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B7867" w14:textId="60B32E74" w:rsidR="006F7900" w:rsidRDefault="006F7900" w:rsidP="00DC32DF">
      <w:pPr>
        <w:pStyle w:val="Title"/>
        <w:rPr>
          <w:rFonts w:eastAsia="Times New Roman"/>
        </w:rPr>
      </w:pPr>
      <w:r w:rsidRPr="006F7900">
        <w:rPr>
          <w:rFonts w:eastAsia="Times New Roman"/>
        </w:rPr>
        <w:t>Tower Hamlets No Place for Hate Forum</w:t>
      </w:r>
      <w:r w:rsidR="00BE0D0B">
        <w:rPr>
          <w:rFonts w:eastAsia="Times New Roman"/>
        </w:rPr>
        <w:t xml:space="preserve"> </w:t>
      </w:r>
    </w:p>
    <w:p w14:paraId="33D43476" w14:textId="77777777" w:rsidR="006747BA" w:rsidRPr="006F7900" w:rsidRDefault="005E1EE4" w:rsidP="006F7900">
      <w:pPr>
        <w:tabs>
          <w:tab w:val="left" w:pos="3070"/>
        </w:tabs>
        <w:spacing w:before="120" w:after="0" w:line="240" w:lineRule="auto"/>
        <w:jc w:val="center"/>
        <w:rPr>
          <w:rFonts w:ascii="Arial Narrow" w:eastAsia="Times New Roman" w:hAnsi="Arial Narrow" w:cs="Arial"/>
          <w:kern w:val="16"/>
          <w:sz w:val="48"/>
          <w:szCs w:val="48"/>
        </w:rPr>
      </w:pPr>
      <w:r>
        <w:rPr>
          <w:rFonts w:ascii="Arial Narrow" w:eastAsia="Times New Roman" w:hAnsi="Arial Narrow" w:cs="Arial"/>
          <w:b/>
          <w:noProof/>
          <w:kern w:val="16"/>
          <w:sz w:val="96"/>
          <w:szCs w:val="96"/>
          <w:lang w:eastAsia="en-GB"/>
        </w:rPr>
        <w:drawing>
          <wp:inline distT="0" distB="0" distL="0" distR="0" wp14:anchorId="66E47A1F" wp14:editId="3C1F56DA">
            <wp:extent cx="1699260" cy="1548130"/>
            <wp:effectExtent l="0" t="0" r="0" b="0"/>
            <wp:docPr id="13" name="Picture 13" descr="Photo, Tower Hamlets No Place for Hate Campa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hoto, Tower Hamlets No Place for Hate Campa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9260" cy="1548130"/>
                    </a:xfrm>
                    <a:prstGeom prst="rect">
                      <a:avLst/>
                    </a:prstGeom>
                    <a:noFill/>
                  </pic:spPr>
                </pic:pic>
              </a:graphicData>
            </a:graphic>
          </wp:inline>
        </w:drawing>
      </w:r>
    </w:p>
    <w:p w14:paraId="6EED5939" w14:textId="77777777" w:rsidR="006F7900" w:rsidRPr="006F7900" w:rsidRDefault="006F7900" w:rsidP="006F7900">
      <w:pPr>
        <w:spacing w:before="120" w:after="0" w:line="240" w:lineRule="auto"/>
        <w:jc w:val="center"/>
        <w:rPr>
          <w:rFonts w:ascii="Arial Narrow" w:eastAsia="Times New Roman" w:hAnsi="Arial Narrow" w:cs="Arial"/>
          <w:b/>
          <w:kern w:val="16"/>
          <w:sz w:val="96"/>
          <w:szCs w:val="96"/>
        </w:rPr>
      </w:pPr>
    </w:p>
    <w:p w14:paraId="2284CF0D" w14:textId="77777777" w:rsidR="006F7900" w:rsidRPr="006F7900" w:rsidRDefault="006F7900" w:rsidP="006F7900">
      <w:pPr>
        <w:spacing w:before="120" w:after="0" w:line="240" w:lineRule="auto"/>
        <w:jc w:val="center"/>
        <w:rPr>
          <w:rFonts w:ascii="Arial Narrow" w:eastAsia="Times New Roman" w:hAnsi="Arial Narrow" w:cs="Arial"/>
          <w:b/>
          <w:kern w:val="16"/>
          <w:sz w:val="96"/>
          <w:szCs w:val="96"/>
        </w:rPr>
      </w:pPr>
    </w:p>
    <w:p w14:paraId="5C07FC90" w14:textId="4C6A4C49" w:rsidR="006F7900" w:rsidRPr="00DC32DF" w:rsidRDefault="006F7900" w:rsidP="00DC32DF">
      <w:pPr>
        <w:pStyle w:val="Title"/>
        <w:rPr>
          <w:rFonts w:eastAsia="Times New Roman"/>
          <w:sz w:val="96"/>
          <w:szCs w:val="96"/>
        </w:rPr>
      </w:pPr>
      <w:r w:rsidRPr="00DC32DF">
        <w:rPr>
          <w:rFonts w:eastAsia="Times New Roman"/>
          <w:sz w:val="96"/>
          <w:szCs w:val="96"/>
        </w:rPr>
        <w:t>Hate Crime Manual</w:t>
      </w:r>
    </w:p>
    <w:p w14:paraId="39710E28" w14:textId="77777777" w:rsidR="006F7900" w:rsidRPr="006F7900" w:rsidRDefault="006F7900" w:rsidP="00DC32DF">
      <w:pPr>
        <w:pStyle w:val="Title"/>
        <w:rPr>
          <w:rFonts w:eastAsia="Times New Roman"/>
        </w:rPr>
      </w:pPr>
      <w:r w:rsidRPr="00DC32DF">
        <w:rPr>
          <w:rFonts w:eastAsia="Times New Roman"/>
          <w:sz w:val="96"/>
          <w:szCs w:val="96"/>
        </w:rPr>
        <w:t>A guide for professionals</w:t>
      </w:r>
    </w:p>
    <w:p w14:paraId="4138F94F" w14:textId="77777777" w:rsidR="006F7900" w:rsidRPr="006F7900" w:rsidRDefault="006F7900" w:rsidP="006F7900">
      <w:pPr>
        <w:spacing w:before="120" w:after="0" w:line="240" w:lineRule="auto"/>
        <w:jc w:val="both"/>
        <w:rPr>
          <w:rFonts w:ascii="Arial Narrow" w:eastAsia="Times New Roman" w:hAnsi="Arial Narrow" w:cs="Arial"/>
          <w:b/>
          <w:kern w:val="16"/>
          <w:sz w:val="72"/>
          <w:szCs w:val="72"/>
        </w:rPr>
      </w:pPr>
    </w:p>
    <w:p w14:paraId="41C1314D" w14:textId="77777777" w:rsidR="006F7900" w:rsidRPr="006F7900" w:rsidRDefault="006F7900" w:rsidP="006F7900">
      <w:pPr>
        <w:spacing w:before="120" w:after="0" w:line="240" w:lineRule="auto"/>
        <w:jc w:val="both"/>
        <w:rPr>
          <w:rFonts w:ascii="Arial Narrow" w:eastAsia="Times New Roman" w:hAnsi="Arial Narrow" w:cs="Arial"/>
          <w:b/>
          <w:kern w:val="16"/>
          <w:sz w:val="72"/>
          <w:szCs w:val="72"/>
        </w:rPr>
      </w:pPr>
    </w:p>
    <w:p w14:paraId="2B8D3C81" w14:textId="77777777" w:rsidR="006F7900" w:rsidRPr="006F7900" w:rsidRDefault="006F7900" w:rsidP="006F7900">
      <w:pPr>
        <w:spacing w:before="120" w:after="0" w:line="240" w:lineRule="auto"/>
        <w:jc w:val="both"/>
        <w:rPr>
          <w:rFonts w:ascii="Arial Narrow" w:eastAsia="Times New Roman" w:hAnsi="Arial Narrow" w:cs="Arial"/>
          <w:b/>
          <w:kern w:val="16"/>
          <w:sz w:val="72"/>
          <w:szCs w:val="72"/>
        </w:rPr>
      </w:pPr>
    </w:p>
    <w:p w14:paraId="6456D90F" w14:textId="77777777" w:rsidR="006F7900" w:rsidRPr="006F7900" w:rsidRDefault="006F7900" w:rsidP="006F7900">
      <w:pPr>
        <w:spacing w:before="120" w:after="0" w:line="240" w:lineRule="auto"/>
        <w:jc w:val="both"/>
        <w:rPr>
          <w:rFonts w:ascii="Arial Narrow" w:eastAsia="Times New Roman" w:hAnsi="Arial Narrow" w:cs="Arial"/>
          <w:b/>
          <w:kern w:val="16"/>
          <w:sz w:val="32"/>
          <w:szCs w:val="32"/>
        </w:rPr>
      </w:pPr>
    </w:p>
    <w:p w14:paraId="72D1F721" w14:textId="77777777" w:rsidR="006F7900" w:rsidRPr="006F7900" w:rsidRDefault="006F7900" w:rsidP="006F7900">
      <w:pPr>
        <w:spacing w:before="120" w:after="0" w:line="240" w:lineRule="auto"/>
        <w:jc w:val="both"/>
        <w:rPr>
          <w:rFonts w:ascii="Arial Narrow" w:eastAsia="Times New Roman" w:hAnsi="Arial Narrow" w:cs="Arial"/>
          <w:b/>
          <w:kern w:val="16"/>
          <w:sz w:val="32"/>
          <w:szCs w:val="32"/>
        </w:rPr>
      </w:pPr>
    </w:p>
    <w:p w14:paraId="7C028F4A" w14:textId="77777777" w:rsidR="006F7900" w:rsidRPr="006F7900" w:rsidRDefault="006F7900" w:rsidP="006F7900">
      <w:pPr>
        <w:spacing w:before="120" w:after="0" w:line="240" w:lineRule="auto"/>
        <w:jc w:val="both"/>
        <w:rPr>
          <w:rFonts w:ascii="Arial Narrow" w:eastAsia="Times New Roman" w:hAnsi="Arial Narrow" w:cs="Arial"/>
          <w:b/>
          <w:kern w:val="16"/>
          <w:sz w:val="32"/>
          <w:szCs w:val="32"/>
        </w:rPr>
      </w:pPr>
    </w:p>
    <w:p w14:paraId="09401614" w14:textId="77777777" w:rsidR="006F7900" w:rsidRPr="006F7900" w:rsidRDefault="006F7900" w:rsidP="006F7900">
      <w:pPr>
        <w:spacing w:before="120" w:after="0" w:line="240" w:lineRule="auto"/>
        <w:jc w:val="both"/>
        <w:rPr>
          <w:rFonts w:ascii="Arial Narrow" w:eastAsia="Times New Roman" w:hAnsi="Arial Narrow" w:cs="Arial"/>
          <w:b/>
          <w:kern w:val="16"/>
          <w:sz w:val="32"/>
          <w:szCs w:val="32"/>
        </w:rPr>
      </w:pPr>
    </w:p>
    <w:p w14:paraId="7A9BAB0B" w14:textId="77777777" w:rsidR="006F7900" w:rsidRPr="006F7900" w:rsidRDefault="006F7900" w:rsidP="006F7900">
      <w:pPr>
        <w:spacing w:before="120" w:after="0" w:line="240" w:lineRule="auto"/>
        <w:jc w:val="both"/>
        <w:rPr>
          <w:rFonts w:ascii="Arial Narrow" w:eastAsia="Times New Roman" w:hAnsi="Arial Narrow" w:cs="Arial"/>
          <w:b/>
          <w:kern w:val="16"/>
          <w:sz w:val="32"/>
          <w:szCs w:val="32"/>
        </w:rPr>
      </w:pPr>
    </w:p>
    <w:p w14:paraId="40FDC486" w14:textId="77777777" w:rsidR="006F7900" w:rsidRPr="006F7900" w:rsidRDefault="006F7900" w:rsidP="006F7900">
      <w:pPr>
        <w:spacing w:before="120" w:after="0" w:line="240" w:lineRule="auto"/>
        <w:jc w:val="both"/>
        <w:rPr>
          <w:rFonts w:ascii="Arial Narrow" w:eastAsia="Times New Roman" w:hAnsi="Arial Narrow" w:cs="Arial"/>
          <w:b/>
          <w:kern w:val="16"/>
          <w:sz w:val="32"/>
          <w:szCs w:val="32"/>
        </w:rPr>
      </w:pPr>
    </w:p>
    <w:p w14:paraId="62692883" w14:textId="77777777" w:rsidR="006F7900" w:rsidRDefault="006F7900" w:rsidP="006F7900">
      <w:pPr>
        <w:spacing w:before="120" w:after="0" w:line="240" w:lineRule="auto"/>
        <w:jc w:val="both"/>
        <w:rPr>
          <w:rFonts w:ascii="Arial Narrow" w:eastAsia="Times New Roman" w:hAnsi="Arial Narrow" w:cs="Arial"/>
          <w:b/>
          <w:kern w:val="16"/>
          <w:sz w:val="32"/>
          <w:szCs w:val="32"/>
        </w:rPr>
      </w:pPr>
    </w:p>
    <w:p w14:paraId="77440FA4" w14:textId="77777777" w:rsidR="006432BC" w:rsidRPr="006F7900" w:rsidRDefault="006432BC" w:rsidP="006F7900">
      <w:pPr>
        <w:spacing w:before="120" w:after="0" w:line="240" w:lineRule="auto"/>
        <w:jc w:val="both"/>
        <w:rPr>
          <w:rFonts w:ascii="Arial Narrow" w:eastAsia="Times New Roman" w:hAnsi="Arial Narrow" w:cs="Arial"/>
          <w:kern w:val="16"/>
          <w:sz w:val="24"/>
          <w:szCs w:val="24"/>
        </w:rPr>
        <w:sectPr w:rsidR="006432BC" w:rsidRPr="006F7900" w:rsidSect="006F7900">
          <w:headerReference w:type="default" r:id="rId12"/>
          <w:footerReference w:type="even" r:id="rId13"/>
          <w:footerReference w:type="default" r:id="rId14"/>
          <w:footerReference w:type="first" r:id="rId15"/>
          <w:pgSz w:w="12240" w:h="15840"/>
          <w:pgMar w:top="1440" w:right="1260" w:bottom="1440" w:left="1080" w:header="709" w:footer="709" w:gutter="0"/>
          <w:cols w:space="708"/>
          <w:titlePg/>
          <w:docGrid w:linePitch="360"/>
        </w:sectPr>
      </w:pPr>
    </w:p>
    <w:p w14:paraId="0918EF8E" w14:textId="77777777" w:rsidR="006F7900" w:rsidRPr="006F7900" w:rsidRDefault="006F7900" w:rsidP="006F7900">
      <w:pPr>
        <w:spacing w:before="120" w:after="0" w:line="240" w:lineRule="auto"/>
        <w:jc w:val="both"/>
        <w:rPr>
          <w:rFonts w:ascii="Arial Narrow" w:eastAsia="Times New Roman" w:hAnsi="Arial Narrow" w:cs="Arial"/>
          <w:b/>
          <w:kern w:val="16"/>
          <w:sz w:val="40"/>
          <w:szCs w:val="40"/>
        </w:rPr>
      </w:pPr>
      <w:r w:rsidRPr="006F7900">
        <w:rPr>
          <w:rFonts w:ascii="Arial Narrow" w:eastAsia="Times New Roman" w:hAnsi="Arial Narrow" w:cs="Arial"/>
          <w:b/>
          <w:kern w:val="16"/>
          <w:sz w:val="40"/>
          <w:szCs w:val="40"/>
        </w:rPr>
        <w:t>CONTENTS</w:t>
      </w:r>
    </w:p>
    <w:p w14:paraId="1CAAE07F" w14:textId="77777777" w:rsidR="006F7900" w:rsidRPr="006F7900" w:rsidRDefault="006F7900" w:rsidP="006F7900">
      <w:pPr>
        <w:spacing w:before="120" w:after="0" w:line="240" w:lineRule="auto"/>
        <w:jc w:val="both"/>
        <w:rPr>
          <w:rFonts w:ascii="Arial Narrow" w:eastAsia="Times New Roman" w:hAnsi="Arial Narrow" w:cs="Arial"/>
          <w:b/>
          <w:kern w:val="16"/>
          <w:sz w:val="40"/>
          <w:szCs w:val="40"/>
        </w:rPr>
      </w:pPr>
    </w:p>
    <w:p w14:paraId="62732DAB" w14:textId="77777777" w:rsidR="006F7900" w:rsidRPr="006F7900" w:rsidRDefault="006F7900" w:rsidP="00823BE5">
      <w:pPr>
        <w:numPr>
          <w:ilvl w:val="0"/>
          <w:numId w:val="15"/>
        </w:numPr>
        <w:spacing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Introduction</w:t>
      </w:r>
    </w:p>
    <w:p w14:paraId="77ABE889" w14:textId="77777777" w:rsidR="006F7900" w:rsidRPr="006F7900" w:rsidRDefault="006F7900" w:rsidP="00823BE5">
      <w:pPr>
        <w:numPr>
          <w:ilvl w:val="0"/>
          <w:numId w:val="15"/>
        </w:numPr>
        <w:spacing w:after="0" w:line="240" w:lineRule="auto"/>
        <w:ind w:left="1440" w:hanging="1440"/>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Definitions</w:t>
      </w:r>
    </w:p>
    <w:p w14:paraId="1904D3CC" w14:textId="77777777" w:rsidR="006F7900" w:rsidRPr="006F7900" w:rsidRDefault="006F7900" w:rsidP="00823BE5">
      <w:pPr>
        <w:numPr>
          <w:ilvl w:val="0"/>
          <w:numId w:val="15"/>
        </w:numPr>
        <w:spacing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The Impact of Hate Crime on victims and communities</w:t>
      </w:r>
    </w:p>
    <w:p w14:paraId="693DEEAE" w14:textId="77777777" w:rsidR="006F7900" w:rsidRPr="006F7900" w:rsidRDefault="006F7900" w:rsidP="00823BE5">
      <w:pPr>
        <w:numPr>
          <w:ilvl w:val="0"/>
          <w:numId w:val="15"/>
        </w:numPr>
        <w:spacing w:after="0" w:line="240" w:lineRule="auto"/>
        <w:ind w:left="1440" w:hanging="1440"/>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 xml:space="preserve">Specific forms of hate </w:t>
      </w:r>
    </w:p>
    <w:p w14:paraId="07FA848C" w14:textId="77777777" w:rsidR="006F7900" w:rsidRPr="006F7900" w:rsidRDefault="006F7900" w:rsidP="00823BE5">
      <w:pPr>
        <w:numPr>
          <w:ilvl w:val="1"/>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Age</w:t>
      </w:r>
    </w:p>
    <w:p w14:paraId="30BBA196" w14:textId="77777777" w:rsidR="006F7900" w:rsidRPr="006F7900" w:rsidRDefault="006F7900" w:rsidP="00823BE5">
      <w:pPr>
        <w:numPr>
          <w:ilvl w:val="1"/>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Disability</w:t>
      </w:r>
    </w:p>
    <w:p w14:paraId="2932D036" w14:textId="77777777" w:rsidR="006F7900" w:rsidRPr="006F7900" w:rsidRDefault="006F7900" w:rsidP="00823BE5">
      <w:pPr>
        <w:numPr>
          <w:ilvl w:val="1"/>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Faith or religious hatred</w:t>
      </w:r>
    </w:p>
    <w:p w14:paraId="1D6A5D7E" w14:textId="77777777" w:rsidR="006F7900" w:rsidRPr="006F7900" w:rsidRDefault="006F7900" w:rsidP="00823BE5">
      <w:pPr>
        <w:numPr>
          <w:ilvl w:val="1"/>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Homophobic hate</w:t>
      </w:r>
    </w:p>
    <w:p w14:paraId="14917541" w14:textId="77777777" w:rsidR="006F7900" w:rsidRPr="006F7900" w:rsidRDefault="006F7900" w:rsidP="00823BE5">
      <w:pPr>
        <w:numPr>
          <w:ilvl w:val="1"/>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Immigration status and nationality (newcomers)</w:t>
      </w:r>
    </w:p>
    <w:p w14:paraId="2B4C0738" w14:textId="77777777" w:rsidR="006F7900" w:rsidRPr="006F7900" w:rsidRDefault="006F7900" w:rsidP="00823BE5">
      <w:pPr>
        <w:numPr>
          <w:ilvl w:val="1"/>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Racist hate</w:t>
      </w:r>
    </w:p>
    <w:p w14:paraId="1EBDC98F" w14:textId="77777777" w:rsidR="006F7900" w:rsidRPr="006F7900" w:rsidRDefault="006F7900" w:rsidP="00823BE5">
      <w:pPr>
        <w:numPr>
          <w:ilvl w:val="1"/>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Transphobic&amp; </w:t>
      </w:r>
      <w:proofErr w:type="spellStart"/>
      <w:r w:rsidRPr="006F7900">
        <w:rPr>
          <w:rFonts w:ascii="Arial Narrow" w:eastAsia="Times New Roman" w:hAnsi="Arial Narrow" w:cs="Arial"/>
          <w:kern w:val="16"/>
          <w:sz w:val="24"/>
          <w:szCs w:val="24"/>
        </w:rPr>
        <w:t>Biphobic</w:t>
      </w:r>
      <w:proofErr w:type="spellEnd"/>
      <w:r w:rsidRPr="006F7900">
        <w:rPr>
          <w:rFonts w:ascii="Arial Narrow" w:eastAsia="Times New Roman" w:hAnsi="Arial Narrow" w:cs="Arial"/>
          <w:kern w:val="16"/>
          <w:sz w:val="24"/>
          <w:szCs w:val="24"/>
        </w:rPr>
        <w:t xml:space="preserve"> hate </w:t>
      </w:r>
    </w:p>
    <w:p w14:paraId="71EA4119" w14:textId="77777777" w:rsidR="006F7900" w:rsidRPr="006F7900" w:rsidRDefault="006F7900" w:rsidP="00823BE5">
      <w:pPr>
        <w:numPr>
          <w:ilvl w:val="1"/>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Gender violence</w:t>
      </w:r>
    </w:p>
    <w:p w14:paraId="42D0473B" w14:textId="77777777" w:rsidR="006F7900" w:rsidRPr="006F7900" w:rsidRDefault="006F7900" w:rsidP="00823BE5">
      <w:pPr>
        <w:numPr>
          <w:ilvl w:val="0"/>
          <w:numId w:val="15"/>
        </w:numPr>
        <w:spacing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 xml:space="preserve">The links between hate crime, </w:t>
      </w:r>
      <w:proofErr w:type="gramStart"/>
      <w:r w:rsidRPr="006F7900">
        <w:rPr>
          <w:rFonts w:ascii="Arial Narrow" w:eastAsia="Times New Roman" w:hAnsi="Arial Narrow" w:cs="Arial"/>
          <w:b/>
          <w:kern w:val="16"/>
          <w:sz w:val="24"/>
          <w:szCs w:val="24"/>
        </w:rPr>
        <w:t>discrimination</w:t>
      </w:r>
      <w:proofErr w:type="gramEnd"/>
      <w:r w:rsidRPr="006F7900">
        <w:rPr>
          <w:rFonts w:ascii="Arial Narrow" w:eastAsia="Times New Roman" w:hAnsi="Arial Narrow" w:cs="Arial"/>
          <w:b/>
          <w:kern w:val="16"/>
          <w:sz w:val="24"/>
          <w:szCs w:val="24"/>
        </w:rPr>
        <w:t xml:space="preserve"> and prejudice</w:t>
      </w:r>
    </w:p>
    <w:p w14:paraId="4B4972AE" w14:textId="77777777" w:rsidR="006F7900" w:rsidRPr="006F7900" w:rsidRDefault="006F7900" w:rsidP="00823BE5">
      <w:pPr>
        <w:numPr>
          <w:ilvl w:val="0"/>
          <w:numId w:val="15"/>
        </w:numPr>
        <w:spacing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Challenging discrimination</w:t>
      </w:r>
    </w:p>
    <w:p w14:paraId="5BC16BA7" w14:textId="77777777" w:rsidR="006F7900" w:rsidRPr="006F7900" w:rsidRDefault="006F7900" w:rsidP="00823BE5">
      <w:pPr>
        <w:numPr>
          <w:ilvl w:val="0"/>
          <w:numId w:val="15"/>
        </w:numPr>
        <w:spacing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Reporting hate incidents</w:t>
      </w:r>
    </w:p>
    <w:p w14:paraId="264BDBD5" w14:textId="77777777" w:rsidR="006F7900" w:rsidRPr="006F7900" w:rsidRDefault="006F7900" w:rsidP="00823BE5">
      <w:pPr>
        <w:numPr>
          <w:ilvl w:val="1"/>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Reporting options</w:t>
      </w:r>
    </w:p>
    <w:p w14:paraId="473D3F03" w14:textId="77777777" w:rsidR="006F7900" w:rsidRPr="006F7900" w:rsidRDefault="006F7900" w:rsidP="00823BE5">
      <w:pPr>
        <w:numPr>
          <w:ilvl w:val="1"/>
          <w:numId w:val="15"/>
        </w:numPr>
        <w:spacing w:after="0" w:line="240" w:lineRule="auto"/>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Barriers to reporting and how to overcome them</w:t>
      </w:r>
    </w:p>
    <w:p w14:paraId="13A73E9E" w14:textId="77777777" w:rsidR="006F7900" w:rsidRPr="006F7900" w:rsidRDefault="006F7900" w:rsidP="00823BE5">
      <w:pPr>
        <w:numPr>
          <w:ilvl w:val="0"/>
          <w:numId w:val="15"/>
        </w:numPr>
        <w:tabs>
          <w:tab w:val="num" w:pos="1440"/>
        </w:tabs>
        <w:spacing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Roles and responsibilities in responding to hate crime</w:t>
      </w:r>
    </w:p>
    <w:p w14:paraId="1219F5CA" w14:textId="77777777" w:rsidR="006F7900" w:rsidRPr="006F7900" w:rsidRDefault="006F7900" w:rsidP="00823BE5">
      <w:pPr>
        <w:numPr>
          <w:ilvl w:val="1"/>
          <w:numId w:val="15"/>
        </w:numPr>
        <w:spacing w:after="0" w:line="240" w:lineRule="auto"/>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Action all agencies can take</w:t>
      </w:r>
    </w:p>
    <w:p w14:paraId="08F6F751" w14:textId="77777777" w:rsidR="006F7900" w:rsidRPr="006F7900" w:rsidRDefault="006F7900" w:rsidP="00823BE5">
      <w:pPr>
        <w:numPr>
          <w:ilvl w:val="1"/>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The Police</w:t>
      </w:r>
    </w:p>
    <w:p w14:paraId="057A82FF" w14:textId="77777777" w:rsidR="006F7900" w:rsidRPr="006F7900" w:rsidRDefault="006F7900" w:rsidP="00823BE5">
      <w:pPr>
        <w:numPr>
          <w:ilvl w:val="1"/>
          <w:numId w:val="15"/>
        </w:numPr>
        <w:spacing w:after="0" w:line="240" w:lineRule="auto"/>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Council Community Safety</w:t>
      </w:r>
      <w:r w:rsidR="003579E7">
        <w:rPr>
          <w:rFonts w:ascii="Arial Narrow" w:eastAsia="Times New Roman" w:hAnsi="Arial Narrow" w:cs="Arial"/>
          <w:kern w:val="16"/>
          <w:sz w:val="24"/>
          <w:szCs w:val="24"/>
        </w:rPr>
        <w:t xml:space="preserve"> </w:t>
      </w:r>
      <w:r w:rsidRPr="006F7900">
        <w:rPr>
          <w:rFonts w:ascii="Arial Narrow" w:eastAsia="Times New Roman" w:hAnsi="Arial Narrow" w:cs="Arial"/>
          <w:kern w:val="16"/>
          <w:sz w:val="24"/>
          <w:szCs w:val="24"/>
        </w:rPr>
        <w:t>Team</w:t>
      </w:r>
    </w:p>
    <w:p w14:paraId="48001653" w14:textId="77777777" w:rsidR="006F7900" w:rsidRPr="006F7900" w:rsidRDefault="006F7900" w:rsidP="00823BE5">
      <w:pPr>
        <w:numPr>
          <w:ilvl w:val="1"/>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Housing services</w:t>
      </w:r>
    </w:p>
    <w:p w14:paraId="46655601" w14:textId="77777777" w:rsidR="006F7900" w:rsidRPr="006F7900" w:rsidRDefault="006F7900" w:rsidP="00823BE5">
      <w:pPr>
        <w:numPr>
          <w:ilvl w:val="1"/>
          <w:numId w:val="15"/>
        </w:numPr>
        <w:spacing w:after="0" w:line="240" w:lineRule="auto"/>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Youth and Community Services</w:t>
      </w:r>
    </w:p>
    <w:p w14:paraId="38A134C3" w14:textId="77777777" w:rsidR="006F7900" w:rsidRPr="006F7900" w:rsidRDefault="006F7900" w:rsidP="00823BE5">
      <w:pPr>
        <w:numPr>
          <w:ilvl w:val="1"/>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Schools</w:t>
      </w:r>
    </w:p>
    <w:p w14:paraId="1B71F2DC" w14:textId="77777777" w:rsidR="006F7900" w:rsidRPr="006F7900" w:rsidRDefault="006F7900" w:rsidP="00823BE5">
      <w:pPr>
        <w:numPr>
          <w:ilvl w:val="1"/>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Leisure facilities</w:t>
      </w:r>
    </w:p>
    <w:p w14:paraId="7D7EA97A" w14:textId="77777777" w:rsidR="006F7900" w:rsidRPr="006F7900" w:rsidRDefault="006F7900" w:rsidP="00823BE5">
      <w:pPr>
        <w:numPr>
          <w:ilvl w:val="1"/>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Employers</w:t>
      </w:r>
    </w:p>
    <w:p w14:paraId="7F389910" w14:textId="77777777" w:rsidR="006F7900" w:rsidRPr="006F7900" w:rsidRDefault="006F7900" w:rsidP="00823BE5">
      <w:pPr>
        <w:numPr>
          <w:ilvl w:val="1"/>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Victim Support</w:t>
      </w:r>
    </w:p>
    <w:p w14:paraId="395502CF" w14:textId="77777777" w:rsidR="006F7900" w:rsidRPr="006F7900" w:rsidRDefault="006F7900" w:rsidP="00823BE5">
      <w:pPr>
        <w:numPr>
          <w:ilvl w:val="0"/>
          <w:numId w:val="15"/>
        </w:numPr>
        <w:spacing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Responding to Victims and Witnesses</w:t>
      </w:r>
    </w:p>
    <w:p w14:paraId="0D598CC1" w14:textId="77777777" w:rsidR="006F7900" w:rsidRPr="006F7900" w:rsidRDefault="006F7900" w:rsidP="00823BE5">
      <w:pPr>
        <w:numPr>
          <w:ilvl w:val="0"/>
          <w:numId w:val="15"/>
        </w:numPr>
        <w:spacing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Reporting and recording an incident</w:t>
      </w:r>
    </w:p>
    <w:p w14:paraId="3F797B84" w14:textId="77777777" w:rsidR="006F7900" w:rsidRPr="006F7900" w:rsidRDefault="006F7900" w:rsidP="00823BE5">
      <w:pPr>
        <w:numPr>
          <w:ilvl w:val="0"/>
          <w:numId w:val="15"/>
        </w:numPr>
        <w:spacing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Hate Crime Incident Reporting Form</w:t>
      </w:r>
    </w:p>
    <w:p w14:paraId="328441A8" w14:textId="77777777" w:rsidR="006F7900" w:rsidRPr="006F7900" w:rsidRDefault="006F7900" w:rsidP="00823BE5">
      <w:pPr>
        <w:numPr>
          <w:ilvl w:val="0"/>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The Legal Framework</w:t>
      </w:r>
    </w:p>
    <w:p w14:paraId="16D7A78B" w14:textId="77777777" w:rsidR="006F7900" w:rsidRPr="006F7900" w:rsidRDefault="006F7900" w:rsidP="00823BE5">
      <w:pPr>
        <w:numPr>
          <w:ilvl w:val="1"/>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Criminal law</w:t>
      </w:r>
    </w:p>
    <w:p w14:paraId="6A434D58" w14:textId="77777777" w:rsidR="006F7900" w:rsidRPr="006F7900" w:rsidRDefault="006F7900" w:rsidP="00823BE5">
      <w:pPr>
        <w:numPr>
          <w:ilvl w:val="1"/>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Civil remedies</w:t>
      </w:r>
    </w:p>
    <w:p w14:paraId="32FB1E9B" w14:textId="77777777" w:rsidR="006F7900" w:rsidRPr="006F7900" w:rsidRDefault="006F7900" w:rsidP="00823BE5">
      <w:pPr>
        <w:numPr>
          <w:ilvl w:val="1"/>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Witness protection</w:t>
      </w:r>
    </w:p>
    <w:p w14:paraId="66D200E4" w14:textId="77777777" w:rsidR="006F7900" w:rsidRPr="006F7900" w:rsidRDefault="006F7900" w:rsidP="00823BE5">
      <w:pPr>
        <w:numPr>
          <w:ilvl w:val="1"/>
          <w:numId w:val="15"/>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Equalities legislation</w:t>
      </w:r>
    </w:p>
    <w:p w14:paraId="217909D7" w14:textId="77777777" w:rsidR="006F7900" w:rsidRPr="006F7900" w:rsidRDefault="006F7900" w:rsidP="006F7900">
      <w:pPr>
        <w:spacing w:after="0" w:line="240" w:lineRule="auto"/>
        <w:jc w:val="both"/>
        <w:rPr>
          <w:rFonts w:ascii="Arial Narrow" w:eastAsia="Times New Roman" w:hAnsi="Arial Narrow" w:cs="Arial"/>
          <w:b/>
          <w:kern w:val="16"/>
          <w:sz w:val="24"/>
          <w:szCs w:val="24"/>
        </w:rPr>
      </w:pPr>
    </w:p>
    <w:p w14:paraId="3B7B3CDF" w14:textId="77777777" w:rsidR="006F7900" w:rsidRPr="006F7900" w:rsidRDefault="006F7900" w:rsidP="006F7900">
      <w:pPr>
        <w:spacing w:after="0" w:line="240" w:lineRule="auto"/>
        <w:jc w:val="both"/>
        <w:rPr>
          <w:rFonts w:ascii="Arial Narrow" w:eastAsia="Times New Roman" w:hAnsi="Arial Narrow" w:cs="Arial"/>
          <w:b/>
          <w:kern w:val="16"/>
          <w:sz w:val="24"/>
          <w:szCs w:val="24"/>
        </w:rPr>
      </w:pPr>
    </w:p>
    <w:p w14:paraId="01DB0098" w14:textId="77777777" w:rsidR="006F7900" w:rsidRPr="006F7900" w:rsidRDefault="006F7900" w:rsidP="006F7900">
      <w:pPr>
        <w:spacing w:after="0" w:line="240" w:lineRule="auto"/>
        <w:jc w:val="both"/>
        <w:rPr>
          <w:rFonts w:ascii="Arial Narrow" w:eastAsia="Times New Roman" w:hAnsi="Arial Narrow" w:cs="Arial"/>
          <w:b/>
          <w:kern w:val="16"/>
          <w:sz w:val="24"/>
          <w:szCs w:val="24"/>
        </w:rPr>
      </w:pPr>
    </w:p>
    <w:p w14:paraId="49B288EE" w14:textId="77777777" w:rsidR="006F7900" w:rsidRPr="006F7900" w:rsidRDefault="006F7900" w:rsidP="006F7900">
      <w:pPr>
        <w:spacing w:after="0" w:line="240" w:lineRule="auto"/>
        <w:jc w:val="both"/>
        <w:rPr>
          <w:rFonts w:ascii="Arial Narrow" w:eastAsia="Times New Roman" w:hAnsi="Arial Narrow" w:cs="Arial"/>
          <w:b/>
          <w:kern w:val="16"/>
          <w:sz w:val="24"/>
          <w:szCs w:val="24"/>
        </w:rPr>
      </w:pPr>
    </w:p>
    <w:p w14:paraId="613BF7C4" w14:textId="77777777" w:rsidR="006F7900" w:rsidRPr="006F7900" w:rsidRDefault="006F7900" w:rsidP="00823BE5">
      <w:pPr>
        <w:numPr>
          <w:ilvl w:val="0"/>
          <w:numId w:val="15"/>
        </w:numPr>
        <w:spacing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Partnership groups with a focus on Hate Crime</w:t>
      </w:r>
    </w:p>
    <w:p w14:paraId="549CFADC" w14:textId="77777777" w:rsidR="006F7900" w:rsidRPr="006F7900" w:rsidRDefault="006F7900" w:rsidP="00823BE5">
      <w:pPr>
        <w:numPr>
          <w:ilvl w:val="0"/>
          <w:numId w:val="15"/>
        </w:numPr>
        <w:spacing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Services directory</w:t>
      </w:r>
    </w:p>
    <w:p w14:paraId="2550AFE7" w14:textId="77777777" w:rsidR="006F7900" w:rsidRDefault="006F7900" w:rsidP="006F7900">
      <w:pPr>
        <w:spacing w:before="120" w:after="0" w:line="240" w:lineRule="auto"/>
        <w:jc w:val="both"/>
        <w:rPr>
          <w:rFonts w:ascii="Arial Narrow" w:eastAsia="Times New Roman" w:hAnsi="Arial Narrow" w:cs="Arial"/>
          <w:b/>
          <w:kern w:val="16"/>
          <w:sz w:val="24"/>
          <w:szCs w:val="24"/>
        </w:rPr>
      </w:pPr>
    </w:p>
    <w:p w14:paraId="2378EC90" w14:textId="77777777" w:rsidR="00C618AA" w:rsidRPr="006F7900" w:rsidRDefault="00C618AA" w:rsidP="006F7900">
      <w:pPr>
        <w:spacing w:before="120" w:after="0" w:line="240" w:lineRule="auto"/>
        <w:jc w:val="both"/>
        <w:rPr>
          <w:rFonts w:ascii="Arial Narrow" w:eastAsia="Times New Roman" w:hAnsi="Arial Narrow" w:cs="Arial"/>
          <w:kern w:val="16"/>
          <w:sz w:val="24"/>
          <w:szCs w:val="24"/>
        </w:rPr>
      </w:pPr>
    </w:p>
    <w:p w14:paraId="71181A44"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i/>
          <w:kern w:val="16"/>
          <w:sz w:val="24"/>
          <w:szCs w:val="24"/>
        </w:rPr>
        <w:tab/>
      </w:r>
      <w:r w:rsidRPr="006F7900">
        <w:rPr>
          <w:rFonts w:ascii="Arial Narrow" w:eastAsia="Times New Roman" w:hAnsi="Arial Narrow" w:cs="Arial"/>
          <w:i/>
          <w:kern w:val="16"/>
          <w:sz w:val="24"/>
          <w:szCs w:val="24"/>
        </w:rPr>
        <w:tab/>
      </w:r>
      <w:r w:rsidRPr="006F7900">
        <w:rPr>
          <w:rFonts w:ascii="Arial Narrow" w:eastAsia="Times New Roman" w:hAnsi="Arial Narrow" w:cs="Arial"/>
          <w:i/>
          <w:kern w:val="16"/>
          <w:sz w:val="24"/>
          <w:szCs w:val="24"/>
        </w:rPr>
        <w:tab/>
      </w:r>
      <w:r w:rsidRPr="006F7900">
        <w:rPr>
          <w:rFonts w:ascii="Arial Narrow" w:eastAsia="Times New Roman" w:hAnsi="Arial Narrow" w:cs="Arial"/>
          <w:i/>
          <w:kern w:val="16"/>
          <w:sz w:val="24"/>
          <w:szCs w:val="24"/>
        </w:rPr>
        <w:tab/>
      </w:r>
    </w:p>
    <w:p w14:paraId="44B48742" w14:textId="77777777" w:rsidR="006F7900" w:rsidRPr="006F7900" w:rsidRDefault="006F7900" w:rsidP="006F7900">
      <w:pPr>
        <w:spacing w:before="120" w:after="0" w:line="240" w:lineRule="auto"/>
        <w:jc w:val="both"/>
        <w:rPr>
          <w:rFonts w:ascii="Arial Narrow" w:eastAsia="Times New Roman" w:hAnsi="Arial Narrow" w:cs="Arial"/>
          <w:color w:val="FF0000"/>
          <w:kern w:val="16"/>
          <w:sz w:val="24"/>
          <w:szCs w:val="24"/>
        </w:rPr>
      </w:pPr>
      <w:r w:rsidRPr="006F7900">
        <w:rPr>
          <w:rFonts w:ascii="Arial Narrow" w:eastAsia="Times New Roman" w:hAnsi="Arial Narrow" w:cs="Arial"/>
          <w:kern w:val="16"/>
          <w:sz w:val="24"/>
          <w:szCs w:val="24"/>
        </w:rPr>
        <w:tab/>
      </w:r>
    </w:p>
    <w:p w14:paraId="5CB5BFD3" w14:textId="77777777" w:rsidR="006F7900" w:rsidRPr="006F7900" w:rsidRDefault="006F7900" w:rsidP="006F7900">
      <w:pPr>
        <w:spacing w:before="120" w:after="0" w:line="240" w:lineRule="auto"/>
        <w:jc w:val="both"/>
        <w:rPr>
          <w:rFonts w:ascii="Arial Narrow" w:eastAsia="Times New Roman" w:hAnsi="Arial Narrow" w:cs="Arial"/>
          <w:kern w:val="16"/>
          <w:sz w:val="52"/>
          <w:szCs w:val="52"/>
        </w:rPr>
      </w:pPr>
    </w:p>
    <w:p w14:paraId="438CDB1E" w14:textId="77777777" w:rsidR="006F7900" w:rsidRPr="006F7900" w:rsidRDefault="006F7900" w:rsidP="006F7900">
      <w:pPr>
        <w:spacing w:before="120" w:after="0" w:line="240" w:lineRule="auto"/>
        <w:jc w:val="both"/>
        <w:rPr>
          <w:rFonts w:ascii="Arial Narrow" w:eastAsia="Times New Roman" w:hAnsi="Arial Narrow" w:cs="Arial"/>
          <w:kern w:val="16"/>
          <w:sz w:val="52"/>
          <w:szCs w:val="52"/>
        </w:rPr>
      </w:pPr>
    </w:p>
    <w:p w14:paraId="0DBEE318" w14:textId="77777777" w:rsidR="006F7900" w:rsidRPr="006F7900" w:rsidRDefault="006F7900" w:rsidP="006F7900">
      <w:pPr>
        <w:spacing w:before="120" w:after="0" w:line="240" w:lineRule="auto"/>
        <w:jc w:val="both"/>
        <w:rPr>
          <w:rFonts w:ascii="Arial Narrow" w:eastAsia="Times New Roman" w:hAnsi="Arial Narrow" w:cs="Arial"/>
          <w:kern w:val="16"/>
          <w:sz w:val="52"/>
          <w:szCs w:val="52"/>
        </w:rPr>
      </w:pPr>
    </w:p>
    <w:p w14:paraId="6F1AD759" w14:textId="77777777" w:rsidR="006F7900" w:rsidRPr="006F7900" w:rsidRDefault="006F7900" w:rsidP="006F7900">
      <w:pPr>
        <w:spacing w:before="120" w:after="0" w:line="240" w:lineRule="auto"/>
        <w:jc w:val="both"/>
        <w:rPr>
          <w:rFonts w:ascii="Arial Narrow" w:eastAsia="Times New Roman" w:hAnsi="Arial Narrow" w:cs="Arial"/>
          <w:kern w:val="16"/>
          <w:sz w:val="52"/>
          <w:szCs w:val="52"/>
        </w:rPr>
      </w:pPr>
    </w:p>
    <w:p w14:paraId="73C4640B" w14:textId="77777777" w:rsidR="006F7900" w:rsidRPr="006F7900" w:rsidRDefault="006F7900" w:rsidP="006F7900">
      <w:pPr>
        <w:spacing w:before="120" w:after="0" w:line="240" w:lineRule="auto"/>
        <w:jc w:val="both"/>
        <w:rPr>
          <w:rFonts w:ascii="Arial Narrow" w:eastAsia="Times New Roman" w:hAnsi="Arial Narrow" w:cs="Arial"/>
          <w:kern w:val="16"/>
          <w:sz w:val="52"/>
          <w:szCs w:val="52"/>
        </w:rPr>
      </w:pPr>
    </w:p>
    <w:p w14:paraId="503EFDCB" w14:textId="77777777" w:rsidR="006F7900" w:rsidRPr="006F7900" w:rsidRDefault="006F7900" w:rsidP="006F7900">
      <w:pPr>
        <w:spacing w:before="120" w:after="0" w:line="240" w:lineRule="auto"/>
        <w:jc w:val="both"/>
        <w:rPr>
          <w:rFonts w:ascii="Arial Narrow" w:eastAsia="Times New Roman" w:hAnsi="Arial Narrow" w:cs="Arial"/>
          <w:kern w:val="16"/>
          <w:sz w:val="52"/>
          <w:szCs w:val="52"/>
        </w:rPr>
      </w:pPr>
    </w:p>
    <w:p w14:paraId="1B9B4212" w14:textId="77777777" w:rsidR="006F7900" w:rsidRPr="006F7900" w:rsidRDefault="006F7900" w:rsidP="006F7900">
      <w:pPr>
        <w:spacing w:before="120" w:after="0" w:line="240" w:lineRule="auto"/>
        <w:jc w:val="both"/>
        <w:rPr>
          <w:rFonts w:ascii="Arial Narrow" w:eastAsia="Times New Roman" w:hAnsi="Arial Narrow" w:cs="Arial"/>
          <w:kern w:val="16"/>
          <w:sz w:val="52"/>
          <w:szCs w:val="52"/>
        </w:rPr>
      </w:pPr>
    </w:p>
    <w:p w14:paraId="2E42608A" w14:textId="77777777" w:rsidR="006F7900" w:rsidRPr="006F7900" w:rsidRDefault="006F7900" w:rsidP="006F7900">
      <w:pPr>
        <w:spacing w:before="120" w:after="0" w:line="240" w:lineRule="auto"/>
        <w:jc w:val="both"/>
        <w:rPr>
          <w:rFonts w:ascii="Arial Narrow" w:eastAsia="Times New Roman" w:hAnsi="Arial Narrow" w:cs="Arial"/>
          <w:kern w:val="16"/>
          <w:sz w:val="52"/>
          <w:szCs w:val="52"/>
        </w:rPr>
      </w:pPr>
    </w:p>
    <w:p w14:paraId="437E6A38" w14:textId="77777777" w:rsidR="006F7900" w:rsidRPr="006F7900" w:rsidRDefault="006F7900" w:rsidP="006F7900">
      <w:pPr>
        <w:spacing w:before="120" w:after="0" w:line="240" w:lineRule="auto"/>
        <w:jc w:val="both"/>
        <w:rPr>
          <w:rFonts w:ascii="Arial Narrow" w:eastAsia="Times New Roman" w:hAnsi="Arial Narrow" w:cs="Arial"/>
          <w:kern w:val="16"/>
          <w:sz w:val="52"/>
          <w:szCs w:val="52"/>
        </w:rPr>
      </w:pPr>
    </w:p>
    <w:p w14:paraId="63BDC93F" w14:textId="77777777" w:rsidR="006F7900" w:rsidRPr="006F7900" w:rsidRDefault="006F7900" w:rsidP="006F7900">
      <w:pPr>
        <w:spacing w:before="120" w:after="0" w:line="240" w:lineRule="auto"/>
        <w:jc w:val="both"/>
        <w:rPr>
          <w:rFonts w:ascii="Arial Narrow" w:eastAsia="Times New Roman" w:hAnsi="Arial Narrow" w:cs="Arial"/>
          <w:kern w:val="16"/>
          <w:sz w:val="52"/>
          <w:szCs w:val="52"/>
        </w:rPr>
      </w:pPr>
    </w:p>
    <w:p w14:paraId="02DE6D1A" w14:textId="77777777" w:rsidR="006F7900" w:rsidRPr="006F7900" w:rsidRDefault="006F7900" w:rsidP="006F7900">
      <w:pPr>
        <w:spacing w:before="120" w:after="0" w:line="240" w:lineRule="auto"/>
        <w:jc w:val="both"/>
        <w:rPr>
          <w:rFonts w:ascii="Arial Narrow" w:eastAsia="Times New Roman" w:hAnsi="Arial Narrow" w:cs="Arial"/>
          <w:kern w:val="16"/>
          <w:sz w:val="52"/>
          <w:szCs w:val="52"/>
        </w:rPr>
      </w:pPr>
    </w:p>
    <w:p w14:paraId="2A0C318C" w14:textId="77777777" w:rsidR="006F7900" w:rsidRDefault="006F7900" w:rsidP="006F7900">
      <w:pPr>
        <w:spacing w:before="120" w:after="0" w:line="240" w:lineRule="auto"/>
        <w:jc w:val="both"/>
        <w:rPr>
          <w:rFonts w:ascii="Arial Narrow" w:eastAsia="Times New Roman" w:hAnsi="Arial Narrow" w:cs="Arial"/>
          <w:kern w:val="16"/>
          <w:sz w:val="52"/>
          <w:szCs w:val="52"/>
        </w:rPr>
      </w:pPr>
    </w:p>
    <w:p w14:paraId="30D59D0E" w14:textId="77777777" w:rsidR="00FC5193" w:rsidRDefault="00FC5193" w:rsidP="006F7900">
      <w:pPr>
        <w:spacing w:before="120" w:after="0" w:line="240" w:lineRule="auto"/>
        <w:jc w:val="both"/>
        <w:rPr>
          <w:rFonts w:ascii="Arial Narrow" w:eastAsia="Times New Roman" w:hAnsi="Arial Narrow" w:cs="Arial"/>
          <w:b/>
          <w:kern w:val="16"/>
          <w:sz w:val="48"/>
          <w:szCs w:val="48"/>
        </w:rPr>
      </w:pPr>
    </w:p>
    <w:p w14:paraId="2B13A10C" w14:textId="77777777" w:rsidR="001458FD" w:rsidRDefault="001458FD" w:rsidP="006F7900">
      <w:pPr>
        <w:spacing w:before="120" w:after="0" w:line="240" w:lineRule="auto"/>
        <w:jc w:val="both"/>
        <w:rPr>
          <w:rFonts w:ascii="Arial Narrow" w:eastAsia="Times New Roman" w:hAnsi="Arial Narrow" w:cs="Arial"/>
          <w:b/>
          <w:kern w:val="16"/>
          <w:sz w:val="48"/>
          <w:szCs w:val="48"/>
        </w:rPr>
      </w:pPr>
    </w:p>
    <w:p w14:paraId="0DF700B9" w14:textId="33A4476A" w:rsidR="006F7900" w:rsidRPr="00264321" w:rsidRDefault="006F7900" w:rsidP="00823BE5">
      <w:pPr>
        <w:pStyle w:val="ListParagraph"/>
        <w:numPr>
          <w:ilvl w:val="0"/>
          <w:numId w:val="60"/>
        </w:numPr>
        <w:spacing w:before="120"/>
        <w:jc w:val="both"/>
        <w:rPr>
          <w:rFonts w:ascii="Arial Narrow" w:hAnsi="Arial Narrow" w:cs="Arial"/>
          <w:b/>
          <w:kern w:val="16"/>
          <w:sz w:val="48"/>
          <w:szCs w:val="48"/>
        </w:rPr>
      </w:pPr>
      <w:r w:rsidRPr="00264321">
        <w:rPr>
          <w:rFonts w:ascii="Arial Narrow" w:hAnsi="Arial Narrow" w:cs="Arial"/>
          <w:b/>
          <w:kern w:val="16"/>
          <w:sz w:val="48"/>
          <w:szCs w:val="48"/>
        </w:rPr>
        <w:t>Introduction</w:t>
      </w:r>
      <w:r w:rsidRPr="00264321">
        <w:rPr>
          <w:rFonts w:ascii="Arial Narrow" w:hAnsi="Arial Narrow" w:cs="Arial"/>
          <w:b/>
          <w:kern w:val="16"/>
          <w:sz w:val="48"/>
          <w:szCs w:val="48"/>
        </w:rPr>
        <w:tab/>
      </w:r>
      <w:r w:rsidRPr="00264321">
        <w:rPr>
          <w:rFonts w:ascii="Arial Narrow" w:hAnsi="Arial Narrow" w:cs="Arial"/>
          <w:b/>
          <w:kern w:val="16"/>
          <w:sz w:val="48"/>
          <w:szCs w:val="48"/>
        </w:rPr>
        <w:tab/>
      </w:r>
    </w:p>
    <w:p w14:paraId="57E37C7E" w14:textId="77777777" w:rsidR="006F7900" w:rsidRPr="006F7900" w:rsidRDefault="006F7900" w:rsidP="006F7900">
      <w:pPr>
        <w:spacing w:before="120" w:after="0" w:line="240" w:lineRule="auto"/>
        <w:jc w:val="both"/>
        <w:rPr>
          <w:rFonts w:ascii="Arial Narrow" w:eastAsia="Times New Roman" w:hAnsi="Arial Narrow" w:cs="Arial"/>
          <w:b/>
          <w:color w:val="800080"/>
          <w:kern w:val="16"/>
          <w:sz w:val="24"/>
          <w:szCs w:val="24"/>
        </w:rPr>
      </w:pPr>
      <w:r w:rsidRPr="006F7900">
        <w:rPr>
          <w:rFonts w:ascii="Arial Narrow" w:eastAsia="Times New Roman" w:hAnsi="Arial Narrow" w:cs="Times New Roman"/>
          <w:sz w:val="24"/>
          <w:szCs w:val="24"/>
        </w:rPr>
        <w:t xml:space="preserve">We know that for some people difference is a frightening thing.  In difference, they see a threat, and that's when prejudice takes hold. Sometimes that results in the abuse and violence that undermines Tower Hamlets’ proud tradition of diversity and tolerance. </w:t>
      </w:r>
    </w:p>
    <w:p w14:paraId="4D2BCBF5" w14:textId="77777777" w:rsidR="006F7900" w:rsidRPr="006F7900" w:rsidRDefault="006F7900" w:rsidP="006F7900">
      <w:pPr>
        <w:widowControl w:val="0"/>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The experience of prejudice and hate isn’t limited to one </w:t>
      </w:r>
      <w:proofErr w:type="gramStart"/>
      <w:r w:rsidRPr="006F7900">
        <w:rPr>
          <w:rFonts w:ascii="Arial Narrow" w:eastAsia="Times New Roman" w:hAnsi="Arial Narrow" w:cs="Times New Roman"/>
          <w:sz w:val="24"/>
          <w:szCs w:val="24"/>
        </w:rPr>
        <w:t>particular group</w:t>
      </w:r>
      <w:proofErr w:type="gramEnd"/>
      <w:r w:rsidRPr="006F7900">
        <w:rPr>
          <w:rFonts w:ascii="Arial Narrow" w:eastAsia="Times New Roman" w:hAnsi="Arial Narrow" w:cs="Times New Roman"/>
          <w:sz w:val="24"/>
          <w:szCs w:val="24"/>
        </w:rPr>
        <w:t xml:space="preserve">. Hate crimes are committed on the grounds of prejudice against people of different races, faiths/beliefs, sexual orientations, gender identities, </w:t>
      </w:r>
      <w:proofErr w:type="gramStart"/>
      <w:r w:rsidRPr="006F7900">
        <w:rPr>
          <w:rFonts w:ascii="Arial Narrow" w:eastAsia="Times New Roman" w:hAnsi="Arial Narrow" w:cs="Times New Roman"/>
          <w:sz w:val="24"/>
          <w:szCs w:val="24"/>
        </w:rPr>
        <w:t>ages</w:t>
      </w:r>
      <w:proofErr w:type="gramEnd"/>
      <w:r w:rsidRPr="006F7900">
        <w:rPr>
          <w:rFonts w:ascii="Arial Narrow" w:eastAsia="Times New Roman" w:hAnsi="Arial Narrow" w:cs="Times New Roman"/>
          <w:sz w:val="24"/>
          <w:szCs w:val="24"/>
        </w:rPr>
        <w:t xml:space="preserve"> and disabilities.   The Tower Hamlets Partnership aims to eradicate all forms of </w:t>
      </w:r>
      <w:proofErr w:type="gramStart"/>
      <w:r w:rsidRPr="006F7900">
        <w:rPr>
          <w:rFonts w:ascii="Arial Narrow" w:eastAsia="Times New Roman" w:hAnsi="Arial Narrow" w:cs="Times New Roman"/>
          <w:sz w:val="24"/>
          <w:szCs w:val="24"/>
        </w:rPr>
        <w:t>hate, and</w:t>
      </w:r>
      <w:proofErr w:type="gramEnd"/>
      <w:r w:rsidRPr="006F7900">
        <w:rPr>
          <w:rFonts w:ascii="Arial Narrow" w:eastAsia="Times New Roman" w:hAnsi="Arial Narrow" w:cs="Times New Roman"/>
          <w:sz w:val="24"/>
          <w:szCs w:val="24"/>
        </w:rPr>
        <w:t xml:space="preserve"> ensure that Tower Hamlets is a safe place for everyone.</w:t>
      </w:r>
    </w:p>
    <w:p w14:paraId="243C5C35" w14:textId="77777777" w:rsidR="006F7900" w:rsidRPr="006F7900" w:rsidRDefault="006F7900" w:rsidP="006F7900">
      <w:pPr>
        <w:widowControl w:val="0"/>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The Tower Hamlets we live in today is a diverse and tolerant place where </w:t>
      </w:r>
      <w:proofErr w:type="gramStart"/>
      <w:r w:rsidRPr="006F7900">
        <w:rPr>
          <w:rFonts w:ascii="Arial Narrow" w:eastAsia="Times New Roman" w:hAnsi="Arial Narrow" w:cs="Times New Roman"/>
          <w:sz w:val="24"/>
          <w:szCs w:val="24"/>
        </w:rPr>
        <w:t>the vast majority of</w:t>
      </w:r>
      <w:proofErr w:type="gramEnd"/>
      <w:r w:rsidRPr="006F7900">
        <w:rPr>
          <w:rFonts w:ascii="Arial Narrow" w:eastAsia="Times New Roman" w:hAnsi="Arial Narrow" w:cs="Times New Roman"/>
          <w:sz w:val="24"/>
          <w:szCs w:val="24"/>
        </w:rPr>
        <w:t xml:space="preserve"> people treat each other with dignity and respect, but a small minority don’t hold those values, and perpetrate hate. There is no room for complacency. That's why The Tower Hamlets Community Safety Partnership has made tackling hate crime a priority. A dedicated multi-agency group, the Tower Hamlets No Place for Hate Forum (THNPFHF) is responsible for driving actions on a number of fronts including prevention and early intervention work,  support for victims, staff training,  awareness campaigns, and working with partners to ensure enforcement action.</w:t>
      </w:r>
    </w:p>
    <w:p w14:paraId="3AAA2DCD" w14:textId="77777777" w:rsidR="006F7900" w:rsidRPr="006F7900" w:rsidRDefault="006F7900" w:rsidP="006F7900">
      <w:pPr>
        <w:widowControl w:val="0"/>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This Hate Crime Manual has been produced as a practical guide to responding to hate crime. It provides information on the impact on individuals and communities and what support, prevention and enforcement tools are available to tackle hate.  It is a resource for staff in all agencies that may </w:t>
      </w:r>
      <w:proofErr w:type="gramStart"/>
      <w:r w:rsidRPr="006F7900">
        <w:rPr>
          <w:rFonts w:ascii="Arial Narrow" w:eastAsia="Times New Roman" w:hAnsi="Arial Narrow" w:cs="Times New Roman"/>
          <w:sz w:val="24"/>
          <w:szCs w:val="24"/>
        </w:rPr>
        <w:t xml:space="preserve">come into </w:t>
      </w:r>
      <w:r w:rsidRPr="006F7900">
        <w:rPr>
          <w:rFonts w:ascii="Arial Narrow" w:eastAsia="Times New Roman" w:hAnsi="Arial Narrow" w:cs="Times New Roman"/>
          <w:sz w:val="24"/>
          <w:szCs w:val="24"/>
        </w:rPr>
        <w:t>contact with</w:t>
      </w:r>
      <w:proofErr w:type="gramEnd"/>
      <w:r w:rsidRPr="006F7900">
        <w:rPr>
          <w:rFonts w:ascii="Arial Narrow" w:eastAsia="Times New Roman" w:hAnsi="Arial Narrow" w:cs="Times New Roman"/>
          <w:sz w:val="24"/>
          <w:szCs w:val="24"/>
        </w:rPr>
        <w:t xml:space="preserve"> victims, so that they can provide an informed and appropriate response. </w:t>
      </w:r>
    </w:p>
    <w:p w14:paraId="2DABF56E" w14:textId="77777777" w:rsidR="006F7900" w:rsidRPr="006F7900" w:rsidRDefault="006F7900" w:rsidP="006F7900">
      <w:pPr>
        <w:widowControl w:val="0"/>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Our aim is to ensure that every victim of hate can access timely protection and support, and that, working in partnership, we can pursue every possible avenue to hold hate crime perpetrators to account. Together we can ensure that Tower Hamlets is no place for hate. </w:t>
      </w:r>
    </w:p>
    <w:p w14:paraId="38F33C47" w14:textId="77777777" w:rsidR="006F7900" w:rsidRPr="00357E85" w:rsidRDefault="006F7900" w:rsidP="00357E85">
      <w:pPr>
        <w:widowControl w:val="0"/>
        <w:spacing w:before="120" w:after="0" w:line="240" w:lineRule="auto"/>
        <w:rPr>
          <w:rFonts w:ascii="Arial Narrow" w:eastAsia="Times New Roman" w:hAnsi="Arial Narrow" w:cs="Times New Roman"/>
          <w:b/>
          <w:sz w:val="20"/>
          <w:szCs w:val="20"/>
        </w:rPr>
      </w:pPr>
    </w:p>
    <w:p w14:paraId="665C35ED"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7A8D9F88"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262E2DD4"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54A0D696"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395517A7"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10792F5F"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141B10DA"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6D623DA7"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6CE4344A"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09B6E835"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48F6ED54"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43FB9292"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2532C9D3"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287574E0"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3D118B51"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651A8960"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461517BE"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323CB522"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5DFD9C69"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656657C9"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2242AC96"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72E3C5EA"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272C9087"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73B161E2"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770508F2"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173510D8"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69D3FBB8"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046CA61A"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572CE845"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70D77B13"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15998A35"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3E57C1EF"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47B7CDE2"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71622BB1"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5E332846"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6B9CF2BF"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7F198A1C"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11D456C6"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1A11B47C"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3445C89F"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742E51DA"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30070D16"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198DC642"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6EFB8D78"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436F16FA"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17D13B55" w14:textId="77777777" w:rsidR="006F7900" w:rsidRPr="006F7900" w:rsidRDefault="006F7900" w:rsidP="006F7900">
      <w:pPr>
        <w:widowControl w:val="0"/>
        <w:spacing w:after="0" w:line="240" w:lineRule="auto"/>
        <w:rPr>
          <w:rFonts w:ascii="Arial Narrow" w:eastAsia="Times New Roman" w:hAnsi="Arial Narrow" w:cs="Times New Roman"/>
          <w:sz w:val="24"/>
          <w:szCs w:val="24"/>
        </w:rPr>
      </w:pPr>
    </w:p>
    <w:p w14:paraId="50DDDC6F"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sectPr w:rsidR="006F7900" w:rsidRPr="006F7900" w:rsidSect="006F7900">
          <w:type w:val="continuous"/>
          <w:pgSz w:w="12240" w:h="15840"/>
          <w:pgMar w:top="1440" w:right="1260" w:bottom="1440" w:left="1080" w:header="709" w:footer="709" w:gutter="0"/>
          <w:cols w:num="2" w:space="708" w:equalWidth="0">
            <w:col w:w="4590" w:space="720"/>
            <w:col w:w="4590"/>
          </w:cols>
          <w:titlePg/>
          <w:docGrid w:linePitch="360"/>
        </w:sectPr>
      </w:pPr>
    </w:p>
    <w:p w14:paraId="6A5E5CC6" w14:textId="158F017E" w:rsidR="006F7900" w:rsidRPr="00264321" w:rsidRDefault="006F7900" w:rsidP="00823BE5">
      <w:pPr>
        <w:pStyle w:val="ListParagraph"/>
        <w:numPr>
          <w:ilvl w:val="0"/>
          <w:numId w:val="60"/>
        </w:numPr>
        <w:spacing w:before="120"/>
        <w:jc w:val="both"/>
        <w:rPr>
          <w:rFonts w:ascii="Arial Narrow" w:hAnsi="Arial Narrow" w:cs="Arial"/>
          <w:b/>
          <w:kern w:val="16"/>
          <w:sz w:val="48"/>
          <w:szCs w:val="48"/>
        </w:rPr>
      </w:pPr>
      <w:r w:rsidRPr="00264321">
        <w:rPr>
          <w:rFonts w:ascii="Arial Narrow" w:hAnsi="Arial Narrow" w:cs="Arial"/>
          <w:kern w:val="16"/>
        </w:rPr>
        <w:br w:type="page"/>
      </w:r>
      <w:r w:rsidRPr="00264321">
        <w:rPr>
          <w:rFonts w:ascii="Arial Narrow" w:hAnsi="Arial Narrow" w:cs="Arial"/>
          <w:b/>
          <w:kern w:val="16"/>
          <w:sz w:val="48"/>
          <w:szCs w:val="48"/>
        </w:rPr>
        <w:lastRenderedPageBreak/>
        <w:t xml:space="preserve">Definitions </w:t>
      </w:r>
    </w:p>
    <w:p w14:paraId="4119F896" w14:textId="77777777" w:rsidR="006F7900" w:rsidRPr="006F7900" w:rsidRDefault="006F7900" w:rsidP="006F7900">
      <w:pPr>
        <w:spacing w:before="120" w:after="0" w:line="240" w:lineRule="auto"/>
        <w:jc w:val="both"/>
        <w:rPr>
          <w:rFonts w:ascii="Arial Narrow" w:eastAsia="Times New Roman" w:hAnsi="Arial Narrow" w:cs="Arial"/>
          <w:bCs/>
          <w:kern w:val="16"/>
          <w:sz w:val="24"/>
          <w:szCs w:val="24"/>
        </w:rPr>
      </w:pPr>
      <w:r w:rsidRPr="006F7900">
        <w:rPr>
          <w:rFonts w:ascii="Arial Narrow" w:eastAsia="Times New Roman" w:hAnsi="Arial Narrow" w:cs="Arial"/>
          <w:kern w:val="16"/>
          <w:sz w:val="24"/>
          <w:szCs w:val="24"/>
        </w:rPr>
        <w:t>Hate crime is a manifestation of prejudice and discrimination, where the perpetrators hostility against an identifiable group of people is a key factor in determining who is victimised.</w:t>
      </w:r>
      <w:r w:rsidRPr="006F7900">
        <w:rPr>
          <w:rFonts w:ascii="Arial Narrow" w:eastAsia="Times New Roman" w:hAnsi="Arial Narrow" w:cs="Arial"/>
          <w:b/>
          <w:bCs/>
          <w:kern w:val="16"/>
          <w:sz w:val="24"/>
          <w:szCs w:val="24"/>
        </w:rPr>
        <w:t xml:space="preserve"> </w:t>
      </w:r>
      <w:r w:rsidRPr="006F7900">
        <w:rPr>
          <w:rFonts w:ascii="Arial Narrow" w:eastAsia="Times New Roman" w:hAnsi="Arial Narrow" w:cs="Arial"/>
          <w:bCs/>
          <w:kern w:val="16"/>
          <w:sz w:val="24"/>
          <w:szCs w:val="24"/>
        </w:rPr>
        <w:t>Both adults and children can be victims.</w:t>
      </w:r>
    </w:p>
    <w:p w14:paraId="1C627879" w14:textId="77777777" w:rsidR="006F7900" w:rsidRPr="006F7900" w:rsidRDefault="006F7900" w:rsidP="006F7900">
      <w:pPr>
        <w:shd w:val="clear" w:color="auto" w:fill="E6E6E6"/>
        <w:autoSpaceDE w:val="0"/>
        <w:autoSpaceDN w:val="0"/>
        <w:adjustRightInd w:val="0"/>
        <w:spacing w:before="120" w:after="0" w:line="240" w:lineRule="auto"/>
        <w:jc w:val="both"/>
        <w:rPr>
          <w:rFonts w:ascii="Arial Narrow" w:eastAsia="Times New Roman" w:hAnsi="Arial Narrow" w:cs="Arial"/>
          <w:bCs/>
          <w:kern w:val="16"/>
          <w:sz w:val="24"/>
          <w:szCs w:val="24"/>
        </w:rPr>
      </w:pPr>
      <w:r w:rsidRPr="006F7900">
        <w:rPr>
          <w:rFonts w:ascii="Arial Narrow" w:eastAsia="Times New Roman" w:hAnsi="Arial Narrow" w:cs="Arial"/>
          <w:b/>
          <w:bCs/>
          <w:kern w:val="16"/>
          <w:sz w:val="24"/>
          <w:szCs w:val="24"/>
        </w:rPr>
        <w:t xml:space="preserve">“Hate Crime” </w:t>
      </w:r>
      <w:r w:rsidRPr="006F7900">
        <w:rPr>
          <w:rFonts w:ascii="Arial Narrow" w:eastAsia="Times New Roman" w:hAnsi="Arial Narrow" w:cs="Arial"/>
          <w:bCs/>
          <w:kern w:val="16"/>
          <w:sz w:val="24"/>
          <w:szCs w:val="24"/>
        </w:rPr>
        <w:t>is</w:t>
      </w:r>
      <w:r w:rsidRPr="006F7900">
        <w:rPr>
          <w:rFonts w:ascii="Arial Narrow" w:eastAsia="Times New Roman" w:hAnsi="Arial Narrow" w:cs="Arial"/>
          <w:kern w:val="16"/>
          <w:sz w:val="24"/>
          <w:szCs w:val="24"/>
        </w:rPr>
        <w:t xml:space="preserve"> any criminal offence where anyone believes the victim has been targeted because of their race/ethnicity, religion/belief, gender/gender identity, disability, age, sexual orientation or any other actual or perceived difference.</w:t>
      </w:r>
    </w:p>
    <w:p w14:paraId="08B4759B" w14:textId="77777777" w:rsidR="006F7900" w:rsidRPr="006F7900" w:rsidRDefault="006F7900" w:rsidP="006F7900">
      <w:pPr>
        <w:shd w:val="clear" w:color="auto" w:fill="E6E6E6"/>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 xml:space="preserve">“Hate incidents” </w:t>
      </w:r>
      <w:r w:rsidRPr="006F7900">
        <w:rPr>
          <w:rFonts w:ascii="Arial Narrow" w:eastAsia="Times New Roman" w:hAnsi="Arial Narrow" w:cs="Arial"/>
          <w:kern w:val="16"/>
          <w:sz w:val="24"/>
          <w:szCs w:val="24"/>
        </w:rPr>
        <w:t>are incidents that do not constitute a criminal offence but cause alarm, distress or harassment where anyone believes the victim has been targeted because of their race/ethnicity, religion/belief, gender/gender identity, disability, age, sexual orientation or any other actual or perceived difference.</w:t>
      </w:r>
    </w:p>
    <w:p w14:paraId="0E105EE7" w14:textId="77777777" w:rsidR="006F7900" w:rsidRPr="006F7900" w:rsidRDefault="006F7900" w:rsidP="006F7900">
      <w:pPr>
        <w:shd w:val="clear" w:color="auto" w:fill="E6E6E6"/>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Hate crimes and incidents can also be directed at whole communities – for example desecration of graveyards, vandalism of places of worship, offensive graffiti in public places, or acts of terrorism.</w:t>
      </w:r>
      <w:r w:rsidRPr="006F7900">
        <w:rPr>
          <w:rFonts w:ascii="Arial Narrow" w:eastAsia="Times New Roman" w:hAnsi="Arial Narrow" w:cs="Arial"/>
          <w:kern w:val="16"/>
          <w:sz w:val="24"/>
          <w:szCs w:val="24"/>
          <w:vertAlign w:val="superscript"/>
        </w:rPr>
        <w:footnoteReference w:id="2"/>
      </w:r>
    </w:p>
    <w:p w14:paraId="2515821C"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Hate crime can take many forms, including:</w:t>
      </w:r>
    </w:p>
    <w:p w14:paraId="452D3CDF" w14:textId="77777777" w:rsidR="006F7900" w:rsidRPr="006F7900" w:rsidRDefault="006F7900" w:rsidP="00823BE5">
      <w:pPr>
        <w:numPr>
          <w:ilvl w:val="0"/>
          <w:numId w:val="25"/>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Violence</w:t>
      </w:r>
      <w:r w:rsidRPr="006F7900">
        <w:rPr>
          <w:rFonts w:ascii="Arial Narrow" w:eastAsia="Times New Roman" w:hAnsi="Arial Narrow" w:cs="Arial"/>
          <w:kern w:val="16"/>
          <w:sz w:val="24"/>
          <w:szCs w:val="24"/>
        </w:rPr>
        <w:t>: hitting, punching, pushing, slapping, kicking, beating, assault with weapons, murder.</w:t>
      </w:r>
    </w:p>
    <w:p w14:paraId="73850289" w14:textId="77777777" w:rsidR="006F7900" w:rsidRPr="006F7900" w:rsidRDefault="006F7900" w:rsidP="00823BE5">
      <w:pPr>
        <w:numPr>
          <w:ilvl w:val="0"/>
          <w:numId w:val="25"/>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Damage to property:</w:t>
      </w:r>
      <w:r w:rsidRPr="006F7900">
        <w:rPr>
          <w:rFonts w:ascii="Arial Narrow" w:eastAsia="Times New Roman" w:hAnsi="Arial Narrow" w:cs="Arial"/>
          <w:kern w:val="16"/>
          <w:sz w:val="24"/>
          <w:szCs w:val="24"/>
        </w:rPr>
        <w:t xml:space="preserve"> offensive graffiti, desecration of graves or places of worship, vandalism to cars, smashing windows, arson attacks. </w:t>
      </w:r>
    </w:p>
    <w:p w14:paraId="50BF4591" w14:textId="77777777" w:rsidR="006F7900" w:rsidRPr="006F7900" w:rsidRDefault="006F7900" w:rsidP="00823BE5">
      <w:pPr>
        <w:numPr>
          <w:ilvl w:val="0"/>
          <w:numId w:val="25"/>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Threats:</w:t>
      </w:r>
      <w:r w:rsidRPr="006F7900">
        <w:rPr>
          <w:rFonts w:ascii="Arial Narrow" w:eastAsia="Times New Roman" w:hAnsi="Arial Narrow" w:cs="Arial"/>
          <w:kern w:val="16"/>
          <w:sz w:val="24"/>
          <w:szCs w:val="24"/>
        </w:rPr>
        <w:t xml:space="preserve"> offensive letters, abusive messages, groups hanging around to intimidate. </w:t>
      </w:r>
    </w:p>
    <w:p w14:paraId="54DCB8FF" w14:textId="77777777" w:rsidR="006F7900" w:rsidRPr="006F7900" w:rsidRDefault="006F7900" w:rsidP="00823BE5">
      <w:pPr>
        <w:numPr>
          <w:ilvl w:val="0"/>
          <w:numId w:val="25"/>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 xml:space="preserve">Verbal abuse: </w:t>
      </w:r>
      <w:r w:rsidRPr="006F7900">
        <w:rPr>
          <w:rFonts w:ascii="Arial Narrow" w:eastAsia="Times New Roman" w:hAnsi="Arial Narrow" w:cs="Arial"/>
          <w:kern w:val="16"/>
          <w:sz w:val="24"/>
          <w:szCs w:val="24"/>
        </w:rPr>
        <w:t>insults and name calling.</w:t>
      </w:r>
    </w:p>
    <w:p w14:paraId="32B1E900" w14:textId="77777777" w:rsidR="006F7900" w:rsidRPr="006F7900" w:rsidRDefault="006F7900" w:rsidP="00823BE5">
      <w:pPr>
        <w:numPr>
          <w:ilvl w:val="0"/>
          <w:numId w:val="25"/>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Malicious Communications:</w:t>
      </w:r>
      <w:r w:rsidRPr="006F7900">
        <w:rPr>
          <w:rFonts w:ascii="Arial Narrow" w:eastAsia="Times New Roman" w:hAnsi="Arial Narrow" w:cs="Arial"/>
          <w:kern w:val="16"/>
          <w:sz w:val="24"/>
          <w:szCs w:val="24"/>
        </w:rPr>
        <w:t xml:space="preserve"> obscene telephone calls/texts, distributing offensive leaflets and posters, threatening letters, hate mail.</w:t>
      </w:r>
    </w:p>
    <w:p w14:paraId="6E448116" w14:textId="77777777" w:rsidR="006F7900" w:rsidRPr="006F7900" w:rsidRDefault="006F7900" w:rsidP="00823BE5">
      <w:pPr>
        <w:numPr>
          <w:ilvl w:val="0"/>
          <w:numId w:val="25"/>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Online</w:t>
      </w:r>
      <w:r w:rsidRPr="006F7900">
        <w:rPr>
          <w:rFonts w:ascii="Arial Narrow" w:eastAsia="Times New Roman" w:hAnsi="Arial Narrow" w:cs="Arial"/>
          <w:kern w:val="16"/>
          <w:sz w:val="24"/>
          <w:szCs w:val="24"/>
        </w:rPr>
        <w:t xml:space="preserve"> hate crime using the internet and other social media to spread hatred and target </w:t>
      </w:r>
      <w:r w:rsidRPr="006F7900">
        <w:rPr>
          <w:rFonts w:ascii="Arial Narrow" w:eastAsia="Times New Roman" w:hAnsi="Arial Narrow" w:cs="Arial"/>
          <w:kern w:val="16"/>
          <w:sz w:val="24"/>
          <w:szCs w:val="24"/>
        </w:rPr>
        <w:t>individuals and communities to spread hatred because of who they are or what they believe</w:t>
      </w:r>
    </w:p>
    <w:p w14:paraId="55190BE6" w14:textId="77777777" w:rsidR="006F7900" w:rsidRPr="006F7900" w:rsidRDefault="006F7900" w:rsidP="00823BE5">
      <w:pPr>
        <w:numPr>
          <w:ilvl w:val="0"/>
          <w:numId w:val="25"/>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Isolation</w:t>
      </w:r>
      <w:r w:rsidRPr="006F7900">
        <w:rPr>
          <w:rFonts w:ascii="Arial Narrow" w:eastAsia="Times New Roman" w:hAnsi="Arial Narrow" w:cs="Arial"/>
          <w:kern w:val="16"/>
          <w:sz w:val="24"/>
          <w:szCs w:val="24"/>
        </w:rPr>
        <w:t>: deliberate exclusion, giving ‘the cold shoulder’, spreading rumours or gossiping about someone.</w:t>
      </w:r>
    </w:p>
    <w:p w14:paraId="3CEA4767" w14:textId="77777777" w:rsidR="006F7900" w:rsidRPr="006F7900" w:rsidRDefault="006F7900" w:rsidP="00823BE5">
      <w:pPr>
        <w:numPr>
          <w:ilvl w:val="0"/>
          <w:numId w:val="24"/>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Humiliation and degradation:</w:t>
      </w:r>
      <w:r w:rsidRPr="006F7900">
        <w:rPr>
          <w:rFonts w:ascii="Arial Narrow" w:eastAsia="Times New Roman" w:hAnsi="Arial Narrow" w:cs="Arial"/>
          <w:kern w:val="16"/>
          <w:sz w:val="24"/>
          <w:szCs w:val="24"/>
        </w:rPr>
        <w:t xml:space="preserve"> putting excrement through letterboxes, spitting, name calling, abusive gestures, spreading malicious rumours. </w:t>
      </w:r>
    </w:p>
    <w:p w14:paraId="02C213E3" w14:textId="77777777" w:rsidR="006F7900" w:rsidRPr="006F7900" w:rsidRDefault="006F7900" w:rsidP="00823BE5">
      <w:pPr>
        <w:numPr>
          <w:ilvl w:val="0"/>
          <w:numId w:val="24"/>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 xml:space="preserve">Sexual violence: </w:t>
      </w:r>
      <w:r w:rsidRPr="006F7900">
        <w:rPr>
          <w:rFonts w:ascii="Arial Narrow" w:eastAsia="Times New Roman" w:hAnsi="Arial Narrow" w:cs="Arial"/>
          <w:kern w:val="16"/>
          <w:sz w:val="24"/>
          <w:szCs w:val="24"/>
        </w:rPr>
        <w:t xml:space="preserve">rape, sexual assault, sexual intimidation. </w:t>
      </w:r>
    </w:p>
    <w:p w14:paraId="6A819A4B" w14:textId="77777777" w:rsidR="006F7900" w:rsidRPr="006F7900" w:rsidRDefault="006F7900" w:rsidP="00823BE5">
      <w:pPr>
        <w:numPr>
          <w:ilvl w:val="0"/>
          <w:numId w:val="24"/>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Harassment</w:t>
      </w:r>
      <w:r w:rsidRPr="006F7900">
        <w:rPr>
          <w:rFonts w:ascii="Arial Narrow" w:eastAsia="Times New Roman" w:hAnsi="Arial Narrow" w:cs="Arial"/>
          <w:kern w:val="16"/>
          <w:sz w:val="24"/>
          <w:szCs w:val="24"/>
        </w:rPr>
        <w:t xml:space="preserve">: making unfounded, malicious complaints against someone, repeated, low level incidents of verbal abuse, </w:t>
      </w:r>
      <w:proofErr w:type="gramStart"/>
      <w:r w:rsidRPr="006F7900">
        <w:rPr>
          <w:rFonts w:ascii="Arial Narrow" w:eastAsia="Times New Roman" w:hAnsi="Arial Narrow" w:cs="Arial"/>
          <w:kern w:val="16"/>
          <w:sz w:val="24"/>
          <w:szCs w:val="24"/>
        </w:rPr>
        <w:t>threats</w:t>
      </w:r>
      <w:proofErr w:type="gramEnd"/>
      <w:r w:rsidRPr="006F7900">
        <w:rPr>
          <w:rFonts w:ascii="Arial Narrow" w:eastAsia="Times New Roman" w:hAnsi="Arial Narrow" w:cs="Arial"/>
          <w:kern w:val="16"/>
          <w:sz w:val="24"/>
          <w:szCs w:val="24"/>
        </w:rPr>
        <w:t xml:space="preserve"> or intimidation, dumping rubbish outside homes or through letterboxes, stalking, following the victim, persistent phones calls, emails, post or texts. </w:t>
      </w:r>
    </w:p>
    <w:p w14:paraId="09091D3F" w14:textId="2E24B6BA" w:rsidR="006F7900" w:rsidRPr="007F39B1" w:rsidRDefault="006F7900" w:rsidP="00823BE5">
      <w:pPr>
        <w:pStyle w:val="ListParagraph"/>
        <w:numPr>
          <w:ilvl w:val="0"/>
          <w:numId w:val="60"/>
        </w:numPr>
        <w:spacing w:before="120"/>
        <w:jc w:val="both"/>
        <w:rPr>
          <w:rFonts w:ascii="Arial Narrow" w:hAnsi="Arial Narrow" w:cs="Arial"/>
          <w:b/>
          <w:kern w:val="16"/>
          <w:sz w:val="40"/>
          <w:szCs w:val="40"/>
        </w:rPr>
      </w:pPr>
      <w:r w:rsidRPr="007F39B1">
        <w:rPr>
          <w:rFonts w:ascii="Arial Narrow" w:hAnsi="Arial Narrow" w:cs="Arial"/>
          <w:b/>
          <w:kern w:val="16"/>
          <w:sz w:val="40"/>
          <w:szCs w:val="40"/>
        </w:rPr>
        <w:t>The impact of hate crime</w:t>
      </w:r>
    </w:p>
    <w:p w14:paraId="3DB3B6E1" w14:textId="77777777" w:rsidR="006F7900" w:rsidRPr="006F7900" w:rsidRDefault="006F7900" w:rsidP="00823BE5">
      <w:pPr>
        <w:numPr>
          <w:ilvl w:val="0"/>
          <w:numId w:val="23"/>
        </w:numPr>
        <w:spacing w:before="120" w:after="0" w:line="245" w:lineRule="atLeast"/>
        <w:jc w:val="both"/>
        <w:rPr>
          <w:rFonts w:ascii="Arial Narrow" w:eastAsia="Times New Roman" w:hAnsi="Arial Narrow" w:cs="Arial"/>
          <w:color w:val="000000"/>
          <w:kern w:val="16"/>
          <w:sz w:val="24"/>
          <w:szCs w:val="24"/>
        </w:rPr>
      </w:pPr>
      <w:r w:rsidRPr="006F7900">
        <w:rPr>
          <w:rFonts w:ascii="Arial Narrow" w:eastAsia="Times New Roman" w:hAnsi="Arial Narrow" w:cs="Arial"/>
          <w:color w:val="000000"/>
          <w:kern w:val="16"/>
          <w:sz w:val="24"/>
          <w:szCs w:val="24"/>
        </w:rPr>
        <w:t>Hate crimes are often particularly brutal or violent and victims can feel traumatised and terrified.</w:t>
      </w:r>
    </w:p>
    <w:p w14:paraId="327BAA09" w14:textId="77777777" w:rsidR="006F7900" w:rsidRPr="006F7900" w:rsidRDefault="006F7900" w:rsidP="00823BE5">
      <w:pPr>
        <w:numPr>
          <w:ilvl w:val="0"/>
          <w:numId w:val="23"/>
        </w:numPr>
        <w:spacing w:before="120" w:after="0" w:line="245" w:lineRule="atLeast"/>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Hate crimes/incidents are based on prejudice and hatred against </w:t>
      </w:r>
      <w:proofErr w:type="gramStart"/>
      <w:r w:rsidRPr="006F7900">
        <w:rPr>
          <w:rFonts w:ascii="Arial Narrow" w:eastAsia="Times New Roman" w:hAnsi="Arial Narrow" w:cs="Arial"/>
          <w:kern w:val="16"/>
          <w:sz w:val="24"/>
          <w:szCs w:val="24"/>
        </w:rPr>
        <w:t>particular groups</w:t>
      </w:r>
      <w:proofErr w:type="gramEnd"/>
      <w:r w:rsidRPr="006F7900">
        <w:rPr>
          <w:rFonts w:ascii="Arial Narrow" w:eastAsia="Times New Roman" w:hAnsi="Arial Narrow" w:cs="Arial"/>
          <w:kern w:val="16"/>
          <w:sz w:val="24"/>
          <w:szCs w:val="24"/>
        </w:rPr>
        <w:t xml:space="preserve"> which impacts whole communities not just the individual targeted.</w:t>
      </w:r>
    </w:p>
    <w:p w14:paraId="4D36DC02" w14:textId="77777777" w:rsidR="006F7900" w:rsidRPr="006F7900" w:rsidRDefault="006F7900" w:rsidP="00823BE5">
      <w:pPr>
        <w:numPr>
          <w:ilvl w:val="0"/>
          <w:numId w:val="23"/>
        </w:numPr>
        <w:spacing w:before="120" w:after="0" w:line="245" w:lineRule="atLeast"/>
        <w:jc w:val="both"/>
        <w:rPr>
          <w:rFonts w:ascii="Arial Narrow" w:eastAsia="Times New Roman" w:hAnsi="Arial Narrow" w:cs="Arial"/>
          <w:color w:val="000000"/>
          <w:kern w:val="16"/>
          <w:sz w:val="24"/>
          <w:szCs w:val="24"/>
        </w:rPr>
      </w:pPr>
      <w:r w:rsidRPr="006F7900">
        <w:rPr>
          <w:rFonts w:ascii="Arial Narrow" w:eastAsia="Times New Roman" w:hAnsi="Arial Narrow" w:cs="Arial"/>
          <w:color w:val="000000"/>
          <w:kern w:val="16"/>
          <w:sz w:val="24"/>
          <w:szCs w:val="24"/>
        </w:rPr>
        <w:t>Victims can feel there is no escape – they cannot change or hide their identity to protect themselves.</w:t>
      </w:r>
    </w:p>
    <w:p w14:paraId="4CA3102B" w14:textId="77777777" w:rsidR="006F7900" w:rsidRPr="006F7900" w:rsidRDefault="006F7900" w:rsidP="00823BE5">
      <w:pPr>
        <w:numPr>
          <w:ilvl w:val="0"/>
          <w:numId w:val="23"/>
        </w:numPr>
        <w:spacing w:before="120" w:after="0" w:line="245" w:lineRule="atLeast"/>
        <w:jc w:val="both"/>
        <w:rPr>
          <w:rFonts w:ascii="Arial Narrow" w:eastAsia="Times New Roman" w:hAnsi="Arial Narrow" w:cs="Arial"/>
          <w:color w:val="000000"/>
          <w:kern w:val="16"/>
          <w:sz w:val="24"/>
          <w:szCs w:val="24"/>
        </w:rPr>
      </w:pPr>
      <w:r w:rsidRPr="006F7900">
        <w:rPr>
          <w:rFonts w:ascii="Arial Narrow" w:eastAsia="Times New Roman" w:hAnsi="Arial Narrow" w:cs="Arial"/>
          <w:color w:val="000000"/>
          <w:kern w:val="16"/>
          <w:sz w:val="24"/>
          <w:szCs w:val="24"/>
        </w:rPr>
        <w:t>People adapt their behaviour to avoid victimisation – for example by not showing affection to a same sex partner in public places, not wearing hijab, avoiding certain areas, not letting children play outside.</w:t>
      </w:r>
    </w:p>
    <w:p w14:paraId="26B01A7D" w14:textId="77777777" w:rsidR="006F7900" w:rsidRPr="006F7900" w:rsidRDefault="006F7900" w:rsidP="00823BE5">
      <w:pPr>
        <w:numPr>
          <w:ilvl w:val="0"/>
          <w:numId w:val="23"/>
        </w:numPr>
        <w:spacing w:before="120" w:after="0" w:line="245" w:lineRule="atLeast"/>
        <w:jc w:val="both"/>
        <w:rPr>
          <w:rFonts w:ascii="Arial Narrow" w:eastAsia="Times New Roman" w:hAnsi="Arial Narrow" w:cs="Arial"/>
          <w:color w:val="000000"/>
          <w:kern w:val="16"/>
          <w:sz w:val="24"/>
          <w:szCs w:val="24"/>
        </w:rPr>
      </w:pPr>
      <w:r w:rsidRPr="006F7900">
        <w:rPr>
          <w:rFonts w:ascii="Arial Narrow" w:eastAsia="Times New Roman" w:hAnsi="Arial Narrow" w:cs="Arial"/>
          <w:color w:val="000000"/>
          <w:kern w:val="16"/>
          <w:sz w:val="24"/>
          <w:szCs w:val="24"/>
        </w:rPr>
        <w:t>Hate crime limits freedom of movement, freedom of expression, and freedom of association.  As a result, it feeds social exclusion and inequality.</w:t>
      </w:r>
    </w:p>
    <w:p w14:paraId="4CF4F138" w14:textId="77777777" w:rsidR="006F7900" w:rsidRPr="006F7900" w:rsidRDefault="006F7900" w:rsidP="00823BE5">
      <w:pPr>
        <w:numPr>
          <w:ilvl w:val="0"/>
          <w:numId w:val="23"/>
        </w:numPr>
        <w:spacing w:before="120" w:after="0" w:line="245" w:lineRule="atLeast"/>
        <w:jc w:val="both"/>
        <w:rPr>
          <w:rFonts w:ascii="Arial Narrow" w:eastAsia="Times New Roman" w:hAnsi="Arial Narrow" w:cs="Arial"/>
          <w:color w:val="000000"/>
          <w:kern w:val="16"/>
          <w:sz w:val="24"/>
          <w:szCs w:val="24"/>
        </w:rPr>
      </w:pPr>
      <w:r w:rsidRPr="006F7900">
        <w:rPr>
          <w:rFonts w:ascii="Arial Narrow" w:eastAsia="Times New Roman" w:hAnsi="Arial Narrow" w:cs="Arial"/>
          <w:color w:val="000000"/>
          <w:kern w:val="16"/>
          <w:sz w:val="24"/>
          <w:szCs w:val="24"/>
        </w:rPr>
        <w:t>Hate incidents can escalate, prompting retaliatory action, creating community conflict and hate crimes.</w:t>
      </w:r>
    </w:p>
    <w:p w14:paraId="6BD6D9F1" w14:textId="77777777" w:rsidR="006F7900" w:rsidRPr="006F7900" w:rsidRDefault="006F7900" w:rsidP="00823BE5">
      <w:pPr>
        <w:numPr>
          <w:ilvl w:val="0"/>
          <w:numId w:val="23"/>
        </w:numPr>
        <w:spacing w:before="120" w:after="0" w:line="245" w:lineRule="atLeast"/>
        <w:jc w:val="both"/>
        <w:rPr>
          <w:rFonts w:ascii="Arial Narrow" w:eastAsia="Times New Roman" w:hAnsi="Arial Narrow" w:cs="Arial"/>
          <w:color w:val="000000"/>
          <w:kern w:val="16"/>
          <w:sz w:val="24"/>
          <w:szCs w:val="24"/>
        </w:rPr>
      </w:pPr>
      <w:r w:rsidRPr="006F7900">
        <w:rPr>
          <w:rFonts w:ascii="Arial Narrow" w:eastAsia="Times New Roman" w:hAnsi="Arial Narrow" w:cs="Arial"/>
          <w:color w:val="000000"/>
          <w:kern w:val="16"/>
          <w:sz w:val="24"/>
          <w:szCs w:val="24"/>
        </w:rPr>
        <w:lastRenderedPageBreak/>
        <w:t>If there is no satisfactory resolution – for example if no-one is brought to justice – the victim and the wider community can be left feeling that the authorities do not care about upholding their rights, or discriminate against them by failing to act against incidents of hatred directed at them.</w:t>
      </w:r>
    </w:p>
    <w:p w14:paraId="2C73E245"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Hate crime can be a ‘</w:t>
      </w:r>
      <w:r w:rsidRPr="006F7900">
        <w:rPr>
          <w:rFonts w:ascii="Arial Narrow" w:eastAsia="Times New Roman" w:hAnsi="Arial Narrow" w:cs="Arial"/>
          <w:b/>
          <w:kern w:val="16"/>
          <w:sz w:val="24"/>
          <w:szCs w:val="24"/>
        </w:rPr>
        <w:t>Signal Crime’</w:t>
      </w:r>
      <w:r w:rsidRPr="006F7900">
        <w:rPr>
          <w:rFonts w:ascii="Arial Narrow" w:eastAsia="Times New Roman" w:hAnsi="Arial Narrow" w:cs="Arial"/>
          <w:kern w:val="16"/>
          <w:sz w:val="24"/>
          <w:szCs w:val="24"/>
        </w:rPr>
        <w:t xml:space="preserve">, which is any crime that causes a change in people’s behaviour and/or beliefs about their security.  A seemingly </w:t>
      </w:r>
      <w:proofErr w:type="gramStart"/>
      <w:r w:rsidRPr="006F7900">
        <w:rPr>
          <w:rFonts w:ascii="Arial Narrow" w:eastAsia="Times New Roman" w:hAnsi="Arial Narrow" w:cs="Arial"/>
          <w:kern w:val="16"/>
          <w:sz w:val="24"/>
          <w:szCs w:val="24"/>
        </w:rPr>
        <w:t>low level</w:t>
      </w:r>
      <w:proofErr w:type="gramEnd"/>
      <w:r w:rsidRPr="006F7900">
        <w:rPr>
          <w:rFonts w:ascii="Arial Narrow" w:eastAsia="Times New Roman" w:hAnsi="Arial Narrow" w:cs="Arial"/>
          <w:kern w:val="16"/>
          <w:sz w:val="24"/>
          <w:szCs w:val="24"/>
        </w:rPr>
        <w:t xml:space="preserve"> hate incident, because it is an attack on someone because of who they are, can have a devastating effect compared with a similar incident without the hate motivation.  The effect may not be limited to the victim.  The victim’s friends, members of the community and family can become secondary victims </w:t>
      </w:r>
      <w:r w:rsidRPr="006F7900">
        <w:rPr>
          <w:rFonts w:ascii="Arial Narrow" w:eastAsia="Times New Roman" w:hAnsi="Arial Narrow" w:cs="Arial"/>
          <w:i/>
          <w:kern w:val="16"/>
          <w:sz w:val="24"/>
          <w:szCs w:val="24"/>
        </w:rPr>
        <w:t>(Home Office website).</w:t>
      </w:r>
    </w:p>
    <w:p w14:paraId="74BC444F"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Hate crime impacts negatively on all aspects of the victim’s health and wellbeing</w:t>
      </w:r>
    </w:p>
    <w:p w14:paraId="75958355" w14:textId="77777777" w:rsidR="006F7900" w:rsidRPr="006F7900" w:rsidRDefault="006F7900" w:rsidP="00823BE5">
      <w:pPr>
        <w:numPr>
          <w:ilvl w:val="0"/>
          <w:numId w:val="4"/>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 xml:space="preserve">Physical health: </w:t>
      </w:r>
      <w:r w:rsidRPr="006F7900">
        <w:rPr>
          <w:rFonts w:ascii="Arial Narrow" w:eastAsia="Times New Roman" w:hAnsi="Arial Narrow" w:cs="Arial"/>
          <w:kern w:val="16"/>
          <w:sz w:val="24"/>
          <w:szCs w:val="24"/>
        </w:rPr>
        <w:t>injuries sustained in an attack – ranging from minor and short term to permanent disability or disfigurement, or death. Chronic health related symptoms related to stress, sleep disturbance, eating disorders, increased substance use.</w:t>
      </w:r>
    </w:p>
    <w:p w14:paraId="03DC3ECE" w14:textId="77777777" w:rsidR="006F7900" w:rsidRPr="006F7900" w:rsidRDefault="006F7900" w:rsidP="00823BE5">
      <w:pPr>
        <w:numPr>
          <w:ilvl w:val="0"/>
          <w:numId w:val="4"/>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 xml:space="preserve">Mental health: </w:t>
      </w:r>
      <w:r w:rsidRPr="006F7900">
        <w:rPr>
          <w:rFonts w:ascii="Arial Narrow" w:eastAsia="Times New Roman" w:hAnsi="Arial Narrow" w:cs="Arial"/>
          <w:kern w:val="16"/>
          <w:sz w:val="24"/>
          <w:szCs w:val="24"/>
        </w:rPr>
        <w:t xml:space="preserve">All victims of serious crime are at risk of psychological trauma; but the problems associated with hate crimes last longer than for “random” crimes. In some cases, individuals may continue to experience high levels of stress for many years resulting in self-harm or suicide. Victims often experience a heightened sense of personal danger, </w:t>
      </w:r>
      <w:proofErr w:type="gramStart"/>
      <w:r w:rsidRPr="006F7900">
        <w:rPr>
          <w:rFonts w:ascii="Arial Narrow" w:eastAsia="Times New Roman" w:hAnsi="Arial Narrow" w:cs="Arial"/>
          <w:kern w:val="16"/>
          <w:sz w:val="24"/>
          <w:szCs w:val="24"/>
        </w:rPr>
        <w:t>vulnerability</w:t>
      </w:r>
      <w:proofErr w:type="gramEnd"/>
      <w:r w:rsidRPr="006F7900">
        <w:rPr>
          <w:rFonts w:ascii="Arial Narrow" w:eastAsia="Times New Roman" w:hAnsi="Arial Narrow" w:cs="Arial"/>
          <w:kern w:val="16"/>
          <w:sz w:val="24"/>
          <w:szCs w:val="24"/>
        </w:rPr>
        <w:t xml:space="preserve"> and powerlessness. They may also suffer anxiety and depression.</w:t>
      </w:r>
    </w:p>
    <w:p w14:paraId="3362201B" w14:textId="77777777" w:rsidR="006F7900" w:rsidRPr="006F7900" w:rsidRDefault="006F7900" w:rsidP="00823BE5">
      <w:pPr>
        <w:numPr>
          <w:ilvl w:val="0"/>
          <w:numId w:val="4"/>
        </w:numPr>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 xml:space="preserve">Social isolation: </w:t>
      </w:r>
      <w:r w:rsidRPr="006F7900">
        <w:rPr>
          <w:rFonts w:ascii="Arial Narrow" w:eastAsia="Times New Roman" w:hAnsi="Arial Narrow" w:cs="Arial"/>
          <w:kern w:val="16"/>
          <w:sz w:val="24"/>
          <w:szCs w:val="24"/>
        </w:rPr>
        <w:t xml:space="preserve">Avoiding certain areas or activities, withdrawing from groups matching the perpetrator profile. Staying indoors for safety. Not participating in community, social or religious activities because of fear of repeat incidents. Keeping children indoors for safety – preventing them from playing outside or joining in youth activities. Moving to live in a different area </w:t>
      </w:r>
      <w:proofErr w:type="gramStart"/>
      <w:r w:rsidRPr="006F7900">
        <w:rPr>
          <w:rFonts w:ascii="Arial Narrow" w:eastAsia="Times New Roman" w:hAnsi="Arial Narrow" w:cs="Arial"/>
          <w:kern w:val="16"/>
          <w:sz w:val="24"/>
          <w:szCs w:val="24"/>
        </w:rPr>
        <w:t>in order to</w:t>
      </w:r>
      <w:proofErr w:type="gramEnd"/>
      <w:r w:rsidRPr="006F7900">
        <w:rPr>
          <w:rFonts w:ascii="Arial Narrow" w:eastAsia="Times New Roman" w:hAnsi="Arial Narrow" w:cs="Arial"/>
          <w:kern w:val="16"/>
          <w:sz w:val="24"/>
          <w:szCs w:val="24"/>
        </w:rPr>
        <w:t xml:space="preserve"> feel safe.</w:t>
      </w:r>
    </w:p>
    <w:p w14:paraId="56767949" w14:textId="77777777" w:rsidR="006F7900" w:rsidRPr="006F7900" w:rsidRDefault="006F7900" w:rsidP="00823BE5">
      <w:pPr>
        <w:numPr>
          <w:ilvl w:val="0"/>
          <w:numId w:val="4"/>
        </w:numPr>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 xml:space="preserve">Disrupted education: </w:t>
      </w:r>
      <w:r w:rsidRPr="006F7900">
        <w:rPr>
          <w:rFonts w:ascii="Arial Narrow" w:eastAsia="Times New Roman" w:hAnsi="Arial Narrow" w:cs="Arial"/>
          <w:kern w:val="16"/>
          <w:sz w:val="24"/>
          <w:szCs w:val="24"/>
        </w:rPr>
        <w:t>This can be because of the emotional and physical impact, missing school to help parents deal with hate incidents, avoiding school if incidents are occurring there, or a family moving to a new area to feel safer.</w:t>
      </w:r>
    </w:p>
    <w:p w14:paraId="1A17B851" w14:textId="77777777" w:rsidR="006F7900" w:rsidRPr="0081068C" w:rsidRDefault="006F7900" w:rsidP="00823BE5">
      <w:pPr>
        <w:numPr>
          <w:ilvl w:val="0"/>
          <w:numId w:val="4"/>
        </w:numPr>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 xml:space="preserve">Financial Loss: </w:t>
      </w:r>
      <w:r w:rsidRPr="006F7900">
        <w:rPr>
          <w:rFonts w:ascii="Arial Narrow" w:eastAsia="Times New Roman" w:hAnsi="Arial Narrow" w:cs="Arial"/>
          <w:kern w:val="16"/>
          <w:sz w:val="24"/>
          <w:szCs w:val="24"/>
        </w:rPr>
        <w:t xml:space="preserve">Many victims suffer financially, for example, loss of earnings through sickness, a cab driver targeted because of their race is unable to work because their vehicle is repeatedly vandalised. </w:t>
      </w:r>
      <w:proofErr w:type="gramStart"/>
      <w:r w:rsidRPr="006F7900">
        <w:rPr>
          <w:rFonts w:ascii="Arial Narrow" w:eastAsia="Times New Roman" w:hAnsi="Arial Narrow" w:cs="Arial"/>
          <w:kern w:val="16"/>
          <w:sz w:val="24"/>
          <w:szCs w:val="24"/>
        </w:rPr>
        <w:t>Also</w:t>
      </w:r>
      <w:proofErr w:type="gramEnd"/>
      <w:r w:rsidRPr="006F7900">
        <w:rPr>
          <w:rFonts w:ascii="Arial Narrow" w:eastAsia="Times New Roman" w:hAnsi="Arial Narrow" w:cs="Arial"/>
          <w:kern w:val="16"/>
          <w:sz w:val="24"/>
          <w:szCs w:val="24"/>
        </w:rPr>
        <w:t xml:space="preserve"> the costs of additional home security or having to move home or homelessness. Huge costs to the economy in terms of loss of productivity. Re-housing and refuge costs.  Cost of medical treatment i.e. GPs/Hospitals, Policing. A conservative estimate by the Home </w:t>
      </w:r>
      <w:proofErr w:type="gramStart"/>
      <w:r w:rsidRPr="006F7900">
        <w:rPr>
          <w:rFonts w:ascii="Arial Narrow" w:eastAsia="Times New Roman" w:hAnsi="Arial Narrow" w:cs="Arial"/>
          <w:kern w:val="16"/>
          <w:sz w:val="24"/>
          <w:szCs w:val="24"/>
        </w:rPr>
        <w:t>Office(</w:t>
      </w:r>
      <w:proofErr w:type="gramEnd"/>
      <w:r w:rsidRPr="006F7900">
        <w:rPr>
          <w:rFonts w:ascii="Arial Narrow" w:eastAsia="Times New Roman" w:hAnsi="Arial Narrow" w:cs="Arial"/>
          <w:kern w:val="16"/>
          <w:sz w:val="24"/>
          <w:szCs w:val="24"/>
        </w:rPr>
        <w:t xml:space="preserve">2010) indicated that any race/faith hate crime harassment (increases depending on the </w:t>
      </w:r>
      <w:r w:rsidRPr="0081068C">
        <w:rPr>
          <w:rFonts w:ascii="Arial Narrow" w:eastAsia="Times New Roman" w:hAnsi="Arial Narrow" w:cs="Arial"/>
          <w:kern w:val="16"/>
          <w:sz w:val="24"/>
          <w:szCs w:val="24"/>
        </w:rPr>
        <w:t>offence and sentencing) at £5,506.15 per incident. This figure does not of course include loss of earnings, and productivity.</w:t>
      </w:r>
    </w:p>
    <w:p w14:paraId="1B06CA41" w14:textId="77777777" w:rsidR="006F7900" w:rsidRPr="0081068C" w:rsidRDefault="006F7900" w:rsidP="00823BE5">
      <w:pPr>
        <w:numPr>
          <w:ilvl w:val="0"/>
          <w:numId w:val="4"/>
        </w:numPr>
        <w:spacing w:before="120" w:after="0" w:line="240" w:lineRule="auto"/>
        <w:jc w:val="both"/>
        <w:rPr>
          <w:rFonts w:ascii="Arial Narrow" w:eastAsia="Times New Roman" w:hAnsi="Arial Narrow" w:cs="Arial"/>
          <w:b/>
          <w:kern w:val="16"/>
          <w:sz w:val="24"/>
          <w:szCs w:val="24"/>
        </w:rPr>
      </w:pPr>
      <w:r w:rsidRPr="0081068C">
        <w:rPr>
          <w:rFonts w:ascii="Arial Narrow" w:eastAsia="Times New Roman" w:hAnsi="Arial Narrow" w:cs="Arial"/>
          <w:b/>
          <w:kern w:val="16"/>
          <w:sz w:val="24"/>
          <w:szCs w:val="24"/>
        </w:rPr>
        <w:t xml:space="preserve">Feelings of rage, bitterness and hatred </w:t>
      </w:r>
      <w:r w:rsidRPr="0081068C">
        <w:rPr>
          <w:rFonts w:ascii="Arial Narrow" w:eastAsia="Times New Roman" w:hAnsi="Arial Narrow" w:cs="Arial"/>
          <w:kern w:val="16"/>
          <w:sz w:val="24"/>
          <w:szCs w:val="24"/>
        </w:rPr>
        <w:t>towards people sharing the perpetrators’ characteristics.</w:t>
      </w:r>
    </w:p>
    <w:p w14:paraId="6E89D662" w14:textId="77777777" w:rsidR="006F7900" w:rsidRPr="0081068C" w:rsidRDefault="006F7900" w:rsidP="00823BE5">
      <w:pPr>
        <w:numPr>
          <w:ilvl w:val="0"/>
          <w:numId w:val="4"/>
        </w:numPr>
        <w:spacing w:before="120" w:after="0" w:line="240" w:lineRule="auto"/>
        <w:jc w:val="both"/>
        <w:rPr>
          <w:rFonts w:ascii="Arial Narrow" w:eastAsia="Times New Roman" w:hAnsi="Arial Narrow" w:cs="Arial"/>
          <w:kern w:val="16"/>
          <w:sz w:val="24"/>
          <w:szCs w:val="24"/>
        </w:rPr>
      </w:pPr>
      <w:r w:rsidRPr="0081068C">
        <w:rPr>
          <w:rFonts w:ascii="Arial Narrow" w:eastAsia="Times New Roman" w:hAnsi="Arial Narrow" w:cs="Arial"/>
          <w:b/>
          <w:kern w:val="16"/>
          <w:sz w:val="24"/>
          <w:szCs w:val="24"/>
        </w:rPr>
        <w:t xml:space="preserve">Loss of confidence </w:t>
      </w:r>
      <w:r w:rsidRPr="0081068C">
        <w:rPr>
          <w:rFonts w:ascii="Arial Narrow" w:eastAsia="Times New Roman" w:hAnsi="Arial Narrow" w:cs="Arial"/>
          <w:kern w:val="16"/>
          <w:sz w:val="24"/>
          <w:szCs w:val="24"/>
        </w:rPr>
        <w:t>in the public authorities to protect individuals and uphold justice.</w:t>
      </w:r>
    </w:p>
    <w:p w14:paraId="38F26556" w14:textId="77777777" w:rsidR="006F7900" w:rsidRPr="0081068C" w:rsidRDefault="006F7900" w:rsidP="006F7900">
      <w:pPr>
        <w:autoSpaceDE w:val="0"/>
        <w:autoSpaceDN w:val="0"/>
        <w:adjustRightInd w:val="0"/>
        <w:spacing w:after="0" w:line="240" w:lineRule="auto"/>
        <w:rPr>
          <w:rFonts w:ascii="Arial Narrow" w:eastAsia="Times New Roman" w:hAnsi="Arial Narrow" w:cs="Arial"/>
          <w:b/>
          <w:bCs/>
          <w:color w:val="000000"/>
          <w:sz w:val="23"/>
          <w:szCs w:val="23"/>
          <w:lang w:eastAsia="en-GB"/>
        </w:rPr>
      </w:pPr>
    </w:p>
    <w:p w14:paraId="46267845" w14:textId="3958FF64" w:rsidR="006F7900" w:rsidRPr="00742AA0" w:rsidRDefault="006F7900" w:rsidP="006F7900">
      <w:pPr>
        <w:autoSpaceDE w:val="0"/>
        <w:autoSpaceDN w:val="0"/>
        <w:adjustRightInd w:val="0"/>
        <w:spacing w:after="0" w:line="240" w:lineRule="auto"/>
        <w:rPr>
          <w:rFonts w:ascii="Arial Narrow" w:eastAsia="Times New Roman" w:hAnsi="Arial Narrow" w:cs="Arial"/>
          <w:b/>
          <w:bCs/>
          <w:color w:val="000000"/>
          <w:sz w:val="23"/>
          <w:szCs w:val="23"/>
          <w:lang w:eastAsia="en-GB"/>
        </w:rPr>
      </w:pPr>
      <w:r w:rsidRPr="00742AA0">
        <w:rPr>
          <w:rFonts w:ascii="Arial Narrow" w:eastAsia="Times New Roman" w:hAnsi="Arial Narrow" w:cs="Arial"/>
          <w:b/>
          <w:bCs/>
          <w:color w:val="000000"/>
          <w:sz w:val="23"/>
          <w:szCs w:val="23"/>
          <w:lang w:eastAsia="en-GB"/>
        </w:rPr>
        <w:t xml:space="preserve">Police recorded </w:t>
      </w:r>
      <w:r w:rsidR="00220D39">
        <w:rPr>
          <w:rFonts w:ascii="Arial Narrow" w:eastAsia="Times New Roman" w:hAnsi="Arial Narrow" w:cs="Arial"/>
          <w:b/>
          <w:bCs/>
          <w:color w:val="000000"/>
          <w:sz w:val="23"/>
          <w:szCs w:val="23"/>
          <w:lang w:eastAsia="en-GB"/>
        </w:rPr>
        <w:t>hate</w:t>
      </w:r>
      <w:r w:rsidR="008509E8">
        <w:rPr>
          <w:rFonts w:ascii="Arial Narrow" w:eastAsia="Times New Roman" w:hAnsi="Arial Narrow" w:cs="Arial"/>
          <w:b/>
          <w:bCs/>
          <w:color w:val="000000"/>
          <w:sz w:val="23"/>
          <w:szCs w:val="23"/>
          <w:lang w:eastAsia="en-GB"/>
        </w:rPr>
        <w:t xml:space="preserve"> </w:t>
      </w:r>
      <w:r w:rsidRPr="00742AA0">
        <w:rPr>
          <w:rFonts w:ascii="Arial Narrow" w:eastAsia="Times New Roman" w:hAnsi="Arial Narrow" w:cs="Arial"/>
          <w:b/>
          <w:bCs/>
          <w:color w:val="000000"/>
          <w:sz w:val="23"/>
          <w:szCs w:val="23"/>
          <w:lang w:eastAsia="en-GB"/>
        </w:rPr>
        <w:t>crime 201</w:t>
      </w:r>
      <w:r w:rsidR="00C74FA7" w:rsidRPr="00742AA0">
        <w:rPr>
          <w:rFonts w:ascii="Arial Narrow" w:eastAsia="Times New Roman" w:hAnsi="Arial Narrow" w:cs="Arial"/>
          <w:b/>
          <w:bCs/>
          <w:color w:val="000000"/>
          <w:sz w:val="23"/>
          <w:szCs w:val="23"/>
          <w:lang w:eastAsia="en-GB"/>
        </w:rPr>
        <w:t>9/20</w:t>
      </w:r>
    </w:p>
    <w:p w14:paraId="33CD4C30" w14:textId="77777777" w:rsidR="00C74FA7" w:rsidRPr="00742AA0" w:rsidRDefault="00C74FA7" w:rsidP="006F7900">
      <w:pPr>
        <w:autoSpaceDE w:val="0"/>
        <w:autoSpaceDN w:val="0"/>
        <w:adjustRightInd w:val="0"/>
        <w:spacing w:after="0" w:line="240" w:lineRule="auto"/>
        <w:rPr>
          <w:rFonts w:ascii="Arial Narrow" w:eastAsia="Times New Roman" w:hAnsi="Arial Narrow" w:cs="Arial"/>
          <w:b/>
          <w:bCs/>
          <w:color w:val="000000"/>
          <w:sz w:val="23"/>
          <w:szCs w:val="23"/>
          <w:lang w:eastAsia="en-GB"/>
        </w:rPr>
      </w:pPr>
    </w:p>
    <w:p w14:paraId="58EFCC8A" w14:textId="5AA4D106" w:rsidR="00C74FA7" w:rsidRPr="0081068C" w:rsidRDefault="00C74FA7" w:rsidP="006F7900">
      <w:pPr>
        <w:autoSpaceDE w:val="0"/>
        <w:autoSpaceDN w:val="0"/>
        <w:adjustRightInd w:val="0"/>
        <w:spacing w:after="0" w:line="240" w:lineRule="auto"/>
        <w:rPr>
          <w:rFonts w:ascii="Arial Narrow" w:eastAsia="Times New Roman" w:hAnsi="Arial Narrow" w:cs="Arial"/>
          <w:color w:val="000000"/>
          <w:sz w:val="23"/>
          <w:szCs w:val="23"/>
          <w:lang w:eastAsia="en-GB"/>
        </w:rPr>
      </w:pPr>
      <w:r w:rsidRPr="00742AA0">
        <w:rPr>
          <w:rFonts w:ascii="Arial Narrow" w:eastAsia="Times New Roman" w:hAnsi="Arial Narrow" w:cs="Arial"/>
          <w:color w:val="000000"/>
          <w:sz w:val="23"/>
          <w:szCs w:val="23"/>
          <w:lang w:eastAsia="en-GB"/>
        </w:rPr>
        <w:t>There were 105,090 hate crimes recorded by the police in England and Wales in 2019/20 an increase of eight per cent compared with 2018/19 (97,446 offences). While increases in hate crime over the last five years have been mainly driven by improvements in crime recording by the police, there has been spikes in hate crime following certain events such as the EU Referendum and the terrorist attacks in 2017.</w:t>
      </w:r>
      <w:r w:rsidRPr="00742AA0">
        <w:t xml:space="preserve"> </w:t>
      </w:r>
      <w:r w:rsidRPr="00742AA0">
        <w:rPr>
          <w:rFonts w:ascii="Arial Narrow" w:eastAsia="Times New Roman" w:hAnsi="Arial Narrow" w:cs="Arial"/>
          <w:color w:val="000000"/>
          <w:sz w:val="23"/>
          <w:szCs w:val="23"/>
          <w:lang w:eastAsia="en-GB"/>
        </w:rPr>
        <w:t xml:space="preserve">As in previous years, </w:t>
      </w:r>
      <w:proofErr w:type="gramStart"/>
      <w:r w:rsidRPr="00742AA0">
        <w:rPr>
          <w:rFonts w:ascii="Arial Narrow" w:eastAsia="Times New Roman" w:hAnsi="Arial Narrow" w:cs="Arial"/>
          <w:color w:val="000000"/>
          <w:sz w:val="23"/>
          <w:szCs w:val="23"/>
          <w:lang w:eastAsia="en-GB"/>
        </w:rPr>
        <w:t>the majority of</w:t>
      </w:r>
      <w:proofErr w:type="gramEnd"/>
      <w:r w:rsidRPr="00742AA0">
        <w:rPr>
          <w:rFonts w:ascii="Arial Narrow" w:eastAsia="Times New Roman" w:hAnsi="Arial Narrow" w:cs="Arial"/>
          <w:color w:val="000000"/>
          <w:sz w:val="23"/>
          <w:szCs w:val="23"/>
          <w:lang w:eastAsia="en-GB"/>
        </w:rPr>
        <w:t xml:space="preserve"> hate crimes were race hate crimes, accounting for around three-quarters of offences (72%; 76,070 offences). These increased by six per cent between 2018/19 and 2019/20.</w:t>
      </w:r>
    </w:p>
    <w:p w14:paraId="5B9EC85A" w14:textId="77777777" w:rsidR="00C74FA7" w:rsidRDefault="00C74FA7" w:rsidP="006F7900">
      <w:pPr>
        <w:autoSpaceDE w:val="0"/>
        <w:autoSpaceDN w:val="0"/>
        <w:adjustRightInd w:val="0"/>
        <w:spacing w:after="0" w:line="240" w:lineRule="auto"/>
        <w:rPr>
          <w:rFonts w:ascii="Arial Narrow" w:eastAsia="Times New Roman" w:hAnsi="Arial Narrow" w:cs="Arial"/>
          <w:b/>
          <w:bCs/>
          <w:kern w:val="16"/>
          <w:sz w:val="24"/>
          <w:szCs w:val="24"/>
        </w:rPr>
      </w:pPr>
    </w:p>
    <w:p w14:paraId="6959BD7D" w14:textId="65F0A2B4" w:rsidR="006F7900" w:rsidRPr="0081068C" w:rsidRDefault="006F7900" w:rsidP="006F7900">
      <w:pPr>
        <w:autoSpaceDE w:val="0"/>
        <w:autoSpaceDN w:val="0"/>
        <w:adjustRightInd w:val="0"/>
        <w:spacing w:after="0" w:line="240" w:lineRule="auto"/>
        <w:rPr>
          <w:rFonts w:ascii="Arial Narrow" w:eastAsia="Times New Roman" w:hAnsi="Arial Narrow" w:cs="Arial"/>
          <w:bCs/>
          <w:kern w:val="16"/>
          <w:sz w:val="24"/>
          <w:szCs w:val="24"/>
        </w:rPr>
      </w:pPr>
      <w:r w:rsidRPr="0081068C">
        <w:rPr>
          <w:rFonts w:ascii="Arial Narrow" w:eastAsia="Times New Roman" w:hAnsi="Arial Narrow" w:cs="Arial"/>
          <w:b/>
          <w:bCs/>
          <w:kern w:val="16"/>
          <w:sz w:val="24"/>
          <w:szCs w:val="24"/>
        </w:rPr>
        <w:t>Nationally the number of hate crime offences in 201</w:t>
      </w:r>
      <w:r w:rsidR="00C36919">
        <w:rPr>
          <w:rFonts w:ascii="Arial Narrow" w:eastAsia="Times New Roman" w:hAnsi="Arial Narrow" w:cs="Arial"/>
          <w:b/>
          <w:bCs/>
          <w:kern w:val="16"/>
          <w:sz w:val="24"/>
          <w:szCs w:val="24"/>
        </w:rPr>
        <w:t>9/20</w:t>
      </w:r>
      <w:r w:rsidRPr="003C5815">
        <w:rPr>
          <w:rFonts w:ascii="Arial Narrow" w:eastAsia="Times New Roman" w:hAnsi="Arial Narrow" w:cs="Arial"/>
          <w:kern w:val="16"/>
          <w:sz w:val="24"/>
          <w:szCs w:val="24"/>
        </w:rPr>
        <w:t xml:space="preserve"> for</w:t>
      </w:r>
      <w:r w:rsidRPr="0081068C">
        <w:rPr>
          <w:rFonts w:ascii="Arial Narrow" w:eastAsia="Times New Roman" w:hAnsi="Arial Narrow" w:cs="Arial"/>
          <w:bCs/>
          <w:kern w:val="16"/>
          <w:sz w:val="24"/>
          <w:szCs w:val="24"/>
        </w:rPr>
        <w:t xml:space="preserve"> the five centrally monitored strands were as follows:</w:t>
      </w:r>
    </w:p>
    <w:p w14:paraId="32C76596" w14:textId="77777777" w:rsidR="006F7900" w:rsidRPr="0081068C" w:rsidRDefault="006F7900" w:rsidP="006F7900">
      <w:pPr>
        <w:autoSpaceDE w:val="0"/>
        <w:autoSpaceDN w:val="0"/>
        <w:adjustRightInd w:val="0"/>
        <w:spacing w:after="0" w:line="240" w:lineRule="auto"/>
        <w:rPr>
          <w:rFonts w:ascii="Arial Narrow" w:eastAsia="Times New Roman" w:hAnsi="Arial Narrow" w:cs="Arial"/>
          <w:bCs/>
          <w:kern w:val="16"/>
          <w:sz w:val="24"/>
          <w:szCs w:val="24"/>
        </w:rPr>
      </w:pPr>
    </w:p>
    <w:p w14:paraId="26910B07" w14:textId="78C2E3BD" w:rsidR="006F7900" w:rsidRPr="00742AA0" w:rsidRDefault="004B7374" w:rsidP="00823BE5">
      <w:pPr>
        <w:numPr>
          <w:ilvl w:val="0"/>
          <w:numId w:val="56"/>
        </w:numPr>
        <w:autoSpaceDE w:val="0"/>
        <w:autoSpaceDN w:val="0"/>
        <w:adjustRightInd w:val="0"/>
        <w:spacing w:after="235" w:line="240" w:lineRule="auto"/>
        <w:rPr>
          <w:rFonts w:ascii="Arial Narrow" w:eastAsia="Times New Roman" w:hAnsi="Arial Narrow" w:cs="Arial"/>
          <w:bCs/>
          <w:kern w:val="16"/>
          <w:sz w:val="24"/>
          <w:szCs w:val="24"/>
        </w:rPr>
      </w:pPr>
      <w:bookmarkStart w:id="0" w:name="_Hlk62045742"/>
      <w:bookmarkStart w:id="1" w:name="_Hlk42531792"/>
      <w:r w:rsidRPr="00742AA0">
        <w:rPr>
          <w:rFonts w:ascii="Arial Narrow" w:eastAsia="Times New Roman" w:hAnsi="Arial Narrow" w:cs="Arial"/>
          <w:bCs/>
          <w:kern w:val="16"/>
          <w:sz w:val="24"/>
          <w:szCs w:val="24"/>
        </w:rPr>
        <w:lastRenderedPageBreak/>
        <w:t>7</w:t>
      </w:r>
      <w:r w:rsidR="00C74FA7" w:rsidRPr="00742AA0">
        <w:rPr>
          <w:rFonts w:ascii="Arial Narrow" w:eastAsia="Times New Roman" w:hAnsi="Arial Narrow" w:cs="Arial"/>
          <w:bCs/>
          <w:kern w:val="16"/>
          <w:sz w:val="24"/>
          <w:szCs w:val="24"/>
        </w:rPr>
        <w:t>6,070</w:t>
      </w:r>
      <w:r w:rsidR="002B277D" w:rsidRPr="00742AA0">
        <w:rPr>
          <w:rFonts w:ascii="Arial Narrow" w:eastAsia="Times New Roman" w:hAnsi="Arial Narrow" w:cs="Arial"/>
          <w:bCs/>
          <w:kern w:val="16"/>
          <w:sz w:val="24"/>
          <w:szCs w:val="24"/>
        </w:rPr>
        <w:t xml:space="preserve"> </w:t>
      </w:r>
      <w:bookmarkEnd w:id="0"/>
      <w:r w:rsidR="002B277D" w:rsidRPr="00742AA0">
        <w:rPr>
          <w:rFonts w:ascii="Arial Narrow" w:eastAsia="Times New Roman" w:hAnsi="Arial Narrow" w:cs="Arial"/>
          <w:bCs/>
          <w:kern w:val="16"/>
          <w:sz w:val="24"/>
          <w:szCs w:val="24"/>
        </w:rPr>
        <w:t>(</w:t>
      </w:r>
      <w:r w:rsidR="000F4AD2" w:rsidRPr="00742AA0">
        <w:rPr>
          <w:rFonts w:ascii="Arial Narrow" w:eastAsia="Times New Roman" w:hAnsi="Arial Narrow" w:cs="Arial"/>
          <w:bCs/>
          <w:kern w:val="16"/>
          <w:sz w:val="24"/>
          <w:szCs w:val="24"/>
        </w:rPr>
        <w:t>7</w:t>
      </w:r>
      <w:r w:rsidR="00C74FA7" w:rsidRPr="00742AA0">
        <w:rPr>
          <w:rFonts w:ascii="Arial Narrow" w:eastAsia="Times New Roman" w:hAnsi="Arial Narrow" w:cs="Arial"/>
          <w:bCs/>
          <w:kern w:val="16"/>
          <w:sz w:val="24"/>
          <w:szCs w:val="24"/>
        </w:rPr>
        <w:t>2</w:t>
      </w:r>
      <w:r w:rsidR="000F4AD2" w:rsidRPr="00742AA0">
        <w:rPr>
          <w:rFonts w:ascii="Arial Narrow" w:eastAsia="Times New Roman" w:hAnsi="Arial Narrow" w:cs="Arial"/>
          <w:bCs/>
          <w:kern w:val="16"/>
          <w:sz w:val="24"/>
          <w:szCs w:val="24"/>
        </w:rPr>
        <w:t xml:space="preserve">%) </w:t>
      </w:r>
      <w:r w:rsidR="006F7900" w:rsidRPr="00742AA0">
        <w:rPr>
          <w:rFonts w:ascii="Arial Narrow" w:eastAsia="Times New Roman" w:hAnsi="Arial Narrow" w:cs="Arial"/>
          <w:bCs/>
          <w:kern w:val="16"/>
          <w:sz w:val="24"/>
          <w:szCs w:val="24"/>
        </w:rPr>
        <w:t>were race hate crimes</w:t>
      </w:r>
      <w:r w:rsidR="001458FD">
        <w:rPr>
          <w:rFonts w:ascii="Arial Narrow" w:eastAsia="Times New Roman" w:hAnsi="Arial Narrow" w:cs="Arial"/>
          <w:bCs/>
          <w:kern w:val="16"/>
          <w:sz w:val="24"/>
          <w:szCs w:val="24"/>
        </w:rPr>
        <w:t xml:space="preserve"> </w:t>
      </w:r>
      <w:r w:rsidR="0058586A" w:rsidRPr="00742AA0">
        <w:rPr>
          <w:rFonts w:ascii="Arial Narrow" w:eastAsia="Times New Roman" w:hAnsi="Arial Narrow" w:cs="Arial"/>
          <w:bCs/>
          <w:kern w:val="16"/>
          <w:sz w:val="24"/>
          <w:szCs w:val="24"/>
        </w:rPr>
        <w:t>(</w:t>
      </w:r>
      <w:r w:rsidR="00F82E0B" w:rsidRPr="00742AA0">
        <w:rPr>
          <w:rFonts w:ascii="Arial Narrow" w:eastAsia="Times New Roman" w:hAnsi="Arial Narrow" w:cs="Arial"/>
          <w:bCs/>
          <w:kern w:val="16"/>
          <w:sz w:val="24"/>
          <w:szCs w:val="24"/>
        </w:rPr>
        <w:t>u</w:t>
      </w:r>
      <w:r w:rsidR="0058586A" w:rsidRPr="00742AA0">
        <w:rPr>
          <w:rFonts w:ascii="Arial Narrow" w:eastAsia="Times New Roman" w:hAnsi="Arial Narrow" w:cs="Arial"/>
          <w:bCs/>
          <w:kern w:val="16"/>
          <w:sz w:val="24"/>
          <w:szCs w:val="24"/>
        </w:rPr>
        <w:t>p</w:t>
      </w:r>
      <w:r w:rsidR="00B11F7A" w:rsidRPr="00742AA0">
        <w:rPr>
          <w:rFonts w:ascii="Arial Narrow" w:eastAsia="Times New Roman" w:hAnsi="Arial Narrow" w:cs="Arial"/>
          <w:bCs/>
          <w:kern w:val="16"/>
          <w:sz w:val="24"/>
          <w:szCs w:val="24"/>
        </w:rPr>
        <w:t xml:space="preserve"> 6%)</w:t>
      </w:r>
    </w:p>
    <w:bookmarkEnd w:id="1"/>
    <w:p w14:paraId="2560D5B9" w14:textId="6741D26C" w:rsidR="006F7900" w:rsidRPr="00742AA0" w:rsidRDefault="003C5815" w:rsidP="00823BE5">
      <w:pPr>
        <w:numPr>
          <w:ilvl w:val="0"/>
          <w:numId w:val="56"/>
        </w:numPr>
        <w:autoSpaceDE w:val="0"/>
        <w:autoSpaceDN w:val="0"/>
        <w:adjustRightInd w:val="0"/>
        <w:spacing w:after="235" w:line="240" w:lineRule="auto"/>
        <w:rPr>
          <w:rFonts w:ascii="Arial Narrow" w:eastAsia="Times New Roman" w:hAnsi="Arial Narrow" w:cs="Arial"/>
          <w:bCs/>
          <w:kern w:val="16"/>
          <w:sz w:val="24"/>
          <w:szCs w:val="24"/>
        </w:rPr>
      </w:pPr>
      <w:r w:rsidRPr="00742AA0">
        <w:rPr>
          <w:rFonts w:ascii="Arial Narrow" w:eastAsia="Times New Roman" w:hAnsi="Arial Narrow" w:cs="Arial"/>
          <w:bCs/>
          <w:kern w:val="16"/>
          <w:sz w:val="24"/>
          <w:szCs w:val="24"/>
        </w:rPr>
        <w:t xml:space="preserve">15,835 </w:t>
      </w:r>
      <w:r w:rsidR="006F7900" w:rsidRPr="00742AA0">
        <w:rPr>
          <w:rFonts w:ascii="Arial Narrow" w:eastAsia="Times New Roman" w:hAnsi="Arial Narrow" w:cs="Arial"/>
          <w:bCs/>
          <w:kern w:val="16"/>
          <w:sz w:val="24"/>
          <w:szCs w:val="24"/>
        </w:rPr>
        <w:t>were sexual orientation hate crimes</w:t>
      </w:r>
      <w:r w:rsidRPr="00742AA0">
        <w:rPr>
          <w:rFonts w:ascii="Arial Narrow" w:eastAsia="Times New Roman" w:hAnsi="Arial Narrow" w:cs="Arial"/>
          <w:bCs/>
          <w:kern w:val="16"/>
          <w:sz w:val="24"/>
          <w:szCs w:val="24"/>
        </w:rPr>
        <w:t xml:space="preserve"> (up 19</w:t>
      </w:r>
      <w:proofErr w:type="gramStart"/>
      <w:r w:rsidRPr="00742AA0">
        <w:rPr>
          <w:rFonts w:ascii="Arial Narrow" w:eastAsia="Times New Roman" w:hAnsi="Arial Narrow" w:cs="Arial"/>
          <w:bCs/>
          <w:kern w:val="16"/>
          <w:sz w:val="24"/>
          <w:szCs w:val="24"/>
        </w:rPr>
        <w:t>% )</w:t>
      </w:r>
      <w:proofErr w:type="gramEnd"/>
      <w:r w:rsidR="006F7900" w:rsidRPr="00742AA0">
        <w:rPr>
          <w:rFonts w:ascii="Arial Narrow" w:eastAsia="Times New Roman" w:hAnsi="Arial Narrow" w:cs="Arial"/>
          <w:bCs/>
          <w:kern w:val="16"/>
          <w:sz w:val="24"/>
          <w:szCs w:val="24"/>
        </w:rPr>
        <w:t xml:space="preserve"> </w:t>
      </w:r>
    </w:p>
    <w:p w14:paraId="626D7881" w14:textId="67A7CE95" w:rsidR="000F4AD2" w:rsidRPr="00742AA0" w:rsidRDefault="00C74FA7" w:rsidP="00823BE5">
      <w:pPr>
        <w:numPr>
          <w:ilvl w:val="0"/>
          <w:numId w:val="56"/>
        </w:numPr>
        <w:autoSpaceDE w:val="0"/>
        <w:autoSpaceDN w:val="0"/>
        <w:adjustRightInd w:val="0"/>
        <w:spacing w:after="235" w:line="240" w:lineRule="auto"/>
        <w:rPr>
          <w:rFonts w:ascii="Arial Narrow" w:eastAsia="Times New Roman" w:hAnsi="Arial Narrow" w:cs="Arial"/>
          <w:bCs/>
          <w:kern w:val="16"/>
          <w:sz w:val="24"/>
          <w:szCs w:val="24"/>
        </w:rPr>
      </w:pPr>
      <w:r w:rsidRPr="00742AA0">
        <w:rPr>
          <w:rFonts w:ascii="Arial Narrow" w:eastAsia="Times New Roman" w:hAnsi="Arial Narrow" w:cs="Arial"/>
          <w:bCs/>
          <w:kern w:val="16"/>
          <w:sz w:val="24"/>
          <w:szCs w:val="24"/>
        </w:rPr>
        <w:t xml:space="preserve"> 6,822 </w:t>
      </w:r>
      <w:r w:rsidR="006F7900" w:rsidRPr="00742AA0">
        <w:rPr>
          <w:rFonts w:ascii="Arial Narrow" w:eastAsia="Times New Roman" w:hAnsi="Arial Narrow" w:cs="Arial"/>
          <w:bCs/>
          <w:kern w:val="16"/>
          <w:sz w:val="24"/>
          <w:szCs w:val="24"/>
        </w:rPr>
        <w:t>were religious hate crimes</w:t>
      </w:r>
      <w:r w:rsidR="001458FD">
        <w:rPr>
          <w:rFonts w:ascii="Arial Narrow" w:eastAsia="Times New Roman" w:hAnsi="Arial Narrow" w:cs="Arial"/>
          <w:bCs/>
          <w:kern w:val="16"/>
          <w:sz w:val="24"/>
          <w:szCs w:val="24"/>
        </w:rPr>
        <w:t xml:space="preserve"> </w:t>
      </w:r>
      <w:r w:rsidR="0068389F" w:rsidRPr="00742AA0">
        <w:rPr>
          <w:rFonts w:ascii="Arial Narrow" w:eastAsia="Times New Roman" w:hAnsi="Arial Narrow" w:cs="Arial"/>
          <w:bCs/>
          <w:kern w:val="16"/>
          <w:sz w:val="24"/>
          <w:szCs w:val="24"/>
        </w:rPr>
        <w:t>(down 5%)</w:t>
      </w:r>
    </w:p>
    <w:p w14:paraId="3EE38DAC" w14:textId="5A62BB01" w:rsidR="006F7900" w:rsidRPr="00742AA0" w:rsidRDefault="003C5815" w:rsidP="00823BE5">
      <w:pPr>
        <w:numPr>
          <w:ilvl w:val="0"/>
          <w:numId w:val="56"/>
        </w:numPr>
        <w:autoSpaceDE w:val="0"/>
        <w:autoSpaceDN w:val="0"/>
        <w:adjustRightInd w:val="0"/>
        <w:spacing w:after="235" w:line="240" w:lineRule="auto"/>
        <w:rPr>
          <w:rFonts w:ascii="Arial Narrow" w:eastAsia="Times New Roman" w:hAnsi="Arial Narrow" w:cs="Arial"/>
          <w:bCs/>
          <w:kern w:val="16"/>
          <w:sz w:val="24"/>
          <w:szCs w:val="24"/>
        </w:rPr>
      </w:pPr>
      <w:r w:rsidRPr="00742AA0">
        <w:rPr>
          <w:rFonts w:ascii="Arial Narrow" w:eastAsia="Times New Roman" w:hAnsi="Arial Narrow" w:cs="Arial"/>
          <w:bCs/>
          <w:kern w:val="16"/>
          <w:sz w:val="24"/>
          <w:szCs w:val="24"/>
        </w:rPr>
        <w:t>8,469</w:t>
      </w:r>
      <w:r w:rsidR="004B7374" w:rsidRPr="00742AA0">
        <w:rPr>
          <w:rFonts w:ascii="Arial Narrow" w:eastAsia="Times New Roman" w:hAnsi="Arial Narrow" w:cs="Arial"/>
          <w:bCs/>
          <w:kern w:val="16"/>
          <w:sz w:val="24"/>
          <w:szCs w:val="24"/>
        </w:rPr>
        <w:t xml:space="preserve"> </w:t>
      </w:r>
      <w:r w:rsidR="006F7900" w:rsidRPr="00742AA0">
        <w:rPr>
          <w:rFonts w:ascii="Arial Narrow" w:eastAsia="Times New Roman" w:hAnsi="Arial Narrow" w:cs="Arial"/>
          <w:bCs/>
          <w:kern w:val="16"/>
          <w:sz w:val="24"/>
          <w:szCs w:val="24"/>
        </w:rPr>
        <w:t>were disability hate crimes</w:t>
      </w:r>
      <w:r w:rsidR="0068389F" w:rsidRPr="00742AA0">
        <w:rPr>
          <w:rFonts w:ascii="Arial Narrow" w:eastAsia="Times New Roman" w:hAnsi="Arial Narrow" w:cs="Arial"/>
          <w:bCs/>
          <w:kern w:val="16"/>
          <w:sz w:val="24"/>
          <w:szCs w:val="24"/>
        </w:rPr>
        <w:t xml:space="preserve"> (up 9%)</w:t>
      </w:r>
      <w:r w:rsidR="006F7900" w:rsidRPr="00742AA0">
        <w:rPr>
          <w:rFonts w:ascii="Arial Narrow" w:eastAsia="Times New Roman" w:hAnsi="Arial Narrow" w:cs="Arial"/>
          <w:bCs/>
          <w:kern w:val="16"/>
          <w:sz w:val="24"/>
          <w:szCs w:val="24"/>
        </w:rPr>
        <w:t xml:space="preserve">; and </w:t>
      </w:r>
    </w:p>
    <w:p w14:paraId="3ABECC23" w14:textId="3C04B1C2" w:rsidR="006F7900" w:rsidRPr="00E17D59" w:rsidRDefault="003C5815" w:rsidP="00823BE5">
      <w:pPr>
        <w:numPr>
          <w:ilvl w:val="0"/>
          <w:numId w:val="56"/>
        </w:numPr>
        <w:autoSpaceDE w:val="0"/>
        <w:autoSpaceDN w:val="0"/>
        <w:adjustRightInd w:val="0"/>
        <w:spacing w:after="0" w:line="240" w:lineRule="auto"/>
        <w:rPr>
          <w:rFonts w:ascii="Arial Narrow" w:eastAsia="Times New Roman" w:hAnsi="Arial Narrow" w:cs="Arial"/>
          <w:bCs/>
          <w:kern w:val="16"/>
          <w:sz w:val="24"/>
          <w:szCs w:val="24"/>
        </w:rPr>
      </w:pPr>
      <w:r w:rsidRPr="00742AA0">
        <w:rPr>
          <w:rFonts w:ascii="Arial Narrow" w:eastAsia="Times New Roman" w:hAnsi="Arial Narrow" w:cs="Arial"/>
          <w:bCs/>
          <w:kern w:val="16"/>
          <w:sz w:val="24"/>
          <w:szCs w:val="24"/>
        </w:rPr>
        <w:t xml:space="preserve">2,540 </w:t>
      </w:r>
      <w:r w:rsidR="006F7900" w:rsidRPr="00742AA0">
        <w:rPr>
          <w:rFonts w:ascii="Arial Narrow" w:eastAsia="Times New Roman" w:hAnsi="Arial Narrow" w:cs="Arial"/>
          <w:bCs/>
          <w:kern w:val="16"/>
          <w:sz w:val="24"/>
          <w:szCs w:val="24"/>
        </w:rPr>
        <w:t>were transgender hate crimes</w:t>
      </w:r>
      <w:r w:rsidR="0068389F" w:rsidRPr="00742AA0">
        <w:rPr>
          <w:rFonts w:ascii="Arial Narrow" w:eastAsia="Times New Roman" w:hAnsi="Arial Narrow" w:cs="Arial"/>
          <w:bCs/>
          <w:kern w:val="16"/>
          <w:sz w:val="24"/>
          <w:szCs w:val="24"/>
        </w:rPr>
        <w:t xml:space="preserve"> (up 16%)</w:t>
      </w:r>
      <w:r w:rsidR="006F7900" w:rsidRPr="00742AA0">
        <w:rPr>
          <w:rFonts w:ascii="Arial Narrow" w:eastAsia="Times New Roman" w:hAnsi="Arial Narrow" w:cs="Arial"/>
          <w:bCs/>
          <w:kern w:val="16"/>
          <w:sz w:val="24"/>
          <w:szCs w:val="24"/>
        </w:rPr>
        <w:t>.</w:t>
      </w:r>
      <w:r w:rsidR="006F7900" w:rsidRPr="00E17D59">
        <w:rPr>
          <w:rFonts w:ascii="Arial Narrow" w:eastAsia="Times New Roman" w:hAnsi="Arial Narrow" w:cs="Arial"/>
          <w:bCs/>
          <w:kern w:val="16"/>
          <w:sz w:val="24"/>
          <w:szCs w:val="24"/>
        </w:rPr>
        <w:t xml:space="preserve"> </w:t>
      </w:r>
    </w:p>
    <w:p w14:paraId="44AA2D96" w14:textId="77777777" w:rsidR="006F7900" w:rsidRPr="006F7900" w:rsidRDefault="006F7900" w:rsidP="006F7900">
      <w:pPr>
        <w:autoSpaceDE w:val="0"/>
        <w:autoSpaceDN w:val="0"/>
        <w:adjustRightInd w:val="0"/>
        <w:spacing w:after="0" w:line="240" w:lineRule="auto"/>
        <w:rPr>
          <w:rFonts w:ascii="Arial Narrow" w:eastAsia="Times New Roman" w:hAnsi="Arial Narrow" w:cs="Arial"/>
          <w:bCs/>
          <w:kern w:val="16"/>
          <w:sz w:val="24"/>
          <w:szCs w:val="24"/>
        </w:rPr>
      </w:pPr>
    </w:p>
    <w:p w14:paraId="4FA3A949" w14:textId="0641907C" w:rsidR="006F7900" w:rsidRPr="006F7900" w:rsidRDefault="006F7900" w:rsidP="006F7900">
      <w:pPr>
        <w:autoSpaceDE w:val="0"/>
        <w:autoSpaceDN w:val="0"/>
        <w:adjustRightInd w:val="0"/>
        <w:spacing w:after="0" w:line="240" w:lineRule="auto"/>
        <w:rPr>
          <w:rFonts w:ascii="Arial Narrow" w:eastAsia="Times New Roman" w:hAnsi="Arial Narrow" w:cs="Arial"/>
          <w:bCs/>
          <w:kern w:val="16"/>
          <w:sz w:val="24"/>
          <w:szCs w:val="24"/>
        </w:rPr>
      </w:pPr>
      <w:r w:rsidRPr="006F7900">
        <w:rPr>
          <w:rFonts w:ascii="Arial Narrow" w:eastAsia="Times New Roman" w:hAnsi="Arial Narrow" w:cs="Arial"/>
          <w:bCs/>
          <w:kern w:val="16"/>
          <w:sz w:val="24"/>
          <w:szCs w:val="24"/>
        </w:rPr>
        <w:t xml:space="preserve">It is possible for a hate crime offence to have more than one motivating factor which is why the above numbers sum to more than </w:t>
      </w:r>
      <w:r w:rsidR="009778C0">
        <w:rPr>
          <w:rFonts w:ascii="Arial Narrow" w:eastAsia="Times New Roman" w:hAnsi="Arial Narrow" w:cs="Arial"/>
          <w:b/>
          <w:bCs/>
          <w:kern w:val="16"/>
          <w:sz w:val="24"/>
          <w:szCs w:val="24"/>
        </w:rPr>
        <w:t>10</w:t>
      </w:r>
      <w:r w:rsidR="00A56D35">
        <w:rPr>
          <w:rFonts w:ascii="Arial Narrow" w:eastAsia="Times New Roman" w:hAnsi="Arial Narrow" w:cs="Arial"/>
          <w:b/>
          <w:bCs/>
          <w:kern w:val="16"/>
          <w:sz w:val="24"/>
          <w:szCs w:val="24"/>
        </w:rPr>
        <w:t>5</w:t>
      </w:r>
      <w:r w:rsidR="009778C0">
        <w:rPr>
          <w:rFonts w:ascii="Arial Narrow" w:eastAsia="Times New Roman" w:hAnsi="Arial Narrow" w:cs="Arial"/>
          <w:b/>
          <w:bCs/>
          <w:kern w:val="16"/>
          <w:sz w:val="24"/>
          <w:szCs w:val="24"/>
        </w:rPr>
        <w:t>,</w:t>
      </w:r>
      <w:r w:rsidR="00A56D35">
        <w:rPr>
          <w:rFonts w:ascii="Arial Narrow" w:eastAsia="Times New Roman" w:hAnsi="Arial Narrow" w:cs="Arial"/>
          <w:b/>
          <w:bCs/>
          <w:kern w:val="16"/>
          <w:sz w:val="24"/>
          <w:szCs w:val="24"/>
        </w:rPr>
        <w:t>0</w:t>
      </w:r>
      <w:r w:rsidR="009778C0">
        <w:rPr>
          <w:rFonts w:ascii="Arial Narrow" w:eastAsia="Times New Roman" w:hAnsi="Arial Narrow" w:cs="Arial"/>
          <w:b/>
          <w:bCs/>
          <w:kern w:val="16"/>
          <w:sz w:val="24"/>
          <w:szCs w:val="24"/>
        </w:rPr>
        <w:t>9</w:t>
      </w:r>
      <w:r w:rsidR="00A56D35">
        <w:rPr>
          <w:rFonts w:ascii="Arial Narrow" w:eastAsia="Times New Roman" w:hAnsi="Arial Narrow" w:cs="Arial"/>
          <w:b/>
          <w:bCs/>
          <w:kern w:val="16"/>
          <w:sz w:val="24"/>
          <w:szCs w:val="24"/>
        </w:rPr>
        <w:t>0</w:t>
      </w:r>
      <w:r w:rsidRPr="006F7900">
        <w:rPr>
          <w:rFonts w:ascii="Arial Narrow" w:eastAsia="Times New Roman" w:hAnsi="Arial Narrow" w:cs="Arial"/>
          <w:bCs/>
          <w:kern w:val="16"/>
          <w:sz w:val="24"/>
          <w:szCs w:val="24"/>
        </w:rPr>
        <w:t xml:space="preserve"> and 100 per cent. </w:t>
      </w:r>
    </w:p>
    <w:p w14:paraId="54A22E89" w14:textId="77777777" w:rsidR="006F7900" w:rsidRDefault="006F7900" w:rsidP="006F7900">
      <w:pPr>
        <w:autoSpaceDE w:val="0"/>
        <w:autoSpaceDN w:val="0"/>
        <w:adjustRightInd w:val="0"/>
        <w:spacing w:after="0" w:line="240" w:lineRule="auto"/>
        <w:rPr>
          <w:rFonts w:ascii="Arial Narrow" w:eastAsia="Times New Roman" w:hAnsi="Arial Narrow" w:cs="Arial"/>
          <w:bCs/>
          <w:kern w:val="16"/>
          <w:sz w:val="24"/>
          <w:szCs w:val="24"/>
        </w:rPr>
      </w:pPr>
      <w:r w:rsidRPr="006F7900">
        <w:rPr>
          <w:rFonts w:ascii="Arial Narrow" w:eastAsia="Times New Roman" w:hAnsi="Arial Narrow" w:cs="Arial"/>
          <w:bCs/>
          <w:kern w:val="16"/>
          <w:sz w:val="24"/>
          <w:szCs w:val="24"/>
        </w:rPr>
        <w:t>There were increases in offences recorded for all five of the monitored hate crime strands.</w:t>
      </w:r>
    </w:p>
    <w:p w14:paraId="6CE00F84" w14:textId="77777777" w:rsidR="0081068C" w:rsidRPr="0081068C" w:rsidRDefault="0081068C" w:rsidP="006F7900">
      <w:pPr>
        <w:spacing w:before="120" w:after="0" w:line="240" w:lineRule="auto"/>
        <w:rPr>
          <w:rFonts w:ascii="Arial Narrow" w:eastAsia="Times New Roman" w:hAnsi="Arial Narrow" w:cs="Arial"/>
          <w:b/>
          <w:kern w:val="16"/>
          <w:sz w:val="24"/>
          <w:szCs w:val="24"/>
        </w:rPr>
      </w:pPr>
    </w:p>
    <w:p w14:paraId="6AC01B4F" w14:textId="4BC2F19E" w:rsidR="006F7900" w:rsidRPr="007F39B1" w:rsidRDefault="006F7900" w:rsidP="00823BE5">
      <w:pPr>
        <w:pStyle w:val="ListParagraph"/>
        <w:numPr>
          <w:ilvl w:val="0"/>
          <w:numId w:val="60"/>
        </w:numPr>
        <w:spacing w:before="120"/>
        <w:rPr>
          <w:rFonts w:ascii="Arial Narrow" w:hAnsi="Arial Narrow" w:cs="Arial"/>
          <w:b/>
          <w:bCs/>
          <w:kern w:val="16"/>
          <w:sz w:val="48"/>
          <w:szCs w:val="48"/>
        </w:rPr>
      </w:pPr>
      <w:r w:rsidRPr="007F39B1">
        <w:rPr>
          <w:rFonts w:ascii="Arial Narrow" w:hAnsi="Arial Narrow" w:cs="Arial"/>
          <w:b/>
          <w:kern w:val="16"/>
          <w:sz w:val="48"/>
          <w:szCs w:val="48"/>
        </w:rPr>
        <w:t>Specific forms of hate crime</w:t>
      </w:r>
    </w:p>
    <w:p w14:paraId="66E49650" w14:textId="77777777" w:rsidR="006F7900" w:rsidRPr="006F7900" w:rsidRDefault="006F7900" w:rsidP="006F7900">
      <w:pPr>
        <w:spacing w:before="120" w:after="0" w:line="240" w:lineRule="auto"/>
        <w:jc w:val="both"/>
        <w:rPr>
          <w:rFonts w:ascii="Arial Narrow" w:eastAsia="Times New Roman" w:hAnsi="Arial Narrow" w:cs="Arial"/>
          <w:bCs/>
          <w:kern w:val="16"/>
          <w:sz w:val="24"/>
          <w:szCs w:val="24"/>
        </w:rPr>
      </w:pPr>
      <w:r w:rsidRPr="006F7900">
        <w:rPr>
          <w:rFonts w:ascii="Arial Narrow" w:eastAsia="Times New Roman" w:hAnsi="Arial Narrow" w:cs="Arial"/>
          <w:bCs/>
          <w:kern w:val="16"/>
          <w:sz w:val="24"/>
          <w:szCs w:val="24"/>
        </w:rPr>
        <w:t xml:space="preserve">Hate Crime is where the perpetrator’s prejudice against an identifiable group of people is a factor in determining who is victimised. </w:t>
      </w:r>
    </w:p>
    <w:p w14:paraId="6A677B7D" w14:textId="77777777" w:rsidR="006F7900" w:rsidRPr="006F7900" w:rsidRDefault="006F7900" w:rsidP="006F7900">
      <w:pPr>
        <w:spacing w:before="120" w:after="0" w:line="240" w:lineRule="auto"/>
        <w:jc w:val="both"/>
        <w:rPr>
          <w:rFonts w:ascii="Arial Narrow" w:eastAsia="Times New Roman" w:hAnsi="Arial Narrow" w:cs="Arial"/>
          <w:bCs/>
          <w:kern w:val="16"/>
          <w:sz w:val="24"/>
          <w:szCs w:val="24"/>
        </w:rPr>
      </w:pPr>
      <w:r w:rsidRPr="006F7900">
        <w:rPr>
          <w:rFonts w:ascii="Arial Narrow" w:eastAsia="Times New Roman" w:hAnsi="Arial Narrow" w:cs="Arial"/>
          <w:bCs/>
          <w:kern w:val="16"/>
          <w:sz w:val="24"/>
          <w:szCs w:val="24"/>
        </w:rPr>
        <w:t xml:space="preserve">This includes any crime or harassment based on prejudice or hatred of people who are different, be it because of their age, colour of skin, culture, disability, faith/beliefs, gender, gender identity, race, sexual orientation, or any other identifiable factor, including abuse of people because of their citizenship/immigration status and nationality. </w:t>
      </w:r>
    </w:p>
    <w:p w14:paraId="1EF950FD"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This section gives further information about the different forms of hate crime victims may experience and key agencies that can offer support to victims of specific forms of hate:</w:t>
      </w:r>
    </w:p>
    <w:p w14:paraId="5DA4C6EF" w14:textId="77777777" w:rsidR="006F7900" w:rsidRPr="006F7900" w:rsidRDefault="006F7900" w:rsidP="00823BE5">
      <w:pPr>
        <w:numPr>
          <w:ilvl w:val="0"/>
          <w:numId w:val="30"/>
        </w:numPr>
        <w:spacing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Age hate</w:t>
      </w:r>
    </w:p>
    <w:p w14:paraId="1570B48A" w14:textId="77777777" w:rsidR="006F7900" w:rsidRPr="006F7900" w:rsidRDefault="006F7900" w:rsidP="00823BE5">
      <w:pPr>
        <w:numPr>
          <w:ilvl w:val="0"/>
          <w:numId w:val="30"/>
        </w:numPr>
        <w:spacing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Disability hate</w:t>
      </w:r>
    </w:p>
    <w:p w14:paraId="1FCAD353" w14:textId="77777777" w:rsidR="006F7900" w:rsidRPr="006F7900" w:rsidRDefault="006F7900" w:rsidP="00823BE5">
      <w:pPr>
        <w:numPr>
          <w:ilvl w:val="0"/>
          <w:numId w:val="30"/>
        </w:numPr>
        <w:spacing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Faith or religious hatred</w:t>
      </w:r>
    </w:p>
    <w:p w14:paraId="4319CBAD" w14:textId="77777777" w:rsidR="006F7900" w:rsidRPr="006F7900" w:rsidRDefault="006F7900" w:rsidP="00823BE5">
      <w:pPr>
        <w:numPr>
          <w:ilvl w:val="0"/>
          <w:numId w:val="30"/>
        </w:numPr>
        <w:spacing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Homophobic hate</w:t>
      </w:r>
    </w:p>
    <w:p w14:paraId="4FA79259" w14:textId="77777777" w:rsidR="006F7900" w:rsidRPr="006F7900" w:rsidRDefault="006F7900" w:rsidP="00823BE5">
      <w:pPr>
        <w:numPr>
          <w:ilvl w:val="0"/>
          <w:numId w:val="30"/>
        </w:numPr>
        <w:spacing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Immigration / nationality</w:t>
      </w:r>
    </w:p>
    <w:p w14:paraId="6AA64CC0" w14:textId="77777777" w:rsidR="006F7900" w:rsidRPr="006F7900" w:rsidRDefault="006F7900" w:rsidP="00823BE5">
      <w:pPr>
        <w:numPr>
          <w:ilvl w:val="0"/>
          <w:numId w:val="30"/>
        </w:numPr>
        <w:spacing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Racist hate</w:t>
      </w:r>
    </w:p>
    <w:p w14:paraId="08DB5B96" w14:textId="77777777" w:rsidR="006F7900" w:rsidRPr="006F7900" w:rsidRDefault="006F7900" w:rsidP="00823BE5">
      <w:pPr>
        <w:numPr>
          <w:ilvl w:val="0"/>
          <w:numId w:val="30"/>
        </w:numPr>
        <w:spacing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 xml:space="preserve">Transphobic &amp; </w:t>
      </w:r>
      <w:proofErr w:type="spellStart"/>
      <w:r w:rsidRPr="006F7900">
        <w:rPr>
          <w:rFonts w:ascii="Arial Narrow" w:eastAsia="Times New Roman" w:hAnsi="Arial Narrow" w:cs="Arial"/>
          <w:kern w:val="16"/>
          <w:sz w:val="24"/>
          <w:szCs w:val="24"/>
          <w:lang w:eastAsia="en-GB"/>
        </w:rPr>
        <w:t>Biphobic</w:t>
      </w:r>
      <w:proofErr w:type="spellEnd"/>
      <w:r w:rsidRPr="006F7900">
        <w:rPr>
          <w:rFonts w:ascii="Arial Narrow" w:eastAsia="Times New Roman" w:hAnsi="Arial Narrow" w:cs="Arial"/>
          <w:kern w:val="16"/>
          <w:sz w:val="24"/>
          <w:szCs w:val="24"/>
          <w:lang w:eastAsia="en-GB"/>
        </w:rPr>
        <w:t xml:space="preserve"> hate </w:t>
      </w:r>
    </w:p>
    <w:p w14:paraId="62554A4E" w14:textId="77777777" w:rsidR="006F7900" w:rsidRPr="006F7900" w:rsidRDefault="006F7900" w:rsidP="00823BE5">
      <w:pPr>
        <w:numPr>
          <w:ilvl w:val="0"/>
          <w:numId w:val="30"/>
        </w:numPr>
        <w:spacing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Gender violence</w:t>
      </w:r>
    </w:p>
    <w:p w14:paraId="7D1070BE" w14:textId="77777777" w:rsidR="006F7900" w:rsidRPr="006F7900" w:rsidRDefault="006F7900" w:rsidP="006F7900">
      <w:pPr>
        <w:spacing w:after="0" w:line="240" w:lineRule="auto"/>
        <w:jc w:val="both"/>
        <w:rPr>
          <w:rFonts w:ascii="Arial Narrow" w:eastAsia="Times New Roman" w:hAnsi="Arial Narrow" w:cs="Arial"/>
          <w:kern w:val="16"/>
          <w:sz w:val="24"/>
          <w:szCs w:val="24"/>
          <w:lang w:eastAsia="en-GB"/>
        </w:rPr>
      </w:pPr>
    </w:p>
    <w:p w14:paraId="7AC22421" w14:textId="77777777" w:rsidR="006F7900" w:rsidRPr="006F7900" w:rsidRDefault="006F7900" w:rsidP="006F7900">
      <w:pPr>
        <w:spacing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It is important to be aware that everyone has multiple aspects to their identity and so some hate crime incidents may target someone because of a range of factors, intersectionality – Muslim women, for example, may experience incidents where they face abuse because of their gender, faith and ethnic identity. The information in this section is intended to aid understanding of the different forms of hate crime, not to try to put people into boxes or put artificial limits on their experiences. The complex experiences and needs of individuals should always be recognised and addressed as a whole.</w:t>
      </w:r>
    </w:p>
    <w:p w14:paraId="04F0F09D" w14:textId="77777777" w:rsidR="006F7900" w:rsidRPr="006F7900" w:rsidRDefault="006F7900" w:rsidP="006F7900">
      <w:pPr>
        <w:spacing w:after="0" w:line="240" w:lineRule="auto"/>
        <w:jc w:val="both"/>
        <w:rPr>
          <w:rFonts w:ascii="Arial Narrow" w:eastAsia="Times New Roman" w:hAnsi="Arial Narrow" w:cs="Arial"/>
          <w:b/>
          <w:kern w:val="16"/>
          <w:sz w:val="24"/>
          <w:szCs w:val="24"/>
          <w:lang w:eastAsia="en-GB"/>
        </w:rPr>
      </w:pPr>
    </w:p>
    <w:p w14:paraId="2A4B7CCC" w14:textId="303A69CE" w:rsidR="006F7900" w:rsidRPr="006F7900" w:rsidRDefault="006F7900" w:rsidP="006F7900">
      <w:pPr>
        <w:spacing w:after="0" w:line="240" w:lineRule="auto"/>
        <w:jc w:val="both"/>
        <w:rPr>
          <w:rFonts w:ascii="Arial Narrow" w:eastAsia="Times New Roman" w:hAnsi="Arial Narrow" w:cs="Arial"/>
          <w:b/>
          <w:kern w:val="16"/>
          <w:sz w:val="40"/>
          <w:szCs w:val="40"/>
          <w:lang w:eastAsia="en-GB"/>
        </w:rPr>
      </w:pPr>
      <w:r w:rsidRPr="006F7900">
        <w:rPr>
          <w:rFonts w:ascii="Arial Narrow" w:eastAsia="Times New Roman" w:hAnsi="Arial Narrow" w:cs="Arial"/>
          <w:b/>
          <w:kern w:val="16"/>
          <w:sz w:val="40"/>
          <w:szCs w:val="40"/>
          <w:lang w:eastAsia="en-GB"/>
        </w:rPr>
        <w:t>Age hate:</w:t>
      </w:r>
    </w:p>
    <w:p w14:paraId="2CFF55B5" w14:textId="77777777" w:rsidR="006F7900" w:rsidRPr="006F7900" w:rsidRDefault="006F7900" w:rsidP="006F7900">
      <w:pPr>
        <w:spacing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 xml:space="preserve">There is no statutory definition of age crime. </w:t>
      </w:r>
      <w:proofErr w:type="gramStart"/>
      <w:r w:rsidRPr="006F7900">
        <w:rPr>
          <w:rFonts w:ascii="Arial Narrow" w:eastAsia="Times New Roman" w:hAnsi="Arial Narrow" w:cs="Arial"/>
          <w:kern w:val="16"/>
          <w:sz w:val="24"/>
          <w:szCs w:val="24"/>
          <w:lang w:eastAsia="en-GB"/>
        </w:rPr>
        <w:t>However</w:t>
      </w:r>
      <w:proofErr w:type="gramEnd"/>
      <w:r w:rsidRPr="006F7900">
        <w:rPr>
          <w:rFonts w:ascii="Arial Narrow" w:eastAsia="Times New Roman" w:hAnsi="Arial Narrow" w:cs="Arial"/>
          <w:kern w:val="16"/>
          <w:sz w:val="24"/>
          <w:szCs w:val="24"/>
          <w:lang w:eastAsia="en-GB"/>
        </w:rPr>
        <w:t xml:space="preserve"> the Association of Chief Police Officers has adopted the definition below:</w:t>
      </w:r>
    </w:p>
    <w:p w14:paraId="5A87D20D" w14:textId="77777777" w:rsidR="006F7900" w:rsidRPr="006F7900" w:rsidRDefault="006F7900" w:rsidP="006F7900">
      <w:pPr>
        <w:spacing w:after="0" w:line="240" w:lineRule="auto"/>
        <w:jc w:val="both"/>
        <w:rPr>
          <w:rFonts w:ascii="Arial Narrow" w:eastAsia="Times New Roman" w:hAnsi="Arial Narrow" w:cs="Arial"/>
          <w:kern w:val="16"/>
          <w:sz w:val="24"/>
          <w:szCs w:val="24"/>
          <w:lang w:eastAsia="en-GB"/>
        </w:rPr>
      </w:pPr>
    </w:p>
    <w:p w14:paraId="279219A3" w14:textId="77777777" w:rsidR="006F7900" w:rsidRPr="006F7900" w:rsidRDefault="006F7900" w:rsidP="006F7900">
      <w:pPr>
        <w:spacing w:after="0" w:line="240" w:lineRule="auto"/>
        <w:jc w:val="both"/>
        <w:rPr>
          <w:rFonts w:ascii="Arial Narrow" w:eastAsia="Times New Roman" w:hAnsi="Arial Narrow" w:cs="Arial"/>
          <w:b/>
          <w:kern w:val="16"/>
          <w:sz w:val="24"/>
          <w:szCs w:val="24"/>
          <w:lang w:eastAsia="en-GB"/>
        </w:rPr>
      </w:pPr>
      <w:r w:rsidRPr="006F7900">
        <w:rPr>
          <w:rFonts w:ascii="Arial Narrow" w:eastAsia="Times New Roman" w:hAnsi="Arial Narrow" w:cs="Arial"/>
          <w:b/>
          <w:i/>
          <w:kern w:val="16"/>
          <w:sz w:val="24"/>
          <w:szCs w:val="24"/>
          <w:lang w:eastAsia="en-GB"/>
        </w:rPr>
        <w:t xml:space="preserve"> “Age crime is any incident which is perceived by the victim or any other person to be motivated on the grounds of their age”</w:t>
      </w:r>
      <w:r w:rsidRPr="006F7900">
        <w:rPr>
          <w:rFonts w:ascii="Arial Narrow" w:eastAsia="Times New Roman" w:hAnsi="Arial Narrow" w:cs="Arial"/>
          <w:b/>
          <w:kern w:val="16"/>
          <w:sz w:val="24"/>
          <w:szCs w:val="24"/>
          <w:lang w:eastAsia="en-GB"/>
        </w:rPr>
        <w:t xml:space="preserve">. </w:t>
      </w:r>
    </w:p>
    <w:p w14:paraId="2AEE3EAF" w14:textId="77777777" w:rsidR="006F7900" w:rsidRPr="006F7900" w:rsidRDefault="006F7900" w:rsidP="006F7900">
      <w:pPr>
        <w:spacing w:after="0" w:line="240" w:lineRule="auto"/>
        <w:jc w:val="both"/>
        <w:rPr>
          <w:rFonts w:ascii="Arial Narrow" w:eastAsia="Times New Roman" w:hAnsi="Arial Narrow" w:cs="Arial"/>
          <w:b/>
          <w:kern w:val="16"/>
          <w:sz w:val="24"/>
          <w:szCs w:val="24"/>
          <w:lang w:eastAsia="en-GB"/>
        </w:rPr>
      </w:pPr>
    </w:p>
    <w:p w14:paraId="10E78975" w14:textId="77777777" w:rsidR="006F7900" w:rsidRPr="006F7900" w:rsidRDefault="006F7900" w:rsidP="006F7900">
      <w:pPr>
        <w:spacing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 xml:space="preserve">Some crimes against older people have a link to ageism. </w:t>
      </w:r>
      <w:proofErr w:type="gramStart"/>
      <w:r w:rsidRPr="006F7900">
        <w:rPr>
          <w:rFonts w:ascii="Arial Narrow" w:eastAsia="Times New Roman" w:hAnsi="Arial Narrow" w:cs="Arial"/>
          <w:kern w:val="16"/>
          <w:sz w:val="24"/>
          <w:szCs w:val="24"/>
          <w:lang w:eastAsia="en-GB"/>
        </w:rPr>
        <w:t>Similarly</w:t>
      </w:r>
      <w:proofErr w:type="gramEnd"/>
      <w:r w:rsidRPr="006F7900">
        <w:rPr>
          <w:rFonts w:ascii="Arial Narrow" w:eastAsia="Times New Roman" w:hAnsi="Arial Narrow" w:cs="Arial"/>
          <w:kern w:val="16"/>
          <w:sz w:val="24"/>
          <w:szCs w:val="24"/>
          <w:lang w:eastAsia="en-GB"/>
        </w:rPr>
        <w:t xml:space="preserve"> racist crime has a link to racism as a prejudicial set of ideas; just as sexual crime or domestic violence has a link to sexism.  </w:t>
      </w:r>
    </w:p>
    <w:p w14:paraId="1D9104BA" w14:textId="77777777" w:rsidR="006F7900" w:rsidRPr="006F7900" w:rsidRDefault="006F7900" w:rsidP="006F7900">
      <w:pPr>
        <w:spacing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There are a range of crimes against the older person such as:</w:t>
      </w:r>
    </w:p>
    <w:p w14:paraId="5F6F2863" w14:textId="77777777" w:rsidR="006F7900" w:rsidRPr="006F7900" w:rsidRDefault="006F7900" w:rsidP="00823BE5">
      <w:pPr>
        <w:numPr>
          <w:ilvl w:val="0"/>
          <w:numId w:val="22"/>
        </w:numPr>
        <w:spacing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abuse or neglect of an older person where there is a relationship and an expectation of trust (for example, by family members, friends or paid workers</w:t>
      </w:r>
      <w:proofErr w:type="gramStart"/>
      <w:r w:rsidRPr="006F7900">
        <w:rPr>
          <w:rFonts w:ascii="Arial Narrow" w:eastAsia="Times New Roman" w:hAnsi="Arial Narrow" w:cs="Arial"/>
          <w:kern w:val="16"/>
          <w:sz w:val="24"/>
          <w:szCs w:val="24"/>
          <w:lang w:eastAsia="en-GB"/>
        </w:rPr>
        <w:t>);</w:t>
      </w:r>
      <w:proofErr w:type="gramEnd"/>
    </w:p>
    <w:p w14:paraId="466D4F7B" w14:textId="77777777" w:rsidR="006F7900" w:rsidRPr="006F7900" w:rsidRDefault="006F7900" w:rsidP="00823BE5">
      <w:pPr>
        <w:numPr>
          <w:ilvl w:val="0"/>
          <w:numId w:val="22"/>
        </w:numPr>
        <w:spacing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 xml:space="preserve">abuse or neglect of an older person living either temporarily or permanently in an </w:t>
      </w:r>
      <w:proofErr w:type="gramStart"/>
      <w:r w:rsidRPr="006F7900">
        <w:rPr>
          <w:rFonts w:ascii="Arial Narrow" w:eastAsia="Times New Roman" w:hAnsi="Arial Narrow" w:cs="Arial"/>
          <w:kern w:val="16"/>
          <w:sz w:val="24"/>
          <w:szCs w:val="24"/>
          <w:lang w:eastAsia="en-GB"/>
        </w:rPr>
        <w:t>institution;</w:t>
      </w:r>
      <w:proofErr w:type="gramEnd"/>
    </w:p>
    <w:p w14:paraId="6A8F02A3" w14:textId="77777777" w:rsidR="006F7900" w:rsidRPr="006F7900" w:rsidRDefault="006F7900" w:rsidP="00823BE5">
      <w:pPr>
        <w:numPr>
          <w:ilvl w:val="0"/>
          <w:numId w:val="22"/>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crimes which are specifically targeted at older people because they are perceived as vulnerable or potentially easy to steal from (for example, muggings of older people or rogue traders</w:t>
      </w:r>
      <w:proofErr w:type="gramStart"/>
      <w:r w:rsidRPr="006F7900">
        <w:rPr>
          <w:rFonts w:ascii="Arial Narrow" w:eastAsia="Times New Roman" w:hAnsi="Arial Narrow" w:cs="Arial"/>
          <w:kern w:val="16"/>
          <w:sz w:val="24"/>
          <w:szCs w:val="24"/>
        </w:rPr>
        <w:t>);</w:t>
      </w:r>
      <w:proofErr w:type="gramEnd"/>
    </w:p>
    <w:p w14:paraId="0B652912" w14:textId="77777777" w:rsidR="006F7900" w:rsidRPr="00C46CA9" w:rsidRDefault="006F7900" w:rsidP="00823BE5">
      <w:pPr>
        <w:numPr>
          <w:ilvl w:val="0"/>
          <w:numId w:val="22"/>
        </w:numPr>
        <w:spacing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crimes against older people which are not initially related to their age but may later become so (for example, a burglary where the burglar does not </w:t>
      </w:r>
      <w:r w:rsidRPr="006F7900">
        <w:rPr>
          <w:rFonts w:ascii="Arial Narrow" w:eastAsia="Times New Roman" w:hAnsi="Arial Narrow" w:cs="Arial"/>
          <w:kern w:val="16"/>
          <w:sz w:val="24"/>
          <w:szCs w:val="24"/>
        </w:rPr>
        <w:lastRenderedPageBreak/>
        <w:t xml:space="preserve">know the age of the householder but later exploits the situation on discovering that the householder is an older person); and maybe by </w:t>
      </w:r>
      <w:r w:rsidRPr="00C46CA9">
        <w:rPr>
          <w:rFonts w:ascii="Arial Narrow" w:eastAsia="Times New Roman" w:hAnsi="Arial Narrow" w:cs="Arial"/>
          <w:kern w:val="16"/>
          <w:sz w:val="24"/>
          <w:szCs w:val="24"/>
        </w:rPr>
        <w:t>returning to re-burgle at a later date as they may keep cash in the home.</w:t>
      </w:r>
    </w:p>
    <w:p w14:paraId="42E542B3" w14:textId="77777777" w:rsidR="006F7900" w:rsidRPr="00C46CA9" w:rsidRDefault="006F7900" w:rsidP="00823BE5">
      <w:pPr>
        <w:numPr>
          <w:ilvl w:val="0"/>
          <w:numId w:val="22"/>
        </w:numPr>
        <w:spacing w:after="0" w:line="240" w:lineRule="auto"/>
        <w:jc w:val="both"/>
        <w:rPr>
          <w:rFonts w:ascii="Arial Narrow" w:eastAsia="Times New Roman" w:hAnsi="Arial Narrow" w:cs="Arial"/>
          <w:kern w:val="16"/>
          <w:sz w:val="24"/>
          <w:szCs w:val="24"/>
        </w:rPr>
      </w:pPr>
      <w:r w:rsidRPr="00C46CA9">
        <w:rPr>
          <w:rFonts w:ascii="Arial Narrow" w:eastAsia="Times New Roman" w:hAnsi="Arial Narrow" w:cs="Arial"/>
          <w:kern w:val="16"/>
          <w:sz w:val="24"/>
          <w:szCs w:val="24"/>
        </w:rPr>
        <w:t xml:space="preserve">crimes against older people which are in part, or wholly motivated by hostility based on age, or perceived age, (for example, harassment, </w:t>
      </w:r>
      <w:proofErr w:type="gramStart"/>
      <w:r w:rsidRPr="00C46CA9">
        <w:rPr>
          <w:rFonts w:ascii="Arial Narrow" w:eastAsia="Times New Roman" w:hAnsi="Arial Narrow" w:cs="Arial"/>
          <w:kern w:val="16"/>
          <w:sz w:val="24"/>
          <w:szCs w:val="24"/>
        </w:rPr>
        <w:t>assault</w:t>
      </w:r>
      <w:proofErr w:type="gramEnd"/>
      <w:r w:rsidRPr="00C46CA9">
        <w:rPr>
          <w:rFonts w:ascii="Arial Narrow" w:eastAsia="Times New Roman" w:hAnsi="Arial Narrow" w:cs="Arial"/>
          <w:kern w:val="16"/>
          <w:sz w:val="24"/>
          <w:szCs w:val="24"/>
        </w:rPr>
        <w:t xml:space="preserve"> or threats by neighbours).</w:t>
      </w:r>
    </w:p>
    <w:p w14:paraId="703C987A" w14:textId="77777777" w:rsidR="006F7900" w:rsidRPr="00C46CA9" w:rsidRDefault="006F7900" w:rsidP="006F7900">
      <w:pPr>
        <w:spacing w:before="120" w:after="0" w:line="240" w:lineRule="auto"/>
        <w:jc w:val="both"/>
        <w:rPr>
          <w:rFonts w:ascii="Arial Narrow" w:eastAsia="Times New Roman" w:hAnsi="Arial Narrow" w:cs="Arial"/>
          <w:i/>
          <w:kern w:val="16"/>
          <w:sz w:val="24"/>
          <w:szCs w:val="24"/>
        </w:rPr>
      </w:pPr>
      <w:r w:rsidRPr="00C46CA9">
        <w:rPr>
          <w:rFonts w:ascii="Arial Narrow" w:eastAsia="Times New Roman" w:hAnsi="Arial Narrow" w:cs="Arial"/>
          <w:kern w:val="16"/>
          <w:sz w:val="24"/>
          <w:szCs w:val="24"/>
        </w:rPr>
        <w:t>The crimes described in a) and b) are often referred to as “elder abuse”.</w:t>
      </w:r>
      <w:r w:rsidRPr="00C46CA9">
        <w:rPr>
          <w:rFonts w:ascii="Arial Narrow" w:eastAsia="Times New Roman" w:hAnsi="Arial Narrow" w:cs="Arial"/>
          <w:i/>
          <w:kern w:val="16"/>
          <w:sz w:val="24"/>
          <w:szCs w:val="24"/>
        </w:rPr>
        <w:t>)</w:t>
      </w:r>
    </w:p>
    <w:p w14:paraId="5FB27D26" w14:textId="77777777" w:rsidR="006F7900" w:rsidRPr="00C46CA9" w:rsidRDefault="006F7900" w:rsidP="006F7900">
      <w:pPr>
        <w:spacing w:before="120" w:after="0" w:line="240" w:lineRule="auto"/>
        <w:jc w:val="both"/>
        <w:rPr>
          <w:rFonts w:ascii="Arial Narrow" w:eastAsia="Times New Roman" w:hAnsi="Arial Narrow" w:cs="Arial"/>
          <w:kern w:val="16"/>
          <w:sz w:val="24"/>
          <w:szCs w:val="24"/>
        </w:rPr>
      </w:pPr>
      <w:r w:rsidRPr="00C46CA9">
        <w:rPr>
          <w:rFonts w:ascii="Arial Narrow" w:eastAsia="Times New Roman" w:hAnsi="Arial Narrow" w:cs="Arial"/>
          <w:kern w:val="16"/>
          <w:sz w:val="24"/>
          <w:szCs w:val="24"/>
        </w:rPr>
        <w:t>In 2015/16 the CPS completed 3,759 prosecutions for crimes against older people., an increase of 1.8% on the previous year when it completed 3,693 cases. (CPS Hate Crime Report 2014/2015 &amp; 2015/16.</w:t>
      </w:r>
    </w:p>
    <w:p w14:paraId="5D780C52" w14:textId="77777777" w:rsidR="006F7900" w:rsidRPr="00C46CA9" w:rsidRDefault="006F7900" w:rsidP="006F7900">
      <w:pPr>
        <w:spacing w:before="120" w:after="0" w:line="240" w:lineRule="auto"/>
        <w:jc w:val="both"/>
        <w:rPr>
          <w:rFonts w:ascii="Arial Narrow" w:eastAsia="Times New Roman" w:hAnsi="Arial Narrow" w:cs="Arial"/>
          <w:kern w:val="16"/>
          <w:sz w:val="24"/>
          <w:szCs w:val="24"/>
        </w:rPr>
      </w:pPr>
    </w:p>
    <w:p w14:paraId="617D86BF" w14:textId="77777777" w:rsidR="006F7900" w:rsidRPr="00C46CA9" w:rsidRDefault="006F7900" w:rsidP="006F7900">
      <w:pPr>
        <w:spacing w:before="120" w:after="0" w:line="240" w:lineRule="auto"/>
        <w:jc w:val="both"/>
        <w:rPr>
          <w:rFonts w:ascii="Arial Narrow" w:eastAsia="Times New Roman" w:hAnsi="Arial Narrow" w:cs="Arial"/>
          <w:kern w:val="16"/>
          <w:sz w:val="24"/>
          <w:szCs w:val="24"/>
        </w:rPr>
      </w:pPr>
      <w:r w:rsidRPr="00C46CA9">
        <w:rPr>
          <w:rFonts w:ascii="Arial Narrow" w:eastAsia="Times New Roman" w:hAnsi="Arial Narrow" w:cs="Arial"/>
          <w:kern w:val="16"/>
          <w:sz w:val="24"/>
          <w:szCs w:val="24"/>
        </w:rPr>
        <w:t>It is important to recognise the difference between elder abuse and age hate crime. The distinction is that age hate crime is based on hatred and prejudice against old age and elder abuse is a crime against vulnerable people as defined in the Community Care Act.  This is important for the purposes of recognising which department will be lead in handling the case.  For example, an elder abused by a family member will be dealt with by the Adults Social Care Adult Protection Team and the Police and age hate crime such as neighbour harassment against older people will be dealt with by the Community Safety Service.</w:t>
      </w:r>
    </w:p>
    <w:p w14:paraId="27A728E0" w14:textId="77777777" w:rsidR="006F7900" w:rsidRPr="00C46CA9" w:rsidRDefault="006F7900" w:rsidP="006F7900">
      <w:pPr>
        <w:spacing w:before="120" w:after="0" w:line="240" w:lineRule="auto"/>
        <w:jc w:val="both"/>
        <w:rPr>
          <w:rFonts w:ascii="Arial Narrow" w:eastAsia="Times New Roman" w:hAnsi="Arial Narrow" w:cs="Arial"/>
          <w:b/>
          <w:kern w:val="16"/>
          <w:sz w:val="24"/>
          <w:szCs w:val="24"/>
        </w:rPr>
      </w:pPr>
    </w:p>
    <w:p w14:paraId="52D7EAE5" w14:textId="77777777" w:rsidR="006F7900" w:rsidRPr="00E41BC1" w:rsidRDefault="006F7900" w:rsidP="00E41BC1">
      <w:pPr>
        <w:spacing w:after="0" w:line="240" w:lineRule="auto"/>
        <w:jc w:val="both"/>
        <w:rPr>
          <w:rFonts w:ascii="Arial Narrow" w:eastAsia="Times New Roman" w:hAnsi="Arial Narrow" w:cs="Arial"/>
          <w:b/>
          <w:kern w:val="16"/>
          <w:sz w:val="40"/>
          <w:szCs w:val="40"/>
          <w:lang w:eastAsia="en-GB"/>
        </w:rPr>
      </w:pPr>
      <w:r w:rsidRPr="00E41BC1">
        <w:rPr>
          <w:rFonts w:ascii="Arial Narrow" w:eastAsia="Times New Roman" w:hAnsi="Arial Narrow" w:cs="Arial"/>
          <w:b/>
          <w:kern w:val="16"/>
          <w:sz w:val="40"/>
          <w:szCs w:val="40"/>
          <w:lang w:eastAsia="en-GB"/>
        </w:rPr>
        <w:t>Disability hate:</w:t>
      </w:r>
    </w:p>
    <w:p w14:paraId="405B4502" w14:textId="77777777" w:rsidR="006F7900" w:rsidRPr="00C46CA9" w:rsidRDefault="006F7900" w:rsidP="006F7900">
      <w:pPr>
        <w:autoSpaceDE w:val="0"/>
        <w:autoSpaceDN w:val="0"/>
        <w:adjustRightInd w:val="0"/>
        <w:spacing w:after="0" w:line="241" w:lineRule="atLeast"/>
        <w:ind w:left="360" w:hanging="360"/>
        <w:rPr>
          <w:rFonts w:ascii="Century Gothic" w:eastAsia="Calibri" w:hAnsi="Century Gothic" w:cs="Century Gothic"/>
          <w:sz w:val="24"/>
          <w:szCs w:val="24"/>
        </w:rPr>
      </w:pPr>
      <w:r w:rsidRPr="00C46CA9">
        <w:rPr>
          <w:rFonts w:ascii="Century Gothic" w:eastAsia="Calibri" w:hAnsi="Century Gothic" w:cs="Century Gothic"/>
          <w:color w:val="000000"/>
          <w:sz w:val="24"/>
          <w:szCs w:val="24"/>
        </w:rPr>
        <w:t xml:space="preserve"> </w:t>
      </w:r>
    </w:p>
    <w:p w14:paraId="6D27BD6D" w14:textId="77777777" w:rsidR="0078175C" w:rsidRPr="00C46CA9" w:rsidRDefault="00D466C5" w:rsidP="0078175C">
      <w:pPr>
        <w:rPr>
          <w:rFonts w:ascii="Helvetica" w:hAnsi="Helvetica"/>
          <w:color w:val="3F3F42"/>
          <w:sz w:val="24"/>
          <w:szCs w:val="24"/>
          <w:shd w:val="clear" w:color="auto" w:fill="FFFFFF"/>
        </w:rPr>
      </w:pPr>
      <w:r w:rsidRPr="00C46CA9">
        <w:rPr>
          <w:rFonts w:ascii="Arial Narrow" w:eastAsia="Calibri" w:hAnsi="Arial Narrow" w:cstheme="minorHAnsi"/>
          <w:sz w:val="24"/>
          <w:szCs w:val="24"/>
        </w:rPr>
        <w:t>One in five disabled people have experienced hostile or threatening behaviour or have been attacked [Inclusion London]</w:t>
      </w:r>
      <w:r w:rsidR="0078175C" w:rsidRPr="00C46CA9">
        <w:rPr>
          <w:rFonts w:ascii="Helvetica" w:hAnsi="Helvetica"/>
          <w:color w:val="3F3F42"/>
          <w:sz w:val="24"/>
          <w:szCs w:val="24"/>
          <w:shd w:val="clear" w:color="auto" w:fill="FFFFFF"/>
        </w:rPr>
        <w:t xml:space="preserve"> </w:t>
      </w:r>
    </w:p>
    <w:p w14:paraId="54D92633" w14:textId="53C1E85A" w:rsidR="00B32DD7" w:rsidRPr="00C46CA9" w:rsidRDefault="0078175C" w:rsidP="005557CA">
      <w:pPr>
        <w:rPr>
          <w:rFonts w:ascii="Arial Narrow" w:eastAsia="Calibri" w:hAnsi="Arial Narrow" w:cstheme="minorHAnsi"/>
          <w:sz w:val="24"/>
          <w:szCs w:val="24"/>
        </w:rPr>
      </w:pPr>
      <w:r w:rsidRPr="00C46CA9">
        <w:rPr>
          <w:rFonts w:ascii="Arial Narrow" w:eastAsia="Calibri" w:hAnsi="Arial Narrow" w:cstheme="minorHAnsi"/>
          <w:sz w:val="24"/>
          <w:szCs w:val="24"/>
        </w:rPr>
        <w:t>Research by learning disability charity United Response found there were more than 6,000 reported cases in 2018-19, a rise of just under 12% in a year.</w:t>
      </w:r>
    </w:p>
    <w:p w14:paraId="7B72C458" w14:textId="77777777" w:rsidR="00B32DD7" w:rsidRPr="00C46CA9" w:rsidRDefault="00D466C5" w:rsidP="00B32DD7">
      <w:pPr>
        <w:spacing w:after="160" w:line="259" w:lineRule="auto"/>
        <w:contextualSpacing/>
        <w:rPr>
          <w:rFonts w:ascii="Arial Narrow" w:eastAsia="Calibri" w:hAnsi="Arial Narrow" w:cstheme="minorHAnsi"/>
          <w:sz w:val="24"/>
          <w:szCs w:val="24"/>
        </w:rPr>
      </w:pPr>
      <w:r w:rsidRPr="00C46CA9">
        <w:rPr>
          <w:rFonts w:ascii="Arial Narrow" w:eastAsia="Calibri" w:hAnsi="Arial Narrow" w:cstheme="minorHAnsi"/>
          <w:sz w:val="24"/>
          <w:szCs w:val="24"/>
        </w:rPr>
        <w:t>The perpetrator is often known to the victim</w:t>
      </w:r>
    </w:p>
    <w:p w14:paraId="3BBD2FC4" w14:textId="77777777" w:rsidR="00B32DD7" w:rsidRPr="00C46CA9" w:rsidRDefault="00B32DD7" w:rsidP="00B32DD7">
      <w:pPr>
        <w:spacing w:after="160" w:line="259" w:lineRule="auto"/>
        <w:contextualSpacing/>
        <w:rPr>
          <w:rFonts w:ascii="Arial Narrow" w:eastAsia="Calibri" w:hAnsi="Arial Narrow" w:cstheme="minorHAnsi"/>
          <w:sz w:val="24"/>
          <w:szCs w:val="24"/>
        </w:rPr>
      </w:pPr>
    </w:p>
    <w:p w14:paraId="72343EFC" w14:textId="7CE36C43" w:rsidR="00D466C5" w:rsidRPr="00C46CA9" w:rsidRDefault="00D466C5" w:rsidP="00B32DD7">
      <w:pPr>
        <w:spacing w:after="160" w:line="259" w:lineRule="auto"/>
        <w:contextualSpacing/>
        <w:rPr>
          <w:rFonts w:ascii="Arial Narrow" w:eastAsia="Calibri" w:hAnsi="Arial Narrow" w:cstheme="minorHAnsi"/>
          <w:sz w:val="24"/>
          <w:szCs w:val="24"/>
        </w:rPr>
      </w:pPr>
      <w:r w:rsidRPr="00C46CA9">
        <w:rPr>
          <w:rFonts w:ascii="Arial Narrow" w:eastAsia="Calibri" w:hAnsi="Arial Narrow" w:cstheme="minorHAnsi"/>
          <w:sz w:val="24"/>
          <w:szCs w:val="24"/>
        </w:rPr>
        <w:t xml:space="preserve">The severity of the crime is likely to escalate if it is left unchallenged </w:t>
      </w:r>
    </w:p>
    <w:p w14:paraId="0A33437E" w14:textId="77777777" w:rsidR="00B32DD7" w:rsidRPr="00C46CA9" w:rsidRDefault="00B32DD7" w:rsidP="00B32DD7">
      <w:pPr>
        <w:spacing w:after="160" w:line="259" w:lineRule="auto"/>
        <w:contextualSpacing/>
        <w:rPr>
          <w:rFonts w:ascii="Arial Narrow" w:eastAsia="Calibri" w:hAnsi="Arial Narrow" w:cstheme="minorHAnsi"/>
          <w:sz w:val="24"/>
          <w:szCs w:val="24"/>
        </w:rPr>
      </w:pPr>
    </w:p>
    <w:p w14:paraId="59612D20" w14:textId="6BB0F3F7" w:rsidR="00D466C5" w:rsidRPr="00C46CA9" w:rsidRDefault="00D466C5" w:rsidP="00B32DD7">
      <w:pPr>
        <w:spacing w:after="160" w:line="259" w:lineRule="auto"/>
        <w:contextualSpacing/>
        <w:rPr>
          <w:rFonts w:ascii="Arial Narrow" w:eastAsia="Calibri" w:hAnsi="Arial Narrow" w:cstheme="minorHAnsi"/>
          <w:sz w:val="24"/>
          <w:szCs w:val="24"/>
        </w:rPr>
      </w:pPr>
      <w:r w:rsidRPr="00C46CA9">
        <w:rPr>
          <w:rFonts w:ascii="Arial Narrow" w:eastAsia="Calibri" w:hAnsi="Arial Narrow" w:cstheme="minorHAnsi"/>
          <w:sz w:val="24"/>
          <w:szCs w:val="24"/>
        </w:rPr>
        <w:t>Disability hate crime is significantly under-reported to the police</w:t>
      </w:r>
    </w:p>
    <w:p w14:paraId="7E8C3799" w14:textId="77777777" w:rsidR="00B32DD7" w:rsidRPr="00B32DD7" w:rsidRDefault="00B32DD7" w:rsidP="00B32DD7">
      <w:pPr>
        <w:spacing w:after="160" w:line="259" w:lineRule="auto"/>
        <w:contextualSpacing/>
        <w:rPr>
          <w:rFonts w:ascii="Arial Narrow" w:eastAsia="Calibri" w:hAnsi="Arial Narrow" w:cstheme="minorHAnsi"/>
          <w:highlight w:val="yellow"/>
        </w:rPr>
      </w:pPr>
    </w:p>
    <w:p w14:paraId="000D0DE7" w14:textId="77777777" w:rsidR="00D466C5" w:rsidRPr="00492426" w:rsidRDefault="00D466C5" w:rsidP="00D466C5">
      <w:pPr>
        <w:rPr>
          <w:rFonts w:ascii="Arial Narrow" w:eastAsia="Calibri" w:hAnsi="Arial Narrow" w:cstheme="minorHAnsi"/>
          <w:sz w:val="24"/>
          <w:szCs w:val="24"/>
        </w:rPr>
      </w:pPr>
      <w:r w:rsidRPr="00742AA0">
        <w:rPr>
          <w:rFonts w:ascii="Arial Narrow" w:eastAsia="Calibri" w:hAnsi="Arial Narrow" w:cstheme="minorHAnsi"/>
          <w:sz w:val="24"/>
          <w:szCs w:val="24"/>
        </w:rPr>
        <w:t xml:space="preserve">Disability hate incidents and crimes are a significant barrier to disabled people achieving legal, social, </w:t>
      </w:r>
      <w:proofErr w:type="gramStart"/>
      <w:r w:rsidRPr="00742AA0">
        <w:rPr>
          <w:rFonts w:ascii="Arial Narrow" w:eastAsia="Calibri" w:hAnsi="Arial Narrow" w:cstheme="minorHAnsi"/>
          <w:sz w:val="24"/>
          <w:szCs w:val="24"/>
        </w:rPr>
        <w:t>political</w:t>
      </w:r>
      <w:proofErr w:type="gramEnd"/>
      <w:r w:rsidRPr="00742AA0">
        <w:rPr>
          <w:rFonts w:ascii="Arial Narrow" w:eastAsia="Calibri" w:hAnsi="Arial Narrow" w:cstheme="minorHAnsi"/>
          <w:sz w:val="24"/>
          <w:szCs w:val="24"/>
        </w:rPr>
        <w:t xml:space="preserve"> and economic equality.  More research is needed to better understand disability hate crime, encourage more people to disclose it, to access their legal rights and get support.</w:t>
      </w:r>
    </w:p>
    <w:p w14:paraId="0A1A278D" w14:textId="77777777" w:rsidR="00C8029F" w:rsidRDefault="00C8029F" w:rsidP="006F7900">
      <w:pPr>
        <w:spacing w:before="120" w:after="0" w:line="240" w:lineRule="auto"/>
        <w:jc w:val="both"/>
        <w:rPr>
          <w:rFonts w:ascii="Arial Narrow" w:eastAsia="Times New Roman" w:hAnsi="Arial Narrow" w:cs="Arial"/>
          <w:sz w:val="24"/>
          <w:szCs w:val="24"/>
          <w:highlight w:val="lightGray"/>
          <w:lang w:eastAsia="en-GB"/>
        </w:rPr>
      </w:pPr>
    </w:p>
    <w:p w14:paraId="286BFF53" w14:textId="77777777" w:rsid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highlight w:val="lightGray"/>
        </w:rPr>
        <w:t>'</w:t>
      </w:r>
      <w:r w:rsidRPr="006F7900">
        <w:rPr>
          <w:rFonts w:ascii="Arial Narrow" w:eastAsia="Times New Roman" w:hAnsi="Arial Narrow" w:cs="Times New Roman"/>
          <w:sz w:val="24"/>
          <w:szCs w:val="24"/>
        </w:rPr>
        <w:t xml:space="preserve">Disability' is widely defined as 'any physical or mental impairment that has an adverse or </w:t>
      </w:r>
      <w:proofErr w:type="gramStart"/>
      <w:r w:rsidRPr="006F7900">
        <w:rPr>
          <w:rFonts w:ascii="Arial Narrow" w:eastAsia="Times New Roman" w:hAnsi="Arial Narrow" w:cs="Times New Roman"/>
          <w:sz w:val="24"/>
          <w:szCs w:val="24"/>
        </w:rPr>
        <w:t>long term</w:t>
      </w:r>
      <w:proofErr w:type="gramEnd"/>
      <w:r w:rsidRPr="006F7900">
        <w:rPr>
          <w:rFonts w:ascii="Arial Narrow" w:eastAsia="Times New Roman" w:hAnsi="Arial Narrow" w:cs="Times New Roman"/>
          <w:sz w:val="24"/>
          <w:szCs w:val="24"/>
        </w:rPr>
        <w:t xml:space="preserve"> effect on a person to carry out their normal day to day activities.</w:t>
      </w:r>
    </w:p>
    <w:p w14:paraId="522EE858"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p>
    <w:p w14:paraId="6C9465F6"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There is no statutory definition of a disability hate incident.  However, the Association of Chief Police Officers (ACPO) has adopted the following definition:</w:t>
      </w:r>
    </w:p>
    <w:p w14:paraId="14188116" w14:textId="77777777" w:rsidR="006F7900" w:rsidRPr="006F7900" w:rsidRDefault="006F7900" w:rsidP="006F7900">
      <w:pPr>
        <w:spacing w:before="120" w:after="0" w:line="240" w:lineRule="auto"/>
        <w:jc w:val="both"/>
        <w:rPr>
          <w:rFonts w:ascii="Arial Narrow" w:eastAsia="Times New Roman" w:hAnsi="Arial Narrow" w:cs="Arial"/>
          <w:b/>
          <w:i/>
          <w:kern w:val="16"/>
          <w:sz w:val="24"/>
          <w:szCs w:val="24"/>
          <w:lang w:eastAsia="en-GB"/>
        </w:rPr>
      </w:pPr>
      <w:r w:rsidRPr="006F7900">
        <w:rPr>
          <w:rFonts w:ascii="Arial Narrow" w:eastAsia="Times New Roman" w:hAnsi="Arial Narrow" w:cs="Arial"/>
          <w:kern w:val="16"/>
          <w:sz w:val="24"/>
          <w:szCs w:val="24"/>
          <w:lang w:eastAsia="en-GB"/>
        </w:rPr>
        <w:t>“</w:t>
      </w:r>
      <w:r w:rsidRPr="006F7900">
        <w:rPr>
          <w:rFonts w:ascii="Arial Narrow" w:eastAsia="Times New Roman" w:hAnsi="Arial Narrow" w:cs="Arial"/>
          <w:b/>
          <w:i/>
          <w:kern w:val="16"/>
          <w:sz w:val="24"/>
          <w:szCs w:val="24"/>
          <w:lang w:eastAsia="en-GB"/>
        </w:rPr>
        <w:t>Any incident, which is perceived to be based upon prejudice towards or hatred of the victim because of their disability or so perceived by the victim or any other person”.</w:t>
      </w:r>
    </w:p>
    <w:p w14:paraId="0B1CE011" w14:textId="77777777" w:rsidR="006F7900" w:rsidRPr="006F7900" w:rsidRDefault="006F7900" w:rsidP="006F7900">
      <w:pPr>
        <w:spacing w:before="120" w:after="0" w:line="240" w:lineRule="auto"/>
        <w:jc w:val="both"/>
        <w:rPr>
          <w:rFonts w:ascii="Arial Narrow" w:eastAsia="Times New Roman" w:hAnsi="Arial Narrow" w:cs="Arial"/>
          <w:i/>
          <w:kern w:val="16"/>
          <w:sz w:val="24"/>
          <w:szCs w:val="24"/>
          <w:lang w:eastAsia="en-GB"/>
        </w:rPr>
      </w:pPr>
      <w:r w:rsidRPr="006F7900">
        <w:rPr>
          <w:rFonts w:ascii="Arial Narrow" w:eastAsia="Times New Roman" w:hAnsi="Arial Narrow" w:cs="Arial"/>
          <w:kern w:val="16"/>
          <w:sz w:val="24"/>
          <w:szCs w:val="24"/>
          <w:lang w:eastAsia="en-GB"/>
        </w:rPr>
        <w:t xml:space="preserve">The Criminal Justice Act 2003 section 146 extends the statutory duty to increase sentences for offences aggravated by the victim's race and religion, so that it also includes offences aggravated by hostility towards the victim because of their disability. </w:t>
      </w:r>
    </w:p>
    <w:p w14:paraId="6DCCB30E" w14:textId="77777777" w:rsidR="006F7900" w:rsidRPr="006F7900" w:rsidRDefault="006F7900" w:rsidP="006F7900">
      <w:pPr>
        <w:spacing w:before="120" w:after="0" w:line="240" w:lineRule="auto"/>
        <w:jc w:val="both"/>
        <w:rPr>
          <w:rFonts w:ascii="Arial Narrow" w:eastAsia="Times New Roman" w:hAnsi="Arial Narrow" w:cs="Arial"/>
          <w:i/>
          <w:kern w:val="16"/>
          <w:sz w:val="24"/>
          <w:szCs w:val="24"/>
          <w:lang w:eastAsia="en-GB"/>
        </w:rPr>
      </w:pPr>
      <w:r w:rsidRPr="006F7900">
        <w:rPr>
          <w:rFonts w:ascii="Arial Narrow" w:eastAsia="Times New Roman" w:hAnsi="Arial Narrow" w:cs="Arial"/>
          <w:kern w:val="16"/>
          <w:sz w:val="24"/>
          <w:szCs w:val="24"/>
          <w:lang w:eastAsia="en-GB"/>
        </w:rPr>
        <w:t xml:space="preserve">There is a distinction between a disability hate crime and a crime committed against a disabled person because of his/her perceived vulnerability.  A disability hate crime is any crime committed in any of the circumstances explained above.  Not all crimes committed against disabled people are disability </w:t>
      </w:r>
      <w:r w:rsidRPr="006F7900">
        <w:rPr>
          <w:rFonts w:ascii="Arial Narrow" w:eastAsia="Times New Roman" w:hAnsi="Arial Narrow" w:cs="Arial"/>
          <w:i/>
          <w:kern w:val="16"/>
          <w:sz w:val="24"/>
          <w:szCs w:val="24"/>
          <w:lang w:eastAsia="en-GB"/>
        </w:rPr>
        <w:t>hate</w:t>
      </w:r>
      <w:r w:rsidRPr="006F7900">
        <w:rPr>
          <w:rFonts w:ascii="Arial Narrow" w:eastAsia="Times New Roman" w:hAnsi="Arial Narrow" w:cs="Arial"/>
          <w:kern w:val="16"/>
          <w:sz w:val="24"/>
          <w:szCs w:val="24"/>
          <w:lang w:eastAsia="en-GB"/>
        </w:rPr>
        <w:t xml:space="preserve"> crimes – some crimes are committed because the offender regards the disabled person as being vulnerable and not because the offender dislikes or hates disabled people.  For example - the theft of a wallet from a blind person. If the offender was preying on the victim’s perceived vulnerability this will not be a disability hate crime.   However, in the criminal </w:t>
      </w:r>
      <w:r w:rsidRPr="006F7900">
        <w:rPr>
          <w:rFonts w:ascii="Arial Narrow" w:eastAsia="Times New Roman" w:hAnsi="Arial Narrow" w:cs="Arial"/>
          <w:kern w:val="16"/>
          <w:sz w:val="24"/>
          <w:szCs w:val="24"/>
          <w:lang w:eastAsia="en-GB"/>
        </w:rPr>
        <w:lastRenderedPageBreak/>
        <w:t xml:space="preserve">courts, the level of culpability is considered higher where the offender deliberately targets a vulnerable victim.  </w:t>
      </w:r>
      <w:r w:rsidRPr="006F7900">
        <w:rPr>
          <w:rFonts w:ascii="Arial Narrow" w:eastAsia="Times New Roman" w:hAnsi="Arial Narrow" w:cs="Arial"/>
          <w:i/>
          <w:kern w:val="16"/>
          <w:sz w:val="24"/>
          <w:szCs w:val="24"/>
          <w:lang w:eastAsia="en-GB"/>
        </w:rPr>
        <w:t>(CPS Policy for Prosecuting Cases of Disability Hate Crime 2007)</w:t>
      </w:r>
    </w:p>
    <w:p w14:paraId="60FE19D8" w14:textId="77777777" w:rsidR="006F7900" w:rsidRPr="006F7900" w:rsidRDefault="006F7900" w:rsidP="006F7900">
      <w:pPr>
        <w:spacing w:after="0" w:line="240" w:lineRule="auto"/>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 xml:space="preserve"> </w:t>
      </w:r>
    </w:p>
    <w:p w14:paraId="0F3253C1" w14:textId="77777777" w:rsidR="006F7900" w:rsidRPr="006F7900" w:rsidRDefault="006F7900" w:rsidP="006F7900">
      <w:pPr>
        <w:shd w:val="clear" w:color="auto" w:fill="E0E0E0"/>
        <w:spacing w:before="120" w:after="0" w:line="240" w:lineRule="auto"/>
        <w:jc w:val="center"/>
        <w:rPr>
          <w:rFonts w:ascii="Arial Narrow" w:eastAsia="Times New Roman" w:hAnsi="Arial Narrow" w:cs="Arial"/>
          <w:sz w:val="24"/>
          <w:szCs w:val="24"/>
          <w:lang w:eastAsia="en-GB"/>
        </w:rPr>
      </w:pPr>
      <w:r w:rsidRPr="006F7900">
        <w:rPr>
          <w:rFonts w:ascii="Arial Narrow" w:eastAsia="Times New Roman" w:hAnsi="Arial Narrow" w:cs="Arial"/>
          <w:sz w:val="24"/>
          <w:szCs w:val="24"/>
          <w:lang w:eastAsia="en-GB"/>
        </w:rPr>
        <w:t xml:space="preserve">” </w:t>
      </w:r>
    </w:p>
    <w:p w14:paraId="18C3D640" w14:textId="77777777" w:rsidR="006F7900" w:rsidRPr="006F7900" w:rsidRDefault="006F7900" w:rsidP="006F7900">
      <w:pPr>
        <w:shd w:val="clear" w:color="auto" w:fill="E0E0E0"/>
        <w:spacing w:before="120" w:after="0" w:line="240" w:lineRule="auto"/>
        <w:jc w:val="center"/>
        <w:rPr>
          <w:rFonts w:ascii="Arial Narrow" w:eastAsia="Times New Roman" w:hAnsi="Arial Narrow" w:cs="Arial"/>
          <w:i/>
          <w:sz w:val="20"/>
          <w:szCs w:val="20"/>
        </w:rPr>
      </w:pPr>
    </w:p>
    <w:p w14:paraId="2BFF2580" w14:textId="77777777" w:rsidR="006F7900" w:rsidRDefault="006F7900" w:rsidP="006F7900">
      <w:pPr>
        <w:shd w:val="clear" w:color="auto" w:fill="FFFFFF"/>
        <w:spacing w:after="0" w:line="240" w:lineRule="auto"/>
        <w:jc w:val="both"/>
        <w:rPr>
          <w:rFonts w:ascii="Arial Narrow" w:eastAsia="Times New Roman" w:hAnsi="Arial Narrow" w:cs="Arial"/>
          <w:b/>
          <w:kern w:val="16"/>
          <w:sz w:val="24"/>
          <w:szCs w:val="24"/>
          <w:lang w:eastAsia="en-GB"/>
        </w:rPr>
      </w:pPr>
    </w:p>
    <w:p w14:paraId="764E6794" w14:textId="77777777" w:rsidR="006F7900" w:rsidRDefault="006F7900" w:rsidP="006F7900">
      <w:pPr>
        <w:shd w:val="clear" w:color="auto" w:fill="FFFFFF"/>
        <w:spacing w:after="0" w:line="240" w:lineRule="auto"/>
        <w:jc w:val="both"/>
        <w:rPr>
          <w:rFonts w:ascii="Arial Narrow" w:eastAsia="Times New Roman" w:hAnsi="Arial Narrow" w:cs="Arial"/>
          <w:b/>
          <w:kern w:val="16"/>
          <w:sz w:val="24"/>
          <w:szCs w:val="24"/>
          <w:lang w:eastAsia="en-GB"/>
        </w:rPr>
      </w:pPr>
    </w:p>
    <w:p w14:paraId="6EB4645F" w14:textId="77777777" w:rsidR="006F7900" w:rsidRPr="006F7900" w:rsidRDefault="006F7900" w:rsidP="00E41BC1">
      <w:pPr>
        <w:spacing w:after="0" w:line="240" w:lineRule="auto"/>
        <w:jc w:val="both"/>
        <w:rPr>
          <w:rFonts w:ascii="Arial Narrow" w:eastAsia="Times New Roman" w:hAnsi="Arial Narrow" w:cs="Arial"/>
          <w:b/>
          <w:kern w:val="16"/>
          <w:sz w:val="40"/>
          <w:szCs w:val="40"/>
          <w:lang w:eastAsia="en-GB"/>
        </w:rPr>
      </w:pPr>
      <w:r w:rsidRPr="006F7900">
        <w:rPr>
          <w:rFonts w:ascii="Arial Narrow" w:eastAsia="Times New Roman" w:hAnsi="Arial Narrow" w:cs="Arial"/>
          <w:b/>
          <w:kern w:val="16"/>
          <w:sz w:val="40"/>
          <w:szCs w:val="40"/>
          <w:lang w:eastAsia="en-GB"/>
        </w:rPr>
        <w:t>Faith or religious hatred:</w:t>
      </w:r>
    </w:p>
    <w:p w14:paraId="197B9091" w14:textId="77777777" w:rsidR="006F7900" w:rsidRPr="006F7900" w:rsidRDefault="006F7900" w:rsidP="006F7900">
      <w:pPr>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 xml:space="preserve">"Any incident which is perceived to be motivated by religious hatred by the victim or any other person" </w:t>
      </w:r>
      <w:r w:rsidRPr="006F7900">
        <w:rPr>
          <w:rFonts w:ascii="Arial Narrow" w:eastAsia="Times New Roman" w:hAnsi="Arial Narrow" w:cs="Arial"/>
          <w:i/>
          <w:kern w:val="16"/>
          <w:sz w:val="24"/>
          <w:szCs w:val="24"/>
        </w:rPr>
        <w:t>(MPS definition)</w:t>
      </w:r>
    </w:p>
    <w:p w14:paraId="3465CE7D" w14:textId="77777777" w:rsidR="006F7900" w:rsidRPr="006F7900" w:rsidRDefault="006F7900" w:rsidP="006F7900">
      <w:pPr>
        <w:shd w:val="clear" w:color="auto" w:fill="FFFFFF"/>
        <w:spacing w:before="120"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 xml:space="preserve">"A </w:t>
      </w:r>
      <w:r w:rsidRPr="006F7900">
        <w:rPr>
          <w:rFonts w:ascii="Arial Narrow" w:eastAsia="Times New Roman" w:hAnsi="Arial Narrow" w:cs="Arial"/>
          <w:i/>
          <w:iCs/>
          <w:kern w:val="16"/>
          <w:sz w:val="24"/>
          <w:szCs w:val="24"/>
          <w:lang w:eastAsia="en-GB"/>
        </w:rPr>
        <w:t>racist or religious offence”</w:t>
      </w:r>
      <w:r w:rsidRPr="006F7900">
        <w:rPr>
          <w:rFonts w:ascii="Arial Narrow" w:eastAsia="Times New Roman" w:hAnsi="Arial Narrow" w:cs="Arial"/>
          <w:kern w:val="16"/>
          <w:sz w:val="24"/>
          <w:szCs w:val="24"/>
          <w:lang w:eastAsia="en-GB"/>
        </w:rPr>
        <w:t xml:space="preserve"> or crime is an offence where the prosecutor </w:t>
      </w:r>
      <w:proofErr w:type="gramStart"/>
      <w:r w:rsidRPr="006F7900">
        <w:rPr>
          <w:rFonts w:ascii="Arial Narrow" w:eastAsia="Times New Roman" w:hAnsi="Arial Narrow" w:cs="Arial"/>
          <w:kern w:val="16"/>
          <w:sz w:val="24"/>
          <w:szCs w:val="24"/>
          <w:lang w:eastAsia="en-GB"/>
        </w:rPr>
        <w:t>has to</w:t>
      </w:r>
      <w:proofErr w:type="gramEnd"/>
      <w:r w:rsidRPr="006F7900">
        <w:rPr>
          <w:rFonts w:ascii="Arial Narrow" w:eastAsia="Times New Roman" w:hAnsi="Arial Narrow" w:cs="Arial"/>
          <w:kern w:val="16"/>
          <w:sz w:val="24"/>
          <w:szCs w:val="24"/>
          <w:lang w:eastAsia="en-GB"/>
        </w:rPr>
        <w:t xml:space="preserve"> prove a racial or religious element as part of the offence itself. There is no single criminal offence of racist crime or religious crime. </w:t>
      </w:r>
    </w:p>
    <w:p w14:paraId="40AF53A6" w14:textId="115EAFC8" w:rsidR="006F7900" w:rsidRPr="006F7900" w:rsidRDefault="006F7900" w:rsidP="006F7900">
      <w:pPr>
        <w:shd w:val="clear" w:color="auto" w:fill="FFFFFF"/>
        <w:spacing w:before="120"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 xml:space="preserve">Apart from the offences where the CPS </w:t>
      </w:r>
      <w:proofErr w:type="gramStart"/>
      <w:r w:rsidRPr="006F7900">
        <w:rPr>
          <w:rFonts w:ascii="Arial Narrow" w:eastAsia="Times New Roman" w:hAnsi="Arial Narrow" w:cs="Arial"/>
          <w:kern w:val="16"/>
          <w:sz w:val="24"/>
          <w:szCs w:val="24"/>
          <w:lang w:eastAsia="en-GB"/>
        </w:rPr>
        <w:t>has to</w:t>
      </w:r>
      <w:proofErr w:type="gramEnd"/>
      <w:r w:rsidRPr="006F7900">
        <w:rPr>
          <w:rFonts w:ascii="Arial Narrow" w:eastAsia="Times New Roman" w:hAnsi="Arial Narrow" w:cs="Arial"/>
          <w:kern w:val="16"/>
          <w:sz w:val="24"/>
          <w:szCs w:val="24"/>
          <w:lang w:eastAsia="en-GB"/>
        </w:rPr>
        <w:t xml:space="preserve"> be able to prove a racial or religious element, the criminal courts have a duty to treat ANY offence as being more serious.  This applies where there is evidence that the accused person demonstrated </w:t>
      </w:r>
      <w:proofErr w:type="gramStart"/>
      <w:r w:rsidRPr="006F7900">
        <w:rPr>
          <w:rFonts w:ascii="Arial Narrow" w:eastAsia="Times New Roman" w:hAnsi="Arial Narrow" w:cs="Arial"/>
          <w:kern w:val="16"/>
          <w:sz w:val="24"/>
          <w:szCs w:val="24"/>
          <w:lang w:eastAsia="en-GB"/>
        </w:rPr>
        <w:t>hostility,</w:t>
      </w:r>
      <w:r w:rsidR="001458FD">
        <w:rPr>
          <w:rFonts w:ascii="Arial Narrow" w:eastAsia="Times New Roman" w:hAnsi="Arial Narrow" w:cs="Arial"/>
          <w:kern w:val="16"/>
          <w:sz w:val="24"/>
          <w:szCs w:val="24"/>
          <w:lang w:eastAsia="en-GB"/>
        </w:rPr>
        <w:t xml:space="preserve"> </w:t>
      </w:r>
      <w:r w:rsidRPr="006F7900">
        <w:rPr>
          <w:rFonts w:ascii="Arial Narrow" w:eastAsia="Times New Roman" w:hAnsi="Arial Narrow" w:cs="Arial"/>
          <w:kern w:val="16"/>
          <w:sz w:val="24"/>
          <w:szCs w:val="24"/>
          <w:lang w:eastAsia="en-GB"/>
        </w:rPr>
        <w:t>or</w:t>
      </w:r>
      <w:proofErr w:type="gramEnd"/>
      <w:r w:rsidRPr="006F7900">
        <w:rPr>
          <w:rFonts w:ascii="Arial Narrow" w:eastAsia="Times New Roman" w:hAnsi="Arial Narrow" w:cs="Arial"/>
          <w:kern w:val="16"/>
          <w:sz w:val="24"/>
          <w:szCs w:val="24"/>
          <w:lang w:eastAsia="en-GB"/>
        </w:rPr>
        <w:t xml:space="preserve"> was motivated by hostility towards the victim because of the victim's membership of a </w:t>
      </w:r>
      <w:r w:rsidRPr="006F7900">
        <w:rPr>
          <w:rFonts w:ascii="Arial Narrow" w:eastAsia="Times New Roman" w:hAnsi="Arial Narrow" w:cs="Arial"/>
          <w:i/>
          <w:iCs/>
          <w:kern w:val="16"/>
          <w:sz w:val="24"/>
          <w:szCs w:val="24"/>
          <w:lang w:eastAsia="en-GB"/>
        </w:rPr>
        <w:t xml:space="preserve">'religious group' </w:t>
      </w:r>
      <w:r w:rsidRPr="006F7900">
        <w:rPr>
          <w:rFonts w:ascii="Arial Narrow" w:eastAsia="Times New Roman" w:hAnsi="Arial Narrow" w:cs="Arial"/>
          <w:kern w:val="16"/>
          <w:sz w:val="24"/>
          <w:szCs w:val="24"/>
          <w:lang w:eastAsia="en-GB"/>
        </w:rPr>
        <w:t>or a ‘</w:t>
      </w:r>
      <w:r w:rsidRPr="006F7900">
        <w:rPr>
          <w:rFonts w:ascii="Arial Narrow" w:eastAsia="Times New Roman" w:hAnsi="Arial Narrow" w:cs="Arial"/>
          <w:i/>
          <w:iCs/>
          <w:kern w:val="16"/>
          <w:sz w:val="24"/>
          <w:szCs w:val="24"/>
          <w:lang w:eastAsia="en-GB"/>
        </w:rPr>
        <w:t>racial group</w:t>
      </w:r>
      <w:r w:rsidRPr="006F7900">
        <w:rPr>
          <w:rFonts w:ascii="Arial Narrow" w:eastAsia="Times New Roman" w:hAnsi="Arial Narrow" w:cs="Arial"/>
          <w:kern w:val="16"/>
          <w:sz w:val="24"/>
          <w:szCs w:val="24"/>
          <w:lang w:eastAsia="en-GB"/>
        </w:rPr>
        <w:t xml:space="preserve">'. </w:t>
      </w:r>
    </w:p>
    <w:p w14:paraId="2128D0A9" w14:textId="77777777" w:rsidR="006F7900" w:rsidRPr="006F7900" w:rsidRDefault="006F7900" w:rsidP="006F7900">
      <w:pPr>
        <w:shd w:val="clear" w:color="auto" w:fill="FFFFFF"/>
        <w:spacing w:before="120"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i/>
          <w:kern w:val="16"/>
          <w:sz w:val="24"/>
          <w:szCs w:val="24"/>
          <w:lang w:eastAsia="en-GB"/>
        </w:rPr>
        <w:t>'Racial group'</w:t>
      </w:r>
      <w:r w:rsidRPr="006F7900">
        <w:rPr>
          <w:rFonts w:ascii="Arial Narrow" w:eastAsia="Times New Roman" w:hAnsi="Arial Narrow" w:cs="Arial"/>
          <w:kern w:val="16"/>
          <w:sz w:val="24"/>
          <w:szCs w:val="24"/>
          <w:lang w:eastAsia="en-GB"/>
        </w:rPr>
        <w:t xml:space="preserve"> is a legal definition which means any group of people who are defined by reference to their race, colour, nationality (including citizenship) or ethnic or national origin.  This could include Travellers, refugees or asylum seekers or others from less visible minorities.  There has been a legal ruling that Jews and Sikhs are included in the definition of "racial group". </w:t>
      </w:r>
    </w:p>
    <w:p w14:paraId="35D9B691" w14:textId="77777777" w:rsidR="006F7900" w:rsidRPr="006F7900" w:rsidRDefault="006F7900" w:rsidP="006F7900">
      <w:pPr>
        <w:shd w:val="clear" w:color="auto" w:fill="FFFFFF"/>
        <w:spacing w:before="120"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i/>
          <w:kern w:val="16"/>
          <w:sz w:val="24"/>
          <w:szCs w:val="24"/>
          <w:lang w:eastAsia="en-GB"/>
        </w:rPr>
        <w:t>‘Religious group'</w:t>
      </w:r>
      <w:r w:rsidRPr="006F7900">
        <w:rPr>
          <w:rFonts w:ascii="Arial Narrow" w:eastAsia="Times New Roman" w:hAnsi="Arial Narrow" w:cs="Arial"/>
          <w:kern w:val="16"/>
          <w:sz w:val="24"/>
          <w:szCs w:val="24"/>
          <w:lang w:eastAsia="en-GB"/>
        </w:rPr>
        <w:t xml:space="preserve"> is a legal definition and means any group of people defined by reference to their religious belief or lack of religious belief.  For example, this would include Muslims, Hindus and Christians, and different sects within those religions.  This would include people with no religious belief at all.</w:t>
      </w:r>
    </w:p>
    <w:p w14:paraId="7C3DA3FA" w14:textId="77777777" w:rsidR="006F7900" w:rsidRPr="006F7900" w:rsidRDefault="006F7900" w:rsidP="006F7900">
      <w:pPr>
        <w:shd w:val="clear" w:color="auto" w:fill="FFFFFF"/>
        <w:spacing w:before="120" w:after="0" w:line="240" w:lineRule="auto"/>
        <w:jc w:val="both"/>
        <w:rPr>
          <w:rFonts w:ascii="Arial Narrow" w:eastAsia="Times New Roman" w:hAnsi="Arial Narrow" w:cs="Arial"/>
          <w:color w:val="FF00FF"/>
          <w:kern w:val="16"/>
          <w:sz w:val="24"/>
          <w:szCs w:val="24"/>
          <w:lang w:eastAsia="en-GB"/>
        </w:rPr>
      </w:pPr>
      <w:r w:rsidRPr="006F7900">
        <w:rPr>
          <w:rFonts w:ascii="Arial Narrow" w:eastAsia="Times New Roman" w:hAnsi="Arial Narrow" w:cs="Arial"/>
          <w:kern w:val="16"/>
          <w:sz w:val="24"/>
          <w:szCs w:val="24"/>
          <w:lang w:eastAsia="en-GB"/>
        </w:rPr>
        <w:t>Some offences can be charged as specific religiously aggravated offences which allows for greater sentencing powers.</w:t>
      </w:r>
      <w:r w:rsidRPr="006F7900">
        <w:rPr>
          <w:rFonts w:ascii="Arial Narrow" w:eastAsia="Times New Roman" w:hAnsi="Arial Narrow" w:cs="Arial"/>
          <w:color w:val="FF00FF"/>
          <w:kern w:val="16"/>
          <w:sz w:val="24"/>
          <w:szCs w:val="24"/>
          <w:lang w:eastAsia="en-GB"/>
        </w:rPr>
        <w:t xml:space="preserve"> </w:t>
      </w:r>
      <w:r w:rsidRPr="006F7900">
        <w:rPr>
          <w:rFonts w:ascii="Arial Narrow" w:eastAsia="Times New Roman" w:hAnsi="Arial Narrow" w:cs="Arial"/>
          <w:kern w:val="16"/>
          <w:sz w:val="24"/>
          <w:szCs w:val="24"/>
          <w:lang w:eastAsia="en-GB"/>
        </w:rPr>
        <w:t xml:space="preserve">The basic offences that can be charged include harassment, criminal </w:t>
      </w:r>
      <w:proofErr w:type="gramStart"/>
      <w:r w:rsidRPr="006F7900">
        <w:rPr>
          <w:rFonts w:ascii="Arial Narrow" w:eastAsia="Times New Roman" w:hAnsi="Arial Narrow" w:cs="Arial"/>
          <w:kern w:val="16"/>
          <w:sz w:val="24"/>
          <w:szCs w:val="24"/>
          <w:lang w:eastAsia="en-GB"/>
        </w:rPr>
        <w:t>damage</w:t>
      </w:r>
      <w:proofErr w:type="gramEnd"/>
      <w:r w:rsidRPr="006F7900">
        <w:rPr>
          <w:rFonts w:ascii="Arial Narrow" w:eastAsia="Times New Roman" w:hAnsi="Arial Narrow" w:cs="Arial"/>
          <w:kern w:val="16"/>
          <w:sz w:val="24"/>
          <w:szCs w:val="24"/>
          <w:lang w:eastAsia="en-GB"/>
        </w:rPr>
        <w:t xml:space="preserve"> and </w:t>
      </w:r>
      <w:r w:rsidRPr="006F7900">
        <w:rPr>
          <w:rFonts w:ascii="Arial Narrow" w:eastAsia="Times New Roman" w:hAnsi="Arial Narrow" w:cs="Arial"/>
          <w:kern w:val="16"/>
          <w:sz w:val="24"/>
          <w:szCs w:val="24"/>
          <w:lang w:eastAsia="en-GB"/>
        </w:rPr>
        <w:t xml:space="preserve">assault.  An offence can be religiously aggravated in one of two ways:  </w:t>
      </w:r>
    </w:p>
    <w:p w14:paraId="63C89CB6" w14:textId="77777777" w:rsidR="006F7900" w:rsidRPr="006F7900" w:rsidRDefault="006F7900" w:rsidP="00823BE5">
      <w:pPr>
        <w:numPr>
          <w:ilvl w:val="0"/>
          <w:numId w:val="21"/>
        </w:numPr>
        <w:shd w:val="clear" w:color="auto" w:fill="FFFFFF"/>
        <w:spacing w:before="120"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 xml:space="preserve">Acting in a hostile way to the victim because the victim belonged to or was thought to belong to a particular religious group, for example being religiously abusive when assaulting someone. </w:t>
      </w:r>
    </w:p>
    <w:p w14:paraId="2230EBBA" w14:textId="77777777" w:rsidR="006F7900" w:rsidRPr="006F7900" w:rsidRDefault="006F7900" w:rsidP="00823BE5">
      <w:pPr>
        <w:numPr>
          <w:ilvl w:val="0"/>
          <w:numId w:val="21"/>
        </w:numPr>
        <w:shd w:val="clear" w:color="auto" w:fill="FFFFFF"/>
        <w:spacing w:before="120"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Motivated by hostility towards the victim, for example breaking a mosque window because the accused disliked Muslims.</w:t>
      </w:r>
    </w:p>
    <w:p w14:paraId="49D010D7"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val="en"/>
        </w:rPr>
        <w:t xml:space="preserve">The Racial and Religious Hatred Act 2006 </w:t>
      </w:r>
      <w:r w:rsidRPr="006F7900">
        <w:rPr>
          <w:rFonts w:ascii="Arial Narrow" w:eastAsia="Times New Roman" w:hAnsi="Arial Narrow" w:cs="Arial"/>
          <w:kern w:val="16"/>
          <w:sz w:val="24"/>
          <w:szCs w:val="24"/>
          <w:lang w:eastAsia="en-GB"/>
        </w:rPr>
        <w:t>created new offences of stirring up hatred against persons on religious grounds.</w:t>
      </w:r>
    </w:p>
    <w:p w14:paraId="4E22F2E1" w14:textId="77777777" w:rsidR="006F7900" w:rsidRPr="006F7900" w:rsidRDefault="006F7900" w:rsidP="006F7900">
      <w:pPr>
        <w:spacing w:before="120" w:after="0" w:line="225" w:lineRule="atLeast"/>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 xml:space="preserve">The new offences apply to the use of words, behaviour or display of written material, publishing or distributing written material, the public performance of a play, distributing, showing or playing a recording, broadcasting or including a programme in a programme service, the possession of written materials with a view to display and possession of recordings with a view to distribution. The words, behaviour, written material, </w:t>
      </w:r>
      <w:proofErr w:type="gramStart"/>
      <w:r w:rsidRPr="006F7900">
        <w:rPr>
          <w:rFonts w:ascii="Arial Narrow" w:eastAsia="Times New Roman" w:hAnsi="Arial Narrow" w:cs="Arial"/>
          <w:kern w:val="16"/>
          <w:sz w:val="24"/>
          <w:szCs w:val="24"/>
          <w:lang w:eastAsia="en-GB"/>
        </w:rPr>
        <w:t>recordings</w:t>
      </w:r>
      <w:proofErr w:type="gramEnd"/>
      <w:r w:rsidRPr="006F7900">
        <w:rPr>
          <w:rFonts w:ascii="Arial Narrow" w:eastAsia="Times New Roman" w:hAnsi="Arial Narrow" w:cs="Arial"/>
          <w:kern w:val="16"/>
          <w:sz w:val="24"/>
          <w:szCs w:val="24"/>
          <w:lang w:eastAsia="en-GB"/>
        </w:rPr>
        <w:t xml:space="preserve"> or programmes must be threatening and intended to stir up religious hatred.</w:t>
      </w:r>
    </w:p>
    <w:p w14:paraId="2DCC755C" w14:textId="77777777" w:rsidR="006F7900" w:rsidRPr="006F7900" w:rsidRDefault="006F7900" w:rsidP="006F7900">
      <w:pPr>
        <w:spacing w:before="120" w:after="0" w:line="225" w:lineRule="atLeast"/>
        <w:jc w:val="both"/>
        <w:rPr>
          <w:rFonts w:ascii="Arial Narrow" w:eastAsia="Times New Roman" w:hAnsi="Arial Narrow" w:cs="Arial"/>
          <w:kern w:val="16"/>
          <w:sz w:val="24"/>
          <w:szCs w:val="24"/>
          <w:lang w:eastAsia="en-GB"/>
        </w:rPr>
      </w:pPr>
    </w:p>
    <w:p w14:paraId="17BF192D" w14:textId="77777777" w:rsidR="006F7900" w:rsidRPr="006F7900" w:rsidRDefault="006F7900" w:rsidP="006F7900">
      <w:pPr>
        <w:shd w:val="clear" w:color="auto" w:fill="E6E6E6"/>
        <w:spacing w:after="0" w:line="240" w:lineRule="auto"/>
        <w:jc w:val="center"/>
        <w:rPr>
          <w:rFonts w:ascii="Arial Narrow" w:eastAsia="Times New Roman" w:hAnsi="Arial Narrow" w:cs="Arial"/>
          <w:bCs/>
          <w:kern w:val="16"/>
          <w:sz w:val="24"/>
          <w:szCs w:val="24"/>
        </w:rPr>
      </w:pPr>
    </w:p>
    <w:p w14:paraId="19358328" w14:textId="61FA4639" w:rsidR="006F7900" w:rsidRPr="006F7900" w:rsidRDefault="006F7900" w:rsidP="006F7900">
      <w:pPr>
        <w:shd w:val="clear" w:color="auto" w:fill="E6E6E6"/>
        <w:spacing w:before="120" w:after="0" w:line="240" w:lineRule="auto"/>
        <w:jc w:val="center"/>
        <w:rPr>
          <w:rFonts w:ascii="Arial Narrow" w:eastAsia="Times New Roman" w:hAnsi="Arial Narrow" w:cs="Arial"/>
          <w:b/>
          <w:kern w:val="16"/>
          <w:sz w:val="28"/>
          <w:szCs w:val="28"/>
        </w:rPr>
      </w:pPr>
      <w:r w:rsidRPr="006F7900">
        <w:rPr>
          <w:rFonts w:ascii="Arial Narrow" w:eastAsia="Times New Roman" w:hAnsi="Arial Narrow" w:cs="Arial"/>
          <w:kern w:val="16"/>
          <w:sz w:val="24"/>
          <w:szCs w:val="24"/>
        </w:rPr>
        <w:t>.</w:t>
      </w:r>
      <w:r w:rsidRPr="006F7900">
        <w:rPr>
          <w:rFonts w:ascii="Arial Narrow" w:eastAsia="Times New Roman" w:hAnsi="Arial Narrow" w:cs="Arial"/>
          <w:b/>
          <w:kern w:val="16"/>
          <w:sz w:val="28"/>
          <w:szCs w:val="28"/>
        </w:rPr>
        <w:t xml:space="preserve"> Anti-Semitic Hate Crime Statistics 201</w:t>
      </w:r>
      <w:r w:rsidR="00611A3B">
        <w:rPr>
          <w:rFonts w:ascii="Arial Narrow" w:eastAsia="Times New Roman" w:hAnsi="Arial Narrow" w:cs="Arial"/>
          <w:b/>
          <w:kern w:val="16"/>
          <w:sz w:val="28"/>
          <w:szCs w:val="28"/>
        </w:rPr>
        <w:t>9</w:t>
      </w:r>
    </w:p>
    <w:p w14:paraId="34F544AA" w14:textId="77777777" w:rsidR="006F7900" w:rsidRPr="006F7900" w:rsidRDefault="006F7900" w:rsidP="006F7900">
      <w:pPr>
        <w:shd w:val="clear" w:color="auto" w:fill="E6E6E6"/>
        <w:spacing w:after="0" w:line="240" w:lineRule="auto"/>
        <w:jc w:val="center"/>
        <w:rPr>
          <w:rFonts w:ascii="Arial Narrow" w:eastAsia="Times New Roman" w:hAnsi="Arial Narrow" w:cs="Arial"/>
          <w:bCs/>
          <w:kern w:val="16"/>
          <w:sz w:val="24"/>
          <w:szCs w:val="24"/>
        </w:rPr>
      </w:pPr>
    </w:p>
    <w:p w14:paraId="4057EAE6" w14:textId="77777777" w:rsidR="006F7900" w:rsidRPr="00742AA0" w:rsidRDefault="006F7900" w:rsidP="006F7900">
      <w:pPr>
        <w:shd w:val="clear" w:color="auto" w:fill="E6E6E6"/>
        <w:spacing w:after="0" w:line="240" w:lineRule="auto"/>
        <w:jc w:val="center"/>
        <w:rPr>
          <w:rFonts w:ascii="Arial Narrow" w:eastAsia="Times New Roman" w:hAnsi="Arial Narrow" w:cs="Arial"/>
          <w:bCs/>
          <w:kern w:val="16"/>
          <w:sz w:val="24"/>
          <w:szCs w:val="24"/>
        </w:rPr>
      </w:pPr>
      <w:r w:rsidRPr="00742AA0">
        <w:rPr>
          <w:rFonts w:ascii="Arial Narrow" w:eastAsia="Times New Roman" w:hAnsi="Arial Narrow" w:cs="Arial"/>
          <w:bCs/>
          <w:kern w:val="16"/>
          <w:sz w:val="24"/>
          <w:szCs w:val="24"/>
        </w:rPr>
        <w:t xml:space="preserve">The Community Security Trust (CST) recorded </w:t>
      </w:r>
    </w:p>
    <w:p w14:paraId="07DB5BCA" w14:textId="6D088716" w:rsidR="006F7900" w:rsidRPr="006F7900" w:rsidRDefault="006F7900" w:rsidP="006F7900">
      <w:pPr>
        <w:shd w:val="clear" w:color="auto" w:fill="E6E6E6"/>
        <w:spacing w:after="0" w:line="240" w:lineRule="auto"/>
        <w:jc w:val="center"/>
        <w:rPr>
          <w:rFonts w:ascii="Arial Narrow" w:eastAsia="Times New Roman" w:hAnsi="Arial Narrow" w:cs="Arial"/>
          <w:bCs/>
          <w:kern w:val="16"/>
          <w:sz w:val="24"/>
          <w:szCs w:val="24"/>
        </w:rPr>
      </w:pPr>
      <w:r w:rsidRPr="00742AA0">
        <w:rPr>
          <w:rFonts w:ascii="Arial Narrow" w:eastAsia="Times New Roman" w:hAnsi="Arial Narrow" w:cs="Arial"/>
          <w:bCs/>
          <w:kern w:val="16"/>
          <w:sz w:val="24"/>
          <w:szCs w:val="24"/>
        </w:rPr>
        <w:t>1,</w:t>
      </w:r>
      <w:r w:rsidR="008E4A7F" w:rsidRPr="00742AA0">
        <w:rPr>
          <w:rFonts w:ascii="Arial Narrow" w:eastAsia="Times New Roman" w:hAnsi="Arial Narrow" w:cs="Arial"/>
          <w:bCs/>
          <w:kern w:val="16"/>
          <w:sz w:val="24"/>
          <w:szCs w:val="24"/>
        </w:rPr>
        <w:t>805</w:t>
      </w:r>
      <w:r w:rsidRPr="006F7900">
        <w:rPr>
          <w:rFonts w:ascii="Arial Narrow" w:eastAsia="Times New Roman" w:hAnsi="Arial Narrow" w:cs="Arial"/>
          <w:bCs/>
          <w:kern w:val="16"/>
          <w:sz w:val="24"/>
          <w:szCs w:val="24"/>
        </w:rPr>
        <w:t xml:space="preserve"> anti-Semitic hate incidents throughout the UK </w:t>
      </w:r>
    </w:p>
    <w:p w14:paraId="055D0CE2" w14:textId="253971B8" w:rsidR="006F7900" w:rsidRPr="006F7900" w:rsidRDefault="006F7900" w:rsidP="006F7900">
      <w:pPr>
        <w:shd w:val="clear" w:color="auto" w:fill="E6E6E6"/>
        <w:spacing w:after="0" w:line="240" w:lineRule="auto"/>
        <w:jc w:val="center"/>
        <w:rPr>
          <w:rFonts w:ascii="Arial Narrow" w:eastAsia="Times New Roman" w:hAnsi="Arial Narrow" w:cs="Arial"/>
          <w:bCs/>
          <w:kern w:val="16"/>
          <w:sz w:val="24"/>
          <w:szCs w:val="24"/>
        </w:rPr>
      </w:pPr>
      <w:r w:rsidRPr="006F7900">
        <w:rPr>
          <w:rFonts w:ascii="Arial Narrow" w:eastAsia="Times New Roman" w:hAnsi="Arial Narrow" w:cs="Arial"/>
          <w:bCs/>
          <w:kern w:val="16"/>
          <w:sz w:val="24"/>
          <w:szCs w:val="24"/>
        </w:rPr>
        <w:t>in 201</w:t>
      </w:r>
      <w:r w:rsidR="009549FF">
        <w:rPr>
          <w:rFonts w:ascii="Arial Narrow" w:eastAsia="Times New Roman" w:hAnsi="Arial Narrow" w:cs="Arial"/>
          <w:bCs/>
          <w:kern w:val="16"/>
          <w:sz w:val="24"/>
          <w:szCs w:val="24"/>
        </w:rPr>
        <w:t>9</w:t>
      </w:r>
      <w:r w:rsidR="00BE5D7B">
        <w:rPr>
          <w:rFonts w:ascii="Arial Narrow" w:eastAsia="Times New Roman" w:hAnsi="Arial Narrow" w:cs="Arial"/>
          <w:bCs/>
          <w:kern w:val="16"/>
          <w:sz w:val="24"/>
          <w:szCs w:val="24"/>
        </w:rPr>
        <w:t xml:space="preserve">. This is 7% higher than the 2018 total of 1,690. </w:t>
      </w:r>
      <w:r w:rsidRPr="006F7900">
        <w:rPr>
          <w:rFonts w:ascii="Arial Narrow" w:eastAsia="Times New Roman" w:hAnsi="Arial Narrow" w:cs="Arial"/>
          <w:bCs/>
          <w:kern w:val="16"/>
          <w:sz w:val="24"/>
          <w:szCs w:val="24"/>
        </w:rPr>
        <w:t>More than three-quarters of all recorded incidents took place in Greater London and Greater Manchester, where the two largest Jewish communities in the UK are located. The escalation continues the trend since 2000 of high numbers of attacks, occurring in association with local and overseas events. The victims were largely Jewish individuals and community organisations (especially synagogues) chosen at random, and regardless of their political or other views.</w:t>
      </w:r>
    </w:p>
    <w:p w14:paraId="5DC3EBED" w14:textId="77777777" w:rsidR="006F7900" w:rsidRPr="006F7900" w:rsidRDefault="006F7900" w:rsidP="006F7900">
      <w:pPr>
        <w:shd w:val="clear" w:color="auto" w:fill="E6E6E6"/>
        <w:spacing w:before="120" w:after="0" w:line="240" w:lineRule="auto"/>
        <w:jc w:val="center"/>
        <w:rPr>
          <w:rFonts w:ascii="Arial Narrow" w:eastAsia="Times New Roman" w:hAnsi="Arial Narrow" w:cs="Arial"/>
          <w:kern w:val="16"/>
          <w:sz w:val="24"/>
          <w:szCs w:val="24"/>
        </w:rPr>
      </w:pPr>
    </w:p>
    <w:p w14:paraId="403EDB48" w14:textId="77777777" w:rsidR="006F7900" w:rsidRPr="00742AA0" w:rsidRDefault="006F7900" w:rsidP="006F7900">
      <w:pPr>
        <w:shd w:val="clear" w:color="auto" w:fill="E6E6E6"/>
        <w:spacing w:before="120" w:after="0" w:line="240" w:lineRule="auto"/>
        <w:jc w:val="center"/>
        <w:rPr>
          <w:rFonts w:ascii="Arial Narrow" w:eastAsia="Times New Roman" w:hAnsi="Arial Narrow" w:cs="Arial"/>
          <w:kern w:val="16"/>
          <w:sz w:val="24"/>
          <w:szCs w:val="24"/>
        </w:rPr>
      </w:pPr>
      <w:r w:rsidRPr="00742AA0">
        <w:rPr>
          <w:rFonts w:ascii="Arial Narrow" w:eastAsia="Times New Roman" w:hAnsi="Arial Narrow" w:cs="Arial"/>
          <w:kern w:val="16"/>
          <w:sz w:val="24"/>
          <w:szCs w:val="24"/>
        </w:rPr>
        <w:t>According to the CST’s report:</w:t>
      </w:r>
    </w:p>
    <w:p w14:paraId="466F407B" w14:textId="1E914559" w:rsidR="006F7900" w:rsidRPr="000B0230" w:rsidRDefault="0054025B" w:rsidP="006F7900">
      <w:pPr>
        <w:shd w:val="clear" w:color="auto" w:fill="E6E6E6"/>
        <w:spacing w:before="120" w:after="0" w:line="240" w:lineRule="auto"/>
        <w:jc w:val="center"/>
        <w:rPr>
          <w:rFonts w:ascii="Arial Narrow" w:eastAsia="Times New Roman" w:hAnsi="Arial Narrow" w:cs="Arial"/>
          <w:kern w:val="16"/>
          <w:sz w:val="24"/>
          <w:szCs w:val="24"/>
        </w:rPr>
      </w:pPr>
      <w:r w:rsidRPr="00742AA0">
        <w:rPr>
          <w:rFonts w:ascii="Arial Narrow" w:eastAsia="Times New Roman" w:hAnsi="Arial Narrow" w:cs="Arial"/>
          <w:kern w:val="16"/>
          <w:sz w:val="24"/>
          <w:szCs w:val="24"/>
        </w:rPr>
        <w:lastRenderedPageBreak/>
        <w:t>697 antisemitic incidents occurred online comprising 39% of the overall total of 1,805</w:t>
      </w:r>
      <w:r w:rsidR="006F7900" w:rsidRPr="00742AA0">
        <w:rPr>
          <w:rFonts w:ascii="Arial Narrow" w:eastAsia="Times New Roman" w:hAnsi="Arial Narrow" w:cs="Arial"/>
          <w:kern w:val="16"/>
          <w:sz w:val="24"/>
          <w:szCs w:val="24"/>
        </w:rPr>
        <w:t xml:space="preserve">. </w:t>
      </w:r>
      <w:r w:rsidRPr="00742AA0">
        <w:rPr>
          <w:rFonts w:ascii="Arial Narrow" w:eastAsia="Times New Roman" w:hAnsi="Arial Narrow" w:cs="Arial"/>
          <w:kern w:val="16"/>
          <w:sz w:val="24"/>
          <w:szCs w:val="24"/>
        </w:rPr>
        <w:t>Most of these took place on social media.</w:t>
      </w:r>
    </w:p>
    <w:p w14:paraId="35099B08" w14:textId="1A3A118C" w:rsidR="006F7900" w:rsidRPr="006F7900" w:rsidRDefault="007F6860" w:rsidP="006F7900">
      <w:pPr>
        <w:shd w:val="clear" w:color="auto" w:fill="E6E6E6"/>
        <w:spacing w:before="120" w:after="0" w:line="240" w:lineRule="auto"/>
        <w:jc w:val="center"/>
        <w:rPr>
          <w:rFonts w:ascii="Arial Narrow" w:eastAsia="Times New Roman" w:hAnsi="Arial Narrow" w:cs="Arial"/>
          <w:kern w:val="16"/>
          <w:sz w:val="24"/>
          <w:szCs w:val="24"/>
        </w:rPr>
      </w:pPr>
      <w:r w:rsidRPr="00742AA0">
        <w:rPr>
          <w:rFonts w:ascii="Arial Narrow" w:eastAsia="Times New Roman" w:hAnsi="Arial Narrow" w:cs="Arial"/>
          <w:kern w:val="16"/>
          <w:sz w:val="24"/>
          <w:szCs w:val="24"/>
        </w:rPr>
        <w:t xml:space="preserve">Violent </w:t>
      </w:r>
      <w:r w:rsidR="001650B3" w:rsidRPr="00742AA0">
        <w:rPr>
          <w:rFonts w:ascii="Arial Narrow" w:eastAsia="Times New Roman" w:hAnsi="Arial Narrow" w:cs="Arial"/>
          <w:kern w:val="16"/>
          <w:sz w:val="24"/>
          <w:szCs w:val="24"/>
        </w:rPr>
        <w:t>assaults increased to 158</w:t>
      </w:r>
      <w:r w:rsidR="00FE7219" w:rsidRPr="00742AA0">
        <w:rPr>
          <w:rFonts w:ascii="Arial Narrow" w:eastAsia="Times New Roman" w:hAnsi="Arial Narrow" w:cs="Arial"/>
          <w:kern w:val="16"/>
          <w:sz w:val="24"/>
          <w:szCs w:val="24"/>
        </w:rPr>
        <w:t xml:space="preserve">, 25% from </w:t>
      </w:r>
      <w:proofErr w:type="gramStart"/>
      <w:r w:rsidR="00FE7219" w:rsidRPr="00742AA0">
        <w:rPr>
          <w:rFonts w:ascii="Arial Narrow" w:eastAsia="Times New Roman" w:hAnsi="Arial Narrow" w:cs="Arial"/>
          <w:kern w:val="16"/>
          <w:sz w:val="24"/>
          <w:szCs w:val="24"/>
        </w:rPr>
        <w:t>the  2018</w:t>
      </w:r>
      <w:proofErr w:type="gramEnd"/>
      <w:r w:rsidR="00FE7219" w:rsidRPr="00742AA0">
        <w:rPr>
          <w:rFonts w:ascii="Arial Narrow" w:eastAsia="Times New Roman" w:hAnsi="Arial Narrow" w:cs="Arial"/>
          <w:kern w:val="16"/>
          <w:sz w:val="24"/>
          <w:szCs w:val="24"/>
        </w:rPr>
        <w:t xml:space="preserve"> total of 126 assaults.</w:t>
      </w:r>
      <w:r w:rsidR="001650B3" w:rsidRPr="00742AA0">
        <w:rPr>
          <w:rFonts w:ascii="Arial Narrow" w:eastAsia="Times New Roman" w:hAnsi="Arial Narrow" w:cs="Arial"/>
          <w:kern w:val="16"/>
          <w:sz w:val="24"/>
          <w:szCs w:val="24"/>
        </w:rPr>
        <w:t xml:space="preserve">  Almost half of the assaults occurred in Barnet (29 incidents), Hackney (28 instances) and Salford (15 incidents), all areas with large and visible Jewish populations</w:t>
      </w:r>
      <w:r w:rsidR="00F214B7" w:rsidRPr="000B0230">
        <w:rPr>
          <w:rFonts w:ascii="Arial Narrow" w:eastAsia="Times New Roman" w:hAnsi="Arial Narrow" w:cs="Arial"/>
          <w:kern w:val="16"/>
          <w:sz w:val="24"/>
          <w:szCs w:val="24"/>
        </w:rPr>
        <w:t>.</w:t>
      </w:r>
    </w:p>
    <w:p w14:paraId="4C8D4E68" w14:textId="5B6464CA" w:rsidR="006F7900" w:rsidRPr="00FE7219" w:rsidRDefault="00FE7219" w:rsidP="006F7900">
      <w:pPr>
        <w:shd w:val="clear" w:color="auto" w:fill="E6E6E6"/>
        <w:spacing w:before="120" w:after="0" w:line="240" w:lineRule="auto"/>
        <w:jc w:val="center"/>
        <w:rPr>
          <w:rFonts w:ascii="Arial Narrow" w:eastAsia="Times New Roman" w:hAnsi="Arial Narrow" w:cs="Arial"/>
          <w:kern w:val="16"/>
          <w:sz w:val="20"/>
          <w:szCs w:val="20"/>
        </w:rPr>
      </w:pPr>
      <w:r w:rsidRPr="00FE7219">
        <w:rPr>
          <w:rFonts w:ascii="Arial Narrow" w:eastAsia="Times New Roman" w:hAnsi="Arial Narrow" w:cs="Arial"/>
          <w:kern w:val="16"/>
          <w:sz w:val="20"/>
          <w:szCs w:val="20"/>
        </w:rPr>
        <w:t>Source CST</w:t>
      </w:r>
      <w:r w:rsidR="005C2AA6">
        <w:rPr>
          <w:rFonts w:ascii="Arial Narrow" w:eastAsia="Times New Roman" w:hAnsi="Arial Narrow" w:cs="Arial"/>
          <w:kern w:val="16"/>
          <w:sz w:val="20"/>
          <w:szCs w:val="20"/>
        </w:rPr>
        <w:t xml:space="preserve"> Antisemitic Incidents</w:t>
      </w:r>
      <w:r w:rsidRPr="00FE7219">
        <w:rPr>
          <w:rFonts w:ascii="Arial Narrow" w:eastAsia="Times New Roman" w:hAnsi="Arial Narrow" w:cs="Arial"/>
          <w:kern w:val="16"/>
          <w:sz w:val="20"/>
          <w:szCs w:val="20"/>
        </w:rPr>
        <w:t xml:space="preserve"> Report 2019</w:t>
      </w:r>
    </w:p>
    <w:p w14:paraId="6405D714" w14:textId="77777777" w:rsidR="006F7900" w:rsidRPr="006F7900" w:rsidRDefault="006F7900" w:rsidP="006F7900">
      <w:pPr>
        <w:shd w:val="clear" w:color="auto" w:fill="E6E6E6"/>
        <w:spacing w:before="120" w:after="0" w:line="240" w:lineRule="auto"/>
        <w:jc w:val="center"/>
        <w:rPr>
          <w:rFonts w:ascii="Arial Narrow" w:eastAsia="Times New Roman" w:hAnsi="Arial Narrow" w:cs="Arial"/>
          <w:kern w:val="16"/>
          <w:sz w:val="24"/>
          <w:szCs w:val="24"/>
        </w:rPr>
      </w:pPr>
    </w:p>
    <w:p w14:paraId="4F18F84D" w14:textId="77777777" w:rsidR="006F7900" w:rsidRPr="00742AA0" w:rsidRDefault="006F7900" w:rsidP="006F7900">
      <w:pPr>
        <w:shd w:val="clear" w:color="auto" w:fill="E6E6E6"/>
        <w:spacing w:before="120" w:after="0" w:line="240" w:lineRule="auto"/>
        <w:jc w:val="center"/>
        <w:rPr>
          <w:rFonts w:ascii="Arial Narrow" w:eastAsia="Times New Roman" w:hAnsi="Arial Narrow" w:cs="Arial"/>
          <w:b/>
          <w:kern w:val="16"/>
          <w:sz w:val="24"/>
          <w:szCs w:val="24"/>
        </w:rPr>
      </w:pPr>
      <w:r w:rsidRPr="00742AA0">
        <w:rPr>
          <w:rFonts w:ascii="Arial Narrow" w:eastAsia="Times New Roman" w:hAnsi="Arial Narrow" w:cs="Arial"/>
          <w:b/>
          <w:kern w:val="16"/>
          <w:sz w:val="24"/>
          <w:szCs w:val="24"/>
        </w:rPr>
        <w:t xml:space="preserve">Islamophobic Hate Crime Statistics. </w:t>
      </w:r>
    </w:p>
    <w:p w14:paraId="4645951D" w14:textId="7DCAF182" w:rsidR="00DC4AAF" w:rsidRPr="00742AA0" w:rsidRDefault="00DC4AAF" w:rsidP="006F7900">
      <w:pPr>
        <w:shd w:val="clear" w:color="auto" w:fill="E6E6E6"/>
        <w:spacing w:before="120" w:after="0" w:line="240" w:lineRule="auto"/>
        <w:jc w:val="center"/>
        <w:rPr>
          <w:rFonts w:ascii="Arial Narrow" w:eastAsia="Times New Roman" w:hAnsi="Arial Narrow" w:cs="Arial"/>
          <w:kern w:val="16"/>
          <w:sz w:val="24"/>
          <w:szCs w:val="24"/>
        </w:rPr>
      </w:pPr>
      <w:r w:rsidRPr="00742AA0">
        <w:rPr>
          <w:rFonts w:ascii="Arial Narrow" w:eastAsia="Times New Roman" w:hAnsi="Arial Narrow" w:cs="Arial"/>
          <w:kern w:val="16"/>
          <w:sz w:val="24"/>
          <w:szCs w:val="24"/>
        </w:rPr>
        <w:t xml:space="preserve">The terror attacks (15/03/2019) at two mosques in Christchurch, New Zealand had a significant effect in the UK, resulting in a rapid but </w:t>
      </w:r>
      <w:proofErr w:type="gramStart"/>
      <w:r w:rsidRPr="00742AA0">
        <w:rPr>
          <w:rFonts w:ascii="Arial Narrow" w:eastAsia="Times New Roman" w:hAnsi="Arial Narrow" w:cs="Arial"/>
          <w:kern w:val="16"/>
          <w:sz w:val="24"/>
          <w:szCs w:val="24"/>
        </w:rPr>
        <w:t>long lasting</w:t>
      </w:r>
      <w:proofErr w:type="gramEnd"/>
      <w:r w:rsidRPr="00742AA0">
        <w:rPr>
          <w:rFonts w:ascii="Arial Narrow" w:eastAsia="Times New Roman" w:hAnsi="Arial Narrow" w:cs="Arial"/>
          <w:kern w:val="16"/>
          <w:sz w:val="24"/>
          <w:szCs w:val="24"/>
        </w:rPr>
        <w:t xml:space="preserve"> increase in anti-Muslim hatred and Islamophobia.</w:t>
      </w:r>
    </w:p>
    <w:p w14:paraId="0F51A37C" w14:textId="64CB44E3" w:rsidR="006F7900" w:rsidRPr="00742AA0" w:rsidRDefault="006F7900" w:rsidP="006F7900">
      <w:pPr>
        <w:shd w:val="clear" w:color="auto" w:fill="E6E6E6"/>
        <w:spacing w:before="120" w:after="0" w:line="240" w:lineRule="auto"/>
        <w:jc w:val="center"/>
        <w:rPr>
          <w:rFonts w:ascii="Arial Narrow" w:eastAsia="Times New Roman" w:hAnsi="Arial Narrow" w:cs="Arial"/>
          <w:kern w:val="16"/>
          <w:sz w:val="24"/>
          <w:szCs w:val="24"/>
        </w:rPr>
      </w:pPr>
      <w:r w:rsidRPr="00742AA0">
        <w:rPr>
          <w:rFonts w:ascii="Arial Narrow" w:eastAsia="Times New Roman" w:hAnsi="Arial Narrow" w:cs="Arial"/>
          <w:kern w:val="16"/>
          <w:sz w:val="24"/>
          <w:szCs w:val="24"/>
        </w:rPr>
        <w:t xml:space="preserve"> </w:t>
      </w:r>
      <w:r w:rsidR="00DC4AAF" w:rsidRPr="00742AA0">
        <w:rPr>
          <w:rFonts w:ascii="Arial Narrow" w:eastAsia="Times New Roman" w:hAnsi="Arial Narrow" w:cs="Arial"/>
          <w:kern w:val="16"/>
          <w:sz w:val="24"/>
          <w:szCs w:val="24"/>
        </w:rPr>
        <w:t>In the week following the attacks incidents reported to Tell MAMA increased by 692%.</w:t>
      </w:r>
      <w:r w:rsidRPr="00742AA0">
        <w:rPr>
          <w:rFonts w:ascii="Arial Narrow" w:eastAsia="Times New Roman" w:hAnsi="Arial Narrow" w:cs="Arial"/>
          <w:kern w:val="16"/>
          <w:sz w:val="24"/>
          <w:szCs w:val="24"/>
        </w:rPr>
        <w:t xml:space="preserve"> </w:t>
      </w:r>
    </w:p>
    <w:p w14:paraId="49F99267" w14:textId="3490DCEC" w:rsidR="006F7900" w:rsidRPr="00742AA0" w:rsidRDefault="00DC4AAF" w:rsidP="006F7900">
      <w:pPr>
        <w:shd w:val="clear" w:color="auto" w:fill="E6E6E6"/>
        <w:spacing w:before="120" w:after="0" w:line="240" w:lineRule="auto"/>
        <w:jc w:val="center"/>
        <w:rPr>
          <w:rFonts w:ascii="Arial Narrow" w:eastAsia="Times New Roman" w:hAnsi="Arial Narrow" w:cs="Arial"/>
          <w:kern w:val="16"/>
          <w:sz w:val="24"/>
          <w:szCs w:val="24"/>
        </w:rPr>
      </w:pPr>
      <w:r w:rsidRPr="00742AA0">
        <w:rPr>
          <w:rFonts w:ascii="Arial Narrow" w:eastAsia="Times New Roman" w:hAnsi="Arial Narrow" w:cs="Arial"/>
          <w:kern w:val="16"/>
          <w:sz w:val="24"/>
          <w:szCs w:val="24"/>
        </w:rPr>
        <w:t xml:space="preserve">Between January 1 and June 30, 2019 706 incidents were reported to Tell </w:t>
      </w:r>
      <w:proofErr w:type="gramStart"/>
      <w:r w:rsidRPr="00742AA0">
        <w:rPr>
          <w:rFonts w:ascii="Arial Narrow" w:eastAsia="Times New Roman" w:hAnsi="Arial Narrow" w:cs="Arial"/>
          <w:kern w:val="16"/>
          <w:sz w:val="24"/>
          <w:szCs w:val="24"/>
        </w:rPr>
        <w:t xml:space="preserve">MAMA, </w:t>
      </w:r>
      <w:r w:rsidR="006F7900" w:rsidRPr="00742AA0">
        <w:rPr>
          <w:rFonts w:ascii="Arial Narrow" w:eastAsia="Times New Roman" w:hAnsi="Arial Narrow" w:cs="Arial"/>
          <w:kern w:val="16"/>
          <w:sz w:val="24"/>
          <w:szCs w:val="24"/>
        </w:rPr>
        <w:t xml:space="preserve"> of</w:t>
      </w:r>
      <w:proofErr w:type="gramEnd"/>
      <w:r w:rsidR="006F7900" w:rsidRPr="00742AA0">
        <w:rPr>
          <w:rFonts w:ascii="Arial Narrow" w:eastAsia="Times New Roman" w:hAnsi="Arial Narrow" w:cs="Arial"/>
          <w:kern w:val="16"/>
          <w:sz w:val="24"/>
          <w:szCs w:val="24"/>
        </w:rPr>
        <w:t xml:space="preserve"> </w:t>
      </w:r>
      <w:r w:rsidRPr="00742AA0">
        <w:rPr>
          <w:rFonts w:ascii="Arial Narrow" w:eastAsia="Times New Roman" w:hAnsi="Arial Narrow" w:cs="Arial"/>
          <w:kern w:val="16"/>
          <w:sz w:val="24"/>
          <w:szCs w:val="24"/>
        </w:rPr>
        <w:t xml:space="preserve">which 529 were verified as </w:t>
      </w:r>
      <w:proofErr w:type="spellStart"/>
      <w:r w:rsidRPr="00742AA0">
        <w:rPr>
          <w:rFonts w:ascii="Arial Narrow" w:eastAsia="Times New Roman" w:hAnsi="Arial Narrow" w:cs="Arial"/>
          <w:kern w:val="16"/>
          <w:sz w:val="24"/>
          <w:szCs w:val="24"/>
        </w:rPr>
        <w:t>anti Muslim</w:t>
      </w:r>
      <w:proofErr w:type="spellEnd"/>
      <w:r w:rsidRPr="00742AA0">
        <w:rPr>
          <w:rFonts w:ascii="Arial Narrow" w:eastAsia="Times New Roman" w:hAnsi="Arial Narrow" w:cs="Arial"/>
          <w:kern w:val="16"/>
          <w:sz w:val="24"/>
          <w:szCs w:val="24"/>
        </w:rPr>
        <w:t xml:space="preserve"> and Islamophobic. Of those verified 374 occurred online and 155 online.</w:t>
      </w:r>
    </w:p>
    <w:p w14:paraId="067268C4" w14:textId="3B32AA1F" w:rsidR="006F7900" w:rsidRPr="00742AA0" w:rsidRDefault="00DC4AAF" w:rsidP="006F7900">
      <w:pPr>
        <w:shd w:val="clear" w:color="auto" w:fill="E6E6E6"/>
        <w:spacing w:before="120" w:after="0" w:line="240" w:lineRule="auto"/>
        <w:jc w:val="center"/>
        <w:rPr>
          <w:rFonts w:ascii="Arial Narrow" w:eastAsia="Times New Roman" w:hAnsi="Arial Narrow" w:cs="Arial"/>
          <w:kern w:val="16"/>
          <w:sz w:val="24"/>
          <w:szCs w:val="24"/>
        </w:rPr>
      </w:pPr>
      <w:r w:rsidRPr="00742AA0">
        <w:rPr>
          <w:rFonts w:ascii="Arial Narrow" w:eastAsia="Times New Roman" w:hAnsi="Arial Narrow" w:cs="Arial"/>
          <w:kern w:val="16"/>
          <w:sz w:val="24"/>
          <w:szCs w:val="24"/>
        </w:rPr>
        <w:t>Between the same period 20 police forces across the UK recorded 1,213 anti-Muslim incidents. Of these 1,028 occurred offline, 91 online and for 94 reports the nature of the incident was undisclosed.</w:t>
      </w:r>
    </w:p>
    <w:p w14:paraId="31685616" w14:textId="49498CD3" w:rsidR="006F7900" w:rsidRPr="000B0230" w:rsidRDefault="00DC4AAF" w:rsidP="006F7900">
      <w:pPr>
        <w:shd w:val="clear" w:color="auto" w:fill="E6E6E6"/>
        <w:spacing w:before="120" w:after="0" w:line="240" w:lineRule="auto"/>
        <w:jc w:val="center"/>
        <w:rPr>
          <w:rFonts w:ascii="Arial Narrow" w:eastAsia="Times New Roman" w:hAnsi="Arial Narrow" w:cs="Arial"/>
          <w:kern w:val="16"/>
          <w:sz w:val="24"/>
          <w:szCs w:val="24"/>
        </w:rPr>
      </w:pPr>
      <w:r w:rsidRPr="00742AA0">
        <w:rPr>
          <w:rFonts w:ascii="Arial Narrow" w:eastAsia="Times New Roman" w:hAnsi="Arial Narrow" w:cs="Arial"/>
          <w:kern w:val="16"/>
          <w:sz w:val="24"/>
          <w:szCs w:val="24"/>
        </w:rPr>
        <w:t>Incidents in public areas increased by 192% between February and March, from 12 to 35 incidents. Most significantly anti-Muslim incidents targeting mosques or other Islamic institutions increased by 433% between February and March from 3 to 16 incidents respectively</w:t>
      </w:r>
      <w:r w:rsidRPr="000B0230">
        <w:rPr>
          <w:rFonts w:ascii="Arial Narrow" w:eastAsia="Times New Roman" w:hAnsi="Arial Narrow" w:cs="Arial"/>
          <w:kern w:val="16"/>
          <w:sz w:val="24"/>
          <w:szCs w:val="24"/>
        </w:rPr>
        <w:t>.</w:t>
      </w:r>
    </w:p>
    <w:p w14:paraId="0ABB487C" w14:textId="77777777" w:rsidR="006F7900" w:rsidRPr="006F7900" w:rsidRDefault="006F7900" w:rsidP="006F7900">
      <w:pPr>
        <w:spacing w:before="120" w:after="0" w:line="240" w:lineRule="auto"/>
        <w:jc w:val="both"/>
        <w:rPr>
          <w:rFonts w:ascii="Arial Narrow" w:eastAsia="Times New Roman" w:hAnsi="Arial Narrow" w:cs="Arial"/>
          <w:b/>
          <w:kern w:val="16"/>
          <w:sz w:val="40"/>
          <w:szCs w:val="40"/>
        </w:rPr>
      </w:pPr>
      <w:r w:rsidRPr="000B0230">
        <w:rPr>
          <w:rFonts w:ascii="Arial Narrow" w:eastAsia="Times New Roman" w:hAnsi="Arial Narrow" w:cs="Arial"/>
          <w:b/>
          <w:kern w:val="16"/>
          <w:sz w:val="40"/>
          <w:szCs w:val="40"/>
        </w:rPr>
        <w:t>Homophobic hate:</w:t>
      </w:r>
    </w:p>
    <w:p w14:paraId="4DD88341" w14:textId="77777777" w:rsidR="006F7900" w:rsidRPr="006F7900" w:rsidRDefault="006F7900" w:rsidP="006F7900">
      <w:pPr>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 xml:space="preserve">"Any incident which is perceived to be homophobic by the victim or any other person." </w:t>
      </w:r>
      <w:r w:rsidRPr="006F7900">
        <w:rPr>
          <w:rFonts w:ascii="Arial Narrow" w:eastAsia="Times New Roman" w:hAnsi="Arial Narrow" w:cs="Arial"/>
          <w:i/>
          <w:kern w:val="16"/>
          <w:sz w:val="24"/>
          <w:szCs w:val="24"/>
        </w:rPr>
        <w:t>(MPS Definition)</w:t>
      </w:r>
    </w:p>
    <w:p w14:paraId="06303606"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Educational Action Challenging Homophobia (EACH – ww.eachaction.org.uk) defines homophobia as resentment, or fear, of gay, </w:t>
      </w:r>
      <w:proofErr w:type="gramStart"/>
      <w:r w:rsidRPr="006F7900">
        <w:rPr>
          <w:rFonts w:ascii="Arial Narrow" w:eastAsia="Times New Roman" w:hAnsi="Arial Narrow" w:cs="Arial"/>
          <w:kern w:val="16"/>
          <w:sz w:val="24"/>
          <w:szCs w:val="24"/>
        </w:rPr>
        <w:t>lesbian</w:t>
      </w:r>
      <w:proofErr w:type="gramEnd"/>
      <w:r w:rsidRPr="006F7900">
        <w:rPr>
          <w:rFonts w:ascii="Arial Narrow" w:eastAsia="Times New Roman" w:hAnsi="Arial Narrow" w:cs="Arial"/>
          <w:kern w:val="16"/>
          <w:sz w:val="24"/>
          <w:szCs w:val="24"/>
        </w:rPr>
        <w:t xml:space="preserve"> and bisexual (LGB) people.  In manifestation it can simply be a passive dislike of gay people.  At the other extreme it </w:t>
      </w:r>
      <w:r w:rsidRPr="006F7900">
        <w:rPr>
          <w:rFonts w:ascii="Arial Narrow" w:eastAsia="Times New Roman" w:hAnsi="Arial Narrow" w:cs="Arial"/>
          <w:kern w:val="16"/>
          <w:sz w:val="24"/>
          <w:szCs w:val="24"/>
        </w:rPr>
        <w:t xml:space="preserve">involves active victimisation and can be very destructive.  </w:t>
      </w:r>
    </w:p>
    <w:p w14:paraId="02953CC1"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Homophobic attitudes can impact upon anyone who is perceived to be lesbian or gay, someone who has an association with gay people or does not conform to stereotypical expectations of masculine or feminine behaviour.</w:t>
      </w:r>
    </w:p>
    <w:p w14:paraId="324870E9"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This definition mirrors the Stephen Lawrence Report definition of racist incidents – the victims’, or any other persons’, belief that the incident was motivated by homophobia is sufficient for the police and local authority to record and investigate the incident as such.</w:t>
      </w:r>
    </w:p>
    <w:p w14:paraId="2020685A"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We have very little national data about homophobic crime to draw on.  However various local and thematic studies surface consistent characteristics.</w:t>
      </w:r>
    </w:p>
    <w:p w14:paraId="164FF6AD"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 A significant proportion of homophobic hate crime occurs </w:t>
      </w:r>
    </w:p>
    <w:p w14:paraId="14B7043F" w14:textId="77777777" w:rsidR="006F7900" w:rsidRPr="006F7900" w:rsidRDefault="006F7900" w:rsidP="00823BE5">
      <w:pPr>
        <w:numPr>
          <w:ilvl w:val="0"/>
          <w:numId w:val="20"/>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Between 3pm and midnight</w:t>
      </w:r>
    </w:p>
    <w:p w14:paraId="4C2A9D9B" w14:textId="77777777" w:rsidR="006F7900" w:rsidRPr="006F7900" w:rsidRDefault="006F7900" w:rsidP="00823BE5">
      <w:pPr>
        <w:numPr>
          <w:ilvl w:val="0"/>
          <w:numId w:val="20"/>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Near home, in the streets or in local areas</w:t>
      </w:r>
    </w:p>
    <w:p w14:paraId="19ED3068" w14:textId="77777777" w:rsidR="00353AEC" w:rsidRDefault="006F7900" w:rsidP="00823BE5">
      <w:pPr>
        <w:numPr>
          <w:ilvl w:val="0"/>
          <w:numId w:val="20"/>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More than once to the same victim.</w:t>
      </w:r>
    </w:p>
    <w:p w14:paraId="3B66CB3E" w14:textId="77777777" w:rsidR="006F7900" w:rsidRPr="00731BDC" w:rsidRDefault="006F7900" w:rsidP="00823BE5">
      <w:pPr>
        <w:numPr>
          <w:ilvl w:val="0"/>
          <w:numId w:val="20"/>
        </w:numPr>
        <w:spacing w:before="120" w:after="0" w:line="240" w:lineRule="auto"/>
        <w:jc w:val="both"/>
        <w:rPr>
          <w:rFonts w:ascii="Arial Narrow" w:eastAsia="Times New Roman" w:hAnsi="Arial Narrow" w:cs="Arial"/>
          <w:kern w:val="16"/>
          <w:sz w:val="24"/>
          <w:szCs w:val="24"/>
        </w:rPr>
      </w:pPr>
      <w:r w:rsidRPr="00731BDC">
        <w:rPr>
          <w:rFonts w:ascii="Arial Narrow" w:eastAsia="Times New Roman" w:hAnsi="Arial Narrow" w:cs="Arial"/>
          <w:kern w:val="16"/>
          <w:sz w:val="24"/>
          <w:szCs w:val="24"/>
        </w:rPr>
        <w:t>The perpetrators tend to be (not exclusively)</w:t>
      </w:r>
    </w:p>
    <w:p w14:paraId="718FCB9C" w14:textId="77777777" w:rsidR="006F7900" w:rsidRPr="006F7900" w:rsidRDefault="006F7900" w:rsidP="00823BE5">
      <w:pPr>
        <w:numPr>
          <w:ilvl w:val="0"/>
          <w:numId w:val="19"/>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Local youths/neighbours</w:t>
      </w:r>
    </w:p>
    <w:p w14:paraId="34830174" w14:textId="77777777" w:rsidR="006F7900" w:rsidRPr="006F7900" w:rsidRDefault="006F7900" w:rsidP="00823BE5">
      <w:pPr>
        <w:numPr>
          <w:ilvl w:val="0"/>
          <w:numId w:val="19"/>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Under 24 especially under 20</w:t>
      </w:r>
    </w:p>
    <w:p w14:paraId="20DB9AA1" w14:textId="77777777" w:rsidR="006F7900" w:rsidRPr="006F7900" w:rsidRDefault="006F7900" w:rsidP="00823BE5">
      <w:pPr>
        <w:numPr>
          <w:ilvl w:val="0"/>
          <w:numId w:val="19"/>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Male </w:t>
      </w:r>
    </w:p>
    <w:p w14:paraId="23C7E403" w14:textId="77777777" w:rsidR="006F7900" w:rsidRPr="006F7900" w:rsidRDefault="006F7900" w:rsidP="00823BE5">
      <w:pPr>
        <w:numPr>
          <w:ilvl w:val="0"/>
          <w:numId w:val="19"/>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Likely to commit other hate crimes</w:t>
      </w:r>
    </w:p>
    <w:p w14:paraId="4683128B" w14:textId="77777777" w:rsidR="006F7900" w:rsidRPr="006F7900" w:rsidRDefault="006F7900" w:rsidP="00823BE5">
      <w:pPr>
        <w:numPr>
          <w:ilvl w:val="0"/>
          <w:numId w:val="19"/>
        </w:numPr>
        <w:spacing w:before="120" w:after="0" w:line="240" w:lineRule="auto"/>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Likely to escalate in seriousness if behaviour remains unchallenged</w:t>
      </w:r>
    </w:p>
    <w:p w14:paraId="2D6B34F7" w14:textId="77777777" w:rsidR="006F7900" w:rsidRPr="006F7900" w:rsidRDefault="006F7900" w:rsidP="006F7900">
      <w:pPr>
        <w:shd w:val="clear" w:color="auto" w:fill="FFFFFF"/>
        <w:spacing w:after="300" w:line="300" w:lineRule="atLeast"/>
        <w:rPr>
          <w:rFonts w:ascii="Roboto" w:eastAsia="Times New Roman" w:hAnsi="Roboto" w:cs="Arial"/>
          <w:color w:val="000000"/>
          <w:spacing w:val="15"/>
          <w:sz w:val="21"/>
          <w:szCs w:val="21"/>
          <w:lang w:val="en" w:eastAsia="en-GB"/>
        </w:rPr>
      </w:pPr>
      <w:r w:rsidRPr="006F7900">
        <w:rPr>
          <w:rFonts w:ascii="Arial Narrow" w:eastAsia="Times New Roman" w:hAnsi="Arial Narrow" w:cs="Arial"/>
          <w:kern w:val="16"/>
          <w:sz w:val="24"/>
          <w:szCs w:val="24"/>
        </w:rPr>
        <w:t>Young people are likely to suffer proportionally higher rates of homophobic incidents.  Under reporting is a significant issue.</w:t>
      </w:r>
      <w:r w:rsidRPr="006F7900">
        <w:rPr>
          <w:rFonts w:ascii="Roboto" w:eastAsia="Times New Roman" w:hAnsi="Roboto" w:cs="Arial"/>
          <w:color w:val="000000"/>
          <w:spacing w:val="15"/>
          <w:sz w:val="21"/>
          <w:szCs w:val="21"/>
          <w:highlight w:val="yellow"/>
          <w:lang w:val="en" w:eastAsia="en-GB"/>
        </w:rPr>
        <w:t xml:space="preserve"> </w:t>
      </w:r>
    </w:p>
    <w:p w14:paraId="04DBB2BD" w14:textId="28D70340" w:rsidR="006F7900" w:rsidRPr="006F7900" w:rsidRDefault="006F7900" w:rsidP="006F7900">
      <w:pPr>
        <w:shd w:val="clear" w:color="auto" w:fill="CCCCCC"/>
        <w:spacing w:before="120" w:after="0" w:line="240" w:lineRule="auto"/>
        <w:jc w:val="center"/>
        <w:rPr>
          <w:rFonts w:ascii="Arial Narrow" w:eastAsia="Times New Roman" w:hAnsi="Arial Narrow" w:cs="Arial"/>
          <w:sz w:val="24"/>
          <w:szCs w:val="24"/>
        </w:rPr>
      </w:pPr>
      <w:r w:rsidRPr="006F7900">
        <w:rPr>
          <w:rFonts w:ascii="Arial Narrow" w:eastAsia="Times New Roman" w:hAnsi="Arial Narrow" w:cs="Arial"/>
          <w:color w:val="000000"/>
          <w:spacing w:val="15"/>
          <w:sz w:val="24"/>
          <w:szCs w:val="24"/>
          <w:lang w:val="en" w:eastAsia="en-GB"/>
        </w:rPr>
        <w:t>Two in five (41 per cent)</w:t>
      </w:r>
      <w:r w:rsidR="001458FD">
        <w:rPr>
          <w:rFonts w:ascii="Arial Narrow" w:eastAsia="Times New Roman" w:hAnsi="Arial Narrow" w:cs="Arial"/>
          <w:color w:val="000000"/>
          <w:spacing w:val="15"/>
          <w:sz w:val="24"/>
          <w:szCs w:val="24"/>
          <w:lang w:val="en" w:eastAsia="en-GB"/>
        </w:rPr>
        <w:t xml:space="preserve"> </w:t>
      </w:r>
      <w:r w:rsidRPr="006F7900">
        <w:rPr>
          <w:rFonts w:ascii="Arial Narrow" w:eastAsia="Times New Roman" w:hAnsi="Arial Narrow" w:cs="Arial"/>
          <w:color w:val="000000"/>
          <w:spacing w:val="15"/>
          <w:sz w:val="24"/>
          <w:szCs w:val="24"/>
          <w:lang w:val="en" w:eastAsia="en-GB"/>
        </w:rPr>
        <w:t xml:space="preserve">gay young people have attempted or thought about taking their own life directly because of bullying and the same number say that they deliberately </w:t>
      </w:r>
      <w:proofErr w:type="spellStart"/>
      <w:r w:rsidRPr="006F7900">
        <w:rPr>
          <w:rFonts w:ascii="Arial Narrow" w:eastAsia="Times New Roman" w:hAnsi="Arial Narrow" w:cs="Arial"/>
          <w:color w:val="000000"/>
          <w:spacing w:val="15"/>
          <w:sz w:val="24"/>
          <w:szCs w:val="24"/>
          <w:lang w:val="en" w:eastAsia="en-GB"/>
        </w:rPr>
        <w:t>self harm</w:t>
      </w:r>
      <w:proofErr w:type="spellEnd"/>
      <w:r w:rsidRPr="006F7900">
        <w:rPr>
          <w:rFonts w:ascii="Arial Narrow" w:eastAsia="Times New Roman" w:hAnsi="Arial Narrow" w:cs="Arial"/>
          <w:color w:val="000000"/>
          <w:spacing w:val="15"/>
          <w:sz w:val="24"/>
          <w:szCs w:val="24"/>
          <w:lang w:val="en" w:eastAsia="en-GB"/>
        </w:rPr>
        <w:t xml:space="preserve"> because of bullying. Taken from </w:t>
      </w:r>
      <w:hyperlink r:id="rId16" w:history="1">
        <w:r w:rsidRPr="006F7900">
          <w:rPr>
            <w:rFonts w:ascii="Arial Narrow" w:eastAsia="Times New Roman" w:hAnsi="Arial Narrow" w:cs="Arial"/>
            <w:i/>
            <w:iCs/>
            <w:color w:val="0000FF"/>
            <w:spacing w:val="15"/>
            <w:sz w:val="24"/>
            <w:szCs w:val="24"/>
            <w:lang w:val="en" w:eastAsia="en-GB"/>
          </w:rPr>
          <w:t>The School Report (2012)</w:t>
        </w:r>
      </w:hyperlink>
      <w:r w:rsidRPr="006F7900">
        <w:rPr>
          <w:rFonts w:ascii="Arial Narrow" w:eastAsia="Times New Roman" w:hAnsi="Arial Narrow" w:cs="Arial"/>
          <w:i/>
          <w:iCs/>
          <w:color w:val="000000"/>
          <w:spacing w:val="15"/>
          <w:sz w:val="24"/>
          <w:szCs w:val="24"/>
          <w:lang w:val="en" w:eastAsia="en-GB"/>
        </w:rPr>
        <w:t> and </w:t>
      </w:r>
      <w:hyperlink r:id="rId17" w:history="1">
        <w:r w:rsidRPr="006F7900">
          <w:rPr>
            <w:rFonts w:ascii="Arial Narrow" w:eastAsia="Times New Roman" w:hAnsi="Arial Narrow" w:cs="Arial"/>
            <w:i/>
            <w:iCs/>
            <w:color w:val="0000FF"/>
            <w:spacing w:val="15"/>
            <w:sz w:val="24"/>
            <w:szCs w:val="24"/>
            <w:lang w:val="en" w:eastAsia="en-GB"/>
          </w:rPr>
          <w:t xml:space="preserve">The </w:t>
        </w:r>
        <w:proofErr w:type="spellStart"/>
        <w:r w:rsidRPr="006F7900">
          <w:rPr>
            <w:rFonts w:ascii="Arial Narrow" w:eastAsia="Times New Roman" w:hAnsi="Arial Narrow" w:cs="Arial"/>
            <w:i/>
            <w:iCs/>
            <w:color w:val="0000FF"/>
            <w:spacing w:val="15"/>
            <w:sz w:val="24"/>
            <w:szCs w:val="24"/>
            <w:lang w:val="en" w:eastAsia="en-GB"/>
          </w:rPr>
          <w:t>RaRE</w:t>
        </w:r>
        <w:proofErr w:type="spellEnd"/>
        <w:r w:rsidRPr="006F7900">
          <w:rPr>
            <w:rFonts w:ascii="Arial Narrow" w:eastAsia="Times New Roman" w:hAnsi="Arial Narrow" w:cs="Arial"/>
            <w:i/>
            <w:iCs/>
            <w:color w:val="0000FF"/>
            <w:spacing w:val="15"/>
            <w:sz w:val="24"/>
            <w:szCs w:val="24"/>
            <w:lang w:val="en" w:eastAsia="en-GB"/>
          </w:rPr>
          <w:t xml:space="preserve"> Research Report (2015)</w:t>
        </w:r>
      </w:hyperlink>
      <w:r w:rsidRPr="006F7900">
        <w:rPr>
          <w:rFonts w:ascii="Arial Narrow" w:eastAsia="Times New Roman" w:hAnsi="Arial Narrow" w:cs="Arial"/>
          <w:sz w:val="24"/>
          <w:szCs w:val="24"/>
        </w:rPr>
        <w:t>.</w:t>
      </w:r>
    </w:p>
    <w:p w14:paraId="7B64A950" w14:textId="77777777" w:rsidR="006F7900" w:rsidRPr="006F7900" w:rsidRDefault="006F7900" w:rsidP="006F7900">
      <w:pPr>
        <w:spacing w:before="120" w:after="0" w:line="240" w:lineRule="auto"/>
        <w:rPr>
          <w:rFonts w:ascii="Arial Narrow" w:eastAsia="Times New Roman" w:hAnsi="Arial Narrow" w:cs="Arial"/>
          <w:b/>
          <w:kern w:val="16"/>
          <w:sz w:val="24"/>
          <w:szCs w:val="24"/>
        </w:rPr>
      </w:pPr>
    </w:p>
    <w:p w14:paraId="5FC06C27" w14:textId="68B09356" w:rsidR="006F7900" w:rsidRPr="00742AA0" w:rsidRDefault="006F7900" w:rsidP="006F7900">
      <w:pPr>
        <w:spacing w:before="120" w:after="0" w:line="240" w:lineRule="auto"/>
        <w:rPr>
          <w:rFonts w:ascii="Arial Narrow" w:eastAsia="Times New Roman" w:hAnsi="Arial Narrow" w:cs="Arial"/>
          <w:b/>
          <w:kern w:val="16"/>
          <w:sz w:val="40"/>
          <w:szCs w:val="40"/>
        </w:rPr>
      </w:pPr>
      <w:r w:rsidRPr="006F7900">
        <w:rPr>
          <w:rFonts w:ascii="Arial Narrow" w:eastAsia="Times New Roman" w:hAnsi="Arial Narrow" w:cs="Arial"/>
          <w:b/>
          <w:kern w:val="16"/>
          <w:sz w:val="40"/>
          <w:szCs w:val="40"/>
        </w:rPr>
        <w:lastRenderedPageBreak/>
        <w:t>Immigration status or nationality (“newcomers”)</w:t>
      </w:r>
    </w:p>
    <w:p w14:paraId="74020B60"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There is no statutory definition of hate crime against refugees, asylum seekers, gypsies and travellers however we have adapted the Stephen Lawrence definition </w:t>
      </w:r>
      <w:r w:rsidRPr="006F7900">
        <w:rPr>
          <w:rFonts w:ascii="Arial Narrow" w:eastAsia="Times New Roman" w:hAnsi="Arial Narrow" w:cs="Arial"/>
          <w:b/>
          <w:i/>
          <w:kern w:val="16"/>
          <w:sz w:val="24"/>
          <w:szCs w:val="24"/>
        </w:rPr>
        <w:t xml:space="preserve">“any incident which is perceived by the victim or any other person to be motivated on the grounds of their immigration status or nationality”. </w:t>
      </w:r>
      <w:r w:rsidRPr="006F7900">
        <w:rPr>
          <w:rFonts w:ascii="Arial Narrow" w:eastAsia="Times New Roman" w:hAnsi="Arial Narrow" w:cs="Arial"/>
          <w:kern w:val="16"/>
          <w:sz w:val="24"/>
          <w:szCs w:val="24"/>
        </w:rPr>
        <w:t xml:space="preserve"> </w:t>
      </w:r>
    </w:p>
    <w:p w14:paraId="0D7B61B5" w14:textId="77777777" w:rsidR="006F7900" w:rsidRPr="006F7900" w:rsidRDefault="006F7900" w:rsidP="006F7900">
      <w:pPr>
        <w:spacing w:before="120" w:after="0" w:line="240" w:lineRule="auto"/>
        <w:jc w:val="both"/>
        <w:rPr>
          <w:rFonts w:ascii="Arial Narrow" w:eastAsia="Times New Roman" w:hAnsi="Arial Narrow" w:cs="Arial"/>
          <w:bCs/>
          <w:kern w:val="16"/>
          <w:sz w:val="24"/>
          <w:szCs w:val="24"/>
          <w:lang w:eastAsia="en-GB"/>
        </w:rPr>
      </w:pPr>
      <w:r w:rsidRPr="006F7900">
        <w:rPr>
          <w:rFonts w:ascii="Arial Narrow" w:eastAsia="Times New Roman" w:hAnsi="Arial Narrow" w:cs="Arial"/>
          <w:bCs/>
          <w:kern w:val="16"/>
          <w:sz w:val="24"/>
          <w:szCs w:val="24"/>
          <w:lang w:eastAsia="en-GB"/>
        </w:rPr>
        <w:t>Anecdotal evidence suggests these communities are often victimised. Language, fear of authorities and of deportation and a lack of awareness of services and support available create significant barriers to newcomer’s reporting of hate crimes against them.  It is important to capture the true levels of hate crime and this can only be achieved if the Authorities are made aware of incidents.  Anonymous reporting is particularly useful for victims who are asylum seekers as this would tackle the fear of being deported.  Generally, the police do not ask one’s citizenship status, however this cannot be guaranteed.</w:t>
      </w:r>
    </w:p>
    <w:p w14:paraId="51600BBC" w14:textId="77777777" w:rsidR="006F7900" w:rsidRPr="006F7900" w:rsidRDefault="006F7900" w:rsidP="006F7900">
      <w:pPr>
        <w:spacing w:after="0" w:line="240" w:lineRule="auto"/>
        <w:rPr>
          <w:rFonts w:ascii="Arial Narrow" w:eastAsia="Times New Roman" w:hAnsi="Arial Narrow" w:cs="Times New Roman"/>
          <w:sz w:val="24"/>
          <w:szCs w:val="24"/>
        </w:rPr>
      </w:pPr>
    </w:p>
    <w:p w14:paraId="6CAF00DD" w14:textId="77777777" w:rsidR="006F7900" w:rsidRDefault="006F7900" w:rsidP="006F7900">
      <w:pPr>
        <w:spacing w:after="0" w:line="240" w:lineRule="auto"/>
        <w:rPr>
          <w:rFonts w:ascii="Arial Narrow" w:eastAsia="Times New Roman" w:hAnsi="Arial Narrow" w:cs="Arial"/>
          <w:b/>
          <w:bCs/>
          <w:kern w:val="16"/>
          <w:sz w:val="24"/>
          <w:szCs w:val="24"/>
          <w:lang w:eastAsia="en-GB"/>
        </w:rPr>
      </w:pPr>
      <w:r w:rsidRPr="006F7900">
        <w:rPr>
          <w:rFonts w:ascii="Calibri" w:eastAsia="Calibri" w:hAnsi="Calibri" w:cs="Times New Roman"/>
          <w:i/>
          <w:iCs/>
          <w:color w:val="1F497D"/>
          <w:lang w:eastAsia="en-GB"/>
        </w:rPr>
        <w:t xml:space="preserve"> “</w:t>
      </w:r>
      <w:r w:rsidRPr="006F7900">
        <w:rPr>
          <w:rFonts w:ascii="Arial Narrow" w:eastAsia="Times New Roman" w:hAnsi="Arial Narrow" w:cs="Arial"/>
          <w:b/>
          <w:bCs/>
          <w:kern w:val="16"/>
          <w:sz w:val="24"/>
          <w:szCs w:val="24"/>
          <w:lang w:eastAsia="en-GB"/>
        </w:rPr>
        <w:t xml:space="preserve">As part of the Tower Hamlets New Residents and Refugee Forum, in 2016 Praxis Community Projects facilitated conversations with migrants in the borough about their experience of hate incidents and crimes after the EU Referendum (Brexit).  There was </w:t>
      </w:r>
      <w:proofErr w:type="gramStart"/>
      <w:r w:rsidRPr="006F7900">
        <w:rPr>
          <w:rFonts w:ascii="Arial Narrow" w:eastAsia="Times New Roman" w:hAnsi="Arial Narrow" w:cs="Arial"/>
          <w:b/>
          <w:bCs/>
          <w:kern w:val="16"/>
          <w:sz w:val="24"/>
          <w:szCs w:val="24"/>
          <w:lang w:eastAsia="en-GB"/>
        </w:rPr>
        <w:t>a general consensus</w:t>
      </w:r>
      <w:proofErr w:type="gramEnd"/>
      <w:r w:rsidRPr="006F7900">
        <w:rPr>
          <w:rFonts w:ascii="Arial Narrow" w:eastAsia="Times New Roman" w:hAnsi="Arial Narrow" w:cs="Arial"/>
          <w:b/>
          <w:bCs/>
          <w:kern w:val="16"/>
          <w:sz w:val="24"/>
          <w:szCs w:val="24"/>
          <w:lang w:eastAsia="en-GB"/>
        </w:rPr>
        <w:t xml:space="preserve"> that people felt less secure and had more negative experiences in the period after the referendum.”</w:t>
      </w:r>
    </w:p>
    <w:p w14:paraId="10C108C3" w14:textId="77777777" w:rsidR="006F7900" w:rsidRPr="006F7900" w:rsidRDefault="006F7900" w:rsidP="006F7900">
      <w:pPr>
        <w:spacing w:after="0" w:line="240" w:lineRule="auto"/>
        <w:rPr>
          <w:rFonts w:ascii="Arial Narrow" w:eastAsia="Times New Roman" w:hAnsi="Arial Narrow" w:cs="Arial"/>
          <w:b/>
          <w:bCs/>
          <w:kern w:val="16"/>
          <w:sz w:val="24"/>
          <w:szCs w:val="24"/>
          <w:lang w:eastAsia="en-GB"/>
        </w:rPr>
      </w:pPr>
    </w:p>
    <w:p w14:paraId="5879D8A9" w14:textId="77777777" w:rsidR="006F7900" w:rsidRPr="006F7900" w:rsidRDefault="006F7900" w:rsidP="006F7900">
      <w:pPr>
        <w:spacing w:before="120" w:after="0" w:line="240" w:lineRule="auto"/>
        <w:jc w:val="both"/>
        <w:rPr>
          <w:rFonts w:ascii="Arial Narrow" w:eastAsia="Times New Roman" w:hAnsi="Arial Narrow" w:cs="Arial"/>
          <w:b/>
          <w:kern w:val="16"/>
          <w:sz w:val="40"/>
          <w:szCs w:val="40"/>
        </w:rPr>
      </w:pPr>
      <w:r w:rsidRPr="006F7900">
        <w:rPr>
          <w:rFonts w:ascii="Arial Narrow" w:eastAsia="Times New Roman" w:hAnsi="Arial Narrow" w:cs="Arial"/>
          <w:b/>
          <w:kern w:val="16"/>
          <w:sz w:val="40"/>
          <w:szCs w:val="40"/>
        </w:rPr>
        <w:t>Racist hate</w:t>
      </w:r>
    </w:p>
    <w:p w14:paraId="2B48073B" w14:textId="77777777" w:rsidR="00DB5DF3" w:rsidRPr="00DB5DF3" w:rsidRDefault="00DB5DF3" w:rsidP="006F7900">
      <w:pPr>
        <w:spacing w:before="120" w:after="0" w:line="240" w:lineRule="auto"/>
        <w:jc w:val="both"/>
        <w:rPr>
          <w:rFonts w:ascii="Arial Narrow" w:eastAsia="Times New Roman" w:hAnsi="Arial Narrow" w:cs="Arial"/>
          <w:b/>
          <w:kern w:val="16"/>
          <w:sz w:val="38"/>
          <w:szCs w:val="38"/>
        </w:rPr>
      </w:pPr>
      <w:r w:rsidRPr="00DB5DF3">
        <w:rPr>
          <w:rFonts w:ascii="Arial Narrow" w:eastAsia="Times New Roman" w:hAnsi="Arial Narrow" w:cs="Arial"/>
          <w:b/>
          <w:kern w:val="16"/>
          <w:sz w:val="38"/>
          <w:szCs w:val="38"/>
        </w:rPr>
        <w:t xml:space="preserve">The Stephen Lawrence Inquiry </w:t>
      </w:r>
    </w:p>
    <w:p w14:paraId="054A2892"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The report following the inquiry into the handling of the racist murder of Stephen Lawrence (the MacPherson Report, 1998) found that the police investigation had contained fundamental errors and had demonstrated institutional racism. It has become a seminal document in the progress of handling cases with a racist element. For example, one of the recommendations was that the term ‘racist incident’ must be understood to include crimes and </w:t>
      </w:r>
      <w:proofErr w:type="spellStart"/>
      <w:r w:rsidRPr="006F7900">
        <w:rPr>
          <w:rFonts w:ascii="Arial Narrow" w:eastAsia="Times New Roman" w:hAnsi="Arial Narrow" w:cs="Arial"/>
          <w:kern w:val="16"/>
          <w:sz w:val="24"/>
          <w:szCs w:val="24"/>
        </w:rPr>
        <w:t>non crimes</w:t>
      </w:r>
      <w:proofErr w:type="spellEnd"/>
      <w:r w:rsidRPr="006F7900">
        <w:rPr>
          <w:rFonts w:ascii="Arial Narrow" w:eastAsia="Times New Roman" w:hAnsi="Arial Narrow" w:cs="Arial"/>
          <w:kern w:val="16"/>
          <w:sz w:val="24"/>
          <w:szCs w:val="24"/>
        </w:rPr>
        <w:t xml:space="preserve"> </w:t>
      </w:r>
      <w:r w:rsidRPr="006F7900">
        <w:rPr>
          <w:rFonts w:ascii="Arial Narrow" w:eastAsia="Times New Roman" w:hAnsi="Arial Narrow" w:cs="Arial"/>
          <w:kern w:val="16"/>
          <w:sz w:val="24"/>
          <w:szCs w:val="24"/>
        </w:rPr>
        <w:t xml:space="preserve">in policing terms. Both must be reported, </w:t>
      </w:r>
      <w:proofErr w:type="gramStart"/>
      <w:r w:rsidRPr="006F7900">
        <w:rPr>
          <w:rFonts w:ascii="Arial Narrow" w:eastAsia="Times New Roman" w:hAnsi="Arial Narrow" w:cs="Arial"/>
          <w:kern w:val="16"/>
          <w:sz w:val="24"/>
          <w:szCs w:val="24"/>
        </w:rPr>
        <w:t>recorded</w:t>
      </w:r>
      <w:proofErr w:type="gramEnd"/>
      <w:r w:rsidRPr="006F7900">
        <w:rPr>
          <w:rFonts w:ascii="Arial Narrow" w:eastAsia="Times New Roman" w:hAnsi="Arial Narrow" w:cs="Arial"/>
          <w:kern w:val="16"/>
          <w:sz w:val="24"/>
          <w:szCs w:val="24"/>
        </w:rPr>
        <w:t xml:space="preserve"> and investigated with equal commitment. </w:t>
      </w:r>
    </w:p>
    <w:p w14:paraId="09031D1E" w14:textId="77777777" w:rsidR="006F7900" w:rsidRPr="006F7900" w:rsidRDefault="006F7900" w:rsidP="006F7900">
      <w:pPr>
        <w:shd w:val="clear" w:color="auto" w:fill="FFFFFF"/>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The</w:t>
      </w:r>
      <w:r w:rsidRPr="006F7900">
        <w:rPr>
          <w:rFonts w:ascii="Arial Narrow" w:eastAsia="Times New Roman" w:hAnsi="Arial Narrow" w:cs="Arial"/>
          <w:b/>
          <w:kern w:val="16"/>
          <w:sz w:val="24"/>
          <w:szCs w:val="24"/>
        </w:rPr>
        <w:t xml:space="preserve"> </w:t>
      </w:r>
      <w:r w:rsidRPr="006F7900">
        <w:rPr>
          <w:rFonts w:ascii="Arial Narrow" w:eastAsia="Times New Roman" w:hAnsi="Arial Narrow" w:cs="Arial"/>
          <w:kern w:val="16"/>
          <w:sz w:val="24"/>
          <w:szCs w:val="24"/>
        </w:rPr>
        <w:t xml:space="preserve">definition adopted </w:t>
      </w:r>
      <w:proofErr w:type="gramStart"/>
      <w:r w:rsidRPr="006F7900">
        <w:rPr>
          <w:rFonts w:ascii="Arial Narrow" w:eastAsia="Times New Roman" w:hAnsi="Arial Narrow" w:cs="Arial"/>
          <w:kern w:val="16"/>
          <w:sz w:val="24"/>
          <w:szCs w:val="24"/>
        </w:rPr>
        <w:t>as a result of</w:t>
      </w:r>
      <w:proofErr w:type="gramEnd"/>
      <w:r w:rsidRPr="006F7900">
        <w:rPr>
          <w:rFonts w:ascii="Arial Narrow" w:eastAsia="Times New Roman" w:hAnsi="Arial Narrow" w:cs="Arial"/>
          <w:kern w:val="16"/>
          <w:sz w:val="24"/>
          <w:szCs w:val="24"/>
        </w:rPr>
        <w:t xml:space="preserve"> the MacPherson Report for a racist incident is </w:t>
      </w:r>
      <w:r w:rsidRPr="006F7900">
        <w:rPr>
          <w:rFonts w:ascii="Arial Narrow" w:eastAsia="Times New Roman" w:hAnsi="Arial Narrow" w:cs="Arial"/>
          <w:b/>
          <w:kern w:val="16"/>
          <w:sz w:val="24"/>
          <w:szCs w:val="24"/>
        </w:rPr>
        <w:t>“any incident which is perceived to be racist by the victim or any other person”.</w:t>
      </w:r>
      <w:r w:rsidRPr="006F7900">
        <w:rPr>
          <w:rFonts w:ascii="Arial Narrow" w:eastAsia="Times New Roman" w:hAnsi="Arial Narrow" w:cs="Arial"/>
          <w:kern w:val="16"/>
          <w:sz w:val="24"/>
          <w:szCs w:val="24"/>
        </w:rPr>
        <w:t xml:space="preserve"> </w:t>
      </w:r>
    </w:p>
    <w:p w14:paraId="5780C497" w14:textId="77777777" w:rsidR="006F7900" w:rsidRPr="006F7900" w:rsidRDefault="006F7900" w:rsidP="006F7900">
      <w:pPr>
        <w:shd w:val="clear" w:color="auto" w:fill="FFFFFF"/>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The purpose of this definition is not to prejudge the question of whether a perpetrators motive was racist or not. </w:t>
      </w:r>
      <w:r w:rsidRPr="006F7900">
        <w:rPr>
          <w:rFonts w:ascii="Arial Narrow" w:eastAsia="Times New Roman" w:hAnsi="Arial Narrow" w:cs="Arial"/>
          <w:vanish/>
          <w:kern w:val="16"/>
          <w:sz w:val="24"/>
          <w:szCs w:val="24"/>
        </w:rPr>
        <w:t>The purpose of the definition is not to prejudge the question of whether a perpetrator’s motive was racist or notThe purpose of the definition is not to prejudge the question of whether a perpetrator’s motive was racist or not</w:t>
      </w:r>
      <w:r w:rsidRPr="006F7900">
        <w:rPr>
          <w:rFonts w:ascii="Arial Narrow" w:eastAsia="Times New Roman" w:hAnsi="Arial Narrow" w:cs="Arial"/>
          <w:kern w:val="16"/>
          <w:sz w:val="24"/>
          <w:szCs w:val="24"/>
        </w:rPr>
        <w:t xml:space="preserve">This means if someone perceives it was a racist incident the police must investigate it as such. This definition stands until it gets to court where the incident needs to be proved ‘beyond reasonable doubt’.  This definition includes hatred because of someone’s colour, ethnic origin, </w:t>
      </w:r>
      <w:proofErr w:type="gramStart"/>
      <w:r w:rsidRPr="006F7900">
        <w:rPr>
          <w:rFonts w:ascii="Arial Narrow" w:eastAsia="Times New Roman" w:hAnsi="Arial Narrow" w:cs="Arial"/>
          <w:kern w:val="16"/>
          <w:sz w:val="24"/>
          <w:szCs w:val="24"/>
        </w:rPr>
        <w:t>nationality</w:t>
      </w:r>
      <w:proofErr w:type="gramEnd"/>
      <w:r w:rsidRPr="006F7900">
        <w:rPr>
          <w:rFonts w:ascii="Arial Narrow" w:eastAsia="Times New Roman" w:hAnsi="Arial Narrow" w:cs="Arial"/>
          <w:kern w:val="16"/>
          <w:sz w:val="24"/>
          <w:szCs w:val="24"/>
        </w:rPr>
        <w:t xml:space="preserve"> or national origins.</w:t>
      </w:r>
    </w:p>
    <w:p w14:paraId="0202B3A5" w14:textId="77777777" w:rsidR="006F7900" w:rsidRPr="006F7900" w:rsidRDefault="006F7900" w:rsidP="006F7900">
      <w:pPr>
        <w:spacing w:before="120" w:after="0" w:line="240" w:lineRule="auto"/>
        <w:jc w:val="both"/>
        <w:rPr>
          <w:rFonts w:ascii="Arial Narrow" w:eastAsia="Times New Roman" w:hAnsi="Arial Narrow" w:cs="Arial"/>
          <w:b/>
          <w:kern w:val="16"/>
          <w:sz w:val="24"/>
          <w:szCs w:val="24"/>
        </w:rPr>
      </w:pPr>
    </w:p>
    <w:p w14:paraId="3CB26BCD" w14:textId="3EBEAF30" w:rsidR="006F7900" w:rsidRPr="00742AA0" w:rsidRDefault="006F7900" w:rsidP="006F7900">
      <w:pPr>
        <w:shd w:val="clear" w:color="auto" w:fill="E0E0E0"/>
        <w:spacing w:before="120" w:after="0" w:line="240" w:lineRule="auto"/>
        <w:jc w:val="both"/>
        <w:rPr>
          <w:rFonts w:ascii="Arial Narrow" w:eastAsia="Times New Roman" w:hAnsi="Arial Narrow" w:cs="Arial"/>
          <w:kern w:val="16"/>
          <w:sz w:val="24"/>
          <w:szCs w:val="24"/>
        </w:rPr>
      </w:pPr>
      <w:r w:rsidRPr="00742AA0">
        <w:rPr>
          <w:rFonts w:ascii="Arial Narrow" w:eastAsia="Times New Roman" w:hAnsi="Arial Narrow" w:cs="Arial"/>
          <w:kern w:val="16"/>
          <w:sz w:val="24"/>
          <w:szCs w:val="24"/>
        </w:rPr>
        <w:t>In 201</w:t>
      </w:r>
      <w:r w:rsidR="0000528D" w:rsidRPr="00742AA0">
        <w:rPr>
          <w:rFonts w:ascii="Arial Narrow" w:eastAsia="Times New Roman" w:hAnsi="Arial Narrow" w:cs="Arial"/>
          <w:kern w:val="16"/>
          <w:sz w:val="24"/>
          <w:szCs w:val="24"/>
        </w:rPr>
        <w:t>9/20</w:t>
      </w:r>
      <w:r w:rsidRPr="00742AA0">
        <w:rPr>
          <w:rFonts w:ascii="Arial Narrow" w:eastAsia="Times New Roman" w:hAnsi="Arial Narrow" w:cs="Arial"/>
          <w:kern w:val="16"/>
          <w:sz w:val="24"/>
          <w:szCs w:val="24"/>
        </w:rPr>
        <w:t xml:space="preserve">, there were </w:t>
      </w:r>
      <w:r w:rsidR="00701405" w:rsidRPr="00742AA0">
        <w:rPr>
          <w:rFonts w:ascii="Arial Narrow" w:eastAsia="Times New Roman" w:hAnsi="Arial Narrow" w:cs="Arial"/>
          <w:kern w:val="16"/>
          <w:sz w:val="24"/>
          <w:szCs w:val="24"/>
        </w:rPr>
        <w:t>76,070</w:t>
      </w:r>
      <w:r w:rsidR="00F66600" w:rsidRPr="00742AA0">
        <w:rPr>
          <w:rFonts w:ascii="Arial Narrow" w:eastAsia="Times New Roman" w:hAnsi="Arial Narrow" w:cs="Arial"/>
          <w:kern w:val="16"/>
          <w:sz w:val="24"/>
          <w:szCs w:val="24"/>
        </w:rPr>
        <w:t xml:space="preserve"> racist </w:t>
      </w:r>
      <w:r w:rsidRPr="00742AA0">
        <w:rPr>
          <w:rFonts w:ascii="Arial Narrow" w:eastAsia="Times New Roman" w:hAnsi="Arial Narrow" w:cs="Arial"/>
          <w:kern w:val="16"/>
          <w:sz w:val="24"/>
          <w:szCs w:val="24"/>
        </w:rPr>
        <w:t>incidents recorded by the 43 police forces in England and Wales</w:t>
      </w:r>
      <w:r w:rsidR="008F6646" w:rsidRPr="00742AA0">
        <w:rPr>
          <w:rFonts w:ascii="Arial Narrow" w:eastAsia="Times New Roman" w:hAnsi="Arial Narrow" w:cs="Arial"/>
          <w:kern w:val="16"/>
          <w:sz w:val="24"/>
          <w:szCs w:val="24"/>
        </w:rPr>
        <w:t xml:space="preserve"> ((7</w:t>
      </w:r>
      <w:r w:rsidR="00F66600" w:rsidRPr="00742AA0">
        <w:rPr>
          <w:rFonts w:ascii="Arial Narrow" w:eastAsia="Times New Roman" w:hAnsi="Arial Narrow" w:cs="Arial"/>
          <w:kern w:val="16"/>
          <w:sz w:val="24"/>
          <w:szCs w:val="24"/>
        </w:rPr>
        <w:t>2</w:t>
      </w:r>
      <w:r w:rsidR="008F6646" w:rsidRPr="00742AA0">
        <w:rPr>
          <w:rFonts w:ascii="Arial Narrow" w:eastAsia="Times New Roman" w:hAnsi="Arial Narrow" w:cs="Arial"/>
          <w:kern w:val="16"/>
          <w:sz w:val="24"/>
          <w:szCs w:val="24"/>
        </w:rPr>
        <w:t>% of the overall number of hate crimes</w:t>
      </w:r>
      <w:r w:rsidR="00A805BB" w:rsidRPr="00742AA0">
        <w:rPr>
          <w:rFonts w:ascii="Arial Narrow" w:eastAsia="Times New Roman" w:hAnsi="Arial Narrow" w:cs="Arial"/>
          <w:kern w:val="16"/>
          <w:sz w:val="24"/>
          <w:szCs w:val="24"/>
        </w:rPr>
        <w:t xml:space="preserve"> 10</w:t>
      </w:r>
      <w:r w:rsidR="004F1BE3" w:rsidRPr="00742AA0">
        <w:rPr>
          <w:rFonts w:ascii="Arial Narrow" w:eastAsia="Times New Roman" w:hAnsi="Arial Narrow" w:cs="Arial"/>
          <w:kern w:val="16"/>
          <w:sz w:val="24"/>
          <w:szCs w:val="24"/>
        </w:rPr>
        <w:t>5,090</w:t>
      </w:r>
      <w:r w:rsidR="008F6646" w:rsidRPr="00742AA0">
        <w:rPr>
          <w:rFonts w:ascii="Arial Narrow" w:eastAsia="Times New Roman" w:hAnsi="Arial Narrow" w:cs="Arial"/>
          <w:kern w:val="16"/>
          <w:sz w:val="24"/>
          <w:szCs w:val="24"/>
        </w:rPr>
        <w:t>).</w:t>
      </w:r>
      <w:r w:rsidRPr="00742AA0">
        <w:rPr>
          <w:rFonts w:ascii="Arial Narrow" w:eastAsia="Times New Roman" w:hAnsi="Arial Narrow" w:cs="Arial"/>
          <w:kern w:val="16"/>
          <w:sz w:val="24"/>
          <w:szCs w:val="24"/>
        </w:rPr>
        <w:t xml:space="preserve"> </w:t>
      </w:r>
      <w:r w:rsidR="001335A8" w:rsidRPr="00742AA0">
        <w:rPr>
          <w:rFonts w:ascii="Arial Narrow" w:eastAsia="Times New Roman" w:hAnsi="Arial Narrow" w:cs="Arial"/>
          <w:kern w:val="16"/>
          <w:sz w:val="24"/>
          <w:szCs w:val="24"/>
        </w:rPr>
        <w:t>Race hate continues to be the highest reported strand since records began</w:t>
      </w:r>
      <w:r w:rsidR="0065662C" w:rsidRPr="00742AA0">
        <w:rPr>
          <w:rFonts w:ascii="Arial Narrow" w:eastAsia="Times New Roman" w:hAnsi="Arial Narrow" w:cs="Arial"/>
          <w:kern w:val="16"/>
          <w:sz w:val="24"/>
          <w:szCs w:val="24"/>
        </w:rPr>
        <w:t xml:space="preserve"> in 201</w:t>
      </w:r>
      <w:r w:rsidR="008F6646" w:rsidRPr="00742AA0">
        <w:rPr>
          <w:rFonts w:ascii="Arial Narrow" w:eastAsia="Times New Roman" w:hAnsi="Arial Narrow" w:cs="Arial"/>
          <w:kern w:val="16"/>
          <w:sz w:val="24"/>
          <w:szCs w:val="24"/>
        </w:rPr>
        <w:t>2</w:t>
      </w:r>
      <w:r w:rsidR="0065662C" w:rsidRPr="00742AA0">
        <w:rPr>
          <w:rFonts w:ascii="Arial Narrow" w:eastAsia="Times New Roman" w:hAnsi="Arial Narrow" w:cs="Arial"/>
          <w:kern w:val="16"/>
          <w:sz w:val="24"/>
          <w:szCs w:val="24"/>
        </w:rPr>
        <w:t>/13</w:t>
      </w:r>
      <w:r w:rsidR="001335A8" w:rsidRPr="00742AA0">
        <w:rPr>
          <w:rFonts w:ascii="Arial Narrow" w:eastAsia="Times New Roman" w:hAnsi="Arial Narrow" w:cs="Arial"/>
          <w:kern w:val="16"/>
          <w:sz w:val="24"/>
          <w:szCs w:val="24"/>
        </w:rPr>
        <w:t xml:space="preserve">.  </w:t>
      </w:r>
      <w:r w:rsidRPr="00742AA0">
        <w:rPr>
          <w:rFonts w:ascii="Arial Narrow" w:eastAsia="Times New Roman" w:hAnsi="Arial Narrow" w:cs="Arial"/>
          <w:kern w:val="16"/>
          <w:sz w:val="24"/>
          <w:szCs w:val="24"/>
        </w:rPr>
        <w:t xml:space="preserve">On Thursday 23 June 2016, the EU referendum took place and the people of the United Kingdom voted to leave the European Union. Following this result, information released by the National Police Chiefs’ Council (NPCC), which covers Northern Ireland as well as England and Wales, showed that there had been an increase in the level of reported and recorded hate crime. </w:t>
      </w:r>
      <w:r w:rsidR="007731D9" w:rsidRPr="00742AA0">
        <w:rPr>
          <w:rFonts w:ascii="Arial Narrow" w:eastAsia="Times New Roman" w:hAnsi="Arial Narrow" w:cs="Arial"/>
          <w:kern w:val="16"/>
          <w:sz w:val="24"/>
          <w:szCs w:val="24"/>
        </w:rPr>
        <w:t>(</w:t>
      </w:r>
      <w:r w:rsidRPr="00742AA0">
        <w:rPr>
          <w:rFonts w:ascii="Arial Narrow" w:eastAsia="Times New Roman" w:hAnsi="Arial Narrow" w:cs="Arial"/>
          <w:kern w:val="16"/>
          <w:sz w:val="24"/>
          <w:szCs w:val="24"/>
        </w:rPr>
        <w:t>Source Home Office Action Against Hate 2016</w:t>
      </w:r>
      <w:r w:rsidR="007731D9" w:rsidRPr="00742AA0">
        <w:rPr>
          <w:rFonts w:ascii="Arial Narrow" w:eastAsia="Times New Roman" w:hAnsi="Arial Narrow" w:cs="Arial"/>
          <w:kern w:val="16"/>
          <w:sz w:val="24"/>
          <w:szCs w:val="24"/>
        </w:rPr>
        <w:t>)</w:t>
      </w:r>
      <w:r w:rsidRPr="00742AA0">
        <w:rPr>
          <w:rFonts w:ascii="Arial Narrow" w:eastAsia="Times New Roman" w:hAnsi="Arial Narrow" w:cs="Arial"/>
          <w:kern w:val="16"/>
          <w:sz w:val="24"/>
          <w:szCs w:val="24"/>
        </w:rPr>
        <w:t>.</w:t>
      </w:r>
    </w:p>
    <w:p w14:paraId="23DE6D6B" w14:textId="77777777" w:rsidR="006F7900" w:rsidRPr="00742AA0" w:rsidRDefault="006F7900" w:rsidP="006F7900">
      <w:pPr>
        <w:spacing w:after="0" w:line="240" w:lineRule="auto"/>
        <w:jc w:val="both"/>
        <w:rPr>
          <w:rFonts w:ascii="Arial Narrow" w:eastAsia="Times New Roman" w:hAnsi="Arial Narrow" w:cs="Arial"/>
          <w:kern w:val="16"/>
          <w:sz w:val="24"/>
          <w:szCs w:val="24"/>
        </w:rPr>
      </w:pPr>
    </w:p>
    <w:p w14:paraId="27187977" w14:textId="77777777" w:rsidR="006F7900" w:rsidRPr="006F7900" w:rsidRDefault="006F7900" w:rsidP="006F7900">
      <w:pPr>
        <w:spacing w:after="0" w:line="240" w:lineRule="auto"/>
        <w:jc w:val="both"/>
        <w:rPr>
          <w:rFonts w:ascii="Arial Narrow" w:eastAsia="Times New Roman" w:hAnsi="Arial Narrow" w:cs="Arial"/>
          <w:b/>
          <w:bCs/>
          <w:kern w:val="16"/>
          <w:sz w:val="40"/>
          <w:szCs w:val="40"/>
        </w:rPr>
      </w:pPr>
      <w:r w:rsidRPr="006F7900">
        <w:rPr>
          <w:rFonts w:ascii="Arial Narrow" w:eastAsia="Times New Roman" w:hAnsi="Arial Narrow" w:cs="Arial"/>
          <w:b/>
          <w:bCs/>
          <w:kern w:val="16"/>
          <w:sz w:val="40"/>
          <w:szCs w:val="40"/>
        </w:rPr>
        <w:t>Transphobic hate</w:t>
      </w:r>
    </w:p>
    <w:p w14:paraId="70F88AAB"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Transphobic hate is:</w:t>
      </w:r>
    </w:p>
    <w:p w14:paraId="09ECA40E" w14:textId="77777777" w:rsidR="006F7900" w:rsidRPr="006F7900" w:rsidRDefault="006F7900" w:rsidP="006F7900">
      <w:pPr>
        <w:spacing w:before="120" w:after="0" w:line="240" w:lineRule="auto"/>
        <w:jc w:val="both"/>
        <w:rPr>
          <w:rFonts w:ascii="Arial Narrow" w:eastAsia="Times New Roman" w:hAnsi="Arial Narrow" w:cs="Arial"/>
          <w:b/>
          <w:i/>
          <w:kern w:val="16"/>
          <w:sz w:val="24"/>
          <w:szCs w:val="24"/>
        </w:rPr>
      </w:pPr>
      <w:r w:rsidRPr="006F7900">
        <w:rPr>
          <w:rFonts w:ascii="Arial Narrow" w:eastAsia="Times New Roman" w:hAnsi="Arial Narrow" w:cs="Arial"/>
          <w:b/>
          <w:i/>
          <w:kern w:val="16"/>
          <w:sz w:val="24"/>
          <w:szCs w:val="24"/>
        </w:rPr>
        <w:t xml:space="preserve">“Any incident perceived by the victim or any other person to be directed at someone because of prejudice or hate of their gender identity or expression.” </w:t>
      </w:r>
    </w:p>
    <w:p w14:paraId="565E7025"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It is often linked to homophobic hate as it is partially motivated by an assumption that transgender people are always lesbians or gay – this is not necessarily the case.   Transgender refers to a person who identifies as the opposite gender to that at birth. Transgender people may be living as the opposite </w:t>
      </w:r>
      <w:r w:rsidRPr="006F7900">
        <w:rPr>
          <w:rFonts w:ascii="Arial Narrow" w:eastAsia="Times New Roman" w:hAnsi="Arial Narrow" w:cs="Arial"/>
          <w:kern w:val="16"/>
          <w:sz w:val="24"/>
          <w:szCs w:val="24"/>
        </w:rPr>
        <w:lastRenderedPageBreak/>
        <w:t xml:space="preserve">gender to their “biological” gender while they remain biologically male or female, in a process of transition, or have had surgical intervention to reassign their gender.   Issues for the transgender community are not strictly about sexuality, although they might be. </w:t>
      </w:r>
    </w:p>
    <w:p w14:paraId="00012B17"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There is very limited UK research or monitoring data about hate crime against transgender people. There is more data on the experiences of transgender communities in the USA, where one study found that 32% of participants reported being victims of transphobic or homophobic hate crime</w:t>
      </w:r>
      <w:r w:rsidRPr="006F7900">
        <w:rPr>
          <w:rFonts w:ascii="Arial Narrow" w:eastAsia="Times New Roman" w:hAnsi="Arial Narrow" w:cs="Arial"/>
          <w:kern w:val="16"/>
          <w:sz w:val="24"/>
          <w:szCs w:val="24"/>
          <w:vertAlign w:val="superscript"/>
        </w:rPr>
        <w:footnoteReference w:id="3"/>
      </w:r>
      <w:r w:rsidRPr="006F7900">
        <w:rPr>
          <w:rFonts w:ascii="Arial Narrow" w:eastAsia="Times New Roman" w:hAnsi="Arial Narrow" w:cs="Arial"/>
          <w:kern w:val="16"/>
          <w:sz w:val="24"/>
          <w:szCs w:val="24"/>
        </w:rPr>
        <w:t>.  26% of respondents said they had experienced harassment, 17% intimidation, 33% assaults, 14% robbery and 14% rape or sexual assault.</w:t>
      </w:r>
    </w:p>
    <w:p w14:paraId="47DEB732" w14:textId="77777777" w:rsidR="006F7900" w:rsidRPr="006F7900" w:rsidRDefault="006F7900" w:rsidP="006F7900">
      <w:pPr>
        <w:spacing w:after="0" w:line="240" w:lineRule="auto"/>
        <w:rPr>
          <w:rFonts w:ascii="Tahoma" w:eastAsia="Times New Roman" w:hAnsi="Tahoma" w:cs="Tahoma"/>
          <w:color w:val="1F497D"/>
          <w:sz w:val="24"/>
          <w:szCs w:val="24"/>
        </w:rPr>
      </w:pPr>
    </w:p>
    <w:p w14:paraId="4626C897" w14:textId="77777777" w:rsidR="006F7900" w:rsidRPr="006F7900" w:rsidRDefault="006F7900" w:rsidP="006F7900">
      <w:pPr>
        <w:spacing w:after="0" w:line="240" w:lineRule="auto"/>
        <w:rPr>
          <w:rFonts w:ascii="Arial Narrow" w:eastAsia="Times New Roman" w:hAnsi="Arial Narrow" w:cs="Arial"/>
          <w:b/>
          <w:bCs/>
          <w:kern w:val="16"/>
          <w:sz w:val="40"/>
          <w:szCs w:val="40"/>
        </w:rPr>
      </w:pPr>
      <w:r w:rsidRPr="006F7900">
        <w:rPr>
          <w:rFonts w:ascii="Arial Narrow" w:eastAsia="Times New Roman" w:hAnsi="Arial Narrow" w:cs="Arial"/>
          <w:b/>
          <w:bCs/>
          <w:kern w:val="16"/>
          <w:sz w:val="40"/>
          <w:szCs w:val="40"/>
        </w:rPr>
        <w:t>Gender Violence</w:t>
      </w:r>
    </w:p>
    <w:p w14:paraId="58EA1EDF"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“Violence against women and girls and “gender violence” refer to a range of abuses that stem from gender inequality. </w:t>
      </w:r>
    </w:p>
    <w:p w14:paraId="28AF3EEF"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In 1993, the UN Vienna Declaration defined violence against women as </w:t>
      </w:r>
      <w:r w:rsidRPr="006F7900">
        <w:rPr>
          <w:rFonts w:ascii="Arial Narrow" w:eastAsia="Times New Roman" w:hAnsi="Arial Narrow" w:cs="Times New Roman"/>
          <w:b/>
          <w:sz w:val="24"/>
          <w:szCs w:val="24"/>
        </w:rPr>
        <w:t>“any act of gender-based violence that results in, or is likely to result in, physical, sexual, or psychological harm or suffering to women, including threats of such acts, coercion or arbitrary deprivation of liberty, whether occurring in public or in private life.”</w:t>
      </w:r>
      <w:r w:rsidRPr="006F7900">
        <w:rPr>
          <w:rFonts w:ascii="Arial Narrow" w:eastAsia="Times New Roman" w:hAnsi="Arial Narrow" w:cs="Times New Roman"/>
          <w:sz w:val="24"/>
          <w:szCs w:val="24"/>
        </w:rPr>
        <w:t xml:space="preserve">  </w:t>
      </w:r>
    </w:p>
    <w:p w14:paraId="660E1C35"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This definition includes violence occurring in the family, within the community, and violence perpetrated or condoned by the state.  Forms of gender-based violence include, but are not limited to:</w:t>
      </w:r>
    </w:p>
    <w:p w14:paraId="465CFEBC" w14:textId="77777777" w:rsidR="006F7900" w:rsidRPr="006F7900" w:rsidRDefault="006F7900" w:rsidP="00823BE5">
      <w:pPr>
        <w:numPr>
          <w:ilvl w:val="0"/>
          <w:numId w:val="18"/>
        </w:numPr>
        <w:tabs>
          <w:tab w:val="clear" w:pos="360"/>
        </w:tabs>
        <w:spacing w:after="0" w:line="240" w:lineRule="auto"/>
        <w:ind w:left="357" w:hanging="357"/>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domestic violence </w:t>
      </w:r>
    </w:p>
    <w:p w14:paraId="78A55832" w14:textId="77777777" w:rsidR="006F7900" w:rsidRPr="006F7900" w:rsidRDefault="006F7900" w:rsidP="00823BE5">
      <w:pPr>
        <w:numPr>
          <w:ilvl w:val="0"/>
          <w:numId w:val="18"/>
        </w:numPr>
        <w:tabs>
          <w:tab w:val="clear" w:pos="360"/>
        </w:tabs>
        <w:spacing w:after="0" w:line="240" w:lineRule="auto"/>
        <w:ind w:left="357" w:hanging="357"/>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sexual abuse </w:t>
      </w:r>
    </w:p>
    <w:p w14:paraId="7A357790" w14:textId="77777777" w:rsidR="006F7900" w:rsidRPr="006F7900" w:rsidRDefault="006F7900" w:rsidP="00823BE5">
      <w:pPr>
        <w:numPr>
          <w:ilvl w:val="0"/>
          <w:numId w:val="18"/>
        </w:numPr>
        <w:tabs>
          <w:tab w:val="clear" w:pos="360"/>
        </w:tabs>
        <w:spacing w:after="0" w:line="240" w:lineRule="auto"/>
        <w:ind w:left="357" w:hanging="357"/>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rape </w:t>
      </w:r>
    </w:p>
    <w:p w14:paraId="7038C3D3" w14:textId="77777777" w:rsidR="006F7900" w:rsidRPr="006F7900" w:rsidRDefault="006F7900" w:rsidP="00823BE5">
      <w:pPr>
        <w:numPr>
          <w:ilvl w:val="0"/>
          <w:numId w:val="18"/>
        </w:numPr>
        <w:tabs>
          <w:tab w:val="clear" w:pos="360"/>
        </w:tabs>
        <w:spacing w:after="0" w:line="240" w:lineRule="auto"/>
        <w:ind w:left="357" w:hanging="357"/>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sexual harassment </w:t>
      </w:r>
    </w:p>
    <w:p w14:paraId="4CBD60E0" w14:textId="77777777" w:rsidR="006F7900" w:rsidRPr="006F7900" w:rsidRDefault="006F7900" w:rsidP="00823BE5">
      <w:pPr>
        <w:numPr>
          <w:ilvl w:val="0"/>
          <w:numId w:val="18"/>
        </w:numPr>
        <w:tabs>
          <w:tab w:val="clear" w:pos="360"/>
        </w:tabs>
        <w:spacing w:after="0" w:line="240" w:lineRule="auto"/>
        <w:ind w:left="357" w:hanging="357"/>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trafficking in women</w:t>
      </w:r>
    </w:p>
    <w:p w14:paraId="183A4885" w14:textId="77777777" w:rsidR="006F7900" w:rsidRPr="006F7900" w:rsidRDefault="006F7900" w:rsidP="00823BE5">
      <w:pPr>
        <w:numPr>
          <w:ilvl w:val="0"/>
          <w:numId w:val="18"/>
        </w:numPr>
        <w:tabs>
          <w:tab w:val="clear" w:pos="360"/>
        </w:tabs>
        <w:spacing w:after="0" w:line="240" w:lineRule="auto"/>
        <w:ind w:left="357" w:hanging="357"/>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forced marriage </w:t>
      </w:r>
    </w:p>
    <w:p w14:paraId="0EFCD350" w14:textId="77777777" w:rsidR="006F7900" w:rsidRPr="006F7900" w:rsidRDefault="006F7900" w:rsidP="00823BE5">
      <w:pPr>
        <w:numPr>
          <w:ilvl w:val="0"/>
          <w:numId w:val="18"/>
        </w:numPr>
        <w:tabs>
          <w:tab w:val="clear" w:pos="360"/>
        </w:tabs>
        <w:spacing w:after="0" w:line="240" w:lineRule="auto"/>
        <w:ind w:left="357" w:hanging="357"/>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forced prostitution </w:t>
      </w:r>
    </w:p>
    <w:p w14:paraId="144351FF" w14:textId="77777777" w:rsidR="006F7900" w:rsidRPr="006F7900" w:rsidRDefault="006F7900" w:rsidP="00823BE5">
      <w:pPr>
        <w:numPr>
          <w:ilvl w:val="0"/>
          <w:numId w:val="18"/>
        </w:numPr>
        <w:tabs>
          <w:tab w:val="clear" w:pos="360"/>
        </w:tabs>
        <w:spacing w:after="0" w:line="240" w:lineRule="auto"/>
        <w:ind w:left="357" w:hanging="357"/>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“honour” based violence </w:t>
      </w:r>
    </w:p>
    <w:p w14:paraId="75AD645F" w14:textId="77777777" w:rsidR="006F7900" w:rsidRPr="006F7900" w:rsidRDefault="006F7900" w:rsidP="00823BE5">
      <w:pPr>
        <w:numPr>
          <w:ilvl w:val="0"/>
          <w:numId w:val="18"/>
        </w:numPr>
        <w:tabs>
          <w:tab w:val="clear" w:pos="360"/>
        </w:tabs>
        <w:spacing w:after="0" w:line="240" w:lineRule="auto"/>
        <w:ind w:left="357" w:hanging="357"/>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harmful ‘traditional’ practices such as female genital mutilation. </w:t>
      </w:r>
    </w:p>
    <w:p w14:paraId="17F08E52" w14:textId="77777777" w:rsidR="006F7900" w:rsidRPr="006F7900" w:rsidRDefault="006F7900" w:rsidP="00823BE5">
      <w:pPr>
        <w:numPr>
          <w:ilvl w:val="0"/>
          <w:numId w:val="18"/>
        </w:numPr>
        <w:tabs>
          <w:tab w:val="clear" w:pos="360"/>
        </w:tabs>
        <w:spacing w:after="0" w:line="240" w:lineRule="auto"/>
        <w:ind w:left="357" w:hanging="357"/>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dowry related abuse, breast ironing and </w:t>
      </w:r>
      <w:proofErr w:type="gramStart"/>
      <w:r w:rsidRPr="006F7900">
        <w:rPr>
          <w:rFonts w:ascii="Arial Narrow" w:eastAsia="Times New Roman" w:hAnsi="Arial Narrow" w:cs="Times New Roman"/>
          <w:sz w:val="24"/>
          <w:szCs w:val="24"/>
        </w:rPr>
        <w:t>faith based</w:t>
      </w:r>
      <w:proofErr w:type="gramEnd"/>
      <w:r w:rsidRPr="006F7900">
        <w:rPr>
          <w:rFonts w:ascii="Arial Narrow" w:eastAsia="Times New Roman" w:hAnsi="Arial Narrow" w:cs="Times New Roman"/>
          <w:sz w:val="24"/>
          <w:szCs w:val="24"/>
        </w:rPr>
        <w:t xml:space="preserve"> abuse.</w:t>
      </w:r>
    </w:p>
    <w:p w14:paraId="0290925F" w14:textId="77777777" w:rsidR="006F7900" w:rsidRPr="006F7900" w:rsidRDefault="006F7900" w:rsidP="00DB5DF3">
      <w:pPr>
        <w:spacing w:after="0" w:line="240" w:lineRule="auto"/>
        <w:jc w:val="both"/>
        <w:rPr>
          <w:rFonts w:ascii="Arial Narrow" w:eastAsia="Times New Roman" w:hAnsi="Arial Narrow" w:cs="Times New Roman"/>
          <w:sz w:val="24"/>
          <w:szCs w:val="24"/>
        </w:rPr>
      </w:pPr>
    </w:p>
    <w:p w14:paraId="7F4BEAEC"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Gender violence is an obstacle to women’s opportunities to achieve legal, social, </w:t>
      </w:r>
      <w:proofErr w:type="gramStart"/>
      <w:r w:rsidRPr="006F7900">
        <w:rPr>
          <w:rFonts w:ascii="Arial Narrow" w:eastAsia="Times New Roman" w:hAnsi="Arial Narrow" w:cs="Times New Roman"/>
          <w:sz w:val="24"/>
          <w:szCs w:val="24"/>
        </w:rPr>
        <w:t>political</w:t>
      </w:r>
      <w:proofErr w:type="gramEnd"/>
      <w:r w:rsidRPr="006F7900">
        <w:rPr>
          <w:rFonts w:ascii="Arial Narrow" w:eastAsia="Times New Roman" w:hAnsi="Arial Narrow" w:cs="Times New Roman"/>
          <w:sz w:val="24"/>
          <w:szCs w:val="24"/>
        </w:rPr>
        <w:t xml:space="preserve"> and economic equality. It is a human rights issue. </w:t>
      </w:r>
    </w:p>
    <w:p w14:paraId="1E806A95"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b/>
          <w:sz w:val="24"/>
          <w:szCs w:val="24"/>
        </w:rPr>
        <w:t>Domestic violence</w:t>
      </w:r>
      <w:r w:rsidRPr="006F7900">
        <w:rPr>
          <w:rFonts w:ascii="Arial Narrow" w:eastAsia="Times New Roman" w:hAnsi="Arial Narrow" w:cs="Times New Roman"/>
          <w:sz w:val="24"/>
          <w:szCs w:val="24"/>
        </w:rPr>
        <w:t xml:space="preserve"> is the </w:t>
      </w:r>
      <w:proofErr w:type="gramStart"/>
      <w:r w:rsidRPr="006F7900">
        <w:rPr>
          <w:rFonts w:ascii="Arial Narrow" w:eastAsia="Times New Roman" w:hAnsi="Arial Narrow" w:cs="Times New Roman"/>
          <w:sz w:val="24"/>
          <w:szCs w:val="24"/>
        </w:rPr>
        <w:t>most commonly reported</w:t>
      </w:r>
      <w:proofErr w:type="gramEnd"/>
      <w:r w:rsidRPr="006F7900">
        <w:rPr>
          <w:rFonts w:ascii="Arial Narrow" w:eastAsia="Times New Roman" w:hAnsi="Arial Narrow" w:cs="Times New Roman"/>
          <w:sz w:val="24"/>
          <w:szCs w:val="24"/>
        </w:rPr>
        <w:t xml:space="preserve"> form of violence against women – with Tower Hamlets police dealing with over 4,000 calls a year (an average of 10 a day) about domestic violence incidents. Tackling domestic violence is a key priority in the borough’s </w:t>
      </w:r>
      <w:proofErr w:type="gramStart"/>
      <w:r w:rsidRPr="006F7900">
        <w:rPr>
          <w:rFonts w:ascii="Arial Narrow" w:eastAsia="Times New Roman" w:hAnsi="Arial Narrow" w:cs="Times New Roman"/>
          <w:sz w:val="24"/>
          <w:szCs w:val="24"/>
        </w:rPr>
        <w:t>VAWG  Strategy</w:t>
      </w:r>
      <w:proofErr w:type="gramEnd"/>
      <w:r w:rsidRPr="006F7900">
        <w:rPr>
          <w:rFonts w:ascii="Arial Narrow" w:eastAsia="Times New Roman" w:hAnsi="Arial Narrow" w:cs="Times New Roman"/>
          <w:sz w:val="24"/>
          <w:szCs w:val="24"/>
        </w:rPr>
        <w:t>.</w:t>
      </w:r>
    </w:p>
    <w:p w14:paraId="3F859080"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For further information about VAWG or domestic violence and related issues of gender violence refer to the Domestic Violence Directory and contact the LBTH VAWG/Domestic Violence Team on 020 7364 4986.</w:t>
      </w:r>
    </w:p>
    <w:p w14:paraId="02054516" w14:textId="4921662F" w:rsid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Email: </w:t>
      </w:r>
      <w:hyperlink r:id="rId18" w:history="1">
        <w:r w:rsidR="006978A6" w:rsidRPr="00976206">
          <w:rPr>
            <w:rStyle w:val="Hyperlink"/>
            <w:rFonts w:ascii="Arial Narrow" w:eastAsia="Times New Roman" w:hAnsi="Arial Narrow" w:cs="Times New Roman"/>
            <w:sz w:val="24"/>
            <w:szCs w:val="24"/>
          </w:rPr>
          <w:t>Domesticviolence@towerhamlets.gov.uk</w:t>
        </w:r>
      </w:hyperlink>
    </w:p>
    <w:p w14:paraId="21720E33" w14:textId="77777777" w:rsidR="006978A6" w:rsidRPr="006F7900" w:rsidRDefault="006978A6" w:rsidP="006F7900">
      <w:pPr>
        <w:spacing w:before="120" w:after="0" w:line="240" w:lineRule="auto"/>
        <w:jc w:val="both"/>
        <w:rPr>
          <w:rFonts w:ascii="Arial Narrow" w:eastAsia="Times New Roman" w:hAnsi="Arial Narrow" w:cs="Times New Roman"/>
          <w:sz w:val="24"/>
          <w:szCs w:val="24"/>
        </w:rPr>
      </w:pPr>
    </w:p>
    <w:p w14:paraId="1F381484"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p>
    <w:p w14:paraId="4577D649" w14:textId="77777777" w:rsidR="006C6358" w:rsidRDefault="006C6358" w:rsidP="00927D9B">
      <w:pPr>
        <w:spacing w:after="0" w:line="240" w:lineRule="auto"/>
        <w:jc w:val="both"/>
        <w:rPr>
          <w:rFonts w:ascii="Arial Narrow" w:eastAsia="Times New Roman" w:hAnsi="Arial Narrow" w:cs="Arial"/>
          <w:kern w:val="16"/>
          <w:sz w:val="24"/>
          <w:szCs w:val="24"/>
        </w:rPr>
        <w:sectPr w:rsidR="006C6358" w:rsidSect="006F7900">
          <w:type w:val="continuous"/>
          <w:pgSz w:w="12240" w:h="15840"/>
          <w:pgMar w:top="1440" w:right="1260" w:bottom="1440" w:left="1080" w:header="709" w:footer="709" w:gutter="0"/>
          <w:cols w:num="2" w:space="708" w:equalWidth="0">
            <w:col w:w="4590" w:space="720"/>
            <w:col w:w="4590"/>
          </w:cols>
          <w:titlePg/>
          <w:docGrid w:linePitch="360"/>
        </w:sectPr>
      </w:pPr>
    </w:p>
    <w:p w14:paraId="15869988" w14:textId="2C07E7F5" w:rsidR="001458FD" w:rsidRDefault="001458FD" w:rsidP="00F8043A">
      <w:pPr>
        <w:spacing w:after="0" w:line="240" w:lineRule="auto"/>
        <w:rPr>
          <w:rFonts w:ascii="Arial Narrow" w:eastAsia="Times New Roman" w:hAnsi="Arial Narrow" w:cs="Arial"/>
          <w:b/>
          <w:bCs/>
          <w:kern w:val="16"/>
          <w:sz w:val="48"/>
          <w:szCs w:val="48"/>
        </w:rPr>
      </w:pPr>
    </w:p>
    <w:p w14:paraId="6080BD6C" w14:textId="77777777" w:rsidR="004E1E7C" w:rsidRDefault="004E1E7C" w:rsidP="00F8043A">
      <w:pPr>
        <w:spacing w:after="0" w:line="240" w:lineRule="auto"/>
        <w:rPr>
          <w:rFonts w:ascii="Arial Narrow" w:eastAsia="Times New Roman" w:hAnsi="Arial Narrow" w:cs="Arial"/>
          <w:b/>
          <w:bCs/>
          <w:kern w:val="16"/>
          <w:sz w:val="48"/>
          <w:szCs w:val="48"/>
        </w:rPr>
      </w:pPr>
    </w:p>
    <w:p w14:paraId="1C01A15D" w14:textId="77777777" w:rsidR="004E1E7C" w:rsidRDefault="004E1E7C" w:rsidP="00F8043A">
      <w:pPr>
        <w:spacing w:after="0" w:line="240" w:lineRule="auto"/>
        <w:rPr>
          <w:rFonts w:ascii="Arial Narrow" w:eastAsia="Times New Roman" w:hAnsi="Arial Narrow" w:cs="Arial"/>
          <w:b/>
          <w:bCs/>
          <w:kern w:val="16"/>
          <w:sz w:val="48"/>
          <w:szCs w:val="48"/>
        </w:rPr>
      </w:pPr>
    </w:p>
    <w:p w14:paraId="3AAF9E44" w14:textId="77777777" w:rsidR="004E1E7C" w:rsidRDefault="004E1E7C" w:rsidP="00F8043A">
      <w:pPr>
        <w:spacing w:after="0" w:line="240" w:lineRule="auto"/>
        <w:rPr>
          <w:rFonts w:ascii="Arial Narrow" w:eastAsia="Times New Roman" w:hAnsi="Arial Narrow" w:cs="Arial"/>
          <w:b/>
          <w:bCs/>
          <w:kern w:val="16"/>
          <w:sz w:val="48"/>
          <w:szCs w:val="48"/>
        </w:rPr>
      </w:pPr>
    </w:p>
    <w:p w14:paraId="7D23438B" w14:textId="77777777" w:rsidR="004E1E7C" w:rsidRDefault="004E1E7C" w:rsidP="00F8043A">
      <w:pPr>
        <w:spacing w:after="0" w:line="240" w:lineRule="auto"/>
        <w:rPr>
          <w:rFonts w:ascii="Arial Narrow" w:eastAsia="Times New Roman" w:hAnsi="Arial Narrow" w:cs="Arial"/>
          <w:b/>
          <w:bCs/>
          <w:kern w:val="16"/>
          <w:sz w:val="48"/>
          <w:szCs w:val="48"/>
        </w:rPr>
      </w:pPr>
    </w:p>
    <w:p w14:paraId="21648032" w14:textId="48534A39" w:rsidR="00F8043A" w:rsidRPr="003D49FA" w:rsidRDefault="00F8043A" w:rsidP="00823BE5">
      <w:pPr>
        <w:pStyle w:val="ListParagraph"/>
        <w:numPr>
          <w:ilvl w:val="0"/>
          <w:numId w:val="60"/>
        </w:numPr>
        <w:rPr>
          <w:rFonts w:ascii="Arial Narrow" w:hAnsi="Arial Narrow" w:cs="Arial"/>
          <w:b/>
          <w:bCs/>
          <w:kern w:val="16"/>
          <w:sz w:val="48"/>
          <w:szCs w:val="48"/>
        </w:rPr>
      </w:pPr>
      <w:r w:rsidRPr="003D49FA">
        <w:rPr>
          <w:rFonts w:ascii="Arial Narrow" w:hAnsi="Arial Narrow" w:cs="Arial"/>
          <w:b/>
          <w:bCs/>
          <w:kern w:val="16"/>
          <w:sz w:val="48"/>
          <w:szCs w:val="48"/>
        </w:rPr>
        <w:lastRenderedPageBreak/>
        <w:t>The links between hate crime, discrimination</w:t>
      </w:r>
    </w:p>
    <w:p w14:paraId="2796B131" w14:textId="77777777" w:rsidR="00F8043A" w:rsidRPr="00F8043A" w:rsidRDefault="00F8043A" w:rsidP="00F8043A">
      <w:pPr>
        <w:spacing w:after="0" w:line="240" w:lineRule="auto"/>
        <w:rPr>
          <w:rFonts w:ascii="Arial Narrow" w:eastAsia="Times New Roman" w:hAnsi="Arial Narrow" w:cs="Arial"/>
          <w:b/>
          <w:bCs/>
          <w:kern w:val="16"/>
          <w:sz w:val="48"/>
          <w:szCs w:val="48"/>
        </w:rPr>
      </w:pPr>
      <w:r w:rsidRPr="00F8043A">
        <w:rPr>
          <w:rFonts w:ascii="Arial Narrow" w:eastAsia="Times New Roman" w:hAnsi="Arial Narrow" w:cs="Arial"/>
          <w:b/>
          <w:bCs/>
          <w:kern w:val="16"/>
          <w:sz w:val="48"/>
          <w:szCs w:val="48"/>
        </w:rPr>
        <w:t>and prejudice</w:t>
      </w:r>
    </w:p>
    <w:p w14:paraId="5B187306" w14:textId="77777777" w:rsidR="00F8043A" w:rsidRPr="00F8043A" w:rsidRDefault="00F8043A" w:rsidP="00F8043A">
      <w:pPr>
        <w:shd w:val="clear" w:color="auto" w:fill="FFFFFF"/>
        <w:spacing w:after="0" w:line="240" w:lineRule="auto"/>
        <w:rPr>
          <w:rFonts w:ascii="Arial Narrow" w:eastAsia="Times New Roman" w:hAnsi="Arial Narrow" w:cs="Arial"/>
          <w:kern w:val="16"/>
          <w:sz w:val="24"/>
          <w:szCs w:val="24"/>
        </w:rPr>
      </w:pPr>
    </w:p>
    <w:p w14:paraId="54019F4B" w14:textId="77777777" w:rsidR="00F8043A" w:rsidRPr="00F8043A" w:rsidRDefault="00F8043A" w:rsidP="00F8043A">
      <w:pPr>
        <w:shd w:val="clear" w:color="auto" w:fill="FFFFFF"/>
        <w:spacing w:after="0" w:line="240" w:lineRule="auto"/>
        <w:rPr>
          <w:rFonts w:ascii="Arial Narrow" w:eastAsia="Times New Roman" w:hAnsi="Arial Narrow" w:cs="Arial"/>
          <w:kern w:val="16"/>
          <w:sz w:val="24"/>
          <w:szCs w:val="24"/>
        </w:rPr>
      </w:pPr>
      <w:r w:rsidRPr="00F8043A">
        <w:rPr>
          <w:rFonts w:ascii="Arial Narrow" w:eastAsia="Times New Roman" w:hAnsi="Arial Narrow" w:cs="Arial"/>
          <w:kern w:val="16"/>
          <w:sz w:val="24"/>
          <w:szCs w:val="24"/>
        </w:rPr>
        <w:t>There is sometimes only a narrow divide between</w:t>
      </w:r>
      <w:r w:rsidR="00C4430B">
        <w:rPr>
          <w:rFonts w:ascii="Arial Narrow" w:eastAsia="Times New Roman" w:hAnsi="Arial Narrow" w:cs="Arial"/>
          <w:kern w:val="16"/>
          <w:sz w:val="24"/>
          <w:szCs w:val="24"/>
        </w:rPr>
        <w:t xml:space="preserve"> </w:t>
      </w:r>
      <w:r w:rsidRPr="00F8043A">
        <w:rPr>
          <w:rFonts w:ascii="Arial Narrow" w:eastAsia="Times New Roman" w:hAnsi="Arial Narrow" w:cs="Arial"/>
          <w:kern w:val="16"/>
          <w:sz w:val="24"/>
          <w:szCs w:val="24"/>
        </w:rPr>
        <w:t>acts of discrimination prohibited by equalities legislation and acts that would be sufficient to constitute a hate crime. Hate crime is part of a continuum of discrimination that is founded in prejudice and that, at its’ most extreme, leads to genocide/terrorism.</w:t>
      </w:r>
    </w:p>
    <w:p w14:paraId="5D48F296" w14:textId="77777777" w:rsidR="00F8043A" w:rsidRPr="00F8043A" w:rsidRDefault="00F8043A" w:rsidP="00F8043A">
      <w:pPr>
        <w:shd w:val="clear" w:color="auto" w:fill="FFFFFF"/>
        <w:spacing w:after="0" w:line="240" w:lineRule="auto"/>
        <w:rPr>
          <w:rFonts w:ascii="Arial Narrow" w:eastAsia="Times New Roman" w:hAnsi="Arial Narrow" w:cs="Arial"/>
          <w:kern w:val="16"/>
          <w:sz w:val="24"/>
          <w:szCs w:val="24"/>
        </w:rPr>
      </w:pPr>
    </w:p>
    <w:p w14:paraId="528F4560" w14:textId="77777777" w:rsidR="00F8043A" w:rsidRPr="00F8043A" w:rsidRDefault="00F8043A" w:rsidP="00F8043A">
      <w:pPr>
        <w:shd w:val="clear" w:color="auto" w:fill="FFFFFF"/>
        <w:spacing w:after="0" w:line="240" w:lineRule="auto"/>
        <w:rPr>
          <w:rFonts w:ascii="Arial Narrow" w:eastAsia="Times New Roman" w:hAnsi="Arial Narrow" w:cs="Arial"/>
          <w:kern w:val="16"/>
          <w:sz w:val="24"/>
          <w:szCs w:val="24"/>
        </w:rPr>
      </w:pPr>
      <w:r w:rsidRPr="00F8043A">
        <w:rPr>
          <w:rFonts w:ascii="Arial Narrow" w:eastAsia="Times New Roman" w:hAnsi="Arial Narrow" w:cs="Arial"/>
          <w:kern w:val="16"/>
          <w:sz w:val="24"/>
          <w:szCs w:val="24"/>
        </w:rPr>
        <w:t xml:space="preserve">The “Pyramid of </w:t>
      </w:r>
      <w:proofErr w:type="gramStart"/>
      <w:r w:rsidRPr="00F8043A">
        <w:rPr>
          <w:rFonts w:ascii="Arial Narrow" w:eastAsia="Times New Roman" w:hAnsi="Arial Narrow" w:cs="Arial"/>
          <w:kern w:val="16"/>
          <w:sz w:val="24"/>
          <w:szCs w:val="24"/>
        </w:rPr>
        <w:t>Hate”(</w:t>
      </w:r>
      <w:proofErr w:type="spellStart"/>
      <w:proofErr w:type="gramEnd"/>
      <w:r w:rsidRPr="00F8043A">
        <w:rPr>
          <w:rFonts w:ascii="Arial Narrow" w:eastAsia="Times New Roman" w:hAnsi="Arial Narrow" w:cs="Arial"/>
          <w:kern w:val="16"/>
          <w:sz w:val="24"/>
          <w:szCs w:val="24"/>
        </w:rPr>
        <w:t>Anti Defamation</w:t>
      </w:r>
      <w:proofErr w:type="spellEnd"/>
      <w:r w:rsidRPr="00F8043A">
        <w:rPr>
          <w:rFonts w:ascii="Arial Narrow" w:eastAsia="Times New Roman" w:hAnsi="Arial Narrow" w:cs="Arial"/>
          <w:kern w:val="16"/>
          <w:sz w:val="24"/>
          <w:szCs w:val="24"/>
        </w:rPr>
        <w:t xml:space="preserve"> League 2005) shows the steps between behaviours that we may encounter on an everyday basis up to extreme acts of violence. Failure to challenge more subtle acts of bias or prejudice creates an environment in which hatred and discrimination can flourish.</w:t>
      </w:r>
    </w:p>
    <w:p w14:paraId="5D654865" w14:textId="77777777" w:rsidR="00F8043A" w:rsidRPr="00F8043A" w:rsidRDefault="00F8043A" w:rsidP="00F8043A">
      <w:pPr>
        <w:shd w:val="clear" w:color="auto" w:fill="FFFFFF"/>
        <w:spacing w:after="0" w:line="240" w:lineRule="auto"/>
        <w:rPr>
          <w:rFonts w:ascii="Arial Narrow" w:eastAsia="Times New Roman" w:hAnsi="Arial Narrow" w:cs="Arial"/>
          <w:kern w:val="16"/>
          <w:sz w:val="24"/>
          <w:szCs w:val="24"/>
        </w:rPr>
      </w:pPr>
    </w:p>
    <w:p w14:paraId="11972056" w14:textId="77777777" w:rsidR="00F8043A" w:rsidRPr="00F8043A" w:rsidRDefault="00F8043A" w:rsidP="00F8043A">
      <w:pPr>
        <w:shd w:val="clear" w:color="auto" w:fill="FFFFFF"/>
        <w:spacing w:after="0" w:line="240" w:lineRule="auto"/>
        <w:rPr>
          <w:rFonts w:ascii="Arial Narrow" w:eastAsia="Times New Roman" w:hAnsi="Arial Narrow" w:cs="Arial"/>
          <w:kern w:val="16"/>
          <w:sz w:val="24"/>
          <w:szCs w:val="24"/>
        </w:rPr>
      </w:pPr>
      <w:r w:rsidRPr="00F8043A">
        <w:rPr>
          <w:rFonts w:ascii="Arial Narrow" w:eastAsia="Times New Roman" w:hAnsi="Arial Narrow" w:cs="Arial"/>
          <w:kern w:val="16"/>
          <w:sz w:val="24"/>
          <w:szCs w:val="24"/>
        </w:rPr>
        <w:t xml:space="preserve">Challenging discrimination and prejudice </w:t>
      </w:r>
      <w:proofErr w:type="gramStart"/>
      <w:r w:rsidRPr="00F8043A">
        <w:rPr>
          <w:rFonts w:ascii="Arial Narrow" w:eastAsia="Times New Roman" w:hAnsi="Arial Narrow" w:cs="Arial"/>
          <w:kern w:val="16"/>
          <w:sz w:val="24"/>
          <w:szCs w:val="24"/>
        </w:rPr>
        <w:t>is</w:t>
      </w:r>
      <w:proofErr w:type="gramEnd"/>
      <w:r w:rsidRPr="00F8043A">
        <w:rPr>
          <w:rFonts w:ascii="Arial Narrow" w:eastAsia="Times New Roman" w:hAnsi="Arial Narrow" w:cs="Arial"/>
          <w:kern w:val="16"/>
          <w:sz w:val="24"/>
          <w:szCs w:val="24"/>
        </w:rPr>
        <w:t xml:space="preserve"> therefore the key to preventing hate crime. In turn, taking robust and effective action to tackle hate crime is a key element of wider diversity and equality strategies.</w:t>
      </w:r>
    </w:p>
    <w:p w14:paraId="6DC04E51" w14:textId="77777777" w:rsidR="00C4430B" w:rsidRDefault="00C4430B" w:rsidP="00F8043A">
      <w:pPr>
        <w:spacing w:before="120" w:after="0" w:line="240" w:lineRule="auto"/>
        <w:rPr>
          <w:rFonts w:ascii="Arial Narrow" w:eastAsia="Times New Roman" w:hAnsi="Arial Narrow" w:cs="Arial"/>
          <w:b/>
          <w:bCs/>
          <w:kern w:val="16"/>
          <w:sz w:val="24"/>
          <w:szCs w:val="24"/>
        </w:rPr>
        <w:sectPr w:rsidR="00C4430B" w:rsidSect="00C4430B">
          <w:type w:val="continuous"/>
          <w:pgSz w:w="12240" w:h="15840"/>
          <w:pgMar w:top="1440" w:right="1260" w:bottom="1440" w:left="1080" w:header="709" w:footer="709" w:gutter="0"/>
          <w:cols w:space="720"/>
          <w:titlePg/>
          <w:docGrid w:linePitch="360"/>
        </w:sectPr>
      </w:pPr>
    </w:p>
    <w:p w14:paraId="058979C8" w14:textId="77777777" w:rsidR="006F7900" w:rsidRPr="006F7900" w:rsidRDefault="006F7900" w:rsidP="00F8043A">
      <w:pPr>
        <w:spacing w:before="120" w:after="0" w:line="240" w:lineRule="auto"/>
        <w:rPr>
          <w:rFonts w:ascii="Arial Narrow" w:eastAsia="Times New Roman" w:hAnsi="Arial Narrow" w:cs="Arial"/>
          <w:b/>
          <w:bCs/>
          <w:kern w:val="16"/>
          <w:sz w:val="24"/>
          <w:szCs w:val="24"/>
        </w:rPr>
      </w:pPr>
    </w:p>
    <w:p w14:paraId="0611A6FB" w14:textId="77777777" w:rsidR="006F7900" w:rsidRPr="006F7900" w:rsidRDefault="005F2EE1" w:rsidP="006F7900">
      <w:pPr>
        <w:spacing w:before="120" w:after="0" w:line="240" w:lineRule="auto"/>
        <w:jc w:val="both"/>
        <w:rPr>
          <w:rFonts w:ascii="Arial Narrow" w:eastAsia="Times New Roman" w:hAnsi="Arial Narrow" w:cs="Arial"/>
          <w:b/>
          <w:bCs/>
          <w:kern w:val="16"/>
          <w:sz w:val="24"/>
          <w:szCs w:val="24"/>
        </w:rPr>
      </w:pPr>
      <w:r>
        <w:rPr>
          <w:noProof/>
          <w:color w:val="0000FF"/>
          <w:lang w:eastAsia="en-GB"/>
        </w:rPr>
        <w:drawing>
          <wp:inline distT="0" distB="0" distL="0" distR="0" wp14:anchorId="0B814D28" wp14:editId="3C5A0E5B">
            <wp:extent cx="5544820" cy="4676775"/>
            <wp:effectExtent l="0" t="0" r="0" b="9525"/>
            <wp:docPr id="12" name="irc_mi" descr="Image result for hate crime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te crime pyramid">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4820" cy="4676775"/>
                    </a:xfrm>
                    <a:prstGeom prst="rect">
                      <a:avLst/>
                    </a:prstGeom>
                    <a:noFill/>
                    <a:ln>
                      <a:noFill/>
                    </a:ln>
                  </pic:spPr>
                </pic:pic>
              </a:graphicData>
            </a:graphic>
          </wp:inline>
        </w:drawing>
      </w:r>
    </w:p>
    <w:p w14:paraId="6E3F9CEF" w14:textId="77777777" w:rsidR="006F7900" w:rsidRPr="006F7900" w:rsidRDefault="006F7900" w:rsidP="006F7900">
      <w:pPr>
        <w:spacing w:before="120" w:after="0" w:line="240" w:lineRule="auto"/>
        <w:jc w:val="both"/>
        <w:rPr>
          <w:rFonts w:ascii="Arial Narrow" w:eastAsia="Times New Roman" w:hAnsi="Arial Narrow" w:cs="Arial"/>
          <w:b/>
          <w:bCs/>
          <w:kern w:val="16"/>
          <w:sz w:val="24"/>
          <w:szCs w:val="24"/>
        </w:rPr>
      </w:pPr>
    </w:p>
    <w:p w14:paraId="19746E0B" w14:textId="77777777" w:rsidR="006F7900" w:rsidRPr="006F7900" w:rsidRDefault="006F7900" w:rsidP="006F7900">
      <w:pPr>
        <w:spacing w:before="120" w:after="0" w:line="240" w:lineRule="auto"/>
        <w:jc w:val="both"/>
        <w:rPr>
          <w:rFonts w:ascii="Arial Narrow" w:eastAsia="Times New Roman" w:hAnsi="Arial Narrow" w:cs="Arial"/>
          <w:b/>
          <w:bCs/>
          <w:kern w:val="16"/>
          <w:sz w:val="24"/>
          <w:szCs w:val="24"/>
        </w:rPr>
      </w:pPr>
    </w:p>
    <w:p w14:paraId="22AE6128" w14:textId="77777777" w:rsidR="006F7900" w:rsidRPr="006F7900" w:rsidRDefault="006F7900" w:rsidP="006F7900">
      <w:pPr>
        <w:spacing w:before="120" w:after="0" w:line="240" w:lineRule="auto"/>
        <w:jc w:val="both"/>
        <w:rPr>
          <w:rFonts w:ascii="Arial Narrow" w:eastAsia="Times New Roman" w:hAnsi="Arial Narrow" w:cs="Arial"/>
          <w:b/>
          <w:kern w:val="16"/>
          <w:sz w:val="40"/>
          <w:szCs w:val="40"/>
        </w:rPr>
      </w:pPr>
    </w:p>
    <w:p w14:paraId="16D2081C" w14:textId="77777777" w:rsidR="00E964E8" w:rsidRDefault="00E964E8" w:rsidP="0010075B">
      <w:pPr>
        <w:spacing w:before="120" w:after="0" w:line="240" w:lineRule="auto"/>
        <w:jc w:val="both"/>
        <w:rPr>
          <w:rFonts w:ascii="Arial Narrow" w:eastAsia="Times New Roman" w:hAnsi="Arial Narrow" w:cs="Arial"/>
          <w:b/>
          <w:kern w:val="16"/>
          <w:sz w:val="48"/>
          <w:szCs w:val="48"/>
        </w:rPr>
      </w:pPr>
    </w:p>
    <w:p w14:paraId="128DE614" w14:textId="77777777" w:rsidR="00E964E8" w:rsidRDefault="00E964E8" w:rsidP="0010075B">
      <w:pPr>
        <w:spacing w:before="120" w:after="0" w:line="240" w:lineRule="auto"/>
        <w:jc w:val="both"/>
        <w:rPr>
          <w:rFonts w:ascii="Arial Narrow" w:eastAsia="Times New Roman" w:hAnsi="Arial Narrow" w:cs="Arial"/>
          <w:b/>
          <w:kern w:val="16"/>
          <w:sz w:val="48"/>
          <w:szCs w:val="48"/>
        </w:rPr>
      </w:pPr>
    </w:p>
    <w:p w14:paraId="68C040D0" w14:textId="77777777" w:rsidR="00E964E8" w:rsidRDefault="00E964E8" w:rsidP="0010075B">
      <w:pPr>
        <w:spacing w:before="120" w:after="0" w:line="240" w:lineRule="auto"/>
        <w:jc w:val="both"/>
        <w:rPr>
          <w:rFonts w:ascii="Arial Narrow" w:eastAsia="Times New Roman" w:hAnsi="Arial Narrow" w:cs="Arial"/>
          <w:b/>
          <w:kern w:val="16"/>
          <w:sz w:val="48"/>
          <w:szCs w:val="48"/>
        </w:rPr>
      </w:pPr>
    </w:p>
    <w:p w14:paraId="32836A91" w14:textId="77777777" w:rsidR="00E964E8" w:rsidRDefault="00E964E8" w:rsidP="0010075B">
      <w:pPr>
        <w:spacing w:before="120" w:after="0" w:line="240" w:lineRule="auto"/>
        <w:jc w:val="both"/>
        <w:rPr>
          <w:rFonts w:ascii="Arial Narrow" w:eastAsia="Times New Roman" w:hAnsi="Arial Narrow" w:cs="Arial"/>
          <w:b/>
          <w:kern w:val="16"/>
          <w:sz w:val="48"/>
          <w:szCs w:val="48"/>
        </w:rPr>
      </w:pPr>
    </w:p>
    <w:p w14:paraId="769C11F1" w14:textId="77777777" w:rsidR="005F2EE1" w:rsidRDefault="005F2EE1" w:rsidP="0010075B">
      <w:pPr>
        <w:spacing w:before="120" w:after="0" w:line="240" w:lineRule="auto"/>
        <w:jc w:val="both"/>
        <w:rPr>
          <w:rFonts w:ascii="Arial Narrow" w:eastAsia="Times New Roman" w:hAnsi="Arial Narrow" w:cs="Arial"/>
          <w:b/>
          <w:kern w:val="16"/>
          <w:sz w:val="48"/>
          <w:szCs w:val="48"/>
        </w:rPr>
        <w:sectPr w:rsidR="005F2EE1" w:rsidSect="0010075B">
          <w:type w:val="continuous"/>
          <w:pgSz w:w="12240" w:h="15840"/>
          <w:pgMar w:top="1440" w:right="1260" w:bottom="1440" w:left="1080" w:header="709" w:footer="709" w:gutter="0"/>
          <w:cols w:space="720"/>
          <w:titlePg/>
          <w:docGrid w:linePitch="360"/>
        </w:sectPr>
      </w:pPr>
    </w:p>
    <w:p w14:paraId="5C693F83" w14:textId="77777777" w:rsidR="005F2EE1" w:rsidRDefault="005F2EE1" w:rsidP="0010075B">
      <w:pPr>
        <w:spacing w:before="120" w:after="0" w:line="240" w:lineRule="auto"/>
        <w:jc w:val="both"/>
        <w:rPr>
          <w:rFonts w:ascii="Arial Narrow" w:eastAsia="Times New Roman" w:hAnsi="Arial Narrow" w:cs="Arial"/>
          <w:b/>
          <w:kern w:val="16"/>
          <w:sz w:val="48"/>
          <w:szCs w:val="48"/>
        </w:rPr>
      </w:pPr>
    </w:p>
    <w:p w14:paraId="4CB67342" w14:textId="77777777" w:rsidR="005F2EE1" w:rsidRDefault="005F2EE1" w:rsidP="0010075B">
      <w:pPr>
        <w:spacing w:before="120" w:after="0" w:line="240" w:lineRule="auto"/>
        <w:jc w:val="both"/>
        <w:rPr>
          <w:rFonts w:ascii="Arial Narrow" w:eastAsia="Times New Roman" w:hAnsi="Arial Narrow" w:cs="Arial"/>
          <w:b/>
          <w:kern w:val="16"/>
          <w:sz w:val="48"/>
          <w:szCs w:val="48"/>
        </w:rPr>
      </w:pPr>
    </w:p>
    <w:p w14:paraId="0E708FAF" w14:textId="77777777" w:rsidR="005F2EE1" w:rsidRDefault="005F2EE1" w:rsidP="0010075B">
      <w:pPr>
        <w:spacing w:before="120" w:after="0" w:line="240" w:lineRule="auto"/>
        <w:jc w:val="both"/>
        <w:rPr>
          <w:rFonts w:ascii="Arial Narrow" w:eastAsia="Times New Roman" w:hAnsi="Arial Narrow" w:cs="Arial"/>
          <w:b/>
          <w:kern w:val="16"/>
          <w:sz w:val="48"/>
          <w:szCs w:val="48"/>
        </w:rPr>
      </w:pPr>
    </w:p>
    <w:p w14:paraId="0F44E4D9" w14:textId="77777777" w:rsidR="005F2EE1" w:rsidRDefault="005F2EE1" w:rsidP="0010075B">
      <w:pPr>
        <w:spacing w:before="120" w:after="0" w:line="240" w:lineRule="auto"/>
        <w:jc w:val="both"/>
        <w:rPr>
          <w:rFonts w:ascii="Arial Narrow" w:eastAsia="Times New Roman" w:hAnsi="Arial Narrow" w:cs="Arial"/>
          <w:b/>
          <w:kern w:val="16"/>
          <w:sz w:val="48"/>
          <w:szCs w:val="48"/>
        </w:rPr>
      </w:pPr>
    </w:p>
    <w:p w14:paraId="610C1C1E" w14:textId="77777777" w:rsidR="005F2EE1" w:rsidRDefault="005F2EE1" w:rsidP="0010075B">
      <w:pPr>
        <w:spacing w:before="120" w:after="0" w:line="240" w:lineRule="auto"/>
        <w:jc w:val="both"/>
        <w:rPr>
          <w:rFonts w:ascii="Arial Narrow" w:eastAsia="Times New Roman" w:hAnsi="Arial Narrow" w:cs="Arial"/>
          <w:b/>
          <w:kern w:val="16"/>
          <w:sz w:val="48"/>
          <w:szCs w:val="48"/>
        </w:rPr>
      </w:pPr>
    </w:p>
    <w:p w14:paraId="289F8916" w14:textId="77777777" w:rsidR="005F2EE1" w:rsidRDefault="005F2EE1" w:rsidP="0010075B">
      <w:pPr>
        <w:spacing w:before="120" w:after="0" w:line="240" w:lineRule="auto"/>
        <w:jc w:val="both"/>
        <w:rPr>
          <w:rFonts w:ascii="Arial Narrow" w:eastAsia="Times New Roman" w:hAnsi="Arial Narrow" w:cs="Arial"/>
          <w:b/>
          <w:kern w:val="16"/>
          <w:sz w:val="48"/>
          <w:szCs w:val="48"/>
        </w:rPr>
      </w:pPr>
    </w:p>
    <w:p w14:paraId="0B5AD0D6" w14:textId="2FBE5FF0" w:rsidR="0010075B" w:rsidRPr="003D49FA" w:rsidRDefault="0010075B" w:rsidP="00823BE5">
      <w:pPr>
        <w:pStyle w:val="ListParagraph"/>
        <w:numPr>
          <w:ilvl w:val="0"/>
          <w:numId w:val="60"/>
        </w:numPr>
        <w:spacing w:before="120"/>
        <w:jc w:val="both"/>
        <w:rPr>
          <w:rFonts w:ascii="Arial Narrow" w:hAnsi="Arial Narrow" w:cs="Arial"/>
          <w:b/>
          <w:kern w:val="16"/>
          <w:sz w:val="48"/>
          <w:szCs w:val="48"/>
        </w:rPr>
      </w:pPr>
      <w:r w:rsidRPr="003D49FA">
        <w:rPr>
          <w:rFonts w:ascii="Arial Narrow" w:hAnsi="Arial Narrow" w:cs="Arial"/>
          <w:b/>
          <w:kern w:val="16"/>
          <w:sz w:val="48"/>
          <w:szCs w:val="48"/>
        </w:rPr>
        <w:t>Challenging Discrimination</w:t>
      </w:r>
    </w:p>
    <w:p w14:paraId="360A4BEE" w14:textId="77777777" w:rsidR="0010075B" w:rsidRPr="006F7900" w:rsidRDefault="0010075B" w:rsidP="0010075B">
      <w:pPr>
        <w:shd w:val="clear" w:color="auto" w:fill="E6E6E6"/>
        <w:spacing w:before="120" w:after="0" w:line="240" w:lineRule="auto"/>
        <w:jc w:val="both"/>
        <w:rPr>
          <w:rFonts w:ascii="Arial Narrow" w:eastAsia="Times New Roman" w:hAnsi="Arial Narrow" w:cs="Arial"/>
          <w:kern w:val="16"/>
          <w:sz w:val="28"/>
          <w:szCs w:val="28"/>
        </w:rPr>
      </w:pPr>
      <w:r w:rsidRPr="006F7900">
        <w:rPr>
          <w:rFonts w:ascii="Arial Narrow" w:eastAsia="Times New Roman" w:hAnsi="Arial Narrow" w:cs="Arial"/>
          <w:b/>
          <w:bCs/>
          <w:kern w:val="16"/>
          <w:sz w:val="28"/>
          <w:szCs w:val="28"/>
        </w:rPr>
        <w:t>Collusion</w:t>
      </w:r>
    </w:p>
    <w:p w14:paraId="440FA70D" w14:textId="77777777" w:rsidR="0010075B" w:rsidRPr="006F7900" w:rsidRDefault="0010075B" w:rsidP="0010075B">
      <w:pPr>
        <w:shd w:val="clear" w:color="auto" w:fill="E6E6E6"/>
        <w:spacing w:before="120" w:after="0" w:line="240" w:lineRule="auto"/>
        <w:jc w:val="both"/>
        <w:rPr>
          <w:rFonts w:ascii="Arial Narrow" w:eastAsia="Times New Roman" w:hAnsi="Arial Narrow" w:cs="Arial"/>
          <w:bCs/>
          <w:kern w:val="16"/>
        </w:rPr>
      </w:pPr>
      <w:r w:rsidRPr="006F7900">
        <w:rPr>
          <w:rFonts w:ascii="Arial Narrow" w:eastAsia="Times New Roman" w:hAnsi="Arial Narrow" w:cs="Arial"/>
          <w:b/>
          <w:bCs/>
          <w:kern w:val="16"/>
        </w:rPr>
        <w:t>Silence</w:t>
      </w:r>
      <w:r w:rsidRPr="006F7900">
        <w:rPr>
          <w:rFonts w:ascii="Arial Narrow" w:eastAsia="Times New Roman" w:hAnsi="Arial Narrow" w:cs="Arial"/>
          <w:bCs/>
          <w:kern w:val="16"/>
        </w:rPr>
        <w:t xml:space="preserve"> saying nothing when others tell inappropriate jokes, </w:t>
      </w:r>
      <w:proofErr w:type="gramStart"/>
      <w:r w:rsidRPr="006F7900">
        <w:rPr>
          <w:rFonts w:ascii="Arial Narrow" w:eastAsia="Times New Roman" w:hAnsi="Arial Narrow" w:cs="Arial"/>
          <w:bCs/>
          <w:kern w:val="16"/>
        </w:rPr>
        <w:t>stereotype</w:t>
      </w:r>
      <w:proofErr w:type="gramEnd"/>
      <w:r w:rsidRPr="006F7900">
        <w:rPr>
          <w:rFonts w:ascii="Arial Narrow" w:eastAsia="Times New Roman" w:hAnsi="Arial Narrow" w:cs="Arial"/>
          <w:bCs/>
          <w:kern w:val="16"/>
        </w:rPr>
        <w:t xml:space="preserve"> or use offensive language about people.  Staying “neutral” instead of supporting others who challenge such behaviour. Often justified as a way of avoiding conflict, your silence can be interpreted as approval.</w:t>
      </w:r>
    </w:p>
    <w:p w14:paraId="27888367" w14:textId="77777777" w:rsidR="0010075B" w:rsidRDefault="0010075B" w:rsidP="0010075B">
      <w:pPr>
        <w:shd w:val="clear" w:color="auto" w:fill="E6E6E6"/>
        <w:spacing w:before="120" w:after="0" w:line="240" w:lineRule="auto"/>
        <w:jc w:val="both"/>
        <w:rPr>
          <w:rFonts w:ascii="Arial Narrow" w:eastAsia="Times New Roman" w:hAnsi="Arial Narrow" w:cs="Arial"/>
          <w:bCs/>
          <w:kern w:val="16"/>
        </w:rPr>
      </w:pPr>
      <w:r w:rsidRPr="006F7900">
        <w:rPr>
          <w:rFonts w:ascii="Arial Narrow" w:eastAsia="Times New Roman" w:hAnsi="Arial Narrow" w:cs="Arial"/>
          <w:b/>
          <w:bCs/>
          <w:kern w:val="16"/>
        </w:rPr>
        <w:t xml:space="preserve">Denial </w:t>
      </w:r>
      <w:r w:rsidRPr="006F7900">
        <w:rPr>
          <w:rFonts w:ascii="Arial Narrow" w:eastAsia="Times New Roman" w:hAnsi="Arial Narrow" w:cs="Arial"/>
          <w:bCs/>
          <w:kern w:val="16"/>
        </w:rPr>
        <w:t xml:space="preserve">ignoring or minimising discriminatory behaviour </w:t>
      </w:r>
      <w:proofErr w:type="gramStart"/>
      <w:r w:rsidRPr="006F7900">
        <w:rPr>
          <w:rFonts w:ascii="Arial Narrow" w:eastAsia="Times New Roman" w:hAnsi="Arial Narrow" w:cs="Arial"/>
          <w:bCs/>
          <w:kern w:val="16"/>
        </w:rPr>
        <w:t>so as to</w:t>
      </w:r>
      <w:proofErr w:type="gramEnd"/>
      <w:r w:rsidRPr="006F7900">
        <w:rPr>
          <w:rFonts w:ascii="Arial Narrow" w:eastAsia="Times New Roman" w:hAnsi="Arial Narrow" w:cs="Arial"/>
          <w:bCs/>
          <w:kern w:val="16"/>
        </w:rPr>
        <w:t xml:space="preserve"> be able to claim that ‘we are all equal here’ Minimising offensive or inappropriate behaviour by </w:t>
      </w:r>
    </w:p>
    <w:p w14:paraId="3B25CC8D" w14:textId="77777777" w:rsidR="0010075B" w:rsidRPr="006F7900" w:rsidRDefault="0010075B" w:rsidP="0010075B">
      <w:pPr>
        <w:shd w:val="clear" w:color="auto" w:fill="E6E6E6"/>
        <w:spacing w:before="120" w:after="0" w:line="240" w:lineRule="auto"/>
        <w:jc w:val="both"/>
        <w:rPr>
          <w:rFonts w:ascii="Arial Narrow" w:eastAsia="Times New Roman" w:hAnsi="Arial Narrow" w:cs="Arial"/>
          <w:bCs/>
          <w:kern w:val="16"/>
        </w:rPr>
      </w:pPr>
      <w:r w:rsidRPr="006F7900">
        <w:rPr>
          <w:rFonts w:ascii="Arial Narrow" w:eastAsia="Times New Roman" w:hAnsi="Arial Narrow" w:cs="Arial"/>
          <w:bCs/>
          <w:kern w:val="16"/>
        </w:rPr>
        <w:t>dismissing it as a “joke” or accusing those who complain of over sensitivity. You may blind yourself to obvious discrimination because it’s uncomfortable to accept, or because you benefit in some way.</w:t>
      </w:r>
    </w:p>
    <w:p w14:paraId="342517AA" w14:textId="77777777" w:rsidR="0010075B" w:rsidRPr="006F7900" w:rsidRDefault="0010075B" w:rsidP="0010075B">
      <w:pPr>
        <w:shd w:val="clear" w:color="auto" w:fill="E6E6E6"/>
        <w:spacing w:before="120" w:after="0" w:line="240" w:lineRule="auto"/>
        <w:jc w:val="both"/>
        <w:rPr>
          <w:rFonts w:ascii="Arial Narrow" w:eastAsia="Times New Roman" w:hAnsi="Arial Narrow" w:cs="Arial"/>
          <w:bCs/>
          <w:kern w:val="16"/>
        </w:rPr>
      </w:pPr>
      <w:r w:rsidRPr="006F7900">
        <w:rPr>
          <w:rFonts w:ascii="Arial Narrow" w:eastAsia="Times New Roman" w:hAnsi="Arial Narrow" w:cs="Arial"/>
          <w:b/>
          <w:bCs/>
          <w:kern w:val="16"/>
        </w:rPr>
        <w:t>Active co-operation</w:t>
      </w:r>
      <w:r w:rsidRPr="006F7900">
        <w:rPr>
          <w:rFonts w:ascii="Arial Narrow" w:eastAsia="Times New Roman" w:hAnsi="Arial Narrow" w:cs="Arial"/>
          <w:bCs/>
          <w:kern w:val="16"/>
        </w:rPr>
        <w:t xml:space="preserve"> using offensive words or language yourself, laughing at racist, </w:t>
      </w:r>
      <w:proofErr w:type="gramStart"/>
      <w:r w:rsidRPr="006F7900">
        <w:rPr>
          <w:rFonts w:ascii="Arial Narrow" w:eastAsia="Times New Roman" w:hAnsi="Arial Narrow" w:cs="Arial"/>
          <w:bCs/>
          <w:kern w:val="16"/>
        </w:rPr>
        <w:t>sexist</w:t>
      </w:r>
      <w:proofErr w:type="gramEnd"/>
      <w:r w:rsidRPr="006F7900">
        <w:rPr>
          <w:rFonts w:ascii="Arial Narrow" w:eastAsia="Times New Roman" w:hAnsi="Arial Narrow" w:cs="Arial"/>
          <w:bCs/>
          <w:kern w:val="16"/>
        </w:rPr>
        <w:t xml:space="preserve"> or homophobic jokes, or agreeing with discriminatory comments made by others.</w:t>
      </w:r>
    </w:p>
    <w:p w14:paraId="5BD39131" w14:textId="6C9FBF13" w:rsidR="004E1E7C" w:rsidRPr="006F7900" w:rsidRDefault="0010075B" w:rsidP="0010075B">
      <w:pPr>
        <w:shd w:val="clear" w:color="auto" w:fill="FFFFFF"/>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It is always important to challenge discriminatory behaviour, but it can be difficult, especially if you fear the response of the person you challenge.  You should only directly challenge discrimination if you feel it is safe to do so. If you do not feel safe, report the behaviour using your organisation’s policies and procedures. The following guidelines can help you to challenge in an effective way:</w:t>
      </w:r>
    </w:p>
    <w:p w14:paraId="201DC790" w14:textId="77777777" w:rsidR="0010075B" w:rsidRPr="006F7900" w:rsidRDefault="0010075B" w:rsidP="00823BE5">
      <w:pPr>
        <w:numPr>
          <w:ilvl w:val="0"/>
          <w:numId w:val="42"/>
        </w:numPr>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A challenge should be an invitation, not an attack</w:t>
      </w:r>
    </w:p>
    <w:p w14:paraId="317DB089" w14:textId="47722D58" w:rsidR="0010075B" w:rsidRPr="006F7900" w:rsidRDefault="0010075B" w:rsidP="0010075B">
      <w:pPr>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Very few people think of themselves as prejudiced. People are unlikely to respond positively to an accusation that they are.  They may respond by defending their attitude instead of questioning and changing it. </w:t>
      </w:r>
    </w:p>
    <w:p w14:paraId="3DEA4DB6" w14:textId="77777777" w:rsidR="0010075B" w:rsidRPr="006F7900" w:rsidRDefault="0010075B" w:rsidP="0010075B">
      <w:pPr>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For example, if a stereotype was made against a particular ethnic group, ask them where their view came from? How many people from that group do they know? </w:t>
      </w:r>
    </w:p>
    <w:p w14:paraId="60B42611" w14:textId="77777777" w:rsidR="0010075B" w:rsidRPr="006F7900" w:rsidRDefault="0010075B" w:rsidP="00823BE5">
      <w:pPr>
        <w:numPr>
          <w:ilvl w:val="0"/>
          <w:numId w:val="8"/>
        </w:numPr>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Challenge the behaviour, not the person</w:t>
      </w:r>
    </w:p>
    <w:p w14:paraId="7A254A0A" w14:textId="77777777" w:rsidR="00927D9B" w:rsidRPr="00E964E8" w:rsidRDefault="00927D9B" w:rsidP="00927D9B">
      <w:pPr>
        <w:spacing w:before="120" w:after="0" w:line="240" w:lineRule="auto"/>
        <w:jc w:val="both"/>
        <w:rPr>
          <w:rFonts w:ascii="Arial Narrow" w:eastAsia="Times New Roman" w:hAnsi="Arial Narrow" w:cs="Arial"/>
          <w:b/>
          <w:kern w:val="16"/>
          <w:sz w:val="24"/>
          <w:szCs w:val="24"/>
        </w:rPr>
      </w:pPr>
    </w:p>
    <w:p w14:paraId="0396691B" w14:textId="77777777" w:rsidR="006F7900" w:rsidRDefault="006F7900" w:rsidP="00927D9B">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Invite the person to question their own behaviour and attitudes </w:t>
      </w:r>
      <w:proofErr w:type="gramStart"/>
      <w:r w:rsidRPr="006F7900">
        <w:rPr>
          <w:rFonts w:ascii="Arial Narrow" w:eastAsia="Times New Roman" w:hAnsi="Arial Narrow" w:cs="Arial"/>
          <w:kern w:val="16"/>
          <w:sz w:val="24"/>
          <w:szCs w:val="24"/>
        </w:rPr>
        <w:t>in order to</w:t>
      </w:r>
      <w:proofErr w:type="gramEnd"/>
      <w:r w:rsidRPr="006F7900">
        <w:rPr>
          <w:rFonts w:ascii="Arial Narrow" w:eastAsia="Times New Roman" w:hAnsi="Arial Narrow" w:cs="Arial"/>
          <w:kern w:val="16"/>
          <w:sz w:val="24"/>
          <w:szCs w:val="24"/>
        </w:rPr>
        <w:t xml:space="preserve"> better understand what they are saying and reassess their language and attitudes. Avoid labelling them. Focus on what they have said or done, rather than who they are.</w:t>
      </w:r>
    </w:p>
    <w:p w14:paraId="3C4AF3DF" w14:textId="77777777" w:rsidR="00927D9B" w:rsidRPr="006F7900" w:rsidRDefault="00927D9B" w:rsidP="00927D9B">
      <w:pPr>
        <w:spacing w:before="120" w:after="0" w:line="240" w:lineRule="auto"/>
        <w:jc w:val="both"/>
        <w:rPr>
          <w:rFonts w:ascii="Arial Narrow" w:eastAsia="Times New Roman" w:hAnsi="Arial Narrow" w:cs="Arial"/>
          <w:kern w:val="16"/>
          <w:sz w:val="24"/>
          <w:szCs w:val="24"/>
        </w:rPr>
      </w:pPr>
    </w:p>
    <w:p w14:paraId="227A7B4B" w14:textId="77777777" w:rsidR="006F7900" w:rsidRPr="006F7900" w:rsidRDefault="006F7900" w:rsidP="00823BE5">
      <w:pPr>
        <w:numPr>
          <w:ilvl w:val="0"/>
          <w:numId w:val="8"/>
        </w:numPr>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lastRenderedPageBreak/>
        <w:t>Educate them by providing facts if you have them and promote their thinking</w:t>
      </w:r>
    </w:p>
    <w:p w14:paraId="4FD8B873" w14:textId="77777777" w:rsidR="006F7900" w:rsidRPr="006F7900" w:rsidRDefault="006F7900" w:rsidP="006F7900">
      <w:pPr>
        <w:spacing w:before="120" w:after="0" w:line="240" w:lineRule="auto"/>
        <w:ind w:left="360"/>
        <w:jc w:val="both"/>
        <w:rPr>
          <w:rFonts w:ascii="Arial Narrow" w:eastAsia="Times New Roman" w:hAnsi="Arial Narrow" w:cs="Arial"/>
          <w:b/>
          <w:kern w:val="16"/>
          <w:sz w:val="24"/>
          <w:szCs w:val="24"/>
        </w:rPr>
      </w:pPr>
      <w:r w:rsidRPr="006F7900">
        <w:rPr>
          <w:rFonts w:ascii="Arial Narrow" w:eastAsia="Times New Roman" w:hAnsi="Arial Narrow" w:cs="Arial"/>
          <w:kern w:val="16"/>
          <w:sz w:val="24"/>
          <w:szCs w:val="24"/>
        </w:rPr>
        <w:t>For example, a common prejudiced view is that Asylum seekers come to England and have everything handed on a plate. An appropriate challenge to this would be “Did you know most asylum seekers want to work but the law prevents them from doing so?”</w:t>
      </w:r>
      <w:r w:rsidRPr="006F7900">
        <w:rPr>
          <w:rFonts w:ascii="Arial Narrow" w:eastAsia="Times New Roman" w:hAnsi="Arial Narrow" w:cs="Arial"/>
          <w:b/>
          <w:kern w:val="16"/>
          <w:sz w:val="24"/>
          <w:szCs w:val="24"/>
        </w:rPr>
        <w:t xml:space="preserve"> </w:t>
      </w:r>
    </w:p>
    <w:p w14:paraId="4828E333" w14:textId="77777777" w:rsidR="006F7900" w:rsidRPr="006F7900" w:rsidRDefault="006F7900" w:rsidP="00823BE5">
      <w:pPr>
        <w:numPr>
          <w:ilvl w:val="0"/>
          <w:numId w:val="8"/>
        </w:numPr>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Stay Calm</w:t>
      </w:r>
    </w:p>
    <w:p w14:paraId="63A10A0B" w14:textId="77777777" w:rsidR="006F7900" w:rsidRPr="006F7900" w:rsidRDefault="006F7900" w:rsidP="006F7900">
      <w:pPr>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If you say something calmly, showing consideration for the other person’s feelings you are more likely to get through to them than if you shout or become aggressive. Try to say something like “When you say that it makes me feel…”, “What you are saying could be offensive.   What makes you think that I am not gay/disabled/Protestant?”  By admitting to your own </w:t>
      </w:r>
      <w:proofErr w:type="gramStart"/>
      <w:r w:rsidRPr="006F7900">
        <w:rPr>
          <w:rFonts w:ascii="Arial Narrow" w:eastAsia="Times New Roman" w:hAnsi="Arial Narrow" w:cs="Arial"/>
          <w:kern w:val="16"/>
          <w:sz w:val="24"/>
          <w:szCs w:val="24"/>
        </w:rPr>
        <w:t>feelings</w:t>
      </w:r>
      <w:proofErr w:type="gramEnd"/>
      <w:r w:rsidRPr="006F7900">
        <w:rPr>
          <w:rFonts w:ascii="Arial Narrow" w:eastAsia="Times New Roman" w:hAnsi="Arial Narrow" w:cs="Arial"/>
          <w:kern w:val="16"/>
          <w:sz w:val="24"/>
          <w:szCs w:val="24"/>
        </w:rPr>
        <w:t xml:space="preserve"> you are also acknowledging theirs.</w:t>
      </w:r>
    </w:p>
    <w:p w14:paraId="340B4521" w14:textId="77777777" w:rsidR="006F7900" w:rsidRPr="006F7900" w:rsidRDefault="006F7900" w:rsidP="00823BE5">
      <w:pPr>
        <w:numPr>
          <w:ilvl w:val="0"/>
          <w:numId w:val="43"/>
        </w:numPr>
        <w:shd w:val="clear" w:color="auto" w:fill="FFFFFF"/>
        <w:spacing w:before="120"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b/>
          <w:kern w:val="16"/>
          <w:sz w:val="24"/>
          <w:szCs w:val="24"/>
          <w:lang w:eastAsia="en-GB"/>
        </w:rPr>
        <w:t>Talk about “I” not “You”.</w:t>
      </w:r>
    </w:p>
    <w:p w14:paraId="2F67C381" w14:textId="77777777" w:rsidR="006F7900" w:rsidRPr="006F7900" w:rsidRDefault="006F7900" w:rsidP="006F7900">
      <w:pPr>
        <w:shd w:val="clear" w:color="auto" w:fill="FFFFFF"/>
        <w:spacing w:before="120" w:after="0" w:line="240" w:lineRule="auto"/>
        <w:ind w:left="360"/>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 xml:space="preserve">For </w:t>
      </w:r>
      <w:proofErr w:type="gramStart"/>
      <w:r w:rsidRPr="006F7900">
        <w:rPr>
          <w:rFonts w:ascii="Arial Narrow" w:eastAsia="Times New Roman" w:hAnsi="Arial Narrow" w:cs="Arial"/>
          <w:kern w:val="16"/>
          <w:sz w:val="24"/>
          <w:szCs w:val="24"/>
          <w:lang w:eastAsia="en-GB"/>
        </w:rPr>
        <w:t>example</w:t>
      </w:r>
      <w:proofErr w:type="gramEnd"/>
      <w:r w:rsidRPr="006F7900">
        <w:rPr>
          <w:rFonts w:ascii="Arial Narrow" w:eastAsia="Times New Roman" w:hAnsi="Arial Narrow" w:cs="Arial"/>
          <w:kern w:val="16"/>
          <w:sz w:val="24"/>
          <w:szCs w:val="24"/>
          <w:lang w:eastAsia="en-GB"/>
        </w:rPr>
        <w:t xml:space="preserve"> "I find your jokes offensive and not very funny", instead of "You are racist."</w:t>
      </w:r>
    </w:p>
    <w:p w14:paraId="3AC3EE66" w14:textId="77777777" w:rsidR="006F7900" w:rsidRPr="006F7900" w:rsidRDefault="006F7900" w:rsidP="00823BE5">
      <w:pPr>
        <w:numPr>
          <w:ilvl w:val="0"/>
          <w:numId w:val="8"/>
        </w:numPr>
        <w:shd w:val="clear" w:color="auto" w:fill="FFFFFF"/>
        <w:spacing w:before="120"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b/>
          <w:kern w:val="16"/>
          <w:sz w:val="24"/>
          <w:szCs w:val="24"/>
          <w:lang w:eastAsia="en-GB"/>
        </w:rPr>
        <w:t>Be Heard</w:t>
      </w:r>
    </w:p>
    <w:p w14:paraId="099DA449" w14:textId="77777777" w:rsidR="006F7900" w:rsidRPr="006F7900" w:rsidRDefault="006F7900" w:rsidP="006F7900">
      <w:pPr>
        <w:shd w:val="clear" w:color="auto" w:fill="FFFFFF"/>
        <w:spacing w:before="120" w:after="0" w:line="240" w:lineRule="auto"/>
        <w:ind w:left="360"/>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Don't expect the other person to agree with you. Just make sure they have heard what you have said.</w:t>
      </w:r>
    </w:p>
    <w:p w14:paraId="7FB44734" w14:textId="77777777" w:rsidR="006F7900" w:rsidRPr="006F7900" w:rsidRDefault="006F7900" w:rsidP="00823BE5">
      <w:pPr>
        <w:numPr>
          <w:ilvl w:val="0"/>
          <w:numId w:val="8"/>
        </w:numPr>
        <w:shd w:val="clear" w:color="auto" w:fill="FFFFFF"/>
        <w:spacing w:before="120"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b/>
          <w:kern w:val="16"/>
          <w:sz w:val="24"/>
          <w:szCs w:val="24"/>
          <w:lang w:eastAsia="en-GB"/>
        </w:rPr>
        <w:t>Have a private word</w:t>
      </w:r>
    </w:p>
    <w:p w14:paraId="421C890E" w14:textId="77777777" w:rsidR="006F7900" w:rsidRPr="006F7900" w:rsidRDefault="006F7900" w:rsidP="006F7900">
      <w:pPr>
        <w:shd w:val="clear" w:color="auto" w:fill="FFFFFF"/>
        <w:spacing w:before="120" w:after="0" w:line="240" w:lineRule="auto"/>
        <w:ind w:left="360"/>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Go back to people afterwards if you can't think of the most effective way to challenge them at the time.</w:t>
      </w:r>
    </w:p>
    <w:p w14:paraId="5BC2BEF8" w14:textId="77777777" w:rsidR="006F7900" w:rsidRPr="006F7900" w:rsidRDefault="006F7900" w:rsidP="00823BE5">
      <w:pPr>
        <w:numPr>
          <w:ilvl w:val="0"/>
          <w:numId w:val="8"/>
        </w:numPr>
        <w:shd w:val="clear" w:color="auto" w:fill="FFFFFF"/>
        <w:spacing w:before="120"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b/>
          <w:kern w:val="16"/>
          <w:sz w:val="24"/>
          <w:szCs w:val="24"/>
          <w:lang w:eastAsia="en-GB"/>
        </w:rPr>
        <w:t>Ask for support</w:t>
      </w:r>
    </w:p>
    <w:p w14:paraId="5925049D" w14:textId="77777777" w:rsidR="006F7900" w:rsidRPr="006F7900" w:rsidRDefault="006F7900" w:rsidP="006F7900">
      <w:pPr>
        <w:shd w:val="clear" w:color="auto" w:fill="FFFFFF"/>
        <w:spacing w:before="120" w:after="0" w:line="240" w:lineRule="auto"/>
        <w:ind w:left="360"/>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Ask for other people's support either in helping you decide how to challenge the behaviour, or in joining the challenge.</w:t>
      </w:r>
    </w:p>
    <w:p w14:paraId="7C2ED0AD" w14:textId="77777777" w:rsidR="006F7900" w:rsidRPr="006F7900" w:rsidRDefault="006F7900" w:rsidP="006F7900">
      <w:pPr>
        <w:shd w:val="clear" w:color="auto" w:fill="FFFFFF"/>
        <w:spacing w:before="120" w:after="0" w:line="240" w:lineRule="auto"/>
        <w:rPr>
          <w:rFonts w:ascii="Arial Narrow" w:eastAsia="Times New Roman" w:hAnsi="Arial Narrow" w:cs="Arial"/>
          <w:i/>
          <w:kern w:val="16"/>
          <w:sz w:val="24"/>
          <w:szCs w:val="24"/>
        </w:rPr>
      </w:pPr>
      <w:r w:rsidRPr="006F7900">
        <w:rPr>
          <w:rFonts w:ascii="Arial Narrow" w:eastAsia="Times New Roman" w:hAnsi="Arial Narrow" w:cs="Arial"/>
          <w:i/>
          <w:kern w:val="16"/>
          <w:sz w:val="24"/>
          <w:szCs w:val="24"/>
        </w:rPr>
        <w:t>(Source: Forum on Discrimination September 2007)</w:t>
      </w:r>
    </w:p>
    <w:p w14:paraId="2B086E4A" w14:textId="472A6F68" w:rsidR="006F7900" w:rsidRPr="003D49FA" w:rsidRDefault="006F7900" w:rsidP="00823BE5">
      <w:pPr>
        <w:pStyle w:val="ListParagraph"/>
        <w:numPr>
          <w:ilvl w:val="0"/>
          <w:numId w:val="60"/>
        </w:numPr>
        <w:spacing w:before="120"/>
        <w:rPr>
          <w:rFonts w:ascii="Arial Narrow" w:hAnsi="Arial Narrow" w:cs="Arial"/>
          <w:b/>
          <w:bCs/>
          <w:kern w:val="16"/>
          <w:sz w:val="48"/>
          <w:szCs w:val="48"/>
        </w:rPr>
      </w:pPr>
      <w:r w:rsidRPr="003D49FA">
        <w:rPr>
          <w:rFonts w:ascii="Arial Narrow" w:hAnsi="Arial Narrow" w:cs="Arial"/>
          <w:b/>
          <w:bCs/>
          <w:kern w:val="16"/>
          <w:sz w:val="48"/>
          <w:szCs w:val="48"/>
        </w:rPr>
        <w:t>Reporting Hate Incidents</w:t>
      </w:r>
    </w:p>
    <w:p w14:paraId="7D7BE705" w14:textId="77777777" w:rsidR="00DB5DF3" w:rsidRPr="00DB5DF3" w:rsidRDefault="00DB5DF3" w:rsidP="006F7900">
      <w:pPr>
        <w:spacing w:before="120" w:after="0" w:line="240" w:lineRule="auto"/>
        <w:rPr>
          <w:rFonts w:ascii="Arial Narrow" w:eastAsia="Times New Roman" w:hAnsi="Arial Narrow" w:cs="Arial"/>
          <w:b/>
          <w:bCs/>
          <w:kern w:val="16"/>
          <w:sz w:val="24"/>
          <w:szCs w:val="24"/>
        </w:rPr>
      </w:pPr>
    </w:p>
    <w:p w14:paraId="155A985D" w14:textId="77777777" w:rsidR="006F7900" w:rsidRPr="006F7900" w:rsidRDefault="006F7900" w:rsidP="006F7900">
      <w:pPr>
        <w:shd w:val="clear" w:color="auto" w:fill="E0E0E0"/>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The police estimate that most racist and religious hate crime, and as much as</w:t>
      </w:r>
      <w:r w:rsidRPr="006F7900">
        <w:rPr>
          <w:rFonts w:ascii="Arial Narrow" w:eastAsia="Times New Roman" w:hAnsi="Arial Narrow" w:cs="Arial"/>
          <w:kern w:val="16"/>
          <w:sz w:val="24"/>
          <w:szCs w:val="24"/>
        </w:rPr>
        <w:t xml:space="preserve"> </w:t>
      </w:r>
      <w:r w:rsidRPr="006F7900">
        <w:rPr>
          <w:rFonts w:ascii="Arial Narrow" w:eastAsia="Times New Roman" w:hAnsi="Arial Narrow" w:cs="Arial"/>
          <w:b/>
          <w:bCs/>
          <w:kern w:val="16"/>
          <w:sz w:val="24"/>
          <w:szCs w:val="24"/>
        </w:rPr>
        <w:t>90%</w:t>
      </w:r>
      <w:r w:rsidRPr="006F7900">
        <w:rPr>
          <w:rFonts w:ascii="Arial Narrow" w:eastAsia="Times New Roman" w:hAnsi="Arial Narrow" w:cs="Arial"/>
          <w:b/>
          <w:kern w:val="16"/>
          <w:sz w:val="24"/>
          <w:szCs w:val="24"/>
        </w:rPr>
        <w:t xml:space="preserve"> of homophobic crime, goes unreported because victims are too frightened or embarrassed to let someone know.</w:t>
      </w:r>
    </w:p>
    <w:p w14:paraId="4F93F0D7" w14:textId="77777777" w:rsidR="006F7900" w:rsidRPr="006F7900" w:rsidRDefault="006F7900" w:rsidP="006F7900">
      <w:pPr>
        <w:shd w:val="clear" w:color="auto" w:fill="E0E0E0"/>
        <w:spacing w:before="120" w:after="0" w:line="240" w:lineRule="auto"/>
        <w:rPr>
          <w:rFonts w:ascii="Arial Narrow" w:eastAsia="Times New Roman" w:hAnsi="Arial Narrow" w:cs="Arial"/>
          <w:b/>
          <w:i/>
          <w:kern w:val="16"/>
        </w:rPr>
      </w:pPr>
      <w:r w:rsidRPr="006F7900">
        <w:rPr>
          <w:rFonts w:ascii="Arial Narrow" w:eastAsia="Times New Roman" w:hAnsi="Arial Narrow" w:cs="Times New Roman"/>
          <w:i/>
          <w:kern w:val="16"/>
          <w:lang w:val="en-US"/>
        </w:rPr>
        <w:t>Home Office Website http://www.homeoffice.gov.uk/crime-victims/reducing-crime/hate-crime/</w:t>
      </w:r>
    </w:p>
    <w:p w14:paraId="798B45C3" w14:textId="77777777" w:rsidR="006F7900" w:rsidRPr="006F7900" w:rsidRDefault="006F7900" w:rsidP="006F7900">
      <w:pPr>
        <w:spacing w:before="120" w:after="0" w:line="240" w:lineRule="auto"/>
        <w:jc w:val="both"/>
        <w:rPr>
          <w:rFonts w:ascii="Arial Narrow" w:eastAsia="Times New Roman" w:hAnsi="Arial Narrow" w:cs="Arial"/>
          <w:b/>
          <w:kern w:val="16"/>
          <w:sz w:val="28"/>
          <w:szCs w:val="28"/>
        </w:rPr>
      </w:pPr>
      <w:r w:rsidRPr="006F7900">
        <w:rPr>
          <w:rFonts w:ascii="Arial Narrow" w:eastAsia="Times New Roman" w:hAnsi="Arial Narrow" w:cs="Arial"/>
          <w:b/>
          <w:kern w:val="16"/>
          <w:sz w:val="28"/>
          <w:szCs w:val="28"/>
        </w:rPr>
        <w:t xml:space="preserve">Why it is important to report hate crime?  </w:t>
      </w:r>
    </w:p>
    <w:p w14:paraId="6F004BFD" w14:textId="77777777" w:rsidR="006F7900" w:rsidRPr="006F7900" w:rsidRDefault="006F7900" w:rsidP="006F7900">
      <w:pPr>
        <w:adjustRightInd w:val="0"/>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Cs/>
          <w:kern w:val="16"/>
          <w:sz w:val="24"/>
          <w:szCs w:val="24"/>
        </w:rPr>
        <w:t xml:space="preserve">Effective action against specific instances of discrimination can be a powerful deterrent to others. </w:t>
      </w:r>
      <w:r w:rsidRPr="006F7900">
        <w:rPr>
          <w:rFonts w:ascii="Arial Narrow" w:eastAsia="Times New Roman" w:hAnsi="Arial Narrow" w:cs="Arial"/>
          <w:kern w:val="16"/>
          <w:sz w:val="24"/>
          <w:szCs w:val="24"/>
        </w:rPr>
        <w:t xml:space="preserve">A swift and strong response can help stabilize and calm the community, as well as aid a victim's recovery. Failure to respond effectively to hate crimes may jeopardise public safety, and leave agencies open to increased scrutiny and possible liability. When a hate crime occurs, its effects can reverberate throughout the entire community. </w:t>
      </w:r>
    </w:p>
    <w:p w14:paraId="79701661" w14:textId="77777777" w:rsidR="006F7900" w:rsidRPr="006F7900" w:rsidRDefault="006F7900" w:rsidP="006F7900">
      <w:pPr>
        <w:adjustRightInd w:val="0"/>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Even if the perpetrator of a specific incident cannot be identified, reporting hate incidents can provide the police and community safety services with intelligence that can help to identify </w:t>
      </w:r>
      <w:proofErr w:type="gramStart"/>
      <w:r w:rsidRPr="006F7900">
        <w:rPr>
          <w:rFonts w:ascii="Arial Narrow" w:eastAsia="Times New Roman" w:hAnsi="Arial Narrow" w:cs="Arial"/>
          <w:kern w:val="16"/>
          <w:sz w:val="24"/>
          <w:szCs w:val="24"/>
        </w:rPr>
        <w:t>particular areas</w:t>
      </w:r>
      <w:proofErr w:type="gramEnd"/>
      <w:r w:rsidRPr="006F7900">
        <w:rPr>
          <w:rFonts w:ascii="Arial Narrow" w:eastAsia="Times New Roman" w:hAnsi="Arial Narrow" w:cs="Arial"/>
          <w:kern w:val="16"/>
          <w:sz w:val="24"/>
          <w:szCs w:val="24"/>
        </w:rPr>
        <w:t xml:space="preserve"> of concern and support other investigations. This can help inform decisions about deployment of resources – setting up surveillance operations or increasing Safer Neighbourhood Team patrols in an area where a pattern of hate incidents has been identified, for example.  </w:t>
      </w:r>
    </w:p>
    <w:p w14:paraId="5C176F9D" w14:textId="77777777" w:rsidR="006F7900" w:rsidRPr="006F7900" w:rsidRDefault="006F7900" w:rsidP="006F7900">
      <w:pPr>
        <w:adjustRightInd w:val="0"/>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By reporting, hate crime victims can also access support and advice to help them cope with the effects and increase their safety. </w:t>
      </w:r>
    </w:p>
    <w:p w14:paraId="0A21B4ED" w14:textId="77777777" w:rsidR="006F7900" w:rsidRPr="006F7900" w:rsidRDefault="006F7900" w:rsidP="00823BE5">
      <w:pPr>
        <w:numPr>
          <w:ilvl w:val="0"/>
          <w:numId w:val="17"/>
        </w:numPr>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kern w:val="16"/>
          <w:sz w:val="24"/>
          <w:szCs w:val="24"/>
        </w:rPr>
        <w:t>There is a range of options available to victims of hate crime to report it to either the police or their housing provider (</w:t>
      </w:r>
      <w:proofErr w:type="spellStart"/>
      <w:r w:rsidRPr="006F7900">
        <w:rPr>
          <w:rFonts w:ascii="Arial Narrow" w:eastAsia="Times New Roman" w:hAnsi="Arial Narrow" w:cs="Arial"/>
          <w:kern w:val="16"/>
          <w:sz w:val="24"/>
          <w:szCs w:val="24"/>
        </w:rPr>
        <w:t>ie</w:t>
      </w:r>
      <w:proofErr w:type="spellEnd"/>
      <w:r w:rsidRPr="006F7900">
        <w:rPr>
          <w:rFonts w:ascii="Arial Narrow" w:eastAsia="Times New Roman" w:hAnsi="Arial Narrow" w:cs="Arial"/>
          <w:kern w:val="16"/>
          <w:sz w:val="24"/>
          <w:szCs w:val="24"/>
        </w:rPr>
        <w:t xml:space="preserve"> landlord),or council, if a private tenant or business is a victim of hate, the council will investigate. To report call 020 7364 5292.</w:t>
      </w:r>
    </w:p>
    <w:p w14:paraId="4A26A83C"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p>
    <w:p w14:paraId="4810F238" w14:textId="77777777" w:rsidR="006F7900" w:rsidRPr="006F7900" w:rsidRDefault="006F7900" w:rsidP="006F7900">
      <w:pPr>
        <w:spacing w:before="120" w:after="0" w:line="240" w:lineRule="auto"/>
        <w:jc w:val="both"/>
        <w:rPr>
          <w:rFonts w:ascii="Arial Narrow" w:eastAsia="Times New Roman" w:hAnsi="Arial Narrow" w:cs="Arial"/>
          <w:b/>
          <w:bCs/>
          <w:kern w:val="16"/>
          <w:sz w:val="40"/>
          <w:szCs w:val="40"/>
        </w:rPr>
      </w:pPr>
      <w:r w:rsidRPr="006F7900">
        <w:rPr>
          <w:rFonts w:ascii="Arial Narrow" w:eastAsia="Times New Roman" w:hAnsi="Arial Narrow" w:cs="Arial"/>
          <w:b/>
          <w:bCs/>
          <w:kern w:val="16"/>
          <w:sz w:val="40"/>
          <w:szCs w:val="40"/>
        </w:rPr>
        <w:t>Reporting to the Landlord:</w:t>
      </w:r>
    </w:p>
    <w:p w14:paraId="4D2921D0" w14:textId="77777777" w:rsidR="006F7900" w:rsidRPr="006F7900" w:rsidRDefault="006F7900" w:rsidP="00823BE5">
      <w:pPr>
        <w:numPr>
          <w:ilvl w:val="0"/>
          <w:numId w:val="9"/>
        </w:numPr>
        <w:spacing w:before="120" w:after="0" w:line="240" w:lineRule="auto"/>
        <w:jc w:val="both"/>
        <w:rPr>
          <w:rFonts w:ascii="Arial Narrow" w:eastAsia="Times New Roman" w:hAnsi="Arial Narrow" w:cs="Arial"/>
          <w:b/>
          <w:kern w:val="16"/>
          <w:sz w:val="40"/>
          <w:szCs w:val="40"/>
        </w:rPr>
      </w:pPr>
      <w:r w:rsidRPr="006F7900">
        <w:rPr>
          <w:rFonts w:ascii="Arial Narrow" w:eastAsia="Times New Roman" w:hAnsi="Arial Narrow" w:cs="Arial"/>
          <w:b/>
          <w:kern w:val="16"/>
          <w:sz w:val="24"/>
          <w:szCs w:val="24"/>
        </w:rPr>
        <w:t xml:space="preserve">In person: </w:t>
      </w:r>
      <w:r w:rsidRPr="006F7900">
        <w:rPr>
          <w:rFonts w:ascii="Arial Narrow" w:eastAsia="Times New Roman" w:hAnsi="Arial Narrow" w:cs="Arial"/>
          <w:kern w:val="16"/>
          <w:sz w:val="24"/>
          <w:szCs w:val="24"/>
        </w:rPr>
        <w:t>at their Local Housing Office.  A Housing Officer will complete a reporting form and investigate.</w:t>
      </w:r>
      <w:r w:rsidRPr="006F7900" w:rsidDel="000B4926">
        <w:rPr>
          <w:rFonts w:ascii="Arial Narrow" w:eastAsia="Times New Roman" w:hAnsi="Arial Narrow" w:cs="Arial"/>
          <w:kern w:val="16"/>
          <w:sz w:val="24"/>
          <w:szCs w:val="24"/>
        </w:rPr>
        <w:t xml:space="preserve"> </w:t>
      </w:r>
    </w:p>
    <w:p w14:paraId="3E030FBD" w14:textId="77777777" w:rsidR="006F7900" w:rsidRPr="006F7900" w:rsidRDefault="006F7900" w:rsidP="00823BE5">
      <w:pPr>
        <w:numPr>
          <w:ilvl w:val="0"/>
          <w:numId w:val="9"/>
        </w:numPr>
        <w:spacing w:before="120" w:after="0" w:line="240" w:lineRule="auto"/>
        <w:jc w:val="both"/>
        <w:rPr>
          <w:rFonts w:ascii="Arial Narrow" w:eastAsia="Times New Roman" w:hAnsi="Arial Narrow" w:cs="Arial"/>
          <w:b/>
          <w:kern w:val="16"/>
          <w:sz w:val="40"/>
          <w:szCs w:val="40"/>
        </w:rPr>
      </w:pPr>
      <w:r w:rsidRPr="006F7900">
        <w:rPr>
          <w:rFonts w:ascii="Arial Narrow" w:eastAsia="Times New Roman" w:hAnsi="Arial Narrow" w:cs="Arial"/>
          <w:b/>
          <w:kern w:val="16"/>
          <w:sz w:val="40"/>
          <w:szCs w:val="40"/>
        </w:rPr>
        <w:lastRenderedPageBreak/>
        <w:t>Reporting to the police:</w:t>
      </w:r>
    </w:p>
    <w:p w14:paraId="167FA413" w14:textId="77777777" w:rsidR="006F7900" w:rsidRPr="006F7900" w:rsidRDefault="006F7900" w:rsidP="00823BE5">
      <w:pPr>
        <w:numPr>
          <w:ilvl w:val="0"/>
          <w:numId w:val="1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Telephone:</w:t>
      </w:r>
      <w:r w:rsidRPr="006F7900">
        <w:rPr>
          <w:rFonts w:ascii="Arial Narrow" w:eastAsia="Times New Roman" w:hAnsi="Arial Narrow" w:cs="Arial"/>
          <w:kern w:val="16"/>
          <w:sz w:val="24"/>
          <w:szCs w:val="24"/>
        </w:rPr>
        <w:t xml:space="preserve"> The quickest way to report an incident to the police is to </w:t>
      </w:r>
      <w:r w:rsidRPr="006F7900">
        <w:rPr>
          <w:rFonts w:ascii="Arial Narrow" w:eastAsia="Times New Roman" w:hAnsi="Arial Narrow" w:cs="Arial"/>
          <w:b/>
          <w:kern w:val="16"/>
          <w:sz w:val="24"/>
          <w:szCs w:val="24"/>
        </w:rPr>
        <w:t>phone 999</w:t>
      </w:r>
      <w:r w:rsidRPr="006F7900">
        <w:rPr>
          <w:rFonts w:ascii="Arial Narrow" w:eastAsia="Times New Roman" w:hAnsi="Arial Narrow" w:cs="Arial"/>
          <w:kern w:val="16"/>
          <w:sz w:val="24"/>
          <w:szCs w:val="24"/>
        </w:rPr>
        <w:t xml:space="preserve">. </w:t>
      </w:r>
    </w:p>
    <w:p w14:paraId="39C61B49" w14:textId="77777777" w:rsidR="006F7900" w:rsidRPr="006F7900" w:rsidRDefault="006F7900" w:rsidP="006F7900">
      <w:pPr>
        <w:spacing w:before="120" w:after="0" w:line="240" w:lineRule="auto"/>
        <w:ind w:left="360"/>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 xml:space="preserve">999 should </w:t>
      </w:r>
      <w:r w:rsidRPr="006F7900">
        <w:rPr>
          <w:rFonts w:ascii="Arial Narrow" w:eastAsia="Times New Roman" w:hAnsi="Arial Narrow" w:cs="Arial"/>
          <w:b/>
          <w:i/>
          <w:kern w:val="16"/>
          <w:sz w:val="24"/>
          <w:szCs w:val="24"/>
        </w:rPr>
        <w:t>always</w:t>
      </w:r>
      <w:r w:rsidRPr="006F7900">
        <w:rPr>
          <w:rFonts w:ascii="Arial Narrow" w:eastAsia="Times New Roman" w:hAnsi="Arial Narrow" w:cs="Arial"/>
          <w:b/>
          <w:kern w:val="16"/>
          <w:sz w:val="24"/>
          <w:szCs w:val="24"/>
        </w:rPr>
        <w:t xml:space="preserve"> be used in an emergency – for example if the incident is happening, the perpetrator is in the vicinity, someone has been injured or there is a risk to life.</w:t>
      </w:r>
    </w:p>
    <w:p w14:paraId="001183B5" w14:textId="77777777" w:rsidR="006F7900" w:rsidRPr="006F7900" w:rsidRDefault="006F7900" w:rsidP="006F7900">
      <w:pPr>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The 999 service can access the Language Line interpreting service as needed.</w:t>
      </w:r>
    </w:p>
    <w:p w14:paraId="3AF67578" w14:textId="77777777" w:rsidR="006F7900" w:rsidRPr="006F7900" w:rsidRDefault="006F7900" w:rsidP="006F7900">
      <w:pPr>
        <w:spacing w:before="120" w:after="0" w:line="240" w:lineRule="auto"/>
        <w:ind w:left="360"/>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 xml:space="preserve">101 for non- emergencies </w:t>
      </w:r>
    </w:p>
    <w:p w14:paraId="1C0557B6" w14:textId="77777777" w:rsidR="006F7900" w:rsidRPr="006F7900" w:rsidRDefault="006F7900" w:rsidP="00823BE5">
      <w:pPr>
        <w:numPr>
          <w:ilvl w:val="0"/>
          <w:numId w:val="1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In person:</w:t>
      </w:r>
      <w:r w:rsidRPr="006F7900">
        <w:rPr>
          <w:rFonts w:ascii="Arial Narrow" w:eastAsia="Times New Roman" w:hAnsi="Arial Narrow" w:cs="Arial"/>
          <w:kern w:val="16"/>
          <w:sz w:val="24"/>
          <w:szCs w:val="24"/>
        </w:rPr>
        <w:t xml:space="preserve"> Victims can report hate incidents in person by attending any police station. </w:t>
      </w:r>
    </w:p>
    <w:p w14:paraId="14029D70" w14:textId="77777777" w:rsidR="006F7900" w:rsidRPr="006F7900" w:rsidRDefault="006F7900" w:rsidP="006F7900">
      <w:pPr>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The report will be investigated by the police station covering the area the incident happened.</w:t>
      </w:r>
    </w:p>
    <w:p w14:paraId="435E8DA1" w14:textId="77777777" w:rsidR="006F7900" w:rsidRPr="006F7900" w:rsidRDefault="006F7900" w:rsidP="006F7900">
      <w:pPr>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Online:</w:t>
      </w:r>
      <w:r w:rsidRPr="006F7900">
        <w:rPr>
          <w:rFonts w:ascii="Calibri" w:eastAsia="Calibri" w:hAnsi="Calibri" w:cs="Times New Roman"/>
          <w:sz w:val="24"/>
          <w:szCs w:val="24"/>
        </w:rPr>
        <w:t xml:space="preserve"> </w:t>
      </w:r>
      <w:r w:rsidRPr="006F7900">
        <w:rPr>
          <w:rFonts w:ascii="Arial Narrow" w:eastAsia="Times New Roman" w:hAnsi="Arial Narrow" w:cs="Arial"/>
          <w:kern w:val="16"/>
          <w:sz w:val="24"/>
          <w:szCs w:val="24"/>
        </w:rPr>
        <w:t xml:space="preserve">The following categories of crime or incidents can be reported via the MPS website </w:t>
      </w:r>
      <w:hyperlink r:id="rId21" w:history="1">
        <w:r w:rsidRPr="006F7900">
          <w:rPr>
            <w:rFonts w:ascii="Arial Narrow" w:eastAsia="Times New Roman" w:hAnsi="Arial Narrow" w:cs="Arial"/>
            <w:color w:val="0000FF"/>
            <w:kern w:val="16"/>
            <w:sz w:val="24"/>
            <w:szCs w:val="24"/>
            <w:u w:val="single"/>
          </w:rPr>
          <w:t>www.met.police.uk</w:t>
        </w:r>
      </w:hyperlink>
      <w:r w:rsidRPr="006F7900">
        <w:rPr>
          <w:rFonts w:ascii="Arial Narrow" w:eastAsia="Times New Roman" w:hAnsi="Arial Narrow" w:cs="Arial"/>
          <w:kern w:val="16"/>
          <w:sz w:val="24"/>
          <w:szCs w:val="24"/>
        </w:rPr>
        <w:t>,</w:t>
      </w:r>
    </w:p>
    <w:p w14:paraId="1D6C3F51" w14:textId="77777777" w:rsidR="006F7900" w:rsidRPr="006F7900" w:rsidRDefault="006F7900" w:rsidP="006F7900">
      <w:pPr>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Theft excluding robbery (where you or the person you are reporting for was subjected to violence or the threat of violence) and burglary (a building has been broken into).</w:t>
      </w:r>
    </w:p>
    <w:p w14:paraId="5CC5DA7E" w14:textId="77777777" w:rsidR="006F7900" w:rsidRPr="006F7900" w:rsidRDefault="006F7900" w:rsidP="006F7900">
      <w:pPr>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Criminal Damage</w:t>
      </w:r>
    </w:p>
    <w:p w14:paraId="2D5C0C56" w14:textId="77777777" w:rsidR="006F7900" w:rsidRPr="006F7900" w:rsidRDefault="006F7900" w:rsidP="006F7900">
      <w:pPr>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Theft from a Motor Vehicle</w:t>
      </w:r>
    </w:p>
    <w:p w14:paraId="3F51FCAF" w14:textId="77777777" w:rsidR="006F7900" w:rsidRPr="006F7900" w:rsidRDefault="006F7900" w:rsidP="006F7900">
      <w:pPr>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Criminal Damage to a Motor Vehicle</w:t>
      </w:r>
    </w:p>
    <w:p w14:paraId="47579D51" w14:textId="77777777" w:rsidR="006F7900" w:rsidRPr="006F7900" w:rsidRDefault="006F7900" w:rsidP="006F7900">
      <w:pPr>
        <w:spacing w:before="120" w:after="0" w:line="240" w:lineRule="auto"/>
        <w:ind w:left="360"/>
        <w:jc w:val="both"/>
        <w:rPr>
          <w:rFonts w:ascii="Arial Narrow" w:eastAsia="Times New Roman" w:hAnsi="Arial Narrow" w:cs="Arial"/>
          <w:b/>
          <w:kern w:val="16"/>
          <w:sz w:val="24"/>
          <w:szCs w:val="24"/>
          <w:u w:val="single"/>
        </w:rPr>
      </w:pPr>
      <w:r w:rsidRPr="006F7900">
        <w:rPr>
          <w:rFonts w:ascii="Arial Narrow" w:eastAsia="Times New Roman" w:hAnsi="Arial Narrow" w:cs="Arial"/>
          <w:b/>
          <w:kern w:val="16"/>
          <w:sz w:val="24"/>
          <w:szCs w:val="24"/>
          <w:u w:val="single"/>
        </w:rPr>
        <w:t>Hate Crimes and Hate Incidents</w:t>
      </w:r>
    </w:p>
    <w:p w14:paraId="073AFACE" w14:textId="77777777" w:rsidR="006F7900" w:rsidRPr="006F7900" w:rsidRDefault="006F7900" w:rsidP="006F7900">
      <w:pPr>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There is a link to the online Hate Crime reporting web page on the MPS website.</w:t>
      </w:r>
    </w:p>
    <w:p w14:paraId="7CB46429" w14:textId="77777777" w:rsidR="006F7900" w:rsidRPr="006F7900" w:rsidRDefault="006F7900" w:rsidP="006F7900">
      <w:pPr>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At a Police Station: </w:t>
      </w:r>
    </w:p>
    <w:p w14:paraId="2F7362FF" w14:textId="77777777" w:rsidR="006F7900" w:rsidRPr="006F7900" w:rsidRDefault="006F7900" w:rsidP="006F7900">
      <w:pPr>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You can report a crime or incident at any police station front counter. To find your local police station and opening times please use the Your Borough link on the MPS website.</w:t>
      </w:r>
    </w:p>
    <w:p w14:paraId="78A98BE7" w14:textId="77777777" w:rsidR="006F7900" w:rsidRPr="006F7900" w:rsidRDefault="006F7900" w:rsidP="006F7900">
      <w:pPr>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Over the telephone:</w:t>
      </w:r>
    </w:p>
    <w:p w14:paraId="1B6910C2" w14:textId="77777777" w:rsidR="006F7900" w:rsidRPr="006F7900" w:rsidRDefault="006F7900" w:rsidP="006F7900">
      <w:pPr>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Dial 101 if:</w:t>
      </w:r>
    </w:p>
    <w:p w14:paraId="28B4B56D" w14:textId="77777777" w:rsidR="006F7900" w:rsidRPr="006F7900" w:rsidRDefault="006F7900" w:rsidP="006F7900">
      <w:pPr>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A crime or incident has already happened</w:t>
      </w:r>
    </w:p>
    <w:p w14:paraId="37A0CCFF" w14:textId="77777777" w:rsidR="006F7900" w:rsidRPr="006F7900" w:rsidRDefault="006F7900" w:rsidP="006F7900">
      <w:pPr>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You want to make us aware of any policing issues in your local area</w:t>
      </w:r>
    </w:p>
    <w:p w14:paraId="2EE52788" w14:textId="77777777" w:rsidR="006F7900" w:rsidRDefault="006F7900" w:rsidP="00DB5DF3">
      <w:pPr>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If you are deaf, deafened, hard of hearing or have a speech impairment, a text phone</w:t>
      </w:r>
      <w:r w:rsidR="00DB5DF3">
        <w:rPr>
          <w:rFonts w:ascii="Arial Narrow" w:eastAsia="Times New Roman" w:hAnsi="Arial Narrow" w:cs="Arial"/>
          <w:kern w:val="16"/>
          <w:sz w:val="24"/>
          <w:szCs w:val="24"/>
        </w:rPr>
        <w:t xml:space="preserve"> is available on 18001 101.  </w:t>
      </w:r>
    </w:p>
    <w:p w14:paraId="282A5E88" w14:textId="77777777" w:rsidR="00DB5DF3" w:rsidRPr="006F7900" w:rsidRDefault="00DB5DF3" w:rsidP="00DB5DF3">
      <w:pPr>
        <w:spacing w:before="120" w:after="0" w:line="240" w:lineRule="auto"/>
        <w:ind w:left="360"/>
        <w:jc w:val="both"/>
        <w:rPr>
          <w:rFonts w:ascii="Arial Narrow" w:eastAsia="Times New Roman" w:hAnsi="Arial Narrow" w:cs="Arial"/>
          <w:kern w:val="16"/>
          <w:sz w:val="24"/>
          <w:szCs w:val="24"/>
        </w:rPr>
      </w:pPr>
    </w:p>
    <w:p w14:paraId="7C793DE0" w14:textId="77777777" w:rsidR="006F7900" w:rsidRPr="006F7900" w:rsidRDefault="006F7900" w:rsidP="006F7900">
      <w:pPr>
        <w:spacing w:before="120" w:after="0" w:line="240" w:lineRule="auto"/>
        <w:ind w:left="360"/>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Reporting Online</w:t>
      </w:r>
    </w:p>
    <w:p w14:paraId="5247BC99" w14:textId="77777777" w:rsidR="006F7900" w:rsidRPr="006F7900" w:rsidRDefault="006F7900" w:rsidP="00823BE5">
      <w:pPr>
        <w:numPr>
          <w:ilvl w:val="0"/>
          <w:numId w:val="58"/>
        </w:numPr>
        <w:spacing w:after="0" w:line="240" w:lineRule="auto"/>
        <w:contextualSpacing/>
        <w:rPr>
          <w:rFonts w:ascii="Calibri" w:eastAsia="Calibri" w:hAnsi="Calibri" w:cs="Times New Roman"/>
          <w:b/>
          <w:sz w:val="24"/>
          <w:szCs w:val="24"/>
        </w:rPr>
      </w:pPr>
      <w:r w:rsidRPr="006F7900">
        <w:rPr>
          <w:rFonts w:ascii="Calibri" w:eastAsia="Calibri" w:hAnsi="Calibri" w:cs="Times New Roman"/>
          <w:b/>
          <w:sz w:val="24"/>
          <w:szCs w:val="24"/>
        </w:rPr>
        <w:t xml:space="preserve">True Vision  </w:t>
      </w:r>
      <w:hyperlink r:id="rId22" w:history="1">
        <w:r w:rsidRPr="006F7900">
          <w:rPr>
            <w:rFonts w:ascii="HelveticaNeueLT-Roman" w:eastAsia="Calibri" w:hAnsi="HelveticaNeueLT-Roman" w:cs="HelveticaNeueLT-Roman"/>
            <w:color w:val="0000FF"/>
            <w:sz w:val="24"/>
            <w:szCs w:val="24"/>
            <w:u w:val="single"/>
          </w:rPr>
          <w:t>www.report-it.org.uk</w:t>
        </w:r>
      </w:hyperlink>
    </w:p>
    <w:p w14:paraId="251B2E19"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lang w:val="en"/>
        </w:rPr>
      </w:pPr>
      <w:r w:rsidRPr="006F7900">
        <w:rPr>
          <w:rFonts w:ascii="Arial Narrow" w:eastAsia="Times New Roman" w:hAnsi="Arial Narrow" w:cs="Arial"/>
          <w:kern w:val="16"/>
          <w:sz w:val="24"/>
          <w:szCs w:val="24"/>
          <w:lang w:val="en"/>
        </w:rPr>
        <w:t xml:space="preserve">The online reporting facility has been developed so that you can report hate crimes </w:t>
      </w:r>
      <w:proofErr w:type="gramStart"/>
      <w:r w:rsidRPr="006F7900">
        <w:rPr>
          <w:rFonts w:ascii="Arial Narrow" w:eastAsia="Times New Roman" w:hAnsi="Arial Narrow" w:cs="Arial"/>
          <w:kern w:val="16"/>
          <w:sz w:val="24"/>
          <w:szCs w:val="24"/>
          <w:lang w:val="en"/>
        </w:rPr>
        <w:t>online, if</w:t>
      </w:r>
      <w:proofErr w:type="gramEnd"/>
      <w:r w:rsidRPr="006F7900">
        <w:rPr>
          <w:rFonts w:ascii="Arial Narrow" w:eastAsia="Times New Roman" w:hAnsi="Arial Narrow" w:cs="Arial"/>
          <w:kern w:val="16"/>
          <w:sz w:val="24"/>
          <w:szCs w:val="24"/>
          <w:lang w:val="en"/>
        </w:rPr>
        <w:t xml:space="preserve"> you do not want to report directly to the police.  The police take hate crime very seriously and will record and investigate this offence even if you do not want to give your details.  However, you must note that the investigation and ability to prosecute the offender(s) is severely limited if the police cannot contact you.</w:t>
      </w:r>
    </w:p>
    <w:p w14:paraId="1EC439DE" w14:textId="77777777" w:rsidR="006F7900" w:rsidRPr="006F7900" w:rsidRDefault="006F7900" w:rsidP="00823BE5">
      <w:pPr>
        <w:numPr>
          <w:ilvl w:val="0"/>
          <w:numId w:val="58"/>
        </w:numPr>
        <w:spacing w:before="120" w:after="0" w:line="240" w:lineRule="auto"/>
        <w:jc w:val="both"/>
        <w:rPr>
          <w:rFonts w:ascii="Arial Narrow" w:eastAsia="Times New Roman" w:hAnsi="Arial Narrow" w:cs="Arial"/>
          <w:kern w:val="16"/>
          <w:sz w:val="24"/>
          <w:szCs w:val="24"/>
          <w:lang w:val="en"/>
        </w:rPr>
      </w:pPr>
      <w:r w:rsidRPr="006F7900">
        <w:rPr>
          <w:rFonts w:ascii="Arial Narrow" w:eastAsia="Times New Roman" w:hAnsi="Arial Narrow" w:cs="Arial"/>
          <w:kern w:val="16"/>
          <w:sz w:val="24"/>
          <w:szCs w:val="24"/>
          <w:lang w:val="en"/>
        </w:rPr>
        <w:t>You may also specify how you want to be contacted and if contacting you would cause you any difficulties.  The police will not pass on your details without your consent and would ask you to consider giving your details confidentially.</w:t>
      </w:r>
    </w:p>
    <w:p w14:paraId="68ECC9BF" w14:textId="77777777" w:rsidR="006F7900" w:rsidRPr="006F7900" w:rsidRDefault="006F7900" w:rsidP="00823BE5">
      <w:pPr>
        <w:numPr>
          <w:ilvl w:val="0"/>
          <w:numId w:val="58"/>
        </w:numPr>
        <w:spacing w:before="120" w:after="0" w:line="240" w:lineRule="auto"/>
        <w:jc w:val="both"/>
        <w:rPr>
          <w:rFonts w:ascii="Arial Narrow" w:eastAsia="Times New Roman" w:hAnsi="Arial Narrow" w:cs="Arial"/>
          <w:kern w:val="16"/>
          <w:sz w:val="24"/>
          <w:szCs w:val="24"/>
          <w:lang w:val="en"/>
        </w:rPr>
      </w:pPr>
      <w:r w:rsidRPr="006F7900">
        <w:rPr>
          <w:rFonts w:ascii="Arial Narrow" w:eastAsia="Times New Roman" w:hAnsi="Arial Narrow" w:cs="Arial"/>
          <w:kern w:val="16"/>
          <w:sz w:val="24"/>
          <w:szCs w:val="24"/>
          <w:lang w:val="en"/>
        </w:rPr>
        <w:t xml:space="preserve">To report a hate crime - please select the county/area where the crime happened from the </w:t>
      </w:r>
      <w:proofErr w:type="gramStart"/>
      <w:r w:rsidRPr="006F7900">
        <w:rPr>
          <w:rFonts w:ascii="Arial Narrow" w:eastAsia="Times New Roman" w:hAnsi="Arial Narrow" w:cs="Arial"/>
          <w:kern w:val="16"/>
          <w:sz w:val="24"/>
          <w:szCs w:val="24"/>
          <w:lang w:val="en"/>
        </w:rPr>
        <w:t>drop down</w:t>
      </w:r>
      <w:proofErr w:type="gramEnd"/>
      <w:r w:rsidRPr="006F7900">
        <w:rPr>
          <w:rFonts w:ascii="Arial Narrow" w:eastAsia="Times New Roman" w:hAnsi="Arial Narrow" w:cs="Arial"/>
          <w:kern w:val="16"/>
          <w:sz w:val="24"/>
          <w:szCs w:val="24"/>
          <w:lang w:val="en"/>
        </w:rPr>
        <w:t xml:space="preserve"> list below and you will be taken to the correct reporting form.  You can use the postcode search at </w:t>
      </w:r>
      <w:hyperlink r:id="rId23" w:tgtFrame="_blank" w:history="1">
        <w:r w:rsidRPr="006F7900">
          <w:rPr>
            <w:rFonts w:ascii="Arial Narrow" w:eastAsia="Times New Roman" w:hAnsi="Arial Narrow" w:cs="Arial"/>
            <w:kern w:val="16"/>
            <w:sz w:val="24"/>
            <w:szCs w:val="24"/>
            <w:u w:val="single"/>
            <w:lang w:val="en"/>
          </w:rPr>
          <w:t>www.police.uk</w:t>
        </w:r>
      </w:hyperlink>
      <w:r w:rsidRPr="006F7900">
        <w:rPr>
          <w:rFonts w:ascii="Arial Narrow" w:eastAsia="Times New Roman" w:hAnsi="Arial Narrow" w:cs="Arial"/>
          <w:kern w:val="16"/>
          <w:sz w:val="24"/>
          <w:szCs w:val="24"/>
          <w:lang w:val="en"/>
        </w:rPr>
        <w:t> to check the name of your local area.</w:t>
      </w:r>
    </w:p>
    <w:p w14:paraId="5F0484E5"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p>
    <w:p w14:paraId="4B6B1D3B" w14:textId="77777777" w:rsidR="006F7900" w:rsidRPr="006F7900" w:rsidRDefault="006F7900" w:rsidP="006F7900">
      <w:pPr>
        <w:spacing w:before="120" w:after="0" w:line="240" w:lineRule="auto"/>
        <w:jc w:val="both"/>
        <w:rPr>
          <w:rFonts w:ascii="Arial Narrow" w:eastAsia="Times New Roman" w:hAnsi="Arial Narrow" w:cs="Arial"/>
          <w:color w:val="FF00FF"/>
          <w:kern w:val="16"/>
          <w:sz w:val="24"/>
          <w:szCs w:val="24"/>
          <w:u w:val="single"/>
        </w:rPr>
      </w:pPr>
    </w:p>
    <w:p w14:paraId="674D4AAE" w14:textId="77777777" w:rsidR="006F7900" w:rsidRPr="006F7900" w:rsidRDefault="006F7900" w:rsidP="006F7900">
      <w:pPr>
        <w:spacing w:before="120" w:after="0" w:line="240" w:lineRule="auto"/>
        <w:jc w:val="both"/>
        <w:rPr>
          <w:rFonts w:ascii="Arial Narrow" w:eastAsia="Times New Roman" w:hAnsi="Arial Narrow" w:cs="Arial"/>
          <w:color w:val="FF00FF"/>
          <w:kern w:val="16"/>
          <w:sz w:val="24"/>
          <w:szCs w:val="24"/>
        </w:rPr>
      </w:pPr>
    </w:p>
    <w:p w14:paraId="1B36E4C8" w14:textId="77777777" w:rsidR="006F7900" w:rsidRPr="006F7900" w:rsidRDefault="006F7900" w:rsidP="006F7900">
      <w:pPr>
        <w:spacing w:before="120" w:after="0" w:line="240" w:lineRule="auto"/>
        <w:jc w:val="both"/>
        <w:rPr>
          <w:rFonts w:ascii="Arial Narrow" w:eastAsia="Times New Roman" w:hAnsi="Arial Narrow" w:cs="Arial"/>
          <w:color w:val="FF00FF"/>
          <w:kern w:val="16"/>
          <w:sz w:val="24"/>
          <w:szCs w:val="24"/>
        </w:rPr>
      </w:pPr>
    </w:p>
    <w:p w14:paraId="23F391E4" w14:textId="77777777" w:rsidR="006F7900" w:rsidRPr="006F7900" w:rsidRDefault="006F7900" w:rsidP="006F7900">
      <w:pPr>
        <w:spacing w:before="120" w:after="0" w:line="240" w:lineRule="auto"/>
        <w:jc w:val="both"/>
        <w:rPr>
          <w:rFonts w:ascii="Arial Narrow" w:eastAsia="Times New Roman" w:hAnsi="Arial Narrow" w:cs="Arial"/>
          <w:color w:val="FF00FF"/>
          <w:kern w:val="16"/>
          <w:sz w:val="24"/>
          <w:szCs w:val="24"/>
        </w:rPr>
      </w:pPr>
    </w:p>
    <w:p w14:paraId="5230AB5F" w14:textId="77777777" w:rsidR="006F7900" w:rsidRPr="006F7900" w:rsidRDefault="006F7900" w:rsidP="006F7900">
      <w:pPr>
        <w:spacing w:before="120" w:after="0" w:line="240" w:lineRule="auto"/>
        <w:jc w:val="both"/>
        <w:rPr>
          <w:rFonts w:ascii="Arial Narrow" w:eastAsia="Times New Roman" w:hAnsi="Arial Narrow" w:cs="Arial"/>
          <w:color w:val="FF00FF"/>
          <w:kern w:val="16"/>
          <w:sz w:val="24"/>
          <w:szCs w:val="24"/>
        </w:rPr>
        <w:sectPr w:rsidR="006F7900" w:rsidRPr="006F7900" w:rsidSect="005F2EE1">
          <w:type w:val="continuous"/>
          <w:pgSz w:w="12240" w:h="15840"/>
          <w:pgMar w:top="1440" w:right="1260" w:bottom="1440" w:left="1080" w:header="709" w:footer="709" w:gutter="0"/>
          <w:cols w:num="2" w:space="720"/>
          <w:titlePg/>
          <w:docGrid w:linePitch="360"/>
        </w:sectPr>
      </w:pPr>
    </w:p>
    <w:tbl>
      <w:tblPr>
        <w:tblStyle w:val="GridTable4"/>
        <w:tblpPr w:leftFromText="180" w:rightFromText="180" w:vertAnchor="text" w:horzAnchor="margin" w:tblpXSpec="center" w:tblpY="-257"/>
        <w:tblW w:w="11160" w:type="dxa"/>
        <w:tblLook w:val="01E0" w:firstRow="1" w:lastRow="1" w:firstColumn="1" w:lastColumn="1" w:noHBand="0" w:noVBand="0"/>
      </w:tblPr>
      <w:tblGrid>
        <w:gridCol w:w="2160"/>
        <w:gridCol w:w="9000"/>
      </w:tblGrid>
      <w:tr w:rsidR="006F7900" w:rsidRPr="006F7900" w14:paraId="5AD4FAE8" w14:textId="77777777" w:rsidTr="00AF7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02B49A8" w14:textId="77777777" w:rsidR="006F7900" w:rsidRPr="006F7900" w:rsidRDefault="006F7900" w:rsidP="006F7900">
            <w:pPr>
              <w:spacing w:before="120"/>
              <w:rPr>
                <w:rFonts w:ascii="Arial Narrow" w:eastAsia="Times New Roman" w:hAnsi="Arial Narrow" w:cs="Arial"/>
                <w:b w:val="0"/>
                <w:bCs w:val="0"/>
                <w:color w:val="FF6600"/>
                <w:kern w:val="16"/>
                <w:sz w:val="32"/>
                <w:szCs w:val="32"/>
              </w:rPr>
            </w:pPr>
            <w:r w:rsidRPr="006F7900">
              <w:rPr>
                <w:rFonts w:ascii="Arial Narrow" w:eastAsia="Times New Roman" w:hAnsi="Arial Narrow" w:cs="Arial"/>
                <w:b w:val="0"/>
                <w:kern w:val="16"/>
                <w:sz w:val="32"/>
                <w:szCs w:val="32"/>
              </w:rPr>
              <w:lastRenderedPageBreak/>
              <w:t>Barriers to reporting</w:t>
            </w:r>
          </w:p>
        </w:tc>
        <w:tc>
          <w:tcPr>
            <w:cnfStyle w:val="000100000000" w:firstRow="0" w:lastRow="0" w:firstColumn="0" w:lastColumn="1" w:oddVBand="0" w:evenVBand="0" w:oddHBand="0" w:evenHBand="0" w:firstRowFirstColumn="0" w:firstRowLastColumn="0" w:lastRowFirstColumn="0" w:lastRowLastColumn="0"/>
            <w:tcW w:w="9000" w:type="dxa"/>
          </w:tcPr>
          <w:p w14:paraId="07B58C53" w14:textId="77777777" w:rsidR="006F7900" w:rsidRPr="006F7900" w:rsidRDefault="006F7900" w:rsidP="006F7900">
            <w:pPr>
              <w:spacing w:before="120"/>
              <w:jc w:val="both"/>
              <w:rPr>
                <w:rFonts w:ascii="Arial Narrow" w:eastAsia="Times New Roman" w:hAnsi="Arial Narrow" w:cs="Arial"/>
                <w:b w:val="0"/>
                <w:kern w:val="16"/>
                <w:sz w:val="32"/>
                <w:szCs w:val="32"/>
              </w:rPr>
            </w:pPr>
            <w:r w:rsidRPr="006F7900">
              <w:rPr>
                <w:rFonts w:ascii="Arial Narrow" w:eastAsia="Times New Roman" w:hAnsi="Arial Narrow" w:cs="Arial"/>
                <w:b w:val="0"/>
                <w:kern w:val="16"/>
                <w:sz w:val="32"/>
                <w:szCs w:val="32"/>
              </w:rPr>
              <w:t xml:space="preserve">Overcoming the barriers </w:t>
            </w:r>
          </w:p>
        </w:tc>
      </w:tr>
      <w:tr w:rsidR="006F7900" w:rsidRPr="006F7900" w14:paraId="2F8A61F3" w14:textId="77777777" w:rsidTr="00AF7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7AA7D4F" w14:textId="77777777" w:rsidR="006F7900" w:rsidRPr="006F7900" w:rsidRDefault="006F7900" w:rsidP="006F7900">
            <w:pPr>
              <w:spacing w:before="120" w:line="245" w:lineRule="atLeast"/>
              <w:jc w:val="both"/>
              <w:rPr>
                <w:rFonts w:ascii="Arial Narrow" w:eastAsia="Times New Roman" w:hAnsi="Arial Narrow" w:cs="Arial"/>
                <w:b w:val="0"/>
                <w:color w:val="000000"/>
                <w:kern w:val="16"/>
                <w:sz w:val="24"/>
                <w:szCs w:val="24"/>
              </w:rPr>
            </w:pPr>
            <w:r w:rsidRPr="006F7900">
              <w:rPr>
                <w:rFonts w:ascii="Arial Narrow" w:eastAsia="Times New Roman" w:hAnsi="Arial Narrow" w:cs="Arial"/>
                <w:b w:val="0"/>
                <w:color w:val="000000"/>
                <w:kern w:val="16"/>
                <w:sz w:val="24"/>
                <w:szCs w:val="24"/>
              </w:rPr>
              <w:t xml:space="preserve">Language </w:t>
            </w:r>
          </w:p>
        </w:tc>
        <w:tc>
          <w:tcPr>
            <w:cnfStyle w:val="000100000000" w:firstRow="0" w:lastRow="0" w:firstColumn="0" w:lastColumn="1" w:oddVBand="0" w:evenVBand="0" w:oddHBand="0" w:evenHBand="0" w:firstRowFirstColumn="0" w:firstRowLastColumn="0" w:lastRowFirstColumn="0" w:lastRowLastColumn="0"/>
            <w:tcW w:w="9000" w:type="dxa"/>
          </w:tcPr>
          <w:p w14:paraId="2296102D" w14:textId="77777777" w:rsidR="006F7900" w:rsidRPr="006F7900" w:rsidRDefault="006F7900" w:rsidP="00823BE5">
            <w:pPr>
              <w:numPr>
                <w:ilvl w:val="0"/>
                <w:numId w:val="31"/>
              </w:numPr>
              <w:spacing w:before="120"/>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display leaflets and posters in community languages </w:t>
            </w:r>
          </w:p>
          <w:p w14:paraId="71F744F8" w14:textId="7FE9F3E4" w:rsidR="006F7900" w:rsidRDefault="006F7900" w:rsidP="00823BE5">
            <w:pPr>
              <w:numPr>
                <w:ilvl w:val="0"/>
                <w:numId w:val="31"/>
              </w:numPr>
              <w:spacing w:before="120"/>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ensure you have access to interpreting services or colleagues with appropriate language skills</w:t>
            </w:r>
          </w:p>
          <w:p w14:paraId="361DC7E5" w14:textId="056E7ABD" w:rsidR="006F7900" w:rsidRPr="006F7900" w:rsidRDefault="006F7900" w:rsidP="000F6FCB">
            <w:pPr>
              <w:spacing w:before="120"/>
              <w:ind w:left="360"/>
              <w:jc w:val="both"/>
              <w:rPr>
                <w:rFonts w:ascii="Arial Narrow" w:eastAsia="Times New Roman" w:hAnsi="Arial Narrow" w:cs="Arial"/>
                <w:kern w:val="16"/>
                <w:sz w:val="24"/>
                <w:szCs w:val="24"/>
              </w:rPr>
            </w:pPr>
          </w:p>
        </w:tc>
      </w:tr>
      <w:tr w:rsidR="006F7900" w:rsidRPr="006F7900" w14:paraId="24CBD37E" w14:textId="77777777" w:rsidTr="00AF7EF4">
        <w:tc>
          <w:tcPr>
            <w:cnfStyle w:val="001000000000" w:firstRow="0" w:lastRow="0" w:firstColumn="1" w:lastColumn="0" w:oddVBand="0" w:evenVBand="0" w:oddHBand="0" w:evenHBand="0" w:firstRowFirstColumn="0" w:firstRowLastColumn="0" w:lastRowFirstColumn="0" w:lastRowLastColumn="0"/>
            <w:tcW w:w="2160" w:type="dxa"/>
          </w:tcPr>
          <w:p w14:paraId="6ADC853C" w14:textId="77777777" w:rsidR="006F7900" w:rsidRPr="006F7900" w:rsidRDefault="006F7900" w:rsidP="006F7900">
            <w:pPr>
              <w:spacing w:before="120"/>
              <w:jc w:val="both"/>
              <w:rPr>
                <w:rFonts w:ascii="Arial Narrow" w:eastAsia="Times New Roman" w:hAnsi="Arial Narrow" w:cs="Arial"/>
                <w:b w:val="0"/>
                <w:kern w:val="16"/>
                <w:sz w:val="24"/>
                <w:szCs w:val="24"/>
              </w:rPr>
            </w:pPr>
            <w:r w:rsidRPr="006F7900">
              <w:rPr>
                <w:rFonts w:ascii="Arial Narrow" w:eastAsia="Times New Roman" w:hAnsi="Arial Narrow" w:cs="Arial"/>
                <w:b w:val="0"/>
                <w:kern w:val="16"/>
                <w:sz w:val="24"/>
                <w:szCs w:val="24"/>
              </w:rPr>
              <w:t>Fear of not being taken seriously</w:t>
            </w:r>
          </w:p>
        </w:tc>
        <w:tc>
          <w:tcPr>
            <w:cnfStyle w:val="000100000000" w:firstRow="0" w:lastRow="0" w:firstColumn="0" w:lastColumn="1" w:oddVBand="0" w:evenVBand="0" w:oddHBand="0" w:evenHBand="0" w:firstRowFirstColumn="0" w:firstRowLastColumn="0" w:lastRowFirstColumn="0" w:lastRowLastColumn="0"/>
            <w:tcW w:w="9000" w:type="dxa"/>
          </w:tcPr>
          <w:p w14:paraId="28F04676" w14:textId="77777777" w:rsidR="006F7900" w:rsidRPr="006F7900" w:rsidRDefault="006F7900" w:rsidP="00823BE5">
            <w:pPr>
              <w:numPr>
                <w:ilvl w:val="0"/>
                <w:numId w:val="32"/>
              </w:numPr>
              <w:spacing w:before="120"/>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ensure you treat complainants with dignity and respect – demonstrate that you are taking them seriously by following the good practice guidelines in this handbook.</w:t>
            </w:r>
          </w:p>
        </w:tc>
      </w:tr>
      <w:tr w:rsidR="006F7900" w:rsidRPr="006F7900" w14:paraId="38F02431" w14:textId="77777777" w:rsidTr="00AF7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A7D4C36" w14:textId="77777777" w:rsidR="006F7900" w:rsidRPr="006F7900" w:rsidRDefault="006F7900" w:rsidP="006F7900">
            <w:pPr>
              <w:spacing w:before="120"/>
              <w:jc w:val="both"/>
              <w:rPr>
                <w:rFonts w:ascii="Arial Narrow" w:eastAsia="Times New Roman" w:hAnsi="Arial Narrow" w:cs="Arial"/>
                <w:b w:val="0"/>
                <w:kern w:val="16"/>
                <w:sz w:val="24"/>
                <w:szCs w:val="24"/>
              </w:rPr>
            </w:pPr>
            <w:r w:rsidRPr="006F7900">
              <w:rPr>
                <w:rFonts w:ascii="Arial Narrow" w:eastAsia="Times New Roman" w:hAnsi="Arial Narrow" w:cs="Arial"/>
                <w:b w:val="0"/>
                <w:kern w:val="16"/>
                <w:sz w:val="24"/>
                <w:szCs w:val="24"/>
              </w:rPr>
              <w:t>Fear of not being believed</w:t>
            </w:r>
          </w:p>
        </w:tc>
        <w:tc>
          <w:tcPr>
            <w:cnfStyle w:val="000100000000" w:firstRow="0" w:lastRow="0" w:firstColumn="0" w:lastColumn="1" w:oddVBand="0" w:evenVBand="0" w:oddHBand="0" w:evenHBand="0" w:firstRowFirstColumn="0" w:firstRowLastColumn="0" w:lastRowFirstColumn="0" w:lastRowLastColumn="0"/>
            <w:tcW w:w="9000" w:type="dxa"/>
          </w:tcPr>
          <w:p w14:paraId="73E1795F" w14:textId="77777777" w:rsidR="006F7900" w:rsidRPr="006F7900" w:rsidRDefault="006F7900" w:rsidP="00823BE5">
            <w:pPr>
              <w:numPr>
                <w:ilvl w:val="0"/>
                <w:numId w:val="32"/>
              </w:numPr>
              <w:spacing w:before="120"/>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ensure thorough and accurate records are kept using an appropriate reporting form</w:t>
            </w:r>
          </w:p>
          <w:p w14:paraId="2BFA35D6" w14:textId="77777777" w:rsidR="006F7900" w:rsidRPr="006F7900" w:rsidRDefault="006F7900" w:rsidP="00823BE5">
            <w:pPr>
              <w:numPr>
                <w:ilvl w:val="0"/>
                <w:numId w:val="32"/>
              </w:numPr>
              <w:spacing w:before="120"/>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part of the investigation will involve asking them detailed questions about the incident – this doesn’t mean that they are not believed – but the authorities need strong evidence that will stand up in court in order to take legal action – the evidence may not be strong enough to take legal action, but this doesn’t mean the complainant isn’t telling the truth</w:t>
            </w:r>
          </w:p>
        </w:tc>
      </w:tr>
      <w:tr w:rsidR="006F7900" w:rsidRPr="006F7900" w14:paraId="2D1D4DE3" w14:textId="77777777" w:rsidTr="00AF7EF4">
        <w:tc>
          <w:tcPr>
            <w:cnfStyle w:val="001000000000" w:firstRow="0" w:lastRow="0" w:firstColumn="1" w:lastColumn="0" w:oddVBand="0" w:evenVBand="0" w:oddHBand="0" w:evenHBand="0" w:firstRowFirstColumn="0" w:firstRowLastColumn="0" w:lastRowFirstColumn="0" w:lastRowLastColumn="0"/>
            <w:tcW w:w="2160" w:type="dxa"/>
          </w:tcPr>
          <w:p w14:paraId="6FA93048" w14:textId="77777777" w:rsidR="006F7900" w:rsidRPr="006F7900" w:rsidRDefault="006F7900" w:rsidP="006F7900">
            <w:pPr>
              <w:spacing w:before="120"/>
              <w:jc w:val="both"/>
              <w:rPr>
                <w:rFonts w:ascii="Arial Narrow" w:eastAsia="Times New Roman" w:hAnsi="Arial Narrow" w:cs="Arial"/>
                <w:b w:val="0"/>
                <w:kern w:val="16"/>
                <w:sz w:val="24"/>
                <w:szCs w:val="24"/>
              </w:rPr>
            </w:pPr>
            <w:r w:rsidRPr="006F7900">
              <w:rPr>
                <w:rFonts w:ascii="Arial Narrow" w:eastAsia="Times New Roman" w:hAnsi="Arial Narrow" w:cs="Arial"/>
                <w:b w:val="0"/>
                <w:kern w:val="16"/>
                <w:sz w:val="24"/>
                <w:szCs w:val="24"/>
              </w:rPr>
              <w:t>Belief that no action can or will be taken</w:t>
            </w:r>
          </w:p>
        </w:tc>
        <w:tc>
          <w:tcPr>
            <w:cnfStyle w:val="000100000000" w:firstRow="0" w:lastRow="0" w:firstColumn="0" w:lastColumn="1" w:oddVBand="0" w:evenVBand="0" w:oddHBand="0" w:evenHBand="0" w:firstRowFirstColumn="0" w:firstRowLastColumn="0" w:lastRowFirstColumn="0" w:lastRowLastColumn="0"/>
            <w:tcW w:w="9000" w:type="dxa"/>
          </w:tcPr>
          <w:p w14:paraId="48AE3B1C" w14:textId="77777777" w:rsidR="006F7900" w:rsidRPr="006F7900" w:rsidRDefault="006F7900" w:rsidP="00823BE5">
            <w:pPr>
              <w:numPr>
                <w:ilvl w:val="0"/>
                <w:numId w:val="33"/>
              </w:numPr>
              <w:spacing w:before="120"/>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explain the importance of reporting hate incidents and how this can help inform decisions about preventative action, even if it isn’t possible to take formal action against the perpetrator </w:t>
            </w:r>
          </w:p>
          <w:p w14:paraId="5F1E6BE0" w14:textId="77777777" w:rsidR="006F7900" w:rsidRPr="006F7900" w:rsidRDefault="006F7900" w:rsidP="00823BE5">
            <w:pPr>
              <w:numPr>
                <w:ilvl w:val="0"/>
                <w:numId w:val="33"/>
              </w:numPr>
              <w:spacing w:before="120"/>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information about even apparently “minor” incidents can help to build up a picture of problems in particular areas that may warrant further investigation</w:t>
            </w:r>
          </w:p>
        </w:tc>
      </w:tr>
      <w:tr w:rsidR="006F7900" w:rsidRPr="006F7900" w14:paraId="0D433FC2" w14:textId="77777777" w:rsidTr="00AF7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41CB50" w14:textId="77777777" w:rsidR="006F7900" w:rsidRPr="006F7900" w:rsidRDefault="006F7900" w:rsidP="006F7900">
            <w:pPr>
              <w:spacing w:before="120"/>
              <w:jc w:val="both"/>
              <w:rPr>
                <w:rFonts w:ascii="Arial Narrow" w:eastAsia="Times New Roman" w:hAnsi="Arial Narrow" w:cs="Arial"/>
                <w:b w:val="0"/>
                <w:kern w:val="16"/>
                <w:sz w:val="24"/>
                <w:szCs w:val="24"/>
              </w:rPr>
            </w:pPr>
            <w:r w:rsidRPr="006F7900">
              <w:rPr>
                <w:rFonts w:ascii="Arial Narrow" w:eastAsia="Times New Roman" w:hAnsi="Arial Narrow" w:cs="Arial"/>
                <w:b w:val="0"/>
                <w:kern w:val="16"/>
                <w:sz w:val="24"/>
                <w:szCs w:val="24"/>
              </w:rPr>
              <w:t>Lack of knowledge about what action can be taken</w:t>
            </w:r>
          </w:p>
        </w:tc>
        <w:tc>
          <w:tcPr>
            <w:cnfStyle w:val="000100000000" w:firstRow="0" w:lastRow="0" w:firstColumn="0" w:lastColumn="1" w:oddVBand="0" w:evenVBand="0" w:oddHBand="0" w:evenHBand="0" w:firstRowFirstColumn="0" w:firstRowLastColumn="0" w:lastRowFirstColumn="0" w:lastRowLastColumn="0"/>
            <w:tcW w:w="9000" w:type="dxa"/>
          </w:tcPr>
          <w:p w14:paraId="6F21B1B3" w14:textId="77777777" w:rsidR="006F7900" w:rsidRPr="006F7900" w:rsidRDefault="006F7900" w:rsidP="00823BE5">
            <w:pPr>
              <w:numPr>
                <w:ilvl w:val="0"/>
                <w:numId w:val="34"/>
              </w:numPr>
              <w:spacing w:before="120"/>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use the information in this guide to explain the kinds of action that can be taken</w:t>
            </w:r>
          </w:p>
          <w:p w14:paraId="7AAB009B" w14:textId="77777777" w:rsidR="006F7900" w:rsidRPr="006F7900" w:rsidRDefault="006F7900" w:rsidP="00823BE5">
            <w:pPr>
              <w:numPr>
                <w:ilvl w:val="0"/>
                <w:numId w:val="34"/>
              </w:numPr>
              <w:spacing w:before="120"/>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invite a member of the Hate Crime Team or a NPFH Hate Crime Champion to give a talk to your service users to inform them what actions can be taken against hate crimes</w:t>
            </w:r>
          </w:p>
        </w:tc>
      </w:tr>
      <w:tr w:rsidR="006F7900" w:rsidRPr="006F7900" w14:paraId="5E32771A" w14:textId="77777777" w:rsidTr="00AF7EF4">
        <w:tc>
          <w:tcPr>
            <w:cnfStyle w:val="001000000000" w:firstRow="0" w:lastRow="0" w:firstColumn="1" w:lastColumn="0" w:oddVBand="0" w:evenVBand="0" w:oddHBand="0" w:evenHBand="0" w:firstRowFirstColumn="0" w:firstRowLastColumn="0" w:lastRowFirstColumn="0" w:lastRowLastColumn="0"/>
            <w:tcW w:w="2160" w:type="dxa"/>
          </w:tcPr>
          <w:p w14:paraId="67F1BC48" w14:textId="77777777" w:rsidR="006F7900" w:rsidRPr="006F7900" w:rsidRDefault="006F7900" w:rsidP="006F7900">
            <w:pPr>
              <w:spacing w:before="120" w:line="245" w:lineRule="atLeast"/>
              <w:jc w:val="both"/>
              <w:rPr>
                <w:rFonts w:ascii="Arial Narrow" w:eastAsia="Times New Roman" w:hAnsi="Arial Narrow" w:cs="Arial"/>
                <w:b w:val="0"/>
                <w:color w:val="000000"/>
                <w:kern w:val="16"/>
                <w:sz w:val="24"/>
                <w:szCs w:val="24"/>
              </w:rPr>
            </w:pPr>
            <w:r w:rsidRPr="006F7900">
              <w:rPr>
                <w:rFonts w:ascii="Arial Narrow" w:eastAsia="Times New Roman" w:hAnsi="Arial Narrow" w:cs="Arial"/>
                <w:b w:val="0"/>
                <w:color w:val="000000"/>
                <w:kern w:val="16"/>
                <w:sz w:val="24"/>
                <w:szCs w:val="24"/>
              </w:rPr>
              <w:t>Fear of retaliation</w:t>
            </w:r>
          </w:p>
        </w:tc>
        <w:tc>
          <w:tcPr>
            <w:cnfStyle w:val="000100000000" w:firstRow="0" w:lastRow="0" w:firstColumn="0" w:lastColumn="1" w:oddVBand="0" w:evenVBand="0" w:oddHBand="0" w:evenHBand="0" w:firstRowFirstColumn="0" w:firstRowLastColumn="0" w:lastRowFirstColumn="0" w:lastRowLastColumn="0"/>
            <w:tcW w:w="9000" w:type="dxa"/>
          </w:tcPr>
          <w:p w14:paraId="3FD108F2" w14:textId="77777777" w:rsidR="006F7900" w:rsidRPr="006F7900" w:rsidRDefault="006F7900" w:rsidP="00823BE5">
            <w:pPr>
              <w:numPr>
                <w:ilvl w:val="0"/>
                <w:numId w:val="35"/>
              </w:numPr>
              <w:spacing w:before="120"/>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explain confidentiality – no information will be disclosed without their permission. </w:t>
            </w:r>
          </w:p>
          <w:p w14:paraId="5151103E" w14:textId="77777777" w:rsidR="006F7900" w:rsidRPr="006F7900" w:rsidRDefault="006F7900" w:rsidP="00823BE5">
            <w:pPr>
              <w:numPr>
                <w:ilvl w:val="0"/>
                <w:numId w:val="35"/>
              </w:numPr>
              <w:spacing w:before="120"/>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They will be informed of any proposed action in relation to the perpetrator.</w:t>
            </w:r>
          </w:p>
          <w:p w14:paraId="2DE8FCAE" w14:textId="77777777" w:rsidR="006F7900" w:rsidRPr="006F7900" w:rsidRDefault="006F7900" w:rsidP="00823BE5">
            <w:pPr>
              <w:numPr>
                <w:ilvl w:val="0"/>
                <w:numId w:val="35"/>
              </w:numPr>
              <w:spacing w:before="120"/>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Their safety will be taken </w:t>
            </w:r>
            <w:proofErr w:type="gramStart"/>
            <w:r w:rsidRPr="006F7900">
              <w:rPr>
                <w:rFonts w:ascii="Arial Narrow" w:eastAsia="Times New Roman" w:hAnsi="Arial Narrow" w:cs="Arial"/>
                <w:kern w:val="16"/>
                <w:sz w:val="24"/>
                <w:szCs w:val="24"/>
              </w:rPr>
              <w:t>seriously</w:t>
            </w:r>
            <w:proofErr w:type="gramEnd"/>
            <w:r w:rsidRPr="006F7900">
              <w:rPr>
                <w:rFonts w:ascii="Arial Narrow" w:eastAsia="Times New Roman" w:hAnsi="Arial Narrow" w:cs="Arial"/>
                <w:kern w:val="16"/>
                <w:sz w:val="24"/>
                <w:szCs w:val="24"/>
              </w:rPr>
              <w:t xml:space="preserve"> and a risk assessment will be conducted to identify and manage the risks</w:t>
            </w:r>
          </w:p>
        </w:tc>
      </w:tr>
      <w:tr w:rsidR="006F7900" w:rsidRPr="006F7900" w14:paraId="5C748636" w14:textId="77777777" w:rsidTr="00AF7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10FFCC2" w14:textId="77777777" w:rsidR="006F7900" w:rsidRPr="006F7900" w:rsidRDefault="006F7900" w:rsidP="006F7900">
            <w:pPr>
              <w:spacing w:before="120" w:line="245" w:lineRule="atLeast"/>
              <w:jc w:val="both"/>
              <w:rPr>
                <w:rFonts w:ascii="Arial Narrow" w:eastAsia="Times New Roman" w:hAnsi="Arial Narrow" w:cs="Arial"/>
                <w:b w:val="0"/>
                <w:color w:val="000000"/>
                <w:kern w:val="16"/>
                <w:sz w:val="24"/>
                <w:szCs w:val="24"/>
              </w:rPr>
            </w:pPr>
            <w:r w:rsidRPr="006F7900">
              <w:rPr>
                <w:rFonts w:ascii="Arial Narrow" w:eastAsia="Times New Roman" w:hAnsi="Arial Narrow" w:cs="Arial"/>
                <w:b w:val="0"/>
                <w:color w:val="000000"/>
                <w:kern w:val="16"/>
                <w:sz w:val="24"/>
                <w:szCs w:val="24"/>
              </w:rPr>
              <w:t>Threats of retaliation by the perpetrators</w:t>
            </w:r>
          </w:p>
        </w:tc>
        <w:tc>
          <w:tcPr>
            <w:cnfStyle w:val="000100000000" w:firstRow="0" w:lastRow="0" w:firstColumn="0" w:lastColumn="1" w:oddVBand="0" w:evenVBand="0" w:oddHBand="0" w:evenHBand="0" w:firstRowFirstColumn="0" w:firstRowLastColumn="0" w:lastRowFirstColumn="0" w:lastRowLastColumn="0"/>
            <w:tcW w:w="9000" w:type="dxa"/>
          </w:tcPr>
          <w:p w14:paraId="6D606FEC" w14:textId="77777777" w:rsidR="006F7900" w:rsidRPr="006F7900" w:rsidRDefault="006F7900" w:rsidP="00823BE5">
            <w:pPr>
              <w:numPr>
                <w:ilvl w:val="0"/>
                <w:numId w:val="36"/>
              </w:numPr>
              <w:spacing w:before="120"/>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Ensure you fully record any threats and specific fears the victim or witness has in the hate crime reporting form</w:t>
            </w:r>
          </w:p>
          <w:p w14:paraId="27B29B95" w14:textId="77777777" w:rsidR="006F7900" w:rsidRPr="006F7900" w:rsidRDefault="006F7900" w:rsidP="00823BE5">
            <w:pPr>
              <w:numPr>
                <w:ilvl w:val="0"/>
                <w:numId w:val="36"/>
              </w:numPr>
              <w:spacing w:before="120"/>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a number of measures can be put in place to support and protect victims and witnesses – the police and the Council Hate Crime Team can </w:t>
            </w:r>
            <w:proofErr w:type="gramStart"/>
            <w:r w:rsidRPr="006F7900">
              <w:rPr>
                <w:rFonts w:ascii="Arial Narrow" w:eastAsia="Times New Roman" w:hAnsi="Arial Narrow" w:cs="Arial"/>
                <w:kern w:val="16"/>
                <w:sz w:val="24"/>
                <w:szCs w:val="24"/>
              </w:rPr>
              <w:t>advise .</w:t>
            </w:r>
            <w:proofErr w:type="gramEnd"/>
            <w:r w:rsidRPr="006F7900">
              <w:rPr>
                <w:rFonts w:ascii="Arial Narrow" w:eastAsia="Times New Roman" w:hAnsi="Arial Narrow" w:cs="Arial"/>
                <w:kern w:val="16"/>
                <w:sz w:val="24"/>
                <w:szCs w:val="24"/>
              </w:rPr>
              <w:t xml:space="preserve"> </w:t>
            </w:r>
          </w:p>
          <w:p w14:paraId="0A077DDF" w14:textId="77777777" w:rsidR="006F7900" w:rsidRPr="006F7900" w:rsidRDefault="006F7900" w:rsidP="00823BE5">
            <w:pPr>
              <w:numPr>
                <w:ilvl w:val="0"/>
                <w:numId w:val="36"/>
              </w:numPr>
              <w:spacing w:before="120"/>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witness intimidation is a criminal offence – the perpetrator could face additional </w:t>
            </w:r>
            <w:proofErr w:type="gramStart"/>
            <w:r w:rsidRPr="006F7900">
              <w:rPr>
                <w:rFonts w:ascii="Arial Narrow" w:eastAsia="Times New Roman" w:hAnsi="Arial Narrow" w:cs="Arial"/>
                <w:kern w:val="16"/>
                <w:sz w:val="24"/>
                <w:szCs w:val="24"/>
              </w:rPr>
              <w:t>penalties, and</w:t>
            </w:r>
            <w:proofErr w:type="gramEnd"/>
            <w:r w:rsidRPr="006F7900">
              <w:rPr>
                <w:rFonts w:ascii="Arial Narrow" w:eastAsia="Times New Roman" w:hAnsi="Arial Narrow" w:cs="Arial"/>
                <w:kern w:val="16"/>
                <w:sz w:val="24"/>
                <w:szCs w:val="24"/>
              </w:rPr>
              <w:t xml:space="preserve"> be remanded in custody.</w:t>
            </w:r>
          </w:p>
        </w:tc>
      </w:tr>
      <w:tr w:rsidR="006F7900" w:rsidRPr="006F7900" w14:paraId="7E433597" w14:textId="77777777" w:rsidTr="00AF7EF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D4DBA47" w14:textId="77777777" w:rsidR="006F7900" w:rsidRPr="006F7900" w:rsidRDefault="006F7900" w:rsidP="006F7900">
            <w:pPr>
              <w:spacing w:before="120" w:line="245" w:lineRule="atLeast"/>
              <w:jc w:val="both"/>
              <w:rPr>
                <w:rFonts w:ascii="Arial Narrow" w:eastAsia="Times New Roman" w:hAnsi="Arial Narrow" w:cs="Arial"/>
                <w:b w:val="0"/>
                <w:color w:val="000000"/>
                <w:kern w:val="16"/>
                <w:sz w:val="24"/>
                <w:szCs w:val="24"/>
              </w:rPr>
            </w:pPr>
            <w:r w:rsidRPr="006F7900">
              <w:rPr>
                <w:rFonts w:ascii="Arial Narrow" w:eastAsia="Times New Roman" w:hAnsi="Arial Narrow" w:cs="Arial"/>
                <w:b w:val="0"/>
                <w:color w:val="000000"/>
                <w:kern w:val="16"/>
                <w:sz w:val="24"/>
                <w:szCs w:val="24"/>
              </w:rPr>
              <w:t>Lack of confidence in the police and the authorities</w:t>
            </w:r>
          </w:p>
        </w:tc>
        <w:tc>
          <w:tcPr>
            <w:cnfStyle w:val="000100000000" w:firstRow="0" w:lastRow="0" w:firstColumn="0" w:lastColumn="1" w:oddVBand="0" w:evenVBand="0" w:oddHBand="0" w:evenHBand="0" w:firstRowFirstColumn="0" w:firstRowLastColumn="0" w:lastRowFirstColumn="0" w:lastRowLastColumn="0"/>
            <w:tcW w:w="9000" w:type="dxa"/>
          </w:tcPr>
          <w:p w14:paraId="29F02EE1" w14:textId="77777777" w:rsidR="006F7900" w:rsidRPr="006F7900" w:rsidRDefault="006F7900" w:rsidP="00823BE5">
            <w:pPr>
              <w:numPr>
                <w:ilvl w:val="0"/>
                <w:numId w:val="37"/>
              </w:numPr>
              <w:spacing w:before="120"/>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The Police and the Council have a duty to respond effectively to hate incidents, and there is a strong commitment to making Tower Hamlets a safe place for everyone – this is why the Police, Council and wider partnership invest resources into investigating and preventing hate crime, and have made reducing hate crime a priority in the borough’s Community Safety Partnership Plan.</w:t>
            </w:r>
          </w:p>
        </w:tc>
      </w:tr>
    </w:tbl>
    <w:p w14:paraId="2E344D51" w14:textId="77777777" w:rsidR="00161588" w:rsidRDefault="00161588" w:rsidP="006F7900">
      <w:pPr>
        <w:spacing w:before="120" w:after="0" w:line="240" w:lineRule="auto"/>
        <w:rPr>
          <w:rFonts w:ascii="Arial Narrow" w:eastAsia="Times New Roman" w:hAnsi="Arial Narrow" w:cs="Arial"/>
          <w:b/>
          <w:kern w:val="16"/>
          <w:sz w:val="48"/>
          <w:szCs w:val="48"/>
        </w:rPr>
      </w:pPr>
    </w:p>
    <w:p w14:paraId="7AABD989" w14:textId="77777777" w:rsidR="00161588" w:rsidRDefault="00161588" w:rsidP="006F7900">
      <w:pPr>
        <w:spacing w:before="120" w:after="0" w:line="240" w:lineRule="auto"/>
        <w:rPr>
          <w:rFonts w:ascii="Arial Narrow" w:eastAsia="Times New Roman" w:hAnsi="Arial Narrow" w:cs="Arial"/>
          <w:b/>
          <w:kern w:val="16"/>
          <w:sz w:val="48"/>
          <w:szCs w:val="48"/>
        </w:rPr>
      </w:pPr>
    </w:p>
    <w:p w14:paraId="047EB162" w14:textId="77777777" w:rsidR="00161588" w:rsidRDefault="00161588" w:rsidP="006F7900">
      <w:pPr>
        <w:spacing w:before="120" w:after="0" w:line="240" w:lineRule="auto"/>
        <w:rPr>
          <w:rFonts w:ascii="Arial Narrow" w:eastAsia="Times New Roman" w:hAnsi="Arial Narrow" w:cs="Arial"/>
          <w:b/>
          <w:kern w:val="16"/>
          <w:sz w:val="48"/>
          <w:szCs w:val="48"/>
        </w:rPr>
      </w:pPr>
    </w:p>
    <w:p w14:paraId="736BE979" w14:textId="61072D78" w:rsidR="006F7900" w:rsidRPr="004D71F4" w:rsidRDefault="006F7900" w:rsidP="00823BE5">
      <w:pPr>
        <w:pStyle w:val="ListParagraph"/>
        <w:numPr>
          <w:ilvl w:val="0"/>
          <w:numId w:val="60"/>
        </w:numPr>
        <w:spacing w:before="120"/>
        <w:rPr>
          <w:rFonts w:ascii="Arial Narrow" w:hAnsi="Arial Narrow" w:cs="Arial"/>
          <w:b/>
          <w:kern w:val="16"/>
          <w:sz w:val="48"/>
          <w:szCs w:val="48"/>
        </w:rPr>
      </w:pPr>
      <w:r w:rsidRPr="004D71F4">
        <w:rPr>
          <w:rFonts w:ascii="Arial Narrow" w:hAnsi="Arial Narrow" w:cs="Arial"/>
          <w:b/>
          <w:kern w:val="16"/>
          <w:sz w:val="48"/>
          <w:szCs w:val="48"/>
        </w:rPr>
        <w:t>Roles and responsibilities in responding to hate crime</w:t>
      </w:r>
    </w:p>
    <w:p w14:paraId="0DE8BE79"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All agencies, statutory, voluntary, community and the private sector, have a role to play in tackling hate crime within the wider community safety partnership framework. </w:t>
      </w:r>
    </w:p>
    <w:p w14:paraId="34DFD0A5"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This section outlines action that all agencies can take to contribute to tackling hate crime, and summarises the specific roles and responsibilities of key services, including the Police, LBTH Community Safety Service, Housing Services, Youth and Community Services, Schools, Sports facilities, employers and Victim Support.    </w:t>
      </w:r>
    </w:p>
    <w:p w14:paraId="0954159F" w14:textId="77777777" w:rsidR="006F7900" w:rsidRPr="00DB5DF3" w:rsidRDefault="006F7900" w:rsidP="006F7900">
      <w:pPr>
        <w:spacing w:before="120" w:after="0" w:line="240" w:lineRule="auto"/>
        <w:ind w:left="720"/>
        <w:jc w:val="both"/>
        <w:rPr>
          <w:rFonts w:ascii="Arial Narrow" w:eastAsia="Times New Roman" w:hAnsi="Arial Narrow" w:cs="Arial"/>
          <w:b/>
          <w:kern w:val="16"/>
          <w:sz w:val="24"/>
          <w:szCs w:val="24"/>
        </w:rPr>
      </w:pPr>
    </w:p>
    <w:p w14:paraId="79CE39C4" w14:textId="77777777" w:rsidR="006F7900" w:rsidRPr="006F7900" w:rsidRDefault="006F7900" w:rsidP="006F7900">
      <w:pPr>
        <w:spacing w:before="120" w:after="0" w:line="240" w:lineRule="auto"/>
        <w:jc w:val="both"/>
        <w:rPr>
          <w:rFonts w:ascii="Arial Narrow" w:eastAsia="Times New Roman" w:hAnsi="Arial Narrow" w:cs="Arial"/>
          <w:b/>
          <w:kern w:val="16"/>
          <w:sz w:val="40"/>
          <w:szCs w:val="40"/>
        </w:rPr>
      </w:pPr>
      <w:r w:rsidRPr="006F7900">
        <w:rPr>
          <w:rFonts w:ascii="Arial Narrow" w:eastAsia="Times New Roman" w:hAnsi="Arial Narrow" w:cs="Arial"/>
          <w:b/>
          <w:kern w:val="16"/>
          <w:sz w:val="40"/>
          <w:szCs w:val="40"/>
        </w:rPr>
        <w:t>Action all agencies can take:</w:t>
      </w:r>
    </w:p>
    <w:p w14:paraId="778B1F91" w14:textId="77777777" w:rsidR="006F7900" w:rsidRPr="006F7900" w:rsidRDefault="006F7900" w:rsidP="00823BE5">
      <w:pPr>
        <w:numPr>
          <w:ilvl w:val="0"/>
          <w:numId w:val="5"/>
        </w:numPr>
        <w:tabs>
          <w:tab w:val="num" w:pos="540"/>
        </w:tabs>
        <w:spacing w:before="120" w:after="0" w:line="240" w:lineRule="auto"/>
        <w:ind w:left="540" w:hanging="540"/>
        <w:jc w:val="both"/>
        <w:outlineLvl w:val="1"/>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Promote and implement a policy that promotes diversity and equality and challenges all forms of discrimination.  </w:t>
      </w:r>
    </w:p>
    <w:p w14:paraId="2F46F82F" w14:textId="77777777" w:rsidR="006F7900" w:rsidRPr="006F7900" w:rsidRDefault="006F7900" w:rsidP="00823BE5">
      <w:pPr>
        <w:numPr>
          <w:ilvl w:val="0"/>
          <w:numId w:val="5"/>
        </w:numPr>
        <w:tabs>
          <w:tab w:val="num" w:pos="540"/>
        </w:tabs>
        <w:spacing w:before="120" w:after="0" w:line="240" w:lineRule="auto"/>
        <w:ind w:left="540" w:hanging="540"/>
        <w:jc w:val="both"/>
        <w:outlineLvl w:val="1"/>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Ensure that employment and health &amp; safety policies and procedures deal effectively with hate crime or incidents that occur in the workplace – whether between employees, or against staff by members of the public.  </w:t>
      </w:r>
    </w:p>
    <w:p w14:paraId="50ABFC50" w14:textId="77777777" w:rsidR="006F7900" w:rsidRPr="006F7900" w:rsidRDefault="006F7900" w:rsidP="00823BE5">
      <w:pPr>
        <w:numPr>
          <w:ilvl w:val="0"/>
          <w:numId w:val="5"/>
        </w:numPr>
        <w:tabs>
          <w:tab w:val="num" w:pos="540"/>
        </w:tabs>
        <w:spacing w:before="120" w:after="0" w:line="240" w:lineRule="auto"/>
        <w:ind w:left="540" w:hanging="540"/>
        <w:jc w:val="both"/>
        <w:outlineLvl w:val="1"/>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Display No Place </w:t>
      </w:r>
      <w:proofErr w:type="gramStart"/>
      <w:r w:rsidRPr="006F7900">
        <w:rPr>
          <w:rFonts w:ascii="Arial Narrow" w:eastAsia="Times New Roman" w:hAnsi="Arial Narrow" w:cs="Arial"/>
          <w:kern w:val="16"/>
          <w:sz w:val="24"/>
          <w:szCs w:val="24"/>
        </w:rPr>
        <w:t>For</w:t>
      </w:r>
      <w:proofErr w:type="gramEnd"/>
      <w:r w:rsidRPr="006F7900">
        <w:rPr>
          <w:rFonts w:ascii="Arial Narrow" w:eastAsia="Times New Roman" w:hAnsi="Arial Narrow" w:cs="Arial"/>
          <w:kern w:val="16"/>
          <w:sz w:val="24"/>
          <w:szCs w:val="24"/>
        </w:rPr>
        <w:t xml:space="preserve"> Hate (NPFH) posters and leaflets in public reception areas condemning all forms of hate crime and providing information for victims to encourage reporting. These can be provided by the Hate Crime Team upon request. Review the way your agency responds to the needs of service users </w:t>
      </w:r>
      <w:r w:rsidRPr="006F7900">
        <w:rPr>
          <w:rFonts w:ascii="Arial Narrow" w:eastAsia="Times New Roman" w:hAnsi="Arial Narrow" w:cs="Arial"/>
          <w:kern w:val="16"/>
          <w:sz w:val="24"/>
          <w:szCs w:val="24"/>
        </w:rPr>
        <w:t>who may have experienced hate crime. This is particularly important if your agency provides services to a specific community or group and it is likely that some of your service users will experience hate crime directed at them. Seek service user feedback on how to improve your response.</w:t>
      </w:r>
    </w:p>
    <w:p w14:paraId="70FB6FB6" w14:textId="77777777" w:rsidR="006F7900" w:rsidRPr="006F7900" w:rsidRDefault="006F7900" w:rsidP="00823BE5">
      <w:pPr>
        <w:numPr>
          <w:ilvl w:val="0"/>
          <w:numId w:val="5"/>
        </w:numPr>
        <w:tabs>
          <w:tab w:val="num" w:pos="540"/>
        </w:tabs>
        <w:spacing w:before="120" w:after="0" w:line="240" w:lineRule="auto"/>
        <w:ind w:left="540" w:hanging="540"/>
        <w:jc w:val="both"/>
        <w:outlineLvl w:val="1"/>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Train staff on hate crime issues and how to respond to victims who report incidents to them. If you work with vulnerable </w:t>
      </w:r>
      <w:proofErr w:type="gramStart"/>
      <w:r w:rsidRPr="006F7900">
        <w:rPr>
          <w:rFonts w:ascii="Arial Narrow" w:eastAsia="Times New Roman" w:hAnsi="Arial Narrow" w:cs="Arial"/>
          <w:kern w:val="16"/>
          <w:sz w:val="24"/>
          <w:szCs w:val="24"/>
        </w:rPr>
        <w:t>people</w:t>
      </w:r>
      <w:proofErr w:type="gramEnd"/>
      <w:r w:rsidRPr="006F7900">
        <w:rPr>
          <w:rFonts w:ascii="Arial Narrow" w:eastAsia="Times New Roman" w:hAnsi="Arial Narrow" w:cs="Arial"/>
          <w:kern w:val="16"/>
          <w:sz w:val="24"/>
          <w:szCs w:val="24"/>
        </w:rPr>
        <w:t xml:space="preserve"> the training should include equipping staff with the skills to recognise signs and proactively ask service users if they have experienced hate crime or victimisation.</w:t>
      </w:r>
    </w:p>
    <w:p w14:paraId="78F99379" w14:textId="77777777" w:rsidR="006F7900" w:rsidRPr="006F7900" w:rsidRDefault="006F7900" w:rsidP="00823BE5">
      <w:pPr>
        <w:numPr>
          <w:ilvl w:val="0"/>
          <w:numId w:val="5"/>
        </w:numPr>
        <w:tabs>
          <w:tab w:val="num" w:pos="540"/>
        </w:tabs>
        <w:spacing w:before="120" w:after="0" w:line="240" w:lineRule="auto"/>
        <w:ind w:left="540" w:hanging="540"/>
        <w:jc w:val="both"/>
        <w:outlineLvl w:val="1"/>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Monitor the cases of hate crime that are reported to your agency, and ensure appropriate records are kept securely of all reports and action taken in line with Data Protection Act</w:t>
      </w:r>
    </w:p>
    <w:p w14:paraId="199B7AA0" w14:textId="77777777" w:rsidR="006F7900" w:rsidRPr="006F7900" w:rsidRDefault="006F7900" w:rsidP="00823BE5">
      <w:pPr>
        <w:numPr>
          <w:ilvl w:val="0"/>
          <w:numId w:val="5"/>
        </w:numPr>
        <w:tabs>
          <w:tab w:val="num" w:pos="540"/>
        </w:tabs>
        <w:spacing w:before="120" w:after="0" w:line="240" w:lineRule="auto"/>
        <w:ind w:left="540" w:hanging="540"/>
        <w:jc w:val="both"/>
        <w:outlineLvl w:val="1"/>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Share monitoring information about the number and types of cases that come to your attention with the </w:t>
      </w:r>
      <w:proofErr w:type="gramStart"/>
      <w:r w:rsidRPr="006F7900">
        <w:rPr>
          <w:rFonts w:ascii="Arial Narrow" w:eastAsia="Times New Roman" w:hAnsi="Arial Narrow" w:cs="Arial"/>
          <w:kern w:val="16"/>
          <w:sz w:val="24"/>
          <w:szCs w:val="24"/>
        </w:rPr>
        <w:t>Tower  Hamlets</w:t>
      </w:r>
      <w:proofErr w:type="gramEnd"/>
      <w:r w:rsidRPr="006F7900">
        <w:rPr>
          <w:rFonts w:ascii="Arial Narrow" w:eastAsia="Times New Roman" w:hAnsi="Arial Narrow" w:cs="Arial"/>
          <w:kern w:val="16"/>
          <w:sz w:val="24"/>
          <w:szCs w:val="24"/>
        </w:rPr>
        <w:t xml:space="preserve"> No Place for Hate Forum (THNPFHF) to contribute to creating a better picture of hate crime in the borough.   </w:t>
      </w:r>
    </w:p>
    <w:p w14:paraId="7CBC14BA" w14:textId="77777777" w:rsidR="006F7900" w:rsidRPr="006F7900" w:rsidRDefault="006F7900" w:rsidP="00823BE5">
      <w:pPr>
        <w:numPr>
          <w:ilvl w:val="0"/>
          <w:numId w:val="5"/>
        </w:numPr>
        <w:tabs>
          <w:tab w:val="num" w:pos="540"/>
        </w:tabs>
        <w:spacing w:before="120" w:after="0" w:line="240" w:lineRule="auto"/>
        <w:ind w:left="540" w:hanging="540"/>
        <w:jc w:val="both"/>
        <w:outlineLvl w:val="1"/>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Make referrals to the monthly Hate Incident Panel (HIP) for a coordinated approach to resolve cases. </w:t>
      </w:r>
    </w:p>
    <w:p w14:paraId="56742425" w14:textId="77777777" w:rsidR="006F7900" w:rsidRPr="006F7900" w:rsidRDefault="006F7900" w:rsidP="00823BE5">
      <w:pPr>
        <w:numPr>
          <w:ilvl w:val="0"/>
          <w:numId w:val="5"/>
        </w:numPr>
        <w:tabs>
          <w:tab w:val="num" w:pos="540"/>
        </w:tabs>
        <w:spacing w:before="120" w:after="0" w:line="240" w:lineRule="auto"/>
        <w:ind w:left="540" w:hanging="540"/>
        <w:jc w:val="both"/>
        <w:outlineLvl w:val="1"/>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Identify a “hate crime champion” to take a lead on participating in local partnership forums and events and maintaining up to date information on hate crime issues and service developments in the borough. </w:t>
      </w:r>
    </w:p>
    <w:p w14:paraId="409B93F5" w14:textId="77777777" w:rsidR="006F7900" w:rsidRPr="00E4645B" w:rsidRDefault="00E4645B" w:rsidP="00823BE5">
      <w:pPr>
        <w:numPr>
          <w:ilvl w:val="0"/>
          <w:numId w:val="5"/>
        </w:numPr>
        <w:tabs>
          <w:tab w:val="num" w:pos="540"/>
        </w:tabs>
        <w:spacing w:before="120" w:after="0" w:line="240" w:lineRule="auto"/>
        <w:ind w:left="540" w:hanging="540"/>
        <w:jc w:val="both"/>
        <w:outlineLvl w:val="1"/>
        <w:rPr>
          <w:rFonts w:ascii="Arial Narrow" w:eastAsia="Times New Roman" w:hAnsi="Arial Narrow" w:cs="Arial"/>
          <w:kern w:val="16"/>
          <w:sz w:val="24"/>
          <w:szCs w:val="24"/>
        </w:rPr>
      </w:pPr>
      <w:r>
        <w:rPr>
          <w:rFonts w:ascii="Arial Narrow" w:eastAsia="Times New Roman" w:hAnsi="Arial Narrow" w:cs="Arial"/>
          <w:kern w:val="16"/>
          <w:sz w:val="24"/>
          <w:szCs w:val="24"/>
        </w:rPr>
        <w:t xml:space="preserve">Sign </w:t>
      </w:r>
      <w:r w:rsidR="006F7900" w:rsidRPr="00E4645B">
        <w:rPr>
          <w:rFonts w:ascii="Arial Narrow" w:eastAsia="Times New Roman" w:hAnsi="Arial Narrow" w:cs="Arial"/>
          <w:kern w:val="16"/>
          <w:sz w:val="24"/>
          <w:szCs w:val="24"/>
        </w:rPr>
        <w:t>the personal pledge via</w:t>
      </w:r>
      <w:r w:rsidR="006F7900" w:rsidRPr="00E4645B">
        <w:rPr>
          <w:rFonts w:ascii="Arial Narrow" w:eastAsia="Times New Roman" w:hAnsi="Arial Narrow" w:cs="Arial"/>
          <w:sz w:val="24"/>
          <w:szCs w:val="24"/>
        </w:rPr>
        <w:t xml:space="preserve">   </w:t>
      </w:r>
      <w:hyperlink r:id="rId24" w:history="1">
        <w:r w:rsidR="006F7900" w:rsidRPr="00E4645B">
          <w:rPr>
            <w:rFonts w:ascii="Arial Narrow" w:eastAsia="Times New Roman" w:hAnsi="Arial Narrow" w:cs="Arial"/>
            <w:color w:val="0000FF"/>
            <w:sz w:val="24"/>
            <w:szCs w:val="24"/>
            <w:u w:val="single"/>
          </w:rPr>
          <w:t>http://www.towerhamlets.gov.uk/lgnl/community_and_living/community_safety__crime_preve/hate_crime/no_place_for_hate_campaign/personal_pledge.aspx</w:t>
        </w:r>
      </w:hyperlink>
    </w:p>
    <w:p w14:paraId="2B87E2CA" w14:textId="77777777" w:rsidR="006F7900" w:rsidRPr="006F7900" w:rsidRDefault="006F7900" w:rsidP="00823BE5">
      <w:pPr>
        <w:numPr>
          <w:ilvl w:val="0"/>
          <w:numId w:val="5"/>
        </w:numPr>
        <w:tabs>
          <w:tab w:val="num" w:pos="540"/>
        </w:tabs>
        <w:spacing w:before="120" w:after="0" w:line="240" w:lineRule="auto"/>
        <w:ind w:left="540" w:hanging="540"/>
        <w:jc w:val="both"/>
        <w:outlineLvl w:val="1"/>
        <w:rPr>
          <w:rFonts w:ascii="Arial Narrow" w:eastAsia="Times New Roman" w:hAnsi="Arial Narrow" w:cs="Arial"/>
          <w:kern w:val="16"/>
          <w:sz w:val="24"/>
          <w:szCs w:val="24"/>
        </w:rPr>
      </w:pPr>
      <w:r w:rsidRPr="00E4645B">
        <w:rPr>
          <w:rFonts w:ascii="Arial Narrow" w:eastAsia="Times New Roman" w:hAnsi="Arial Narrow" w:cs="Arial"/>
          <w:kern w:val="16"/>
          <w:sz w:val="24"/>
          <w:szCs w:val="24"/>
        </w:rPr>
        <w:t>Sign the organisation pledge using</w:t>
      </w:r>
      <w:r w:rsidRPr="006F7900">
        <w:rPr>
          <w:rFonts w:ascii="Arial Narrow" w:eastAsia="Times New Roman" w:hAnsi="Arial Narrow" w:cs="Arial"/>
          <w:kern w:val="16"/>
          <w:sz w:val="24"/>
          <w:szCs w:val="24"/>
        </w:rPr>
        <w:t xml:space="preserve"> link above.      </w:t>
      </w:r>
    </w:p>
    <w:p w14:paraId="17142F7C" w14:textId="77777777" w:rsidR="006F7900" w:rsidRPr="006F7900" w:rsidRDefault="006F7900" w:rsidP="00823BE5">
      <w:pPr>
        <w:numPr>
          <w:ilvl w:val="0"/>
          <w:numId w:val="5"/>
        </w:numPr>
        <w:tabs>
          <w:tab w:val="num" w:pos="540"/>
        </w:tabs>
        <w:spacing w:before="120" w:after="0" w:line="240" w:lineRule="auto"/>
        <w:ind w:left="540" w:hanging="540"/>
        <w:jc w:val="both"/>
        <w:outlineLvl w:val="1"/>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Hard copies are available from the Hate Crime Team.</w:t>
      </w:r>
    </w:p>
    <w:p w14:paraId="7C6E6230" w14:textId="77777777" w:rsidR="006F7900" w:rsidRPr="006F7900" w:rsidRDefault="006F7900" w:rsidP="006F7900">
      <w:pPr>
        <w:shd w:val="clear" w:color="auto" w:fill="E6E6E6"/>
        <w:spacing w:before="120" w:after="0" w:line="240" w:lineRule="auto"/>
        <w:jc w:val="both"/>
        <w:outlineLvl w:val="1"/>
        <w:rPr>
          <w:rFonts w:ascii="Arial Narrow" w:eastAsia="Times New Roman" w:hAnsi="Arial Narrow" w:cs="Arial"/>
          <w:b/>
          <w:kern w:val="16"/>
          <w:sz w:val="28"/>
          <w:szCs w:val="28"/>
        </w:rPr>
      </w:pPr>
      <w:r w:rsidRPr="006F7900">
        <w:rPr>
          <w:rFonts w:ascii="Arial Narrow" w:eastAsia="Times New Roman" w:hAnsi="Arial Narrow" w:cs="Arial"/>
          <w:b/>
          <w:kern w:val="16"/>
          <w:sz w:val="28"/>
          <w:szCs w:val="28"/>
        </w:rPr>
        <w:t>Information Sharing</w:t>
      </w:r>
    </w:p>
    <w:p w14:paraId="31B9C9D8" w14:textId="77777777" w:rsidR="006F7900" w:rsidRPr="006F7900" w:rsidRDefault="006F7900" w:rsidP="006F7900">
      <w:pPr>
        <w:shd w:val="clear" w:color="auto" w:fill="E6E6E6"/>
        <w:spacing w:before="120" w:after="0" w:line="240" w:lineRule="auto"/>
        <w:jc w:val="both"/>
        <w:outlineLvl w:val="1"/>
        <w:rPr>
          <w:rFonts w:ascii="Arial Narrow" w:eastAsia="Times New Roman" w:hAnsi="Arial Narrow" w:cs="Arial"/>
          <w:kern w:val="16"/>
        </w:rPr>
      </w:pPr>
      <w:r w:rsidRPr="006F7900">
        <w:rPr>
          <w:rFonts w:ascii="Arial Narrow" w:eastAsia="Times New Roman" w:hAnsi="Arial Narrow" w:cs="Arial"/>
          <w:kern w:val="16"/>
        </w:rPr>
        <w:lastRenderedPageBreak/>
        <w:t xml:space="preserve">The Crime and Disorder Act 1998 established a </w:t>
      </w:r>
      <w:r w:rsidRPr="006F7900">
        <w:rPr>
          <w:rFonts w:ascii="Arial Narrow" w:eastAsia="Times New Roman" w:hAnsi="Arial Narrow" w:cs="Arial"/>
          <w:iCs/>
          <w:kern w:val="16"/>
        </w:rPr>
        <w:t>clear framework for information sharing</w:t>
      </w:r>
      <w:r w:rsidRPr="006F7900">
        <w:rPr>
          <w:rFonts w:ascii="Arial Narrow" w:eastAsia="Times New Roman" w:hAnsi="Arial Narrow" w:cs="Arial"/>
          <w:i/>
          <w:kern w:val="16"/>
        </w:rPr>
        <w:t>.</w:t>
      </w:r>
      <w:r w:rsidRPr="006F7900">
        <w:rPr>
          <w:rFonts w:ascii="Arial Narrow" w:eastAsia="Times New Roman" w:hAnsi="Arial Narrow" w:cs="Arial"/>
          <w:kern w:val="16"/>
        </w:rPr>
        <w:t xml:space="preserve"> Section 115 of the Crime and Disorder Act 1998 contains an explicit power for people to disclose information to a number of different agencies including crime and disorder reduction partnerships, local authorities, probation committees, health authorities, or to persons acting on their behalf for the purposes of reducing or preventing crime.</w:t>
      </w:r>
    </w:p>
    <w:p w14:paraId="3F81276E" w14:textId="77777777" w:rsidR="006F7900" w:rsidRPr="006F7900" w:rsidRDefault="006F7900" w:rsidP="006F7900">
      <w:pPr>
        <w:shd w:val="clear" w:color="auto" w:fill="E6E6E6"/>
        <w:spacing w:before="120" w:after="0" w:line="240" w:lineRule="auto"/>
        <w:jc w:val="both"/>
        <w:outlineLvl w:val="1"/>
        <w:rPr>
          <w:rFonts w:ascii="Arial Narrow" w:eastAsia="Times New Roman" w:hAnsi="Arial Narrow" w:cs="Arial"/>
          <w:kern w:val="16"/>
        </w:rPr>
      </w:pPr>
      <w:r w:rsidRPr="006F7900">
        <w:rPr>
          <w:rFonts w:ascii="Arial Narrow" w:eastAsia="Times New Roman" w:hAnsi="Arial Narrow" w:cs="Arial"/>
          <w:kern w:val="16"/>
        </w:rPr>
        <w:t xml:space="preserve">Personalised information should usually be shared only with the consent of the individual concerned. There are exceptions to this if there is a serious risk to life or if a child is a t risk of harm. </w:t>
      </w:r>
    </w:p>
    <w:p w14:paraId="58D27722" w14:textId="77777777" w:rsidR="006F7900" w:rsidRPr="006F7900" w:rsidRDefault="006F7900" w:rsidP="006F7900">
      <w:pPr>
        <w:shd w:val="clear" w:color="auto" w:fill="E6E6E6"/>
        <w:spacing w:before="120" w:after="0" w:line="240" w:lineRule="auto"/>
        <w:jc w:val="both"/>
        <w:outlineLvl w:val="1"/>
        <w:rPr>
          <w:rFonts w:ascii="Arial Narrow" w:eastAsia="Times New Roman" w:hAnsi="Arial Narrow" w:cs="Arial"/>
          <w:b/>
          <w:kern w:val="16"/>
          <w:sz w:val="36"/>
          <w:szCs w:val="36"/>
        </w:rPr>
      </w:pPr>
      <w:r w:rsidRPr="006F7900">
        <w:rPr>
          <w:rFonts w:ascii="Arial Narrow" w:eastAsia="Times New Roman" w:hAnsi="Arial Narrow" w:cs="Arial"/>
          <w:kern w:val="16"/>
        </w:rPr>
        <w:t xml:space="preserve">The Tower Hamlets Partnership has a Community Safety Partnership Information Sharing Protocol in place that sets out the parameters and processes for information sharing. For further information about the protocol contact the Council’s Information Governance Manager on </w:t>
      </w:r>
      <w:r w:rsidRPr="006F7900">
        <w:rPr>
          <w:rFonts w:ascii="Arial" w:eastAsia="Times New Roman" w:hAnsi="Arial" w:cs="Arial"/>
          <w:sz w:val="20"/>
          <w:szCs w:val="20"/>
        </w:rPr>
        <w:t>020 7364 4354’ or 020 7364 4736</w:t>
      </w:r>
    </w:p>
    <w:p w14:paraId="1D313AD4" w14:textId="77777777" w:rsidR="00DB5DF3" w:rsidRPr="00DB5DF3" w:rsidRDefault="00DB5DF3" w:rsidP="006F7900">
      <w:pPr>
        <w:spacing w:before="120" w:after="0" w:line="240" w:lineRule="auto"/>
        <w:jc w:val="both"/>
        <w:rPr>
          <w:rFonts w:ascii="Arial Narrow" w:eastAsia="Times New Roman" w:hAnsi="Arial Narrow" w:cs="Arial"/>
          <w:b/>
          <w:kern w:val="16"/>
          <w:sz w:val="24"/>
          <w:szCs w:val="24"/>
        </w:rPr>
      </w:pPr>
    </w:p>
    <w:p w14:paraId="04AAAAF0" w14:textId="77777777" w:rsidR="006F7900" w:rsidRPr="006F7900" w:rsidRDefault="006F7900" w:rsidP="006F7900">
      <w:pPr>
        <w:spacing w:before="120" w:after="0" w:line="240" w:lineRule="auto"/>
        <w:jc w:val="both"/>
        <w:rPr>
          <w:rFonts w:ascii="Arial Narrow" w:eastAsia="Times New Roman" w:hAnsi="Arial Narrow" w:cs="Arial"/>
          <w:b/>
          <w:kern w:val="16"/>
          <w:sz w:val="40"/>
          <w:szCs w:val="40"/>
        </w:rPr>
      </w:pPr>
      <w:r w:rsidRPr="006F7900">
        <w:rPr>
          <w:rFonts w:ascii="Arial Narrow" w:eastAsia="Times New Roman" w:hAnsi="Arial Narrow" w:cs="Arial"/>
          <w:b/>
          <w:kern w:val="16"/>
          <w:sz w:val="40"/>
          <w:szCs w:val="40"/>
        </w:rPr>
        <w:t>The Role of the Police</w:t>
      </w:r>
    </w:p>
    <w:p w14:paraId="226C7D73" w14:textId="77777777" w:rsidR="006F7900" w:rsidRPr="00E332C3" w:rsidRDefault="006F7900" w:rsidP="00823BE5">
      <w:pPr>
        <w:numPr>
          <w:ilvl w:val="0"/>
          <w:numId w:val="17"/>
        </w:numPr>
        <w:tabs>
          <w:tab w:val="num" w:pos="1080"/>
        </w:tabs>
        <w:spacing w:before="120" w:after="0" w:line="240" w:lineRule="auto"/>
        <w:jc w:val="both"/>
        <w:rPr>
          <w:rFonts w:ascii="Arial Narrow" w:eastAsia="Times New Roman" w:hAnsi="Arial Narrow" w:cs="Arial"/>
          <w:sz w:val="24"/>
          <w:szCs w:val="24"/>
        </w:rPr>
      </w:pPr>
      <w:r w:rsidRPr="00E332C3">
        <w:rPr>
          <w:rFonts w:ascii="Arial Narrow" w:eastAsia="Times New Roman" w:hAnsi="Arial Narrow" w:cs="Arial"/>
          <w:sz w:val="24"/>
          <w:szCs w:val="24"/>
        </w:rPr>
        <w:t xml:space="preserve">The </w:t>
      </w:r>
      <w:r w:rsidRPr="00E332C3">
        <w:rPr>
          <w:rFonts w:ascii="Arial Narrow" w:eastAsia="Times New Roman" w:hAnsi="Arial Narrow" w:cs="Arial"/>
          <w:i/>
          <w:iCs/>
          <w:sz w:val="24"/>
          <w:szCs w:val="24"/>
        </w:rPr>
        <w:t>Home Office Code of Practice</w:t>
      </w:r>
      <w:r w:rsidRPr="00E332C3">
        <w:rPr>
          <w:rFonts w:ascii="Arial Narrow" w:eastAsia="Times New Roman" w:hAnsi="Arial Narrow" w:cs="Arial"/>
          <w:sz w:val="24"/>
          <w:szCs w:val="24"/>
        </w:rPr>
        <w:t xml:space="preserve"> sets out the requirements on criminal justice agencies for incident reporting and recording. </w:t>
      </w:r>
    </w:p>
    <w:p w14:paraId="37156A76" w14:textId="77777777" w:rsidR="006F7900" w:rsidRPr="00E332C3" w:rsidRDefault="006F7900" w:rsidP="00823BE5">
      <w:pPr>
        <w:numPr>
          <w:ilvl w:val="0"/>
          <w:numId w:val="17"/>
        </w:numPr>
        <w:tabs>
          <w:tab w:val="num" w:pos="1080"/>
        </w:tabs>
        <w:spacing w:before="120" w:after="0" w:line="240" w:lineRule="auto"/>
        <w:jc w:val="both"/>
        <w:rPr>
          <w:rFonts w:ascii="Arial Narrow" w:eastAsia="Times New Roman" w:hAnsi="Arial Narrow" w:cs="Arial"/>
          <w:sz w:val="24"/>
          <w:szCs w:val="24"/>
        </w:rPr>
      </w:pPr>
      <w:r w:rsidRPr="00E332C3">
        <w:rPr>
          <w:rFonts w:ascii="Arial Narrow" w:eastAsia="Times New Roman" w:hAnsi="Arial Narrow" w:cs="Arial"/>
          <w:sz w:val="24"/>
          <w:szCs w:val="24"/>
        </w:rPr>
        <w:t xml:space="preserve">The code contains a </w:t>
      </w:r>
      <w:r w:rsidRPr="00E332C3">
        <w:rPr>
          <w:rFonts w:ascii="Arial Narrow" w:eastAsia="Times New Roman" w:hAnsi="Arial Narrow" w:cs="Arial"/>
          <w:i/>
          <w:iCs/>
          <w:sz w:val="24"/>
          <w:szCs w:val="24"/>
        </w:rPr>
        <w:t>model recording system</w:t>
      </w:r>
      <w:r w:rsidRPr="00E332C3">
        <w:rPr>
          <w:rFonts w:ascii="Arial Narrow" w:eastAsia="Times New Roman" w:hAnsi="Arial Narrow" w:cs="Arial"/>
          <w:sz w:val="24"/>
          <w:szCs w:val="24"/>
        </w:rPr>
        <w:t xml:space="preserve"> for racist incidents that is suitable for use by all criminal justice agencies, as well as by crime reduction partnership and criminal justice boards.  With minor adaptations it could also be used by housing providers</w:t>
      </w:r>
      <w:r w:rsidRPr="00E332C3">
        <w:rPr>
          <w:rFonts w:ascii="Arial Narrow" w:eastAsia="Times New Roman" w:hAnsi="Arial Narrow" w:cs="Arial"/>
          <w:i/>
          <w:iCs/>
          <w:sz w:val="24"/>
          <w:szCs w:val="24"/>
        </w:rPr>
        <w:t xml:space="preserve"> </w:t>
      </w:r>
      <w:r w:rsidRPr="00E332C3">
        <w:rPr>
          <w:rFonts w:ascii="Arial Narrow" w:eastAsia="Times New Roman" w:hAnsi="Arial Narrow" w:cs="Arial"/>
          <w:sz w:val="24"/>
          <w:szCs w:val="24"/>
        </w:rPr>
        <w:t xml:space="preserve">dealing with racially motivated anti-social behaviour and racial harassment. This is available from: Home Office (2000), </w:t>
      </w:r>
      <w:r w:rsidRPr="00E332C3">
        <w:rPr>
          <w:rFonts w:ascii="Arial Narrow" w:eastAsia="Times New Roman" w:hAnsi="Arial Narrow" w:cs="Arial"/>
          <w:i/>
          <w:iCs/>
          <w:sz w:val="24"/>
          <w:szCs w:val="24"/>
        </w:rPr>
        <w:t>Code of Practice on Reporting and Recording Racist Incidents.</w:t>
      </w:r>
      <w:r w:rsidRPr="00E332C3" w:rsidDel="00C06E1B">
        <w:rPr>
          <w:rFonts w:ascii="Arial Narrow" w:eastAsia="Times New Roman" w:hAnsi="Arial Narrow" w:cs="Arial"/>
          <w:i/>
          <w:iCs/>
          <w:sz w:val="24"/>
          <w:szCs w:val="24"/>
        </w:rPr>
        <w:t xml:space="preserve"> </w:t>
      </w:r>
    </w:p>
    <w:p w14:paraId="4BA207DC" w14:textId="03428404" w:rsidR="006F7900" w:rsidRPr="006F7900" w:rsidRDefault="006F7900" w:rsidP="00823BE5">
      <w:pPr>
        <w:numPr>
          <w:ilvl w:val="0"/>
          <w:numId w:val="17"/>
        </w:numPr>
        <w:tabs>
          <w:tab w:val="num" w:pos="1080"/>
        </w:tabs>
        <w:spacing w:before="120" w:after="0" w:line="240" w:lineRule="auto"/>
        <w:jc w:val="both"/>
        <w:rPr>
          <w:rFonts w:ascii="Arial Narrow" w:eastAsia="Times New Roman" w:hAnsi="Arial Narrow" w:cs="Arial"/>
          <w:i/>
          <w:sz w:val="24"/>
          <w:szCs w:val="24"/>
        </w:rPr>
      </w:pPr>
      <w:r w:rsidRPr="006F7900">
        <w:rPr>
          <w:rFonts w:ascii="Arial Narrow" w:eastAsia="Times New Roman" w:hAnsi="Arial Narrow" w:cs="Arial"/>
          <w:sz w:val="24"/>
          <w:szCs w:val="24"/>
          <w:lang w:eastAsia="en-GB"/>
        </w:rPr>
        <w:t xml:space="preserve">The </w:t>
      </w:r>
      <w:r w:rsidR="001458FD">
        <w:rPr>
          <w:rFonts w:ascii="Arial Narrow" w:eastAsia="Times New Roman" w:hAnsi="Arial Narrow" w:cs="Arial"/>
          <w:sz w:val="24"/>
          <w:szCs w:val="24"/>
          <w:lang w:eastAsia="en-GB"/>
        </w:rPr>
        <w:t xml:space="preserve">Metropolitan Police </w:t>
      </w:r>
      <w:r w:rsidR="00087E4F" w:rsidRPr="00742AA0">
        <w:rPr>
          <w:rFonts w:ascii="Arial Narrow" w:eastAsia="Times New Roman" w:hAnsi="Arial Narrow" w:cs="Arial"/>
          <w:sz w:val="24"/>
          <w:szCs w:val="24"/>
          <w:lang w:eastAsia="en-GB"/>
        </w:rPr>
        <w:t xml:space="preserve">Safeguarding </w:t>
      </w:r>
      <w:r w:rsidRPr="00742AA0">
        <w:rPr>
          <w:rFonts w:ascii="Arial Narrow" w:eastAsia="Times New Roman" w:hAnsi="Arial Narrow" w:cs="Arial"/>
          <w:sz w:val="24"/>
          <w:szCs w:val="24"/>
          <w:lang w:eastAsia="en-GB"/>
        </w:rPr>
        <w:t>Unit</w:t>
      </w:r>
      <w:r w:rsidRPr="006F7900">
        <w:rPr>
          <w:rFonts w:ascii="Arial Narrow" w:eastAsia="Times New Roman" w:hAnsi="Arial Narrow" w:cs="Arial"/>
          <w:sz w:val="24"/>
          <w:szCs w:val="24"/>
          <w:lang w:eastAsia="en-GB"/>
        </w:rPr>
        <w:t xml:space="preserve"> is a specialist department within the police that deals with both domestic violence and hate crime. </w:t>
      </w:r>
    </w:p>
    <w:p w14:paraId="22145858" w14:textId="51B231BB" w:rsidR="006F7900" w:rsidRPr="006F7900" w:rsidRDefault="006F7900" w:rsidP="006F7900">
      <w:pPr>
        <w:autoSpaceDE w:val="0"/>
        <w:autoSpaceDN w:val="0"/>
        <w:adjustRightInd w:val="0"/>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 xml:space="preserve">The police believe that by taking robust action against perpetrators, supporting and recognising the needs of victims, and working in partnership with external support agencies, they can make the lives of those suffering hate crime safer, protect their families, their communities and prevent re-victimisation. The motivation for crimes is not always clear from the </w:t>
      </w:r>
      <w:r w:rsidRPr="006F7900">
        <w:rPr>
          <w:rFonts w:ascii="Arial Narrow" w:eastAsia="Times New Roman" w:hAnsi="Arial Narrow" w:cs="Arial"/>
          <w:sz w:val="24"/>
          <w:szCs w:val="24"/>
        </w:rPr>
        <w:t xml:space="preserve">outset. Care needs to be taken, assumptions and stereotypes challenged. </w:t>
      </w:r>
    </w:p>
    <w:p w14:paraId="018DDE25" w14:textId="7A474B81" w:rsidR="006F7900" w:rsidRPr="006F7900" w:rsidRDefault="006F7900" w:rsidP="006F7900">
      <w:pPr>
        <w:spacing w:before="120" w:after="0" w:line="240" w:lineRule="auto"/>
        <w:jc w:val="both"/>
        <w:rPr>
          <w:rFonts w:ascii="Arial Narrow" w:eastAsia="Times New Roman" w:hAnsi="Arial Narrow" w:cs="Arial"/>
          <w:sz w:val="24"/>
          <w:szCs w:val="24"/>
          <w:lang w:val="en-US"/>
        </w:rPr>
      </w:pPr>
      <w:r w:rsidRPr="006F7900">
        <w:rPr>
          <w:rFonts w:ascii="Arial Narrow" w:eastAsia="Times New Roman" w:hAnsi="Arial Narrow" w:cs="Arial"/>
          <w:sz w:val="24"/>
          <w:szCs w:val="24"/>
          <w:lang w:val="en-US"/>
        </w:rPr>
        <w:t xml:space="preserve">Investigators in the </w:t>
      </w:r>
      <w:r w:rsidR="00A9517B" w:rsidRPr="00742AA0">
        <w:rPr>
          <w:rFonts w:ascii="Arial Narrow" w:eastAsia="Times New Roman" w:hAnsi="Arial Narrow" w:cs="Arial"/>
          <w:sz w:val="24"/>
          <w:szCs w:val="24"/>
          <w:lang w:val="en-US"/>
        </w:rPr>
        <w:t xml:space="preserve">Safeguarding </w:t>
      </w:r>
      <w:r w:rsidRPr="00742AA0">
        <w:rPr>
          <w:rFonts w:ascii="Arial Narrow" w:eastAsia="Times New Roman" w:hAnsi="Arial Narrow" w:cs="Arial"/>
          <w:sz w:val="24"/>
          <w:szCs w:val="24"/>
          <w:lang w:val="en-US"/>
        </w:rPr>
        <w:t>Unit</w:t>
      </w:r>
      <w:r w:rsidRPr="006F7900">
        <w:rPr>
          <w:rFonts w:ascii="Arial Narrow" w:eastAsia="Times New Roman" w:hAnsi="Arial Narrow" w:cs="Arial"/>
          <w:sz w:val="24"/>
          <w:szCs w:val="24"/>
          <w:lang w:val="en-US"/>
        </w:rPr>
        <w:t xml:space="preserve"> at all stages will use comprehensive evidence gathering in their investigations, combined with multi-agency responses to support victims. The primary aim of a hate crime investigation is to identify and prosecute offenders to the satisfaction of the victim and the community. The secondary aim is to identify and pursue alternative courses of action, where appropriate, in conjunction with partner agencies. </w:t>
      </w:r>
    </w:p>
    <w:p w14:paraId="3A8FF16E" w14:textId="77777777" w:rsidR="006F7900" w:rsidRPr="006F7900" w:rsidRDefault="006F7900" w:rsidP="006F7900">
      <w:pPr>
        <w:spacing w:before="120" w:after="0" w:line="240" w:lineRule="auto"/>
        <w:jc w:val="both"/>
        <w:rPr>
          <w:rFonts w:ascii="Arial Narrow" w:eastAsia="Times New Roman" w:hAnsi="Arial Narrow" w:cs="Arial"/>
          <w:sz w:val="24"/>
          <w:szCs w:val="24"/>
          <w:lang w:val="en-US"/>
        </w:rPr>
      </w:pPr>
      <w:r w:rsidRPr="006F7900">
        <w:rPr>
          <w:rFonts w:ascii="Arial Narrow" w:eastAsia="Times New Roman" w:hAnsi="Arial Narrow" w:cs="Arial"/>
          <w:sz w:val="24"/>
          <w:szCs w:val="24"/>
          <w:lang w:val="en-US"/>
        </w:rPr>
        <w:t xml:space="preserve">In those cases where there is a sexual offence committed, the crime will be investigated by the Sapphire Unit which is a unit dedicated to the investigation of sexual offences. Sapphire Unit officers are specially trained in providing support to victims of sexual offences and will act as a gateway to </w:t>
      </w:r>
      <w:proofErr w:type="gramStart"/>
      <w:r w:rsidRPr="006F7900">
        <w:rPr>
          <w:rFonts w:ascii="Arial Narrow" w:eastAsia="Times New Roman" w:hAnsi="Arial Narrow" w:cs="Arial"/>
          <w:sz w:val="24"/>
          <w:szCs w:val="24"/>
          <w:lang w:val="en-US"/>
        </w:rPr>
        <w:t>a number of</w:t>
      </w:r>
      <w:proofErr w:type="gramEnd"/>
      <w:r w:rsidRPr="006F7900">
        <w:rPr>
          <w:rFonts w:ascii="Arial Narrow" w:eastAsia="Times New Roman" w:hAnsi="Arial Narrow" w:cs="Arial"/>
          <w:sz w:val="24"/>
          <w:szCs w:val="24"/>
          <w:lang w:val="en-US"/>
        </w:rPr>
        <w:t xml:space="preserve"> other support agencies such as the Haven (Whitechapel) which is a Sexual Assault Referral Centre.</w:t>
      </w:r>
    </w:p>
    <w:p w14:paraId="3F2DE772" w14:textId="77777777" w:rsidR="006F7900" w:rsidRPr="006F7900" w:rsidRDefault="006F7900" w:rsidP="006F7900">
      <w:pPr>
        <w:spacing w:before="120" w:after="0" w:line="240" w:lineRule="auto"/>
        <w:jc w:val="both"/>
        <w:rPr>
          <w:rFonts w:ascii="Arial Narrow" w:eastAsia="Times New Roman" w:hAnsi="Arial Narrow" w:cs="Arial"/>
          <w:sz w:val="24"/>
          <w:szCs w:val="24"/>
          <w:lang w:val="en-US"/>
        </w:rPr>
      </w:pPr>
      <w:r w:rsidRPr="006F7900">
        <w:rPr>
          <w:rFonts w:ascii="Arial Narrow" w:eastAsia="Times New Roman" w:hAnsi="Arial Narrow" w:cs="Arial"/>
          <w:sz w:val="24"/>
          <w:szCs w:val="24"/>
          <w:lang w:val="en-US"/>
        </w:rPr>
        <w:t>The police engage with the community on many levels, through meetings open to the public and liaison with the local authority. The police are members of the Tower Hamlets No Place for Hate Forum, where along with partner agencies, long term strategies are implemented to reduce hate crime across the borough.</w:t>
      </w:r>
    </w:p>
    <w:p w14:paraId="5F14E797" w14:textId="77777777" w:rsidR="006F7900" w:rsidRPr="006F7900" w:rsidRDefault="006F7900" w:rsidP="006F7900">
      <w:pPr>
        <w:spacing w:before="120" w:after="0" w:line="240" w:lineRule="auto"/>
        <w:rPr>
          <w:rFonts w:ascii="Arial Narrow" w:eastAsia="Times New Roman" w:hAnsi="Arial Narrow" w:cs="Arial"/>
          <w:b/>
          <w:bCs/>
          <w:sz w:val="24"/>
          <w:szCs w:val="24"/>
          <w:lang w:val="en-US"/>
        </w:rPr>
      </w:pPr>
      <w:r w:rsidRPr="006F7900">
        <w:rPr>
          <w:rFonts w:ascii="Arial Narrow" w:eastAsia="Times New Roman" w:hAnsi="Arial Narrow" w:cs="Arial"/>
          <w:b/>
          <w:bCs/>
          <w:sz w:val="24"/>
          <w:szCs w:val="24"/>
          <w:lang w:val="en-US"/>
        </w:rPr>
        <w:t>Reporting Incidents to the police</w:t>
      </w:r>
    </w:p>
    <w:p w14:paraId="40056A44" w14:textId="77777777" w:rsidR="006F7900" w:rsidRPr="006F7900" w:rsidRDefault="006F7900" w:rsidP="006F7900">
      <w:pPr>
        <w:autoSpaceDE w:val="0"/>
        <w:autoSpaceDN w:val="0"/>
        <w:adjustRightInd w:val="0"/>
        <w:spacing w:before="120" w:after="0" w:line="240" w:lineRule="auto"/>
        <w:jc w:val="both"/>
        <w:rPr>
          <w:rFonts w:ascii="Arial Narrow" w:eastAsia="Times New Roman" w:hAnsi="Arial Narrow" w:cs="Arial"/>
          <w:sz w:val="24"/>
          <w:szCs w:val="24"/>
          <w:lang w:eastAsia="en-GB"/>
        </w:rPr>
      </w:pPr>
      <w:r w:rsidRPr="006F7900">
        <w:rPr>
          <w:rFonts w:ascii="Arial Narrow" w:eastAsia="Times New Roman" w:hAnsi="Arial Narrow" w:cs="Arial"/>
          <w:sz w:val="24"/>
          <w:szCs w:val="24"/>
          <w:lang w:eastAsia="en-GB"/>
        </w:rPr>
        <w:t xml:space="preserve">If a member of the public calls the police on the phone asking for their attendance a report is created called a CAD (Computer Aided Despatch). This is not a crime report but a record of a request for police attendance. </w:t>
      </w:r>
    </w:p>
    <w:p w14:paraId="2ACA8773" w14:textId="77777777" w:rsidR="006F7900" w:rsidRPr="006F7900" w:rsidRDefault="006F7900" w:rsidP="006F7900">
      <w:pPr>
        <w:autoSpaceDE w:val="0"/>
        <w:autoSpaceDN w:val="0"/>
        <w:adjustRightInd w:val="0"/>
        <w:spacing w:before="120" w:after="0" w:line="240" w:lineRule="auto"/>
        <w:jc w:val="both"/>
        <w:rPr>
          <w:rFonts w:ascii="Arial Narrow" w:eastAsia="Times New Roman" w:hAnsi="Arial Narrow" w:cs="Arial"/>
          <w:sz w:val="24"/>
          <w:szCs w:val="24"/>
          <w:lang w:eastAsia="en-GB"/>
        </w:rPr>
      </w:pPr>
      <w:r w:rsidRPr="006F7900">
        <w:rPr>
          <w:rFonts w:ascii="Arial Narrow" w:eastAsia="Times New Roman" w:hAnsi="Arial Narrow" w:cs="Arial"/>
          <w:sz w:val="24"/>
          <w:szCs w:val="24"/>
          <w:lang w:eastAsia="en-GB"/>
        </w:rPr>
        <w:t>When the incident is reported either at the police station, or to police who attend the scene, a computerised crime report (known as a CRIS) is created. The CRIS number is then given to the member of the public as a crime reference number. This is normally given later over the phone or in the form of a letter once the report has been created as the report can take some time to complete.</w:t>
      </w:r>
    </w:p>
    <w:p w14:paraId="36BB0AF7" w14:textId="77777777" w:rsidR="006F7900" w:rsidRPr="006F7900" w:rsidRDefault="006F7900" w:rsidP="006F7900">
      <w:pPr>
        <w:autoSpaceDE w:val="0"/>
        <w:autoSpaceDN w:val="0"/>
        <w:adjustRightInd w:val="0"/>
        <w:spacing w:before="120" w:after="0" w:line="240" w:lineRule="auto"/>
        <w:jc w:val="both"/>
        <w:rPr>
          <w:rFonts w:ascii="Arial Narrow" w:eastAsia="Times New Roman" w:hAnsi="Arial Narrow" w:cs="Arial"/>
          <w:sz w:val="24"/>
          <w:szCs w:val="24"/>
          <w:lang w:eastAsia="en-GB"/>
        </w:rPr>
      </w:pPr>
      <w:r w:rsidRPr="006F7900">
        <w:rPr>
          <w:rFonts w:ascii="Arial Narrow" w:eastAsia="Times New Roman" w:hAnsi="Arial Narrow" w:cs="Arial"/>
          <w:sz w:val="24"/>
          <w:szCs w:val="24"/>
          <w:lang w:eastAsia="en-GB"/>
        </w:rPr>
        <w:t xml:space="preserve">The reporting police officer will make initial enquiries </w:t>
      </w:r>
      <w:proofErr w:type="gramStart"/>
      <w:r w:rsidRPr="006F7900">
        <w:rPr>
          <w:rFonts w:ascii="Arial Narrow" w:eastAsia="Times New Roman" w:hAnsi="Arial Narrow" w:cs="Arial"/>
          <w:sz w:val="24"/>
          <w:szCs w:val="24"/>
          <w:lang w:eastAsia="en-GB"/>
        </w:rPr>
        <w:t>and in most cases</w:t>
      </w:r>
      <w:proofErr w:type="gramEnd"/>
      <w:r w:rsidRPr="006F7900">
        <w:rPr>
          <w:rFonts w:ascii="Arial Narrow" w:eastAsia="Times New Roman" w:hAnsi="Arial Narrow" w:cs="Arial"/>
          <w:sz w:val="24"/>
          <w:szCs w:val="24"/>
          <w:lang w:eastAsia="en-GB"/>
        </w:rPr>
        <w:t xml:space="preserve"> take a statement from the victim and any available witnesses. This statement is a </w:t>
      </w:r>
      <w:r w:rsidRPr="006F7900">
        <w:rPr>
          <w:rFonts w:ascii="Arial Narrow" w:eastAsia="Times New Roman" w:hAnsi="Arial Narrow" w:cs="Arial"/>
          <w:sz w:val="24"/>
          <w:szCs w:val="24"/>
          <w:lang w:eastAsia="en-GB"/>
        </w:rPr>
        <w:lastRenderedPageBreak/>
        <w:t xml:space="preserve">signed document and it is an offence to provide false information in a statement. It is this statement that will form the basis of the victim or </w:t>
      </w:r>
      <w:proofErr w:type="gramStart"/>
      <w:r w:rsidRPr="006F7900">
        <w:rPr>
          <w:rFonts w:ascii="Arial Narrow" w:eastAsia="Times New Roman" w:hAnsi="Arial Narrow" w:cs="Arial"/>
          <w:sz w:val="24"/>
          <w:szCs w:val="24"/>
          <w:lang w:eastAsia="en-GB"/>
        </w:rPr>
        <w:t>witnesses</w:t>
      </w:r>
      <w:proofErr w:type="gramEnd"/>
      <w:r w:rsidRPr="006F7900">
        <w:rPr>
          <w:rFonts w:ascii="Arial Narrow" w:eastAsia="Times New Roman" w:hAnsi="Arial Narrow" w:cs="Arial"/>
          <w:sz w:val="24"/>
          <w:szCs w:val="24"/>
          <w:lang w:eastAsia="en-GB"/>
        </w:rPr>
        <w:t xml:space="preserve"> evidence in court as opposed to the CRIS report.  In complex cases a statement can take many hours to complete and an experienced detective may take the statement </w:t>
      </w:r>
      <w:proofErr w:type="gramStart"/>
      <w:r w:rsidRPr="006F7900">
        <w:rPr>
          <w:rFonts w:ascii="Arial Narrow" w:eastAsia="Times New Roman" w:hAnsi="Arial Narrow" w:cs="Arial"/>
          <w:sz w:val="24"/>
          <w:szCs w:val="24"/>
          <w:lang w:eastAsia="en-GB"/>
        </w:rPr>
        <w:t>at a later time</w:t>
      </w:r>
      <w:proofErr w:type="gramEnd"/>
      <w:r w:rsidRPr="006F7900">
        <w:rPr>
          <w:rFonts w:ascii="Arial Narrow" w:eastAsia="Times New Roman" w:hAnsi="Arial Narrow" w:cs="Arial"/>
          <w:sz w:val="24"/>
          <w:szCs w:val="24"/>
          <w:lang w:eastAsia="en-GB"/>
        </w:rPr>
        <w:t xml:space="preserve"> or date.</w:t>
      </w:r>
    </w:p>
    <w:p w14:paraId="40A06472" w14:textId="6F39C620" w:rsidR="006F7900" w:rsidRPr="006F7900" w:rsidRDefault="006F7900" w:rsidP="006F7900">
      <w:pPr>
        <w:autoSpaceDE w:val="0"/>
        <w:autoSpaceDN w:val="0"/>
        <w:adjustRightInd w:val="0"/>
        <w:spacing w:before="120" w:after="0" w:line="240" w:lineRule="auto"/>
        <w:jc w:val="both"/>
        <w:rPr>
          <w:rFonts w:ascii="Arial Narrow" w:eastAsia="Times New Roman" w:hAnsi="Arial Narrow" w:cs="Arial"/>
          <w:sz w:val="24"/>
          <w:szCs w:val="24"/>
          <w:lang w:eastAsia="en-GB"/>
        </w:rPr>
      </w:pPr>
      <w:r w:rsidRPr="00742AA0">
        <w:rPr>
          <w:rFonts w:ascii="Arial Narrow" w:eastAsia="Times New Roman" w:hAnsi="Arial Narrow" w:cs="Arial"/>
          <w:sz w:val="24"/>
          <w:szCs w:val="24"/>
          <w:lang w:eastAsia="en-GB"/>
        </w:rPr>
        <w:t xml:space="preserve">Police will then make enquiries to identify and locate the suspect and arrest where appropriate. At this stage responsibility for the further investigation of the matter is transferred to the </w:t>
      </w:r>
      <w:r w:rsidR="005D4038" w:rsidRPr="00742AA0">
        <w:rPr>
          <w:rFonts w:ascii="Arial Narrow" w:eastAsia="Times New Roman" w:hAnsi="Arial Narrow" w:cs="Arial"/>
          <w:sz w:val="24"/>
          <w:szCs w:val="24"/>
          <w:lang w:eastAsia="en-GB"/>
        </w:rPr>
        <w:t xml:space="preserve">Safeguarding </w:t>
      </w:r>
      <w:r w:rsidRPr="00742AA0">
        <w:rPr>
          <w:rFonts w:ascii="Arial Narrow" w:eastAsia="Times New Roman" w:hAnsi="Arial Narrow" w:cs="Arial"/>
          <w:sz w:val="24"/>
          <w:szCs w:val="24"/>
          <w:lang w:eastAsia="en-GB"/>
        </w:rPr>
        <w:t xml:space="preserve">Unit. The </w:t>
      </w:r>
      <w:r w:rsidR="00D32943" w:rsidRPr="00742AA0">
        <w:rPr>
          <w:rFonts w:ascii="Arial Narrow" w:eastAsia="Times New Roman" w:hAnsi="Arial Narrow" w:cs="Arial"/>
          <w:sz w:val="24"/>
          <w:szCs w:val="24"/>
          <w:lang w:eastAsia="en-GB"/>
        </w:rPr>
        <w:t>Safeguarding Unit</w:t>
      </w:r>
      <w:r w:rsidRPr="00742AA0">
        <w:rPr>
          <w:rFonts w:ascii="Arial Narrow" w:eastAsia="Times New Roman" w:hAnsi="Arial Narrow" w:cs="Arial"/>
          <w:sz w:val="24"/>
          <w:szCs w:val="24"/>
          <w:lang w:eastAsia="en-GB"/>
        </w:rPr>
        <w:t xml:space="preserve"> will make every effort to update victims and let them know whom the investigating officer is. In most cases victims can expect contact from the </w:t>
      </w:r>
      <w:r w:rsidR="002E1C3A" w:rsidRPr="00742AA0">
        <w:rPr>
          <w:rFonts w:ascii="Arial Narrow" w:eastAsia="Times New Roman" w:hAnsi="Arial Narrow" w:cs="Arial"/>
          <w:sz w:val="24"/>
          <w:szCs w:val="24"/>
          <w:lang w:eastAsia="en-GB"/>
        </w:rPr>
        <w:t>Safeguarding Unit</w:t>
      </w:r>
      <w:r w:rsidRPr="00742AA0">
        <w:rPr>
          <w:rFonts w:ascii="Arial Narrow" w:eastAsia="Times New Roman" w:hAnsi="Arial Narrow" w:cs="Arial"/>
          <w:sz w:val="24"/>
          <w:szCs w:val="24"/>
          <w:lang w:eastAsia="en-GB"/>
        </w:rPr>
        <w:t xml:space="preserve"> the day after a crime is reported where no suspect is arrested.</w:t>
      </w:r>
    </w:p>
    <w:p w14:paraId="643A4486" w14:textId="3BFA692A" w:rsidR="006F7900" w:rsidRPr="006F7900" w:rsidRDefault="006F7900" w:rsidP="006F7900">
      <w:pPr>
        <w:autoSpaceDE w:val="0"/>
        <w:autoSpaceDN w:val="0"/>
        <w:adjustRightInd w:val="0"/>
        <w:spacing w:before="120" w:after="0" w:line="240" w:lineRule="auto"/>
        <w:jc w:val="both"/>
        <w:rPr>
          <w:rFonts w:ascii="Arial Narrow" w:eastAsia="Times New Roman" w:hAnsi="Arial Narrow" w:cs="Arial"/>
          <w:sz w:val="24"/>
          <w:szCs w:val="24"/>
          <w:lang w:eastAsia="en-GB"/>
        </w:rPr>
      </w:pPr>
      <w:r w:rsidRPr="006F7900">
        <w:rPr>
          <w:rFonts w:ascii="Arial Narrow" w:eastAsia="Times New Roman" w:hAnsi="Arial Narrow" w:cs="Arial"/>
          <w:sz w:val="24"/>
          <w:szCs w:val="24"/>
          <w:lang w:eastAsia="en-GB"/>
        </w:rPr>
        <w:t xml:space="preserve">Where no suspect has been arrested, the </w:t>
      </w:r>
      <w:r w:rsidR="00EA2B0A">
        <w:rPr>
          <w:rFonts w:ascii="Arial Narrow" w:eastAsia="Times New Roman" w:hAnsi="Arial Narrow" w:cs="Arial"/>
          <w:sz w:val="24"/>
          <w:szCs w:val="24"/>
          <w:lang w:eastAsia="en-GB"/>
        </w:rPr>
        <w:t>MPSU</w:t>
      </w:r>
      <w:r w:rsidRPr="006F7900">
        <w:rPr>
          <w:rFonts w:ascii="Arial Narrow" w:eastAsia="Times New Roman" w:hAnsi="Arial Narrow" w:cs="Arial"/>
          <w:sz w:val="24"/>
          <w:szCs w:val="24"/>
          <w:lang w:eastAsia="en-GB"/>
        </w:rPr>
        <w:t xml:space="preserve"> will make further enquiries to identify or locate the person responsible. This could take any length of time from a few days, to in complex cases </w:t>
      </w:r>
      <w:proofErr w:type="gramStart"/>
      <w:r w:rsidRPr="006F7900">
        <w:rPr>
          <w:rFonts w:ascii="Arial Narrow" w:eastAsia="Times New Roman" w:hAnsi="Arial Narrow" w:cs="Arial"/>
          <w:sz w:val="24"/>
          <w:szCs w:val="24"/>
          <w:lang w:eastAsia="en-GB"/>
        </w:rPr>
        <w:t>a number of</w:t>
      </w:r>
      <w:proofErr w:type="gramEnd"/>
      <w:r w:rsidRPr="006F7900">
        <w:rPr>
          <w:rFonts w:ascii="Arial Narrow" w:eastAsia="Times New Roman" w:hAnsi="Arial Narrow" w:cs="Arial"/>
          <w:sz w:val="24"/>
          <w:szCs w:val="24"/>
          <w:lang w:eastAsia="en-GB"/>
        </w:rPr>
        <w:t xml:space="preserve"> months. These enquiries can involve speaking to witnesses, </w:t>
      </w:r>
      <w:proofErr w:type="gramStart"/>
      <w:r w:rsidRPr="006F7900">
        <w:rPr>
          <w:rFonts w:ascii="Arial Narrow" w:eastAsia="Times New Roman" w:hAnsi="Arial Narrow" w:cs="Arial"/>
          <w:sz w:val="24"/>
          <w:szCs w:val="24"/>
          <w:lang w:eastAsia="en-GB"/>
        </w:rPr>
        <w:t>locating</w:t>
      </w:r>
      <w:proofErr w:type="gramEnd"/>
      <w:r w:rsidRPr="006F7900">
        <w:rPr>
          <w:rFonts w:ascii="Arial Narrow" w:eastAsia="Times New Roman" w:hAnsi="Arial Narrow" w:cs="Arial"/>
          <w:sz w:val="24"/>
          <w:szCs w:val="24"/>
          <w:lang w:eastAsia="en-GB"/>
        </w:rPr>
        <w:t xml:space="preserve"> and viewing CCTV and technical enquiries involving phone billing and examination of computers. At this stage the CSU will also refer the victim to support agencies such as Victim Support if the victim wishes this.</w:t>
      </w:r>
    </w:p>
    <w:p w14:paraId="2A63C417" w14:textId="77777777" w:rsidR="006F7900" w:rsidRPr="006F7900" w:rsidRDefault="006F7900" w:rsidP="006F7900">
      <w:pPr>
        <w:autoSpaceDE w:val="0"/>
        <w:autoSpaceDN w:val="0"/>
        <w:adjustRightInd w:val="0"/>
        <w:spacing w:before="120" w:after="0" w:line="240" w:lineRule="auto"/>
        <w:jc w:val="both"/>
        <w:rPr>
          <w:rFonts w:ascii="Arial Narrow" w:eastAsia="Times New Roman" w:hAnsi="Arial Narrow" w:cs="Arial"/>
          <w:sz w:val="24"/>
          <w:szCs w:val="24"/>
          <w:lang w:eastAsia="en-GB"/>
        </w:rPr>
      </w:pPr>
      <w:r w:rsidRPr="006F7900">
        <w:rPr>
          <w:rFonts w:ascii="Arial Narrow" w:eastAsia="Times New Roman" w:hAnsi="Arial Narrow" w:cs="Arial"/>
          <w:sz w:val="24"/>
          <w:szCs w:val="24"/>
          <w:lang w:eastAsia="en-GB"/>
        </w:rPr>
        <w:t xml:space="preserve">It is difficult to give a normal length of time of any investigation, it can vary due to many factors including the type of crime and the nature of the required enquiries. The CSU always attempt to resolve issues with 28 </w:t>
      </w:r>
      <w:proofErr w:type="gramStart"/>
      <w:r w:rsidRPr="006F7900">
        <w:rPr>
          <w:rFonts w:ascii="Arial Narrow" w:eastAsia="Times New Roman" w:hAnsi="Arial Narrow" w:cs="Arial"/>
          <w:sz w:val="24"/>
          <w:szCs w:val="24"/>
          <w:lang w:eastAsia="en-GB"/>
        </w:rPr>
        <w:t>days,</w:t>
      </w:r>
      <w:proofErr w:type="gramEnd"/>
      <w:r w:rsidRPr="006F7900">
        <w:rPr>
          <w:rFonts w:ascii="Arial Narrow" w:eastAsia="Times New Roman" w:hAnsi="Arial Narrow" w:cs="Arial"/>
          <w:sz w:val="24"/>
          <w:szCs w:val="24"/>
          <w:lang w:eastAsia="en-GB"/>
        </w:rPr>
        <w:t xml:space="preserve"> however this is not always possible.</w:t>
      </w:r>
    </w:p>
    <w:p w14:paraId="5066600D" w14:textId="77777777" w:rsidR="006F7900" w:rsidRPr="006F7900" w:rsidRDefault="006F7900" w:rsidP="006F7900">
      <w:pPr>
        <w:spacing w:before="120" w:after="0" w:line="240" w:lineRule="auto"/>
        <w:rPr>
          <w:rFonts w:ascii="Arial Narrow" w:eastAsia="Times New Roman" w:hAnsi="Arial Narrow" w:cs="Times New Roman"/>
          <w:sz w:val="24"/>
          <w:szCs w:val="24"/>
        </w:rPr>
      </w:pPr>
      <w:r w:rsidRPr="006F7900">
        <w:rPr>
          <w:rFonts w:ascii="Arial Narrow" w:eastAsia="Times New Roman" w:hAnsi="Arial Narrow" w:cs="Times New Roman"/>
          <w:sz w:val="24"/>
          <w:szCs w:val="24"/>
        </w:rPr>
        <w:t>If the police arrest a suspect the following sanctions are available:</w:t>
      </w:r>
    </w:p>
    <w:p w14:paraId="027FA752" w14:textId="77777777" w:rsidR="006F7900" w:rsidRPr="006F7900" w:rsidRDefault="006F7900" w:rsidP="006F7900">
      <w:pPr>
        <w:autoSpaceDE w:val="0"/>
        <w:autoSpaceDN w:val="0"/>
        <w:adjustRightInd w:val="0"/>
        <w:spacing w:before="120" w:after="0" w:line="240" w:lineRule="auto"/>
        <w:jc w:val="both"/>
        <w:rPr>
          <w:rFonts w:ascii="Arial Narrow" w:eastAsia="Times New Roman" w:hAnsi="Arial Narrow" w:cs="Arial"/>
          <w:b/>
          <w:sz w:val="24"/>
          <w:szCs w:val="24"/>
          <w:lang w:eastAsia="en-GB"/>
        </w:rPr>
      </w:pPr>
      <w:r w:rsidRPr="006F7900">
        <w:rPr>
          <w:rFonts w:ascii="Arial Narrow" w:eastAsia="Times New Roman" w:hAnsi="Arial Narrow" w:cs="Arial"/>
          <w:b/>
          <w:sz w:val="24"/>
          <w:szCs w:val="24"/>
          <w:lang w:eastAsia="en-GB"/>
        </w:rPr>
        <w:t xml:space="preserve">Not proceeded with: </w:t>
      </w:r>
      <w:r w:rsidRPr="006F7900">
        <w:rPr>
          <w:rFonts w:ascii="Arial Narrow" w:eastAsia="Times New Roman" w:hAnsi="Arial Narrow" w:cs="Arial"/>
          <w:sz w:val="24"/>
          <w:szCs w:val="24"/>
          <w:lang w:eastAsia="en-GB"/>
        </w:rPr>
        <w:t xml:space="preserve">This is where there is insufficient evidence for police to be able to charge or caution the suspect. In these </w:t>
      </w:r>
      <w:proofErr w:type="gramStart"/>
      <w:r w:rsidRPr="006F7900">
        <w:rPr>
          <w:rFonts w:ascii="Arial Narrow" w:eastAsia="Times New Roman" w:hAnsi="Arial Narrow" w:cs="Arial"/>
          <w:sz w:val="24"/>
          <w:szCs w:val="24"/>
          <w:lang w:eastAsia="en-GB"/>
        </w:rPr>
        <w:t>cases</w:t>
      </w:r>
      <w:proofErr w:type="gramEnd"/>
      <w:r w:rsidRPr="006F7900">
        <w:rPr>
          <w:rFonts w:ascii="Arial Narrow" w:eastAsia="Times New Roman" w:hAnsi="Arial Narrow" w:cs="Arial"/>
          <w:sz w:val="24"/>
          <w:szCs w:val="24"/>
          <w:lang w:eastAsia="en-GB"/>
        </w:rPr>
        <w:t xml:space="preserve"> he/she would be released and no further action would be taken unless other evidence came to light.</w:t>
      </w:r>
    </w:p>
    <w:p w14:paraId="7642AB09" w14:textId="77777777" w:rsidR="006F7900" w:rsidRPr="006F7900" w:rsidRDefault="006F7900" w:rsidP="006F7900">
      <w:pPr>
        <w:autoSpaceDE w:val="0"/>
        <w:autoSpaceDN w:val="0"/>
        <w:adjustRightInd w:val="0"/>
        <w:spacing w:before="120" w:after="0" w:line="240" w:lineRule="auto"/>
        <w:jc w:val="both"/>
        <w:rPr>
          <w:rFonts w:ascii="Arial Narrow" w:eastAsia="Times New Roman" w:hAnsi="Arial Narrow" w:cs="Arial"/>
          <w:b/>
          <w:sz w:val="24"/>
          <w:szCs w:val="24"/>
          <w:lang w:eastAsia="en-GB"/>
        </w:rPr>
      </w:pPr>
      <w:r w:rsidRPr="006F7900">
        <w:rPr>
          <w:rFonts w:ascii="Arial Narrow" w:eastAsia="Times New Roman" w:hAnsi="Arial Narrow" w:cs="Arial"/>
          <w:b/>
          <w:sz w:val="24"/>
          <w:szCs w:val="24"/>
          <w:lang w:eastAsia="en-GB"/>
        </w:rPr>
        <w:t xml:space="preserve">Harassment Warning: </w:t>
      </w:r>
      <w:r w:rsidRPr="006F7900">
        <w:rPr>
          <w:rFonts w:ascii="Arial Narrow" w:eastAsia="Times New Roman" w:hAnsi="Arial Narrow" w:cs="Arial"/>
          <w:sz w:val="24"/>
          <w:szCs w:val="24"/>
          <w:lang w:eastAsia="en-GB"/>
        </w:rPr>
        <w:t xml:space="preserve">In certain circumstances police may issue a Harassment Warning. The suspect will be released from </w:t>
      </w:r>
      <w:proofErr w:type="gramStart"/>
      <w:r w:rsidRPr="006F7900">
        <w:rPr>
          <w:rFonts w:ascii="Arial Narrow" w:eastAsia="Times New Roman" w:hAnsi="Arial Narrow" w:cs="Arial"/>
          <w:sz w:val="24"/>
          <w:szCs w:val="24"/>
          <w:lang w:eastAsia="en-GB"/>
        </w:rPr>
        <w:t>custody,</w:t>
      </w:r>
      <w:proofErr w:type="gramEnd"/>
      <w:r w:rsidRPr="006F7900">
        <w:rPr>
          <w:rFonts w:ascii="Arial Narrow" w:eastAsia="Times New Roman" w:hAnsi="Arial Narrow" w:cs="Arial"/>
          <w:sz w:val="24"/>
          <w:szCs w:val="24"/>
          <w:lang w:eastAsia="en-GB"/>
        </w:rPr>
        <w:t xml:space="preserve"> however they will be informed that any continuation of their conduct </w:t>
      </w:r>
      <w:r w:rsidRPr="006F7900">
        <w:rPr>
          <w:rFonts w:ascii="Arial Narrow" w:eastAsia="Times New Roman" w:hAnsi="Arial Narrow" w:cs="Arial"/>
          <w:sz w:val="24"/>
          <w:szCs w:val="24"/>
          <w:lang w:eastAsia="en-GB"/>
        </w:rPr>
        <w:t>in the future, may be treated as harassment for which they can be arrested and possibly charged.</w:t>
      </w:r>
    </w:p>
    <w:p w14:paraId="76A86597" w14:textId="77777777" w:rsidR="006F7900" w:rsidRPr="006F7900" w:rsidRDefault="006F7900" w:rsidP="006F7900">
      <w:pPr>
        <w:autoSpaceDE w:val="0"/>
        <w:autoSpaceDN w:val="0"/>
        <w:adjustRightInd w:val="0"/>
        <w:spacing w:before="120" w:after="0" w:line="240" w:lineRule="auto"/>
        <w:rPr>
          <w:rFonts w:ascii="Arial Narrow" w:eastAsia="Times New Roman" w:hAnsi="Arial Narrow" w:cs="Arial"/>
          <w:b/>
          <w:sz w:val="24"/>
          <w:szCs w:val="24"/>
          <w:lang w:eastAsia="en-GB"/>
        </w:rPr>
      </w:pPr>
      <w:r w:rsidRPr="006F7900">
        <w:rPr>
          <w:rFonts w:ascii="Arial Narrow" w:eastAsia="Times New Roman" w:hAnsi="Arial Narrow" w:cs="Arial"/>
          <w:b/>
          <w:sz w:val="24"/>
          <w:szCs w:val="24"/>
          <w:lang w:eastAsia="en-GB"/>
        </w:rPr>
        <w:t xml:space="preserve">Caution: </w:t>
      </w:r>
      <w:r w:rsidRPr="006F7900">
        <w:rPr>
          <w:rFonts w:ascii="Arial Narrow" w:eastAsia="Times New Roman" w:hAnsi="Arial Narrow" w:cs="Arial"/>
          <w:sz w:val="24"/>
          <w:szCs w:val="24"/>
          <w:lang w:eastAsia="en-GB"/>
        </w:rPr>
        <w:t xml:space="preserve">If the suspect has admitted guilt and the matter is a relatively minor one (a </w:t>
      </w:r>
      <w:proofErr w:type="gramStart"/>
      <w:r w:rsidRPr="006F7900">
        <w:rPr>
          <w:rFonts w:ascii="Arial Narrow" w:eastAsia="Times New Roman" w:hAnsi="Arial Narrow" w:cs="Arial"/>
          <w:sz w:val="24"/>
          <w:szCs w:val="24"/>
          <w:lang w:eastAsia="en-GB"/>
        </w:rPr>
        <w:t>one off</w:t>
      </w:r>
      <w:proofErr w:type="gramEnd"/>
      <w:r w:rsidRPr="006F7900">
        <w:rPr>
          <w:rFonts w:ascii="Arial Narrow" w:eastAsia="Times New Roman" w:hAnsi="Arial Narrow" w:cs="Arial"/>
          <w:sz w:val="24"/>
          <w:szCs w:val="24"/>
          <w:lang w:eastAsia="en-GB"/>
        </w:rPr>
        <w:t xml:space="preserve"> incident with little or no previous history) he/she may be given a Caution and released from custody. When deciding whether to issue a Caution, the police </w:t>
      </w:r>
      <w:proofErr w:type="gramStart"/>
      <w:r w:rsidRPr="006F7900">
        <w:rPr>
          <w:rFonts w:ascii="Arial Narrow" w:eastAsia="Times New Roman" w:hAnsi="Arial Narrow" w:cs="Arial"/>
          <w:sz w:val="24"/>
          <w:szCs w:val="24"/>
          <w:lang w:eastAsia="en-GB"/>
        </w:rPr>
        <w:t>take into account</w:t>
      </w:r>
      <w:proofErr w:type="gramEnd"/>
      <w:r w:rsidRPr="006F7900">
        <w:rPr>
          <w:rFonts w:ascii="Arial Narrow" w:eastAsia="Times New Roman" w:hAnsi="Arial Narrow" w:cs="Arial"/>
          <w:sz w:val="24"/>
          <w:szCs w:val="24"/>
          <w:lang w:eastAsia="en-GB"/>
        </w:rPr>
        <w:t xml:space="preserve"> such things as the victims’ wishes and also the suspect’s previous history. This Caution is not a criminal conviction however if there are further incidents details of the Caution could be given to a court and </w:t>
      </w:r>
      <w:proofErr w:type="gramStart"/>
      <w:r w:rsidRPr="006F7900">
        <w:rPr>
          <w:rFonts w:ascii="Arial Narrow" w:eastAsia="Times New Roman" w:hAnsi="Arial Narrow" w:cs="Arial"/>
          <w:sz w:val="24"/>
          <w:szCs w:val="24"/>
          <w:lang w:eastAsia="en-GB"/>
        </w:rPr>
        <w:t>taken into account</w:t>
      </w:r>
      <w:proofErr w:type="gramEnd"/>
      <w:r w:rsidRPr="006F7900">
        <w:rPr>
          <w:rFonts w:ascii="Arial Narrow" w:eastAsia="Times New Roman" w:hAnsi="Arial Narrow" w:cs="Arial"/>
          <w:sz w:val="24"/>
          <w:szCs w:val="24"/>
          <w:lang w:eastAsia="en-GB"/>
        </w:rPr>
        <w:t xml:space="preserve">. If the suspect is under the age of 18, they would be given a reprimand or final warning instead of a Caution. </w:t>
      </w:r>
    </w:p>
    <w:p w14:paraId="354E4339" w14:textId="77777777" w:rsidR="006F7900" w:rsidRPr="006F7900" w:rsidRDefault="006F7900" w:rsidP="006F7900">
      <w:pPr>
        <w:autoSpaceDE w:val="0"/>
        <w:autoSpaceDN w:val="0"/>
        <w:adjustRightInd w:val="0"/>
        <w:spacing w:before="120" w:after="0" w:line="240" w:lineRule="auto"/>
        <w:jc w:val="both"/>
        <w:rPr>
          <w:rFonts w:ascii="Arial Narrow" w:eastAsia="Times New Roman" w:hAnsi="Arial Narrow" w:cs="Arial"/>
          <w:sz w:val="24"/>
          <w:szCs w:val="24"/>
          <w:lang w:eastAsia="en-GB"/>
        </w:rPr>
      </w:pPr>
      <w:r w:rsidRPr="006F7900">
        <w:rPr>
          <w:rFonts w:ascii="Arial Narrow" w:eastAsia="Times New Roman" w:hAnsi="Arial Narrow" w:cs="Arial"/>
          <w:b/>
          <w:sz w:val="24"/>
          <w:szCs w:val="24"/>
          <w:lang w:eastAsia="en-GB"/>
        </w:rPr>
        <w:t xml:space="preserve">Charge: </w:t>
      </w:r>
      <w:r w:rsidRPr="006F7900">
        <w:rPr>
          <w:rFonts w:ascii="Arial Narrow" w:eastAsia="Times New Roman" w:hAnsi="Arial Narrow" w:cs="Arial"/>
          <w:sz w:val="24"/>
          <w:szCs w:val="24"/>
          <w:lang w:eastAsia="en-GB"/>
        </w:rPr>
        <w:t>The suspect is sent to court for trial. Depending on the circumstances, the suspect may be on bail with or without conditions or remanded in custody at a prison until trial. If they are found guilty, the offender can be sentenced to a custodial prison sentence, fined, or ordered to complete community service. The sentence will depend on the seriousness of the offence and the offenders’ prior history.</w:t>
      </w:r>
    </w:p>
    <w:p w14:paraId="36DFDBE1" w14:textId="77777777" w:rsidR="00EA2299" w:rsidRDefault="006F7900" w:rsidP="00EA2299">
      <w:pPr>
        <w:autoSpaceDE w:val="0"/>
        <w:autoSpaceDN w:val="0"/>
        <w:adjustRightInd w:val="0"/>
        <w:spacing w:before="120" w:after="0" w:line="240" w:lineRule="auto"/>
        <w:jc w:val="both"/>
        <w:rPr>
          <w:rFonts w:ascii="Arial Narrow" w:eastAsia="Times New Roman" w:hAnsi="Arial Narrow" w:cs="Arial"/>
          <w:sz w:val="24"/>
          <w:szCs w:val="24"/>
          <w:lang w:eastAsia="en-GB"/>
        </w:rPr>
      </w:pPr>
      <w:r w:rsidRPr="006F7900">
        <w:rPr>
          <w:rFonts w:ascii="Arial Narrow" w:eastAsia="Times New Roman" w:hAnsi="Arial Narrow" w:cs="Arial"/>
          <w:b/>
          <w:sz w:val="24"/>
          <w:szCs w:val="24"/>
          <w:lang w:eastAsia="en-GB"/>
        </w:rPr>
        <w:t xml:space="preserve">Bail: </w:t>
      </w:r>
      <w:r w:rsidRPr="006F7900">
        <w:rPr>
          <w:rFonts w:ascii="Arial Narrow" w:eastAsia="Times New Roman" w:hAnsi="Arial Narrow" w:cs="Arial"/>
          <w:sz w:val="24"/>
          <w:szCs w:val="24"/>
          <w:lang w:eastAsia="en-GB"/>
        </w:rPr>
        <w:t xml:space="preserve">Where further enquiries are necessary police can bail individuals to return to the police station </w:t>
      </w:r>
      <w:proofErr w:type="gramStart"/>
      <w:r w:rsidRPr="006F7900">
        <w:rPr>
          <w:rFonts w:ascii="Arial Narrow" w:eastAsia="Times New Roman" w:hAnsi="Arial Narrow" w:cs="Arial"/>
          <w:sz w:val="24"/>
          <w:szCs w:val="24"/>
          <w:lang w:eastAsia="en-GB"/>
        </w:rPr>
        <w:t>at a later date</w:t>
      </w:r>
      <w:proofErr w:type="gramEnd"/>
      <w:r w:rsidRPr="006F7900">
        <w:rPr>
          <w:rFonts w:ascii="Arial Narrow" w:eastAsia="Times New Roman" w:hAnsi="Arial Narrow" w:cs="Arial"/>
          <w:sz w:val="24"/>
          <w:szCs w:val="24"/>
          <w:lang w:eastAsia="en-GB"/>
        </w:rPr>
        <w:t>. During this period of bail police can, if appropriate, apply conditions. These can be conditions to not contact certain people or not to enter certain areas. If these conditions are breached the suspect can be arrested.</w:t>
      </w:r>
      <w:r w:rsidR="00275994" w:rsidRPr="00275994">
        <w:rPr>
          <w:rFonts w:ascii="Arial Narrow" w:eastAsia="Times New Roman" w:hAnsi="Arial Narrow" w:cs="Arial"/>
          <w:sz w:val="24"/>
          <w:szCs w:val="24"/>
          <w:lang w:eastAsia="en-GB"/>
        </w:rPr>
        <w:t xml:space="preserve"> </w:t>
      </w:r>
    </w:p>
    <w:p w14:paraId="1675B4CE" w14:textId="4315F129" w:rsidR="006F7900" w:rsidRPr="006F7900" w:rsidRDefault="00EA2299" w:rsidP="006F7900">
      <w:pPr>
        <w:autoSpaceDE w:val="0"/>
        <w:autoSpaceDN w:val="0"/>
        <w:adjustRightInd w:val="0"/>
        <w:spacing w:before="120" w:after="0" w:line="240" w:lineRule="auto"/>
        <w:jc w:val="both"/>
        <w:rPr>
          <w:rFonts w:ascii="Arial Narrow" w:eastAsia="Times New Roman" w:hAnsi="Arial Narrow" w:cs="Arial"/>
          <w:sz w:val="24"/>
          <w:szCs w:val="24"/>
          <w:lang w:eastAsia="en-GB"/>
        </w:rPr>
      </w:pPr>
      <w:r w:rsidRPr="00742AA0">
        <w:rPr>
          <w:rFonts w:ascii="Arial Narrow" w:eastAsia="Times New Roman" w:hAnsi="Arial Narrow" w:cs="Arial"/>
          <w:b/>
          <w:bCs/>
          <w:sz w:val="24"/>
          <w:szCs w:val="24"/>
          <w:lang w:eastAsia="en-GB"/>
        </w:rPr>
        <w:t>RIU:</w:t>
      </w:r>
      <w:r w:rsidRPr="00742AA0">
        <w:rPr>
          <w:rFonts w:ascii="Arial Narrow" w:eastAsia="Times New Roman" w:hAnsi="Arial Narrow" w:cs="Arial"/>
          <w:sz w:val="24"/>
          <w:szCs w:val="24"/>
          <w:lang w:eastAsia="en-GB"/>
        </w:rPr>
        <w:t xml:space="preserve"> Where the suspect is released without bail while still under investigation. During this period the suspect is informed that they are being released without bail, but still under investigation and liable to further arrest or questioning under caution if further evidence becomes known or available, or existing evidence is examined, which could not reasonably have been achieved before their initial release without bail. The suspect is also informed that their biometric data (fingerprints, photographs, DNA samples) will also be held by Police whilst under investigation.</w:t>
      </w:r>
    </w:p>
    <w:p w14:paraId="3CA6072C" w14:textId="77777777" w:rsidR="006F7900" w:rsidRPr="006F7900" w:rsidRDefault="006F7900" w:rsidP="006F7900">
      <w:pPr>
        <w:autoSpaceDE w:val="0"/>
        <w:autoSpaceDN w:val="0"/>
        <w:adjustRightInd w:val="0"/>
        <w:spacing w:before="120" w:after="0" w:line="240" w:lineRule="auto"/>
        <w:jc w:val="both"/>
        <w:rPr>
          <w:rFonts w:ascii="Arial Narrow" w:eastAsia="Times New Roman" w:hAnsi="Arial Narrow" w:cs="Arial"/>
          <w:b/>
          <w:sz w:val="24"/>
          <w:szCs w:val="24"/>
          <w:lang w:eastAsia="en-GB"/>
        </w:rPr>
      </w:pPr>
      <w:r w:rsidRPr="006F7900">
        <w:rPr>
          <w:rFonts w:ascii="Arial Narrow" w:eastAsia="Times New Roman" w:hAnsi="Arial Narrow" w:cs="Arial"/>
          <w:b/>
          <w:sz w:val="24"/>
          <w:szCs w:val="24"/>
          <w:lang w:eastAsia="en-GB"/>
        </w:rPr>
        <w:t xml:space="preserve">Alternative courses of action </w:t>
      </w:r>
      <w:proofErr w:type="gramStart"/>
      <w:r w:rsidRPr="006F7900">
        <w:rPr>
          <w:rFonts w:ascii="Arial Narrow" w:eastAsia="Times New Roman" w:hAnsi="Arial Narrow" w:cs="Arial"/>
          <w:sz w:val="24"/>
          <w:szCs w:val="24"/>
          <w:lang w:eastAsia="en-GB"/>
        </w:rPr>
        <w:t>As</w:t>
      </w:r>
      <w:proofErr w:type="gramEnd"/>
      <w:r w:rsidRPr="006F7900">
        <w:rPr>
          <w:rFonts w:ascii="Arial Narrow" w:eastAsia="Times New Roman" w:hAnsi="Arial Narrow" w:cs="Arial"/>
          <w:sz w:val="24"/>
          <w:szCs w:val="24"/>
          <w:lang w:eastAsia="en-GB"/>
        </w:rPr>
        <w:t xml:space="preserve"> stated above, in those cases where the evidence is insufficient for criminal charges, police in conjunction with </w:t>
      </w:r>
      <w:r w:rsidRPr="006F7900">
        <w:rPr>
          <w:rFonts w:ascii="Arial Narrow" w:eastAsia="Times New Roman" w:hAnsi="Arial Narrow" w:cs="Arial"/>
          <w:sz w:val="24"/>
          <w:szCs w:val="24"/>
          <w:lang w:eastAsia="en-GB"/>
        </w:rPr>
        <w:lastRenderedPageBreak/>
        <w:t>partnership agencies such as the local authority, will look at alternative courses of action.</w:t>
      </w:r>
    </w:p>
    <w:p w14:paraId="486DEFA3" w14:textId="77777777" w:rsidR="006F7900" w:rsidRPr="00531097" w:rsidRDefault="006F7900" w:rsidP="006F7900">
      <w:pPr>
        <w:spacing w:before="120" w:after="0" w:line="240" w:lineRule="auto"/>
        <w:rPr>
          <w:rFonts w:ascii="Arial Narrow" w:eastAsia="Times New Roman" w:hAnsi="Arial Narrow" w:cs="Arial"/>
          <w:b/>
          <w:sz w:val="32"/>
          <w:szCs w:val="32"/>
        </w:rPr>
      </w:pPr>
      <w:r w:rsidRPr="00531097">
        <w:rPr>
          <w:rFonts w:ascii="Arial Narrow" w:eastAsia="Times New Roman" w:hAnsi="Arial Narrow" w:cs="Arial"/>
          <w:b/>
          <w:sz w:val="32"/>
          <w:szCs w:val="32"/>
        </w:rPr>
        <w:t>Reporting to the police:</w:t>
      </w:r>
    </w:p>
    <w:p w14:paraId="3C8F1316" w14:textId="77777777" w:rsidR="006F7900" w:rsidRPr="006F7900" w:rsidRDefault="006F7900" w:rsidP="006F7900">
      <w:pPr>
        <w:spacing w:before="120" w:after="0" w:line="240" w:lineRule="auto"/>
        <w:rPr>
          <w:rFonts w:ascii="Arial Narrow" w:eastAsia="Times New Roman" w:hAnsi="Arial Narrow" w:cs="Arial"/>
          <w:sz w:val="24"/>
          <w:szCs w:val="24"/>
        </w:rPr>
      </w:pPr>
      <w:r w:rsidRPr="006F7900">
        <w:rPr>
          <w:rFonts w:ascii="Arial Narrow" w:eastAsia="Times New Roman" w:hAnsi="Arial Narrow" w:cs="Arial"/>
          <w:b/>
          <w:sz w:val="24"/>
          <w:szCs w:val="24"/>
        </w:rPr>
        <w:t>Telephone:</w:t>
      </w:r>
      <w:r w:rsidRPr="006F7900">
        <w:rPr>
          <w:rFonts w:ascii="Arial Narrow" w:eastAsia="Times New Roman" w:hAnsi="Arial Narrow" w:cs="Arial"/>
          <w:sz w:val="24"/>
          <w:szCs w:val="24"/>
        </w:rPr>
        <w:t xml:space="preserve"> The quickest way to report an incident to the police is to </w:t>
      </w:r>
      <w:r w:rsidRPr="006F7900">
        <w:rPr>
          <w:rFonts w:ascii="Arial Narrow" w:eastAsia="Times New Roman" w:hAnsi="Arial Narrow" w:cs="Arial"/>
          <w:b/>
          <w:sz w:val="24"/>
          <w:szCs w:val="24"/>
        </w:rPr>
        <w:t>phone 999</w:t>
      </w:r>
      <w:r w:rsidRPr="006F7900">
        <w:rPr>
          <w:rFonts w:ascii="Arial Narrow" w:eastAsia="Times New Roman" w:hAnsi="Arial Narrow" w:cs="Arial"/>
          <w:sz w:val="24"/>
          <w:szCs w:val="24"/>
        </w:rPr>
        <w:t xml:space="preserve">. This number should </w:t>
      </w:r>
      <w:r w:rsidRPr="006F7900">
        <w:rPr>
          <w:rFonts w:ascii="Arial Narrow" w:eastAsia="Times New Roman" w:hAnsi="Arial Narrow" w:cs="Arial"/>
          <w:i/>
          <w:sz w:val="24"/>
          <w:szCs w:val="24"/>
        </w:rPr>
        <w:t>always</w:t>
      </w:r>
      <w:r w:rsidRPr="006F7900">
        <w:rPr>
          <w:rFonts w:ascii="Arial Narrow" w:eastAsia="Times New Roman" w:hAnsi="Arial Narrow" w:cs="Arial"/>
          <w:sz w:val="24"/>
          <w:szCs w:val="24"/>
        </w:rPr>
        <w:t xml:space="preserve"> be used in an emergency – for example if the incident is happening or there is a risk to life.</w:t>
      </w:r>
    </w:p>
    <w:p w14:paraId="57DC08C9" w14:textId="77777777" w:rsidR="006F7900" w:rsidRPr="006F7900" w:rsidRDefault="006F7900" w:rsidP="006F7900">
      <w:pPr>
        <w:spacing w:before="120" w:after="0" w:line="240" w:lineRule="auto"/>
        <w:rPr>
          <w:rFonts w:ascii="Arial Narrow" w:eastAsia="Times New Roman" w:hAnsi="Arial Narrow" w:cs="Arial"/>
          <w:sz w:val="24"/>
          <w:szCs w:val="24"/>
        </w:rPr>
      </w:pPr>
      <w:r w:rsidRPr="006F7900">
        <w:rPr>
          <w:rFonts w:ascii="Arial Narrow" w:eastAsia="Times New Roman" w:hAnsi="Arial Narrow" w:cs="Arial"/>
          <w:b/>
          <w:sz w:val="24"/>
          <w:szCs w:val="24"/>
        </w:rPr>
        <w:t>In person:</w:t>
      </w:r>
      <w:r w:rsidRPr="006F7900">
        <w:rPr>
          <w:rFonts w:ascii="Arial Narrow" w:eastAsia="Times New Roman" w:hAnsi="Arial Narrow" w:cs="Arial"/>
          <w:sz w:val="24"/>
          <w:szCs w:val="24"/>
        </w:rPr>
        <w:t xml:space="preserve"> Victims can report hate incidents in person by attending a Police Station.</w:t>
      </w:r>
    </w:p>
    <w:p w14:paraId="2F49E009" w14:textId="77777777" w:rsidR="006F7900" w:rsidRPr="006F7900" w:rsidRDefault="006F7900" w:rsidP="006F7900">
      <w:pPr>
        <w:spacing w:before="120" w:after="0" w:line="240" w:lineRule="auto"/>
        <w:rPr>
          <w:rFonts w:ascii="Arial Narrow" w:eastAsia="Times New Roman" w:hAnsi="Arial Narrow" w:cs="Arial"/>
          <w:sz w:val="24"/>
          <w:szCs w:val="24"/>
        </w:rPr>
      </w:pPr>
      <w:r w:rsidRPr="006F7900">
        <w:rPr>
          <w:rFonts w:ascii="Arial Narrow" w:eastAsia="Times New Roman" w:hAnsi="Arial Narrow" w:cs="Arial"/>
          <w:sz w:val="24"/>
          <w:szCs w:val="24"/>
        </w:rPr>
        <w:t>.</w:t>
      </w:r>
    </w:p>
    <w:p w14:paraId="7B05D0B4" w14:textId="77777777" w:rsidR="006F7900" w:rsidRPr="00A76FC8" w:rsidRDefault="006F7900" w:rsidP="006F7900">
      <w:pPr>
        <w:autoSpaceDE w:val="0"/>
        <w:autoSpaceDN w:val="0"/>
        <w:spacing w:before="120" w:after="0" w:line="240" w:lineRule="auto"/>
        <w:rPr>
          <w:rFonts w:ascii="Arial Narrow" w:eastAsia="Times New Roman" w:hAnsi="Arial Narrow" w:cs="Arial"/>
          <w:color w:val="000000"/>
          <w:sz w:val="32"/>
          <w:szCs w:val="32"/>
        </w:rPr>
      </w:pPr>
      <w:r w:rsidRPr="00A76FC8">
        <w:rPr>
          <w:rFonts w:ascii="Arial Narrow" w:eastAsia="Times New Roman" w:hAnsi="Arial Narrow" w:cs="Arial"/>
          <w:b/>
          <w:bCs/>
          <w:color w:val="000000"/>
          <w:sz w:val="32"/>
          <w:szCs w:val="32"/>
        </w:rPr>
        <w:t>The role of LBTH Community Safety Team</w:t>
      </w:r>
    </w:p>
    <w:p w14:paraId="29247C08" w14:textId="77777777" w:rsidR="006F7900" w:rsidRPr="006F7900" w:rsidRDefault="006F7900" w:rsidP="006F7900">
      <w:pPr>
        <w:autoSpaceDE w:val="0"/>
        <w:autoSpaceDN w:val="0"/>
        <w:spacing w:before="120" w:after="0" w:line="240" w:lineRule="auto"/>
        <w:jc w:val="both"/>
        <w:rPr>
          <w:rFonts w:ascii="Arial Narrow" w:eastAsia="Times New Roman" w:hAnsi="Arial Narrow" w:cs="Arial"/>
          <w:color w:val="000000"/>
          <w:sz w:val="24"/>
          <w:szCs w:val="24"/>
        </w:rPr>
      </w:pPr>
      <w:r w:rsidRPr="006F7900">
        <w:rPr>
          <w:rFonts w:ascii="Arial Narrow" w:eastAsia="Times New Roman" w:hAnsi="Arial Narrow" w:cs="Arial"/>
          <w:color w:val="000000"/>
          <w:sz w:val="24"/>
          <w:szCs w:val="24"/>
        </w:rPr>
        <w:t>The Community Safety Team (CST) is responsible for co-ordinating the Council’s statutory responsibilities under</w:t>
      </w:r>
      <w:r w:rsidR="00401116">
        <w:rPr>
          <w:rFonts w:ascii="Arial Narrow" w:eastAsia="Times New Roman" w:hAnsi="Arial Narrow" w:cs="Arial"/>
          <w:color w:val="000000"/>
          <w:sz w:val="24"/>
          <w:szCs w:val="24"/>
        </w:rPr>
        <w:t xml:space="preserve"> the Crime &amp; Disorder Act 1998.</w:t>
      </w:r>
    </w:p>
    <w:p w14:paraId="45BEAEC0" w14:textId="195CBB7E" w:rsidR="006F666C" w:rsidRPr="00742AA0" w:rsidRDefault="006F7900" w:rsidP="006F7900">
      <w:pPr>
        <w:autoSpaceDE w:val="0"/>
        <w:autoSpaceDN w:val="0"/>
        <w:spacing w:before="120" w:after="0" w:line="240" w:lineRule="auto"/>
        <w:jc w:val="both"/>
        <w:rPr>
          <w:rFonts w:ascii="Arial Narrow" w:eastAsia="Times New Roman" w:hAnsi="Arial Narrow" w:cs="Times New Roman"/>
          <w:color w:val="000000"/>
          <w:sz w:val="24"/>
          <w:szCs w:val="24"/>
        </w:rPr>
      </w:pPr>
      <w:r w:rsidRPr="006F7900">
        <w:rPr>
          <w:rFonts w:ascii="Arial Narrow" w:eastAsia="Times New Roman" w:hAnsi="Arial Narrow" w:cs="Times New Roman"/>
          <w:color w:val="000000"/>
          <w:sz w:val="24"/>
          <w:szCs w:val="24"/>
        </w:rPr>
        <w:t xml:space="preserve">The Community Safety Team co-ordinates the Tower Hamlets Community Safety Partnership, ensuring that this statutory board fulfils its statutory duties under the Crime and Disorder Act 1998, including having a Community Safety Partnership Plan. The Team also provides guidance on relevant policy and legislation to Council leaders, develops local policy and strategy. It works with partners and the community to identify community concerns, then facilitates the co-ordination of partnership resources to address community </w:t>
      </w:r>
      <w:r w:rsidR="006F666C">
        <w:rPr>
          <w:rFonts w:ascii="Arial Narrow" w:eastAsia="Times New Roman" w:hAnsi="Arial Narrow" w:cs="Times New Roman"/>
          <w:color w:val="000000"/>
          <w:sz w:val="24"/>
          <w:szCs w:val="24"/>
        </w:rPr>
        <w:t>safety concerns in the borough.</w:t>
      </w:r>
    </w:p>
    <w:p w14:paraId="3F42CACD" w14:textId="77777777" w:rsidR="006F7900" w:rsidRPr="00742AA0" w:rsidRDefault="006F7900" w:rsidP="006F7900">
      <w:pPr>
        <w:autoSpaceDE w:val="0"/>
        <w:autoSpaceDN w:val="0"/>
        <w:spacing w:before="120" w:after="0" w:line="240" w:lineRule="auto"/>
        <w:jc w:val="both"/>
        <w:rPr>
          <w:rFonts w:ascii="Arial Narrow" w:eastAsia="Times New Roman" w:hAnsi="Arial Narrow" w:cs="Arial"/>
          <w:color w:val="000000"/>
          <w:sz w:val="24"/>
          <w:szCs w:val="24"/>
        </w:rPr>
      </w:pPr>
      <w:r w:rsidRPr="00742AA0">
        <w:rPr>
          <w:rFonts w:ascii="Arial Narrow" w:eastAsia="Times New Roman" w:hAnsi="Arial Narrow" w:cs="Arial"/>
          <w:b/>
          <w:bCs/>
          <w:sz w:val="24"/>
          <w:szCs w:val="24"/>
        </w:rPr>
        <w:t>CSS Operations</w:t>
      </w:r>
      <w:r w:rsidR="00531097" w:rsidRPr="00742AA0">
        <w:rPr>
          <w:rFonts w:ascii="Arial Narrow" w:eastAsia="Times New Roman" w:hAnsi="Arial Narrow" w:cs="Arial"/>
          <w:b/>
          <w:bCs/>
          <w:color w:val="31849B"/>
          <w:sz w:val="24"/>
          <w:szCs w:val="24"/>
        </w:rPr>
        <w:t xml:space="preserve"> </w:t>
      </w:r>
      <w:r w:rsidRPr="00742AA0">
        <w:rPr>
          <w:rFonts w:ascii="Arial Narrow" w:eastAsia="Times New Roman" w:hAnsi="Arial Narrow" w:cs="Arial"/>
          <w:color w:val="000000"/>
          <w:sz w:val="24"/>
          <w:szCs w:val="24"/>
        </w:rPr>
        <w:t xml:space="preserve">Responsible for the Council’s operational response to complaints of anti-social behaviour and hate crime by private residents and businesses only including surveillance and intelligence and management of the CCTV system. </w:t>
      </w:r>
    </w:p>
    <w:p w14:paraId="006AE628" w14:textId="77777777" w:rsidR="006F7900" w:rsidRPr="00742AA0" w:rsidRDefault="006F7900" w:rsidP="006F7900">
      <w:pPr>
        <w:autoSpaceDE w:val="0"/>
        <w:autoSpaceDN w:val="0"/>
        <w:spacing w:before="120" w:after="0" w:line="240" w:lineRule="auto"/>
        <w:jc w:val="both"/>
        <w:rPr>
          <w:rFonts w:ascii="Arial Narrow" w:eastAsia="Times New Roman" w:hAnsi="Arial Narrow" w:cs="Arial"/>
          <w:color w:val="000000"/>
          <w:sz w:val="24"/>
          <w:szCs w:val="24"/>
        </w:rPr>
      </w:pPr>
      <w:r w:rsidRPr="00742AA0">
        <w:rPr>
          <w:rFonts w:ascii="Arial Narrow" w:eastAsia="Times New Roman" w:hAnsi="Arial Narrow" w:cs="Arial"/>
          <w:b/>
          <w:bCs/>
          <w:color w:val="000000"/>
          <w:sz w:val="24"/>
          <w:szCs w:val="24"/>
        </w:rPr>
        <w:t xml:space="preserve">Investigations   </w:t>
      </w:r>
    </w:p>
    <w:p w14:paraId="200C2B2E" w14:textId="77777777" w:rsidR="006F7900" w:rsidRPr="00742AA0" w:rsidRDefault="006F7900" w:rsidP="006F7900">
      <w:pPr>
        <w:autoSpaceDE w:val="0"/>
        <w:autoSpaceDN w:val="0"/>
        <w:spacing w:before="120" w:after="0" w:line="240" w:lineRule="auto"/>
        <w:jc w:val="both"/>
        <w:rPr>
          <w:rFonts w:ascii="Arial Narrow" w:eastAsia="Times New Roman" w:hAnsi="Arial Narrow" w:cs="Arial"/>
          <w:color w:val="000000"/>
          <w:sz w:val="24"/>
          <w:szCs w:val="24"/>
        </w:rPr>
      </w:pPr>
      <w:r w:rsidRPr="00742AA0">
        <w:rPr>
          <w:rFonts w:ascii="Arial Narrow" w:eastAsia="Times New Roman" w:hAnsi="Arial Narrow" w:cs="Arial"/>
          <w:color w:val="000000"/>
          <w:sz w:val="24"/>
          <w:szCs w:val="24"/>
        </w:rPr>
        <w:t xml:space="preserve">CSS Operations Investigates complaints of serious anti-social behaviour, including violence, drug dealing, prostitution, damage to property, harassment, and hate crimes. Investigators interview victims and perpetrators (if identified), put strategies in place to resolve issues informally where appropriate, and collect evidence to support enforcement actions. </w:t>
      </w:r>
    </w:p>
    <w:p w14:paraId="0DE1425B" w14:textId="77777777" w:rsidR="006F7900" w:rsidRPr="00742AA0" w:rsidRDefault="006F7900" w:rsidP="006F7900">
      <w:pPr>
        <w:autoSpaceDE w:val="0"/>
        <w:autoSpaceDN w:val="0"/>
        <w:spacing w:before="120" w:after="0" w:line="240" w:lineRule="auto"/>
        <w:jc w:val="both"/>
        <w:rPr>
          <w:rFonts w:ascii="Arial Narrow" w:eastAsia="Times New Roman" w:hAnsi="Arial Narrow" w:cs="Arial"/>
          <w:color w:val="000000"/>
          <w:sz w:val="24"/>
          <w:szCs w:val="24"/>
        </w:rPr>
      </w:pPr>
      <w:r w:rsidRPr="00742AA0">
        <w:rPr>
          <w:rFonts w:ascii="Arial Narrow" w:eastAsia="Times New Roman" w:hAnsi="Arial Narrow" w:cs="Arial"/>
          <w:b/>
          <w:bCs/>
          <w:color w:val="000000"/>
          <w:sz w:val="24"/>
          <w:szCs w:val="24"/>
        </w:rPr>
        <w:t xml:space="preserve">CCTV </w:t>
      </w:r>
    </w:p>
    <w:p w14:paraId="15BB5658" w14:textId="77777777" w:rsidR="006F7900" w:rsidRPr="00742AA0" w:rsidRDefault="006F7900" w:rsidP="006F7900">
      <w:pPr>
        <w:autoSpaceDE w:val="0"/>
        <w:autoSpaceDN w:val="0"/>
        <w:spacing w:before="120" w:after="0" w:line="240" w:lineRule="auto"/>
        <w:jc w:val="both"/>
        <w:rPr>
          <w:rFonts w:ascii="Arial Narrow" w:eastAsia="Times New Roman" w:hAnsi="Arial Narrow" w:cs="Arial"/>
          <w:color w:val="000000"/>
          <w:sz w:val="24"/>
          <w:szCs w:val="24"/>
        </w:rPr>
      </w:pPr>
      <w:r w:rsidRPr="00742AA0">
        <w:rPr>
          <w:rFonts w:ascii="Arial Narrow" w:eastAsia="Times New Roman" w:hAnsi="Arial Narrow" w:cs="Arial"/>
          <w:color w:val="000000"/>
          <w:sz w:val="24"/>
          <w:szCs w:val="24"/>
        </w:rPr>
        <w:t xml:space="preserve">The CCTV control room is staffed 24/7 by controllers who monitor screens and direct recording from CCTV cameras across the borough. The Controllers work in partnership with the police to detect and prevent crime and anti-social behaviour. </w:t>
      </w:r>
    </w:p>
    <w:p w14:paraId="500A1856" w14:textId="77777777" w:rsidR="007A1141" w:rsidRDefault="007A1141" w:rsidP="006F7900">
      <w:pPr>
        <w:autoSpaceDE w:val="0"/>
        <w:autoSpaceDN w:val="0"/>
        <w:spacing w:before="120" w:after="0" w:line="240" w:lineRule="auto"/>
        <w:jc w:val="both"/>
        <w:rPr>
          <w:rFonts w:ascii="Arial Narrow" w:eastAsia="Times New Roman" w:hAnsi="Arial Narrow" w:cs="Arial"/>
          <w:b/>
          <w:bCs/>
          <w:color w:val="000000"/>
          <w:sz w:val="24"/>
          <w:szCs w:val="24"/>
        </w:rPr>
      </w:pPr>
    </w:p>
    <w:p w14:paraId="4EEC2F6B" w14:textId="2EF03410" w:rsidR="006F7900" w:rsidRPr="00742AA0" w:rsidRDefault="006F7900" w:rsidP="006F7900">
      <w:pPr>
        <w:autoSpaceDE w:val="0"/>
        <w:autoSpaceDN w:val="0"/>
        <w:spacing w:before="120" w:after="0" w:line="240" w:lineRule="auto"/>
        <w:jc w:val="both"/>
        <w:rPr>
          <w:rFonts w:ascii="Arial Narrow" w:eastAsia="Times New Roman" w:hAnsi="Arial Narrow" w:cs="Arial"/>
          <w:color w:val="000000"/>
          <w:sz w:val="24"/>
          <w:szCs w:val="24"/>
        </w:rPr>
      </w:pPr>
      <w:r w:rsidRPr="00742AA0">
        <w:rPr>
          <w:rFonts w:ascii="Arial Narrow" w:eastAsia="Times New Roman" w:hAnsi="Arial Narrow" w:cs="Arial"/>
          <w:b/>
          <w:bCs/>
          <w:color w:val="000000"/>
          <w:sz w:val="24"/>
          <w:szCs w:val="24"/>
        </w:rPr>
        <w:t xml:space="preserve">Surveillance and Intelligence  </w:t>
      </w:r>
    </w:p>
    <w:p w14:paraId="55E3FBF7" w14:textId="77777777" w:rsidR="006F7900" w:rsidRPr="00742AA0" w:rsidRDefault="006F7900" w:rsidP="006F7900">
      <w:pPr>
        <w:autoSpaceDE w:val="0"/>
        <w:autoSpaceDN w:val="0"/>
        <w:spacing w:before="120" w:after="0" w:line="240" w:lineRule="auto"/>
        <w:jc w:val="both"/>
        <w:rPr>
          <w:rFonts w:ascii="Arial Narrow" w:eastAsia="Times New Roman" w:hAnsi="Arial Narrow" w:cs="Arial"/>
          <w:color w:val="000000"/>
          <w:sz w:val="24"/>
          <w:szCs w:val="24"/>
        </w:rPr>
      </w:pPr>
      <w:r w:rsidRPr="00742AA0">
        <w:rPr>
          <w:rFonts w:ascii="Arial Narrow" w:eastAsia="Times New Roman" w:hAnsi="Arial Narrow" w:cs="Arial"/>
          <w:color w:val="000000"/>
          <w:sz w:val="24"/>
          <w:szCs w:val="24"/>
        </w:rPr>
        <w:t xml:space="preserve">The Surveillance and Intelligence Team works covertly to gather independent evidence in cases where ASB or crime is being committed but the perpetrators have not been identified, or where additional evidence is needed to support enforcement action. </w:t>
      </w:r>
      <w:r w:rsidRPr="00742AA0">
        <w:rPr>
          <w:rFonts w:ascii="Arial Narrow" w:eastAsia="Times New Roman" w:hAnsi="Arial Narrow" w:cs="Arial"/>
          <w:b/>
          <w:color w:val="000000"/>
          <w:sz w:val="24"/>
          <w:szCs w:val="24"/>
        </w:rPr>
        <w:t>Professional witnesses</w:t>
      </w:r>
      <w:r w:rsidRPr="00742AA0">
        <w:rPr>
          <w:rFonts w:ascii="Arial Narrow" w:eastAsia="Times New Roman" w:hAnsi="Arial Narrow" w:cs="Arial"/>
          <w:color w:val="000000"/>
          <w:sz w:val="24"/>
          <w:szCs w:val="24"/>
        </w:rPr>
        <w:t xml:space="preserve"> are employed within this team. </w:t>
      </w:r>
    </w:p>
    <w:p w14:paraId="26461E08" w14:textId="77777777" w:rsidR="006F666C" w:rsidRPr="00742AA0" w:rsidRDefault="006F666C" w:rsidP="006F7900">
      <w:pPr>
        <w:autoSpaceDE w:val="0"/>
        <w:autoSpaceDN w:val="0"/>
        <w:spacing w:before="120" w:after="0" w:line="240" w:lineRule="auto"/>
        <w:jc w:val="both"/>
        <w:rPr>
          <w:rFonts w:ascii="Arial Narrow" w:eastAsia="Times New Roman" w:hAnsi="Arial Narrow" w:cs="Arial"/>
          <w:color w:val="000000"/>
          <w:sz w:val="24"/>
          <w:szCs w:val="24"/>
        </w:rPr>
      </w:pPr>
    </w:p>
    <w:p w14:paraId="6AFAD093" w14:textId="2E965685" w:rsidR="006F7900" w:rsidRPr="00742AA0" w:rsidRDefault="006F7900" w:rsidP="006F7900">
      <w:pPr>
        <w:autoSpaceDE w:val="0"/>
        <w:autoSpaceDN w:val="0"/>
        <w:spacing w:before="120" w:after="0" w:line="240" w:lineRule="auto"/>
        <w:jc w:val="both"/>
        <w:rPr>
          <w:rFonts w:ascii="Arial Narrow" w:eastAsia="Times New Roman" w:hAnsi="Arial Narrow" w:cs="Arial"/>
          <w:b/>
          <w:color w:val="000000"/>
          <w:sz w:val="24"/>
          <w:szCs w:val="24"/>
        </w:rPr>
      </w:pPr>
      <w:r w:rsidRPr="00742AA0">
        <w:rPr>
          <w:rFonts w:ascii="Arial Narrow" w:eastAsia="Times New Roman" w:hAnsi="Arial Narrow" w:cs="Arial"/>
          <w:b/>
          <w:bCs/>
          <w:color w:val="000000"/>
          <w:sz w:val="24"/>
          <w:szCs w:val="24"/>
        </w:rPr>
        <w:t>V</w:t>
      </w:r>
      <w:r w:rsidR="00EA2B0A">
        <w:rPr>
          <w:rFonts w:ascii="Arial Narrow" w:eastAsia="Times New Roman" w:hAnsi="Arial Narrow" w:cs="Arial"/>
          <w:b/>
          <w:bCs/>
          <w:color w:val="000000"/>
          <w:sz w:val="24"/>
          <w:szCs w:val="24"/>
        </w:rPr>
        <w:t xml:space="preserve">AWG &amp; </w:t>
      </w:r>
      <w:r w:rsidRPr="00742AA0">
        <w:rPr>
          <w:rFonts w:ascii="Arial Narrow" w:eastAsia="Times New Roman" w:hAnsi="Arial Narrow" w:cs="Arial"/>
          <w:b/>
          <w:bCs/>
          <w:color w:val="000000"/>
          <w:sz w:val="24"/>
          <w:szCs w:val="24"/>
        </w:rPr>
        <w:t>Hate Crime Team</w:t>
      </w:r>
    </w:p>
    <w:p w14:paraId="33209608" w14:textId="77777777" w:rsidR="006F7900" w:rsidRPr="00742AA0" w:rsidRDefault="006F7900" w:rsidP="006F7900">
      <w:pPr>
        <w:autoSpaceDE w:val="0"/>
        <w:autoSpaceDN w:val="0"/>
        <w:spacing w:before="120" w:after="0" w:line="240" w:lineRule="auto"/>
        <w:jc w:val="both"/>
        <w:rPr>
          <w:rFonts w:ascii="Arial Narrow" w:eastAsia="Times New Roman" w:hAnsi="Arial Narrow" w:cs="Arial"/>
          <w:color w:val="000000"/>
          <w:sz w:val="24"/>
          <w:szCs w:val="24"/>
        </w:rPr>
      </w:pPr>
      <w:r w:rsidRPr="00742AA0">
        <w:rPr>
          <w:rFonts w:ascii="Arial Narrow" w:eastAsia="Times New Roman" w:hAnsi="Arial Narrow" w:cs="Arial"/>
          <w:color w:val="000000"/>
          <w:sz w:val="24"/>
          <w:szCs w:val="24"/>
        </w:rPr>
        <w:t xml:space="preserve">Responsible for the co-ordination of partnership responses to VAWG (Violence against women &amp; girls). </w:t>
      </w:r>
      <w:proofErr w:type="gramStart"/>
      <w:r w:rsidRPr="00742AA0">
        <w:rPr>
          <w:rFonts w:ascii="Arial Narrow" w:eastAsia="Times New Roman" w:hAnsi="Arial Narrow" w:cs="Arial"/>
          <w:color w:val="000000"/>
          <w:sz w:val="24"/>
          <w:szCs w:val="24"/>
        </w:rPr>
        <w:t>domestic abuse,</w:t>
      </w:r>
      <w:proofErr w:type="gramEnd"/>
      <w:r w:rsidRPr="00742AA0">
        <w:rPr>
          <w:rFonts w:ascii="Arial Narrow" w:eastAsia="Times New Roman" w:hAnsi="Arial Narrow" w:cs="Arial"/>
          <w:color w:val="000000"/>
          <w:sz w:val="24"/>
          <w:szCs w:val="24"/>
        </w:rPr>
        <w:t xml:space="preserve"> hate crime and, and developing and commissioning services for victims.</w:t>
      </w:r>
    </w:p>
    <w:p w14:paraId="042889DA" w14:textId="77777777" w:rsidR="006F7900" w:rsidRPr="00742AA0" w:rsidRDefault="006F7900" w:rsidP="006F7900">
      <w:pPr>
        <w:autoSpaceDE w:val="0"/>
        <w:autoSpaceDN w:val="0"/>
        <w:spacing w:before="120" w:after="0" w:line="240" w:lineRule="auto"/>
        <w:jc w:val="both"/>
        <w:rPr>
          <w:rFonts w:ascii="Arial Narrow" w:eastAsia="Times New Roman" w:hAnsi="Arial Narrow" w:cs="Arial"/>
          <w:color w:val="000000"/>
          <w:sz w:val="24"/>
          <w:szCs w:val="24"/>
        </w:rPr>
      </w:pPr>
      <w:r w:rsidRPr="00742AA0">
        <w:rPr>
          <w:rFonts w:ascii="Arial Narrow" w:eastAsia="Times New Roman" w:hAnsi="Arial Narrow" w:cs="Arial"/>
          <w:b/>
          <w:bCs/>
          <w:color w:val="000000"/>
          <w:sz w:val="24"/>
          <w:szCs w:val="24"/>
        </w:rPr>
        <w:t xml:space="preserve">Hate Crime </w:t>
      </w:r>
    </w:p>
    <w:p w14:paraId="223D149D" w14:textId="77777777" w:rsidR="006F7900" w:rsidRPr="00742AA0" w:rsidRDefault="006F7900" w:rsidP="006F7900">
      <w:pPr>
        <w:autoSpaceDE w:val="0"/>
        <w:autoSpaceDN w:val="0"/>
        <w:spacing w:before="120" w:after="0" w:line="240" w:lineRule="auto"/>
        <w:jc w:val="both"/>
        <w:rPr>
          <w:rFonts w:ascii="Arial Narrow" w:eastAsia="Times New Roman" w:hAnsi="Arial Narrow" w:cs="Arial"/>
          <w:color w:val="000000"/>
          <w:sz w:val="24"/>
          <w:szCs w:val="24"/>
        </w:rPr>
      </w:pPr>
      <w:r w:rsidRPr="00742AA0">
        <w:rPr>
          <w:rFonts w:ascii="Arial Narrow" w:eastAsia="Times New Roman" w:hAnsi="Arial Narrow" w:cs="Arial"/>
          <w:color w:val="000000"/>
          <w:sz w:val="24"/>
          <w:szCs w:val="24"/>
        </w:rPr>
        <w:t xml:space="preserve">The Hate Crime part of the team is responsible for co-ordinating partnership strategy to tackle hate crime. The team co-ordinates the Tower Hamlets No Place for Hate Forum (THNPFHF). This </w:t>
      </w:r>
      <w:proofErr w:type="spellStart"/>
      <w:r w:rsidRPr="00742AA0">
        <w:rPr>
          <w:rFonts w:ascii="Arial Narrow" w:eastAsia="Times New Roman" w:hAnsi="Arial Narrow" w:cs="Arial"/>
          <w:color w:val="000000"/>
          <w:sz w:val="24"/>
          <w:szCs w:val="24"/>
        </w:rPr>
        <w:t>multi agency</w:t>
      </w:r>
      <w:proofErr w:type="spellEnd"/>
      <w:r w:rsidRPr="00742AA0">
        <w:rPr>
          <w:rFonts w:ascii="Arial Narrow" w:eastAsia="Times New Roman" w:hAnsi="Arial Narrow" w:cs="Arial"/>
          <w:color w:val="000000"/>
          <w:sz w:val="24"/>
          <w:szCs w:val="24"/>
        </w:rPr>
        <w:t xml:space="preserve"> forum has an annual action plan and delivers projects to promote cohesive communities, support victims and hold perpetrators to account. Projects include Hate Crime Champions, No Place for Hate Campaign &amp; Pledge, training and workshops, and awareness raising work around specific forms of hate., It conducts case audits to ensure that the best possible service is provided to victims and witnesses of hate incidents. It also coordinates the Hate Incident Panel</w:t>
      </w:r>
      <w:r w:rsidRPr="00742AA0">
        <w:rPr>
          <w:rFonts w:ascii="Arial Narrow" w:eastAsia="Times New Roman" w:hAnsi="Arial Narrow" w:cs="Times New Roman"/>
          <w:sz w:val="24"/>
          <w:szCs w:val="24"/>
        </w:rPr>
        <w:t xml:space="preserve">, where key staff </w:t>
      </w:r>
      <w:r w:rsidRPr="00742AA0">
        <w:rPr>
          <w:rFonts w:ascii="Arial Narrow" w:eastAsia="Times New Roman" w:hAnsi="Arial Narrow" w:cs="Arial"/>
          <w:color w:val="000000"/>
          <w:sz w:val="24"/>
          <w:szCs w:val="24"/>
        </w:rPr>
        <w:t xml:space="preserve">from the Police, Housing Associations, Victim </w:t>
      </w:r>
      <w:proofErr w:type="gramStart"/>
      <w:r w:rsidRPr="00742AA0">
        <w:rPr>
          <w:rFonts w:ascii="Arial Narrow" w:eastAsia="Times New Roman" w:hAnsi="Arial Narrow" w:cs="Arial"/>
          <w:color w:val="000000"/>
          <w:sz w:val="24"/>
          <w:szCs w:val="24"/>
        </w:rPr>
        <w:t>Support</w:t>
      </w:r>
      <w:proofErr w:type="gramEnd"/>
      <w:r w:rsidRPr="00742AA0">
        <w:rPr>
          <w:rFonts w:ascii="Arial Narrow" w:eastAsia="Times New Roman" w:hAnsi="Arial Narrow" w:cs="Arial"/>
          <w:color w:val="000000"/>
          <w:sz w:val="24"/>
          <w:szCs w:val="24"/>
        </w:rPr>
        <w:t xml:space="preserve"> and various Council departments meet monthly, to ensure a coordinated response to hate incidents.</w:t>
      </w:r>
    </w:p>
    <w:p w14:paraId="1C4C8927" w14:textId="77777777" w:rsidR="006F7900" w:rsidRPr="00742AA0" w:rsidRDefault="006F7900" w:rsidP="006F7900">
      <w:pPr>
        <w:autoSpaceDE w:val="0"/>
        <w:autoSpaceDN w:val="0"/>
        <w:spacing w:before="120" w:after="0" w:line="240" w:lineRule="auto"/>
        <w:jc w:val="both"/>
        <w:rPr>
          <w:rFonts w:ascii="Arial Narrow" w:eastAsia="Times New Roman" w:hAnsi="Arial Narrow" w:cs="Arial"/>
          <w:color w:val="000000"/>
          <w:sz w:val="24"/>
          <w:szCs w:val="24"/>
        </w:rPr>
      </w:pPr>
      <w:r w:rsidRPr="00742AA0">
        <w:rPr>
          <w:rFonts w:ascii="Arial Narrow" w:eastAsia="Times New Roman" w:hAnsi="Arial Narrow" w:cs="Arial"/>
          <w:color w:val="000000"/>
          <w:sz w:val="24"/>
          <w:szCs w:val="24"/>
        </w:rPr>
        <w:t>The team provides specialist advice and information to professionals in the borough on responding to hate crime cases.</w:t>
      </w:r>
    </w:p>
    <w:p w14:paraId="3F3666E6" w14:textId="77777777" w:rsidR="006F7900" w:rsidRPr="006F666C" w:rsidRDefault="006F7900" w:rsidP="006F7900">
      <w:pPr>
        <w:spacing w:before="120" w:after="0" w:line="240" w:lineRule="auto"/>
        <w:jc w:val="both"/>
        <w:rPr>
          <w:rFonts w:ascii="Arial Narrow" w:eastAsia="Times New Roman" w:hAnsi="Arial Narrow" w:cs="Times New Roman"/>
          <w:sz w:val="24"/>
          <w:szCs w:val="24"/>
        </w:rPr>
      </w:pPr>
      <w:r w:rsidRPr="00742AA0">
        <w:rPr>
          <w:rFonts w:ascii="Arial Narrow" w:eastAsia="Times New Roman" w:hAnsi="Arial Narrow" w:cs="Arial"/>
          <w:b/>
          <w:bCs/>
          <w:color w:val="000000"/>
          <w:sz w:val="24"/>
          <w:szCs w:val="24"/>
        </w:rPr>
        <w:lastRenderedPageBreak/>
        <w:t xml:space="preserve">Domestic Violence, and VAWG </w:t>
      </w:r>
      <w:r w:rsidRPr="00742AA0">
        <w:rPr>
          <w:rFonts w:ascii="Arial Narrow" w:eastAsia="Times New Roman" w:hAnsi="Arial Narrow" w:cs="Times New Roman"/>
          <w:sz w:val="24"/>
          <w:szCs w:val="24"/>
        </w:rPr>
        <w:t>supports the development of a co-ordinated community response to VAWG, domestic violence (DV) that aims to</w:t>
      </w:r>
      <w:r w:rsidRPr="006F7900">
        <w:rPr>
          <w:rFonts w:ascii="Arial Narrow" w:eastAsia="Times New Roman" w:hAnsi="Arial Narrow" w:cs="Times New Roman"/>
          <w:sz w:val="24"/>
          <w:szCs w:val="24"/>
        </w:rPr>
        <w:t xml:space="preserve"> prevent VAWG, DV and reduce the harm it causes. They co-ordinate the borough’s DV Forum, VAWG Steering Group and the Multi Agency Risk </w:t>
      </w:r>
      <w:r w:rsidRPr="006F666C">
        <w:rPr>
          <w:rFonts w:ascii="Arial Narrow" w:eastAsia="Times New Roman" w:hAnsi="Arial Narrow" w:cs="Times New Roman"/>
          <w:sz w:val="24"/>
          <w:szCs w:val="24"/>
        </w:rPr>
        <w:t xml:space="preserve">Assessment Conference (MARAC) where key agencies review and plan action in high risk cases. </w:t>
      </w:r>
    </w:p>
    <w:p w14:paraId="60329CD0" w14:textId="1C2711E3" w:rsidR="001458FD" w:rsidRPr="006F666C" w:rsidRDefault="006F7900" w:rsidP="006F666C">
      <w:pPr>
        <w:spacing w:before="120" w:after="0" w:line="240" w:lineRule="auto"/>
        <w:jc w:val="both"/>
        <w:rPr>
          <w:rFonts w:ascii="Arial Narrow" w:eastAsia="Times New Roman" w:hAnsi="Arial Narrow" w:cs="Times New Roman"/>
          <w:sz w:val="24"/>
          <w:szCs w:val="24"/>
        </w:rPr>
      </w:pPr>
      <w:r w:rsidRPr="006F666C">
        <w:rPr>
          <w:rFonts w:ascii="Arial Narrow" w:eastAsia="Times New Roman" w:hAnsi="Arial Narrow" w:cs="Times New Roman"/>
          <w:sz w:val="24"/>
          <w:szCs w:val="24"/>
        </w:rPr>
        <w:t>The team provides training, seminars and events, undertakes outreach work, develop and maintain a DV database, Domestic Abuse No Excuse Campaign, Sanctuary Project, Specialist Domestic Violence Court Project and VAWG Champions and provides a telephone signposting and referr</w:t>
      </w:r>
      <w:r w:rsidR="006F666C" w:rsidRPr="006F666C">
        <w:rPr>
          <w:rFonts w:ascii="Arial Narrow" w:eastAsia="Times New Roman" w:hAnsi="Arial Narrow" w:cs="Times New Roman"/>
          <w:sz w:val="24"/>
          <w:szCs w:val="24"/>
        </w:rPr>
        <w:t>al service during office hours.</w:t>
      </w:r>
    </w:p>
    <w:p w14:paraId="64CF88F3" w14:textId="77777777" w:rsidR="006F666C" w:rsidRPr="006F666C" w:rsidRDefault="006F666C" w:rsidP="006F666C">
      <w:pPr>
        <w:spacing w:before="120" w:after="0" w:line="240" w:lineRule="auto"/>
        <w:jc w:val="both"/>
        <w:rPr>
          <w:rFonts w:ascii="Arial Narrow" w:eastAsia="Times New Roman" w:hAnsi="Arial Narrow" w:cs="Times New Roman"/>
          <w:sz w:val="24"/>
          <w:szCs w:val="24"/>
        </w:rPr>
      </w:pPr>
    </w:p>
    <w:p w14:paraId="08C5C30C" w14:textId="77777777" w:rsidR="006F7900" w:rsidRPr="001F1761" w:rsidRDefault="006F7900" w:rsidP="006F7900">
      <w:pPr>
        <w:autoSpaceDE w:val="0"/>
        <w:autoSpaceDN w:val="0"/>
        <w:spacing w:before="120" w:after="0" w:line="240" w:lineRule="auto"/>
        <w:jc w:val="both"/>
        <w:rPr>
          <w:rFonts w:ascii="Arial Narrow" w:eastAsia="Times New Roman" w:hAnsi="Arial Narrow" w:cs="Arial"/>
          <w:b/>
          <w:bCs/>
          <w:color w:val="000000"/>
          <w:sz w:val="32"/>
          <w:szCs w:val="32"/>
        </w:rPr>
      </w:pPr>
      <w:r w:rsidRPr="006F666C">
        <w:rPr>
          <w:rFonts w:ascii="Arial Narrow" w:eastAsia="Times New Roman" w:hAnsi="Arial Narrow" w:cs="Arial"/>
          <w:b/>
          <w:bCs/>
          <w:color w:val="000000"/>
          <w:sz w:val="32"/>
          <w:szCs w:val="32"/>
        </w:rPr>
        <w:t>Dru</w:t>
      </w:r>
      <w:r w:rsidR="001F1761">
        <w:rPr>
          <w:rFonts w:ascii="Arial Narrow" w:eastAsia="Times New Roman" w:hAnsi="Arial Narrow" w:cs="Arial"/>
          <w:b/>
          <w:bCs/>
          <w:color w:val="000000"/>
          <w:sz w:val="32"/>
          <w:szCs w:val="32"/>
        </w:rPr>
        <w:t xml:space="preserve">g &amp; Alcohol Action Team (DAAT) </w:t>
      </w:r>
    </w:p>
    <w:p w14:paraId="25D86500" w14:textId="77777777" w:rsidR="006F7900" w:rsidRPr="006F666C" w:rsidRDefault="001F1761" w:rsidP="006F7900">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The </w:t>
      </w:r>
      <w:r w:rsidR="006F7900" w:rsidRPr="006F666C">
        <w:rPr>
          <w:rFonts w:ascii="Arial Narrow" w:eastAsia="Times New Roman" w:hAnsi="Arial Narrow" w:cs="Times New Roman"/>
          <w:sz w:val="24"/>
          <w:szCs w:val="24"/>
        </w:rPr>
        <w:t xml:space="preserve">Drug &amp; Alcohol Action Team is responsible for implementing the National Drug Strategy at a local level; working in partnership to ensure a strategic response to substance misuse issues across the partnership, and providing integrated prevention and intervention services to respond to the needs of drug and alcohol users and those affected by someone else’s substance use. </w:t>
      </w:r>
    </w:p>
    <w:p w14:paraId="79A768F8" w14:textId="77777777" w:rsidR="006F7900" w:rsidRPr="006F666C" w:rsidRDefault="006F7900" w:rsidP="006F7900">
      <w:pPr>
        <w:spacing w:after="0" w:line="240" w:lineRule="auto"/>
        <w:rPr>
          <w:rFonts w:ascii="Arial Narrow" w:eastAsia="Times New Roman" w:hAnsi="Arial Narrow" w:cs="Times New Roman"/>
          <w:sz w:val="24"/>
          <w:szCs w:val="24"/>
        </w:rPr>
      </w:pPr>
      <w:r w:rsidRPr="006F666C">
        <w:rPr>
          <w:rFonts w:ascii="Arial Narrow" w:eastAsia="Times New Roman" w:hAnsi="Arial Narrow" w:cs="Times New Roman"/>
          <w:sz w:val="24"/>
          <w:szCs w:val="24"/>
        </w:rPr>
        <w:t>The DAAT commissions and coordinates drug and alcohol treatment services within the community and the Drug Interventions Programme caters for drug and alcohol users who are involved in the criminal justice system. For further information contact 0207 364 3176.</w:t>
      </w:r>
    </w:p>
    <w:p w14:paraId="2672E63C" w14:textId="77777777" w:rsidR="006F7900" w:rsidRPr="006F666C" w:rsidRDefault="006F7900" w:rsidP="006F666C">
      <w:pPr>
        <w:spacing w:after="0" w:line="240" w:lineRule="auto"/>
        <w:rPr>
          <w:rFonts w:ascii="Arial Narrow" w:eastAsia="Times New Roman" w:hAnsi="Arial Narrow" w:cs="Arial"/>
          <w:b/>
          <w:bCs/>
          <w:color w:val="000000"/>
          <w:sz w:val="32"/>
          <w:szCs w:val="32"/>
        </w:rPr>
      </w:pPr>
    </w:p>
    <w:p w14:paraId="20F75441" w14:textId="77777777" w:rsidR="006F7900" w:rsidRPr="006F666C" w:rsidRDefault="006F7900" w:rsidP="006F7900">
      <w:pPr>
        <w:spacing w:after="0" w:line="240" w:lineRule="auto"/>
        <w:rPr>
          <w:rFonts w:ascii="Arial Narrow" w:eastAsia="Times New Roman" w:hAnsi="Arial Narrow" w:cs="Arial"/>
          <w:b/>
          <w:bCs/>
          <w:color w:val="000000"/>
          <w:sz w:val="32"/>
          <w:szCs w:val="32"/>
        </w:rPr>
      </w:pPr>
      <w:r w:rsidRPr="006F666C">
        <w:rPr>
          <w:rFonts w:ascii="Arial Narrow" w:eastAsia="Times New Roman" w:hAnsi="Arial Narrow" w:cs="Arial"/>
          <w:b/>
          <w:bCs/>
          <w:color w:val="000000"/>
          <w:sz w:val="32"/>
          <w:szCs w:val="32"/>
        </w:rPr>
        <w:t>Extremism &amp; Hate Crime</w:t>
      </w:r>
    </w:p>
    <w:p w14:paraId="4B680DE4" w14:textId="77777777" w:rsidR="006F7900" w:rsidRPr="006F666C" w:rsidRDefault="006F7900" w:rsidP="006F7900">
      <w:pPr>
        <w:spacing w:after="0" w:line="240" w:lineRule="auto"/>
        <w:rPr>
          <w:rFonts w:ascii="Arial Narrow" w:eastAsia="Times New Roman" w:hAnsi="Arial Narrow" w:cs="Arial"/>
          <w:b/>
          <w:bCs/>
          <w:color w:val="000000"/>
          <w:sz w:val="24"/>
          <w:szCs w:val="24"/>
        </w:rPr>
      </w:pPr>
    </w:p>
    <w:p w14:paraId="71E9BA38" w14:textId="77777777" w:rsidR="006F7900" w:rsidRPr="006F666C" w:rsidRDefault="006F7900" w:rsidP="006F7900">
      <w:pPr>
        <w:spacing w:after="0" w:line="240" w:lineRule="auto"/>
        <w:rPr>
          <w:rFonts w:ascii="Arial Narrow" w:eastAsia="Times New Roman" w:hAnsi="Arial Narrow" w:cs="Times New Roman"/>
          <w:sz w:val="24"/>
          <w:szCs w:val="24"/>
        </w:rPr>
      </w:pPr>
      <w:r w:rsidRPr="006F666C">
        <w:rPr>
          <w:rFonts w:ascii="Arial Narrow" w:eastAsia="Times New Roman" w:hAnsi="Arial Narrow" w:cs="Times New Roman"/>
          <w:sz w:val="24"/>
          <w:szCs w:val="24"/>
        </w:rPr>
        <w:t>Whilst it is important to recognise the differences between Hate Crime and extremism, one should be aware of the linkages often found between the two. Extreme views can lead to incidents of Hate Crime, and vice versa instances of Hate Crime left unchecked can foment extremism, both as a response (by victims) and by the perpetrators as part of a continuum of hatred.</w:t>
      </w:r>
    </w:p>
    <w:p w14:paraId="2E99E0BE" w14:textId="77777777" w:rsidR="006F7900" w:rsidRPr="006F666C" w:rsidRDefault="006F7900" w:rsidP="006F7900">
      <w:pPr>
        <w:spacing w:after="0" w:line="240" w:lineRule="auto"/>
        <w:rPr>
          <w:rFonts w:ascii="Arial Narrow" w:eastAsia="Times New Roman" w:hAnsi="Arial Narrow" w:cs="Times New Roman"/>
          <w:sz w:val="24"/>
          <w:szCs w:val="24"/>
        </w:rPr>
      </w:pPr>
    </w:p>
    <w:p w14:paraId="604FB02A" w14:textId="77777777" w:rsidR="006F7900" w:rsidRPr="006F666C" w:rsidRDefault="006F7900" w:rsidP="006F7900">
      <w:pPr>
        <w:spacing w:after="0" w:line="240" w:lineRule="auto"/>
        <w:rPr>
          <w:rFonts w:ascii="Arial Narrow" w:eastAsia="Times New Roman" w:hAnsi="Arial Narrow" w:cs="Times New Roman"/>
          <w:i/>
          <w:sz w:val="24"/>
          <w:szCs w:val="24"/>
        </w:rPr>
      </w:pPr>
      <w:r w:rsidRPr="006F666C">
        <w:rPr>
          <w:rFonts w:ascii="Arial Narrow" w:eastAsia="Times New Roman" w:hAnsi="Arial Narrow" w:cs="Times New Roman"/>
          <w:b/>
          <w:sz w:val="24"/>
          <w:szCs w:val="24"/>
        </w:rPr>
        <w:t>Extremism is defined</w:t>
      </w:r>
      <w:r w:rsidRPr="006F666C">
        <w:rPr>
          <w:rFonts w:ascii="Arial Narrow" w:eastAsia="Times New Roman" w:hAnsi="Arial Narrow" w:cs="Times New Roman"/>
          <w:sz w:val="24"/>
          <w:szCs w:val="24"/>
        </w:rPr>
        <w:t xml:space="preserve"> </w:t>
      </w:r>
      <w:r w:rsidRPr="006F666C">
        <w:rPr>
          <w:rFonts w:ascii="Arial Narrow" w:eastAsia="Times New Roman" w:hAnsi="Arial Narrow" w:cs="Times New Roman"/>
          <w:b/>
          <w:sz w:val="24"/>
          <w:szCs w:val="24"/>
        </w:rPr>
        <w:t>as</w:t>
      </w:r>
      <w:r w:rsidRPr="006F666C">
        <w:rPr>
          <w:rFonts w:ascii="Arial Narrow" w:eastAsia="Times New Roman" w:hAnsi="Arial Narrow" w:cs="Times New Roman"/>
          <w:sz w:val="24"/>
          <w:szCs w:val="24"/>
        </w:rPr>
        <w:t xml:space="preserve">: </w:t>
      </w:r>
      <w:r w:rsidRPr="006F666C">
        <w:rPr>
          <w:rFonts w:ascii="Arial Narrow" w:eastAsia="Times New Roman" w:hAnsi="Arial Narrow" w:cs="Times New Roman"/>
          <w:i/>
          <w:sz w:val="24"/>
          <w:szCs w:val="24"/>
        </w:rPr>
        <w:t xml:space="preserve">vocal or active opposition to fundamental British values, including democracy, the rule of law, individual liberty and mutual respect and tolerance of different faiths and beliefs. Extremism also includes calls for the death of members of the armed forces. </w:t>
      </w:r>
      <w:r w:rsidRPr="006F666C">
        <w:rPr>
          <w:rFonts w:ascii="Arial Narrow" w:eastAsia="Times New Roman" w:hAnsi="Arial Narrow" w:cs="Times New Roman"/>
          <w:sz w:val="24"/>
          <w:szCs w:val="24"/>
        </w:rPr>
        <w:t>(Revised Prevent Duty Guidance for England and Wales, 2015).</w:t>
      </w:r>
      <w:r w:rsidRPr="006F666C">
        <w:rPr>
          <w:rFonts w:ascii="Arial Narrow" w:eastAsia="Times New Roman" w:hAnsi="Arial Narrow" w:cs="Times New Roman"/>
          <w:i/>
          <w:sz w:val="24"/>
          <w:szCs w:val="24"/>
        </w:rPr>
        <w:t xml:space="preserve"> </w:t>
      </w:r>
    </w:p>
    <w:p w14:paraId="6C261E9C" w14:textId="77777777" w:rsidR="006F7900" w:rsidRPr="006F666C" w:rsidRDefault="006F7900" w:rsidP="006F7900">
      <w:pPr>
        <w:spacing w:after="0" w:line="240" w:lineRule="auto"/>
        <w:rPr>
          <w:rFonts w:ascii="Arial Narrow" w:eastAsia="Times New Roman" w:hAnsi="Arial Narrow" w:cs="Times New Roman"/>
          <w:sz w:val="24"/>
          <w:szCs w:val="24"/>
        </w:rPr>
      </w:pPr>
    </w:p>
    <w:p w14:paraId="0D714155" w14:textId="77777777" w:rsidR="006F7900" w:rsidRPr="006F666C" w:rsidRDefault="006F7900" w:rsidP="006F7900">
      <w:pPr>
        <w:spacing w:after="0" w:line="240" w:lineRule="auto"/>
        <w:rPr>
          <w:rFonts w:ascii="Arial Narrow" w:eastAsia="Times New Roman" w:hAnsi="Arial Narrow" w:cs="Times New Roman"/>
          <w:sz w:val="24"/>
          <w:szCs w:val="24"/>
        </w:rPr>
      </w:pPr>
      <w:r w:rsidRPr="006F666C">
        <w:rPr>
          <w:rFonts w:ascii="Arial Narrow" w:eastAsia="Times New Roman" w:hAnsi="Arial Narrow" w:cs="Times New Roman"/>
          <w:sz w:val="24"/>
          <w:szCs w:val="24"/>
        </w:rPr>
        <w:t>Ultimately the solution to both Hate Crime and extremism broadly lies in the same dynamics- building a cohesive and tolerant society that feel valued equally and is consistent with a set of values such as the rule of law and mutual respect.</w:t>
      </w:r>
    </w:p>
    <w:p w14:paraId="4CE41AB1" w14:textId="77777777" w:rsidR="006F7900" w:rsidRPr="006F666C" w:rsidRDefault="006F7900" w:rsidP="006F7900">
      <w:pPr>
        <w:spacing w:after="0" w:line="240" w:lineRule="auto"/>
        <w:rPr>
          <w:rFonts w:ascii="Arial Narrow" w:eastAsia="Times New Roman" w:hAnsi="Arial Narrow" w:cs="Times New Roman"/>
          <w:sz w:val="24"/>
          <w:szCs w:val="24"/>
        </w:rPr>
      </w:pPr>
    </w:p>
    <w:p w14:paraId="65E0D6B5" w14:textId="77777777" w:rsidR="006F7900" w:rsidRPr="006F666C" w:rsidRDefault="006F7900" w:rsidP="006F7900">
      <w:pPr>
        <w:spacing w:after="0" w:line="240" w:lineRule="auto"/>
        <w:rPr>
          <w:rFonts w:ascii="Arial Narrow" w:eastAsia="Times New Roman" w:hAnsi="Arial Narrow" w:cs="Times New Roman"/>
          <w:sz w:val="24"/>
          <w:szCs w:val="24"/>
        </w:rPr>
      </w:pPr>
      <w:r w:rsidRPr="006F666C">
        <w:rPr>
          <w:rFonts w:ascii="Arial Narrow" w:eastAsia="Times New Roman" w:hAnsi="Arial Narrow" w:cs="Times New Roman"/>
          <w:sz w:val="24"/>
          <w:szCs w:val="24"/>
        </w:rPr>
        <w:t xml:space="preserve">In Tower Hamlets we ensure that those vulnerable to radicalisation are supported as part of our consistent safeguarding duties for vulnerability to </w:t>
      </w:r>
      <w:proofErr w:type="gramStart"/>
      <w:r w:rsidRPr="006F666C">
        <w:rPr>
          <w:rFonts w:ascii="Arial Narrow" w:eastAsia="Times New Roman" w:hAnsi="Arial Narrow" w:cs="Times New Roman"/>
          <w:sz w:val="24"/>
          <w:szCs w:val="24"/>
        </w:rPr>
        <w:t>a number of</w:t>
      </w:r>
      <w:proofErr w:type="gramEnd"/>
      <w:r w:rsidRPr="006F666C">
        <w:rPr>
          <w:rFonts w:ascii="Arial Narrow" w:eastAsia="Times New Roman" w:hAnsi="Arial Narrow" w:cs="Times New Roman"/>
          <w:sz w:val="24"/>
          <w:szCs w:val="24"/>
        </w:rPr>
        <w:t xml:space="preserve"> risks. Both adults and children can be supported if thought at risk of radicalisation.</w:t>
      </w:r>
    </w:p>
    <w:p w14:paraId="7D99D8DC" w14:textId="77777777" w:rsidR="006F7900" w:rsidRPr="006F666C" w:rsidRDefault="006F7900" w:rsidP="006F7900">
      <w:pPr>
        <w:spacing w:after="0" w:line="240" w:lineRule="auto"/>
        <w:rPr>
          <w:rFonts w:ascii="Arial Narrow" w:eastAsia="Times New Roman" w:hAnsi="Arial Narrow" w:cs="Times New Roman"/>
          <w:sz w:val="24"/>
          <w:szCs w:val="24"/>
        </w:rPr>
      </w:pPr>
    </w:p>
    <w:p w14:paraId="12215A79" w14:textId="77777777" w:rsidR="006F7900" w:rsidRPr="006F666C" w:rsidRDefault="006F7900" w:rsidP="006F7900">
      <w:pPr>
        <w:spacing w:after="0" w:line="240" w:lineRule="auto"/>
        <w:rPr>
          <w:rFonts w:ascii="Arial Narrow" w:eastAsia="Times New Roman" w:hAnsi="Arial Narrow" w:cs="Times New Roman"/>
          <w:sz w:val="24"/>
          <w:szCs w:val="24"/>
        </w:rPr>
      </w:pPr>
      <w:r w:rsidRPr="006F666C">
        <w:rPr>
          <w:rFonts w:ascii="Arial Narrow" w:eastAsia="Times New Roman" w:hAnsi="Arial Narrow" w:cs="Times New Roman"/>
          <w:sz w:val="24"/>
          <w:szCs w:val="24"/>
        </w:rPr>
        <w:t xml:space="preserve">The Prevent Team work closely with colleagues from the Hate Crime team </w:t>
      </w:r>
      <w:proofErr w:type="gramStart"/>
      <w:r w:rsidRPr="006F666C">
        <w:rPr>
          <w:rFonts w:ascii="Arial Narrow" w:eastAsia="Times New Roman" w:hAnsi="Arial Narrow" w:cs="Times New Roman"/>
          <w:sz w:val="24"/>
          <w:szCs w:val="24"/>
        </w:rPr>
        <w:t>in order to</w:t>
      </w:r>
      <w:proofErr w:type="gramEnd"/>
      <w:r w:rsidRPr="006F666C">
        <w:rPr>
          <w:rFonts w:ascii="Arial Narrow" w:eastAsia="Times New Roman" w:hAnsi="Arial Narrow" w:cs="Times New Roman"/>
          <w:sz w:val="24"/>
          <w:szCs w:val="24"/>
        </w:rPr>
        <w:t xml:space="preserve"> promote the borough as ‘no place for hate’ and one that will not condone extremism of any kind.</w:t>
      </w:r>
    </w:p>
    <w:p w14:paraId="249892D3" w14:textId="77777777" w:rsidR="006F7900" w:rsidRPr="006F666C" w:rsidRDefault="006F7900" w:rsidP="006F7900">
      <w:pPr>
        <w:spacing w:after="0" w:line="240" w:lineRule="auto"/>
        <w:rPr>
          <w:rFonts w:ascii="Arial Narrow" w:eastAsia="Times New Roman" w:hAnsi="Arial Narrow" w:cs="Times New Roman"/>
          <w:sz w:val="24"/>
          <w:szCs w:val="24"/>
        </w:rPr>
      </w:pPr>
    </w:p>
    <w:p w14:paraId="0C456B58" w14:textId="77777777" w:rsidR="006F7900" w:rsidRPr="006F666C" w:rsidRDefault="006F7900" w:rsidP="006F7900">
      <w:pPr>
        <w:spacing w:after="0" w:line="240" w:lineRule="auto"/>
        <w:rPr>
          <w:rFonts w:ascii="Arial Narrow" w:eastAsia="Times New Roman" w:hAnsi="Arial Narrow" w:cs="Times New Roman"/>
          <w:sz w:val="24"/>
          <w:szCs w:val="24"/>
        </w:rPr>
      </w:pPr>
      <w:r w:rsidRPr="006F666C">
        <w:rPr>
          <w:rFonts w:ascii="Arial Narrow" w:eastAsia="Times New Roman" w:hAnsi="Arial Narrow" w:cs="Times New Roman"/>
          <w:sz w:val="24"/>
          <w:szCs w:val="24"/>
        </w:rPr>
        <w:t xml:space="preserve">If you need support or are worried that someone else needs </w:t>
      </w:r>
      <w:proofErr w:type="gramStart"/>
      <w:r w:rsidRPr="006F666C">
        <w:rPr>
          <w:rFonts w:ascii="Arial Narrow" w:eastAsia="Times New Roman" w:hAnsi="Arial Narrow" w:cs="Times New Roman"/>
          <w:sz w:val="24"/>
          <w:szCs w:val="24"/>
        </w:rPr>
        <w:t>support</w:t>
      </w:r>
      <w:proofErr w:type="gramEnd"/>
      <w:r w:rsidRPr="006F666C">
        <w:rPr>
          <w:rFonts w:ascii="Arial Narrow" w:eastAsia="Times New Roman" w:hAnsi="Arial Narrow" w:cs="Times New Roman"/>
          <w:sz w:val="24"/>
          <w:szCs w:val="24"/>
        </w:rPr>
        <w:t xml:space="preserve"> then call the Prevent team at Tower Hamlets on:</w:t>
      </w:r>
    </w:p>
    <w:p w14:paraId="5E33B568" w14:textId="77777777" w:rsidR="006F7900" w:rsidRPr="006F666C" w:rsidRDefault="006F7900" w:rsidP="006F7900">
      <w:pPr>
        <w:spacing w:after="0" w:line="240" w:lineRule="auto"/>
        <w:rPr>
          <w:rFonts w:ascii="Arial Narrow" w:eastAsia="Times New Roman" w:hAnsi="Arial Narrow" w:cs="Times New Roman"/>
          <w:sz w:val="24"/>
          <w:szCs w:val="24"/>
        </w:rPr>
      </w:pPr>
    </w:p>
    <w:p w14:paraId="00C33798" w14:textId="77777777" w:rsidR="006F7900" w:rsidRPr="006F666C" w:rsidRDefault="006F7900" w:rsidP="006F7900">
      <w:pPr>
        <w:spacing w:after="0" w:line="240" w:lineRule="auto"/>
        <w:rPr>
          <w:rFonts w:ascii="Arial Narrow" w:eastAsia="Times New Roman" w:hAnsi="Arial Narrow" w:cs="Times New Roman"/>
          <w:sz w:val="24"/>
          <w:szCs w:val="24"/>
        </w:rPr>
      </w:pPr>
      <w:r w:rsidRPr="006F666C">
        <w:rPr>
          <w:rFonts w:ascii="Arial Narrow" w:eastAsia="Times New Roman" w:hAnsi="Arial Narrow" w:cs="Times New Roman"/>
          <w:sz w:val="24"/>
          <w:szCs w:val="24"/>
        </w:rPr>
        <w:t>0207 364 4691 or 0207 364 0248</w:t>
      </w:r>
    </w:p>
    <w:p w14:paraId="5C386968" w14:textId="77777777" w:rsidR="006F7900" w:rsidRPr="006F666C" w:rsidRDefault="006F7900" w:rsidP="006F7900">
      <w:pPr>
        <w:spacing w:after="0" w:line="240" w:lineRule="auto"/>
        <w:rPr>
          <w:rFonts w:ascii="Arial Narrow" w:eastAsia="Times New Roman" w:hAnsi="Arial Narrow" w:cs="Times New Roman"/>
          <w:sz w:val="24"/>
          <w:szCs w:val="24"/>
        </w:rPr>
      </w:pPr>
    </w:p>
    <w:p w14:paraId="7B30948B" w14:textId="77777777" w:rsidR="006F7900" w:rsidRPr="006F666C" w:rsidRDefault="006F7900" w:rsidP="006F7900">
      <w:pPr>
        <w:spacing w:before="120" w:after="0" w:line="240" w:lineRule="auto"/>
        <w:rPr>
          <w:rFonts w:ascii="Arial Narrow" w:eastAsia="Times New Roman" w:hAnsi="Arial Narrow" w:cs="Arial"/>
          <w:b/>
          <w:kern w:val="16"/>
          <w:sz w:val="40"/>
          <w:szCs w:val="40"/>
        </w:rPr>
      </w:pPr>
      <w:r w:rsidRPr="006F666C">
        <w:rPr>
          <w:rFonts w:ascii="Arial Narrow" w:eastAsia="Times New Roman" w:hAnsi="Arial Narrow" w:cs="Times New Roman"/>
          <w:sz w:val="24"/>
          <w:szCs w:val="24"/>
        </w:rPr>
        <w:t>If you have a concern related to terrorist activity call 999 in emergency or 0800 789 321 at other times.</w:t>
      </w:r>
    </w:p>
    <w:p w14:paraId="11BF9508" w14:textId="77777777" w:rsidR="006F7900" w:rsidRPr="00A76FC8" w:rsidRDefault="006F7900" w:rsidP="006F7900">
      <w:pPr>
        <w:spacing w:before="120" w:after="0" w:line="240" w:lineRule="auto"/>
        <w:rPr>
          <w:rFonts w:ascii="Arial Narrow" w:eastAsia="Times New Roman" w:hAnsi="Arial Narrow" w:cs="Arial"/>
          <w:b/>
          <w:kern w:val="16"/>
          <w:sz w:val="32"/>
          <w:szCs w:val="32"/>
        </w:rPr>
      </w:pPr>
      <w:r w:rsidRPr="00A76FC8">
        <w:rPr>
          <w:rFonts w:ascii="Arial Narrow" w:eastAsia="Times New Roman" w:hAnsi="Arial Narrow" w:cs="Arial"/>
          <w:b/>
          <w:kern w:val="16"/>
          <w:sz w:val="32"/>
          <w:szCs w:val="32"/>
        </w:rPr>
        <w:t>The role of Housing Services</w:t>
      </w:r>
      <w:r w:rsidRPr="00A76FC8">
        <w:rPr>
          <w:rFonts w:ascii="Arial Narrow" w:eastAsia="Times New Roman" w:hAnsi="Arial Narrow" w:cs="Arial"/>
          <w:kern w:val="16"/>
          <w:sz w:val="32"/>
          <w:szCs w:val="32"/>
        </w:rPr>
        <w:t xml:space="preserve"> </w:t>
      </w:r>
    </w:p>
    <w:p w14:paraId="7DC5032F" w14:textId="77777777" w:rsidR="006F7900" w:rsidRPr="006F7900" w:rsidRDefault="006F7900" w:rsidP="006F7900">
      <w:pPr>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Policies &amp; procedures</w:t>
      </w:r>
    </w:p>
    <w:p w14:paraId="0A181385"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The Housing Act 1996 states that housing providers (including social landlords and local authorities) must</w:t>
      </w:r>
      <w:r w:rsidRPr="006F7900">
        <w:rPr>
          <w:rFonts w:ascii="Arial Narrow" w:eastAsia="Times New Roman" w:hAnsi="Arial Narrow" w:cs="Arial"/>
          <w:color w:val="FF00FF"/>
          <w:kern w:val="16"/>
          <w:sz w:val="24"/>
          <w:szCs w:val="24"/>
        </w:rPr>
        <w:t xml:space="preserve"> </w:t>
      </w:r>
      <w:r w:rsidRPr="006F7900">
        <w:rPr>
          <w:rFonts w:ascii="Arial Narrow" w:eastAsia="Times New Roman" w:hAnsi="Arial Narrow" w:cs="Arial"/>
          <w:kern w:val="16"/>
          <w:sz w:val="24"/>
          <w:szCs w:val="24"/>
        </w:rPr>
        <w:t>have a policy on anti-social behaviour including hate crime. Housing providers should:</w:t>
      </w:r>
    </w:p>
    <w:p w14:paraId="58B18917" w14:textId="77777777" w:rsidR="006F7900" w:rsidRPr="006F7900" w:rsidRDefault="006F7900" w:rsidP="00823BE5">
      <w:pPr>
        <w:numPr>
          <w:ilvl w:val="0"/>
          <w:numId w:val="6"/>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i/>
          <w:iCs/>
          <w:kern w:val="16"/>
          <w:sz w:val="24"/>
          <w:szCs w:val="24"/>
        </w:rPr>
        <w:t>Inform tenants</w:t>
      </w:r>
      <w:r w:rsidRPr="006F7900">
        <w:rPr>
          <w:rFonts w:ascii="Arial Narrow" w:eastAsia="Times New Roman" w:hAnsi="Arial Narrow" w:cs="Arial"/>
          <w:kern w:val="16"/>
          <w:sz w:val="24"/>
          <w:szCs w:val="24"/>
        </w:rPr>
        <w:t xml:space="preserve"> and other </w:t>
      </w:r>
      <w:proofErr w:type="gramStart"/>
      <w:r w:rsidRPr="006F7900">
        <w:rPr>
          <w:rFonts w:ascii="Arial Narrow" w:eastAsia="Times New Roman" w:hAnsi="Arial Narrow" w:cs="Arial"/>
          <w:kern w:val="16"/>
          <w:sz w:val="24"/>
          <w:szCs w:val="24"/>
        </w:rPr>
        <w:t>local residents</w:t>
      </w:r>
      <w:proofErr w:type="gramEnd"/>
      <w:r w:rsidRPr="006F7900">
        <w:rPr>
          <w:rFonts w:ascii="Arial Narrow" w:eastAsia="Times New Roman" w:hAnsi="Arial Narrow" w:cs="Arial"/>
          <w:kern w:val="16"/>
          <w:sz w:val="24"/>
          <w:szCs w:val="24"/>
        </w:rPr>
        <w:t xml:space="preserve"> how they can report incidents of anti-social behaviour, racial harassment and other forms of hate crime involving one of their tenants or in or around one of their properties.</w:t>
      </w:r>
    </w:p>
    <w:p w14:paraId="2DE524E7" w14:textId="77777777" w:rsidR="006F7900" w:rsidRPr="006F7900" w:rsidRDefault="006F7900" w:rsidP="00823BE5">
      <w:pPr>
        <w:numPr>
          <w:ilvl w:val="0"/>
          <w:numId w:val="6"/>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i/>
          <w:kern w:val="16"/>
          <w:sz w:val="24"/>
          <w:szCs w:val="24"/>
        </w:rPr>
        <w:lastRenderedPageBreak/>
        <w:t xml:space="preserve">Have a simple recording system in place </w:t>
      </w:r>
      <w:r w:rsidRPr="006F7900">
        <w:rPr>
          <w:rFonts w:ascii="Arial Narrow" w:eastAsia="Times New Roman" w:hAnsi="Arial Narrow" w:cs="Arial"/>
          <w:kern w:val="16"/>
          <w:sz w:val="24"/>
          <w:szCs w:val="24"/>
        </w:rPr>
        <w:t xml:space="preserve">so that all staff </w:t>
      </w:r>
      <w:proofErr w:type="gramStart"/>
      <w:r w:rsidRPr="006F7900">
        <w:rPr>
          <w:rFonts w:ascii="Arial Narrow" w:eastAsia="Times New Roman" w:hAnsi="Arial Narrow" w:cs="Arial"/>
          <w:kern w:val="16"/>
          <w:sz w:val="24"/>
          <w:szCs w:val="24"/>
        </w:rPr>
        <w:t>are able to</w:t>
      </w:r>
      <w:proofErr w:type="gramEnd"/>
      <w:r w:rsidRPr="006F7900">
        <w:rPr>
          <w:rFonts w:ascii="Arial Narrow" w:eastAsia="Times New Roman" w:hAnsi="Arial Narrow" w:cs="Arial"/>
          <w:kern w:val="16"/>
          <w:sz w:val="24"/>
          <w:szCs w:val="24"/>
        </w:rPr>
        <w:t xml:space="preserve"> take incident reports</w:t>
      </w:r>
    </w:p>
    <w:p w14:paraId="4AC57AD3" w14:textId="77777777" w:rsidR="006F7900" w:rsidRPr="006F7900" w:rsidRDefault="006F7900" w:rsidP="00823BE5">
      <w:pPr>
        <w:numPr>
          <w:ilvl w:val="0"/>
          <w:numId w:val="6"/>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i/>
          <w:kern w:val="16"/>
          <w:sz w:val="24"/>
          <w:szCs w:val="24"/>
        </w:rPr>
        <w:t>Train staff</w:t>
      </w:r>
      <w:r w:rsidRPr="006F7900">
        <w:rPr>
          <w:rFonts w:ascii="Arial Narrow" w:eastAsia="Times New Roman" w:hAnsi="Arial Narrow" w:cs="Arial"/>
          <w:kern w:val="16"/>
          <w:sz w:val="24"/>
          <w:szCs w:val="24"/>
        </w:rPr>
        <w:t xml:space="preserve"> in how to receive reports and how they are expected to respond.</w:t>
      </w:r>
      <w:r w:rsidRPr="006F7900">
        <w:rPr>
          <w:rFonts w:ascii="Arial Narrow" w:eastAsia="Times New Roman" w:hAnsi="Arial Narrow" w:cs="Arial"/>
          <w:kern w:val="16"/>
          <w:sz w:val="19"/>
          <w:szCs w:val="19"/>
        </w:rPr>
        <w:t xml:space="preserve"> </w:t>
      </w:r>
    </w:p>
    <w:p w14:paraId="1505C061" w14:textId="77777777" w:rsidR="006F7900" w:rsidRPr="006F7900" w:rsidRDefault="006F7900" w:rsidP="00823BE5">
      <w:pPr>
        <w:numPr>
          <w:ilvl w:val="0"/>
          <w:numId w:val="6"/>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i/>
          <w:kern w:val="16"/>
          <w:sz w:val="24"/>
          <w:szCs w:val="24"/>
        </w:rPr>
        <w:t>Monitor</w:t>
      </w:r>
      <w:r w:rsidRPr="006F7900">
        <w:rPr>
          <w:rFonts w:ascii="Arial Narrow" w:eastAsia="Times New Roman" w:hAnsi="Arial Narrow" w:cs="Arial"/>
          <w:kern w:val="16"/>
          <w:sz w:val="24"/>
          <w:szCs w:val="24"/>
        </w:rPr>
        <w:t xml:space="preserve"> the numbers and nature of cases reported to them, the outcomes, and customer satisfaction with their response.</w:t>
      </w:r>
    </w:p>
    <w:p w14:paraId="4EBD2BB0" w14:textId="77777777" w:rsidR="001458FD" w:rsidRDefault="001458FD" w:rsidP="006F7900">
      <w:pPr>
        <w:spacing w:before="120" w:after="0" w:line="240" w:lineRule="auto"/>
        <w:jc w:val="both"/>
        <w:rPr>
          <w:rFonts w:ascii="Arial Narrow" w:eastAsia="Times New Roman" w:hAnsi="Arial Narrow" w:cs="Arial"/>
          <w:b/>
          <w:kern w:val="16"/>
          <w:sz w:val="32"/>
          <w:szCs w:val="32"/>
        </w:rPr>
      </w:pPr>
    </w:p>
    <w:p w14:paraId="18B206E8" w14:textId="10B6C556" w:rsidR="006F7900" w:rsidRPr="00531097" w:rsidRDefault="006F7900" w:rsidP="006F7900">
      <w:pPr>
        <w:spacing w:before="120" w:after="0" w:line="240" w:lineRule="auto"/>
        <w:jc w:val="both"/>
        <w:rPr>
          <w:rFonts w:ascii="Arial Narrow" w:eastAsia="Times New Roman" w:hAnsi="Arial Narrow" w:cs="Arial"/>
          <w:b/>
          <w:kern w:val="16"/>
          <w:sz w:val="32"/>
          <w:szCs w:val="32"/>
        </w:rPr>
      </w:pPr>
      <w:r w:rsidRPr="00531097">
        <w:rPr>
          <w:rFonts w:ascii="Arial Narrow" w:eastAsia="Times New Roman" w:hAnsi="Arial Narrow" w:cs="Arial"/>
          <w:b/>
          <w:kern w:val="16"/>
          <w:sz w:val="32"/>
          <w:szCs w:val="32"/>
        </w:rPr>
        <w:t>Prevention</w:t>
      </w:r>
    </w:p>
    <w:p w14:paraId="00BFB891" w14:textId="77777777" w:rsid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Housing providers can put measures in place to make anti-social behaviour less likely. Within certain bounds landlords can influence how the stock is designed, who it is allocated to and the terms of the tenancy agreements. They can also set up visible security patrols to make people feel safer and provide suppor</w:t>
      </w:r>
      <w:r w:rsidR="006F666C">
        <w:rPr>
          <w:rFonts w:ascii="Arial Narrow" w:eastAsia="Times New Roman" w:hAnsi="Arial Narrow" w:cs="Arial"/>
          <w:kern w:val="16"/>
          <w:sz w:val="24"/>
          <w:szCs w:val="24"/>
        </w:rPr>
        <w:t>t to young people and families.</w:t>
      </w:r>
    </w:p>
    <w:p w14:paraId="561854B0" w14:textId="77777777" w:rsidR="006F666C" w:rsidRPr="006F666C" w:rsidRDefault="006F666C" w:rsidP="006F7900">
      <w:pPr>
        <w:spacing w:before="120" w:after="0" w:line="240" w:lineRule="auto"/>
        <w:jc w:val="both"/>
        <w:rPr>
          <w:rFonts w:ascii="Arial Narrow" w:eastAsia="Times New Roman" w:hAnsi="Arial Narrow" w:cs="Arial"/>
          <w:kern w:val="16"/>
          <w:sz w:val="24"/>
          <w:szCs w:val="24"/>
        </w:rPr>
      </w:pPr>
    </w:p>
    <w:p w14:paraId="7E75BEC0" w14:textId="77777777" w:rsidR="006F7900" w:rsidRPr="00531097" w:rsidRDefault="006F7900" w:rsidP="006F7900">
      <w:pPr>
        <w:spacing w:before="120" w:after="0" w:line="240" w:lineRule="auto"/>
        <w:jc w:val="both"/>
        <w:rPr>
          <w:rFonts w:ascii="Arial Narrow" w:eastAsia="Times New Roman" w:hAnsi="Arial Narrow" w:cs="Arial"/>
          <w:b/>
          <w:kern w:val="16"/>
          <w:sz w:val="32"/>
          <w:szCs w:val="32"/>
        </w:rPr>
      </w:pPr>
      <w:r w:rsidRPr="00531097">
        <w:rPr>
          <w:rFonts w:ascii="Arial Narrow" w:eastAsia="Times New Roman" w:hAnsi="Arial Narrow" w:cs="Arial"/>
          <w:b/>
          <w:kern w:val="16"/>
          <w:sz w:val="32"/>
          <w:szCs w:val="32"/>
        </w:rPr>
        <w:t>Protection and support for victims</w:t>
      </w:r>
    </w:p>
    <w:p w14:paraId="0623B6C0" w14:textId="77777777" w:rsid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Housing providers have an important role in protecting and supporting victims, through both practical measures such as “target hardening” (improving home security</w:t>
      </w:r>
      <w:proofErr w:type="gramStart"/>
      <w:r w:rsidRPr="006F7900">
        <w:rPr>
          <w:rFonts w:ascii="Arial Narrow" w:eastAsia="Times New Roman" w:hAnsi="Arial Narrow" w:cs="Arial"/>
          <w:kern w:val="16"/>
          <w:sz w:val="24"/>
          <w:szCs w:val="24"/>
        </w:rPr>
        <w:t>), and</w:t>
      </w:r>
      <w:proofErr w:type="gramEnd"/>
      <w:r w:rsidRPr="006F7900">
        <w:rPr>
          <w:rFonts w:ascii="Arial Narrow" w:eastAsia="Times New Roman" w:hAnsi="Arial Narrow" w:cs="Arial"/>
          <w:kern w:val="16"/>
          <w:sz w:val="24"/>
          <w:szCs w:val="24"/>
        </w:rPr>
        <w:t xml:space="preserve"> helping them to access support and advice by providing information and making referrals to other agencies. </w:t>
      </w:r>
    </w:p>
    <w:p w14:paraId="2326A5EA" w14:textId="77777777" w:rsidR="001F1761" w:rsidRPr="006F7900" w:rsidRDefault="001F1761" w:rsidP="006F7900">
      <w:pPr>
        <w:spacing w:before="120" w:after="0" w:line="240" w:lineRule="auto"/>
        <w:jc w:val="both"/>
        <w:rPr>
          <w:rFonts w:ascii="Arial Narrow" w:eastAsia="Times New Roman" w:hAnsi="Arial Narrow" w:cs="Arial"/>
          <w:kern w:val="16"/>
          <w:sz w:val="24"/>
          <w:szCs w:val="24"/>
        </w:rPr>
      </w:pPr>
    </w:p>
    <w:p w14:paraId="1CB7C466" w14:textId="77777777" w:rsidR="006F7900" w:rsidRPr="00531097" w:rsidRDefault="006F7900" w:rsidP="006F7900">
      <w:pPr>
        <w:spacing w:before="120" w:after="0" w:line="240" w:lineRule="auto"/>
        <w:jc w:val="both"/>
        <w:rPr>
          <w:rFonts w:ascii="Arial Narrow" w:eastAsia="Times New Roman" w:hAnsi="Arial Narrow" w:cs="Arial"/>
          <w:b/>
          <w:kern w:val="16"/>
          <w:sz w:val="32"/>
          <w:szCs w:val="32"/>
        </w:rPr>
      </w:pPr>
      <w:r w:rsidRPr="00531097">
        <w:rPr>
          <w:rFonts w:ascii="Arial Narrow" w:eastAsia="Times New Roman" w:hAnsi="Arial Narrow" w:cs="Arial"/>
          <w:b/>
          <w:kern w:val="16"/>
          <w:sz w:val="32"/>
          <w:szCs w:val="32"/>
        </w:rPr>
        <w:t>Re-housing</w:t>
      </w:r>
    </w:p>
    <w:p w14:paraId="50F62DFB"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If a victim is unable to remain in their home because of a threat of violence that is likely to be carried out they may be able to seek statutory homelessness assistance from the council’s Homelessness &amp; Housing Advice Service. Council and RSL tenants may also be able to apply for a management transfer through their landlord. Each housing provider will have its own policy and procedure for transfers – seek advice from the relevant local housing office for information.</w:t>
      </w:r>
    </w:p>
    <w:p w14:paraId="0F4EE77A" w14:textId="77777777" w:rsidR="00531097" w:rsidRPr="00531097" w:rsidRDefault="00531097" w:rsidP="006F7900">
      <w:pPr>
        <w:spacing w:before="120" w:after="0" w:line="240" w:lineRule="auto"/>
        <w:jc w:val="both"/>
        <w:rPr>
          <w:rFonts w:ascii="Arial Narrow" w:eastAsia="Times New Roman" w:hAnsi="Arial Narrow" w:cs="Arial"/>
          <w:b/>
          <w:kern w:val="16"/>
          <w:sz w:val="32"/>
          <w:szCs w:val="32"/>
        </w:rPr>
      </w:pPr>
      <w:r w:rsidRPr="00531097">
        <w:rPr>
          <w:rFonts w:ascii="Arial Narrow" w:eastAsia="Times New Roman" w:hAnsi="Arial Narrow" w:cs="Arial"/>
          <w:b/>
          <w:kern w:val="16"/>
          <w:sz w:val="32"/>
          <w:szCs w:val="32"/>
        </w:rPr>
        <w:t xml:space="preserve">Enforcement Action Against the Perpetrator  </w:t>
      </w:r>
    </w:p>
    <w:p w14:paraId="6112FF5F"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Social landlords have a range of legal powers that can be used to act against perpetrators of hate crime – this includes taking eviction action for breach of tenancy conditions, demoting tenancies, securing </w:t>
      </w:r>
      <w:proofErr w:type="gramStart"/>
      <w:r w:rsidRPr="006F7900">
        <w:rPr>
          <w:rFonts w:ascii="Arial Narrow" w:eastAsia="Times New Roman" w:hAnsi="Arial Narrow" w:cs="Arial"/>
          <w:kern w:val="16"/>
          <w:sz w:val="24"/>
          <w:szCs w:val="24"/>
        </w:rPr>
        <w:t>injunctions</w:t>
      </w:r>
      <w:proofErr w:type="gramEnd"/>
      <w:r w:rsidRPr="006F7900">
        <w:rPr>
          <w:rFonts w:ascii="Arial Narrow" w:eastAsia="Times New Roman" w:hAnsi="Arial Narrow" w:cs="Arial"/>
          <w:kern w:val="16"/>
          <w:sz w:val="24"/>
          <w:szCs w:val="24"/>
        </w:rPr>
        <w:t xml:space="preserve"> and seeking Civil Injunctions. The main powers are outlined below:</w:t>
      </w:r>
    </w:p>
    <w:p w14:paraId="30DBC75D" w14:textId="77777777" w:rsidR="006F7900" w:rsidRPr="00531097" w:rsidRDefault="006F7900" w:rsidP="006F7900">
      <w:pPr>
        <w:shd w:val="clear" w:color="auto" w:fill="FFFFFF"/>
        <w:spacing w:before="120" w:after="0" w:line="240" w:lineRule="auto"/>
        <w:jc w:val="both"/>
        <w:rPr>
          <w:rFonts w:ascii="Arial Narrow" w:eastAsia="Times New Roman" w:hAnsi="Arial Narrow" w:cs="Arial"/>
          <w:b/>
          <w:kern w:val="16"/>
          <w:sz w:val="32"/>
          <w:szCs w:val="32"/>
          <w:lang w:val="en-US" w:eastAsia="en-GB"/>
        </w:rPr>
      </w:pPr>
      <w:r w:rsidRPr="00531097">
        <w:rPr>
          <w:rFonts w:ascii="Arial Narrow" w:eastAsia="Times New Roman" w:hAnsi="Arial Narrow" w:cs="Arial"/>
          <w:b/>
          <w:kern w:val="16"/>
          <w:sz w:val="32"/>
          <w:szCs w:val="32"/>
          <w:lang w:val="en-US" w:eastAsia="en-GB"/>
        </w:rPr>
        <w:t>Tenancy Agreements:</w:t>
      </w:r>
    </w:p>
    <w:p w14:paraId="7A7C0B2E" w14:textId="77777777" w:rsidR="006F7900" w:rsidRPr="006F7900" w:rsidRDefault="006F7900" w:rsidP="006F7900">
      <w:pPr>
        <w:shd w:val="clear" w:color="auto" w:fill="FFFFFF"/>
        <w:spacing w:before="120"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 xml:space="preserve">A </w:t>
      </w:r>
      <w:r w:rsidRPr="006F7900">
        <w:rPr>
          <w:rFonts w:ascii="Arial Narrow" w:eastAsia="Times New Roman" w:hAnsi="Arial Narrow" w:cs="Arial"/>
          <w:iCs/>
          <w:kern w:val="16"/>
          <w:sz w:val="24"/>
          <w:szCs w:val="24"/>
          <w:lang w:eastAsia="en-GB"/>
        </w:rPr>
        <w:t>tenancy agreement</w:t>
      </w:r>
      <w:r w:rsidRPr="006F7900">
        <w:rPr>
          <w:rFonts w:ascii="Arial Narrow" w:eastAsia="Times New Roman" w:hAnsi="Arial Narrow" w:cs="Arial"/>
          <w:kern w:val="16"/>
          <w:sz w:val="24"/>
          <w:szCs w:val="24"/>
          <w:lang w:eastAsia="en-GB"/>
        </w:rPr>
        <w:t xml:space="preserve"> is the most important tool when a landlord is considering and taking legal action against perpetrators of anti-social behaviour or hate crime. Tenancy agreements should make clear the standards of behaviour that are required of tenants and reference should be made to any tenancy clauses relating to ASB or nuisance. Tenants can have an injunction brought against them making them responsible for the behaviour of others visiting or residing in their property, for example, if someone is dealing drugs in the tenant's home. </w:t>
      </w:r>
    </w:p>
    <w:p w14:paraId="03C5E019" w14:textId="77777777" w:rsidR="006F7900" w:rsidRPr="006F7900" w:rsidRDefault="006F7900" w:rsidP="006F7900">
      <w:pPr>
        <w:shd w:val="clear" w:color="auto" w:fill="FFFFFF"/>
        <w:spacing w:before="120"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 xml:space="preserve">Injunctions can also be brought against owner-occupiers or leaseholders for anti-social behaviour. </w:t>
      </w:r>
    </w:p>
    <w:p w14:paraId="5932C046" w14:textId="77777777" w:rsidR="006F7900" w:rsidRPr="006F7900" w:rsidRDefault="006F7900" w:rsidP="006F7900">
      <w:pPr>
        <w:shd w:val="clear" w:color="auto" w:fill="FFFFFF"/>
        <w:spacing w:before="120" w:after="0" w:line="240" w:lineRule="auto"/>
        <w:jc w:val="both"/>
        <w:rPr>
          <w:rFonts w:ascii="Arial Narrow" w:eastAsia="Times New Roman" w:hAnsi="Arial Narrow" w:cs="Arial"/>
          <w:b/>
          <w:kern w:val="16"/>
          <w:sz w:val="24"/>
          <w:szCs w:val="24"/>
          <w:lang w:eastAsia="en-GB"/>
        </w:rPr>
      </w:pPr>
    </w:p>
    <w:p w14:paraId="0B07292E" w14:textId="77777777" w:rsidR="006F7900" w:rsidRPr="00531097" w:rsidRDefault="006F7900" w:rsidP="006F7900">
      <w:pPr>
        <w:shd w:val="clear" w:color="auto" w:fill="FFFFFF"/>
        <w:spacing w:before="120" w:after="0" w:line="240" w:lineRule="auto"/>
        <w:jc w:val="both"/>
        <w:rPr>
          <w:rFonts w:ascii="Arial Narrow" w:eastAsia="Times New Roman" w:hAnsi="Arial Narrow" w:cs="Arial"/>
          <w:b/>
          <w:kern w:val="16"/>
          <w:sz w:val="32"/>
          <w:szCs w:val="32"/>
          <w:lang w:eastAsia="en-GB"/>
        </w:rPr>
      </w:pPr>
      <w:r w:rsidRPr="00531097">
        <w:rPr>
          <w:rFonts w:ascii="Arial Narrow" w:eastAsia="Times New Roman" w:hAnsi="Arial Narrow" w:cs="Arial"/>
          <w:b/>
          <w:kern w:val="16"/>
          <w:sz w:val="32"/>
          <w:szCs w:val="32"/>
          <w:lang w:eastAsia="en-GB"/>
        </w:rPr>
        <w:t xml:space="preserve">Warnings Letters: </w:t>
      </w:r>
    </w:p>
    <w:p w14:paraId="2CC384D5" w14:textId="77777777" w:rsidR="006F7900" w:rsidRPr="006F7900" w:rsidRDefault="006F7900" w:rsidP="006F7900">
      <w:pPr>
        <w:shd w:val="clear" w:color="auto" w:fill="FFFFFF"/>
        <w:spacing w:before="120" w:after="0" w:line="240" w:lineRule="auto"/>
        <w:jc w:val="both"/>
        <w:rPr>
          <w:rFonts w:ascii="Arial Narrow" w:eastAsia="Times New Roman" w:hAnsi="Arial Narrow" w:cs="Arial"/>
          <w:b/>
          <w:kern w:val="16"/>
          <w:sz w:val="24"/>
          <w:szCs w:val="24"/>
          <w:lang w:eastAsia="en-GB"/>
        </w:rPr>
      </w:pPr>
      <w:r w:rsidRPr="006F7900">
        <w:rPr>
          <w:rFonts w:ascii="Arial Narrow" w:eastAsia="Times New Roman" w:hAnsi="Arial Narrow" w:cs="Arial"/>
          <w:kern w:val="16"/>
          <w:sz w:val="24"/>
          <w:szCs w:val="24"/>
        </w:rPr>
        <w:t xml:space="preserve">Before taking any legal enforcement action </w:t>
      </w:r>
      <w:r w:rsidRPr="006F7900">
        <w:rPr>
          <w:rFonts w:ascii="Arial Narrow" w:eastAsia="Times New Roman" w:hAnsi="Arial Narrow" w:cs="Arial"/>
          <w:i/>
          <w:iCs/>
          <w:kern w:val="16"/>
          <w:sz w:val="24"/>
          <w:szCs w:val="24"/>
        </w:rPr>
        <w:t>perpetrators of anti-social behaviour or hate crimes or harassment should be warned</w:t>
      </w:r>
      <w:r w:rsidRPr="006F7900">
        <w:rPr>
          <w:rFonts w:ascii="Arial Narrow" w:eastAsia="Times New Roman" w:hAnsi="Arial Narrow" w:cs="Arial"/>
          <w:kern w:val="16"/>
          <w:sz w:val="24"/>
          <w:szCs w:val="24"/>
        </w:rPr>
        <w:t xml:space="preserve"> that they should stop the unacceptable behaviour. If they fail to stop legal action might follow. Warnings should be in writing. Warnings may be enough to deter perpetrators from further anti-social behaviour. Legal action is unlikely to succeed if warnings have not been given.</w:t>
      </w:r>
    </w:p>
    <w:p w14:paraId="63CB9EEB" w14:textId="77777777" w:rsidR="006F7900" w:rsidRPr="00531097" w:rsidRDefault="006F7900" w:rsidP="006F7900">
      <w:pPr>
        <w:shd w:val="clear" w:color="auto" w:fill="FFFFFF"/>
        <w:spacing w:before="120" w:after="0" w:line="240" w:lineRule="auto"/>
        <w:jc w:val="both"/>
        <w:rPr>
          <w:rFonts w:ascii="Arial Narrow" w:eastAsia="Times New Roman" w:hAnsi="Arial Narrow" w:cs="Arial"/>
          <w:kern w:val="16"/>
          <w:sz w:val="32"/>
          <w:szCs w:val="32"/>
          <w:lang w:eastAsia="en-GB"/>
        </w:rPr>
      </w:pPr>
      <w:r w:rsidRPr="00531097">
        <w:rPr>
          <w:rFonts w:ascii="Arial Narrow" w:eastAsia="Times New Roman" w:hAnsi="Arial Narrow" w:cs="Arial"/>
          <w:b/>
          <w:kern w:val="16"/>
          <w:sz w:val="32"/>
          <w:szCs w:val="32"/>
          <w:lang w:eastAsia="en-GB"/>
        </w:rPr>
        <w:t>Possession proceedings</w:t>
      </w:r>
      <w:r w:rsidRPr="00531097">
        <w:rPr>
          <w:rFonts w:ascii="Arial Narrow" w:eastAsia="Times New Roman" w:hAnsi="Arial Narrow" w:cs="Arial"/>
          <w:kern w:val="16"/>
          <w:sz w:val="32"/>
          <w:szCs w:val="32"/>
          <w:lang w:eastAsia="en-GB"/>
        </w:rPr>
        <w:t>:</w:t>
      </w:r>
    </w:p>
    <w:p w14:paraId="159C7869" w14:textId="77777777" w:rsidR="006F7900" w:rsidRPr="006F7900" w:rsidRDefault="006F7900" w:rsidP="006F7900">
      <w:pPr>
        <w:shd w:val="clear" w:color="auto" w:fill="FFFFFF"/>
        <w:spacing w:before="120"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rPr>
        <w:t xml:space="preserve">Whether possession or demotion can be obtained depends on the nature of the tenancy. Most tenants of social landlords will be either be </w:t>
      </w:r>
      <w:r w:rsidRPr="006F7900">
        <w:rPr>
          <w:rFonts w:ascii="Arial Narrow" w:eastAsia="Times New Roman" w:hAnsi="Arial Narrow" w:cs="Arial"/>
          <w:i/>
          <w:iCs/>
          <w:kern w:val="16"/>
          <w:sz w:val="24"/>
          <w:szCs w:val="24"/>
        </w:rPr>
        <w:t>secure tenants</w:t>
      </w:r>
      <w:r w:rsidRPr="006F7900">
        <w:rPr>
          <w:rFonts w:ascii="Arial Narrow" w:eastAsia="Times New Roman" w:hAnsi="Arial Narrow" w:cs="Arial"/>
          <w:kern w:val="16"/>
          <w:sz w:val="24"/>
          <w:szCs w:val="24"/>
        </w:rPr>
        <w:t xml:space="preserve"> under the Housing Act 1985 or </w:t>
      </w:r>
      <w:r w:rsidRPr="006F7900">
        <w:rPr>
          <w:rFonts w:ascii="Arial Narrow" w:eastAsia="Times New Roman" w:hAnsi="Arial Narrow" w:cs="Arial"/>
          <w:i/>
          <w:iCs/>
          <w:kern w:val="16"/>
          <w:sz w:val="24"/>
          <w:szCs w:val="24"/>
        </w:rPr>
        <w:t>assured tenants</w:t>
      </w:r>
      <w:r w:rsidRPr="006F7900">
        <w:rPr>
          <w:rFonts w:ascii="Arial Narrow" w:eastAsia="Times New Roman" w:hAnsi="Arial Narrow" w:cs="Arial"/>
          <w:kern w:val="16"/>
          <w:sz w:val="24"/>
          <w:szCs w:val="24"/>
        </w:rPr>
        <w:t xml:space="preserve"> under the Housing Act 1988, and possession or demotion must be sought in accordance with those Acts.</w:t>
      </w:r>
    </w:p>
    <w:p w14:paraId="2EC42239"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Landlords have powers under the Housing Act to serve notice of seeking possession on a tenant who breaches any of their tenancy conditions including causing antisocial behaviour, nuisance or harassment including any form racial abuse or </w:t>
      </w:r>
      <w:r w:rsidRPr="006F7900">
        <w:rPr>
          <w:rFonts w:ascii="Arial Narrow" w:eastAsia="Times New Roman" w:hAnsi="Arial Narrow" w:cs="Arial"/>
          <w:kern w:val="16"/>
          <w:sz w:val="24"/>
          <w:szCs w:val="24"/>
        </w:rPr>
        <w:lastRenderedPageBreak/>
        <w:t>conduct against others. The landlord must apply to court for an Eviction Order in most cases before a tenant can be lawfully evicted.</w:t>
      </w:r>
    </w:p>
    <w:p w14:paraId="3561A286" w14:textId="77777777" w:rsidR="006F7900" w:rsidRPr="00531097" w:rsidRDefault="006F7900" w:rsidP="006F7900">
      <w:pPr>
        <w:shd w:val="clear" w:color="auto" w:fill="FFFFFF"/>
        <w:spacing w:before="120" w:after="0" w:line="240" w:lineRule="auto"/>
        <w:jc w:val="both"/>
        <w:rPr>
          <w:rFonts w:ascii="Arial Narrow" w:eastAsia="Times New Roman" w:hAnsi="Arial Narrow" w:cs="Arial"/>
          <w:b/>
          <w:iCs/>
          <w:kern w:val="16"/>
          <w:sz w:val="32"/>
          <w:szCs w:val="32"/>
          <w:lang w:eastAsia="en-GB"/>
        </w:rPr>
      </w:pPr>
      <w:r w:rsidRPr="00531097">
        <w:rPr>
          <w:rFonts w:ascii="Arial Narrow" w:eastAsia="Times New Roman" w:hAnsi="Arial Narrow" w:cs="Arial"/>
          <w:b/>
          <w:iCs/>
          <w:kern w:val="16"/>
          <w:sz w:val="32"/>
          <w:szCs w:val="32"/>
          <w:lang w:eastAsia="en-GB"/>
        </w:rPr>
        <w:t>Demotion Orders:</w:t>
      </w:r>
    </w:p>
    <w:p w14:paraId="7DA4C2E5"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Under sections 14 and 15, of the ASB Act 2003 tenants that choose not to respect their homes or the communities they live in, could face losing their home unless their behaviour changes.  If a tenant behaves anti-</w:t>
      </w:r>
      <w:proofErr w:type="gramStart"/>
      <w:r w:rsidRPr="006F7900">
        <w:rPr>
          <w:rFonts w:ascii="Arial Narrow" w:eastAsia="Times New Roman" w:hAnsi="Arial Narrow" w:cs="Arial"/>
          <w:kern w:val="16"/>
          <w:sz w:val="24"/>
          <w:szCs w:val="24"/>
        </w:rPr>
        <w:t>socially, or</w:t>
      </w:r>
      <w:proofErr w:type="gramEnd"/>
      <w:r w:rsidRPr="006F7900">
        <w:rPr>
          <w:rFonts w:ascii="Arial Narrow" w:eastAsia="Times New Roman" w:hAnsi="Arial Narrow" w:cs="Arial"/>
          <w:kern w:val="16"/>
          <w:sz w:val="24"/>
          <w:szCs w:val="24"/>
        </w:rPr>
        <w:t xml:space="preserve"> allows a member of their household or visitors to do so, the landlord can apply to the court for a Demotion Order ending the tenant's existing tenancy and replacing it with a less secure demoted tenancy.  This removes the tenant's Right to Buy and security of tenure for at least a year.  At the end of a year, if the landlord has been satisfied by the tenant's conduct of the tenancy, a review will take place to reinstate the original status.</w:t>
      </w:r>
    </w:p>
    <w:p w14:paraId="34D5D1B0" w14:textId="77777777" w:rsidR="006F7900" w:rsidRPr="00531097" w:rsidRDefault="006F7900" w:rsidP="006F7900">
      <w:pPr>
        <w:shd w:val="clear" w:color="auto" w:fill="FFFFFF"/>
        <w:spacing w:before="120" w:after="0" w:line="240" w:lineRule="auto"/>
        <w:jc w:val="both"/>
        <w:rPr>
          <w:rFonts w:ascii="Arial Narrow" w:eastAsia="Times New Roman" w:hAnsi="Arial Narrow" w:cs="Arial"/>
          <w:i/>
          <w:iCs/>
          <w:kern w:val="16"/>
          <w:sz w:val="32"/>
          <w:szCs w:val="32"/>
          <w:lang w:eastAsia="en-GB"/>
        </w:rPr>
      </w:pPr>
      <w:r w:rsidRPr="00531097">
        <w:rPr>
          <w:rFonts w:ascii="Arial Narrow" w:eastAsia="Times New Roman" w:hAnsi="Arial Narrow" w:cs="Arial"/>
          <w:b/>
          <w:iCs/>
          <w:kern w:val="16"/>
          <w:sz w:val="32"/>
          <w:szCs w:val="32"/>
          <w:lang w:eastAsia="en-GB"/>
        </w:rPr>
        <w:t>Suspending the right to buy</w:t>
      </w:r>
      <w:r w:rsidRPr="00531097">
        <w:rPr>
          <w:rFonts w:ascii="Arial Narrow" w:eastAsia="Times New Roman" w:hAnsi="Arial Narrow" w:cs="Arial"/>
          <w:i/>
          <w:iCs/>
          <w:kern w:val="16"/>
          <w:sz w:val="32"/>
          <w:szCs w:val="32"/>
          <w:lang w:eastAsia="en-GB"/>
        </w:rPr>
        <w:t>:</w:t>
      </w:r>
    </w:p>
    <w:p w14:paraId="09DA2894" w14:textId="77777777" w:rsidR="006F7900" w:rsidRPr="006F7900" w:rsidRDefault="006F7900" w:rsidP="006F7900">
      <w:pPr>
        <w:shd w:val="clear" w:color="auto" w:fill="FFFFFF"/>
        <w:spacing w:before="120" w:after="0" w:line="240" w:lineRule="auto"/>
        <w:jc w:val="both"/>
        <w:rPr>
          <w:rFonts w:ascii="Arial Narrow" w:eastAsia="Times New Roman" w:hAnsi="Arial Narrow" w:cs="Arial"/>
          <w:kern w:val="16"/>
          <w:sz w:val="24"/>
          <w:szCs w:val="24"/>
          <w:lang w:eastAsia="en-GB"/>
        </w:rPr>
      </w:pPr>
      <w:r w:rsidRPr="006F7900">
        <w:rPr>
          <w:rFonts w:ascii="Arial Narrow" w:eastAsia="Times New Roman" w:hAnsi="Arial Narrow" w:cs="Arial"/>
          <w:kern w:val="16"/>
          <w:sz w:val="24"/>
          <w:szCs w:val="24"/>
          <w:lang w:eastAsia="en-GB"/>
        </w:rPr>
        <w:t xml:space="preserve">Since amendment to the Housing Act 1985 by Housing Act 2004, social landlords have been able to apply for </w:t>
      </w:r>
      <w:r w:rsidRPr="006F7900">
        <w:rPr>
          <w:rFonts w:ascii="Arial Narrow" w:eastAsia="Times New Roman" w:hAnsi="Arial Narrow" w:cs="Arial"/>
          <w:i/>
          <w:iCs/>
          <w:kern w:val="16"/>
          <w:sz w:val="24"/>
          <w:szCs w:val="24"/>
          <w:lang w:eastAsia="en-GB"/>
        </w:rPr>
        <w:t>an order suspending the right to buy</w:t>
      </w:r>
      <w:r w:rsidRPr="006F7900">
        <w:rPr>
          <w:rFonts w:ascii="Arial Narrow" w:eastAsia="Times New Roman" w:hAnsi="Arial Narrow" w:cs="Arial"/>
          <w:kern w:val="16"/>
          <w:sz w:val="24"/>
          <w:szCs w:val="24"/>
          <w:lang w:eastAsia="en-GB"/>
        </w:rPr>
        <w:t xml:space="preserve">. Under s.121(A), the landlord may apply to the county court for an order suspending a secure tenant's right to buy for such period as the court may specify. This period is known as the </w:t>
      </w:r>
      <w:r w:rsidRPr="006F7900">
        <w:rPr>
          <w:rFonts w:ascii="Arial Narrow" w:eastAsia="Times New Roman" w:hAnsi="Arial Narrow" w:cs="Arial"/>
          <w:i/>
          <w:iCs/>
          <w:kern w:val="16"/>
          <w:sz w:val="24"/>
          <w:szCs w:val="24"/>
          <w:lang w:eastAsia="en-GB"/>
        </w:rPr>
        <w:t>suspension period</w:t>
      </w:r>
      <w:r w:rsidRPr="006F7900">
        <w:rPr>
          <w:rFonts w:ascii="Arial Narrow" w:eastAsia="Times New Roman" w:hAnsi="Arial Narrow" w:cs="Arial"/>
          <w:kern w:val="16"/>
          <w:sz w:val="24"/>
          <w:szCs w:val="24"/>
          <w:lang w:eastAsia="en-GB"/>
        </w:rPr>
        <w:t xml:space="preserve">. </w:t>
      </w:r>
    </w:p>
    <w:p w14:paraId="11536EDD" w14:textId="77777777" w:rsidR="006F7900" w:rsidRPr="00531097" w:rsidRDefault="006F7900" w:rsidP="006F7900">
      <w:pPr>
        <w:spacing w:before="120" w:after="0" w:line="240" w:lineRule="auto"/>
        <w:jc w:val="both"/>
        <w:rPr>
          <w:rFonts w:ascii="Arial Narrow" w:eastAsia="Times New Roman" w:hAnsi="Arial Narrow" w:cs="Arial"/>
          <w:b/>
          <w:kern w:val="16"/>
          <w:sz w:val="32"/>
          <w:szCs w:val="32"/>
        </w:rPr>
      </w:pPr>
      <w:r w:rsidRPr="00531097">
        <w:rPr>
          <w:rFonts w:ascii="Arial Narrow" w:eastAsia="Times New Roman" w:hAnsi="Arial Narrow" w:cs="Arial"/>
          <w:b/>
          <w:kern w:val="16"/>
          <w:sz w:val="32"/>
          <w:szCs w:val="32"/>
        </w:rPr>
        <w:t>Housing Injunctions:</w:t>
      </w:r>
    </w:p>
    <w:p w14:paraId="48D0D77F"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The landlord may obtain an injunction from the court without notice on the day ASB occurs.  This power enables landlords to apply to the court for housing injunctions to prevent behaviour capable of causing nuisance and annoyance which indirectly or directly affects their housing management functions.  </w:t>
      </w:r>
    </w:p>
    <w:p w14:paraId="0EE7FA5B" w14:textId="77777777" w:rsidR="006F7900" w:rsidRPr="006F7900" w:rsidRDefault="006F7900" w:rsidP="006F7900">
      <w:pPr>
        <w:tabs>
          <w:tab w:val="left" w:pos="170"/>
          <w:tab w:val="left" w:pos="340"/>
          <w:tab w:val="left" w:pos="567"/>
          <w:tab w:val="left" w:pos="850"/>
          <w:tab w:val="left" w:pos="1134"/>
          <w:tab w:val="left" w:pos="1417"/>
          <w:tab w:val="left" w:pos="1701"/>
          <w:tab w:val="left" w:pos="1984"/>
          <w:tab w:val="left" w:pos="2268"/>
        </w:tabs>
        <w:spacing w:after="0" w:line="260" w:lineRule="atLeast"/>
        <w:jc w:val="both"/>
        <w:rPr>
          <w:rFonts w:ascii="Arial Narrow" w:eastAsia="Times New Roman" w:hAnsi="Arial Narrow" w:cs="Arial"/>
          <w:b/>
          <w:snapToGrid w:val="0"/>
          <w:kern w:val="16"/>
          <w:sz w:val="24"/>
          <w:szCs w:val="24"/>
        </w:rPr>
      </w:pPr>
    </w:p>
    <w:p w14:paraId="747C3904" w14:textId="77777777" w:rsidR="006F7900" w:rsidRPr="006F7900" w:rsidRDefault="006F7900" w:rsidP="006F7900">
      <w:pPr>
        <w:tabs>
          <w:tab w:val="left" w:pos="170"/>
          <w:tab w:val="left" w:pos="340"/>
          <w:tab w:val="left" w:pos="567"/>
          <w:tab w:val="left" w:pos="850"/>
          <w:tab w:val="left" w:pos="1134"/>
          <w:tab w:val="left" w:pos="1417"/>
          <w:tab w:val="left" w:pos="1701"/>
          <w:tab w:val="left" w:pos="1984"/>
          <w:tab w:val="left" w:pos="2268"/>
        </w:tabs>
        <w:spacing w:after="0" w:line="260" w:lineRule="atLeast"/>
        <w:jc w:val="both"/>
        <w:rPr>
          <w:rFonts w:ascii="Arial Narrow" w:eastAsia="Times New Roman" w:hAnsi="Arial Narrow" w:cs="Arial"/>
          <w:snapToGrid w:val="0"/>
          <w:kern w:val="16"/>
          <w:sz w:val="24"/>
          <w:szCs w:val="24"/>
        </w:rPr>
      </w:pPr>
      <w:r w:rsidRPr="006F7900">
        <w:rPr>
          <w:rFonts w:ascii="Arial Narrow" w:eastAsia="Times New Roman" w:hAnsi="Arial Narrow" w:cs="Arial"/>
          <w:snapToGrid w:val="0"/>
          <w:kern w:val="16"/>
          <w:sz w:val="24"/>
          <w:szCs w:val="24"/>
        </w:rPr>
        <w:t>The ASB Act 2003 created a new class of injunction, commonly referred to as housing injunctions, under which the Council will have to prove that a defendant is engaging, or has engaged or threatens to engage in conduct, which is capable of causing nuisance or annoyance to the following groups:</w:t>
      </w:r>
    </w:p>
    <w:p w14:paraId="5CA444FD" w14:textId="77777777" w:rsidR="006F7900" w:rsidRPr="006F7900" w:rsidRDefault="006F7900" w:rsidP="00823BE5">
      <w:pPr>
        <w:numPr>
          <w:ilvl w:val="0"/>
          <w:numId w:val="26"/>
        </w:numPr>
        <w:tabs>
          <w:tab w:val="left" w:pos="360"/>
          <w:tab w:val="left" w:pos="567"/>
          <w:tab w:val="left" w:pos="850"/>
          <w:tab w:val="left" w:pos="1134"/>
          <w:tab w:val="left" w:pos="1417"/>
          <w:tab w:val="left" w:pos="1701"/>
          <w:tab w:val="left" w:pos="1984"/>
          <w:tab w:val="left" w:pos="2268"/>
        </w:tabs>
        <w:spacing w:after="0" w:line="260" w:lineRule="atLeast"/>
        <w:jc w:val="both"/>
        <w:rPr>
          <w:rFonts w:ascii="Arial Narrow" w:eastAsia="Times New Roman" w:hAnsi="Arial Narrow" w:cs="Arial"/>
          <w:snapToGrid w:val="0"/>
          <w:color w:val="000000"/>
          <w:kern w:val="16"/>
          <w:sz w:val="24"/>
          <w:szCs w:val="24"/>
        </w:rPr>
      </w:pPr>
      <w:r w:rsidRPr="006F7900">
        <w:rPr>
          <w:rFonts w:ascii="Arial Narrow" w:eastAsia="Times New Roman" w:hAnsi="Arial Narrow" w:cs="Arial"/>
          <w:snapToGrid w:val="0"/>
          <w:color w:val="000000"/>
          <w:kern w:val="16"/>
          <w:sz w:val="24"/>
          <w:szCs w:val="24"/>
        </w:rPr>
        <w:t xml:space="preserve">A person with a right to reside in or occupy housing accommodation owned or managed by the relevant </w:t>
      </w:r>
      <w:proofErr w:type="gramStart"/>
      <w:r w:rsidRPr="006F7900">
        <w:rPr>
          <w:rFonts w:ascii="Arial Narrow" w:eastAsia="Times New Roman" w:hAnsi="Arial Narrow" w:cs="Arial"/>
          <w:snapToGrid w:val="0"/>
          <w:color w:val="000000"/>
          <w:kern w:val="16"/>
          <w:sz w:val="24"/>
          <w:szCs w:val="24"/>
        </w:rPr>
        <w:t>landlord;</w:t>
      </w:r>
      <w:proofErr w:type="gramEnd"/>
    </w:p>
    <w:p w14:paraId="24F7858A" w14:textId="77777777" w:rsidR="006F7900" w:rsidRPr="006F7900" w:rsidRDefault="006F7900" w:rsidP="00823BE5">
      <w:pPr>
        <w:numPr>
          <w:ilvl w:val="0"/>
          <w:numId w:val="12"/>
        </w:numPr>
        <w:tabs>
          <w:tab w:val="left" w:pos="360"/>
          <w:tab w:val="left" w:pos="567"/>
          <w:tab w:val="left" w:pos="850"/>
          <w:tab w:val="left" w:pos="1134"/>
          <w:tab w:val="left" w:pos="1417"/>
          <w:tab w:val="left" w:pos="1701"/>
          <w:tab w:val="left" w:pos="1984"/>
          <w:tab w:val="left" w:pos="2268"/>
        </w:tabs>
        <w:spacing w:after="0" w:line="260" w:lineRule="atLeast"/>
        <w:jc w:val="both"/>
        <w:rPr>
          <w:rFonts w:ascii="Arial Narrow" w:eastAsia="Times New Roman" w:hAnsi="Arial Narrow" w:cs="Arial"/>
          <w:snapToGrid w:val="0"/>
          <w:color w:val="000000"/>
          <w:kern w:val="16"/>
          <w:sz w:val="24"/>
          <w:szCs w:val="24"/>
        </w:rPr>
      </w:pPr>
      <w:r w:rsidRPr="006F7900">
        <w:rPr>
          <w:rFonts w:ascii="Arial Narrow" w:eastAsia="Times New Roman" w:hAnsi="Arial Narrow" w:cs="Arial"/>
          <w:snapToGrid w:val="0"/>
          <w:color w:val="000000"/>
          <w:kern w:val="16"/>
          <w:sz w:val="24"/>
          <w:szCs w:val="24"/>
        </w:rPr>
        <w:t>A person with a right to reside in or occupy other housing accommodation in the neighbourhood of housing accommodation owned or managed by the relevant landlord; (Including owner-occupier).</w:t>
      </w:r>
    </w:p>
    <w:p w14:paraId="46CABAA0" w14:textId="77777777" w:rsidR="006F7900" w:rsidRPr="006F7900" w:rsidRDefault="006F7900" w:rsidP="00823BE5">
      <w:pPr>
        <w:numPr>
          <w:ilvl w:val="0"/>
          <w:numId w:val="12"/>
        </w:numPr>
        <w:tabs>
          <w:tab w:val="left" w:pos="360"/>
          <w:tab w:val="left" w:pos="567"/>
          <w:tab w:val="left" w:pos="850"/>
          <w:tab w:val="left" w:pos="1134"/>
          <w:tab w:val="left" w:pos="1417"/>
          <w:tab w:val="left" w:pos="1701"/>
          <w:tab w:val="left" w:pos="1984"/>
          <w:tab w:val="left" w:pos="2268"/>
        </w:tabs>
        <w:spacing w:after="0" w:line="260" w:lineRule="atLeast"/>
        <w:jc w:val="both"/>
        <w:rPr>
          <w:rFonts w:ascii="Arial Narrow" w:eastAsia="Times New Roman" w:hAnsi="Arial Narrow" w:cs="Arial"/>
          <w:snapToGrid w:val="0"/>
          <w:color w:val="000000"/>
          <w:kern w:val="16"/>
          <w:sz w:val="24"/>
          <w:szCs w:val="24"/>
        </w:rPr>
      </w:pPr>
      <w:r w:rsidRPr="006F7900">
        <w:rPr>
          <w:rFonts w:ascii="Arial Narrow" w:eastAsia="Times New Roman" w:hAnsi="Arial Narrow" w:cs="Arial"/>
          <w:snapToGrid w:val="0"/>
          <w:color w:val="000000"/>
          <w:kern w:val="16"/>
          <w:sz w:val="24"/>
          <w:szCs w:val="24"/>
        </w:rPr>
        <w:t xml:space="preserve">A person engaged in a lawful activity in or in the neighbourhood of housing accommodation owned or managed by the relevant </w:t>
      </w:r>
      <w:proofErr w:type="gramStart"/>
      <w:r w:rsidRPr="006F7900">
        <w:rPr>
          <w:rFonts w:ascii="Arial Narrow" w:eastAsia="Times New Roman" w:hAnsi="Arial Narrow" w:cs="Arial"/>
          <w:snapToGrid w:val="0"/>
          <w:color w:val="000000"/>
          <w:kern w:val="16"/>
          <w:sz w:val="24"/>
          <w:szCs w:val="24"/>
        </w:rPr>
        <w:t>landlord;</w:t>
      </w:r>
      <w:proofErr w:type="gramEnd"/>
    </w:p>
    <w:p w14:paraId="6A666E81" w14:textId="77777777" w:rsidR="006F7900" w:rsidRPr="006F666C" w:rsidRDefault="006F7900" w:rsidP="00823BE5">
      <w:pPr>
        <w:numPr>
          <w:ilvl w:val="0"/>
          <w:numId w:val="12"/>
        </w:numPr>
        <w:spacing w:before="240" w:after="120" w:line="240" w:lineRule="auto"/>
        <w:rPr>
          <w:rFonts w:ascii="Calibri" w:eastAsia="Times New Roman" w:hAnsi="Calibri" w:cs="Times New Roman"/>
          <w:b/>
          <w:sz w:val="32"/>
          <w:szCs w:val="24"/>
        </w:rPr>
      </w:pPr>
      <w:r w:rsidRPr="006F7900">
        <w:rPr>
          <w:rFonts w:ascii="Arial Narrow" w:eastAsia="Times New Roman" w:hAnsi="Arial Narrow" w:cs="Arial"/>
          <w:kern w:val="16"/>
          <w:sz w:val="24"/>
          <w:szCs w:val="24"/>
        </w:rPr>
        <w:t>A person employed (</w:t>
      </w:r>
      <w:proofErr w:type="gramStart"/>
      <w:r w:rsidRPr="006F7900">
        <w:rPr>
          <w:rFonts w:ascii="Arial Narrow" w:eastAsia="Times New Roman" w:hAnsi="Arial Narrow" w:cs="Arial"/>
          <w:kern w:val="16"/>
          <w:sz w:val="24"/>
          <w:szCs w:val="24"/>
        </w:rPr>
        <w:t>whether or not</w:t>
      </w:r>
      <w:proofErr w:type="gramEnd"/>
      <w:r w:rsidRPr="006F7900">
        <w:rPr>
          <w:rFonts w:ascii="Arial Narrow" w:eastAsia="Times New Roman" w:hAnsi="Arial Narrow" w:cs="Arial"/>
          <w:kern w:val="16"/>
          <w:sz w:val="24"/>
          <w:szCs w:val="24"/>
        </w:rPr>
        <w:t xml:space="preserve"> by the relevant landlord) in connection with the exercise of the relevant landlord housing management functions.</w:t>
      </w:r>
      <w:r w:rsidRPr="006F7900">
        <w:rPr>
          <w:rFonts w:ascii="Calibri" w:eastAsia="Times New Roman" w:hAnsi="Calibri" w:cs="Times New Roman"/>
          <w:b/>
          <w:sz w:val="32"/>
          <w:szCs w:val="24"/>
        </w:rPr>
        <w:t xml:space="preserve"> </w:t>
      </w:r>
    </w:p>
    <w:p w14:paraId="76AA37A8" w14:textId="77777777" w:rsidR="00A76FC8" w:rsidRPr="00742AA0" w:rsidRDefault="006F7900" w:rsidP="001F1761">
      <w:pPr>
        <w:spacing w:before="240" w:after="120"/>
        <w:rPr>
          <w:rFonts w:ascii="Arial Narrow" w:eastAsia="Times New Roman" w:hAnsi="Arial Narrow" w:cs="Times New Roman"/>
          <w:b/>
          <w:sz w:val="32"/>
          <w:szCs w:val="24"/>
        </w:rPr>
      </w:pPr>
      <w:r w:rsidRPr="00742AA0">
        <w:rPr>
          <w:rFonts w:ascii="Arial Narrow" w:eastAsia="Times New Roman" w:hAnsi="Arial Narrow" w:cs="Times New Roman"/>
          <w:b/>
          <w:sz w:val="32"/>
          <w:szCs w:val="24"/>
        </w:rPr>
        <w:t>T</w:t>
      </w:r>
      <w:r w:rsidR="00A76FC8" w:rsidRPr="00742AA0">
        <w:rPr>
          <w:rFonts w:ascii="Arial Narrow" w:eastAsia="Times New Roman" w:hAnsi="Arial Narrow" w:cs="Times New Roman"/>
          <w:b/>
          <w:sz w:val="32"/>
          <w:szCs w:val="24"/>
        </w:rPr>
        <w:t>he role of Housing Associations</w:t>
      </w:r>
    </w:p>
    <w:p w14:paraId="7B261E57" w14:textId="77777777" w:rsidR="006F7900" w:rsidRPr="001F1761" w:rsidRDefault="006F7900" w:rsidP="001F1761">
      <w:pPr>
        <w:spacing w:before="240" w:after="120"/>
        <w:rPr>
          <w:rFonts w:ascii="Calibri" w:eastAsia="Times New Roman" w:hAnsi="Calibri" w:cs="Times New Roman"/>
          <w:b/>
          <w:sz w:val="32"/>
          <w:szCs w:val="24"/>
        </w:rPr>
      </w:pPr>
      <w:r w:rsidRPr="006F7900">
        <w:rPr>
          <w:rFonts w:ascii="Arial Narrow" w:eastAsia="Times New Roman" w:hAnsi="Arial Narrow" w:cs="Arial"/>
          <w:kern w:val="16"/>
          <w:sz w:val="24"/>
          <w:szCs w:val="24"/>
        </w:rPr>
        <w:t xml:space="preserve">We all understand the importance of living in a home where you feel safe; with neighbours who respect each other; and with access to support if things go wrong.  </w:t>
      </w:r>
    </w:p>
    <w:p w14:paraId="0066E89E" w14:textId="77777777" w:rsidR="006F7900" w:rsidRPr="006F7900" w:rsidRDefault="006F7900" w:rsidP="006F7900">
      <w:pPr>
        <w:spacing w:before="240" w:after="24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With their residents, Housing Associations work hard to create places where people want to live.  They celebrate diversity, promote </w:t>
      </w:r>
      <w:proofErr w:type="gramStart"/>
      <w:r w:rsidRPr="006F7900">
        <w:rPr>
          <w:rFonts w:ascii="Arial Narrow" w:eastAsia="Times New Roman" w:hAnsi="Arial Narrow" w:cs="Arial"/>
          <w:kern w:val="16"/>
          <w:sz w:val="24"/>
          <w:szCs w:val="24"/>
        </w:rPr>
        <w:t>equality</w:t>
      </w:r>
      <w:proofErr w:type="gramEnd"/>
      <w:r w:rsidRPr="006F7900">
        <w:rPr>
          <w:rFonts w:ascii="Arial Narrow" w:eastAsia="Times New Roman" w:hAnsi="Arial Narrow" w:cs="Arial"/>
          <w:kern w:val="16"/>
          <w:sz w:val="24"/>
          <w:szCs w:val="24"/>
        </w:rPr>
        <w:t xml:space="preserve"> and tackle anti-social behaviour.   They work closely with the Council, the Police, statutory and voluntary agencies.  Together they focus on finding solutions to the problems caused by prejudice and discrimination.</w:t>
      </w:r>
    </w:p>
    <w:p w14:paraId="06F6B65D" w14:textId="77777777" w:rsidR="006F7900" w:rsidRPr="00531097" w:rsidRDefault="006F7900" w:rsidP="006F7900">
      <w:pPr>
        <w:spacing w:before="240" w:after="120"/>
        <w:rPr>
          <w:rFonts w:ascii="Arial Narrow" w:eastAsia="Times New Roman" w:hAnsi="Arial Narrow" w:cs="Arial"/>
          <w:b/>
          <w:kern w:val="16"/>
          <w:sz w:val="32"/>
          <w:szCs w:val="32"/>
        </w:rPr>
      </w:pPr>
      <w:r w:rsidRPr="00531097">
        <w:rPr>
          <w:rFonts w:ascii="Arial Narrow" w:eastAsia="Times New Roman" w:hAnsi="Arial Narrow" w:cs="Arial"/>
          <w:b/>
          <w:kern w:val="16"/>
          <w:sz w:val="32"/>
          <w:szCs w:val="32"/>
        </w:rPr>
        <w:t>Policy:</w:t>
      </w:r>
    </w:p>
    <w:p w14:paraId="41BED3C5" w14:textId="77777777" w:rsidR="006F7900" w:rsidRPr="006F7900" w:rsidRDefault="006F7900" w:rsidP="006F7900">
      <w:pPr>
        <w:spacing w:before="240" w:after="24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Each organisation has its own policy setting out what it will do in response to incidents.  </w:t>
      </w:r>
    </w:p>
    <w:p w14:paraId="50CF0772" w14:textId="77777777" w:rsidR="006F7900" w:rsidRPr="006F7900" w:rsidRDefault="006F7900" w:rsidP="006F7900">
      <w:pPr>
        <w:spacing w:before="240" w:after="24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Having a policy is important as it sets out what residents can expect.  You can usually find the policy on the Housing Association’s </w:t>
      </w:r>
      <w:proofErr w:type="gramStart"/>
      <w:r w:rsidRPr="006F7900">
        <w:rPr>
          <w:rFonts w:ascii="Arial Narrow" w:eastAsia="Times New Roman" w:hAnsi="Arial Narrow" w:cs="Arial"/>
          <w:kern w:val="16"/>
          <w:sz w:val="24"/>
          <w:szCs w:val="24"/>
        </w:rPr>
        <w:t>website, or</w:t>
      </w:r>
      <w:proofErr w:type="gramEnd"/>
      <w:r w:rsidRPr="006F7900">
        <w:rPr>
          <w:rFonts w:ascii="Arial Narrow" w:eastAsia="Times New Roman" w:hAnsi="Arial Narrow" w:cs="Arial"/>
          <w:kern w:val="16"/>
          <w:sz w:val="24"/>
          <w:szCs w:val="24"/>
        </w:rPr>
        <w:t xml:space="preserve"> can ask for a copy to be sent to you.</w:t>
      </w:r>
    </w:p>
    <w:p w14:paraId="315D77A2" w14:textId="77777777" w:rsidR="006F7900" w:rsidRPr="00531097" w:rsidRDefault="006F7900" w:rsidP="006F7900">
      <w:pPr>
        <w:spacing w:before="240" w:after="120"/>
        <w:rPr>
          <w:rFonts w:ascii="Arial Narrow" w:eastAsia="Times New Roman" w:hAnsi="Arial Narrow" w:cs="Arial"/>
          <w:b/>
          <w:kern w:val="16"/>
          <w:sz w:val="32"/>
          <w:szCs w:val="32"/>
        </w:rPr>
      </w:pPr>
      <w:r w:rsidRPr="00531097">
        <w:rPr>
          <w:rFonts w:ascii="Arial Narrow" w:eastAsia="Times New Roman" w:hAnsi="Arial Narrow" w:cs="Arial"/>
          <w:b/>
          <w:kern w:val="16"/>
          <w:sz w:val="32"/>
          <w:szCs w:val="32"/>
        </w:rPr>
        <w:t>Publicity:</w:t>
      </w:r>
    </w:p>
    <w:p w14:paraId="69C345CF"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lastRenderedPageBreak/>
        <w:t>Housing Associations use a variety of ways to publicise their stand against hate incidents, and what they will do when an incident is reported.</w:t>
      </w:r>
    </w:p>
    <w:p w14:paraId="035A0CBD"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Posters, newsletters, leaflets, door </w:t>
      </w:r>
      <w:proofErr w:type="gramStart"/>
      <w:r w:rsidRPr="006F7900">
        <w:rPr>
          <w:rFonts w:ascii="Arial Narrow" w:eastAsia="Times New Roman" w:hAnsi="Arial Narrow" w:cs="Arial"/>
          <w:kern w:val="16"/>
          <w:sz w:val="24"/>
          <w:szCs w:val="24"/>
        </w:rPr>
        <w:t>knocks</w:t>
      </w:r>
      <w:proofErr w:type="gramEnd"/>
      <w:r w:rsidRPr="006F7900">
        <w:rPr>
          <w:rFonts w:ascii="Arial Narrow" w:eastAsia="Times New Roman" w:hAnsi="Arial Narrow" w:cs="Arial"/>
          <w:kern w:val="16"/>
          <w:sz w:val="24"/>
          <w:szCs w:val="24"/>
        </w:rPr>
        <w:t xml:space="preserve"> and letters are traditional ways to publicise information.  Increasingly, social media – such as Twitter and Facebook – is used to get information to a lot of people very quickly.  </w:t>
      </w:r>
    </w:p>
    <w:p w14:paraId="30A76FC6"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Hosting and sponsoring events such as fun days, debates, </w:t>
      </w:r>
      <w:proofErr w:type="gramStart"/>
      <w:r w:rsidRPr="006F7900">
        <w:rPr>
          <w:rFonts w:ascii="Arial Narrow" w:eastAsia="Times New Roman" w:hAnsi="Arial Narrow" w:cs="Arial"/>
          <w:kern w:val="16"/>
          <w:sz w:val="24"/>
          <w:szCs w:val="24"/>
        </w:rPr>
        <w:t>meetings</w:t>
      </w:r>
      <w:proofErr w:type="gramEnd"/>
      <w:r w:rsidRPr="006F7900">
        <w:rPr>
          <w:rFonts w:ascii="Arial Narrow" w:eastAsia="Times New Roman" w:hAnsi="Arial Narrow" w:cs="Arial"/>
          <w:kern w:val="16"/>
          <w:sz w:val="24"/>
          <w:szCs w:val="24"/>
        </w:rPr>
        <w:t xml:space="preserve"> and workshops are opportunities for two-way information sharing.</w:t>
      </w:r>
    </w:p>
    <w:p w14:paraId="766E81FF" w14:textId="77777777" w:rsidR="001458FD" w:rsidRDefault="001458FD" w:rsidP="006F7900">
      <w:pPr>
        <w:spacing w:before="240" w:after="120"/>
        <w:rPr>
          <w:rFonts w:ascii="Arial Narrow" w:eastAsia="Times New Roman" w:hAnsi="Arial Narrow" w:cs="Arial"/>
          <w:b/>
          <w:kern w:val="16"/>
          <w:sz w:val="32"/>
          <w:szCs w:val="32"/>
        </w:rPr>
      </w:pPr>
    </w:p>
    <w:p w14:paraId="2277D2DA" w14:textId="56C59EEB" w:rsidR="006F7900" w:rsidRPr="00531097" w:rsidRDefault="006F7900" w:rsidP="006F7900">
      <w:pPr>
        <w:spacing w:before="240" w:after="120"/>
        <w:rPr>
          <w:rFonts w:ascii="Arial Narrow" w:eastAsia="Times New Roman" w:hAnsi="Arial Narrow" w:cs="Arial"/>
          <w:b/>
          <w:kern w:val="16"/>
          <w:sz w:val="32"/>
          <w:szCs w:val="32"/>
        </w:rPr>
      </w:pPr>
      <w:r w:rsidRPr="00531097">
        <w:rPr>
          <w:rFonts w:ascii="Arial Narrow" w:eastAsia="Times New Roman" w:hAnsi="Arial Narrow" w:cs="Arial"/>
          <w:b/>
          <w:kern w:val="16"/>
          <w:sz w:val="32"/>
          <w:szCs w:val="32"/>
        </w:rPr>
        <w:t>Prevention:</w:t>
      </w:r>
    </w:p>
    <w:p w14:paraId="69E0B974"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With partners, Housing Associations are involved in lots of initiatives to try to prevent hate incidents.  They do this by:</w:t>
      </w:r>
    </w:p>
    <w:p w14:paraId="6D37832F" w14:textId="77777777" w:rsidR="006F7900" w:rsidRPr="006F7900" w:rsidRDefault="006F7900" w:rsidP="00823BE5">
      <w:pPr>
        <w:numPr>
          <w:ilvl w:val="0"/>
          <w:numId w:val="44"/>
        </w:numPr>
        <w:spacing w:before="120" w:after="120" w:line="240" w:lineRule="auto"/>
        <w:contextualSpacing/>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challenging attitudes and behaviours</w:t>
      </w:r>
    </w:p>
    <w:p w14:paraId="05B09F6F" w14:textId="77777777" w:rsidR="006F7900" w:rsidRPr="006F7900" w:rsidRDefault="006F7900" w:rsidP="00823BE5">
      <w:pPr>
        <w:numPr>
          <w:ilvl w:val="0"/>
          <w:numId w:val="44"/>
        </w:numPr>
        <w:spacing w:before="120" w:after="120" w:line="240" w:lineRule="auto"/>
        <w:contextualSpacing/>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encouraging early intervention</w:t>
      </w:r>
    </w:p>
    <w:p w14:paraId="63E11474" w14:textId="77777777" w:rsidR="006F7900" w:rsidRPr="006F7900" w:rsidRDefault="006F7900" w:rsidP="00823BE5">
      <w:pPr>
        <w:numPr>
          <w:ilvl w:val="0"/>
          <w:numId w:val="44"/>
        </w:numPr>
        <w:spacing w:before="120" w:after="120" w:line="240" w:lineRule="auto"/>
        <w:contextualSpacing/>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increasing reporting</w:t>
      </w:r>
    </w:p>
    <w:p w14:paraId="4CDA89A5" w14:textId="77777777" w:rsidR="006F7900" w:rsidRPr="006F7900" w:rsidRDefault="006F7900" w:rsidP="00823BE5">
      <w:pPr>
        <w:numPr>
          <w:ilvl w:val="0"/>
          <w:numId w:val="44"/>
        </w:numPr>
        <w:spacing w:before="120" w:after="120" w:line="240" w:lineRule="auto"/>
        <w:contextualSpacing/>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investing in community, vocational and diversionary initiatives </w:t>
      </w:r>
    </w:p>
    <w:p w14:paraId="76DF612B" w14:textId="77777777" w:rsidR="006F7900" w:rsidRPr="006F7900" w:rsidRDefault="006F7900" w:rsidP="00823BE5">
      <w:pPr>
        <w:numPr>
          <w:ilvl w:val="0"/>
          <w:numId w:val="44"/>
        </w:numPr>
        <w:spacing w:before="120" w:after="120" w:line="240" w:lineRule="auto"/>
        <w:contextualSpacing/>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responding quickly to reports</w:t>
      </w:r>
    </w:p>
    <w:p w14:paraId="729FB3D7" w14:textId="77777777" w:rsidR="006F7900" w:rsidRPr="006F7900" w:rsidRDefault="006F7900" w:rsidP="00823BE5">
      <w:pPr>
        <w:numPr>
          <w:ilvl w:val="0"/>
          <w:numId w:val="44"/>
        </w:numPr>
        <w:spacing w:before="120" w:after="120" w:line="240" w:lineRule="auto"/>
        <w:contextualSpacing/>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using the available tools and powers</w:t>
      </w:r>
    </w:p>
    <w:p w14:paraId="73C33DCE" w14:textId="77777777" w:rsidR="006F7900" w:rsidRPr="00531097" w:rsidRDefault="006F7900" w:rsidP="006F7900">
      <w:pPr>
        <w:spacing w:before="240" w:after="120"/>
        <w:rPr>
          <w:rFonts w:ascii="Arial Narrow" w:eastAsia="Times New Roman" w:hAnsi="Arial Narrow" w:cs="Arial"/>
          <w:b/>
          <w:kern w:val="16"/>
          <w:sz w:val="32"/>
          <w:szCs w:val="32"/>
        </w:rPr>
      </w:pPr>
      <w:r w:rsidRPr="00531097">
        <w:rPr>
          <w:rFonts w:ascii="Arial Narrow" w:eastAsia="Times New Roman" w:hAnsi="Arial Narrow" w:cs="Arial"/>
          <w:b/>
          <w:kern w:val="16"/>
          <w:sz w:val="32"/>
          <w:szCs w:val="32"/>
        </w:rPr>
        <w:t>Encouraging reporting</w:t>
      </w:r>
      <w:r w:rsidR="006F666C" w:rsidRPr="00531097">
        <w:rPr>
          <w:rFonts w:ascii="Arial Narrow" w:eastAsia="Times New Roman" w:hAnsi="Arial Narrow" w:cs="Arial"/>
          <w:b/>
          <w:kern w:val="16"/>
          <w:sz w:val="32"/>
          <w:szCs w:val="32"/>
        </w:rPr>
        <w:t>:</w:t>
      </w:r>
    </w:p>
    <w:p w14:paraId="24270E09"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Those that experience or witness hate incidents need to be confident to report what has happened.</w:t>
      </w:r>
    </w:p>
    <w:p w14:paraId="09522F0A"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Publicity is important in encouraging victims, </w:t>
      </w:r>
      <w:proofErr w:type="gramStart"/>
      <w:r w:rsidRPr="006F7900">
        <w:rPr>
          <w:rFonts w:ascii="Arial Narrow" w:eastAsia="Times New Roman" w:hAnsi="Arial Narrow" w:cs="Arial"/>
          <w:kern w:val="16"/>
          <w:sz w:val="24"/>
          <w:szCs w:val="24"/>
        </w:rPr>
        <w:t>family</w:t>
      </w:r>
      <w:proofErr w:type="gramEnd"/>
      <w:r w:rsidRPr="006F7900">
        <w:rPr>
          <w:rFonts w:ascii="Arial Narrow" w:eastAsia="Times New Roman" w:hAnsi="Arial Narrow" w:cs="Arial"/>
          <w:kern w:val="16"/>
          <w:sz w:val="24"/>
          <w:szCs w:val="24"/>
        </w:rPr>
        <w:t xml:space="preserve"> and neighbours to report incidents.</w:t>
      </w:r>
    </w:p>
    <w:p w14:paraId="30E335DA"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Housing associations have different ways to report incidents e.g. in person, by phone, text, social media, on-line, phone app.  They can also offer support to people with learning disabilities/difficulties, or whose first language is not English.</w:t>
      </w:r>
    </w:p>
    <w:p w14:paraId="1795ADE9"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Some groups are particularly reluctant to report to the Police and so Housing Associations often act as a ‘third-party’ reporting sites so everyone feels comfortable in coming forward.</w:t>
      </w:r>
    </w:p>
    <w:p w14:paraId="643D8295" w14:textId="77777777" w:rsidR="006F7900" w:rsidRPr="00531097" w:rsidRDefault="006F7900" w:rsidP="006F7900">
      <w:pPr>
        <w:spacing w:before="240" w:after="120"/>
        <w:rPr>
          <w:rFonts w:ascii="Arial Narrow" w:eastAsia="Times New Roman" w:hAnsi="Arial Narrow" w:cs="Arial"/>
          <w:b/>
          <w:kern w:val="16"/>
          <w:sz w:val="32"/>
          <w:szCs w:val="32"/>
        </w:rPr>
      </w:pPr>
      <w:r w:rsidRPr="00531097">
        <w:rPr>
          <w:rFonts w:ascii="Arial Narrow" w:eastAsia="Times New Roman" w:hAnsi="Arial Narrow" w:cs="Arial"/>
          <w:b/>
          <w:kern w:val="16"/>
          <w:sz w:val="32"/>
          <w:szCs w:val="32"/>
        </w:rPr>
        <w:t>Responding to reports:</w:t>
      </w:r>
    </w:p>
    <w:p w14:paraId="26C77E26"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Housing Associations will listen to and make a record of all incident reports.</w:t>
      </w:r>
    </w:p>
    <w:p w14:paraId="4E3F407C"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When a report is made, Housing Association staff will apply the ‘perception test’.  This is to decide whether the incident is ‘perceived’ by the victim or witness to be motivated by hate.  Applying this test means that incidents are taken seriously, recorded, and lead to an appropriate response.</w:t>
      </w:r>
    </w:p>
    <w:p w14:paraId="6B99B63A"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What happens next will vary between organisations,  in some the Housing Team will follow-up on the report; others have a dedicated team to investigate what happened; and depending on the type of incident it may be referred to another agency such as the Council or the Police.</w:t>
      </w:r>
    </w:p>
    <w:p w14:paraId="02F0BF78"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In all cases, the person reporting should be given a named contact and told what will happen next.</w:t>
      </w:r>
    </w:p>
    <w:p w14:paraId="68EDFD63" w14:textId="77777777" w:rsidR="006F7900" w:rsidRPr="00531097" w:rsidRDefault="006F7900" w:rsidP="006F7900">
      <w:pPr>
        <w:spacing w:before="240" w:after="120"/>
        <w:rPr>
          <w:rFonts w:ascii="Arial Narrow" w:eastAsia="Times New Roman" w:hAnsi="Arial Narrow" w:cs="Arial"/>
          <w:b/>
          <w:kern w:val="16"/>
          <w:sz w:val="32"/>
          <w:szCs w:val="32"/>
        </w:rPr>
      </w:pPr>
      <w:r w:rsidRPr="00531097">
        <w:rPr>
          <w:rFonts w:ascii="Arial Narrow" w:eastAsia="Times New Roman" w:hAnsi="Arial Narrow" w:cs="Arial"/>
          <w:b/>
          <w:kern w:val="16"/>
          <w:sz w:val="32"/>
          <w:szCs w:val="32"/>
        </w:rPr>
        <w:t>Supporting victims:</w:t>
      </w:r>
    </w:p>
    <w:p w14:paraId="0D1EB1E9"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The support that a victim or witness may need following a hate incident will vary with </w:t>
      </w:r>
      <w:proofErr w:type="gramStart"/>
      <w:r w:rsidRPr="006F7900">
        <w:rPr>
          <w:rFonts w:ascii="Arial Narrow" w:eastAsia="Times New Roman" w:hAnsi="Arial Narrow" w:cs="Arial"/>
          <w:kern w:val="16"/>
          <w:sz w:val="24"/>
          <w:szCs w:val="24"/>
        </w:rPr>
        <w:t>each individual</w:t>
      </w:r>
      <w:proofErr w:type="gramEnd"/>
      <w:r w:rsidRPr="006F7900">
        <w:rPr>
          <w:rFonts w:ascii="Arial Narrow" w:eastAsia="Times New Roman" w:hAnsi="Arial Narrow" w:cs="Arial"/>
          <w:kern w:val="16"/>
          <w:sz w:val="24"/>
          <w:szCs w:val="24"/>
        </w:rPr>
        <w:t xml:space="preserve">.  The aim of support is to inform, support and empower.  </w:t>
      </w:r>
    </w:p>
    <w:p w14:paraId="6D9BF42F"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Housing Associations will either provide, or work with partners to provide, appropriate support such as:</w:t>
      </w:r>
    </w:p>
    <w:p w14:paraId="12F3A64A" w14:textId="77777777" w:rsidR="006F7900" w:rsidRPr="006F7900" w:rsidRDefault="006F7900" w:rsidP="00823BE5">
      <w:pPr>
        <w:numPr>
          <w:ilvl w:val="0"/>
          <w:numId w:val="45"/>
        </w:numPr>
        <w:spacing w:before="120" w:after="120" w:line="240" w:lineRule="auto"/>
        <w:contextualSpacing/>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immediate practical steps like securing doors and windows</w:t>
      </w:r>
    </w:p>
    <w:p w14:paraId="283F1810" w14:textId="77777777" w:rsidR="006F7900" w:rsidRPr="006F7900" w:rsidRDefault="006F7900" w:rsidP="00823BE5">
      <w:pPr>
        <w:numPr>
          <w:ilvl w:val="0"/>
          <w:numId w:val="45"/>
        </w:numPr>
        <w:spacing w:before="120" w:after="120" w:line="240" w:lineRule="auto"/>
        <w:contextualSpacing/>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providing personal alarms including 24hr </w:t>
      </w:r>
      <w:proofErr w:type="spellStart"/>
      <w:r w:rsidRPr="006F7900">
        <w:rPr>
          <w:rFonts w:ascii="Arial Narrow" w:eastAsia="Times New Roman" w:hAnsi="Arial Narrow" w:cs="Arial"/>
          <w:kern w:val="16"/>
          <w:sz w:val="24"/>
          <w:szCs w:val="24"/>
        </w:rPr>
        <w:t>telehelp</w:t>
      </w:r>
      <w:proofErr w:type="spellEnd"/>
      <w:r w:rsidRPr="006F7900">
        <w:rPr>
          <w:rFonts w:ascii="Arial Narrow" w:eastAsia="Times New Roman" w:hAnsi="Arial Narrow" w:cs="Arial"/>
          <w:kern w:val="16"/>
          <w:sz w:val="24"/>
          <w:szCs w:val="24"/>
        </w:rPr>
        <w:t xml:space="preserve"> services</w:t>
      </w:r>
    </w:p>
    <w:p w14:paraId="178AD39D" w14:textId="77777777" w:rsidR="006F7900" w:rsidRPr="006F7900" w:rsidRDefault="006F7900" w:rsidP="00823BE5">
      <w:pPr>
        <w:numPr>
          <w:ilvl w:val="0"/>
          <w:numId w:val="45"/>
        </w:numPr>
        <w:spacing w:before="120" w:after="120" w:line="240" w:lineRule="auto"/>
        <w:contextualSpacing/>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home security improvements</w:t>
      </w:r>
    </w:p>
    <w:p w14:paraId="43E4F18C" w14:textId="77777777" w:rsidR="006F7900" w:rsidRDefault="006F7900" w:rsidP="00823BE5">
      <w:pPr>
        <w:numPr>
          <w:ilvl w:val="0"/>
          <w:numId w:val="45"/>
        </w:numPr>
        <w:spacing w:before="120" w:after="120" w:line="240" w:lineRule="auto"/>
        <w:contextualSpacing/>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reassurance or more in-depth counselling</w:t>
      </w:r>
    </w:p>
    <w:p w14:paraId="41135496" w14:textId="77777777" w:rsidR="00131E70" w:rsidRPr="006F7900" w:rsidRDefault="00131E70" w:rsidP="00131E70">
      <w:pPr>
        <w:spacing w:before="120" w:after="120" w:line="240" w:lineRule="auto"/>
        <w:ind w:left="360"/>
        <w:contextualSpacing/>
        <w:rPr>
          <w:rFonts w:ascii="Arial Narrow" w:eastAsia="Times New Roman" w:hAnsi="Arial Narrow" w:cs="Arial"/>
          <w:kern w:val="16"/>
          <w:sz w:val="24"/>
          <w:szCs w:val="24"/>
        </w:rPr>
      </w:pPr>
    </w:p>
    <w:p w14:paraId="1DA0D855" w14:textId="77777777" w:rsidR="006F7900" w:rsidRPr="00531097" w:rsidRDefault="006F7900" w:rsidP="006F7900">
      <w:pPr>
        <w:spacing w:before="240" w:after="120"/>
        <w:rPr>
          <w:rFonts w:ascii="Arial Narrow" w:eastAsia="Times New Roman" w:hAnsi="Arial Narrow" w:cs="Arial"/>
          <w:b/>
          <w:kern w:val="16"/>
          <w:sz w:val="32"/>
          <w:szCs w:val="32"/>
        </w:rPr>
      </w:pPr>
      <w:r w:rsidRPr="00531097">
        <w:rPr>
          <w:rFonts w:ascii="Arial Narrow" w:eastAsia="Times New Roman" w:hAnsi="Arial Narrow" w:cs="Arial"/>
          <w:b/>
          <w:kern w:val="16"/>
          <w:sz w:val="32"/>
          <w:szCs w:val="32"/>
        </w:rPr>
        <w:lastRenderedPageBreak/>
        <w:t>Working with perpetrators</w:t>
      </w:r>
      <w:r w:rsidR="006F666C" w:rsidRPr="00531097">
        <w:rPr>
          <w:rFonts w:ascii="Arial Narrow" w:eastAsia="Times New Roman" w:hAnsi="Arial Narrow" w:cs="Arial"/>
          <w:b/>
          <w:kern w:val="16"/>
          <w:sz w:val="32"/>
          <w:szCs w:val="32"/>
        </w:rPr>
        <w:t>:</w:t>
      </w:r>
    </w:p>
    <w:p w14:paraId="3E98068D"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Many Housing Associations work directly with, or fund specialist agencies to work with, people involved in hate incidents to try to reduce their anti-social behaviour, and the risk they pose to themselves and others.</w:t>
      </w:r>
    </w:p>
    <w:p w14:paraId="6940289C" w14:textId="77777777" w:rsidR="00131E70" w:rsidRPr="007E0B60" w:rsidRDefault="006F7900" w:rsidP="007E0B6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In many cases, perpetrators are also victims and can be very vulnerable or experiencing mental health issues.  Providing appropriate support, as well as sanction, can reduce and pr</w:t>
      </w:r>
      <w:r w:rsidR="007E0B60">
        <w:rPr>
          <w:rFonts w:ascii="Arial Narrow" w:eastAsia="Times New Roman" w:hAnsi="Arial Narrow" w:cs="Arial"/>
          <w:kern w:val="16"/>
          <w:sz w:val="24"/>
          <w:szCs w:val="24"/>
        </w:rPr>
        <w:t>event hate incidents occurring.</w:t>
      </w:r>
    </w:p>
    <w:p w14:paraId="32676994" w14:textId="77777777" w:rsidR="001458FD" w:rsidRDefault="001458FD" w:rsidP="006F7900">
      <w:pPr>
        <w:spacing w:before="240" w:after="120"/>
        <w:rPr>
          <w:rFonts w:ascii="Arial Narrow" w:eastAsia="Times New Roman" w:hAnsi="Arial Narrow" w:cs="Arial"/>
          <w:b/>
          <w:kern w:val="16"/>
          <w:sz w:val="32"/>
          <w:szCs w:val="32"/>
        </w:rPr>
      </w:pPr>
    </w:p>
    <w:p w14:paraId="5D62DD42" w14:textId="3D745180" w:rsidR="006F7900" w:rsidRPr="00531097" w:rsidRDefault="006F7900" w:rsidP="006F7900">
      <w:pPr>
        <w:spacing w:before="240" w:after="120"/>
        <w:rPr>
          <w:rFonts w:ascii="Arial Narrow" w:eastAsia="Times New Roman" w:hAnsi="Arial Narrow" w:cs="Arial"/>
          <w:b/>
          <w:kern w:val="16"/>
          <w:sz w:val="32"/>
          <w:szCs w:val="32"/>
        </w:rPr>
      </w:pPr>
      <w:r w:rsidRPr="00531097">
        <w:rPr>
          <w:rFonts w:ascii="Arial Narrow" w:eastAsia="Times New Roman" w:hAnsi="Arial Narrow" w:cs="Arial"/>
          <w:b/>
          <w:kern w:val="16"/>
          <w:sz w:val="32"/>
          <w:szCs w:val="32"/>
        </w:rPr>
        <w:t>Risk and vulnerability:</w:t>
      </w:r>
    </w:p>
    <w:p w14:paraId="34CF1F18"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Housing Associations will usually carry out some form of risk of harm vulnerability assessment when someone reports an incident.  This will identify what support is needed.  In some cases, the results may be shared with other agencies that have expertise in provided specialist support.</w:t>
      </w:r>
    </w:p>
    <w:p w14:paraId="08E8A7B3"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Some Housing Associations will also carry out an assessment for those involved in hate incidents to help work out the most appropriate way to approach working with them to prevent future incidents.</w:t>
      </w:r>
    </w:p>
    <w:p w14:paraId="6076388B" w14:textId="77777777" w:rsidR="006F7900" w:rsidRPr="005B27DA" w:rsidRDefault="006F7900" w:rsidP="006F7900">
      <w:pPr>
        <w:spacing w:before="240" w:after="120"/>
        <w:rPr>
          <w:rFonts w:ascii="Arial Narrow" w:eastAsia="Times New Roman" w:hAnsi="Arial Narrow" w:cs="Arial"/>
          <w:b/>
          <w:kern w:val="16"/>
          <w:sz w:val="32"/>
          <w:szCs w:val="32"/>
        </w:rPr>
      </w:pPr>
      <w:r w:rsidRPr="005B27DA">
        <w:rPr>
          <w:rFonts w:ascii="Arial Narrow" w:eastAsia="Times New Roman" w:hAnsi="Arial Narrow" w:cs="Arial"/>
          <w:b/>
          <w:kern w:val="16"/>
          <w:sz w:val="32"/>
          <w:szCs w:val="32"/>
        </w:rPr>
        <w:t>Working with partners:</w:t>
      </w:r>
    </w:p>
    <w:p w14:paraId="32642761"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Housing Associations work with their residents, and with statutory, </w:t>
      </w:r>
      <w:proofErr w:type="gramStart"/>
      <w:r w:rsidRPr="006F7900">
        <w:rPr>
          <w:rFonts w:ascii="Arial Narrow" w:eastAsia="Times New Roman" w:hAnsi="Arial Narrow" w:cs="Arial"/>
          <w:kern w:val="16"/>
          <w:sz w:val="24"/>
          <w:szCs w:val="24"/>
        </w:rPr>
        <w:t>voluntary</w:t>
      </w:r>
      <w:proofErr w:type="gramEnd"/>
      <w:r w:rsidRPr="006F7900">
        <w:rPr>
          <w:rFonts w:ascii="Arial Narrow" w:eastAsia="Times New Roman" w:hAnsi="Arial Narrow" w:cs="Arial"/>
          <w:kern w:val="16"/>
          <w:sz w:val="24"/>
          <w:szCs w:val="24"/>
        </w:rPr>
        <w:t xml:space="preserve"> and other organisations.  The agencies can include the Council, the Police, faith groups, Victim Support, London Fire Brigade, schools, health professionals and a vast array of other specialists.</w:t>
      </w:r>
    </w:p>
    <w:p w14:paraId="474789E2"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The common purpose for partnerships is always to work more effectively on behalf of residents to prevent incidents, respond to reports, and support victims and witnesses. </w:t>
      </w:r>
    </w:p>
    <w:p w14:paraId="1E816E2F"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Some are formal partnerships where agencies can share information, </w:t>
      </w:r>
      <w:proofErr w:type="gramStart"/>
      <w:r w:rsidRPr="006F7900">
        <w:rPr>
          <w:rFonts w:ascii="Arial Narrow" w:eastAsia="Times New Roman" w:hAnsi="Arial Narrow" w:cs="Arial"/>
          <w:kern w:val="16"/>
          <w:sz w:val="24"/>
          <w:szCs w:val="24"/>
        </w:rPr>
        <w:t>resources</w:t>
      </w:r>
      <w:proofErr w:type="gramEnd"/>
      <w:r w:rsidRPr="006F7900">
        <w:rPr>
          <w:rFonts w:ascii="Arial Narrow" w:eastAsia="Times New Roman" w:hAnsi="Arial Narrow" w:cs="Arial"/>
          <w:kern w:val="16"/>
          <w:sz w:val="24"/>
          <w:szCs w:val="24"/>
        </w:rPr>
        <w:t xml:space="preserve"> and best practice.  Others are </w:t>
      </w:r>
      <w:proofErr w:type="gramStart"/>
      <w:r w:rsidRPr="006F7900">
        <w:rPr>
          <w:rFonts w:ascii="Arial Narrow" w:eastAsia="Times New Roman" w:hAnsi="Arial Narrow" w:cs="Arial"/>
          <w:kern w:val="16"/>
          <w:sz w:val="24"/>
          <w:szCs w:val="24"/>
        </w:rPr>
        <w:t>less</w:t>
      </w:r>
      <w:proofErr w:type="gramEnd"/>
      <w:r w:rsidRPr="006F7900">
        <w:rPr>
          <w:rFonts w:ascii="Arial Narrow" w:eastAsia="Times New Roman" w:hAnsi="Arial Narrow" w:cs="Arial"/>
          <w:kern w:val="16"/>
          <w:sz w:val="24"/>
          <w:szCs w:val="24"/>
        </w:rPr>
        <w:t xml:space="preserve"> formal partnerships that come together to react to a specific issue or incident.</w:t>
      </w:r>
    </w:p>
    <w:p w14:paraId="666CB4B3" w14:textId="77777777" w:rsidR="006F7900" w:rsidRPr="005B27DA" w:rsidRDefault="006F7900" w:rsidP="006F7900">
      <w:pPr>
        <w:spacing w:before="240" w:after="120"/>
        <w:rPr>
          <w:rFonts w:ascii="Arial Narrow" w:eastAsia="Times New Roman" w:hAnsi="Arial Narrow" w:cs="Arial"/>
          <w:b/>
          <w:kern w:val="16"/>
          <w:sz w:val="32"/>
          <w:szCs w:val="32"/>
        </w:rPr>
      </w:pPr>
      <w:r w:rsidRPr="005B27DA">
        <w:rPr>
          <w:rFonts w:ascii="Arial Narrow" w:eastAsia="Times New Roman" w:hAnsi="Arial Narrow" w:cs="Arial"/>
          <w:b/>
          <w:kern w:val="16"/>
          <w:sz w:val="32"/>
          <w:szCs w:val="32"/>
        </w:rPr>
        <w:t>Tools and Powers:</w:t>
      </w:r>
    </w:p>
    <w:p w14:paraId="735D16A2" w14:textId="77777777" w:rsidR="006F7900" w:rsidRPr="006F7900" w:rsidRDefault="006F7900" w:rsidP="006F7900">
      <w:pPr>
        <w:spacing w:before="24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Housing Associations have a range of civil tools they can use to respond to hate incidents.  They also have legal obligations related to how they respond to hate incidents.</w:t>
      </w:r>
    </w:p>
    <w:p w14:paraId="553A3C5C" w14:textId="77777777" w:rsidR="006F7900" w:rsidRPr="006F7900" w:rsidRDefault="006F7900" w:rsidP="006F7900">
      <w:pPr>
        <w:spacing w:before="24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Housing Associations can rely on the obligations set out in their tenancy agreements and leases if the person involved in the incident lives in one of their homes.</w:t>
      </w:r>
    </w:p>
    <w:p w14:paraId="362A8AD6" w14:textId="77777777" w:rsidR="006F7900" w:rsidRPr="006F7900" w:rsidRDefault="006F7900" w:rsidP="006F7900">
      <w:pPr>
        <w:spacing w:before="24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Many of the legal tools available are set out in the Anti-social Behaviour, Crime and Policing Act 2014 – although some of these tools </w:t>
      </w:r>
      <w:proofErr w:type="gramStart"/>
      <w:r w:rsidRPr="006F7900">
        <w:rPr>
          <w:rFonts w:ascii="Arial Narrow" w:eastAsia="Times New Roman" w:hAnsi="Arial Narrow" w:cs="Arial"/>
          <w:kern w:val="16"/>
          <w:sz w:val="24"/>
          <w:szCs w:val="24"/>
        </w:rPr>
        <w:t>have to</w:t>
      </w:r>
      <w:proofErr w:type="gramEnd"/>
      <w:r w:rsidRPr="006F7900">
        <w:rPr>
          <w:rFonts w:ascii="Arial Narrow" w:eastAsia="Times New Roman" w:hAnsi="Arial Narrow" w:cs="Arial"/>
          <w:kern w:val="16"/>
          <w:sz w:val="24"/>
          <w:szCs w:val="24"/>
        </w:rPr>
        <w:t xml:space="preserve"> be implemented by the Council and the Police:</w:t>
      </w:r>
    </w:p>
    <w:p w14:paraId="191CFF6C" w14:textId="77777777" w:rsidR="006F7900" w:rsidRPr="006F7900" w:rsidRDefault="006F7900" w:rsidP="00823BE5">
      <w:pPr>
        <w:numPr>
          <w:ilvl w:val="0"/>
          <w:numId w:val="47"/>
        </w:numPr>
        <w:spacing w:before="120" w:after="120" w:line="240" w:lineRule="auto"/>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Absolute ground for possession – for possession of secure and assured tenancies where anti-social behaviour or criminality has already been proven by another court</w:t>
      </w:r>
    </w:p>
    <w:p w14:paraId="087F973F" w14:textId="77777777" w:rsidR="006F7900" w:rsidRPr="006F7900" w:rsidRDefault="006F7900" w:rsidP="00823BE5">
      <w:pPr>
        <w:numPr>
          <w:ilvl w:val="0"/>
          <w:numId w:val="47"/>
        </w:numPr>
        <w:spacing w:before="120" w:after="120" w:line="240" w:lineRule="auto"/>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Acceptable Behaviour Contract - is a written agreement between a (usually young) perpetrator and the Housing Association.  While there are no formal sanctions associated with breaching an ABC, the consequences of doing so are usually legal proceedings</w:t>
      </w:r>
    </w:p>
    <w:p w14:paraId="21DA0A87" w14:textId="77777777" w:rsidR="006F7900" w:rsidRPr="006F7900" w:rsidRDefault="006F7900" w:rsidP="00823BE5">
      <w:pPr>
        <w:numPr>
          <w:ilvl w:val="0"/>
          <w:numId w:val="47"/>
        </w:numPr>
        <w:spacing w:before="120" w:after="120" w:line="240" w:lineRule="auto"/>
        <w:contextualSpacing/>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Civil Injunction - issued on application by the county court and High Court for over 18s and the youth court for under 18s it is an Order that can include prohibitions and positive requirements to get the perpetrator to address the underlying causes of their behaviour.</w:t>
      </w:r>
    </w:p>
    <w:p w14:paraId="44D2B130" w14:textId="77777777" w:rsidR="006F7900" w:rsidRPr="006F7900" w:rsidRDefault="006F7900" w:rsidP="00823BE5">
      <w:pPr>
        <w:numPr>
          <w:ilvl w:val="0"/>
          <w:numId w:val="47"/>
        </w:numPr>
        <w:spacing w:before="120" w:after="120" w:line="240" w:lineRule="auto"/>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Closure Power - allows the Police or Council to quickly close premises which are </w:t>
      </w:r>
      <w:r w:rsidRPr="006F7900">
        <w:rPr>
          <w:rFonts w:ascii="Arial Narrow" w:eastAsia="Times New Roman" w:hAnsi="Arial Narrow" w:cs="Arial"/>
          <w:kern w:val="16"/>
          <w:sz w:val="24"/>
          <w:szCs w:val="24"/>
        </w:rPr>
        <w:lastRenderedPageBreak/>
        <w:t>being used, or likely to be used, to commit nuisance or disorder</w:t>
      </w:r>
    </w:p>
    <w:p w14:paraId="61E4579A" w14:textId="77777777" w:rsidR="006F7900" w:rsidRPr="006F7900" w:rsidRDefault="006F7900" w:rsidP="00823BE5">
      <w:pPr>
        <w:numPr>
          <w:ilvl w:val="0"/>
          <w:numId w:val="47"/>
        </w:numPr>
        <w:spacing w:before="120" w:after="120" w:line="240" w:lineRule="auto"/>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Community Protection Notice - to stop a person aged 16 or over, business or organisation committing anti-social behaviour which spoils the community’s quality of life</w:t>
      </w:r>
    </w:p>
    <w:p w14:paraId="10018EA2" w14:textId="77777777" w:rsidR="006F7900" w:rsidRPr="006F7900" w:rsidRDefault="006F7900" w:rsidP="00823BE5">
      <w:pPr>
        <w:numPr>
          <w:ilvl w:val="0"/>
          <w:numId w:val="47"/>
        </w:numPr>
        <w:spacing w:before="120" w:after="120" w:line="240" w:lineRule="auto"/>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Community remedy - gives victims a say in the out-of-court punishment of perpetrators </w:t>
      </w:r>
    </w:p>
    <w:p w14:paraId="26C98E9B" w14:textId="77777777" w:rsidR="006F7900" w:rsidRPr="006F7900" w:rsidRDefault="006F7900" w:rsidP="00823BE5">
      <w:pPr>
        <w:numPr>
          <w:ilvl w:val="0"/>
          <w:numId w:val="47"/>
        </w:numPr>
        <w:spacing w:before="120" w:after="120" w:line="240" w:lineRule="auto"/>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Community trigger - enables victims to require agencies to carry out a review where they feel they did not get a satisfactory response</w:t>
      </w:r>
    </w:p>
    <w:p w14:paraId="1D709B2A" w14:textId="77777777" w:rsidR="006F7900" w:rsidRPr="006F7900" w:rsidRDefault="006F7900" w:rsidP="00823BE5">
      <w:pPr>
        <w:numPr>
          <w:ilvl w:val="0"/>
          <w:numId w:val="47"/>
        </w:numPr>
        <w:spacing w:before="120" w:after="120" w:line="240" w:lineRule="auto"/>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Criminal Behaviour Order - issued by any criminal court against a person who has been convicted of an offence to tackle the most persistently anti-social individuals who are also engaged in criminal activity</w:t>
      </w:r>
    </w:p>
    <w:p w14:paraId="03FD5F58" w14:textId="77777777" w:rsidR="006F7900" w:rsidRPr="006F7900" w:rsidRDefault="006F7900" w:rsidP="00823BE5">
      <w:pPr>
        <w:numPr>
          <w:ilvl w:val="0"/>
          <w:numId w:val="47"/>
        </w:numPr>
        <w:spacing w:before="120" w:after="120" w:line="240" w:lineRule="auto"/>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Dispersal Power - requires a person committing or likely to commit anti-social behaviour, </w:t>
      </w:r>
      <w:proofErr w:type="gramStart"/>
      <w:r w:rsidRPr="006F7900">
        <w:rPr>
          <w:rFonts w:ascii="Arial Narrow" w:eastAsia="Times New Roman" w:hAnsi="Arial Narrow" w:cs="Arial"/>
          <w:kern w:val="16"/>
          <w:sz w:val="24"/>
          <w:szCs w:val="24"/>
        </w:rPr>
        <w:t>crime</w:t>
      </w:r>
      <w:proofErr w:type="gramEnd"/>
      <w:r w:rsidRPr="006F7900">
        <w:rPr>
          <w:rFonts w:ascii="Arial Narrow" w:eastAsia="Times New Roman" w:hAnsi="Arial Narrow" w:cs="Arial"/>
          <w:kern w:val="16"/>
          <w:sz w:val="24"/>
          <w:szCs w:val="24"/>
        </w:rPr>
        <w:t xml:space="preserve"> or disorder to leave an area for up to 48 hours</w:t>
      </w:r>
    </w:p>
    <w:p w14:paraId="2A3F7894" w14:textId="77777777" w:rsidR="006F7900" w:rsidRPr="006F7900" w:rsidRDefault="006F7900" w:rsidP="00823BE5">
      <w:pPr>
        <w:numPr>
          <w:ilvl w:val="0"/>
          <w:numId w:val="47"/>
        </w:numPr>
        <w:spacing w:before="120" w:after="120" w:line="240" w:lineRule="auto"/>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Mediation - can be an effective tool, solving the issue by bringing all parties to the table </w:t>
      </w:r>
      <w:proofErr w:type="gramStart"/>
      <w:r w:rsidRPr="006F7900">
        <w:rPr>
          <w:rFonts w:ascii="Arial Narrow" w:eastAsia="Times New Roman" w:hAnsi="Arial Narrow" w:cs="Arial"/>
          <w:kern w:val="16"/>
          <w:sz w:val="24"/>
          <w:szCs w:val="24"/>
        </w:rPr>
        <w:t>in  situations</w:t>
      </w:r>
      <w:proofErr w:type="gramEnd"/>
      <w:r w:rsidRPr="006F7900">
        <w:rPr>
          <w:rFonts w:ascii="Arial Narrow" w:eastAsia="Times New Roman" w:hAnsi="Arial Narrow" w:cs="Arial"/>
          <w:kern w:val="16"/>
          <w:sz w:val="24"/>
          <w:szCs w:val="24"/>
        </w:rPr>
        <w:t xml:space="preserve"> where it can sometimes be difficult to identify the victim and the perpetrator</w:t>
      </w:r>
    </w:p>
    <w:p w14:paraId="600195CA" w14:textId="77777777" w:rsidR="006F7900" w:rsidRPr="006F7900" w:rsidRDefault="006F7900" w:rsidP="00823BE5">
      <w:pPr>
        <w:numPr>
          <w:ilvl w:val="0"/>
          <w:numId w:val="47"/>
        </w:numPr>
        <w:spacing w:before="120" w:after="120" w:line="240" w:lineRule="auto"/>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Parenting Contract - where an informal intervention is used against under 18s, parents or guardians can play an important role which can be formalised in an ABC</w:t>
      </w:r>
    </w:p>
    <w:p w14:paraId="37DC3FEC" w14:textId="77777777" w:rsidR="006F7900" w:rsidRPr="006F7900" w:rsidRDefault="006F7900" w:rsidP="00823BE5">
      <w:pPr>
        <w:numPr>
          <w:ilvl w:val="0"/>
          <w:numId w:val="47"/>
        </w:numPr>
        <w:spacing w:before="120" w:after="120" w:line="240" w:lineRule="auto"/>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Public Spaces Protection Order - designed to stop individuals or groups committing anti-social behaviour in a public space</w:t>
      </w:r>
    </w:p>
    <w:p w14:paraId="178D1CE6" w14:textId="77777777" w:rsidR="006F7900" w:rsidRPr="006F7900" w:rsidRDefault="006F7900" w:rsidP="00823BE5">
      <w:pPr>
        <w:numPr>
          <w:ilvl w:val="0"/>
          <w:numId w:val="47"/>
        </w:numPr>
        <w:spacing w:before="240" w:after="120" w:line="240" w:lineRule="auto"/>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Other legal obligations under the Care Act 2014, Data Protection Act </w:t>
      </w:r>
      <w:proofErr w:type="gramStart"/>
      <w:r w:rsidRPr="006F7900">
        <w:rPr>
          <w:rFonts w:ascii="Arial Narrow" w:eastAsia="Times New Roman" w:hAnsi="Arial Narrow" w:cs="Arial"/>
          <w:kern w:val="16"/>
          <w:sz w:val="24"/>
          <w:szCs w:val="24"/>
        </w:rPr>
        <w:t>1998</w:t>
      </w:r>
      <w:proofErr w:type="gramEnd"/>
      <w:r w:rsidRPr="006F7900">
        <w:rPr>
          <w:rFonts w:ascii="Arial Narrow" w:eastAsia="Times New Roman" w:hAnsi="Arial Narrow" w:cs="Arial"/>
          <w:kern w:val="16"/>
          <w:sz w:val="24"/>
          <w:szCs w:val="24"/>
        </w:rPr>
        <w:t xml:space="preserve"> and the Equalities Act 2010.</w:t>
      </w:r>
    </w:p>
    <w:p w14:paraId="1B9A6711" w14:textId="77777777" w:rsidR="006F7900" w:rsidRPr="006F7900" w:rsidRDefault="006F7900" w:rsidP="006F7900">
      <w:pPr>
        <w:spacing w:before="24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The Regulator, the Homes and Communities Agency, also sets out expectations for Housing associations that are regulated Private Registered Providers.</w:t>
      </w:r>
    </w:p>
    <w:p w14:paraId="0D70C3E8" w14:textId="77777777" w:rsidR="006F7900" w:rsidRPr="005B27DA" w:rsidRDefault="006F7900" w:rsidP="006F7900">
      <w:pPr>
        <w:spacing w:before="240" w:after="120"/>
        <w:rPr>
          <w:rFonts w:ascii="Arial Narrow" w:eastAsia="Times New Roman" w:hAnsi="Arial Narrow" w:cs="Arial"/>
          <w:b/>
          <w:kern w:val="16"/>
          <w:sz w:val="32"/>
          <w:szCs w:val="32"/>
        </w:rPr>
      </w:pPr>
      <w:r w:rsidRPr="005B27DA">
        <w:rPr>
          <w:rFonts w:ascii="Arial Narrow" w:eastAsia="Times New Roman" w:hAnsi="Arial Narrow" w:cs="Arial"/>
          <w:b/>
          <w:kern w:val="16"/>
          <w:sz w:val="32"/>
          <w:szCs w:val="32"/>
        </w:rPr>
        <w:t>Training:</w:t>
      </w:r>
    </w:p>
    <w:p w14:paraId="3A184EC2"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Even if a Housing Association has a dedicated specialist team that leads on hate incidents; it is good practice to equip their staff with training.  This means that if they are the first person that an incident is reported </w:t>
      </w:r>
      <w:proofErr w:type="gramStart"/>
      <w:r w:rsidRPr="006F7900">
        <w:rPr>
          <w:rFonts w:ascii="Arial Narrow" w:eastAsia="Times New Roman" w:hAnsi="Arial Narrow" w:cs="Arial"/>
          <w:kern w:val="16"/>
          <w:sz w:val="24"/>
          <w:szCs w:val="24"/>
        </w:rPr>
        <w:t>to</w:t>
      </w:r>
      <w:proofErr w:type="gramEnd"/>
      <w:r w:rsidRPr="006F7900">
        <w:rPr>
          <w:rFonts w:ascii="Arial Narrow" w:eastAsia="Times New Roman" w:hAnsi="Arial Narrow" w:cs="Arial"/>
          <w:kern w:val="16"/>
          <w:sz w:val="24"/>
          <w:szCs w:val="24"/>
        </w:rPr>
        <w:t xml:space="preserve"> they react appropriately, and give confidence to the person reporting.</w:t>
      </w:r>
    </w:p>
    <w:p w14:paraId="51923A26"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The training will vary, but most will include:</w:t>
      </w:r>
    </w:p>
    <w:p w14:paraId="71CD9D31" w14:textId="77777777" w:rsidR="006F7900" w:rsidRPr="006F7900" w:rsidRDefault="006F7900" w:rsidP="00823BE5">
      <w:pPr>
        <w:numPr>
          <w:ilvl w:val="0"/>
          <w:numId w:val="46"/>
        </w:numPr>
        <w:spacing w:before="120" w:after="120" w:line="240" w:lineRule="auto"/>
        <w:contextualSpacing/>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how to respond to the person reporting</w:t>
      </w:r>
    </w:p>
    <w:p w14:paraId="78145563" w14:textId="77777777" w:rsidR="006F7900" w:rsidRPr="006F7900" w:rsidRDefault="006F7900" w:rsidP="00823BE5">
      <w:pPr>
        <w:numPr>
          <w:ilvl w:val="0"/>
          <w:numId w:val="46"/>
        </w:numPr>
        <w:spacing w:before="120" w:after="120" w:line="240" w:lineRule="auto"/>
        <w:contextualSpacing/>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recognising different levels of incident</w:t>
      </w:r>
    </w:p>
    <w:p w14:paraId="3F1CA915" w14:textId="77777777" w:rsidR="006F7900" w:rsidRPr="006F7900" w:rsidRDefault="006F7900" w:rsidP="00823BE5">
      <w:pPr>
        <w:numPr>
          <w:ilvl w:val="0"/>
          <w:numId w:val="46"/>
        </w:numPr>
        <w:spacing w:before="120" w:after="120" w:line="240" w:lineRule="auto"/>
        <w:contextualSpacing/>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understanding different types of discrimination</w:t>
      </w:r>
    </w:p>
    <w:p w14:paraId="498F56AE" w14:textId="77777777" w:rsidR="006F7900" w:rsidRPr="006F7900" w:rsidRDefault="006F7900" w:rsidP="00823BE5">
      <w:pPr>
        <w:numPr>
          <w:ilvl w:val="0"/>
          <w:numId w:val="46"/>
        </w:numPr>
        <w:spacing w:before="120" w:after="120" w:line="240" w:lineRule="auto"/>
        <w:contextualSpacing/>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what to do if there is an incident</w:t>
      </w:r>
    </w:p>
    <w:p w14:paraId="1AFD3910" w14:textId="77777777" w:rsidR="006F666C" w:rsidRDefault="006F666C" w:rsidP="006F7900">
      <w:pPr>
        <w:spacing w:before="240" w:after="120"/>
        <w:rPr>
          <w:rFonts w:ascii="Arial Narrow" w:eastAsia="Times New Roman" w:hAnsi="Arial Narrow" w:cs="Arial"/>
          <w:kern w:val="16"/>
          <w:sz w:val="24"/>
          <w:szCs w:val="24"/>
        </w:rPr>
      </w:pPr>
    </w:p>
    <w:p w14:paraId="7F82EB35" w14:textId="77777777" w:rsidR="006F666C" w:rsidRDefault="006F666C" w:rsidP="006F7900">
      <w:pPr>
        <w:spacing w:before="240" w:after="120"/>
        <w:rPr>
          <w:rFonts w:ascii="Arial Narrow" w:eastAsia="Times New Roman" w:hAnsi="Arial Narrow" w:cs="Arial"/>
          <w:kern w:val="16"/>
          <w:sz w:val="24"/>
          <w:szCs w:val="24"/>
        </w:rPr>
      </w:pPr>
    </w:p>
    <w:p w14:paraId="5C864CA2" w14:textId="77777777" w:rsidR="006F7900" w:rsidRPr="00531097" w:rsidRDefault="006F7900" w:rsidP="006F7900">
      <w:pPr>
        <w:spacing w:before="240" w:after="120"/>
        <w:rPr>
          <w:rFonts w:ascii="Arial Narrow" w:eastAsia="Times New Roman" w:hAnsi="Arial Narrow" w:cs="Arial"/>
          <w:b/>
          <w:kern w:val="16"/>
          <w:sz w:val="32"/>
          <w:szCs w:val="32"/>
        </w:rPr>
      </w:pPr>
      <w:r w:rsidRPr="00531097">
        <w:rPr>
          <w:rFonts w:ascii="Arial Narrow" w:eastAsia="Times New Roman" w:hAnsi="Arial Narrow" w:cs="Arial"/>
          <w:b/>
          <w:kern w:val="16"/>
          <w:sz w:val="32"/>
          <w:szCs w:val="32"/>
        </w:rPr>
        <w:t>Re-housing:</w:t>
      </w:r>
    </w:p>
    <w:p w14:paraId="2736D0C6" w14:textId="77777777" w:rsidR="006F7900" w:rsidRPr="006F7900" w:rsidRDefault="006F7900" w:rsidP="006F7900">
      <w:pPr>
        <w:spacing w:before="240" w:after="24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Tower Hamlets has a Common Housing Register which all Housing Associations are partners to.  This means all applications for re-housing are assessed in the same way according to the same policy.</w:t>
      </w:r>
    </w:p>
    <w:p w14:paraId="7CF4014F" w14:textId="77777777" w:rsidR="006F7900" w:rsidRPr="006F7900" w:rsidRDefault="006F7900" w:rsidP="006F7900">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Anyone who needs to be re-housed </w:t>
      </w:r>
      <w:proofErr w:type="gramStart"/>
      <w:r w:rsidRPr="006F7900">
        <w:rPr>
          <w:rFonts w:ascii="Arial Narrow" w:eastAsia="Times New Roman" w:hAnsi="Arial Narrow" w:cs="Arial"/>
          <w:kern w:val="16"/>
          <w:sz w:val="24"/>
          <w:szCs w:val="24"/>
        </w:rPr>
        <w:t>as a result of</w:t>
      </w:r>
      <w:proofErr w:type="gramEnd"/>
      <w:r w:rsidRPr="006F7900">
        <w:rPr>
          <w:rFonts w:ascii="Arial Narrow" w:eastAsia="Times New Roman" w:hAnsi="Arial Narrow" w:cs="Arial"/>
          <w:kern w:val="16"/>
          <w:sz w:val="24"/>
          <w:szCs w:val="24"/>
        </w:rPr>
        <w:t xml:space="preserve"> a hate incident will be referred to the Council’s Housing Options Team which will carry out a statutory assessment of whether a homelessness duty is owed.  Generally, requests for additional priority for re-housing (known as management transfers) will not be considered, because of the length of time an applicant will have to wait for an offer of re-housing, even with additional priority.  </w:t>
      </w:r>
    </w:p>
    <w:p w14:paraId="37E33B8C" w14:textId="77777777" w:rsidR="006F666C" w:rsidRDefault="006F7900" w:rsidP="006F666C">
      <w:pPr>
        <w:spacing w:before="120" w:after="12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Anyone that has been subject to enforcement action for being involved in a hate incident will not normally be registered </w:t>
      </w:r>
      <w:r w:rsidR="006F666C">
        <w:rPr>
          <w:rFonts w:ascii="Arial Narrow" w:eastAsia="Times New Roman" w:hAnsi="Arial Narrow" w:cs="Arial"/>
          <w:kern w:val="16"/>
          <w:sz w:val="24"/>
          <w:szCs w:val="24"/>
        </w:rPr>
        <w:t xml:space="preserve">on the housing list. </w:t>
      </w:r>
    </w:p>
    <w:p w14:paraId="2370297A" w14:textId="77777777" w:rsidR="006F666C" w:rsidRPr="006F7900" w:rsidRDefault="006F666C" w:rsidP="006F666C">
      <w:pPr>
        <w:spacing w:before="120" w:after="120"/>
        <w:rPr>
          <w:rFonts w:ascii="Arial Narrow" w:eastAsia="Times New Roman" w:hAnsi="Arial Narrow" w:cs="Arial"/>
          <w:kern w:val="16"/>
          <w:sz w:val="24"/>
          <w:szCs w:val="24"/>
        </w:rPr>
      </w:pPr>
    </w:p>
    <w:p w14:paraId="20F3E8F7" w14:textId="77777777" w:rsidR="006F7900" w:rsidRPr="00131E70" w:rsidRDefault="006F7900" w:rsidP="006F7900">
      <w:pPr>
        <w:spacing w:before="120" w:after="0" w:line="240" w:lineRule="auto"/>
        <w:jc w:val="both"/>
        <w:outlineLvl w:val="0"/>
        <w:rPr>
          <w:rFonts w:ascii="Arial Narrow" w:eastAsia="Times New Roman" w:hAnsi="Arial Narrow" w:cs="Arial"/>
          <w:b/>
          <w:kern w:val="16"/>
          <w:sz w:val="32"/>
          <w:szCs w:val="32"/>
        </w:rPr>
      </w:pPr>
      <w:r w:rsidRPr="00131E70">
        <w:rPr>
          <w:rFonts w:ascii="Arial Narrow" w:eastAsia="Times New Roman" w:hAnsi="Arial Narrow" w:cs="Arial"/>
          <w:b/>
          <w:kern w:val="16"/>
          <w:sz w:val="32"/>
          <w:szCs w:val="32"/>
        </w:rPr>
        <w:t>The role of schools</w:t>
      </w:r>
    </w:p>
    <w:p w14:paraId="483D15AF" w14:textId="77777777" w:rsidR="006F7900" w:rsidRPr="006F7900" w:rsidRDefault="006F7900" w:rsidP="006F7900">
      <w:p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lastRenderedPageBreak/>
        <w:t xml:space="preserve">Since many incidents involve young people of school age, </w:t>
      </w:r>
      <w:r w:rsidRPr="006F7900">
        <w:rPr>
          <w:rFonts w:ascii="Arial Narrow" w:eastAsia="Times New Roman" w:hAnsi="Arial Narrow" w:cs="Arial"/>
          <w:i/>
          <w:iCs/>
          <w:sz w:val="24"/>
          <w:szCs w:val="24"/>
        </w:rPr>
        <w:t>teachers and schools are important partners</w:t>
      </w:r>
      <w:r w:rsidRPr="006F7900">
        <w:rPr>
          <w:rFonts w:ascii="Arial Narrow" w:eastAsia="Times New Roman" w:hAnsi="Arial Narrow" w:cs="Arial"/>
          <w:sz w:val="24"/>
          <w:szCs w:val="24"/>
        </w:rPr>
        <w:t xml:space="preserve"> in dealing with hate crime and anti-social behaviour.  They can be an important source of information about the identity of perpetrators of anti-social behaviour.  They can play a role in drawing up and signing acceptable behaviour contracts and monitoring their enforcement.  Young people who are not attending school or have been excluded are also more likely to be involved in anti-social behaviour, or even crime.  </w:t>
      </w:r>
      <w:proofErr w:type="gramStart"/>
      <w:r w:rsidRPr="006F7900">
        <w:rPr>
          <w:rFonts w:ascii="Arial Narrow" w:eastAsia="Times New Roman" w:hAnsi="Arial Narrow" w:cs="Arial"/>
          <w:sz w:val="24"/>
          <w:szCs w:val="24"/>
        </w:rPr>
        <w:t>Therefore</w:t>
      </w:r>
      <w:proofErr w:type="gramEnd"/>
      <w:r w:rsidRPr="006F7900">
        <w:rPr>
          <w:rFonts w:ascii="Arial Narrow" w:eastAsia="Times New Roman" w:hAnsi="Arial Narrow" w:cs="Arial"/>
          <w:sz w:val="24"/>
          <w:szCs w:val="24"/>
        </w:rPr>
        <w:t xml:space="preserve"> working with schools to ensure that pupils who should be at school attend and exclusion is avoided wherever possible, is an important part of an anti-social behaviour strategy.  They can also play an important role in educating young people about the impact of anti-social behaviour on others in the community, as well as pointing out the potential consequences for young people themselves: they may find themselves subject to an Civil Injunction or, in extreme circumstances, if their parents are tenants of a social landlord, they may lose their home.</w:t>
      </w:r>
    </w:p>
    <w:p w14:paraId="6A75BF20" w14:textId="77777777" w:rsidR="006F7900" w:rsidRPr="006F7900" w:rsidRDefault="006F7900" w:rsidP="006F7900">
      <w:pPr>
        <w:spacing w:before="120" w:after="0" w:line="240" w:lineRule="auto"/>
        <w:jc w:val="both"/>
        <w:rPr>
          <w:rFonts w:ascii="Arial Narrow" w:eastAsia="Times New Roman" w:hAnsi="Arial Narrow" w:cs="Arial"/>
          <w:sz w:val="24"/>
          <w:szCs w:val="24"/>
        </w:rPr>
      </w:pPr>
    </w:p>
    <w:p w14:paraId="423225B0" w14:textId="77777777" w:rsidR="006F7900" w:rsidRPr="006F7900" w:rsidRDefault="006F7900" w:rsidP="006F7900">
      <w:pPr>
        <w:spacing w:after="0" w:line="240" w:lineRule="auto"/>
        <w:rPr>
          <w:rFonts w:ascii="Times New Roman" w:eastAsia="Times New Roman" w:hAnsi="Times New Roman" w:cs="Times New Roman"/>
          <w:color w:val="1F497D"/>
          <w:sz w:val="24"/>
          <w:szCs w:val="24"/>
        </w:rPr>
      </w:pPr>
      <w:r w:rsidRPr="006F7900">
        <w:rPr>
          <w:rFonts w:ascii="Arial Narrow" w:eastAsia="Times New Roman" w:hAnsi="Arial Narrow" w:cs="Arial"/>
          <w:sz w:val="24"/>
          <w:szCs w:val="24"/>
        </w:rPr>
        <w:t>Local authority children's trusts or children's and young people's services will often be the commissioner and providers of services for young people.  Many of these services are important diversionary activities from anti-social behaviour.  For more serious and persistent cases of anti-social behaviour children's trusts and children's services also have child protection and parenting powers which may play a part in curbing the most extreme forms of anti-social behaviour and crime by young people.</w:t>
      </w:r>
      <w:r w:rsidRPr="006F7900">
        <w:rPr>
          <w:rFonts w:ascii="Times New Roman" w:eastAsia="Times New Roman" w:hAnsi="Times New Roman" w:cs="Times New Roman"/>
          <w:color w:val="1F497D"/>
          <w:sz w:val="24"/>
          <w:szCs w:val="24"/>
        </w:rPr>
        <w:t xml:space="preserve"> </w:t>
      </w:r>
    </w:p>
    <w:p w14:paraId="18DC9C78" w14:textId="77777777" w:rsidR="006F7900" w:rsidRPr="006F7900" w:rsidRDefault="006F7900" w:rsidP="006F7900">
      <w:pPr>
        <w:spacing w:after="0" w:line="240" w:lineRule="auto"/>
        <w:rPr>
          <w:rFonts w:ascii="Times New Roman" w:eastAsia="Times New Roman" w:hAnsi="Times New Roman" w:cs="Times New Roman"/>
          <w:color w:val="1F497D"/>
          <w:sz w:val="24"/>
          <w:szCs w:val="24"/>
        </w:rPr>
      </w:pPr>
    </w:p>
    <w:p w14:paraId="626B5EAA" w14:textId="77777777" w:rsidR="006F7900" w:rsidRPr="006F7900" w:rsidRDefault="006F7900" w:rsidP="006F7900">
      <w:pPr>
        <w:spacing w:after="0" w:line="240" w:lineRule="auto"/>
        <w:rPr>
          <w:rFonts w:ascii="Arial Narrow" w:eastAsia="Times New Roman" w:hAnsi="Arial Narrow" w:cs="Arial"/>
          <w:sz w:val="24"/>
          <w:szCs w:val="24"/>
        </w:rPr>
      </w:pPr>
      <w:r w:rsidRPr="006F7900">
        <w:rPr>
          <w:rFonts w:ascii="Arial Narrow" w:eastAsia="Times New Roman" w:hAnsi="Arial Narrow" w:cs="Arial"/>
          <w:sz w:val="24"/>
          <w:szCs w:val="24"/>
        </w:rPr>
        <w:t xml:space="preserve">If a school is concerned that the hate crime is motivated by ideological extremism, it must immediately refer to the Social Inclusion Panel via its safeguarding lead using an Early Help Assessment and take advice from the LA about parental consent. </w:t>
      </w:r>
    </w:p>
    <w:p w14:paraId="4C1B8D01" w14:textId="77777777" w:rsidR="006F7900" w:rsidRPr="006F7900" w:rsidRDefault="006F7900" w:rsidP="006F7900">
      <w:pPr>
        <w:spacing w:after="0" w:line="240" w:lineRule="auto"/>
        <w:rPr>
          <w:rFonts w:ascii="Arial Narrow" w:eastAsia="Times New Roman" w:hAnsi="Arial Narrow" w:cs="Arial"/>
          <w:sz w:val="24"/>
          <w:szCs w:val="24"/>
        </w:rPr>
      </w:pPr>
    </w:p>
    <w:p w14:paraId="57FD32C2" w14:textId="77777777" w:rsidR="006F7900" w:rsidRPr="006F7900" w:rsidRDefault="006F7900" w:rsidP="006F7900">
      <w:pPr>
        <w:spacing w:after="0" w:line="240" w:lineRule="auto"/>
        <w:rPr>
          <w:rFonts w:ascii="Arial Narrow" w:eastAsia="Times New Roman" w:hAnsi="Arial Narrow" w:cs="Arial"/>
          <w:sz w:val="24"/>
          <w:szCs w:val="24"/>
        </w:rPr>
      </w:pPr>
      <w:r w:rsidRPr="006F7900">
        <w:rPr>
          <w:rFonts w:ascii="Arial Narrow" w:eastAsia="Times New Roman" w:hAnsi="Arial Narrow" w:cs="Arial"/>
          <w:sz w:val="24"/>
          <w:szCs w:val="24"/>
        </w:rPr>
        <w:t>For support with curriculum development and mapping around the issues of hate crime and violent extremism schools can contact.:</w:t>
      </w:r>
      <w:r w:rsidRPr="006F7900">
        <w:rPr>
          <w:rFonts w:ascii="Times New Roman" w:eastAsia="Times New Roman" w:hAnsi="Times New Roman" w:cs="Times New Roman"/>
          <w:sz w:val="24"/>
          <w:szCs w:val="24"/>
          <w:lang w:eastAsia="en-GB"/>
        </w:rPr>
        <w:t xml:space="preserve"> </w:t>
      </w:r>
      <w:r w:rsidRPr="006F7900">
        <w:rPr>
          <w:rFonts w:ascii="Arial Narrow" w:eastAsia="Times New Roman" w:hAnsi="Arial Narrow" w:cs="Arial"/>
          <w:sz w:val="24"/>
          <w:szCs w:val="24"/>
        </w:rPr>
        <w:t>020 7364 6476</w:t>
      </w:r>
    </w:p>
    <w:p w14:paraId="27911CB0" w14:textId="77777777" w:rsidR="006F7900" w:rsidRDefault="006F666C" w:rsidP="006F666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Mob: 07984 277158</w:t>
      </w:r>
    </w:p>
    <w:p w14:paraId="0506481C" w14:textId="77777777" w:rsidR="006F666C" w:rsidRPr="006F7900" w:rsidRDefault="006F666C" w:rsidP="006F666C">
      <w:pPr>
        <w:spacing w:after="0" w:line="240" w:lineRule="auto"/>
        <w:rPr>
          <w:rFonts w:ascii="Arial Narrow" w:eastAsia="Times New Roman" w:hAnsi="Arial Narrow" w:cs="Arial"/>
          <w:sz w:val="24"/>
          <w:szCs w:val="24"/>
        </w:rPr>
      </w:pPr>
    </w:p>
    <w:p w14:paraId="5D09082D" w14:textId="77777777" w:rsidR="006F7900" w:rsidRPr="005B27DA" w:rsidRDefault="006F7900" w:rsidP="006F7900">
      <w:pPr>
        <w:spacing w:before="120" w:after="0" w:line="240" w:lineRule="auto"/>
        <w:jc w:val="both"/>
        <w:rPr>
          <w:rFonts w:ascii="Arial Narrow" w:eastAsia="Times New Roman" w:hAnsi="Arial Narrow" w:cs="Arial"/>
          <w:b/>
          <w:sz w:val="32"/>
          <w:szCs w:val="32"/>
        </w:rPr>
      </w:pPr>
      <w:r w:rsidRPr="005B27DA">
        <w:rPr>
          <w:rFonts w:ascii="Arial Narrow" w:eastAsia="Times New Roman" w:hAnsi="Arial Narrow" w:cs="Arial"/>
          <w:b/>
          <w:sz w:val="32"/>
          <w:szCs w:val="32"/>
        </w:rPr>
        <w:t>Bul</w:t>
      </w:r>
      <w:r w:rsidR="00131E70" w:rsidRPr="005B27DA">
        <w:rPr>
          <w:rFonts w:ascii="Arial Narrow" w:eastAsia="Times New Roman" w:hAnsi="Arial Narrow" w:cs="Arial"/>
          <w:b/>
          <w:sz w:val="32"/>
          <w:szCs w:val="32"/>
        </w:rPr>
        <w:t>lying in schools:</w:t>
      </w:r>
    </w:p>
    <w:p w14:paraId="3E8B946B" w14:textId="77777777" w:rsidR="006F7900" w:rsidRPr="006F7900" w:rsidRDefault="006F7900" w:rsidP="006F7900">
      <w:p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 xml:space="preserve">The London Borough of Tower Hamlets Children’s Services endorses the right of every pupil to be educated in an environment that is safe, </w:t>
      </w:r>
      <w:proofErr w:type="gramStart"/>
      <w:r w:rsidRPr="006F7900">
        <w:rPr>
          <w:rFonts w:ascii="Arial Narrow" w:eastAsia="Times New Roman" w:hAnsi="Arial Narrow" w:cs="Arial"/>
          <w:sz w:val="24"/>
          <w:szCs w:val="24"/>
        </w:rPr>
        <w:t>secure</w:t>
      </w:r>
      <w:proofErr w:type="gramEnd"/>
      <w:r w:rsidRPr="006F7900">
        <w:rPr>
          <w:rFonts w:ascii="Arial Narrow" w:eastAsia="Times New Roman" w:hAnsi="Arial Narrow" w:cs="Arial"/>
          <w:sz w:val="24"/>
          <w:szCs w:val="24"/>
        </w:rPr>
        <w:t xml:space="preserve"> and supportive.  Children’s Services allocates funding to enable schools to address key recommendations of the Stephen Lawrence enquiry report and raises racism awareness in schools. This includes a programme of workshops, training days and briefing sessions which has been developed that reaches teachers, support staff, pupils, parents, governors and all members of the school community; in order to raise awareness about racism and other prejudicial issues in school and how all can play a part in challenging and eliminating it. </w:t>
      </w:r>
    </w:p>
    <w:p w14:paraId="0BC9A032" w14:textId="77777777" w:rsid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A leaflet has been produced which sets out the guidance in regard to bullying of/by pupils in schools, explaining to parents what they can do if they think their child is the victim of racial bullying or any other form of discriminatory behaviour and how the school will respond.  This is available from Tower Hamlets Children’s Services on 020 7364 6461 or from local schools. </w:t>
      </w:r>
    </w:p>
    <w:p w14:paraId="5113510A" w14:textId="77777777" w:rsidR="006F666C" w:rsidRPr="006F7900" w:rsidRDefault="006F666C" w:rsidP="006F7900">
      <w:pPr>
        <w:spacing w:before="120" w:after="0" w:line="240" w:lineRule="auto"/>
        <w:jc w:val="both"/>
        <w:rPr>
          <w:rFonts w:ascii="Arial Narrow" w:eastAsia="Times New Roman" w:hAnsi="Arial Narrow" w:cs="Times New Roman"/>
          <w:sz w:val="24"/>
          <w:szCs w:val="24"/>
        </w:rPr>
      </w:pPr>
    </w:p>
    <w:p w14:paraId="6D18D348" w14:textId="2C45F788" w:rsidR="006F7900" w:rsidRPr="00131E70" w:rsidRDefault="006F7900" w:rsidP="006F7900">
      <w:pPr>
        <w:spacing w:before="120" w:after="0" w:line="240" w:lineRule="auto"/>
        <w:jc w:val="both"/>
        <w:rPr>
          <w:rFonts w:ascii="Arial Narrow" w:eastAsia="Times New Roman" w:hAnsi="Arial Narrow" w:cs="Arial"/>
          <w:b/>
          <w:kern w:val="16"/>
          <w:sz w:val="32"/>
          <w:szCs w:val="32"/>
        </w:rPr>
      </w:pPr>
      <w:r w:rsidRPr="00131E70">
        <w:rPr>
          <w:rFonts w:ascii="Arial Narrow" w:eastAsia="Times New Roman" w:hAnsi="Arial Narrow" w:cs="Arial"/>
          <w:b/>
          <w:kern w:val="16"/>
          <w:sz w:val="32"/>
          <w:szCs w:val="32"/>
        </w:rPr>
        <w:t xml:space="preserve">The role of </w:t>
      </w:r>
      <w:r w:rsidR="005A134A">
        <w:rPr>
          <w:rFonts w:ascii="Arial Narrow" w:eastAsia="Times New Roman" w:hAnsi="Arial Narrow" w:cs="Arial"/>
          <w:b/>
          <w:kern w:val="16"/>
          <w:sz w:val="32"/>
          <w:szCs w:val="32"/>
        </w:rPr>
        <w:t>the Tower Hamlets Youth Service</w:t>
      </w:r>
      <w:r w:rsidR="00E1620F">
        <w:rPr>
          <w:rFonts w:ascii="Arial Narrow" w:eastAsia="Times New Roman" w:hAnsi="Arial Narrow" w:cs="Arial"/>
          <w:b/>
          <w:kern w:val="16"/>
          <w:sz w:val="32"/>
          <w:szCs w:val="32"/>
        </w:rPr>
        <w:t>:</w:t>
      </w:r>
    </w:p>
    <w:p w14:paraId="6C6E6B83" w14:textId="624DAF53" w:rsidR="006F7900" w:rsidRPr="006F7900" w:rsidRDefault="006F7900" w:rsidP="006F7900">
      <w:p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Tower Hamlets Youth</w:t>
      </w:r>
      <w:r w:rsidR="00E1620F">
        <w:rPr>
          <w:rFonts w:ascii="Arial Narrow" w:eastAsia="Times New Roman" w:hAnsi="Arial Narrow" w:cs="Arial"/>
          <w:sz w:val="24"/>
          <w:szCs w:val="24"/>
        </w:rPr>
        <w:t xml:space="preserve"> </w:t>
      </w:r>
      <w:r w:rsidRPr="006F7900">
        <w:rPr>
          <w:rFonts w:ascii="Arial Narrow" w:eastAsia="Times New Roman" w:hAnsi="Arial Narrow" w:cs="Arial"/>
          <w:sz w:val="24"/>
          <w:szCs w:val="24"/>
        </w:rPr>
        <w:t>Service</w:t>
      </w:r>
      <w:r w:rsidR="00E1620F">
        <w:rPr>
          <w:rFonts w:ascii="Arial Narrow" w:eastAsia="Times New Roman" w:hAnsi="Arial Narrow" w:cs="Arial"/>
          <w:sz w:val="24"/>
          <w:szCs w:val="24"/>
        </w:rPr>
        <w:t>s</w:t>
      </w:r>
      <w:r w:rsidRPr="006F7900">
        <w:rPr>
          <w:rFonts w:ascii="Arial Narrow" w:eastAsia="Times New Roman" w:hAnsi="Arial Narrow" w:cs="Arial"/>
          <w:sz w:val="24"/>
          <w:szCs w:val="24"/>
        </w:rPr>
        <w:t xml:space="preserve"> provide a range of personal and social development opportunities for young people aged 13 to 19 and up to 25 for those with Special Educational Needs or Disability.  Through projects and activities, they provide a service to over 6000 young people each year.  Around 40% of these achieved a national accreditation or certificate. </w:t>
      </w:r>
    </w:p>
    <w:p w14:paraId="631F7241" w14:textId="77777777" w:rsidR="006F7900" w:rsidRPr="006F7900" w:rsidRDefault="006F7900" w:rsidP="006F7900">
      <w:p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Preventing discrimination and hate crime amongst young people:</w:t>
      </w:r>
    </w:p>
    <w:p w14:paraId="486F1695" w14:textId="77777777" w:rsidR="006F7900" w:rsidRPr="006F7900" w:rsidRDefault="006F7900" w:rsidP="006F7900">
      <w:p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 xml:space="preserve">Youth work helps to prevent discrimination and hate crime by promoting cultural awareness and equality and diversity amongst young people. </w:t>
      </w:r>
    </w:p>
    <w:p w14:paraId="68C22C57" w14:textId="77777777" w:rsidR="006F7900" w:rsidRPr="006F7900" w:rsidRDefault="006F7900" w:rsidP="00823BE5">
      <w:pPr>
        <w:numPr>
          <w:ilvl w:val="0"/>
          <w:numId w:val="10"/>
        </w:num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lastRenderedPageBreak/>
        <w:t xml:space="preserve">Encourages integration between young people of different personal, social and cultural </w:t>
      </w:r>
      <w:proofErr w:type="gramStart"/>
      <w:r w:rsidRPr="006F7900">
        <w:rPr>
          <w:rFonts w:ascii="Arial Narrow" w:eastAsia="Times New Roman" w:hAnsi="Arial Narrow" w:cs="Arial"/>
          <w:sz w:val="24"/>
          <w:szCs w:val="24"/>
        </w:rPr>
        <w:t>backgrounds;</w:t>
      </w:r>
      <w:proofErr w:type="gramEnd"/>
    </w:p>
    <w:p w14:paraId="7C2BFA1E" w14:textId="77777777" w:rsidR="006F7900" w:rsidRPr="006F7900" w:rsidRDefault="006F7900" w:rsidP="00823BE5">
      <w:pPr>
        <w:numPr>
          <w:ilvl w:val="0"/>
          <w:numId w:val="10"/>
        </w:num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 xml:space="preserve">Promotes respect and facilitates mutual understanding amongst young people of different backgrounds and between young people and other members of the </w:t>
      </w:r>
      <w:proofErr w:type="gramStart"/>
      <w:r w:rsidRPr="006F7900">
        <w:rPr>
          <w:rFonts w:ascii="Arial Narrow" w:eastAsia="Times New Roman" w:hAnsi="Arial Narrow" w:cs="Arial"/>
          <w:sz w:val="24"/>
          <w:szCs w:val="24"/>
        </w:rPr>
        <w:t>community;</w:t>
      </w:r>
      <w:proofErr w:type="gramEnd"/>
    </w:p>
    <w:p w14:paraId="3E273C0C" w14:textId="77777777" w:rsidR="006F7900" w:rsidRPr="006F7900" w:rsidRDefault="006F7900" w:rsidP="00823BE5">
      <w:pPr>
        <w:numPr>
          <w:ilvl w:val="0"/>
          <w:numId w:val="10"/>
        </w:num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 xml:space="preserve">Challenges stereotyping amongst young people and dispels the negative images of discriminated </w:t>
      </w:r>
      <w:proofErr w:type="gramStart"/>
      <w:r w:rsidRPr="006F7900">
        <w:rPr>
          <w:rFonts w:ascii="Arial Narrow" w:eastAsia="Times New Roman" w:hAnsi="Arial Narrow" w:cs="Arial"/>
          <w:sz w:val="24"/>
          <w:szCs w:val="24"/>
        </w:rPr>
        <w:t>groups;</w:t>
      </w:r>
      <w:proofErr w:type="gramEnd"/>
    </w:p>
    <w:p w14:paraId="0237689D" w14:textId="77777777" w:rsidR="006F7900" w:rsidRPr="006F7900" w:rsidRDefault="006F7900" w:rsidP="00823BE5">
      <w:pPr>
        <w:numPr>
          <w:ilvl w:val="0"/>
          <w:numId w:val="10"/>
        </w:num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Develops a supportive climate in which young people can explore and challenge discrimination; and</w:t>
      </w:r>
    </w:p>
    <w:p w14:paraId="22B4F0C1" w14:textId="77777777" w:rsidR="006F7900" w:rsidRPr="006F7900" w:rsidRDefault="006F7900" w:rsidP="00823BE5">
      <w:pPr>
        <w:numPr>
          <w:ilvl w:val="0"/>
          <w:numId w:val="10"/>
        </w:num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Provides positive role models through youth workers recruited from a wide range of backgrounds.</w:t>
      </w:r>
    </w:p>
    <w:p w14:paraId="686AF859" w14:textId="77777777" w:rsidR="001458FD" w:rsidRDefault="001458FD" w:rsidP="006F7900">
      <w:pPr>
        <w:spacing w:before="120" w:after="0" w:line="240" w:lineRule="auto"/>
        <w:jc w:val="both"/>
        <w:rPr>
          <w:rFonts w:ascii="Arial Narrow" w:eastAsia="Times New Roman" w:hAnsi="Arial Narrow" w:cs="Arial"/>
          <w:sz w:val="24"/>
          <w:szCs w:val="24"/>
        </w:rPr>
      </w:pPr>
    </w:p>
    <w:p w14:paraId="1284EBEB" w14:textId="444A1095" w:rsidR="006F7900" w:rsidRDefault="006F7900" w:rsidP="006F7900">
      <w:p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 xml:space="preserve">All youth workers are trained in how prejudice, discrimination and oppressive behaviour affect the lives of young people. They </w:t>
      </w:r>
      <w:proofErr w:type="gramStart"/>
      <w:r w:rsidRPr="006F7900">
        <w:rPr>
          <w:rFonts w:ascii="Arial Narrow" w:eastAsia="Times New Roman" w:hAnsi="Arial Narrow" w:cs="Arial"/>
          <w:sz w:val="24"/>
          <w:szCs w:val="24"/>
        </w:rPr>
        <w:t>are able to</w:t>
      </w:r>
      <w:proofErr w:type="gramEnd"/>
      <w:r w:rsidRPr="006F7900">
        <w:rPr>
          <w:rFonts w:ascii="Arial Narrow" w:eastAsia="Times New Roman" w:hAnsi="Arial Narrow" w:cs="Arial"/>
          <w:sz w:val="24"/>
          <w:szCs w:val="24"/>
        </w:rPr>
        <w:t xml:space="preserve"> develop strategies to help young people challenge prejudice and to enable young people to take responsibility for their own decisions.</w:t>
      </w:r>
    </w:p>
    <w:p w14:paraId="105B4BA6" w14:textId="77777777" w:rsidR="006F666C" w:rsidRPr="006F7900" w:rsidRDefault="006F666C" w:rsidP="006F7900">
      <w:pPr>
        <w:spacing w:before="120" w:after="0" w:line="240" w:lineRule="auto"/>
        <w:jc w:val="both"/>
        <w:rPr>
          <w:rFonts w:ascii="Arial Narrow" w:eastAsia="Times New Roman" w:hAnsi="Arial Narrow" w:cs="Arial"/>
          <w:sz w:val="24"/>
          <w:szCs w:val="24"/>
        </w:rPr>
      </w:pPr>
    </w:p>
    <w:p w14:paraId="1971D867" w14:textId="77777777" w:rsidR="006F7900" w:rsidRPr="00742AA0" w:rsidRDefault="006F7900" w:rsidP="006F7900">
      <w:pPr>
        <w:spacing w:before="120" w:after="0" w:line="240" w:lineRule="auto"/>
        <w:jc w:val="both"/>
        <w:rPr>
          <w:rFonts w:ascii="Arial Narrow" w:eastAsia="Times New Roman" w:hAnsi="Arial Narrow" w:cs="Arial"/>
          <w:b/>
          <w:sz w:val="32"/>
          <w:szCs w:val="32"/>
        </w:rPr>
      </w:pPr>
      <w:r w:rsidRPr="00742AA0">
        <w:rPr>
          <w:rFonts w:ascii="Arial Narrow" w:eastAsia="Times New Roman" w:hAnsi="Arial Narrow" w:cs="Arial"/>
          <w:b/>
          <w:sz w:val="32"/>
          <w:szCs w:val="32"/>
        </w:rPr>
        <w:t>Reaching out to under- represented groups:</w:t>
      </w:r>
    </w:p>
    <w:p w14:paraId="3F87AAA1" w14:textId="77777777" w:rsidR="006F7900" w:rsidRPr="006F7900" w:rsidRDefault="006F7900" w:rsidP="006F7900">
      <w:pPr>
        <w:shd w:val="clear" w:color="auto" w:fill="FFFFFF"/>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As well as ensuring that universal youth work provision is accessible to all young people, the Youth Service undertakes targeted youth work with the following groups:</w:t>
      </w:r>
    </w:p>
    <w:p w14:paraId="52A9B9B4" w14:textId="77777777" w:rsidR="006F7900" w:rsidRPr="006F7900" w:rsidRDefault="006F7900" w:rsidP="00823BE5">
      <w:pPr>
        <w:numPr>
          <w:ilvl w:val="0"/>
          <w:numId w:val="11"/>
        </w:num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 xml:space="preserve">Girls and young women </w:t>
      </w:r>
    </w:p>
    <w:p w14:paraId="544618B7" w14:textId="77777777" w:rsidR="006F7900" w:rsidRPr="006F7900" w:rsidRDefault="006F7900" w:rsidP="00823BE5">
      <w:pPr>
        <w:numPr>
          <w:ilvl w:val="0"/>
          <w:numId w:val="11"/>
        </w:num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 xml:space="preserve">Young people from Black, </w:t>
      </w:r>
      <w:proofErr w:type="gramStart"/>
      <w:r w:rsidRPr="006F7900">
        <w:rPr>
          <w:rFonts w:ascii="Arial Narrow" w:eastAsia="Times New Roman" w:hAnsi="Arial Narrow" w:cs="Arial"/>
          <w:sz w:val="24"/>
          <w:szCs w:val="24"/>
        </w:rPr>
        <w:t>Asian</w:t>
      </w:r>
      <w:proofErr w:type="gramEnd"/>
      <w:r w:rsidRPr="006F7900">
        <w:rPr>
          <w:rFonts w:ascii="Arial Narrow" w:eastAsia="Times New Roman" w:hAnsi="Arial Narrow" w:cs="Arial"/>
          <w:sz w:val="24"/>
          <w:szCs w:val="24"/>
        </w:rPr>
        <w:t xml:space="preserve"> and Minority Ethnic groups</w:t>
      </w:r>
    </w:p>
    <w:p w14:paraId="202EF4A8" w14:textId="77777777" w:rsidR="006F7900" w:rsidRPr="006F7900" w:rsidRDefault="006F7900" w:rsidP="00823BE5">
      <w:pPr>
        <w:numPr>
          <w:ilvl w:val="0"/>
          <w:numId w:val="11"/>
        </w:num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 xml:space="preserve">Young people with special educational needs and/or disability (SEND) </w:t>
      </w:r>
    </w:p>
    <w:p w14:paraId="446C9225" w14:textId="77777777" w:rsidR="006F7900" w:rsidRPr="006F7900" w:rsidRDefault="006F7900" w:rsidP="00823BE5">
      <w:pPr>
        <w:numPr>
          <w:ilvl w:val="0"/>
          <w:numId w:val="11"/>
        </w:num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 xml:space="preserve">Young gay, lesbian, bisexual and transgender people (LGBT) </w:t>
      </w:r>
    </w:p>
    <w:p w14:paraId="142F695D" w14:textId="77777777" w:rsidR="006F7900" w:rsidRPr="006F7900" w:rsidRDefault="006F7900" w:rsidP="00823BE5">
      <w:pPr>
        <w:numPr>
          <w:ilvl w:val="0"/>
          <w:numId w:val="11"/>
        </w:num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Young people of different faiths</w:t>
      </w:r>
    </w:p>
    <w:p w14:paraId="79E9D90B" w14:textId="77777777" w:rsidR="006F7900" w:rsidRPr="006F7900" w:rsidRDefault="006F7900" w:rsidP="00823BE5">
      <w:pPr>
        <w:numPr>
          <w:ilvl w:val="0"/>
          <w:numId w:val="11"/>
        </w:num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Looked after young people and young care leavers</w:t>
      </w:r>
    </w:p>
    <w:p w14:paraId="1B38670C" w14:textId="77777777" w:rsidR="006F7900" w:rsidRPr="006F7900" w:rsidRDefault="006F7900" w:rsidP="006F7900">
      <w:p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Tacking discrimination and hate crime:</w:t>
      </w:r>
    </w:p>
    <w:p w14:paraId="5DD5E823" w14:textId="77777777" w:rsidR="006F7900" w:rsidRPr="006F7900" w:rsidRDefault="006F7900" w:rsidP="006F7900">
      <w:p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Where hate crime exists, either within services or affecting young people who access them, the Youth Service seeks to combat it and address its causes.</w:t>
      </w:r>
    </w:p>
    <w:p w14:paraId="72376A11" w14:textId="77777777" w:rsidR="006F7900" w:rsidRPr="006F7900" w:rsidRDefault="006F7900" w:rsidP="006F7900">
      <w:pPr>
        <w:spacing w:before="120" w:after="0" w:line="240" w:lineRule="auto"/>
        <w:jc w:val="both"/>
        <w:rPr>
          <w:rFonts w:ascii="Arial Narrow" w:eastAsia="Times New Roman" w:hAnsi="Arial Narrow" w:cs="Arial"/>
          <w:sz w:val="24"/>
          <w:szCs w:val="24"/>
        </w:rPr>
      </w:pPr>
      <w:r w:rsidRPr="006F7900">
        <w:rPr>
          <w:rFonts w:ascii="Arial Narrow" w:eastAsia="Times New Roman" w:hAnsi="Arial Narrow" w:cs="Arial"/>
          <w:sz w:val="24"/>
          <w:szCs w:val="24"/>
        </w:rPr>
        <w:t>All youth centres are encouraged in the reporting of hate crime amongst the young people accessing services.</w:t>
      </w:r>
    </w:p>
    <w:p w14:paraId="52ED08D5" w14:textId="77777777" w:rsidR="006F666C" w:rsidRDefault="006F7900" w:rsidP="006F666C">
      <w:pPr>
        <w:spacing w:before="120" w:after="0" w:line="240" w:lineRule="auto"/>
        <w:rPr>
          <w:rFonts w:ascii="Arial" w:eastAsia="Times New Roman" w:hAnsi="Arial" w:cs="Arial"/>
          <w:bCs/>
          <w:color w:val="0000FF"/>
          <w:kern w:val="16"/>
          <w:sz w:val="24"/>
          <w:szCs w:val="24"/>
          <w:u w:val="single"/>
        </w:rPr>
      </w:pPr>
      <w:r w:rsidRPr="006F7900">
        <w:rPr>
          <w:rFonts w:ascii="Arial Narrow" w:eastAsia="Times New Roman" w:hAnsi="Arial Narrow" w:cs="Arial"/>
          <w:sz w:val="24"/>
          <w:szCs w:val="24"/>
        </w:rPr>
        <w:t>For more information contact Integrated Youth and Community Services on 020 7364 3272.</w:t>
      </w:r>
    </w:p>
    <w:p w14:paraId="3499B7FF" w14:textId="77777777" w:rsidR="007E0B60" w:rsidRDefault="007E0B60" w:rsidP="006F7900">
      <w:pPr>
        <w:spacing w:before="120" w:after="0" w:line="240" w:lineRule="auto"/>
        <w:jc w:val="both"/>
        <w:rPr>
          <w:rFonts w:ascii="Arial Narrow" w:eastAsia="Times New Roman" w:hAnsi="Arial Narrow" w:cs="Arial"/>
          <w:b/>
          <w:kern w:val="16"/>
          <w:sz w:val="32"/>
          <w:szCs w:val="32"/>
        </w:rPr>
      </w:pPr>
    </w:p>
    <w:p w14:paraId="08348662" w14:textId="5200251E" w:rsidR="006F7900" w:rsidRPr="00131E70" w:rsidRDefault="006F666C" w:rsidP="006F7900">
      <w:pPr>
        <w:spacing w:before="120" w:after="0" w:line="240" w:lineRule="auto"/>
        <w:jc w:val="both"/>
        <w:rPr>
          <w:rFonts w:ascii="Arial Narrow" w:eastAsia="Times New Roman" w:hAnsi="Arial Narrow" w:cs="Arial"/>
          <w:b/>
          <w:kern w:val="16"/>
          <w:sz w:val="32"/>
          <w:szCs w:val="32"/>
        </w:rPr>
      </w:pPr>
      <w:r w:rsidRPr="00131E70">
        <w:rPr>
          <w:rFonts w:ascii="Arial Narrow" w:eastAsia="Times New Roman" w:hAnsi="Arial Narrow" w:cs="Arial"/>
          <w:b/>
          <w:kern w:val="16"/>
          <w:sz w:val="32"/>
          <w:szCs w:val="32"/>
        </w:rPr>
        <w:t>T</w:t>
      </w:r>
      <w:r w:rsidR="006F7900" w:rsidRPr="00131E70">
        <w:rPr>
          <w:rFonts w:ascii="Arial Narrow" w:eastAsia="Times New Roman" w:hAnsi="Arial Narrow" w:cs="Arial"/>
          <w:b/>
          <w:kern w:val="16"/>
          <w:sz w:val="32"/>
          <w:szCs w:val="32"/>
        </w:rPr>
        <w:t>he role of Leisure facilities</w:t>
      </w:r>
    </w:p>
    <w:p w14:paraId="621421C9" w14:textId="77777777" w:rsidR="006F7900" w:rsidRPr="006F7900" w:rsidRDefault="006F7900" w:rsidP="006F7900">
      <w:pPr>
        <w:spacing w:before="120" w:after="0" w:line="240" w:lineRule="auto"/>
        <w:jc w:val="both"/>
        <w:rPr>
          <w:rFonts w:ascii="Arial Narrow" w:eastAsia="Times New Roman" w:hAnsi="Arial Narrow" w:cs="Arial"/>
          <w:b/>
          <w:kern w:val="16"/>
          <w:sz w:val="24"/>
          <w:szCs w:val="24"/>
        </w:rPr>
      </w:pPr>
      <w:proofErr w:type="spellStart"/>
      <w:r w:rsidRPr="006F7900">
        <w:rPr>
          <w:rFonts w:ascii="Arial Narrow" w:eastAsia="Times New Roman" w:hAnsi="Arial Narrow" w:cs="Arial"/>
          <w:b/>
          <w:kern w:val="16"/>
          <w:sz w:val="24"/>
          <w:szCs w:val="24"/>
        </w:rPr>
        <w:t>Anti Racism</w:t>
      </w:r>
      <w:proofErr w:type="spellEnd"/>
      <w:r w:rsidRPr="006F7900">
        <w:rPr>
          <w:rFonts w:ascii="Arial Narrow" w:eastAsia="Times New Roman" w:hAnsi="Arial Narrow" w:cs="Arial"/>
          <w:b/>
          <w:kern w:val="16"/>
          <w:sz w:val="24"/>
          <w:szCs w:val="24"/>
        </w:rPr>
        <w:t xml:space="preserve"> in Sports Charter </w:t>
      </w:r>
    </w:p>
    <w:p w14:paraId="39610119"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This Charter applies to all users of Council sports facilities-swimming pools, sports </w:t>
      </w:r>
      <w:proofErr w:type="gramStart"/>
      <w:r w:rsidRPr="006F7900">
        <w:rPr>
          <w:rFonts w:ascii="Arial Narrow" w:eastAsia="Times New Roman" w:hAnsi="Arial Narrow" w:cs="Arial"/>
          <w:kern w:val="16"/>
          <w:sz w:val="24"/>
          <w:szCs w:val="24"/>
        </w:rPr>
        <w:t>centres</w:t>
      </w:r>
      <w:proofErr w:type="gramEnd"/>
      <w:r w:rsidRPr="006F7900">
        <w:rPr>
          <w:rFonts w:ascii="Arial Narrow" w:eastAsia="Times New Roman" w:hAnsi="Arial Narrow" w:cs="Arial"/>
          <w:kern w:val="16"/>
          <w:sz w:val="24"/>
          <w:szCs w:val="24"/>
        </w:rPr>
        <w:t xml:space="preserve"> and parks sports facilities. The Charter states:</w:t>
      </w:r>
    </w:p>
    <w:p w14:paraId="5973F732" w14:textId="77777777" w:rsidR="006F7900" w:rsidRPr="006F7900" w:rsidRDefault="006F7900" w:rsidP="00823BE5">
      <w:pPr>
        <w:numPr>
          <w:ilvl w:val="0"/>
          <w:numId w:val="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All users of sports facilities to be able to participate in sports without fear of racial harassment.</w:t>
      </w:r>
    </w:p>
    <w:p w14:paraId="50DF0E35" w14:textId="77777777" w:rsidR="006F7900" w:rsidRPr="006F7900" w:rsidRDefault="006F7900" w:rsidP="0038237F">
      <w:pPr>
        <w:numPr>
          <w:ilvl w:val="0"/>
          <w:numId w:val="3"/>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Commitment to combating racism and other prejudicial barriers in sport in the borough of Tower Hamlets.</w:t>
      </w:r>
    </w:p>
    <w:p w14:paraId="1830E751" w14:textId="77777777" w:rsidR="006F7900" w:rsidRPr="006F7900" w:rsidRDefault="006F7900" w:rsidP="0038237F">
      <w:pPr>
        <w:numPr>
          <w:ilvl w:val="0"/>
          <w:numId w:val="3"/>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Commitment to promotion of racial harmony.</w:t>
      </w:r>
    </w:p>
    <w:p w14:paraId="2726BCA9" w14:textId="77777777" w:rsidR="006F7900" w:rsidRPr="006F7900" w:rsidRDefault="006F7900" w:rsidP="0038237F">
      <w:pPr>
        <w:numPr>
          <w:ilvl w:val="0"/>
          <w:numId w:val="3"/>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Will ensure that all participating in sport in the borough will be able to play and enjoy their sport free from the threat of intimidation, </w:t>
      </w:r>
      <w:proofErr w:type="gramStart"/>
      <w:r w:rsidRPr="006F7900">
        <w:rPr>
          <w:rFonts w:ascii="Arial Narrow" w:eastAsia="Times New Roman" w:hAnsi="Arial Narrow" w:cs="Arial"/>
          <w:kern w:val="16"/>
          <w:sz w:val="24"/>
          <w:szCs w:val="24"/>
        </w:rPr>
        <w:t>harassment</w:t>
      </w:r>
      <w:proofErr w:type="gramEnd"/>
      <w:r w:rsidRPr="006F7900">
        <w:rPr>
          <w:rFonts w:ascii="Arial Narrow" w:eastAsia="Times New Roman" w:hAnsi="Arial Narrow" w:cs="Arial"/>
          <w:kern w:val="16"/>
          <w:sz w:val="24"/>
          <w:szCs w:val="24"/>
        </w:rPr>
        <w:t xml:space="preserve"> and abuse.</w:t>
      </w:r>
    </w:p>
    <w:p w14:paraId="142055A5" w14:textId="77777777" w:rsidR="006F7900" w:rsidRPr="006F7900" w:rsidRDefault="006F7900" w:rsidP="0038237F">
      <w:pPr>
        <w:numPr>
          <w:ilvl w:val="0"/>
          <w:numId w:val="3"/>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Will encourage all sports groups to oppose racism and promote equal opportunities.</w:t>
      </w:r>
    </w:p>
    <w:p w14:paraId="378261E6" w14:textId="77777777" w:rsidR="006F7900" w:rsidRPr="006F7900" w:rsidRDefault="006F7900" w:rsidP="0038237F">
      <w:pPr>
        <w:numPr>
          <w:ilvl w:val="0"/>
          <w:numId w:val="3"/>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Want to play our sport in a borough where all communities are valued and respected.</w:t>
      </w:r>
    </w:p>
    <w:p w14:paraId="1FF28EEC"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All teams or individuals violating the Charter will be liable to withdrawal of the use of the Councils leisure facilities. If you experience or witness a hate crime/incident in the Council’s leisure facilities, notify the leisure Centre Manager immediately.</w:t>
      </w:r>
    </w:p>
    <w:p w14:paraId="3761A975" w14:textId="4992D4CB" w:rsidR="006F7900" w:rsidRDefault="006F7900" w:rsidP="006F7900">
      <w:pPr>
        <w:spacing w:before="120" w:after="0" w:line="240" w:lineRule="auto"/>
        <w:jc w:val="both"/>
        <w:outlineLvl w:val="0"/>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The Leisure Centres have their own reporting form and process, for more information contact the leisure </w:t>
      </w:r>
      <w:r w:rsidRPr="006F7900">
        <w:rPr>
          <w:rFonts w:ascii="Arial Narrow" w:eastAsia="Times New Roman" w:hAnsi="Arial Narrow" w:cs="Arial"/>
          <w:kern w:val="16"/>
          <w:sz w:val="24"/>
          <w:szCs w:val="24"/>
        </w:rPr>
        <w:lastRenderedPageBreak/>
        <w:t xml:space="preserve">centre directly. A list of Centres and their contact number is provided in the Services Directory part of this Manual, </w:t>
      </w:r>
      <w:r w:rsidR="006552EE">
        <w:rPr>
          <w:rFonts w:ascii="Arial Narrow" w:eastAsia="Times New Roman" w:hAnsi="Arial Narrow" w:cs="Arial"/>
          <w:kern w:val="16"/>
          <w:sz w:val="24"/>
          <w:szCs w:val="24"/>
        </w:rPr>
        <w:t>a</w:t>
      </w:r>
      <w:r w:rsidRPr="006F7900">
        <w:rPr>
          <w:rFonts w:ascii="Arial Narrow" w:eastAsia="Times New Roman" w:hAnsi="Arial Narrow" w:cs="Arial"/>
          <w:kern w:val="16"/>
          <w:sz w:val="24"/>
          <w:szCs w:val="24"/>
        </w:rPr>
        <w:t xml:space="preserve">lternatively you can google Leisure Centres in Tower Hamlets. </w:t>
      </w:r>
    </w:p>
    <w:p w14:paraId="38AED069" w14:textId="77777777" w:rsidR="001F1761" w:rsidRPr="006F7900" w:rsidRDefault="001F1761" w:rsidP="006F7900">
      <w:pPr>
        <w:spacing w:before="120" w:after="0" w:line="240" w:lineRule="auto"/>
        <w:jc w:val="both"/>
        <w:outlineLvl w:val="0"/>
        <w:rPr>
          <w:rFonts w:ascii="Arial Narrow" w:eastAsia="Times New Roman" w:hAnsi="Arial Narrow" w:cs="Arial"/>
          <w:kern w:val="16"/>
          <w:sz w:val="24"/>
          <w:szCs w:val="24"/>
        </w:rPr>
      </w:pPr>
    </w:p>
    <w:p w14:paraId="257E1CFE" w14:textId="77777777" w:rsidR="006F7900" w:rsidRPr="00131E70" w:rsidRDefault="006F7900" w:rsidP="006F7900">
      <w:pPr>
        <w:spacing w:before="120" w:after="0" w:line="240" w:lineRule="auto"/>
        <w:rPr>
          <w:rFonts w:ascii="Arial Narrow" w:eastAsia="Times New Roman" w:hAnsi="Arial Narrow" w:cs="Arial"/>
          <w:b/>
          <w:kern w:val="16"/>
          <w:sz w:val="32"/>
          <w:szCs w:val="32"/>
        </w:rPr>
      </w:pPr>
      <w:r w:rsidRPr="00131E70">
        <w:rPr>
          <w:rFonts w:ascii="Arial Narrow" w:eastAsia="Times New Roman" w:hAnsi="Arial Narrow" w:cs="Arial"/>
          <w:b/>
          <w:kern w:val="16"/>
          <w:sz w:val="32"/>
          <w:szCs w:val="32"/>
        </w:rPr>
        <w:t xml:space="preserve">The role of employers - responding to hate in the workplace </w:t>
      </w:r>
    </w:p>
    <w:p w14:paraId="722B15BC" w14:textId="77777777" w:rsidR="006F7900" w:rsidRPr="006F7900" w:rsidRDefault="006F7900" w:rsidP="006F7900">
      <w:pPr>
        <w:spacing w:before="120" w:after="0" w:line="240" w:lineRule="auto"/>
        <w:jc w:val="both"/>
        <w:outlineLvl w:val="0"/>
        <w:rPr>
          <w:rFonts w:ascii="Arial Narrow" w:eastAsia="Times New Roman" w:hAnsi="Arial Narrow" w:cs="Arial"/>
          <w:bCs/>
          <w:kern w:val="16"/>
          <w:sz w:val="24"/>
          <w:szCs w:val="24"/>
        </w:rPr>
      </w:pPr>
      <w:r w:rsidRPr="006F7900">
        <w:rPr>
          <w:rFonts w:ascii="Arial Narrow" w:eastAsia="Times New Roman" w:hAnsi="Arial Narrow" w:cs="Arial"/>
          <w:bCs/>
          <w:kern w:val="16"/>
          <w:sz w:val="24"/>
          <w:szCs w:val="24"/>
        </w:rPr>
        <w:t xml:space="preserve">People may experience hate crimes and incidents in the workplace – either from customers, members of the public, or at the hands of colleagues. Employers have a responsibility for the health and safety of their staff. A wide range of legislation and Employment Regulations protects employees against harassment at work. If a member of staff suffers hate crimes or incidents at work, they may be able to take their employer to an employment tribunal if they do nothing to stop it. They may also be able to </w:t>
      </w:r>
      <w:proofErr w:type="gramStart"/>
      <w:r w:rsidRPr="006F7900">
        <w:rPr>
          <w:rFonts w:ascii="Arial Narrow" w:eastAsia="Times New Roman" w:hAnsi="Arial Narrow" w:cs="Arial"/>
          <w:bCs/>
          <w:kern w:val="16"/>
          <w:sz w:val="24"/>
          <w:szCs w:val="24"/>
        </w:rPr>
        <w:t>take action</w:t>
      </w:r>
      <w:proofErr w:type="gramEnd"/>
      <w:r w:rsidRPr="006F7900">
        <w:rPr>
          <w:rFonts w:ascii="Arial Narrow" w:eastAsia="Times New Roman" w:hAnsi="Arial Narrow" w:cs="Arial"/>
          <w:bCs/>
          <w:kern w:val="16"/>
          <w:sz w:val="24"/>
          <w:szCs w:val="24"/>
        </w:rPr>
        <w:t xml:space="preserve"> against the person who is harassing them under the Protection from Harassment Act 1997.  An overview of relevant legislation can be found in the Legal Framework Chapter.</w:t>
      </w:r>
    </w:p>
    <w:p w14:paraId="79EDC8DA" w14:textId="77777777" w:rsidR="006F7900" w:rsidRPr="006F7900" w:rsidRDefault="006F7900" w:rsidP="006F7900">
      <w:pPr>
        <w:spacing w:before="120" w:after="0" w:line="240" w:lineRule="auto"/>
        <w:jc w:val="both"/>
        <w:outlineLvl w:val="0"/>
        <w:rPr>
          <w:rFonts w:ascii="Arial Narrow" w:eastAsia="Times New Roman" w:hAnsi="Arial Narrow" w:cs="Arial"/>
          <w:bCs/>
          <w:kern w:val="16"/>
          <w:sz w:val="24"/>
          <w:szCs w:val="24"/>
        </w:rPr>
      </w:pPr>
      <w:r w:rsidRPr="006F7900">
        <w:rPr>
          <w:rFonts w:ascii="Arial Narrow" w:eastAsia="Times New Roman" w:hAnsi="Arial Narrow" w:cs="Arial"/>
          <w:bCs/>
          <w:kern w:val="16"/>
          <w:sz w:val="24"/>
          <w:szCs w:val="24"/>
        </w:rPr>
        <w:t xml:space="preserve">Employers should have clear procedures that explicitly address issues of bullying, </w:t>
      </w:r>
      <w:proofErr w:type="gramStart"/>
      <w:r w:rsidRPr="006F7900">
        <w:rPr>
          <w:rFonts w:ascii="Arial Narrow" w:eastAsia="Times New Roman" w:hAnsi="Arial Narrow" w:cs="Arial"/>
          <w:bCs/>
          <w:kern w:val="16"/>
          <w:sz w:val="24"/>
          <w:szCs w:val="24"/>
        </w:rPr>
        <w:t>harassment</w:t>
      </w:r>
      <w:proofErr w:type="gramEnd"/>
      <w:r w:rsidRPr="006F7900">
        <w:rPr>
          <w:rFonts w:ascii="Arial Narrow" w:eastAsia="Times New Roman" w:hAnsi="Arial Narrow" w:cs="Arial"/>
          <w:bCs/>
          <w:kern w:val="16"/>
          <w:sz w:val="24"/>
          <w:szCs w:val="24"/>
        </w:rPr>
        <w:t xml:space="preserve"> and discrimination in the workplace, and ensure protection from victimisation of members of staff who make complaints under these procedures.</w:t>
      </w:r>
    </w:p>
    <w:p w14:paraId="323F4144" w14:textId="77777777" w:rsidR="006F7900" w:rsidRDefault="006F7900" w:rsidP="006F7900">
      <w:pPr>
        <w:spacing w:before="120" w:after="0" w:line="240" w:lineRule="auto"/>
        <w:jc w:val="both"/>
        <w:outlineLvl w:val="0"/>
        <w:rPr>
          <w:rFonts w:ascii="Arial Narrow" w:eastAsia="Times New Roman" w:hAnsi="Arial Narrow" w:cs="Arial"/>
          <w:bCs/>
          <w:kern w:val="16"/>
          <w:sz w:val="24"/>
          <w:szCs w:val="24"/>
        </w:rPr>
      </w:pPr>
      <w:r w:rsidRPr="006F7900">
        <w:rPr>
          <w:rFonts w:ascii="Arial Narrow" w:eastAsia="Times New Roman" w:hAnsi="Arial Narrow" w:cs="Arial"/>
          <w:bCs/>
          <w:kern w:val="16"/>
          <w:sz w:val="24"/>
          <w:szCs w:val="24"/>
        </w:rPr>
        <w:t xml:space="preserve">Tower Hamlets Council employees should refer to the Combating Harassment and Discrimination (CHAD) procedure available on the Council’s Intranet. Other agencies employees should refer to their own procedure. </w:t>
      </w:r>
    </w:p>
    <w:p w14:paraId="3FB7A119" w14:textId="77777777" w:rsidR="006F666C" w:rsidRPr="006F7900" w:rsidRDefault="006F666C" w:rsidP="006F7900">
      <w:pPr>
        <w:spacing w:before="120" w:after="0" w:line="240" w:lineRule="auto"/>
        <w:jc w:val="both"/>
        <w:outlineLvl w:val="0"/>
        <w:rPr>
          <w:rFonts w:ascii="Arial Narrow" w:eastAsia="Times New Roman" w:hAnsi="Arial Narrow" w:cs="Arial"/>
          <w:bCs/>
          <w:kern w:val="16"/>
          <w:sz w:val="24"/>
          <w:szCs w:val="24"/>
        </w:rPr>
      </w:pPr>
    </w:p>
    <w:p w14:paraId="02AC1C4B" w14:textId="77777777" w:rsidR="006F7900" w:rsidRPr="00742AA0" w:rsidRDefault="006F7900" w:rsidP="006F7900">
      <w:pPr>
        <w:spacing w:before="120" w:after="0" w:line="240" w:lineRule="auto"/>
        <w:jc w:val="both"/>
        <w:outlineLvl w:val="0"/>
        <w:rPr>
          <w:rFonts w:ascii="Arial Narrow" w:eastAsia="Times New Roman" w:hAnsi="Arial Narrow" w:cs="Arial"/>
          <w:bCs/>
          <w:kern w:val="16"/>
          <w:sz w:val="32"/>
          <w:szCs w:val="32"/>
        </w:rPr>
      </w:pPr>
      <w:r w:rsidRPr="00742AA0">
        <w:rPr>
          <w:rFonts w:ascii="Arial Narrow" w:eastAsia="Times New Roman" w:hAnsi="Arial Narrow" w:cs="Arial"/>
          <w:b/>
          <w:bCs/>
          <w:kern w:val="16"/>
          <w:sz w:val="32"/>
          <w:szCs w:val="32"/>
        </w:rPr>
        <w:t>Violence at Work Procedure</w:t>
      </w:r>
      <w:r w:rsidR="006F666C" w:rsidRPr="00742AA0">
        <w:rPr>
          <w:rFonts w:ascii="Arial Narrow" w:eastAsia="Times New Roman" w:hAnsi="Arial Narrow" w:cs="Arial"/>
          <w:bCs/>
          <w:kern w:val="16"/>
          <w:sz w:val="32"/>
          <w:szCs w:val="32"/>
        </w:rPr>
        <w:t>:</w:t>
      </w:r>
    </w:p>
    <w:p w14:paraId="1FC6256A" w14:textId="77777777" w:rsidR="006F7900" w:rsidRDefault="006F7900" w:rsidP="006F7900">
      <w:pPr>
        <w:spacing w:before="120" w:after="0" w:line="240" w:lineRule="auto"/>
        <w:jc w:val="both"/>
        <w:outlineLvl w:val="0"/>
        <w:rPr>
          <w:rFonts w:ascii="Arial Narrow" w:eastAsia="Times New Roman" w:hAnsi="Arial Narrow" w:cs="Arial"/>
          <w:bCs/>
          <w:kern w:val="16"/>
          <w:sz w:val="24"/>
          <w:szCs w:val="24"/>
        </w:rPr>
      </w:pPr>
      <w:r w:rsidRPr="006F7900">
        <w:rPr>
          <w:rFonts w:ascii="Arial Narrow" w:eastAsia="Times New Roman" w:hAnsi="Arial Narrow" w:cs="Arial"/>
          <w:bCs/>
          <w:kern w:val="16"/>
          <w:sz w:val="24"/>
          <w:szCs w:val="24"/>
        </w:rPr>
        <w:t xml:space="preserve">Employees in public facing or front-line roles may experience hate directed at them in the course of their work. Employers should ensure that there are clear procedures in place to prevent, respond to and monitor such incidents and ensure that staff suffering such incidents are offered appropriate support – such as provision of workplace counselling, time off to attend police stations, solicitors etc. Speak to your </w:t>
      </w:r>
      <w:r w:rsidRPr="006F7900">
        <w:rPr>
          <w:rFonts w:ascii="Arial Narrow" w:eastAsia="Times New Roman" w:hAnsi="Arial Narrow" w:cs="Arial"/>
          <w:bCs/>
          <w:kern w:val="16"/>
          <w:sz w:val="24"/>
          <w:szCs w:val="24"/>
        </w:rPr>
        <w:t>HR or line manager if affected. An Occupational Health referral should be made where required.</w:t>
      </w:r>
    </w:p>
    <w:p w14:paraId="338EE13D" w14:textId="77777777" w:rsidR="00BE0261" w:rsidRDefault="00BE0261" w:rsidP="006F7900">
      <w:pPr>
        <w:spacing w:before="120" w:after="0" w:line="245" w:lineRule="atLeast"/>
        <w:rPr>
          <w:rFonts w:ascii="Arial Narrow" w:eastAsia="Times New Roman" w:hAnsi="Arial Narrow" w:cs="Arial"/>
          <w:b/>
          <w:kern w:val="16"/>
          <w:sz w:val="32"/>
          <w:szCs w:val="32"/>
        </w:rPr>
      </w:pPr>
    </w:p>
    <w:p w14:paraId="0E0039B4" w14:textId="042946D7" w:rsidR="006F7900" w:rsidRPr="008B7D08" w:rsidRDefault="006F7900" w:rsidP="00823BE5">
      <w:pPr>
        <w:pStyle w:val="ListParagraph"/>
        <w:numPr>
          <w:ilvl w:val="0"/>
          <w:numId w:val="60"/>
        </w:numPr>
        <w:spacing w:before="120" w:line="245" w:lineRule="atLeast"/>
        <w:rPr>
          <w:rFonts w:ascii="Arial Narrow" w:hAnsi="Arial Narrow" w:cs="Arial"/>
          <w:b/>
          <w:color w:val="000000"/>
          <w:kern w:val="16"/>
          <w:sz w:val="40"/>
          <w:szCs w:val="40"/>
        </w:rPr>
      </w:pPr>
      <w:r w:rsidRPr="008B7D08">
        <w:rPr>
          <w:rFonts w:ascii="Arial Narrow" w:hAnsi="Arial Narrow" w:cs="Arial"/>
          <w:b/>
          <w:kern w:val="16"/>
          <w:sz w:val="40"/>
          <w:szCs w:val="40"/>
        </w:rPr>
        <w:t>Responding to victims and witnesses</w:t>
      </w:r>
    </w:p>
    <w:p w14:paraId="135C7B6C" w14:textId="4D3374DD" w:rsidR="001458FD" w:rsidRDefault="006F7900" w:rsidP="006F666C">
      <w:pPr>
        <w:spacing w:before="120" w:after="0" w:line="240" w:lineRule="auto"/>
        <w:jc w:val="both"/>
        <w:rPr>
          <w:rFonts w:ascii="Arial Narrow" w:eastAsia="Times New Roman" w:hAnsi="Arial Narrow" w:cs="Arial"/>
          <w:iCs/>
          <w:kern w:val="16"/>
          <w:sz w:val="24"/>
          <w:szCs w:val="24"/>
        </w:rPr>
      </w:pPr>
      <w:r w:rsidRPr="006F7900">
        <w:rPr>
          <w:rFonts w:ascii="Arial Narrow" w:eastAsia="Times New Roman" w:hAnsi="Arial Narrow" w:cs="Arial"/>
          <w:kern w:val="16"/>
          <w:sz w:val="24"/>
          <w:szCs w:val="24"/>
        </w:rPr>
        <w:t xml:space="preserve">This section sets out good practice for front-line officers in all agencies when responding to and supporting </w:t>
      </w:r>
      <w:r w:rsidRPr="006F7900">
        <w:rPr>
          <w:rFonts w:ascii="Arial Narrow" w:eastAsia="Times New Roman" w:hAnsi="Arial Narrow" w:cs="Arial"/>
          <w:iCs/>
          <w:kern w:val="16"/>
          <w:sz w:val="24"/>
          <w:szCs w:val="24"/>
        </w:rPr>
        <w:t>victims and witnesses of hate crime. Providing an immediate, appropriate and sympathetic response to victims and witnesses is vital in building confidence in services, encouraging reporting and sending a clear message that we take hate crime seriously and are committed to protecting and supporting victims and h</w:t>
      </w:r>
      <w:r w:rsidR="006F666C">
        <w:rPr>
          <w:rFonts w:ascii="Arial Narrow" w:eastAsia="Times New Roman" w:hAnsi="Arial Narrow" w:cs="Arial"/>
          <w:iCs/>
          <w:kern w:val="16"/>
          <w:sz w:val="24"/>
          <w:szCs w:val="24"/>
        </w:rPr>
        <w:t>olding perpetrators to account.</w:t>
      </w:r>
    </w:p>
    <w:p w14:paraId="6A727201" w14:textId="739950FD" w:rsidR="007E0B60" w:rsidRDefault="007E0B60" w:rsidP="006F7900">
      <w:pPr>
        <w:spacing w:before="120" w:after="0" w:line="240" w:lineRule="auto"/>
        <w:jc w:val="both"/>
        <w:rPr>
          <w:rFonts w:ascii="Arial Narrow" w:eastAsia="Times New Roman" w:hAnsi="Arial Narrow" w:cs="Arial"/>
          <w:b/>
          <w:kern w:val="16"/>
          <w:sz w:val="32"/>
          <w:szCs w:val="32"/>
        </w:rPr>
      </w:pPr>
    </w:p>
    <w:p w14:paraId="5BC4F817" w14:textId="77777777" w:rsidR="009E2300" w:rsidRDefault="009E2300" w:rsidP="006F7900">
      <w:pPr>
        <w:spacing w:before="120" w:after="0" w:line="240" w:lineRule="auto"/>
        <w:jc w:val="both"/>
        <w:rPr>
          <w:rFonts w:ascii="Arial Narrow" w:eastAsia="Times New Roman" w:hAnsi="Arial Narrow" w:cs="Arial"/>
          <w:b/>
          <w:kern w:val="16"/>
          <w:sz w:val="32"/>
          <w:szCs w:val="32"/>
        </w:rPr>
      </w:pPr>
    </w:p>
    <w:p w14:paraId="438C8F38" w14:textId="77777777" w:rsidR="006F7900" w:rsidRPr="00131E70" w:rsidRDefault="006F7900" w:rsidP="006F7900">
      <w:pPr>
        <w:spacing w:before="120" w:after="0" w:line="240" w:lineRule="auto"/>
        <w:jc w:val="both"/>
        <w:rPr>
          <w:rFonts w:ascii="Arial Narrow" w:eastAsia="Times New Roman" w:hAnsi="Arial Narrow" w:cs="Arial"/>
          <w:b/>
          <w:kern w:val="16"/>
          <w:sz w:val="32"/>
          <w:szCs w:val="32"/>
        </w:rPr>
      </w:pPr>
      <w:r w:rsidRPr="00131E70">
        <w:rPr>
          <w:rFonts w:ascii="Arial Narrow" w:eastAsia="Times New Roman" w:hAnsi="Arial Narrow" w:cs="Arial"/>
          <w:b/>
          <w:kern w:val="16"/>
          <w:sz w:val="32"/>
          <w:szCs w:val="32"/>
        </w:rPr>
        <w:t>Good Practice Guidelines</w:t>
      </w:r>
    </w:p>
    <w:p w14:paraId="025F1EAE" w14:textId="77777777" w:rsidR="006F7900" w:rsidRPr="006F7900" w:rsidRDefault="006F7900" w:rsidP="006F7900">
      <w:pPr>
        <w:spacing w:before="120" w:after="0" w:line="240" w:lineRule="auto"/>
        <w:jc w:val="both"/>
        <w:rPr>
          <w:rFonts w:ascii="Arial Narrow" w:eastAsia="Times New Roman" w:hAnsi="Arial Narrow" w:cs="Arial"/>
          <w:b/>
          <w:i/>
          <w:kern w:val="16"/>
          <w:sz w:val="40"/>
          <w:szCs w:val="40"/>
          <w14:shadow w14:blurRad="50800" w14:dist="38100" w14:dir="2700000" w14:sx="100000" w14:sy="100000" w14:kx="0" w14:ky="0" w14:algn="tl">
            <w14:srgbClr w14:val="000000">
              <w14:alpha w14:val="60000"/>
            </w14:srgbClr>
          </w14:shadow>
        </w:rPr>
      </w:pPr>
      <w:r w:rsidRPr="006F7900">
        <w:rPr>
          <w:rFonts w:ascii="Arial Narrow" w:eastAsia="Times New Roman" w:hAnsi="Arial Narrow" w:cs="Arial"/>
          <w:b/>
          <w:i/>
          <w:kern w:val="16"/>
          <w:sz w:val="40"/>
          <w:szCs w:val="40"/>
          <w14:shadow w14:blurRad="50800" w14:dist="38100" w14:dir="2700000" w14:sx="100000" w14:sy="100000" w14:kx="0" w14:ky="0" w14:algn="tl">
            <w14:srgbClr w14:val="000000">
              <w14:alpha w14:val="60000"/>
            </w14:srgbClr>
          </w14:shadow>
        </w:rPr>
        <w:t>DO:</w:t>
      </w:r>
    </w:p>
    <w:p w14:paraId="1628A9B1" w14:textId="77777777" w:rsidR="006F7900" w:rsidRPr="006F7900" w:rsidRDefault="006F7900" w:rsidP="00823BE5">
      <w:pPr>
        <w:keepLines/>
        <w:widowControl w:val="0"/>
        <w:numPr>
          <w:ilvl w:val="0"/>
          <w:numId w:val="28"/>
        </w:numPr>
        <w:tabs>
          <w:tab w:val="num" w:pos="1080"/>
        </w:tabs>
        <w:overflowPunct w:val="0"/>
        <w:autoSpaceDE w:val="0"/>
        <w:autoSpaceDN w:val="0"/>
        <w:adjustRightInd w:val="0"/>
        <w:spacing w:before="120" w:after="0" w:line="240" w:lineRule="auto"/>
        <w:jc w:val="both"/>
        <w:rPr>
          <w:rFonts w:ascii="Arial Narrow" w:eastAsia="Times New Roman" w:hAnsi="Arial Narrow" w:cs="Arial"/>
          <w:kern w:val="16"/>
          <w:sz w:val="24"/>
          <w:szCs w:val="24"/>
        </w:rPr>
      </w:pPr>
      <w:bookmarkStart w:id="2" w:name="Treatmentofvictims"/>
      <w:bookmarkStart w:id="3" w:name="Violence"/>
      <w:bookmarkStart w:id="4" w:name="Curriculum"/>
      <w:bookmarkStart w:id="5" w:name="Academic_attainment"/>
      <w:bookmarkStart w:id="6" w:name="Mental_health"/>
      <w:bookmarkEnd w:id="2"/>
      <w:bookmarkEnd w:id="3"/>
      <w:bookmarkEnd w:id="4"/>
      <w:bookmarkEnd w:id="5"/>
      <w:bookmarkEnd w:id="6"/>
      <w:r w:rsidRPr="006F7900">
        <w:rPr>
          <w:rFonts w:ascii="Arial Narrow" w:eastAsia="Times New Roman" w:hAnsi="Arial Narrow" w:cs="Arial"/>
          <w:b/>
          <w:kern w:val="16"/>
          <w:sz w:val="24"/>
          <w:szCs w:val="24"/>
        </w:rPr>
        <w:t>Interview in private.</w:t>
      </w:r>
      <w:r w:rsidRPr="006F7900">
        <w:rPr>
          <w:rFonts w:ascii="Arial Narrow" w:eastAsia="Times New Roman" w:hAnsi="Arial Narrow" w:cs="Arial"/>
          <w:kern w:val="16"/>
          <w:sz w:val="24"/>
          <w:szCs w:val="24"/>
        </w:rPr>
        <w:t xml:space="preserve"> Take them to a safe, private area to enable them to speak in confidence with no distractions.</w:t>
      </w:r>
    </w:p>
    <w:p w14:paraId="3102B2C9" w14:textId="77777777" w:rsidR="006F7900" w:rsidRPr="006F7900" w:rsidRDefault="006F7900" w:rsidP="00823BE5">
      <w:pPr>
        <w:widowControl w:val="0"/>
        <w:numPr>
          <w:ilvl w:val="0"/>
          <w:numId w:val="28"/>
        </w:numPr>
        <w:tabs>
          <w:tab w:val="num" w:pos="1080"/>
        </w:tabs>
        <w:overflowPunct w:val="0"/>
        <w:autoSpaceDE w:val="0"/>
        <w:autoSpaceDN w:val="0"/>
        <w:adjustRightInd w:val="0"/>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Ask about their immediate safety and welfare</w:t>
      </w:r>
      <w:r w:rsidRPr="006F7900">
        <w:rPr>
          <w:rFonts w:ascii="Arial Narrow" w:eastAsia="Times New Roman" w:hAnsi="Arial Narrow" w:cs="Arial"/>
          <w:kern w:val="16"/>
          <w:sz w:val="24"/>
          <w:szCs w:val="24"/>
        </w:rPr>
        <w:t xml:space="preserve"> as the </w:t>
      </w:r>
      <w:proofErr w:type="gramStart"/>
      <w:r w:rsidRPr="006F7900">
        <w:rPr>
          <w:rFonts w:ascii="Arial Narrow" w:eastAsia="Times New Roman" w:hAnsi="Arial Narrow" w:cs="Arial"/>
          <w:kern w:val="16"/>
          <w:sz w:val="24"/>
          <w:szCs w:val="24"/>
        </w:rPr>
        <w:t>first priority</w:t>
      </w:r>
      <w:proofErr w:type="gramEnd"/>
      <w:r w:rsidRPr="006F7900">
        <w:rPr>
          <w:rFonts w:ascii="Arial Narrow" w:eastAsia="Times New Roman" w:hAnsi="Arial Narrow" w:cs="Arial"/>
          <w:kern w:val="16"/>
          <w:sz w:val="24"/>
          <w:szCs w:val="24"/>
        </w:rPr>
        <w:t xml:space="preserve">. Have they been injured? Are they at immediate risk of further harm or intimidation? What are their fears or concerns? Have they received specific threats? </w:t>
      </w:r>
    </w:p>
    <w:p w14:paraId="4F919E70" w14:textId="77777777" w:rsidR="006F7900" w:rsidRPr="006F7900" w:rsidRDefault="006F7900" w:rsidP="00823BE5">
      <w:pPr>
        <w:widowControl w:val="0"/>
        <w:numPr>
          <w:ilvl w:val="0"/>
          <w:numId w:val="28"/>
        </w:numPr>
        <w:tabs>
          <w:tab w:val="num" w:pos="1080"/>
        </w:tabs>
        <w:overflowPunct w:val="0"/>
        <w:autoSpaceDE w:val="0"/>
        <w:autoSpaceDN w:val="0"/>
        <w:adjustRightInd w:val="0"/>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If they are in immediate danger or need urgent medical attention call 999.</w:t>
      </w:r>
    </w:p>
    <w:p w14:paraId="20780B3A" w14:textId="77777777" w:rsidR="006F7900" w:rsidRPr="006F7900" w:rsidRDefault="006F7900" w:rsidP="00823BE5">
      <w:pPr>
        <w:keepLines/>
        <w:widowControl w:val="0"/>
        <w:numPr>
          <w:ilvl w:val="0"/>
          <w:numId w:val="28"/>
        </w:numPr>
        <w:tabs>
          <w:tab w:val="num" w:pos="1080"/>
        </w:tabs>
        <w:overflowPunct w:val="0"/>
        <w:autoSpaceDE w:val="0"/>
        <w:autoSpaceDN w:val="0"/>
        <w:adjustRightInd w:val="0"/>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Address their access and support needs</w:t>
      </w:r>
      <w:r w:rsidRPr="006F7900">
        <w:rPr>
          <w:rFonts w:ascii="Arial Narrow" w:eastAsia="Times New Roman" w:hAnsi="Arial Narrow" w:cs="Arial"/>
          <w:kern w:val="16"/>
          <w:sz w:val="24"/>
          <w:szCs w:val="24"/>
        </w:rPr>
        <w:t xml:space="preserve">. Do they need an interpreter? Do they have accessibility needs? </w:t>
      </w:r>
    </w:p>
    <w:p w14:paraId="3853700F" w14:textId="77777777" w:rsidR="006F7900" w:rsidRPr="006F7900" w:rsidRDefault="006F7900" w:rsidP="00823BE5">
      <w:pPr>
        <w:numPr>
          <w:ilvl w:val="0"/>
          <w:numId w:val="28"/>
        </w:numPr>
        <w:tabs>
          <w:tab w:val="num" w:pos="1080"/>
        </w:tabs>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 xml:space="preserve">Clearly explain your role and what you can do, </w:t>
      </w:r>
      <w:r w:rsidRPr="006F7900">
        <w:rPr>
          <w:rFonts w:ascii="Arial Narrow" w:eastAsia="Times New Roman" w:hAnsi="Arial Narrow" w:cs="Arial"/>
          <w:kern w:val="16"/>
          <w:sz w:val="24"/>
          <w:szCs w:val="24"/>
        </w:rPr>
        <w:t>e.g.</w:t>
      </w:r>
      <w:r w:rsidRPr="006F7900">
        <w:rPr>
          <w:rFonts w:ascii="Arial Narrow" w:eastAsia="Times New Roman" w:hAnsi="Arial Narrow" w:cs="Arial"/>
          <w:b/>
          <w:kern w:val="16"/>
          <w:sz w:val="24"/>
          <w:szCs w:val="24"/>
        </w:rPr>
        <w:t xml:space="preserve"> </w:t>
      </w:r>
      <w:r w:rsidRPr="006F7900">
        <w:rPr>
          <w:rFonts w:ascii="Arial Narrow" w:eastAsia="Times New Roman" w:hAnsi="Arial Narrow" w:cs="Arial"/>
          <w:kern w:val="16"/>
          <w:sz w:val="24"/>
          <w:szCs w:val="24"/>
        </w:rPr>
        <w:t>listen, offer initial advice, complete a reporting form, help them to report to the police, help them to access specialist advice and support.</w:t>
      </w:r>
    </w:p>
    <w:p w14:paraId="73FECDEE" w14:textId="77777777" w:rsidR="006F7900" w:rsidRPr="006F7900" w:rsidRDefault="006F7900" w:rsidP="00823BE5">
      <w:pPr>
        <w:numPr>
          <w:ilvl w:val="0"/>
          <w:numId w:val="28"/>
        </w:numPr>
        <w:tabs>
          <w:tab w:val="num" w:pos="1080"/>
        </w:tabs>
        <w:spacing w:before="120" w:after="0" w:line="240" w:lineRule="auto"/>
        <w:jc w:val="both"/>
        <w:rPr>
          <w:rFonts w:ascii="Arial Narrow" w:eastAsia="Times New Roman" w:hAnsi="Arial Narrow" w:cs="Arial"/>
          <w:color w:val="000000"/>
          <w:kern w:val="16"/>
          <w:sz w:val="24"/>
          <w:szCs w:val="24"/>
        </w:rPr>
      </w:pPr>
      <w:r w:rsidRPr="006F7900">
        <w:rPr>
          <w:rFonts w:ascii="Arial Narrow" w:eastAsia="Times New Roman" w:hAnsi="Arial Narrow" w:cs="Arial"/>
          <w:b/>
          <w:color w:val="000000"/>
          <w:kern w:val="16"/>
          <w:sz w:val="24"/>
          <w:szCs w:val="24"/>
        </w:rPr>
        <w:lastRenderedPageBreak/>
        <w:t>Explain confidentiality</w:t>
      </w:r>
      <w:r w:rsidRPr="006F7900">
        <w:rPr>
          <w:rFonts w:ascii="Arial Narrow" w:eastAsia="Times New Roman" w:hAnsi="Arial Narrow" w:cs="Arial"/>
          <w:color w:val="000000"/>
          <w:kern w:val="16"/>
          <w:sz w:val="24"/>
          <w:szCs w:val="24"/>
        </w:rPr>
        <w:t xml:space="preserve"> – only share information about their case with their explicit agreement unless there is serious risk to life such as children being at immediate risk, danger to life and matters of national security.</w:t>
      </w:r>
    </w:p>
    <w:p w14:paraId="112F258A" w14:textId="77777777" w:rsidR="006F7900" w:rsidRPr="006F7900" w:rsidRDefault="006F7900" w:rsidP="00823BE5">
      <w:pPr>
        <w:numPr>
          <w:ilvl w:val="0"/>
          <w:numId w:val="28"/>
        </w:numPr>
        <w:tabs>
          <w:tab w:val="num" w:pos="1080"/>
        </w:tabs>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Explain that you will need to take notes</w:t>
      </w:r>
      <w:r w:rsidRPr="006F7900">
        <w:rPr>
          <w:rFonts w:ascii="Arial Narrow" w:eastAsia="Times New Roman" w:hAnsi="Arial Narrow" w:cs="Arial"/>
          <w:kern w:val="16"/>
          <w:sz w:val="24"/>
          <w:szCs w:val="24"/>
        </w:rPr>
        <w:t xml:space="preserve"> but that you are listening to them and that they can check the completed form to ensure accuracy.</w:t>
      </w:r>
    </w:p>
    <w:p w14:paraId="58BFDF32" w14:textId="77777777" w:rsidR="006F7900" w:rsidRPr="006F7900" w:rsidRDefault="006F7900" w:rsidP="00823BE5">
      <w:pPr>
        <w:numPr>
          <w:ilvl w:val="0"/>
          <w:numId w:val="28"/>
        </w:numPr>
        <w:tabs>
          <w:tab w:val="num" w:pos="1080"/>
        </w:tabs>
        <w:spacing w:before="120" w:after="0" w:line="240" w:lineRule="auto"/>
        <w:jc w:val="both"/>
        <w:rPr>
          <w:rFonts w:ascii="Arial Narrow" w:eastAsia="Times New Roman" w:hAnsi="Arial Narrow" w:cs="Arial"/>
          <w:color w:val="000000"/>
          <w:kern w:val="16"/>
          <w:sz w:val="24"/>
          <w:szCs w:val="24"/>
        </w:rPr>
      </w:pPr>
      <w:r w:rsidRPr="006F7900">
        <w:rPr>
          <w:rFonts w:ascii="Arial Narrow" w:eastAsia="Times New Roman" w:hAnsi="Arial Narrow" w:cs="Arial"/>
          <w:b/>
          <w:color w:val="000000"/>
          <w:kern w:val="16"/>
          <w:sz w:val="24"/>
          <w:szCs w:val="24"/>
        </w:rPr>
        <w:t>Be objective</w:t>
      </w:r>
      <w:r w:rsidRPr="006F7900">
        <w:rPr>
          <w:rFonts w:ascii="Arial Narrow" w:eastAsia="Times New Roman" w:hAnsi="Arial Narrow" w:cs="Arial"/>
          <w:color w:val="000000"/>
          <w:kern w:val="16"/>
          <w:sz w:val="24"/>
          <w:szCs w:val="24"/>
        </w:rPr>
        <w:t xml:space="preserve">, avoid stereotyping or making judgemental comments. </w:t>
      </w:r>
    </w:p>
    <w:p w14:paraId="53E2669E" w14:textId="77777777" w:rsidR="006F7900" w:rsidRPr="006F7900" w:rsidRDefault="006F7900" w:rsidP="00823BE5">
      <w:pPr>
        <w:numPr>
          <w:ilvl w:val="0"/>
          <w:numId w:val="28"/>
        </w:numPr>
        <w:tabs>
          <w:tab w:val="num" w:pos="1080"/>
        </w:tabs>
        <w:spacing w:before="120" w:after="0" w:line="240" w:lineRule="auto"/>
        <w:jc w:val="both"/>
        <w:rPr>
          <w:rFonts w:ascii="Arial Narrow" w:eastAsia="Times New Roman" w:hAnsi="Arial Narrow" w:cs="Arial"/>
          <w:color w:val="000000"/>
          <w:kern w:val="16"/>
          <w:sz w:val="24"/>
          <w:szCs w:val="24"/>
        </w:rPr>
      </w:pPr>
      <w:r w:rsidRPr="006F7900">
        <w:rPr>
          <w:rFonts w:ascii="Arial Narrow" w:eastAsia="Times New Roman" w:hAnsi="Arial Narrow" w:cs="Arial"/>
          <w:b/>
          <w:color w:val="000000"/>
          <w:kern w:val="16"/>
          <w:sz w:val="24"/>
          <w:szCs w:val="24"/>
        </w:rPr>
        <w:t>Give them time to talk and take time to listen.</w:t>
      </w:r>
      <w:r w:rsidRPr="006F7900">
        <w:rPr>
          <w:rFonts w:ascii="Arial Narrow" w:eastAsia="Times New Roman" w:hAnsi="Arial Narrow" w:cs="Arial"/>
          <w:color w:val="000000"/>
          <w:kern w:val="16"/>
          <w:sz w:val="24"/>
          <w:szCs w:val="24"/>
        </w:rPr>
        <w:t xml:space="preserve">  Use non-verbal signals to demonstrate you are listening.  Allow silences, it gives them an opportunity to think. Don’t feel you have to jump in with more questions if they are quiet for a short time.</w:t>
      </w:r>
    </w:p>
    <w:p w14:paraId="2F8792FE" w14:textId="77777777" w:rsidR="006F7900" w:rsidRPr="006F7900" w:rsidRDefault="006F7900" w:rsidP="00823BE5">
      <w:pPr>
        <w:numPr>
          <w:ilvl w:val="0"/>
          <w:numId w:val="28"/>
        </w:numPr>
        <w:tabs>
          <w:tab w:val="num" w:pos="1080"/>
          <w:tab w:val="num" w:pos="1800"/>
        </w:tabs>
        <w:spacing w:before="120" w:after="0" w:line="240" w:lineRule="auto"/>
        <w:jc w:val="both"/>
        <w:rPr>
          <w:rFonts w:ascii="Arial Narrow" w:eastAsia="Times New Roman" w:hAnsi="Arial Narrow" w:cs="Arial"/>
          <w:color w:val="000000"/>
          <w:kern w:val="16"/>
          <w:sz w:val="24"/>
          <w:szCs w:val="24"/>
        </w:rPr>
      </w:pPr>
      <w:r w:rsidRPr="006F7900">
        <w:rPr>
          <w:rFonts w:ascii="Arial Narrow" w:eastAsia="Times New Roman" w:hAnsi="Arial Narrow" w:cs="Arial"/>
          <w:b/>
          <w:color w:val="000000"/>
          <w:kern w:val="16"/>
          <w:sz w:val="24"/>
          <w:szCs w:val="24"/>
        </w:rPr>
        <w:t>Be aware of your body language,</w:t>
      </w:r>
      <w:r w:rsidRPr="006F7900">
        <w:rPr>
          <w:rFonts w:ascii="Arial Narrow" w:eastAsia="Times New Roman" w:hAnsi="Arial Narrow" w:cs="Arial"/>
          <w:color w:val="000000"/>
          <w:kern w:val="16"/>
          <w:sz w:val="24"/>
          <w:szCs w:val="24"/>
        </w:rPr>
        <w:t xml:space="preserve"> use open body language and facial expressions demonstrating you are listening i.e. leaning forward and looking concerned. </w:t>
      </w:r>
    </w:p>
    <w:p w14:paraId="7F1EDAB5" w14:textId="77777777" w:rsidR="006F7900" w:rsidRPr="006F7900" w:rsidRDefault="006F7900" w:rsidP="00823BE5">
      <w:pPr>
        <w:numPr>
          <w:ilvl w:val="0"/>
          <w:numId w:val="28"/>
        </w:numPr>
        <w:tabs>
          <w:tab w:val="num" w:pos="1080"/>
        </w:tabs>
        <w:spacing w:before="120" w:after="0" w:line="240" w:lineRule="auto"/>
        <w:jc w:val="both"/>
        <w:rPr>
          <w:rFonts w:ascii="Arial Narrow" w:eastAsia="Times New Roman" w:hAnsi="Arial Narrow" w:cs="Arial"/>
          <w:color w:val="000000"/>
          <w:kern w:val="16"/>
          <w:sz w:val="24"/>
          <w:szCs w:val="24"/>
        </w:rPr>
      </w:pPr>
      <w:r w:rsidRPr="006F7900">
        <w:rPr>
          <w:rFonts w:ascii="Arial Narrow" w:eastAsia="Times New Roman" w:hAnsi="Arial Narrow" w:cs="Arial"/>
          <w:b/>
          <w:color w:val="000000"/>
          <w:kern w:val="16"/>
          <w:sz w:val="24"/>
          <w:szCs w:val="24"/>
        </w:rPr>
        <w:t>Use a warm friendly tone.</w:t>
      </w:r>
      <w:r w:rsidRPr="006F7900">
        <w:rPr>
          <w:rFonts w:ascii="Arial Narrow" w:eastAsia="Times New Roman" w:hAnsi="Arial Narrow" w:cs="Arial"/>
          <w:color w:val="000000"/>
          <w:kern w:val="16"/>
          <w:sz w:val="24"/>
          <w:szCs w:val="24"/>
        </w:rPr>
        <w:t xml:space="preserve"> It may help to think about how you would support or speak to a family member or friend who is extremely upset.</w:t>
      </w:r>
    </w:p>
    <w:p w14:paraId="5DB95A0C" w14:textId="77777777" w:rsidR="006F7900" w:rsidRPr="006F7900" w:rsidRDefault="006F7900" w:rsidP="00823BE5">
      <w:pPr>
        <w:numPr>
          <w:ilvl w:val="0"/>
          <w:numId w:val="28"/>
        </w:numPr>
        <w:tabs>
          <w:tab w:val="num" w:pos="1080"/>
        </w:tabs>
        <w:spacing w:before="120" w:after="0" w:line="240" w:lineRule="auto"/>
        <w:jc w:val="both"/>
        <w:rPr>
          <w:rFonts w:ascii="Arial Narrow" w:eastAsia="Times New Roman" w:hAnsi="Arial Narrow" w:cs="Arial"/>
          <w:color w:val="000000"/>
          <w:kern w:val="16"/>
          <w:sz w:val="24"/>
          <w:szCs w:val="24"/>
        </w:rPr>
      </w:pPr>
      <w:r w:rsidRPr="006F7900">
        <w:rPr>
          <w:rFonts w:ascii="Arial Narrow" w:eastAsia="Times New Roman" w:hAnsi="Arial Narrow" w:cs="Arial"/>
          <w:b/>
          <w:color w:val="000000"/>
          <w:kern w:val="16"/>
          <w:sz w:val="24"/>
          <w:szCs w:val="24"/>
        </w:rPr>
        <w:t>Ask open questions</w:t>
      </w:r>
      <w:r w:rsidRPr="006F7900">
        <w:rPr>
          <w:rFonts w:ascii="Arial Narrow" w:eastAsia="Times New Roman" w:hAnsi="Arial Narrow" w:cs="Arial"/>
          <w:color w:val="000000"/>
          <w:kern w:val="16"/>
          <w:sz w:val="24"/>
          <w:szCs w:val="24"/>
        </w:rPr>
        <w:t xml:space="preserve"> and allow them to tell you what happened in their own words.</w:t>
      </w:r>
    </w:p>
    <w:p w14:paraId="2AC067C9" w14:textId="77777777" w:rsidR="006F7900" w:rsidRPr="006F7900" w:rsidRDefault="006F7900" w:rsidP="00823BE5">
      <w:pPr>
        <w:numPr>
          <w:ilvl w:val="0"/>
          <w:numId w:val="28"/>
        </w:numPr>
        <w:tabs>
          <w:tab w:val="num" w:pos="1080"/>
        </w:tabs>
        <w:spacing w:before="120" w:after="0" w:line="240" w:lineRule="auto"/>
        <w:jc w:val="both"/>
        <w:rPr>
          <w:rFonts w:ascii="Arial Narrow" w:eastAsia="Times New Roman" w:hAnsi="Arial Narrow" w:cs="Arial"/>
          <w:color w:val="000000"/>
          <w:kern w:val="16"/>
          <w:sz w:val="24"/>
          <w:szCs w:val="24"/>
        </w:rPr>
      </w:pPr>
      <w:r w:rsidRPr="006F7900">
        <w:rPr>
          <w:rFonts w:ascii="Arial Narrow" w:eastAsia="Times New Roman" w:hAnsi="Arial Narrow" w:cs="Arial"/>
          <w:b/>
          <w:color w:val="000000"/>
          <w:kern w:val="16"/>
          <w:sz w:val="24"/>
          <w:szCs w:val="24"/>
        </w:rPr>
        <w:t>Summarise and paraphrase</w:t>
      </w:r>
      <w:r w:rsidRPr="006F7900">
        <w:rPr>
          <w:rFonts w:ascii="Arial Narrow" w:eastAsia="Times New Roman" w:hAnsi="Arial Narrow" w:cs="Arial"/>
          <w:color w:val="000000"/>
          <w:kern w:val="16"/>
          <w:sz w:val="24"/>
          <w:szCs w:val="24"/>
        </w:rPr>
        <w:t xml:space="preserve"> what they are saying to check your understanding and demonstrate that you are listening.</w:t>
      </w:r>
    </w:p>
    <w:p w14:paraId="325A534D" w14:textId="77777777" w:rsidR="006F7900" w:rsidRPr="006F7900" w:rsidRDefault="006F7900" w:rsidP="00823BE5">
      <w:pPr>
        <w:keepLines/>
        <w:widowControl w:val="0"/>
        <w:numPr>
          <w:ilvl w:val="0"/>
          <w:numId w:val="28"/>
        </w:numPr>
        <w:tabs>
          <w:tab w:val="num" w:pos="1080"/>
        </w:tabs>
        <w:overflowPunct w:val="0"/>
        <w:autoSpaceDE w:val="0"/>
        <w:autoSpaceDN w:val="0"/>
        <w:adjustRightInd w:val="0"/>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Preserve evidence.</w:t>
      </w:r>
      <w:r w:rsidRPr="006F7900">
        <w:rPr>
          <w:rFonts w:ascii="Arial Narrow" w:eastAsia="Times New Roman" w:hAnsi="Arial Narrow" w:cs="Arial"/>
          <w:kern w:val="16"/>
          <w:sz w:val="24"/>
          <w:szCs w:val="24"/>
        </w:rPr>
        <w:t xml:space="preserve"> If they have evidence with them i.e. a malicious letter, provide them with a bag to preserve the evidence. Take copies of any letters etc. – sign and date the copy and keep it on file.</w:t>
      </w:r>
    </w:p>
    <w:p w14:paraId="4E3A7D2D" w14:textId="77777777" w:rsidR="006F7900" w:rsidRPr="006F7900" w:rsidRDefault="006F7900" w:rsidP="00823BE5">
      <w:pPr>
        <w:keepLines/>
        <w:widowControl w:val="0"/>
        <w:numPr>
          <w:ilvl w:val="0"/>
          <w:numId w:val="28"/>
        </w:numPr>
        <w:tabs>
          <w:tab w:val="num" w:pos="1080"/>
        </w:tabs>
        <w:overflowPunct w:val="0"/>
        <w:autoSpaceDE w:val="0"/>
        <w:autoSpaceDN w:val="0"/>
        <w:adjustRightInd w:val="0"/>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Provide information about services that are available to them.</w:t>
      </w:r>
      <w:r w:rsidRPr="006F7900">
        <w:rPr>
          <w:rFonts w:ascii="Arial Narrow" w:eastAsia="Times New Roman" w:hAnsi="Arial Narrow" w:cs="Arial"/>
          <w:kern w:val="16"/>
          <w:sz w:val="24"/>
          <w:szCs w:val="24"/>
        </w:rPr>
        <w:t xml:space="preserve"> Give leaflets about local services they may wish to use. </w:t>
      </w:r>
    </w:p>
    <w:p w14:paraId="34E0F6C6" w14:textId="77777777" w:rsidR="006F7900" w:rsidRPr="006F7900" w:rsidRDefault="006F7900" w:rsidP="00823BE5">
      <w:pPr>
        <w:keepLines/>
        <w:widowControl w:val="0"/>
        <w:numPr>
          <w:ilvl w:val="0"/>
          <w:numId w:val="28"/>
        </w:numPr>
        <w:tabs>
          <w:tab w:val="num" w:pos="1080"/>
        </w:tabs>
        <w:overflowPunct w:val="0"/>
        <w:autoSpaceDE w:val="0"/>
        <w:autoSpaceDN w:val="0"/>
        <w:adjustRightInd w:val="0"/>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Offer to make referrals</w:t>
      </w:r>
      <w:r w:rsidRPr="006F7900">
        <w:rPr>
          <w:rFonts w:ascii="Arial Narrow" w:eastAsia="Times New Roman" w:hAnsi="Arial Narrow" w:cs="Arial"/>
          <w:kern w:val="16"/>
          <w:sz w:val="24"/>
          <w:szCs w:val="24"/>
        </w:rPr>
        <w:t xml:space="preserve"> with their consent.</w:t>
      </w:r>
    </w:p>
    <w:p w14:paraId="3567D216" w14:textId="77777777" w:rsidR="006F7900" w:rsidRPr="006F7900" w:rsidRDefault="006F7900" w:rsidP="00823BE5">
      <w:pPr>
        <w:numPr>
          <w:ilvl w:val="0"/>
          <w:numId w:val="28"/>
        </w:numPr>
        <w:tabs>
          <w:tab w:val="num" w:pos="1080"/>
        </w:tabs>
        <w:spacing w:before="120" w:after="0" w:line="240" w:lineRule="auto"/>
        <w:jc w:val="both"/>
        <w:rPr>
          <w:rFonts w:ascii="Arial Narrow" w:eastAsia="Times New Roman" w:hAnsi="Arial Narrow" w:cs="Arial"/>
          <w:color w:val="000000"/>
          <w:kern w:val="16"/>
          <w:sz w:val="24"/>
          <w:szCs w:val="24"/>
        </w:rPr>
      </w:pPr>
      <w:r w:rsidRPr="006F7900">
        <w:rPr>
          <w:rFonts w:ascii="Arial Narrow" w:eastAsia="Times New Roman" w:hAnsi="Arial Narrow" w:cs="Arial"/>
          <w:b/>
          <w:color w:val="000000"/>
          <w:kern w:val="16"/>
          <w:sz w:val="24"/>
          <w:szCs w:val="24"/>
        </w:rPr>
        <w:t>Give a clear explanation of what will happen next,</w:t>
      </w:r>
      <w:r w:rsidRPr="006F7900">
        <w:rPr>
          <w:rFonts w:ascii="Arial Narrow" w:eastAsia="Times New Roman" w:hAnsi="Arial Narrow" w:cs="Arial"/>
          <w:color w:val="000000"/>
          <w:kern w:val="16"/>
          <w:sz w:val="24"/>
          <w:szCs w:val="24"/>
        </w:rPr>
        <w:t xml:space="preserve"> and what action you are going to take. </w:t>
      </w:r>
    </w:p>
    <w:p w14:paraId="6AF36CC2" w14:textId="77777777" w:rsidR="006F7900" w:rsidRPr="006F7900" w:rsidRDefault="006F7900" w:rsidP="00823BE5">
      <w:pPr>
        <w:keepLines/>
        <w:widowControl w:val="0"/>
        <w:numPr>
          <w:ilvl w:val="0"/>
          <w:numId w:val="28"/>
        </w:numPr>
        <w:tabs>
          <w:tab w:val="num" w:pos="1080"/>
        </w:tabs>
        <w:overflowPunct w:val="0"/>
        <w:autoSpaceDE w:val="0"/>
        <w:autoSpaceDN w:val="0"/>
        <w:adjustRightInd w:val="0"/>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kern w:val="16"/>
          <w:sz w:val="24"/>
          <w:szCs w:val="24"/>
        </w:rPr>
        <w:t>Make sure they have your name and contact details</w:t>
      </w:r>
      <w:r w:rsidRPr="006F7900">
        <w:rPr>
          <w:rFonts w:ascii="Arial Narrow" w:eastAsia="Times New Roman" w:hAnsi="Arial Narrow" w:cs="Arial"/>
          <w:kern w:val="16"/>
          <w:sz w:val="24"/>
          <w:szCs w:val="24"/>
        </w:rPr>
        <w:t xml:space="preserve"> in case they need to speak to you again. </w:t>
      </w:r>
    </w:p>
    <w:p w14:paraId="17A0355B" w14:textId="732067DC" w:rsidR="006F7900" w:rsidRPr="006F7900" w:rsidRDefault="006F7900" w:rsidP="006F7900">
      <w:pPr>
        <w:keepLines/>
        <w:widowControl w:val="0"/>
        <w:overflowPunct w:val="0"/>
        <w:autoSpaceDE w:val="0"/>
        <w:autoSpaceDN w:val="0"/>
        <w:adjustRightInd w:val="0"/>
        <w:spacing w:before="120" w:after="0" w:line="240" w:lineRule="auto"/>
        <w:jc w:val="both"/>
        <w:rPr>
          <w:rFonts w:ascii="Arial Narrow" w:eastAsia="Times New Roman" w:hAnsi="Arial Narrow" w:cs="Arial"/>
          <w:i/>
          <w:kern w:val="16"/>
          <w:sz w:val="40"/>
          <w:szCs w:val="40"/>
          <w14:shadow w14:blurRad="50800" w14:dist="38100" w14:dir="2700000" w14:sx="100000" w14:sy="100000" w14:kx="0" w14:ky="0" w14:algn="tl">
            <w14:srgbClr w14:val="000000">
              <w14:alpha w14:val="60000"/>
            </w14:srgbClr>
          </w14:shadow>
        </w:rPr>
      </w:pPr>
      <w:r w:rsidRPr="006F7900">
        <w:rPr>
          <w:rFonts w:ascii="Arial Narrow" w:eastAsia="Times New Roman" w:hAnsi="Arial Narrow" w:cs="Arial"/>
          <w:b/>
          <w:i/>
          <w:kern w:val="16"/>
          <w:sz w:val="40"/>
          <w:szCs w:val="40"/>
          <w14:shadow w14:blurRad="50800" w14:dist="38100" w14:dir="2700000" w14:sx="100000" w14:sy="100000" w14:kx="0" w14:ky="0" w14:algn="tl">
            <w14:srgbClr w14:val="000000">
              <w14:alpha w14:val="60000"/>
            </w14:srgbClr>
          </w14:shadow>
        </w:rPr>
        <w:t>DON’T:</w:t>
      </w:r>
    </w:p>
    <w:p w14:paraId="782BA6AB" w14:textId="77777777" w:rsidR="006F7900" w:rsidRPr="006F7900" w:rsidRDefault="006F7900" w:rsidP="00823BE5">
      <w:pPr>
        <w:numPr>
          <w:ilvl w:val="0"/>
          <w:numId w:val="29"/>
        </w:numPr>
        <w:spacing w:before="120" w:after="0" w:line="240" w:lineRule="auto"/>
        <w:jc w:val="both"/>
        <w:rPr>
          <w:rFonts w:ascii="Arial Narrow" w:eastAsia="Times New Roman" w:hAnsi="Arial Narrow" w:cs="Arial"/>
          <w:color w:val="000000"/>
          <w:kern w:val="16"/>
          <w:sz w:val="24"/>
          <w:szCs w:val="24"/>
        </w:rPr>
      </w:pPr>
      <w:r w:rsidRPr="006F7900">
        <w:rPr>
          <w:rFonts w:ascii="Arial Narrow" w:eastAsia="Times New Roman" w:hAnsi="Arial Narrow" w:cs="Arial"/>
          <w:b/>
          <w:color w:val="000000"/>
          <w:kern w:val="16"/>
          <w:sz w:val="24"/>
          <w:szCs w:val="24"/>
        </w:rPr>
        <w:t>Ask leading questions</w:t>
      </w:r>
      <w:r w:rsidRPr="006F7900">
        <w:rPr>
          <w:rFonts w:ascii="Arial Narrow" w:eastAsia="Times New Roman" w:hAnsi="Arial Narrow" w:cs="Arial"/>
          <w:color w:val="000000"/>
          <w:kern w:val="16"/>
          <w:sz w:val="24"/>
          <w:szCs w:val="24"/>
        </w:rPr>
        <w:t>.  Let them tell you what happened in their own words.</w:t>
      </w:r>
    </w:p>
    <w:p w14:paraId="3DA5DA51" w14:textId="77777777" w:rsidR="006F7900" w:rsidRPr="006F7900" w:rsidRDefault="006F7900" w:rsidP="00823BE5">
      <w:pPr>
        <w:numPr>
          <w:ilvl w:val="0"/>
          <w:numId w:val="29"/>
        </w:numPr>
        <w:spacing w:before="120" w:after="0" w:line="240" w:lineRule="auto"/>
        <w:jc w:val="both"/>
        <w:rPr>
          <w:rFonts w:ascii="Arial Narrow" w:eastAsia="Times New Roman" w:hAnsi="Arial Narrow" w:cs="Arial"/>
          <w:b/>
          <w:color w:val="000000"/>
          <w:kern w:val="16"/>
          <w:sz w:val="24"/>
          <w:szCs w:val="24"/>
        </w:rPr>
      </w:pPr>
      <w:r w:rsidRPr="006F7900">
        <w:rPr>
          <w:rFonts w:ascii="Arial Narrow" w:eastAsia="Times New Roman" w:hAnsi="Arial Narrow" w:cs="Arial"/>
          <w:b/>
          <w:color w:val="000000"/>
          <w:kern w:val="16"/>
          <w:sz w:val="24"/>
          <w:szCs w:val="24"/>
        </w:rPr>
        <w:t xml:space="preserve">Use children as interpreters. </w:t>
      </w:r>
    </w:p>
    <w:p w14:paraId="1EB53A5B" w14:textId="77777777" w:rsidR="006F7900" w:rsidRPr="006F7900" w:rsidRDefault="006F7900" w:rsidP="00823BE5">
      <w:pPr>
        <w:keepLines/>
        <w:widowControl w:val="0"/>
        <w:numPr>
          <w:ilvl w:val="0"/>
          <w:numId w:val="29"/>
        </w:numPr>
        <w:overflowPunct w:val="0"/>
        <w:autoSpaceDE w:val="0"/>
        <w:autoSpaceDN w:val="0"/>
        <w:adjustRightInd w:val="0"/>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b/>
          <w:color w:val="000000"/>
          <w:kern w:val="16"/>
          <w:sz w:val="24"/>
          <w:szCs w:val="24"/>
        </w:rPr>
        <w:t>Crowd them</w:t>
      </w:r>
      <w:r w:rsidRPr="006F7900">
        <w:rPr>
          <w:rFonts w:ascii="Arial Narrow" w:eastAsia="Times New Roman" w:hAnsi="Arial Narrow" w:cs="Arial"/>
          <w:color w:val="000000"/>
          <w:kern w:val="16"/>
          <w:sz w:val="24"/>
          <w:szCs w:val="24"/>
        </w:rPr>
        <w:t>,</w:t>
      </w:r>
      <w:r w:rsidRPr="006F7900">
        <w:rPr>
          <w:rFonts w:ascii="Arial Narrow" w:eastAsia="Times New Roman" w:hAnsi="Arial Narrow" w:cs="Arial"/>
          <w:b/>
          <w:color w:val="000000"/>
          <w:kern w:val="16"/>
          <w:sz w:val="24"/>
          <w:szCs w:val="24"/>
        </w:rPr>
        <w:t xml:space="preserve"> </w:t>
      </w:r>
      <w:r w:rsidRPr="006F7900">
        <w:rPr>
          <w:rFonts w:ascii="Arial Narrow" w:eastAsia="Times New Roman" w:hAnsi="Arial Narrow" w:cs="Arial"/>
          <w:color w:val="000000"/>
          <w:kern w:val="16"/>
          <w:sz w:val="24"/>
          <w:szCs w:val="24"/>
        </w:rPr>
        <w:t>touch them or invade the personal space.</w:t>
      </w:r>
    </w:p>
    <w:p w14:paraId="298C823D" w14:textId="77777777" w:rsidR="006F7900" w:rsidRPr="006F7900" w:rsidRDefault="006F7900" w:rsidP="00823BE5">
      <w:pPr>
        <w:keepLines/>
        <w:widowControl w:val="0"/>
        <w:numPr>
          <w:ilvl w:val="0"/>
          <w:numId w:val="29"/>
        </w:numPr>
        <w:overflowPunct w:val="0"/>
        <w:autoSpaceDE w:val="0"/>
        <w:autoSpaceDN w:val="0"/>
        <w:adjustRightInd w:val="0"/>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Try to minimize or justify the perpetrators’ behaviour.</w:t>
      </w:r>
      <w:r w:rsidRPr="006F7900">
        <w:rPr>
          <w:rFonts w:ascii="Arial Narrow" w:eastAsia="Times New Roman" w:hAnsi="Arial Narrow" w:cs="Arial"/>
          <w:kern w:val="16"/>
          <w:sz w:val="24"/>
          <w:szCs w:val="24"/>
        </w:rPr>
        <w:t xml:space="preserve"> Take care not say things that sound like you are making excuses for the perpetrator, or that the victim is over-reacting or over sensitive – for example “what did you do to make him/her so angry?” implies the victim provoked the incident by their behaviour, whereas “what were you doing before he/she shouted at you?</w:t>
      </w:r>
      <w:r w:rsidRPr="006F7900">
        <w:rPr>
          <w:rFonts w:ascii="Arial Narrow" w:eastAsia="Times New Roman" w:hAnsi="Arial Narrow" w:cs="Arial"/>
          <w:b/>
          <w:kern w:val="16"/>
          <w:sz w:val="24"/>
          <w:szCs w:val="24"/>
        </w:rPr>
        <w:t xml:space="preserve">” </w:t>
      </w:r>
      <w:r w:rsidRPr="006F7900">
        <w:rPr>
          <w:rFonts w:ascii="Arial Narrow" w:eastAsia="Times New Roman" w:hAnsi="Arial Narrow" w:cs="Arial"/>
          <w:kern w:val="16"/>
          <w:sz w:val="24"/>
          <w:szCs w:val="24"/>
        </w:rPr>
        <w:t>will establish what happened immediately before the incident, without implying that the victim is responsible.</w:t>
      </w:r>
    </w:p>
    <w:p w14:paraId="0E6D1516" w14:textId="77777777" w:rsidR="006F7900" w:rsidRPr="006F7900" w:rsidRDefault="006F7900" w:rsidP="00823BE5">
      <w:pPr>
        <w:keepLines/>
        <w:widowControl w:val="0"/>
        <w:numPr>
          <w:ilvl w:val="0"/>
          <w:numId w:val="29"/>
        </w:numPr>
        <w:overflowPunct w:val="0"/>
        <w:autoSpaceDE w:val="0"/>
        <w:autoSpaceDN w:val="0"/>
        <w:adjustRightInd w:val="0"/>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 xml:space="preserve">Put words into their mouth. </w:t>
      </w:r>
      <w:r w:rsidRPr="006F7900">
        <w:rPr>
          <w:rFonts w:ascii="Arial Narrow" w:eastAsia="Times New Roman" w:hAnsi="Arial Narrow" w:cs="Arial"/>
          <w:kern w:val="16"/>
          <w:sz w:val="24"/>
          <w:szCs w:val="24"/>
        </w:rPr>
        <w:t>The record you make of the incident could form evidence in future legal proceedings. Let them use their own words to tell you what happened.</w:t>
      </w:r>
    </w:p>
    <w:p w14:paraId="09CEA5F1" w14:textId="77777777" w:rsidR="006F7900" w:rsidRPr="006F7900" w:rsidRDefault="006F7900" w:rsidP="00823BE5">
      <w:pPr>
        <w:keepLines/>
        <w:widowControl w:val="0"/>
        <w:numPr>
          <w:ilvl w:val="0"/>
          <w:numId w:val="29"/>
        </w:numPr>
        <w:overflowPunct w:val="0"/>
        <w:autoSpaceDE w:val="0"/>
        <w:autoSpaceDN w:val="0"/>
        <w:adjustRightInd w:val="0"/>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 xml:space="preserve">Judge or blame. </w:t>
      </w:r>
      <w:r w:rsidRPr="006F7900">
        <w:rPr>
          <w:rFonts w:ascii="Arial Narrow" w:eastAsia="Times New Roman" w:hAnsi="Arial Narrow" w:cs="Arial"/>
          <w:kern w:val="16"/>
          <w:sz w:val="24"/>
          <w:szCs w:val="24"/>
        </w:rPr>
        <w:t xml:space="preserve">Avoid asking questions or making statements that suggest the victim has provoked the incident in some way. </w:t>
      </w:r>
    </w:p>
    <w:p w14:paraId="57C0C3D3" w14:textId="77777777" w:rsidR="006F7900" w:rsidRPr="001F1761" w:rsidRDefault="006F7900" w:rsidP="00823BE5">
      <w:pPr>
        <w:keepLines/>
        <w:widowControl w:val="0"/>
        <w:numPr>
          <w:ilvl w:val="0"/>
          <w:numId w:val="29"/>
        </w:numPr>
        <w:overflowPunct w:val="0"/>
        <w:autoSpaceDE w:val="0"/>
        <w:autoSpaceDN w:val="0"/>
        <w:adjustRightInd w:val="0"/>
        <w:spacing w:before="120" w:after="0" w:line="240" w:lineRule="auto"/>
        <w:jc w:val="both"/>
        <w:rPr>
          <w:rFonts w:ascii="Arial Narrow" w:eastAsia="Times New Roman" w:hAnsi="Arial Narrow" w:cs="Arial"/>
          <w:kern w:val="16"/>
          <w:sz w:val="24"/>
          <w:szCs w:val="24"/>
        </w:rPr>
      </w:pPr>
      <w:r w:rsidRPr="001F1761">
        <w:rPr>
          <w:rFonts w:ascii="Arial Narrow" w:eastAsia="Times New Roman" w:hAnsi="Arial Narrow" w:cs="Arial"/>
          <w:b/>
          <w:kern w:val="16"/>
          <w:sz w:val="24"/>
          <w:szCs w:val="24"/>
        </w:rPr>
        <w:t xml:space="preserve">Raise unrealistic expectations </w:t>
      </w:r>
      <w:r w:rsidRPr="001F1761">
        <w:rPr>
          <w:rFonts w:ascii="Arial Narrow" w:eastAsia="Times New Roman" w:hAnsi="Arial Narrow" w:cs="Arial"/>
          <w:kern w:val="16"/>
          <w:sz w:val="24"/>
          <w:szCs w:val="24"/>
        </w:rPr>
        <w:t>about what will happen or</w:t>
      </w:r>
      <w:r w:rsidR="001F1761" w:rsidRPr="001F1761">
        <w:rPr>
          <w:rFonts w:ascii="Arial Narrow" w:eastAsia="Times New Roman" w:hAnsi="Arial Narrow" w:cs="Arial"/>
          <w:kern w:val="16"/>
          <w:sz w:val="24"/>
          <w:szCs w:val="24"/>
        </w:rPr>
        <w:t xml:space="preserve"> possible outcomes of the case.</w:t>
      </w:r>
      <w:r w:rsidR="001F1761">
        <w:rPr>
          <w:rFonts w:ascii="Arial Narrow" w:eastAsia="Times New Roman" w:hAnsi="Arial Narrow" w:cs="Arial"/>
          <w:kern w:val="16"/>
          <w:sz w:val="24"/>
          <w:szCs w:val="24"/>
        </w:rPr>
        <w:t xml:space="preserve"> </w:t>
      </w:r>
      <w:r w:rsidRPr="001F1761">
        <w:rPr>
          <w:rFonts w:ascii="Arial Narrow" w:eastAsia="Times New Roman" w:hAnsi="Arial Narrow" w:cs="Arial"/>
          <w:kern w:val="16"/>
          <w:sz w:val="24"/>
          <w:szCs w:val="24"/>
        </w:rPr>
        <w:t>It is important to explain that all legal proceedings require investigation and evidence – at the point of initial reporting it is not possible to guarantee what the outcome of the investigation will be. Make sure any information you provide about the role of other agenci</w:t>
      </w:r>
      <w:r w:rsidR="006F666C" w:rsidRPr="001F1761">
        <w:rPr>
          <w:rFonts w:ascii="Arial Narrow" w:eastAsia="Times New Roman" w:hAnsi="Arial Narrow" w:cs="Arial"/>
          <w:kern w:val="16"/>
          <w:sz w:val="24"/>
          <w:szCs w:val="24"/>
        </w:rPr>
        <w:t xml:space="preserve">es is accurate and up to date. </w:t>
      </w:r>
    </w:p>
    <w:p w14:paraId="483EFCBF" w14:textId="79A820D8" w:rsidR="006F7900" w:rsidRPr="00E70597" w:rsidRDefault="006F7900" w:rsidP="00823BE5">
      <w:pPr>
        <w:pStyle w:val="ListParagraph"/>
        <w:numPr>
          <w:ilvl w:val="0"/>
          <w:numId w:val="60"/>
        </w:numPr>
        <w:spacing w:before="120"/>
        <w:rPr>
          <w:rFonts w:ascii="Arial Narrow" w:hAnsi="Arial Narrow" w:cs="Arial"/>
          <w:b/>
          <w:kern w:val="16"/>
          <w:sz w:val="40"/>
          <w:szCs w:val="40"/>
        </w:rPr>
      </w:pPr>
      <w:r w:rsidRPr="00E70597">
        <w:rPr>
          <w:rFonts w:ascii="Arial Narrow" w:hAnsi="Arial Narrow" w:cs="Arial"/>
          <w:b/>
          <w:kern w:val="16"/>
          <w:sz w:val="40"/>
          <w:szCs w:val="40"/>
        </w:rPr>
        <w:t>Reporting and recording an incident</w:t>
      </w:r>
    </w:p>
    <w:p w14:paraId="3373029B" w14:textId="77777777" w:rsidR="006F7900" w:rsidRPr="006F7900" w:rsidRDefault="006F7900" w:rsidP="00823BE5">
      <w:pPr>
        <w:numPr>
          <w:ilvl w:val="0"/>
          <w:numId w:val="26"/>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It is crucial to record accurately what the complaint says is as this may form evidence if the case gets to court. Your agency may already have a standard format for recording hate crime incidents which you should use. If not, there is a reporting form included in this guide that you can </w:t>
      </w:r>
      <w:r w:rsidRPr="006F7900">
        <w:rPr>
          <w:rFonts w:ascii="Arial Narrow" w:eastAsia="Times New Roman" w:hAnsi="Arial Narrow" w:cs="Arial"/>
          <w:kern w:val="16"/>
          <w:sz w:val="24"/>
          <w:szCs w:val="24"/>
        </w:rPr>
        <w:lastRenderedPageBreak/>
        <w:t>use. This form can be used to make referrals to the Police, and Victim Support.</w:t>
      </w:r>
    </w:p>
    <w:p w14:paraId="5E37B844" w14:textId="77777777" w:rsidR="00131E70" w:rsidRDefault="00131E70" w:rsidP="006F7900">
      <w:pPr>
        <w:spacing w:before="120" w:after="0" w:line="240" w:lineRule="auto"/>
        <w:rPr>
          <w:rFonts w:ascii="Arial Narrow" w:eastAsia="Times New Roman" w:hAnsi="Arial Narrow" w:cs="Arial"/>
          <w:b/>
          <w:kern w:val="16"/>
          <w:sz w:val="32"/>
          <w:szCs w:val="32"/>
        </w:rPr>
      </w:pPr>
    </w:p>
    <w:p w14:paraId="1AA4FF3E" w14:textId="77777777" w:rsidR="006F7900" w:rsidRPr="00131E70" w:rsidRDefault="006F7900" w:rsidP="006F7900">
      <w:pPr>
        <w:spacing w:before="120" w:after="0" w:line="240" w:lineRule="auto"/>
        <w:rPr>
          <w:rFonts w:ascii="Arial Narrow" w:eastAsia="Times New Roman" w:hAnsi="Arial Narrow" w:cs="Arial"/>
          <w:b/>
          <w:kern w:val="16"/>
          <w:sz w:val="32"/>
          <w:szCs w:val="32"/>
        </w:rPr>
      </w:pPr>
      <w:r w:rsidRPr="00131E70">
        <w:rPr>
          <w:rFonts w:ascii="Arial Narrow" w:eastAsia="Times New Roman" w:hAnsi="Arial Narrow" w:cs="Arial"/>
          <w:b/>
          <w:kern w:val="16"/>
          <w:sz w:val="32"/>
          <w:szCs w:val="32"/>
        </w:rPr>
        <w:t>Hate Crime Reporting Form Guidance Notes</w:t>
      </w:r>
    </w:p>
    <w:p w14:paraId="46E0AEA3"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The following is to be used as an aide memoir for the completion of each section of the reporting form.  The key is to ask OPEN questions; Who, What, When, Where, How, Which and Why?</w:t>
      </w:r>
    </w:p>
    <w:p w14:paraId="34987723" w14:textId="77777777" w:rsidR="006F7900" w:rsidRPr="006F7900" w:rsidRDefault="006F7900" w:rsidP="006F7900">
      <w:pPr>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 xml:space="preserve">Recording </w:t>
      </w:r>
      <w:proofErr w:type="gramStart"/>
      <w:r w:rsidRPr="006F7900">
        <w:rPr>
          <w:rFonts w:ascii="Arial Narrow" w:eastAsia="Times New Roman" w:hAnsi="Arial Narrow" w:cs="Arial"/>
          <w:b/>
          <w:kern w:val="16"/>
          <w:sz w:val="24"/>
          <w:szCs w:val="24"/>
        </w:rPr>
        <w:t>factual information</w:t>
      </w:r>
      <w:proofErr w:type="gramEnd"/>
    </w:p>
    <w:p w14:paraId="581F3DF9" w14:textId="77777777" w:rsidR="006F7900" w:rsidRPr="006F7900" w:rsidRDefault="006F7900" w:rsidP="00823BE5">
      <w:pPr>
        <w:numPr>
          <w:ilvl w:val="0"/>
          <w:numId w:val="26"/>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Ensure your handwriting is clear and legible when recording information on the form</w:t>
      </w:r>
    </w:p>
    <w:p w14:paraId="41996581" w14:textId="77777777" w:rsidR="006F7900" w:rsidRPr="006F7900" w:rsidRDefault="006F7900" w:rsidP="00823BE5">
      <w:pPr>
        <w:numPr>
          <w:ilvl w:val="0"/>
          <w:numId w:val="26"/>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Ensure that the information recorded is what the victim has stated and that the victim is happy with it.</w:t>
      </w:r>
    </w:p>
    <w:p w14:paraId="34D7DCDB" w14:textId="77777777" w:rsidR="006F7900" w:rsidRPr="006F7900" w:rsidRDefault="006F7900" w:rsidP="00823BE5">
      <w:pPr>
        <w:numPr>
          <w:ilvl w:val="0"/>
          <w:numId w:val="26"/>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If the victim declines to give some information or doesn’t know the answer, indicate this clearly on the form, </w:t>
      </w:r>
      <w:r w:rsidRPr="006F7900">
        <w:rPr>
          <w:rFonts w:ascii="Arial Narrow" w:eastAsia="Times New Roman" w:hAnsi="Arial Narrow" w:cs="Arial"/>
          <w:i/>
          <w:kern w:val="16"/>
          <w:sz w:val="24"/>
          <w:szCs w:val="24"/>
        </w:rPr>
        <w:t>please do not leave boxes empty</w:t>
      </w:r>
      <w:r w:rsidRPr="006F7900">
        <w:rPr>
          <w:rFonts w:ascii="Arial Narrow" w:eastAsia="Times New Roman" w:hAnsi="Arial Narrow" w:cs="Arial"/>
          <w:kern w:val="16"/>
          <w:sz w:val="24"/>
          <w:szCs w:val="24"/>
        </w:rPr>
        <w:t>.</w:t>
      </w:r>
    </w:p>
    <w:p w14:paraId="584092FA" w14:textId="77777777" w:rsidR="006F7900" w:rsidRPr="006F7900" w:rsidRDefault="006F7900" w:rsidP="006F7900">
      <w:pPr>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Part 1- your details</w:t>
      </w:r>
    </w:p>
    <w:p w14:paraId="40535D5B" w14:textId="77777777" w:rsidR="006F7900" w:rsidRPr="006F7900" w:rsidRDefault="006F7900" w:rsidP="00823BE5">
      <w:pPr>
        <w:numPr>
          <w:ilvl w:val="0"/>
          <w:numId w:val="2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Give your name and the agency you work for in case there is a need to contact you for further information.</w:t>
      </w:r>
    </w:p>
    <w:p w14:paraId="59315269" w14:textId="77777777" w:rsidR="006F7900" w:rsidRPr="006F7900" w:rsidRDefault="006F7900" w:rsidP="006F7900">
      <w:pPr>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Part 2 – Details of Complainant</w:t>
      </w:r>
    </w:p>
    <w:p w14:paraId="543364A1" w14:textId="77777777" w:rsidR="006F7900" w:rsidRPr="006F7900" w:rsidRDefault="006F7900" w:rsidP="00823BE5">
      <w:pPr>
        <w:numPr>
          <w:ilvl w:val="0"/>
          <w:numId w:val="2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Obtain the victim’s </w:t>
      </w:r>
      <w:r w:rsidRPr="006F7900">
        <w:rPr>
          <w:rFonts w:ascii="Arial Narrow" w:eastAsia="Times New Roman" w:hAnsi="Arial Narrow" w:cs="Arial"/>
          <w:b/>
          <w:kern w:val="16"/>
          <w:sz w:val="24"/>
          <w:szCs w:val="24"/>
        </w:rPr>
        <w:t>personal details</w:t>
      </w:r>
      <w:r w:rsidRPr="006F7900">
        <w:rPr>
          <w:rFonts w:ascii="Arial Narrow" w:eastAsia="Times New Roman" w:hAnsi="Arial Narrow" w:cs="Arial"/>
          <w:kern w:val="16"/>
          <w:sz w:val="24"/>
          <w:szCs w:val="24"/>
        </w:rPr>
        <w:t xml:space="preserve"> (name, full address and contact details including safe phone number, date of birth and gender) – so that investigators and support services can contact the victim when they need to. </w:t>
      </w:r>
    </w:p>
    <w:p w14:paraId="52A85033" w14:textId="77777777" w:rsidR="006F7900" w:rsidRPr="006F7900" w:rsidRDefault="006F7900" w:rsidP="00823BE5">
      <w:pPr>
        <w:numPr>
          <w:ilvl w:val="0"/>
          <w:numId w:val="2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Obtain the </w:t>
      </w:r>
      <w:r w:rsidRPr="006F7900">
        <w:rPr>
          <w:rFonts w:ascii="Arial Narrow" w:eastAsia="Times New Roman" w:hAnsi="Arial Narrow" w:cs="Arial"/>
          <w:b/>
          <w:kern w:val="16"/>
          <w:sz w:val="24"/>
          <w:szCs w:val="24"/>
        </w:rPr>
        <w:t>housing status</w:t>
      </w:r>
      <w:r w:rsidRPr="006F7900">
        <w:rPr>
          <w:rFonts w:ascii="Arial Narrow" w:eastAsia="Times New Roman" w:hAnsi="Arial Narrow" w:cs="Arial"/>
          <w:kern w:val="16"/>
          <w:sz w:val="24"/>
          <w:szCs w:val="24"/>
        </w:rPr>
        <w:t xml:space="preserve"> of the victim/witness. This determines which organisation will investigate the case.   </w:t>
      </w:r>
    </w:p>
    <w:p w14:paraId="1E199AF5" w14:textId="77777777" w:rsidR="006F7900" w:rsidRPr="006F7900" w:rsidRDefault="006F7900" w:rsidP="00823BE5">
      <w:pPr>
        <w:numPr>
          <w:ilvl w:val="0"/>
          <w:numId w:val="2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Ask the victim/witness how they define their faith/beliefs, sexual orientation, </w:t>
      </w:r>
      <w:proofErr w:type="gramStart"/>
      <w:r w:rsidRPr="006F7900">
        <w:rPr>
          <w:rFonts w:ascii="Arial Narrow" w:eastAsia="Times New Roman" w:hAnsi="Arial Narrow" w:cs="Arial"/>
          <w:kern w:val="16"/>
          <w:sz w:val="24"/>
          <w:szCs w:val="24"/>
        </w:rPr>
        <w:t>disability</w:t>
      </w:r>
      <w:proofErr w:type="gramEnd"/>
      <w:r w:rsidRPr="006F7900">
        <w:rPr>
          <w:rFonts w:ascii="Arial Narrow" w:eastAsia="Times New Roman" w:hAnsi="Arial Narrow" w:cs="Arial"/>
          <w:kern w:val="16"/>
          <w:sz w:val="24"/>
          <w:szCs w:val="24"/>
        </w:rPr>
        <w:t xml:space="preserve"> and ethnic identity.  This section is optional, however do inform them that this will be valuable for purposes of equalities monitoring.</w:t>
      </w:r>
    </w:p>
    <w:p w14:paraId="575A6818" w14:textId="77777777" w:rsidR="006F7900" w:rsidRPr="006F7900" w:rsidRDefault="006F7900" w:rsidP="00823BE5">
      <w:pPr>
        <w:numPr>
          <w:ilvl w:val="0"/>
          <w:numId w:val="2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It is vital that you remember to ask them if they have any </w:t>
      </w:r>
      <w:r w:rsidRPr="006F7900">
        <w:rPr>
          <w:rFonts w:ascii="Arial Narrow" w:eastAsia="Times New Roman" w:hAnsi="Arial Narrow" w:cs="Arial"/>
          <w:b/>
          <w:kern w:val="16"/>
          <w:sz w:val="24"/>
          <w:szCs w:val="24"/>
        </w:rPr>
        <w:t>language support needs</w:t>
      </w:r>
      <w:r w:rsidRPr="006F7900">
        <w:rPr>
          <w:rFonts w:ascii="Arial Narrow" w:eastAsia="Times New Roman" w:hAnsi="Arial Narrow" w:cs="Arial"/>
          <w:kern w:val="16"/>
          <w:sz w:val="24"/>
          <w:szCs w:val="24"/>
        </w:rPr>
        <w:t xml:space="preserve"> or </w:t>
      </w:r>
      <w:r w:rsidRPr="006F7900">
        <w:rPr>
          <w:rFonts w:ascii="Arial Narrow" w:eastAsia="Times New Roman" w:hAnsi="Arial Narrow" w:cs="Arial"/>
          <w:b/>
          <w:kern w:val="16"/>
          <w:sz w:val="24"/>
          <w:szCs w:val="24"/>
        </w:rPr>
        <w:t>accessibility needs</w:t>
      </w:r>
      <w:r w:rsidRPr="006F7900">
        <w:rPr>
          <w:rFonts w:ascii="Arial Narrow" w:eastAsia="Times New Roman" w:hAnsi="Arial Narrow" w:cs="Arial"/>
          <w:kern w:val="16"/>
          <w:sz w:val="24"/>
          <w:szCs w:val="24"/>
        </w:rPr>
        <w:t xml:space="preserve"> so that these can be </w:t>
      </w:r>
      <w:proofErr w:type="gramStart"/>
      <w:r w:rsidRPr="006F7900">
        <w:rPr>
          <w:rFonts w:ascii="Arial Narrow" w:eastAsia="Times New Roman" w:hAnsi="Arial Narrow" w:cs="Arial"/>
          <w:kern w:val="16"/>
          <w:sz w:val="24"/>
          <w:szCs w:val="24"/>
        </w:rPr>
        <w:t xml:space="preserve">taken </w:t>
      </w:r>
      <w:r w:rsidRPr="006F7900">
        <w:rPr>
          <w:rFonts w:ascii="Arial Narrow" w:eastAsia="Times New Roman" w:hAnsi="Arial Narrow" w:cs="Arial"/>
          <w:kern w:val="16"/>
          <w:sz w:val="24"/>
          <w:szCs w:val="24"/>
        </w:rPr>
        <w:t>into account</w:t>
      </w:r>
      <w:proofErr w:type="gramEnd"/>
      <w:r w:rsidRPr="006F7900">
        <w:rPr>
          <w:rFonts w:ascii="Arial Narrow" w:eastAsia="Times New Roman" w:hAnsi="Arial Narrow" w:cs="Arial"/>
          <w:kern w:val="16"/>
          <w:sz w:val="24"/>
          <w:szCs w:val="24"/>
        </w:rPr>
        <w:t xml:space="preserve"> in investigation and support services.</w:t>
      </w:r>
    </w:p>
    <w:p w14:paraId="4258384F" w14:textId="77777777" w:rsidR="006F7900" w:rsidRPr="006F7900" w:rsidRDefault="006F7900" w:rsidP="006F7900">
      <w:pPr>
        <w:spacing w:before="120" w:after="0" w:line="240" w:lineRule="auto"/>
        <w:jc w:val="both"/>
        <w:rPr>
          <w:rFonts w:ascii="Arial Narrow" w:eastAsia="Times New Roman" w:hAnsi="Arial Narrow" w:cs="Arial"/>
          <w:b/>
          <w:kern w:val="16"/>
          <w:sz w:val="24"/>
          <w:szCs w:val="24"/>
        </w:rPr>
      </w:pPr>
    </w:p>
    <w:p w14:paraId="4D751580" w14:textId="77777777" w:rsidR="006F7900" w:rsidRPr="006F7900" w:rsidRDefault="006F7900" w:rsidP="006F7900">
      <w:pPr>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Part 3 – Details of Incident</w:t>
      </w:r>
    </w:p>
    <w:p w14:paraId="1FC6B16F" w14:textId="77777777" w:rsidR="006F7900" w:rsidRPr="006F7900" w:rsidRDefault="006F7900" w:rsidP="00823BE5">
      <w:pPr>
        <w:numPr>
          <w:ilvl w:val="0"/>
          <w:numId w:val="2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It is important to record the date and time of the incident. If the exact time is unknown, enter an approximate time (e.g. “about 10am”)</w:t>
      </w:r>
    </w:p>
    <w:p w14:paraId="2491B250" w14:textId="77777777" w:rsidR="006F7900" w:rsidRPr="006F7900" w:rsidRDefault="006F7900" w:rsidP="00823BE5">
      <w:pPr>
        <w:numPr>
          <w:ilvl w:val="0"/>
          <w:numId w:val="2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Establish the location of incident, i.e. street name, was it outside a particular shop, house, bus stop?</w:t>
      </w:r>
    </w:p>
    <w:p w14:paraId="04726961" w14:textId="77777777" w:rsidR="006F7900" w:rsidRPr="006F7900" w:rsidRDefault="006F7900" w:rsidP="00823BE5">
      <w:pPr>
        <w:numPr>
          <w:ilvl w:val="0"/>
          <w:numId w:val="2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Obtain a brief description of incident. This needs to be accurate and legible.  </w:t>
      </w:r>
      <w:proofErr w:type="gramStart"/>
      <w:r w:rsidRPr="006F7900">
        <w:rPr>
          <w:rFonts w:ascii="Arial Narrow" w:eastAsia="Times New Roman" w:hAnsi="Arial Narrow" w:cs="Arial"/>
          <w:kern w:val="16"/>
          <w:sz w:val="24"/>
          <w:szCs w:val="24"/>
        </w:rPr>
        <w:t>Continue on</w:t>
      </w:r>
      <w:proofErr w:type="gramEnd"/>
      <w:r w:rsidRPr="006F7900">
        <w:rPr>
          <w:rFonts w:ascii="Arial Narrow" w:eastAsia="Times New Roman" w:hAnsi="Arial Narrow" w:cs="Arial"/>
          <w:kern w:val="16"/>
          <w:sz w:val="24"/>
          <w:szCs w:val="24"/>
        </w:rPr>
        <w:t xml:space="preserve"> a separate sheet if necessary.  </w:t>
      </w:r>
    </w:p>
    <w:p w14:paraId="34415833" w14:textId="77777777" w:rsidR="006F7900" w:rsidRPr="006F7900" w:rsidRDefault="006F7900" w:rsidP="00823BE5">
      <w:pPr>
        <w:numPr>
          <w:ilvl w:val="0"/>
          <w:numId w:val="2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It is essential to </w:t>
      </w:r>
      <w:proofErr w:type="gramStart"/>
      <w:r w:rsidRPr="006F7900">
        <w:rPr>
          <w:rFonts w:ascii="Arial Narrow" w:eastAsia="Times New Roman" w:hAnsi="Arial Narrow" w:cs="Arial"/>
          <w:kern w:val="16"/>
          <w:sz w:val="24"/>
          <w:szCs w:val="24"/>
        </w:rPr>
        <w:t>ask</w:t>
      </w:r>
      <w:proofErr w:type="gramEnd"/>
      <w:r w:rsidRPr="006F7900">
        <w:rPr>
          <w:rFonts w:ascii="Arial Narrow" w:eastAsia="Times New Roman" w:hAnsi="Arial Narrow" w:cs="Arial"/>
          <w:kern w:val="16"/>
          <w:sz w:val="24"/>
          <w:szCs w:val="24"/>
        </w:rPr>
        <w:t xml:space="preserve"> “Why do you think you were targeted?”</w:t>
      </w:r>
    </w:p>
    <w:p w14:paraId="49E16B94" w14:textId="77777777" w:rsidR="006F7900" w:rsidRPr="006F7900" w:rsidRDefault="006F7900" w:rsidP="00823BE5">
      <w:pPr>
        <w:numPr>
          <w:ilvl w:val="0"/>
          <w:numId w:val="2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The key definitions of hate crimes are based on the victim (or any other person’s) belief that they were targeted on the grounds of their race, faith/beliefs, gender, sexual orientation, </w:t>
      </w:r>
      <w:proofErr w:type="gramStart"/>
      <w:r w:rsidRPr="006F7900">
        <w:rPr>
          <w:rFonts w:ascii="Arial Narrow" w:eastAsia="Times New Roman" w:hAnsi="Arial Narrow" w:cs="Arial"/>
          <w:kern w:val="16"/>
          <w:sz w:val="24"/>
          <w:szCs w:val="24"/>
        </w:rPr>
        <w:t>age</w:t>
      </w:r>
      <w:proofErr w:type="gramEnd"/>
      <w:r w:rsidRPr="006F7900">
        <w:rPr>
          <w:rFonts w:ascii="Arial Narrow" w:eastAsia="Times New Roman" w:hAnsi="Arial Narrow" w:cs="Arial"/>
          <w:kern w:val="16"/>
          <w:sz w:val="24"/>
          <w:szCs w:val="24"/>
        </w:rPr>
        <w:t xml:space="preserve"> or disability.</w:t>
      </w:r>
    </w:p>
    <w:p w14:paraId="67E8D871" w14:textId="77777777" w:rsidR="006F7900" w:rsidRPr="006F7900" w:rsidRDefault="006F7900" w:rsidP="00823BE5">
      <w:pPr>
        <w:numPr>
          <w:ilvl w:val="0"/>
          <w:numId w:val="2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If the victim perceives it as hate crime, you </w:t>
      </w:r>
      <w:r w:rsidRPr="006F7900">
        <w:rPr>
          <w:rFonts w:ascii="Arial Narrow" w:eastAsia="Times New Roman" w:hAnsi="Arial Narrow" w:cs="Arial"/>
          <w:b/>
          <w:kern w:val="16"/>
          <w:sz w:val="24"/>
          <w:szCs w:val="24"/>
        </w:rPr>
        <w:t>must</w:t>
      </w:r>
      <w:r w:rsidRPr="006F7900">
        <w:rPr>
          <w:rFonts w:ascii="Arial Narrow" w:eastAsia="Times New Roman" w:hAnsi="Arial Narrow" w:cs="Arial"/>
          <w:kern w:val="16"/>
          <w:sz w:val="24"/>
          <w:szCs w:val="24"/>
        </w:rPr>
        <w:t xml:space="preserve"> record it as such. </w:t>
      </w:r>
    </w:p>
    <w:p w14:paraId="6AC4526C" w14:textId="77777777" w:rsidR="006F7900" w:rsidRPr="006F7900" w:rsidRDefault="006F7900" w:rsidP="006F7900">
      <w:pPr>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Part 4 – Perpetrator Details</w:t>
      </w:r>
    </w:p>
    <w:p w14:paraId="089ADE3E" w14:textId="77777777" w:rsidR="006F7900" w:rsidRPr="006F7900" w:rsidRDefault="006F7900" w:rsidP="00823BE5">
      <w:pPr>
        <w:numPr>
          <w:ilvl w:val="0"/>
          <w:numId w:val="2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If they know who the perpetrator is, obtain as many details as possible, including the name (or nickname), address, age.</w:t>
      </w:r>
    </w:p>
    <w:p w14:paraId="384C9E4E" w14:textId="77777777" w:rsidR="006F7900" w:rsidRPr="006F7900" w:rsidRDefault="006F7900" w:rsidP="00823BE5">
      <w:pPr>
        <w:numPr>
          <w:ilvl w:val="0"/>
          <w:numId w:val="2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If they don’t know, ask for a description of the perpetrator including height, race, gender, clothing, hair colour, </w:t>
      </w:r>
      <w:proofErr w:type="gramStart"/>
      <w:r w:rsidRPr="006F7900">
        <w:rPr>
          <w:rFonts w:ascii="Arial Narrow" w:eastAsia="Times New Roman" w:hAnsi="Arial Narrow" w:cs="Arial"/>
          <w:kern w:val="16"/>
          <w:sz w:val="24"/>
          <w:szCs w:val="24"/>
        </w:rPr>
        <w:t>age</w:t>
      </w:r>
      <w:proofErr w:type="gramEnd"/>
      <w:r w:rsidRPr="006F7900">
        <w:rPr>
          <w:rFonts w:ascii="Arial Narrow" w:eastAsia="Times New Roman" w:hAnsi="Arial Narrow" w:cs="Arial"/>
          <w:kern w:val="16"/>
          <w:sz w:val="24"/>
          <w:szCs w:val="24"/>
        </w:rPr>
        <w:t xml:space="preserve"> and anything else which could help identify the perpetrator such as tattoos, unusual clothing or hairstyles.</w:t>
      </w:r>
    </w:p>
    <w:p w14:paraId="6E61EF80" w14:textId="77777777" w:rsidR="006F7900" w:rsidRPr="006F7900" w:rsidRDefault="006F7900" w:rsidP="00823BE5">
      <w:pPr>
        <w:numPr>
          <w:ilvl w:val="0"/>
          <w:numId w:val="2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The more information the victim </w:t>
      </w:r>
      <w:proofErr w:type="gramStart"/>
      <w:r w:rsidRPr="006F7900">
        <w:rPr>
          <w:rFonts w:ascii="Arial Narrow" w:eastAsia="Times New Roman" w:hAnsi="Arial Narrow" w:cs="Arial"/>
          <w:kern w:val="16"/>
          <w:sz w:val="24"/>
          <w:szCs w:val="24"/>
        </w:rPr>
        <w:t>is able to</w:t>
      </w:r>
      <w:proofErr w:type="gramEnd"/>
      <w:r w:rsidRPr="006F7900">
        <w:rPr>
          <w:rFonts w:ascii="Arial Narrow" w:eastAsia="Times New Roman" w:hAnsi="Arial Narrow" w:cs="Arial"/>
          <w:kern w:val="16"/>
          <w:sz w:val="24"/>
          <w:szCs w:val="24"/>
        </w:rPr>
        <w:t xml:space="preserve"> provide about the perpetrator the better. Enforcement action is only possible if the perpetrator can be identified.</w:t>
      </w:r>
    </w:p>
    <w:p w14:paraId="3E2DE12F" w14:textId="77777777" w:rsidR="006F7900" w:rsidRPr="006F7900" w:rsidRDefault="006F7900" w:rsidP="006F7900">
      <w:pPr>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Part 5 – Details of witnesses</w:t>
      </w:r>
    </w:p>
    <w:p w14:paraId="0124A045" w14:textId="77777777" w:rsidR="006F7900" w:rsidRPr="006F7900" w:rsidRDefault="006F7900" w:rsidP="00823BE5">
      <w:pPr>
        <w:numPr>
          <w:ilvl w:val="0"/>
          <w:numId w:val="2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Were there any witnesses? If so, accurately record witness details including name, </w:t>
      </w:r>
      <w:proofErr w:type="gramStart"/>
      <w:r w:rsidRPr="006F7900">
        <w:rPr>
          <w:rFonts w:ascii="Arial Narrow" w:eastAsia="Times New Roman" w:hAnsi="Arial Narrow" w:cs="Arial"/>
          <w:kern w:val="16"/>
          <w:sz w:val="24"/>
          <w:szCs w:val="24"/>
        </w:rPr>
        <w:t>address</w:t>
      </w:r>
      <w:proofErr w:type="gramEnd"/>
      <w:r w:rsidRPr="006F7900">
        <w:rPr>
          <w:rFonts w:ascii="Arial Narrow" w:eastAsia="Times New Roman" w:hAnsi="Arial Narrow" w:cs="Arial"/>
          <w:kern w:val="16"/>
          <w:sz w:val="24"/>
          <w:szCs w:val="24"/>
        </w:rPr>
        <w:t xml:space="preserve"> and contact details where known. </w:t>
      </w:r>
    </w:p>
    <w:p w14:paraId="75252286" w14:textId="77777777" w:rsidR="006F7900" w:rsidRPr="006F7900" w:rsidRDefault="006F7900" w:rsidP="006F7900">
      <w:pPr>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lastRenderedPageBreak/>
        <w:t>Part 6 – Risk Assessment</w:t>
      </w:r>
    </w:p>
    <w:p w14:paraId="2CAA5602" w14:textId="77777777" w:rsidR="006F7900" w:rsidRPr="006F7900" w:rsidRDefault="006F7900" w:rsidP="00823BE5">
      <w:pPr>
        <w:numPr>
          <w:ilvl w:val="0"/>
          <w:numId w:val="2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This information will help highlight any specific risks or safety concerns for the victim/witness, which will help to identify any specific measures that might be needed to protect them. </w:t>
      </w:r>
    </w:p>
    <w:p w14:paraId="1DB25C53" w14:textId="77777777" w:rsidR="006F7900" w:rsidRPr="006F7900" w:rsidRDefault="006F7900" w:rsidP="00823BE5">
      <w:pPr>
        <w:numPr>
          <w:ilvl w:val="0"/>
          <w:numId w:val="2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Is the victim/witness concerned for their safety? If so, please ask them to state why – have threats been made?</w:t>
      </w:r>
    </w:p>
    <w:p w14:paraId="5E8CAE92" w14:textId="77777777" w:rsidR="006F7900" w:rsidRPr="006F7900" w:rsidRDefault="006F7900" w:rsidP="00823BE5">
      <w:pPr>
        <w:numPr>
          <w:ilvl w:val="0"/>
          <w:numId w:val="27"/>
        </w:numPr>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 If the victim/witness is in immediate danger dial 999 immediately.  </w:t>
      </w:r>
    </w:p>
    <w:p w14:paraId="56120FBF" w14:textId="77777777" w:rsidR="006F7900" w:rsidRPr="006F7900" w:rsidRDefault="006F7900" w:rsidP="006F7900">
      <w:pPr>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Part 7 – Consent</w:t>
      </w:r>
    </w:p>
    <w:p w14:paraId="0DF30422" w14:textId="77777777" w:rsidR="006F7900" w:rsidRPr="006F7900" w:rsidRDefault="006F7900" w:rsidP="00823BE5">
      <w:pPr>
        <w:numPr>
          <w:ilvl w:val="0"/>
          <w:numId w:val="27"/>
        </w:numPr>
        <w:tabs>
          <w:tab w:val="num" w:pos="1440"/>
        </w:tabs>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Ask if other agencies have been informed? If so, obtain their details as stated on the form, to ensure a partnership approach to the case takes place.</w:t>
      </w:r>
    </w:p>
    <w:p w14:paraId="3EF2357D" w14:textId="77777777" w:rsidR="006F7900" w:rsidRPr="006F7900" w:rsidRDefault="006F7900" w:rsidP="00823BE5">
      <w:pPr>
        <w:numPr>
          <w:ilvl w:val="0"/>
          <w:numId w:val="27"/>
        </w:numPr>
        <w:tabs>
          <w:tab w:val="num" w:pos="1440"/>
        </w:tabs>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Have the Police been informed? If so, obtain the Crime Reference number which will help in ascertaining what action, if any the Police can take.</w:t>
      </w:r>
    </w:p>
    <w:p w14:paraId="6CFACB88" w14:textId="77777777" w:rsidR="006F7900" w:rsidRPr="006F7900" w:rsidRDefault="006F7900" w:rsidP="00823BE5">
      <w:pPr>
        <w:numPr>
          <w:ilvl w:val="0"/>
          <w:numId w:val="26"/>
        </w:numPr>
        <w:tabs>
          <w:tab w:val="num" w:pos="1440"/>
        </w:tabs>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If the Police have not been informed, would they like the Police notified?  </w:t>
      </w:r>
    </w:p>
    <w:p w14:paraId="6C5F196A" w14:textId="77777777" w:rsidR="006F7900" w:rsidRPr="006F7900" w:rsidRDefault="006F7900" w:rsidP="00823BE5">
      <w:pPr>
        <w:numPr>
          <w:ilvl w:val="0"/>
          <w:numId w:val="26"/>
        </w:numPr>
        <w:tabs>
          <w:tab w:val="num" w:pos="1440"/>
        </w:tabs>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If they would like the Police notified, is this something the victim/witness can do themselves. Empowering the victim is recommended.</w:t>
      </w:r>
    </w:p>
    <w:p w14:paraId="175EDED6" w14:textId="77777777" w:rsidR="006F7900" w:rsidRPr="006F7900" w:rsidRDefault="006F7900" w:rsidP="00823BE5">
      <w:pPr>
        <w:numPr>
          <w:ilvl w:val="0"/>
          <w:numId w:val="26"/>
        </w:numPr>
        <w:tabs>
          <w:tab w:val="num" w:pos="1440"/>
        </w:tabs>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Ask if the victim/witness consent to the form being disclosed to other agencies.  The Partnership is made up of representatives from both statutory and voluntary groups including Police, Housing Providers, Council’s Community Safety, Children’s Services.  Sometimes </w:t>
      </w:r>
      <w:proofErr w:type="gramStart"/>
      <w:r w:rsidRPr="006F7900">
        <w:rPr>
          <w:rFonts w:ascii="Arial Narrow" w:eastAsia="Times New Roman" w:hAnsi="Arial Narrow" w:cs="Arial"/>
          <w:kern w:val="16"/>
          <w:sz w:val="24"/>
          <w:szCs w:val="24"/>
        </w:rPr>
        <w:t>high risk</w:t>
      </w:r>
      <w:proofErr w:type="gramEnd"/>
      <w:r w:rsidRPr="006F7900">
        <w:rPr>
          <w:rFonts w:ascii="Arial Narrow" w:eastAsia="Times New Roman" w:hAnsi="Arial Narrow" w:cs="Arial"/>
          <w:kern w:val="16"/>
          <w:sz w:val="24"/>
          <w:szCs w:val="24"/>
        </w:rPr>
        <w:t xml:space="preserve"> cases will be discussed at meetings to ensure the best possible outcome for the victim.</w:t>
      </w:r>
    </w:p>
    <w:p w14:paraId="2D977DCD" w14:textId="77777777" w:rsidR="006F7900" w:rsidRPr="006F7900" w:rsidRDefault="006F7900" w:rsidP="00823BE5">
      <w:pPr>
        <w:numPr>
          <w:ilvl w:val="0"/>
          <w:numId w:val="26"/>
        </w:numPr>
        <w:tabs>
          <w:tab w:val="num" w:pos="1440"/>
        </w:tabs>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Ask if the victim/witness would like their landlord to investigate the incident.  Whereby there is not enough evidence for a criminal prosecution, the Council can take civil action and proceedings.</w:t>
      </w:r>
    </w:p>
    <w:p w14:paraId="27C1F4F2" w14:textId="77777777" w:rsidR="006F7900" w:rsidRPr="006F7900" w:rsidRDefault="006F7900" w:rsidP="00823BE5">
      <w:pPr>
        <w:numPr>
          <w:ilvl w:val="0"/>
          <w:numId w:val="26"/>
        </w:numPr>
        <w:tabs>
          <w:tab w:val="num" w:pos="1440"/>
        </w:tabs>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Is the victim/witness prepared to attend court as a witness?  If not, do they consent to the Council using the evidence with or without revealing their identity?</w:t>
      </w:r>
    </w:p>
    <w:p w14:paraId="56DEA8BA" w14:textId="77777777" w:rsidR="006F7900" w:rsidRPr="006F7900" w:rsidRDefault="006F7900" w:rsidP="00823BE5">
      <w:pPr>
        <w:numPr>
          <w:ilvl w:val="0"/>
          <w:numId w:val="26"/>
        </w:numPr>
        <w:tabs>
          <w:tab w:val="num" w:pos="1440"/>
        </w:tabs>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Ask them to sign the form to confirm that the information included is an accurate record of their report.</w:t>
      </w:r>
    </w:p>
    <w:p w14:paraId="36FBC5FB" w14:textId="77777777" w:rsidR="006F7900" w:rsidRPr="006F7900" w:rsidRDefault="006F7900" w:rsidP="00823BE5">
      <w:pPr>
        <w:numPr>
          <w:ilvl w:val="0"/>
          <w:numId w:val="26"/>
        </w:numPr>
        <w:tabs>
          <w:tab w:val="num" w:pos="1440"/>
        </w:tabs>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Ensure to sign the reporting form and</w:t>
      </w:r>
      <w:r w:rsidR="00131E70">
        <w:rPr>
          <w:rFonts w:ascii="Arial Narrow" w:eastAsia="Times New Roman" w:hAnsi="Arial Narrow" w:cs="Arial"/>
          <w:kern w:val="16"/>
          <w:sz w:val="24"/>
          <w:szCs w:val="24"/>
        </w:rPr>
        <w:t xml:space="preserve"> </w:t>
      </w:r>
      <w:r w:rsidRPr="006F7900">
        <w:rPr>
          <w:rFonts w:ascii="Arial Narrow" w:eastAsia="Times New Roman" w:hAnsi="Arial Narrow" w:cs="Arial"/>
          <w:kern w:val="16"/>
          <w:sz w:val="24"/>
          <w:szCs w:val="24"/>
        </w:rPr>
        <w:t xml:space="preserve">send immediately to the Domestic Violence and Hate Crime Team  </w:t>
      </w:r>
    </w:p>
    <w:p w14:paraId="73E702ED" w14:textId="77777777" w:rsidR="006F7900" w:rsidRPr="006F7900" w:rsidRDefault="006F7900" w:rsidP="00823BE5">
      <w:pPr>
        <w:numPr>
          <w:ilvl w:val="0"/>
          <w:numId w:val="26"/>
        </w:numPr>
        <w:tabs>
          <w:tab w:val="num" w:pos="1440"/>
        </w:tabs>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Make sure you check to see the form has been received by the Police Community Safety Unit.</w:t>
      </w:r>
    </w:p>
    <w:p w14:paraId="006828A6"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p>
    <w:p w14:paraId="36EC272C"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p>
    <w:p w14:paraId="1CA785AD"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p>
    <w:p w14:paraId="61BFF2AC"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p>
    <w:p w14:paraId="1BCD8C80"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p>
    <w:p w14:paraId="3793C013" w14:textId="77777777" w:rsidR="006F7900" w:rsidRPr="006F7900" w:rsidRDefault="006F7900" w:rsidP="006F7900">
      <w:pPr>
        <w:spacing w:before="120" w:after="0" w:line="240" w:lineRule="auto"/>
        <w:jc w:val="both"/>
        <w:rPr>
          <w:rFonts w:ascii="Arial Narrow" w:eastAsia="Times New Roman" w:hAnsi="Arial Narrow" w:cs="Arial"/>
          <w:kern w:val="16"/>
          <w:sz w:val="24"/>
          <w:szCs w:val="24"/>
        </w:rPr>
      </w:pPr>
    </w:p>
    <w:p w14:paraId="3A3C6DDF" w14:textId="77777777" w:rsidR="006F7900" w:rsidRPr="006F7900" w:rsidRDefault="006F7900" w:rsidP="006F7900">
      <w:pPr>
        <w:spacing w:before="120" w:after="0" w:line="240" w:lineRule="auto"/>
        <w:ind w:left="720"/>
        <w:jc w:val="both"/>
        <w:rPr>
          <w:rFonts w:ascii="Arial Narrow" w:eastAsia="Times New Roman" w:hAnsi="Arial Narrow" w:cs="Arial"/>
          <w:kern w:val="16"/>
          <w:sz w:val="24"/>
          <w:szCs w:val="24"/>
        </w:rPr>
        <w:sectPr w:rsidR="006F7900" w:rsidRPr="006F7900" w:rsidSect="006F7900">
          <w:type w:val="continuous"/>
          <w:pgSz w:w="12240" w:h="15840"/>
          <w:pgMar w:top="1440" w:right="1260" w:bottom="1440" w:left="1080" w:header="709" w:footer="709" w:gutter="0"/>
          <w:cols w:num="2" w:space="708" w:equalWidth="0">
            <w:col w:w="4590" w:space="720"/>
            <w:col w:w="4590"/>
          </w:cols>
          <w:titlePg/>
          <w:docGrid w:linePitch="360"/>
        </w:sectPr>
      </w:pPr>
    </w:p>
    <w:p w14:paraId="3B4FDD1A" w14:textId="77777777" w:rsidR="00F57DF4" w:rsidRPr="00F57DF4" w:rsidRDefault="00194944" w:rsidP="00194944">
      <w:pPr>
        <w:spacing w:before="120" w:after="0" w:line="240" w:lineRule="auto"/>
        <w:jc w:val="both"/>
        <w:rPr>
          <w:rFonts w:ascii="Arial Narrow" w:eastAsia="Times New Roman" w:hAnsi="Arial Narrow" w:cs="Arial"/>
          <w:kern w:val="16"/>
          <w:sz w:val="24"/>
          <w:szCs w:val="24"/>
        </w:rPr>
      </w:pPr>
      <w:r>
        <w:rPr>
          <w:rFonts w:ascii="Calibri" w:eastAsia="Calibri" w:hAnsi="Calibri" w:cs="Times New Roman"/>
          <w:noProof/>
          <w:lang w:eastAsia="en-GB"/>
        </w:rPr>
        <w:lastRenderedPageBreak/>
        <w:drawing>
          <wp:anchor distT="0" distB="0" distL="114300" distR="114300" simplePos="0" relativeHeight="251658240" behindDoc="1" locked="0" layoutInCell="1" allowOverlap="1" wp14:anchorId="2A8DC749" wp14:editId="7D11E064">
            <wp:simplePos x="0" y="0"/>
            <wp:positionH relativeFrom="page">
              <wp:posOffset>5796280</wp:posOffset>
            </wp:positionH>
            <wp:positionV relativeFrom="page">
              <wp:posOffset>1123950</wp:posOffset>
            </wp:positionV>
            <wp:extent cx="1071245" cy="726440"/>
            <wp:effectExtent l="0" t="0" r="0" b="0"/>
            <wp:wrapNone/>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1245" cy="726440"/>
                    </a:xfrm>
                    <a:prstGeom prst="rect">
                      <a:avLst/>
                    </a:prstGeom>
                    <a:noFill/>
                  </pic:spPr>
                </pic:pic>
              </a:graphicData>
            </a:graphic>
            <wp14:sizeRelH relativeFrom="page">
              <wp14:pctWidth>0</wp14:pctWidth>
            </wp14:sizeRelH>
            <wp14:sizeRelV relativeFrom="page">
              <wp14:pctHeight>0</wp14:pctHeight>
            </wp14:sizeRelV>
          </wp:anchor>
        </w:drawing>
      </w:r>
    </w:p>
    <w:p w14:paraId="01E2072A" w14:textId="017CB5C9" w:rsidR="00194944" w:rsidRPr="00194944" w:rsidRDefault="00F57DF4" w:rsidP="00194944">
      <w:pPr>
        <w:spacing w:after="0" w:line="240" w:lineRule="auto"/>
        <w:ind w:left="-142" w:right="45"/>
        <w:jc w:val="both"/>
        <w:rPr>
          <w:rFonts w:ascii="Arial" w:eastAsia="Calibri" w:hAnsi="Arial" w:cs="Arial"/>
          <w:b/>
          <w:bCs/>
          <w:color w:val="FFFFFF"/>
          <w:w w:val="109"/>
          <w:sz w:val="50"/>
          <w:szCs w:val="50"/>
          <w:lang w:val="en-US"/>
        </w:rPr>
      </w:pPr>
      <w:r w:rsidRPr="0015256E">
        <w:rPr>
          <w:rFonts w:ascii="Arial Narrow" w:eastAsia="Times New Roman" w:hAnsi="Arial Narrow" w:cs="Arial"/>
          <w:b/>
          <w:bCs/>
          <w:kern w:val="16"/>
          <w:sz w:val="40"/>
          <w:szCs w:val="40"/>
        </w:rPr>
        <w:tab/>
      </w:r>
      <w:r w:rsidR="0015256E" w:rsidRPr="0015256E">
        <w:rPr>
          <w:rFonts w:ascii="Arial Narrow" w:eastAsia="Times New Roman" w:hAnsi="Arial Narrow" w:cs="Arial"/>
          <w:b/>
          <w:bCs/>
          <w:kern w:val="16"/>
          <w:sz w:val="40"/>
          <w:szCs w:val="40"/>
        </w:rPr>
        <w:t>(11)</w:t>
      </w:r>
      <w:r w:rsidRPr="00F57DF4">
        <w:rPr>
          <w:rFonts w:ascii="Arial Narrow" w:eastAsia="Times New Roman" w:hAnsi="Arial Narrow" w:cs="Arial"/>
          <w:kern w:val="16"/>
          <w:sz w:val="24"/>
          <w:szCs w:val="24"/>
        </w:rPr>
        <w:tab/>
      </w:r>
      <w:r w:rsidR="00194944" w:rsidRPr="00194944">
        <w:rPr>
          <w:rFonts w:ascii="Calibri" w:eastAsia="Calibri" w:hAnsi="Calibri" w:cs="Calibri"/>
          <w:b/>
          <w:bCs/>
          <w:color w:val="FFFFFF"/>
          <w:sz w:val="50"/>
          <w:szCs w:val="50"/>
          <w:bdr w:val="single" w:sz="4" w:space="0" w:color="auto"/>
          <w:shd w:val="clear" w:color="auto" w:fill="000000"/>
          <w:lang w:val="en-US"/>
        </w:rPr>
        <w:t xml:space="preserve">HATE CRIME REPORTING FORM                       </w:t>
      </w:r>
      <w:r w:rsidR="00194944" w:rsidRPr="00194944">
        <w:rPr>
          <w:rFonts w:ascii="Arial" w:eastAsia="Calibri" w:hAnsi="Arial" w:cs="Arial"/>
          <w:b/>
          <w:bCs/>
          <w:color w:val="FFFFFF"/>
          <w:w w:val="109"/>
          <w:sz w:val="50"/>
          <w:szCs w:val="50"/>
          <w:lang w:val="en-US"/>
        </w:rPr>
        <w:t xml:space="preserve"> </w:t>
      </w:r>
    </w:p>
    <w:p w14:paraId="57398C21" w14:textId="77777777" w:rsidR="00194944" w:rsidRPr="00194944" w:rsidRDefault="00194944" w:rsidP="00194944">
      <w:pPr>
        <w:widowControl w:val="0"/>
        <w:spacing w:after="0" w:line="240" w:lineRule="auto"/>
        <w:rPr>
          <w:rFonts w:ascii="Calibri" w:eastAsia="Calibri" w:hAnsi="Calibri" w:cs="Times New Roman"/>
          <w:lang w:val="en-US"/>
        </w:rPr>
      </w:pPr>
    </w:p>
    <w:p w14:paraId="55C1BED5" w14:textId="1ECD8ABC" w:rsidR="008E1DDC" w:rsidRDefault="00194944" w:rsidP="00194944">
      <w:pPr>
        <w:widowControl w:val="0"/>
        <w:spacing w:after="0" w:line="240" w:lineRule="auto"/>
        <w:rPr>
          <w:rFonts w:ascii="Calibri" w:eastAsia="Calibri" w:hAnsi="Calibri" w:cs="Times New Roman"/>
          <w:b/>
          <w:sz w:val="28"/>
          <w:szCs w:val="28"/>
          <w:lang w:val="en-US"/>
        </w:rPr>
      </w:pPr>
      <w:r w:rsidRPr="00194944">
        <w:rPr>
          <w:rFonts w:ascii="Calibri" w:eastAsia="Calibri" w:hAnsi="Calibri" w:cs="Times New Roman"/>
          <w:b/>
          <w:sz w:val="28"/>
          <w:szCs w:val="28"/>
          <w:lang w:val="en-US"/>
        </w:rPr>
        <w:t>Please read the user notes before completing this form</w:t>
      </w:r>
    </w:p>
    <w:p w14:paraId="55AA48F3" w14:textId="5A7E4E31" w:rsidR="008E1DDC" w:rsidRDefault="008E1DDC" w:rsidP="00823BE5">
      <w:pPr>
        <w:pStyle w:val="Heading1"/>
        <w:numPr>
          <w:ilvl w:val="0"/>
          <w:numId w:val="61"/>
        </w:numPr>
        <w:rPr>
          <w:rFonts w:eastAsia="Calibri"/>
        </w:rPr>
      </w:pPr>
      <w:r>
        <w:rPr>
          <w:rFonts w:eastAsia="Calibri"/>
        </w:rPr>
        <w:t>Referrer details</w:t>
      </w:r>
    </w:p>
    <w:tbl>
      <w:tblPr>
        <w:tblStyle w:val="TableGrid"/>
        <w:tblW w:w="0" w:type="auto"/>
        <w:tblInd w:w="0" w:type="dxa"/>
        <w:tblLook w:val="04A0" w:firstRow="1" w:lastRow="0" w:firstColumn="1" w:lastColumn="0" w:noHBand="0" w:noVBand="1"/>
      </w:tblPr>
      <w:tblGrid>
        <w:gridCol w:w="4508"/>
        <w:gridCol w:w="4508"/>
      </w:tblGrid>
      <w:tr w:rsidR="008E1DDC" w14:paraId="604D76F5" w14:textId="77777777" w:rsidTr="008E1DDC">
        <w:tc>
          <w:tcPr>
            <w:tcW w:w="4508" w:type="dxa"/>
          </w:tcPr>
          <w:p w14:paraId="0389FB79" w14:textId="77777777" w:rsidR="008E1DDC" w:rsidRPr="005F4569" w:rsidRDefault="008E1DDC" w:rsidP="008E1DDC">
            <w:pPr>
              <w:widowControl w:val="0"/>
              <w:spacing w:before="13" w:line="220" w:lineRule="exact"/>
              <w:rPr>
                <w:rFonts w:eastAsia="Calibri" w:cs="Arial"/>
                <w:b/>
                <w:bCs/>
                <w:lang w:val="en-US"/>
              </w:rPr>
            </w:pPr>
            <w:r w:rsidRPr="005F4569">
              <w:rPr>
                <w:rFonts w:eastAsia="Calibri" w:cs="Arial"/>
                <w:bCs/>
                <w:lang w:val="en-US"/>
              </w:rPr>
              <w:t>Date of Reporting:</w:t>
            </w:r>
          </w:p>
          <w:p w14:paraId="3D686807" w14:textId="77777777" w:rsidR="008E1DDC" w:rsidRPr="005F4569" w:rsidRDefault="008E1DDC" w:rsidP="008E1DDC">
            <w:pPr>
              <w:pStyle w:val="ListParagraph"/>
              <w:rPr>
                <w:rFonts w:ascii="Arial" w:hAnsi="Arial" w:cs="Arial"/>
                <w:sz w:val="20"/>
                <w:szCs w:val="20"/>
              </w:rPr>
            </w:pPr>
          </w:p>
        </w:tc>
        <w:tc>
          <w:tcPr>
            <w:tcW w:w="4508" w:type="dxa"/>
          </w:tcPr>
          <w:p w14:paraId="696B9C06" w14:textId="77777777" w:rsidR="008E1DDC" w:rsidRDefault="008E1DDC" w:rsidP="008E1DDC"/>
        </w:tc>
      </w:tr>
      <w:tr w:rsidR="008E1DDC" w14:paraId="59B8FD4D" w14:textId="77777777" w:rsidTr="008E1DDC">
        <w:tc>
          <w:tcPr>
            <w:tcW w:w="4508" w:type="dxa"/>
          </w:tcPr>
          <w:p w14:paraId="775FCEE8" w14:textId="77777777" w:rsidR="008E1DDC" w:rsidRPr="005F4569" w:rsidRDefault="008E1DDC" w:rsidP="008E1DDC">
            <w:pPr>
              <w:rPr>
                <w:rFonts w:cs="Arial"/>
              </w:rPr>
            </w:pPr>
            <w:r w:rsidRPr="005F4569">
              <w:rPr>
                <w:rFonts w:cs="Arial"/>
              </w:rPr>
              <w:t xml:space="preserve">Is this a 3rd Party </w:t>
            </w:r>
          </w:p>
          <w:p w14:paraId="16D97A9C" w14:textId="31918FD8" w:rsidR="008E1DDC" w:rsidRPr="005F4569" w:rsidRDefault="008E1DDC" w:rsidP="008E1DDC">
            <w:pPr>
              <w:rPr>
                <w:rFonts w:cs="Arial"/>
              </w:rPr>
            </w:pPr>
            <w:r w:rsidRPr="005F4569">
              <w:rPr>
                <w:rFonts w:cs="Arial"/>
              </w:rPr>
              <w:t>Report?</w:t>
            </w:r>
          </w:p>
        </w:tc>
        <w:tc>
          <w:tcPr>
            <w:tcW w:w="4508" w:type="dxa"/>
          </w:tcPr>
          <w:p w14:paraId="304171D6" w14:textId="77777777" w:rsidR="008E1DDC" w:rsidRDefault="008E1DDC" w:rsidP="008E1DDC"/>
        </w:tc>
      </w:tr>
      <w:tr w:rsidR="008E1DDC" w14:paraId="47953B49" w14:textId="77777777" w:rsidTr="008E1DDC">
        <w:tc>
          <w:tcPr>
            <w:tcW w:w="4508" w:type="dxa"/>
          </w:tcPr>
          <w:p w14:paraId="28DA55A8" w14:textId="2E3CA22E" w:rsidR="008E1DDC" w:rsidRPr="005F4569" w:rsidRDefault="008E1DDC" w:rsidP="008E1DDC">
            <w:pPr>
              <w:rPr>
                <w:rFonts w:cs="Arial"/>
              </w:rPr>
            </w:pPr>
            <w:r w:rsidRPr="005F4569">
              <w:rPr>
                <w:rFonts w:cs="Arial"/>
              </w:rPr>
              <w:t>Report taken by</w:t>
            </w:r>
          </w:p>
        </w:tc>
        <w:tc>
          <w:tcPr>
            <w:tcW w:w="4508" w:type="dxa"/>
          </w:tcPr>
          <w:p w14:paraId="5B14C9F9" w14:textId="77777777" w:rsidR="008E1DDC" w:rsidRDefault="008E1DDC" w:rsidP="008E1DDC"/>
        </w:tc>
      </w:tr>
      <w:tr w:rsidR="008E1DDC" w14:paraId="6460A886" w14:textId="77777777" w:rsidTr="008E1DDC">
        <w:tc>
          <w:tcPr>
            <w:tcW w:w="4508" w:type="dxa"/>
          </w:tcPr>
          <w:p w14:paraId="43103397" w14:textId="67269759" w:rsidR="008E1DDC" w:rsidRPr="005F4569" w:rsidRDefault="008E1DDC" w:rsidP="008E1DDC">
            <w:pPr>
              <w:rPr>
                <w:rFonts w:cs="Arial"/>
              </w:rPr>
            </w:pPr>
            <w:r w:rsidRPr="005F4569">
              <w:rPr>
                <w:rFonts w:cs="Arial"/>
              </w:rPr>
              <w:t>Phone Number</w:t>
            </w:r>
          </w:p>
        </w:tc>
        <w:tc>
          <w:tcPr>
            <w:tcW w:w="4508" w:type="dxa"/>
          </w:tcPr>
          <w:p w14:paraId="5F97FA0D" w14:textId="77777777" w:rsidR="008E1DDC" w:rsidRDefault="008E1DDC" w:rsidP="008E1DDC"/>
        </w:tc>
      </w:tr>
      <w:tr w:rsidR="008E1DDC" w14:paraId="6F467F87" w14:textId="77777777" w:rsidTr="008E1DDC">
        <w:tc>
          <w:tcPr>
            <w:tcW w:w="4508" w:type="dxa"/>
          </w:tcPr>
          <w:p w14:paraId="6B2E1AC8" w14:textId="4E892CF7" w:rsidR="008E1DDC" w:rsidRPr="005F4569" w:rsidRDefault="008E1DDC" w:rsidP="008E1DDC">
            <w:pPr>
              <w:rPr>
                <w:rFonts w:cs="Arial"/>
              </w:rPr>
            </w:pPr>
            <w:r w:rsidRPr="005F4569">
              <w:rPr>
                <w:rFonts w:cs="Arial"/>
              </w:rPr>
              <w:t>Name and Contact details of Agency</w:t>
            </w:r>
          </w:p>
        </w:tc>
        <w:tc>
          <w:tcPr>
            <w:tcW w:w="4508" w:type="dxa"/>
          </w:tcPr>
          <w:p w14:paraId="62C65F65" w14:textId="77777777" w:rsidR="008E1DDC" w:rsidRDefault="008E1DDC" w:rsidP="008E1DDC"/>
        </w:tc>
      </w:tr>
    </w:tbl>
    <w:p w14:paraId="36FE16C7" w14:textId="77777777" w:rsidR="008E1DDC" w:rsidRDefault="008E1DDC" w:rsidP="008E1DDC"/>
    <w:p w14:paraId="1B750955" w14:textId="46AC7E3F" w:rsidR="008E1DDC" w:rsidRDefault="008E1DDC" w:rsidP="00823BE5">
      <w:pPr>
        <w:pStyle w:val="Heading1"/>
        <w:numPr>
          <w:ilvl w:val="0"/>
          <w:numId w:val="61"/>
        </w:numPr>
      </w:pPr>
      <w:r>
        <w:t>Complainant’s details</w:t>
      </w:r>
    </w:p>
    <w:tbl>
      <w:tblPr>
        <w:tblStyle w:val="TableGrid"/>
        <w:tblW w:w="0" w:type="auto"/>
        <w:tblInd w:w="0" w:type="dxa"/>
        <w:tblLook w:val="04A0" w:firstRow="1" w:lastRow="0" w:firstColumn="1" w:lastColumn="0" w:noHBand="0" w:noVBand="1"/>
      </w:tblPr>
      <w:tblGrid>
        <w:gridCol w:w="4508"/>
        <w:gridCol w:w="4508"/>
      </w:tblGrid>
      <w:tr w:rsidR="00C4693D" w14:paraId="341C300B" w14:textId="77777777" w:rsidTr="00C4693D">
        <w:tc>
          <w:tcPr>
            <w:tcW w:w="4508" w:type="dxa"/>
          </w:tcPr>
          <w:p w14:paraId="5AED8954" w14:textId="2C615D14" w:rsidR="00C4693D" w:rsidRDefault="00C4693D" w:rsidP="008E1DDC">
            <w:r w:rsidRPr="00C4693D">
              <w:t>First Name/Initial</w:t>
            </w:r>
          </w:p>
        </w:tc>
        <w:tc>
          <w:tcPr>
            <w:tcW w:w="4508" w:type="dxa"/>
          </w:tcPr>
          <w:p w14:paraId="65BA38A6" w14:textId="77777777" w:rsidR="00C4693D" w:rsidRDefault="00C4693D" w:rsidP="008E1DDC"/>
        </w:tc>
      </w:tr>
      <w:tr w:rsidR="00C4693D" w14:paraId="1D567F3B" w14:textId="77777777" w:rsidTr="00C4693D">
        <w:tc>
          <w:tcPr>
            <w:tcW w:w="4508" w:type="dxa"/>
          </w:tcPr>
          <w:p w14:paraId="386BD383" w14:textId="3892B5B4" w:rsidR="00C4693D" w:rsidRDefault="00C4693D" w:rsidP="008E1DDC">
            <w:r w:rsidRPr="00C4693D">
              <w:t>Middle Name/Initial</w:t>
            </w:r>
          </w:p>
        </w:tc>
        <w:tc>
          <w:tcPr>
            <w:tcW w:w="4508" w:type="dxa"/>
          </w:tcPr>
          <w:p w14:paraId="1B9E274D" w14:textId="77777777" w:rsidR="00C4693D" w:rsidRDefault="00C4693D" w:rsidP="008E1DDC"/>
        </w:tc>
      </w:tr>
      <w:tr w:rsidR="00C4693D" w14:paraId="4FDF5B7D" w14:textId="77777777" w:rsidTr="00C4693D">
        <w:tc>
          <w:tcPr>
            <w:tcW w:w="4508" w:type="dxa"/>
          </w:tcPr>
          <w:p w14:paraId="1A5BAE23" w14:textId="46CFC911" w:rsidR="00C4693D" w:rsidRDefault="00C4693D" w:rsidP="008E1DDC">
            <w:r w:rsidRPr="00C4693D">
              <w:t>Surname</w:t>
            </w:r>
          </w:p>
        </w:tc>
        <w:tc>
          <w:tcPr>
            <w:tcW w:w="4508" w:type="dxa"/>
          </w:tcPr>
          <w:p w14:paraId="4A3434EE" w14:textId="77777777" w:rsidR="00C4693D" w:rsidRDefault="00C4693D" w:rsidP="008E1DDC"/>
        </w:tc>
      </w:tr>
      <w:tr w:rsidR="00C4693D" w14:paraId="4E83DA6E" w14:textId="77777777" w:rsidTr="00C4693D">
        <w:tc>
          <w:tcPr>
            <w:tcW w:w="4508" w:type="dxa"/>
          </w:tcPr>
          <w:p w14:paraId="46C599C2" w14:textId="02C5D90E" w:rsidR="00C4693D" w:rsidRDefault="00C4693D" w:rsidP="008E1DDC">
            <w:r w:rsidRPr="00C4693D">
              <w:t>Date of Birth</w:t>
            </w:r>
          </w:p>
        </w:tc>
        <w:tc>
          <w:tcPr>
            <w:tcW w:w="4508" w:type="dxa"/>
          </w:tcPr>
          <w:p w14:paraId="25A88F08" w14:textId="77777777" w:rsidR="00C4693D" w:rsidRDefault="00C4693D" w:rsidP="008E1DDC"/>
        </w:tc>
      </w:tr>
      <w:tr w:rsidR="00C4693D" w14:paraId="52876D5A" w14:textId="77777777" w:rsidTr="00C4693D">
        <w:tc>
          <w:tcPr>
            <w:tcW w:w="4508" w:type="dxa"/>
          </w:tcPr>
          <w:p w14:paraId="335F9477" w14:textId="7B249E09" w:rsidR="00C4693D" w:rsidRDefault="00C4693D" w:rsidP="008E1DDC">
            <w:r w:rsidRPr="00C4693D">
              <w:t>Gender</w:t>
            </w:r>
          </w:p>
        </w:tc>
        <w:tc>
          <w:tcPr>
            <w:tcW w:w="4508" w:type="dxa"/>
          </w:tcPr>
          <w:p w14:paraId="74CF5F49" w14:textId="77777777" w:rsidR="00C4693D" w:rsidRDefault="00C4693D" w:rsidP="008E1DDC"/>
        </w:tc>
      </w:tr>
      <w:tr w:rsidR="00C4693D" w14:paraId="16EC38C3" w14:textId="77777777" w:rsidTr="00C4693D">
        <w:tc>
          <w:tcPr>
            <w:tcW w:w="4508" w:type="dxa"/>
          </w:tcPr>
          <w:p w14:paraId="307AFD06" w14:textId="4CFC368F" w:rsidR="00C4693D" w:rsidRDefault="00C4693D" w:rsidP="008E1DDC">
            <w:r w:rsidRPr="00C4693D">
              <w:t>Current Address</w:t>
            </w:r>
          </w:p>
        </w:tc>
        <w:tc>
          <w:tcPr>
            <w:tcW w:w="4508" w:type="dxa"/>
          </w:tcPr>
          <w:p w14:paraId="6804CF8F" w14:textId="77777777" w:rsidR="00C4693D" w:rsidRDefault="00C4693D" w:rsidP="008E1DDC"/>
          <w:p w14:paraId="3AD5DA1C" w14:textId="391D3DC9" w:rsidR="00C4693D" w:rsidRDefault="00C4693D" w:rsidP="008E1DDC"/>
          <w:p w14:paraId="31D82B27" w14:textId="77777777" w:rsidR="00C4693D" w:rsidRDefault="00C4693D" w:rsidP="008E1DDC"/>
          <w:p w14:paraId="79499529" w14:textId="1B9B95FD" w:rsidR="00C4693D" w:rsidRDefault="00C4693D" w:rsidP="008E1DDC"/>
        </w:tc>
      </w:tr>
      <w:tr w:rsidR="00FF4D03" w14:paraId="075FB425" w14:textId="77777777" w:rsidTr="00C4693D">
        <w:tc>
          <w:tcPr>
            <w:tcW w:w="4508" w:type="dxa"/>
          </w:tcPr>
          <w:p w14:paraId="0D8A4A22" w14:textId="2C2E795D" w:rsidR="00FF4D03" w:rsidRPr="00C4693D" w:rsidRDefault="00FF4D03" w:rsidP="008E1DDC">
            <w:r>
              <w:t>Postcode</w:t>
            </w:r>
          </w:p>
        </w:tc>
        <w:tc>
          <w:tcPr>
            <w:tcW w:w="4508" w:type="dxa"/>
          </w:tcPr>
          <w:p w14:paraId="0D4ABDCA" w14:textId="77777777" w:rsidR="00FF4D03" w:rsidRDefault="00FF4D03" w:rsidP="008E1DDC"/>
        </w:tc>
      </w:tr>
      <w:tr w:rsidR="00C4693D" w14:paraId="755FC7E2" w14:textId="77777777" w:rsidTr="00C4693D">
        <w:tc>
          <w:tcPr>
            <w:tcW w:w="4508" w:type="dxa"/>
          </w:tcPr>
          <w:p w14:paraId="7F4A55D8" w14:textId="777C5CEF" w:rsidR="00C4693D" w:rsidRDefault="00C4693D" w:rsidP="008E1DDC">
            <w:r w:rsidRPr="00C4693D">
              <w:t>Living with the perpetrator?</w:t>
            </w:r>
          </w:p>
        </w:tc>
        <w:tc>
          <w:tcPr>
            <w:tcW w:w="4508" w:type="dxa"/>
          </w:tcPr>
          <w:p w14:paraId="61CC4AD5" w14:textId="16385ED9" w:rsidR="00C4693D" w:rsidRDefault="00C4693D" w:rsidP="008E1DDC">
            <w:r>
              <w:t>Yes/No</w:t>
            </w:r>
          </w:p>
        </w:tc>
      </w:tr>
      <w:tr w:rsidR="00C4693D" w14:paraId="6CD597EA" w14:textId="77777777" w:rsidTr="00C4693D">
        <w:tc>
          <w:tcPr>
            <w:tcW w:w="4508" w:type="dxa"/>
          </w:tcPr>
          <w:p w14:paraId="768428A0" w14:textId="6F6DE353" w:rsidR="00C4693D" w:rsidRDefault="00C4693D" w:rsidP="008E1DDC">
            <w:r w:rsidRPr="00C4693D">
              <w:t>Is it safe to write to the client at this address?</w:t>
            </w:r>
          </w:p>
        </w:tc>
        <w:tc>
          <w:tcPr>
            <w:tcW w:w="4508" w:type="dxa"/>
          </w:tcPr>
          <w:p w14:paraId="47178852" w14:textId="565B11FD" w:rsidR="00C4693D" w:rsidRDefault="00FF4D03" w:rsidP="008E1DDC">
            <w:r>
              <w:t>Yes/No</w:t>
            </w:r>
          </w:p>
        </w:tc>
      </w:tr>
      <w:tr w:rsidR="00C4693D" w14:paraId="6DE29DD0" w14:textId="77777777" w:rsidTr="00C4693D">
        <w:tc>
          <w:tcPr>
            <w:tcW w:w="4508" w:type="dxa"/>
          </w:tcPr>
          <w:p w14:paraId="2221F21F" w14:textId="2F35F26E" w:rsidR="00C4693D" w:rsidRDefault="00FF4D03" w:rsidP="008E1DDC">
            <w:r w:rsidRPr="00FF4D03">
              <w:t>Contact number</w:t>
            </w:r>
          </w:p>
        </w:tc>
        <w:tc>
          <w:tcPr>
            <w:tcW w:w="4508" w:type="dxa"/>
          </w:tcPr>
          <w:p w14:paraId="0B52430A" w14:textId="77777777" w:rsidR="00C4693D" w:rsidRDefault="00C4693D" w:rsidP="008E1DDC"/>
        </w:tc>
      </w:tr>
      <w:tr w:rsidR="00C4693D" w14:paraId="54E56D99" w14:textId="77777777" w:rsidTr="00C4693D">
        <w:tc>
          <w:tcPr>
            <w:tcW w:w="4508" w:type="dxa"/>
          </w:tcPr>
          <w:p w14:paraId="7FFD1357" w14:textId="19AF1AE0" w:rsidR="00C4693D" w:rsidRDefault="00FF4D03" w:rsidP="008E1DDC">
            <w:r w:rsidRPr="00FF4D03">
              <w:t>Ok to leave message?</w:t>
            </w:r>
          </w:p>
        </w:tc>
        <w:tc>
          <w:tcPr>
            <w:tcW w:w="4508" w:type="dxa"/>
          </w:tcPr>
          <w:p w14:paraId="2ADBFF7F" w14:textId="0AEC80BE" w:rsidR="00C4693D" w:rsidRDefault="00FF4D03" w:rsidP="008E1DDC">
            <w:r>
              <w:t>Yes/No</w:t>
            </w:r>
          </w:p>
        </w:tc>
      </w:tr>
      <w:tr w:rsidR="00FF4D03" w14:paraId="0E7E71A5" w14:textId="77777777" w:rsidTr="00C4693D">
        <w:tc>
          <w:tcPr>
            <w:tcW w:w="4508" w:type="dxa"/>
          </w:tcPr>
          <w:p w14:paraId="4AC38983" w14:textId="7F234E70" w:rsidR="00FF4D03" w:rsidRDefault="00FF4D03" w:rsidP="008E1DDC">
            <w:r w:rsidRPr="00FF4D03">
              <w:t>Best time(s) to contact</w:t>
            </w:r>
          </w:p>
        </w:tc>
        <w:tc>
          <w:tcPr>
            <w:tcW w:w="4508" w:type="dxa"/>
          </w:tcPr>
          <w:p w14:paraId="4A7F3E1B" w14:textId="77777777" w:rsidR="00FF4D03" w:rsidRDefault="00FF4D03" w:rsidP="008E1DDC"/>
        </w:tc>
      </w:tr>
      <w:tr w:rsidR="00FF4D03" w14:paraId="103C6E47" w14:textId="77777777" w:rsidTr="00C4693D">
        <w:tc>
          <w:tcPr>
            <w:tcW w:w="4508" w:type="dxa"/>
          </w:tcPr>
          <w:p w14:paraId="6C6A1610" w14:textId="22FC5E83" w:rsidR="00FF4D03" w:rsidRDefault="00EC113E" w:rsidP="008E1DDC">
            <w:r w:rsidRPr="00EC113E">
              <w:t>Housing tenure</w:t>
            </w:r>
          </w:p>
        </w:tc>
        <w:tc>
          <w:tcPr>
            <w:tcW w:w="4508" w:type="dxa"/>
          </w:tcPr>
          <w:p w14:paraId="078B0AF1" w14:textId="77777777" w:rsidR="00EC113E" w:rsidRDefault="00EC113E" w:rsidP="00EC113E">
            <w:r>
              <w:rPr>
                <w:rFonts w:ascii="Segoe UI Symbol" w:hAnsi="Segoe UI Symbol" w:cs="Segoe UI Symbol"/>
              </w:rPr>
              <w:t>☐</w:t>
            </w:r>
            <w:r>
              <w:t xml:space="preserve"> Council tenant </w:t>
            </w:r>
          </w:p>
          <w:p w14:paraId="7C2F7951" w14:textId="77777777" w:rsidR="00EC113E" w:rsidRDefault="00EC113E" w:rsidP="00EC113E"/>
          <w:p w14:paraId="444E1A5A" w14:textId="77777777" w:rsidR="00EC113E" w:rsidRDefault="00EC113E" w:rsidP="00EC113E">
            <w:r>
              <w:rPr>
                <w:rFonts w:ascii="Segoe UI Symbol" w:hAnsi="Segoe UI Symbol" w:cs="Segoe UI Symbol"/>
              </w:rPr>
              <w:t>☐</w:t>
            </w:r>
            <w:r>
              <w:t xml:space="preserve"> Work/Business in area</w:t>
            </w:r>
          </w:p>
          <w:p w14:paraId="0355C757" w14:textId="77777777" w:rsidR="00EC113E" w:rsidRDefault="00EC113E" w:rsidP="00EC113E"/>
          <w:p w14:paraId="1F1FC67E" w14:textId="300C8731" w:rsidR="00EC113E" w:rsidRDefault="00EC113E" w:rsidP="00EC113E">
            <w:r>
              <w:rPr>
                <w:rFonts w:ascii="Segoe UI Symbol" w:hAnsi="Segoe UI Symbol" w:cs="Segoe UI Symbol"/>
              </w:rPr>
              <w:t>☐</w:t>
            </w:r>
            <w:r>
              <w:t xml:space="preserve"> Living with family &amp; friends</w:t>
            </w:r>
          </w:p>
          <w:p w14:paraId="6BAB2B08" w14:textId="77777777" w:rsidR="00EC113E" w:rsidRDefault="00EC113E" w:rsidP="00EC113E"/>
          <w:p w14:paraId="0F2A27EB" w14:textId="77777777" w:rsidR="00EC113E" w:rsidRDefault="00EC113E" w:rsidP="00EC113E">
            <w:r>
              <w:rPr>
                <w:rFonts w:ascii="Segoe UI Symbol" w:hAnsi="Segoe UI Symbol" w:cs="Segoe UI Symbol"/>
              </w:rPr>
              <w:t>☐</w:t>
            </w:r>
            <w:r>
              <w:t xml:space="preserve"> Private tenant/Homeowner </w:t>
            </w:r>
          </w:p>
          <w:p w14:paraId="5F4A1D90" w14:textId="77777777" w:rsidR="00EC113E" w:rsidRDefault="00EC113E" w:rsidP="00EC113E"/>
          <w:p w14:paraId="395D0A2F" w14:textId="77777777" w:rsidR="00EC113E" w:rsidRDefault="00EC113E" w:rsidP="00EC113E">
            <w:r>
              <w:rPr>
                <w:rFonts w:ascii="Segoe UI Symbol" w:hAnsi="Segoe UI Symbol" w:cs="Segoe UI Symbol"/>
              </w:rPr>
              <w:t>☐</w:t>
            </w:r>
            <w:r>
              <w:t xml:space="preserve"> Temporary accommodation</w:t>
            </w:r>
          </w:p>
          <w:p w14:paraId="415C83FE" w14:textId="77777777" w:rsidR="00EC113E" w:rsidRDefault="00EC113E" w:rsidP="00EC113E"/>
          <w:p w14:paraId="154075BA" w14:textId="77777777" w:rsidR="00EC113E" w:rsidRDefault="00EC113E" w:rsidP="00EC113E">
            <w:r>
              <w:rPr>
                <w:rFonts w:ascii="Segoe UI Symbol" w:hAnsi="Segoe UI Symbol" w:cs="Segoe UI Symbol"/>
              </w:rPr>
              <w:t>☐</w:t>
            </w:r>
            <w:r>
              <w:t xml:space="preserve"> Registered social landlord</w:t>
            </w:r>
          </w:p>
          <w:p w14:paraId="64F11ADD" w14:textId="77777777" w:rsidR="00EC113E" w:rsidRDefault="00EC113E" w:rsidP="00EC113E"/>
          <w:p w14:paraId="471B4569" w14:textId="598CFB85" w:rsidR="00EC113E" w:rsidRDefault="00EC113E" w:rsidP="00EC113E">
            <w:r>
              <w:t xml:space="preserve"> (please specify)</w:t>
            </w:r>
          </w:p>
          <w:p w14:paraId="109A0A0A" w14:textId="77777777" w:rsidR="00EC113E" w:rsidRDefault="00EC113E" w:rsidP="00EC113E"/>
          <w:p w14:paraId="3906EE78" w14:textId="77777777" w:rsidR="00EC113E" w:rsidRDefault="00EC113E" w:rsidP="00EC113E">
            <w:r>
              <w:rPr>
                <w:rFonts w:ascii="Segoe UI Symbol" w:hAnsi="Segoe UI Symbol" w:cs="Segoe UI Symbol"/>
              </w:rPr>
              <w:t>☐</w:t>
            </w:r>
            <w:r>
              <w:t xml:space="preserve"> Visitor to area</w:t>
            </w:r>
          </w:p>
          <w:p w14:paraId="59F74D88" w14:textId="77777777" w:rsidR="00EC113E" w:rsidRDefault="00EC113E" w:rsidP="00EC113E"/>
          <w:p w14:paraId="7F662F5F" w14:textId="77777777" w:rsidR="00EC113E" w:rsidRDefault="00EC113E" w:rsidP="00EC113E">
            <w:r>
              <w:rPr>
                <w:rFonts w:ascii="Segoe UI Symbol" w:hAnsi="Segoe UI Symbol" w:cs="Segoe UI Symbol"/>
              </w:rPr>
              <w:t>☐</w:t>
            </w:r>
            <w:r>
              <w:t xml:space="preserve"> Homelessness</w:t>
            </w:r>
          </w:p>
          <w:p w14:paraId="0E344EF8" w14:textId="77777777" w:rsidR="00EC113E" w:rsidRDefault="00EC113E" w:rsidP="00EC113E"/>
          <w:p w14:paraId="3CDD48BE" w14:textId="36546331" w:rsidR="00EC113E" w:rsidRDefault="00EC113E" w:rsidP="008E1DDC">
            <w:r>
              <w:rPr>
                <w:rFonts w:ascii="Segoe UI Symbol" w:hAnsi="Segoe UI Symbol" w:cs="Segoe UI Symbol"/>
              </w:rPr>
              <w:t>☐</w:t>
            </w:r>
            <w:r>
              <w:t xml:space="preserve"> Living with family &amp; friends</w:t>
            </w:r>
          </w:p>
        </w:tc>
      </w:tr>
    </w:tbl>
    <w:p w14:paraId="232F148E" w14:textId="714F983A" w:rsidR="00B9188F" w:rsidRPr="005F4569" w:rsidRDefault="00B9188F" w:rsidP="008E1DDC">
      <w:pPr>
        <w:rPr>
          <w:sz w:val="24"/>
          <w:szCs w:val="24"/>
        </w:rPr>
      </w:pPr>
      <w:r w:rsidRPr="005F4569">
        <w:rPr>
          <w:sz w:val="24"/>
          <w:szCs w:val="24"/>
        </w:rPr>
        <w:lastRenderedPageBreak/>
        <w:t>Please self-define the following (optional)</w:t>
      </w:r>
    </w:p>
    <w:tbl>
      <w:tblPr>
        <w:tblStyle w:val="TableGrid"/>
        <w:tblW w:w="0" w:type="auto"/>
        <w:tblInd w:w="0" w:type="dxa"/>
        <w:tblLook w:val="04A0" w:firstRow="1" w:lastRow="0" w:firstColumn="1" w:lastColumn="0" w:noHBand="0" w:noVBand="1"/>
      </w:tblPr>
      <w:tblGrid>
        <w:gridCol w:w="4508"/>
        <w:gridCol w:w="4508"/>
      </w:tblGrid>
      <w:tr w:rsidR="00822D39" w14:paraId="72A9BC5F" w14:textId="77777777" w:rsidTr="00822D39">
        <w:tc>
          <w:tcPr>
            <w:tcW w:w="4508" w:type="dxa"/>
          </w:tcPr>
          <w:p w14:paraId="131BFB78" w14:textId="6C5674A2" w:rsidR="00822D39" w:rsidRDefault="00822D39" w:rsidP="008E1DDC">
            <w:r w:rsidRPr="00822D39">
              <w:t>Sexual orientation</w:t>
            </w:r>
          </w:p>
        </w:tc>
        <w:tc>
          <w:tcPr>
            <w:tcW w:w="4508" w:type="dxa"/>
          </w:tcPr>
          <w:p w14:paraId="338AE617" w14:textId="77777777" w:rsidR="00822D39" w:rsidRDefault="00822D39" w:rsidP="008E1DDC"/>
        </w:tc>
      </w:tr>
      <w:tr w:rsidR="00822D39" w14:paraId="5486DDF3" w14:textId="77777777" w:rsidTr="00822D39">
        <w:tc>
          <w:tcPr>
            <w:tcW w:w="4508" w:type="dxa"/>
          </w:tcPr>
          <w:p w14:paraId="74AC754E" w14:textId="5F2D2094" w:rsidR="00822D39" w:rsidRDefault="00822D39" w:rsidP="008E1DDC">
            <w:r w:rsidRPr="00822D39">
              <w:t>Ethnicity</w:t>
            </w:r>
          </w:p>
        </w:tc>
        <w:tc>
          <w:tcPr>
            <w:tcW w:w="4508" w:type="dxa"/>
          </w:tcPr>
          <w:p w14:paraId="171D27A7" w14:textId="77777777" w:rsidR="00822D39" w:rsidRDefault="00822D39" w:rsidP="008E1DDC"/>
        </w:tc>
      </w:tr>
      <w:tr w:rsidR="00822D39" w14:paraId="3CB589DC" w14:textId="77777777" w:rsidTr="00822D39">
        <w:tc>
          <w:tcPr>
            <w:tcW w:w="4508" w:type="dxa"/>
          </w:tcPr>
          <w:p w14:paraId="54FD9A87" w14:textId="0BCB008E" w:rsidR="00822D39" w:rsidRDefault="00822D39" w:rsidP="008E1DDC">
            <w:r w:rsidRPr="00822D39">
              <w:t>Faith</w:t>
            </w:r>
          </w:p>
        </w:tc>
        <w:tc>
          <w:tcPr>
            <w:tcW w:w="4508" w:type="dxa"/>
          </w:tcPr>
          <w:p w14:paraId="201E126C" w14:textId="77777777" w:rsidR="00822D39" w:rsidRDefault="00822D39" w:rsidP="008E1DDC"/>
        </w:tc>
      </w:tr>
      <w:tr w:rsidR="00822D39" w14:paraId="679E6A07" w14:textId="77777777" w:rsidTr="00822D39">
        <w:tc>
          <w:tcPr>
            <w:tcW w:w="4508" w:type="dxa"/>
          </w:tcPr>
          <w:p w14:paraId="1B76817C" w14:textId="01406E2B" w:rsidR="00822D39" w:rsidRDefault="00822D39" w:rsidP="008E1DDC">
            <w:r w:rsidRPr="00822D39">
              <w:t>Disability</w:t>
            </w:r>
          </w:p>
        </w:tc>
        <w:tc>
          <w:tcPr>
            <w:tcW w:w="4508" w:type="dxa"/>
          </w:tcPr>
          <w:p w14:paraId="2C522D3E" w14:textId="77777777" w:rsidR="00822D39" w:rsidRDefault="00822D39" w:rsidP="008E1DDC"/>
        </w:tc>
      </w:tr>
      <w:tr w:rsidR="00822D39" w14:paraId="0AF4821B" w14:textId="77777777" w:rsidTr="00822D39">
        <w:tc>
          <w:tcPr>
            <w:tcW w:w="4508" w:type="dxa"/>
          </w:tcPr>
          <w:p w14:paraId="43568BD3" w14:textId="57C06134" w:rsidR="00822D39" w:rsidRDefault="00822D39" w:rsidP="008E1DDC">
            <w:r w:rsidRPr="00822D39">
              <w:t xml:space="preserve">Do you have any accessibility needs?   </w:t>
            </w:r>
          </w:p>
        </w:tc>
        <w:tc>
          <w:tcPr>
            <w:tcW w:w="4508" w:type="dxa"/>
          </w:tcPr>
          <w:p w14:paraId="6A3EEC1A" w14:textId="7FB6AEC1" w:rsidR="00822D39" w:rsidRDefault="00822D39" w:rsidP="008E1DDC">
            <w:r>
              <w:t>Yes/No</w:t>
            </w:r>
          </w:p>
        </w:tc>
      </w:tr>
      <w:tr w:rsidR="00822D39" w14:paraId="42902E7A" w14:textId="77777777" w:rsidTr="00822D39">
        <w:tc>
          <w:tcPr>
            <w:tcW w:w="4508" w:type="dxa"/>
          </w:tcPr>
          <w:p w14:paraId="6130056C" w14:textId="419E0A72" w:rsidR="00822D39" w:rsidRDefault="00803D83" w:rsidP="008E1DDC">
            <w:r w:rsidRPr="00803D83">
              <w:t>If yes, please specify access needs</w:t>
            </w:r>
          </w:p>
        </w:tc>
        <w:tc>
          <w:tcPr>
            <w:tcW w:w="4508" w:type="dxa"/>
          </w:tcPr>
          <w:p w14:paraId="10A2E85F" w14:textId="77777777" w:rsidR="00822D39" w:rsidRDefault="00822D39" w:rsidP="008E1DDC"/>
          <w:p w14:paraId="63351918" w14:textId="77777777" w:rsidR="00803D83" w:rsidRDefault="00803D83" w:rsidP="008E1DDC"/>
          <w:p w14:paraId="0A4CE23F" w14:textId="54B94912" w:rsidR="00803D83" w:rsidRDefault="00803D83" w:rsidP="008E1DDC"/>
        </w:tc>
      </w:tr>
      <w:tr w:rsidR="00822D39" w14:paraId="5B2BB06E" w14:textId="77777777" w:rsidTr="00822D39">
        <w:tc>
          <w:tcPr>
            <w:tcW w:w="4508" w:type="dxa"/>
          </w:tcPr>
          <w:p w14:paraId="3053E2E0" w14:textId="6BF3D411" w:rsidR="00822D39" w:rsidRDefault="00803D83" w:rsidP="008E1DDC">
            <w:r w:rsidRPr="00803D83">
              <w:t>Language support needed</w:t>
            </w:r>
          </w:p>
        </w:tc>
        <w:tc>
          <w:tcPr>
            <w:tcW w:w="4508" w:type="dxa"/>
          </w:tcPr>
          <w:p w14:paraId="1D337C13" w14:textId="3EFDE911" w:rsidR="00822D39" w:rsidRDefault="00803D83" w:rsidP="008E1DDC">
            <w:proofErr w:type="spellStart"/>
            <w:r>
              <w:t>Ye</w:t>
            </w:r>
            <w:proofErr w:type="spellEnd"/>
            <w:r>
              <w:t>/No</w:t>
            </w:r>
          </w:p>
        </w:tc>
      </w:tr>
      <w:tr w:rsidR="00822D39" w14:paraId="73B68E94" w14:textId="77777777" w:rsidTr="00822D39">
        <w:tc>
          <w:tcPr>
            <w:tcW w:w="4508" w:type="dxa"/>
          </w:tcPr>
          <w:p w14:paraId="361C4966" w14:textId="3BA6BDD9" w:rsidR="00822D39" w:rsidRDefault="00803D83" w:rsidP="008E1DDC">
            <w:r w:rsidRPr="00803D83">
              <w:t>If yes, please specify:</w:t>
            </w:r>
          </w:p>
        </w:tc>
        <w:tc>
          <w:tcPr>
            <w:tcW w:w="4508" w:type="dxa"/>
          </w:tcPr>
          <w:p w14:paraId="2AE08DF3" w14:textId="77777777" w:rsidR="00822D39" w:rsidRDefault="00822D39" w:rsidP="008E1DDC"/>
          <w:p w14:paraId="6DD92336" w14:textId="77777777" w:rsidR="00803D83" w:rsidRDefault="00803D83" w:rsidP="008E1DDC"/>
          <w:p w14:paraId="763894EF" w14:textId="03B264FE" w:rsidR="00803D83" w:rsidRDefault="00803D83" w:rsidP="008E1DDC"/>
        </w:tc>
      </w:tr>
      <w:tr w:rsidR="00D76385" w14:paraId="05E5CF17" w14:textId="77777777" w:rsidTr="00822D39">
        <w:tc>
          <w:tcPr>
            <w:tcW w:w="4508" w:type="dxa"/>
          </w:tcPr>
          <w:p w14:paraId="1FD7FC4D" w14:textId="4053E0D7" w:rsidR="00D76385" w:rsidRPr="00803D83" w:rsidRDefault="003A4735" w:rsidP="008E1DDC">
            <w:r w:rsidRPr="003A4735">
              <w:t xml:space="preserve">Are you currently pregnant?                             </w:t>
            </w:r>
          </w:p>
        </w:tc>
        <w:tc>
          <w:tcPr>
            <w:tcW w:w="4508" w:type="dxa"/>
          </w:tcPr>
          <w:p w14:paraId="3BF6CB66" w14:textId="76779494" w:rsidR="00D76385" w:rsidRDefault="003A4735" w:rsidP="008E1DDC">
            <w:r>
              <w:t>Yes/No</w:t>
            </w:r>
          </w:p>
        </w:tc>
      </w:tr>
      <w:tr w:rsidR="00D76385" w14:paraId="5774A87E" w14:textId="77777777" w:rsidTr="00822D39">
        <w:tc>
          <w:tcPr>
            <w:tcW w:w="4508" w:type="dxa"/>
          </w:tcPr>
          <w:p w14:paraId="3C11EA2E" w14:textId="50469BED" w:rsidR="00D76385" w:rsidRPr="00803D83" w:rsidRDefault="00E048AD" w:rsidP="008E1DDC">
            <w:r w:rsidRPr="00E048AD">
              <w:t xml:space="preserve">Have you given birth in the last 12 months?  </w:t>
            </w:r>
          </w:p>
        </w:tc>
        <w:tc>
          <w:tcPr>
            <w:tcW w:w="4508" w:type="dxa"/>
          </w:tcPr>
          <w:p w14:paraId="1651B40A" w14:textId="346DAAF8" w:rsidR="00D76385" w:rsidRDefault="00E048AD" w:rsidP="008E1DDC">
            <w:proofErr w:type="spellStart"/>
            <w:r>
              <w:t>Ye</w:t>
            </w:r>
            <w:proofErr w:type="spellEnd"/>
            <w:r>
              <w:t>/No</w:t>
            </w:r>
          </w:p>
        </w:tc>
      </w:tr>
      <w:tr w:rsidR="00D76385" w14:paraId="60F90C4B" w14:textId="77777777" w:rsidTr="00822D39">
        <w:tc>
          <w:tcPr>
            <w:tcW w:w="4508" w:type="dxa"/>
          </w:tcPr>
          <w:p w14:paraId="7ABEBE30" w14:textId="7C976472" w:rsidR="00D76385" w:rsidRPr="00E048AD" w:rsidRDefault="00E048AD" w:rsidP="008E1DDC">
            <w:pPr>
              <w:rPr>
                <w:bCs/>
              </w:rPr>
            </w:pPr>
            <w:r w:rsidRPr="00E048AD">
              <w:rPr>
                <w:bCs/>
              </w:rPr>
              <w:t>Marital Status</w:t>
            </w:r>
          </w:p>
        </w:tc>
        <w:tc>
          <w:tcPr>
            <w:tcW w:w="4508" w:type="dxa"/>
          </w:tcPr>
          <w:p w14:paraId="2EB7465D" w14:textId="77777777" w:rsidR="00E048AD" w:rsidRDefault="00E048AD" w:rsidP="00E048AD">
            <w:r>
              <w:rPr>
                <w:rFonts w:ascii="Segoe UI Symbol" w:hAnsi="Segoe UI Symbol" w:cs="Segoe UI Symbol"/>
              </w:rPr>
              <w:t>☐</w:t>
            </w:r>
            <w:r>
              <w:t xml:space="preserve"> Married/Civil Partnership       </w:t>
            </w:r>
          </w:p>
          <w:p w14:paraId="7F82C564" w14:textId="77777777" w:rsidR="00D76385" w:rsidRDefault="00E048AD" w:rsidP="00E048AD">
            <w:r>
              <w:rPr>
                <w:rFonts w:ascii="Segoe UI Symbol" w:hAnsi="Segoe UI Symbol" w:cs="Segoe UI Symbol"/>
              </w:rPr>
              <w:t>☐</w:t>
            </w:r>
            <w:r>
              <w:t xml:space="preserve"> Single</w:t>
            </w:r>
          </w:p>
          <w:p w14:paraId="1A467B90" w14:textId="77777777" w:rsidR="00E048AD" w:rsidRDefault="00E048AD" w:rsidP="00E048AD">
            <w:r>
              <w:rPr>
                <w:rFonts w:ascii="Segoe UI Symbol" w:hAnsi="Segoe UI Symbol" w:cs="Segoe UI Symbol"/>
              </w:rPr>
              <w:t>☐</w:t>
            </w:r>
            <w:r>
              <w:t xml:space="preserve"> Other</w:t>
            </w:r>
          </w:p>
          <w:p w14:paraId="02931E2B" w14:textId="2FD505A6" w:rsidR="00E048AD" w:rsidRDefault="00E048AD" w:rsidP="00E048AD"/>
        </w:tc>
      </w:tr>
    </w:tbl>
    <w:p w14:paraId="518DDE40" w14:textId="07B2A765" w:rsidR="00D148D1" w:rsidRDefault="00D148D1" w:rsidP="00823BE5">
      <w:pPr>
        <w:pStyle w:val="Heading1"/>
        <w:numPr>
          <w:ilvl w:val="0"/>
          <w:numId w:val="61"/>
        </w:numPr>
      </w:pPr>
      <w:r>
        <w:t>Details of incident</w:t>
      </w:r>
    </w:p>
    <w:tbl>
      <w:tblPr>
        <w:tblStyle w:val="TableGrid"/>
        <w:tblW w:w="0" w:type="auto"/>
        <w:tblInd w:w="0" w:type="dxa"/>
        <w:tblLook w:val="04A0" w:firstRow="1" w:lastRow="0" w:firstColumn="1" w:lastColumn="0" w:noHBand="0" w:noVBand="1"/>
      </w:tblPr>
      <w:tblGrid>
        <w:gridCol w:w="4508"/>
        <w:gridCol w:w="4508"/>
      </w:tblGrid>
      <w:tr w:rsidR="00DF3E0B" w14:paraId="5254B8C6" w14:textId="77777777" w:rsidTr="00DF3E0B">
        <w:tc>
          <w:tcPr>
            <w:tcW w:w="4508" w:type="dxa"/>
          </w:tcPr>
          <w:p w14:paraId="29AF453E" w14:textId="4E7A15E3" w:rsidR="00DF3E0B" w:rsidRDefault="00073C70" w:rsidP="006F1CAD">
            <w:r w:rsidRPr="00073C70">
              <w:t>Date of Incident</w:t>
            </w:r>
          </w:p>
        </w:tc>
        <w:tc>
          <w:tcPr>
            <w:tcW w:w="4508" w:type="dxa"/>
          </w:tcPr>
          <w:p w14:paraId="440015E5" w14:textId="77777777" w:rsidR="00DF3E0B" w:rsidRDefault="00DF3E0B" w:rsidP="006F1CAD"/>
        </w:tc>
      </w:tr>
      <w:tr w:rsidR="00DF3E0B" w14:paraId="6C36F3A5" w14:textId="77777777" w:rsidTr="00DF3E0B">
        <w:tc>
          <w:tcPr>
            <w:tcW w:w="4508" w:type="dxa"/>
          </w:tcPr>
          <w:p w14:paraId="174161D1" w14:textId="4EF083D9" w:rsidR="00DF3E0B" w:rsidRDefault="00073C70" w:rsidP="006F1CAD">
            <w:r w:rsidRPr="00073C70">
              <w:t>Time of Incident</w:t>
            </w:r>
          </w:p>
        </w:tc>
        <w:tc>
          <w:tcPr>
            <w:tcW w:w="4508" w:type="dxa"/>
          </w:tcPr>
          <w:p w14:paraId="42525941" w14:textId="77777777" w:rsidR="00DF3E0B" w:rsidRDefault="00DF3E0B" w:rsidP="006F1CAD"/>
        </w:tc>
      </w:tr>
      <w:tr w:rsidR="00DF3E0B" w14:paraId="6C3A4D12" w14:textId="77777777" w:rsidTr="00DF3E0B">
        <w:tc>
          <w:tcPr>
            <w:tcW w:w="4508" w:type="dxa"/>
          </w:tcPr>
          <w:p w14:paraId="132DE366" w14:textId="63802779" w:rsidR="00DF3E0B" w:rsidRDefault="00073C70" w:rsidP="006F1CAD">
            <w:r w:rsidRPr="00073C70">
              <w:t>Location of Incident</w:t>
            </w:r>
          </w:p>
        </w:tc>
        <w:tc>
          <w:tcPr>
            <w:tcW w:w="4508" w:type="dxa"/>
          </w:tcPr>
          <w:p w14:paraId="62798D9B" w14:textId="77777777" w:rsidR="00DF3E0B" w:rsidRDefault="00DF3E0B" w:rsidP="006F1CAD"/>
        </w:tc>
      </w:tr>
      <w:tr w:rsidR="00DF3E0B" w14:paraId="5A9EFD02" w14:textId="77777777" w:rsidTr="00DF3E0B">
        <w:tc>
          <w:tcPr>
            <w:tcW w:w="4508" w:type="dxa"/>
          </w:tcPr>
          <w:p w14:paraId="13AB9C9C" w14:textId="6C651E38" w:rsidR="00DF3E0B" w:rsidRDefault="00073C70" w:rsidP="006F1CAD">
            <w:r w:rsidRPr="00073C70">
              <w:t>Brief description of incident</w:t>
            </w:r>
          </w:p>
        </w:tc>
        <w:tc>
          <w:tcPr>
            <w:tcW w:w="4508" w:type="dxa"/>
          </w:tcPr>
          <w:p w14:paraId="40868E6C" w14:textId="77777777" w:rsidR="00DF3E0B" w:rsidRDefault="00DF3E0B" w:rsidP="006F1CAD"/>
          <w:p w14:paraId="341D4837" w14:textId="77777777" w:rsidR="00073C70" w:rsidRDefault="00073C70" w:rsidP="006F1CAD"/>
          <w:p w14:paraId="5511A533" w14:textId="77777777" w:rsidR="00073C70" w:rsidRDefault="00073C70" w:rsidP="006F1CAD"/>
          <w:p w14:paraId="6C0B56DE" w14:textId="77777777" w:rsidR="00073C70" w:rsidRDefault="00073C70" w:rsidP="006F1CAD"/>
          <w:p w14:paraId="3170F0E2" w14:textId="41A68E61" w:rsidR="00073C70" w:rsidRDefault="00073C70" w:rsidP="006F1CAD"/>
          <w:p w14:paraId="2DB10478" w14:textId="77777777" w:rsidR="00073C70" w:rsidRDefault="00073C70" w:rsidP="006F1CAD"/>
          <w:p w14:paraId="292228E9" w14:textId="77777777" w:rsidR="00073C70" w:rsidRDefault="00073C70" w:rsidP="006F1CAD"/>
          <w:p w14:paraId="6C94F21B" w14:textId="77777777" w:rsidR="00073C70" w:rsidRDefault="00073C70" w:rsidP="006F1CAD"/>
          <w:p w14:paraId="39A3C3E5" w14:textId="1E884392" w:rsidR="00073C70" w:rsidRDefault="00073C70" w:rsidP="006F1CAD"/>
        </w:tc>
      </w:tr>
      <w:tr w:rsidR="00DF3E0B" w14:paraId="047D882D" w14:textId="77777777" w:rsidTr="00DF3E0B">
        <w:tc>
          <w:tcPr>
            <w:tcW w:w="4508" w:type="dxa"/>
          </w:tcPr>
          <w:p w14:paraId="205D273F" w14:textId="5EAC964D" w:rsidR="00DF3E0B" w:rsidRDefault="00073C70" w:rsidP="006F1CAD">
            <w:r w:rsidRPr="00073C70">
              <w:t xml:space="preserve">Was anybody injured?         </w:t>
            </w:r>
          </w:p>
        </w:tc>
        <w:tc>
          <w:tcPr>
            <w:tcW w:w="4508" w:type="dxa"/>
          </w:tcPr>
          <w:p w14:paraId="30B7567B" w14:textId="60AB4DD7" w:rsidR="00DF3E0B" w:rsidRDefault="00073C70" w:rsidP="006F1CAD">
            <w:r>
              <w:t>Yes/No</w:t>
            </w:r>
          </w:p>
        </w:tc>
      </w:tr>
      <w:tr w:rsidR="00DF3E0B" w14:paraId="6EBA70AD" w14:textId="77777777" w:rsidTr="00DF3E0B">
        <w:tc>
          <w:tcPr>
            <w:tcW w:w="4508" w:type="dxa"/>
          </w:tcPr>
          <w:p w14:paraId="5EDDD181" w14:textId="2940D6F0" w:rsidR="00DF3E0B" w:rsidRDefault="00073C70" w:rsidP="006F1CAD">
            <w:r w:rsidRPr="00073C70">
              <w:t>Was medical attention needed?</w:t>
            </w:r>
          </w:p>
        </w:tc>
        <w:tc>
          <w:tcPr>
            <w:tcW w:w="4508" w:type="dxa"/>
          </w:tcPr>
          <w:p w14:paraId="7EBB33AD" w14:textId="3E0E8591" w:rsidR="00DF3E0B" w:rsidRDefault="00073C70" w:rsidP="006F1CAD">
            <w:r>
              <w:t>Yes/No</w:t>
            </w:r>
          </w:p>
        </w:tc>
      </w:tr>
      <w:tr w:rsidR="00DF3E0B" w14:paraId="35584262" w14:textId="77777777" w:rsidTr="00DF3E0B">
        <w:tc>
          <w:tcPr>
            <w:tcW w:w="4508" w:type="dxa"/>
          </w:tcPr>
          <w:p w14:paraId="01818E5E" w14:textId="3B94B011" w:rsidR="00DF3E0B" w:rsidRDefault="00AC2C88" w:rsidP="006F1CAD">
            <w:r w:rsidRPr="00AC2C88">
              <w:t>What do you feel is the motivation behind this incident?</w:t>
            </w:r>
          </w:p>
        </w:tc>
        <w:tc>
          <w:tcPr>
            <w:tcW w:w="4508" w:type="dxa"/>
          </w:tcPr>
          <w:p w14:paraId="4CDC606C" w14:textId="77777777" w:rsidR="008D1D05" w:rsidRDefault="008D1D05" w:rsidP="008D1D05">
            <w:r>
              <w:rPr>
                <w:rFonts w:ascii="Segoe UI Symbol" w:hAnsi="Segoe UI Symbol" w:cs="Segoe UI Symbol"/>
              </w:rPr>
              <w:t>☐</w:t>
            </w:r>
            <w:r>
              <w:t xml:space="preserve"> Race                            </w:t>
            </w:r>
          </w:p>
          <w:p w14:paraId="3D6BDC30" w14:textId="77777777" w:rsidR="008D1D05" w:rsidRDefault="008D1D05" w:rsidP="008D1D05">
            <w:r>
              <w:rPr>
                <w:rFonts w:ascii="Segoe UI Symbol" w:hAnsi="Segoe UI Symbol" w:cs="Segoe UI Symbol"/>
              </w:rPr>
              <w:t>☐</w:t>
            </w:r>
            <w:r>
              <w:t xml:space="preserve"> Gender</w:t>
            </w:r>
          </w:p>
          <w:p w14:paraId="6DEAE5D1" w14:textId="77777777" w:rsidR="008D1D05" w:rsidRDefault="008D1D05" w:rsidP="008D1D05">
            <w:r>
              <w:rPr>
                <w:rFonts w:ascii="Segoe UI Symbol" w:hAnsi="Segoe UI Symbol" w:cs="Segoe UI Symbol"/>
              </w:rPr>
              <w:t>☐</w:t>
            </w:r>
            <w:r>
              <w:t xml:space="preserve"> Sexual Orientation                            </w:t>
            </w:r>
          </w:p>
          <w:p w14:paraId="1510594B" w14:textId="677F6E98" w:rsidR="00DF3E0B" w:rsidRDefault="008D1D05" w:rsidP="008D1D05">
            <w:r>
              <w:rPr>
                <w:rFonts w:ascii="Segoe UI Symbol" w:hAnsi="Segoe UI Symbol" w:cs="Segoe UI Symbol"/>
              </w:rPr>
              <w:t>☐</w:t>
            </w:r>
            <w:r>
              <w:t xml:space="preserve"> Age</w:t>
            </w:r>
          </w:p>
          <w:p w14:paraId="55C02EDE" w14:textId="77777777" w:rsidR="008D1D05" w:rsidRDefault="008D1D05" w:rsidP="008D1D05">
            <w:r>
              <w:rPr>
                <w:rFonts w:ascii="Segoe UI Symbol" w:hAnsi="Segoe UI Symbol" w:cs="Segoe UI Symbol"/>
              </w:rPr>
              <w:t>☐</w:t>
            </w:r>
            <w:r>
              <w:t xml:space="preserve"> Faith</w:t>
            </w:r>
          </w:p>
          <w:p w14:paraId="48D2EDF6" w14:textId="77777777" w:rsidR="008D1D05" w:rsidRDefault="008D1D05" w:rsidP="008D1D05">
            <w:r>
              <w:rPr>
                <w:rFonts w:ascii="Segoe UI Symbol" w:hAnsi="Segoe UI Symbol" w:cs="Segoe UI Symbol"/>
              </w:rPr>
              <w:t>☐</w:t>
            </w:r>
            <w:r>
              <w:t xml:space="preserve"> Disability</w:t>
            </w:r>
          </w:p>
          <w:p w14:paraId="5EFFE51C" w14:textId="77777777" w:rsidR="008D1D05" w:rsidRDefault="008D1D05" w:rsidP="008D1D05">
            <w:r>
              <w:rPr>
                <w:rFonts w:ascii="Segoe UI Symbol" w:hAnsi="Segoe UI Symbol" w:cs="Segoe UI Symbol"/>
              </w:rPr>
              <w:t>☐</w:t>
            </w:r>
            <w:r>
              <w:t xml:space="preserve"> Transphobic                            </w:t>
            </w:r>
          </w:p>
          <w:p w14:paraId="13D5F99C" w14:textId="0F31A7A7" w:rsidR="00AC2C88" w:rsidRDefault="008D1D05" w:rsidP="006F1CAD">
            <w:r>
              <w:rPr>
                <w:rFonts w:ascii="Segoe UI Symbol" w:hAnsi="Segoe UI Symbol" w:cs="Segoe UI Symbol"/>
              </w:rPr>
              <w:t>☐</w:t>
            </w:r>
            <w:r>
              <w:t xml:space="preserve"> Other (please specify)</w:t>
            </w:r>
          </w:p>
          <w:p w14:paraId="7EF978D9" w14:textId="439E0C1A" w:rsidR="005805C5" w:rsidRDefault="005805C5" w:rsidP="006F1CAD"/>
          <w:p w14:paraId="2143113F" w14:textId="77777777" w:rsidR="005805C5" w:rsidRDefault="005805C5" w:rsidP="006F1CAD"/>
          <w:p w14:paraId="623F66D1" w14:textId="10CC9753" w:rsidR="00AC2C88" w:rsidRDefault="00AC2C88" w:rsidP="006F1CAD"/>
        </w:tc>
      </w:tr>
    </w:tbl>
    <w:p w14:paraId="6BCC6FDB" w14:textId="01BAE185" w:rsidR="006F1CAD" w:rsidRDefault="006F1CAD" w:rsidP="006F1CAD"/>
    <w:p w14:paraId="1CF0009F" w14:textId="77777777" w:rsidR="008445EA" w:rsidRDefault="008445EA">
      <w:pPr>
        <w:rPr>
          <w:rFonts w:eastAsia="Times New Roman" w:cs="Times New Roman"/>
          <w:b/>
          <w:bCs/>
          <w:kern w:val="36"/>
          <w:sz w:val="28"/>
          <w:szCs w:val="48"/>
          <w:lang w:val="en-US"/>
        </w:rPr>
      </w:pPr>
      <w:r>
        <w:br w:type="page"/>
      </w:r>
    </w:p>
    <w:p w14:paraId="796A677B" w14:textId="56192011" w:rsidR="005B0362" w:rsidRDefault="005B0362" w:rsidP="005B0362">
      <w:pPr>
        <w:pStyle w:val="Heading1"/>
        <w:numPr>
          <w:ilvl w:val="0"/>
          <w:numId w:val="61"/>
        </w:numPr>
      </w:pPr>
      <w:r>
        <w:lastRenderedPageBreak/>
        <w:t>Perpetrator details</w:t>
      </w:r>
    </w:p>
    <w:tbl>
      <w:tblPr>
        <w:tblStyle w:val="TableGrid"/>
        <w:tblW w:w="0" w:type="auto"/>
        <w:tblInd w:w="0" w:type="dxa"/>
        <w:tblLook w:val="04A0" w:firstRow="1" w:lastRow="0" w:firstColumn="1" w:lastColumn="0" w:noHBand="0" w:noVBand="1"/>
      </w:tblPr>
      <w:tblGrid>
        <w:gridCol w:w="4508"/>
        <w:gridCol w:w="4508"/>
      </w:tblGrid>
      <w:tr w:rsidR="005B0362" w14:paraId="561CD1C5" w14:textId="77777777" w:rsidTr="005B0362">
        <w:tc>
          <w:tcPr>
            <w:tcW w:w="4508" w:type="dxa"/>
          </w:tcPr>
          <w:p w14:paraId="42088B06" w14:textId="2FEE3D69" w:rsidR="005B0362" w:rsidRDefault="005B0362" w:rsidP="005B0362">
            <w:r w:rsidRPr="005B0362">
              <w:t>Is the perpetrator known to you?</w:t>
            </w:r>
          </w:p>
        </w:tc>
        <w:tc>
          <w:tcPr>
            <w:tcW w:w="4508" w:type="dxa"/>
          </w:tcPr>
          <w:p w14:paraId="5CCA4097" w14:textId="0F6FE19F" w:rsidR="005B0362" w:rsidRDefault="005B0362" w:rsidP="005B0362">
            <w:r>
              <w:t>Yes/No</w:t>
            </w:r>
          </w:p>
        </w:tc>
      </w:tr>
      <w:tr w:rsidR="002A65ED" w14:paraId="47EA425C" w14:textId="77777777" w:rsidTr="005B0362">
        <w:tc>
          <w:tcPr>
            <w:tcW w:w="4508" w:type="dxa"/>
          </w:tcPr>
          <w:p w14:paraId="636F27A5" w14:textId="60EEF5E1" w:rsidR="002A65ED" w:rsidRPr="005B0362" w:rsidRDefault="008445EA" w:rsidP="005B0362">
            <w:r w:rsidRPr="002A65ED">
              <w:t>If Yes, how do you know the perpetrator?</w:t>
            </w:r>
          </w:p>
        </w:tc>
        <w:tc>
          <w:tcPr>
            <w:tcW w:w="4508" w:type="dxa"/>
          </w:tcPr>
          <w:p w14:paraId="467797D2" w14:textId="77777777" w:rsidR="008445EA" w:rsidRDefault="008445EA" w:rsidP="008445EA">
            <w:r>
              <w:rPr>
                <w:rFonts w:ascii="Segoe UI Symbol" w:hAnsi="Segoe UI Symbol" w:cs="Segoe UI Symbol"/>
              </w:rPr>
              <w:t>☐</w:t>
            </w:r>
            <w:r>
              <w:t xml:space="preserve"> Neighbour</w:t>
            </w:r>
          </w:p>
          <w:p w14:paraId="75082B67" w14:textId="77777777" w:rsidR="008445EA" w:rsidRDefault="008445EA" w:rsidP="008445EA">
            <w:r>
              <w:rPr>
                <w:rFonts w:ascii="Segoe UI Symbol" w:hAnsi="Segoe UI Symbol" w:cs="Segoe UI Symbol"/>
              </w:rPr>
              <w:t>☐</w:t>
            </w:r>
            <w:r>
              <w:t xml:space="preserve"> Visitor to neighbour</w:t>
            </w:r>
          </w:p>
          <w:p w14:paraId="5575FFA2" w14:textId="77777777" w:rsidR="008445EA" w:rsidRDefault="008445EA" w:rsidP="008445EA">
            <w:r>
              <w:rPr>
                <w:rFonts w:ascii="Segoe UI Symbol" w:hAnsi="Segoe UI Symbol" w:cs="Segoe UI Symbol"/>
              </w:rPr>
              <w:t>☐</w:t>
            </w:r>
            <w:r>
              <w:t xml:space="preserve"> Family/Relative/Friend</w:t>
            </w:r>
          </w:p>
          <w:p w14:paraId="2ADCD560" w14:textId="77777777" w:rsidR="008445EA" w:rsidRDefault="008445EA" w:rsidP="008445EA">
            <w:r>
              <w:rPr>
                <w:rFonts w:ascii="Segoe UI Symbol" w:hAnsi="Segoe UI Symbol" w:cs="Segoe UI Symbol"/>
              </w:rPr>
              <w:t>☐</w:t>
            </w:r>
            <w:r>
              <w:t xml:space="preserve"> Lives in the same block or street</w:t>
            </w:r>
          </w:p>
          <w:p w14:paraId="74F29073" w14:textId="77777777" w:rsidR="008445EA" w:rsidRDefault="008445EA" w:rsidP="008445EA">
            <w:r>
              <w:rPr>
                <w:rFonts w:ascii="Segoe UI Symbol" w:hAnsi="Segoe UI Symbol" w:cs="Segoe UI Symbol"/>
              </w:rPr>
              <w:t>☐</w:t>
            </w:r>
            <w:r>
              <w:t xml:space="preserve"> Youth from same school/college</w:t>
            </w:r>
          </w:p>
          <w:p w14:paraId="3A50C6E0" w14:textId="189C7E0C" w:rsidR="002A65ED" w:rsidRDefault="008445EA" w:rsidP="008445EA">
            <w:r>
              <w:rPr>
                <w:rFonts w:ascii="Segoe UI Symbol" w:hAnsi="Segoe UI Symbol" w:cs="Segoe UI Symbol"/>
              </w:rPr>
              <w:t>☐</w:t>
            </w:r>
            <w:r>
              <w:t xml:space="preserve"> Other</w:t>
            </w:r>
          </w:p>
        </w:tc>
      </w:tr>
      <w:tr w:rsidR="005B0362" w14:paraId="57C31333" w14:textId="77777777" w:rsidTr="005B0362">
        <w:tc>
          <w:tcPr>
            <w:tcW w:w="4508" w:type="dxa"/>
          </w:tcPr>
          <w:p w14:paraId="55A975AB" w14:textId="041EFB72" w:rsidR="005B0362" w:rsidRDefault="00F829F1" w:rsidP="005B0362">
            <w:r w:rsidRPr="00F829F1">
              <w:t>Approximate age group</w:t>
            </w:r>
          </w:p>
        </w:tc>
        <w:tc>
          <w:tcPr>
            <w:tcW w:w="4508" w:type="dxa"/>
          </w:tcPr>
          <w:p w14:paraId="611402FA" w14:textId="4458F65C" w:rsidR="005B0362" w:rsidRDefault="005B0362" w:rsidP="002A65ED"/>
        </w:tc>
      </w:tr>
      <w:tr w:rsidR="005B0362" w14:paraId="1A973018" w14:textId="77777777" w:rsidTr="005B0362">
        <w:tc>
          <w:tcPr>
            <w:tcW w:w="4508" w:type="dxa"/>
          </w:tcPr>
          <w:p w14:paraId="71C47852" w14:textId="69C9F1B1" w:rsidR="005B0362" w:rsidRDefault="00F829F1" w:rsidP="005B0362">
            <w:r w:rsidRPr="00F829F1">
              <w:t>Gender</w:t>
            </w:r>
          </w:p>
        </w:tc>
        <w:tc>
          <w:tcPr>
            <w:tcW w:w="4508" w:type="dxa"/>
          </w:tcPr>
          <w:p w14:paraId="1948D81B" w14:textId="77777777" w:rsidR="005B0362" w:rsidRDefault="005B0362" w:rsidP="005B0362"/>
        </w:tc>
      </w:tr>
      <w:tr w:rsidR="005B0362" w14:paraId="3EDF4490" w14:textId="77777777" w:rsidTr="005B0362">
        <w:tc>
          <w:tcPr>
            <w:tcW w:w="4508" w:type="dxa"/>
          </w:tcPr>
          <w:p w14:paraId="6DBDF8E6" w14:textId="77777777" w:rsidR="00E80A0C" w:rsidRDefault="00E80A0C" w:rsidP="00E80A0C">
            <w:r w:rsidRPr="00186C49">
              <w:t>Brief description of the perpetrator (any distinguishing features?)</w:t>
            </w:r>
          </w:p>
          <w:p w14:paraId="351CC99C" w14:textId="6C2F4D86" w:rsidR="005B0362" w:rsidRDefault="005B0362" w:rsidP="005B0362"/>
        </w:tc>
        <w:tc>
          <w:tcPr>
            <w:tcW w:w="4508" w:type="dxa"/>
          </w:tcPr>
          <w:p w14:paraId="54A91C3E" w14:textId="77777777" w:rsidR="005B0362" w:rsidRDefault="005B0362" w:rsidP="005B0362"/>
          <w:p w14:paraId="7612A1DD" w14:textId="77777777" w:rsidR="00E80A0C" w:rsidRDefault="00E80A0C" w:rsidP="005B0362"/>
          <w:p w14:paraId="64B87FD9" w14:textId="77777777" w:rsidR="00E80A0C" w:rsidRDefault="00E80A0C" w:rsidP="005B0362"/>
          <w:p w14:paraId="46E8DEF8" w14:textId="77777777" w:rsidR="00E80A0C" w:rsidRDefault="00E80A0C" w:rsidP="005B0362"/>
          <w:p w14:paraId="236A68EC" w14:textId="77777777" w:rsidR="00E80A0C" w:rsidRDefault="00E80A0C" w:rsidP="005B0362"/>
          <w:p w14:paraId="1461B2E9" w14:textId="77777777" w:rsidR="00E80A0C" w:rsidRDefault="00E80A0C" w:rsidP="005B0362"/>
          <w:p w14:paraId="2C6F24B0" w14:textId="4447DFCE" w:rsidR="00E80A0C" w:rsidRDefault="00E80A0C" w:rsidP="005B0362"/>
        </w:tc>
      </w:tr>
      <w:tr w:rsidR="00F829F1" w14:paraId="38BC0B89" w14:textId="77777777" w:rsidTr="005B0362">
        <w:tc>
          <w:tcPr>
            <w:tcW w:w="4508" w:type="dxa"/>
          </w:tcPr>
          <w:p w14:paraId="5F1F72AE" w14:textId="04305E10" w:rsidR="00E80A0C" w:rsidRPr="00F829F1" w:rsidRDefault="00E80A0C" w:rsidP="005B0362">
            <w:r>
              <w:t>Name</w:t>
            </w:r>
          </w:p>
        </w:tc>
        <w:tc>
          <w:tcPr>
            <w:tcW w:w="4508" w:type="dxa"/>
          </w:tcPr>
          <w:p w14:paraId="547F7518" w14:textId="6B31C9E4" w:rsidR="00F829F1" w:rsidRDefault="00F829F1" w:rsidP="005B0362"/>
        </w:tc>
      </w:tr>
      <w:tr w:rsidR="005B0362" w14:paraId="5EA7AF8C" w14:textId="77777777" w:rsidTr="005B0362">
        <w:tc>
          <w:tcPr>
            <w:tcW w:w="4508" w:type="dxa"/>
          </w:tcPr>
          <w:p w14:paraId="16560CE0" w14:textId="2412980F" w:rsidR="005B0362" w:rsidRDefault="00F829F1" w:rsidP="005B0362">
            <w:r w:rsidRPr="00F829F1">
              <w:t>Address</w:t>
            </w:r>
          </w:p>
        </w:tc>
        <w:tc>
          <w:tcPr>
            <w:tcW w:w="4508" w:type="dxa"/>
          </w:tcPr>
          <w:p w14:paraId="133ECAC5" w14:textId="77777777" w:rsidR="005B0362" w:rsidRDefault="005B0362" w:rsidP="005B0362"/>
          <w:p w14:paraId="6CB11680" w14:textId="77777777" w:rsidR="00E80A0C" w:rsidRDefault="00E80A0C" w:rsidP="005B0362"/>
          <w:p w14:paraId="3870E41B" w14:textId="77777777" w:rsidR="00E80A0C" w:rsidRDefault="00E80A0C" w:rsidP="005B0362"/>
          <w:p w14:paraId="3893F796" w14:textId="77777777" w:rsidR="00E80A0C" w:rsidRDefault="00E80A0C" w:rsidP="005B0362"/>
          <w:p w14:paraId="7E38A891" w14:textId="5DEBC290" w:rsidR="00E80A0C" w:rsidRDefault="00E80A0C" w:rsidP="005B0362"/>
        </w:tc>
      </w:tr>
      <w:tr w:rsidR="005B0362" w14:paraId="06846793" w14:textId="77777777" w:rsidTr="005B0362">
        <w:tc>
          <w:tcPr>
            <w:tcW w:w="4508" w:type="dxa"/>
          </w:tcPr>
          <w:p w14:paraId="620664D9" w14:textId="400163CA" w:rsidR="005B0362" w:rsidRDefault="00F829F1" w:rsidP="005B0362">
            <w:r w:rsidRPr="00F829F1">
              <w:t>Phone Number</w:t>
            </w:r>
          </w:p>
        </w:tc>
        <w:tc>
          <w:tcPr>
            <w:tcW w:w="4508" w:type="dxa"/>
          </w:tcPr>
          <w:p w14:paraId="2A57D49D" w14:textId="77777777" w:rsidR="005B0362" w:rsidRDefault="005B0362" w:rsidP="005B0362"/>
        </w:tc>
      </w:tr>
      <w:tr w:rsidR="005B0362" w14:paraId="00ED7B47" w14:textId="77777777" w:rsidTr="005B0362">
        <w:tc>
          <w:tcPr>
            <w:tcW w:w="4508" w:type="dxa"/>
          </w:tcPr>
          <w:p w14:paraId="20863265" w14:textId="40F961A7" w:rsidR="005B0362" w:rsidRDefault="00E80A0C" w:rsidP="005B0362">
            <w:r w:rsidRPr="00E80A0C">
              <w:t>Has the perpetrator previously harassed you or your household?</w:t>
            </w:r>
          </w:p>
        </w:tc>
        <w:tc>
          <w:tcPr>
            <w:tcW w:w="4508" w:type="dxa"/>
          </w:tcPr>
          <w:p w14:paraId="574804D0" w14:textId="79F43261" w:rsidR="005B0362" w:rsidRDefault="00E80A0C" w:rsidP="005B0362">
            <w:r>
              <w:t>Yes/No</w:t>
            </w:r>
          </w:p>
        </w:tc>
      </w:tr>
      <w:tr w:rsidR="00E80A0C" w14:paraId="0D9E9C26" w14:textId="77777777" w:rsidTr="005B0362">
        <w:tc>
          <w:tcPr>
            <w:tcW w:w="4508" w:type="dxa"/>
          </w:tcPr>
          <w:p w14:paraId="264EC92D" w14:textId="62EBF79D" w:rsidR="00E80A0C" w:rsidRPr="00E80A0C" w:rsidRDefault="005805C5" w:rsidP="005B0362">
            <w:r w:rsidRPr="005805C5">
              <w:t>Do you know if anyone else has had problems with the perpetrator? If so, please provide details</w:t>
            </w:r>
          </w:p>
        </w:tc>
        <w:tc>
          <w:tcPr>
            <w:tcW w:w="4508" w:type="dxa"/>
          </w:tcPr>
          <w:p w14:paraId="0A478F64" w14:textId="77777777" w:rsidR="00E80A0C" w:rsidRDefault="00E80A0C" w:rsidP="005B0362"/>
          <w:p w14:paraId="291BBD51" w14:textId="77777777" w:rsidR="005805C5" w:rsidRDefault="005805C5" w:rsidP="005B0362"/>
          <w:p w14:paraId="6D374E4E" w14:textId="77777777" w:rsidR="005805C5" w:rsidRDefault="005805C5" w:rsidP="005B0362"/>
          <w:p w14:paraId="60089E3F" w14:textId="35B3F07C" w:rsidR="005805C5" w:rsidRDefault="005805C5" w:rsidP="005B0362"/>
          <w:p w14:paraId="531DA0AF" w14:textId="77777777" w:rsidR="00DD6B43" w:rsidRDefault="00DD6B43" w:rsidP="005B0362"/>
          <w:p w14:paraId="378893E5" w14:textId="7DC3EA83" w:rsidR="005805C5" w:rsidRDefault="005805C5" w:rsidP="005B0362"/>
        </w:tc>
      </w:tr>
    </w:tbl>
    <w:p w14:paraId="29A41A84" w14:textId="77777777" w:rsidR="005B0362" w:rsidRDefault="005B0362" w:rsidP="005B0362"/>
    <w:p w14:paraId="582401FA" w14:textId="1A768EBA" w:rsidR="00D148D1" w:rsidRDefault="00DD6B43" w:rsidP="00DD6B43">
      <w:pPr>
        <w:pStyle w:val="Heading1"/>
        <w:numPr>
          <w:ilvl w:val="0"/>
          <w:numId w:val="61"/>
        </w:numPr>
      </w:pPr>
      <w:r w:rsidRPr="00DD6B43">
        <w:t>Witness details</w:t>
      </w:r>
    </w:p>
    <w:p w14:paraId="514E2C6B" w14:textId="5BBB4462" w:rsidR="00DD6B43" w:rsidRPr="00C53E36" w:rsidRDefault="00C53E36" w:rsidP="00DD6B43">
      <w:pPr>
        <w:rPr>
          <w:b/>
          <w:bCs/>
          <w:sz w:val="24"/>
          <w:szCs w:val="24"/>
        </w:rPr>
      </w:pPr>
      <w:r w:rsidRPr="00C53E36">
        <w:rPr>
          <w:b/>
          <w:bCs/>
          <w:sz w:val="24"/>
          <w:szCs w:val="24"/>
        </w:rPr>
        <w:t>Witness 1</w:t>
      </w:r>
    </w:p>
    <w:tbl>
      <w:tblPr>
        <w:tblStyle w:val="TableGrid"/>
        <w:tblW w:w="0" w:type="auto"/>
        <w:tblInd w:w="0" w:type="dxa"/>
        <w:tblLook w:val="04A0" w:firstRow="1" w:lastRow="0" w:firstColumn="1" w:lastColumn="0" w:noHBand="0" w:noVBand="1"/>
      </w:tblPr>
      <w:tblGrid>
        <w:gridCol w:w="4508"/>
        <w:gridCol w:w="4508"/>
      </w:tblGrid>
      <w:tr w:rsidR="00C53E36" w14:paraId="071529AA" w14:textId="77777777" w:rsidTr="00C53E36">
        <w:tc>
          <w:tcPr>
            <w:tcW w:w="4508" w:type="dxa"/>
          </w:tcPr>
          <w:p w14:paraId="03FD371B" w14:textId="61454F17" w:rsidR="00C53E36" w:rsidRDefault="00C53E36" w:rsidP="00DD6B43">
            <w:r w:rsidRPr="00C53E36">
              <w:t>Name</w:t>
            </w:r>
          </w:p>
        </w:tc>
        <w:tc>
          <w:tcPr>
            <w:tcW w:w="4508" w:type="dxa"/>
          </w:tcPr>
          <w:p w14:paraId="2437ADD9" w14:textId="77777777" w:rsidR="00C53E36" w:rsidRDefault="00C53E36" w:rsidP="00DD6B43"/>
        </w:tc>
      </w:tr>
      <w:tr w:rsidR="00C53E36" w14:paraId="171B1C0C" w14:textId="77777777" w:rsidTr="00C53E36">
        <w:tc>
          <w:tcPr>
            <w:tcW w:w="4508" w:type="dxa"/>
          </w:tcPr>
          <w:p w14:paraId="51EC0B57" w14:textId="52E32EF8" w:rsidR="00C53E36" w:rsidRDefault="00C53E36" w:rsidP="00DD6B43">
            <w:r>
              <w:t>Address</w:t>
            </w:r>
          </w:p>
        </w:tc>
        <w:tc>
          <w:tcPr>
            <w:tcW w:w="4508" w:type="dxa"/>
          </w:tcPr>
          <w:p w14:paraId="2496B9FD" w14:textId="77777777" w:rsidR="00C53E36" w:rsidRDefault="00C53E36" w:rsidP="00DD6B43"/>
          <w:p w14:paraId="0814ED81" w14:textId="77777777" w:rsidR="00C53E36" w:rsidRDefault="00C53E36" w:rsidP="00DD6B43"/>
          <w:p w14:paraId="52BEB605" w14:textId="77777777" w:rsidR="00C53E36" w:rsidRDefault="00C53E36" w:rsidP="00DD6B43"/>
          <w:p w14:paraId="677BE55D" w14:textId="25E8101C" w:rsidR="00C53E36" w:rsidRDefault="00C53E36" w:rsidP="00DD6B43"/>
        </w:tc>
      </w:tr>
      <w:tr w:rsidR="00C53E36" w14:paraId="2E54DB29" w14:textId="77777777" w:rsidTr="00C53E36">
        <w:tc>
          <w:tcPr>
            <w:tcW w:w="4508" w:type="dxa"/>
          </w:tcPr>
          <w:p w14:paraId="060FA41F" w14:textId="51AC92E4" w:rsidR="00C53E36" w:rsidRDefault="00C53E36" w:rsidP="00DD6B43">
            <w:r w:rsidRPr="00C53E36">
              <w:t>Telephone Number</w:t>
            </w:r>
          </w:p>
        </w:tc>
        <w:tc>
          <w:tcPr>
            <w:tcW w:w="4508" w:type="dxa"/>
          </w:tcPr>
          <w:p w14:paraId="2117EFBD" w14:textId="77777777" w:rsidR="00C53E36" w:rsidRDefault="00C53E36" w:rsidP="00DD6B43"/>
        </w:tc>
      </w:tr>
    </w:tbl>
    <w:p w14:paraId="3A3B4515" w14:textId="20577869" w:rsidR="00C53E36" w:rsidRDefault="00C53E36" w:rsidP="00DD6B43"/>
    <w:p w14:paraId="56B328D0" w14:textId="61905DC5" w:rsidR="00C53E36" w:rsidRPr="00C53E36" w:rsidRDefault="00C53E36" w:rsidP="00DD6B43">
      <w:pPr>
        <w:rPr>
          <w:b/>
          <w:bCs/>
          <w:sz w:val="24"/>
          <w:szCs w:val="24"/>
        </w:rPr>
      </w:pPr>
      <w:r w:rsidRPr="00C53E36">
        <w:rPr>
          <w:b/>
          <w:bCs/>
          <w:sz w:val="24"/>
          <w:szCs w:val="24"/>
        </w:rPr>
        <w:t>Witness 2</w:t>
      </w:r>
    </w:p>
    <w:tbl>
      <w:tblPr>
        <w:tblStyle w:val="TableGrid"/>
        <w:tblW w:w="0" w:type="auto"/>
        <w:tblInd w:w="0" w:type="dxa"/>
        <w:tblLook w:val="04A0" w:firstRow="1" w:lastRow="0" w:firstColumn="1" w:lastColumn="0" w:noHBand="0" w:noVBand="1"/>
      </w:tblPr>
      <w:tblGrid>
        <w:gridCol w:w="4508"/>
        <w:gridCol w:w="4508"/>
      </w:tblGrid>
      <w:tr w:rsidR="00C53E36" w14:paraId="11D4F1DD" w14:textId="77777777" w:rsidTr="00C53E36">
        <w:tc>
          <w:tcPr>
            <w:tcW w:w="4508" w:type="dxa"/>
          </w:tcPr>
          <w:p w14:paraId="2A348E95" w14:textId="0CBDC8E0" w:rsidR="00C53E36" w:rsidRDefault="00C53E36" w:rsidP="00DD6B43">
            <w:r w:rsidRPr="00C53E36">
              <w:t>Name</w:t>
            </w:r>
          </w:p>
        </w:tc>
        <w:tc>
          <w:tcPr>
            <w:tcW w:w="4508" w:type="dxa"/>
          </w:tcPr>
          <w:p w14:paraId="3D4EC47E" w14:textId="77777777" w:rsidR="00C53E36" w:rsidRDefault="00C53E36" w:rsidP="00DD6B43"/>
        </w:tc>
      </w:tr>
      <w:tr w:rsidR="00C53E36" w14:paraId="47E0F7C0" w14:textId="77777777" w:rsidTr="00C53E36">
        <w:tc>
          <w:tcPr>
            <w:tcW w:w="4508" w:type="dxa"/>
          </w:tcPr>
          <w:p w14:paraId="314F67D4" w14:textId="64ED7799" w:rsidR="00C53E36" w:rsidRDefault="00C53E36" w:rsidP="00DD6B43">
            <w:r w:rsidRPr="00C53E36">
              <w:t>Address</w:t>
            </w:r>
          </w:p>
        </w:tc>
        <w:tc>
          <w:tcPr>
            <w:tcW w:w="4508" w:type="dxa"/>
          </w:tcPr>
          <w:p w14:paraId="05E6CBAB" w14:textId="77777777" w:rsidR="00C53E36" w:rsidRDefault="00C53E36" w:rsidP="00DD6B43"/>
          <w:p w14:paraId="220659CF" w14:textId="77777777" w:rsidR="00C53E36" w:rsidRDefault="00C53E36" w:rsidP="00DD6B43"/>
          <w:p w14:paraId="49481DA3" w14:textId="77777777" w:rsidR="00C53E36" w:rsidRDefault="00C53E36" w:rsidP="00DD6B43"/>
          <w:p w14:paraId="4E4F00DD" w14:textId="68B029FF" w:rsidR="00C53E36" w:rsidRDefault="00C53E36" w:rsidP="00DD6B43"/>
        </w:tc>
      </w:tr>
      <w:tr w:rsidR="00C53E36" w14:paraId="714D8335" w14:textId="77777777" w:rsidTr="00C53E36">
        <w:tc>
          <w:tcPr>
            <w:tcW w:w="4508" w:type="dxa"/>
          </w:tcPr>
          <w:p w14:paraId="1C8D55F2" w14:textId="45159532" w:rsidR="00C53E36" w:rsidRDefault="00C53E36" w:rsidP="00DD6B43">
            <w:r w:rsidRPr="00C53E36">
              <w:t>Telephone Number</w:t>
            </w:r>
          </w:p>
        </w:tc>
        <w:tc>
          <w:tcPr>
            <w:tcW w:w="4508" w:type="dxa"/>
          </w:tcPr>
          <w:p w14:paraId="7526EC8B" w14:textId="77777777" w:rsidR="00C53E36" w:rsidRDefault="00C53E36" w:rsidP="00DD6B43"/>
        </w:tc>
      </w:tr>
    </w:tbl>
    <w:p w14:paraId="7A6A41E1" w14:textId="7985A646" w:rsidR="00C53E36" w:rsidRDefault="00C319DA" w:rsidP="00C319DA">
      <w:pPr>
        <w:pStyle w:val="Heading1"/>
        <w:numPr>
          <w:ilvl w:val="0"/>
          <w:numId w:val="61"/>
        </w:numPr>
      </w:pPr>
      <w:r>
        <w:lastRenderedPageBreak/>
        <w:t>Risk assessment</w:t>
      </w:r>
    </w:p>
    <w:tbl>
      <w:tblPr>
        <w:tblStyle w:val="TableGrid"/>
        <w:tblW w:w="0" w:type="auto"/>
        <w:tblInd w:w="0" w:type="dxa"/>
        <w:tblLook w:val="04A0" w:firstRow="1" w:lastRow="0" w:firstColumn="1" w:lastColumn="0" w:noHBand="0" w:noVBand="1"/>
      </w:tblPr>
      <w:tblGrid>
        <w:gridCol w:w="4508"/>
        <w:gridCol w:w="4508"/>
      </w:tblGrid>
      <w:tr w:rsidR="0036090A" w14:paraId="297594E2" w14:textId="77777777" w:rsidTr="0036090A">
        <w:tc>
          <w:tcPr>
            <w:tcW w:w="4508" w:type="dxa"/>
          </w:tcPr>
          <w:p w14:paraId="4632B579" w14:textId="7A8053DC" w:rsidR="0036090A" w:rsidRDefault="0036090A" w:rsidP="00C319DA">
            <w:r w:rsidRPr="0036090A">
              <w:t>Do you have any concerns for your safety, or that of anyone else in your household?</w:t>
            </w:r>
          </w:p>
        </w:tc>
        <w:tc>
          <w:tcPr>
            <w:tcW w:w="4508" w:type="dxa"/>
          </w:tcPr>
          <w:p w14:paraId="2268CC62" w14:textId="710780A2" w:rsidR="0036090A" w:rsidRDefault="0036090A" w:rsidP="00C319DA">
            <w:r>
              <w:t>Yes/No</w:t>
            </w:r>
          </w:p>
        </w:tc>
      </w:tr>
      <w:tr w:rsidR="0036090A" w14:paraId="5DFB81FF" w14:textId="77777777" w:rsidTr="0036090A">
        <w:tc>
          <w:tcPr>
            <w:tcW w:w="4508" w:type="dxa"/>
          </w:tcPr>
          <w:p w14:paraId="1EDD6E4E" w14:textId="58F2BB41" w:rsidR="0036090A" w:rsidRDefault="0036090A" w:rsidP="00C319DA">
            <w:r>
              <w:t>I</w:t>
            </w:r>
            <w:r w:rsidRPr="0036090A">
              <w:t>f yes</w:t>
            </w:r>
            <w:r>
              <w:t>,</w:t>
            </w:r>
            <w:r w:rsidRPr="0036090A">
              <w:t xml:space="preserve"> please explain</w:t>
            </w:r>
          </w:p>
        </w:tc>
        <w:tc>
          <w:tcPr>
            <w:tcW w:w="4508" w:type="dxa"/>
          </w:tcPr>
          <w:p w14:paraId="7E27E221" w14:textId="77777777" w:rsidR="0036090A" w:rsidRDefault="0036090A" w:rsidP="00C319DA"/>
          <w:p w14:paraId="3984108B" w14:textId="77777777" w:rsidR="0036090A" w:rsidRDefault="0036090A" w:rsidP="00C319DA"/>
          <w:p w14:paraId="0DC1A565" w14:textId="77777777" w:rsidR="0036090A" w:rsidRDefault="0036090A" w:rsidP="00C319DA"/>
          <w:p w14:paraId="5BD6E805" w14:textId="2FA53179" w:rsidR="0036090A" w:rsidRDefault="0036090A" w:rsidP="00C319DA"/>
          <w:p w14:paraId="6F67B34A" w14:textId="77777777" w:rsidR="0036090A" w:rsidRDefault="0036090A" w:rsidP="00C319DA"/>
          <w:p w14:paraId="51AB31E0" w14:textId="77777777" w:rsidR="0036090A" w:rsidRDefault="0036090A" w:rsidP="00C319DA"/>
          <w:p w14:paraId="2FDD75C3" w14:textId="5E8FE759" w:rsidR="0036090A" w:rsidRDefault="0036090A" w:rsidP="00C319DA"/>
        </w:tc>
      </w:tr>
      <w:tr w:rsidR="0036090A" w14:paraId="0D871E26" w14:textId="77777777" w:rsidTr="0036090A">
        <w:tc>
          <w:tcPr>
            <w:tcW w:w="4508" w:type="dxa"/>
          </w:tcPr>
          <w:p w14:paraId="14B6EA68" w14:textId="7C10AFDB" w:rsidR="0036090A" w:rsidRDefault="0036090A" w:rsidP="00C319DA">
            <w:r w:rsidRPr="0036090A">
              <w:t xml:space="preserve">Has the perpetrator threatened you in any way?         </w:t>
            </w:r>
          </w:p>
        </w:tc>
        <w:tc>
          <w:tcPr>
            <w:tcW w:w="4508" w:type="dxa"/>
          </w:tcPr>
          <w:p w14:paraId="484B584B" w14:textId="04833CD0" w:rsidR="0036090A" w:rsidRDefault="0036090A" w:rsidP="00C319DA">
            <w:r>
              <w:t>Yes/No</w:t>
            </w:r>
          </w:p>
        </w:tc>
      </w:tr>
      <w:tr w:rsidR="0036090A" w14:paraId="2BA6AFCA" w14:textId="77777777" w:rsidTr="0036090A">
        <w:tc>
          <w:tcPr>
            <w:tcW w:w="4508" w:type="dxa"/>
          </w:tcPr>
          <w:p w14:paraId="139C56AC" w14:textId="5A6D277E" w:rsidR="0036090A" w:rsidRDefault="0036090A" w:rsidP="00C319DA">
            <w:r w:rsidRPr="0036090A">
              <w:t>If yes, please give details</w:t>
            </w:r>
          </w:p>
        </w:tc>
        <w:tc>
          <w:tcPr>
            <w:tcW w:w="4508" w:type="dxa"/>
          </w:tcPr>
          <w:p w14:paraId="5B30B818" w14:textId="77777777" w:rsidR="0036090A" w:rsidRDefault="0036090A" w:rsidP="00C319DA"/>
          <w:p w14:paraId="3942CB94" w14:textId="77777777" w:rsidR="0036090A" w:rsidRDefault="0036090A" w:rsidP="00C319DA"/>
          <w:p w14:paraId="65B928A6" w14:textId="77777777" w:rsidR="0036090A" w:rsidRDefault="0036090A" w:rsidP="00C319DA"/>
          <w:p w14:paraId="7DB52FCB" w14:textId="77777777" w:rsidR="0036090A" w:rsidRDefault="0036090A" w:rsidP="00C319DA"/>
          <w:p w14:paraId="75B6AC09" w14:textId="77777777" w:rsidR="0036090A" w:rsidRDefault="0036090A" w:rsidP="00C319DA"/>
          <w:p w14:paraId="6FB5C72B" w14:textId="2AF78BB0" w:rsidR="0036090A" w:rsidRDefault="0036090A" w:rsidP="00C319DA"/>
        </w:tc>
      </w:tr>
      <w:tr w:rsidR="0036090A" w14:paraId="7FD72507" w14:textId="77777777" w:rsidTr="0036090A">
        <w:tc>
          <w:tcPr>
            <w:tcW w:w="4508" w:type="dxa"/>
          </w:tcPr>
          <w:p w14:paraId="1ED0C903" w14:textId="5DF00F45" w:rsidR="0036090A" w:rsidRDefault="0036090A" w:rsidP="00C319DA">
            <w:r w:rsidRPr="0036090A">
              <w:t>Is there a need for emergency safe accommodation?</w:t>
            </w:r>
          </w:p>
          <w:p w14:paraId="5D86C40C" w14:textId="161BF57A" w:rsidR="004E7F80" w:rsidRDefault="004E7F80" w:rsidP="00C319DA"/>
          <w:p w14:paraId="58F6161E" w14:textId="77777777" w:rsidR="004E7F80" w:rsidRDefault="004E7F80" w:rsidP="004E7F80">
            <w:r w:rsidRPr="0036090A">
              <w:t>If yes, consult with Housing Options</w:t>
            </w:r>
          </w:p>
          <w:p w14:paraId="52720D17" w14:textId="66FC55C7" w:rsidR="0036090A" w:rsidRPr="0036090A" w:rsidRDefault="004E7F80" w:rsidP="00C319DA">
            <w:r>
              <w:t xml:space="preserve">Tel: </w:t>
            </w:r>
            <w:r w:rsidRPr="0036090A">
              <w:t>020 7364 7474</w:t>
            </w:r>
          </w:p>
        </w:tc>
        <w:tc>
          <w:tcPr>
            <w:tcW w:w="4508" w:type="dxa"/>
          </w:tcPr>
          <w:p w14:paraId="7C6D154D" w14:textId="2ADF947C" w:rsidR="0036090A" w:rsidRDefault="0036090A" w:rsidP="00C319DA">
            <w:proofErr w:type="spellStart"/>
            <w:r>
              <w:t>Ye</w:t>
            </w:r>
            <w:proofErr w:type="spellEnd"/>
            <w:r>
              <w:t>/No</w:t>
            </w:r>
          </w:p>
        </w:tc>
      </w:tr>
    </w:tbl>
    <w:p w14:paraId="1163BABB" w14:textId="07C61729" w:rsidR="00831E75" w:rsidRDefault="00831E75" w:rsidP="00E53242">
      <w:pPr>
        <w:pStyle w:val="Heading1"/>
        <w:numPr>
          <w:ilvl w:val="0"/>
          <w:numId w:val="61"/>
        </w:numPr>
      </w:pPr>
      <w:r>
        <w:t>Consent</w:t>
      </w:r>
    </w:p>
    <w:tbl>
      <w:tblPr>
        <w:tblStyle w:val="TableGrid"/>
        <w:tblW w:w="0" w:type="auto"/>
        <w:tblInd w:w="0" w:type="dxa"/>
        <w:tblLook w:val="04A0" w:firstRow="1" w:lastRow="0" w:firstColumn="1" w:lastColumn="0" w:noHBand="0" w:noVBand="1"/>
      </w:tblPr>
      <w:tblGrid>
        <w:gridCol w:w="4508"/>
        <w:gridCol w:w="4508"/>
      </w:tblGrid>
      <w:tr w:rsidR="00280F11" w14:paraId="4D9D2AB9" w14:textId="77777777" w:rsidTr="00280F11">
        <w:tc>
          <w:tcPr>
            <w:tcW w:w="4508" w:type="dxa"/>
          </w:tcPr>
          <w:p w14:paraId="56F10172" w14:textId="77777777" w:rsidR="00280F11" w:rsidRDefault="00280F11" w:rsidP="00280F11">
            <w:r w:rsidRPr="00280F11">
              <w:t>Would you like the Police to be informed or have they previously been informed?</w:t>
            </w:r>
          </w:p>
          <w:p w14:paraId="57727F42" w14:textId="77777777" w:rsidR="00956C85" w:rsidRDefault="00956C85" w:rsidP="00280F11"/>
          <w:p w14:paraId="766FCCCD" w14:textId="77777777" w:rsidR="00956C85" w:rsidRDefault="00956C85" w:rsidP="00280F11">
            <w:r>
              <w:t>Date:</w:t>
            </w:r>
          </w:p>
          <w:p w14:paraId="340653CC" w14:textId="77777777" w:rsidR="00956C85" w:rsidRDefault="00956C85" w:rsidP="00280F11"/>
          <w:p w14:paraId="2EA784E7" w14:textId="155A8DD5" w:rsidR="00956C85" w:rsidRDefault="00956C85" w:rsidP="00280F11">
            <w:r>
              <w:t>Crime reference number:</w:t>
            </w:r>
          </w:p>
        </w:tc>
        <w:tc>
          <w:tcPr>
            <w:tcW w:w="4508" w:type="dxa"/>
          </w:tcPr>
          <w:p w14:paraId="6BA254D4" w14:textId="6D26F9D0" w:rsidR="00280F11" w:rsidRDefault="00280F11" w:rsidP="00280F11">
            <w:r>
              <w:t>Yes/No</w:t>
            </w:r>
          </w:p>
        </w:tc>
      </w:tr>
      <w:tr w:rsidR="00280F11" w14:paraId="7647E72A" w14:textId="77777777" w:rsidTr="00280F11">
        <w:tc>
          <w:tcPr>
            <w:tcW w:w="4508" w:type="dxa"/>
          </w:tcPr>
          <w:p w14:paraId="217CCFA7" w14:textId="3F03B885" w:rsidR="00280F11" w:rsidRDefault="00956C85" w:rsidP="00280F11">
            <w:r w:rsidRPr="00956C85">
              <w:t>Would you like the Police to investigate this incident?</w:t>
            </w:r>
          </w:p>
        </w:tc>
        <w:tc>
          <w:tcPr>
            <w:tcW w:w="4508" w:type="dxa"/>
          </w:tcPr>
          <w:p w14:paraId="4C370858" w14:textId="7CFB65E8" w:rsidR="00280F11" w:rsidRDefault="00956C85" w:rsidP="00280F11">
            <w:r>
              <w:t>Yes/No</w:t>
            </w:r>
          </w:p>
        </w:tc>
      </w:tr>
      <w:tr w:rsidR="00280F11" w14:paraId="07C72FDB" w14:textId="77777777" w:rsidTr="00280F11">
        <w:tc>
          <w:tcPr>
            <w:tcW w:w="4508" w:type="dxa"/>
          </w:tcPr>
          <w:p w14:paraId="3F7C363C" w14:textId="19E20731" w:rsidR="00280F11" w:rsidRDefault="00956C85" w:rsidP="00280F11">
            <w:r w:rsidRPr="00956C85">
              <w:t>Would you like a referral to Victim Support Services?</w:t>
            </w:r>
          </w:p>
        </w:tc>
        <w:tc>
          <w:tcPr>
            <w:tcW w:w="4508" w:type="dxa"/>
          </w:tcPr>
          <w:p w14:paraId="1B397EEE" w14:textId="35475811" w:rsidR="00280F11" w:rsidRDefault="00956C85" w:rsidP="00280F11">
            <w:r>
              <w:t>Yes/No</w:t>
            </w:r>
          </w:p>
        </w:tc>
      </w:tr>
      <w:tr w:rsidR="00280F11" w14:paraId="7C5A3F86" w14:textId="77777777" w:rsidTr="00280F11">
        <w:tc>
          <w:tcPr>
            <w:tcW w:w="4508" w:type="dxa"/>
          </w:tcPr>
          <w:p w14:paraId="7F838B4B" w14:textId="6C8FD0B0" w:rsidR="00280F11" w:rsidRDefault="00956C85" w:rsidP="00280F11">
            <w:r w:rsidRPr="00956C85">
              <w:t>Would you like the council or your landlord to be informed?</w:t>
            </w:r>
          </w:p>
        </w:tc>
        <w:tc>
          <w:tcPr>
            <w:tcW w:w="4508" w:type="dxa"/>
          </w:tcPr>
          <w:p w14:paraId="7483B8ED" w14:textId="71C60518" w:rsidR="00280F11" w:rsidRDefault="00956C85" w:rsidP="00280F11">
            <w:r>
              <w:t>Yes/No</w:t>
            </w:r>
          </w:p>
        </w:tc>
      </w:tr>
      <w:tr w:rsidR="00956C85" w14:paraId="05EC41AB" w14:textId="77777777" w:rsidTr="00280F11">
        <w:tc>
          <w:tcPr>
            <w:tcW w:w="4508" w:type="dxa"/>
          </w:tcPr>
          <w:p w14:paraId="6153F39B" w14:textId="01F6C9A9" w:rsidR="00956C85" w:rsidRPr="00956C85" w:rsidRDefault="00956C85" w:rsidP="00280F11">
            <w:r w:rsidRPr="00956C85">
              <w:t>Would you like your landlord to investigate this incident?</w:t>
            </w:r>
          </w:p>
        </w:tc>
        <w:tc>
          <w:tcPr>
            <w:tcW w:w="4508" w:type="dxa"/>
          </w:tcPr>
          <w:p w14:paraId="6CB564E3" w14:textId="3A637975" w:rsidR="00956C85" w:rsidRDefault="00956C85" w:rsidP="00280F11">
            <w:r>
              <w:t>Yes/No</w:t>
            </w:r>
          </w:p>
        </w:tc>
      </w:tr>
      <w:tr w:rsidR="00956C85" w14:paraId="46DF6309" w14:textId="77777777" w:rsidTr="00280F11">
        <w:tc>
          <w:tcPr>
            <w:tcW w:w="4508" w:type="dxa"/>
          </w:tcPr>
          <w:p w14:paraId="3D7D60B1" w14:textId="3CEFB50B" w:rsidR="00956C85" w:rsidRPr="00956C85" w:rsidRDefault="00956C85" w:rsidP="00280F11">
            <w:r w:rsidRPr="00956C85">
              <w:t>Do you verify that the information included in this form is true and accurate to the best of your knowledge?</w:t>
            </w:r>
          </w:p>
        </w:tc>
        <w:tc>
          <w:tcPr>
            <w:tcW w:w="4508" w:type="dxa"/>
          </w:tcPr>
          <w:p w14:paraId="0DF33906" w14:textId="0E399F45" w:rsidR="00956C85" w:rsidRDefault="00956C85" w:rsidP="00280F11">
            <w:r>
              <w:t>Yes/No</w:t>
            </w:r>
          </w:p>
        </w:tc>
      </w:tr>
    </w:tbl>
    <w:p w14:paraId="1F7B8231" w14:textId="77777777" w:rsidR="00E53242" w:rsidRDefault="00E53242" w:rsidP="00280F11"/>
    <w:p w14:paraId="3B156091" w14:textId="5C9A1DF1" w:rsidR="00BD31B5" w:rsidRDefault="00BD31B5" w:rsidP="00280F11">
      <w:r w:rsidRPr="00BD31B5">
        <w:t>Signature of Complainant</w:t>
      </w:r>
      <w:r>
        <w:t>:</w:t>
      </w:r>
      <w:r>
        <w:tab/>
      </w:r>
      <w:r>
        <w:tab/>
      </w:r>
      <w:r>
        <w:tab/>
        <w:t>Name:</w:t>
      </w:r>
      <w:r>
        <w:tab/>
      </w:r>
      <w:r>
        <w:tab/>
      </w:r>
      <w:r>
        <w:tab/>
      </w:r>
      <w:r>
        <w:tab/>
      </w:r>
      <w:r>
        <w:tab/>
        <w:t>Date:</w:t>
      </w:r>
      <w:r w:rsidRPr="00BD31B5">
        <w:t xml:space="preserve">        </w:t>
      </w:r>
    </w:p>
    <w:p w14:paraId="10B75FEB" w14:textId="77777777" w:rsidR="00927146" w:rsidRDefault="00927146" w:rsidP="00BD31B5"/>
    <w:p w14:paraId="2239FA34" w14:textId="4A67F1E3" w:rsidR="00BD31B5" w:rsidRDefault="00BD31B5" w:rsidP="00BD31B5">
      <w:r w:rsidRPr="00BD31B5">
        <w:t>Signature of Reporting Officer</w:t>
      </w:r>
      <w:r>
        <w:t>:</w:t>
      </w:r>
      <w:r>
        <w:tab/>
      </w:r>
      <w:r>
        <w:tab/>
      </w:r>
      <w:r>
        <w:tab/>
        <w:t>Name:</w:t>
      </w:r>
      <w:r>
        <w:tab/>
      </w:r>
      <w:r>
        <w:tab/>
      </w:r>
      <w:r>
        <w:tab/>
      </w:r>
      <w:r>
        <w:tab/>
      </w:r>
      <w:r>
        <w:tab/>
        <w:t>Date:</w:t>
      </w:r>
      <w:r w:rsidRPr="00BD31B5">
        <w:t xml:space="preserve">        </w:t>
      </w:r>
    </w:p>
    <w:p w14:paraId="1256907E" w14:textId="77777777" w:rsidR="00E53242" w:rsidRDefault="00E53242" w:rsidP="00280F11"/>
    <w:p w14:paraId="07FF4A81" w14:textId="2D6B2896" w:rsidR="00194944" w:rsidRPr="00DC32DF" w:rsidRDefault="00927146" w:rsidP="00DC32DF">
      <w:r w:rsidRPr="00E53242">
        <w:rPr>
          <w:b/>
          <w:bCs/>
        </w:rPr>
        <w:t xml:space="preserve">Please send this form immediately to the Police Community Safety Unit </w:t>
      </w:r>
      <w:r w:rsidR="002005EF">
        <w:rPr>
          <w:b/>
          <w:bCs/>
        </w:rPr>
        <w:t>email</w:t>
      </w:r>
      <w:r w:rsidRPr="00E53242">
        <w:rPr>
          <w:b/>
          <w:bCs/>
        </w:rPr>
        <w:t>:</w:t>
      </w:r>
      <w:r>
        <w:t xml:space="preserve"> </w:t>
      </w:r>
      <w:hyperlink r:id="rId26" w:history="1">
        <w:r w:rsidRPr="00927146">
          <w:rPr>
            <w:rStyle w:val="Hyperlink"/>
          </w:rPr>
          <w:t>THCSUPartnership@met.pnn.police.uk</w:t>
        </w:r>
      </w:hyperlink>
      <w:r w:rsidRPr="00927146">
        <w:t xml:space="preserve"> and also to the </w:t>
      </w:r>
      <w:r w:rsidRPr="00E53242">
        <w:rPr>
          <w:b/>
          <w:bCs/>
        </w:rPr>
        <w:t xml:space="preserve">Hate Crime Team </w:t>
      </w:r>
      <w:r w:rsidR="002005EF">
        <w:rPr>
          <w:b/>
          <w:bCs/>
        </w:rPr>
        <w:t>email</w:t>
      </w:r>
      <w:r w:rsidRPr="00927146">
        <w:t xml:space="preserve">: </w:t>
      </w:r>
      <w:hyperlink r:id="rId27" w:history="1">
        <w:r w:rsidRPr="00927146">
          <w:rPr>
            <w:rStyle w:val="Hyperlink"/>
          </w:rPr>
          <w:t xml:space="preserve">hatecrime@towerhamlets.gov.uk </w:t>
        </w:r>
      </w:hyperlink>
      <w:r w:rsidRPr="00927146">
        <w:t xml:space="preserve"> or by fax to 020 7364 4299</w:t>
      </w:r>
      <w:r w:rsidR="00BD31B5" w:rsidRPr="00BD31B5">
        <w:t xml:space="preserve">                                         </w:t>
      </w:r>
      <w:r w:rsidR="008E1DDC">
        <w:br w:type="page"/>
      </w:r>
    </w:p>
    <w:p w14:paraId="1873CAD0" w14:textId="0300BC1E" w:rsidR="006F7900" w:rsidRPr="009E30B7" w:rsidRDefault="009E30B7" w:rsidP="00DC32DF">
      <w:pPr>
        <w:widowControl w:val="0"/>
        <w:rPr>
          <w:rFonts w:ascii="Calibri" w:eastAsia="Calibri" w:hAnsi="Calibri"/>
          <w:b/>
          <w:sz w:val="40"/>
          <w:szCs w:val="40"/>
          <w:lang w:val="en-US"/>
        </w:rPr>
      </w:pPr>
      <w:r w:rsidRPr="009E30B7">
        <w:rPr>
          <w:rFonts w:ascii="Calibri" w:eastAsia="Calibri" w:hAnsi="Calibri"/>
          <w:b/>
          <w:sz w:val="40"/>
          <w:szCs w:val="40"/>
          <w:lang w:val="en-US"/>
        </w:rPr>
        <w:lastRenderedPageBreak/>
        <w:t>(12)</w:t>
      </w:r>
      <w:r w:rsidRPr="009E30B7">
        <w:rPr>
          <w:rFonts w:ascii="Calibri" w:eastAsia="Calibri" w:hAnsi="Calibri"/>
          <w:b/>
          <w:sz w:val="28"/>
          <w:szCs w:val="28"/>
          <w:lang w:val="en-US"/>
        </w:rPr>
        <w:t xml:space="preserve"> </w:t>
      </w:r>
      <w:r w:rsidR="006F7900" w:rsidRPr="009E30B7">
        <w:rPr>
          <w:rFonts w:ascii="Arial Narrow" w:hAnsi="Arial Narrow"/>
          <w:b/>
          <w:sz w:val="40"/>
          <w:szCs w:val="40"/>
        </w:rPr>
        <w:t xml:space="preserve">The Legal Framework </w:t>
      </w:r>
    </w:p>
    <w:p w14:paraId="2D385C63"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lang w:eastAsia="en-GB"/>
        </w:rPr>
      </w:pPr>
      <w:r w:rsidRPr="006F7900">
        <w:rPr>
          <w:rFonts w:ascii="Arial Narrow" w:eastAsia="Times New Roman" w:hAnsi="Arial Narrow" w:cs="Times New Roman"/>
          <w:sz w:val="24"/>
          <w:szCs w:val="24"/>
          <w:lang w:eastAsia="en-GB"/>
        </w:rPr>
        <w:t xml:space="preserve">There is a range of legislation that can apply to hate crime and incidents. This section gives an </w:t>
      </w:r>
      <w:r w:rsidRPr="006F7900">
        <w:rPr>
          <w:rFonts w:ascii="Arial Narrow" w:eastAsia="Times New Roman" w:hAnsi="Arial Narrow" w:cs="Times New Roman"/>
          <w:i/>
          <w:sz w:val="24"/>
          <w:szCs w:val="24"/>
          <w:lang w:eastAsia="en-GB"/>
        </w:rPr>
        <w:t>outline</w:t>
      </w:r>
      <w:r w:rsidRPr="006F7900">
        <w:rPr>
          <w:rFonts w:ascii="Arial Narrow" w:eastAsia="Times New Roman" w:hAnsi="Arial Narrow" w:cs="Times New Roman"/>
          <w:sz w:val="24"/>
          <w:szCs w:val="24"/>
          <w:lang w:eastAsia="en-GB"/>
        </w:rPr>
        <w:t xml:space="preserve"> of some the main provisions that provide a framework for </w:t>
      </w:r>
      <w:proofErr w:type="gramStart"/>
      <w:r w:rsidRPr="006F7900">
        <w:rPr>
          <w:rFonts w:ascii="Arial Narrow" w:eastAsia="Times New Roman" w:hAnsi="Arial Narrow" w:cs="Times New Roman"/>
          <w:sz w:val="24"/>
          <w:szCs w:val="24"/>
          <w:lang w:eastAsia="en-GB"/>
        </w:rPr>
        <w:t>taking action</w:t>
      </w:r>
      <w:proofErr w:type="gramEnd"/>
      <w:r w:rsidRPr="006F7900">
        <w:rPr>
          <w:rFonts w:ascii="Arial Narrow" w:eastAsia="Times New Roman" w:hAnsi="Arial Narrow" w:cs="Times New Roman"/>
          <w:sz w:val="24"/>
          <w:szCs w:val="24"/>
          <w:lang w:eastAsia="en-GB"/>
        </w:rPr>
        <w:t xml:space="preserve"> against perpetrators and protecting victims. It is intended to provide a basic guide to the kinds of legal actions that can be taken, rather than a comprehensive description. </w:t>
      </w:r>
    </w:p>
    <w:p w14:paraId="663D1F19" w14:textId="77777777" w:rsidR="006F7900" w:rsidRDefault="006F7900" w:rsidP="00413D7A">
      <w:pPr>
        <w:shd w:val="clear" w:color="auto" w:fill="FFFFFF"/>
        <w:spacing w:before="120" w:after="0" w:line="240" w:lineRule="auto"/>
        <w:jc w:val="both"/>
        <w:rPr>
          <w:rFonts w:ascii="Arial Narrow" w:eastAsia="Times New Roman" w:hAnsi="Arial Narrow" w:cs="Times New Roman"/>
          <w:sz w:val="24"/>
          <w:szCs w:val="24"/>
          <w:lang w:eastAsia="en-GB"/>
        </w:rPr>
      </w:pPr>
      <w:r w:rsidRPr="006F7900">
        <w:rPr>
          <w:rFonts w:ascii="Arial Narrow" w:eastAsia="Times New Roman" w:hAnsi="Arial Narrow" w:cs="Times New Roman"/>
          <w:sz w:val="24"/>
          <w:szCs w:val="24"/>
          <w:lang w:eastAsia="en-GB"/>
        </w:rPr>
        <w:t xml:space="preserve">Users of this guide should be aware that, although the information in this section is correct at time of publication, law can, and does, change. Having a basic understanding of the law may help you support a victim to consider options for action in an informed way. It is advisable to seek advice from the Police, the Council’s Community Safety </w:t>
      </w:r>
      <w:proofErr w:type="gramStart"/>
      <w:r w:rsidRPr="006F7900">
        <w:rPr>
          <w:rFonts w:ascii="Arial Narrow" w:eastAsia="Times New Roman" w:hAnsi="Arial Narrow" w:cs="Times New Roman"/>
          <w:sz w:val="24"/>
          <w:szCs w:val="24"/>
          <w:lang w:eastAsia="en-GB"/>
        </w:rPr>
        <w:t>Team</w:t>
      </w:r>
      <w:proofErr w:type="gramEnd"/>
      <w:r w:rsidRPr="006F7900">
        <w:rPr>
          <w:rFonts w:ascii="Arial Narrow" w:eastAsia="Times New Roman" w:hAnsi="Arial Narrow" w:cs="Times New Roman"/>
          <w:sz w:val="24"/>
          <w:szCs w:val="24"/>
          <w:lang w:eastAsia="en-GB"/>
        </w:rPr>
        <w:t xml:space="preserve"> or a solicitor in relation to specific cases</w:t>
      </w:r>
      <w:r w:rsidRPr="008E1DDC">
        <w:rPr>
          <w:rFonts w:ascii="Arial Narrow" w:eastAsia="Times New Roman" w:hAnsi="Arial Narrow" w:cs="Times New Roman"/>
          <w:sz w:val="24"/>
          <w:szCs w:val="24"/>
          <w:lang w:eastAsia="en-GB"/>
        </w:rPr>
        <w:t xml:space="preserve">. </w:t>
      </w:r>
      <w:bookmarkStart w:id="7" w:name="coll_0"/>
    </w:p>
    <w:p w14:paraId="51DEF9D1" w14:textId="77777777" w:rsidR="00413D7A" w:rsidRPr="00413D7A" w:rsidRDefault="00413D7A" w:rsidP="00413D7A">
      <w:pPr>
        <w:shd w:val="clear" w:color="auto" w:fill="FFFFFF"/>
        <w:spacing w:before="120" w:after="0" w:line="240" w:lineRule="auto"/>
        <w:jc w:val="both"/>
        <w:rPr>
          <w:rFonts w:ascii="Arial Narrow" w:eastAsia="Times New Roman" w:hAnsi="Arial Narrow" w:cs="Times New Roman"/>
          <w:sz w:val="24"/>
          <w:szCs w:val="24"/>
          <w:lang w:eastAsia="en-GB"/>
        </w:rPr>
      </w:pPr>
    </w:p>
    <w:p w14:paraId="7222AACD" w14:textId="77777777" w:rsidR="006F7900" w:rsidRPr="00131E70" w:rsidRDefault="006F7900" w:rsidP="006F7900">
      <w:pPr>
        <w:spacing w:before="120" w:after="0" w:line="240" w:lineRule="auto"/>
        <w:jc w:val="both"/>
        <w:rPr>
          <w:rFonts w:ascii="Arial Narrow" w:eastAsia="Times New Roman" w:hAnsi="Arial Narrow" w:cs="Times New Roman"/>
          <w:b/>
          <w:bCs/>
          <w:sz w:val="32"/>
          <w:szCs w:val="32"/>
        </w:rPr>
      </w:pPr>
      <w:r w:rsidRPr="00131E70">
        <w:rPr>
          <w:rFonts w:ascii="Arial Narrow" w:eastAsia="Times New Roman" w:hAnsi="Arial Narrow" w:cs="Times New Roman"/>
          <w:b/>
          <w:bCs/>
          <w:sz w:val="32"/>
          <w:szCs w:val="32"/>
        </w:rPr>
        <w:t>Criminal Law</w:t>
      </w:r>
    </w:p>
    <w:p w14:paraId="36FF7F8C" w14:textId="77777777" w:rsidR="006F7900" w:rsidRPr="006F7900" w:rsidRDefault="006F7900" w:rsidP="006F7900">
      <w:pPr>
        <w:spacing w:before="120" w:after="0" w:line="240" w:lineRule="auto"/>
        <w:jc w:val="both"/>
        <w:rPr>
          <w:rFonts w:ascii="Arial Narrow" w:eastAsia="Times New Roman" w:hAnsi="Arial Narrow" w:cs="Times New Roman"/>
          <w:b/>
          <w:bCs/>
          <w:sz w:val="24"/>
          <w:szCs w:val="24"/>
        </w:rPr>
      </w:pPr>
      <w:r w:rsidRPr="006F7900">
        <w:rPr>
          <w:rFonts w:ascii="Arial Narrow" w:eastAsia="Times New Roman" w:hAnsi="Arial Narrow" w:cs="Times New Roman"/>
          <w:b/>
          <w:bCs/>
          <w:sz w:val="24"/>
          <w:szCs w:val="24"/>
        </w:rPr>
        <w:t>Crime and Disorder Act 1998</w:t>
      </w:r>
      <w:bookmarkEnd w:id="7"/>
      <w:r w:rsidRPr="006F7900">
        <w:rPr>
          <w:rFonts w:ascii="Arial Narrow" w:eastAsia="Times New Roman" w:hAnsi="Arial Narrow" w:cs="Times New Roman"/>
          <w:b/>
          <w:bCs/>
          <w:sz w:val="24"/>
          <w:szCs w:val="24"/>
        </w:rPr>
        <w:t xml:space="preserve"> (as amended)</w:t>
      </w:r>
    </w:p>
    <w:p w14:paraId="02CCE81E"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This Act created </w:t>
      </w:r>
      <w:proofErr w:type="gramStart"/>
      <w:r w:rsidRPr="006F7900">
        <w:rPr>
          <w:rFonts w:ascii="Arial Narrow" w:eastAsia="Times New Roman" w:hAnsi="Arial Narrow" w:cs="Times New Roman"/>
          <w:sz w:val="24"/>
          <w:szCs w:val="24"/>
        </w:rPr>
        <w:t>a number of</w:t>
      </w:r>
      <w:proofErr w:type="gramEnd"/>
      <w:r w:rsidRPr="006F7900">
        <w:rPr>
          <w:rFonts w:ascii="Arial Narrow" w:eastAsia="Times New Roman" w:hAnsi="Arial Narrow" w:cs="Times New Roman"/>
          <w:sz w:val="24"/>
          <w:szCs w:val="24"/>
        </w:rPr>
        <w:t xml:space="preserve"> specific offences of racially aggravated crime, based on offences of wounding, assault, damage, harassment and threatening/abusive behaviour. </w:t>
      </w:r>
    </w:p>
    <w:p w14:paraId="09F17A9A"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Section 28(4) of the CDA, 'racial group' means a group of persons defined by reference to race, colour, nationality (including citizenship), or ethnic or national origins."</w:t>
      </w:r>
    </w:p>
    <w:p w14:paraId="0FF9262A"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The Act was amended by the Anti-terrorism Crime and Security Act 2001. It extended the scope of the Crime and Disorder Act by creating new specific religiously aggravated offences and applying the same sentencing duty to all other offences where there is evidence of religious aggravation. </w:t>
      </w:r>
    </w:p>
    <w:p w14:paraId="6439D6EA"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To prove that an offence is racially or religiously aggravated, the prosecution </w:t>
      </w:r>
      <w:proofErr w:type="gramStart"/>
      <w:r w:rsidRPr="006F7900">
        <w:rPr>
          <w:rFonts w:ascii="Arial Narrow" w:eastAsia="Times New Roman" w:hAnsi="Arial Narrow" w:cs="Times New Roman"/>
          <w:sz w:val="24"/>
          <w:szCs w:val="24"/>
        </w:rPr>
        <w:t>has to</w:t>
      </w:r>
      <w:proofErr w:type="gramEnd"/>
      <w:r w:rsidRPr="006F7900">
        <w:rPr>
          <w:rFonts w:ascii="Arial Narrow" w:eastAsia="Times New Roman" w:hAnsi="Arial Narrow" w:cs="Times New Roman"/>
          <w:sz w:val="24"/>
          <w:szCs w:val="24"/>
        </w:rPr>
        <w:t xml:space="preserve"> prove the "basic" offence followed by racial or religious aggravation, as defined by section 28 Crime and Disorder Act 1998. An offence will be racially or religiously aggravated if: </w:t>
      </w:r>
    </w:p>
    <w:p w14:paraId="19F6AC69" w14:textId="77777777" w:rsidR="006F7900" w:rsidRPr="006F7900" w:rsidRDefault="006F7900" w:rsidP="006F7900">
      <w:pPr>
        <w:shd w:val="clear" w:color="auto" w:fill="FFFFFF"/>
        <w:spacing w:before="120" w:after="0" w:line="240" w:lineRule="auto"/>
        <w:ind w:left="720"/>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(a) at the time of committing the offence or immediately before or after doing so the offender demonstrates towards the victim of the offence hostility based on the victim's membership (or presumed membership) of a racial or religious group, or </w:t>
      </w:r>
    </w:p>
    <w:p w14:paraId="2740E866" w14:textId="77777777" w:rsidR="006F7900" w:rsidRPr="006F7900" w:rsidRDefault="006F7900" w:rsidP="006F7900">
      <w:pPr>
        <w:shd w:val="clear" w:color="auto" w:fill="FFFFFF"/>
        <w:spacing w:before="120" w:after="0" w:line="240" w:lineRule="auto"/>
        <w:ind w:left="720"/>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(b) the offence is motivated wholly or partly by hostility towards members of a racial or religious group. </w:t>
      </w:r>
    </w:p>
    <w:p w14:paraId="00206A00"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A racial group means any group of people defined by reference to their race, colour, nationality, (including citizenship), ethnic or national origins (see R v Rogers [2007] 2 AC 62 for further explanation of the term racial group).</w:t>
      </w:r>
    </w:p>
    <w:p w14:paraId="768F266A"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It is not necessary for the Defendant to belong to a different racial group. In R-v-White (2001) 1 WLR 1352 – the words “African” in the insult “African bitch” describes a racial group and it is no defence that the defendant is in the same racial group.</w:t>
      </w:r>
    </w:p>
    <w:p w14:paraId="6CC194FC"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The offences do not require particular words to be used: the necessary hostility could be demonstrated in other ways, such as the wearing of swastikas or the singing of certain songs. But it will normally be proved </w:t>
      </w:r>
      <w:proofErr w:type="gramStart"/>
      <w:r w:rsidRPr="006F7900">
        <w:rPr>
          <w:rFonts w:ascii="Arial Narrow" w:eastAsia="Times New Roman" w:hAnsi="Arial Narrow" w:cs="Times New Roman"/>
          <w:sz w:val="24"/>
          <w:szCs w:val="24"/>
        </w:rPr>
        <w:t>by the use of</w:t>
      </w:r>
      <w:proofErr w:type="gramEnd"/>
      <w:r w:rsidRPr="006F7900">
        <w:rPr>
          <w:rFonts w:ascii="Arial Narrow" w:eastAsia="Times New Roman" w:hAnsi="Arial Narrow" w:cs="Times New Roman"/>
          <w:sz w:val="24"/>
          <w:szCs w:val="24"/>
        </w:rPr>
        <w:t xml:space="preserve"> some well-known terms of abuse.</w:t>
      </w:r>
    </w:p>
    <w:p w14:paraId="597D8619"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color w:val="FF0000"/>
          <w:sz w:val="24"/>
          <w:szCs w:val="24"/>
        </w:rPr>
      </w:pPr>
    </w:p>
    <w:p w14:paraId="3F8E6558" w14:textId="77777777" w:rsidR="006F7900" w:rsidRPr="006F7900" w:rsidRDefault="006F7900" w:rsidP="006F7900">
      <w:pPr>
        <w:shd w:val="clear" w:color="auto" w:fill="E0E0E0"/>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In </w:t>
      </w:r>
      <w:r w:rsidRPr="006F7900">
        <w:rPr>
          <w:rFonts w:ascii="Arial Narrow" w:eastAsia="Times New Roman" w:hAnsi="Arial Narrow" w:cs="Times New Roman"/>
          <w:i/>
          <w:iCs/>
          <w:sz w:val="24"/>
          <w:szCs w:val="24"/>
        </w:rPr>
        <w:t>DPP v McFarlane</w:t>
      </w:r>
      <w:r w:rsidRPr="006F7900">
        <w:rPr>
          <w:rFonts w:ascii="Arial Narrow" w:eastAsia="Times New Roman" w:hAnsi="Arial Narrow" w:cs="Times New Roman"/>
          <w:sz w:val="24"/>
          <w:szCs w:val="24"/>
        </w:rPr>
        <w:t xml:space="preserve"> (2002) EWHC Admin 485, the words “jungle bunny”, “black bastard” and “wog” were uttered immediately before and at the time of an offence of violent disorder under section 4 of the Public Order Act 1986 and so as the words were of a racial nature and threatening and abusive towards the victim, the aggravated version of the offence was made out. Rose LJ found that once the "basic" offence was proved and that racist language was used that was hostile or threatening to the victim, it made no </w:t>
      </w:r>
      <w:r w:rsidRPr="006F7900">
        <w:rPr>
          <w:rFonts w:ascii="Arial Narrow" w:eastAsia="Times New Roman" w:hAnsi="Arial Narrow" w:cs="Times New Roman"/>
          <w:sz w:val="24"/>
          <w:szCs w:val="24"/>
        </w:rPr>
        <w:lastRenderedPageBreak/>
        <w:t xml:space="preserve">difference that the defendant may have had an additional reason for using the language, the test under section 28(1)(a) was satisfied. </w:t>
      </w:r>
    </w:p>
    <w:p w14:paraId="54D2A8E6" w14:textId="77777777" w:rsidR="006F7900" w:rsidRPr="006F7900" w:rsidRDefault="006F7900" w:rsidP="006F7900">
      <w:pPr>
        <w:shd w:val="clear" w:color="auto" w:fill="E0E0E0"/>
        <w:spacing w:before="120" w:after="0" w:line="240" w:lineRule="auto"/>
        <w:jc w:val="both"/>
        <w:rPr>
          <w:rFonts w:ascii="Arial Narrow" w:eastAsia="Times New Roman" w:hAnsi="Arial Narrow" w:cs="Times New Roman"/>
          <w:sz w:val="24"/>
          <w:szCs w:val="24"/>
        </w:rPr>
      </w:pPr>
    </w:p>
    <w:p w14:paraId="30A667C8" w14:textId="77777777" w:rsidR="006F7900" w:rsidRPr="006F7900" w:rsidRDefault="006F7900" w:rsidP="006F7900">
      <w:pPr>
        <w:shd w:val="clear" w:color="auto" w:fill="E0E0E0"/>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In </w:t>
      </w:r>
      <w:r w:rsidRPr="006F7900">
        <w:rPr>
          <w:rFonts w:ascii="Arial Narrow" w:eastAsia="Times New Roman" w:hAnsi="Arial Narrow" w:cs="Times New Roman"/>
          <w:i/>
          <w:iCs/>
          <w:sz w:val="24"/>
          <w:szCs w:val="24"/>
        </w:rPr>
        <w:t xml:space="preserve">DPP v Woods </w:t>
      </w:r>
      <w:r w:rsidRPr="006F7900">
        <w:rPr>
          <w:rFonts w:ascii="Arial Narrow" w:eastAsia="Times New Roman" w:hAnsi="Arial Narrow" w:cs="Times New Roman"/>
          <w:sz w:val="24"/>
          <w:szCs w:val="24"/>
        </w:rPr>
        <w:t>(2002) EWHC 85 Admin, the defendant used racially abusive language to a doorman at a nightclub when expressing anger and frustration over being refused admittance. It was held, as in McFarlane, that the fact that the primary reason for the offence was other than a racist motivation; nonetheless, the use of racist abuse during the commission of the basic offence made out the test for racial aggravation in section 28(1)(a). The point was made that ordinarily, the use of racially (or religiously) insulting remarks would in the normal course of events be enough to establish a demonstration of hostility.</w:t>
      </w:r>
    </w:p>
    <w:p w14:paraId="7AE83088" w14:textId="77777777" w:rsidR="006F7900" w:rsidRPr="006F7900" w:rsidRDefault="006F7900" w:rsidP="006F7900">
      <w:pPr>
        <w:shd w:val="clear" w:color="auto" w:fill="E0E0E0"/>
        <w:spacing w:before="120" w:after="0" w:line="240" w:lineRule="auto"/>
        <w:jc w:val="right"/>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Source: CPS (2003), </w:t>
      </w:r>
      <w:r w:rsidRPr="006F7900">
        <w:rPr>
          <w:rFonts w:ascii="Arial Narrow" w:eastAsia="Times New Roman" w:hAnsi="Arial Narrow" w:cs="Times New Roman"/>
          <w:i/>
          <w:iCs/>
          <w:sz w:val="24"/>
          <w:szCs w:val="24"/>
        </w:rPr>
        <w:t>Guidance on prosecuting cases of racist and religious crime</w:t>
      </w:r>
    </w:p>
    <w:p w14:paraId="32B9A9B9" w14:textId="77777777" w:rsidR="00837D97" w:rsidRPr="00742AA0" w:rsidRDefault="00837D97" w:rsidP="00837D97">
      <w:pPr>
        <w:shd w:val="clear" w:color="auto" w:fill="FFFFFF"/>
        <w:spacing w:before="120" w:after="0" w:line="240" w:lineRule="auto"/>
        <w:jc w:val="both"/>
        <w:rPr>
          <w:rFonts w:ascii="Arial Narrow" w:eastAsia="Times New Roman" w:hAnsi="Arial Narrow" w:cs="Times New Roman"/>
          <w:sz w:val="24"/>
          <w:szCs w:val="24"/>
        </w:rPr>
      </w:pPr>
      <w:bookmarkStart w:id="8" w:name="coll_1"/>
      <w:r w:rsidRPr="00742AA0">
        <w:rPr>
          <w:rFonts w:ascii="Arial Narrow" w:eastAsia="Times New Roman" w:hAnsi="Arial Narrow" w:cs="Times New Roman"/>
          <w:sz w:val="24"/>
          <w:szCs w:val="24"/>
        </w:rPr>
        <w:t xml:space="preserve">The Assaults on Emergency Workers (Offences) Act </w:t>
      </w:r>
      <w:r w:rsidRPr="00742AA0">
        <w:rPr>
          <w:rFonts w:ascii="Arial Narrow" w:eastAsia="Times New Roman" w:hAnsi="Arial Narrow" w:cs="Times New Roman"/>
          <w:b/>
          <w:bCs/>
          <w:sz w:val="24"/>
          <w:szCs w:val="24"/>
        </w:rPr>
        <w:t>2018</w:t>
      </w:r>
      <w:r w:rsidRPr="00742AA0">
        <w:rPr>
          <w:rFonts w:ascii="Arial Narrow" w:eastAsia="Times New Roman" w:hAnsi="Arial Narrow" w:cs="Times New Roman"/>
          <w:sz w:val="24"/>
          <w:szCs w:val="24"/>
        </w:rPr>
        <w:t xml:space="preserve"> came into force on 13 November 2018. The Act creates a statutory aggravating factor where an offence is said to have been committed against an “emergency worker acting in the exercise of their function as such a worker”. Before the introduction of the 2018 Act, any assault </w:t>
      </w:r>
      <w:proofErr w:type="spellStart"/>
      <w:r w:rsidRPr="00742AA0">
        <w:rPr>
          <w:rFonts w:ascii="Arial Narrow" w:eastAsia="Times New Roman" w:hAnsi="Arial Narrow" w:cs="Times New Roman"/>
          <w:sz w:val="24"/>
          <w:szCs w:val="24"/>
        </w:rPr>
        <w:t>e.g</w:t>
      </w:r>
      <w:proofErr w:type="spellEnd"/>
      <w:r w:rsidRPr="00742AA0">
        <w:rPr>
          <w:rFonts w:ascii="Arial Narrow" w:eastAsia="Times New Roman" w:hAnsi="Arial Narrow" w:cs="Times New Roman"/>
          <w:sz w:val="24"/>
          <w:szCs w:val="24"/>
        </w:rPr>
        <w:t xml:space="preserve"> on a police constable during the execution of their duty was charged under s.89 of the Police Act 1996. Under the 2018 Act where an emergency worker is subject to a racially/religiously aggravated assault, a sentence uplift would also be sought under section 2(6) 2018 Act to reflect the statutory aggravating factor of the victim being an emergency worker. </w:t>
      </w:r>
    </w:p>
    <w:p w14:paraId="17B0E564" w14:textId="77777777" w:rsidR="00837D97" w:rsidRPr="00742AA0" w:rsidRDefault="00837D97" w:rsidP="00837D97">
      <w:pPr>
        <w:shd w:val="clear" w:color="auto" w:fill="FFFFFF"/>
        <w:spacing w:before="120" w:after="0" w:line="240" w:lineRule="auto"/>
        <w:jc w:val="both"/>
        <w:rPr>
          <w:rFonts w:ascii="Arial Narrow" w:eastAsia="Times New Roman" w:hAnsi="Arial Narrow" w:cs="Times New Roman"/>
          <w:sz w:val="24"/>
          <w:szCs w:val="24"/>
        </w:rPr>
      </w:pPr>
      <w:r w:rsidRPr="00742AA0">
        <w:rPr>
          <w:rFonts w:ascii="Arial Narrow" w:eastAsia="Times New Roman" w:hAnsi="Arial Narrow" w:cs="Times New Roman"/>
          <w:sz w:val="24"/>
          <w:szCs w:val="24"/>
        </w:rPr>
        <w:t xml:space="preserve">Examples include a recent case where the CPS prosecuted a case involving racially aggravated intentional harassment, alarm or </w:t>
      </w:r>
      <w:proofErr w:type="gramStart"/>
      <w:r w:rsidRPr="00742AA0">
        <w:rPr>
          <w:rFonts w:ascii="Arial Narrow" w:eastAsia="Times New Roman" w:hAnsi="Arial Narrow" w:cs="Times New Roman"/>
          <w:sz w:val="24"/>
          <w:szCs w:val="24"/>
        </w:rPr>
        <w:t>distress;</w:t>
      </w:r>
      <w:proofErr w:type="gramEnd"/>
      <w:r w:rsidRPr="00742AA0">
        <w:rPr>
          <w:rFonts w:ascii="Arial Narrow" w:eastAsia="Times New Roman" w:hAnsi="Arial Narrow" w:cs="Times New Roman"/>
          <w:sz w:val="24"/>
          <w:szCs w:val="24"/>
        </w:rPr>
        <w:t xml:space="preserve"> and common assault of an emergency worker. The defendant had racially abused a police officer and deliberately coughed in the face of the victim in the police car saying he had </w:t>
      </w:r>
      <w:r w:rsidRPr="00742AA0">
        <w:rPr>
          <w:rFonts w:ascii="Arial Narrow" w:eastAsia="Times New Roman" w:hAnsi="Arial Narrow" w:cs="Times New Roman"/>
          <w:b/>
          <w:bCs/>
          <w:sz w:val="24"/>
          <w:szCs w:val="24"/>
          <w:u w:val="single"/>
        </w:rPr>
        <w:t>coronavirus</w:t>
      </w:r>
      <w:r w:rsidRPr="00742AA0">
        <w:rPr>
          <w:rFonts w:ascii="Arial Narrow" w:eastAsia="Times New Roman" w:hAnsi="Arial Narrow" w:cs="Times New Roman"/>
          <w:sz w:val="24"/>
          <w:szCs w:val="24"/>
        </w:rPr>
        <w:t>. The abuse focused on the officer’s mistaken ethnicity and on the perception that he was a “foreigner”. The defendant pleaded guilty and was sentenced to 16 weeks for the assault on an emergency worker and six weeks for the racially aggravated intentional harassment alarm or distress to run concurrently.</w:t>
      </w:r>
    </w:p>
    <w:p w14:paraId="215F2B86" w14:textId="7428917D" w:rsidR="00837D97" w:rsidRPr="00837D97" w:rsidRDefault="00837D97" w:rsidP="00837D97">
      <w:pPr>
        <w:shd w:val="clear" w:color="auto" w:fill="FFFFFF"/>
        <w:spacing w:before="120" w:after="0" w:line="240" w:lineRule="auto"/>
        <w:jc w:val="both"/>
        <w:rPr>
          <w:rFonts w:ascii="Arial Narrow" w:eastAsia="Times New Roman" w:hAnsi="Arial Narrow" w:cs="Times New Roman"/>
          <w:b/>
          <w:sz w:val="24"/>
          <w:szCs w:val="24"/>
        </w:rPr>
      </w:pPr>
      <w:r w:rsidRPr="00742AA0">
        <w:rPr>
          <w:rFonts w:ascii="Arial Narrow" w:eastAsia="Times New Roman" w:hAnsi="Arial Narrow" w:cs="Times New Roman"/>
          <w:sz w:val="24"/>
          <w:szCs w:val="24"/>
        </w:rPr>
        <w:t xml:space="preserve">In another matter the CPS prosecuted a case involving charges of theft from a shop, common assault and racially aggravated intentional harassment, </w:t>
      </w:r>
      <w:proofErr w:type="gramStart"/>
      <w:r w:rsidRPr="00742AA0">
        <w:rPr>
          <w:rFonts w:ascii="Arial Narrow" w:eastAsia="Times New Roman" w:hAnsi="Arial Narrow" w:cs="Times New Roman"/>
          <w:sz w:val="24"/>
          <w:szCs w:val="24"/>
        </w:rPr>
        <w:t>alarm</w:t>
      </w:r>
      <w:proofErr w:type="gramEnd"/>
      <w:r w:rsidRPr="00742AA0">
        <w:rPr>
          <w:rFonts w:ascii="Arial Narrow" w:eastAsia="Times New Roman" w:hAnsi="Arial Narrow" w:cs="Times New Roman"/>
          <w:sz w:val="24"/>
          <w:szCs w:val="24"/>
        </w:rPr>
        <w:t xml:space="preserve"> or distress. The defendant was seen by shop security staff tampering with a security lock on produce and then taking a bottle of cider. When approached he spat at one of the security staff saying that he had Coronavirus. He then made comments to one member of the security team of Chinese appearance that he and his country were responsible for Coronavirus. The defendant pleaded guilty to all charges and was sentenced to six weeks' imprisonment for the assault and six weeks for the racially aggravated harassment, </w:t>
      </w:r>
      <w:proofErr w:type="gramStart"/>
      <w:r w:rsidRPr="00742AA0">
        <w:rPr>
          <w:rFonts w:ascii="Arial Narrow" w:eastAsia="Times New Roman" w:hAnsi="Arial Narrow" w:cs="Times New Roman"/>
          <w:sz w:val="24"/>
          <w:szCs w:val="24"/>
        </w:rPr>
        <w:t>alarm</w:t>
      </w:r>
      <w:proofErr w:type="gramEnd"/>
      <w:r w:rsidRPr="00742AA0">
        <w:rPr>
          <w:rFonts w:ascii="Arial Narrow" w:eastAsia="Times New Roman" w:hAnsi="Arial Narrow" w:cs="Times New Roman"/>
          <w:sz w:val="24"/>
          <w:szCs w:val="24"/>
        </w:rPr>
        <w:t xml:space="preserve"> and distress, to run concurrently. The imprisonment for harassment would have been four weeks, but for the evidence of racial aggravation.</w:t>
      </w:r>
    </w:p>
    <w:p w14:paraId="389AB92F"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rPr>
      </w:pPr>
    </w:p>
    <w:p w14:paraId="22BF0995" w14:textId="77777777" w:rsidR="006F7900" w:rsidRPr="00163D21" w:rsidRDefault="006F7900" w:rsidP="006F7900">
      <w:pPr>
        <w:shd w:val="clear" w:color="auto" w:fill="FFFFFF"/>
        <w:spacing w:before="120" w:after="0" w:line="240" w:lineRule="auto"/>
        <w:jc w:val="both"/>
        <w:rPr>
          <w:rFonts w:ascii="Arial Narrow" w:eastAsia="Times New Roman" w:hAnsi="Arial Narrow" w:cs="Times New Roman"/>
          <w:b/>
          <w:sz w:val="32"/>
          <w:szCs w:val="32"/>
        </w:rPr>
      </w:pPr>
      <w:r w:rsidRPr="00163D21">
        <w:rPr>
          <w:rFonts w:ascii="Arial Narrow" w:eastAsia="Times New Roman" w:hAnsi="Arial Narrow" w:cs="Times New Roman"/>
          <w:b/>
          <w:sz w:val="32"/>
          <w:szCs w:val="32"/>
        </w:rPr>
        <w:t xml:space="preserve">Public Order Act 1986 </w:t>
      </w:r>
    </w:p>
    <w:p w14:paraId="15DF53E0" w14:textId="77777777" w:rsidR="006F7900" w:rsidRPr="006F7900"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 xml:space="preserve">Section 4 deals with threatening, </w:t>
      </w:r>
      <w:proofErr w:type="gramStart"/>
      <w:r w:rsidRPr="006F7900">
        <w:rPr>
          <w:rFonts w:ascii="Arial Narrow" w:eastAsia="Times New Roman" w:hAnsi="Arial Narrow" w:cs="Times New Roman"/>
          <w:bCs/>
          <w:sz w:val="24"/>
          <w:szCs w:val="24"/>
        </w:rPr>
        <w:t>abusive</w:t>
      </w:r>
      <w:proofErr w:type="gramEnd"/>
      <w:r w:rsidRPr="006F7900">
        <w:rPr>
          <w:rFonts w:ascii="Arial Narrow" w:eastAsia="Times New Roman" w:hAnsi="Arial Narrow" w:cs="Times New Roman"/>
          <w:bCs/>
          <w:sz w:val="24"/>
          <w:szCs w:val="24"/>
        </w:rPr>
        <w:t xml:space="preserve"> and insulting Conduct. It provides that:</w:t>
      </w:r>
    </w:p>
    <w:p w14:paraId="33A17B70"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A person is guilty of an offence if he - </w:t>
      </w:r>
    </w:p>
    <w:p w14:paraId="550940F7"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(a) uses towards another person threatening, abusive or insulting words or behaviour, or </w:t>
      </w:r>
    </w:p>
    <w:p w14:paraId="5F0E364B"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(b) distributes or displays to another person any writing, sign or other visible representation which is threatening, abusive or insulting, with intent to cause that person to believe that immediate unlawful violence will be used against him or another by any person, or to provoke the immediate use of unlawful violence by that person or another, or whereby that person is likely to believe that such violence will be provoked. </w:t>
      </w:r>
    </w:p>
    <w:p w14:paraId="3F45D109"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lastRenderedPageBreak/>
        <w:t xml:space="preserve">An offence under this section may be committed in a public or a private place, except that no offence is committed where the words or behaviour are used, or the writing, sign or other visible representation is distributed or displayed, by a person inside a dwelling and the other person is also inside that or another dwelling. </w:t>
      </w:r>
    </w:p>
    <w:p w14:paraId="74710E6C"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(3) A constable may arrest without warrant anyone he reasonably suspects </w:t>
      </w:r>
      <w:proofErr w:type="gramStart"/>
      <w:r w:rsidRPr="006F7900">
        <w:rPr>
          <w:rFonts w:ascii="Arial Narrow" w:eastAsia="Times New Roman" w:hAnsi="Arial Narrow" w:cs="Times New Roman"/>
          <w:sz w:val="24"/>
          <w:szCs w:val="24"/>
        </w:rPr>
        <w:t>is</w:t>
      </w:r>
      <w:proofErr w:type="gramEnd"/>
      <w:r w:rsidRPr="006F7900">
        <w:rPr>
          <w:rFonts w:ascii="Arial Narrow" w:eastAsia="Times New Roman" w:hAnsi="Arial Narrow" w:cs="Times New Roman"/>
          <w:sz w:val="24"/>
          <w:szCs w:val="24"/>
        </w:rPr>
        <w:t xml:space="preserve"> committing on offence under this subsection. </w:t>
      </w:r>
    </w:p>
    <w:p w14:paraId="3043425E" w14:textId="77777777" w:rsidR="006F7900" w:rsidRPr="006F7900" w:rsidRDefault="006F7900" w:rsidP="006F7900">
      <w:pPr>
        <w:spacing w:before="120" w:after="0" w:line="240" w:lineRule="auto"/>
        <w:jc w:val="both"/>
        <w:rPr>
          <w:rFonts w:ascii="Arial Narrow" w:eastAsia="Times New Roman" w:hAnsi="Arial Narrow" w:cs="Times New Roman"/>
          <w:b/>
          <w:bCs/>
          <w:sz w:val="24"/>
          <w:szCs w:val="24"/>
        </w:rPr>
      </w:pPr>
      <w:r w:rsidRPr="006F7900">
        <w:rPr>
          <w:rFonts w:ascii="Arial Narrow" w:eastAsia="Times New Roman" w:hAnsi="Arial Narrow" w:cs="Times New Roman"/>
          <w:sz w:val="24"/>
          <w:szCs w:val="24"/>
        </w:rPr>
        <w:t>(4) A person guilty of an offence under this section is liable on summary conviction to imprisonment for a term not exceeding six months or a fine not exceeding level 5 (Currently £5,000) on the standard scale or both.</w:t>
      </w:r>
    </w:p>
    <w:p w14:paraId="1F55D0D0"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bCs/>
          <w:sz w:val="24"/>
          <w:szCs w:val="24"/>
        </w:rPr>
      </w:pPr>
      <w:bookmarkStart w:id="9" w:name="coll_2"/>
      <w:bookmarkEnd w:id="8"/>
      <w:r w:rsidRPr="006F7900">
        <w:rPr>
          <w:rFonts w:ascii="Arial Narrow" w:eastAsia="Times New Roman" w:hAnsi="Arial Narrow" w:cs="Times New Roman"/>
          <w:bCs/>
          <w:sz w:val="24"/>
          <w:szCs w:val="24"/>
        </w:rPr>
        <w:t xml:space="preserve">Section 4(A)(1) of the 1986 Act deals with the offence of causing harassment, </w:t>
      </w:r>
      <w:proofErr w:type="gramStart"/>
      <w:r w:rsidRPr="006F7900">
        <w:rPr>
          <w:rFonts w:ascii="Arial Narrow" w:eastAsia="Times New Roman" w:hAnsi="Arial Narrow" w:cs="Times New Roman"/>
          <w:bCs/>
          <w:sz w:val="24"/>
          <w:szCs w:val="24"/>
        </w:rPr>
        <w:t>alarm</w:t>
      </w:r>
      <w:proofErr w:type="gramEnd"/>
      <w:r w:rsidRPr="006F7900">
        <w:rPr>
          <w:rFonts w:ascii="Arial Narrow" w:eastAsia="Times New Roman" w:hAnsi="Arial Narrow" w:cs="Times New Roman"/>
          <w:bCs/>
          <w:sz w:val="24"/>
          <w:szCs w:val="24"/>
        </w:rPr>
        <w:t xml:space="preserve"> or distress; a person is guilty of an offence if, with intent to cause a person harassment, alarm or distress, s/he –</w:t>
      </w:r>
    </w:p>
    <w:p w14:paraId="3A388C09"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“uses threatening, abusive or insulting words or behaviour or disorderly behaviour; or displays any writing, sign or visible representation which is threatening abusive or insulting, thereby causing that or another person harassment, alarm or distress”.</w:t>
      </w:r>
    </w:p>
    <w:p w14:paraId="26611242" w14:textId="77777777" w:rsidR="006F7900" w:rsidRPr="006F7900" w:rsidRDefault="006F7900" w:rsidP="006F7900">
      <w:pPr>
        <w:spacing w:before="120" w:after="0" w:line="240" w:lineRule="auto"/>
        <w:jc w:val="both"/>
        <w:rPr>
          <w:rFonts w:ascii="Arial Narrow" w:eastAsia="Times New Roman" w:hAnsi="Arial Narrow" w:cs="Times New Roman"/>
          <w:sz w:val="24"/>
          <w:szCs w:val="24"/>
          <w:lang w:val="en-US"/>
        </w:rPr>
      </w:pPr>
      <w:r w:rsidRPr="006F7900">
        <w:rPr>
          <w:rFonts w:ascii="Arial Narrow" w:eastAsia="Times New Roman" w:hAnsi="Arial Narrow" w:cs="Times New Roman"/>
          <w:sz w:val="24"/>
          <w:szCs w:val="24"/>
          <w:lang w:val="en-US"/>
        </w:rPr>
        <w:t xml:space="preserve">Section 5 makes it a criminal offence to use threatening, abusive, insulting words or </w:t>
      </w:r>
      <w:proofErr w:type="spellStart"/>
      <w:r w:rsidRPr="006F7900">
        <w:rPr>
          <w:rFonts w:ascii="Arial Narrow" w:eastAsia="Times New Roman" w:hAnsi="Arial Narrow" w:cs="Times New Roman"/>
          <w:sz w:val="24"/>
          <w:szCs w:val="24"/>
          <w:lang w:val="en-US"/>
        </w:rPr>
        <w:t>behaviour</w:t>
      </w:r>
      <w:proofErr w:type="spellEnd"/>
      <w:r w:rsidRPr="006F7900">
        <w:rPr>
          <w:rFonts w:ascii="Arial Narrow" w:eastAsia="Times New Roman" w:hAnsi="Arial Narrow" w:cs="Times New Roman"/>
          <w:sz w:val="24"/>
          <w:szCs w:val="24"/>
          <w:lang w:val="en-US"/>
        </w:rPr>
        <w:t xml:space="preserve"> or</w:t>
      </w:r>
      <w:r w:rsidRPr="006F7900">
        <w:rPr>
          <w:rFonts w:ascii="Arial Narrow" w:eastAsia="Times New Roman" w:hAnsi="Arial Narrow" w:cs="Times New Roman"/>
          <w:color w:val="FF0000"/>
          <w:sz w:val="24"/>
          <w:szCs w:val="24"/>
          <w:lang w:val="en-US"/>
        </w:rPr>
        <w:t xml:space="preserve"> </w:t>
      </w:r>
      <w:r w:rsidRPr="006F7900">
        <w:rPr>
          <w:rFonts w:ascii="Arial Narrow" w:eastAsia="Times New Roman" w:hAnsi="Arial Narrow" w:cs="Times New Roman"/>
          <w:sz w:val="24"/>
          <w:szCs w:val="24"/>
          <w:lang w:val="en-US"/>
        </w:rPr>
        <w:t xml:space="preserve">disorderly </w:t>
      </w:r>
      <w:proofErr w:type="spellStart"/>
      <w:r w:rsidRPr="006F7900">
        <w:rPr>
          <w:rFonts w:ascii="Arial Narrow" w:eastAsia="Times New Roman" w:hAnsi="Arial Narrow" w:cs="Times New Roman"/>
          <w:sz w:val="24"/>
          <w:szCs w:val="24"/>
          <w:lang w:val="en-US"/>
        </w:rPr>
        <w:t>behaviour</w:t>
      </w:r>
      <w:proofErr w:type="spellEnd"/>
      <w:r w:rsidRPr="006F7900">
        <w:rPr>
          <w:rFonts w:ascii="Arial Narrow" w:eastAsia="Times New Roman" w:hAnsi="Arial Narrow" w:cs="Times New Roman"/>
          <w:sz w:val="24"/>
          <w:szCs w:val="24"/>
          <w:lang w:val="en-US"/>
        </w:rPr>
        <w:t xml:space="preserve"> within the hearing or sight of a person likely to be caused harassment, </w:t>
      </w:r>
      <w:proofErr w:type="gramStart"/>
      <w:r w:rsidRPr="006F7900">
        <w:rPr>
          <w:rFonts w:ascii="Arial Narrow" w:eastAsia="Times New Roman" w:hAnsi="Arial Narrow" w:cs="Times New Roman"/>
          <w:sz w:val="24"/>
          <w:szCs w:val="24"/>
          <w:lang w:val="en-US"/>
        </w:rPr>
        <w:t>alarm</w:t>
      </w:r>
      <w:proofErr w:type="gramEnd"/>
      <w:r w:rsidRPr="006F7900">
        <w:rPr>
          <w:rFonts w:ascii="Arial Narrow" w:eastAsia="Times New Roman" w:hAnsi="Arial Narrow" w:cs="Times New Roman"/>
          <w:sz w:val="24"/>
          <w:szCs w:val="24"/>
          <w:lang w:val="en-US"/>
        </w:rPr>
        <w:t xml:space="preserve"> or distress by that </w:t>
      </w:r>
      <w:proofErr w:type="spellStart"/>
      <w:r w:rsidRPr="006F7900">
        <w:rPr>
          <w:rFonts w:ascii="Arial Narrow" w:eastAsia="Times New Roman" w:hAnsi="Arial Narrow" w:cs="Times New Roman"/>
          <w:sz w:val="24"/>
          <w:szCs w:val="24"/>
          <w:lang w:val="en-US"/>
        </w:rPr>
        <w:t>behaviour</w:t>
      </w:r>
      <w:proofErr w:type="spellEnd"/>
      <w:r w:rsidRPr="006F7900">
        <w:rPr>
          <w:rFonts w:ascii="Arial Narrow" w:eastAsia="Times New Roman" w:hAnsi="Arial Narrow" w:cs="Times New Roman"/>
          <w:sz w:val="24"/>
          <w:szCs w:val="24"/>
          <w:lang w:val="en-US"/>
        </w:rPr>
        <w:t>. There must be a victim present at the scene for this offence to be made out.</w:t>
      </w:r>
    </w:p>
    <w:p w14:paraId="75063169" w14:textId="77777777" w:rsidR="006F7900" w:rsidRPr="006F7900" w:rsidRDefault="006F7900" w:rsidP="006F7900">
      <w:pPr>
        <w:spacing w:before="120" w:after="0" w:line="240" w:lineRule="auto"/>
        <w:jc w:val="both"/>
        <w:rPr>
          <w:rFonts w:ascii="Arial Narrow" w:eastAsia="Times New Roman" w:hAnsi="Arial Narrow" w:cs="Times New Roman"/>
          <w:sz w:val="24"/>
          <w:szCs w:val="24"/>
          <w:lang w:val="en-US"/>
        </w:rPr>
      </w:pPr>
      <w:r w:rsidRPr="006F7900">
        <w:rPr>
          <w:rFonts w:ascii="Arial Narrow" w:eastAsia="Times New Roman" w:hAnsi="Arial Narrow" w:cs="Times New Roman"/>
          <w:sz w:val="24"/>
          <w:szCs w:val="24"/>
          <w:lang w:val="en-US"/>
        </w:rPr>
        <w:t xml:space="preserve">Disorderly, threatening, abusive or insulting words or </w:t>
      </w:r>
      <w:proofErr w:type="spellStart"/>
      <w:r w:rsidRPr="006F7900">
        <w:rPr>
          <w:rFonts w:ascii="Arial Narrow" w:eastAsia="Times New Roman" w:hAnsi="Arial Narrow" w:cs="Times New Roman"/>
          <w:sz w:val="24"/>
          <w:szCs w:val="24"/>
          <w:lang w:val="en-US"/>
        </w:rPr>
        <w:t>behaviour</w:t>
      </w:r>
      <w:proofErr w:type="spellEnd"/>
      <w:r w:rsidRPr="006F7900">
        <w:rPr>
          <w:rFonts w:ascii="Arial Narrow" w:eastAsia="Times New Roman" w:hAnsi="Arial Narrow" w:cs="Times New Roman"/>
          <w:sz w:val="24"/>
          <w:szCs w:val="24"/>
          <w:lang w:val="en-US"/>
        </w:rPr>
        <w:t>:</w:t>
      </w:r>
    </w:p>
    <w:p w14:paraId="09A27545" w14:textId="77777777" w:rsidR="006F7900" w:rsidRPr="006F7900" w:rsidRDefault="006F7900" w:rsidP="00823BE5">
      <w:pPr>
        <w:numPr>
          <w:ilvl w:val="0"/>
          <w:numId w:val="16"/>
        </w:numPr>
        <w:spacing w:before="120" w:after="0" w:line="240" w:lineRule="auto"/>
        <w:jc w:val="both"/>
        <w:rPr>
          <w:rFonts w:ascii="Arial Narrow" w:eastAsia="Times New Roman" w:hAnsi="Arial Narrow" w:cs="Times New Roman"/>
          <w:sz w:val="24"/>
          <w:szCs w:val="24"/>
          <w:lang w:val="en-US"/>
        </w:rPr>
      </w:pPr>
      <w:r w:rsidRPr="006F7900">
        <w:rPr>
          <w:rFonts w:ascii="Arial Narrow" w:eastAsia="Times New Roman" w:hAnsi="Arial Narrow" w:cs="Times New Roman"/>
          <w:sz w:val="24"/>
          <w:szCs w:val="24"/>
          <w:lang w:val="en-US"/>
        </w:rPr>
        <w:t xml:space="preserve">causing a disturbance in a residential </w:t>
      </w:r>
      <w:proofErr w:type="gramStart"/>
      <w:r w:rsidRPr="006F7900">
        <w:rPr>
          <w:rFonts w:ascii="Arial Narrow" w:eastAsia="Times New Roman" w:hAnsi="Arial Narrow" w:cs="Times New Roman"/>
          <w:sz w:val="24"/>
          <w:szCs w:val="24"/>
          <w:lang w:val="en-US"/>
        </w:rPr>
        <w:t>area;</w:t>
      </w:r>
      <w:proofErr w:type="gramEnd"/>
      <w:r w:rsidRPr="006F7900">
        <w:rPr>
          <w:rFonts w:ascii="Arial Narrow" w:eastAsia="Times New Roman" w:hAnsi="Arial Narrow" w:cs="Times New Roman"/>
          <w:sz w:val="24"/>
          <w:szCs w:val="24"/>
          <w:lang w:val="en-US"/>
        </w:rPr>
        <w:t xml:space="preserve"> </w:t>
      </w:r>
    </w:p>
    <w:p w14:paraId="38798FBD" w14:textId="77777777" w:rsidR="006F7900" w:rsidRPr="006F7900" w:rsidRDefault="006F7900" w:rsidP="00823BE5">
      <w:pPr>
        <w:numPr>
          <w:ilvl w:val="0"/>
          <w:numId w:val="16"/>
        </w:num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persistently shouting abuse or obscenities at </w:t>
      </w:r>
      <w:proofErr w:type="gramStart"/>
      <w:r w:rsidRPr="006F7900">
        <w:rPr>
          <w:rFonts w:ascii="Arial Narrow" w:eastAsia="Times New Roman" w:hAnsi="Arial Narrow" w:cs="Times New Roman"/>
          <w:sz w:val="24"/>
          <w:szCs w:val="24"/>
        </w:rPr>
        <w:t>passers-by;</w:t>
      </w:r>
      <w:proofErr w:type="gramEnd"/>
      <w:r w:rsidRPr="006F7900">
        <w:rPr>
          <w:rFonts w:ascii="Arial Narrow" w:eastAsia="Times New Roman" w:hAnsi="Arial Narrow" w:cs="Times New Roman"/>
          <w:sz w:val="24"/>
          <w:szCs w:val="24"/>
        </w:rPr>
        <w:t xml:space="preserve"> </w:t>
      </w:r>
    </w:p>
    <w:p w14:paraId="2A8C1DED" w14:textId="77777777" w:rsidR="006F7900" w:rsidRPr="006F7900" w:rsidRDefault="006F7900" w:rsidP="00823BE5">
      <w:pPr>
        <w:numPr>
          <w:ilvl w:val="0"/>
          <w:numId w:val="16"/>
        </w:num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rowdy behaviour in a street late at </w:t>
      </w:r>
      <w:proofErr w:type="gramStart"/>
      <w:r w:rsidRPr="006F7900">
        <w:rPr>
          <w:rFonts w:ascii="Arial Narrow" w:eastAsia="Times New Roman" w:hAnsi="Arial Narrow" w:cs="Times New Roman"/>
          <w:sz w:val="24"/>
          <w:szCs w:val="24"/>
        </w:rPr>
        <w:t>night;</w:t>
      </w:r>
      <w:proofErr w:type="gramEnd"/>
      <w:r w:rsidRPr="006F7900">
        <w:rPr>
          <w:rFonts w:ascii="Arial Narrow" w:eastAsia="Times New Roman" w:hAnsi="Arial Narrow" w:cs="Times New Roman"/>
          <w:sz w:val="24"/>
          <w:szCs w:val="24"/>
        </w:rPr>
        <w:t xml:space="preserve"> </w:t>
      </w:r>
    </w:p>
    <w:p w14:paraId="5C64E5E3" w14:textId="77777777" w:rsidR="006F7900" w:rsidRPr="006F7900" w:rsidRDefault="006F7900" w:rsidP="00823BE5">
      <w:pPr>
        <w:numPr>
          <w:ilvl w:val="0"/>
          <w:numId w:val="16"/>
        </w:num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using slogans or language that causes distress.</w:t>
      </w:r>
    </w:p>
    <w:p w14:paraId="25D418AC" w14:textId="77777777" w:rsidR="006F7900" w:rsidRPr="006F7900" w:rsidRDefault="006F7900" w:rsidP="00823BE5">
      <w:pPr>
        <w:numPr>
          <w:ilvl w:val="0"/>
          <w:numId w:val="16"/>
        </w:num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threats or abuse directed at individuals carrying out public service </w:t>
      </w:r>
      <w:proofErr w:type="gramStart"/>
      <w:r w:rsidRPr="006F7900">
        <w:rPr>
          <w:rFonts w:ascii="Arial Narrow" w:eastAsia="Times New Roman" w:hAnsi="Arial Narrow" w:cs="Times New Roman"/>
          <w:sz w:val="24"/>
          <w:szCs w:val="24"/>
        </w:rPr>
        <w:t>duties;</w:t>
      </w:r>
      <w:proofErr w:type="gramEnd"/>
      <w:r w:rsidRPr="006F7900">
        <w:rPr>
          <w:rFonts w:ascii="Arial Narrow" w:eastAsia="Times New Roman" w:hAnsi="Arial Narrow" w:cs="Times New Roman"/>
          <w:sz w:val="24"/>
          <w:szCs w:val="24"/>
        </w:rPr>
        <w:t xml:space="preserve"> </w:t>
      </w:r>
    </w:p>
    <w:p w14:paraId="54C344D7" w14:textId="77777777" w:rsidR="006F7900" w:rsidRPr="006F7900" w:rsidRDefault="006F7900" w:rsidP="00823BE5">
      <w:pPr>
        <w:numPr>
          <w:ilvl w:val="0"/>
          <w:numId w:val="16"/>
        </w:num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throwing </w:t>
      </w:r>
      <w:proofErr w:type="gramStart"/>
      <w:r w:rsidRPr="006F7900">
        <w:rPr>
          <w:rFonts w:ascii="Arial Narrow" w:eastAsia="Times New Roman" w:hAnsi="Arial Narrow" w:cs="Times New Roman"/>
          <w:sz w:val="24"/>
          <w:szCs w:val="24"/>
        </w:rPr>
        <w:t>missiles;</w:t>
      </w:r>
      <w:proofErr w:type="gramEnd"/>
      <w:r w:rsidRPr="006F7900">
        <w:rPr>
          <w:rFonts w:ascii="Arial Narrow" w:eastAsia="Times New Roman" w:hAnsi="Arial Narrow" w:cs="Times New Roman"/>
          <w:sz w:val="24"/>
          <w:szCs w:val="24"/>
        </w:rPr>
        <w:t xml:space="preserve"> </w:t>
      </w:r>
    </w:p>
    <w:p w14:paraId="6234DB72" w14:textId="77777777" w:rsidR="006F7900" w:rsidRPr="006F7900" w:rsidRDefault="006F7900" w:rsidP="00823BE5">
      <w:pPr>
        <w:numPr>
          <w:ilvl w:val="0"/>
          <w:numId w:val="16"/>
        </w:num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minor violence or threats of </w:t>
      </w:r>
      <w:proofErr w:type="gramStart"/>
      <w:r w:rsidRPr="006F7900">
        <w:rPr>
          <w:rFonts w:ascii="Arial Narrow" w:eastAsia="Times New Roman" w:hAnsi="Arial Narrow" w:cs="Times New Roman"/>
          <w:sz w:val="24"/>
          <w:szCs w:val="24"/>
        </w:rPr>
        <w:t>violence;</w:t>
      </w:r>
      <w:proofErr w:type="gramEnd"/>
      <w:r w:rsidRPr="006F7900">
        <w:rPr>
          <w:rFonts w:ascii="Arial Narrow" w:eastAsia="Times New Roman" w:hAnsi="Arial Narrow" w:cs="Times New Roman"/>
          <w:sz w:val="24"/>
          <w:szCs w:val="24"/>
        </w:rPr>
        <w:t xml:space="preserve"> </w:t>
      </w:r>
    </w:p>
    <w:p w14:paraId="20D3A179" w14:textId="77777777" w:rsidR="006F7900" w:rsidRPr="006F7900" w:rsidRDefault="006F7900" w:rsidP="00823BE5">
      <w:pPr>
        <w:numPr>
          <w:ilvl w:val="0"/>
          <w:numId w:val="16"/>
        </w:num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incidents between neighbours that do not justify a charge of </w:t>
      </w:r>
      <w:proofErr w:type="gramStart"/>
      <w:r w:rsidRPr="006F7900">
        <w:rPr>
          <w:rFonts w:ascii="Arial Narrow" w:eastAsia="Times New Roman" w:hAnsi="Arial Narrow" w:cs="Times New Roman"/>
          <w:sz w:val="24"/>
          <w:szCs w:val="24"/>
        </w:rPr>
        <w:t>assault;</w:t>
      </w:r>
      <w:proofErr w:type="gramEnd"/>
      <w:r w:rsidRPr="006F7900">
        <w:rPr>
          <w:rFonts w:ascii="Arial Narrow" w:eastAsia="Times New Roman" w:hAnsi="Arial Narrow" w:cs="Times New Roman"/>
          <w:sz w:val="24"/>
          <w:szCs w:val="24"/>
        </w:rPr>
        <w:t xml:space="preserve"> </w:t>
      </w:r>
    </w:p>
    <w:p w14:paraId="71E65880" w14:textId="77777777" w:rsidR="006F7900" w:rsidRPr="006F7900" w:rsidRDefault="006F7900" w:rsidP="00823BE5">
      <w:pPr>
        <w:numPr>
          <w:ilvl w:val="0"/>
          <w:numId w:val="16"/>
        </w:num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an individual who is picked on by a gang where the behaviour does not justify an assault charge.</w:t>
      </w:r>
    </w:p>
    <w:p w14:paraId="2CDE1386" w14:textId="77777777" w:rsidR="006F7900" w:rsidRPr="006F7900" w:rsidRDefault="006F7900" w:rsidP="006F7900">
      <w:pPr>
        <w:spacing w:before="120" w:after="0" w:line="240" w:lineRule="auto"/>
        <w:jc w:val="both"/>
        <w:rPr>
          <w:rFonts w:ascii="Arial Narrow" w:eastAsia="Times New Roman" w:hAnsi="Arial Narrow" w:cs="Times New Roman"/>
          <w:b/>
          <w:sz w:val="24"/>
          <w:szCs w:val="24"/>
          <w:lang w:val="en-US"/>
        </w:rPr>
      </w:pPr>
    </w:p>
    <w:p w14:paraId="5E9FBA3E" w14:textId="77777777" w:rsidR="006F7900" w:rsidRPr="006F7900" w:rsidRDefault="006F7900" w:rsidP="006F7900">
      <w:pPr>
        <w:spacing w:before="120" w:after="0" w:line="240" w:lineRule="auto"/>
        <w:jc w:val="both"/>
        <w:rPr>
          <w:rFonts w:ascii="Arial Narrow" w:eastAsia="Times New Roman" w:hAnsi="Arial Narrow" w:cs="Times New Roman"/>
          <w:sz w:val="24"/>
          <w:szCs w:val="24"/>
          <w:lang w:val="en-US"/>
        </w:rPr>
      </w:pPr>
      <w:r w:rsidRPr="006F7900">
        <w:rPr>
          <w:rFonts w:ascii="Arial Narrow" w:eastAsia="Times New Roman" w:hAnsi="Arial Narrow" w:cs="Times New Roman"/>
          <w:b/>
          <w:sz w:val="24"/>
          <w:szCs w:val="24"/>
          <w:lang w:val="en-US"/>
        </w:rPr>
        <w:t>T</w:t>
      </w:r>
      <w:r w:rsidRPr="006F7900">
        <w:rPr>
          <w:rFonts w:ascii="Arial Narrow" w:eastAsia="Times New Roman" w:hAnsi="Arial Narrow" w:cs="Times New Roman"/>
          <w:b/>
          <w:bCs/>
          <w:sz w:val="24"/>
          <w:szCs w:val="24"/>
          <w:lang w:val="en-US"/>
        </w:rPr>
        <w:t>he offender must first be warned</w:t>
      </w:r>
      <w:r w:rsidRPr="006F7900">
        <w:rPr>
          <w:rFonts w:ascii="Arial Narrow" w:eastAsia="Times New Roman" w:hAnsi="Arial Narrow" w:cs="Times New Roman"/>
          <w:sz w:val="24"/>
          <w:szCs w:val="24"/>
          <w:lang w:val="en-US"/>
        </w:rPr>
        <w:t xml:space="preserve"> by the police about the </w:t>
      </w:r>
      <w:r w:rsidR="00131E70" w:rsidRPr="006F7900">
        <w:rPr>
          <w:rFonts w:ascii="Arial Narrow" w:eastAsia="Times New Roman" w:hAnsi="Arial Narrow" w:cs="Times New Roman"/>
          <w:sz w:val="24"/>
          <w:szCs w:val="24"/>
          <w:lang w:val="en-US"/>
        </w:rPr>
        <w:t>behavior</w:t>
      </w:r>
      <w:r w:rsidRPr="006F7900">
        <w:rPr>
          <w:rFonts w:ascii="Arial Narrow" w:eastAsia="Times New Roman" w:hAnsi="Arial Narrow" w:cs="Times New Roman"/>
          <w:sz w:val="24"/>
          <w:szCs w:val="24"/>
          <w:lang w:val="en-US"/>
        </w:rPr>
        <w:t xml:space="preserve"> and can only be arrested if the </w:t>
      </w:r>
      <w:r w:rsidR="00131E70" w:rsidRPr="006F7900">
        <w:rPr>
          <w:rFonts w:ascii="Arial Narrow" w:eastAsia="Times New Roman" w:hAnsi="Arial Narrow" w:cs="Times New Roman"/>
          <w:sz w:val="24"/>
          <w:szCs w:val="24"/>
          <w:lang w:val="en-US"/>
        </w:rPr>
        <w:t>behavior</w:t>
      </w:r>
      <w:r w:rsidRPr="006F7900">
        <w:rPr>
          <w:rFonts w:ascii="Arial Narrow" w:eastAsia="Times New Roman" w:hAnsi="Arial Narrow" w:cs="Times New Roman"/>
          <w:sz w:val="24"/>
          <w:szCs w:val="24"/>
          <w:lang w:val="en-US"/>
        </w:rPr>
        <w:t xml:space="preserve"> is repeated.</w:t>
      </w:r>
    </w:p>
    <w:p w14:paraId="10124C22" w14:textId="77777777" w:rsidR="006A6B4D" w:rsidRPr="00742AA0" w:rsidRDefault="006A6B4D" w:rsidP="006A6B4D">
      <w:pPr>
        <w:shd w:val="clear" w:color="auto" w:fill="FFFFFF"/>
        <w:spacing w:before="120" w:after="0" w:line="240" w:lineRule="auto"/>
        <w:jc w:val="both"/>
        <w:rPr>
          <w:rFonts w:ascii="Arial Narrow" w:eastAsia="Times New Roman" w:hAnsi="Arial Narrow" w:cs="Times New Roman"/>
          <w:sz w:val="24"/>
          <w:szCs w:val="24"/>
        </w:rPr>
      </w:pPr>
      <w:r w:rsidRPr="00742AA0">
        <w:rPr>
          <w:rFonts w:ascii="Arial Narrow" w:eastAsia="Times New Roman" w:hAnsi="Arial Narrow" w:cs="Times New Roman"/>
          <w:sz w:val="24"/>
          <w:szCs w:val="24"/>
        </w:rPr>
        <w:t xml:space="preserve">Part 3A of the Public Order Act 1986 ('the 1986 Act') was amended in 2010 </w:t>
      </w:r>
      <w:proofErr w:type="gramStart"/>
      <w:r w:rsidRPr="00742AA0">
        <w:rPr>
          <w:rFonts w:ascii="Arial Narrow" w:eastAsia="Times New Roman" w:hAnsi="Arial Narrow" w:cs="Times New Roman"/>
          <w:sz w:val="24"/>
          <w:szCs w:val="24"/>
        </w:rPr>
        <w:t>so as to</w:t>
      </w:r>
      <w:proofErr w:type="gramEnd"/>
      <w:r w:rsidRPr="00742AA0">
        <w:rPr>
          <w:rFonts w:ascii="Arial Narrow" w:eastAsia="Times New Roman" w:hAnsi="Arial Narrow" w:cs="Times New Roman"/>
          <w:sz w:val="24"/>
          <w:szCs w:val="24"/>
        </w:rPr>
        <w:t xml:space="preserve"> create offences of intentionally stirring up hatred on the grounds of sexual orientation. The offence deals with conduct (either words or behaviour) or material which is threatening in nature, and which is intended to stir up hatred against a group of people who are defined by reference to sexual orientation. The term 'hatred on the grounds of sexual orientation' is defined in the new section 29AB of the 1986 Act and is expressly limited to orientation towards persons of the same sex, the opposite sex or both. It does not extend to orientation based on, for example, a preference for </w:t>
      </w:r>
      <w:proofErr w:type="gramStart"/>
      <w:r w:rsidRPr="00742AA0">
        <w:rPr>
          <w:rFonts w:ascii="Arial Narrow" w:eastAsia="Times New Roman" w:hAnsi="Arial Narrow" w:cs="Times New Roman"/>
          <w:sz w:val="24"/>
          <w:szCs w:val="24"/>
        </w:rPr>
        <w:t>particular sexual</w:t>
      </w:r>
      <w:proofErr w:type="gramEnd"/>
      <w:r w:rsidRPr="00742AA0">
        <w:rPr>
          <w:rFonts w:ascii="Arial Narrow" w:eastAsia="Times New Roman" w:hAnsi="Arial Narrow" w:cs="Times New Roman"/>
          <w:sz w:val="24"/>
          <w:szCs w:val="24"/>
        </w:rPr>
        <w:t xml:space="preserve"> acts or preferences. The offence is committed if a person uses threatening words or behaviour, or displays any written material, which is threatening, if he intends thereby to stir up hatred on the grounds of sexual orientation. Possession, </w:t>
      </w:r>
      <w:proofErr w:type="gramStart"/>
      <w:r w:rsidRPr="00742AA0">
        <w:rPr>
          <w:rFonts w:ascii="Arial Narrow" w:eastAsia="Times New Roman" w:hAnsi="Arial Narrow" w:cs="Times New Roman"/>
          <w:sz w:val="24"/>
          <w:szCs w:val="24"/>
        </w:rPr>
        <w:t>publication</w:t>
      </w:r>
      <w:proofErr w:type="gramEnd"/>
      <w:r w:rsidRPr="00742AA0">
        <w:rPr>
          <w:rFonts w:ascii="Arial Narrow" w:eastAsia="Times New Roman" w:hAnsi="Arial Narrow" w:cs="Times New Roman"/>
          <w:sz w:val="24"/>
          <w:szCs w:val="24"/>
        </w:rPr>
        <w:t xml:space="preserve"> or distribution of inflammatory material is also an offence. The offence can be committed in a public or private</w:t>
      </w:r>
      <w:r w:rsidRPr="00742AA0">
        <w:rPr>
          <w:rFonts w:ascii="Arial Narrow" w:eastAsia="Times New Roman" w:hAnsi="Arial Narrow" w:cs="Times New Roman"/>
          <w:b/>
          <w:bCs/>
          <w:sz w:val="24"/>
          <w:szCs w:val="24"/>
        </w:rPr>
        <w:t xml:space="preserve"> </w:t>
      </w:r>
      <w:r w:rsidRPr="00742AA0">
        <w:rPr>
          <w:rFonts w:ascii="Arial Narrow" w:eastAsia="Times New Roman" w:hAnsi="Arial Narrow" w:cs="Times New Roman"/>
          <w:sz w:val="24"/>
          <w:szCs w:val="24"/>
        </w:rPr>
        <w:t xml:space="preserve">place, but not within a dwelling, unless the offending words and behaviour were heard outside the </w:t>
      </w:r>
      <w:proofErr w:type="gramStart"/>
      <w:r w:rsidRPr="00742AA0">
        <w:rPr>
          <w:rFonts w:ascii="Arial Narrow" w:eastAsia="Times New Roman" w:hAnsi="Arial Narrow" w:cs="Times New Roman"/>
          <w:sz w:val="24"/>
          <w:szCs w:val="24"/>
        </w:rPr>
        <w:t>dwelling, and</w:t>
      </w:r>
      <w:proofErr w:type="gramEnd"/>
      <w:r w:rsidRPr="00742AA0">
        <w:rPr>
          <w:rFonts w:ascii="Arial Narrow" w:eastAsia="Times New Roman" w:hAnsi="Arial Narrow" w:cs="Times New Roman"/>
          <w:sz w:val="24"/>
          <w:szCs w:val="24"/>
        </w:rPr>
        <w:t xml:space="preserve"> were intended to be heard.</w:t>
      </w:r>
    </w:p>
    <w:p w14:paraId="69953DCE" w14:textId="77777777" w:rsidR="006A6B4D" w:rsidRPr="00742AA0" w:rsidRDefault="006A6B4D" w:rsidP="006A6B4D">
      <w:pPr>
        <w:shd w:val="clear" w:color="auto" w:fill="FFFFFF"/>
        <w:spacing w:before="120" w:after="0" w:line="240" w:lineRule="auto"/>
        <w:jc w:val="both"/>
        <w:rPr>
          <w:rFonts w:ascii="Arial Narrow" w:eastAsia="Times New Roman" w:hAnsi="Arial Narrow" w:cs="Times New Roman"/>
          <w:sz w:val="24"/>
          <w:szCs w:val="24"/>
        </w:rPr>
      </w:pPr>
      <w:r w:rsidRPr="00742AA0">
        <w:rPr>
          <w:rFonts w:ascii="Arial Narrow" w:eastAsia="Times New Roman" w:hAnsi="Arial Narrow" w:cs="Times New Roman"/>
          <w:sz w:val="24"/>
          <w:szCs w:val="24"/>
        </w:rPr>
        <w:lastRenderedPageBreak/>
        <w:t>Malicious Communications Act 1988</w:t>
      </w:r>
    </w:p>
    <w:p w14:paraId="1D70FF0D" w14:textId="77777777" w:rsidR="006A6B4D" w:rsidRPr="00742AA0" w:rsidRDefault="006A6B4D" w:rsidP="006A6B4D">
      <w:pPr>
        <w:shd w:val="clear" w:color="auto" w:fill="FFFFFF"/>
        <w:spacing w:before="120" w:after="0" w:line="240" w:lineRule="auto"/>
        <w:jc w:val="both"/>
        <w:rPr>
          <w:rFonts w:ascii="Arial Narrow" w:eastAsia="Times New Roman" w:hAnsi="Arial Narrow" w:cs="Times New Roman"/>
          <w:sz w:val="24"/>
          <w:szCs w:val="24"/>
        </w:rPr>
      </w:pPr>
      <w:r w:rsidRPr="00742AA0">
        <w:rPr>
          <w:rFonts w:ascii="Arial Narrow" w:eastAsia="Times New Roman" w:hAnsi="Arial Narrow" w:cs="Times New Roman"/>
          <w:sz w:val="24"/>
          <w:szCs w:val="24"/>
        </w:rPr>
        <w:t xml:space="preserve">The MCA prevents the sending of communications (including online messages or letters) that convey a threat, a grossly offensive or indecent message, or false information, if the intention of the sender is to cause distress or anxiety to the reader or recipient. The offence covers communications that are offensive, obscene, </w:t>
      </w:r>
      <w:proofErr w:type="gramStart"/>
      <w:r w:rsidRPr="00742AA0">
        <w:rPr>
          <w:rFonts w:ascii="Arial Narrow" w:eastAsia="Times New Roman" w:hAnsi="Arial Narrow" w:cs="Times New Roman"/>
          <w:sz w:val="24"/>
          <w:szCs w:val="24"/>
        </w:rPr>
        <w:t>menacing</w:t>
      </w:r>
      <w:proofErr w:type="gramEnd"/>
      <w:r w:rsidRPr="00742AA0">
        <w:rPr>
          <w:rFonts w:ascii="Arial Narrow" w:eastAsia="Times New Roman" w:hAnsi="Arial Narrow" w:cs="Times New Roman"/>
          <w:sz w:val="24"/>
          <w:szCs w:val="24"/>
        </w:rPr>
        <w:t xml:space="preserve"> or false. There is no legal requirement for the communication in question to reach the subject or intended recipient; it is the act of publishing or sending the communication and the intention to cause distress that counts. An offence under the MCA is listed by the CPS as one of the offences most likely to be committed by the sending of communications via social media. The offence is punishable by up to six months in prison or a fine.</w:t>
      </w:r>
    </w:p>
    <w:p w14:paraId="12F548D4" w14:textId="77777777" w:rsidR="006A6B4D" w:rsidRPr="00742AA0" w:rsidRDefault="006A6B4D" w:rsidP="006A6B4D">
      <w:pPr>
        <w:shd w:val="clear" w:color="auto" w:fill="FFFFFF"/>
        <w:spacing w:before="120" w:after="0" w:line="240" w:lineRule="auto"/>
        <w:jc w:val="both"/>
        <w:rPr>
          <w:rFonts w:ascii="Arial Narrow" w:eastAsia="Times New Roman" w:hAnsi="Arial Narrow" w:cs="Times New Roman"/>
          <w:sz w:val="24"/>
          <w:szCs w:val="24"/>
          <w:highlight w:val="yellow"/>
        </w:rPr>
      </w:pPr>
    </w:p>
    <w:p w14:paraId="66F79BD8" w14:textId="77777777" w:rsidR="006A6B4D" w:rsidRPr="00742AA0" w:rsidRDefault="006A6B4D" w:rsidP="006A6B4D">
      <w:pPr>
        <w:shd w:val="clear" w:color="auto" w:fill="FFFFFF"/>
        <w:spacing w:before="120" w:after="0" w:line="240" w:lineRule="auto"/>
        <w:jc w:val="both"/>
        <w:rPr>
          <w:rFonts w:ascii="Arial Narrow" w:eastAsia="Times New Roman" w:hAnsi="Arial Narrow" w:cs="Times New Roman"/>
          <w:sz w:val="24"/>
          <w:szCs w:val="24"/>
        </w:rPr>
      </w:pPr>
      <w:r w:rsidRPr="00742AA0">
        <w:rPr>
          <w:rFonts w:ascii="Arial Narrow" w:eastAsia="Times New Roman" w:hAnsi="Arial Narrow" w:cs="Times New Roman"/>
          <w:sz w:val="24"/>
          <w:szCs w:val="24"/>
        </w:rPr>
        <w:t>Section 3 Football Offences Act 1991 (as amended)</w:t>
      </w:r>
    </w:p>
    <w:p w14:paraId="44229B77" w14:textId="77777777" w:rsidR="006A6B4D" w:rsidRPr="00742AA0" w:rsidRDefault="006A6B4D" w:rsidP="006A6B4D">
      <w:pPr>
        <w:shd w:val="clear" w:color="auto" w:fill="FFFFFF"/>
        <w:spacing w:before="120" w:after="0" w:line="240" w:lineRule="auto"/>
        <w:jc w:val="both"/>
        <w:rPr>
          <w:rFonts w:ascii="Arial Narrow" w:eastAsia="Times New Roman" w:hAnsi="Arial Narrow" w:cs="Times New Roman"/>
          <w:sz w:val="24"/>
          <w:szCs w:val="24"/>
        </w:rPr>
      </w:pPr>
      <w:r w:rsidRPr="00742AA0">
        <w:rPr>
          <w:rFonts w:ascii="Arial Narrow" w:eastAsia="Times New Roman" w:hAnsi="Arial Narrow" w:cs="Times New Roman"/>
          <w:sz w:val="24"/>
          <w:szCs w:val="24"/>
        </w:rPr>
        <w:t>This offence is committed when a group of people, or one person acting alone, chants something of a racialist nature at a designated football match. "Racialist" means the same as "racist". To prove this offence, the prosecution has to show that the chanting, which means the repeated uttering of words or sounds, was threatening, abusive or insulting to another person because of that person's colour, race, nationality (including citizenship) or ethnic or national origin. It is not necessary to prove that the chanting was directed at a particular individual or group, although it will often be directed at a player or players from Black and minority ethnic communities. The offence only applies to a "designated" match as specified in the Football (Offences) (Designation of Football Matches) Order 2004. If convicted, the accused person can be fined (level 3), and, in addition to any other penalty, banned from attending football matches both in this country and abroad.</w:t>
      </w:r>
    </w:p>
    <w:p w14:paraId="7EB2F094" w14:textId="77777777" w:rsidR="006A6B4D" w:rsidRPr="00742AA0" w:rsidRDefault="006A6B4D" w:rsidP="006A6B4D">
      <w:pPr>
        <w:shd w:val="clear" w:color="auto" w:fill="FFFFFF"/>
        <w:spacing w:before="120" w:after="0" w:line="240" w:lineRule="auto"/>
        <w:jc w:val="both"/>
        <w:rPr>
          <w:rFonts w:ascii="Arial Narrow" w:eastAsia="Times New Roman" w:hAnsi="Arial Narrow" w:cs="Times New Roman"/>
          <w:sz w:val="24"/>
          <w:szCs w:val="24"/>
        </w:rPr>
      </w:pPr>
    </w:p>
    <w:p w14:paraId="31C4617E" w14:textId="77777777" w:rsidR="006A6B4D" w:rsidRPr="00742AA0" w:rsidRDefault="006A6B4D" w:rsidP="006A6B4D">
      <w:pPr>
        <w:shd w:val="clear" w:color="auto" w:fill="FFFFFF"/>
        <w:spacing w:before="120" w:after="0" w:line="240" w:lineRule="auto"/>
        <w:jc w:val="both"/>
        <w:rPr>
          <w:rFonts w:ascii="Arial Narrow" w:eastAsia="Times New Roman" w:hAnsi="Arial Narrow" w:cs="Times New Roman"/>
          <w:sz w:val="24"/>
          <w:szCs w:val="24"/>
        </w:rPr>
      </w:pPr>
      <w:r w:rsidRPr="00742AA0">
        <w:rPr>
          <w:rFonts w:ascii="Arial Narrow" w:eastAsia="Times New Roman" w:hAnsi="Arial Narrow" w:cs="Times New Roman"/>
          <w:sz w:val="24"/>
          <w:szCs w:val="24"/>
        </w:rPr>
        <w:t>Section 127, Communications Act 2003</w:t>
      </w:r>
    </w:p>
    <w:p w14:paraId="55DCDED6" w14:textId="77777777" w:rsidR="006A6B4D" w:rsidRPr="00742AA0" w:rsidRDefault="006A6B4D" w:rsidP="006A6B4D">
      <w:pPr>
        <w:shd w:val="clear" w:color="auto" w:fill="FFFFFF"/>
        <w:spacing w:before="120" w:after="0" w:line="240" w:lineRule="auto"/>
        <w:jc w:val="both"/>
        <w:rPr>
          <w:rFonts w:ascii="Arial Narrow" w:eastAsia="Times New Roman" w:hAnsi="Arial Narrow" w:cs="Times New Roman"/>
          <w:sz w:val="24"/>
          <w:szCs w:val="24"/>
        </w:rPr>
      </w:pPr>
      <w:r w:rsidRPr="00742AA0">
        <w:rPr>
          <w:rFonts w:ascii="Arial Narrow" w:eastAsia="Times New Roman" w:hAnsi="Arial Narrow" w:cs="Times New Roman"/>
          <w:sz w:val="24"/>
          <w:szCs w:val="24"/>
        </w:rPr>
        <w:t xml:space="preserve">Section 127 of the CA provides that the use of public electronic communications equipment to send a message that is false, grossly offensive, or of an indecent, obscene or menacing character, will be punishable by either an imprisonment term not exceeding six months, or an unlimited fine, or both. It is also an offence to send a communication through a public network intended to cause annoyance, </w:t>
      </w:r>
      <w:proofErr w:type="gramStart"/>
      <w:r w:rsidRPr="00742AA0">
        <w:rPr>
          <w:rFonts w:ascii="Arial Narrow" w:eastAsia="Times New Roman" w:hAnsi="Arial Narrow" w:cs="Times New Roman"/>
          <w:sz w:val="24"/>
          <w:szCs w:val="24"/>
        </w:rPr>
        <w:t>inconvenience</w:t>
      </w:r>
      <w:proofErr w:type="gramEnd"/>
      <w:r w:rsidRPr="00742AA0">
        <w:rPr>
          <w:rFonts w:ascii="Arial Narrow" w:eastAsia="Times New Roman" w:hAnsi="Arial Narrow" w:cs="Times New Roman"/>
          <w:sz w:val="24"/>
          <w:szCs w:val="24"/>
        </w:rPr>
        <w:t xml:space="preserve"> or needless anxiety to the recipient. The sender must intend the unpleasant effect of the message, but there is no need for the message to have been received by the intended recipient. No one needs to have seen it or been offended by it at all for the offence to have been committed.</w:t>
      </w:r>
    </w:p>
    <w:p w14:paraId="155D9D33" w14:textId="77777777" w:rsidR="006A6B4D" w:rsidRPr="00742AA0" w:rsidRDefault="006A6B4D" w:rsidP="006A6B4D">
      <w:pPr>
        <w:shd w:val="clear" w:color="auto" w:fill="FFFFFF"/>
        <w:spacing w:before="120" w:after="0" w:line="240" w:lineRule="auto"/>
        <w:jc w:val="both"/>
        <w:rPr>
          <w:rFonts w:ascii="Arial Narrow" w:eastAsia="Times New Roman" w:hAnsi="Arial Narrow" w:cs="Times New Roman"/>
          <w:sz w:val="24"/>
          <w:szCs w:val="24"/>
        </w:rPr>
      </w:pPr>
      <w:r w:rsidRPr="00742AA0">
        <w:rPr>
          <w:rFonts w:ascii="Arial Narrow" w:eastAsia="Times New Roman" w:hAnsi="Arial Narrow" w:cs="Times New Roman"/>
          <w:sz w:val="24"/>
          <w:szCs w:val="24"/>
        </w:rPr>
        <w:t xml:space="preserve">Section 127 was successfully invoked in a case involving a blog in which the writer had posted hyperlinks to YouTube videos of herself performing three grossly offensive antisemitic songs. She was convicted by the Magistrates’ Court under section 127(1)(b) in relation to the hyperlinks and under section 127(1)(a) for the uploading of the YouTube video of one of her performances and the Crown Court dismissed her appeal. The Administrative Court, in a judicial review hearing of the Crown Court decision also dismissed her appeal (R. (on the application of </w:t>
      </w:r>
      <w:proofErr w:type="spellStart"/>
      <w:r w:rsidRPr="00742AA0">
        <w:rPr>
          <w:rFonts w:ascii="Arial Narrow" w:eastAsia="Times New Roman" w:hAnsi="Arial Narrow" w:cs="Times New Roman"/>
          <w:sz w:val="24"/>
          <w:szCs w:val="24"/>
        </w:rPr>
        <w:t>Chabloz</w:t>
      </w:r>
      <w:proofErr w:type="spellEnd"/>
      <w:r w:rsidRPr="00742AA0">
        <w:rPr>
          <w:rFonts w:ascii="Arial Narrow" w:eastAsia="Times New Roman" w:hAnsi="Arial Narrow" w:cs="Times New Roman"/>
          <w:sz w:val="24"/>
          <w:szCs w:val="24"/>
        </w:rPr>
        <w:t>) v CPS [2019] 10 WLUK 494).</w:t>
      </w:r>
    </w:p>
    <w:p w14:paraId="43645EC1" w14:textId="77777777" w:rsidR="006A6B4D" w:rsidRPr="00742AA0" w:rsidRDefault="006A6B4D" w:rsidP="006A6B4D">
      <w:pPr>
        <w:shd w:val="clear" w:color="auto" w:fill="FFFFFF"/>
        <w:spacing w:before="120" w:after="0" w:line="240" w:lineRule="auto"/>
        <w:jc w:val="both"/>
        <w:rPr>
          <w:rFonts w:ascii="Arial Narrow" w:eastAsia="Times New Roman" w:hAnsi="Arial Narrow" w:cs="Times New Roman"/>
          <w:sz w:val="24"/>
          <w:szCs w:val="24"/>
        </w:rPr>
      </w:pPr>
    </w:p>
    <w:p w14:paraId="7C93F8E9" w14:textId="77777777" w:rsidR="006A6B4D" w:rsidRPr="00742AA0" w:rsidRDefault="006A6B4D" w:rsidP="006A6B4D">
      <w:pPr>
        <w:shd w:val="clear" w:color="auto" w:fill="FFFFFF"/>
        <w:spacing w:before="120" w:after="0" w:line="240" w:lineRule="auto"/>
        <w:jc w:val="both"/>
        <w:rPr>
          <w:rFonts w:ascii="Arial Narrow" w:eastAsia="Times New Roman" w:hAnsi="Arial Narrow" w:cs="Times New Roman"/>
          <w:sz w:val="24"/>
          <w:szCs w:val="24"/>
        </w:rPr>
      </w:pPr>
      <w:r w:rsidRPr="00742AA0">
        <w:rPr>
          <w:rFonts w:ascii="Arial Narrow" w:eastAsia="Times New Roman" w:hAnsi="Arial Narrow" w:cs="Times New Roman"/>
          <w:sz w:val="24"/>
          <w:szCs w:val="24"/>
        </w:rPr>
        <w:t xml:space="preserve">The Gender Recognition Act 2004 (GRA 2004) provides for the legal recognition of the trans person in their acquired gender and the opportunity to acquire a new birth certificate for their new gender. The GRA 2004 also protects those who have received or who are in the process of receiving a Gender Recognition Certificate from having this information revealed without their consent. Under section 22 GRA 2004, it is an offence for a person who has acquired "protected information" in an "official capacity" to disclose the information to any other person UNLESS circumstances set out in statute. That "protected information" includes information regarding the application process itself, whether it has been applied for, started or concluded OR, if a Gender Recognition Certificate has been granted, the gender status of the individual before his or her acquired gender. Schedule 21, paragraph 5(2)(g), provides for a starting point of 30 </w:t>
      </w:r>
      <w:r w:rsidRPr="00742AA0">
        <w:rPr>
          <w:rFonts w:ascii="Arial Narrow" w:eastAsia="Times New Roman" w:hAnsi="Arial Narrow" w:cs="Times New Roman"/>
          <w:sz w:val="24"/>
          <w:szCs w:val="24"/>
        </w:rPr>
        <w:lastRenderedPageBreak/>
        <w:t>years (rather than 15 years) for the minimum term for a life sentence for murder aggravated on the grounds of the victim's sexual orientation or transgender identity.</w:t>
      </w:r>
    </w:p>
    <w:p w14:paraId="53C10AF0" w14:textId="1E0118AD" w:rsidR="006A6B4D" w:rsidRPr="00742AA0" w:rsidRDefault="006A6B4D" w:rsidP="006A6B4D">
      <w:pPr>
        <w:shd w:val="clear" w:color="auto" w:fill="FFFFFF"/>
        <w:spacing w:before="120" w:after="0" w:line="240" w:lineRule="auto"/>
        <w:jc w:val="both"/>
        <w:rPr>
          <w:rFonts w:ascii="Arial Narrow" w:eastAsia="Times New Roman" w:hAnsi="Arial Narrow" w:cs="Times New Roman"/>
          <w:sz w:val="24"/>
          <w:szCs w:val="24"/>
        </w:rPr>
      </w:pPr>
      <w:r w:rsidRPr="00742AA0">
        <w:rPr>
          <w:rFonts w:ascii="Arial Narrow" w:eastAsia="Times New Roman" w:hAnsi="Arial Narrow" w:cs="Times New Roman"/>
          <w:sz w:val="24"/>
          <w:szCs w:val="24"/>
        </w:rPr>
        <w:t xml:space="preserve">The CPS (Yorkshire &amp; Humberside) prosecuted case of arson which was transphobically aggravated. The defendant and two friends had been openly hostile to their neighbour who is a Trans woman. Amongst abusive remarks, the defendant repeatedly referred to her by a male name by which further insult was intended. The victim’s car was </w:t>
      </w:r>
      <w:proofErr w:type="gramStart"/>
      <w:r w:rsidRPr="00742AA0">
        <w:rPr>
          <w:rFonts w:ascii="Arial Narrow" w:eastAsia="Times New Roman" w:hAnsi="Arial Narrow" w:cs="Times New Roman"/>
          <w:sz w:val="24"/>
          <w:szCs w:val="24"/>
        </w:rPr>
        <w:t>vandalised</w:t>
      </w:r>
      <w:proofErr w:type="gramEnd"/>
      <w:r w:rsidRPr="00742AA0">
        <w:rPr>
          <w:rFonts w:ascii="Arial Narrow" w:eastAsia="Times New Roman" w:hAnsi="Arial Narrow" w:cs="Times New Roman"/>
          <w:sz w:val="24"/>
          <w:szCs w:val="24"/>
        </w:rPr>
        <w:t xml:space="preserve"> and a sofa put out for collection, set on fire. The defendant set fire to the front door of the victim’s flat and whilst the victim was not at </w:t>
      </w:r>
      <w:proofErr w:type="gramStart"/>
      <w:r w:rsidRPr="00742AA0">
        <w:rPr>
          <w:rFonts w:ascii="Arial Narrow" w:eastAsia="Times New Roman" w:hAnsi="Arial Narrow" w:cs="Times New Roman"/>
          <w:sz w:val="24"/>
          <w:szCs w:val="24"/>
        </w:rPr>
        <w:t>home</w:t>
      </w:r>
      <w:proofErr w:type="gramEnd"/>
      <w:r w:rsidRPr="00742AA0">
        <w:rPr>
          <w:rFonts w:ascii="Arial Narrow" w:eastAsia="Times New Roman" w:hAnsi="Arial Narrow" w:cs="Times New Roman"/>
          <w:sz w:val="24"/>
          <w:szCs w:val="24"/>
        </w:rPr>
        <w:t xml:space="preserve"> but her flatmate and the occupants of the downstairs flat were. A neighbour was able to put out the fire as the fumes were beginning to overcome the downstairs neighbour. In sentencing, the Judge said: “the aggravating features in your case as considerable. You were under the influence of alcohol, you used accelerant, there was a significant degree of planning, three people’s lives were endangered, and this was a targeted attack similar in character to a revenge attack. Most seriously, this was an offence motivated by hostility towards the victim’s transgender identity, which is a very significant aggravating feature.” For the offence of arson being reckless as to the endangerment of life, the sentence was five years and 10 months. A restraining order was made for a period of 10 years</w:t>
      </w:r>
      <w:r w:rsidR="000B0230">
        <w:rPr>
          <w:rFonts w:ascii="Arial Narrow" w:eastAsia="Times New Roman" w:hAnsi="Arial Narrow" w:cs="Times New Roman"/>
          <w:sz w:val="24"/>
          <w:szCs w:val="24"/>
        </w:rPr>
        <w:t>.</w:t>
      </w:r>
    </w:p>
    <w:p w14:paraId="30B8D010"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b/>
          <w:bCs/>
          <w:sz w:val="24"/>
          <w:szCs w:val="24"/>
        </w:rPr>
      </w:pPr>
    </w:p>
    <w:p w14:paraId="3D12D319" w14:textId="77777777" w:rsidR="006F7900" w:rsidRPr="00163D21" w:rsidRDefault="006F7900" w:rsidP="006F7900">
      <w:pPr>
        <w:shd w:val="clear" w:color="auto" w:fill="FFFFFF"/>
        <w:spacing w:before="120" w:after="0" w:line="240" w:lineRule="auto"/>
        <w:jc w:val="both"/>
        <w:rPr>
          <w:rFonts w:ascii="Arial Narrow" w:eastAsia="Times New Roman" w:hAnsi="Arial Narrow" w:cs="Times New Roman"/>
          <w:b/>
          <w:bCs/>
          <w:sz w:val="32"/>
          <w:szCs w:val="32"/>
        </w:rPr>
      </w:pPr>
      <w:r w:rsidRPr="00163D21">
        <w:rPr>
          <w:rFonts w:ascii="Arial Narrow" w:eastAsia="Times New Roman" w:hAnsi="Arial Narrow" w:cs="Times New Roman"/>
          <w:b/>
          <w:bCs/>
          <w:sz w:val="32"/>
          <w:szCs w:val="32"/>
        </w:rPr>
        <w:t>Racial and Religious Hatred Act 2006</w:t>
      </w:r>
      <w:bookmarkEnd w:id="9"/>
      <w:r w:rsidR="00C3275F" w:rsidRPr="00163D21">
        <w:rPr>
          <w:rFonts w:ascii="Arial Narrow" w:eastAsia="Times New Roman" w:hAnsi="Arial Narrow" w:cs="Times New Roman"/>
          <w:b/>
          <w:bCs/>
          <w:sz w:val="32"/>
          <w:szCs w:val="32"/>
        </w:rPr>
        <w:t>:</w:t>
      </w:r>
    </w:p>
    <w:p w14:paraId="16394565"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b/>
          <w:bCs/>
          <w:sz w:val="24"/>
          <w:szCs w:val="24"/>
        </w:rPr>
      </w:pPr>
      <w:r w:rsidRPr="006F7900">
        <w:rPr>
          <w:rFonts w:ascii="Arial Narrow" w:eastAsia="Times New Roman" w:hAnsi="Arial Narrow" w:cs="Times New Roman"/>
          <w:sz w:val="24"/>
          <w:szCs w:val="24"/>
          <w:lang w:val="en"/>
        </w:rPr>
        <w:t xml:space="preserve">On 1 October 2007 the Racial and Religious Hatred Act 2006 came into force. </w:t>
      </w:r>
      <w:r w:rsidRPr="006F7900">
        <w:rPr>
          <w:rFonts w:ascii="Arial Narrow" w:eastAsia="Times New Roman" w:hAnsi="Arial Narrow" w:cs="Times New Roman"/>
          <w:sz w:val="24"/>
          <w:szCs w:val="24"/>
          <w:lang w:eastAsia="en-GB"/>
        </w:rPr>
        <w:t>The Act amends the Public Order Act 1986 ("the 1986 Act") by creating new offences of stirring up hatred against persons on religious grounds and amends section 24A of the Police and Criminal Evidence Act  (PACE) 1984 so that the powers of citizens’ arrest do not apply to the offences of stirring up religious or racial hatred.</w:t>
      </w:r>
    </w:p>
    <w:p w14:paraId="2E27E8F8" w14:textId="77777777" w:rsidR="006F7900" w:rsidRPr="006F7900" w:rsidRDefault="006F7900" w:rsidP="006F7900">
      <w:pPr>
        <w:spacing w:before="120" w:after="0" w:line="240" w:lineRule="auto"/>
        <w:jc w:val="both"/>
        <w:rPr>
          <w:rFonts w:ascii="Arial Narrow" w:eastAsia="Times New Roman" w:hAnsi="Arial Narrow" w:cs="Times New Roman"/>
          <w:sz w:val="24"/>
          <w:szCs w:val="24"/>
          <w:lang w:eastAsia="en-GB"/>
        </w:rPr>
      </w:pPr>
      <w:r w:rsidRPr="006F7900">
        <w:rPr>
          <w:rFonts w:ascii="Arial Narrow" w:eastAsia="Times New Roman" w:hAnsi="Arial Narrow" w:cs="Times New Roman"/>
          <w:sz w:val="24"/>
          <w:szCs w:val="24"/>
          <w:lang w:eastAsia="en-GB"/>
        </w:rPr>
        <w:t xml:space="preserve">The new offences apply to the use of words or behaviour or display of written material, publishing or distributing written material, the public performance of a play, distributing, showing or playing a recording, broadcasting or including a programme in a programme service and the possession of written materials with a view to display, publication, distribution or inclusion in a programme service or the possession of recordings with a view to distribution, showing, playing or inclusion in a programme service. </w:t>
      </w:r>
    </w:p>
    <w:p w14:paraId="4C212B30" w14:textId="77777777" w:rsidR="006F7900" w:rsidRPr="006F7900" w:rsidRDefault="006F7900" w:rsidP="006F7900">
      <w:pPr>
        <w:spacing w:before="120" w:after="0" w:line="240" w:lineRule="auto"/>
        <w:jc w:val="both"/>
        <w:rPr>
          <w:rFonts w:ascii="Arial Narrow" w:eastAsia="Times New Roman" w:hAnsi="Arial Narrow" w:cs="Times New Roman"/>
          <w:sz w:val="24"/>
          <w:szCs w:val="24"/>
          <w:lang w:val="en"/>
        </w:rPr>
      </w:pPr>
      <w:r w:rsidRPr="006F7900">
        <w:rPr>
          <w:rFonts w:ascii="Arial Narrow" w:eastAsia="Times New Roman" w:hAnsi="Arial Narrow" w:cs="Times New Roman"/>
          <w:sz w:val="24"/>
          <w:szCs w:val="24"/>
          <w:lang w:eastAsia="en-GB"/>
        </w:rPr>
        <w:t xml:space="preserve">For each offence the words, behaviour, written material, </w:t>
      </w:r>
      <w:proofErr w:type="gramStart"/>
      <w:r w:rsidRPr="006F7900">
        <w:rPr>
          <w:rFonts w:ascii="Arial Narrow" w:eastAsia="Times New Roman" w:hAnsi="Arial Narrow" w:cs="Times New Roman"/>
          <w:sz w:val="24"/>
          <w:szCs w:val="24"/>
          <w:lang w:eastAsia="en-GB"/>
        </w:rPr>
        <w:t>recordings</w:t>
      </w:r>
      <w:proofErr w:type="gramEnd"/>
      <w:r w:rsidRPr="006F7900">
        <w:rPr>
          <w:rFonts w:ascii="Arial Narrow" w:eastAsia="Times New Roman" w:hAnsi="Arial Narrow" w:cs="Times New Roman"/>
          <w:sz w:val="24"/>
          <w:szCs w:val="24"/>
          <w:lang w:eastAsia="en-GB"/>
        </w:rPr>
        <w:t xml:space="preserve"> or programmes must be threatening and intended to stir up religious hatred. Religious hatred is defined as hatred against a group of persons defined by reference to religious belief or lack of religious belief.</w:t>
      </w:r>
      <w:r w:rsidRPr="006F7900">
        <w:rPr>
          <w:rFonts w:ascii="Arial Narrow" w:eastAsia="Times New Roman" w:hAnsi="Arial Narrow" w:cs="Times New Roman"/>
          <w:sz w:val="24"/>
          <w:szCs w:val="24"/>
          <w:lang w:val="en"/>
        </w:rPr>
        <w:t xml:space="preserve"> The new criminal offence carries a fine or a prison sentence of up to seven years if convicted.</w:t>
      </w:r>
    </w:p>
    <w:p w14:paraId="2F82BA03" w14:textId="77777777" w:rsidR="006F7900" w:rsidRDefault="006F7900" w:rsidP="006F7900">
      <w:pPr>
        <w:shd w:val="clear" w:color="auto" w:fill="FFFFFF"/>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Groups of people who belong to a faith group that also defines their race, such as Sikhs and Jews, are covered by the Public Order Act.  It would, therefore, be unlawful to stir up racial hatred against Sikhs or Jews because their race is defined in terms of their religious affiliation. </w:t>
      </w:r>
    </w:p>
    <w:p w14:paraId="13B0949D" w14:textId="77777777" w:rsidR="006A6B4D" w:rsidRPr="00742AA0" w:rsidRDefault="006A6B4D" w:rsidP="006A6B4D">
      <w:pPr>
        <w:shd w:val="clear" w:color="auto" w:fill="FFFFFF"/>
        <w:spacing w:before="120" w:after="0" w:line="240" w:lineRule="auto"/>
        <w:jc w:val="both"/>
        <w:rPr>
          <w:rFonts w:ascii="Arial Narrow" w:eastAsia="Times New Roman" w:hAnsi="Arial Narrow" w:cs="Times New Roman"/>
          <w:sz w:val="24"/>
          <w:szCs w:val="24"/>
        </w:rPr>
      </w:pPr>
      <w:r w:rsidRPr="00742AA0">
        <w:rPr>
          <w:rFonts w:ascii="Arial Narrow" w:eastAsia="Times New Roman" w:hAnsi="Arial Narrow" w:cs="Times New Roman"/>
          <w:sz w:val="24"/>
          <w:szCs w:val="24"/>
        </w:rPr>
        <w:t>On Monday, 10 August 2020 at Highbury Corner Magistrates’ Court, during his first appearance, a teenager (15-year-old, who cannot be named for legal reasons) admitted punching, wounding or inflicting grievous bodily harm a man and saying ‘I don’t want your corona virus in my country’. The teenager launched the unprovoked attack on the victim who was walking alongside a friend towards Tottenham Court Road tube station on Oxford Street on Monday, 24 February. He will be sentenced at the same court on 7 September.</w:t>
      </w:r>
    </w:p>
    <w:p w14:paraId="7841F42B" w14:textId="77777777" w:rsidR="006A6B4D" w:rsidRPr="006A6B4D" w:rsidRDefault="006A6B4D" w:rsidP="006A6B4D">
      <w:pPr>
        <w:shd w:val="clear" w:color="auto" w:fill="FFFFFF"/>
        <w:spacing w:before="120" w:after="0" w:line="240" w:lineRule="auto"/>
        <w:jc w:val="both"/>
        <w:rPr>
          <w:rFonts w:ascii="Arial Narrow" w:eastAsia="Times New Roman" w:hAnsi="Arial Narrow" w:cs="Times New Roman"/>
          <w:sz w:val="24"/>
          <w:szCs w:val="24"/>
        </w:rPr>
      </w:pPr>
      <w:r w:rsidRPr="00742AA0">
        <w:rPr>
          <w:rFonts w:ascii="Arial Narrow" w:eastAsia="Times New Roman" w:hAnsi="Arial Narrow" w:cs="Times New Roman"/>
          <w:sz w:val="24"/>
          <w:szCs w:val="24"/>
        </w:rPr>
        <w:t xml:space="preserve">In another case, the CPS (West Midlands) prosecuted a man over a coronavirus-related hate crime. The 27-year-old was sentenced at Walsall Magistrates' Court for </w:t>
      </w:r>
      <w:r w:rsidRPr="00742AA0">
        <w:rPr>
          <w:rFonts w:ascii="Arial Narrow" w:eastAsia="Times New Roman" w:hAnsi="Arial Narrow" w:cs="Times New Roman"/>
          <w:b/>
          <w:bCs/>
          <w:sz w:val="24"/>
          <w:szCs w:val="24"/>
        </w:rPr>
        <w:t>racially aggravated</w:t>
      </w:r>
      <w:r w:rsidRPr="00742AA0">
        <w:rPr>
          <w:rFonts w:ascii="Arial Narrow" w:eastAsia="Times New Roman" w:hAnsi="Arial Narrow" w:cs="Times New Roman"/>
          <w:sz w:val="24"/>
          <w:szCs w:val="24"/>
        </w:rPr>
        <w:t xml:space="preserve"> harassment, assault by beating and theft from a shop. The defendant was arrested at the B&amp;M store in West Bromwich for stealing £100 worth of aftershave. He became aggressive towards the officers and in the presence of members of the public, shouted out a series of racist abuse while referring to the </w:t>
      </w:r>
      <w:r w:rsidRPr="00742AA0">
        <w:rPr>
          <w:rFonts w:ascii="Arial Narrow" w:eastAsia="Times New Roman" w:hAnsi="Arial Narrow" w:cs="Times New Roman"/>
          <w:b/>
          <w:bCs/>
          <w:sz w:val="24"/>
          <w:szCs w:val="24"/>
        </w:rPr>
        <w:t>coronavirus</w:t>
      </w:r>
      <w:r w:rsidRPr="00742AA0">
        <w:rPr>
          <w:rFonts w:ascii="Arial Narrow" w:eastAsia="Times New Roman" w:hAnsi="Arial Narrow" w:cs="Times New Roman"/>
          <w:sz w:val="24"/>
          <w:szCs w:val="24"/>
        </w:rPr>
        <w:t>. At his first hearing at Wolverhampton Magistrates' Court on 7 March 2020, he pleaded guilty to all counts and was jailed for 16 weeks extended by one month to reflect the racially aggravated element of his offending.</w:t>
      </w:r>
    </w:p>
    <w:p w14:paraId="7EDE86A8" w14:textId="77777777" w:rsidR="006F7900" w:rsidRPr="00163D21" w:rsidRDefault="006F7900" w:rsidP="006F7900">
      <w:pPr>
        <w:shd w:val="clear" w:color="auto" w:fill="FFFFFF"/>
        <w:spacing w:before="120" w:after="0" w:line="240" w:lineRule="auto"/>
        <w:jc w:val="both"/>
        <w:rPr>
          <w:rFonts w:ascii="Arial Narrow" w:eastAsia="Times New Roman" w:hAnsi="Arial Narrow" w:cs="Times New Roman"/>
          <w:sz w:val="32"/>
          <w:szCs w:val="32"/>
        </w:rPr>
      </w:pPr>
      <w:bookmarkStart w:id="10" w:name="coll_3"/>
      <w:r w:rsidRPr="00163D21">
        <w:rPr>
          <w:rFonts w:ascii="Arial Narrow" w:eastAsia="Times New Roman" w:hAnsi="Arial Narrow" w:cs="Times New Roman"/>
          <w:b/>
          <w:bCs/>
          <w:sz w:val="32"/>
          <w:szCs w:val="32"/>
        </w:rPr>
        <w:lastRenderedPageBreak/>
        <w:t>Protection from Harassment Act 1997</w:t>
      </w:r>
      <w:bookmarkEnd w:id="10"/>
      <w:r w:rsidR="00C3275F" w:rsidRPr="00163D21">
        <w:rPr>
          <w:rFonts w:ascii="Arial Narrow" w:eastAsia="Times New Roman" w:hAnsi="Arial Narrow" w:cs="Times New Roman"/>
          <w:b/>
          <w:bCs/>
          <w:sz w:val="32"/>
          <w:szCs w:val="32"/>
        </w:rPr>
        <w:t>:</w:t>
      </w:r>
    </w:p>
    <w:p w14:paraId="39E0D192"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There are two offences that arise under this statute which may be relevant to the sanctioning of hate motivated harassment: </w:t>
      </w:r>
    </w:p>
    <w:p w14:paraId="00D48F4E"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The offence of</w:t>
      </w:r>
      <w:r w:rsidRPr="006F7900">
        <w:rPr>
          <w:rFonts w:ascii="Arial Narrow" w:eastAsia="Times New Roman" w:hAnsi="Arial Narrow" w:cs="Times New Roman"/>
          <w:b/>
          <w:bCs/>
          <w:sz w:val="24"/>
          <w:szCs w:val="24"/>
        </w:rPr>
        <w:t xml:space="preserve"> harassment</w:t>
      </w:r>
      <w:r w:rsidRPr="006F7900">
        <w:rPr>
          <w:rFonts w:ascii="Arial Narrow" w:eastAsia="Times New Roman" w:hAnsi="Arial Narrow" w:cs="Times New Roman"/>
          <w:sz w:val="24"/>
          <w:szCs w:val="24"/>
        </w:rPr>
        <w:t xml:space="preserve">: this arises under section 2 of the Protection from Harassment Act 1997.  The Prosecution must prove: </w:t>
      </w:r>
    </w:p>
    <w:p w14:paraId="758A5ED3" w14:textId="77777777" w:rsidR="006F7900" w:rsidRPr="006F7900" w:rsidRDefault="006F7900" w:rsidP="0038237F">
      <w:pPr>
        <w:numPr>
          <w:ilvl w:val="0"/>
          <w:numId w:val="2"/>
        </w:numPr>
        <w:shd w:val="clear" w:color="auto" w:fill="FFFFFF"/>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That the Defendant had pursued </w:t>
      </w:r>
      <w:r w:rsidRPr="006F7900">
        <w:rPr>
          <w:rFonts w:ascii="Arial Narrow" w:eastAsia="Times New Roman" w:hAnsi="Arial Narrow" w:cs="Times New Roman"/>
          <w:i/>
          <w:sz w:val="24"/>
          <w:szCs w:val="24"/>
        </w:rPr>
        <w:t>a course of conduct</w:t>
      </w:r>
      <w:r w:rsidRPr="006F7900">
        <w:rPr>
          <w:rFonts w:ascii="Arial Narrow" w:eastAsia="Times New Roman" w:hAnsi="Arial Narrow" w:cs="Times New Roman"/>
          <w:sz w:val="24"/>
          <w:szCs w:val="24"/>
        </w:rPr>
        <w:t xml:space="preserve"> on at least two separate </w:t>
      </w:r>
      <w:proofErr w:type="gramStart"/>
      <w:r w:rsidRPr="006F7900">
        <w:rPr>
          <w:rFonts w:ascii="Arial Narrow" w:eastAsia="Times New Roman" w:hAnsi="Arial Narrow" w:cs="Times New Roman"/>
          <w:sz w:val="24"/>
          <w:szCs w:val="24"/>
        </w:rPr>
        <w:t>occasions;</w:t>
      </w:r>
      <w:proofErr w:type="gramEnd"/>
      <w:r w:rsidRPr="006F7900">
        <w:rPr>
          <w:rFonts w:ascii="Arial Narrow" w:eastAsia="Times New Roman" w:hAnsi="Arial Narrow" w:cs="Times New Roman"/>
          <w:sz w:val="24"/>
          <w:szCs w:val="24"/>
        </w:rPr>
        <w:t xml:space="preserve"> </w:t>
      </w:r>
    </w:p>
    <w:p w14:paraId="5864CD66" w14:textId="2A8E06DE" w:rsidR="006F7900" w:rsidRPr="006F7900" w:rsidRDefault="006F7900" w:rsidP="0038237F">
      <w:pPr>
        <w:numPr>
          <w:ilvl w:val="0"/>
          <w:numId w:val="2"/>
        </w:numPr>
        <w:shd w:val="clear" w:color="auto" w:fill="FFFFFF"/>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That the Defendant's course of conduct amounted to </w:t>
      </w:r>
      <w:r w:rsidRPr="006F7900">
        <w:rPr>
          <w:rFonts w:ascii="Arial Narrow" w:eastAsia="Times New Roman" w:hAnsi="Arial Narrow" w:cs="Times New Roman"/>
          <w:i/>
          <w:sz w:val="24"/>
          <w:szCs w:val="24"/>
        </w:rPr>
        <w:t>harassment of another</w:t>
      </w:r>
      <w:r w:rsidRPr="006F7900">
        <w:rPr>
          <w:rFonts w:ascii="Arial Narrow" w:eastAsia="Times New Roman" w:hAnsi="Arial Narrow" w:cs="Times New Roman"/>
          <w:sz w:val="24"/>
          <w:szCs w:val="24"/>
        </w:rPr>
        <w:t xml:space="preserve"> - what constitutes ‘harassment' tends to be a matter of </w:t>
      </w:r>
      <w:r w:rsidR="006A6B4D" w:rsidRPr="00742AA0">
        <w:rPr>
          <w:rFonts w:ascii="Arial Narrow" w:eastAsia="Times New Roman" w:hAnsi="Arial Narrow" w:cs="Times New Roman"/>
          <w:sz w:val="24"/>
          <w:szCs w:val="24"/>
        </w:rPr>
        <w:t>common-sense</w:t>
      </w:r>
      <w:r w:rsidR="006A6B4D" w:rsidRPr="006A6B4D">
        <w:rPr>
          <w:rFonts w:ascii="Arial Narrow" w:eastAsia="Times New Roman" w:hAnsi="Arial Narrow" w:cs="Times New Roman"/>
          <w:sz w:val="24"/>
          <w:szCs w:val="24"/>
        </w:rPr>
        <w:t xml:space="preserve"> </w:t>
      </w:r>
      <w:proofErr w:type="spellStart"/>
      <w:r w:rsidRPr="006F7900">
        <w:rPr>
          <w:rFonts w:ascii="Arial Narrow" w:eastAsia="Times New Roman" w:hAnsi="Arial Narrow" w:cs="Times New Roman"/>
          <w:sz w:val="24"/>
          <w:szCs w:val="24"/>
        </w:rPr>
        <w:t>e.g</w:t>
      </w:r>
      <w:proofErr w:type="spellEnd"/>
      <w:r w:rsidRPr="006F7900">
        <w:rPr>
          <w:rFonts w:ascii="Arial Narrow" w:eastAsia="Times New Roman" w:hAnsi="Arial Narrow" w:cs="Times New Roman"/>
          <w:sz w:val="24"/>
          <w:szCs w:val="24"/>
        </w:rPr>
        <w:t xml:space="preserve"> the repetition of racist or homophobic remarks could amount to </w:t>
      </w:r>
      <w:proofErr w:type="gramStart"/>
      <w:r w:rsidRPr="006F7900">
        <w:rPr>
          <w:rFonts w:ascii="Arial Narrow" w:eastAsia="Times New Roman" w:hAnsi="Arial Narrow" w:cs="Times New Roman"/>
          <w:sz w:val="24"/>
          <w:szCs w:val="24"/>
        </w:rPr>
        <w:t>harassment;</w:t>
      </w:r>
      <w:proofErr w:type="gramEnd"/>
      <w:r w:rsidRPr="006F7900">
        <w:rPr>
          <w:rFonts w:ascii="Arial Narrow" w:eastAsia="Times New Roman" w:hAnsi="Arial Narrow" w:cs="Times New Roman"/>
          <w:sz w:val="24"/>
          <w:szCs w:val="24"/>
        </w:rPr>
        <w:t xml:space="preserve"> </w:t>
      </w:r>
    </w:p>
    <w:p w14:paraId="2E28941A" w14:textId="77777777" w:rsidR="006F7900" w:rsidRPr="006F7900" w:rsidRDefault="006F7900" w:rsidP="0038237F">
      <w:pPr>
        <w:numPr>
          <w:ilvl w:val="0"/>
          <w:numId w:val="2"/>
        </w:numPr>
        <w:shd w:val="clear" w:color="auto" w:fill="FFFFFF"/>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That the Defendant knew or ought to have known that the course of conduct amounted to harassment.  </w:t>
      </w:r>
    </w:p>
    <w:p w14:paraId="65C67F50"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The offence of putting people in </w:t>
      </w:r>
      <w:r w:rsidRPr="006F7900">
        <w:rPr>
          <w:rFonts w:ascii="Arial Narrow" w:eastAsia="Times New Roman" w:hAnsi="Arial Narrow" w:cs="Times New Roman"/>
          <w:b/>
          <w:bCs/>
          <w:sz w:val="24"/>
          <w:szCs w:val="24"/>
        </w:rPr>
        <w:t>fear of violence</w:t>
      </w:r>
      <w:r w:rsidRPr="006F7900">
        <w:rPr>
          <w:rFonts w:ascii="Arial Narrow" w:eastAsia="Times New Roman" w:hAnsi="Arial Narrow" w:cs="Times New Roman"/>
          <w:sz w:val="24"/>
          <w:szCs w:val="24"/>
        </w:rPr>
        <w:t xml:space="preserve"> arises under section 4 of the Protection from Harassment Act 1997.  To secure a conviction the Prosecution would need to prove that the Defendant had pursued a course of conduct on at least two occasions; that the course of conduct had caused another to fear that violence will be used against him and that the Defendant knew or ought to know that his course of conduct will cause the other to fear violence on each occasion.  The criminal court dealing with an offence under this Act may grant a Restraining Order as part of the package of punishment, preventing the Defendant from repeating his offending behaviour.  </w:t>
      </w:r>
    </w:p>
    <w:p w14:paraId="087A8163" w14:textId="77777777" w:rsidR="006A6B4D" w:rsidRPr="006A6B4D" w:rsidRDefault="006A6B4D" w:rsidP="006A6B4D">
      <w:pPr>
        <w:spacing w:before="120" w:after="0" w:line="240" w:lineRule="auto"/>
        <w:jc w:val="both"/>
        <w:rPr>
          <w:rFonts w:ascii="Arial Narrow" w:eastAsia="Times New Roman" w:hAnsi="Arial Narrow" w:cs="Times New Roman"/>
          <w:sz w:val="24"/>
          <w:szCs w:val="24"/>
        </w:rPr>
      </w:pPr>
      <w:r w:rsidRPr="00742AA0">
        <w:rPr>
          <w:rFonts w:ascii="Arial Narrow" w:eastAsia="Times New Roman" w:hAnsi="Arial Narrow" w:cs="Times New Roman"/>
          <w:sz w:val="24"/>
          <w:szCs w:val="24"/>
        </w:rPr>
        <w:t xml:space="preserve">With effect from 15 March 2019, when the </w:t>
      </w:r>
      <w:r w:rsidRPr="00742AA0">
        <w:rPr>
          <w:rFonts w:ascii="Arial Narrow" w:eastAsia="Times New Roman" w:hAnsi="Arial Narrow" w:cs="Times New Roman"/>
          <w:b/>
          <w:bCs/>
          <w:sz w:val="24"/>
          <w:szCs w:val="24"/>
        </w:rPr>
        <w:t>Stalking Protection Act 2019</w:t>
      </w:r>
      <w:r w:rsidRPr="00742AA0">
        <w:rPr>
          <w:rFonts w:ascii="Arial Narrow" w:eastAsia="Times New Roman" w:hAnsi="Arial Narrow" w:cs="Times New Roman"/>
          <w:sz w:val="24"/>
          <w:szCs w:val="24"/>
        </w:rPr>
        <w:t xml:space="preserve"> came into force, magistrates have power to grant, in response to an application by a local chief police officer, a civil stalking protection order in England and Wales to prevent offence of stalking under section 2A of the Protection from Harassment Act 1997, or the offence of stalking involving fear of violence or serious alarm and distress under section 4A of that Act. The order is designed for use particularly in cases where the stalking occurs outside of a domestic abuse context, or where the perpetrator is not a current or former intimate partner of the victim. It might also be appropriate when the criminal threshold has not, or has not yet, been met (such as while a criminal case is being built), or the victim does not support a prosecution.</w:t>
      </w:r>
    </w:p>
    <w:p w14:paraId="0B0F000D" w14:textId="77777777" w:rsidR="006F7900" w:rsidRPr="006F7900" w:rsidRDefault="006F7900" w:rsidP="006F7900">
      <w:pPr>
        <w:spacing w:before="120" w:after="0" w:line="240" w:lineRule="auto"/>
        <w:jc w:val="both"/>
        <w:rPr>
          <w:rFonts w:ascii="Arial Narrow" w:eastAsia="Times New Roman" w:hAnsi="Arial Narrow" w:cs="Times New Roman"/>
          <w:b/>
          <w:bCs/>
          <w:sz w:val="24"/>
          <w:szCs w:val="24"/>
        </w:rPr>
      </w:pPr>
    </w:p>
    <w:p w14:paraId="598199FC" w14:textId="77777777" w:rsidR="006F7900" w:rsidRPr="00131E70" w:rsidRDefault="006F7900" w:rsidP="006F7900">
      <w:pPr>
        <w:autoSpaceDE w:val="0"/>
        <w:autoSpaceDN w:val="0"/>
        <w:adjustRightInd w:val="0"/>
        <w:spacing w:before="120" w:after="0" w:line="240" w:lineRule="auto"/>
        <w:jc w:val="both"/>
        <w:rPr>
          <w:rFonts w:ascii="Arial Narrow" w:eastAsia="Times New Roman" w:hAnsi="Arial Narrow" w:cs="Times New Roman"/>
          <w:b/>
          <w:bCs/>
          <w:sz w:val="32"/>
          <w:szCs w:val="32"/>
        </w:rPr>
      </w:pPr>
      <w:r w:rsidRPr="00131E70">
        <w:rPr>
          <w:rFonts w:ascii="Arial Narrow" w:eastAsia="Times New Roman" w:hAnsi="Arial Narrow" w:cs="Times New Roman"/>
          <w:b/>
          <w:bCs/>
          <w:sz w:val="32"/>
          <w:szCs w:val="32"/>
        </w:rPr>
        <w:t>Civil Remedies:</w:t>
      </w:r>
    </w:p>
    <w:p w14:paraId="5BFD3947"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b/>
          <w:sz w:val="24"/>
          <w:szCs w:val="24"/>
          <w:lang w:eastAsia="en-GB"/>
        </w:rPr>
      </w:pPr>
      <w:r w:rsidRPr="006F7900">
        <w:rPr>
          <w:rFonts w:ascii="Arial Narrow" w:eastAsia="Times New Roman" w:hAnsi="Arial Narrow" w:cs="Times New Roman"/>
          <w:b/>
          <w:sz w:val="24"/>
          <w:szCs w:val="24"/>
          <w:lang w:eastAsia="en-GB"/>
        </w:rPr>
        <w:t xml:space="preserve">Warnings Letters: </w:t>
      </w:r>
    </w:p>
    <w:p w14:paraId="1C8B45BE" w14:textId="77777777" w:rsidR="006F7900" w:rsidRDefault="006F7900" w:rsidP="006F7900">
      <w:pPr>
        <w:shd w:val="clear" w:color="auto" w:fill="FFFFFF"/>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Before taking any legal enforcement action </w:t>
      </w:r>
      <w:r w:rsidRPr="006F7900">
        <w:rPr>
          <w:rFonts w:ascii="Arial Narrow" w:eastAsia="Times New Roman" w:hAnsi="Arial Narrow" w:cs="Times New Roman"/>
          <w:i/>
          <w:iCs/>
          <w:sz w:val="24"/>
          <w:szCs w:val="24"/>
        </w:rPr>
        <w:t xml:space="preserve">perpetrators of anti-social behaviour, hate crime/incidents as </w:t>
      </w:r>
      <w:proofErr w:type="gramStart"/>
      <w:r w:rsidRPr="006F7900">
        <w:rPr>
          <w:rFonts w:ascii="Arial Narrow" w:eastAsia="Times New Roman" w:hAnsi="Arial Narrow" w:cs="Times New Roman"/>
          <w:i/>
          <w:iCs/>
          <w:sz w:val="24"/>
          <w:szCs w:val="24"/>
        </w:rPr>
        <w:t>well  racial</w:t>
      </w:r>
      <w:proofErr w:type="gramEnd"/>
      <w:r w:rsidRPr="006F7900">
        <w:rPr>
          <w:rFonts w:ascii="Arial Narrow" w:eastAsia="Times New Roman" w:hAnsi="Arial Narrow" w:cs="Times New Roman"/>
          <w:i/>
          <w:iCs/>
          <w:sz w:val="24"/>
          <w:szCs w:val="24"/>
        </w:rPr>
        <w:t xml:space="preserve"> harassment should be warned</w:t>
      </w:r>
      <w:r w:rsidRPr="006F7900">
        <w:rPr>
          <w:rFonts w:ascii="Arial Narrow" w:eastAsia="Times New Roman" w:hAnsi="Arial Narrow" w:cs="Times New Roman"/>
          <w:sz w:val="24"/>
          <w:szCs w:val="24"/>
        </w:rPr>
        <w:t xml:space="preserve"> that they should stop the unacceptable behaviour. If they fail to stop legal action might follow. Warnings should be in writing. Warnings may be enough to deter perpetrators from committing further offences. Legal action is unlikely to succeed if warnings have not been given.</w:t>
      </w:r>
    </w:p>
    <w:p w14:paraId="162497D3" w14:textId="77777777" w:rsidR="008808F2" w:rsidRPr="006F7900" w:rsidRDefault="008808F2" w:rsidP="006F7900">
      <w:pPr>
        <w:shd w:val="clear" w:color="auto" w:fill="FFFFFF"/>
        <w:spacing w:before="120" w:after="0" w:line="240" w:lineRule="auto"/>
        <w:jc w:val="both"/>
        <w:rPr>
          <w:rFonts w:ascii="Arial Narrow" w:eastAsia="Times New Roman" w:hAnsi="Arial Narrow" w:cs="Times New Roman"/>
          <w:sz w:val="24"/>
          <w:szCs w:val="24"/>
          <w:lang w:eastAsia="en-GB"/>
        </w:rPr>
      </w:pPr>
    </w:p>
    <w:p w14:paraId="4C826230" w14:textId="77777777" w:rsidR="006F7900" w:rsidRPr="00163D21" w:rsidRDefault="006F7900" w:rsidP="006F7900">
      <w:pPr>
        <w:shd w:val="clear" w:color="auto" w:fill="FFFFFF"/>
        <w:spacing w:before="120" w:after="0" w:line="240" w:lineRule="auto"/>
        <w:jc w:val="both"/>
        <w:rPr>
          <w:rFonts w:ascii="Arial Narrow" w:eastAsia="Times New Roman" w:hAnsi="Arial Narrow" w:cs="Times New Roman"/>
          <w:b/>
          <w:sz w:val="32"/>
          <w:szCs w:val="32"/>
          <w:lang w:eastAsia="en-GB"/>
        </w:rPr>
      </w:pPr>
      <w:r w:rsidRPr="00163D21">
        <w:rPr>
          <w:rFonts w:ascii="Arial Narrow" w:eastAsia="Times New Roman" w:hAnsi="Arial Narrow" w:cs="Times New Roman"/>
          <w:b/>
          <w:sz w:val="32"/>
          <w:szCs w:val="32"/>
          <w:lang w:eastAsia="en-GB"/>
        </w:rPr>
        <w:t>Acceptable Behaviour Contracts (ABC):</w:t>
      </w:r>
    </w:p>
    <w:p w14:paraId="40FDAC78"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An </w:t>
      </w:r>
      <w:r w:rsidRPr="006F7900">
        <w:rPr>
          <w:rFonts w:ascii="Arial Narrow" w:eastAsia="Times New Roman" w:hAnsi="Arial Narrow" w:cs="Times New Roman"/>
          <w:i/>
          <w:iCs/>
          <w:sz w:val="24"/>
          <w:szCs w:val="24"/>
        </w:rPr>
        <w:t>Acceptable Behaviour Contract</w:t>
      </w:r>
      <w:r w:rsidRPr="006F7900">
        <w:rPr>
          <w:rFonts w:ascii="Arial Narrow" w:eastAsia="Times New Roman" w:hAnsi="Arial Narrow" w:cs="Times New Roman"/>
          <w:sz w:val="24"/>
          <w:szCs w:val="24"/>
        </w:rPr>
        <w:t xml:space="preserve"> is a </w:t>
      </w:r>
      <w:r w:rsidRPr="006F7900">
        <w:rPr>
          <w:rFonts w:ascii="Arial Narrow" w:eastAsia="Times New Roman" w:hAnsi="Arial Narrow" w:cs="Times New Roman"/>
          <w:i/>
          <w:iCs/>
          <w:sz w:val="24"/>
          <w:szCs w:val="24"/>
        </w:rPr>
        <w:t>written agreement</w:t>
      </w:r>
      <w:r w:rsidRPr="006F7900">
        <w:rPr>
          <w:rFonts w:ascii="Arial Narrow" w:eastAsia="Times New Roman" w:hAnsi="Arial Narrow" w:cs="Times New Roman"/>
          <w:sz w:val="24"/>
          <w:szCs w:val="24"/>
        </w:rPr>
        <w:t xml:space="preserve"> between a person who has been involved in antisocial behaviour and one or more local agencies whose role it is to prevent such behaviour. ABCs are </w:t>
      </w:r>
      <w:proofErr w:type="gramStart"/>
      <w:r w:rsidRPr="006F7900">
        <w:rPr>
          <w:rFonts w:ascii="Arial Narrow" w:eastAsia="Times New Roman" w:hAnsi="Arial Narrow" w:cs="Times New Roman"/>
          <w:sz w:val="24"/>
          <w:szCs w:val="24"/>
        </w:rPr>
        <w:t xml:space="preserve">most </w:t>
      </w:r>
      <w:r w:rsidRPr="006F7900">
        <w:rPr>
          <w:rFonts w:ascii="Arial Narrow" w:eastAsia="Times New Roman" w:hAnsi="Arial Narrow" w:cs="Times New Roman"/>
          <w:i/>
          <w:iCs/>
          <w:sz w:val="24"/>
          <w:szCs w:val="24"/>
        </w:rPr>
        <w:t>commonly used</w:t>
      </w:r>
      <w:proofErr w:type="gramEnd"/>
      <w:r w:rsidRPr="006F7900">
        <w:rPr>
          <w:rFonts w:ascii="Arial Narrow" w:eastAsia="Times New Roman" w:hAnsi="Arial Narrow" w:cs="Times New Roman"/>
          <w:i/>
          <w:iCs/>
          <w:sz w:val="24"/>
          <w:szCs w:val="24"/>
        </w:rPr>
        <w:t xml:space="preserve"> for young people</w:t>
      </w:r>
      <w:r w:rsidRPr="006F7900">
        <w:rPr>
          <w:rFonts w:ascii="Arial Narrow" w:eastAsia="Times New Roman" w:hAnsi="Arial Narrow" w:cs="Times New Roman"/>
          <w:sz w:val="24"/>
          <w:szCs w:val="24"/>
        </w:rPr>
        <w:t xml:space="preserve"> but may also be used for adults.</w:t>
      </w:r>
    </w:p>
    <w:p w14:paraId="5ECE5A0C" w14:textId="5F1F2CB2" w:rsidR="006F7900" w:rsidRDefault="006F7900" w:rsidP="006F7900">
      <w:pPr>
        <w:shd w:val="clear" w:color="auto" w:fill="FFFFFF"/>
        <w:spacing w:before="120" w:after="0" w:line="240" w:lineRule="auto"/>
        <w:jc w:val="both"/>
        <w:rPr>
          <w:rFonts w:ascii="Arial Narrow" w:eastAsia="Times New Roman" w:hAnsi="Arial Narrow" w:cs="Times New Roman"/>
          <w:sz w:val="24"/>
          <w:szCs w:val="24"/>
        </w:rPr>
      </w:pPr>
    </w:p>
    <w:p w14:paraId="4A0283DA" w14:textId="77777777" w:rsidR="008808F2" w:rsidRPr="006F7900" w:rsidRDefault="008808F2" w:rsidP="006F7900">
      <w:pPr>
        <w:shd w:val="clear" w:color="auto" w:fill="FFFFFF"/>
        <w:spacing w:before="120" w:after="0" w:line="240" w:lineRule="auto"/>
        <w:jc w:val="both"/>
        <w:rPr>
          <w:rFonts w:ascii="Arial Narrow" w:eastAsia="Times New Roman" w:hAnsi="Arial Narrow" w:cs="Times New Roman"/>
          <w:sz w:val="24"/>
          <w:szCs w:val="24"/>
        </w:rPr>
      </w:pPr>
    </w:p>
    <w:p w14:paraId="2D617220" w14:textId="77777777" w:rsidR="006F7900" w:rsidRPr="00163D21" w:rsidRDefault="006F7900" w:rsidP="006F7900">
      <w:pPr>
        <w:shd w:val="clear" w:color="auto" w:fill="FFFFFF"/>
        <w:spacing w:before="120" w:after="0" w:line="240" w:lineRule="auto"/>
        <w:jc w:val="both"/>
        <w:rPr>
          <w:rFonts w:ascii="Arial Narrow" w:eastAsia="Times New Roman" w:hAnsi="Arial Narrow" w:cs="Times New Roman"/>
          <w:b/>
          <w:sz w:val="32"/>
          <w:szCs w:val="32"/>
          <w:lang w:eastAsia="en-GB"/>
        </w:rPr>
      </w:pPr>
      <w:r w:rsidRPr="00163D21">
        <w:rPr>
          <w:rFonts w:ascii="Arial Narrow" w:eastAsia="Times New Roman" w:hAnsi="Arial Narrow" w:cs="Times New Roman"/>
          <w:b/>
          <w:sz w:val="32"/>
          <w:szCs w:val="32"/>
          <w:lang w:eastAsia="en-GB"/>
        </w:rPr>
        <w:lastRenderedPageBreak/>
        <w:t>Community Protection Notice (CPN):</w:t>
      </w:r>
    </w:p>
    <w:p w14:paraId="0E640175"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lang w:eastAsia="en-GB"/>
        </w:rPr>
      </w:pPr>
      <w:r w:rsidRPr="006F7900">
        <w:rPr>
          <w:rFonts w:ascii="Arial Narrow" w:eastAsia="Times New Roman" w:hAnsi="Arial Narrow" w:cs="Times New Roman"/>
          <w:sz w:val="24"/>
          <w:szCs w:val="24"/>
          <w:lang w:eastAsia="en-GB"/>
        </w:rPr>
        <w:t xml:space="preserve">The community protection notice (CPN) is intended to deal </w:t>
      </w:r>
      <w:proofErr w:type="gramStart"/>
      <w:r w:rsidRPr="006F7900">
        <w:rPr>
          <w:rFonts w:ascii="Arial Narrow" w:eastAsia="Times New Roman" w:hAnsi="Arial Narrow" w:cs="Times New Roman"/>
          <w:sz w:val="24"/>
          <w:szCs w:val="24"/>
          <w:lang w:eastAsia="en-GB"/>
        </w:rPr>
        <w:t>with particular, ongoing</w:t>
      </w:r>
      <w:proofErr w:type="gramEnd"/>
      <w:r w:rsidRPr="006F7900">
        <w:rPr>
          <w:rFonts w:ascii="Arial Narrow" w:eastAsia="Times New Roman" w:hAnsi="Arial Narrow" w:cs="Times New Roman"/>
          <w:sz w:val="24"/>
          <w:szCs w:val="24"/>
          <w:lang w:eastAsia="en-GB"/>
        </w:rPr>
        <w:t xml:space="preserve"> problems or nuisances which negatively affect the community’s quality of life by targeting those responsible. A CPN is a notice that imposes requirements on the individual or body issued with it </w:t>
      </w:r>
      <w:proofErr w:type="spellStart"/>
      <w:r w:rsidRPr="006F7900">
        <w:rPr>
          <w:rFonts w:ascii="Arial Narrow" w:eastAsia="Times New Roman" w:hAnsi="Arial Narrow" w:cs="Times New Roman"/>
          <w:sz w:val="24"/>
          <w:szCs w:val="24"/>
          <w:lang w:eastAsia="en-GB"/>
        </w:rPr>
        <w:t>e.g</w:t>
      </w:r>
      <w:proofErr w:type="spellEnd"/>
      <w:r w:rsidRPr="006F7900">
        <w:rPr>
          <w:rFonts w:ascii="Arial Narrow" w:eastAsia="Times New Roman" w:hAnsi="Arial Narrow" w:cs="Times New Roman"/>
          <w:sz w:val="24"/>
          <w:szCs w:val="24"/>
          <w:lang w:eastAsia="en-GB"/>
        </w:rPr>
        <w:t xml:space="preserve"> a requirement to stop doing specified things or/and a requirement to do specified things or/and a requirement to take reasonable steps to achieve specified results. </w:t>
      </w:r>
    </w:p>
    <w:p w14:paraId="2D989216"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lang w:eastAsia="en-GB"/>
        </w:rPr>
      </w:pPr>
      <w:r w:rsidRPr="006F7900">
        <w:rPr>
          <w:rFonts w:ascii="Arial Narrow" w:eastAsia="Times New Roman" w:hAnsi="Arial Narrow" w:cs="Times New Roman"/>
          <w:sz w:val="24"/>
          <w:szCs w:val="24"/>
          <w:lang w:eastAsia="en-GB"/>
        </w:rPr>
        <w:t>A CPN can be issued by Council officers, Police officers, Police community support officers (PCSOs) if designated, and Social landlords (if designated by the council), if they are satisfied on reasonable grounds that the conduct of the individual, business or organisation: is having a detrimental effect on the quality of life of those in the locality;  is persistent or continuing in nature; and  is unreasonable.</w:t>
      </w:r>
    </w:p>
    <w:p w14:paraId="512932C1"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lang w:eastAsia="en-GB"/>
        </w:rPr>
      </w:pPr>
      <w:r w:rsidRPr="006F7900">
        <w:rPr>
          <w:rFonts w:ascii="Arial Narrow" w:eastAsia="Times New Roman" w:hAnsi="Arial Narrow" w:cs="Times New Roman"/>
          <w:sz w:val="24"/>
          <w:szCs w:val="24"/>
          <w:lang w:eastAsia="en-GB"/>
        </w:rPr>
        <w:t xml:space="preserve">A CPN can be issued against any person aged 16 or over or a body, including a business. A CPN can only be issued for behaviours that are persistent or continuing and unreasonable, </w:t>
      </w:r>
    </w:p>
    <w:p w14:paraId="348CEB02"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lang w:eastAsia="en-GB"/>
        </w:rPr>
      </w:pPr>
      <w:proofErr w:type="gramStart"/>
      <w:r w:rsidRPr="006F7900">
        <w:rPr>
          <w:rFonts w:ascii="Arial Narrow" w:eastAsia="Times New Roman" w:hAnsi="Arial Narrow" w:cs="Times New Roman"/>
          <w:sz w:val="24"/>
          <w:szCs w:val="24"/>
          <w:lang w:eastAsia="en-GB"/>
        </w:rPr>
        <w:t>Also</w:t>
      </w:r>
      <w:proofErr w:type="gramEnd"/>
      <w:r w:rsidRPr="006F7900">
        <w:rPr>
          <w:rFonts w:ascii="Arial Narrow" w:eastAsia="Times New Roman" w:hAnsi="Arial Narrow" w:cs="Times New Roman"/>
          <w:sz w:val="24"/>
          <w:szCs w:val="24"/>
          <w:lang w:eastAsia="en-GB"/>
        </w:rPr>
        <w:t xml:space="preserve"> before a CPN can be issued, a written warning must be issued to the person committing anti-social behaviour.</w:t>
      </w:r>
    </w:p>
    <w:p w14:paraId="1D207DDA"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lang w:eastAsia="en-GB"/>
        </w:rPr>
      </w:pPr>
      <w:r w:rsidRPr="006F7900">
        <w:rPr>
          <w:rFonts w:ascii="Arial Narrow" w:eastAsia="Times New Roman" w:hAnsi="Arial Narrow" w:cs="Times New Roman"/>
          <w:sz w:val="24"/>
          <w:szCs w:val="24"/>
          <w:lang w:eastAsia="en-GB"/>
        </w:rPr>
        <w:t xml:space="preserve">Breach is a criminal offence.  A fixed penalty notice can be issued of up to £100 if appropriate.  A fine of up to level 4 (for individuals), or £20,000 for businesses. On conviction for an offence of failing to comply with a CPN, the prosecuting authority may ask the court to impose a remedial order and/or a forfeiture order. A remedial order may require the defendant to carry out specified work (this could set out the original CPN requirements) or to allow work to be carried out by, or on behalf of, a specified local authority. </w:t>
      </w:r>
    </w:p>
    <w:p w14:paraId="0288CAAC"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lang w:eastAsia="en-GB"/>
        </w:rPr>
      </w:pPr>
      <w:r w:rsidRPr="006F7900">
        <w:rPr>
          <w:rFonts w:ascii="Arial Narrow" w:eastAsia="Times New Roman" w:hAnsi="Arial Narrow" w:cs="Times New Roman"/>
          <w:sz w:val="24"/>
          <w:szCs w:val="24"/>
          <w:lang w:eastAsia="en-GB"/>
        </w:rPr>
        <w:t>Following conviction for an offence under section 45 of the 2014 Act, the court may also order the forfeiture of any item that was used in the commission of the offence. This could be spray paints, sound making equipment etc. Where items are forfeited, they can be destroyed or disposed of appropriately.</w:t>
      </w:r>
    </w:p>
    <w:p w14:paraId="54D3DDFB"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lang w:eastAsia="en-GB"/>
        </w:rPr>
      </w:pPr>
      <w:r w:rsidRPr="006F7900">
        <w:rPr>
          <w:rFonts w:ascii="Arial Narrow" w:eastAsia="Times New Roman" w:hAnsi="Arial Narrow" w:cs="Times New Roman"/>
          <w:sz w:val="24"/>
          <w:szCs w:val="24"/>
          <w:lang w:eastAsia="en-GB"/>
        </w:rPr>
        <w:t>In some circumstances, the court may issue a warrant authorising the seizure of items that have been used in the commission of the offence of failing to comply with a CPN.</w:t>
      </w:r>
    </w:p>
    <w:p w14:paraId="5EF7DA8C"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lang w:eastAsia="en-GB"/>
        </w:rPr>
      </w:pPr>
    </w:p>
    <w:p w14:paraId="65882112" w14:textId="77777777" w:rsidR="006F7900" w:rsidRPr="00163D21" w:rsidRDefault="006F7900" w:rsidP="006F7900">
      <w:pPr>
        <w:shd w:val="clear" w:color="auto" w:fill="FFFFFF"/>
        <w:spacing w:before="120" w:after="0" w:line="240" w:lineRule="auto"/>
        <w:jc w:val="both"/>
        <w:rPr>
          <w:rFonts w:ascii="Arial Narrow" w:eastAsia="Times New Roman" w:hAnsi="Arial Narrow" w:cs="Times New Roman"/>
          <w:sz w:val="32"/>
          <w:szCs w:val="32"/>
          <w:lang w:eastAsia="en-GB"/>
        </w:rPr>
      </w:pPr>
      <w:r w:rsidRPr="00163D21">
        <w:rPr>
          <w:rFonts w:ascii="Arial Narrow" w:eastAsia="Times New Roman" w:hAnsi="Arial Narrow" w:cs="Times New Roman"/>
          <w:b/>
          <w:sz w:val="32"/>
          <w:szCs w:val="32"/>
          <w:lang w:eastAsia="en-GB"/>
        </w:rPr>
        <w:t xml:space="preserve">The Criminal Behaviour Order (CBO): </w:t>
      </w:r>
    </w:p>
    <w:p w14:paraId="3269A52D"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lang w:eastAsia="en-GB"/>
        </w:rPr>
      </w:pPr>
      <w:r w:rsidRPr="006F7900">
        <w:rPr>
          <w:rFonts w:ascii="Arial Narrow" w:eastAsia="Times New Roman" w:hAnsi="Arial Narrow" w:cs="Times New Roman"/>
          <w:sz w:val="24"/>
          <w:szCs w:val="24"/>
          <w:lang w:eastAsia="en-GB"/>
        </w:rPr>
        <w:t xml:space="preserve">The Criminal Behaviour Order (CBO) is available on conviction for any criminal offence (including hate crimes) in any criminal court. </w:t>
      </w:r>
    </w:p>
    <w:p w14:paraId="19F28FEF"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lang w:eastAsia="en-GB"/>
        </w:rPr>
      </w:pPr>
      <w:r w:rsidRPr="006F7900">
        <w:rPr>
          <w:rFonts w:ascii="Arial Narrow" w:eastAsia="Times New Roman" w:hAnsi="Arial Narrow" w:cs="Times New Roman"/>
          <w:sz w:val="24"/>
          <w:szCs w:val="24"/>
          <w:lang w:eastAsia="en-GB"/>
        </w:rPr>
        <w:t xml:space="preserve">The court will grant a CBO, if it is satisfied, beyond reasonable doubt, that the offender has engaged in behaviour that caused, or was likely to cause, harassment, alarm or distress to any person; and  that the court considers making the order will help in preventing the offender from engaging in such behaviour. CBO will include the details of what the offender is not allowed to do (prohibitions) as well as what they must do (requirements). </w:t>
      </w:r>
    </w:p>
    <w:p w14:paraId="09887C79"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lang w:eastAsia="en-GB"/>
        </w:rPr>
      </w:pPr>
      <w:r w:rsidRPr="006F7900">
        <w:rPr>
          <w:rFonts w:ascii="Arial Narrow" w:eastAsia="Times New Roman" w:hAnsi="Arial Narrow" w:cs="Times New Roman"/>
          <w:sz w:val="24"/>
          <w:szCs w:val="24"/>
          <w:lang w:eastAsia="en-GB"/>
        </w:rPr>
        <w:t>The order is aimed at tackling the most serious and persistent offenders where their behaviour has brought them before a criminal court. The prosecution, usually the Crown Prosecution Service (CPS), but in some cases it could be a local council, may apply for the CBO after the offender has been convicted of a criminal offence. The prosecution can apply for a CBO at its own initiative or following a request from a council or the police. The CBO hearing will occur after, or at the same time as, the sentencing for the criminal conviction.</w:t>
      </w:r>
    </w:p>
    <w:p w14:paraId="541BEDB8"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lang w:eastAsia="en-GB"/>
        </w:rPr>
      </w:pPr>
      <w:r w:rsidRPr="006F7900">
        <w:rPr>
          <w:rFonts w:ascii="Arial Narrow" w:eastAsia="Times New Roman" w:hAnsi="Arial Narrow" w:cs="Times New Roman"/>
          <w:sz w:val="24"/>
          <w:szCs w:val="24"/>
          <w:lang w:eastAsia="en-GB"/>
        </w:rPr>
        <w:t>It is a criminal offence if an offender fails to comply, without reasonable excuse, with either the requirements or prohibitions in the CBO. The court has the power to impose serious penalties on conviction, including on summary conviction in the magistrates' court: a maximum of six months in prison or a fine or both OR on conviction on indictment in the Crown Court: a maximum of five years in prison or a fine or both.</w:t>
      </w:r>
    </w:p>
    <w:p w14:paraId="4E7B9BC9"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lang w:eastAsia="en-GB"/>
        </w:rPr>
      </w:pPr>
      <w:r w:rsidRPr="006F7900">
        <w:rPr>
          <w:rFonts w:ascii="Arial Narrow" w:eastAsia="Times New Roman" w:hAnsi="Arial Narrow" w:cs="Times New Roman"/>
          <w:sz w:val="24"/>
          <w:szCs w:val="24"/>
          <w:lang w:eastAsia="en-GB"/>
        </w:rPr>
        <w:lastRenderedPageBreak/>
        <w:t>Special measures are available in proceedings for CBOs in the case of witnesses who are under 18 and vulnerable and intimidated adult witnesses (sections 16 and 17, Youth Justice and Criminal Evidence Act 1999).</w:t>
      </w:r>
    </w:p>
    <w:p w14:paraId="77145618"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highlight w:val="yellow"/>
          <w:lang w:eastAsia="en-GB"/>
        </w:rPr>
      </w:pPr>
    </w:p>
    <w:p w14:paraId="6237BC05" w14:textId="77777777" w:rsidR="006F7900" w:rsidRPr="00163D21" w:rsidRDefault="006F7900" w:rsidP="00541E46">
      <w:pPr>
        <w:shd w:val="clear" w:color="auto" w:fill="FFFFFF"/>
        <w:spacing w:before="120" w:after="0" w:line="240" w:lineRule="auto"/>
        <w:jc w:val="both"/>
        <w:rPr>
          <w:rFonts w:ascii="Arial Narrow" w:eastAsia="Times New Roman" w:hAnsi="Arial Narrow" w:cs="Times New Roman"/>
          <w:b/>
          <w:sz w:val="32"/>
          <w:szCs w:val="32"/>
        </w:rPr>
      </w:pPr>
      <w:r w:rsidRPr="00163D21">
        <w:rPr>
          <w:rFonts w:ascii="Arial Narrow" w:eastAsia="Times New Roman" w:hAnsi="Arial Narrow" w:cs="Times New Roman"/>
          <w:b/>
          <w:sz w:val="32"/>
          <w:szCs w:val="32"/>
          <w:lang w:eastAsia="en-GB"/>
        </w:rPr>
        <w:t>Civil Injunctions:</w:t>
      </w:r>
      <w:r w:rsidRPr="00163D21">
        <w:rPr>
          <w:rFonts w:ascii="Arial Narrow" w:eastAsia="Times New Roman" w:hAnsi="Arial Narrow" w:cs="Times New Roman"/>
          <w:b/>
          <w:sz w:val="32"/>
          <w:szCs w:val="32"/>
        </w:rPr>
        <w:t xml:space="preserve"> </w:t>
      </w:r>
    </w:p>
    <w:p w14:paraId="0F34FBD6" w14:textId="77777777" w:rsidR="006F7900" w:rsidRPr="006F7900" w:rsidRDefault="006F7900" w:rsidP="006F7900">
      <w:pPr>
        <w:tabs>
          <w:tab w:val="left" w:pos="170"/>
          <w:tab w:val="left" w:pos="340"/>
          <w:tab w:val="left" w:pos="567"/>
          <w:tab w:val="left" w:pos="850"/>
          <w:tab w:val="left" w:pos="1134"/>
          <w:tab w:val="left" w:pos="1417"/>
          <w:tab w:val="left" w:pos="1701"/>
          <w:tab w:val="left" w:pos="1984"/>
          <w:tab w:val="left" w:pos="2268"/>
        </w:tabs>
        <w:spacing w:before="120" w:after="0" w:line="260" w:lineRule="atLeast"/>
        <w:jc w:val="both"/>
        <w:rPr>
          <w:rFonts w:ascii="Arial Narrow" w:eastAsia="Times New Roman" w:hAnsi="Arial Narrow" w:cs="Times New Roman"/>
          <w:snapToGrid w:val="0"/>
          <w:color w:val="000000"/>
          <w:sz w:val="24"/>
          <w:szCs w:val="24"/>
          <w:lang w:val="en-US"/>
        </w:rPr>
      </w:pPr>
      <w:r w:rsidRPr="006F7900">
        <w:rPr>
          <w:rFonts w:ascii="Arial Narrow" w:eastAsia="Times New Roman" w:hAnsi="Arial Narrow" w:cs="Times New Roman"/>
          <w:snapToGrid w:val="0"/>
          <w:color w:val="000000"/>
          <w:sz w:val="24"/>
          <w:szCs w:val="24"/>
          <w:lang w:val="en-US"/>
        </w:rPr>
        <w:t xml:space="preserve">Under the Anti-social </w:t>
      </w:r>
      <w:proofErr w:type="spellStart"/>
      <w:r w:rsidRPr="006F7900">
        <w:rPr>
          <w:rFonts w:ascii="Arial Narrow" w:eastAsia="Times New Roman" w:hAnsi="Arial Narrow" w:cs="Times New Roman"/>
          <w:snapToGrid w:val="0"/>
          <w:color w:val="000000"/>
          <w:sz w:val="24"/>
          <w:szCs w:val="24"/>
          <w:lang w:val="en-US"/>
        </w:rPr>
        <w:t>Behaviour</w:t>
      </w:r>
      <w:proofErr w:type="spellEnd"/>
      <w:r w:rsidRPr="006F7900">
        <w:rPr>
          <w:rFonts w:ascii="Arial Narrow" w:eastAsia="Times New Roman" w:hAnsi="Arial Narrow" w:cs="Times New Roman"/>
          <w:snapToGrid w:val="0"/>
          <w:color w:val="000000"/>
          <w:sz w:val="24"/>
          <w:szCs w:val="24"/>
          <w:lang w:val="en-US"/>
        </w:rPr>
        <w:t xml:space="preserve">, Crime and Policing Act 2014 (ASBCPA), a court may grant an injunction against a person aged 10 or over (“the respondent”) if the court is satisfied, on the balance of probabilities, that the respondent has engaged or threatens to engage in anti-social </w:t>
      </w:r>
      <w:proofErr w:type="spellStart"/>
      <w:r w:rsidRPr="006F7900">
        <w:rPr>
          <w:rFonts w:ascii="Arial Narrow" w:eastAsia="Times New Roman" w:hAnsi="Arial Narrow" w:cs="Times New Roman"/>
          <w:snapToGrid w:val="0"/>
          <w:color w:val="000000"/>
          <w:sz w:val="24"/>
          <w:szCs w:val="24"/>
          <w:lang w:val="en-US"/>
        </w:rPr>
        <w:t>behaviour</w:t>
      </w:r>
      <w:proofErr w:type="spellEnd"/>
      <w:r w:rsidRPr="006F7900">
        <w:rPr>
          <w:rFonts w:ascii="Arial Narrow" w:eastAsia="Times New Roman" w:hAnsi="Arial Narrow" w:cs="Times New Roman"/>
          <w:snapToGrid w:val="0"/>
          <w:color w:val="000000"/>
          <w:sz w:val="24"/>
          <w:szCs w:val="24"/>
          <w:lang w:val="en-US"/>
        </w:rPr>
        <w:t xml:space="preserve"> AND  that the court considers it just and convenient to grant the injunction for the purpose of preventing the respondent from engaging in anti-social </w:t>
      </w:r>
      <w:proofErr w:type="spellStart"/>
      <w:r w:rsidRPr="006F7900">
        <w:rPr>
          <w:rFonts w:ascii="Arial Narrow" w:eastAsia="Times New Roman" w:hAnsi="Arial Narrow" w:cs="Times New Roman"/>
          <w:snapToGrid w:val="0"/>
          <w:color w:val="000000"/>
          <w:sz w:val="24"/>
          <w:szCs w:val="24"/>
          <w:lang w:val="en-US"/>
        </w:rPr>
        <w:t>behaviour</w:t>
      </w:r>
      <w:proofErr w:type="spellEnd"/>
      <w:r w:rsidRPr="006F7900">
        <w:rPr>
          <w:rFonts w:ascii="Arial Narrow" w:eastAsia="Times New Roman" w:hAnsi="Arial Narrow" w:cs="Times New Roman"/>
          <w:snapToGrid w:val="0"/>
          <w:color w:val="000000"/>
          <w:sz w:val="24"/>
          <w:szCs w:val="24"/>
          <w:lang w:val="en-US"/>
        </w:rPr>
        <w:t>.</w:t>
      </w:r>
    </w:p>
    <w:p w14:paraId="7EAE096B" w14:textId="77777777" w:rsidR="006F7900" w:rsidRPr="006F7900" w:rsidRDefault="006F7900" w:rsidP="006F7900">
      <w:pPr>
        <w:tabs>
          <w:tab w:val="left" w:pos="170"/>
          <w:tab w:val="left" w:pos="340"/>
          <w:tab w:val="left" w:pos="567"/>
          <w:tab w:val="left" w:pos="850"/>
          <w:tab w:val="left" w:pos="1134"/>
          <w:tab w:val="left" w:pos="1417"/>
          <w:tab w:val="left" w:pos="1701"/>
          <w:tab w:val="left" w:pos="1984"/>
          <w:tab w:val="left" w:pos="2268"/>
        </w:tabs>
        <w:spacing w:before="120" w:after="0" w:line="260" w:lineRule="atLeast"/>
        <w:jc w:val="both"/>
        <w:rPr>
          <w:rFonts w:ascii="Arial Narrow" w:eastAsia="Times New Roman" w:hAnsi="Arial Narrow" w:cs="Times New Roman"/>
          <w:snapToGrid w:val="0"/>
          <w:color w:val="000000"/>
          <w:sz w:val="24"/>
          <w:szCs w:val="24"/>
          <w:lang w:val="en-US"/>
        </w:rPr>
      </w:pPr>
      <w:r w:rsidRPr="006F7900">
        <w:rPr>
          <w:rFonts w:ascii="Arial Narrow" w:eastAsia="Times New Roman" w:hAnsi="Arial Narrow" w:cs="Times New Roman"/>
          <w:snapToGrid w:val="0"/>
          <w:color w:val="000000"/>
          <w:sz w:val="24"/>
          <w:szCs w:val="24"/>
          <w:lang w:val="en-US"/>
        </w:rPr>
        <w:t>An injunction may be granted only on the application of a local authority, a housing provider, the chief officer of police for a police area, the chief constable of the British Transport Police Force, Transport for London, the Environment Agency etc.</w:t>
      </w:r>
    </w:p>
    <w:p w14:paraId="75AC556A" w14:textId="77777777" w:rsidR="006F7900" w:rsidRPr="006F7900" w:rsidRDefault="006F7900" w:rsidP="006F7900">
      <w:pPr>
        <w:tabs>
          <w:tab w:val="left" w:pos="170"/>
          <w:tab w:val="left" w:pos="340"/>
          <w:tab w:val="left" w:pos="567"/>
          <w:tab w:val="left" w:pos="850"/>
          <w:tab w:val="left" w:pos="1134"/>
          <w:tab w:val="left" w:pos="1417"/>
          <w:tab w:val="left" w:pos="1701"/>
          <w:tab w:val="left" w:pos="1984"/>
          <w:tab w:val="left" w:pos="2268"/>
        </w:tabs>
        <w:spacing w:before="120" w:after="0" w:line="260" w:lineRule="atLeast"/>
        <w:jc w:val="both"/>
        <w:rPr>
          <w:rFonts w:ascii="Arial Narrow" w:eastAsia="Times New Roman" w:hAnsi="Arial Narrow" w:cs="Times New Roman"/>
          <w:snapToGrid w:val="0"/>
          <w:color w:val="000000"/>
          <w:sz w:val="24"/>
          <w:szCs w:val="24"/>
          <w:lang w:val="en-US"/>
        </w:rPr>
      </w:pPr>
    </w:p>
    <w:p w14:paraId="6F55B3F9" w14:textId="77777777" w:rsidR="006F7900" w:rsidRPr="006F7900" w:rsidRDefault="006F7900" w:rsidP="006F7900">
      <w:pPr>
        <w:tabs>
          <w:tab w:val="left" w:pos="170"/>
          <w:tab w:val="left" w:pos="340"/>
          <w:tab w:val="left" w:pos="567"/>
          <w:tab w:val="left" w:pos="850"/>
          <w:tab w:val="left" w:pos="1134"/>
          <w:tab w:val="left" w:pos="1417"/>
          <w:tab w:val="left" w:pos="1701"/>
          <w:tab w:val="left" w:pos="1984"/>
          <w:tab w:val="left" w:pos="2268"/>
        </w:tabs>
        <w:spacing w:before="120" w:after="0" w:line="260" w:lineRule="atLeast"/>
        <w:jc w:val="both"/>
        <w:rPr>
          <w:rFonts w:ascii="Arial Narrow" w:eastAsia="Times New Roman" w:hAnsi="Arial Narrow" w:cs="Times New Roman"/>
          <w:snapToGrid w:val="0"/>
          <w:color w:val="000000"/>
          <w:sz w:val="24"/>
          <w:szCs w:val="24"/>
          <w:lang w:val="en-US"/>
        </w:rPr>
      </w:pPr>
      <w:r w:rsidRPr="006F7900">
        <w:rPr>
          <w:rFonts w:ascii="Arial Narrow" w:eastAsia="Times New Roman" w:hAnsi="Arial Narrow" w:cs="Times New Roman"/>
          <w:snapToGrid w:val="0"/>
          <w:color w:val="000000"/>
          <w:sz w:val="24"/>
          <w:szCs w:val="24"/>
          <w:lang w:val="en-US"/>
        </w:rPr>
        <w:t xml:space="preserve">An injunction may for the purpose of preventing the respondent from engaging in anti-social </w:t>
      </w:r>
      <w:proofErr w:type="spellStart"/>
      <w:r w:rsidRPr="006F7900">
        <w:rPr>
          <w:rFonts w:ascii="Arial Narrow" w:eastAsia="Times New Roman" w:hAnsi="Arial Narrow" w:cs="Times New Roman"/>
          <w:snapToGrid w:val="0"/>
          <w:color w:val="000000"/>
          <w:sz w:val="24"/>
          <w:szCs w:val="24"/>
          <w:lang w:val="en-US"/>
        </w:rPr>
        <w:t>behaviour</w:t>
      </w:r>
      <w:proofErr w:type="spellEnd"/>
      <w:r w:rsidRPr="006F7900">
        <w:rPr>
          <w:rFonts w:ascii="Arial Narrow" w:eastAsia="Times New Roman" w:hAnsi="Arial Narrow" w:cs="Times New Roman"/>
          <w:snapToGrid w:val="0"/>
          <w:color w:val="000000"/>
          <w:sz w:val="24"/>
          <w:szCs w:val="24"/>
          <w:lang w:val="en-US"/>
        </w:rPr>
        <w:t xml:space="preserve"> prohibit the respondent from doing anything described in the injunction and/or require the respondent to do anything described in the injunction.</w:t>
      </w:r>
    </w:p>
    <w:p w14:paraId="45E64A06" w14:textId="77777777" w:rsidR="006F7900" w:rsidRPr="006F7900" w:rsidRDefault="006F7900" w:rsidP="006F7900">
      <w:pPr>
        <w:tabs>
          <w:tab w:val="left" w:pos="170"/>
          <w:tab w:val="left" w:pos="340"/>
          <w:tab w:val="left" w:pos="567"/>
          <w:tab w:val="left" w:pos="850"/>
          <w:tab w:val="left" w:pos="1134"/>
          <w:tab w:val="left" w:pos="1417"/>
          <w:tab w:val="left" w:pos="1701"/>
          <w:tab w:val="left" w:pos="1984"/>
          <w:tab w:val="left" w:pos="2268"/>
        </w:tabs>
        <w:spacing w:before="120" w:after="0" w:line="260" w:lineRule="atLeast"/>
        <w:jc w:val="both"/>
        <w:rPr>
          <w:rFonts w:ascii="Arial Narrow" w:eastAsia="Times New Roman" w:hAnsi="Arial Narrow" w:cs="Times New Roman"/>
          <w:snapToGrid w:val="0"/>
          <w:color w:val="000000"/>
          <w:sz w:val="24"/>
          <w:szCs w:val="24"/>
          <w:lang w:val="en-US"/>
        </w:rPr>
      </w:pPr>
      <w:r w:rsidRPr="006F7900">
        <w:rPr>
          <w:rFonts w:ascii="Arial Narrow" w:eastAsia="Times New Roman" w:hAnsi="Arial Narrow" w:cs="Times New Roman"/>
          <w:snapToGrid w:val="0"/>
          <w:color w:val="000000"/>
          <w:sz w:val="24"/>
          <w:szCs w:val="24"/>
          <w:lang w:val="en-US"/>
        </w:rPr>
        <w:t>An application for an injunction may be made without notice being given to the respondent.</w:t>
      </w:r>
    </w:p>
    <w:p w14:paraId="2EB297AE" w14:textId="77777777" w:rsidR="006F7900" w:rsidRPr="006F7900" w:rsidRDefault="006F7900" w:rsidP="006F7900">
      <w:pPr>
        <w:tabs>
          <w:tab w:val="left" w:pos="170"/>
          <w:tab w:val="left" w:pos="340"/>
          <w:tab w:val="left" w:pos="567"/>
          <w:tab w:val="left" w:pos="850"/>
          <w:tab w:val="left" w:pos="1134"/>
          <w:tab w:val="left" w:pos="1417"/>
          <w:tab w:val="left" w:pos="1701"/>
          <w:tab w:val="left" w:pos="1984"/>
          <w:tab w:val="left" w:pos="2268"/>
        </w:tabs>
        <w:spacing w:before="120" w:after="0" w:line="260" w:lineRule="atLeast"/>
        <w:jc w:val="both"/>
        <w:rPr>
          <w:rFonts w:ascii="Arial Narrow" w:eastAsia="Times New Roman" w:hAnsi="Arial Narrow" w:cs="Times New Roman"/>
          <w:snapToGrid w:val="0"/>
          <w:color w:val="000000"/>
          <w:sz w:val="24"/>
          <w:szCs w:val="24"/>
          <w:lang w:val="en-US"/>
        </w:rPr>
      </w:pPr>
      <w:r w:rsidRPr="006F7900">
        <w:rPr>
          <w:rFonts w:ascii="Arial Narrow" w:eastAsia="Times New Roman" w:hAnsi="Arial Narrow" w:cs="Times New Roman"/>
          <w:snapToGrid w:val="0"/>
          <w:color w:val="000000"/>
          <w:sz w:val="24"/>
          <w:szCs w:val="24"/>
          <w:lang w:val="en-US"/>
        </w:rPr>
        <w:t xml:space="preserve">Under the ASBCPA 2014, “anti-social </w:t>
      </w:r>
      <w:proofErr w:type="spellStart"/>
      <w:r w:rsidRPr="006F7900">
        <w:rPr>
          <w:rFonts w:ascii="Arial Narrow" w:eastAsia="Times New Roman" w:hAnsi="Arial Narrow" w:cs="Times New Roman"/>
          <w:snapToGrid w:val="0"/>
          <w:color w:val="000000"/>
          <w:sz w:val="24"/>
          <w:szCs w:val="24"/>
          <w:lang w:val="en-US"/>
        </w:rPr>
        <w:t>behaviour</w:t>
      </w:r>
      <w:proofErr w:type="spellEnd"/>
      <w:r w:rsidRPr="006F7900">
        <w:rPr>
          <w:rFonts w:ascii="Arial Narrow" w:eastAsia="Times New Roman" w:hAnsi="Arial Narrow" w:cs="Times New Roman"/>
          <w:snapToGrid w:val="0"/>
          <w:color w:val="000000"/>
          <w:sz w:val="24"/>
          <w:szCs w:val="24"/>
          <w:lang w:val="en-US"/>
        </w:rPr>
        <w:t>” means—</w:t>
      </w:r>
    </w:p>
    <w:p w14:paraId="1471BD57" w14:textId="77777777" w:rsidR="006F7900" w:rsidRPr="006F7900" w:rsidRDefault="006F7900" w:rsidP="00823BE5">
      <w:pPr>
        <w:numPr>
          <w:ilvl w:val="0"/>
          <w:numId w:val="48"/>
        </w:numPr>
        <w:tabs>
          <w:tab w:val="left" w:pos="170"/>
          <w:tab w:val="left" w:pos="340"/>
          <w:tab w:val="left" w:pos="567"/>
          <w:tab w:val="left" w:pos="850"/>
          <w:tab w:val="left" w:pos="1134"/>
          <w:tab w:val="left" w:pos="1417"/>
          <w:tab w:val="left" w:pos="1701"/>
          <w:tab w:val="left" w:pos="1984"/>
          <w:tab w:val="left" w:pos="2268"/>
        </w:tabs>
        <w:spacing w:before="120" w:after="0" w:line="260" w:lineRule="atLeast"/>
        <w:jc w:val="both"/>
        <w:rPr>
          <w:rFonts w:ascii="Arial Narrow" w:eastAsia="Times New Roman" w:hAnsi="Arial Narrow" w:cs="Times New Roman"/>
          <w:snapToGrid w:val="0"/>
          <w:color w:val="000000"/>
          <w:sz w:val="24"/>
          <w:szCs w:val="24"/>
          <w:lang w:val="en-US"/>
        </w:rPr>
      </w:pPr>
      <w:r w:rsidRPr="006F7900">
        <w:rPr>
          <w:rFonts w:ascii="Arial Narrow" w:eastAsia="Times New Roman" w:hAnsi="Arial Narrow" w:cs="Times New Roman"/>
          <w:snapToGrid w:val="0"/>
          <w:color w:val="000000"/>
          <w:sz w:val="24"/>
          <w:szCs w:val="24"/>
          <w:lang w:val="en-US"/>
        </w:rPr>
        <w:t xml:space="preserve"> conduct that has caused, or is likely to cause, harassment, </w:t>
      </w:r>
      <w:proofErr w:type="gramStart"/>
      <w:r w:rsidRPr="006F7900">
        <w:rPr>
          <w:rFonts w:ascii="Arial Narrow" w:eastAsia="Times New Roman" w:hAnsi="Arial Narrow" w:cs="Times New Roman"/>
          <w:snapToGrid w:val="0"/>
          <w:color w:val="000000"/>
          <w:sz w:val="24"/>
          <w:szCs w:val="24"/>
          <w:lang w:val="en-US"/>
        </w:rPr>
        <w:t>alarm</w:t>
      </w:r>
      <w:proofErr w:type="gramEnd"/>
      <w:r w:rsidRPr="006F7900">
        <w:rPr>
          <w:rFonts w:ascii="Arial Narrow" w:eastAsia="Times New Roman" w:hAnsi="Arial Narrow" w:cs="Times New Roman"/>
          <w:snapToGrid w:val="0"/>
          <w:color w:val="000000"/>
          <w:sz w:val="24"/>
          <w:szCs w:val="24"/>
          <w:lang w:val="en-US"/>
        </w:rPr>
        <w:t xml:space="preserve"> or distress to any person,</w:t>
      </w:r>
    </w:p>
    <w:p w14:paraId="6A795EE3" w14:textId="77777777" w:rsidR="006F7900" w:rsidRPr="006F7900" w:rsidRDefault="006F7900" w:rsidP="00823BE5">
      <w:pPr>
        <w:numPr>
          <w:ilvl w:val="0"/>
          <w:numId w:val="48"/>
        </w:numPr>
        <w:tabs>
          <w:tab w:val="left" w:pos="170"/>
          <w:tab w:val="left" w:pos="340"/>
          <w:tab w:val="left" w:pos="567"/>
          <w:tab w:val="left" w:pos="850"/>
          <w:tab w:val="left" w:pos="1134"/>
          <w:tab w:val="left" w:pos="1417"/>
          <w:tab w:val="left" w:pos="1701"/>
          <w:tab w:val="left" w:pos="1984"/>
          <w:tab w:val="left" w:pos="2268"/>
        </w:tabs>
        <w:spacing w:before="120" w:after="0" w:line="260" w:lineRule="atLeast"/>
        <w:jc w:val="both"/>
        <w:rPr>
          <w:rFonts w:ascii="Arial Narrow" w:eastAsia="Times New Roman" w:hAnsi="Arial Narrow" w:cs="Times New Roman"/>
          <w:snapToGrid w:val="0"/>
          <w:color w:val="000000"/>
          <w:sz w:val="24"/>
          <w:szCs w:val="24"/>
          <w:lang w:val="en-US"/>
        </w:rPr>
      </w:pPr>
      <w:r w:rsidRPr="006F7900">
        <w:rPr>
          <w:rFonts w:ascii="Arial Narrow" w:eastAsia="Times New Roman" w:hAnsi="Arial Narrow" w:cs="Times New Roman"/>
          <w:snapToGrid w:val="0"/>
          <w:color w:val="000000"/>
          <w:sz w:val="24"/>
          <w:szCs w:val="24"/>
          <w:lang w:val="en-US"/>
        </w:rPr>
        <w:t xml:space="preserve"> conduct capable of causing nuisance or annoyance to a person in relation to that person’s occupation of residential premises, or</w:t>
      </w:r>
    </w:p>
    <w:p w14:paraId="4D3A11B7" w14:textId="77777777" w:rsidR="006F7900" w:rsidRPr="006F7900" w:rsidRDefault="006F7900" w:rsidP="00823BE5">
      <w:pPr>
        <w:numPr>
          <w:ilvl w:val="0"/>
          <w:numId w:val="48"/>
        </w:numPr>
        <w:tabs>
          <w:tab w:val="left" w:pos="170"/>
          <w:tab w:val="left" w:pos="340"/>
          <w:tab w:val="left" w:pos="567"/>
          <w:tab w:val="left" w:pos="850"/>
          <w:tab w:val="left" w:pos="1134"/>
          <w:tab w:val="left" w:pos="1417"/>
          <w:tab w:val="left" w:pos="1701"/>
          <w:tab w:val="left" w:pos="1984"/>
          <w:tab w:val="left" w:pos="2268"/>
        </w:tabs>
        <w:spacing w:before="120" w:after="0" w:line="240" w:lineRule="auto"/>
        <w:jc w:val="both"/>
        <w:rPr>
          <w:rFonts w:ascii="Arial Narrow" w:eastAsia="Times New Roman" w:hAnsi="Arial Narrow" w:cs="Times New Roman"/>
          <w:snapToGrid w:val="0"/>
          <w:color w:val="000000"/>
          <w:sz w:val="24"/>
          <w:szCs w:val="24"/>
          <w:lang w:val="en-US"/>
        </w:rPr>
      </w:pPr>
      <w:r w:rsidRPr="006F7900">
        <w:rPr>
          <w:rFonts w:ascii="Arial Narrow" w:eastAsia="Times New Roman" w:hAnsi="Arial Narrow" w:cs="Times New Roman"/>
          <w:snapToGrid w:val="0"/>
          <w:color w:val="000000"/>
          <w:sz w:val="24"/>
          <w:szCs w:val="24"/>
          <w:lang w:val="en-US"/>
        </w:rPr>
        <w:t xml:space="preserve"> conduct capable of causing housing-related nuisance or annoyance to any person.</w:t>
      </w:r>
    </w:p>
    <w:p w14:paraId="47C67EDC" w14:textId="77777777" w:rsidR="006F7900" w:rsidRPr="006F7900" w:rsidRDefault="006F7900" w:rsidP="006F7900">
      <w:pPr>
        <w:tabs>
          <w:tab w:val="left" w:pos="170"/>
          <w:tab w:val="left" w:pos="340"/>
          <w:tab w:val="left" w:pos="567"/>
          <w:tab w:val="left" w:pos="850"/>
          <w:tab w:val="left" w:pos="1134"/>
          <w:tab w:val="left" w:pos="1417"/>
          <w:tab w:val="left" w:pos="1701"/>
          <w:tab w:val="left" w:pos="1984"/>
          <w:tab w:val="left" w:pos="2268"/>
        </w:tabs>
        <w:spacing w:before="120" w:after="0" w:line="240" w:lineRule="auto"/>
        <w:jc w:val="both"/>
        <w:rPr>
          <w:rFonts w:ascii="Arial Narrow" w:eastAsia="Times New Roman" w:hAnsi="Arial Narrow" w:cs="Times New Roman"/>
          <w:b/>
          <w:snapToGrid w:val="0"/>
          <w:color w:val="000000"/>
          <w:sz w:val="24"/>
          <w:szCs w:val="24"/>
          <w:lang w:val="en-US"/>
        </w:rPr>
      </w:pPr>
    </w:p>
    <w:p w14:paraId="24FD8E8C" w14:textId="77777777" w:rsidR="006F7900" w:rsidRPr="00163D21" w:rsidRDefault="006F7900" w:rsidP="006F7900">
      <w:pPr>
        <w:tabs>
          <w:tab w:val="left" w:pos="170"/>
          <w:tab w:val="left" w:pos="340"/>
          <w:tab w:val="left" w:pos="567"/>
          <w:tab w:val="left" w:pos="850"/>
          <w:tab w:val="left" w:pos="1134"/>
          <w:tab w:val="left" w:pos="1417"/>
          <w:tab w:val="left" w:pos="1701"/>
          <w:tab w:val="left" w:pos="1984"/>
          <w:tab w:val="left" w:pos="2268"/>
        </w:tabs>
        <w:spacing w:before="120" w:after="0" w:line="240" w:lineRule="auto"/>
        <w:jc w:val="both"/>
        <w:rPr>
          <w:rFonts w:ascii="Arial Narrow" w:eastAsia="Times New Roman" w:hAnsi="Arial Narrow" w:cs="Times New Roman"/>
          <w:b/>
          <w:snapToGrid w:val="0"/>
          <w:color w:val="000000"/>
          <w:sz w:val="32"/>
          <w:szCs w:val="32"/>
          <w:lang w:val="en-US"/>
        </w:rPr>
      </w:pPr>
      <w:r w:rsidRPr="00163D21">
        <w:rPr>
          <w:rFonts w:ascii="Arial Narrow" w:eastAsia="Times New Roman" w:hAnsi="Arial Narrow" w:cs="Times New Roman"/>
          <w:b/>
          <w:snapToGrid w:val="0"/>
          <w:color w:val="000000"/>
          <w:sz w:val="32"/>
          <w:szCs w:val="32"/>
          <w:lang w:val="en-US"/>
        </w:rPr>
        <w:t>Excl</w:t>
      </w:r>
      <w:r w:rsidR="00541E46" w:rsidRPr="00163D21">
        <w:rPr>
          <w:rFonts w:ascii="Arial Narrow" w:eastAsia="Times New Roman" w:hAnsi="Arial Narrow" w:cs="Times New Roman"/>
          <w:b/>
          <w:snapToGrid w:val="0"/>
          <w:color w:val="000000"/>
          <w:sz w:val="32"/>
          <w:szCs w:val="32"/>
          <w:lang w:val="en-US"/>
        </w:rPr>
        <w:t>usion Order and Power of Arrest:</w:t>
      </w:r>
    </w:p>
    <w:p w14:paraId="2E52556C"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An injunction under section 1 of the ASBCPA 2014 may have the effect of excluding the respondent from the place where he or she normally lives (“the premises”) only if the respondent is aged 18 or over, the injunction is granted on the application of a local authority, OR the chief officer for the police area that the premises are in, or if the premises are owned or managed by a housing provider, that housing provider, and the court thinks that the anti-social behaviour in which the respondent has engaged or threatens to engage consists of or includes the use or threatened use of violence against other persons, or there is a significant risk of harm to other persons from the respondent.</w:t>
      </w:r>
    </w:p>
    <w:p w14:paraId="27A3CB6E"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A court granting an injunction under section 1 of ASBCPA 2014, may attach a power of arrest to a prohibition or requirement of the injunction if the court thinks that the anti-social behaviour in which the respondent has engaged or threatens to engage consists of or includes the use or threatened use of violence against other persons, or there is a significant risk of harm to other persons from the respondent.</w:t>
      </w:r>
    </w:p>
    <w:p w14:paraId="51C00178"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Where a power of arrest is attached to a provision of an injunction, a Police Constable may arrest the respondent without warrant if he or she has reasonable cause to suspect that the respondent is in breach of the provision.</w:t>
      </w:r>
    </w:p>
    <w:p w14:paraId="4E052F83"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Otherwise, where no power of arrest is attached to the injunction, if the person who applied for an injunction thinks that the respondent is in breach of any of its provisions, the person may apply for the issue of a warrant for the respondent’s arrest.</w:t>
      </w:r>
    </w:p>
    <w:p w14:paraId="37FC830A"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lastRenderedPageBreak/>
        <w:t>The court has the power to remand a perpetrator in custody or on bail after they have been arrested for suspected breach of the injunction (with or without warrant).</w:t>
      </w:r>
    </w:p>
    <w:p w14:paraId="6D3BF74A" w14:textId="77777777" w:rsidR="006F7900" w:rsidRPr="006F7900" w:rsidRDefault="006F7900" w:rsidP="006F7900">
      <w:pPr>
        <w:spacing w:before="120" w:after="0" w:line="240" w:lineRule="auto"/>
        <w:jc w:val="both"/>
        <w:rPr>
          <w:rFonts w:ascii="Arial Narrow" w:eastAsia="Times New Roman" w:hAnsi="Arial Narrow" w:cs="Times New Roman"/>
          <w:b/>
          <w:sz w:val="24"/>
          <w:szCs w:val="24"/>
        </w:rPr>
      </w:pPr>
    </w:p>
    <w:p w14:paraId="308AB7DD" w14:textId="77777777" w:rsidR="006F7900" w:rsidRPr="00163D21" w:rsidRDefault="006F7900" w:rsidP="006F7900">
      <w:pPr>
        <w:spacing w:before="120" w:after="0" w:line="240" w:lineRule="auto"/>
        <w:jc w:val="both"/>
        <w:rPr>
          <w:rFonts w:ascii="Arial Narrow" w:eastAsia="Times New Roman" w:hAnsi="Arial Narrow" w:cs="Times New Roman"/>
          <w:sz w:val="32"/>
          <w:szCs w:val="32"/>
        </w:rPr>
      </w:pPr>
      <w:r w:rsidRPr="00163D21">
        <w:rPr>
          <w:rFonts w:ascii="Arial Narrow" w:eastAsia="Times New Roman" w:hAnsi="Arial Narrow" w:cs="Times New Roman"/>
          <w:b/>
          <w:sz w:val="32"/>
          <w:szCs w:val="32"/>
        </w:rPr>
        <w:t>Closure Powers:</w:t>
      </w:r>
      <w:r w:rsidRPr="00163D21">
        <w:rPr>
          <w:rFonts w:ascii="Arial Narrow" w:eastAsia="Times New Roman" w:hAnsi="Arial Narrow" w:cs="Times New Roman"/>
          <w:sz w:val="32"/>
          <w:szCs w:val="32"/>
        </w:rPr>
        <w:t xml:space="preserve"> </w:t>
      </w:r>
    </w:p>
    <w:p w14:paraId="54BC5501"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The closure power is a fast, flexible power that can be used to protect victims and communities by quickly closing premises that are causing nuisance or disorder. The power comes in two stages: the closure notice and the closure order which are intrinsically linked. The closure notice can be used by the council or the police out of court. Following the issuing of a closure notice, an application must be made to the magistrates’ court for a closure order, unless the closure notice has been cancelled.</w:t>
      </w:r>
    </w:p>
    <w:p w14:paraId="5815D849"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A closure notice can be issued for 24 hours if the council or police officer (of at least the rank of inspector) is satisfied on reasonable grounds  that the use of particular premises has resulted, or (if the notice is not issued) is likely soon to result, in nuisance to members of the public; or • that there has been, or (if the notice is not issued) is likely soon to be, disorder near those premises associated with the use of those premises, and that the notice is necessary to prevent the nuisance or disorder from continuing, recurring or occurring.</w:t>
      </w:r>
    </w:p>
    <w:p w14:paraId="591748F3"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A closure order can subsequently be issued if the court is satisfied  that a person has engaged, or (if the order is not made) is likely to engage, in disorderly, offensive or criminal behaviour on the premises; or  that the use of the premises has resulted, or (if the order is not made) is likely to result, in serious nuisance to members of the public; or  that there has been, or (if the order is not made) is likely to be, disorder near those premises associated with the use of those premises, and that the order is necessary to prevent the behaviour, nuisance or disorder from continuing, recurring or occurring.</w:t>
      </w:r>
    </w:p>
    <w:p w14:paraId="6D5689B6"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A Closure Order: can close premises for up to six months and can restrict all access.  Both the notice and the order can cover any land or any other place, whether enclosed or not including residential, business, non-</w:t>
      </w:r>
      <w:proofErr w:type="gramStart"/>
      <w:r w:rsidRPr="006F7900">
        <w:rPr>
          <w:rFonts w:ascii="Arial Narrow" w:eastAsia="Times New Roman" w:hAnsi="Arial Narrow" w:cs="Times New Roman"/>
          <w:sz w:val="24"/>
          <w:szCs w:val="24"/>
        </w:rPr>
        <w:t>business</w:t>
      </w:r>
      <w:proofErr w:type="gramEnd"/>
      <w:r w:rsidRPr="006F7900">
        <w:rPr>
          <w:rFonts w:ascii="Arial Narrow" w:eastAsia="Times New Roman" w:hAnsi="Arial Narrow" w:cs="Times New Roman"/>
          <w:sz w:val="24"/>
          <w:szCs w:val="24"/>
        </w:rPr>
        <w:t xml:space="preserve"> and licensed premises.</w:t>
      </w:r>
    </w:p>
    <w:p w14:paraId="2BEDF97D"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Before issuing a </w:t>
      </w:r>
      <w:proofErr w:type="gramStart"/>
      <w:r w:rsidRPr="006F7900">
        <w:rPr>
          <w:rFonts w:ascii="Arial Narrow" w:eastAsia="Times New Roman" w:hAnsi="Arial Narrow" w:cs="Times New Roman"/>
          <w:sz w:val="24"/>
          <w:szCs w:val="24"/>
        </w:rPr>
        <w:t>notice</w:t>
      </w:r>
      <w:proofErr w:type="gramEnd"/>
      <w:r w:rsidRPr="006F7900">
        <w:rPr>
          <w:rFonts w:ascii="Arial Narrow" w:eastAsia="Times New Roman" w:hAnsi="Arial Narrow" w:cs="Times New Roman"/>
          <w:sz w:val="24"/>
          <w:szCs w:val="24"/>
        </w:rPr>
        <w:t xml:space="preserve"> the police or council must ensure that they consult with anyone they think appropriate. This should include the victim, but could also include other members of the public that may be affected positively or negatively by the closure, community representatives, other organisations and bodies, the police or local council (where not the issuing organisation) or others that regularly use the premises. </w:t>
      </w:r>
    </w:p>
    <w:p w14:paraId="6388F950" w14:textId="77777777" w:rsid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An offence is committed when a person, without reasonable excuse, remains on or enters a </w:t>
      </w:r>
      <w:proofErr w:type="gramStart"/>
      <w:r w:rsidRPr="006F7900">
        <w:rPr>
          <w:rFonts w:ascii="Arial Narrow" w:eastAsia="Times New Roman" w:hAnsi="Arial Narrow" w:cs="Times New Roman"/>
          <w:sz w:val="24"/>
          <w:szCs w:val="24"/>
        </w:rPr>
        <w:t>premises</w:t>
      </w:r>
      <w:proofErr w:type="gramEnd"/>
      <w:r w:rsidRPr="006F7900">
        <w:rPr>
          <w:rFonts w:ascii="Arial Narrow" w:eastAsia="Times New Roman" w:hAnsi="Arial Narrow" w:cs="Times New Roman"/>
          <w:sz w:val="24"/>
          <w:szCs w:val="24"/>
        </w:rPr>
        <w:t xml:space="preserve"> in contravention of a closure notice or a closure order. Breaching a closure notice or temporary order is a criminal offence carrying a penalty of either imprisonment for a period of up to three months or an unlimited fine or both.  Breaching a closure order is a criminal offence carrying a penalty of either imprisonment for a period of up to six months or an unlimited fine, or both. It is also a criminal offence to obstruct a police officer or local council employee who </w:t>
      </w:r>
      <w:proofErr w:type="gramStart"/>
      <w:r w:rsidRPr="006F7900">
        <w:rPr>
          <w:rFonts w:ascii="Arial Narrow" w:eastAsia="Times New Roman" w:hAnsi="Arial Narrow" w:cs="Times New Roman"/>
          <w:sz w:val="24"/>
          <w:szCs w:val="24"/>
        </w:rPr>
        <w:t>is  serving</w:t>
      </w:r>
      <w:proofErr w:type="gramEnd"/>
      <w:r w:rsidRPr="006F7900">
        <w:rPr>
          <w:rFonts w:ascii="Arial Narrow" w:eastAsia="Times New Roman" w:hAnsi="Arial Narrow" w:cs="Times New Roman"/>
          <w:sz w:val="24"/>
          <w:szCs w:val="24"/>
        </w:rPr>
        <w:t xml:space="preserve"> a closure notice, cancellation notice or variation notice or  entering the premises; or  securing the premises. This offence carries a penalty of either imprisonment for a period of up to three months or an unlimited fine, or both.</w:t>
      </w:r>
    </w:p>
    <w:p w14:paraId="34955DD6" w14:textId="1914B040" w:rsidR="006F7900" w:rsidRPr="00163D21" w:rsidRDefault="006F7900" w:rsidP="006F7900">
      <w:pPr>
        <w:spacing w:before="120" w:after="0" w:line="240" w:lineRule="auto"/>
        <w:jc w:val="both"/>
        <w:rPr>
          <w:rFonts w:ascii="Arial Narrow" w:eastAsia="Times New Roman" w:hAnsi="Arial Narrow" w:cs="Times New Roman"/>
          <w:b/>
          <w:sz w:val="24"/>
          <w:szCs w:val="24"/>
        </w:rPr>
      </w:pPr>
      <w:r w:rsidRPr="00163D21">
        <w:rPr>
          <w:rFonts w:ascii="Arial Narrow" w:eastAsia="Times New Roman" w:hAnsi="Arial Narrow" w:cs="Times New Roman"/>
          <w:b/>
          <w:sz w:val="32"/>
          <w:szCs w:val="32"/>
        </w:rPr>
        <w:t>Dispersal Power</w:t>
      </w:r>
    </w:p>
    <w:p w14:paraId="613DA106"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The new dispersal power under the ASBCPA 2014, is available to uniformed police officers and designated PCSOs to deal with individuals engaging in anti-social behaviour, crime and disorder not only when they have occurred or are occurring, but when they are likely to occur and in any locality. The new dispersal power replaces those available under section 27 of the Violent Crime Reduction Act 2006 and section 30 of the Anti-social Behaviour Act 2003. </w:t>
      </w:r>
    </w:p>
    <w:p w14:paraId="14574B8F"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Two conditions must be met for a direction to be given: namely that; the officer must have reasonable grounds to suspect that the behaviour of the person has contributed, or is likely to contribute, to: members </w:t>
      </w:r>
      <w:r w:rsidRPr="006F7900">
        <w:rPr>
          <w:rFonts w:ascii="Arial Narrow" w:eastAsia="Times New Roman" w:hAnsi="Arial Narrow" w:cs="Times New Roman"/>
          <w:sz w:val="24"/>
          <w:szCs w:val="24"/>
        </w:rPr>
        <w:lastRenderedPageBreak/>
        <w:t xml:space="preserve">of the public in the locality being harassed, alarmed or distressed; or  crime and disorder occurring in the locality AND that the officer considers that giving a direction to the person is necessary for the purpose of removing or reducing the likelihood of anti-social behaviour, crime or disorder. The test includes behaviour that is likely to cause harassment, </w:t>
      </w:r>
      <w:proofErr w:type="gramStart"/>
      <w:r w:rsidRPr="006F7900">
        <w:rPr>
          <w:rFonts w:ascii="Arial Narrow" w:eastAsia="Times New Roman" w:hAnsi="Arial Narrow" w:cs="Times New Roman"/>
          <w:sz w:val="24"/>
          <w:szCs w:val="24"/>
        </w:rPr>
        <w:t>alarm</w:t>
      </w:r>
      <w:proofErr w:type="gramEnd"/>
      <w:r w:rsidRPr="006F7900">
        <w:rPr>
          <w:rFonts w:ascii="Arial Narrow" w:eastAsia="Times New Roman" w:hAnsi="Arial Narrow" w:cs="Times New Roman"/>
          <w:sz w:val="24"/>
          <w:szCs w:val="24"/>
        </w:rPr>
        <w:t xml:space="preserve"> or distress, allowing the dispersal to be used as a preventative measure. </w:t>
      </w:r>
    </w:p>
    <w:p w14:paraId="73FA6165"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The dispersal power is for use in public places, this includes places to which the public has access by virtue of express or implied permission.</w:t>
      </w:r>
    </w:p>
    <w:p w14:paraId="67776596"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Under the 2014 Act, there is no longer a requirement for the pre-designation of a “dispersal zone” in which the power can be used therefore it can be used in any locality immediately;  the power is also available to disperse individuals without a requirement that two or more people be engaged in the offending behaviour. There is an additional power to confiscate items associated with the behaviour of the person being directed to disperse, for example alcohol, offensive material, noisy equipment or eggs and other missiles used for Halloween “tricks”. Also, the period of a person’s exclusion from a specified area has been extended to a maximum of 48 hours and there is no longer a requirement for the police officer or PCSO to definitively establish the person’s age as the new power is available if the person appears to be aged 10 or over</w:t>
      </w:r>
    </w:p>
    <w:p w14:paraId="6A811C1B"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The power is preventative as it allows an officer to deal instantly with someone’s behaviour and nip the problem in the bud before it escalates</w:t>
      </w:r>
      <w:r w:rsidRPr="006F7900" w:rsidDel="00FC0D90">
        <w:rPr>
          <w:rFonts w:ascii="Arial Narrow" w:eastAsia="Times New Roman" w:hAnsi="Arial Narrow" w:cs="Times New Roman"/>
          <w:sz w:val="24"/>
          <w:szCs w:val="24"/>
        </w:rPr>
        <w:t xml:space="preserve"> </w:t>
      </w:r>
      <w:r w:rsidRPr="006F7900">
        <w:rPr>
          <w:rFonts w:ascii="Times New Roman" w:eastAsia="Times New Roman" w:hAnsi="Times New Roman" w:cs="Times New Roman"/>
          <w:sz w:val="24"/>
          <w:szCs w:val="24"/>
        </w:rPr>
        <w:t xml:space="preserve"> </w:t>
      </w:r>
      <w:r w:rsidRPr="006F7900">
        <w:rPr>
          <w:rFonts w:ascii="Arial Narrow" w:eastAsia="Times New Roman" w:hAnsi="Arial Narrow" w:cs="Times New Roman"/>
          <w:sz w:val="24"/>
          <w:szCs w:val="24"/>
        </w:rPr>
        <w:t>In authorising the dispersal power the inspector (or above) must have regard to Articles 10 and 11 of the European Convention on Human Rights that provide for the right for lawful freedom of expression and freedom of assembly.</w:t>
      </w:r>
    </w:p>
    <w:p w14:paraId="7620383C" w14:textId="77777777" w:rsidR="006F7900" w:rsidRPr="006F7900" w:rsidRDefault="006F7900" w:rsidP="006F7900">
      <w:pPr>
        <w:shd w:val="clear" w:color="auto" w:fill="FFFFFF"/>
        <w:spacing w:before="120" w:after="0" w:line="240" w:lineRule="auto"/>
        <w:jc w:val="both"/>
        <w:rPr>
          <w:rFonts w:ascii="Arial Narrow" w:eastAsia="Times New Roman" w:hAnsi="Arial Narrow" w:cs="Times New Roman"/>
          <w:sz w:val="24"/>
          <w:szCs w:val="24"/>
          <w:lang w:eastAsia="en-GB"/>
        </w:rPr>
      </w:pPr>
      <w:r w:rsidRPr="006F7900">
        <w:rPr>
          <w:rFonts w:ascii="Arial Narrow" w:eastAsia="Times New Roman" w:hAnsi="Arial Narrow" w:cs="Times New Roman"/>
          <w:sz w:val="24"/>
          <w:szCs w:val="24"/>
        </w:rPr>
        <w:t>Failure to comply with the direction is a summary only criminal offence which will be dealt with in the magistrates’ court or youth court for people under the age of 18. On conviction it carries a maximum penalty of a level 4 fine and/or three months imprisonment, although those people under the age of 18 cannot be imprisoned. Failure to surrender items is also a criminal offence with a maximum penalty of a level 2 fine.</w:t>
      </w:r>
    </w:p>
    <w:p w14:paraId="4D1A3C60"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p>
    <w:p w14:paraId="028AFBFB" w14:textId="77777777" w:rsidR="006F7900" w:rsidRPr="00131E70" w:rsidRDefault="006F7900" w:rsidP="006F7900">
      <w:pPr>
        <w:shd w:val="clear" w:color="auto" w:fill="FFFFFF"/>
        <w:spacing w:before="120" w:after="0" w:line="240" w:lineRule="auto"/>
        <w:rPr>
          <w:rFonts w:ascii="Arial Narrow" w:eastAsia="Times New Roman" w:hAnsi="Arial Narrow" w:cs="Times New Roman"/>
          <w:b/>
          <w:sz w:val="32"/>
          <w:szCs w:val="32"/>
          <w:lang w:eastAsia="en-GB"/>
        </w:rPr>
      </w:pPr>
      <w:r w:rsidRPr="00131E70">
        <w:rPr>
          <w:rFonts w:ascii="Arial Narrow" w:eastAsia="Times New Roman" w:hAnsi="Arial Narrow" w:cs="Times New Roman"/>
          <w:b/>
          <w:sz w:val="32"/>
          <w:szCs w:val="32"/>
          <w:lang w:eastAsia="en-GB"/>
        </w:rPr>
        <w:t>Witness Support and Protection</w:t>
      </w:r>
    </w:p>
    <w:p w14:paraId="28F17C24"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Witness harassment or intimidation is a criminal offence under the Criminal Justice and Police Act 2001. Sections 39, 40 and 41 of the 2001 Act create two new offences intended to increase protection of witnesses in all proceedings including civil proceedings for an injunction or an anti-social behaviour order, civil tort proceedings etc. </w:t>
      </w:r>
    </w:p>
    <w:p w14:paraId="53342E25"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Under the 2001 Act, it is an offence for a person to intimidate another person (the victim) where s/he knows or believes that the victim is, or may be a witness in any relevant proceedings, with the intention of perverting, obstructing or interfering with the course of justice. An offence is committed only where an act of intimidation occurs after proceedings are commenced. The maximum penalty is five years of imprisonment or unlimited fine or both.</w:t>
      </w:r>
    </w:p>
    <w:p w14:paraId="13DB33B6"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Intimidation includes threats against a person or against a person’s finances or property. It is irrelevant whether the act of intimidation is carried out in the presence of the victim, whether it is done to the victim or through a third party. Obstructing, </w:t>
      </w:r>
      <w:proofErr w:type="gramStart"/>
      <w:r w:rsidRPr="006F7900">
        <w:rPr>
          <w:rFonts w:ascii="Arial Narrow" w:eastAsia="Times New Roman" w:hAnsi="Arial Narrow" w:cs="Times New Roman"/>
          <w:sz w:val="24"/>
          <w:szCs w:val="24"/>
        </w:rPr>
        <w:t>perverting</w:t>
      </w:r>
      <w:proofErr w:type="gramEnd"/>
      <w:r w:rsidRPr="006F7900">
        <w:rPr>
          <w:rFonts w:ascii="Arial Narrow" w:eastAsia="Times New Roman" w:hAnsi="Arial Narrow" w:cs="Times New Roman"/>
          <w:sz w:val="24"/>
          <w:szCs w:val="24"/>
        </w:rPr>
        <w:t xml:space="preserve"> or interfering with the course of justice need not be the predominant purpose of the act.</w:t>
      </w:r>
    </w:p>
    <w:p w14:paraId="6063F8C2" w14:textId="639245DA" w:rsidR="00413D7A"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b/>
          <w:sz w:val="24"/>
          <w:szCs w:val="24"/>
        </w:rPr>
        <w:t>A witness</w:t>
      </w:r>
      <w:r w:rsidRPr="006F7900">
        <w:rPr>
          <w:rFonts w:ascii="Arial Narrow" w:eastAsia="Times New Roman" w:hAnsi="Arial Narrow" w:cs="Times New Roman"/>
          <w:sz w:val="24"/>
          <w:szCs w:val="24"/>
        </w:rPr>
        <w:t xml:space="preserve"> includes someone who </w:t>
      </w:r>
      <w:proofErr w:type="gramStart"/>
      <w:r w:rsidRPr="006F7900">
        <w:rPr>
          <w:rFonts w:ascii="Arial Narrow" w:eastAsia="Times New Roman" w:hAnsi="Arial Narrow" w:cs="Times New Roman"/>
          <w:sz w:val="24"/>
          <w:szCs w:val="24"/>
        </w:rPr>
        <w:t>gives, or</w:t>
      </w:r>
      <w:proofErr w:type="gramEnd"/>
      <w:r w:rsidRPr="006F7900">
        <w:rPr>
          <w:rFonts w:ascii="Arial Narrow" w:eastAsia="Times New Roman" w:hAnsi="Arial Narrow" w:cs="Times New Roman"/>
          <w:sz w:val="24"/>
          <w:szCs w:val="24"/>
        </w:rPr>
        <w:t xml:space="preserve"> is able to give hearsay evidence. It includes someone who has given evidence but may give further evidence.</w:t>
      </w:r>
    </w:p>
    <w:p w14:paraId="764B261B"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b/>
          <w:sz w:val="24"/>
          <w:szCs w:val="24"/>
        </w:rPr>
        <w:t>Section 40 of the Criminal Justice and Police Act 2001</w:t>
      </w:r>
      <w:r w:rsidRPr="006F7900">
        <w:rPr>
          <w:rFonts w:ascii="Arial Narrow" w:eastAsia="Times New Roman" w:hAnsi="Arial Narrow" w:cs="Times New Roman"/>
          <w:sz w:val="24"/>
          <w:szCs w:val="24"/>
        </w:rPr>
        <w:t xml:space="preserve"> makes it an offence for a person to do an act which harms, and is intended to harm another person, or, if intending to cause another person to fear harm, he threatens to do an act which would harm the other person. In order to commit the offence, the </w:t>
      </w:r>
      <w:r w:rsidRPr="006F7900">
        <w:rPr>
          <w:rFonts w:ascii="Arial Narrow" w:eastAsia="Times New Roman" w:hAnsi="Arial Narrow" w:cs="Times New Roman"/>
          <w:sz w:val="24"/>
          <w:szCs w:val="24"/>
        </w:rPr>
        <w:lastRenderedPageBreak/>
        <w:t xml:space="preserve">person doing or threatening to do the act must do so knowing or believing that another person has been a witness in relevant proceedings and he must do or threaten that act because of that knowledge or belief. The act must be committed after the commencement of proceedings, and within a year of that commencement. The penalty is up to </w:t>
      </w:r>
      <w:proofErr w:type="gramStart"/>
      <w:r w:rsidRPr="006F7900">
        <w:rPr>
          <w:rFonts w:ascii="Arial Narrow" w:eastAsia="Times New Roman" w:hAnsi="Arial Narrow" w:cs="Times New Roman"/>
          <w:sz w:val="24"/>
          <w:szCs w:val="24"/>
        </w:rPr>
        <w:t>five year</w:t>
      </w:r>
      <w:proofErr w:type="gramEnd"/>
      <w:r w:rsidRPr="006F7900">
        <w:rPr>
          <w:rFonts w:ascii="Arial Narrow" w:eastAsia="Times New Roman" w:hAnsi="Arial Narrow" w:cs="Times New Roman"/>
          <w:sz w:val="24"/>
          <w:szCs w:val="24"/>
        </w:rPr>
        <w:t xml:space="preserve"> imprisonment or an unlimited fine or both.</w:t>
      </w:r>
    </w:p>
    <w:p w14:paraId="3C01CEC6"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b/>
          <w:sz w:val="24"/>
          <w:szCs w:val="24"/>
        </w:rPr>
        <w:t xml:space="preserve">Protection from Harassment Act 1997 – </w:t>
      </w:r>
      <w:r w:rsidRPr="006F7900">
        <w:rPr>
          <w:rFonts w:ascii="Arial Narrow" w:eastAsia="Times New Roman" w:hAnsi="Arial Narrow" w:cs="Times New Roman"/>
          <w:sz w:val="24"/>
          <w:szCs w:val="24"/>
        </w:rPr>
        <w:t xml:space="preserve">under section 1 of the Protection from Harassment Act 1997 the term “harassment” applies to a course of conduct which harasses or alarms another or which causes that person distress. The criminal offence of harassment is set out in section 2. There is also a civil remedy against harassment provided in section 3 in the form of a restraining injunction. </w:t>
      </w:r>
    </w:p>
    <w:p w14:paraId="2C664A3D" w14:textId="77777777" w:rsidR="006F7900" w:rsidRPr="006F7900" w:rsidRDefault="006F7900" w:rsidP="006F7900">
      <w:pPr>
        <w:spacing w:before="120" w:after="0" w:line="240" w:lineRule="auto"/>
        <w:jc w:val="both"/>
        <w:rPr>
          <w:rFonts w:ascii="Arial Narrow" w:eastAsia="Times New Roman" w:hAnsi="Arial Narrow" w:cs="Times New Roman"/>
          <w:b/>
          <w:sz w:val="24"/>
          <w:szCs w:val="24"/>
        </w:rPr>
      </w:pPr>
      <w:r w:rsidRPr="006F7900">
        <w:rPr>
          <w:rFonts w:ascii="Arial Narrow" w:eastAsia="Times New Roman" w:hAnsi="Arial Narrow" w:cs="Times New Roman"/>
          <w:sz w:val="24"/>
          <w:szCs w:val="24"/>
        </w:rPr>
        <w:t xml:space="preserve">Witnesses attendance may be dispensed with by the court powers to admit </w:t>
      </w:r>
      <w:r w:rsidRPr="006F7900">
        <w:rPr>
          <w:rFonts w:ascii="Arial Narrow" w:eastAsia="Times New Roman" w:hAnsi="Arial Narrow" w:cs="Times New Roman"/>
          <w:b/>
          <w:sz w:val="24"/>
          <w:szCs w:val="24"/>
        </w:rPr>
        <w:t xml:space="preserve">hearsay evidence. </w:t>
      </w:r>
      <w:r w:rsidRPr="006F7900">
        <w:rPr>
          <w:rFonts w:ascii="Arial Narrow" w:eastAsia="Times New Roman" w:hAnsi="Arial Narrow" w:cs="Times New Roman"/>
          <w:sz w:val="24"/>
          <w:szCs w:val="24"/>
        </w:rPr>
        <w:t>Where witnesses are not attending the Claimant will have to serve a Civil Evidence Act Notice</w:t>
      </w:r>
      <w:r w:rsidRPr="006F7900">
        <w:rPr>
          <w:rFonts w:ascii="Arial Narrow" w:eastAsia="Times New Roman" w:hAnsi="Arial Narrow" w:cs="Times New Roman"/>
          <w:b/>
          <w:sz w:val="24"/>
          <w:szCs w:val="24"/>
        </w:rPr>
        <w:t>.</w:t>
      </w:r>
    </w:p>
    <w:p w14:paraId="6B3AC480" w14:textId="77777777" w:rsidR="006F7900" w:rsidRPr="006F7900" w:rsidRDefault="006F7900" w:rsidP="006F7900">
      <w:pPr>
        <w:spacing w:before="120" w:after="0" w:line="240" w:lineRule="auto"/>
        <w:jc w:val="both"/>
        <w:rPr>
          <w:rFonts w:ascii="Arial Narrow" w:eastAsia="Times New Roman" w:hAnsi="Arial Narrow" w:cs="Times New Roman"/>
          <w:snapToGrid w:val="0"/>
          <w:color w:val="000000"/>
          <w:sz w:val="24"/>
          <w:szCs w:val="24"/>
        </w:rPr>
      </w:pPr>
      <w:r w:rsidRPr="006F7900">
        <w:rPr>
          <w:rFonts w:ascii="Arial Narrow" w:eastAsia="Times New Roman" w:hAnsi="Arial Narrow" w:cs="Times New Roman"/>
          <w:b/>
          <w:snapToGrid w:val="0"/>
          <w:sz w:val="24"/>
          <w:szCs w:val="24"/>
        </w:rPr>
        <w:t xml:space="preserve">Special measures </w:t>
      </w:r>
      <w:r w:rsidRPr="006F7900">
        <w:rPr>
          <w:rFonts w:ascii="Arial Narrow" w:eastAsia="Times New Roman" w:hAnsi="Arial Narrow" w:cs="Times New Roman"/>
          <w:snapToGrid w:val="0"/>
          <w:sz w:val="24"/>
          <w:szCs w:val="24"/>
        </w:rPr>
        <w:t>are also available in court to protect witnesses who are vulnerable or intimidated and find it difficult</w:t>
      </w:r>
      <w:r w:rsidRPr="006F7900">
        <w:rPr>
          <w:rFonts w:ascii="Arial Narrow" w:eastAsia="Times New Roman" w:hAnsi="Arial Narrow" w:cs="Times New Roman"/>
          <w:b/>
          <w:snapToGrid w:val="0"/>
          <w:sz w:val="24"/>
          <w:szCs w:val="24"/>
        </w:rPr>
        <w:t xml:space="preserve"> </w:t>
      </w:r>
      <w:r w:rsidRPr="006F7900">
        <w:rPr>
          <w:rFonts w:ascii="Arial Narrow" w:eastAsia="Times New Roman" w:hAnsi="Arial Narrow" w:cs="Times New Roman"/>
          <w:snapToGrid w:val="0"/>
          <w:sz w:val="24"/>
          <w:szCs w:val="24"/>
        </w:rPr>
        <w:t>to give evidence in the best way possible.</w:t>
      </w:r>
      <w:r w:rsidRPr="006F7900">
        <w:rPr>
          <w:rFonts w:ascii="Arial Narrow" w:eastAsia="Times New Roman" w:hAnsi="Arial Narrow" w:cs="Times New Roman"/>
          <w:sz w:val="24"/>
          <w:szCs w:val="24"/>
        </w:rPr>
        <w:t xml:space="preserve"> The measures can be allowed by the court</w:t>
      </w:r>
      <w:r w:rsidRPr="006F7900">
        <w:rPr>
          <w:rFonts w:ascii="Arial Narrow" w:eastAsia="Times New Roman" w:hAnsi="Arial Narrow" w:cs="Times New Roman"/>
          <w:snapToGrid w:val="0"/>
          <w:color w:val="000000"/>
          <w:sz w:val="24"/>
          <w:szCs w:val="24"/>
        </w:rPr>
        <w:t xml:space="preserve"> if the witness suffers from a mental illness or have limited understanding, or have a physical disability or is suffering from a physical disorder or if their evidence is likely to suffer because they are afraid or distressed at giving evidence in the proceedings. </w:t>
      </w:r>
    </w:p>
    <w:p w14:paraId="48914122"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The Serious Organised Crime and Police Act 2005 introduced special measures which are applicable in </w:t>
      </w:r>
      <w:proofErr w:type="spellStart"/>
      <w:r w:rsidRPr="006F7900">
        <w:rPr>
          <w:rFonts w:ascii="Arial Narrow" w:eastAsia="Times New Roman" w:hAnsi="Arial Narrow" w:cs="Times New Roman"/>
          <w:sz w:val="24"/>
          <w:szCs w:val="24"/>
        </w:rPr>
        <w:t>ASBOrelated</w:t>
      </w:r>
      <w:proofErr w:type="spellEnd"/>
      <w:r w:rsidRPr="006F7900">
        <w:rPr>
          <w:rFonts w:ascii="Arial Narrow" w:eastAsia="Times New Roman" w:hAnsi="Arial Narrow" w:cs="Times New Roman"/>
          <w:sz w:val="24"/>
          <w:szCs w:val="24"/>
        </w:rPr>
        <w:t xml:space="preserve"> hearings in the Magistrates court. The provisions were previously only available in criminal proceedings, but the extension should prove very useful in civil cases. Special measures include: </w:t>
      </w:r>
    </w:p>
    <w:p w14:paraId="077C9F14" w14:textId="77777777" w:rsidR="006F7900" w:rsidRPr="006F7900" w:rsidRDefault="006F7900" w:rsidP="00823BE5">
      <w:pPr>
        <w:numPr>
          <w:ilvl w:val="0"/>
          <w:numId w:val="14"/>
        </w:num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b/>
          <w:sz w:val="24"/>
          <w:szCs w:val="24"/>
        </w:rPr>
        <w:t>Screens</w:t>
      </w:r>
      <w:r w:rsidRPr="006F7900">
        <w:rPr>
          <w:rFonts w:ascii="Arial Narrow" w:eastAsia="Times New Roman" w:hAnsi="Arial Narrow" w:cs="Times New Roman"/>
          <w:sz w:val="24"/>
          <w:szCs w:val="24"/>
        </w:rPr>
        <w:t xml:space="preserve"> – to ensure that the witness does not see the perpetrator;</w:t>
      </w:r>
      <w:r w:rsidRPr="006F7900">
        <w:rPr>
          <w:rFonts w:ascii="Arial Narrow" w:eastAsia="Times New Roman" w:hAnsi="Arial Narrow" w:cs="Times New Roman"/>
          <w:snapToGrid w:val="0"/>
          <w:color w:val="000000"/>
          <w:sz w:val="24"/>
          <w:szCs w:val="24"/>
        </w:rPr>
        <w:t xml:space="preserve"> a screen is placed around the witness box so that the witness and defendant cannot see each other</w:t>
      </w:r>
    </w:p>
    <w:p w14:paraId="52EF810E" w14:textId="77777777" w:rsidR="006F7900" w:rsidRPr="006F7900" w:rsidRDefault="006F7900" w:rsidP="00823BE5">
      <w:pPr>
        <w:numPr>
          <w:ilvl w:val="0"/>
          <w:numId w:val="14"/>
        </w:num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b/>
          <w:sz w:val="24"/>
          <w:szCs w:val="24"/>
        </w:rPr>
        <w:t>Live Link</w:t>
      </w:r>
      <w:r w:rsidRPr="006F7900">
        <w:rPr>
          <w:rFonts w:ascii="Arial Narrow" w:eastAsia="Times New Roman" w:hAnsi="Arial Narrow" w:cs="Times New Roman"/>
          <w:sz w:val="24"/>
          <w:szCs w:val="24"/>
        </w:rPr>
        <w:t xml:space="preserve"> – allowing a witness to give evidence from outside the court room;</w:t>
      </w:r>
      <w:r w:rsidRPr="006F7900">
        <w:rPr>
          <w:rFonts w:ascii="Arial Narrow" w:eastAsia="Times New Roman" w:hAnsi="Arial Narrow" w:cs="Times New Roman"/>
          <w:snapToGrid w:val="0"/>
          <w:color w:val="000000"/>
          <w:sz w:val="24"/>
          <w:szCs w:val="24"/>
        </w:rPr>
        <w:t xml:space="preserve"> the witness sits in a room away from the courtroom where the case is being tried and gives evidence through a live TV link.</w:t>
      </w:r>
    </w:p>
    <w:p w14:paraId="4936D82B" w14:textId="77777777" w:rsidR="006F7900" w:rsidRPr="006F7900" w:rsidRDefault="006F7900" w:rsidP="00823BE5">
      <w:pPr>
        <w:numPr>
          <w:ilvl w:val="0"/>
          <w:numId w:val="14"/>
        </w:num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b/>
          <w:sz w:val="24"/>
          <w:szCs w:val="24"/>
        </w:rPr>
        <w:t>Evidence in private</w:t>
      </w:r>
      <w:r w:rsidRPr="006F7900">
        <w:rPr>
          <w:rFonts w:ascii="Arial Narrow" w:eastAsia="Times New Roman" w:hAnsi="Arial Narrow" w:cs="Times New Roman"/>
          <w:sz w:val="24"/>
          <w:szCs w:val="24"/>
        </w:rPr>
        <w:t xml:space="preserve"> – the court can be cleared of most people, except legal representatives and other essential personnel; and</w:t>
      </w:r>
    </w:p>
    <w:p w14:paraId="580FBA8B" w14:textId="77777777" w:rsidR="006F7900" w:rsidRPr="006F7900" w:rsidRDefault="006F7900" w:rsidP="00823BE5">
      <w:pPr>
        <w:numPr>
          <w:ilvl w:val="0"/>
          <w:numId w:val="13"/>
        </w:numPr>
        <w:spacing w:before="120" w:after="0" w:line="240" w:lineRule="auto"/>
        <w:jc w:val="both"/>
        <w:rPr>
          <w:rFonts w:ascii="Arial Narrow" w:eastAsia="Times New Roman" w:hAnsi="Arial Narrow" w:cs="Times New Roman"/>
          <w:snapToGrid w:val="0"/>
          <w:color w:val="000000"/>
          <w:sz w:val="24"/>
          <w:szCs w:val="24"/>
        </w:rPr>
      </w:pPr>
      <w:r w:rsidRPr="006F7900">
        <w:rPr>
          <w:rFonts w:ascii="Arial Narrow" w:eastAsia="Times New Roman" w:hAnsi="Arial Narrow" w:cs="Times New Roman"/>
          <w:b/>
          <w:sz w:val="24"/>
          <w:szCs w:val="24"/>
        </w:rPr>
        <w:t>Video recorded evidence in chief</w:t>
      </w:r>
      <w:r w:rsidRPr="006F7900">
        <w:rPr>
          <w:rFonts w:ascii="Arial Narrow" w:eastAsia="Times New Roman" w:hAnsi="Arial Narrow" w:cs="Times New Roman"/>
          <w:sz w:val="24"/>
          <w:szCs w:val="24"/>
        </w:rPr>
        <w:t xml:space="preserve"> – this allows an interview with a witness that was recorded before the hearing to be played to the court. That is b</w:t>
      </w:r>
      <w:r w:rsidRPr="006F7900">
        <w:rPr>
          <w:rFonts w:ascii="Arial Narrow" w:eastAsia="Times New Roman" w:hAnsi="Arial Narrow" w:cs="Times New Roman"/>
          <w:snapToGrid w:val="0"/>
          <w:color w:val="000000"/>
          <w:sz w:val="24"/>
          <w:szCs w:val="24"/>
        </w:rPr>
        <w:t>efore the trial, the witness is recorded on video answering questions asked by a legal representative. The video is shown as the witness’s evidence-in-chief (main spoken evidence before cross-examination). The witness is questioned by the other side before the trial. The questioning is recorded on video and shown instead of the witness being questioned live at the trial.</w:t>
      </w:r>
    </w:p>
    <w:p w14:paraId="6E7446ED" w14:textId="77777777"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Where it is known that a particular defendant may be violent or potentially violent as a result of mental illness or known to have any firearms and weapons or likely to be violent to a witness attending the hearing or have a criminal record of violence, the court officials should be alerted. If court staffs fear a breach of peace, the police should be alerted to attend court if necessary. </w:t>
      </w:r>
    </w:p>
    <w:p w14:paraId="5CE6AD38" w14:textId="1C4A80BA" w:rsidR="002825FE" w:rsidRPr="000A3EAE" w:rsidRDefault="006F7900" w:rsidP="00742AA0">
      <w:pPr>
        <w:spacing w:before="120" w:after="0" w:line="240" w:lineRule="auto"/>
        <w:rPr>
          <w:rFonts w:ascii="Arial Narrow" w:eastAsia="Times New Roman" w:hAnsi="Arial Narrow" w:cs="Times New Roman"/>
          <w:sz w:val="24"/>
          <w:szCs w:val="24"/>
        </w:rPr>
      </w:pPr>
      <w:r w:rsidRPr="006F7900">
        <w:rPr>
          <w:rFonts w:ascii="Arial Narrow" w:eastAsia="Times New Roman" w:hAnsi="Arial Narrow" w:cs="Times New Roman"/>
          <w:sz w:val="24"/>
          <w:szCs w:val="24"/>
        </w:rPr>
        <w:t xml:space="preserve">The Witness Support Service based at Bow Magistrates Court can provide support on the day and arrange for separate victim/perpetrator waiting room and entrances to prevent intimidation whilst at court.  </w:t>
      </w:r>
    </w:p>
    <w:p w14:paraId="01D8FEF2" w14:textId="77777777" w:rsidR="006F7900" w:rsidRPr="00131E70" w:rsidRDefault="006F7900" w:rsidP="006F7900">
      <w:pPr>
        <w:spacing w:before="120" w:after="0" w:line="240" w:lineRule="auto"/>
        <w:jc w:val="both"/>
        <w:rPr>
          <w:rFonts w:ascii="Arial Narrow" w:eastAsia="Times New Roman" w:hAnsi="Arial Narrow" w:cs="Times New Roman"/>
          <w:b/>
          <w:bCs/>
          <w:sz w:val="32"/>
          <w:szCs w:val="32"/>
        </w:rPr>
      </w:pPr>
      <w:r w:rsidRPr="00131E70">
        <w:rPr>
          <w:rFonts w:ascii="Arial Narrow" w:eastAsia="Times New Roman" w:hAnsi="Arial Narrow" w:cs="Times New Roman"/>
          <w:b/>
          <w:bCs/>
          <w:sz w:val="32"/>
          <w:szCs w:val="32"/>
        </w:rPr>
        <w:t>Equalities Legislation</w:t>
      </w:r>
    </w:p>
    <w:p w14:paraId="7CB92B1B" w14:textId="77777777" w:rsidR="006F7900" w:rsidRPr="006F7900"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 xml:space="preserve">The Equality Act 2010 brings together and re-states all the following enactments (and </w:t>
      </w:r>
      <w:proofErr w:type="gramStart"/>
      <w:r w:rsidRPr="006F7900">
        <w:rPr>
          <w:rFonts w:ascii="Arial Narrow" w:eastAsia="Times New Roman" w:hAnsi="Arial Narrow" w:cs="Times New Roman"/>
          <w:bCs/>
          <w:sz w:val="24"/>
          <w:szCs w:val="24"/>
        </w:rPr>
        <w:t>a number of</w:t>
      </w:r>
      <w:proofErr w:type="gramEnd"/>
      <w:r w:rsidRPr="006F7900">
        <w:rPr>
          <w:rFonts w:ascii="Arial Narrow" w:eastAsia="Times New Roman" w:hAnsi="Arial Narrow" w:cs="Times New Roman"/>
          <w:bCs/>
          <w:sz w:val="24"/>
          <w:szCs w:val="24"/>
        </w:rPr>
        <w:t xml:space="preserve"> other related provisions):</w:t>
      </w:r>
    </w:p>
    <w:p w14:paraId="66B7968E" w14:textId="77777777" w:rsidR="006F7900" w:rsidRPr="006F7900" w:rsidRDefault="006F7900" w:rsidP="00823BE5">
      <w:pPr>
        <w:numPr>
          <w:ilvl w:val="0"/>
          <w:numId w:val="57"/>
        </w:num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the Equal Pay Act 1970</w:t>
      </w:r>
    </w:p>
    <w:p w14:paraId="2C17BE26" w14:textId="77777777" w:rsidR="006F7900" w:rsidRPr="006F7900" w:rsidRDefault="006F7900" w:rsidP="00823BE5">
      <w:pPr>
        <w:numPr>
          <w:ilvl w:val="0"/>
          <w:numId w:val="57"/>
        </w:num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the Sex Discrimination Act 1975</w:t>
      </w:r>
    </w:p>
    <w:p w14:paraId="25E6753F" w14:textId="77777777" w:rsidR="006F7900" w:rsidRPr="006F7900" w:rsidRDefault="006F7900" w:rsidP="00823BE5">
      <w:pPr>
        <w:numPr>
          <w:ilvl w:val="0"/>
          <w:numId w:val="57"/>
        </w:num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lastRenderedPageBreak/>
        <w:t>the Race Relations Act 1976</w:t>
      </w:r>
    </w:p>
    <w:p w14:paraId="152CC9A1" w14:textId="77777777" w:rsidR="006F7900" w:rsidRPr="006F7900" w:rsidRDefault="006F7900" w:rsidP="00823BE5">
      <w:pPr>
        <w:numPr>
          <w:ilvl w:val="0"/>
          <w:numId w:val="57"/>
        </w:num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the Disability Discrimination Act 1995</w:t>
      </w:r>
    </w:p>
    <w:p w14:paraId="723FF3DC" w14:textId="77777777" w:rsidR="006F7900" w:rsidRPr="006F7900" w:rsidRDefault="006F7900" w:rsidP="00823BE5">
      <w:pPr>
        <w:numPr>
          <w:ilvl w:val="0"/>
          <w:numId w:val="57"/>
        </w:num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the Employment Equality (Religion or Belief) Regulations 2003</w:t>
      </w:r>
    </w:p>
    <w:p w14:paraId="1A7B3EFA" w14:textId="77777777" w:rsidR="006F7900" w:rsidRPr="006F7900" w:rsidRDefault="006F7900" w:rsidP="00823BE5">
      <w:pPr>
        <w:numPr>
          <w:ilvl w:val="0"/>
          <w:numId w:val="57"/>
        </w:num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the Employment Equality (Sexual Orientation) Regulations 2003</w:t>
      </w:r>
    </w:p>
    <w:p w14:paraId="052BC0A2" w14:textId="77777777" w:rsidR="006F7900" w:rsidRPr="006F7900" w:rsidRDefault="006F7900" w:rsidP="00823BE5">
      <w:pPr>
        <w:numPr>
          <w:ilvl w:val="0"/>
          <w:numId w:val="57"/>
        </w:num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the Employment Equality (Age) Regulations 2006</w:t>
      </w:r>
    </w:p>
    <w:p w14:paraId="7A89C916" w14:textId="77777777" w:rsidR="006F7900" w:rsidRPr="006F7900" w:rsidRDefault="006F7900" w:rsidP="00823BE5">
      <w:pPr>
        <w:numPr>
          <w:ilvl w:val="0"/>
          <w:numId w:val="57"/>
        </w:num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the Equality Act 2006, Part 2</w:t>
      </w:r>
    </w:p>
    <w:p w14:paraId="12F440B7" w14:textId="77777777" w:rsidR="006F7900" w:rsidRPr="006F7900" w:rsidRDefault="006F7900" w:rsidP="00823BE5">
      <w:pPr>
        <w:numPr>
          <w:ilvl w:val="0"/>
          <w:numId w:val="57"/>
        </w:num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 xml:space="preserve">the Equality Act (Sexual Orientation) Regulations 2007, </w:t>
      </w:r>
    </w:p>
    <w:p w14:paraId="3F63595D" w14:textId="77777777" w:rsidR="006F7900" w:rsidRPr="006F7900"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 xml:space="preserve">The Equality Act 2006 remains in force (as amended by the Act) so far as it relates to the constitution and operation of the Equality and Human Rights Commission; as will the Disability Discrimination Act 1995, so far as it relates to Northern Ireland. </w:t>
      </w:r>
    </w:p>
    <w:p w14:paraId="6168170E" w14:textId="77777777" w:rsidR="006F7900" w:rsidRPr="006F7900"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 xml:space="preserve">The 2010 Act places a new duty on certain public bodies to consider socio-economic disadvantage when making strategic decisions about how to exercise their </w:t>
      </w:r>
      <w:proofErr w:type="gramStart"/>
      <w:r w:rsidRPr="006F7900">
        <w:rPr>
          <w:rFonts w:ascii="Arial Narrow" w:eastAsia="Times New Roman" w:hAnsi="Arial Narrow" w:cs="Times New Roman"/>
          <w:bCs/>
          <w:sz w:val="24"/>
          <w:szCs w:val="24"/>
        </w:rPr>
        <w:t>functions;</w:t>
      </w:r>
      <w:proofErr w:type="gramEnd"/>
      <w:r w:rsidRPr="006F7900">
        <w:rPr>
          <w:rFonts w:ascii="Arial Narrow" w:eastAsia="Times New Roman" w:hAnsi="Arial Narrow" w:cs="Times New Roman"/>
          <w:bCs/>
          <w:sz w:val="24"/>
          <w:szCs w:val="24"/>
        </w:rPr>
        <w:t xml:space="preserve"> </w:t>
      </w:r>
    </w:p>
    <w:p w14:paraId="71495EDB" w14:textId="77777777" w:rsidR="006F7900" w:rsidRPr="006F7900"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 xml:space="preserve">The Act extends the circumstances in which a person is protected against discrimination, harassment or victimisation because of a protected </w:t>
      </w:r>
      <w:proofErr w:type="gramStart"/>
      <w:r w:rsidRPr="006F7900">
        <w:rPr>
          <w:rFonts w:ascii="Arial Narrow" w:eastAsia="Times New Roman" w:hAnsi="Arial Narrow" w:cs="Times New Roman"/>
          <w:bCs/>
          <w:sz w:val="24"/>
          <w:szCs w:val="24"/>
        </w:rPr>
        <w:t>characteristic;</w:t>
      </w:r>
      <w:proofErr w:type="gramEnd"/>
      <w:r w:rsidRPr="006F7900">
        <w:rPr>
          <w:rFonts w:ascii="Arial Narrow" w:eastAsia="Times New Roman" w:hAnsi="Arial Narrow" w:cs="Times New Roman"/>
          <w:bCs/>
          <w:sz w:val="24"/>
          <w:szCs w:val="24"/>
        </w:rPr>
        <w:t xml:space="preserve"> </w:t>
      </w:r>
    </w:p>
    <w:p w14:paraId="26C8F18B" w14:textId="77777777" w:rsidR="006F7900" w:rsidRPr="006F7900"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 xml:space="preserve">The Act extends the circumstances in which a person is protected against discrimination by allowing people to make a claim if they are directly discriminated against because of a combination of two relevant protected </w:t>
      </w:r>
      <w:proofErr w:type="gramStart"/>
      <w:r w:rsidRPr="006F7900">
        <w:rPr>
          <w:rFonts w:ascii="Arial Narrow" w:eastAsia="Times New Roman" w:hAnsi="Arial Narrow" w:cs="Times New Roman"/>
          <w:bCs/>
          <w:sz w:val="24"/>
          <w:szCs w:val="24"/>
        </w:rPr>
        <w:t>characteristics;</w:t>
      </w:r>
      <w:proofErr w:type="gramEnd"/>
      <w:r w:rsidRPr="006F7900">
        <w:rPr>
          <w:rFonts w:ascii="Arial Narrow" w:eastAsia="Times New Roman" w:hAnsi="Arial Narrow" w:cs="Times New Roman"/>
          <w:bCs/>
          <w:sz w:val="24"/>
          <w:szCs w:val="24"/>
        </w:rPr>
        <w:t xml:space="preserve"> </w:t>
      </w:r>
    </w:p>
    <w:p w14:paraId="05E73040" w14:textId="77777777" w:rsidR="006F7900" w:rsidRPr="006F7900"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 xml:space="preserve">The Act creates a duty on listed public bodies when carrying out their functions and on other persons when carrying out public functions to have due regard when carrying out their functions to: the need to eliminate conduct which the Act prohibits; the need to advance equality of opportunity between persons who share a relevant protected characteristic and those who do not; and the need to foster good relations between people who share a relevant protected characteristic and people who do not. </w:t>
      </w:r>
    </w:p>
    <w:p w14:paraId="1132B70F" w14:textId="77777777" w:rsidR="006F7900" w:rsidRPr="006F7900"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 xml:space="preserve">The practical effect is that listed public bodies will have to consider how their policies, programmes and service delivery will affect people with the protected </w:t>
      </w:r>
      <w:proofErr w:type="gramStart"/>
      <w:r w:rsidRPr="006F7900">
        <w:rPr>
          <w:rFonts w:ascii="Arial Narrow" w:eastAsia="Times New Roman" w:hAnsi="Arial Narrow" w:cs="Times New Roman"/>
          <w:bCs/>
          <w:sz w:val="24"/>
          <w:szCs w:val="24"/>
        </w:rPr>
        <w:t>characteristics;</w:t>
      </w:r>
      <w:proofErr w:type="gramEnd"/>
      <w:r w:rsidRPr="006F7900">
        <w:rPr>
          <w:rFonts w:ascii="Arial Narrow" w:eastAsia="Times New Roman" w:hAnsi="Arial Narrow" w:cs="Times New Roman"/>
          <w:bCs/>
          <w:sz w:val="24"/>
          <w:szCs w:val="24"/>
        </w:rPr>
        <w:t xml:space="preserve"> </w:t>
      </w:r>
    </w:p>
    <w:p w14:paraId="61A56994" w14:textId="77777777" w:rsidR="006F7900" w:rsidRPr="006F7900"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 xml:space="preserve">The Act allows an employer or service provider or other organisation to take positive action so as to enable existing or potential employees or customers to overcome or minimise a disadvantage arising from a protected </w:t>
      </w:r>
      <w:proofErr w:type="gramStart"/>
      <w:r w:rsidRPr="006F7900">
        <w:rPr>
          <w:rFonts w:ascii="Arial Narrow" w:eastAsia="Times New Roman" w:hAnsi="Arial Narrow" w:cs="Times New Roman"/>
          <w:bCs/>
          <w:sz w:val="24"/>
          <w:szCs w:val="24"/>
        </w:rPr>
        <w:t>characteristic;</w:t>
      </w:r>
      <w:proofErr w:type="gramEnd"/>
      <w:r w:rsidRPr="006F7900">
        <w:rPr>
          <w:rFonts w:ascii="Arial Narrow" w:eastAsia="Times New Roman" w:hAnsi="Arial Narrow" w:cs="Times New Roman"/>
          <w:bCs/>
          <w:sz w:val="24"/>
          <w:szCs w:val="24"/>
        </w:rPr>
        <w:t xml:space="preserve"> </w:t>
      </w:r>
    </w:p>
    <w:p w14:paraId="21D03646" w14:textId="77777777" w:rsidR="006F7900" w:rsidRPr="006F7900"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 xml:space="preserve">The Act amends family property law to remove discriminatory provisions and provides additional statutory property rights for civil partners in England and </w:t>
      </w:r>
      <w:proofErr w:type="gramStart"/>
      <w:r w:rsidRPr="006F7900">
        <w:rPr>
          <w:rFonts w:ascii="Arial Narrow" w:eastAsia="Times New Roman" w:hAnsi="Arial Narrow" w:cs="Times New Roman"/>
          <w:bCs/>
          <w:sz w:val="24"/>
          <w:szCs w:val="24"/>
        </w:rPr>
        <w:t>Wales;</w:t>
      </w:r>
      <w:proofErr w:type="gramEnd"/>
      <w:r w:rsidRPr="006F7900">
        <w:rPr>
          <w:rFonts w:ascii="Arial Narrow" w:eastAsia="Times New Roman" w:hAnsi="Arial Narrow" w:cs="Times New Roman"/>
          <w:bCs/>
          <w:sz w:val="24"/>
          <w:szCs w:val="24"/>
        </w:rPr>
        <w:t xml:space="preserve"> </w:t>
      </w:r>
    </w:p>
    <w:p w14:paraId="4BBED74C" w14:textId="77777777" w:rsidR="006F7900" w:rsidRPr="006F7900"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The Act amends the Civil Partnership Act 2004 to remove the prohibition on civil partnerships being registered in religious premises.</w:t>
      </w:r>
    </w:p>
    <w:p w14:paraId="0103FC6C" w14:textId="77777777" w:rsidR="002825FE"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 xml:space="preserve">The key concepts on which the Act is based includes the characteristics which are protected (age, disability, gender reassignment, marriage and civil partnership, pregnancy and maternity, race, religion or belief, </w:t>
      </w:r>
      <w:proofErr w:type="gramStart"/>
      <w:r w:rsidRPr="006F7900">
        <w:rPr>
          <w:rFonts w:ascii="Arial Narrow" w:eastAsia="Times New Roman" w:hAnsi="Arial Narrow" w:cs="Times New Roman"/>
          <w:bCs/>
          <w:sz w:val="24"/>
          <w:szCs w:val="24"/>
        </w:rPr>
        <w:t>sex</w:t>
      </w:r>
      <w:proofErr w:type="gramEnd"/>
      <w:r w:rsidRPr="006F7900">
        <w:rPr>
          <w:rFonts w:ascii="Arial Narrow" w:eastAsia="Times New Roman" w:hAnsi="Arial Narrow" w:cs="Times New Roman"/>
          <w:bCs/>
          <w:sz w:val="24"/>
          <w:szCs w:val="24"/>
        </w:rPr>
        <w:t xml:space="preserve"> and sexual orientation). </w:t>
      </w:r>
    </w:p>
    <w:p w14:paraId="3D279CEB" w14:textId="1FCC707C" w:rsidR="006F7900" w:rsidRPr="006F7900"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 xml:space="preserve">The definitions of direct discrimination (including because of a combination of two relevant protected characteristics), discrimination arising from disability, indirect discrimination, </w:t>
      </w:r>
      <w:proofErr w:type="gramStart"/>
      <w:r w:rsidRPr="006F7900">
        <w:rPr>
          <w:rFonts w:ascii="Arial Narrow" w:eastAsia="Times New Roman" w:hAnsi="Arial Narrow" w:cs="Times New Roman"/>
          <w:bCs/>
          <w:sz w:val="24"/>
          <w:szCs w:val="24"/>
        </w:rPr>
        <w:t>harassment</w:t>
      </w:r>
      <w:proofErr w:type="gramEnd"/>
      <w:r w:rsidRPr="006F7900">
        <w:rPr>
          <w:rFonts w:ascii="Arial Narrow" w:eastAsia="Times New Roman" w:hAnsi="Arial Narrow" w:cs="Times New Roman"/>
          <w:bCs/>
          <w:sz w:val="24"/>
          <w:szCs w:val="24"/>
        </w:rPr>
        <w:t xml:space="preserve"> and victimisation. </w:t>
      </w:r>
    </w:p>
    <w:p w14:paraId="76020444" w14:textId="77777777" w:rsidR="00181D0C" w:rsidRPr="00742AA0" w:rsidRDefault="00181D0C" w:rsidP="00181D0C">
      <w:pPr>
        <w:spacing w:before="120" w:after="0" w:line="240" w:lineRule="auto"/>
        <w:jc w:val="both"/>
        <w:rPr>
          <w:rFonts w:ascii="Arial Narrow" w:eastAsia="Times New Roman" w:hAnsi="Arial Narrow" w:cs="Times New Roman"/>
          <w:b/>
          <w:sz w:val="24"/>
          <w:szCs w:val="24"/>
        </w:rPr>
      </w:pPr>
      <w:r w:rsidRPr="00742AA0">
        <w:rPr>
          <w:rFonts w:ascii="Arial Narrow" w:eastAsia="Times New Roman" w:hAnsi="Arial Narrow" w:cs="Times New Roman"/>
          <w:b/>
          <w:sz w:val="24"/>
          <w:szCs w:val="24"/>
        </w:rPr>
        <w:t>Discrimination in the Provision of Goods &amp; Services &amp; Facilities</w:t>
      </w:r>
    </w:p>
    <w:p w14:paraId="466A8F2D" w14:textId="253F02D6" w:rsidR="00181D0C" w:rsidRPr="00742AA0" w:rsidRDefault="00181D0C" w:rsidP="00181D0C">
      <w:pPr>
        <w:spacing w:before="120" w:after="0" w:line="240" w:lineRule="auto"/>
        <w:jc w:val="both"/>
        <w:rPr>
          <w:rFonts w:ascii="Arial Narrow" w:eastAsia="Times New Roman" w:hAnsi="Arial Narrow" w:cs="Times New Roman"/>
          <w:bCs/>
          <w:sz w:val="24"/>
          <w:szCs w:val="24"/>
        </w:rPr>
      </w:pPr>
      <w:r w:rsidRPr="00742AA0">
        <w:rPr>
          <w:rFonts w:ascii="Arial Narrow" w:eastAsia="Times New Roman" w:hAnsi="Arial Narrow" w:cs="Times New Roman"/>
          <w:bCs/>
          <w:sz w:val="24"/>
          <w:szCs w:val="24"/>
        </w:rPr>
        <w:t xml:space="preserve">Part 3 of the Equality Act 2010 (EA 2010) makes it unlawful to discriminate in the provision of goods, </w:t>
      </w:r>
      <w:proofErr w:type="gramStart"/>
      <w:r w:rsidRPr="00742AA0">
        <w:rPr>
          <w:rFonts w:ascii="Arial Narrow" w:eastAsia="Times New Roman" w:hAnsi="Arial Narrow" w:cs="Times New Roman"/>
          <w:bCs/>
          <w:sz w:val="24"/>
          <w:szCs w:val="24"/>
        </w:rPr>
        <w:t>services</w:t>
      </w:r>
      <w:proofErr w:type="gramEnd"/>
      <w:r w:rsidRPr="00742AA0">
        <w:rPr>
          <w:rFonts w:ascii="Arial Narrow" w:eastAsia="Times New Roman" w:hAnsi="Arial Narrow" w:cs="Times New Roman"/>
          <w:bCs/>
          <w:sz w:val="24"/>
          <w:szCs w:val="24"/>
        </w:rPr>
        <w:t xml:space="preserve"> and facilities (referred to throughout this note and the EA 2010 as "services") and in the exercise of public functions. However, there are various statutory exceptions where a service provider may be </w:t>
      </w:r>
      <w:r w:rsidRPr="00742AA0">
        <w:rPr>
          <w:rFonts w:ascii="Arial Narrow" w:eastAsia="Times New Roman" w:hAnsi="Arial Narrow" w:cs="Times New Roman"/>
          <w:bCs/>
          <w:sz w:val="24"/>
          <w:szCs w:val="24"/>
        </w:rPr>
        <w:lastRenderedPageBreak/>
        <w:t xml:space="preserve">able to lawfully discriminate. Most of the exceptions in relation to goods, services and public functions are set out in Schedule 3 of the EA 2010. </w:t>
      </w:r>
    </w:p>
    <w:p w14:paraId="01038F89" w14:textId="77777777" w:rsidR="00181D0C" w:rsidRPr="00742AA0" w:rsidRDefault="00181D0C" w:rsidP="00181D0C">
      <w:pPr>
        <w:spacing w:before="120" w:after="0" w:line="240" w:lineRule="auto"/>
        <w:jc w:val="both"/>
        <w:rPr>
          <w:rFonts w:ascii="Arial Narrow" w:eastAsia="Times New Roman" w:hAnsi="Arial Narrow" w:cs="Times New Roman"/>
          <w:bCs/>
          <w:sz w:val="24"/>
          <w:szCs w:val="24"/>
        </w:rPr>
      </w:pPr>
      <w:r w:rsidRPr="00742AA0">
        <w:rPr>
          <w:rFonts w:ascii="Arial Narrow" w:eastAsia="Times New Roman" w:hAnsi="Arial Narrow" w:cs="Times New Roman"/>
          <w:bCs/>
          <w:sz w:val="24"/>
          <w:szCs w:val="24"/>
        </w:rPr>
        <w:t>Examples include:</w:t>
      </w:r>
    </w:p>
    <w:p w14:paraId="00A63A9D" w14:textId="77777777" w:rsidR="00181D0C" w:rsidRPr="00742AA0" w:rsidRDefault="00181D0C" w:rsidP="00181D0C">
      <w:pPr>
        <w:numPr>
          <w:ilvl w:val="1"/>
          <w:numId w:val="2"/>
        </w:numPr>
        <w:spacing w:before="120" w:after="0" w:line="240" w:lineRule="auto"/>
        <w:jc w:val="both"/>
        <w:rPr>
          <w:rFonts w:ascii="Arial Narrow" w:eastAsia="Times New Roman" w:hAnsi="Arial Narrow" w:cs="Times New Roman"/>
          <w:bCs/>
          <w:sz w:val="24"/>
          <w:szCs w:val="24"/>
        </w:rPr>
      </w:pPr>
      <w:r w:rsidRPr="00742AA0">
        <w:rPr>
          <w:rFonts w:ascii="Arial Narrow" w:eastAsia="Times New Roman" w:hAnsi="Arial Narrow" w:cs="Times New Roman"/>
          <w:bCs/>
          <w:sz w:val="24"/>
          <w:szCs w:val="24"/>
        </w:rPr>
        <w:t xml:space="preserve">There is no breach of the EA 2010 where a service provider or person exercising a public function does anything that is proportionate to do for the purpose of safeguarding national security (section 192, EA 2010. </w:t>
      </w:r>
    </w:p>
    <w:p w14:paraId="0423433A" w14:textId="77777777" w:rsidR="00181D0C" w:rsidRPr="00742AA0" w:rsidRDefault="00181D0C" w:rsidP="00181D0C">
      <w:pPr>
        <w:numPr>
          <w:ilvl w:val="1"/>
          <w:numId w:val="2"/>
        </w:numPr>
        <w:spacing w:before="120" w:after="0" w:line="240" w:lineRule="auto"/>
        <w:jc w:val="both"/>
        <w:rPr>
          <w:rFonts w:ascii="Arial Narrow" w:eastAsia="Times New Roman" w:hAnsi="Arial Narrow" w:cs="Times New Roman"/>
          <w:bCs/>
          <w:sz w:val="24"/>
          <w:szCs w:val="24"/>
        </w:rPr>
      </w:pPr>
      <w:r w:rsidRPr="00742AA0">
        <w:rPr>
          <w:rFonts w:ascii="Arial Narrow" w:eastAsia="Times New Roman" w:hAnsi="Arial Narrow" w:cs="Times New Roman"/>
          <w:bCs/>
          <w:sz w:val="24"/>
          <w:szCs w:val="24"/>
        </w:rPr>
        <w:t xml:space="preserve">Equality Act 2010 permits restricting accommodation </w:t>
      </w:r>
      <w:proofErr w:type="gramStart"/>
      <w:r w:rsidRPr="00742AA0">
        <w:rPr>
          <w:rFonts w:ascii="Arial Narrow" w:eastAsia="Times New Roman" w:hAnsi="Arial Narrow" w:cs="Times New Roman"/>
          <w:bCs/>
          <w:sz w:val="24"/>
          <w:szCs w:val="24"/>
        </w:rPr>
        <w:t>on the basis of</w:t>
      </w:r>
      <w:proofErr w:type="gramEnd"/>
      <w:r w:rsidRPr="00742AA0">
        <w:rPr>
          <w:rFonts w:ascii="Arial Narrow" w:eastAsia="Times New Roman" w:hAnsi="Arial Narrow" w:cs="Times New Roman"/>
          <w:bCs/>
          <w:sz w:val="24"/>
          <w:szCs w:val="24"/>
        </w:rPr>
        <w:t xml:space="preserve"> gender reassignment if it is a proportionate means of achieving a legitimate aim (paragraph 3(4), Schedule 23. In addition, Paragraph 30A of Schedule 3 to the EA 2010 provides an exception for service providers to provide age related concessions, </w:t>
      </w:r>
      <w:proofErr w:type="gramStart"/>
      <w:r w:rsidRPr="00742AA0">
        <w:rPr>
          <w:rFonts w:ascii="Arial Narrow" w:eastAsia="Times New Roman" w:hAnsi="Arial Narrow" w:cs="Times New Roman"/>
          <w:bCs/>
          <w:sz w:val="24"/>
          <w:szCs w:val="24"/>
        </w:rPr>
        <w:t>benefits</w:t>
      </w:r>
      <w:proofErr w:type="gramEnd"/>
      <w:r w:rsidRPr="00742AA0">
        <w:rPr>
          <w:rFonts w:ascii="Arial Narrow" w:eastAsia="Times New Roman" w:hAnsi="Arial Narrow" w:cs="Times New Roman"/>
          <w:bCs/>
          <w:sz w:val="24"/>
          <w:szCs w:val="24"/>
        </w:rPr>
        <w:t xml:space="preserve"> or discounts. For example, the exception allows service providers to continue to provide reduced rates for students and senior citizens in respect of travel fares, discounted tickets for performances, discounted prices for meals, student discounts in clothing stores and so on. A concession in respect of a service is a benefit, right or privilege having the effect that the manner in which the service is provided, or the terms on which the service is provided, are more favourable than is usually provided to the public (paragraph 30A(2), Schedule 3, EA 2010). </w:t>
      </w:r>
    </w:p>
    <w:p w14:paraId="57D6AACC" w14:textId="77777777" w:rsidR="00181D0C" w:rsidRPr="00742AA0" w:rsidRDefault="00181D0C" w:rsidP="00181D0C">
      <w:pPr>
        <w:numPr>
          <w:ilvl w:val="1"/>
          <w:numId w:val="2"/>
        </w:numPr>
        <w:spacing w:before="120" w:after="0" w:line="240" w:lineRule="auto"/>
        <w:jc w:val="both"/>
        <w:rPr>
          <w:rFonts w:ascii="Arial Narrow" w:eastAsia="Times New Roman" w:hAnsi="Arial Narrow" w:cs="Times New Roman"/>
          <w:bCs/>
          <w:sz w:val="24"/>
          <w:szCs w:val="24"/>
        </w:rPr>
      </w:pPr>
      <w:r w:rsidRPr="00742AA0">
        <w:rPr>
          <w:rFonts w:ascii="Arial Narrow" w:eastAsia="Times New Roman" w:hAnsi="Arial Narrow" w:cs="Times New Roman"/>
          <w:bCs/>
          <w:sz w:val="24"/>
          <w:szCs w:val="24"/>
        </w:rPr>
        <w:t xml:space="preserve">Paragraph 30C of Schedule 3 to the EA 2010 allows a retailer (or their employee or agent) to challenge a prospective customer's age when selling age restricted goods, such as alcohol, </w:t>
      </w:r>
      <w:proofErr w:type="gramStart"/>
      <w:r w:rsidRPr="00742AA0">
        <w:rPr>
          <w:rFonts w:ascii="Arial Narrow" w:eastAsia="Times New Roman" w:hAnsi="Arial Narrow" w:cs="Times New Roman"/>
          <w:bCs/>
          <w:sz w:val="24"/>
          <w:szCs w:val="24"/>
        </w:rPr>
        <w:t>cigarettes</w:t>
      </w:r>
      <w:proofErr w:type="gramEnd"/>
      <w:r w:rsidRPr="00742AA0">
        <w:rPr>
          <w:rFonts w:ascii="Arial Narrow" w:eastAsia="Times New Roman" w:hAnsi="Arial Narrow" w:cs="Times New Roman"/>
          <w:bCs/>
          <w:sz w:val="24"/>
          <w:szCs w:val="24"/>
        </w:rPr>
        <w:t xml:space="preserve"> or fireworks. It can also refuse the sale of such goods or the provision of an age restricted service if the customer cannot produce when challenged satisfactory identification (photo ID will be required other than in licensed premises) showing that they have reached the statutory age.</w:t>
      </w:r>
    </w:p>
    <w:p w14:paraId="61633171" w14:textId="77777777" w:rsidR="00181D0C" w:rsidRPr="00742AA0" w:rsidRDefault="00181D0C" w:rsidP="00181D0C">
      <w:pPr>
        <w:numPr>
          <w:ilvl w:val="1"/>
          <w:numId w:val="2"/>
        </w:numPr>
        <w:spacing w:before="120" w:after="0" w:line="240" w:lineRule="auto"/>
        <w:jc w:val="both"/>
        <w:rPr>
          <w:rFonts w:ascii="Arial Narrow" w:eastAsia="Times New Roman" w:hAnsi="Arial Narrow" w:cs="Times New Roman"/>
          <w:bCs/>
          <w:sz w:val="24"/>
          <w:szCs w:val="24"/>
        </w:rPr>
      </w:pPr>
      <w:r w:rsidRPr="00742AA0">
        <w:rPr>
          <w:rFonts w:ascii="Arial Narrow" w:eastAsia="Times New Roman" w:hAnsi="Arial Narrow" w:cs="Times New Roman"/>
          <w:bCs/>
          <w:sz w:val="24"/>
          <w:szCs w:val="24"/>
        </w:rPr>
        <w:t xml:space="preserve">Insurers may in certain circumstances take into account an individual's disability when deciding whether to provide insurance and on what terms (paragraph </w:t>
      </w:r>
      <w:proofErr w:type="gramStart"/>
      <w:r w:rsidRPr="00742AA0">
        <w:rPr>
          <w:rFonts w:ascii="Arial Narrow" w:eastAsia="Times New Roman" w:hAnsi="Arial Narrow" w:cs="Times New Roman"/>
          <w:bCs/>
          <w:sz w:val="24"/>
          <w:szCs w:val="24"/>
        </w:rPr>
        <w:t>21,Schedule</w:t>
      </w:r>
      <w:proofErr w:type="gramEnd"/>
      <w:r w:rsidRPr="00742AA0">
        <w:rPr>
          <w:rFonts w:ascii="Arial Narrow" w:eastAsia="Times New Roman" w:hAnsi="Arial Narrow" w:cs="Times New Roman"/>
          <w:bCs/>
          <w:sz w:val="24"/>
          <w:szCs w:val="24"/>
        </w:rPr>
        <w:t xml:space="preserve"> 3, EA 2010.</w:t>
      </w:r>
    </w:p>
    <w:p w14:paraId="356C9AE9" w14:textId="77777777" w:rsidR="00181D0C" w:rsidRPr="00742AA0" w:rsidRDefault="00181D0C" w:rsidP="00181D0C">
      <w:pPr>
        <w:numPr>
          <w:ilvl w:val="1"/>
          <w:numId w:val="2"/>
        </w:numPr>
        <w:spacing w:before="120" w:after="0" w:line="240" w:lineRule="auto"/>
        <w:jc w:val="both"/>
        <w:rPr>
          <w:rFonts w:ascii="Arial Narrow" w:eastAsia="Times New Roman" w:hAnsi="Arial Narrow" w:cs="Times New Roman"/>
          <w:bCs/>
          <w:sz w:val="24"/>
          <w:szCs w:val="24"/>
        </w:rPr>
      </w:pPr>
      <w:r w:rsidRPr="00742AA0">
        <w:rPr>
          <w:rFonts w:ascii="Arial Narrow" w:eastAsia="Times New Roman" w:hAnsi="Arial Narrow" w:cs="Times New Roman"/>
          <w:bCs/>
          <w:sz w:val="24"/>
          <w:szCs w:val="24"/>
        </w:rPr>
        <w:t xml:space="preserve">The EA 2010 gives an exception for religious or belief organisations who, if certain conditions are met, will not discriminate against a person on grounds of religion or belief or sexual orientation where they restrict any of the following: membership ; participation in activities undertaken by or on behalf of the organisation, or under its auspices; the provision of goods, facilities or services in the course of such activities undertaken by the organisation or on its behalf or under its auspices; or the use or disposal of premises owned or controlled by the organisation. (Paragraph 2(3), Schedule 23, </w:t>
      </w:r>
      <w:proofErr w:type="spellStart"/>
      <w:r w:rsidRPr="00742AA0">
        <w:rPr>
          <w:rFonts w:ascii="Arial Narrow" w:eastAsia="Times New Roman" w:hAnsi="Arial Narrow" w:cs="Times New Roman"/>
          <w:bCs/>
          <w:sz w:val="24"/>
          <w:szCs w:val="24"/>
        </w:rPr>
        <w:t>EqA</w:t>
      </w:r>
      <w:proofErr w:type="spellEnd"/>
      <w:r w:rsidRPr="00742AA0">
        <w:rPr>
          <w:rFonts w:ascii="Arial Narrow" w:eastAsia="Times New Roman" w:hAnsi="Arial Narrow" w:cs="Times New Roman"/>
          <w:bCs/>
          <w:sz w:val="24"/>
          <w:szCs w:val="24"/>
        </w:rPr>
        <w:t xml:space="preserve"> 2010.) Examples: </w:t>
      </w:r>
    </w:p>
    <w:p w14:paraId="227FB4D6" w14:textId="77777777" w:rsidR="00181D0C" w:rsidRPr="00742AA0" w:rsidRDefault="00181D0C" w:rsidP="00DA1E66">
      <w:pPr>
        <w:numPr>
          <w:ilvl w:val="2"/>
          <w:numId w:val="2"/>
        </w:numPr>
        <w:spacing w:before="120" w:after="0" w:line="240" w:lineRule="auto"/>
        <w:jc w:val="both"/>
        <w:rPr>
          <w:rFonts w:ascii="Arial Narrow" w:hAnsi="Arial Narrow"/>
          <w:bCs/>
        </w:rPr>
      </w:pPr>
      <w:r w:rsidRPr="00742AA0">
        <w:rPr>
          <w:rFonts w:ascii="Arial Narrow" w:eastAsia="Times New Roman" w:hAnsi="Arial Narrow" w:cs="Times New Roman"/>
          <w:bCs/>
          <w:sz w:val="24"/>
          <w:szCs w:val="24"/>
        </w:rPr>
        <w:t>A Catholic seminary can restrict places for students to those of the Catholic faith. This would not be unlawful religion or belief discrimination.</w:t>
      </w:r>
    </w:p>
    <w:p w14:paraId="18494791" w14:textId="77777777" w:rsidR="00181D0C" w:rsidRPr="00742AA0" w:rsidRDefault="00181D0C" w:rsidP="00DA1E66">
      <w:pPr>
        <w:numPr>
          <w:ilvl w:val="2"/>
          <w:numId w:val="2"/>
        </w:numPr>
        <w:spacing w:before="120" w:after="0" w:line="240" w:lineRule="auto"/>
        <w:jc w:val="both"/>
        <w:rPr>
          <w:rFonts w:ascii="Arial Narrow" w:hAnsi="Arial Narrow"/>
          <w:bCs/>
        </w:rPr>
      </w:pPr>
      <w:r w:rsidRPr="00742AA0">
        <w:rPr>
          <w:rFonts w:ascii="Arial Narrow" w:eastAsia="Times New Roman" w:hAnsi="Arial Narrow" w:cs="Times New Roman"/>
          <w:bCs/>
          <w:sz w:val="24"/>
          <w:szCs w:val="24"/>
        </w:rPr>
        <w:t>A Church refuses to let out its hall for a Gay Pride celebration as it considers that it would conflict with the strongly held religious convictions of a significant number of its followers. This would not be unlawful sexual orientation discrimination.</w:t>
      </w:r>
    </w:p>
    <w:p w14:paraId="4E4B46A3" w14:textId="77777777" w:rsidR="00181D0C" w:rsidRPr="00742AA0" w:rsidRDefault="00181D0C" w:rsidP="00181D0C">
      <w:pPr>
        <w:numPr>
          <w:ilvl w:val="2"/>
          <w:numId w:val="2"/>
        </w:numPr>
        <w:spacing w:before="120" w:after="0" w:line="240" w:lineRule="auto"/>
        <w:jc w:val="both"/>
        <w:rPr>
          <w:rFonts w:ascii="Arial Narrow" w:eastAsia="Times New Roman" w:hAnsi="Arial Narrow" w:cs="Times New Roman"/>
          <w:bCs/>
          <w:sz w:val="24"/>
          <w:szCs w:val="24"/>
        </w:rPr>
      </w:pPr>
      <w:r w:rsidRPr="00742AA0">
        <w:rPr>
          <w:rFonts w:ascii="Arial Narrow" w:eastAsia="Times New Roman" w:hAnsi="Arial Narrow" w:cs="Times New Roman"/>
          <w:bCs/>
          <w:sz w:val="24"/>
          <w:szCs w:val="24"/>
        </w:rPr>
        <w:t>A religious organisation which has a contract with a local authority to provide meals to elderly and other vulnerable people within the community on behalf of the local authority cannot discriminate because of sexual orientation.</w:t>
      </w:r>
    </w:p>
    <w:p w14:paraId="38E1C790" w14:textId="77777777" w:rsidR="00181D0C" w:rsidRPr="00742AA0" w:rsidRDefault="00181D0C" w:rsidP="00181D0C">
      <w:pPr>
        <w:numPr>
          <w:ilvl w:val="1"/>
          <w:numId w:val="2"/>
        </w:numPr>
        <w:spacing w:before="120" w:after="0" w:line="240" w:lineRule="auto"/>
        <w:jc w:val="both"/>
        <w:rPr>
          <w:rFonts w:ascii="Arial Narrow" w:eastAsia="Times New Roman" w:hAnsi="Arial Narrow" w:cs="Times New Roman"/>
          <w:bCs/>
          <w:sz w:val="24"/>
          <w:szCs w:val="24"/>
        </w:rPr>
      </w:pPr>
      <w:r w:rsidRPr="00742AA0">
        <w:rPr>
          <w:rFonts w:ascii="Arial Narrow" w:eastAsia="Times New Roman" w:hAnsi="Arial Narrow" w:cs="Times New Roman"/>
          <w:bCs/>
          <w:sz w:val="24"/>
          <w:szCs w:val="24"/>
        </w:rPr>
        <w:t xml:space="preserve">The Marriage (Same Sex Couples) Act 2013 (M(SSC) Act 2013) allows same sex couples to marry in England and Wales. However, the Act provides that it is not unlawful discrimination for individuals or religious organisations to refuse to conduct, be present at, or participate in a religious marriage or marriage ceremony of a same sex couples (section 2(1) - 2(3)). The M(SSC) Act 2013 amended section </w:t>
      </w:r>
      <w:proofErr w:type="gramStart"/>
      <w:r w:rsidRPr="00742AA0">
        <w:rPr>
          <w:rFonts w:ascii="Arial Narrow" w:eastAsia="Times New Roman" w:hAnsi="Arial Narrow" w:cs="Times New Roman"/>
          <w:bCs/>
          <w:sz w:val="24"/>
          <w:szCs w:val="24"/>
        </w:rPr>
        <w:t>110  of</w:t>
      </w:r>
      <w:proofErr w:type="gramEnd"/>
      <w:r w:rsidRPr="00742AA0">
        <w:rPr>
          <w:rFonts w:ascii="Arial Narrow" w:eastAsia="Times New Roman" w:hAnsi="Arial Narrow" w:cs="Times New Roman"/>
          <w:bCs/>
          <w:sz w:val="24"/>
          <w:szCs w:val="24"/>
        </w:rPr>
        <w:t xml:space="preserve"> the </w:t>
      </w:r>
      <w:proofErr w:type="spellStart"/>
      <w:r w:rsidRPr="00742AA0">
        <w:rPr>
          <w:rFonts w:ascii="Arial Narrow" w:eastAsia="Times New Roman" w:hAnsi="Arial Narrow" w:cs="Times New Roman"/>
          <w:bCs/>
          <w:sz w:val="24"/>
          <w:szCs w:val="24"/>
        </w:rPr>
        <w:t>Eq</w:t>
      </w:r>
      <w:proofErr w:type="spellEnd"/>
      <w:r w:rsidRPr="00742AA0">
        <w:rPr>
          <w:rFonts w:ascii="Arial Narrow" w:eastAsia="Times New Roman" w:hAnsi="Arial Narrow" w:cs="Times New Roman"/>
          <w:bCs/>
          <w:sz w:val="24"/>
          <w:szCs w:val="24"/>
        </w:rPr>
        <w:t xml:space="preserve"> 2010 and introduced paragraph 25A to Schedule 3.</w:t>
      </w:r>
    </w:p>
    <w:p w14:paraId="48B1ABD0" w14:textId="77777777" w:rsidR="00181D0C" w:rsidRPr="00742AA0" w:rsidRDefault="00181D0C" w:rsidP="00181D0C">
      <w:pPr>
        <w:numPr>
          <w:ilvl w:val="1"/>
          <w:numId w:val="2"/>
        </w:numPr>
        <w:spacing w:before="120" w:after="0" w:line="240" w:lineRule="auto"/>
        <w:jc w:val="both"/>
        <w:rPr>
          <w:rFonts w:ascii="Arial Narrow" w:eastAsia="Times New Roman" w:hAnsi="Arial Narrow" w:cs="Times New Roman"/>
          <w:bCs/>
          <w:sz w:val="24"/>
          <w:szCs w:val="24"/>
        </w:rPr>
      </w:pPr>
      <w:r w:rsidRPr="00742AA0">
        <w:rPr>
          <w:rFonts w:ascii="Arial Narrow" w:eastAsia="Times New Roman" w:hAnsi="Arial Narrow" w:cs="Times New Roman"/>
          <w:bCs/>
          <w:sz w:val="24"/>
          <w:szCs w:val="24"/>
        </w:rPr>
        <w:lastRenderedPageBreak/>
        <w:t xml:space="preserve">A blood service can refuse to accept a donation of blood if, following a clinical or epidemiological assessment, or other data obtained from a source on which it is reasonable to rely, it is reasonable for it to refuse the donation because it considers that there would be a risk to the public or the individual donor if the donation were accepted (paragraph 13(1), Schedule 3, </w:t>
      </w:r>
      <w:proofErr w:type="spellStart"/>
      <w:r w:rsidRPr="00742AA0">
        <w:rPr>
          <w:rFonts w:ascii="Arial Narrow" w:eastAsia="Times New Roman" w:hAnsi="Arial Narrow" w:cs="Times New Roman"/>
          <w:bCs/>
          <w:sz w:val="24"/>
          <w:szCs w:val="24"/>
        </w:rPr>
        <w:t>EqA</w:t>
      </w:r>
      <w:proofErr w:type="spellEnd"/>
      <w:r w:rsidRPr="00742AA0">
        <w:rPr>
          <w:rFonts w:ascii="Arial Narrow" w:eastAsia="Times New Roman" w:hAnsi="Arial Narrow" w:cs="Times New Roman"/>
          <w:bCs/>
          <w:sz w:val="24"/>
          <w:szCs w:val="24"/>
        </w:rPr>
        <w:t xml:space="preserve"> 2010).</w:t>
      </w:r>
    </w:p>
    <w:p w14:paraId="631935DC" w14:textId="77777777" w:rsidR="00181D0C" w:rsidRPr="00742AA0" w:rsidRDefault="00181D0C" w:rsidP="00181D0C">
      <w:pPr>
        <w:numPr>
          <w:ilvl w:val="1"/>
          <w:numId w:val="2"/>
        </w:numPr>
        <w:spacing w:before="120" w:after="0" w:line="240" w:lineRule="auto"/>
        <w:jc w:val="both"/>
        <w:rPr>
          <w:rFonts w:ascii="Arial Narrow" w:eastAsia="Times New Roman" w:hAnsi="Arial Narrow" w:cs="Times New Roman"/>
          <w:bCs/>
          <w:sz w:val="24"/>
          <w:szCs w:val="24"/>
        </w:rPr>
      </w:pPr>
      <w:r w:rsidRPr="00742AA0">
        <w:rPr>
          <w:rFonts w:ascii="Arial Narrow" w:eastAsia="Times New Roman" w:hAnsi="Arial Narrow" w:cs="Times New Roman"/>
          <w:bCs/>
          <w:sz w:val="24"/>
          <w:szCs w:val="24"/>
        </w:rPr>
        <w:t>A bed and breakfast business can benefit from the exception if it offers accommodation, plus activities and travel arrangements to people of a particular age group such as pensioners. In these circumstances the bed and breakfast could refuse accommodation to non-pensioners. However, if it offered accommodation, alone or with travel or other facilities to the public at large, it could not refuse accommodation to guests because of their age, unless it could provide objective justification if challenged (for example, because young people had caused damage to rooms in the past).</w:t>
      </w:r>
    </w:p>
    <w:p w14:paraId="3F7568DB" w14:textId="70B9733D" w:rsidR="00181D0C" w:rsidRPr="000A3EAE" w:rsidRDefault="00181D0C" w:rsidP="00181D0C">
      <w:pPr>
        <w:numPr>
          <w:ilvl w:val="1"/>
          <w:numId w:val="2"/>
        </w:numPr>
        <w:spacing w:before="120" w:after="0" w:line="240" w:lineRule="auto"/>
        <w:jc w:val="both"/>
        <w:rPr>
          <w:rFonts w:ascii="Arial Narrow" w:eastAsia="Times New Roman" w:hAnsi="Arial Narrow" w:cs="Times New Roman"/>
          <w:bCs/>
          <w:sz w:val="24"/>
          <w:szCs w:val="24"/>
        </w:rPr>
      </w:pPr>
      <w:r w:rsidRPr="00742AA0">
        <w:rPr>
          <w:rFonts w:ascii="Arial Narrow" w:eastAsia="Times New Roman" w:hAnsi="Arial Narrow" w:cs="Times New Roman"/>
          <w:bCs/>
          <w:sz w:val="24"/>
          <w:szCs w:val="24"/>
        </w:rPr>
        <w:t xml:space="preserve">The prohibition on discrimination in section 29 of the </w:t>
      </w:r>
      <w:proofErr w:type="spellStart"/>
      <w:r w:rsidRPr="00742AA0">
        <w:rPr>
          <w:rFonts w:ascii="Arial Narrow" w:eastAsia="Times New Roman" w:hAnsi="Arial Narrow" w:cs="Times New Roman"/>
          <w:bCs/>
          <w:sz w:val="24"/>
          <w:szCs w:val="24"/>
        </w:rPr>
        <w:t>EqA</w:t>
      </w:r>
      <w:proofErr w:type="spellEnd"/>
      <w:r w:rsidRPr="00742AA0">
        <w:rPr>
          <w:rFonts w:ascii="Arial Narrow" w:eastAsia="Times New Roman" w:hAnsi="Arial Narrow" w:cs="Times New Roman"/>
          <w:bCs/>
          <w:sz w:val="24"/>
          <w:szCs w:val="24"/>
        </w:rPr>
        <w:t xml:space="preserve"> also does not apply to anything done for the purpose of ensuring the combat effectiveness of the armed forces (in respect of the protected characteristics of age, disability, gender reassignment and sex).</w:t>
      </w:r>
    </w:p>
    <w:p w14:paraId="41A79133" w14:textId="77777777" w:rsidR="006F7900" w:rsidRPr="006F7900"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 xml:space="preserve">Part 4 including Schedules 4 and 5 makes it unlawful to discriminate against, harass or victimise a person when disposing of (for example, by selling or letting) or managing premises. </w:t>
      </w:r>
    </w:p>
    <w:p w14:paraId="547A1E67" w14:textId="77777777" w:rsidR="006F7900" w:rsidRPr="006F7900"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 xml:space="preserve">Part 5 including Schedules 6, 7, 8 and 9 makes it unlawful to discriminate against, harass or victimise a person at work or in employment services.  It also contains provisions restricting the circumstances in which potential employees can be asked questions about disability or health. </w:t>
      </w:r>
    </w:p>
    <w:p w14:paraId="6BED3D31" w14:textId="77777777" w:rsidR="006F7900" w:rsidRPr="006F7900"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 xml:space="preserve">Part 6 including Schedules 10, 11, 12, 13 and 14 makes it unlawful for education bodies to discriminate against, harass or victimise a school pupil or student or applicant for a place. </w:t>
      </w:r>
    </w:p>
    <w:p w14:paraId="07517099" w14:textId="77777777" w:rsidR="006F7900" w:rsidRPr="006F7900"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 xml:space="preserve">Part 7 including Schedules 15 and 16 makes it unlawful for associations (for example, private clubs and political organisations) to discriminate against, harass or victimise members, associates or guests and contains a power to require political parties to publish information about the diversity of their candidates. </w:t>
      </w:r>
    </w:p>
    <w:p w14:paraId="5A59515B" w14:textId="77777777" w:rsidR="006F7900" w:rsidRPr="006F7900"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 xml:space="preserve">Part 8 Prohibits other forms of conduct, including discriminating against or harassing of an ex-employee or ex-pupil, for example: instructing a third party to discriminate against another; or helping someone discriminate against another.  Also determines the liability of employers and principals in relation to the conduct of their employees or agents. </w:t>
      </w:r>
    </w:p>
    <w:p w14:paraId="3517EC37" w14:textId="06670789" w:rsidR="006F7900" w:rsidRPr="006F7900" w:rsidRDefault="006F7900" w:rsidP="006F7900">
      <w:pPr>
        <w:spacing w:before="120" w:after="0" w:line="240" w:lineRule="auto"/>
        <w:jc w:val="both"/>
        <w:rPr>
          <w:rFonts w:ascii="Arial Narrow" w:eastAsia="Times New Roman" w:hAnsi="Arial Narrow" w:cs="Times New Roman"/>
          <w:sz w:val="24"/>
          <w:szCs w:val="24"/>
        </w:rPr>
      </w:pPr>
      <w:r w:rsidRPr="006F7900">
        <w:rPr>
          <w:rFonts w:ascii="Arial Narrow" w:eastAsia="Times New Roman" w:hAnsi="Arial Narrow" w:cs="Times New Roman"/>
          <w:bCs/>
          <w:sz w:val="24"/>
          <w:szCs w:val="24"/>
        </w:rPr>
        <w:t>Part 9 including Schedule 17 deals with enforcement of the Act’s provisions, through the civil courts (in relation to services and public functions; premises; education; and associations) and the employment tribunals (in relation to work and related areas, and equal pay).</w:t>
      </w:r>
    </w:p>
    <w:p w14:paraId="71CDC9B4" w14:textId="77777777" w:rsidR="006F7900" w:rsidRPr="006F7900"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The International Development (Gender Equality) Act 2014:</w:t>
      </w:r>
    </w:p>
    <w:p w14:paraId="225E0F98" w14:textId="118D2948" w:rsidR="006F7900" w:rsidRPr="002825FE" w:rsidRDefault="006F7900" w:rsidP="006F7900">
      <w:pPr>
        <w:spacing w:before="120" w:after="0" w:line="240" w:lineRule="auto"/>
        <w:jc w:val="both"/>
        <w:rPr>
          <w:rFonts w:ascii="Arial Narrow" w:eastAsia="Times New Roman" w:hAnsi="Arial Narrow" w:cs="Times New Roman"/>
          <w:bCs/>
          <w:sz w:val="24"/>
          <w:szCs w:val="24"/>
        </w:rPr>
      </w:pPr>
      <w:r w:rsidRPr="006F7900">
        <w:rPr>
          <w:rFonts w:ascii="Arial Narrow" w:eastAsia="Times New Roman" w:hAnsi="Arial Narrow" w:cs="Times New Roman"/>
          <w:bCs/>
          <w:sz w:val="24"/>
          <w:szCs w:val="24"/>
        </w:rPr>
        <w:t>The International Development (Gender Equality) Act 2014 received Royal Assent on 13th March 2014</w:t>
      </w:r>
      <w:r w:rsidRPr="006F7900">
        <w:rPr>
          <w:rFonts w:ascii="Times New Roman" w:eastAsia="Times New Roman" w:hAnsi="Times New Roman" w:cs="Times New Roman"/>
          <w:sz w:val="24"/>
          <w:szCs w:val="24"/>
        </w:rPr>
        <w:t xml:space="preserve"> </w:t>
      </w:r>
      <w:proofErr w:type="gramStart"/>
      <w:r w:rsidRPr="006F7900">
        <w:rPr>
          <w:rFonts w:ascii="Arial Narrow" w:eastAsia="Times New Roman" w:hAnsi="Arial Narrow" w:cs="Times New Roman"/>
          <w:bCs/>
          <w:sz w:val="24"/>
          <w:szCs w:val="24"/>
        </w:rPr>
        <w:t>The</w:t>
      </w:r>
      <w:proofErr w:type="gramEnd"/>
      <w:r w:rsidRPr="006F7900">
        <w:rPr>
          <w:rFonts w:ascii="Arial Narrow" w:eastAsia="Times New Roman" w:hAnsi="Arial Narrow" w:cs="Times New Roman"/>
          <w:bCs/>
          <w:sz w:val="24"/>
          <w:szCs w:val="24"/>
        </w:rPr>
        <w:t xml:space="preserve"> Act amends the International Development Act 2002 (“the 2002 Act”).</w:t>
      </w:r>
      <w:r w:rsidRPr="006F7900">
        <w:rPr>
          <w:rFonts w:ascii="Times New Roman" w:eastAsia="Times New Roman" w:hAnsi="Times New Roman" w:cs="Times New Roman"/>
          <w:sz w:val="24"/>
          <w:szCs w:val="24"/>
        </w:rPr>
        <w:t xml:space="preserve"> </w:t>
      </w:r>
      <w:r w:rsidRPr="006F7900">
        <w:rPr>
          <w:rFonts w:ascii="Arial Narrow" w:eastAsia="Times New Roman" w:hAnsi="Arial Narrow" w:cs="Times New Roman"/>
          <w:bCs/>
          <w:sz w:val="24"/>
          <w:szCs w:val="24"/>
        </w:rPr>
        <w:t xml:space="preserve">The Act extends to England and Wales, </w:t>
      </w:r>
      <w:proofErr w:type="gramStart"/>
      <w:r w:rsidRPr="006F7900">
        <w:rPr>
          <w:rFonts w:ascii="Arial Narrow" w:eastAsia="Times New Roman" w:hAnsi="Arial Narrow" w:cs="Times New Roman"/>
          <w:bCs/>
          <w:sz w:val="24"/>
          <w:szCs w:val="24"/>
        </w:rPr>
        <w:t>Scotland</w:t>
      </w:r>
      <w:proofErr w:type="gramEnd"/>
      <w:r w:rsidRPr="006F7900">
        <w:rPr>
          <w:rFonts w:ascii="Arial Narrow" w:eastAsia="Times New Roman" w:hAnsi="Arial Narrow" w:cs="Times New Roman"/>
          <w:bCs/>
          <w:sz w:val="24"/>
          <w:szCs w:val="24"/>
        </w:rPr>
        <w:t xml:space="preserve"> and Northern Ireland.</w:t>
      </w:r>
      <w:r w:rsidRPr="006F7900">
        <w:rPr>
          <w:rFonts w:ascii="Times New Roman" w:eastAsia="Times New Roman" w:hAnsi="Times New Roman" w:cs="Times New Roman"/>
          <w:sz w:val="24"/>
          <w:szCs w:val="24"/>
        </w:rPr>
        <w:t xml:space="preserve"> </w:t>
      </w:r>
      <w:r w:rsidRPr="006F7900">
        <w:rPr>
          <w:rFonts w:ascii="Arial Narrow" w:eastAsia="Times New Roman" w:hAnsi="Arial Narrow" w:cs="Times New Roman"/>
          <w:bCs/>
          <w:sz w:val="24"/>
          <w:szCs w:val="24"/>
        </w:rPr>
        <w:t xml:space="preserve">Subsection (2) of section 1 of the Act provides that, before providing development assistance under section 1 of the 2002 Act, the Secretary of State shall have regard to the desirability of providing development assistance that is likely to contribute to reducing poverty in a way which is likely to contribute to reducing inequality between persons of different gender. </w:t>
      </w:r>
    </w:p>
    <w:p w14:paraId="08FEC85E" w14:textId="71391391" w:rsidR="002825FE" w:rsidRDefault="002825FE" w:rsidP="00754BB1">
      <w:pPr>
        <w:spacing w:before="120" w:after="0" w:line="240" w:lineRule="auto"/>
        <w:rPr>
          <w:rFonts w:ascii="Arial Narrow" w:eastAsia="Times New Roman" w:hAnsi="Arial Narrow" w:cs="Arial"/>
          <w:b/>
          <w:kern w:val="16"/>
          <w:sz w:val="32"/>
          <w:szCs w:val="32"/>
        </w:rPr>
      </w:pPr>
    </w:p>
    <w:p w14:paraId="35B0A420" w14:textId="5495429B" w:rsidR="000A3EAE" w:rsidRDefault="000A3EAE" w:rsidP="00754BB1">
      <w:pPr>
        <w:spacing w:before="120" w:after="0" w:line="240" w:lineRule="auto"/>
        <w:rPr>
          <w:rFonts w:ascii="Arial Narrow" w:eastAsia="Times New Roman" w:hAnsi="Arial Narrow" w:cs="Arial"/>
          <w:b/>
          <w:kern w:val="16"/>
          <w:sz w:val="32"/>
          <w:szCs w:val="32"/>
        </w:rPr>
      </w:pPr>
    </w:p>
    <w:p w14:paraId="7D290C1F" w14:textId="77777777" w:rsidR="000A3EAE" w:rsidRDefault="000A3EAE" w:rsidP="00754BB1">
      <w:pPr>
        <w:spacing w:before="120" w:after="0" w:line="240" w:lineRule="auto"/>
        <w:rPr>
          <w:rFonts w:ascii="Arial Narrow" w:eastAsia="Times New Roman" w:hAnsi="Arial Narrow" w:cs="Arial"/>
          <w:b/>
          <w:kern w:val="16"/>
          <w:sz w:val="32"/>
          <w:szCs w:val="32"/>
        </w:rPr>
      </w:pPr>
    </w:p>
    <w:p w14:paraId="65386C68" w14:textId="77777777" w:rsidR="00D44305" w:rsidRDefault="00D44305" w:rsidP="00754BB1">
      <w:pPr>
        <w:spacing w:before="120" w:after="0" w:line="240" w:lineRule="auto"/>
        <w:rPr>
          <w:rFonts w:ascii="Arial Narrow" w:eastAsia="Times New Roman" w:hAnsi="Arial Narrow" w:cs="Arial"/>
          <w:b/>
          <w:kern w:val="16"/>
          <w:sz w:val="32"/>
          <w:szCs w:val="32"/>
        </w:rPr>
      </w:pPr>
    </w:p>
    <w:p w14:paraId="0E972F09" w14:textId="7371254B" w:rsidR="00D44305" w:rsidRDefault="00D44305" w:rsidP="00754BB1">
      <w:pPr>
        <w:spacing w:before="120" w:after="0" w:line="240" w:lineRule="auto"/>
        <w:rPr>
          <w:rFonts w:ascii="Arial Narrow" w:eastAsia="Times New Roman" w:hAnsi="Arial Narrow" w:cs="Arial"/>
          <w:b/>
          <w:kern w:val="16"/>
          <w:sz w:val="40"/>
          <w:szCs w:val="40"/>
        </w:rPr>
      </w:pPr>
      <w:r w:rsidRPr="00D44305">
        <w:rPr>
          <w:rFonts w:ascii="Arial Narrow" w:eastAsia="Times New Roman" w:hAnsi="Arial Narrow" w:cs="Arial"/>
          <w:b/>
          <w:kern w:val="16"/>
          <w:sz w:val="40"/>
          <w:szCs w:val="40"/>
        </w:rPr>
        <w:lastRenderedPageBreak/>
        <w:t>(13) Partnership groups with a focus on Hate Crime</w:t>
      </w:r>
    </w:p>
    <w:p w14:paraId="56B092CC" w14:textId="77777777" w:rsidR="00D44305" w:rsidRPr="00D44305" w:rsidRDefault="00D44305" w:rsidP="00754BB1">
      <w:pPr>
        <w:spacing w:before="120" w:after="0" w:line="240" w:lineRule="auto"/>
        <w:rPr>
          <w:rFonts w:ascii="Arial Narrow" w:eastAsia="Times New Roman" w:hAnsi="Arial Narrow" w:cs="Arial"/>
          <w:b/>
          <w:kern w:val="16"/>
          <w:sz w:val="18"/>
          <w:szCs w:val="18"/>
        </w:rPr>
      </w:pPr>
    </w:p>
    <w:p w14:paraId="008FB9CA" w14:textId="64D89C9C" w:rsidR="00C62CDA" w:rsidRPr="00742AA0" w:rsidRDefault="006F7900" w:rsidP="00754BB1">
      <w:pPr>
        <w:spacing w:before="120" w:after="0" w:line="240" w:lineRule="auto"/>
        <w:rPr>
          <w:rFonts w:ascii="Arial Narrow" w:eastAsia="Times New Roman" w:hAnsi="Arial Narrow" w:cs="Times New Roman"/>
          <w:bCs/>
          <w:sz w:val="24"/>
          <w:szCs w:val="24"/>
        </w:rPr>
      </w:pPr>
      <w:r w:rsidRPr="00131E70">
        <w:rPr>
          <w:rFonts w:ascii="Arial Narrow" w:eastAsia="Times New Roman" w:hAnsi="Arial Narrow" w:cs="Arial"/>
          <w:b/>
          <w:kern w:val="16"/>
          <w:sz w:val="32"/>
          <w:szCs w:val="32"/>
        </w:rPr>
        <w:t>Tower Hamlets No Place for Hate Forum (</w:t>
      </w:r>
      <w:proofErr w:type="gramStart"/>
      <w:r w:rsidRPr="00131E70">
        <w:rPr>
          <w:rFonts w:ascii="Arial Narrow" w:eastAsia="Times New Roman" w:hAnsi="Arial Narrow" w:cs="Arial"/>
          <w:b/>
          <w:kern w:val="16"/>
          <w:sz w:val="32"/>
          <w:szCs w:val="32"/>
        </w:rPr>
        <w:t>THNPFHF</w:t>
      </w:r>
      <w:r w:rsidR="001C34A3">
        <w:rPr>
          <w:rFonts w:ascii="Arial Narrow" w:eastAsia="Times New Roman" w:hAnsi="Arial Narrow" w:cs="Arial"/>
          <w:b/>
          <w:kern w:val="16"/>
          <w:sz w:val="32"/>
          <w:szCs w:val="32"/>
        </w:rPr>
        <w:t xml:space="preserve">) </w:t>
      </w:r>
      <w:r w:rsidR="001C34A3">
        <w:rPr>
          <w:rFonts w:ascii="Arial Narrow" w:eastAsia="Times New Roman" w:hAnsi="Arial Narrow" w:cs="Times New Roman"/>
          <w:bCs/>
          <w:sz w:val="24"/>
          <w:szCs w:val="24"/>
        </w:rPr>
        <w:t xml:space="preserve"> The</w:t>
      </w:r>
      <w:proofErr w:type="gramEnd"/>
      <w:r w:rsidR="001C34A3">
        <w:rPr>
          <w:rFonts w:ascii="Arial Narrow" w:eastAsia="Times New Roman" w:hAnsi="Arial Narrow" w:cs="Times New Roman"/>
          <w:bCs/>
          <w:sz w:val="24"/>
          <w:szCs w:val="24"/>
        </w:rPr>
        <w:t xml:space="preserve"> THNPFHF </w:t>
      </w:r>
      <w:r w:rsidR="003E7E3B">
        <w:rPr>
          <w:rFonts w:ascii="Arial Narrow" w:eastAsia="Times New Roman" w:hAnsi="Arial Narrow" w:cs="Times New Roman"/>
          <w:bCs/>
          <w:sz w:val="24"/>
          <w:szCs w:val="24"/>
        </w:rPr>
        <w:t>i</w:t>
      </w:r>
      <w:r w:rsidRPr="00742AA0">
        <w:rPr>
          <w:rFonts w:ascii="Arial Narrow" w:eastAsia="Times New Roman" w:hAnsi="Arial Narrow" w:cs="Times New Roman"/>
          <w:bCs/>
          <w:sz w:val="24"/>
          <w:szCs w:val="24"/>
        </w:rPr>
        <w:t>s a quarterly multi-agency forum which develops and implements the borough’s Hate Crime Strategy.</w:t>
      </w:r>
      <w:r w:rsidR="00B50FB6" w:rsidRPr="00742AA0">
        <w:rPr>
          <w:rFonts w:ascii="Arial Narrow" w:eastAsia="Times New Roman" w:hAnsi="Arial Narrow" w:cs="Times New Roman"/>
          <w:bCs/>
          <w:sz w:val="24"/>
          <w:szCs w:val="24"/>
        </w:rPr>
        <w:t xml:space="preserve"> It is a </w:t>
      </w:r>
      <w:proofErr w:type="gramStart"/>
      <w:r w:rsidR="00B50FB6" w:rsidRPr="00742AA0">
        <w:rPr>
          <w:rFonts w:ascii="Arial Narrow" w:eastAsia="Times New Roman" w:hAnsi="Arial Narrow" w:cs="Times New Roman"/>
          <w:bCs/>
          <w:sz w:val="24"/>
          <w:szCs w:val="24"/>
        </w:rPr>
        <w:t>sub group</w:t>
      </w:r>
      <w:proofErr w:type="gramEnd"/>
      <w:r w:rsidR="00B50FB6" w:rsidRPr="00742AA0">
        <w:rPr>
          <w:rFonts w:ascii="Arial Narrow" w:eastAsia="Times New Roman" w:hAnsi="Arial Narrow" w:cs="Times New Roman"/>
          <w:bCs/>
          <w:sz w:val="24"/>
          <w:szCs w:val="24"/>
        </w:rPr>
        <w:t xml:space="preserve"> of the Community Safety Partnership</w:t>
      </w:r>
      <w:r w:rsidR="00C62CDA" w:rsidRPr="00742AA0">
        <w:rPr>
          <w:rFonts w:ascii="Arial Narrow" w:eastAsia="Times New Roman" w:hAnsi="Arial Narrow" w:cs="Times New Roman"/>
          <w:bCs/>
          <w:sz w:val="24"/>
          <w:szCs w:val="24"/>
        </w:rPr>
        <w:t>, the statutory crime governance board under the Crime and Disorder Act 1998.</w:t>
      </w:r>
      <w:r w:rsidRPr="00742AA0">
        <w:rPr>
          <w:rFonts w:ascii="Arial Narrow" w:eastAsia="Times New Roman" w:hAnsi="Arial Narrow" w:cs="Times New Roman"/>
          <w:bCs/>
          <w:sz w:val="24"/>
          <w:szCs w:val="24"/>
        </w:rPr>
        <w:t xml:space="preserve"> </w:t>
      </w:r>
      <w:r w:rsidR="00C62CDA" w:rsidRPr="00742AA0">
        <w:rPr>
          <w:rFonts w:ascii="Arial Narrow" w:eastAsia="Times New Roman" w:hAnsi="Arial Narrow" w:cs="Times New Roman"/>
          <w:bCs/>
          <w:sz w:val="24"/>
          <w:szCs w:val="24"/>
        </w:rPr>
        <w:t>Membership is drawn from a range of statutory and voluntary agencies, including representatives from race, age, gender, faith, lesbian, gay, bisexual, transgender and disability organisations.</w:t>
      </w:r>
    </w:p>
    <w:p w14:paraId="6C9B836C" w14:textId="11FD4E6C" w:rsidR="001C34A3" w:rsidRPr="00742AA0" w:rsidRDefault="006F7900" w:rsidP="00AE09F5">
      <w:pPr>
        <w:spacing w:before="120" w:after="0" w:line="240" w:lineRule="auto"/>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THNPFHF aims to tackle hate and promote community cohesion, by developing and implementing a partnership action plan. This aims to   tackle incidences of hate crime in the borough by providing effective responses to victims through support and protection, bringing offenders to justice through enforcement action and </w:t>
      </w:r>
      <w:r w:rsidR="00C77CEF">
        <w:rPr>
          <w:rFonts w:ascii="Arial Narrow" w:eastAsia="Times New Roman" w:hAnsi="Arial Narrow" w:cs="Arial"/>
          <w:kern w:val="16"/>
          <w:sz w:val="24"/>
          <w:szCs w:val="24"/>
        </w:rPr>
        <w:t>p</w:t>
      </w:r>
      <w:r w:rsidRPr="006F7900">
        <w:rPr>
          <w:rFonts w:ascii="Arial Narrow" w:eastAsia="Times New Roman" w:hAnsi="Arial Narrow" w:cs="Arial"/>
          <w:kern w:val="16"/>
          <w:sz w:val="24"/>
          <w:szCs w:val="24"/>
        </w:rPr>
        <w:t xml:space="preserve">revention </w:t>
      </w:r>
      <w:r w:rsidR="00BD0251">
        <w:rPr>
          <w:rFonts w:ascii="Arial Narrow" w:eastAsia="Times New Roman" w:hAnsi="Arial Narrow" w:cs="Arial"/>
          <w:kern w:val="16"/>
          <w:sz w:val="24"/>
          <w:szCs w:val="24"/>
        </w:rPr>
        <w:t xml:space="preserve">through </w:t>
      </w:r>
      <w:r w:rsidRPr="006F7900">
        <w:rPr>
          <w:rFonts w:ascii="Arial Narrow" w:eastAsia="Times New Roman" w:hAnsi="Arial Narrow" w:cs="Arial"/>
          <w:kern w:val="16"/>
          <w:sz w:val="24"/>
          <w:szCs w:val="24"/>
        </w:rPr>
        <w:t>promoting awareness of hate crime issues through training and outreach activities.</w:t>
      </w:r>
    </w:p>
    <w:p w14:paraId="2961B2AD" w14:textId="77777777" w:rsidR="00BD0251" w:rsidRPr="006F7900" w:rsidRDefault="00BD0251" w:rsidP="00742AA0">
      <w:pPr>
        <w:spacing w:before="120" w:after="0" w:line="240" w:lineRule="auto"/>
        <w:rPr>
          <w:rFonts w:ascii="Arial Narrow" w:eastAsia="Times New Roman" w:hAnsi="Arial Narrow" w:cs="Arial"/>
          <w:kern w:val="16"/>
          <w:sz w:val="24"/>
          <w:szCs w:val="24"/>
        </w:rPr>
      </w:pPr>
    </w:p>
    <w:p w14:paraId="0B1D2A7A" w14:textId="06E46D34" w:rsidR="006F7900" w:rsidRPr="006F7900" w:rsidRDefault="006F7900" w:rsidP="006F7900">
      <w:pPr>
        <w:spacing w:after="0" w:line="240" w:lineRule="auto"/>
        <w:jc w:val="both"/>
        <w:rPr>
          <w:rFonts w:ascii="Calibri" w:eastAsia="Times New Roman" w:hAnsi="Calibri" w:cs="Times New Roman"/>
          <w:b/>
          <w:sz w:val="24"/>
          <w:szCs w:val="24"/>
          <w:highlight w:val="yellow"/>
        </w:rPr>
      </w:pPr>
      <w:r w:rsidRPr="006F7900">
        <w:rPr>
          <w:rFonts w:ascii="Arial Narrow" w:eastAsia="Times New Roman" w:hAnsi="Arial Narrow" w:cs="Arial"/>
          <w:kern w:val="16"/>
          <w:sz w:val="24"/>
          <w:szCs w:val="24"/>
        </w:rPr>
        <w:t xml:space="preserve">An important role of THNPFH is to identify and address any gaps in services and barriers to effective partnership delivery of </w:t>
      </w:r>
      <w:r w:rsidR="00C41676">
        <w:rPr>
          <w:rFonts w:ascii="Arial Narrow" w:eastAsia="Times New Roman" w:hAnsi="Arial Narrow" w:cs="Arial"/>
          <w:kern w:val="16"/>
          <w:sz w:val="24"/>
          <w:szCs w:val="24"/>
        </w:rPr>
        <w:t>h</w:t>
      </w:r>
      <w:r w:rsidRPr="006F7900">
        <w:rPr>
          <w:rFonts w:ascii="Arial Narrow" w:eastAsia="Times New Roman" w:hAnsi="Arial Narrow" w:cs="Arial"/>
          <w:kern w:val="16"/>
          <w:sz w:val="24"/>
          <w:szCs w:val="24"/>
        </w:rPr>
        <w:t xml:space="preserve">ate </w:t>
      </w:r>
      <w:r w:rsidR="00C41676">
        <w:rPr>
          <w:rFonts w:ascii="Arial Narrow" w:eastAsia="Times New Roman" w:hAnsi="Arial Narrow" w:cs="Arial"/>
          <w:kern w:val="16"/>
          <w:sz w:val="24"/>
          <w:szCs w:val="24"/>
        </w:rPr>
        <w:t>c</w:t>
      </w:r>
      <w:r w:rsidRPr="006F7900">
        <w:rPr>
          <w:rFonts w:ascii="Arial Narrow" w:eastAsia="Times New Roman" w:hAnsi="Arial Narrow" w:cs="Arial"/>
          <w:kern w:val="16"/>
          <w:sz w:val="24"/>
          <w:szCs w:val="24"/>
        </w:rPr>
        <w:t xml:space="preserve">rime objectives and to respond quickly and robustly in tackling hate crime.  The THNPFH Action Plan includes projects providing training, equality focussed events, </w:t>
      </w:r>
      <w:proofErr w:type="gramStart"/>
      <w:r w:rsidRPr="006F7900">
        <w:rPr>
          <w:rFonts w:ascii="Arial Narrow" w:eastAsia="Times New Roman" w:hAnsi="Arial Narrow" w:cs="Arial"/>
          <w:kern w:val="16"/>
          <w:sz w:val="24"/>
          <w:szCs w:val="24"/>
        </w:rPr>
        <w:t>evaluation</w:t>
      </w:r>
      <w:proofErr w:type="gramEnd"/>
      <w:r w:rsidRPr="006F7900">
        <w:rPr>
          <w:rFonts w:ascii="Arial Narrow" w:eastAsia="Times New Roman" w:hAnsi="Arial Narrow" w:cs="Arial"/>
          <w:kern w:val="16"/>
          <w:sz w:val="24"/>
          <w:szCs w:val="24"/>
        </w:rPr>
        <w:t xml:space="preserve"> and publicity campaigns around the key equality strands</w:t>
      </w:r>
      <w:r w:rsidR="00B50FB6">
        <w:rPr>
          <w:rFonts w:ascii="Arial Narrow" w:eastAsia="Times New Roman" w:hAnsi="Arial Narrow" w:cs="Arial"/>
          <w:kern w:val="16"/>
          <w:sz w:val="24"/>
          <w:szCs w:val="24"/>
        </w:rPr>
        <w:t>.</w:t>
      </w:r>
      <w:r w:rsidRPr="006F7900">
        <w:rPr>
          <w:rFonts w:ascii="Arial Narrow" w:eastAsia="Times New Roman" w:hAnsi="Arial Narrow" w:cs="Arial"/>
          <w:kern w:val="16"/>
          <w:sz w:val="24"/>
          <w:szCs w:val="24"/>
        </w:rPr>
        <w:t xml:space="preserve"> </w:t>
      </w:r>
    </w:p>
    <w:p w14:paraId="78F34549" w14:textId="77777777" w:rsidR="006F7900" w:rsidRPr="006F7900" w:rsidRDefault="006F7900" w:rsidP="006F7900">
      <w:pPr>
        <w:spacing w:after="0" w:line="240" w:lineRule="auto"/>
        <w:jc w:val="both"/>
        <w:rPr>
          <w:rFonts w:ascii="Calibri" w:eastAsia="Times New Roman" w:hAnsi="Calibri" w:cs="Times New Roman"/>
          <w:b/>
          <w:sz w:val="24"/>
          <w:szCs w:val="24"/>
          <w:highlight w:val="yellow"/>
        </w:rPr>
      </w:pPr>
    </w:p>
    <w:p w14:paraId="27B5FFDA" w14:textId="18811396" w:rsidR="006F7900" w:rsidRPr="006772C9" w:rsidRDefault="006F7900" w:rsidP="00541E46">
      <w:pPr>
        <w:spacing w:after="0" w:line="240" w:lineRule="auto"/>
        <w:jc w:val="both"/>
        <w:rPr>
          <w:rFonts w:ascii="Arial Narrow" w:eastAsia="Times New Roman" w:hAnsi="Arial Narrow" w:cs="Times New Roman"/>
          <w:sz w:val="24"/>
          <w:szCs w:val="24"/>
        </w:rPr>
      </w:pPr>
      <w:r w:rsidRPr="00742AA0">
        <w:rPr>
          <w:rFonts w:ascii="Arial Narrow" w:eastAsia="Times New Roman" w:hAnsi="Arial Narrow" w:cs="Times New Roman"/>
          <w:b/>
          <w:sz w:val="32"/>
          <w:szCs w:val="32"/>
        </w:rPr>
        <w:t>Hate Incidents Panel (HIP):</w:t>
      </w:r>
      <w:r w:rsidRPr="006772C9">
        <w:rPr>
          <w:rFonts w:ascii="Arial Narrow" w:eastAsia="Times New Roman" w:hAnsi="Arial Narrow" w:cs="Times New Roman"/>
          <w:b/>
          <w:sz w:val="24"/>
          <w:szCs w:val="24"/>
        </w:rPr>
        <w:t xml:space="preserve"> </w:t>
      </w:r>
      <w:r w:rsidRPr="006772C9">
        <w:rPr>
          <w:rFonts w:ascii="Arial Narrow" w:eastAsia="Times New Roman" w:hAnsi="Arial Narrow" w:cs="Times New Roman"/>
          <w:sz w:val="24"/>
          <w:szCs w:val="24"/>
        </w:rPr>
        <w:t xml:space="preserve">HIP is a monthly multi-agency case panel, where key staff from the Police, Housing Providers, </w:t>
      </w:r>
      <w:r w:rsidR="001676E2">
        <w:rPr>
          <w:rFonts w:ascii="Arial Narrow" w:eastAsia="Times New Roman" w:hAnsi="Arial Narrow" w:cs="Times New Roman"/>
          <w:sz w:val="24"/>
          <w:szCs w:val="24"/>
        </w:rPr>
        <w:t xml:space="preserve">third sector </w:t>
      </w:r>
      <w:r w:rsidRPr="006772C9">
        <w:rPr>
          <w:rFonts w:ascii="Arial Narrow" w:eastAsia="Times New Roman" w:hAnsi="Arial Narrow" w:cs="Times New Roman"/>
          <w:sz w:val="24"/>
          <w:szCs w:val="24"/>
        </w:rPr>
        <w:t>and various departments from within the Council. The Panel ensure</w:t>
      </w:r>
      <w:r w:rsidR="00486B03">
        <w:rPr>
          <w:rFonts w:ascii="Arial Narrow" w:eastAsia="Times New Roman" w:hAnsi="Arial Narrow" w:cs="Times New Roman"/>
          <w:sz w:val="24"/>
          <w:szCs w:val="24"/>
        </w:rPr>
        <w:t>s</w:t>
      </w:r>
      <w:r w:rsidRPr="006772C9">
        <w:rPr>
          <w:rFonts w:ascii="Arial Narrow" w:eastAsia="Times New Roman" w:hAnsi="Arial Narrow" w:cs="Times New Roman"/>
          <w:sz w:val="24"/>
          <w:szCs w:val="24"/>
        </w:rPr>
        <w:t xml:space="preserve"> a coordinated response to hate crime/incidents and provides a forum for case officers to get advice, information and support to tackle complex, high risk or </w:t>
      </w:r>
      <w:proofErr w:type="gramStart"/>
      <w:r w:rsidRPr="006772C9">
        <w:rPr>
          <w:rFonts w:ascii="Arial Narrow" w:eastAsia="Times New Roman" w:hAnsi="Arial Narrow" w:cs="Times New Roman"/>
          <w:sz w:val="24"/>
          <w:szCs w:val="24"/>
        </w:rPr>
        <w:t>high profile</w:t>
      </w:r>
      <w:proofErr w:type="gramEnd"/>
      <w:r w:rsidRPr="006772C9">
        <w:rPr>
          <w:rFonts w:ascii="Arial Narrow" w:eastAsia="Times New Roman" w:hAnsi="Arial Narrow" w:cs="Times New Roman"/>
          <w:sz w:val="24"/>
          <w:szCs w:val="24"/>
        </w:rPr>
        <w:t xml:space="preserve"> cases. It works to ensure victims of hate crimes/incidents receive the best possible service and have access to appropriate support and protection.</w:t>
      </w:r>
      <w:r w:rsidR="00486B03">
        <w:rPr>
          <w:rFonts w:ascii="Arial Narrow" w:eastAsia="Times New Roman" w:hAnsi="Arial Narrow" w:cs="Times New Roman"/>
          <w:sz w:val="24"/>
          <w:szCs w:val="24"/>
        </w:rPr>
        <w:t xml:space="preserve"> The Panel also aim to ensure more civil enforcement action where the threshold for criminal sanctions are not met. </w:t>
      </w:r>
      <w:r w:rsidRPr="006772C9">
        <w:rPr>
          <w:rFonts w:ascii="Arial Narrow" w:eastAsia="Times New Roman" w:hAnsi="Arial Narrow" w:cs="Times New Roman"/>
          <w:sz w:val="24"/>
          <w:szCs w:val="24"/>
        </w:rPr>
        <w:t xml:space="preserve"> Agencies can make a referral on behalf of any victim of hate crime/incident.</w:t>
      </w:r>
      <w:r w:rsidR="00C3275F" w:rsidRPr="006772C9">
        <w:rPr>
          <w:rFonts w:ascii="Arial Narrow" w:eastAsia="Times New Roman" w:hAnsi="Arial Narrow" w:cs="Times New Roman"/>
          <w:sz w:val="24"/>
          <w:szCs w:val="24"/>
        </w:rPr>
        <w:t xml:space="preserve"> </w:t>
      </w:r>
      <w:r w:rsidRPr="006772C9">
        <w:rPr>
          <w:rFonts w:ascii="Arial Narrow" w:eastAsia="Times New Roman" w:hAnsi="Arial Narrow" w:cs="Arial"/>
          <w:b/>
          <w:kern w:val="16"/>
          <w:sz w:val="24"/>
          <w:szCs w:val="24"/>
        </w:rPr>
        <w:t>For further information contact the Hate Crime Partnership Officer on 020 7364 6120</w:t>
      </w:r>
    </w:p>
    <w:p w14:paraId="0C250B44" w14:textId="77777777" w:rsidR="006F7900" w:rsidRDefault="006F7900" w:rsidP="006F7900">
      <w:pPr>
        <w:adjustRightInd w:val="0"/>
        <w:spacing w:before="120" w:after="0" w:line="240" w:lineRule="auto"/>
        <w:jc w:val="both"/>
        <w:rPr>
          <w:rFonts w:ascii="Arial Narrow" w:eastAsia="Times New Roman" w:hAnsi="Arial Narrow" w:cs="Arial"/>
          <w:b/>
          <w:color w:val="000000"/>
          <w:kern w:val="16"/>
          <w:sz w:val="24"/>
          <w:szCs w:val="24"/>
        </w:rPr>
      </w:pPr>
    </w:p>
    <w:p w14:paraId="042DE49B" w14:textId="122FD8B2" w:rsidR="006F7900" w:rsidRPr="00131E70" w:rsidRDefault="006F7900" w:rsidP="006F7900">
      <w:pPr>
        <w:adjustRightInd w:val="0"/>
        <w:spacing w:before="120" w:after="0" w:line="240" w:lineRule="auto"/>
        <w:rPr>
          <w:rFonts w:ascii="Arial Narrow" w:eastAsia="Times New Roman" w:hAnsi="Arial Narrow" w:cs="Arial"/>
          <w:b/>
          <w:color w:val="000000"/>
          <w:kern w:val="16"/>
          <w:sz w:val="32"/>
          <w:szCs w:val="32"/>
        </w:rPr>
      </w:pPr>
      <w:r w:rsidRPr="00131E70">
        <w:rPr>
          <w:rFonts w:ascii="Arial Narrow" w:eastAsia="Times New Roman" w:hAnsi="Arial Narrow" w:cs="Arial"/>
          <w:b/>
          <w:color w:val="000000"/>
          <w:kern w:val="16"/>
          <w:sz w:val="32"/>
          <w:szCs w:val="32"/>
        </w:rPr>
        <w:t>Tower Hamlets Lesbian, Gay, Bisexual, Transgender</w:t>
      </w:r>
      <w:r w:rsidR="001C34A3">
        <w:rPr>
          <w:rFonts w:ascii="Arial Narrow" w:eastAsia="Times New Roman" w:hAnsi="Arial Narrow" w:cs="Arial"/>
          <w:b/>
          <w:color w:val="000000"/>
          <w:kern w:val="16"/>
          <w:sz w:val="32"/>
          <w:szCs w:val="32"/>
        </w:rPr>
        <w:t xml:space="preserve"> + Forum (LGBT+ Forum)</w:t>
      </w:r>
    </w:p>
    <w:p w14:paraId="6FA7CAEC" w14:textId="3B4109D2" w:rsidR="006F7900" w:rsidRPr="006F7900" w:rsidRDefault="006F7900" w:rsidP="006F7900">
      <w:pPr>
        <w:adjustRightInd w:val="0"/>
        <w:spacing w:before="120" w:after="0" w:line="240" w:lineRule="auto"/>
        <w:jc w:val="both"/>
        <w:rPr>
          <w:rFonts w:ascii="Arial Narrow" w:eastAsia="Times New Roman" w:hAnsi="Arial Narrow" w:cs="Arial"/>
          <w:color w:val="000000"/>
          <w:kern w:val="16"/>
          <w:sz w:val="24"/>
          <w:szCs w:val="24"/>
        </w:rPr>
      </w:pPr>
      <w:r w:rsidRPr="006F7900">
        <w:rPr>
          <w:rFonts w:ascii="Arial Narrow" w:eastAsia="Times New Roman" w:hAnsi="Arial Narrow" w:cs="Arial"/>
          <w:color w:val="000000"/>
          <w:kern w:val="16"/>
          <w:sz w:val="24"/>
          <w:szCs w:val="24"/>
        </w:rPr>
        <w:t>Membership of the Forum comprises community members and representatives from Tower Hamlets Council, the Police, Positive East</w:t>
      </w:r>
      <w:r w:rsidR="00CD43A8">
        <w:rPr>
          <w:rFonts w:ascii="Arial Narrow" w:eastAsia="Times New Roman" w:hAnsi="Arial Narrow" w:cs="Arial"/>
          <w:color w:val="000000"/>
          <w:kern w:val="16"/>
          <w:sz w:val="24"/>
          <w:szCs w:val="24"/>
        </w:rPr>
        <w:t xml:space="preserve"> and</w:t>
      </w:r>
      <w:r w:rsidR="001658B3">
        <w:rPr>
          <w:rFonts w:ascii="Arial Narrow" w:eastAsia="Times New Roman" w:hAnsi="Arial Narrow" w:cs="Arial"/>
          <w:color w:val="000000"/>
          <w:kern w:val="16"/>
          <w:sz w:val="24"/>
          <w:szCs w:val="24"/>
        </w:rPr>
        <w:t xml:space="preserve"> </w:t>
      </w:r>
      <w:r w:rsidR="00CD43A8">
        <w:rPr>
          <w:rFonts w:ascii="Arial Narrow" w:eastAsia="Times New Roman" w:hAnsi="Arial Narrow" w:cs="Arial"/>
          <w:color w:val="000000"/>
          <w:kern w:val="16"/>
          <w:sz w:val="24"/>
          <w:szCs w:val="24"/>
        </w:rPr>
        <w:t xml:space="preserve">ELOP. </w:t>
      </w:r>
    </w:p>
    <w:p w14:paraId="1320BDEB" w14:textId="23B99020" w:rsidR="006F7900" w:rsidRPr="006F7900" w:rsidRDefault="006F7900" w:rsidP="006F7900">
      <w:pPr>
        <w:adjustRightInd w:val="0"/>
        <w:spacing w:before="120" w:after="0" w:line="240" w:lineRule="auto"/>
        <w:jc w:val="both"/>
        <w:rPr>
          <w:rFonts w:ascii="Arial Narrow" w:eastAsia="Times New Roman" w:hAnsi="Arial Narrow" w:cs="Arial"/>
          <w:color w:val="000000"/>
          <w:kern w:val="16"/>
          <w:sz w:val="24"/>
          <w:szCs w:val="24"/>
        </w:rPr>
      </w:pPr>
      <w:r w:rsidRPr="006F7900">
        <w:rPr>
          <w:rFonts w:ascii="Arial Narrow" w:eastAsia="Times New Roman" w:hAnsi="Arial Narrow" w:cs="Arial"/>
          <w:color w:val="000000"/>
          <w:kern w:val="16"/>
          <w:sz w:val="24"/>
          <w:szCs w:val="24"/>
        </w:rPr>
        <w:t>The LGBT</w:t>
      </w:r>
      <w:r w:rsidR="001C34A3">
        <w:rPr>
          <w:rFonts w:ascii="Arial Narrow" w:eastAsia="Times New Roman" w:hAnsi="Arial Narrow" w:cs="Arial"/>
          <w:color w:val="000000"/>
          <w:kern w:val="16"/>
          <w:sz w:val="24"/>
          <w:szCs w:val="24"/>
        </w:rPr>
        <w:t xml:space="preserve">+ Forum </w:t>
      </w:r>
      <w:r w:rsidRPr="006F7900">
        <w:rPr>
          <w:rFonts w:ascii="Arial Narrow" w:eastAsia="Times New Roman" w:hAnsi="Arial Narrow" w:cs="Arial"/>
          <w:color w:val="000000"/>
          <w:kern w:val="16"/>
          <w:sz w:val="24"/>
          <w:szCs w:val="24"/>
        </w:rPr>
        <w:t>works with members of the LGBT</w:t>
      </w:r>
      <w:r w:rsidR="007E147F">
        <w:rPr>
          <w:rFonts w:ascii="Arial Narrow" w:eastAsia="Times New Roman" w:hAnsi="Arial Narrow" w:cs="Arial"/>
          <w:color w:val="000000"/>
          <w:kern w:val="16"/>
          <w:sz w:val="24"/>
          <w:szCs w:val="24"/>
        </w:rPr>
        <w:t>+</w:t>
      </w:r>
      <w:r w:rsidRPr="006F7900">
        <w:rPr>
          <w:rFonts w:ascii="Arial Narrow" w:eastAsia="Times New Roman" w:hAnsi="Arial Narrow" w:cs="Arial"/>
          <w:color w:val="000000"/>
          <w:kern w:val="16"/>
          <w:sz w:val="24"/>
          <w:szCs w:val="24"/>
        </w:rPr>
        <w:t xml:space="preserve"> community living, </w:t>
      </w:r>
      <w:proofErr w:type="gramStart"/>
      <w:r w:rsidRPr="006F7900">
        <w:rPr>
          <w:rFonts w:ascii="Arial Narrow" w:eastAsia="Times New Roman" w:hAnsi="Arial Narrow" w:cs="Arial"/>
          <w:color w:val="000000"/>
          <w:kern w:val="16"/>
          <w:sz w:val="24"/>
          <w:szCs w:val="24"/>
        </w:rPr>
        <w:t>working</w:t>
      </w:r>
      <w:proofErr w:type="gramEnd"/>
      <w:r w:rsidRPr="006F7900">
        <w:rPr>
          <w:rFonts w:ascii="Arial Narrow" w:eastAsia="Times New Roman" w:hAnsi="Arial Narrow" w:cs="Arial"/>
          <w:color w:val="000000"/>
          <w:kern w:val="16"/>
          <w:sz w:val="24"/>
          <w:szCs w:val="24"/>
        </w:rPr>
        <w:t xml:space="preserve"> or studying in the borough to identify local needs, help shape local services and extend good practice. The Forum also seeks to improve the council and its partners’ understanding of sexual orientation equality and LGBT</w:t>
      </w:r>
      <w:r w:rsidR="007E147F">
        <w:rPr>
          <w:rFonts w:ascii="Arial Narrow" w:eastAsia="Times New Roman" w:hAnsi="Arial Narrow" w:cs="Arial"/>
          <w:color w:val="000000"/>
          <w:kern w:val="16"/>
          <w:sz w:val="24"/>
          <w:szCs w:val="24"/>
        </w:rPr>
        <w:t>+</w:t>
      </w:r>
      <w:r w:rsidRPr="006F7900">
        <w:rPr>
          <w:rFonts w:ascii="Arial Narrow" w:eastAsia="Times New Roman" w:hAnsi="Arial Narrow" w:cs="Arial"/>
          <w:color w:val="000000"/>
          <w:kern w:val="16"/>
          <w:sz w:val="24"/>
          <w:szCs w:val="24"/>
        </w:rPr>
        <w:t xml:space="preserve"> needs. It reviews key challenges facing the LGBT</w:t>
      </w:r>
      <w:r w:rsidR="005F5EB8">
        <w:rPr>
          <w:rFonts w:ascii="Arial Narrow" w:eastAsia="Times New Roman" w:hAnsi="Arial Narrow" w:cs="Arial"/>
          <w:color w:val="000000"/>
          <w:kern w:val="16"/>
          <w:sz w:val="24"/>
          <w:szCs w:val="24"/>
        </w:rPr>
        <w:t>+</w:t>
      </w:r>
      <w:r w:rsidRPr="006F7900">
        <w:rPr>
          <w:rFonts w:ascii="Arial Narrow" w:eastAsia="Times New Roman" w:hAnsi="Arial Narrow" w:cs="Arial"/>
          <w:color w:val="000000"/>
          <w:kern w:val="16"/>
          <w:sz w:val="24"/>
          <w:szCs w:val="24"/>
        </w:rPr>
        <w:t xml:space="preserve"> community in the borough and uses a framework of community engagement activity, as a way of hearing the voice and improving the representation of LGBT</w:t>
      </w:r>
      <w:r w:rsidR="007E147F">
        <w:rPr>
          <w:rFonts w:ascii="Arial Narrow" w:eastAsia="Times New Roman" w:hAnsi="Arial Narrow" w:cs="Arial"/>
          <w:color w:val="000000"/>
          <w:kern w:val="16"/>
          <w:sz w:val="24"/>
          <w:szCs w:val="24"/>
        </w:rPr>
        <w:t>+</w:t>
      </w:r>
      <w:r w:rsidRPr="006F7900">
        <w:rPr>
          <w:rFonts w:ascii="Arial Narrow" w:eastAsia="Times New Roman" w:hAnsi="Arial Narrow" w:cs="Arial"/>
          <w:color w:val="000000"/>
          <w:kern w:val="16"/>
          <w:sz w:val="24"/>
          <w:szCs w:val="24"/>
        </w:rPr>
        <w:t xml:space="preserve"> residents, particularly in relation to these issues.</w:t>
      </w:r>
    </w:p>
    <w:p w14:paraId="4AE24543" w14:textId="1A831646" w:rsidR="006F7900" w:rsidRPr="006F7900" w:rsidRDefault="006F7900" w:rsidP="006F7900">
      <w:pPr>
        <w:spacing w:after="0" w:line="240" w:lineRule="auto"/>
        <w:rPr>
          <w:rFonts w:ascii="Arial Narrow" w:eastAsia="Times New Roman" w:hAnsi="Arial Narrow" w:cs="Arial"/>
          <w:color w:val="000000"/>
          <w:kern w:val="16"/>
          <w:sz w:val="24"/>
          <w:szCs w:val="24"/>
        </w:rPr>
      </w:pPr>
    </w:p>
    <w:p w14:paraId="2E53DAAD" w14:textId="0B729A5B" w:rsidR="006F7900" w:rsidRPr="006F7900" w:rsidRDefault="006F7900" w:rsidP="006F7900">
      <w:pPr>
        <w:spacing w:after="0" w:line="240" w:lineRule="auto"/>
        <w:rPr>
          <w:rFonts w:ascii="Arial Narrow" w:eastAsia="Times New Roman" w:hAnsi="Arial Narrow" w:cs="Arial"/>
          <w:color w:val="000000"/>
          <w:kern w:val="16"/>
          <w:sz w:val="24"/>
          <w:szCs w:val="24"/>
        </w:rPr>
      </w:pPr>
      <w:r w:rsidRPr="006F7900">
        <w:rPr>
          <w:rFonts w:ascii="Arial Narrow" w:eastAsia="Times New Roman" w:hAnsi="Arial Narrow" w:cs="Arial"/>
          <w:color w:val="000000"/>
          <w:kern w:val="16"/>
          <w:sz w:val="24"/>
          <w:szCs w:val="24"/>
        </w:rPr>
        <w:t>People who identify as LGBT+ and who live, work or study in Tower Hamlets are welcome to join the forum. The Tower Hamlets LGBT</w:t>
      </w:r>
      <w:r w:rsidR="001658B3">
        <w:rPr>
          <w:rFonts w:ascii="Arial Narrow" w:eastAsia="Times New Roman" w:hAnsi="Arial Narrow" w:cs="Arial"/>
          <w:color w:val="000000"/>
          <w:kern w:val="16"/>
          <w:sz w:val="24"/>
          <w:szCs w:val="24"/>
        </w:rPr>
        <w:t>+</w:t>
      </w:r>
      <w:r w:rsidRPr="006F7900">
        <w:rPr>
          <w:rFonts w:ascii="Arial Narrow" w:eastAsia="Times New Roman" w:hAnsi="Arial Narrow" w:cs="Arial"/>
          <w:color w:val="000000"/>
          <w:kern w:val="16"/>
          <w:sz w:val="24"/>
          <w:szCs w:val="24"/>
        </w:rPr>
        <w:t xml:space="preserve"> Forum carries out research, organise social events and aims to improve public, </w:t>
      </w:r>
      <w:proofErr w:type="gramStart"/>
      <w:r w:rsidRPr="006F7900">
        <w:rPr>
          <w:rFonts w:ascii="Arial Narrow" w:eastAsia="Times New Roman" w:hAnsi="Arial Narrow" w:cs="Arial"/>
          <w:color w:val="000000"/>
          <w:kern w:val="16"/>
          <w:sz w:val="24"/>
          <w:szCs w:val="24"/>
        </w:rPr>
        <w:t>health</w:t>
      </w:r>
      <w:proofErr w:type="gramEnd"/>
      <w:r w:rsidRPr="006F7900">
        <w:rPr>
          <w:rFonts w:ascii="Arial Narrow" w:eastAsia="Times New Roman" w:hAnsi="Arial Narrow" w:cs="Arial"/>
          <w:color w:val="000000"/>
          <w:kern w:val="16"/>
          <w:sz w:val="24"/>
          <w:szCs w:val="24"/>
        </w:rPr>
        <w:t xml:space="preserve"> and social care services for the LGBT</w:t>
      </w:r>
      <w:r w:rsidR="005F5EB8">
        <w:rPr>
          <w:rFonts w:ascii="Arial Narrow" w:eastAsia="Times New Roman" w:hAnsi="Arial Narrow" w:cs="Arial"/>
          <w:color w:val="000000"/>
          <w:kern w:val="16"/>
          <w:sz w:val="24"/>
          <w:szCs w:val="24"/>
        </w:rPr>
        <w:t>+</w:t>
      </w:r>
      <w:r w:rsidRPr="006F7900">
        <w:rPr>
          <w:rFonts w:ascii="Arial Narrow" w:eastAsia="Times New Roman" w:hAnsi="Arial Narrow" w:cs="Arial"/>
          <w:color w:val="000000"/>
          <w:kern w:val="16"/>
          <w:sz w:val="24"/>
          <w:szCs w:val="24"/>
        </w:rPr>
        <w:t xml:space="preserve"> community in the borough. </w:t>
      </w:r>
    </w:p>
    <w:p w14:paraId="61F8D7B7" w14:textId="77777777" w:rsidR="006F7900" w:rsidRPr="006F7900" w:rsidRDefault="006F7900" w:rsidP="006F7900">
      <w:pPr>
        <w:autoSpaceDE w:val="0"/>
        <w:autoSpaceDN w:val="0"/>
        <w:adjustRightInd w:val="0"/>
        <w:spacing w:before="120" w:after="0" w:line="240" w:lineRule="auto"/>
        <w:jc w:val="both"/>
        <w:rPr>
          <w:rFonts w:ascii="Arial Narrow" w:eastAsia="Times New Roman" w:hAnsi="Arial Narrow" w:cs="Arial"/>
          <w:b/>
          <w:kern w:val="16"/>
          <w:sz w:val="24"/>
          <w:szCs w:val="24"/>
        </w:rPr>
      </w:pPr>
      <w:r w:rsidRPr="006F7900">
        <w:rPr>
          <w:rFonts w:ascii="Arial Narrow" w:eastAsia="Times New Roman" w:hAnsi="Arial Narrow" w:cs="Arial"/>
          <w:b/>
          <w:kern w:val="16"/>
          <w:sz w:val="24"/>
          <w:szCs w:val="24"/>
        </w:rPr>
        <w:t>For further information, contact LBTH Equalities and Scrutiny Team on 020 7364 3890.</w:t>
      </w:r>
    </w:p>
    <w:p w14:paraId="34ADE5C2" w14:textId="77777777" w:rsidR="00FF3F1E" w:rsidRPr="006F7900" w:rsidRDefault="00FF3F1E" w:rsidP="006F7900">
      <w:pPr>
        <w:autoSpaceDE w:val="0"/>
        <w:autoSpaceDN w:val="0"/>
        <w:adjustRightInd w:val="0"/>
        <w:spacing w:before="120" w:after="0" w:line="240" w:lineRule="auto"/>
        <w:jc w:val="both"/>
        <w:rPr>
          <w:rFonts w:ascii="Arial Narrow" w:eastAsia="Times New Roman" w:hAnsi="Arial Narrow" w:cs="Arial"/>
          <w:b/>
          <w:kern w:val="16"/>
          <w:sz w:val="24"/>
          <w:szCs w:val="24"/>
        </w:rPr>
      </w:pPr>
    </w:p>
    <w:p w14:paraId="0433BF2C" w14:textId="77777777" w:rsidR="006F7900" w:rsidRPr="00131E70" w:rsidRDefault="006F7900" w:rsidP="006F7900">
      <w:pPr>
        <w:spacing w:before="120" w:after="0" w:line="240" w:lineRule="auto"/>
        <w:rPr>
          <w:rFonts w:ascii="Arial Narrow" w:eastAsia="Times New Roman" w:hAnsi="Arial Narrow" w:cs="Arial"/>
          <w:b/>
          <w:kern w:val="16"/>
          <w:sz w:val="32"/>
          <w:szCs w:val="32"/>
        </w:rPr>
      </w:pPr>
      <w:r w:rsidRPr="00131E70">
        <w:rPr>
          <w:rFonts w:ascii="Arial Narrow" w:eastAsia="Times New Roman" w:hAnsi="Arial Narrow" w:cs="Arial"/>
          <w:b/>
          <w:kern w:val="16"/>
          <w:sz w:val="32"/>
          <w:szCs w:val="32"/>
        </w:rPr>
        <w:lastRenderedPageBreak/>
        <w:t>Tower Hamlets Inter Faith Forum (THIFF)</w:t>
      </w:r>
    </w:p>
    <w:p w14:paraId="5039BDD2" w14:textId="77777777" w:rsidR="006F7900" w:rsidRPr="006F7900" w:rsidRDefault="006F7900" w:rsidP="006F7900">
      <w:pPr>
        <w:autoSpaceDE w:val="0"/>
        <w:autoSpaceDN w:val="0"/>
        <w:adjustRightInd w:val="0"/>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The Tower Hamlets Inter Faith Forum (THIFF) provides the opportunity to celebrate the significant contribution that faith organisations have in the lives of people in Tower Hamlets, and  provides the space to identify how faith organisations can play an even bigger role in the future success of all communities who live and work here. </w:t>
      </w:r>
    </w:p>
    <w:p w14:paraId="5233FC07" w14:textId="77777777" w:rsidR="006F7900" w:rsidRPr="006F7900" w:rsidRDefault="006F7900" w:rsidP="006F7900">
      <w:pPr>
        <w:autoSpaceDE w:val="0"/>
        <w:autoSpaceDN w:val="0"/>
        <w:adjustRightInd w:val="0"/>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One of the most important roles of the Inter-Faith Forum is to facilitate better communication and understanding between the different faiths in Tower Hamlets. In the current international climate, this role is a vital one. The Inter Faith Forum is working closely with </w:t>
      </w:r>
      <w:proofErr w:type="gramStart"/>
      <w:r w:rsidRPr="006F7900">
        <w:rPr>
          <w:rFonts w:ascii="Arial Narrow" w:eastAsia="Times New Roman" w:hAnsi="Arial Narrow" w:cs="Arial"/>
          <w:kern w:val="16"/>
          <w:sz w:val="24"/>
          <w:szCs w:val="24"/>
        </w:rPr>
        <w:t>a large number of</w:t>
      </w:r>
      <w:proofErr w:type="gramEnd"/>
      <w:r w:rsidRPr="006F7900">
        <w:rPr>
          <w:rFonts w:ascii="Arial Narrow" w:eastAsia="Times New Roman" w:hAnsi="Arial Narrow" w:cs="Arial"/>
          <w:kern w:val="16"/>
          <w:sz w:val="24"/>
          <w:szCs w:val="24"/>
        </w:rPr>
        <w:t xml:space="preserve"> faith leaders, representing the broad range of faiths in the borough, the Council, the Police and local umbrella and network bodies. </w:t>
      </w:r>
    </w:p>
    <w:p w14:paraId="2F58711C" w14:textId="77777777" w:rsidR="006F7900" w:rsidRPr="006F7900" w:rsidRDefault="006F7900" w:rsidP="006F7900">
      <w:pPr>
        <w:autoSpaceDE w:val="0"/>
        <w:autoSpaceDN w:val="0"/>
        <w:adjustRightInd w:val="0"/>
        <w:spacing w:before="120" w:after="0" w:line="240" w:lineRule="auto"/>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 THIFF brings together all religious faith organisations in Tower Hamlets to: </w:t>
      </w:r>
    </w:p>
    <w:p w14:paraId="6EF80D78" w14:textId="77777777" w:rsidR="006F7900" w:rsidRPr="006F7900" w:rsidRDefault="006F7900" w:rsidP="006F7900">
      <w:pPr>
        <w:numPr>
          <w:ilvl w:val="0"/>
          <w:numId w:val="1"/>
        </w:numPr>
        <w:autoSpaceDE w:val="0"/>
        <w:autoSpaceDN w:val="0"/>
        <w:adjustRightInd w:val="0"/>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provide solidarity in breaking down </w:t>
      </w:r>
      <w:proofErr w:type="gramStart"/>
      <w:r w:rsidRPr="006F7900">
        <w:rPr>
          <w:rFonts w:ascii="Arial Narrow" w:eastAsia="Times New Roman" w:hAnsi="Arial Narrow" w:cs="Arial"/>
          <w:kern w:val="16"/>
          <w:sz w:val="24"/>
          <w:szCs w:val="24"/>
        </w:rPr>
        <w:t>faith based</w:t>
      </w:r>
      <w:proofErr w:type="gramEnd"/>
      <w:r w:rsidRPr="006F7900">
        <w:rPr>
          <w:rFonts w:ascii="Arial Narrow" w:eastAsia="Times New Roman" w:hAnsi="Arial Narrow" w:cs="Arial"/>
          <w:kern w:val="16"/>
          <w:sz w:val="24"/>
          <w:szCs w:val="24"/>
        </w:rPr>
        <w:t xml:space="preserve"> prejudice and discrimination; </w:t>
      </w:r>
    </w:p>
    <w:p w14:paraId="3D29ADAE" w14:textId="77777777" w:rsidR="006F7900" w:rsidRPr="006F7900" w:rsidRDefault="006F7900" w:rsidP="006F7900">
      <w:pPr>
        <w:numPr>
          <w:ilvl w:val="0"/>
          <w:numId w:val="1"/>
        </w:numPr>
        <w:autoSpaceDE w:val="0"/>
        <w:autoSpaceDN w:val="0"/>
        <w:adjustRightInd w:val="0"/>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develop and promote a shared understanding of the common values of the different religious faiths and their </w:t>
      </w:r>
      <w:proofErr w:type="gramStart"/>
      <w:r w:rsidRPr="006F7900">
        <w:rPr>
          <w:rFonts w:ascii="Arial Narrow" w:eastAsia="Times New Roman" w:hAnsi="Arial Narrow" w:cs="Arial"/>
          <w:kern w:val="16"/>
          <w:sz w:val="24"/>
          <w:szCs w:val="24"/>
        </w:rPr>
        <w:t>communities;</w:t>
      </w:r>
      <w:proofErr w:type="gramEnd"/>
      <w:r w:rsidRPr="006F7900">
        <w:rPr>
          <w:rFonts w:ascii="Arial Narrow" w:eastAsia="Times New Roman" w:hAnsi="Arial Narrow" w:cs="Arial"/>
          <w:kern w:val="16"/>
          <w:sz w:val="24"/>
          <w:szCs w:val="24"/>
        </w:rPr>
        <w:t xml:space="preserve"> </w:t>
      </w:r>
    </w:p>
    <w:p w14:paraId="02F8B412" w14:textId="77777777" w:rsidR="006F7900" w:rsidRPr="006F7900" w:rsidRDefault="006F7900" w:rsidP="006F7900">
      <w:pPr>
        <w:numPr>
          <w:ilvl w:val="0"/>
          <w:numId w:val="1"/>
        </w:numPr>
        <w:autoSpaceDE w:val="0"/>
        <w:autoSpaceDN w:val="0"/>
        <w:adjustRightInd w:val="0"/>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facilitate greater understanding and respect between faith communities, and contribute to greater community cohesion and energy for positive </w:t>
      </w:r>
      <w:proofErr w:type="gramStart"/>
      <w:r w:rsidRPr="006F7900">
        <w:rPr>
          <w:rFonts w:ascii="Arial Narrow" w:eastAsia="Times New Roman" w:hAnsi="Arial Narrow" w:cs="Arial"/>
          <w:kern w:val="16"/>
          <w:sz w:val="24"/>
          <w:szCs w:val="24"/>
        </w:rPr>
        <w:t>change;</w:t>
      </w:r>
      <w:proofErr w:type="gramEnd"/>
      <w:r w:rsidRPr="006F7900">
        <w:rPr>
          <w:rFonts w:ascii="Arial Narrow" w:eastAsia="Times New Roman" w:hAnsi="Arial Narrow" w:cs="Arial"/>
          <w:kern w:val="16"/>
          <w:sz w:val="24"/>
          <w:szCs w:val="24"/>
        </w:rPr>
        <w:t xml:space="preserve"> </w:t>
      </w:r>
    </w:p>
    <w:p w14:paraId="1A20D16F" w14:textId="77777777" w:rsidR="006F7900" w:rsidRPr="006F7900" w:rsidRDefault="006F7900" w:rsidP="006F7900">
      <w:pPr>
        <w:numPr>
          <w:ilvl w:val="0"/>
          <w:numId w:val="1"/>
        </w:numPr>
        <w:autoSpaceDE w:val="0"/>
        <w:autoSpaceDN w:val="0"/>
        <w:adjustRightInd w:val="0"/>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recognise and celebrate the important contribution that religious faith has in the lives of local </w:t>
      </w:r>
      <w:proofErr w:type="gramStart"/>
      <w:r w:rsidRPr="006F7900">
        <w:rPr>
          <w:rFonts w:ascii="Arial Narrow" w:eastAsia="Times New Roman" w:hAnsi="Arial Narrow" w:cs="Arial"/>
          <w:kern w:val="16"/>
          <w:sz w:val="24"/>
          <w:szCs w:val="24"/>
        </w:rPr>
        <w:t>people;</w:t>
      </w:r>
      <w:proofErr w:type="gramEnd"/>
      <w:r w:rsidRPr="006F7900">
        <w:rPr>
          <w:rFonts w:ascii="Arial Narrow" w:eastAsia="Times New Roman" w:hAnsi="Arial Narrow" w:cs="Arial"/>
          <w:kern w:val="16"/>
          <w:sz w:val="24"/>
          <w:szCs w:val="24"/>
        </w:rPr>
        <w:t xml:space="preserve"> </w:t>
      </w:r>
    </w:p>
    <w:p w14:paraId="780F6052" w14:textId="77777777" w:rsidR="006F7900" w:rsidRPr="006F7900" w:rsidRDefault="006F7900" w:rsidP="006F7900">
      <w:pPr>
        <w:numPr>
          <w:ilvl w:val="0"/>
          <w:numId w:val="1"/>
        </w:numPr>
        <w:autoSpaceDE w:val="0"/>
        <w:autoSpaceDN w:val="0"/>
        <w:adjustRightInd w:val="0"/>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secure a bigger role for faith organisations in the regeneration of Tower Hamlets, and the implementation of the Community </w:t>
      </w:r>
      <w:proofErr w:type="gramStart"/>
      <w:r w:rsidRPr="006F7900">
        <w:rPr>
          <w:rFonts w:ascii="Arial Narrow" w:eastAsia="Times New Roman" w:hAnsi="Arial Narrow" w:cs="Arial"/>
          <w:kern w:val="16"/>
          <w:sz w:val="24"/>
          <w:szCs w:val="24"/>
        </w:rPr>
        <w:t>Plan;</w:t>
      </w:r>
      <w:proofErr w:type="gramEnd"/>
      <w:r w:rsidRPr="006F7900">
        <w:rPr>
          <w:rFonts w:ascii="Arial Narrow" w:eastAsia="Times New Roman" w:hAnsi="Arial Narrow" w:cs="Arial"/>
          <w:kern w:val="16"/>
          <w:sz w:val="24"/>
          <w:szCs w:val="24"/>
        </w:rPr>
        <w:t xml:space="preserve"> </w:t>
      </w:r>
    </w:p>
    <w:p w14:paraId="00EF2833" w14:textId="77777777" w:rsidR="006F7900" w:rsidRPr="006F7900" w:rsidRDefault="006F7900" w:rsidP="006F7900">
      <w:pPr>
        <w:numPr>
          <w:ilvl w:val="0"/>
          <w:numId w:val="1"/>
        </w:numPr>
        <w:autoSpaceDE w:val="0"/>
        <w:autoSpaceDN w:val="0"/>
        <w:adjustRightInd w:val="0"/>
        <w:spacing w:before="120" w:after="0" w:line="240" w:lineRule="auto"/>
        <w:ind w:left="360"/>
        <w:jc w:val="both"/>
        <w:rPr>
          <w:rFonts w:ascii="Arial Narrow" w:eastAsia="Times New Roman" w:hAnsi="Arial Narrow" w:cs="Arial"/>
          <w:kern w:val="16"/>
          <w:sz w:val="24"/>
          <w:szCs w:val="24"/>
        </w:rPr>
      </w:pPr>
      <w:r w:rsidRPr="006F7900">
        <w:rPr>
          <w:rFonts w:ascii="Arial Narrow" w:eastAsia="Times New Roman" w:hAnsi="Arial Narrow" w:cs="Arial"/>
          <w:kern w:val="16"/>
          <w:sz w:val="24"/>
          <w:szCs w:val="24"/>
        </w:rPr>
        <w:t xml:space="preserve">provide a forum for sharing knowledge, </w:t>
      </w:r>
      <w:proofErr w:type="gramStart"/>
      <w:r w:rsidRPr="006F7900">
        <w:rPr>
          <w:rFonts w:ascii="Arial Narrow" w:eastAsia="Times New Roman" w:hAnsi="Arial Narrow" w:cs="Arial"/>
          <w:kern w:val="16"/>
          <w:sz w:val="24"/>
          <w:szCs w:val="24"/>
        </w:rPr>
        <w:t>resources</w:t>
      </w:r>
      <w:proofErr w:type="gramEnd"/>
      <w:r w:rsidRPr="006F7900">
        <w:rPr>
          <w:rFonts w:ascii="Arial Narrow" w:eastAsia="Times New Roman" w:hAnsi="Arial Narrow" w:cs="Arial"/>
          <w:kern w:val="16"/>
          <w:sz w:val="24"/>
          <w:szCs w:val="24"/>
        </w:rPr>
        <w:t xml:space="preserve"> and good practice, and for developing a shared understanding on important public issues impacting on the lives of local communities.</w:t>
      </w:r>
    </w:p>
    <w:p w14:paraId="71E5CA1F" w14:textId="1050C9FE" w:rsidR="006F7900" w:rsidRDefault="20174AA8" w:rsidP="68B89EA4">
      <w:pPr>
        <w:autoSpaceDE w:val="0"/>
        <w:autoSpaceDN w:val="0"/>
        <w:adjustRightInd w:val="0"/>
        <w:spacing w:before="120" w:after="0" w:line="240" w:lineRule="auto"/>
        <w:jc w:val="both"/>
        <w:rPr>
          <w:rFonts w:ascii="Arial Narrow" w:eastAsia="Times New Roman" w:hAnsi="Arial Narrow" w:cs="Arial"/>
          <w:b/>
          <w:bCs/>
          <w:kern w:val="16"/>
          <w:sz w:val="24"/>
          <w:szCs w:val="24"/>
        </w:rPr>
      </w:pPr>
      <w:r w:rsidRPr="00742AA0">
        <w:rPr>
          <w:rFonts w:ascii="Arial Narrow" w:eastAsia="Times New Roman" w:hAnsi="Arial Narrow" w:cs="Arial"/>
          <w:kern w:val="16"/>
          <w:sz w:val="24"/>
          <w:szCs w:val="24"/>
        </w:rPr>
        <w:t>For further information, contact</w:t>
      </w:r>
      <w:r w:rsidR="338FAED6" w:rsidRPr="00742AA0">
        <w:rPr>
          <w:rFonts w:ascii="Arial Narrow" w:eastAsia="Times New Roman" w:hAnsi="Arial Narrow" w:cs="Arial"/>
          <w:kern w:val="16"/>
          <w:sz w:val="24"/>
          <w:szCs w:val="24"/>
        </w:rPr>
        <w:t xml:space="preserve"> 08008048829</w:t>
      </w:r>
      <w:r w:rsidRPr="00742AA0">
        <w:rPr>
          <w:rFonts w:ascii="Arial Narrow" w:eastAsia="Times New Roman" w:hAnsi="Arial Narrow" w:cs="Arial"/>
          <w:kern w:val="16"/>
          <w:sz w:val="24"/>
          <w:szCs w:val="24"/>
        </w:rPr>
        <w:t xml:space="preserve"> , or</w:t>
      </w:r>
      <w:r w:rsidRPr="68B89EA4">
        <w:rPr>
          <w:rFonts w:ascii="Arial Narrow" w:eastAsia="Times New Roman" w:hAnsi="Arial Narrow" w:cs="Arial"/>
          <w:b/>
          <w:bCs/>
          <w:kern w:val="16"/>
          <w:sz w:val="24"/>
          <w:szCs w:val="24"/>
        </w:rPr>
        <w:t xml:space="preserve"> </w:t>
      </w:r>
      <w:hyperlink r:id="rId28" w:history="1">
        <w:r w:rsidR="5EE2D92D" w:rsidRPr="00742AA0">
          <w:rPr>
            <w:rStyle w:val="Hyperlink"/>
            <w:rFonts w:ascii="Arial Narrow" w:eastAsia="Times New Roman" w:hAnsi="Arial Narrow" w:cs="Arial"/>
            <w:kern w:val="16"/>
            <w:sz w:val="24"/>
            <w:szCs w:val="24"/>
          </w:rPr>
          <w:t>www.faithintowerhamlets.org</w:t>
        </w:r>
      </w:hyperlink>
      <w:r w:rsidR="5EE2D92D" w:rsidRPr="68B89EA4">
        <w:rPr>
          <w:rFonts w:ascii="Arial Narrow" w:eastAsia="Times New Roman" w:hAnsi="Arial Narrow" w:cs="Arial"/>
          <w:b/>
          <w:bCs/>
          <w:kern w:val="16"/>
          <w:sz w:val="24"/>
          <w:szCs w:val="24"/>
        </w:rPr>
        <w:t xml:space="preserve"> </w:t>
      </w:r>
    </w:p>
    <w:p w14:paraId="485D93D2" w14:textId="77777777" w:rsidR="00F0720E" w:rsidRPr="006F7900" w:rsidRDefault="00F0720E" w:rsidP="006F7900">
      <w:pPr>
        <w:autoSpaceDE w:val="0"/>
        <w:autoSpaceDN w:val="0"/>
        <w:adjustRightInd w:val="0"/>
        <w:spacing w:before="120" w:after="0" w:line="240" w:lineRule="auto"/>
        <w:jc w:val="both"/>
        <w:rPr>
          <w:rFonts w:ascii="Arial Narrow" w:eastAsia="Times New Roman" w:hAnsi="Arial Narrow" w:cs="Arial"/>
          <w:b/>
          <w:kern w:val="16"/>
          <w:sz w:val="24"/>
          <w:szCs w:val="24"/>
        </w:rPr>
      </w:pPr>
    </w:p>
    <w:p w14:paraId="1787FDCD" w14:textId="192574C2" w:rsidR="006F7900" w:rsidRDefault="006F7900" w:rsidP="006F7900">
      <w:pPr>
        <w:spacing w:before="120" w:after="0" w:line="240" w:lineRule="auto"/>
        <w:jc w:val="both"/>
        <w:rPr>
          <w:rFonts w:ascii="Arial Narrow" w:eastAsia="Times New Roman" w:hAnsi="Arial Narrow" w:cs="Arial"/>
          <w:b/>
          <w:color w:val="0000FF"/>
          <w:kern w:val="16"/>
          <w:sz w:val="32"/>
          <w:szCs w:val="24"/>
        </w:rPr>
      </w:pPr>
    </w:p>
    <w:p w14:paraId="4CFD03A7" w14:textId="2181FAF5" w:rsidR="008306FF" w:rsidRDefault="008306FF" w:rsidP="006F7900">
      <w:pPr>
        <w:spacing w:before="120" w:after="0" w:line="240" w:lineRule="auto"/>
        <w:jc w:val="both"/>
        <w:rPr>
          <w:rFonts w:ascii="Arial Narrow" w:eastAsia="Times New Roman" w:hAnsi="Arial Narrow" w:cs="Arial"/>
          <w:b/>
          <w:color w:val="0000FF"/>
          <w:kern w:val="16"/>
          <w:sz w:val="32"/>
          <w:szCs w:val="24"/>
        </w:rPr>
      </w:pPr>
    </w:p>
    <w:p w14:paraId="128541F4" w14:textId="1D3FE2EB" w:rsidR="008306FF" w:rsidRDefault="008306FF" w:rsidP="006F7900">
      <w:pPr>
        <w:spacing w:before="120" w:after="0" w:line="240" w:lineRule="auto"/>
        <w:jc w:val="both"/>
        <w:rPr>
          <w:rFonts w:ascii="Arial Narrow" w:eastAsia="Times New Roman" w:hAnsi="Arial Narrow" w:cs="Arial"/>
          <w:b/>
          <w:color w:val="0000FF"/>
          <w:kern w:val="16"/>
          <w:sz w:val="32"/>
          <w:szCs w:val="24"/>
        </w:rPr>
      </w:pPr>
    </w:p>
    <w:p w14:paraId="36F10A78" w14:textId="582B60CE" w:rsidR="008306FF" w:rsidRDefault="008306FF" w:rsidP="006F7900">
      <w:pPr>
        <w:spacing w:before="120" w:after="0" w:line="240" w:lineRule="auto"/>
        <w:jc w:val="both"/>
        <w:rPr>
          <w:rFonts w:ascii="Arial Narrow" w:eastAsia="Times New Roman" w:hAnsi="Arial Narrow" w:cs="Arial"/>
          <w:b/>
          <w:color w:val="0000FF"/>
          <w:kern w:val="16"/>
          <w:sz w:val="32"/>
          <w:szCs w:val="24"/>
        </w:rPr>
      </w:pPr>
    </w:p>
    <w:p w14:paraId="132D960E" w14:textId="56E25B0B" w:rsidR="008306FF" w:rsidRDefault="008306FF" w:rsidP="006F7900">
      <w:pPr>
        <w:spacing w:before="120" w:after="0" w:line="240" w:lineRule="auto"/>
        <w:jc w:val="both"/>
        <w:rPr>
          <w:rFonts w:ascii="Arial Narrow" w:eastAsia="Times New Roman" w:hAnsi="Arial Narrow" w:cs="Arial"/>
          <w:b/>
          <w:color w:val="0000FF"/>
          <w:kern w:val="16"/>
          <w:sz w:val="32"/>
          <w:szCs w:val="24"/>
        </w:rPr>
      </w:pPr>
    </w:p>
    <w:p w14:paraId="44CBAB88" w14:textId="548067E2" w:rsidR="008306FF" w:rsidRDefault="008306FF" w:rsidP="006F7900">
      <w:pPr>
        <w:spacing w:before="120" w:after="0" w:line="240" w:lineRule="auto"/>
        <w:jc w:val="both"/>
        <w:rPr>
          <w:rFonts w:ascii="Arial Narrow" w:eastAsia="Times New Roman" w:hAnsi="Arial Narrow" w:cs="Arial"/>
          <w:b/>
          <w:color w:val="0000FF"/>
          <w:kern w:val="16"/>
          <w:sz w:val="32"/>
          <w:szCs w:val="24"/>
        </w:rPr>
      </w:pPr>
    </w:p>
    <w:p w14:paraId="5D1E1D05" w14:textId="674C3370" w:rsidR="008306FF" w:rsidRDefault="008306FF" w:rsidP="006F7900">
      <w:pPr>
        <w:spacing w:before="120" w:after="0" w:line="240" w:lineRule="auto"/>
        <w:jc w:val="both"/>
        <w:rPr>
          <w:rFonts w:ascii="Arial Narrow" w:eastAsia="Times New Roman" w:hAnsi="Arial Narrow" w:cs="Arial"/>
          <w:b/>
          <w:color w:val="0000FF"/>
          <w:kern w:val="16"/>
          <w:sz w:val="32"/>
          <w:szCs w:val="24"/>
        </w:rPr>
      </w:pPr>
    </w:p>
    <w:p w14:paraId="715E3BBB" w14:textId="0E540A81" w:rsidR="008306FF" w:rsidRDefault="008306FF" w:rsidP="006F7900">
      <w:pPr>
        <w:spacing w:before="120" w:after="0" w:line="240" w:lineRule="auto"/>
        <w:jc w:val="both"/>
        <w:rPr>
          <w:rFonts w:ascii="Arial Narrow" w:eastAsia="Times New Roman" w:hAnsi="Arial Narrow" w:cs="Arial"/>
          <w:b/>
          <w:color w:val="0000FF"/>
          <w:kern w:val="16"/>
          <w:sz w:val="32"/>
          <w:szCs w:val="24"/>
        </w:rPr>
      </w:pPr>
    </w:p>
    <w:p w14:paraId="4923A295" w14:textId="77211AA9" w:rsidR="00FF3F1E" w:rsidRDefault="00FF3F1E" w:rsidP="006F7900">
      <w:pPr>
        <w:spacing w:before="120" w:after="0" w:line="240" w:lineRule="auto"/>
        <w:jc w:val="both"/>
        <w:rPr>
          <w:rFonts w:ascii="Arial Narrow" w:eastAsia="Times New Roman" w:hAnsi="Arial Narrow" w:cs="Arial"/>
          <w:b/>
          <w:color w:val="0000FF"/>
          <w:kern w:val="16"/>
          <w:sz w:val="32"/>
          <w:szCs w:val="24"/>
        </w:rPr>
      </w:pPr>
    </w:p>
    <w:p w14:paraId="4C08B689" w14:textId="054F8A67" w:rsidR="00FF3F1E" w:rsidRDefault="00FF3F1E" w:rsidP="006F7900">
      <w:pPr>
        <w:spacing w:before="120" w:after="0" w:line="240" w:lineRule="auto"/>
        <w:jc w:val="both"/>
        <w:rPr>
          <w:rFonts w:ascii="Arial Narrow" w:eastAsia="Times New Roman" w:hAnsi="Arial Narrow" w:cs="Arial"/>
          <w:b/>
          <w:color w:val="0000FF"/>
          <w:kern w:val="16"/>
          <w:sz w:val="32"/>
          <w:szCs w:val="24"/>
        </w:rPr>
      </w:pPr>
    </w:p>
    <w:p w14:paraId="577D42B8" w14:textId="7B757A9C" w:rsidR="00FF3F1E" w:rsidRDefault="00FF3F1E" w:rsidP="006F7900">
      <w:pPr>
        <w:spacing w:before="120" w:after="0" w:line="240" w:lineRule="auto"/>
        <w:jc w:val="both"/>
        <w:rPr>
          <w:rFonts w:ascii="Arial Narrow" w:eastAsia="Times New Roman" w:hAnsi="Arial Narrow" w:cs="Arial"/>
          <w:b/>
          <w:color w:val="0000FF"/>
          <w:kern w:val="16"/>
          <w:sz w:val="32"/>
          <w:szCs w:val="24"/>
        </w:rPr>
      </w:pPr>
    </w:p>
    <w:p w14:paraId="64EDB6D8" w14:textId="77777777" w:rsidR="00FF3F1E" w:rsidRDefault="00FF3F1E" w:rsidP="006F7900">
      <w:pPr>
        <w:spacing w:before="120" w:after="0" w:line="240" w:lineRule="auto"/>
        <w:jc w:val="both"/>
        <w:rPr>
          <w:rFonts w:ascii="Arial Narrow" w:eastAsia="Times New Roman" w:hAnsi="Arial Narrow" w:cs="Arial"/>
          <w:b/>
          <w:color w:val="0000FF"/>
          <w:kern w:val="16"/>
          <w:sz w:val="32"/>
          <w:szCs w:val="24"/>
        </w:rPr>
      </w:pPr>
    </w:p>
    <w:p w14:paraId="28FB5661" w14:textId="77777777" w:rsidR="008306FF" w:rsidRDefault="008306FF" w:rsidP="006F7900">
      <w:pPr>
        <w:spacing w:before="120" w:after="0" w:line="240" w:lineRule="auto"/>
        <w:jc w:val="both"/>
        <w:rPr>
          <w:rFonts w:ascii="Arial Narrow" w:eastAsia="Times New Roman" w:hAnsi="Arial Narrow" w:cs="Arial"/>
          <w:b/>
          <w:color w:val="0000FF"/>
          <w:kern w:val="16"/>
          <w:sz w:val="32"/>
          <w:szCs w:val="24"/>
        </w:rPr>
      </w:pPr>
    </w:p>
    <w:p w14:paraId="57206E20" w14:textId="439F752E" w:rsidR="006F7900" w:rsidRPr="0047583E" w:rsidRDefault="0047583E" w:rsidP="00742AA0">
      <w:pPr>
        <w:spacing w:after="0" w:line="240" w:lineRule="auto"/>
        <w:jc w:val="center"/>
        <w:rPr>
          <w:rFonts w:ascii="Arial Narrow" w:eastAsia="Times New Roman" w:hAnsi="Arial Narrow" w:cs="Arial"/>
          <w:kern w:val="16"/>
          <w:sz w:val="40"/>
          <w:szCs w:val="40"/>
        </w:rPr>
      </w:pPr>
      <w:bookmarkStart w:id="11" w:name="house"/>
      <w:bookmarkEnd w:id="11"/>
      <w:r w:rsidRPr="0047583E">
        <w:rPr>
          <w:rFonts w:ascii="Arial Narrow" w:eastAsia="Times New Roman" w:hAnsi="Arial Narrow" w:cs="Arial"/>
          <w:b/>
          <w:kern w:val="16"/>
          <w:sz w:val="40"/>
          <w:szCs w:val="40"/>
        </w:rPr>
        <w:lastRenderedPageBreak/>
        <w:t xml:space="preserve">(14) </w:t>
      </w:r>
      <w:r w:rsidR="006F7900" w:rsidRPr="0047583E">
        <w:rPr>
          <w:rFonts w:ascii="Arial Narrow" w:eastAsia="Times New Roman" w:hAnsi="Arial Narrow" w:cs="Arial"/>
          <w:b/>
          <w:kern w:val="16"/>
          <w:sz w:val="40"/>
          <w:szCs w:val="40"/>
        </w:rPr>
        <w:t>Support Services and Useful Contacts</w:t>
      </w:r>
    </w:p>
    <w:p w14:paraId="122D9480" w14:textId="77777777" w:rsidR="006F7900" w:rsidRPr="00742AA0" w:rsidRDefault="006F7900" w:rsidP="006F7900">
      <w:pPr>
        <w:spacing w:after="0" w:line="240" w:lineRule="auto"/>
        <w:rPr>
          <w:rFonts w:ascii="Arial Narrow" w:eastAsia="Times New Roman" w:hAnsi="Arial Narrow" w:cs="Arial"/>
          <w:kern w:val="16"/>
          <w:sz w:val="32"/>
          <w:szCs w:val="32"/>
        </w:rPr>
      </w:pPr>
    </w:p>
    <w:p w14:paraId="79A6A1ED" w14:textId="77777777" w:rsidR="006F7900" w:rsidRPr="00742AA0" w:rsidRDefault="006F7900" w:rsidP="00352661">
      <w:pPr>
        <w:spacing w:after="0" w:line="240" w:lineRule="auto"/>
        <w:jc w:val="center"/>
        <w:rPr>
          <w:rFonts w:ascii="Arial Narrow" w:eastAsia="Times New Roman" w:hAnsi="Arial Narrow" w:cs="Arial"/>
          <w:b/>
          <w:kern w:val="16"/>
          <w:sz w:val="32"/>
          <w:szCs w:val="32"/>
        </w:rPr>
      </w:pPr>
      <w:r w:rsidRPr="00742AA0">
        <w:rPr>
          <w:rFonts w:ascii="Arial Narrow" w:eastAsia="Times New Roman" w:hAnsi="Arial Narrow" w:cs="Arial"/>
          <w:b/>
          <w:kern w:val="16"/>
          <w:sz w:val="32"/>
          <w:szCs w:val="32"/>
        </w:rPr>
        <w:t>Emergency, out of hours and helpline services</w:t>
      </w:r>
    </w:p>
    <w:p w14:paraId="089F007B" w14:textId="77777777" w:rsidR="00352661" w:rsidRPr="0099440A" w:rsidRDefault="00352661" w:rsidP="00352661">
      <w:pPr>
        <w:spacing w:after="0" w:line="240" w:lineRule="auto"/>
        <w:jc w:val="center"/>
        <w:rPr>
          <w:rFonts w:ascii="Arial Narrow" w:eastAsia="Times New Roman" w:hAnsi="Arial Narrow" w:cs="Arial"/>
          <w:b/>
          <w:kern w:val="16"/>
          <w:sz w:val="32"/>
          <w:szCs w:val="32"/>
          <w:u w:val="single"/>
        </w:rPr>
      </w:pPr>
    </w:p>
    <w:p w14:paraId="56E21A11" w14:textId="77777777" w:rsidR="006F7900" w:rsidRPr="0099440A" w:rsidRDefault="006F7900" w:rsidP="006F7900">
      <w:pPr>
        <w:spacing w:after="0" w:line="240" w:lineRule="auto"/>
        <w:jc w:val="both"/>
        <w:rPr>
          <w:rFonts w:ascii="Arial Narrow" w:eastAsia="Times New Roman" w:hAnsi="Arial Narrow" w:cs="Arial"/>
          <w:b/>
          <w:kern w:val="16"/>
          <w:sz w:val="24"/>
          <w:szCs w:val="24"/>
        </w:rPr>
      </w:pPr>
      <w:r w:rsidRPr="0099440A">
        <w:rPr>
          <w:rFonts w:ascii="Arial Narrow" w:eastAsia="Times New Roman" w:hAnsi="Arial Narrow" w:cs="Arial"/>
          <w:b/>
          <w:kern w:val="16"/>
          <w:sz w:val="24"/>
          <w:szCs w:val="24"/>
        </w:rPr>
        <w:t>Police/Ambulance/Fire Services</w:t>
      </w:r>
    </w:p>
    <w:p w14:paraId="3B0EDE89" w14:textId="77777777" w:rsidR="006F7900" w:rsidRPr="0099440A" w:rsidRDefault="006F7900" w:rsidP="006F7900">
      <w:pPr>
        <w:spacing w:after="0" w:line="240" w:lineRule="auto"/>
        <w:jc w:val="both"/>
        <w:rPr>
          <w:rFonts w:ascii="Arial Narrow" w:eastAsia="Times New Roman" w:hAnsi="Arial Narrow" w:cs="Arial"/>
          <w:b/>
          <w:kern w:val="16"/>
          <w:sz w:val="24"/>
          <w:szCs w:val="24"/>
        </w:rPr>
      </w:pPr>
      <w:r w:rsidRPr="0099440A">
        <w:rPr>
          <w:rFonts w:ascii="Arial Narrow" w:eastAsia="Times New Roman" w:hAnsi="Arial Narrow" w:cs="Arial"/>
          <w:kern w:val="16"/>
          <w:sz w:val="24"/>
          <w:szCs w:val="24"/>
        </w:rPr>
        <w:t xml:space="preserve">Dial </w:t>
      </w:r>
      <w:r w:rsidRPr="0099440A">
        <w:rPr>
          <w:rFonts w:ascii="Arial Narrow" w:eastAsia="Times New Roman" w:hAnsi="Arial Narrow" w:cs="Arial"/>
          <w:b/>
          <w:kern w:val="16"/>
          <w:sz w:val="24"/>
          <w:szCs w:val="24"/>
        </w:rPr>
        <w:t>999</w:t>
      </w:r>
    </w:p>
    <w:p w14:paraId="447BF7E0" w14:textId="77777777" w:rsidR="006F7900" w:rsidRPr="0099440A" w:rsidRDefault="006F7900" w:rsidP="006F7900">
      <w:pPr>
        <w:spacing w:after="0" w:line="240" w:lineRule="auto"/>
        <w:jc w:val="both"/>
        <w:rPr>
          <w:rFonts w:ascii="Arial Narrow" w:eastAsia="Times New Roman" w:hAnsi="Arial Narrow" w:cs="Arial"/>
          <w:kern w:val="16"/>
          <w:sz w:val="24"/>
          <w:szCs w:val="24"/>
        </w:rPr>
      </w:pPr>
    </w:p>
    <w:p w14:paraId="62E11880" w14:textId="77777777" w:rsidR="006F7900" w:rsidRPr="0099440A" w:rsidRDefault="006F7900" w:rsidP="006F7900">
      <w:pPr>
        <w:spacing w:after="0" w:line="240" w:lineRule="auto"/>
        <w:jc w:val="both"/>
        <w:rPr>
          <w:rFonts w:ascii="Arial Narrow" w:eastAsia="Times New Roman" w:hAnsi="Arial Narrow" w:cs="Arial"/>
          <w:b/>
          <w:kern w:val="16"/>
          <w:sz w:val="24"/>
          <w:szCs w:val="24"/>
        </w:rPr>
      </w:pPr>
      <w:r w:rsidRPr="0099440A">
        <w:rPr>
          <w:rFonts w:ascii="Arial Narrow" w:eastAsia="Times New Roman" w:hAnsi="Arial Narrow" w:cs="Arial"/>
          <w:b/>
          <w:kern w:val="16"/>
          <w:sz w:val="24"/>
          <w:szCs w:val="24"/>
        </w:rPr>
        <w:t>101 The police non-emergency number</w:t>
      </w:r>
    </w:p>
    <w:p w14:paraId="7075D551"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kern w:val="16"/>
          <w:sz w:val="24"/>
          <w:szCs w:val="24"/>
        </w:rPr>
        <w:t xml:space="preserve">Tel: </w:t>
      </w:r>
      <w:r w:rsidRPr="0099440A">
        <w:rPr>
          <w:rFonts w:ascii="Arial Narrow" w:eastAsia="Times New Roman" w:hAnsi="Arial Narrow" w:cs="Arial"/>
          <w:kern w:val="16"/>
          <w:sz w:val="24"/>
          <w:szCs w:val="24"/>
        </w:rPr>
        <w:t xml:space="preserve">101 is the number to call when you want to contact your local police in England, Wales, </w:t>
      </w:r>
      <w:proofErr w:type="gramStart"/>
      <w:r w:rsidRPr="0099440A">
        <w:rPr>
          <w:rFonts w:ascii="Arial Narrow" w:eastAsia="Times New Roman" w:hAnsi="Arial Narrow" w:cs="Arial"/>
          <w:kern w:val="16"/>
          <w:sz w:val="24"/>
          <w:szCs w:val="24"/>
        </w:rPr>
        <w:t>Scotland</w:t>
      </w:r>
      <w:proofErr w:type="gramEnd"/>
      <w:r w:rsidRPr="0099440A">
        <w:rPr>
          <w:rFonts w:ascii="Arial Narrow" w:eastAsia="Times New Roman" w:hAnsi="Arial Narrow" w:cs="Arial"/>
          <w:kern w:val="16"/>
          <w:sz w:val="24"/>
          <w:szCs w:val="24"/>
        </w:rPr>
        <w:t xml:space="preserve"> or Northern Ireland - when it's less urgent than a 999 call.</w:t>
      </w:r>
    </w:p>
    <w:p w14:paraId="73857710" w14:textId="1FFD54B9" w:rsidR="006F7900" w:rsidRPr="00FF3F1E" w:rsidRDefault="00B10CFE" w:rsidP="00FF3F1E">
      <w:pPr>
        <w:rPr>
          <w:rFonts w:ascii="Arial Narrow" w:hAnsi="Arial Narrow"/>
          <w:sz w:val="24"/>
          <w:szCs w:val="24"/>
        </w:rPr>
      </w:pPr>
      <w:r w:rsidRPr="00C7634F">
        <w:rPr>
          <w:rFonts w:ascii="Arial Narrow" w:eastAsia="Times New Roman" w:hAnsi="Arial Narrow" w:cs="Times New Roman"/>
          <w:sz w:val="24"/>
          <w:szCs w:val="24"/>
          <w:lang w:eastAsia="en-GB"/>
        </w:rPr>
        <w:t>MPS Textphone Service  (for those with hearing &amp; speech impairment) For 999 emergencies 18000, for 101 non emergencies 18001</w:t>
      </w:r>
      <w:r w:rsidR="00B05685" w:rsidRPr="00C7634F">
        <w:rPr>
          <w:rFonts w:ascii="Arial Narrow" w:eastAsia="Times New Roman" w:hAnsi="Arial Narrow" w:cs="Times New Roman"/>
          <w:sz w:val="24"/>
          <w:szCs w:val="24"/>
          <w:lang w:eastAsia="en-GB"/>
        </w:rPr>
        <w:t>,</w:t>
      </w:r>
      <w:r w:rsidR="00B05685" w:rsidRPr="00C7634F">
        <w:rPr>
          <w:rFonts w:ascii="Arial Narrow" w:hAnsi="Arial Narrow"/>
          <w:sz w:val="24"/>
          <w:szCs w:val="24"/>
        </w:rPr>
        <w:t xml:space="preserve">  </w:t>
      </w:r>
      <w:bookmarkStart w:id="12" w:name="_Hlk63247095"/>
      <w:r w:rsidR="00B05685" w:rsidRPr="00C7634F">
        <w:rPr>
          <w:rFonts w:ascii="Arial Narrow" w:hAnsi="Arial Narrow"/>
          <w:sz w:val="24"/>
          <w:szCs w:val="24"/>
        </w:rPr>
        <w:t xml:space="preserve">True Vision </w:t>
      </w:r>
      <w:hyperlink r:id="rId29" w:history="1">
        <w:r w:rsidR="00B05685" w:rsidRPr="00C7634F">
          <w:rPr>
            <w:rStyle w:val="Hyperlink"/>
            <w:rFonts w:ascii="Arial Narrow" w:hAnsi="Arial Narrow"/>
            <w:sz w:val="24"/>
            <w:szCs w:val="24"/>
          </w:rPr>
          <w:t>www.report-it.org.uk</w:t>
        </w:r>
      </w:hyperlink>
      <w:bookmarkEnd w:id="12"/>
    </w:p>
    <w:p w14:paraId="62359DB7" w14:textId="77777777" w:rsidR="006F7900" w:rsidRPr="0099440A" w:rsidRDefault="006F7900" w:rsidP="006F7900">
      <w:pPr>
        <w:spacing w:after="0" w:line="240" w:lineRule="auto"/>
        <w:jc w:val="both"/>
        <w:rPr>
          <w:rFonts w:ascii="Arial Narrow" w:eastAsia="Times New Roman" w:hAnsi="Arial Narrow" w:cs="Arial"/>
          <w:b/>
          <w:kern w:val="16"/>
          <w:sz w:val="24"/>
          <w:szCs w:val="24"/>
        </w:rPr>
      </w:pPr>
      <w:r w:rsidRPr="0099440A">
        <w:rPr>
          <w:rFonts w:ascii="Arial Narrow" w:eastAsia="Times New Roman" w:hAnsi="Arial Narrow" w:cs="Arial"/>
          <w:b/>
          <w:kern w:val="16"/>
          <w:sz w:val="24"/>
          <w:szCs w:val="24"/>
        </w:rPr>
        <w:t>Royal London Hospital Accident &amp;</w:t>
      </w:r>
    </w:p>
    <w:p w14:paraId="3DF06DE4" w14:textId="77777777" w:rsidR="006F7900" w:rsidRPr="0099440A" w:rsidRDefault="006F7900" w:rsidP="006F7900">
      <w:pPr>
        <w:spacing w:after="0" w:line="240" w:lineRule="auto"/>
        <w:jc w:val="both"/>
        <w:rPr>
          <w:rFonts w:ascii="Arial Narrow" w:eastAsia="Times New Roman" w:hAnsi="Arial Narrow" w:cs="Arial"/>
          <w:b/>
          <w:kern w:val="16"/>
          <w:sz w:val="24"/>
          <w:szCs w:val="24"/>
        </w:rPr>
      </w:pPr>
      <w:r w:rsidRPr="0099440A">
        <w:rPr>
          <w:rFonts w:ascii="Arial Narrow" w:eastAsia="Times New Roman" w:hAnsi="Arial Narrow" w:cs="Arial"/>
          <w:b/>
          <w:kern w:val="16"/>
          <w:sz w:val="24"/>
          <w:szCs w:val="24"/>
        </w:rPr>
        <w:t>Emergency Department</w:t>
      </w:r>
    </w:p>
    <w:p w14:paraId="4BB499B2"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kern w:val="16"/>
          <w:sz w:val="24"/>
          <w:szCs w:val="24"/>
        </w:rPr>
        <w:t>Ground Floor, Alexandra Wing Whitechapel Road, E1 1BB</w:t>
      </w:r>
    </w:p>
    <w:p w14:paraId="6A7921A5" w14:textId="77777777" w:rsidR="006F7900" w:rsidRPr="0099440A" w:rsidRDefault="20174AA8" w:rsidP="68B89EA4">
      <w:pPr>
        <w:spacing w:after="0" w:line="240" w:lineRule="auto"/>
        <w:jc w:val="both"/>
        <w:rPr>
          <w:rFonts w:ascii="Arial Narrow" w:eastAsia="Times New Roman" w:hAnsi="Arial Narrow" w:cs="Arial"/>
          <w:b/>
          <w:bCs/>
          <w:kern w:val="16"/>
          <w:sz w:val="24"/>
          <w:szCs w:val="24"/>
          <w:highlight w:val="cyan"/>
        </w:rPr>
      </w:pPr>
      <w:r w:rsidRPr="68B89EA4">
        <w:rPr>
          <w:rFonts w:ascii="Arial Narrow" w:eastAsia="Times New Roman" w:hAnsi="Arial Narrow" w:cs="Arial"/>
          <w:b/>
          <w:bCs/>
          <w:kern w:val="16"/>
          <w:sz w:val="24"/>
          <w:szCs w:val="24"/>
        </w:rPr>
        <w:t xml:space="preserve">Tel: </w:t>
      </w:r>
      <w:r w:rsidRPr="00742AA0">
        <w:rPr>
          <w:rFonts w:ascii="Arial Narrow" w:eastAsia="Times New Roman" w:hAnsi="Arial Narrow" w:cs="Arial"/>
          <w:kern w:val="16"/>
          <w:sz w:val="24"/>
          <w:szCs w:val="24"/>
        </w:rPr>
        <w:t>020 7377 7000</w:t>
      </w:r>
    </w:p>
    <w:p w14:paraId="440CAAEE" w14:textId="77777777" w:rsidR="006F7900" w:rsidRPr="0099440A" w:rsidRDefault="006F7900" w:rsidP="006F7900">
      <w:pPr>
        <w:spacing w:after="0" w:line="240" w:lineRule="auto"/>
        <w:jc w:val="both"/>
        <w:rPr>
          <w:rFonts w:ascii="Arial Narrow" w:eastAsia="Times New Roman" w:hAnsi="Arial Narrow" w:cs="Arial"/>
          <w:b/>
          <w:kern w:val="16"/>
          <w:sz w:val="24"/>
          <w:szCs w:val="24"/>
        </w:rPr>
      </w:pPr>
    </w:p>
    <w:p w14:paraId="35064D32" w14:textId="77777777" w:rsidR="006F7900" w:rsidRPr="0099440A" w:rsidRDefault="006F7900" w:rsidP="006F7900">
      <w:pPr>
        <w:spacing w:after="0" w:line="240" w:lineRule="auto"/>
        <w:jc w:val="both"/>
        <w:rPr>
          <w:rFonts w:ascii="Arial Narrow" w:eastAsia="Times New Roman" w:hAnsi="Arial Narrow" w:cs="Arial"/>
          <w:b/>
          <w:kern w:val="16"/>
          <w:sz w:val="24"/>
          <w:szCs w:val="24"/>
        </w:rPr>
      </w:pPr>
      <w:r w:rsidRPr="0099440A">
        <w:rPr>
          <w:rFonts w:ascii="Arial Narrow" w:eastAsia="Times New Roman" w:hAnsi="Arial Narrow" w:cs="Arial"/>
          <w:b/>
          <w:kern w:val="16"/>
          <w:sz w:val="24"/>
          <w:szCs w:val="24"/>
        </w:rPr>
        <w:t xml:space="preserve">The Samaritans - </w:t>
      </w:r>
      <w:proofErr w:type="gramStart"/>
      <w:r w:rsidRPr="0099440A">
        <w:rPr>
          <w:rFonts w:ascii="Arial Narrow" w:eastAsia="Times New Roman" w:hAnsi="Arial Narrow" w:cs="Arial"/>
          <w:b/>
          <w:kern w:val="16"/>
          <w:sz w:val="24"/>
          <w:szCs w:val="24"/>
        </w:rPr>
        <w:t>24 hour</w:t>
      </w:r>
      <w:proofErr w:type="gramEnd"/>
      <w:r w:rsidRPr="0099440A">
        <w:rPr>
          <w:rFonts w:ascii="Arial Narrow" w:eastAsia="Times New Roman" w:hAnsi="Arial Narrow" w:cs="Arial"/>
          <w:b/>
          <w:kern w:val="16"/>
          <w:sz w:val="24"/>
          <w:szCs w:val="24"/>
        </w:rPr>
        <w:t xml:space="preserve"> helpline</w:t>
      </w:r>
    </w:p>
    <w:p w14:paraId="4DCC3DBF" w14:textId="3B77053D" w:rsidR="006F7900" w:rsidRPr="0099440A" w:rsidRDefault="20174AA8" w:rsidP="68B89EA4">
      <w:pPr>
        <w:spacing w:after="0" w:line="240" w:lineRule="auto"/>
        <w:jc w:val="both"/>
        <w:rPr>
          <w:rFonts w:ascii="Arial Narrow" w:eastAsia="Times New Roman" w:hAnsi="Arial Narrow" w:cs="Arial"/>
          <w:kern w:val="16"/>
          <w:sz w:val="24"/>
          <w:szCs w:val="24"/>
          <w:highlight w:val="yellow"/>
        </w:rPr>
      </w:pPr>
      <w:r w:rsidRPr="68B89EA4">
        <w:rPr>
          <w:rFonts w:ascii="Arial Narrow" w:eastAsia="Times New Roman" w:hAnsi="Arial Narrow" w:cs="Arial"/>
          <w:b/>
          <w:bCs/>
          <w:kern w:val="16"/>
          <w:sz w:val="24"/>
          <w:szCs w:val="24"/>
        </w:rPr>
        <w:t>Freephone:</w:t>
      </w:r>
      <w:r w:rsidRPr="0099440A">
        <w:rPr>
          <w:rFonts w:ascii="Arial Narrow" w:eastAsia="Times New Roman" w:hAnsi="Arial Narrow" w:cs="Arial"/>
          <w:kern w:val="16"/>
          <w:sz w:val="24"/>
          <w:szCs w:val="24"/>
        </w:rPr>
        <w:t xml:space="preserve"> </w:t>
      </w:r>
      <w:r w:rsidR="09D97B88" w:rsidRPr="00742AA0">
        <w:rPr>
          <w:rFonts w:ascii="Arial Narrow" w:eastAsia="Times New Roman" w:hAnsi="Arial Narrow" w:cs="Arial"/>
          <w:kern w:val="16"/>
          <w:sz w:val="24"/>
          <w:szCs w:val="24"/>
        </w:rPr>
        <w:t>116123</w:t>
      </w:r>
    </w:p>
    <w:p w14:paraId="2F69A646" w14:textId="77777777" w:rsidR="006F7900" w:rsidRPr="0099440A" w:rsidRDefault="006F7900" w:rsidP="006F7900">
      <w:pPr>
        <w:spacing w:after="0" w:line="240" w:lineRule="auto"/>
        <w:jc w:val="both"/>
        <w:rPr>
          <w:rFonts w:ascii="Arial Narrow" w:eastAsia="Times New Roman" w:hAnsi="Arial Narrow" w:cs="Arial"/>
          <w:kern w:val="16"/>
          <w:sz w:val="24"/>
          <w:szCs w:val="24"/>
        </w:rPr>
      </w:pPr>
    </w:p>
    <w:p w14:paraId="031C95C3" w14:textId="77777777" w:rsidR="006F7900" w:rsidRPr="0099440A" w:rsidRDefault="006F7900" w:rsidP="006F7900">
      <w:pPr>
        <w:spacing w:after="0" w:line="240" w:lineRule="auto"/>
        <w:jc w:val="both"/>
        <w:rPr>
          <w:rFonts w:ascii="Arial Narrow" w:eastAsia="Times New Roman" w:hAnsi="Arial Narrow" w:cs="Arial"/>
          <w:b/>
          <w:kern w:val="16"/>
          <w:sz w:val="24"/>
          <w:szCs w:val="24"/>
        </w:rPr>
      </w:pPr>
      <w:r w:rsidRPr="0099440A">
        <w:rPr>
          <w:rFonts w:ascii="Arial Narrow" w:eastAsia="Times New Roman" w:hAnsi="Arial Narrow" w:cs="Arial"/>
          <w:b/>
          <w:kern w:val="16"/>
          <w:sz w:val="24"/>
          <w:szCs w:val="24"/>
        </w:rPr>
        <w:t>Childline</w:t>
      </w:r>
    </w:p>
    <w:p w14:paraId="7AAA1481" w14:textId="77777777" w:rsidR="006F7900" w:rsidRPr="0099440A" w:rsidRDefault="20174AA8" w:rsidP="68B89EA4">
      <w:pPr>
        <w:spacing w:after="0" w:line="240" w:lineRule="auto"/>
        <w:jc w:val="both"/>
        <w:rPr>
          <w:rFonts w:ascii="Arial Narrow" w:eastAsia="Times New Roman" w:hAnsi="Arial Narrow" w:cs="Arial"/>
          <w:b/>
          <w:bCs/>
          <w:kern w:val="16"/>
          <w:sz w:val="24"/>
          <w:szCs w:val="24"/>
        </w:rPr>
      </w:pPr>
      <w:r w:rsidRPr="68B89EA4">
        <w:rPr>
          <w:rFonts w:ascii="Arial Narrow" w:eastAsia="Times New Roman" w:hAnsi="Arial Narrow" w:cs="Arial"/>
          <w:b/>
          <w:bCs/>
          <w:kern w:val="16"/>
          <w:sz w:val="24"/>
          <w:szCs w:val="24"/>
        </w:rPr>
        <w:t xml:space="preserve">Tel: </w:t>
      </w:r>
      <w:r w:rsidRPr="00742AA0">
        <w:rPr>
          <w:rFonts w:ascii="Arial Narrow" w:eastAsia="Times New Roman" w:hAnsi="Arial Narrow" w:cs="Arial"/>
          <w:kern w:val="16"/>
          <w:sz w:val="24"/>
          <w:szCs w:val="24"/>
        </w:rPr>
        <w:t>0800 1111</w:t>
      </w:r>
    </w:p>
    <w:p w14:paraId="69E1A1AF" w14:textId="77777777" w:rsidR="006F7900" w:rsidRPr="0099440A" w:rsidRDefault="006F7900" w:rsidP="006F7900">
      <w:pPr>
        <w:spacing w:after="0" w:line="240" w:lineRule="auto"/>
        <w:jc w:val="both"/>
        <w:rPr>
          <w:rFonts w:ascii="Arial Narrow" w:eastAsia="Times New Roman" w:hAnsi="Arial Narrow" w:cs="Arial"/>
          <w:b/>
          <w:kern w:val="16"/>
          <w:sz w:val="24"/>
          <w:szCs w:val="24"/>
        </w:rPr>
      </w:pPr>
    </w:p>
    <w:p w14:paraId="10049B0E" w14:textId="4B85CE54" w:rsidR="006F7900" w:rsidRPr="0099440A" w:rsidRDefault="00940B31" w:rsidP="006F7900">
      <w:pPr>
        <w:spacing w:after="0" w:line="240" w:lineRule="auto"/>
        <w:jc w:val="both"/>
        <w:rPr>
          <w:rFonts w:ascii="Arial Narrow" w:eastAsia="Times New Roman" w:hAnsi="Arial Narrow" w:cs="Arial"/>
          <w:b/>
          <w:kern w:val="16"/>
          <w:sz w:val="24"/>
          <w:szCs w:val="24"/>
        </w:rPr>
      </w:pPr>
      <w:r>
        <w:rPr>
          <w:rFonts w:ascii="Arial Narrow" w:eastAsia="Times New Roman" w:hAnsi="Arial Narrow" w:cs="Arial"/>
          <w:b/>
          <w:kern w:val="16"/>
          <w:sz w:val="24"/>
          <w:szCs w:val="24"/>
        </w:rPr>
        <w:t xml:space="preserve">National </w:t>
      </w:r>
      <w:r w:rsidR="006F7900" w:rsidRPr="0099440A">
        <w:rPr>
          <w:rFonts w:ascii="Arial Narrow" w:eastAsia="Times New Roman" w:hAnsi="Arial Narrow" w:cs="Arial"/>
          <w:b/>
          <w:kern w:val="16"/>
          <w:sz w:val="24"/>
          <w:szCs w:val="24"/>
        </w:rPr>
        <w:t xml:space="preserve">Victim </w:t>
      </w:r>
      <w:proofErr w:type="spellStart"/>
      <w:r w:rsidR="006F7900" w:rsidRPr="0099440A">
        <w:rPr>
          <w:rFonts w:ascii="Arial Narrow" w:eastAsia="Times New Roman" w:hAnsi="Arial Narrow" w:cs="Arial"/>
          <w:b/>
          <w:kern w:val="16"/>
          <w:sz w:val="24"/>
          <w:szCs w:val="24"/>
        </w:rPr>
        <w:t>Supportline</w:t>
      </w:r>
      <w:proofErr w:type="spellEnd"/>
    </w:p>
    <w:p w14:paraId="1BBD31D1" w14:textId="082D81D6" w:rsidR="006F7900" w:rsidRPr="0099440A" w:rsidRDefault="20174AA8" w:rsidP="68B89EA4">
      <w:pPr>
        <w:spacing w:after="0" w:line="240" w:lineRule="auto"/>
        <w:jc w:val="both"/>
        <w:rPr>
          <w:rFonts w:ascii="Arial Narrow" w:eastAsia="Times New Roman" w:hAnsi="Arial Narrow" w:cs="Arial"/>
          <w:b/>
          <w:bCs/>
          <w:kern w:val="16"/>
          <w:sz w:val="24"/>
          <w:szCs w:val="24"/>
          <w:highlight w:val="yellow"/>
        </w:rPr>
      </w:pPr>
      <w:r w:rsidRPr="68B89EA4">
        <w:rPr>
          <w:rFonts w:ascii="Arial Narrow" w:eastAsia="Times New Roman" w:hAnsi="Arial Narrow" w:cs="Arial"/>
          <w:b/>
          <w:bCs/>
          <w:kern w:val="16"/>
          <w:sz w:val="24"/>
          <w:szCs w:val="24"/>
        </w:rPr>
        <w:t xml:space="preserve">Tel: </w:t>
      </w:r>
      <w:r w:rsidR="168D6463" w:rsidRPr="0099440A">
        <w:rPr>
          <w:rFonts w:ascii="Arial Narrow" w:eastAsia="Times New Roman" w:hAnsi="Arial Narrow" w:cs="Arial"/>
          <w:kern w:val="16"/>
          <w:sz w:val="24"/>
          <w:szCs w:val="24"/>
        </w:rPr>
        <w:t xml:space="preserve"> </w:t>
      </w:r>
      <w:r w:rsidR="168D6463" w:rsidRPr="00742AA0">
        <w:rPr>
          <w:rFonts w:ascii="Arial Narrow" w:eastAsia="Times New Roman" w:hAnsi="Arial Narrow" w:cs="Arial"/>
          <w:kern w:val="16"/>
          <w:sz w:val="24"/>
          <w:szCs w:val="24"/>
        </w:rPr>
        <w:t>0808 168 9293</w:t>
      </w:r>
    </w:p>
    <w:p w14:paraId="442CEE93" w14:textId="77777777" w:rsidR="006F7900" w:rsidRPr="0099440A" w:rsidRDefault="006F7900" w:rsidP="006F7900">
      <w:pPr>
        <w:spacing w:after="0" w:line="240" w:lineRule="auto"/>
        <w:jc w:val="both"/>
        <w:rPr>
          <w:rFonts w:ascii="Arial Narrow" w:eastAsia="Times New Roman" w:hAnsi="Arial Narrow" w:cs="Arial"/>
          <w:kern w:val="16"/>
          <w:sz w:val="24"/>
          <w:szCs w:val="24"/>
        </w:rPr>
      </w:pPr>
    </w:p>
    <w:p w14:paraId="0AC95A78" w14:textId="14806F1C" w:rsidR="006F7900" w:rsidRPr="0099440A" w:rsidRDefault="00940B31" w:rsidP="006F7900">
      <w:pPr>
        <w:spacing w:after="0" w:line="240" w:lineRule="auto"/>
        <w:jc w:val="both"/>
        <w:rPr>
          <w:rFonts w:ascii="Arial Narrow" w:eastAsia="Times New Roman" w:hAnsi="Arial Narrow" w:cs="Arial"/>
          <w:b/>
          <w:kern w:val="16"/>
          <w:sz w:val="24"/>
          <w:szCs w:val="24"/>
        </w:rPr>
      </w:pPr>
      <w:r>
        <w:rPr>
          <w:rFonts w:ascii="Arial Narrow" w:eastAsia="Times New Roman" w:hAnsi="Arial Narrow" w:cs="Arial"/>
          <w:b/>
          <w:kern w:val="16"/>
          <w:sz w:val="24"/>
          <w:szCs w:val="24"/>
        </w:rPr>
        <w:t xml:space="preserve">LBTH </w:t>
      </w:r>
      <w:r w:rsidR="006F7900" w:rsidRPr="0099440A">
        <w:rPr>
          <w:rFonts w:ascii="Arial Narrow" w:eastAsia="Times New Roman" w:hAnsi="Arial Narrow" w:cs="Arial"/>
          <w:b/>
          <w:kern w:val="16"/>
          <w:sz w:val="24"/>
          <w:szCs w:val="24"/>
        </w:rPr>
        <w:t xml:space="preserve">Adult Social Care Team </w:t>
      </w:r>
    </w:p>
    <w:p w14:paraId="69A051A2" w14:textId="77777777" w:rsidR="006F7900" w:rsidRPr="0099440A" w:rsidRDefault="20174AA8" w:rsidP="68B89EA4">
      <w:pPr>
        <w:spacing w:after="0" w:line="240" w:lineRule="auto"/>
        <w:jc w:val="both"/>
        <w:rPr>
          <w:rFonts w:ascii="Arial Narrow" w:eastAsia="Times New Roman" w:hAnsi="Arial Narrow" w:cs="Arial"/>
          <w:kern w:val="16"/>
          <w:sz w:val="24"/>
          <w:szCs w:val="24"/>
          <w:highlight w:val="cyan"/>
        </w:rPr>
      </w:pPr>
      <w:r w:rsidRPr="68B89EA4">
        <w:rPr>
          <w:rFonts w:ascii="Arial Narrow" w:eastAsia="Times New Roman" w:hAnsi="Arial Narrow" w:cs="Arial"/>
          <w:b/>
          <w:bCs/>
          <w:kern w:val="16"/>
          <w:sz w:val="24"/>
          <w:szCs w:val="24"/>
        </w:rPr>
        <w:t xml:space="preserve">Tel: </w:t>
      </w:r>
      <w:r w:rsidRPr="00742AA0">
        <w:rPr>
          <w:rFonts w:ascii="Arial Narrow" w:eastAsia="Times New Roman" w:hAnsi="Arial Narrow" w:cs="Arial"/>
          <w:kern w:val="16"/>
          <w:sz w:val="24"/>
          <w:szCs w:val="24"/>
        </w:rPr>
        <w:t>020 7364 5005</w:t>
      </w:r>
    </w:p>
    <w:p w14:paraId="46689BDA" w14:textId="45378E02" w:rsidR="006F7900" w:rsidRDefault="006F7900" w:rsidP="006F7900">
      <w:pPr>
        <w:spacing w:after="0" w:line="240" w:lineRule="auto"/>
        <w:jc w:val="both"/>
        <w:rPr>
          <w:rFonts w:ascii="Arial Narrow" w:eastAsia="Times New Roman" w:hAnsi="Arial Narrow" w:cs="Arial"/>
          <w:b/>
          <w:kern w:val="16"/>
          <w:sz w:val="24"/>
          <w:szCs w:val="24"/>
        </w:rPr>
      </w:pPr>
    </w:p>
    <w:p w14:paraId="7F4FAF86" w14:textId="61CFC09F" w:rsidR="002403DB" w:rsidRPr="00742AA0" w:rsidRDefault="002403DB" w:rsidP="006F7900">
      <w:pPr>
        <w:spacing w:after="0" w:line="240" w:lineRule="auto"/>
        <w:jc w:val="both"/>
        <w:rPr>
          <w:rFonts w:ascii="Arial Narrow" w:eastAsia="Times New Roman" w:hAnsi="Arial Narrow" w:cs="Arial"/>
          <w:b/>
          <w:bCs/>
          <w:kern w:val="16"/>
          <w:sz w:val="24"/>
          <w:szCs w:val="24"/>
        </w:rPr>
      </w:pPr>
      <w:r w:rsidRPr="00742AA0">
        <w:rPr>
          <w:rFonts w:ascii="Arial Narrow" w:eastAsia="Times New Roman" w:hAnsi="Arial Narrow" w:cs="Arial"/>
          <w:b/>
          <w:bCs/>
          <w:kern w:val="16"/>
          <w:sz w:val="24"/>
          <w:szCs w:val="24"/>
        </w:rPr>
        <w:t>LBTH Children Social Care</w:t>
      </w:r>
    </w:p>
    <w:p w14:paraId="63E9EBED" w14:textId="6515FCFB" w:rsidR="002403DB" w:rsidRPr="00742AA0" w:rsidRDefault="002403DB" w:rsidP="006F7900">
      <w:pPr>
        <w:spacing w:after="0" w:line="240" w:lineRule="auto"/>
        <w:jc w:val="both"/>
        <w:rPr>
          <w:rFonts w:ascii="Arial Narrow" w:eastAsia="Times New Roman" w:hAnsi="Arial Narrow" w:cs="Arial"/>
          <w:kern w:val="16"/>
          <w:sz w:val="24"/>
          <w:szCs w:val="24"/>
        </w:rPr>
      </w:pPr>
      <w:r w:rsidRPr="00742AA0">
        <w:rPr>
          <w:rFonts w:ascii="Arial Narrow" w:eastAsia="Times New Roman" w:hAnsi="Arial Narrow" w:cs="Arial"/>
          <w:kern w:val="16"/>
          <w:sz w:val="24"/>
          <w:szCs w:val="24"/>
        </w:rPr>
        <w:t>Tel: 020 7364 5006</w:t>
      </w:r>
    </w:p>
    <w:p w14:paraId="179707E5" w14:textId="77777777" w:rsidR="002403DB" w:rsidRPr="00742AA0" w:rsidRDefault="002403DB" w:rsidP="006F7900">
      <w:pPr>
        <w:spacing w:after="0" w:line="240" w:lineRule="auto"/>
        <w:jc w:val="both"/>
        <w:rPr>
          <w:rFonts w:ascii="Arial Narrow" w:eastAsia="Times New Roman" w:hAnsi="Arial Narrow" w:cs="Arial"/>
          <w:kern w:val="16"/>
          <w:sz w:val="24"/>
          <w:szCs w:val="24"/>
        </w:rPr>
      </w:pPr>
    </w:p>
    <w:p w14:paraId="362FD888" w14:textId="765ACBB5" w:rsidR="006F7900" w:rsidRPr="0099440A" w:rsidRDefault="002464FF" w:rsidP="006F7900">
      <w:pPr>
        <w:spacing w:after="0" w:line="240" w:lineRule="auto"/>
        <w:jc w:val="both"/>
        <w:rPr>
          <w:rFonts w:ascii="Arial Narrow" w:eastAsia="Times New Roman" w:hAnsi="Arial Narrow" w:cs="Arial"/>
          <w:b/>
          <w:kern w:val="16"/>
          <w:sz w:val="24"/>
          <w:szCs w:val="24"/>
        </w:rPr>
      </w:pPr>
      <w:r>
        <w:rPr>
          <w:rFonts w:ascii="Arial Narrow" w:eastAsia="Times New Roman" w:hAnsi="Arial Narrow" w:cs="Arial"/>
          <w:b/>
          <w:kern w:val="16"/>
          <w:sz w:val="24"/>
          <w:szCs w:val="24"/>
        </w:rPr>
        <w:t xml:space="preserve">LBTH </w:t>
      </w:r>
      <w:r w:rsidR="006F7900" w:rsidRPr="0099440A">
        <w:rPr>
          <w:rFonts w:ascii="Arial Narrow" w:eastAsia="Times New Roman" w:hAnsi="Arial Narrow" w:cs="Arial"/>
          <w:b/>
          <w:kern w:val="16"/>
          <w:sz w:val="24"/>
          <w:szCs w:val="24"/>
        </w:rPr>
        <w:t xml:space="preserve">Child Protection Advice Line (Schools and Children Centres ONLY) </w:t>
      </w:r>
    </w:p>
    <w:p w14:paraId="6492A72E" w14:textId="77777777" w:rsidR="006F7900" w:rsidRPr="0099440A" w:rsidRDefault="20174AA8" w:rsidP="68B89EA4">
      <w:pPr>
        <w:spacing w:after="0" w:line="240" w:lineRule="auto"/>
        <w:jc w:val="both"/>
        <w:rPr>
          <w:rFonts w:ascii="Arial Narrow" w:eastAsia="Times New Roman" w:hAnsi="Arial Narrow" w:cs="Arial"/>
          <w:b/>
          <w:bCs/>
          <w:kern w:val="16"/>
          <w:sz w:val="24"/>
          <w:szCs w:val="24"/>
        </w:rPr>
      </w:pPr>
      <w:r w:rsidRPr="68B89EA4">
        <w:rPr>
          <w:rFonts w:ascii="Arial Narrow" w:eastAsia="Times New Roman" w:hAnsi="Arial Narrow" w:cs="Arial"/>
          <w:b/>
          <w:bCs/>
          <w:kern w:val="16"/>
          <w:sz w:val="24"/>
          <w:szCs w:val="24"/>
        </w:rPr>
        <w:t xml:space="preserve">Tel: </w:t>
      </w:r>
      <w:r w:rsidRPr="00742AA0">
        <w:rPr>
          <w:rFonts w:ascii="Arial Narrow" w:eastAsia="Times New Roman" w:hAnsi="Arial Narrow" w:cs="Arial"/>
          <w:kern w:val="16"/>
          <w:sz w:val="24"/>
          <w:szCs w:val="24"/>
        </w:rPr>
        <w:t>020 7364 3444</w:t>
      </w:r>
    </w:p>
    <w:p w14:paraId="69247E61" w14:textId="77777777" w:rsidR="006F7900" w:rsidRPr="0099440A" w:rsidRDefault="006F7900" w:rsidP="006F7900">
      <w:pPr>
        <w:spacing w:after="0" w:line="240" w:lineRule="auto"/>
        <w:jc w:val="both"/>
        <w:rPr>
          <w:rFonts w:ascii="Arial Narrow" w:eastAsia="Times New Roman" w:hAnsi="Arial Narrow" w:cs="Arial"/>
          <w:kern w:val="16"/>
          <w:sz w:val="24"/>
          <w:szCs w:val="24"/>
        </w:rPr>
      </w:pPr>
    </w:p>
    <w:p w14:paraId="381133F1" w14:textId="63C72DFF" w:rsidR="006F7900" w:rsidRPr="0099440A" w:rsidRDefault="006F7900" w:rsidP="006F7900">
      <w:pPr>
        <w:spacing w:after="0" w:line="240" w:lineRule="auto"/>
        <w:jc w:val="both"/>
        <w:rPr>
          <w:rFonts w:ascii="Arial Narrow" w:eastAsia="Times New Roman" w:hAnsi="Arial Narrow" w:cs="Arial"/>
          <w:b/>
          <w:kern w:val="16"/>
          <w:sz w:val="24"/>
          <w:szCs w:val="24"/>
        </w:rPr>
      </w:pPr>
      <w:r w:rsidRPr="0099440A">
        <w:rPr>
          <w:rFonts w:ascii="Arial Narrow" w:eastAsia="Times New Roman" w:hAnsi="Arial Narrow" w:cs="Arial"/>
          <w:b/>
          <w:kern w:val="16"/>
          <w:sz w:val="24"/>
          <w:szCs w:val="24"/>
        </w:rPr>
        <w:t xml:space="preserve">Emergency </w:t>
      </w:r>
      <w:r w:rsidR="005C30C5">
        <w:rPr>
          <w:rFonts w:ascii="Arial Narrow" w:eastAsia="Times New Roman" w:hAnsi="Arial Narrow" w:cs="Arial"/>
          <w:b/>
          <w:kern w:val="16"/>
          <w:sz w:val="24"/>
          <w:szCs w:val="24"/>
        </w:rPr>
        <w:t xml:space="preserve">LBTH </w:t>
      </w:r>
      <w:r w:rsidRPr="0099440A">
        <w:rPr>
          <w:rFonts w:ascii="Arial Narrow" w:eastAsia="Times New Roman" w:hAnsi="Arial Narrow" w:cs="Arial"/>
          <w:b/>
          <w:kern w:val="16"/>
          <w:sz w:val="24"/>
          <w:szCs w:val="24"/>
        </w:rPr>
        <w:t>Social Care Team</w:t>
      </w:r>
      <w:r w:rsidR="008306FF">
        <w:rPr>
          <w:rFonts w:ascii="Arial Narrow" w:eastAsia="Times New Roman" w:hAnsi="Arial Narrow" w:cs="Arial"/>
          <w:b/>
          <w:kern w:val="16"/>
          <w:sz w:val="24"/>
          <w:szCs w:val="24"/>
        </w:rPr>
        <w:t xml:space="preserve"> (Children &amp; Adults)</w:t>
      </w:r>
    </w:p>
    <w:p w14:paraId="07028330" w14:textId="77777777" w:rsidR="006F7900" w:rsidRPr="0099440A" w:rsidRDefault="20174AA8" w:rsidP="68B89EA4">
      <w:pPr>
        <w:spacing w:after="0" w:line="240" w:lineRule="auto"/>
        <w:jc w:val="both"/>
        <w:rPr>
          <w:rFonts w:ascii="Arial Narrow" w:eastAsia="Times New Roman" w:hAnsi="Arial Narrow" w:cs="Arial"/>
          <w:kern w:val="16"/>
          <w:sz w:val="24"/>
          <w:szCs w:val="24"/>
          <w:highlight w:val="cyan"/>
        </w:rPr>
      </w:pPr>
      <w:r w:rsidRPr="68B89EA4">
        <w:rPr>
          <w:rFonts w:ascii="Arial Narrow" w:eastAsia="Times New Roman" w:hAnsi="Arial Narrow" w:cs="Arial"/>
          <w:b/>
          <w:bCs/>
          <w:kern w:val="16"/>
          <w:sz w:val="24"/>
          <w:szCs w:val="24"/>
        </w:rPr>
        <w:t>Tel:</w:t>
      </w:r>
      <w:r w:rsidRPr="0099440A">
        <w:rPr>
          <w:rFonts w:ascii="Arial Narrow" w:eastAsia="Times New Roman" w:hAnsi="Arial Narrow" w:cs="Arial"/>
          <w:kern w:val="16"/>
          <w:sz w:val="24"/>
          <w:szCs w:val="24"/>
        </w:rPr>
        <w:t xml:space="preserve"> </w:t>
      </w:r>
      <w:r w:rsidRPr="00742AA0">
        <w:rPr>
          <w:rFonts w:ascii="Arial Narrow" w:eastAsia="Times New Roman" w:hAnsi="Arial Narrow" w:cs="Arial"/>
          <w:kern w:val="16"/>
          <w:sz w:val="24"/>
          <w:szCs w:val="24"/>
        </w:rPr>
        <w:t>020 7364 4079 (after 5pm)</w:t>
      </w:r>
    </w:p>
    <w:p w14:paraId="066F8BBA" w14:textId="77777777" w:rsidR="006F7900" w:rsidRPr="0099440A" w:rsidRDefault="006F7900" w:rsidP="68B89EA4">
      <w:pPr>
        <w:spacing w:after="0" w:line="240" w:lineRule="auto"/>
        <w:jc w:val="both"/>
        <w:rPr>
          <w:rFonts w:ascii="Arial Narrow" w:eastAsia="Times New Roman" w:hAnsi="Arial Narrow" w:cs="Arial"/>
          <w:kern w:val="16"/>
          <w:sz w:val="24"/>
          <w:szCs w:val="24"/>
          <w:highlight w:val="cyan"/>
        </w:rPr>
      </w:pPr>
    </w:p>
    <w:p w14:paraId="00501665" w14:textId="4FF5BBE5" w:rsidR="006F7900" w:rsidRPr="0099440A" w:rsidRDefault="00E4356A" w:rsidP="006F7900">
      <w:pPr>
        <w:spacing w:after="0" w:line="240" w:lineRule="auto"/>
        <w:jc w:val="both"/>
        <w:rPr>
          <w:rFonts w:ascii="Arial Narrow" w:eastAsia="Times New Roman" w:hAnsi="Arial Narrow" w:cs="Arial"/>
          <w:b/>
          <w:kern w:val="16"/>
          <w:sz w:val="24"/>
          <w:szCs w:val="24"/>
        </w:rPr>
      </w:pPr>
      <w:r>
        <w:rPr>
          <w:rFonts w:ascii="Arial Narrow" w:eastAsia="Times New Roman" w:hAnsi="Arial Narrow" w:cs="Arial"/>
          <w:b/>
          <w:kern w:val="16"/>
          <w:sz w:val="24"/>
          <w:szCs w:val="24"/>
        </w:rPr>
        <w:t xml:space="preserve">LBTH </w:t>
      </w:r>
      <w:r w:rsidR="006F7900" w:rsidRPr="0099440A">
        <w:rPr>
          <w:rFonts w:ascii="Arial Narrow" w:eastAsia="Times New Roman" w:hAnsi="Arial Narrow" w:cs="Arial"/>
          <w:b/>
          <w:kern w:val="16"/>
          <w:sz w:val="24"/>
          <w:szCs w:val="24"/>
        </w:rPr>
        <w:t>Housing Options Team</w:t>
      </w:r>
    </w:p>
    <w:p w14:paraId="1B77E088" w14:textId="77777777" w:rsidR="006F7900" w:rsidRPr="0099440A" w:rsidRDefault="006F7900" w:rsidP="006F7900">
      <w:pPr>
        <w:spacing w:after="0" w:line="240" w:lineRule="auto"/>
        <w:rPr>
          <w:rFonts w:ascii="Arial Narrow" w:eastAsia="Times New Roman" w:hAnsi="Arial Narrow" w:cs="Arial"/>
          <w:sz w:val="24"/>
          <w:szCs w:val="24"/>
        </w:rPr>
      </w:pPr>
      <w:r w:rsidRPr="0099440A">
        <w:rPr>
          <w:rFonts w:ascii="Arial Narrow" w:eastAsia="Times New Roman" w:hAnsi="Arial Narrow" w:cs="Arial"/>
          <w:sz w:val="24"/>
          <w:szCs w:val="24"/>
        </w:rPr>
        <w:t>Albert Jacob House, 62 Roman Road, London E2 0PG</w:t>
      </w:r>
    </w:p>
    <w:p w14:paraId="60ED91F4" w14:textId="77777777" w:rsidR="006F7900" w:rsidRPr="0099440A" w:rsidRDefault="20174AA8" w:rsidP="68B89EA4">
      <w:pPr>
        <w:spacing w:after="0" w:line="240" w:lineRule="auto"/>
        <w:jc w:val="both"/>
        <w:rPr>
          <w:rFonts w:ascii="Arial Narrow" w:eastAsia="Times New Roman" w:hAnsi="Arial Narrow" w:cs="Arial"/>
          <w:b/>
          <w:bCs/>
          <w:kern w:val="16"/>
          <w:sz w:val="24"/>
          <w:szCs w:val="24"/>
          <w:lang w:val="en-US"/>
        </w:rPr>
      </w:pPr>
      <w:r w:rsidRPr="68B89EA4">
        <w:rPr>
          <w:rFonts w:ascii="Arial Narrow" w:eastAsia="Times New Roman" w:hAnsi="Arial Narrow" w:cs="Arial"/>
          <w:b/>
          <w:bCs/>
          <w:kern w:val="16"/>
          <w:sz w:val="24"/>
          <w:szCs w:val="24"/>
          <w:lang w:val="en-US"/>
        </w:rPr>
        <w:t xml:space="preserve">Tel: </w:t>
      </w:r>
      <w:r w:rsidR="006F7900" w:rsidRPr="0099440A">
        <w:rPr>
          <w:rFonts w:ascii="Arial Narrow" w:eastAsia="Times New Roman" w:hAnsi="Arial Narrow" w:cs="Arial"/>
          <w:b/>
          <w:kern w:val="16"/>
          <w:sz w:val="24"/>
          <w:szCs w:val="24"/>
          <w:lang w:val="en-US"/>
        </w:rPr>
        <w:tab/>
      </w:r>
      <w:r w:rsidRPr="00742AA0">
        <w:rPr>
          <w:rFonts w:ascii="Arial Narrow" w:eastAsia="Times New Roman" w:hAnsi="Arial Narrow" w:cs="Arial"/>
          <w:kern w:val="16"/>
          <w:sz w:val="24"/>
          <w:szCs w:val="24"/>
          <w:lang w:val="en-US"/>
        </w:rPr>
        <w:t>0207 364 7474</w:t>
      </w:r>
    </w:p>
    <w:p w14:paraId="15052FFC" w14:textId="77777777" w:rsidR="006F7900" w:rsidRPr="0099440A" w:rsidRDefault="006F7900" w:rsidP="006F7900">
      <w:pPr>
        <w:spacing w:after="0" w:line="240" w:lineRule="auto"/>
        <w:jc w:val="both"/>
        <w:rPr>
          <w:rFonts w:ascii="Arial Narrow" w:eastAsia="Times New Roman" w:hAnsi="Arial Narrow" w:cs="Arial"/>
          <w:b/>
          <w:kern w:val="16"/>
          <w:szCs w:val="24"/>
          <w:lang w:val="en-US"/>
        </w:rPr>
      </w:pPr>
      <w:r w:rsidRPr="0099440A">
        <w:rPr>
          <w:rFonts w:ascii="Arial Narrow" w:eastAsia="Times New Roman" w:hAnsi="Arial Narrow" w:cs="Arial"/>
          <w:b/>
          <w:kern w:val="16"/>
          <w:sz w:val="24"/>
          <w:szCs w:val="24"/>
          <w:lang w:val="en-US"/>
        </w:rPr>
        <w:t xml:space="preserve">Fax: </w:t>
      </w:r>
      <w:r w:rsidRPr="0099440A">
        <w:rPr>
          <w:rFonts w:ascii="Arial Narrow" w:eastAsia="Times New Roman" w:hAnsi="Arial Narrow" w:cs="Arial"/>
          <w:b/>
          <w:kern w:val="16"/>
          <w:sz w:val="24"/>
          <w:szCs w:val="24"/>
          <w:lang w:val="en-US"/>
        </w:rPr>
        <w:tab/>
      </w:r>
      <w:r w:rsidRPr="0099440A">
        <w:rPr>
          <w:rFonts w:ascii="Arial Narrow" w:eastAsia="Times New Roman" w:hAnsi="Arial Narrow" w:cs="Arial"/>
          <w:kern w:val="16"/>
          <w:sz w:val="24"/>
          <w:szCs w:val="24"/>
          <w:lang w:val="en-US"/>
        </w:rPr>
        <w:t>0207 364 7222</w:t>
      </w:r>
      <w:r w:rsidRPr="0099440A">
        <w:rPr>
          <w:rFonts w:ascii="Arial Narrow" w:eastAsia="Times New Roman" w:hAnsi="Arial Narrow" w:cs="Arial"/>
          <w:kern w:val="16"/>
          <w:sz w:val="24"/>
          <w:szCs w:val="24"/>
          <w:lang w:val="en-US"/>
        </w:rPr>
        <w:tab/>
      </w:r>
      <w:r w:rsidRPr="0099440A">
        <w:rPr>
          <w:rFonts w:ascii="Arial Narrow" w:eastAsia="Times New Roman" w:hAnsi="Arial Narrow" w:cs="Arial"/>
          <w:kern w:val="16"/>
          <w:szCs w:val="24"/>
          <w:lang w:val="en-US"/>
        </w:rPr>
        <w:tab/>
      </w:r>
    </w:p>
    <w:p w14:paraId="030E9112" w14:textId="77777777" w:rsidR="006F7900" w:rsidRPr="0099440A" w:rsidRDefault="006F7900" w:rsidP="006F7900">
      <w:pPr>
        <w:spacing w:after="0" w:line="240" w:lineRule="auto"/>
        <w:jc w:val="both"/>
        <w:rPr>
          <w:rFonts w:ascii="Arial Narrow" w:eastAsia="Times New Roman" w:hAnsi="Arial Narrow" w:cs="Arial"/>
          <w:kern w:val="16"/>
          <w:szCs w:val="24"/>
          <w:lang w:val="en-US"/>
        </w:rPr>
      </w:pPr>
      <w:r w:rsidRPr="0099440A">
        <w:rPr>
          <w:rFonts w:ascii="Arial Narrow" w:eastAsia="Times New Roman" w:hAnsi="Arial Narrow" w:cs="Arial"/>
          <w:b/>
          <w:kern w:val="16"/>
          <w:szCs w:val="24"/>
          <w:lang w:val="en-US"/>
        </w:rPr>
        <w:tab/>
      </w:r>
      <w:r w:rsidRPr="0099440A">
        <w:rPr>
          <w:rFonts w:ascii="Arial Narrow" w:eastAsia="Times New Roman" w:hAnsi="Arial Narrow" w:cs="Arial"/>
          <w:kern w:val="16"/>
          <w:szCs w:val="24"/>
          <w:lang w:val="en-US"/>
        </w:rPr>
        <w:t xml:space="preserve"> </w:t>
      </w:r>
      <w:r w:rsidRPr="0099440A">
        <w:rPr>
          <w:rFonts w:ascii="Arial Narrow" w:eastAsia="Times New Roman" w:hAnsi="Arial Narrow" w:cs="Arial"/>
          <w:kern w:val="16"/>
          <w:szCs w:val="24"/>
          <w:lang w:val="en-US"/>
        </w:rPr>
        <w:tab/>
      </w:r>
    </w:p>
    <w:p w14:paraId="60E00DB1" w14:textId="77777777" w:rsidR="006F7900" w:rsidRPr="0099440A" w:rsidRDefault="006F7900" w:rsidP="006F7900">
      <w:pPr>
        <w:spacing w:after="0" w:line="240" w:lineRule="auto"/>
        <w:jc w:val="both"/>
        <w:rPr>
          <w:rFonts w:ascii="Arial Narrow" w:eastAsia="Times New Roman" w:hAnsi="Arial Narrow" w:cs="Arial"/>
          <w:b/>
          <w:kern w:val="16"/>
          <w:sz w:val="24"/>
          <w:szCs w:val="24"/>
        </w:rPr>
      </w:pPr>
      <w:proofErr w:type="spellStart"/>
      <w:r w:rsidRPr="0099440A">
        <w:rPr>
          <w:rFonts w:ascii="Arial Narrow" w:eastAsia="Times New Roman" w:hAnsi="Arial Narrow" w:cs="Arial"/>
          <w:b/>
          <w:kern w:val="16"/>
          <w:sz w:val="24"/>
          <w:szCs w:val="24"/>
        </w:rPr>
        <w:t>Shelterline</w:t>
      </w:r>
      <w:proofErr w:type="spellEnd"/>
    </w:p>
    <w:p w14:paraId="0E7A3B50" w14:textId="77777777" w:rsidR="006F7900" w:rsidRPr="0099440A" w:rsidRDefault="20174AA8" w:rsidP="68B89EA4">
      <w:pPr>
        <w:spacing w:after="0" w:line="240" w:lineRule="auto"/>
        <w:jc w:val="both"/>
        <w:rPr>
          <w:rFonts w:ascii="Arial Narrow" w:eastAsia="Times New Roman" w:hAnsi="Arial Narrow" w:cs="Arial"/>
          <w:b/>
          <w:bCs/>
          <w:kern w:val="16"/>
          <w:sz w:val="24"/>
          <w:szCs w:val="24"/>
        </w:rPr>
      </w:pPr>
      <w:r w:rsidRPr="68B89EA4">
        <w:rPr>
          <w:rFonts w:ascii="Arial Narrow" w:eastAsia="Times New Roman" w:hAnsi="Arial Narrow" w:cs="Arial"/>
          <w:b/>
          <w:bCs/>
          <w:kern w:val="16"/>
          <w:sz w:val="24"/>
          <w:szCs w:val="24"/>
        </w:rPr>
        <w:t xml:space="preserve">Tel: </w:t>
      </w:r>
      <w:r w:rsidRPr="00742AA0">
        <w:rPr>
          <w:rFonts w:ascii="Arial Narrow" w:eastAsia="Times New Roman" w:hAnsi="Arial Narrow" w:cs="Arial"/>
          <w:kern w:val="16"/>
          <w:sz w:val="24"/>
          <w:szCs w:val="24"/>
        </w:rPr>
        <w:t>0808 800 4444</w:t>
      </w:r>
    </w:p>
    <w:p w14:paraId="024227C9" w14:textId="77777777" w:rsidR="006F7900" w:rsidRPr="0099440A" w:rsidRDefault="006F7900" w:rsidP="006F7900">
      <w:pPr>
        <w:spacing w:after="0" w:line="240" w:lineRule="auto"/>
        <w:jc w:val="both"/>
        <w:rPr>
          <w:rFonts w:ascii="Arial Narrow" w:eastAsia="Times New Roman" w:hAnsi="Arial Narrow" w:cs="Arial"/>
          <w:kern w:val="16"/>
          <w:sz w:val="24"/>
          <w:szCs w:val="24"/>
        </w:rPr>
      </w:pPr>
    </w:p>
    <w:p w14:paraId="3EFCF494"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kern w:val="16"/>
          <w:sz w:val="24"/>
          <w:szCs w:val="24"/>
        </w:rPr>
        <w:t xml:space="preserve">NHS Direct – </w:t>
      </w:r>
      <w:proofErr w:type="gramStart"/>
      <w:r w:rsidRPr="0099440A">
        <w:rPr>
          <w:rFonts w:ascii="Arial Narrow" w:eastAsia="Times New Roman" w:hAnsi="Arial Narrow" w:cs="Arial"/>
          <w:kern w:val="16"/>
          <w:sz w:val="24"/>
          <w:szCs w:val="24"/>
        </w:rPr>
        <w:t>24 hour</w:t>
      </w:r>
      <w:proofErr w:type="gramEnd"/>
      <w:r w:rsidRPr="0099440A">
        <w:rPr>
          <w:rFonts w:ascii="Arial Narrow" w:eastAsia="Times New Roman" w:hAnsi="Arial Narrow" w:cs="Arial"/>
          <w:kern w:val="16"/>
          <w:sz w:val="24"/>
          <w:szCs w:val="24"/>
        </w:rPr>
        <w:t xml:space="preserve"> health helpline </w:t>
      </w:r>
    </w:p>
    <w:p w14:paraId="093FB234" w14:textId="77777777" w:rsidR="006F7900" w:rsidRPr="0099440A" w:rsidRDefault="006F7900" w:rsidP="006F7900">
      <w:pPr>
        <w:spacing w:after="0" w:line="240" w:lineRule="auto"/>
        <w:jc w:val="both"/>
        <w:rPr>
          <w:rFonts w:ascii="Arial Narrow" w:eastAsia="Times New Roman" w:hAnsi="Arial Narrow" w:cs="Arial"/>
          <w:b/>
          <w:kern w:val="16"/>
          <w:sz w:val="24"/>
          <w:szCs w:val="24"/>
        </w:rPr>
      </w:pPr>
      <w:r w:rsidRPr="0099440A">
        <w:rPr>
          <w:rFonts w:ascii="Arial Narrow" w:eastAsia="Times New Roman" w:hAnsi="Arial Narrow" w:cs="Arial"/>
          <w:b/>
          <w:kern w:val="16"/>
          <w:sz w:val="24"/>
          <w:szCs w:val="24"/>
        </w:rPr>
        <w:t>Tel:</w:t>
      </w:r>
      <w:r w:rsidRPr="0099440A">
        <w:rPr>
          <w:rFonts w:ascii="Arial Narrow" w:eastAsia="Times New Roman" w:hAnsi="Arial Narrow" w:cs="Arial"/>
          <w:kern w:val="16"/>
          <w:sz w:val="24"/>
          <w:szCs w:val="24"/>
        </w:rPr>
        <w:t xml:space="preserve"> 111</w:t>
      </w:r>
    </w:p>
    <w:p w14:paraId="6BA4369A" w14:textId="77777777" w:rsidR="006F7900" w:rsidRPr="0099440A" w:rsidRDefault="006F7900" w:rsidP="006F7900">
      <w:pPr>
        <w:spacing w:after="0" w:line="240" w:lineRule="auto"/>
        <w:jc w:val="both"/>
        <w:rPr>
          <w:rFonts w:ascii="Arial Narrow" w:eastAsia="Times New Roman" w:hAnsi="Arial Narrow" w:cs="Arial"/>
          <w:b/>
          <w:kern w:val="16"/>
          <w:sz w:val="24"/>
          <w:szCs w:val="24"/>
        </w:rPr>
      </w:pPr>
    </w:p>
    <w:p w14:paraId="15CF9740" w14:textId="77777777" w:rsidR="006F7900" w:rsidRPr="0099440A" w:rsidRDefault="006F7900" w:rsidP="006F7900">
      <w:pPr>
        <w:spacing w:after="0" w:line="240" w:lineRule="auto"/>
        <w:jc w:val="both"/>
        <w:rPr>
          <w:rFonts w:ascii="Arial Narrow" w:eastAsia="Times New Roman" w:hAnsi="Arial Narrow" w:cs="Arial"/>
          <w:b/>
          <w:kern w:val="16"/>
          <w:sz w:val="24"/>
          <w:szCs w:val="24"/>
        </w:rPr>
      </w:pPr>
      <w:r w:rsidRPr="0099440A">
        <w:rPr>
          <w:rFonts w:ascii="Arial Narrow" w:eastAsia="Times New Roman" w:hAnsi="Arial Narrow" w:cs="Arial"/>
          <w:b/>
          <w:kern w:val="16"/>
          <w:sz w:val="24"/>
          <w:szCs w:val="24"/>
        </w:rPr>
        <w:t>Tower Hamlets Primary Care Trust Psychology and Counselling Team</w:t>
      </w:r>
    </w:p>
    <w:p w14:paraId="57EA3BE7" w14:textId="0A79A0E8" w:rsidR="006F7900" w:rsidRDefault="00F014D3" w:rsidP="68B89EA4">
      <w:pPr>
        <w:spacing w:after="0" w:line="240" w:lineRule="auto"/>
        <w:jc w:val="both"/>
        <w:rPr>
          <w:rFonts w:ascii="Arial Narrow" w:eastAsia="Times New Roman" w:hAnsi="Arial Narrow" w:cs="Arial"/>
          <w:kern w:val="16"/>
          <w:sz w:val="24"/>
          <w:szCs w:val="24"/>
        </w:rPr>
      </w:pPr>
      <w:hyperlink r:id="rId30" w:history="1">
        <w:r w:rsidR="00C7634F" w:rsidRPr="00302E4E">
          <w:rPr>
            <w:rStyle w:val="Hyperlink"/>
            <w:rFonts w:ascii="Arial Narrow" w:eastAsia="Times New Roman" w:hAnsi="Arial Narrow" w:cs="Arial"/>
            <w:kern w:val="16"/>
            <w:sz w:val="24"/>
            <w:szCs w:val="24"/>
          </w:rPr>
          <w:t>info@compasswellbeing.co.uk</w:t>
        </w:r>
      </w:hyperlink>
    </w:p>
    <w:p w14:paraId="1804596C" w14:textId="77777777" w:rsidR="00305B05" w:rsidRPr="0099440A" w:rsidRDefault="00305B05" w:rsidP="68B89EA4">
      <w:pPr>
        <w:spacing w:after="0" w:line="240" w:lineRule="auto"/>
        <w:jc w:val="both"/>
        <w:rPr>
          <w:rFonts w:ascii="Arial Narrow" w:eastAsia="Times New Roman" w:hAnsi="Arial Narrow" w:cs="Arial"/>
          <w:kern w:val="16"/>
          <w:sz w:val="24"/>
          <w:szCs w:val="24"/>
        </w:rPr>
      </w:pPr>
    </w:p>
    <w:p w14:paraId="5008FBF6"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kern w:val="16"/>
          <w:sz w:val="24"/>
          <w:szCs w:val="24"/>
        </w:rPr>
        <w:t>Counselling to the above service can only be accessed via referrals from a GP or other health professional.</w:t>
      </w:r>
    </w:p>
    <w:p w14:paraId="03B6ED8E" w14:textId="77777777" w:rsidR="006F7900" w:rsidRPr="0099440A" w:rsidRDefault="006F7900" w:rsidP="006F7900">
      <w:pPr>
        <w:spacing w:after="0" w:line="240" w:lineRule="auto"/>
        <w:jc w:val="both"/>
        <w:rPr>
          <w:rFonts w:ascii="Arial Narrow" w:eastAsia="Times New Roman" w:hAnsi="Arial Narrow" w:cs="Arial"/>
          <w:b/>
          <w:kern w:val="16"/>
          <w:sz w:val="24"/>
          <w:szCs w:val="24"/>
        </w:rPr>
      </w:pPr>
    </w:p>
    <w:p w14:paraId="1BC40441" w14:textId="07EC24A9" w:rsidR="006F7900" w:rsidRPr="0099440A" w:rsidRDefault="20174AA8" w:rsidP="68B89EA4">
      <w:pPr>
        <w:spacing w:after="0" w:line="240" w:lineRule="auto"/>
        <w:jc w:val="both"/>
        <w:rPr>
          <w:rFonts w:ascii="Arial Narrow" w:eastAsia="Times New Roman" w:hAnsi="Arial Narrow" w:cs="Arial"/>
          <w:b/>
          <w:bCs/>
          <w:kern w:val="16"/>
          <w:sz w:val="24"/>
          <w:szCs w:val="24"/>
        </w:rPr>
      </w:pPr>
      <w:r w:rsidRPr="68B89EA4">
        <w:rPr>
          <w:rFonts w:ascii="Arial Narrow" w:eastAsia="Times New Roman" w:hAnsi="Arial Narrow" w:cs="Arial"/>
          <w:b/>
          <w:bCs/>
          <w:kern w:val="16"/>
          <w:sz w:val="24"/>
          <w:szCs w:val="24"/>
        </w:rPr>
        <w:t xml:space="preserve">Beaumont Society – </w:t>
      </w:r>
      <w:proofErr w:type="gramStart"/>
      <w:r w:rsidRPr="68B89EA4">
        <w:rPr>
          <w:rFonts w:ascii="Arial Narrow" w:eastAsia="Times New Roman" w:hAnsi="Arial Narrow" w:cs="Arial"/>
          <w:b/>
          <w:bCs/>
          <w:kern w:val="16"/>
          <w:sz w:val="24"/>
          <w:szCs w:val="24"/>
        </w:rPr>
        <w:t>24 hour</w:t>
      </w:r>
      <w:proofErr w:type="gramEnd"/>
      <w:r w:rsidRPr="68B89EA4">
        <w:rPr>
          <w:rFonts w:ascii="Arial Narrow" w:eastAsia="Times New Roman" w:hAnsi="Arial Narrow" w:cs="Arial"/>
          <w:b/>
          <w:bCs/>
          <w:kern w:val="16"/>
          <w:sz w:val="24"/>
          <w:szCs w:val="24"/>
        </w:rPr>
        <w:t xml:space="preserve"> information line</w:t>
      </w:r>
      <w:r w:rsidR="4EF5DFF3" w:rsidRPr="68B89EA4">
        <w:rPr>
          <w:rFonts w:ascii="Arial Narrow" w:eastAsia="Times New Roman" w:hAnsi="Arial Narrow" w:cs="Arial"/>
          <w:b/>
          <w:bCs/>
          <w:kern w:val="16"/>
          <w:sz w:val="24"/>
          <w:szCs w:val="24"/>
        </w:rPr>
        <w:t xml:space="preserve"> 24/7/365</w:t>
      </w:r>
    </w:p>
    <w:p w14:paraId="49E3F6C6" w14:textId="77777777" w:rsidR="006F7900" w:rsidRPr="0099440A" w:rsidRDefault="20174AA8" w:rsidP="68B89EA4">
      <w:pPr>
        <w:spacing w:after="0" w:line="240" w:lineRule="auto"/>
        <w:jc w:val="both"/>
        <w:rPr>
          <w:rFonts w:ascii="Arial Narrow" w:eastAsia="Times New Roman" w:hAnsi="Arial Narrow" w:cs="Arial"/>
          <w:b/>
          <w:bCs/>
          <w:kern w:val="16"/>
          <w:sz w:val="24"/>
          <w:szCs w:val="24"/>
        </w:rPr>
      </w:pPr>
      <w:r w:rsidRPr="68B89EA4">
        <w:rPr>
          <w:rFonts w:ascii="Arial Narrow" w:eastAsia="Times New Roman" w:hAnsi="Arial Narrow" w:cs="Arial"/>
          <w:b/>
          <w:bCs/>
          <w:kern w:val="16"/>
          <w:sz w:val="24"/>
          <w:szCs w:val="24"/>
        </w:rPr>
        <w:t>Tel:</w:t>
      </w:r>
      <w:r w:rsidRPr="0099440A">
        <w:rPr>
          <w:rFonts w:ascii="Arial Narrow" w:eastAsia="Times New Roman" w:hAnsi="Arial Narrow" w:cs="Arial"/>
          <w:kern w:val="16"/>
          <w:sz w:val="24"/>
          <w:szCs w:val="24"/>
        </w:rPr>
        <w:t xml:space="preserve"> </w:t>
      </w:r>
      <w:r w:rsidRPr="00742AA0">
        <w:rPr>
          <w:rFonts w:ascii="Arial Narrow" w:eastAsia="Times New Roman" w:hAnsi="Arial Narrow" w:cs="Arial"/>
          <w:kern w:val="16"/>
          <w:sz w:val="24"/>
          <w:szCs w:val="24"/>
        </w:rPr>
        <w:t>01582 412 220</w:t>
      </w:r>
    </w:p>
    <w:p w14:paraId="497ED682"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kern w:val="16"/>
          <w:sz w:val="24"/>
          <w:szCs w:val="24"/>
        </w:rPr>
        <w:t xml:space="preserve">Transgender support network for transgender, transvestite, transsexual and </w:t>
      </w:r>
      <w:proofErr w:type="gramStart"/>
      <w:r w:rsidRPr="0099440A">
        <w:rPr>
          <w:rFonts w:ascii="Arial Narrow" w:eastAsia="Times New Roman" w:hAnsi="Arial Narrow" w:cs="Arial"/>
          <w:kern w:val="16"/>
          <w:sz w:val="24"/>
          <w:szCs w:val="24"/>
        </w:rPr>
        <w:t>cross dressing</w:t>
      </w:r>
      <w:proofErr w:type="gramEnd"/>
      <w:r w:rsidRPr="0099440A">
        <w:rPr>
          <w:rFonts w:ascii="Arial Narrow" w:eastAsia="Times New Roman" w:hAnsi="Arial Narrow" w:cs="Arial"/>
          <w:kern w:val="16"/>
          <w:sz w:val="24"/>
          <w:szCs w:val="24"/>
        </w:rPr>
        <w:t xml:space="preserve"> community in the UK.</w:t>
      </w:r>
    </w:p>
    <w:p w14:paraId="21F80522" w14:textId="77777777" w:rsidR="006F7900" w:rsidRPr="0099440A" w:rsidRDefault="006F7900" w:rsidP="006F7900">
      <w:pPr>
        <w:spacing w:after="0" w:line="240" w:lineRule="auto"/>
        <w:jc w:val="both"/>
        <w:rPr>
          <w:rFonts w:ascii="Arial Narrow" w:eastAsia="Times New Roman" w:hAnsi="Arial Narrow" w:cs="Arial"/>
          <w:kern w:val="16"/>
          <w:sz w:val="24"/>
          <w:szCs w:val="24"/>
        </w:rPr>
      </w:pPr>
    </w:p>
    <w:p w14:paraId="42E99CE7" w14:textId="77777777" w:rsidR="006F7900" w:rsidRPr="0099440A" w:rsidRDefault="006F7900" w:rsidP="006F7900">
      <w:pPr>
        <w:spacing w:after="0" w:line="240" w:lineRule="auto"/>
        <w:jc w:val="both"/>
        <w:rPr>
          <w:rFonts w:ascii="Arial Narrow" w:eastAsia="Times New Roman" w:hAnsi="Arial Narrow" w:cs="Arial"/>
          <w:b/>
          <w:kern w:val="16"/>
          <w:sz w:val="24"/>
          <w:szCs w:val="24"/>
        </w:rPr>
      </w:pPr>
      <w:r w:rsidRPr="0099440A">
        <w:rPr>
          <w:rFonts w:ascii="Arial Narrow" w:eastAsia="Times New Roman" w:hAnsi="Arial Narrow" w:cs="Arial"/>
          <w:b/>
          <w:kern w:val="16"/>
          <w:sz w:val="24"/>
          <w:szCs w:val="24"/>
        </w:rPr>
        <w:t xml:space="preserve">National Domestic Violence </w:t>
      </w:r>
      <w:proofErr w:type="gramStart"/>
      <w:r w:rsidRPr="0099440A">
        <w:rPr>
          <w:rFonts w:ascii="Arial Narrow" w:eastAsia="Times New Roman" w:hAnsi="Arial Narrow" w:cs="Arial"/>
          <w:b/>
          <w:kern w:val="16"/>
          <w:sz w:val="24"/>
          <w:szCs w:val="24"/>
        </w:rPr>
        <w:t>24 hour</w:t>
      </w:r>
      <w:proofErr w:type="gramEnd"/>
      <w:r w:rsidRPr="0099440A">
        <w:rPr>
          <w:rFonts w:ascii="Arial Narrow" w:eastAsia="Times New Roman" w:hAnsi="Arial Narrow" w:cs="Arial"/>
          <w:b/>
          <w:kern w:val="16"/>
          <w:sz w:val="24"/>
          <w:szCs w:val="24"/>
        </w:rPr>
        <w:t xml:space="preserve"> helpline</w:t>
      </w:r>
    </w:p>
    <w:p w14:paraId="17352290" w14:textId="77777777" w:rsidR="006F7900" w:rsidRPr="0099440A" w:rsidRDefault="20174AA8" w:rsidP="006F7900">
      <w:pPr>
        <w:spacing w:after="0" w:line="240" w:lineRule="auto"/>
        <w:jc w:val="both"/>
        <w:rPr>
          <w:rFonts w:ascii="Arial Narrow" w:eastAsia="Times New Roman" w:hAnsi="Arial Narrow" w:cs="Arial"/>
          <w:kern w:val="16"/>
          <w:sz w:val="24"/>
          <w:szCs w:val="24"/>
        </w:rPr>
      </w:pPr>
      <w:r w:rsidRPr="68B89EA4">
        <w:rPr>
          <w:rFonts w:ascii="Arial Narrow" w:eastAsia="Times New Roman" w:hAnsi="Arial Narrow" w:cs="Arial"/>
          <w:b/>
          <w:bCs/>
          <w:kern w:val="16"/>
          <w:sz w:val="24"/>
          <w:szCs w:val="24"/>
        </w:rPr>
        <w:t>Tel:</w:t>
      </w:r>
      <w:r w:rsidRPr="0099440A">
        <w:rPr>
          <w:rFonts w:ascii="Arial Narrow" w:eastAsia="Times New Roman" w:hAnsi="Arial Narrow" w:cs="Arial"/>
          <w:kern w:val="16"/>
          <w:sz w:val="24"/>
          <w:szCs w:val="24"/>
        </w:rPr>
        <w:t xml:space="preserve"> </w:t>
      </w:r>
      <w:r w:rsidRPr="00742AA0">
        <w:rPr>
          <w:rFonts w:ascii="Arial Narrow" w:eastAsia="Times New Roman" w:hAnsi="Arial Narrow" w:cs="Arial"/>
          <w:kern w:val="16"/>
          <w:sz w:val="24"/>
          <w:szCs w:val="24"/>
        </w:rPr>
        <w:t>0808 2000 247</w:t>
      </w:r>
    </w:p>
    <w:p w14:paraId="6C7B9D37" w14:textId="77777777" w:rsidR="006F7900" w:rsidRPr="0099440A" w:rsidRDefault="006F7900" w:rsidP="006F7900">
      <w:pPr>
        <w:spacing w:after="0" w:line="240" w:lineRule="auto"/>
        <w:rPr>
          <w:rFonts w:ascii="Arial Narrow" w:eastAsia="Times New Roman" w:hAnsi="Arial Narrow" w:cs="Arial"/>
          <w:b/>
          <w:kern w:val="16"/>
          <w:sz w:val="30"/>
          <w:szCs w:val="30"/>
          <w:u w:val="single"/>
        </w:rPr>
      </w:pPr>
    </w:p>
    <w:p w14:paraId="5D4B3BF1" w14:textId="77777777" w:rsidR="006F7900" w:rsidRPr="00742AA0" w:rsidRDefault="006F7900" w:rsidP="00352661">
      <w:pPr>
        <w:spacing w:after="0" w:line="240" w:lineRule="auto"/>
        <w:jc w:val="center"/>
        <w:rPr>
          <w:rFonts w:ascii="Arial Narrow" w:eastAsia="Times New Roman" w:hAnsi="Arial Narrow" w:cs="Arial"/>
          <w:b/>
          <w:kern w:val="16"/>
          <w:sz w:val="40"/>
          <w:szCs w:val="40"/>
        </w:rPr>
      </w:pPr>
      <w:r w:rsidRPr="00742AA0">
        <w:rPr>
          <w:rFonts w:ascii="Arial Narrow" w:eastAsia="Times New Roman" w:hAnsi="Arial Narrow" w:cs="Arial"/>
          <w:b/>
          <w:kern w:val="16"/>
          <w:sz w:val="40"/>
          <w:szCs w:val="40"/>
        </w:rPr>
        <w:t>Key agencies and services in Tower Hamlets</w:t>
      </w:r>
    </w:p>
    <w:p w14:paraId="7A0724EA" w14:textId="77777777" w:rsidR="00B05685" w:rsidRDefault="00B05685" w:rsidP="006F7900">
      <w:pPr>
        <w:autoSpaceDE w:val="0"/>
        <w:autoSpaceDN w:val="0"/>
        <w:spacing w:after="0" w:line="240" w:lineRule="auto"/>
        <w:rPr>
          <w:rFonts w:ascii="Arial Narrow" w:eastAsia="Times New Roman" w:hAnsi="Arial Narrow" w:cs="Arial"/>
          <w:b/>
          <w:bCs/>
          <w:sz w:val="40"/>
          <w:szCs w:val="40"/>
          <w:lang w:eastAsia="en-GB"/>
        </w:rPr>
      </w:pPr>
    </w:p>
    <w:p w14:paraId="105FCD6F" w14:textId="472084EC" w:rsidR="00B05685" w:rsidRPr="00742AA0" w:rsidRDefault="00B05685" w:rsidP="006F7900">
      <w:pPr>
        <w:autoSpaceDE w:val="0"/>
        <w:autoSpaceDN w:val="0"/>
        <w:spacing w:after="0" w:line="240" w:lineRule="auto"/>
        <w:rPr>
          <w:rFonts w:ascii="Arial Narrow" w:eastAsia="Times New Roman" w:hAnsi="Arial Narrow" w:cs="Arial"/>
          <w:b/>
          <w:bCs/>
          <w:sz w:val="40"/>
          <w:szCs w:val="40"/>
          <w:lang w:eastAsia="en-GB"/>
        </w:rPr>
      </w:pPr>
      <w:r w:rsidRPr="00742AA0">
        <w:rPr>
          <w:rFonts w:ascii="Arial Narrow" w:eastAsia="Times New Roman" w:hAnsi="Arial Narrow" w:cs="Arial"/>
          <w:b/>
          <w:bCs/>
          <w:sz w:val="40"/>
          <w:szCs w:val="40"/>
          <w:lang w:eastAsia="en-GB"/>
        </w:rPr>
        <w:t>Central East Safeguarding Unit</w:t>
      </w:r>
    </w:p>
    <w:p w14:paraId="64A76DAA" w14:textId="13F9E027" w:rsidR="00B05685" w:rsidRDefault="00B05685" w:rsidP="00B05685">
      <w:pPr>
        <w:spacing w:after="0" w:line="240" w:lineRule="auto"/>
        <w:jc w:val="both"/>
        <w:rPr>
          <w:rFonts w:ascii="Arial Narrow" w:eastAsia="Times New Roman" w:hAnsi="Arial Narrow" w:cs="Arial"/>
          <w:sz w:val="24"/>
          <w:szCs w:val="24"/>
          <w:lang w:eastAsia="en-GB"/>
        </w:rPr>
      </w:pPr>
      <w:r w:rsidRPr="00192022">
        <w:rPr>
          <w:rFonts w:ascii="Arial Narrow" w:eastAsia="Times New Roman" w:hAnsi="Arial Narrow" w:cs="Arial"/>
          <w:b/>
          <w:bCs/>
          <w:sz w:val="24"/>
          <w:szCs w:val="24"/>
          <w:lang w:eastAsia="en-GB"/>
        </w:rPr>
        <w:t>Address:</w:t>
      </w:r>
      <w:r w:rsidRPr="00192022">
        <w:rPr>
          <w:rFonts w:ascii="Arial Narrow" w:eastAsia="Times New Roman" w:hAnsi="Arial Narrow" w:cs="Arial"/>
          <w:sz w:val="24"/>
          <w:szCs w:val="24"/>
          <w:lang w:eastAsia="en-GB"/>
        </w:rPr>
        <w:t xml:space="preserve"> Bethnal Green Police Station, 12 Victoria Park Square, London E2 9NZ</w:t>
      </w:r>
    </w:p>
    <w:p w14:paraId="3E320F23" w14:textId="0D3A4AC2" w:rsidR="00D002CF" w:rsidRPr="007C6482" w:rsidRDefault="00B05685" w:rsidP="007C6482">
      <w:pPr>
        <w:spacing w:after="0" w:line="240" w:lineRule="auto"/>
        <w:jc w:val="both"/>
        <w:rPr>
          <w:rFonts w:ascii="Arial Narrow" w:eastAsia="Times New Roman" w:hAnsi="Arial Narrow" w:cs="Arial"/>
          <w:b/>
          <w:bCs/>
          <w:sz w:val="24"/>
          <w:szCs w:val="24"/>
          <w:lang w:eastAsia="en-GB"/>
        </w:rPr>
      </w:pPr>
      <w:r w:rsidRPr="00304BBD">
        <w:rPr>
          <w:rFonts w:ascii="Arial Narrow" w:eastAsia="Times New Roman" w:hAnsi="Arial Narrow" w:cs="Arial"/>
          <w:b/>
          <w:bCs/>
          <w:sz w:val="24"/>
          <w:szCs w:val="24"/>
          <w:lang w:eastAsia="en-GB"/>
        </w:rPr>
        <w:t xml:space="preserve">Tel: </w:t>
      </w:r>
      <w:r w:rsidRPr="00304BBD">
        <w:rPr>
          <w:rFonts w:ascii="Arial Narrow" w:eastAsia="Times New Roman" w:hAnsi="Arial Narrow" w:cs="Arial"/>
          <w:sz w:val="24"/>
          <w:szCs w:val="24"/>
          <w:lang w:eastAsia="en-GB"/>
        </w:rPr>
        <w:t>999 Emergencies or 101 Non-Emergencies</w:t>
      </w:r>
    </w:p>
    <w:p w14:paraId="03D77BDD" w14:textId="6206E953" w:rsidR="00B05685" w:rsidRPr="00B05685" w:rsidRDefault="00B05685" w:rsidP="00B05685">
      <w:pPr>
        <w:spacing w:after="0" w:line="240" w:lineRule="auto"/>
        <w:jc w:val="both"/>
        <w:rPr>
          <w:rFonts w:ascii="Arial Narrow" w:eastAsia="Times New Roman" w:hAnsi="Arial Narrow" w:cs="Arial"/>
          <w:sz w:val="24"/>
          <w:szCs w:val="24"/>
          <w:lang w:eastAsia="en-GB"/>
        </w:rPr>
      </w:pPr>
      <w:r w:rsidRPr="00B05685">
        <w:rPr>
          <w:rFonts w:ascii="Arial Narrow" w:eastAsia="Times New Roman" w:hAnsi="Arial Narrow" w:cs="Arial"/>
          <w:b/>
          <w:bCs/>
          <w:sz w:val="24"/>
          <w:szCs w:val="24"/>
          <w:lang w:eastAsia="en-GB"/>
        </w:rPr>
        <w:t xml:space="preserve">Website: </w:t>
      </w:r>
      <w:hyperlink r:id="rId31" w:history="1">
        <w:r w:rsidRPr="00B05685">
          <w:rPr>
            <w:rStyle w:val="Hyperlink"/>
            <w:rFonts w:ascii="Arial Narrow" w:eastAsia="Times New Roman" w:hAnsi="Arial Narrow" w:cs="Arial"/>
            <w:sz w:val="24"/>
            <w:szCs w:val="24"/>
            <w:lang w:eastAsia="en-GB"/>
          </w:rPr>
          <w:t>www.met.police.uk</w:t>
        </w:r>
      </w:hyperlink>
      <w:r w:rsidRPr="00B05685">
        <w:rPr>
          <w:rFonts w:ascii="Arial Narrow" w:eastAsia="Times New Roman" w:hAnsi="Arial Narrow" w:cs="Arial"/>
          <w:sz w:val="24"/>
          <w:szCs w:val="24"/>
          <w:lang w:eastAsia="en-GB"/>
        </w:rPr>
        <w:t xml:space="preserve"> </w:t>
      </w:r>
      <w:r w:rsidR="00FB11D0" w:rsidRPr="00FB11D0">
        <w:rPr>
          <w:rFonts w:ascii="Arial Narrow" w:eastAsia="Times New Roman" w:hAnsi="Arial Narrow" w:cs="Arial"/>
          <w:sz w:val="24"/>
          <w:szCs w:val="24"/>
          <w:lang w:eastAsia="en-GB"/>
        </w:rPr>
        <w:t xml:space="preserve">True Vision </w:t>
      </w:r>
      <w:hyperlink r:id="rId32" w:history="1">
        <w:r w:rsidR="00FB11D0" w:rsidRPr="00FB11D0">
          <w:rPr>
            <w:rStyle w:val="Hyperlink"/>
            <w:rFonts w:ascii="Arial Narrow" w:eastAsia="Times New Roman" w:hAnsi="Arial Narrow" w:cs="Arial"/>
            <w:sz w:val="24"/>
            <w:szCs w:val="24"/>
            <w:lang w:eastAsia="en-GB"/>
          </w:rPr>
          <w:t>www.report-it.org.uk</w:t>
        </w:r>
      </w:hyperlink>
    </w:p>
    <w:p w14:paraId="7CB78B19" w14:textId="77777777" w:rsidR="00B05685" w:rsidRPr="00B05685" w:rsidRDefault="00B05685" w:rsidP="00B05685">
      <w:pPr>
        <w:spacing w:after="0" w:line="240" w:lineRule="auto"/>
        <w:jc w:val="both"/>
        <w:rPr>
          <w:rFonts w:ascii="Arial Narrow" w:eastAsia="Times New Roman" w:hAnsi="Arial Narrow" w:cs="Arial"/>
          <w:sz w:val="24"/>
          <w:szCs w:val="24"/>
          <w:lang w:eastAsia="en-GB"/>
        </w:rPr>
      </w:pPr>
      <w:r w:rsidRPr="00B05685">
        <w:rPr>
          <w:rFonts w:ascii="Arial Narrow" w:eastAsia="Times New Roman" w:hAnsi="Arial Narrow" w:cs="Arial"/>
          <w:b/>
          <w:bCs/>
          <w:sz w:val="24"/>
          <w:szCs w:val="24"/>
          <w:lang w:eastAsia="en-GB"/>
        </w:rPr>
        <w:t xml:space="preserve">Client(s) service aimed at: </w:t>
      </w:r>
      <w:r w:rsidRPr="00B05685">
        <w:rPr>
          <w:rFonts w:ascii="Arial Narrow" w:eastAsia="Times New Roman" w:hAnsi="Arial Narrow" w:cs="Arial"/>
          <w:sz w:val="24"/>
          <w:szCs w:val="24"/>
          <w:lang w:eastAsia="en-GB"/>
        </w:rPr>
        <w:t>Victims of hate crime and domestic abuse in Tower Hamlets</w:t>
      </w:r>
    </w:p>
    <w:p w14:paraId="286038AB" w14:textId="77777777" w:rsidR="00B05685" w:rsidRPr="00B05685" w:rsidRDefault="00B05685" w:rsidP="00B05685">
      <w:pPr>
        <w:spacing w:after="0" w:line="240" w:lineRule="auto"/>
        <w:jc w:val="both"/>
        <w:rPr>
          <w:rFonts w:ascii="Arial Narrow" w:eastAsia="Times New Roman" w:hAnsi="Arial Narrow" w:cs="Arial"/>
          <w:sz w:val="24"/>
          <w:szCs w:val="24"/>
          <w:lang w:eastAsia="en-GB"/>
        </w:rPr>
      </w:pPr>
      <w:r w:rsidRPr="00B05685">
        <w:rPr>
          <w:rFonts w:ascii="Arial Narrow" w:eastAsia="Times New Roman" w:hAnsi="Arial Narrow" w:cs="Arial"/>
          <w:b/>
          <w:bCs/>
          <w:sz w:val="24"/>
          <w:szCs w:val="24"/>
          <w:lang w:eastAsia="en-GB"/>
        </w:rPr>
        <w:t xml:space="preserve">Opening Times: </w:t>
      </w:r>
      <w:r w:rsidRPr="00B05685">
        <w:rPr>
          <w:rFonts w:ascii="Arial Narrow" w:eastAsia="Times New Roman" w:hAnsi="Arial Narrow" w:cs="Arial"/>
          <w:sz w:val="24"/>
          <w:szCs w:val="24"/>
          <w:lang w:eastAsia="en-GB"/>
        </w:rPr>
        <w:t>24hrs</w:t>
      </w:r>
    </w:p>
    <w:p w14:paraId="0E6AB1E5" w14:textId="77777777" w:rsidR="00B05685" w:rsidRPr="00B05685" w:rsidRDefault="00B05685" w:rsidP="00B05685">
      <w:pPr>
        <w:spacing w:after="0" w:line="240" w:lineRule="auto"/>
        <w:jc w:val="both"/>
        <w:rPr>
          <w:rFonts w:ascii="Arial Narrow" w:eastAsia="Times New Roman" w:hAnsi="Arial Narrow" w:cs="Arial"/>
          <w:sz w:val="24"/>
          <w:szCs w:val="24"/>
          <w:lang w:eastAsia="en-GB"/>
        </w:rPr>
      </w:pPr>
      <w:r w:rsidRPr="00B05685">
        <w:rPr>
          <w:rFonts w:ascii="Arial Narrow" w:eastAsia="Times New Roman" w:hAnsi="Arial Narrow" w:cs="Arial"/>
          <w:b/>
          <w:bCs/>
          <w:sz w:val="24"/>
          <w:szCs w:val="24"/>
          <w:lang w:eastAsia="en-GB"/>
        </w:rPr>
        <w:t xml:space="preserve">Language Provisions: </w:t>
      </w:r>
      <w:r w:rsidRPr="00B05685">
        <w:rPr>
          <w:rFonts w:ascii="Arial Narrow" w:eastAsia="Times New Roman" w:hAnsi="Arial Narrow" w:cs="Arial"/>
          <w:sz w:val="24"/>
          <w:szCs w:val="24"/>
          <w:lang w:eastAsia="en-GB"/>
        </w:rPr>
        <w:t>Bengali and Sylheti speaking staff and access to telephone interpreting service.</w:t>
      </w:r>
    </w:p>
    <w:p w14:paraId="2E375364" w14:textId="77777777" w:rsidR="00B05685" w:rsidRPr="00B05685" w:rsidRDefault="00B05685" w:rsidP="00B05685">
      <w:pPr>
        <w:spacing w:after="0" w:line="240" w:lineRule="auto"/>
        <w:jc w:val="both"/>
        <w:rPr>
          <w:rFonts w:ascii="Arial Narrow" w:eastAsia="Times New Roman" w:hAnsi="Arial Narrow" w:cs="Arial"/>
          <w:sz w:val="24"/>
          <w:szCs w:val="24"/>
          <w:lang w:eastAsia="en-GB"/>
        </w:rPr>
      </w:pPr>
      <w:r w:rsidRPr="00B05685">
        <w:rPr>
          <w:rFonts w:ascii="Arial Narrow" w:eastAsia="Times New Roman" w:hAnsi="Arial Narrow" w:cs="Arial"/>
          <w:b/>
          <w:bCs/>
          <w:sz w:val="24"/>
          <w:szCs w:val="24"/>
          <w:lang w:eastAsia="en-GB"/>
        </w:rPr>
        <w:t xml:space="preserve">Disability Access: </w:t>
      </w:r>
      <w:r w:rsidRPr="00B05685">
        <w:rPr>
          <w:rFonts w:ascii="Arial Narrow" w:eastAsia="Times New Roman" w:hAnsi="Arial Narrow" w:cs="Arial"/>
          <w:sz w:val="24"/>
          <w:szCs w:val="24"/>
          <w:lang w:eastAsia="en-GB"/>
        </w:rPr>
        <w:t>Wheelchair accessible. Braille and sign language service available upon request.</w:t>
      </w:r>
    </w:p>
    <w:p w14:paraId="1B86FBD2" w14:textId="77777777" w:rsidR="00B05685" w:rsidRPr="00B05685" w:rsidRDefault="00B05685" w:rsidP="00B05685">
      <w:pPr>
        <w:spacing w:after="0" w:line="240" w:lineRule="auto"/>
        <w:jc w:val="both"/>
        <w:rPr>
          <w:rFonts w:ascii="Arial Narrow" w:eastAsia="Times New Roman" w:hAnsi="Arial Narrow" w:cs="Arial"/>
          <w:sz w:val="24"/>
          <w:szCs w:val="24"/>
          <w:lang w:eastAsia="en-GB"/>
        </w:rPr>
      </w:pPr>
      <w:r w:rsidRPr="00B05685">
        <w:rPr>
          <w:rFonts w:ascii="Arial Narrow" w:eastAsia="Times New Roman" w:hAnsi="Arial Narrow" w:cs="Arial"/>
          <w:b/>
          <w:bCs/>
          <w:sz w:val="24"/>
          <w:szCs w:val="24"/>
          <w:lang w:eastAsia="en-GB"/>
        </w:rPr>
        <w:t xml:space="preserve">Referral Route: </w:t>
      </w:r>
      <w:r w:rsidRPr="00B05685">
        <w:rPr>
          <w:rFonts w:ascii="Arial Narrow" w:eastAsia="Times New Roman" w:hAnsi="Arial Narrow" w:cs="Arial"/>
          <w:sz w:val="24"/>
          <w:szCs w:val="24"/>
          <w:lang w:eastAsia="en-GB"/>
        </w:rPr>
        <w:t>Directly to a Police Station, online, reporting applications or via telephone.</w:t>
      </w:r>
    </w:p>
    <w:p w14:paraId="24776E9F" w14:textId="08141232" w:rsidR="00B05685" w:rsidRDefault="00B05685" w:rsidP="00B05685">
      <w:pPr>
        <w:spacing w:after="0" w:line="240" w:lineRule="auto"/>
        <w:jc w:val="both"/>
        <w:rPr>
          <w:rFonts w:ascii="Arial Narrow" w:eastAsia="Times New Roman" w:hAnsi="Arial Narrow" w:cs="Arial"/>
          <w:b/>
          <w:bCs/>
          <w:i/>
          <w:iCs/>
          <w:sz w:val="24"/>
          <w:szCs w:val="24"/>
          <w:lang w:eastAsia="en-GB"/>
        </w:rPr>
      </w:pPr>
      <w:r w:rsidRPr="00B05685">
        <w:rPr>
          <w:rFonts w:ascii="Arial Narrow" w:eastAsia="Times New Roman" w:hAnsi="Arial Narrow" w:cs="Arial"/>
          <w:b/>
          <w:bCs/>
          <w:sz w:val="24"/>
          <w:szCs w:val="24"/>
          <w:lang w:eastAsia="en-GB"/>
        </w:rPr>
        <w:t>Service Profile:</w:t>
      </w:r>
      <w:r w:rsidRPr="00B05685">
        <w:rPr>
          <w:rFonts w:ascii="Arial Narrow" w:eastAsia="Times New Roman" w:hAnsi="Arial Narrow" w:cs="Arial"/>
          <w:sz w:val="24"/>
          <w:szCs w:val="24"/>
          <w:lang w:eastAsia="en-GB"/>
        </w:rPr>
        <w:t xml:space="preserve"> The </w:t>
      </w:r>
      <w:r w:rsidR="00025EF9">
        <w:rPr>
          <w:rFonts w:ascii="Arial Narrow" w:eastAsia="Times New Roman" w:hAnsi="Arial Narrow" w:cs="Arial"/>
          <w:sz w:val="24"/>
          <w:szCs w:val="24"/>
          <w:lang w:eastAsia="en-GB"/>
        </w:rPr>
        <w:t xml:space="preserve">Central East </w:t>
      </w:r>
      <w:r w:rsidRPr="00B05685">
        <w:rPr>
          <w:rFonts w:ascii="Arial Narrow" w:eastAsia="Times New Roman" w:hAnsi="Arial Narrow" w:cs="Arial"/>
          <w:sz w:val="24"/>
          <w:szCs w:val="24"/>
          <w:lang w:eastAsia="en-GB"/>
        </w:rPr>
        <w:t xml:space="preserve">Safeguarding Unit investigates Hate Crime and Domestic Abuse within Tower Hamlets. All forms of Hate Crime.  </w:t>
      </w:r>
      <w:proofErr w:type="gramStart"/>
      <w:r w:rsidRPr="00B05685">
        <w:rPr>
          <w:rFonts w:ascii="Arial Narrow" w:eastAsia="Times New Roman" w:hAnsi="Arial Narrow" w:cs="Arial"/>
          <w:sz w:val="24"/>
          <w:szCs w:val="24"/>
          <w:lang w:eastAsia="en-GB"/>
        </w:rPr>
        <w:t>Also</w:t>
      </w:r>
      <w:proofErr w:type="gramEnd"/>
      <w:r w:rsidRPr="00B05685">
        <w:rPr>
          <w:rFonts w:ascii="Arial Narrow" w:eastAsia="Times New Roman" w:hAnsi="Arial Narrow" w:cs="Arial"/>
          <w:sz w:val="24"/>
          <w:szCs w:val="24"/>
          <w:lang w:eastAsia="en-GB"/>
        </w:rPr>
        <w:t xml:space="preserve"> crimes including, domestic and honour based violence, forced marriages and violence against women and girls. </w:t>
      </w:r>
      <w:r w:rsidRPr="00B05685">
        <w:rPr>
          <w:rFonts w:ascii="Arial Narrow" w:eastAsia="Times New Roman" w:hAnsi="Arial Narrow" w:cs="Arial"/>
          <w:b/>
          <w:bCs/>
          <w:i/>
          <w:iCs/>
          <w:sz w:val="24"/>
          <w:szCs w:val="24"/>
          <w:lang w:eastAsia="en-GB"/>
        </w:rPr>
        <w:t>In an emergency you must dial 999</w:t>
      </w:r>
    </w:p>
    <w:p w14:paraId="61622837" w14:textId="0F4B45FA" w:rsidR="007C6482" w:rsidRPr="00B5553B" w:rsidRDefault="007C6482" w:rsidP="007C6482">
      <w:pPr>
        <w:spacing w:after="0" w:line="240" w:lineRule="auto"/>
        <w:jc w:val="both"/>
        <w:rPr>
          <w:rFonts w:ascii="Arial Narrow" w:eastAsia="Times New Roman" w:hAnsi="Arial Narrow" w:cs="Arial"/>
          <w:b/>
          <w:bCs/>
          <w:sz w:val="24"/>
          <w:szCs w:val="24"/>
          <w:lang w:eastAsia="en-GB"/>
        </w:rPr>
      </w:pPr>
      <w:r w:rsidRPr="00B5553B">
        <w:rPr>
          <w:rFonts w:ascii="Arial Narrow" w:eastAsia="Times New Roman" w:hAnsi="Arial Narrow" w:cs="Arial"/>
          <w:b/>
          <w:bCs/>
          <w:sz w:val="24"/>
          <w:szCs w:val="24"/>
          <w:lang w:eastAsia="en-GB"/>
        </w:rPr>
        <w:t>Community Faith Liaison Officer</w:t>
      </w:r>
      <w:r w:rsidR="00B5553B" w:rsidRPr="00B5553B">
        <w:rPr>
          <w:rFonts w:ascii="Arial Narrow" w:eastAsia="Times New Roman" w:hAnsi="Arial Narrow" w:cs="Arial"/>
          <w:b/>
          <w:bCs/>
          <w:sz w:val="24"/>
          <w:szCs w:val="24"/>
          <w:lang w:eastAsia="en-GB"/>
        </w:rPr>
        <w:t xml:space="preserve"> </w:t>
      </w:r>
      <w:r w:rsidR="00B5553B" w:rsidRPr="00B5553B">
        <w:rPr>
          <w:rFonts w:ascii="Arial Narrow" w:hAnsi="Arial Narrow"/>
          <w:color w:val="525252"/>
          <w:sz w:val="24"/>
          <w:szCs w:val="24"/>
          <w:shd w:val="clear" w:color="auto" w:fill="FBFBFB"/>
        </w:rPr>
        <w:t>07785 373 768</w:t>
      </w:r>
      <w:r w:rsidRPr="00B5553B">
        <w:rPr>
          <w:rFonts w:ascii="Arial Narrow" w:eastAsia="Times New Roman" w:hAnsi="Arial Narrow" w:cs="Arial"/>
          <w:sz w:val="24"/>
          <w:szCs w:val="24"/>
          <w:lang w:eastAsia="en-GB"/>
        </w:rPr>
        <w:t xml:space="preserve"> </w:t>
      </w:r>
      <w:r w:rsidRPr="00B5553B">
        <w:rPr>
          <w:rFonts w:ascii="Arial Narrow" w:hAnsi="Arial Narrow"/>
          <w:sz w:val="24"/>
          <w:szCs w:val="24"/>
          <w:shd w:val="clear" w:color="auto" w:fill="FFFFFF"/>
        </w:rPr>
        <w:t>(Monday to Friday, 9a</w:t>
      </w:r>
      <w:r w:rsidR="00B5553B">
        <w:rPr>
          <w:rFonts w:ascii="Arial Narrow" w:hAnsi="Arial Narrow"/>
          <w:sz w:val="24"/>
          <w:szCs w:val="24"/>
          <w:shd w:val="clear" w:color="auto" w:fill="FFFFFF"/>
        </w:rPr>
        <w:t xml:space="preserve">m to </w:t>
      </w:r>
      <w:r w:rsidRPr="00B5553B">
        <w:rPr>
          <w:rFonts w:ascii="Arial Narrow" w:hAnsi="Arial Narrow"/>
          <w:sz w:val="24"/>
          <w:szCs w:val="24"/>
          <w:shd w:val="clear" w:color="auto" w:fill="FFFFFF"/>
        </w:rPr>
        <w:t>5pm)</w:t>
      </w:r>
    </w:p>
    <w:p w14:paraId="7051F970" w14:textId="77777777" w:rsidR="007C6482" w:rsidRPr="007C6482" w:rsidRDefault="007C6482" w:rsidP="007C6482">
      <w:pPr>
        <w:spacing w:after="0" w:line="240" w:lineRule="auto"/>
        <w:jc w:val="both"/>
        <w:rPr>
          <w:rFonts w:ascii="Arial Narrow" w:eastAsia="Times New Roman" w:hAnsi="Arial Narrow" w:cs="Arial"/>
          <w:b/>
          <w:bCs/>
          <w:sz w:val="24"/>
          <w:szCs w:val="24"/>
          <w:lang w:eastAsia="en-GB"/>
        </w:rPr>
      </w:pPr>
      <w:r w:rsidRPr="00B5553B">
        <w:rPr>
          <w:rFonts w:ascii="Arial Narrow" w:hAnsi="Arial Narrow"/>
          <w:b/>
          <w:bCs/>
          <w:sz w:val="24"/>
          <w:szCs w:val="24"/>
          <w:shd w:val="clear" w:color="auto" w:fill="FFFFFF"/>
        </w:rPr>
        <w:t xml:space="preserve">Metropolitan Police Hate Crime Co-ordinator and LGBT+ Adviser </w:t>
      </w:r>
      <w:r w:rsidRPr="00B5553B">
        <w:rPr>
          <w:rFonts w:ascii="Arial Narrow" w:hAnsi="Arial Narrow"/>
          <w:sz w:val="24"/>
          <w:szCs w:val="24"/>
          <w:shd w:val="clear" w:color="auto" w:fill="FFFFFF"/>
        </w:rPr>
        <w:t>07825 733 998 (Monday to Friday,</w:t>
      </w:r>
      <w:r w:rsidRPr="007C6482">
        <w:rPr>
          <w:rFonts w:ascii="Arial Narrow" w:hAnsi="Arial Narrow"/>
          <w:sz w:val="24"/>
          <w:szCs w:val="24"/>
          <w:shd w:val="clear" w:color="auto" w:fill="FFFFFF"/>
        </w:rPr>
        <w:t xml:space="preserve"> 8am to 4pm)</w:t>
      </w:r>
    </w:p>
    <w:p w14:paraId="4CDCDA81" w14:textId="4FB75E9B" w:rsidR="007C6482" w:rsidRDefault="007C6482" w:rsidP="00B05685">
      <w:pPr>
        <w:spacing w:after="0" w:line="240" w:lineRule="auto"/>
        <w:jc w:val="both"/>
        <w:rPr>
          <w:rFonts w:ascii="Arial Narrow" w:eastAsia="Times New Roman" w:hAnsi="Arial Narrow" w:cs="Arial"/>
          <w:b/>
          <w:bCs/>
          <w:i/>
          <w:iCs/>
          <w:sz w:val="24"/>
          <w:szCs w:val="24"/>
          <w:lang w:eastAsia="en-GB"/>
        </w:rPr>
      </w:pPr>
    </w:p>
    <w:p w14:paraId="48B52EAF" w14:textId="77777777" w:rsidR="007C6482" w:rsidRPr="00B05685" w:rsidRDefault="007C6482" w:rsidP="00B05685">
      <w:pPr>
        <w:spacing w:after="0" w:line="240" w:lineRule="auto"/>
        <w:jc w:val="both"/>
        <w:rPr>
          <w:rFonts w:ascii="Arial Narrow" w:eastAsia="Times New Roman" w:hAnsi="Arial Narrow" w:cs="Arial"/>
          <w:b/>
          <w:bCs/>
          <w:i/>
          <w:iCs/>
          <w:sz w:val="24"/>
          <w:szCs w:val="24"/>
          <w:lang w:eastAsia="en-GB"/>
        </w:rPr>
      </w:pPr>
    </w:p>
    <w:p w14:paraId="134EF80D" w14:textId="7F202CB3" w:rsidR="006F7900" w:rsidRPr="0099440A" w:rsidRDefault="006F7900" w:rsidP="006F7900">
      <w:pPr>
        <w:autoSpaceDE w:val="0"/>
        <w:autoSpaceDN w:val="0"/>
        <w:spacing w:after="0" w:line="240" w:lineRule="auto"/>
        <w:rPr>
          <w:rFonts w:ascii="Arial Narrow" w:eastAsia="Times New Roman" w:hAnsi="Arial Narrow" w:cs="Arial"/>
          <w:b/>
          <w:bCs/>
          <w:sz w:val="40"/>
          <w:szCs w:val="40"/>
          <w:lang w:eastAsia="en-GB"/>
        </w:rPr>
      </w:pPr>
      <w:r w:rsidRPr="4C133F78">
        <w:rPr>
          <w:rFonts w:ascii="Arial Narrow" w:eastAsia="Times New Roman" w:hAnsi="Arial Narrow" w:cs="Arial"/>
          <w:b/>
          <w:bCs/>
          <w:sz w:val="40"/>
          <w:szCs w:val="40"/>
          <w:lang w:eastAsia="en-GB"/>
        </w:rPr>
        <w:t xml:space="preserve">Age UK East London  </w:t>
      </w:r>
      <w:r>
        <w:rPr>
          <w:noProof/>
        </w:rPr>
        <w:drawing>
          <wp:inline distT="0" distB="0" distL="0" distR="0" wp14:anchorId="368BBF10" wp14:editId="09F762DE">
            <wp:extent cx="1127125" cy="605790"/>
            <wp:effectExtent l="0" t="0" r="0" b="3810"/>
            <wp:docPr id="9" name="Picture 9" descr="Age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3">
                      <a:extLst>
                        <a:ext uri="{28A0092B-C50C-407E-A947-70E740481C1C}">
                          <a14:useLocalDpi xmlns:a14="http://schemas.microsoft.com/office/drawing/2010/main" val="0"/>
                        </a:ext>
                      </a:extLst>
                    </a:blip>
                    <a:stretch>
                      <a:fillRect/>
                    </a:stretch>
                  </pic:blipFill>
                  <pic:spPr>
                    <a:xfrm>
                      <a:off x="0" y="0"/>
                      <a:ext cx="1127125" cy="605790"/>
                    </a:xfrm>
                    <a:prstGeom prst="rect">
                      <a:avLst/>
                    </a:prstGeom>
                  </pic:spPr>
                </pic:pic>
              </a:graphicData>
            </a:graphic>
          </wp:inline>
        </w:drawing>
      </w:r>
    </w:p>
    <w:p w14:paraId="578EC2FE" w14:textId="77777777" w:rsidR="006F7900" w:rsidRPr="0099440A" w:rsidRDefault="006F7900" w:rsidP="006F7900">
      <w:pPr>
        <w:autoSpaceDE w:val="0"/>
        <w:autoSpaceDN w:val="0"/>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b/>
          <w:sz w:val="24"/>
          <w:szCs w:val="24"/>
          <w:lang w:eastAsia="en-GB"/>
        </w:rPr>
        <w:t>Address:</w:t>
      </w:r>
      <w:r w:rsidRPr="0099440A">
        <w:rPr>
          <w:rFonts w:ascii="Arial Narrow" w:eastAsia="Times New Roman" w:hAnsi="Arial Narrow" w:cs="Arial"/>
          <w:sz w:val="24"/>
          <w:szCs w:val="24"/>
          <w:lang w:eastAsia="en-GB"/>
        </w:rPr>
        <w:t xml:space="preserve"> 82 Russia Lane, London, E2 9LU</w:t>
      </w:r>
    </w:p>
    <w:p w14:paraId="1ADB73ED" w14:textId="77777777" w:rsidR="006F7900" w:rsidRPr="0099440A" w:rsidRDefault="006F7900" w:rsidP="4C133F78">
      <w:pPr>
        <w:autoSpaceDE w:val="0"/>
        <w:autoSpaceDN w:val="0"/>
        <w:spacing w:after="0" w:line="240" w:lineRule="auto"/>
        <w:rPr>
          <w:rFonts w:ascii="Arial Narrow" w:eastAsia="Times New Roman" w:hAnsi="Arial Narrow" w:cs="Arial"/>
          <w:sz w:val="24"/>
          <w:szCs w:val="24"/>
          <w:highlight w:val="cyan"/>
          <w:lang w:eastAsia="en-GB"/>
        </w:rPr>
      </w:pPr>
      <w:r w:rsidRPr="4C133F78">
        <w:rPr>
          <w:rFonts w:ascii="Arial Narrow" w:eastAsia="Times New Roman" w:hAnsi="Arial Narrow" w:cs="Arial"/>
          <w:b/>
          <w:bCs/>
          <w:sz w:val="24"/>
          <w:szCs w:val="24"/>
          <w:lang w:eastAsia="en-GB"/>
        </w:rPr>
        <w:t>Tel</w:t>
      </w:r>
      <w:r w:rsidRPr="4C133F78">
        <w:rPr>
          <w:rFonts w:ascii="Arial Narrow" w:eastAsia="Times New Roman" w:hAnsi="Arial Narrow" w:cs="Arial"/>
          <w:sz w:val="24"/>
          <w:szCs w:val="24"/>
          <w:lang w:eastAsia="en-GB"/>
        </w:rPr>
        <w:t xml:space="preserve">: </w:t>
      </w:r>
      <w:r w:rsidRPr="00742AA0">
        <w:rPr>
          <w:rFonts w:ascii="Arial Narrow" w:eastAsia="Times New Roman" w:hAnsi="Arial Narrow" w:cs="Arial"/>
          <w:sz w:val="24"/>
          <w:szCs w:val="24"/>
          <w:lang w:eastAsia="en-GB"/>
        </w:rPr>
        <w:t>020 8981 7124</w:t>
      </w:r>
    </w:p>
    <w:p w14:paraId="6FFB02EB" w14:textId="77777777" w:rsidR="006F7900" w:rsidRPr="0099440A" w:rsidRDefault="006F7900" w:rsidP="006F7900">
      <w:pPr>
        <w:autoSpaceDE w:val="0"/>
        <w:autoSpaceDN w:val="0"/>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b/>
          <w:sz w:val="24"/>
          <w:szCs w:val="24"/>
          <w:lang w:eastAsia="en-GB"/>
        </w:rPr>
        <w:t>Fax:</w:t>
      </w:r>
      <w:r w:rsidRPr="0099440A">
        <w:rPr>
          <w:rFonts w:ascii="Arial Narrow" w:eastAsia="Times New Roman" w:hAnsi="Arial Narrow" w:cs="Arial"/>
          <w:sz w:val="24"/>
          <w:szCs w:val="24"/>
          <w:lang w:eastAsia="en-GB"/>
        </w:rPr>
        <w:t xml:space="preserve"> 020 8980 1546</w:t>
      </w:r>
    </w:p>
    <w:p w14:paraId="0BABD794" w14:textId="77777777" w:rsidR="006F7900" w:rsidRPr="0099440A" w:rsidRDefault="006F7900" w:rsidP="006F7900">
      <w:pPr>
        <w:autoSpaceDE w:val="0"/>
        <w:autoSpaceDN w:val="0"/>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b/>
          <w:sz w:val="24"/>
          <w:szCs w:val="24"/>
          <w:lang w:eastAsia="en-GB"/>
        </w:rPr>
        <w:t>Email</w:t>
      </w:r>
      <w:r w:rsidRPr="0099440A">
        <w:rPr>
          <w:rFonts w:ascii="Arial Narrow" w:eastAsia="Times New Roman" w:hAnsi="Arial Narrow" w:cs="Arial"/>
          <w:sz w:val="24"/>
          <w:szCs w:val="24"/>
          <w:lang w:eastAsia="en-GB"/>
        </w:rPr>
        <w:t xml:space="preserve">: </w:t>
      </w:r>
      <w:hyperlink r:id="rId34" w:history="1">
        <w:r w:rsidRPr="0099440A">
          <w:rPr>
            <w:rFonts w:ascii="Arial Narrow" w:eastAsia="Times New Roman" w:hAnsi="Arial Narrow" w:cs="Arial"/>
            <w:color w:val="0000FF"/>
            <w:sz w:val="24"/>
            <w:szCs w:val="24"/>
            <w:u w:val="single"/>
            <w:lang w:eastAsia="en-GB"/>
          </w:rPr>
          <w:t>info@ageukeastlondon.org.uk</w:t>
        </w:r>
      </w:hyperlink>
      <w:r w:rsidRPr="0099440A">
        <w:rPr>
          <w:rFonts w:ascii="Arial Narrow" w:eastAsia="Times New Roman" w:hAnsi="Arial Narrow" w:cs="Arial"/>
          <w:sz w:val="24"/>
          <w:szCs w:val="24"/>
          <w:lang w:eastAsia="en-GB"/>
        </w:rPr>
        <w:t xml:space="preserve"> </w:t>
      </w:r>
    </w:p>
    <w:p w14:paraId="5A79F2F3" w14:textId="77777777" w:rsidR="006F7900" w:rsidRPr="0099440A" w:rsidRDefault="006F7900" w:rsidP="006F7900">
      <w:pPr>
        <w:autoSpaceDE w:val="0"/>
        <w:autoSpaceDN w:val="0"/>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b/>
          <w:sz w:val="24"/>
          <w:szCs w:val="24"/>
          <w:lang w:eastAsia="en-GB"/>
        </w:rPr>
        <w:t>Website</w:t>
      </w:r>
      <w:r w:rsidRPr="0099440A">
        <w:rPr>
          <w:rFonts w:ascii="Arial Narrow" w:eastAsia="Times New Roman" w:hAnsi="Arial Narrow" w:cs="Arial"/>
          <w:sz w:val="24"/>
          <w:szCs w:val="24"/>
          <w:lang w:eastAsia="en-GB"/>
        </w:rPr>
        <w:t xml:space="preserve">: </w:t>
      </w:r>
      <w:hyperlink r:id="rId35" w:history="1">
        <w:r w:rsidRPr="0099440A">
          <w:rPr>
            <w:rFonts w:ascii="Arial Narrow" w:eastAsia="Times New Roman" w:hAnsi="Arial Narrow" w:cs="Arial"/>
            <w:color w:val="0000FF"/>
            <w:sz w:val="24"/>
            <w:szCs w:val="24"/>
            <w:u w:val="single"/>
            <w:lang w:eastAsia="en-GB"/>
          </w:rPr>
          <w:t>www.ageuk.org.uk/eastlondon/</w:t>
        </w:r>
      </w:hyperlink>
      <w:r w:rsidRPr="0099440A">
        <w:rPr>
          <w:rFonts w:ascii="Arial Narrow" w:eastAsia="Times New Roman" w:hAnsi="Arial Narrow" w:cs="Arial"/>
          <w:sz w:val="24"/>
          <w:szCs w:val="24"/>
          <w:lang w:eastAsia="en-GB"/>
        </w:rPr>
        <w:t xml:space="preserve"> </w:t>
      </w:r>
    </w:p>
    <w:p w14:paraId="136A383C" w14:textId="77777777" w:rsidR="006F7900" w:rsidRPr="0099440A" w:rsidRDefault="006F7900" w:rsidP="006F7900">
      <w:pPr>
        <w:autoSpaceDE w:val="0"/>
        <w:autoSpaceDN w:val="0"/>
        <w:spacing w:after="0" w:line="240" w:lineRule="auto"/>
        <w:rPr>
          <w:rFonts w:ascii="Arial Narrow" w:eastAsia="Times New Roman" w:hAnsi="Arial Narrow" w:cs="Arial"/>
          <w:b/>
          <w:sz w:val="24"/>
          <w:szCs w:val="24"/>
          <w:lang w:eastAsia="en-GB"/>
        </w:rPr>
      </w:pPr>
      <w:r w:rsidRPr="0099440A">
        <w:rPr>
          <w:rFonts w:ascii="Arial Narrow" w:eastAsia="Times New Roman" w:hAnsi="Arial Narrow" w:cs="Arial"/>
          <w:b/>
          <w:sz w:val="24"/>
          <w:szCs w:val="24"/>
          <w:lang w:eastAsia="en-GB"/>
        </w:rPr>
        <w:t>Client(s) service aimed at:</w:t>
      </w:r>
    </w:p>
    <w:p w14:paraId="6CFC151C" w14:textId="77777777" w:rsidR="006F7900" w:rsidRPr="0099440A" w:rsidRDefault="006F7900" w:rsidP="006F7900">
      <w:pPr>
        <w:autoSpaceDE w:val="0"/>
        <w:autoSpaceDN w:val="0"/>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All elderly people and carers living and</w:t>
      </w:r>
    </w:p>
    <w:p w14:paraId="1DC2BFAC" w14:textId="77777777" w:rsidR="006F7900" w:rsidRPr="0099440A" w:rsidRDefault="006F7900" w:rsidP="006F7900">
      <w:pPr>
        <w:autoSpaceDE w:val="0"/>
        <w:autoSpaceDN w:val="0"/>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working in Tower Hamlets</w:t>
      </w:r>
    </w:p>
    <w:p w14:paraId="533FDD8F" w14:textId="77777777" w:rsidR="006F7900" w:rsidRPr="0099440A" w:rsidRDefault="006F7900" w:rsidP="006F7900">
      <w:pPr>
        <w:autoSpaceDE w:val="0"/>
        <w:autoSpaceDN w:val="0"/>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Opening Times: Mon-Fri, 9:30am-1pm,</w:t>
      </w:r>
    </w:p>
    <w:p w14:paraId="54239A01" w14:textId="77777777" w:rsidR="006F7900" w:rsidRPr="0099440A" w:rsidRDefault="006F7900" w:rsidP="006F7900">
      <w:pPr>
        <w:autoSpaceDE w:val="0"/>
        <w:autoSpaceDN w:val="0"/>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1:45-4pm</w:t>
      </w:r>
    </w:p>
    <w:p w14:paraId="74D7F725" w14:textId="77777777" w:rsidR="006F7900" w:rsidRPr="0099440A" w:rsidRDefault="006F7900" w:rsidP="006F7900">
      <w:pPr>
        <w:autoSpaceDE w:val="0"/>
        <w:autoSpaceDN w:val="0"/>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b/>
          <w:sz w:val="24"/>
          <w:szCs w:val="24"/>
          <w:lang w:eastAsia="en-GB"/>
        </w:rPr>
        <w:lastRenderedPageBreak/>
        <w:t>Language Provisions:</w:t>
      </w:r>
      <w:r w:rsidRPr="0099440A">
        <w:rPr>
          <w:rFonts w:ascii="Arial Narrow" w:eastAsia="Times New Roman" w:hAnsi="Arial Narrow" w:cs="Arial"/>
          <w:sz w:val="24"/>
          <w:szCs w:val="24"/>
          <w:lang w:eastAsia="en-GB"/>
        </w:rPr>
        <w:t xml:space="preserve"> Bengali</w:t>
      </w:r>
    </w:p>
    <w:p w14:paraId="1C313E08" w14:textId="77777777" w:rsidR="006F7900" w:rsidRPr="0099440A" w:rsidRDefault="006F7900" w:rsidP="006F7900">
      <w:pPr>
        <w:autoSpaceDE w:val="0"/>
        <w:autoSpaceDN w:val="0"/>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staff available</w:t>
      </w:r>
    </w:p>
    <w:p w14:paraId="2825687D" w14:textId="77777777" w:rsidR="006F7900" w:rsidRPr="0099440A" w:rsidRDefault="006F7900" w:rsidP="006F7900">
      <w:pPr>
        <w:autoSpaceDE w:val="0"/>
        <w:autoSpaceDN w:val="0"/>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b/>
          <w:sz w:val="24"/>
          <w:szCs w:val="24"/>
          <w:lang w:eastAsia="en-GB"/>
        </w:rPr>
        <w:t>Disability Access:</w:t>
      </w:r>
      <w:r w:rsidRPr="0099440A">
        <w:rPr>
          <w:rFonts w:ascii="Arial Narrow" w:eastAsia="Times New Roman" w:hAnsi="Arial Narrow" w:cs="Arial"/>
          <w:sz w:val="24"/>
          <w:szCs w:val="24"/>
          <w:lang w:eastAsia="en-GB"/>
        </w:rPr>
        <w:t xml:space="preserve"> Wheelchair accessible</w:t>
      </w:r>
    </w:p>
    <w:p w14:paraId="3E264400" w14:textId="77777777" w:rsidR="006F7900" w:rsidRPr="0099440A" w:rsidRDefault="006F7900" w:rsidP="006F7900">
      <w:pPr>
        <w:autoSpaceDE w:val="0"/>
        <w:autoSpaceDN w:val="0"/>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b/>
          <w:sz w:val="24"/>
          <w:szCs w:val="24"/>
          <w:lang w:eastAsia="en-GB"/>
        </w:rPr>
        <w:t>Referral Route</w:t>
      </w:r>
      <w:r w:rsidRPr="0099440A">
        <w:rPr>
          <w:rFonts w:ascii="Arial Narrow" w:eastAsia="Times New Roman" w:hAnsi="Arial Narrow" w:cs="Arial"/>
          <w:sz w:val="24"/>
          <w:szCs w:val="24"/>
          <w:lang w:eastAsia="en-GB"/>
        </w:rPr>
        <w:t xml:space="preserve">: Via phone, email, fax, drop-in. Appointment only service. Referrals from external </w:t>
      </w:r>
      <w:r w:rsidR="00095FB5">
        <w:rPr>
          <w:rFonts w:ascii="Arial Narrow" w:eastAsia="Times New Roman" w:hAnsi="Arial Narrow" w:cs="Arial"/>
          <w:sz w:val="24"/>
          <w:szCs w:val="24"/>
          <w:lang w:eastAsia="en-GB"/>
        </w:rPr>
        <w:t>0</w:t>
      </w:r>
      <w:r w:rsidRPr="0099440A">
        <w:rPr>
          <w:rFonts w:ascii="Arial Narrow" w:eastAsia="Times New Roman" w:hAnsi="Arial Narrow" w:cs="Arial"/>
          <w:sz w:val="24"/>
          <w:szCs w:val="24"/>
          <w:lang w:eastAsia="en-GB"/>
        </w:rPr>
        <w:t>o</w:t>
      </w:r>
      <w:r w:rsidR="00095FB5">
        <w:rPr>
          <w:rFonts w:ascii="Arial Narrow" w:eastAsia="Times New Roman" w:hAnsi="Arial Narrow" w:cs="Arial"/>
          <w:sz w:val="24"/>
          <w:szCs w:val="24"/>
          <w:lang w:eastAsia="en-GB"/>
        </w:rPr>
        <w:t>0</w:t>
      </w:r>
      <w:r w:rsidRPr="0099440A">
        <w:rPr>
          <w:rFonts w:ascii="Arial Narrow" w:eastAsia="Times New Roman" w:hAnsi="Arial Narrow" w:cs="Arial"/>
          <w:sz w:val="24"/>
          <w:szCs w:val="24"/>
          <w:lang w:eastAsia="en-GB"/>
        </w:rPr>
        <w:t xml:space="preserve">rganisations </w:t>
      </w:r>
    </w:p>
    <w:p w14:paraId="5D0B7D81" w14:textId="77777777" w:rsidR="006F7900" w:rsidRPr="0099440A" w:rsidRDefault="006F7900" w:rsidP="006F7900">
      <w:pPr>
        <w:autoSpaceDE w:val="0"/>
        <w:autoSpaceDN w:val="0"/>
        <w:spacing w:after="0" w:line="240" w:lineRule="auto"/>
        <w:rPr>
          <w:rFonts w:ascii="Arial Narrow" w:eastAsia="Times New Roman" w:hAnsi="Arial Narrow" w:cs="Arial"/>
          <w:b/>
          <w:sz w:val="24"/>
          <w:szCs w:val="24"/>
          <w:lang w:eastAsia="en-GB"/>
        </w:rPr>
      </w:pPr>
      <w:r w:rsidRPr="0099440A">
        <w:rPr>
          <w:rFonts w:ascii="Arial Narrow" w:eastAsia="Times New Roman" w:hAnsi="Arial Narrow" w:cs="Arial"/>
          <w:b/>
          <w:sz w:val="24"/>
          <w:szCs w:val="24"/>
          <w:lang w:eastAsia="en-GB"/>
        </w:rPr>
        <w:t>Service Profile:</w:t>
      </w:r>
    </w:p>
    <w:p w14:paraId="1CDA9EF9" w14:textId="77777777" w:rsidR="006F7900" w:rsidRPr="0099440A" w:rsidRDefault="006F7900" w:rsidP="006F7900">
      <w:pPr>
        <w:autoSpaceDE w:val="0"/>
        <w:autoSpaceDN w:val="0"/>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 xml:space="preserve">• Provide advice, </w:t>
      </w:r>
      <w:proofErr w:type="gramStart"/>
      <w:r w:rsidRPr="0099440A">
        <w:rPr>
          <w:rFonts w:ascii="Arial Narrow" w:eastAsia="Times New Roman" w:hAnsi="Arial Narrow" w:cs="Arial"/>
          <w:sz w:val="24"/>
          <w:szCs w:val="24"/>
          <w:lang w:eastAsia="en-GB"/>
        </w:rPr>
        <w:t>information</w:t>
      </w:r>
      <w:proofErr w:type="gramEnd"/>
      <w:r w:rsidRPr="0099440A">
        <w:rPr>
          <w:rFonts w:ascii="Arial Narrow" w:eastAsia="Times New Roman" w:hAnsi="Arial Narrow" w:cs="Arial"/>
          <w:sz w:val="24"/>
          <w:szCs w:val="24"/>
          <w:lang w:eastAsia="en-GB"/>
        </w:rPr>
        <w:t xml:space="preserve"> and befriending services for elder people.</w:t>
      </w:r>
    </w:p>
    <w:p w14:paraId="0A117985" w14:textId="77777777" w:rsidR="006F7900" w:rsidRPr="0099440A" w:rsidRDefault="006F7900" w:rsidP="006F7900">
      <w:pPr>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 Home and Care</w:t>
      </w:r>
    </w:p>
    <w:p w14:paraId="5B6FAC98" w14:textId="77777777" w:rsidR="006F7900" w:rsidRPr="0099440A" w:rsidRDefault="006F7900" w:rsidP="006F7900">
      <w:pPr>
        <w:autoSpaceDE w:val="0"/>
        <w:autoSpaceDN w:val="0"/>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 Volunteering services</w:t>
      </w:r>
    </w:p>
    <w:p w14:paraId="663D35C8" w14:textId="77777777" w:rsidR="006F7900" w:rsidRPr="0099440A" w:rsidRDefault="006F7900" w:rsidP="00823BE5">
      <w:pPr>
        <w:numPr>
          <w:ilvl w:val="0"/>
          <w:numId w:val="54"/>
        </w:numPr>
        <w:autoSpaceDE w:val="0"/>
        <w:autoSpaceDN w:val="0"/>
        <w:spacing w:after="0" w:line="240" w:lineRule="auto"/>
        <w:ind w:left="284" w:hanging="284"/>
        <w:contextualSpacing/>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Older people’s resource centre</w:t>
      </w:r>
    </w:p>
    <w:p w14:paraId="55452F71" w14:textId="77777777" w:rsidR="006F7900" w:rsidRPr="0099440A" w:rsidRDefault="006F7900" w:rsidP="00823BE5">
      <w:pPr>
        <w:numPr>
          <w:ilvl w:val="0"/>
          <w:numId w:val="54"/>
        </w:numPr>
        <w:spacing w:after="0" w:line="240" w:lineRule="auto"/>
        <w:ind w:left="284" w:hanging="284"/>
        <w:contextualSpacing/>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OPRG</w:t>
      </w:r>
    </w:p>
    <w:p w14:paraId="5A39F092" w14:textId="77777777" w:rsidR="006F7900" w:rsidRPr="0099440A" w:rsidRDefault="006F7900" w:rsidP="00823BE5">
      <w:pPr>
        <w:numPr>
          <w:ilvl w:val="0"/>
          <w:numId w:val="54"/>
        </w:numPr>
        <w:spacing w:after="0" w:line="240" w:lineRule="auto"/>
        <w:ind w:left="284" w:hanging="284"/>
        <w:contextualSpacing/>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Handyperson</w:t>
      </w:r>
    </w:p>
    <w:p w14:paraId="7BCEE7CD" w14:textId="77777777" w:rsidR="006F7900" w:rsidRDefault="006F7900" w:rsidP="006F7900">
      <w:pPr>
        <w:spacing w:after="0" w:line="240" w:lineRule="auto"/>
        <w:rPr>
          <w:rFonts w:ascii="Arial Narrow" w:eastAsia="Times New Roman" w:hAnsi="Arial Narrow" w:cs="Times New Roman"/>
          <w:sz w:val="24"/>
          <w:szCs w:val="24"/>
          <w:lang w:eastAsia="en-GB"/>
        </w:rPr>
      </w:pPr>
    </w:p>
    <w:p w14:paraId="712A8DDD" w14:textId="77777777" w:rsidR="00195423" w:rsidRDefault="00195423" w:rsidP="00195423">
      <w:pPr>
        <w:rPr>
          <w:rFonts w:ascii="Arial Narrow" w:hAnsi="Arial Narrow"/>
        </w:rPr>
      </w:pPr>
    </w:p>
    <w:p w14:paraId="08913E64" w14:textId="77777777" w:rsidR="00195423" w:rsidRPr="00F17C37" w:rsidRDefault="00195423" w:rsidP="00195423">
      <w:pPr>
        <w:rPr>
          <w:rFonts w:ascii="Arial Narrow" w:eastAsia="Times New Roman" w:hAnsi="Arial Narrow" w:cs="Arial"/>
          <w:b/>
          <w:bCs/>
          <w:sz w:val="40"/>
          <w:szCs w:val="40"/>
          <w:highlight w:val="yellow"/>
          <w:lang w:eastAsia="en-GB"/>
        </w:rPr>
      </w:pPr>
      <w:r>
        <w:rPr>
          <w:noProof/>
        </w:rPr>
        <w:drawing>
          <wp:inline distT="0" distB="0" distL="0" distR="0" wp14:anchorId="007F824B" wp14:editId="4ED7A864">
            <wp:extent cx="889000" cy="1102116"/>
            <wp:effectExtent l="0" t="0" r="6350" b="3175"/>
            <wp:docPr id="14" name="Picture 14" descr="Careers centre Tower Ham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areers centre Tower Hamlets"/>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96854" cy="1111852"/>
                    </a:xfrm>
                    <a:prstGeom prst="rect">
                      <a:avLst/>
                    </a:prstGeom>
                  </pic:spPr>
                </pic:pic>
              </a:graphicData>
            </a:graphic>
          </wp:inline>
        </w:drawing>
      </w:r>
    </w:p>
    <w:p w14:paraId="47134A7C" w14:textId="77777777" w:rsidR="00195423" w:rsidRPr="00D13933" w:rsidRDefault="00195423" w:rsidP="00195423">
      <w:pPr>
        <w:spacing w:after="0" w:line="240" w:lineRule="auto"/>
        <w:rPr>
          <w:rFonts w:ascii="Arial Narrow" w:eastAsia="Times New Roman" w:hAnsi="Arial Narrow" w:cs="Arial"/>
          <w:b/>
          <w:bCs/>
          <w:sz w:val="40"/>
          <w:szCs w:val="40"/>
          <w:lang w:eastAsia="en-GB"/>
        </w:rPr>
      </w:pPr>
      <w:r w:rsidRPr="00D13933">
        <w:rPr>
          <w:rFonts w:ascii="Arial Narrow" w:eastAsia="Times New Roman" w:hAnsi="Arial Narrow" w:cs="Arial"/>
          <w:b/>
          <w:bCs/>
          <w:sz w:val="40"/>
          <w:szCs w:val="40"/>
          <w:lang w:eastAsia="en-GB"/>
        </w:rPr>
        <w:t xml:space="preserve">Carers Centre Tower Hamlets </w:t>
      </w:r>
    </w:p>
    <w:p w14:paraId="4A1D4DD0" w14:textId="77777777" w:rsidR="00195423" w:rsidRPr="005E4C5A" w:rsidRDefault="00195423" w:rsidP="00195423">
      <w:pPr>
        <w:spacing w:after="0" w:line="240" w:lineRule="auto"/>
        <w:rPr>
          <w:rFonts w:ascii="Arial Narrow" w:eastAsia="Times New Roman" w:hAnsi="Arial Narrow" w:cs="Arial"/>
          <w:b/>
          <w:bCs/>
          <w:sz w:val="40"/>
          <w:szCs w:val="40"/>
          <w:lang w:eastAsia="en-GB"/>
        </w:rPr>
      </w:pPr>
      <w:r w:rsidRPr="005E4C5A">
        <w:rPr>
          <w:rFonts w:ascii="Arial Narrow" w:eastAsia="Times New Roman" w:hAnsi="Arial Narrow" w:cs="Arial"/>
          <w:b/>
          <w:bCs/>
          <w:sz w:val="24"/>
          <w:szCs w:val="24"/>
          <w:lang w:eastAsia="en-GB"/>
        </w:rPr>
        <w:t>Tel:  </w:t>
      </w:r>
      <w:r w:rsidRPr="005E4C5A">
        <w:rPr>
          <w:rFonts w:ascii="Arial Narrow" w:eastAsia="Times New Roman" w:hAnsi="Arial Narrow" w:cs="Arial"/>
          <w:bCs/>
          <w:sz w:val="24"/>
          <w:szCs w:val="24"/>
          <w:lang w:eastAsia="en-GB"/>
        </w:rPr>
        <w:t>0207 790 1765</w:t>
      </w:r>
    </w:p>
    <w:p w14:paraId="613F0B70" w14:textId="77777777" w:rsidR="00195423" w:rsidRPr="005E4C5A" w:rsidRDefault="00195423" w:rsidP="00195423">
      <w:pPr>
        <w:spacing w:after="0" w:line="240" w:lineRule="auto"/>
        <w:rPr>
          <w:rFonts w:ascii="Arial Narrow" w:eastAsia="Times New Roman" w:hAnsi="Arial Narrow" w:cs="Arial"/>
          <w:bCs/>
          <w:sz w:val="24"/>
          <w:szCs w:val="24"/>
          <w:u w:val="single"/>
          <w:lang w:eastAsia="en-GB"/>
        </w:rPr>
      </w:pPr>
      <w:r w:rsidRPr="005E4C5A">
        <w:rPr>
          <w:rFonts w:ascii="Arial Narrow" w:eastAsia="Times New Roman" w:hAnsi="Arial Narrow" w:cs="Arial"/>
          <w:b/>
          <w:bCs/>
          <w:sz w:val="24"/>
          <w:szCs w:val="24"/>
          <w:lang w:eastAsia="en-GB"/>
        </w:rPr>
        <w:t>Email:</w:t>
      </w:r>
      <w:r w:rsidRPr="005E4C5A">
        <w:rPr>
          <w:rFonts w:ascii="Arial Narrow" w:eastAsia="Times New Roman" w:hAnsi="Arial Narrow" w:cs="Arial"/>
          <w:bCs/>
          <w:sz w:val="24"/>
          <w:szCs w:val="24"/>
          <w:lang w:eastAsia="en-GB"/>
        </w:rPr>
        <w:t>    </w:t>
      </w:r>
      <w:hyperlink r:id="rId37" w:history="1">
        <w:r w:rsidRPr="005E4C5A">
          <w:rPr>
            <w:rStyle w:val="Hyperlink"/>
            <w:rFonts w:ascii="Arial Narrow" w:hAnsi="Arial Narrow"/>
            <w:sz w:val="24"/>
            <w:szCs w:val="24"/>
          </w:rPr>
          <w:t>enquiries@ccth.org.uk</w:t>
        </w:r>
      </w:hyperlink>
      <w:r w:rsidRPr="005E4C5A">
        <w:rPr>
          <w:rFonts w:ascii="Arial Narrow" w:hAnsi="Arial Narrow"/>
          <w:sz w:val="24"/>
          <w:szCs w:val="24"/>
        </w:rPr>
        <w:t xml:space="preserve"> </w:t>
      </w:r>
      <w:r w:rsidRPr="005E4C5A">
        <w:rPr>
          <w:rFonts w:ascii="Arial Narrow" w:eastAsia="Times New Roman" w:hAnsi="Arial Narrow" w:cs="Arial"/>
          <w:bCs/>
          <w:sz w:val="24"/>
          <w:szCs w:val="24"/>
          <w:u w:val="single"/>
          <w:lang w:eastAsia="en-GB"/>
        </w:rPr>
        <w:t xml:space="preserve"> </w:t>
      </w:r>
    </w:p>
    <w:p w14:paraId="4AA6B096" w14:textId="77777777" w:rsidR="00195423" w:rsidRPr="005E4C5A" w:rsidRDefault="00195423" w:rsidP="00195423">
      <w:pPr>
        <w:spacing w:after="0" w:line="240" w:lineRule="auto"/>
        <w:rPr>
          <w:rFonts w:ascii="Arial Narrow" w:eastAsia="Times New Roman" w:hAnsi="Arial Narrow" w:cs="Arial"/>
          <w:bCs/>
          <w:sz w:val="24"/>
          <w:szCs w:val="24"/>
          <w:lang w:eastAsia="en-GB"/>
        </w:rPr>
      </w:pPr>
      <w:r w:rsidRPr="005E4C5A">
        <w:rPr>
          <w:rFonts w:ascii="Arial Narrow" w:eastAsia="Times New Roman" w:hAnsi="Arial Narrow" w:cs="Arial"/>
          <w:b/>
          <w:bCs/>
          <w:sz w:val="24"/>
          <w:szCs w:val="24"/>
          <w:lang w:eastAsia="en-GB"/>
        </w:rPr>
        <w:t xml:space="preserve">Client(s) service aimed at: </w:t>
      </w:r>
      <w:r w:rsidRPr="005E4C5A">
        <w:rPr>
          <w:rFonts w:ascii="Arial Narrow" w:eastAsia="Times New Roman" w:hAnsi="Arial Narrow" w:cs="Arial"/>
          <w:bCs/>
          <w:sz w:val="24"/>
          <w:szCs w:val="24"/>
          <w:lang w:eastAsia="en-GB"/>
        </w:rPr>
        <w:t>Unpaid/family/friend carers of people who live in Tower Hamlets.</w:t>
      </w:r>
    </w:p>
    <w:p w14:paraId="77D14FB8" w14:textId="77777777" w:rsidR="00195423" w:rsidRPr="005E4C5A" w:rsidRDefault="00195423" w:rsidP="00195423">
      <w:pPr>
        <w:spacing w:after="0" w:line="240" w:lineRule="auto"/>
        <w:rPr>
          <w:rFonts w:ascii="Arial Narrow" w:eastAsia="Times New Roman" w:hAnsi="Arial Narrow" w:cs="Arial"/>
          <w:bCs/>
          <w:sz w:val="24"/>
          <w:szCs w:val="24"/>
          <w:lang w:eastAsia="en-GB"/>
        </w:rPr>
      </w:pPr>
      <w:r w:rsidRPr="005E4C5A">
        <w:rPr>
          <w:rFonts w:ascii="Arial Narrow" w:eastAsia="Times New Roman" w:hAnsi="Arial Narrow" w:cs="Arial"/>
          <w:b/>
          <w:bCs/>
          <w:sz w:val="24"/>
          <w:szCs w:val="24"/>
          <w:lang w:eastAsia="en-GB"/>
        </w:rPr>
        <w:t xml:space="preserve">Opening Times: </w:t>
      </w:r>
      <w:r w:rsidRPr="005E4C5A">
        <w:rPr>
          <w:rFonts w:ascii="Arial Narrow" w:eastAsia="Times New Roman" w:hAnsi="Arial Narrow" w:cs="Arial"/>
          <w:bCs/>
          <w:sz w:val="24"/>
          <w:szCs w:val="24"/>
          <w:lang w:eastAsia="en-GB"/>
        </w:rPr>
        <w:t>Mon-Fri 9-5pm</w:t>
      </w:r>
    </w:p>
    <w:p w14:paraId="33EC2EE5" w14:textId="77777777" w:rsidR="00195423" w:rsidRPr="005E4C5A" w:rsidRDefault="00195423" w:rsidP="00195423">
      <w:pPr>
        <w:spacing w:after="0" w:line="240" w:lineRule="auto"/>
        <w:rPr>
          <w:rFonts w:ascii="Arial Narrow" w:eastAsia="Times New Roman" w:hAnsi="Arial Narrow" w:cs="Arial"/>
          <w:bCs/>
          <w:sz w:val="24"/>
          <w:szCs w:val="24"/>
          <w:lang w:eastAsia="en-GB"/>
        </w:rPr>
      </w:pPr>
      <w:r w:rsidRPr="005E4C5A">
        <w:rPr>
          <w:rFonts w:ascii="Arial Narrow" w:eastAsia="Times New Roman" w:hAnsi="Arial Narrow" w:cs="Arial"/>
          <w:b/>
          <w:bCs/>
          <w:sz w:val="24"/>
          <w:szCs w:val="24"/>
          <w:lang w:eastAsia="en-GB"/>
        </w:rPr>
        <w:t xml:space="preserve">Language Provisions: </w:t>
      </w:r>
      <w:r w:rsidRPr="005E4C5A">
        <w:rPr>
          <w:rFonts w:ascii="Arial Narrow" w:eastAsia="Times New Roman" w:hAnsi="Arial Narrow" w:cs="Arial"/>
          <w:bCs/>
          <w:sz w:val="24"/>
          <w:szCs w:val="24"/>
          <w:lang w:eastAsia="en-GB"/>
        </w:rPr>
        <w:t xml:space="preserve">English, German, Somali, Igbo, Bengali / Sylheti, Hindi, </w:t>
      </w:r>
      <w:proofErr w:type="gramStart"/>
      <w:r w:rsidRPr="005E4C5A">
        <w:rPr>
          <w:rFonts w:ascii="Arial Narrow" w:eastAsia="Times New Roman" w:hAnsi="Arial Narrow" w:cs="Arial"/>
          <w:bCs/>
          <w:sz w:val="24"/>
          <w:szCs w:val="24"/>
          <w:lang w:eastAsia="en-GB"/>
        </w:rPr>
        <w:t>Amharic</w:t>
      </w:r>
      <w:proofErr w:type="gramEnd"/>
      <w:r w:rsidRPr="005E4C5A">
        <w:rPr>
          <w:rFonts w:ascii="Arial Narrow" w:eastAsia="Times New Roman" w:hAnsi="Arial Narrow" w:cs="Arial"/>
          <w:bCs/>
          <w:sz w:val="24"/>
          <w:szCs w:val="24"/>
          <w:lang w:eastAsia="en-GB"/>
        </w:rPr>
        <w:t xml:space="preserve"> and Urdu spoken. </w:t>
      </w:r>
    </w:p>
    <w:p w14:paraId="06CFD426" w14:textId="77777777" w:rsidR="00195423" w:rsidRPr="005E4C5A" w:rsidRDefault="00195423" w:rsidP="00195423">
      <w:pPr>
        <w:spacing w:after="0" w:line="240" w:lineRule="auto"/>
        <w:rPr>
          <w:rFonts w:ascii="Arial Narrow" w:eastAsia="Times New Roman" w:hAnsi="Arial Narrow" w:cs="Arial"/>
          <w:bCs/>
          <w:sz w:val="24"/>
          <w:szCs w:val="24"/>
          <w:lang w:eastAsia="en-GB"/>
        </w:rPr>
      </w:pPr>
      <w:r w:rsidRPr="005E4C5A">
        <w:rPr>
          <w:rFonts w:ascii="Arial Narrow" w:eastAsia="Times New Roman" w:hAnsi="Arial Narrow" w:cs="Arial"/>
          <w:b/>
          <w:bCs/>
          <w:sz w:val="24"/>
          <w:szCs w:val="24"/>
          <w:lang w:eastAsia="en-GB"/>
        </w:rPr>
        <w:t xml:space="preserve">Referral route: </w:t>
      </w:r>
      <w:r w:rsidRPr="005E4C5A">
        <w:rPr>
          <w:rFonts w:ascii="Arial Narrow" w:eastAsia="Times New Roman" w:hAnsi="Arial Narrow" w:cs="Arial"/>
          <w:bCs/>
          <w:sz w:val="24"/>
          <w:szCs w:val="24"/>
          <w:lang w:eastAsia="en-GB"/>
        </w:rPr>
        <w:t>Via email or telephone</w:t>
      </w:r>
    </w:p>
    <w:p w14:paraId="6E0A57D2" w14:textId="77777777" w:rsidR="00195423" w:rsidRPr="005E4C5A" w:rsidRDefault="00195423" w:rsidP="00742AA0">
      <w:pPr>
        <w:autoSpaceDE w:val="0"/>
        <w:autoSpaceDN w:val="0"/>
        <w:spacing w:after="0" w:line="240" w:lineRule="auto"/>
        <w:rPr>
          <w:rFonts w:ascii="Arial Narrow" w:eastAsia="Times New Roman" w:hAnsi="Arial Narrow" w:cs="Arial"/>
          <w:bCs/>
          <w:sz w:val="28"/>
          <w:szCs w:val="28"/>
          <w:lang w:eastAsia="en-GB"/>
        </w:rPr>
      </w:pPr>
      <w:r w:rsidRPr="00742AA0">
        <w:rPr>
          <w:rFonts w:ascii="Arial Narrow" w:eastAsia="Times New Roman" w:hAnsi="Arial Narrow" w:cs="Arial"/>
          <w:b/>
          <w:sz w:val="24"/>
          <w:szCs w:val="24"/>
          <w:lang w:eastAsia="en-GB"/>
        </w:rPr>
        <w:t>Service Profile:</w:t>
      </w:r>
      <w:r w:rsidRPr="005E4C5A">
        <w:rPr>
          <w:rFonts w:ascii="Arial Narrow" w:eastAsia="Times New Roman" w:hAnsi="Arial Narrow" w:cs="Arial"/>
          <w:bCs/>
          <w:sz w:val="28"/>
          <w:szCs w:val="28"/>
          <w:lang w:eastAsia="en-GB"/>
        </w:rPr>
        <w:t>    </w:t>
      </w:r>
    </w:p>
    <w:p w14:paraId="1DD7FEF7" w14:textId="77777777" w:rsidR="00195423" w:rsidRPr="005E4C5A" w:rsidRDefault="00195423" w:rsidP="00195423">
      <w:pPr>
        <w:spacing w:after="0" w:line="240" w:lineRule="auto"/>
        <w:rPr>
          <w:rFonts w:ascii="Arial Narrow" w:eastAsia="Times New Roman" w:hAnsi="Arial Narrow" w:cs="Arial"/>
          <w:bCs/>
          <w:sz w:val="24"/>
          <w:szCs w:val="24"/>
          <w:lang w:eastAsia="en-GB"/>
        </w:rPr>
      </w:pPr>
      <w:r w:rsidRPr="005E4C5A">
        <w:rPr>
          <w:rFonts w:ascii="Arial Narrow" w:eastAsia="Times New Roman" w:hAnsi="Arial Narrow" w:cs="Arial"/>
          <w:bCs/>
          <w:sz w:val="24"/>
          <w:szCs w:val="24"/>
          <w:lang w:eastAsia="en-GB"/>
        </w:rPr>
        <w:t xml:space="preserve">The Team supports unpaid carers who provide regular help and support to a partner, relative, friend or neighbour, who could not manage without their help.  This could be due to age, physical or mental illness, </w:t>
      </w:r>
      <w:proofErr w:type="gramStart"/>
      <w:r w:rsidRPr="005E4C5A">
        <w:rPr>
          <w:rFonts w:ascii="Arial Narrow" w:eastAsia="Times New Roman" w:hAnsi="Arial Narrow" w:cs="Arial"/>
          <w:bCs/>
          <w:sz w:val="24"/>
          <w:szCs w:val="24"/>
          <w:lang w:eastAsia="en-GB"/>
        </w:rPr>
        <w:t>addiction</w:t>
      </w:r>
      <w:proofErr w:type="gramEnd"/>
      <w:r w:rsidRPr="005E4C5A">
        <w:rPr>
          <w:rFonts w:ascii="Arial Narrow" w:eastAsia="Times New Roman" w:hAnsi="Arial Narrow" w:cs="Arial"/>
          <w:bCs/>
          <w:sz w:val="24"/>
          <w:szCs w:val="24"/>
          <w:lang w:eastAsia="en-GB"/>
        </w:rPr>
        <w:t xml:space="preserve"> or disability.  The Centre undertakes Carers needs assessments, ongoing support, one to one support, information and advice, welfare benefit and housing advice/support.</w:t>
      </w:r>
    </w:p>
    <w:p w14:paraId="025CFDF6" w14:textId="77777777" w:rsidR="00195423" w:rsidRPr="005E4C5A" w:rsidRDefault="00195423" w:rsidP="00195423">
      <w:pPr>
        <w:spacing w:after="0" w:line="240" w:lineRule="auto"/>
        <w:rPr>
          <w:rFonts w:ascii="Arial Narrow" w:eastAsia="Times New Roman" w:hAnsi="Arial Narrow" w:cs="Arial"/>
          <w:bCs/>
          <w:sz w:val="24"/>
          <w:szCs w:val="24"/>
          <w:lang w:eastAsia="en-GB"/>
        </w:rPr>
      </w:pPr>
    </w:p>
    <w:p w14:paraId="44876AA2" w14:textId="77777777" w:rsidR="00195423" w:rsidRPr="005E4C5A" w:rsidRDefault="00195423" w:rsidP="00195423">
      <w:pPr>
        <w:spacing w:after="0" w:line="240" w:lineRule="auto"/>
        <w:rPr>
          <w:rFonts w:ascii="Arial Narrow" w:eastAsia="Times New Roman" w:hAnsi="Arial Narrow" w:cs="Arial"/>
          <w:bCs/>
          <w:sz w:val="24"/>
          <w:szCs w:val="24"/>
          <w:lang w:eastAsia="en-GB"/>
        </w:rPr>
      </w:pPr>
      <w:r w:rsidRPr="005E4C5A">
        <w:rPr>
          <w:rFonts w:ascii="Arial Narrow" w:eastAsia="Times New Roman" w:hAnsi="Arial Narrow" w:cs="Arial"/>
          <w:bCs/>
          <w:sz w:val="24"/>
          <w:szCs w:val="24"/>
          <w:lang w:eastAsia="en-GB"/>
        </w:rPr>
        <w:t>The team provides Care Act advocacy including Safeguarding, VAWG, DV, MARAC and Hate Crime signposting and referrals.</w:t>
      </w:r>
    </w:p>
    <w:p w14:paraId="1A129F66" w14:textId="77777777" w:rsidR="00195423" w:rsidRPr="005E4C5A" w:rsidRDefault="00195423" w:rsidP="00195423">
      <w:pPr>
        <w:spacing w:after="0" w:line="240" w:lineRule="auto"/>
        <w:rPr>
          <w:rFonts w:ascii="Arial Narrow" w:eastAsia="Times New Roman" w:hAnsi="Arial Narrow" w:cs="Arial"/>
          <w:bCs/>
          <w:sz w:val="24"/>
          <w:szCs w:val="24"/>
          <w:lang w:eastAsia="en-GB"/>
        </w:rPr>
      </w:pPr>
    </w:p>
    <w:p w14:paraId="5779CEAA" w14:textId="77777777" w:rsidR="00195423" w:rsidRPr="005E4C5A" w:rsidRDefault="00195423" w:rsidP="00823BE5">
      <w:pPr>
        <w:numPr>
          <w:ilvl w:val="0"/>
          <w:numId w:val="41"/>
        </w:numPr>
        <w:spacing w:after="0" w:line="240" w:lineRule="auto"/>
        <w:rPr>
          <w:rFonts w:ascii="Arial Narrow" w:eastAsia="Times New Roman" w:hAnsi="Arial Narrow" w:cs="Arial"/>
          <w:bCs/>
          <w:sz w:val="24"/>
          <w:szCs w:val="24"/>
          <w:lang w:eastAsia="en-GB"/>
        </w:rPr>
      </w:pPr>
      <w:r w:rsidRPr="005E4C5A">
        <w:rPr>
          <w:rFonts w:ascii="Arial Narrow" w:eastAsia="Times New Roman" w:hAnsi="Arial Narrow" w:cs="Arial"/>
          <w:bCs/>
          <w:sz w:val="24"/>
          <w:szCs w:val="24"/>
          <w:lang w:eastAsia="en-GB"/>
        </w:rPr>
        <w:t>The Carers Centre is represented on the No Place for Hate Forum and advises at HIP.</w:t>
      </w:r>
    </w:p>
    <w:p w14:paraId="76FA3BF4" w14:textId="77777777" w:rsidR="00195423" w:rsidRPr="005E4C5A" w:rsidRDefault="00195423" w:rsidP="00823BE5">
      <w:pPr>
        <w:numPr>
          <w:ilvl w:val="0"/>
          <w:numId w:val="40"/>
        </w:numPr>
        <w:spacing w:after="0" w:line="240" w:lineRule="auto"/>
        <w:rPr>
          <w:rFonts w:ascii="Arial Narrow" w:hAnsi="Arial Narrow"/>
        </w:rPr>
      </w:pPr>
      <w:r w:rsidRPr="005E4C5A">
        <w:rPr>
          <w:rFonts w:ascii="Arial Narrow" w:eastAsia="Times New Roman" w:hAnsi="Arial Narrow" w:cs="Arial"/>
          <w:bCs/>
          <w:sz w:val="24"/>
          <w:szCs w:val="24"/>
          <w:lang w:eastAsia="en-GB"/>
        </w:rPr>
        <w:t xml:space="preserve">The Centre delivers training on hate crime to carers by staff and carer hate crime champions, has organisationally pledged to No Place for Hate Campaign.  </w:t>
      </w:r>
    </w:p>
    <w:p w14:paraId="1474707C" w14:textId="4DC9C1E3" w:rsidR="008306FF" w:rsidRDefault="008306FF" w:rsidP="00195423"/>
    <w:p w14:paraId="50200831" w14:textId="77E71AC3" w:rsidR="003C12B1" w:rsidRDefault="003C12B1" w:rsidP="00195423"/>
    <w:p w14:paraId="77FA984F" w14:textId="63B1F713" w:rsidR="003C12B1" w:rsidRDefault="003C12B1" w:rsidP="00195423"/>
    <w:p w14:paraId="3D606ECA" w14:textId="77777777" w:rsidR="003C12B1" w:rsidRPr="005E4C5A" w:rsidRDefault="003C12B1" w:rsidP="00195423"/>
    <w:p w14:paraId="07DE362C" w14:textId="77777777" w:rsidR="00195423" w:rsidRPr="00D13933" w:rsidRDefault="00195423" w:rsidP="00195423">
      <w:pPr>
        <w:rPr>
          <w:rFonts w:ascii="Arial Narrow" w:eastAsia="Times New Roman" w:hAnsi="Arial Narrow" w:cs="Arial"/>
          <w:b/>
          <w:bCs/>
          <w:sz w:val="40"/>
          <w:szCs w:val="40"/>
          <w:lang w:eastAsia="en-GB"/>
        </w:rPr>
      </w:pPr>
      <w:r w:rsidRPr="00D13933">
        <w:rPr>
          <w:rFonts w:ascii="Arial Narrow" w:eastAsia="Times New Roman" w:hAnsi="Arial Narrow" w:cs="Arial"/>
          <w:b/>
          <w:bCs/>
          <w:sz w:val="40"/>
          <w:szCs w:val="40"/>
          <w:lang w:eastAsia="en-GB"/>
        </w:rPr>
        <w:lastRenderedPageBreak/>
        <w:t xml:space="preserve">CATCH (Community Alliance to Combat Hate) </w:t>
      </w:r>
    </w:p>
    <w:p w14:paraId="7ABA8007" w14:textId="77777777" w:rsidR="00A428A8" w:rsidRDefault="00195423" w:rsidP="00A428A8">
      <w:pPr>
        <w:rPr>
          <w:rStyle w:val="Hyperlink"/>
          <w:rFonts w:ascii="Arial Narrow" w:eastAsia="Times New Roman" w:hAnsi="Arial Narrow" w:cs="Times New Roman"/>
          <w:sz w:val="24"/>
          <w:szCs w:val="24"/>
          <w:lang w:eastAsia="en-GB"/>
        </w:rPr>
      </w:pPr>
      <w:r w:rsidRPr="00742AA0">
        <w:rPr>
          <w:rFonts w:ascii="Arial Narrow" w:eastAsia="Times New Roman" w:hAnsi="Arial Narrow" w:cs="Times New Roman"/>
          <w:b/>
          <w:bCs/>
          <w:sz w:val="24"/>
          <w:szCs w:val="24"/>
          <w:lang w:eastAsia="en-GB"/>
        </w:rPr>
        <w:t>Tel:</w:t>
      </w:r>
      <w:r w:rsidRPr="00D955CC">
        <w:rPr>
          <w:rFonts w:ascii="Arial Narrow" w:eastAsia="Times New Roman" w:hAnsi="Arial Narrow" w:cs="Times New Roman"/>
          <w:sz w:val="24"/>
          <w:szCs w:val="24"/>
          <w:lang w:eastAsia="en-GB"/>
        </w:rPr>
        <w:t xml:space="preserve"> 020 7704 2040</w:t>
      </w:r>
      <w:r w:rsidRPr="00D955CC">
        <w:rPr>
          <w:rFonts w:ascii="Arial Narrow" w:eastAsia="Times New Roman" w:hAnsi="Arial Narrow" w:cs="Times New Roman"/>
          <w:sz w:val="24"/>
          <w:szCs w:val="24"/>
          <w:lang w:eastAsia="en-GB"/>
        </w:rPr>
        <w:br/>
      </w:r>
      <w:r w:rsidRPr="00742AA0">
        <w:rPr>
          <w:rFonts w:ascii="Arial Narrow" w:eastAsia="Times New Roman" w:hAnsi="Arial Narrow" w:cs="Times New Roman"/>
          <w:b/>
          <w:bCs/>
          <w:sz w:val="24"/>
          <w:szCs w:val="24"/>
          <w:lang w:eastAsia="en-GB"/>
        </w:rPr>
        <w:t>Fax:</w:t>
      </w:r>
      <w:r w:rsidRPr="00D955CC">
        <w:rPr>
          <w:rFonts w:ascii="Arial Narrow" w:eastAsia="Times New Roman" w:hAnsi="Arial Narrow" w:cs="Times New Roman"/>
          <w:sz w:val="24"/>
          <w:szCs w:val="24"/>
          <w:lang w:eastAsia="en-GB"/>
        </w:rPr>
        <w:t xml:space="preserve"> n/a</w:t>
      </w:r>
      <w:r w:rsidRPr="00D955CC">
        <w:rPr>
          <w:rFonts w:ascii="Arial Narrow" w:eastAsia="Times New Roman" w:hAnsi="Arial Narrow" w:cs="Times New Roman"/>
          <w:sz w:val="24"/>
          <w:szCs w:val="24"/>
          <w:lang w:eastAsia="en-GB"/>
        </w:rPr>
        <w:br/>
      </w:r>
      <w:r w:rsidRPr="00742AA0">
        <w:rPr>
          <w:rFonts w:ascii="Arial Narrow" w:eastAsia="Times New Roman" w:hAnsi="Arial Narrow" w:cs="Times New Roman"/>
          <w:b/>
          <w:bCs/>
          <w:sz w:val="24"/>
          <w:szCs w:val="24"/>
          <w:lang w:eastAsia="en-GB"/>
        </w:rPr>
        <w:t>E-mail:</w:t>
      </w:r>
      <w:r w:rsidRPr="00D955CC">
        <w:rPr>
          <w:rFonts w:ascii="Arial Narrow" w:eastAsia="Times New Roman" w:hAnsi="Arial Narrow" w:cs="Times New Roman"/>
          <w:sz w:val="24"/>
          <w:szCs w:val="24"/>
          <w:lang w:eastAsia="en-GB"/>
        </w:rPr>
        <w:t xml:space="preserve"> </w:t>
      </w:r>
      <w:hyperlink r:id="rId38" w:history="1">
        <w:r w:rsidRPr="00D955CC">
          <w:rPr>
            <w:rFonts w:ascii="Arial Narrow" w:eastAsia="Times New Roman" w:hAnsi="Arial Narrow" w:cs="Times New Roman"/>
            <w:sz w:val="24"/>
            <w:szCs w:val="24"/>
            <w:lang w:eastAsia="en-GB"/>
          </w:rPr>
          <w:t>referrals@galop.org.uk</w:t>
        </w:r>
      </w:hyperlink>
      <w:r w:rsidRPr="00D955CC">
        <w:rPr>
          <w:rFonts w:ascii="Arial Narrow" w:eastAsia="Times New Roman" w:hAnsi="Arial Narrow" w:cs="Times New Roman"/>
          <w:sz w:val="24"/>
          <w:szCs w:val="24"/>
          <w:lang w:eastAsia="en-GB"/>
        </w:rPr>
        <w:br/>
      </w:r>
      <w:r w:rsidRPr="00742AA0">
        <w:rPr>
          <w:rFonts w:ascii="Arial Narrow" w:eastAsia="Times New Roman" w:hAnsi="Arial Narrow" w:cs="Times New Roman"/>
          <w:b/>
          <w:bCs/>
          <w:sz w:val="24"/>
          <w:szCs w:val="24"/>
          <w:lang w:eastAsia="en-GB"/>
        </w:rPr>
        <w:t>Website:</w:t>
      </w:r>
      <w:hyperlink r:id="rId39" w:history="1">
        <w:r w:rsidRPr="00CB2A88">
          <w:rPr>
            <w:rStyle w:val="Hyperlink"/>
            <w:rFonts w:ascii="Arial Narrow" w:eastAsia="Times New Roman" w:hAnsi="Arial Narrow" w:cs="Times New Roman"/>
            <w:sz w:val="24"/>
            <w:szCs w:val="24"/>
            <w:lang w:eastAsia="en-GB"/>
          </w:rPr>
          <w:t>www.catch-hatecrime.org.uk</w:t>
        </w:r>
      </w:hyperlink>
    </w:p>
    <w:p w14:paraId="5622C84F" w14:textId="32501387" w:rsidR="00195423" w:rsidRPr="00D955CC" w:rsidRDefault="00195423" w:rsidP="00195423">
      <w:pPr>
        <w:rPr>
          <w:rFonts w:ascii="Arial Narrow" w:eastAsia="Times New Roman" w:hAnsi="Arial Narrow" w:cs="Times New Roman"/>
          <w:sz w:val="24"/>
          <w:szCs w:val="24"/>
          <w:lang w:eastAsia="en-GB"/>
        </w:rPr>
      </w:pPr>
      <w:r w:rsidRPr="00D955CC">
        <w:rPr>
          <w:rFonts w:ascii="Arial Narrow" w:eastAsia="Times New Roman" w:hAnsi="Arial Narrow" w:cs="Times New Roman"/>
          <w:sz w:val="24"/>
          <w:szCs w:val="24"/>
          <w:lang w:eastAsia="en-GB"/>
        </w:rPr>
        <w:t xml:space="preserve">Client(s) service is aimed at: Individuals experiencing Race, LGBT, Antisemitism, </w:t>
      </w:r>
      <w:proofErr w:type="spellStart"/>
      <w:r w:rsidRPr="00D955CC">
        <w:rPr>
          <w:rFonts w:ascii="Arial Narrow" w:eastAsia="Times New Roman" w:hAnsi="Arial Narrow" w:cs="Times New Roman"/>
          <w:sz w:val="24"/>
          <w:szCs w:val="24"/>
          <w:lang w:eastAsia="en-GB"/>
        </w:rPr>
        <w:t>Islamphobia</w:t>
      </w:r>
      <w:proofErr w:type="spellEnd"/>
      <w:r w:rsidRPr="00D955CC">
        <w:rPr>
          <w:rFonts w:ascii="Arial Narrow" w:eastAsia="Times New Roman" w:hAnsi="Arial Narrow" w:cs="Times New Roman"/>
          <w:sz w:val="24"/>
          <w:szCs w:val="24"/>
          <w:lang w:eastAsia="en-GB"/>
        </w:rPr>
        <w:t xml:space="preserve"> and Disability hate crimes.</w:t>
      </w:r>
      <w:r w:rsidRPr="00D955CC">
        <w:rPr>
          <w:rFonts w:ascii="Arial Narrow" w:eastAsia="Times New Roman" w:hAnsi="Arial Narrow" w:cs="Times New Roman"/>
          <w:sz w:val="24"/>
          <w:szCs w:val="24"/>
          <w:lang w:eastAsia="en-GB"/>
        </w:rPr>
        <w:br/>
      </w:r>
      <w:r w:rsidRPr="00742AA0">
        <w:rPr>
          <w:rFonts w:ascii="Arial Narrow" w:eastAsia="Times New Roman" w:hAnsi="Arial Narrow" w:cs="Times New Roman"/>
          <w:b/>
          <w:bCs/>
          <w:sz w:val="24"/>
          <w:szCs w:val="24"/>
          <w:lang w:eastAsia="en-GB"/>
        </w:rPr>
        <w:t>Opening Times:</w:t>
      </w:r>
      <w:r w:rsidRPr="00D955CC">
        <w:rPr>
          <w:rFonts w:ascii="Arial Narrow" w:eastAsia="Times New Roman" w:hAnsi="Arial Narrow" w:cs="Times New Roman"/>
          <w:sz w:val="24"/>
          <w:szCs w:val="24"/>
          <w:lang w:eastAsia="en-GB"/>
        </w:rPr>
        <w:t xml:space="preserve"> Tuesdays 10 am to 5 pm</w:t>
      </w:r>
      <w:r w:rsidRPr="00D955CC">
        <w:rPr>
          <w:rFonts w:ascii="Arial Narrow" w:eastAsia="Times New Roman" w:hAnsi="Arial Narrow" w:cs="Times New Roman"/>
          <w:sz w:val="24"/>
          <w:szCs w:val="24"/>
          <w:lang w:eastAsia="en-GB"/>
        </w:rPr>
        <w:br/>
      </w:r>
      <w:r w:rsidRPr="00742AA0">
        <w:rPr>
          <w:rFonts w:ascii="Arial Narrow" w:eastAsia="Times New Roman" w:hAnsi="Arial Narrow" w:cs="Times New Roman"/>
          <w:b/>
          <w:bCs/>
          <w:sz w:val="24"/>
          <w:szCs w:val="24"/>
          <w:lang w:eastAsia="en-GB"/>
        </w:rPr>
        <w:t>Language provision:</w:t>
      </w:r>
      <w:r w:rsidRPr="00D955CC">
        <w:rPr>
          <w:rFonts w:ascii="Arial Narrow" w:eastAsia="Times New Roman" w:hAnsi="Arial Narrow" w:cs="Times New Roman"/>
          <w:sz w:val="24"/>
          <w:szCs w:val="24"/>
          <w:lang w:eastAsia="en-GB"/>
        </w:rPr>
        <w:t xml:space="preserve"> English</w:t>
      </w:r>
      <w:r w:rsidRPr="00D955CC">
        <w:rPr>
          <w:rFonts w:ascii="Arial Narrow" w:eastAsia="Times New Roman" w:hAnsi="Arial Narrow" w:cs="Times New Roman"/>
          <w:sz w:val="24"/>
          <w:szCs w:val="24"/>
          <w:lang w:eastAsia="en-GB"/>
        </w:rPr>
        <w:br/>
      </w:r>
      <w:r w:rsidRPr="00742AA0">
        <w:rPr>
          <w:rFonts w:ascii="Arial Narrow" w:eastAsia="Times New Roman" w:hAnsi="Arial Narrow" w:cs="Times New Roman"/>
          <w:b/>
          <w:bCs/>
          <w:sz w:val="24"/>
          <w:szCs w:val="24"/>
          <w:lang w:eastAsia="en-GB"/>
        </w:rPr>
        <w:t>Disability Access:</w:t>
      </w:r>
      <w:r w:rsidRPr="00D955CC">
        <w:rPr>
          <w:rFonts w:ascii="Arial Narrow" w:eastAsia="Times New Roman" w:hAnsi="Arial Narrow" w:cs="Times New Roman"/>
          <w:sz w:val="24"/>
          <w:szCs w:val="24"/>
          <w:lang w:eastAsia="en-GB"/>
        </w:rPr>
        <w:t xml:space="preserve"> No Access</w:t>
      </w:r>
      <w:r w:rsidRPr="00D955CC">
        <w:rPr>
          <w:rFonts w:ascii="Arial Narrow" w:eastAsia="Times New Roman" w:hAnsi="Arial Narrow" w:cs="Times New Roman"/>
          <w:sz w:val="24"/>
          <w:szCs w:val="24"/>
          <w:lang w:eastAsia="en-GB"/>
        </w:rPr>
        <w:br/>
      </w:r>
      <w:r w:rsidRPr="00742AA0">
        <w:rPr>
          <w:rFonts w:ascii="Arial Narrow" w:eastAsia="Times New Roman" w:hAnsi="Arial Narrow" w:cs="Times New Roman"/>
          <w:b/>
          <w:bCs/>
          <w:sz w:val="24"/>
          <w:szCs w:val="24"/>
          <w:lang w:eastAsia="en-GB"/>
        </w:rPr>
        <w:t>Referral Route:</w:t>
      </w:r>
      <w:r w:rsidRPr="00D955CC">
        <w:rPr>
          <w:rFonts w:ascii="Arial Narrow" w:eastAsia="Times New Roman" w:hAnsi="Arial Narrow" w:cs="Times New Roman"/>
          <w:sz w:val="24"/>
          <w:szCs w:val="24"/>
          <w:lang w:eastAsia="en-GB"/>
        </w:rPr>
        <w:t xml:space="preserve"> Self-referral and agency referral </w:t>
      </w:r>
    </w:p>
    <w:p w14:paraId="0F6B73D1" w14:textId="77777777" w:rsidR="00195423" w:rsidRPr="00742AA0" w:rsidRDefault="00195423" w:rsidP="00195423">
      <w:pPr>
        <w:pStyle w:val="NoSpacing"/>
        <w:rPr>
          <w:rFonts w:ascii="Arial Narrow" w:eastAsia="Times New Roman" w:hAnsi="Arial Narrow" w:cs="Times New Roman"/>
          <w:b/>
          <w:bCs/>
          <w:sz w:val="24"/>
          <w:szCs w:val="24"/>
          <w:lang w:eastAsia="en-GB"/>
        </w:rPr>
      </w:pPr>
      <w:r w:rsidRPr="00742AA0">
        <w:rPr>
          <w:rFonts w:ascii="Arial Narrow" w:eastAsia="Times New Roman" w:hAnsi="Arial Narrow" w:cs="Times New Roman"/>
          <w:b/>
          <w:bCs/>
          <w:sz w:val="24"/>
          <w:szCs w:val="24"/>
          <w:lang w:eastAsia="en-GB"/>
        </w:rPr>
        <w:t xml:space="preserve">Service Profile: </w:t>
      </w:r>
    </w:p>
    <w:p w14:paraId="15CB3F7A" w14:textId="1C500CE5" w:rsidR="003B57FE" w:rsidRDefault="00195423" w:rsidP="006F7900">
      <w:pPr>
        <w:spacing w:after="0" w:line="240" w:lineRule="auto"/>
        <w:rPr>
          <w:rFonts w:ascii="Arial Narrow" w:eastAsia="Times New Roman" w:hAnsi="Arial Narrow" w:cs="Times New Roman"/>
          <w:sz w:val="24"/>
          <w:szCs w:val="24"/>
          <w:lang w:eastAsia="en-GB"/>
        </w:rPr>
      </w:pPr>
      <w:r w:rsidRPr="00D955CC">
        <w:rPr>
          <w:rFonts w:ascii="Arial Narrow" w:eastAsia="Times New Roman" w:hAnsi="Arial Narrow" w:cs="Times New Roman"/>
          <w:sz w:val="24"/>
          <w:szCs w:val="24"/>
          <w:lang w:eastAsia="en-GB"/>
        </w:rPr>
        <w:t xml:space="preserve">CATCH is a group of charities (Galop, The Monitoring Group, CST, </w:t>
      </w:r>
      <w:proofErr w:type="spellStart"/>
      <w:r w:rsidRPr="00D955CC">
        <w:rPr>
          <w:rFonts w:ascii="Arial Narrow" w:eastAsia="Times New Roman" w:hAnsi="Arial Narrow" w:cs="Times New Roman"/>
          <w:sz w:val="24"/>
          <w:szCs w:val="24"/>
          <w:lang w:eastAsia="en-GB"/>
        </w:rPr>
        <w:t>TellMAMA</w:t>
      </w:r>
      <w:proofErr w:type="spellEnd"/>
      <w:r w:rsidRPr="00D955CC">
        <w:rPr>
          <w:rFonts w:ascii="Arial Narrow" w:eastAsia="Times New Roman" w:hAnsi="Arial Narrow" w:cs="Times New Roman"/>
          <w:sz w:val="24"/>
          <w:szCs w:val="24"/>
          <w:lang w:eastAsia="en-GB"/>
        </w:rPr>
        <w:t xml:space="preserve">, CHOICE in Hackney, Real, Stay Safe) working to end hate crime. We’re here to give specialist advice and help to people targeted with violence, abuse or harassment because of their race, religion, </w:t>
      </w:r>
      <w:proofErr w:type="gramStart"/>
      <w:r w:rsidRPr="00D955CC">
        <w:rPr>
          <w:rFonts w:ascii="Arial Narrow" w:eastAsia="Times New Roman" w:hAnsi="Arial Narrow" w:cs="Times New Roman"/>
          <w:sz w:val="24"/>
          <w:szCs w:val="24"/>
          <w:lang w:eastAsia="en-GB"/>
        </w:rPr>
        <w:t>disability</w:t>
      </w:r>
      <w:proofErr w:type="gramEnd"/>
      <w:r w:rsidRPr="00D955CC">
        <w:rPr>
          <w:rFonts w:ascii="Arial Narrow" w:eastAsia="Times New Roman" w:hAnsi="Arial Narrow" w:cs="Times New Roman"/>
          <w:sz w:val="24"/>
          <w:szCs w:val="24"/>
          <w:lang w:eastAsia="en-GB"/>
        </w:rPr>
        <w:t xml:space="preserve"> or gender identity.  CATCH is open to anyone experiencing hate in London. If you experienced a hate crime elsewhere, you </w:t>
      </w:r>
      <w:proofErr w:type="gramStart"/>
      <w:r w:rsidRPr="00D955CC">
        <w:rPr>
          <w:rFonts w:ascii="Arial Narrow" w:eastAsia="Times New Roman" w:hAnsi="Arial Narrow" w:cs="Times New Roman"/>
          <w:sz w:val="24"/>
          <w:szCs w:val="24"/>
          <w:lang w:eastAsia="en-GB"/>
        </w:rPr>
        <w:t>can</w:t>
      </w:r>
      <w:proofErr w:type="gramEnd"/>
      <w:r w:rsidRPr="00D955CC">
        <w:rPr>
          <w:rFonts w:ascii="Arial Narrow" w:eastAsia="Times New Roman" w:hAnsi="Arial Narrow" w:cs="Times New Roman"/>
          <w:sz w:val="24"/>
          <w:szCs w:val="24"/>
          <w:lang w:eastAsia="en-GB"/>
        </w:rPr>
        <w:t xml:space="preserve"> still get in touch. </w:t>
      </w:r>
    </w:p>
    <w:p w14:paraId="63E389F8" w14:textId="5EE1C18E" w:rsidR="006F7900" w:rsidRPr="0099440A" w:rsidRDefault="006F7900" w:rsidP="006F7900">
      <w:pPr>
        <w:spacing w:after="0" w:line="240" w:lineRule="auto"/>
        <w:rPr>
          <w:rFonts w:ascii="Arial Narrow" w:eastAsia="Times New Roman" w:hAnsi="Arial Narrow" w:cs="Arial"/>
          <w:kern w:val="16"/>
          <w:sz w:val="40"/>
          <w:szCs w:val="40"/>
        </w:rPr>
      </w:pPr>
      <w:r w:rsidRPr="4C133F78">
        <w:rPr>
          <w:rFonts w:ascii="Arial Narrow" w:eastAsia="Times New Roman" w:hAnsi="Arial Narrow" w:cs="Arial"/>
          <w:b/>
          <w:bCs/>
          <w:kern w:val="16"/>
          <w:sz w:val="40"/>
          <w:szCs w:val="40"/>
        </w:rPr>
        <w:t>East London Out Project (</w:t>
      </w:r>
      <w:proofErr w:type="gramStart"/>
      <w:r w:rsidRPr="4C133F78">
        <w:rPr>
          <w:rFonts w:ascii="Arial Narrow" w:eastAsia="Times New Roman" w:hAnsi="Arial Narrow" w:cs="Arial"/>
          <w:b/>
          <w:bCs/>
          <w:kern w:val="16"/>
          <w:sz w:val="40"/>
          <w:szCs w:val="40"/>
        </w:rPr>
        <w:t>ELOP)</w:t>
      </w:r>
      <w:r w:rsidRPr="0099440A">
        <w:rPr>
          <w:rFonts w:ascii="Arial Narrow" w:eastAsia="Times New Roman" w:hAnsi="Arial Narrow" w:cs="Arial"/>
          <w:kern w:val="16"/>
          <w:sz w:val="40"/>
          <w:szCs w:val="40"/>
        </w:rPr>
        <w:t xml:space="preserve">   </w:t>
      </w:r>
      <w:proofErr w:type="gramEnd"/>
      <w:r w:rsidRPr="0099440A">
        <w:rPr>
          <w:rFonts w:ascii="Arial Narrow" w:eastAsia="Times New Roman" w:hAnsi="Arial Narrow" w:cs="Times New Roman"/>
          <w:noProof/>
          <w:sz w:val="24"/>
          <w:szCs w:val="24"/>
          <w:lang w:eastAsia="en-GB"/>
        </w:rPr>
        <w:drawing>
          <wp:inline distT="0" distB="0" distL="0" distR="0" wp14:anchorId="30955712" wp14:editId="6C3A140B">
            <wp:extent cx="1020445" cy="744220"/>
            <wp:effectExtent l="0" t="0" r="8255" b="0"/>
            <wp:docPr id="8" name="Picture 8" descr="http://www.lgbtconsortium.org.uk/files/lgbt/styles/width250/public/elop_logo.jpg?itok=dvDm1q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gbtconsortium.org.uk/files/lgbt/styles/width250/public/elop_logo.jpg?itok=dvDm1qq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20445" cy="744220"/>
                    </a:xfrm>
                    <a:prstGeom prst="rect">
                      <a:avLst/>
                    </a:prstGeom>
                    <a:noFill/>
                    <a:ln>
                      <a:noFill/>
                    </a:ln>
                  </pic:spPr>
                </pic:pic>
              </a:graphicData>
            </a:graphic>
          </wp:inline>
        </w:drawing>
      </w:r>
    </w:p>
    <w:p w14:paraId="2B30D8AB" w14:textId="77777777" w:rsidR="006F7900" w:rsidRPr="0099440A" w:rsidRDefault="006F7900" w:rsidP="006F7900">
      <w:pPr>
        <w:spacing w:after="0" w:line="240" w:lineRule="auto"/>
        <w:jc w:val="both"/>
        <w:rPr>
          <w:rFonts w:ascii="Arial Narrow" w:eastAsia="Times New Roman" w:hAnsi="Arial Narrow" w:cs="Arial"/>
          <w:kern w:val="16"/>
          <w:sz w:val="24"/>
          <w:szCs w:val="24"/>
          <w:lang w:val="en-US"/>
        </w:rPr>
      </w:pPr>
      <w:r w:rsidRPr="0099440A">
        <w:rPr>
          <w:rFonts w:ascii="Arial Narrow" w:eastAsia="Times New Roman" w:hAnsi="Arial Narrow" w:cs="Arial"/>
          <w:b/>
          <w:kern w:val="16"/>
          <w:sz w:val="24"/>
          <w:szCs w:val="24"/>
          <w:lang w:val="en-US"/>
        </w:rPr>
        <w:t xml:space="preserve">Address: </w:t>
      </w:r>
      <w:r w:rsidRPr="0099440A">
        <w:rPr>
          <w:rFonts w:ascii="Arial Narrow" w:eastAsia="Times New Roman" w:hAnsi="Arial Narrow" w:cs="Arial"/>
          <w:kern w:val="16"/>
          <w:sz w:val="24"/>
          <w:szCs w:val="24"/>
          <w:lang w:val="en-US"/>
        </w:rPr>
        <w:t>56-60 Grove Road, London, E17 9BN</w:t>
      </w:r>
    </w:p>
    <w:p w14:paraId="0BF4EF57" w14:textId="77777777" w:rsidR="006F7900" w:rsidRPr="0099440A" w:rsidRDefault="006F7900" w:rsidP="006F7900">
      <w:pPr>
        <w:spacing w:after="0" w:line="240" w:lineRule="auto"/>
        <w:jc w:val="both"/>
        <w:rPr>
          <w:rFonts w:ascii="Arial Narrow" w:eastAsia="Times New Roman" w:hAnsi="Arial Narrow" w:cs="Arial"/>
          <w:kern w:val="16"/>
          <w:sz w:val="24"/>
          <w:szCs w:val="24"/>
          <w:lang w:val="en-US"/>
        </w:rPr>
      </w:pPr>
      <w:r w:rsidRPr="4C133F78">
        <w:rPr>
          <w:rFonts w:ascii="Arial Narrow" w:eastAsia="Times New Roman" w:hAnsi="Arial Narrow" w:cs="Arial"/>
          <w:b/>
          <w:bCs/>
          <w:kern w:val="16"/>
          <w:sz w:val="24"/>
          <w:szCs w:val="24"/>
          <w:lang w:val="en-US"/>
        </w:rPr>
        <w:t xml:space="preserve">Tel: </w:t>
      </w:r>
      <w:r w:rsidRPr="0099440A">
        <w:rPr>
          <w:rFonts w:ascii="Arial Narrow" w:eastAsia="Times New Roman" w:hAnsi="Arial Narrow" w:cs="Arial"/>
          <w:b/>
          <w:kern w:val="16"/>
          <w:sz w:val="24"/>
          <w:szCs w:val="24"/>
          <w:lang w:val="en-US"/>
        </w:rPr>
        <w:tab/>
      </w:r>
      <w:r w:rsidRPr="00742AA0">
        <w:rPr>
          <w:rFonts w:ascii="Arial Narrow" w:eastAsia="Times New Roman" w:hAnsi="Arial Narrow" w:cs="Arial"/>
          <w:kern w:val="16"/>
          <w:sz w:val="24"/>
          <w:szCs w:val="24"/>
          <w:lang w:val="en-US"/>
        </w:rPr>
        <w:t>020 8509 3898</w:t>
      </w:r>
    </w:p>
    <w:p w14:paraId="4E8EA091" w14:textId="77777777" w:rsidR="006F7900" w:rsidRPr="0099440A" w:rsidRDefault="006F7900" w:rsidP="006F7900">
      <w:pPr>
        <w:spacing w:after="0" w:line="240" w:lineRule="auto"/>
        <w:jc w:val="both"/>
        <w:rPr>
          <w:rFonts w:ascii="Arial Narrow" w:eastAsia="Times New Roman" w:hAnsi="Arial Narrow" w:cs="Arial"/>
          <w:kern w:val="16"/>
          <w:sz w:val="24"/>
          <w:szCs w:val="24"/>
          <w:lang w:val="en-US"/>
        </w:rPr>
      </w:pPr>
      <w:r w:rsidRPr="0099440A">
        <w:rPr>
          <w:rFonts w:ascii="Arial Narrow" w:eastAsia="Times New Roman" w:hAnsi="Arial Narrow" w:cs="Arial"/>
          <w:b/>
          <w:kern w:val="16"/>
          <w:sz w:val="24"/>
          <w:szCs w:val="24"/>
          <w:lang w:val="en-US"/>
        </w:rPr>
        <w:t xml:space="preserve">Fax: </w:t>
      </w:r>
      <w:r w:rsidRPr="0099440A">
        <w:rPr>
          <w:rFonts w:ascii="Arial Narrow" w:eastAsia="Times New Roman" w:hAnsi="Arial Narrow" w:cs="Arial"/>
          <w:b/>
          <w:kern w:val="16"/>
          <w:sz w:val="24"/>
          <w:szCs w:val="24"/>
          <w:lang w:val="en-US"/>
        </w:rPr>
        <w:tab/>
      </w:r>
      <w:r w:rsidRPr="0099440A">
        <w:rPr>
          <w:rFonts w:ascii="Arial Narrow" w:eastAsia="Times New Roman" w:hAnsi="Arial Narrow" w:cs="Arial"/>
          <w:sz w:val="24"/>
          <w:szCs w:val="24"/>
          <w:lang w:eastAsia="en-GB"/>
        </w:rPr>
        <w:t>020 8509 7950</w:t>
      </w:r>
    </w:p>
    <w:p w14:paraId="50B2AAD9" w14:textId="77777777" w:rsidR="006F7900" w:rsidRPr="0099440A" w:rsidRDefault="006F7900" w:rsidP="006F7900">
      <w:pPr>
        <w:spacing w:after="0" w:line="240" w:lineRule="auto"/>
        <w:jc w:val="both"/>
        <w:rPr>
          <w:rFonts w:ascii="Arial Narrow" w:eastAsia="Times New Roman" w:hAnsi="Arial Narrow" w:cs="Arial"/>
          <w:sz w:val="24"/>
          <w:szCs w:val="24"/>
          <w:lang w:eastAsia="en-GB"/>
        </w:rPr>
      </w:pPr>
      <w:r w:rsidRPr="0099440A">
        <w:rPr>
          <w:rFonts w:ascii="Arial Narrow" w:eastAsia="Times New Roman" w:hAnsi="Arial Narrow" w:cs="Arial"/>
          <w:b/>
          <w:kern w:val="16"/>
          <w:sz w:val="24"/>
          <w:szCs w:val="24"/>
          <w:lang w:val="en-US"/>
        </w:rPr>
        <w:t xml:space="preserve">Email: </w:t>
      </w:r>
      <w:hyperlink r:id="rId41" w:history="1">
        <w:r w:rsidRPr="0099440A">
          <w:rPr>
            <w:rFonts w:ascii="Arial Narrow" w:eastAsia="Times New Roman" w:hAnsi="Arial Narrow" w:cs="Arial"/>
            <w:sz w:val="24"/>
            <w:szCs w:val="24"/>
            <w:u w:val="single"/>
            <w:lang w:eastAsia="en-GB"/>
          </w:rPr>
          <w:t>info@elop.org</w:t>
        </w:r>
      </w:hyperlink>
    </w:p>
    <w:p w14:paraId="71512E4E" w14:textId="77777777" w:rsidR="006F7900" w:rsidRPr="0099440A" w:rsidRDefault="006F7900" w:rsidP="006F7900">
      <w:pPr>
        <w:spacing w:after="0" w:line="240" w:lineRule="auto"/>
        <w:jc w:val="both"/>
        <w:rPr>
          <w:rFonts w:ascii="Arial Narrow" w:eastAsia="Times New Roman" w:hAnsi="Arial Narrow" w:cs="Arial"/>
          <w:b/>
          <w:kern w:val="16"/>
          <w:sz w:val="24"/>
          <w:szCs w:val="24"/>
          <w:lang w:val="en-US"/>
        </w:rPr>
      </w:pPr>
      <w:r w:rsidRPr="0099440A">
        <w:rPr>
          <w:rFonts w:ascii="Arial Narrow" w:eastAsia="Times New Roman" w:hAnsi="Arial Narrow" w:cs="Arial"/>
          <w:b/>
          <w:sz w:val="24"/>
          <w:szCs w:val="24"/>
          <w:lang w:eastAsia="en-GB"/>
        </w:rPr>
        <w:t xml:space="preserve">Website: </w:t>
      </w:r>
      <w:hyperlink r:id="rId42" w:history="1">
        <w:r w:rsidRPr="0099440A">
          <w:rPr>
            <w:rFonts w:ascii="Arial Narrow" w:eastAsia="Times New Roman" w:hAnsi="Arial Narrow" w:cs="Arial"/>
            <w:color w:val="0000FF"/>
            <w:sz w:val="24"/>
            <w:szCs w:val="24"/>
            <w:u w:val="single"/>
            <w:lang w:eastAsia="en-GB"/>
          </w:rPr>
          <w:t>www.elop.org</w:t>
        </w:r>
      </w:hyperlink>
      <w:r w:rsidRPr="0099440A">
        <w:rPr>
          <w:rFonts w:ascii="Arial Narrow" w:eastAsia="Times New Roman" w:hAnsi="Arial Narrow" w:cs="Arial"/>
          <w:sz w:val="24"/>
          <w:szCs w:val="24"/>
          <w:lang w:eastAsia="en-GB"/>
        </w:rPr>
        <w:t xml:space="preserve">   </w:t>
      </w:r>
    </w:p>
    <w:p w14:paraId="526A609E" w14:textId="77777777" w:rsidR="006F7900" w:rsidRPr="0099440A" w:rsidRDefault="006F7900" w:rsidP="006F7900">
      <w:pPr>
        <w:spacing w:after="0" w:line="240" w:lineRule="auto"/>
        <w:jc w:val="both"/>
        <w:rPr>
          <w:rFonts w:ascii="Arial Narrow" w:eastAsia="Times New Roman" w:hAnsi="Arial Narrow" w:cs="Arial"/>
          <w:kern w:val="16"/>
          <w:sz w:val="24"/>
          <w:szCs w:val="24"/>
          <w:lang w:val="en-US"/>
        </w:rPr>
      </w:pPr>
      <w:r w:rsidRPr="0099440A">
        <w:rPr>
          <w:rFonts w:ascii="Arial Narrow" w:eastAsia="Times New Roman" w:hAnsi="Arial Narrow" w:cs="Arial"/>
          <w:b/>
          <w:kern w:val="16"/>
          <w:sz w:val="24"/>
          <w:szCs w:val="24"/>
          <w:lang w:val="en-US"/>
        </w:rPr>
        <w:t>Client(s) service aimed at:</w:t>
      </w:r>
      <w:r w:rsidRPr="0099440A">
        <w:rPr>
          <w:rFonts w:ascii="Arial Narrow" w:eastAsia="Times New Roman" w:hAnsi="Arial Narrow" w:cs="Arial"/>
          <w:kern w:val="16"/>
          <w:sz w:val="24"/>
          <w:szCs w:val="24"/>
          <w:lang w:val="en-US"/>
        </w:rPr>
        <w:t xml:space="preserve"> LGBT community</w:t>
      </w:r>
    </w:p>
    <w:p w14:paraId="56097805" w14:textId="77777777" w:rsidR="006F7900" w:rsidRPr="0099440A" w:rsidRDefault="006F7900" w:rsidP="006F7900">
      <w:pPr>
        <w:spacing w:after="0" w:line="240" w:lineRule="auto"/>
        <w:jc w:val="both"/>
        <w:rPr>
          <w:rFonts w:ascii="Arial Narrow" w:eastAsia="Times New Roman" w:hAnsi="Arial Narrow" w:cs="Arial"/>
          <w:kern w:val="16"/>
          <w:sz w:val="24"/>
          <w:szCs w:val="24"/>
          <w:lang w:val="en-US"/>
        </w:rPr>
      </w:pPr>
      <w:r w:rsidRPr="0099440A">
        <w:rPr>
          <w:rFonts w:ascii="Arial Narrow" w:eastAsia="Times New Roman" w:hAnsi="Arial Narrow" w:cs="Arial"/>
          <w:b/>
          <w:kern w:val="16"/>
          <w:sz w:val="24"/>
          <w:szCs w:val="24"/>
          <w:lang w:val="en-US"/>
        </w:rPr>
        <w:t xml:space="preserve">Opening Times: </w:t>
      </w:r>
      <w:r w:rsidRPr="0099440A">
        <w:rPr>
          <w:rFonts w:ascii="Arial Narrow" w:eastAsia="Times New Roman" w:hAnsi="Arial Narrow" w:cs="Arial"/>
          <w:kern w:val="16"/>
          <w:sz w:val="24"/>
          <w:szCs w:val="24"/>
          <w:lang w:val="en-US"/>
        </w:rPr>
        <w:t>Mon-Thurs 9:30am-6pm, Fri 9:30am-5:30pm</w:t>
      </w:r>
    </w:p>
    <w:p w14:paraId="444E43DD" w14:textId="77777777" w:rsidR="006F7900" w:rsidRPr="0099440A" w:rsidRDefault="006F7900" w:rsidP="006F7900">
      <w:pPr>
        <w:spacing w:after="0" w:line="240" w:lineRule="auto"/>
        <w:jc w:val="both"/>
        <w:rPr>
          <w:rFonts w:ascii="Arial Narrow" w:eastAsia="Times New Roman" w:hAnsi="Arial Narrow" w:cs="Arial"/>
          <w:kern w:val="16"/>
          <w:sz w:val="24"/>
          <w:szCs w:val="24"/>
          <w:lang w:val="en-US"/>
        </w:rPr>
      </w:pPr>
      <w:r w:rsidRPr="0099440A">
        <w:rPr>
          <w:rFonts w:ascii="Arial Narrow" w:eastAsia="Times New Roman" w:hAnsi="Arial Narrow" w:cs="Arial"/>
          <w:b/>
          <w:kern w:val="16"/>
          <w:sz w:val="24"/>
          <w:szCs w:val="24"/>
          <w:lang w:val="en-US"/>
        </w:rPr>
        <w:t>Language Provisions:</w:t>
      </w:r>
      <w:r w:rsidRPr="0099440A">
        <w:rPr>
          <w:rFonts w:ascii="Arial Narrow" w:eastAsia="Times New Roman" w:hAnsi="Arial Narrow" w:cs="Arial"/>
          <w:kern w:val="16"/>
          <w:sz w:val="24"/>
          <w:szCs w:val="24"/>
          <w:lang w:val="en-US"/>
        </w:rPr>
        <w:t xml:space="preserve"> None</w:t>
      </w:r>
    </w:p>
    <w:p w14:paraId="098E4C48" w14:textId="77777777" w:rsidR="006F7900" w:rsidRPr="0099440A" w:rsidRDefault="006F7900" w:rsidP="006F7900">
      <w:pPr>
        <w:spacing w:after="0" w:line="240" w:lineRule="auto"/>
        <w:jc w:val="both"/>
        <w:rPr>
          <w:rFonts w:ascii="Arial Narrow" w:eastAsia="Times New Roman" w:hAnsi="Arial Narrow" w:cs="Arial"/>
          <w:kern w:val="16"/>
          <w:szCs w:val="24"/>
          <w:lang w:val="en-US"/>
        </w:rPr>
      </w:pPr>
      <w:r w:rsidRPr="0099440A">
        <w:rPr>
          <w:rFonts w:ascii="Arial Narrow" w:eastAsia="Times New Roman" w:hAnsi="Arial Narrow" w:cs="Arial"/>
          <w:b/>
          <w:kern w:val="16"/>
          <w:szCs w:val="24"/>
          <w:lang w:val="en-US"/>
        </w:rPr>
        <w:t>Disability Access:</w:t>
      </w:r>
      <w:r w:rsidRPr="0099440A">
        <w:rPr>
          <w:rFonts w:ascii="Arial Narrow" w:eastAsia="Times New Roman" w:hAnsi="Arial Narrow" w:cs="Arial"/>
          <w:kern w:val="16"/>
          <w:szCs w:val="24"/>
          <w:lang w:val="en-US"/>
        </w:rPr>
        <w:t xml:space="preserve"> Wheelchair accessible</w:t>
      </w:r>
    </w:p>
    <w:p w14:paraId="33111536" w14:textId="77777777" w:rsidR="006F7900" w:rsidRPr="0099440A" w:rsidRDefault="006F7900" w:rsidP="006F7900">
      <w:pPr>
        <w:spacing w:after="0" w:line="240" w:lineRule="auto"/>
        <w:jc w:val="both"/>
        <w:rPr>
          <w:rFonts w:ascii="Arial Narrow" w:eastAsia="Times New Roman" w:hAnsi="Arial Narrow" w:cs="Arial"/>
          <w:kern w:val="16"/>
          <w:szCs w:val="24"/>
          <w:lang w:val="en-US"/>
        </w:rPr>
      </w:pPr>
      <w:r w:rsidRPr="0099440A">
        <w:rPr>
          <w:rFonts w:ascii="Arial Narrow" w:eastAsia="Times New Roman" w:hAnsi="Arial Narrow" w:cs="Arial"/>
          <w:b/>
          <w:kern w:val="16"/>
          <w:szCs w:val="24"/>
          <w:lang w:val="en-US"/>
        </w:rPr>
        <w:t>Referral route:</w:t>
      </w:r>
      <w:r w:rsidRPr="0099440A">
        <w:rPr>
          <w:rFonts w:ascii="Arial Narrow" w:eastAsia="Times New Roman" w:hAnsi="Arial Narrow" w:cs="Arial"/>
          <w:kern w:val="16"/>
          <w:szCs w:val="24"/>
          <w:lang w:val="en-US"/>
        </w:rPr>
        <w:t xml:space="preserve"> Via phone or email</w:t>
      </w:r>
    </w:p>
    <w:p w14:paraId="31679528" w14:textId="77777777" w:rsidR="006F7900" w:rsidRPr="0099440A" w:rsidRDefault="006F7900" w:rsidP="006F7900">
      <w:pPr>
        <w:spacing w:after="0" w:line="240" w:lineRule="auto"/>
        <w:rPr>
          <w:rFonts w:ascii="Arial Narrow" w:eastAsia="Times New Roman" w:hAnsi="Arial Narrow" w:cs="Arial"/>
          <w:b/>
          <w:kern w:val="16"/>
          <w:szCs w:val="24"/>
          <w:lang w:val="en-US"/>
        </w:rPr>
      </w:pPr>
      <w:r w:rsidRPr="0099440A">
        <w:rPr>
          <w:rFonts w:ascii="Arial Narrow" w:eastAsia="Times New Roman" w:hAnsi="Arial Narrow" w:cs="Arial"/>
          <w:b/>
          <w:kern w:val="16"/>
          <w:szCs w:val="24"/>
          <w:lang w:val="en-US"/>
        </w:rPr>
        <w:t>Service Profile:</w:t>
      </w:r>
    </w:p>
    <w:p w14:paraId="6DD1DF84" w14:textId="77777777" w:rsidR="006F7900" w:rsidRPr="0099440A" w:rsidRDefault="006F7900" w:rsidP="00823BE5">
      <w:pPr>
        <w:numPr>
          <w:ilvl w:val="0"/>
          <w:numId w:val="51"/>
        </w:numPr>
        <w:spacing w:after="0" w:line="240" w:lineRule="auto"/>
        <w:contextualSpacing/>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Counselling</w:t>
      </w:r>
    </w:p>
    <w:p w14:paraId="2778CFCE" w14:textId="77777777" w:rsidR="006F7900" w:rsidRPr="0099440A" w:rsidRDefault="006F7900" w:rsidP="00823BE5">
      <w:pPr>
        <w:numPr>
          <w:ilvl w:val="0"/>
          <w:numId w:val="50"/>
        </w:numPr>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Advice &amp; information</w:t>
      </w:r>
    </w:p>
    <w:p w14:paraId="60C8C742" w14:textId="77777777" w:rsidR="006F7900" w:rsidRPr="0099440A" w:rsidRDefault="006F7900" w:rsidP="00823BE5">
      <w:pPr>
        <w:numPr>
          <w:ilvl w:val="0"/>
          <w:numId w:val="50"/>
        </w:numPr>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Community safety initiatives</w:t>
      </w:r>
    </w:p>
    <w:p w14:paraId="11911C60" w14:textId="77777777" w:rsidR="006F7900" w:rsidRPr="0099440A" w:rsidRDefault="006F7900" w:rsidP="00823BE5">
      <w:pPr>
        <w:numPr>
          <w:ilvl w:val="0"/>
          <w:numId w:val="50"/>
        </w:numPr>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Social support groups</w:t>
      </w:r>
    </w:p>
    <w:p w14:paraId="06FA49D9" w14:textId="77777777" w:rsidR="006F7900" w:rsidRPr="0099440A" w:rsidRDefault="006F7900" w:rsidP="00823BE5">
      <w:pPr>
        <w:numPr>
          <w:ilvl w:val="0"/>
          <w:numId w:val="50"/>
        </w:numPr>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Youth services</w:t>
      </w:r>
    </w:p>
    <w:p w14:paraId="4AEFBB6F" w14:textId="77777777" w:rsidR="006F7900" w:rsidRPr="0099440A" w:rsidRDefault="006F7900" w:rsidP="00823BE5">
      <w:pPr>
        <w:numPr>
          <w:ilvl w:val="0"/>
          <w:numId w:val="50"/>
        </w:numPr>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LBTH community forum</w:t>
      </w:r>
    </w:p>
    <w:p w14:paraId="69F6749A" w14:textId="77777777" w:rsidR="006F7900" w:rsidRPr="0099440A" w:rsidRDefault="006F7900" w:rsidP="00823BE5">
      <w:pPr>
        <w:numPr>
          <w:ilvl w:val="0"/>
          <w:numId w:val="50"/>
        </w:numPr>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Community events</w:t>
      </w:r>
    </w:p>
    <w:p w14:paraId="2EE42BA3" w14:textId="77777777" w:rsidR="00413D7A" w:rsidRPr="0099440A" w:rsidRDefault="006F7900" w:rsidP="00823BE5">
      <w:pPr>
        <w:numPr>
          <w:ilvl w:val="0"/>
          <w:numId w:val="50"/>
        </w:numPr>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Volunteering opportunities</w:t>
      </w:r>
    </w:p>
    <w:p w14:paraId="026AD114" w14:textId="77777777" w:rsidR="006F7900" w:rsidRPr="0099440A" w:rsidRDefault="006F7900" w:rsidP="00823BE5">
      <w:pPr>
        <w:numPr>
          <w:ilvl w:val="0"/>
          <w:numId w:val="50"/>
        </w:numPr>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Training and consultancy</w:t>
      </w:r>
      <w:r w:rsidRPr="0099440A">
        <w:rPr>
          <w:rFonts w:ascii="Arial Narrow" w:eastAsia="Times New Roman" w:hAnsi="Arial Narrow" w:cs="Arial"/>
          <w:b/>
          <w:kern w:val="16"/>
          <w:szCs w:val="24"/>
          <w:lang w:val="en-US"/>
        </w:rPr>
        <w:t xml:space="preserve"> </w:t>
      </w:r>
    </w:p>
    <w:p w14:paraId="56E39CF8" w14:textId="77777777" w:rsidR="006F7900" w:rsidRPr="0099440A" w:rsidRDefault="006F7900" w:rsidP="006F7900">
      <w:pPr>
        <w:spacing w:after="0" w:line="240" w:lineRule="auto"/>
        <w:jc w:val="both"/>
        <w:rPr>
          <w:rFonts w:ascii="Arial Narrow" w:eastAsia="Times New Roman" w:hAnsi="Arial Narrow" w:cs="Arial"/>
          <w:b/>
          <w:bCs/>
          <w:kern w:val="16"/>
          <w:sz w:val="40"/>
          <w:szCs w:val="40"/>
        </w:rPr>
      </w:pPr>
    </w:p>
    <w:p w14:paraId="7509B27B" w14:textId="77777777" w:rsidR="006F7900" w:rsidRPr="0099440A" w:rsidRDefault="006F7900" w:rsidP="006F7900">
      <w:pPr>
        <w:spacing w:after="0" w:line="240" w:lineRule="auto"/>
        <w:jc w:val="both"/>
        <w:rPr>
          <w:rFonts w:ascii="Arial Narrow" w:eastAsia="Times New Roman" w:hAnsi="Arial Narrow" w:cs="Arial"/>
          <w:b/>
          <w:bCs/>
          <w:kern w:val="16"/>
          <w:sz w:val="40"/>
          <w:szCs w:val="40"/>
        </w:rPr>
      </w:pPr>
      <w:r w:rsidRPr="0099440A">
        <w:rPr>
          <w:rFonts w:ascii="Arial Narrow" w:eastAsia="Times New Roman" w:hAnsi="Arial Narrow" w:cs="Arial"/>
          <w:b/>
          <w:bCs/>
          <w:kern w:val="16"/>
          <w:sz w:val="40"/>
          <w:szCs w:val="40"/>
        </w:rPr>
        <w:lastRenderedPageBreak/>
        <w:t>Galop</w:t>
      </w:r>
      <w:r w:rsidRPr="0099440A">
        <w:rPr>
          <w:rFonts w:ascii="Arial Narrow" w:eastAsia="Times New Roman" w:hAnsi="Arial Narrow" w:cs="Helvetica"/>
          <w:noProof/>
          <w:color w:val="1B95E0"/>
          <w:sz w:val="21"/>
          <w:szCs w:val="21"/>
          <w:lang w:eastAsia="en-GB"/>
        </w:rPr>
        <w:t xml:space="preserve"> </w:t>
      </w:r>
      <w:r w:rsidRPr="0099440A">
        <w:rPr>
          <w:rFonts w:ascii="Arial Narrow" w:eastAsia="Times New Roman" w:hAnsi="Arial Narrow" w:cs="Helvetica"/>
          <w:noProof/>
          <w:color w:val="1B95E0"/>
          <w:sz w:val="21"/>
          <w:szCs w:val="21"/>
          <w:lang w:eastAsia="en-GB"/>
        </w:rPr>
        <w:drawing>
          <wp:inline distT="0" distB="0" distL="0" distR="0" wp14:anchorId="0B1FE748" wp14:editId="61F85D3E">
            <wp:extent cx="1042035" cy="1042035"/>
            <wp:effectExtent l="0" t="0" r="5715" b="5715"/>
            <wp:docPr id="7" name="Picture 7" descr="Ga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o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p w14:paraId="1011081B"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bCs/>
          <w:kern w:val="16"/>
          <w:sz w:val="24"/>
          <w:szCs w:val="24"/>
        </w:rPr>
        <w:t>Address:</w:t>
      </w:r>
      <w:r w:rsidRPr="0099440A">
        <w:rPr>
          <w:rFonts w:ascii="Arial Narrow" w:eastAsia="Times New Roman" w:hAnsi="Arial Narrow" w:cs="Arial"/>
          <w:kern w:val="16"/>
          <w:sz w:val="24"/>
          <w:szCs w:val="24"/>
        </w:rPr>
        <w:t xml:space="preserve"> Resource for London: </w:t>
      </w:r>
      <w:r w:rsidRPr="0099440A">
        <w:rPr>
          <w:rFonts w:ascii="Arial Narrow" w:eastAsia="Times New Roman" w:hAnsi="Arial Narrow" w:cs="Arial"/>
          <w:bCs/>
          <w:kern w:val="16"/>
          <w:sz w:val="24"/>
          <w:szCs w:val="24"/>
        </w:rPr>
        <w:t>356 Holloway Rd, London N7 6PA</w:t>
      </w:r>
    </w:p>
    <w:p w14:paraId="7870AB2D"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bCs/>
          <w:kern w:val="16"/>
          <w:sz w:val="24"/>
          <w:szCs w:val="24"/>
        </w:rPr>
        <w:t>Tel</w:t>
      </w:r>
      <w:r w:rsidRPr="4C133F78">
        <w:rPr>
          <w:rFonts w:ascii="Arial Narrow" w:eastAsia="Times New Roman" w:hAnsi="Arial Narrow" w:cs="Arial"/>
          <w:kern w:val="16"/>
          <w:sz w:val="24"/>
          <w:szCs w:val="24"/>
        </w:rPr>
        <w:t>: (0ffice</w:t>
      </w:r>
      <w:proofErr w:type="gramStart"/>
      <w:r w:rsidRPr="4C133F78">
        <w:rPr>
          <w:rFonts w:ascii="Arial Narrow" w:eastAsia="Times New Roman" w:hAnsi="Arial Narrow" w:cs="Arial"/>
          <w:kern w:val="16"/>
          <w:sz w:val="24"/>
          <w:szCs w:val="24"/>
        </w:rPr>
        <w:t>)</w:t>
      </w:r>
      <w:r w:rsidRPr="0099440A">
        <w:rPr>
          <w:rFonts w:ascii="Arial Narrow" w:eastAsia="Times New Roman" w:hAnsi="Arial Narrow" w:cs="Arial"/>
          <w:kern w:val="16"/>
          <w:sz w:val="24"/>
          <w:szCs w:val="24"/>
        </w:rPr>
        <w:t> :</w:t>
      </w:r>
      <w:proofErr w:type="gramEnd"/>
      <w:r w:rsidRPr="0099440A">
        <w:rPr>
          <w:rFonts w:ascii="Arial Narrow" w:eastAsia="Times New Roman" w:hAnsi="Arial Narrow" w:cs="Arial"/>
          <w:kern w:val="16"/>
          <w:sz w:val="24"/>
          <w:szCs w:val="24"/>
        </w:rPr>
        <w:t xml:space="preserve"> </w:t>
      </w:r>
      <w:r w:rsidRPr="00742AA0">
        <w:rPr>
          <w:rFonts w:ascii="Arial Narrow" w:eastAsia="Times New Roman" w:hAnsi="Arial Narrow" w:cs="Arial"/>
          <w:kern w:val="16"/>
          <w:sz w:val="24"/>
          <w:szCs w:val="24"/>
        </w:rPr>
        <w:t>020 7697 4081</w:t>
      </w:r>
      <w:r w:rsidRPr="0099440A">
        <w:rPr>
          <w:rFonts w:ascii="Arial Narrow" w:eastAsia="Times New Roman" w:hAnsi="Arial Narrow" w:cs="Arial"/>
          <w:kern w:val="16"/>
          <w:sz w:val="24"/>
          <w:szCs w:val="24"/>
        </w:rPr>
        <w:t xml:space="preserve"> </w:t>
      </w:r>
    </w:p>
    <w:p w14:paraId="1563E678"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bCs/>
          <w:kern w:val="16"/>
          <w:sz w:val="24"/>
          <w:szCs w:val="24"/>
        </w:rPr>
        <w:t>(Advice Line):</w:t>
      </w:r>
      <w:r w:rsidRPr="0099440A">
        <w:rPr>
          <w:rFonts w:ascii="Arial Narrow" w:eastAsia="Times New Roman" w:hAnsi="Arial Narrow" w:cs="Arial"/>
          <w:kern w:val="16"/>
          <w:sz w:val="24"/>
          <w:szCs w:val="24"/>
        </w:rPr>
        <w:t xml:space="preserve"> 020 7704 20 40 </w:t>
      </w:r>
    </w:p>
    <w:p w14:paraId="348D4CA8"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bCs/>
          <w:kern w:val="16"/>
          <w:sz w:val="24"/>
          <w:szCs w:val="24"/>
        </w:rPr>
        <w:t xml:space="preserve">Email: </w:t>
      </w:r>
      <w:hyperlink r:id="rId44" w:history="1">
        <w:r w:rsidRPr="0099440A">
          <w:rPr>
            <w:rFonts w:ascii="Arial Narrow" w:eastAsia="Times New Roman" w:hAnsi="Arial Narrow" w:cs="Arial"/>
            <w:color w:val="0000FF"/>
            <w:kern w:val="16"/>
            <w:sz w:val="24"/>
            <w:szCs w:val="24"/>
            <w:u w:val="single"/>
          </w:rPr>
          <w:t>info@galop.org.uk</w:t>
        </w:r>
      </w:hyperlink>
      <w:r w:rsidRPr="0099440A">
        <w:rPr>
          <w:rFonts w:ascii="Arial Narrow" w:eastAsia="Times New Roman" w:hAnsi="Arial Narrow" w:cs="Arial"/>
          <w:kern w:val="16"/>
          <w:sz w:val="24"/>
          <w:szCs w:val="24"/>
        </w:rPr>
        <w:t xml:space="preserve">  </w:t>
      </w:r>
    </w:p>
    <w:p w14:paraId="2BC29250"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bCs/>
          <w:kern w:val="16"/>
          <w:sz w:val="24"/>
          <w:szCs w:val="24"/>
        </w:rPr>
        <w:t>Website:</w:t>
      </w:r>
      <w:r w:rsidRPr="0099440A">
        <w:rPr>
          <w:rFonts w:ascii="Arial Narrow" w:eastAsia="Times New Roman" w:hAnsi="Arial Narrow" w:cs="Arial"/>
          <w:kern w:val="16"/>
          <w:sz w:val="24"/>
          <w:szCs w:val="24"/>
        </w:rPr>
        <w:t xml:space="preserve"> </w:t>
      </w:r>
      <w:hyperlink r:id="rId45" w:history="1">
        <w:r w:rsidRPr="0099440A">
          <w:rPr>
            <w:rFonts w:ascii="Arial Narrow" w:eastAsia="Times New Roman" w:hAnsi="Arial Narrow" w:cs="Arial"/>
            <w:color w:val="0000FF"/>
            <w:kern w:val="16"/>
            <w:sz w:val="24"/>
            <w:szCs w:val="24"/>
            <w:u w:val="single"/>
          </w:rPr>
          <w:t>www.galop.org.uk</w:t>
        </w:r>
      </w:hyperlink>
      <w:r w:rsidRPr="0099440A">
        <w:rPr>
          <w:rFonts w:ascii="Arial Narrow" w:eastAsia="Times New Roman" w:hAnsi="Arial Narrow" w:cs="Arial"/>
          <w:kern w:val="16"/>
          <w:sz w:val="24"/>
          <w:szCs w:val="24"/>
        </w:rPr>
        <w:t xml:space="preserve"> </w:t>
      </w:r>
    </w:p>
    <w:p w14:paraId="6273D343"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bCs/>
          <w:kern w:val="16"/>
          <w:sz w:val="24"/>
          <w:szCs w:val="24"/>
        </w:rPr>
        <w:t>Client(s) service aimed at:</w:t>
      </w:r>
      <w:r w:rsidRPr="0099440A">
        <w:rPr>
          <w:rFonts w:ascii="Arial Narrow" w:eastAsia="Times New Roman" w:hAnsi="Arial Narrow" w:cs="Arial"/>
          <w:kern w:val="16"/>
          <w:sz w:val="24"/>
          <w:szCs w:val="24"/>
        </w:rPr>
        <w:t xml:space="preserve"> LGBT people affected by violence and abuse, including hate crime, domestic </w:t>
      </w:r>
      <w:proofErr w:type="gramStart"/>
      <w:r w:rsidRPr="0099440A">
        <w:rPr>
          <w:rFonts w:ascii="Arial Narrow" w:eastAsia="Times New Roman" w:hAnsi="Arial Narrow" w:cs="Arial"/>
          <w:kern w:val="16"/>
          <w:sz w:val="24"/>
          <w:szCs w:val="24"/>
        </w:rPr>
        <w:t>abuse</w:t>
      </w:r>
      <w:proofErr w:type="gramEnd"/>
      <w:r w:rsidRPr="0099440A">
        <w:rPr>
          <w:rFonts w:ascii="Arial Narrow" w:eastAsia="Times New Roman" w:hAnsi="Arial Narrow" w:cs="Arial"/>
          <w:kern w:val="16"/>
          <w:sz w:val="24"/>
          <w:szCs w:val="24"/>
        </w:rPr>
        <w:t xml:space="preserve"> and sexual violence. </w:t>
      </w:r>
    </w:p>
    <w:p w14:paraId="107CA721"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bCs/>
          <w:kern w:val="16"/>
          <w:sz w:val="24"/>
          <w:szCs w:val="24"/>
        </w:rPr>
        <w:t>Opening Times:</w:t>
      </w:r>
      <w:r w:rsidRPr="0099440A">
        <w:rPr>
          <w:rFonts w:ascii="Arial Narrow" w:eastAsia="Times New Roman" w:hAnsi="Arial Narrow" w:cs="Arial"/>
          <w:kern w:val="16"/>
          <w:sz w:val="24"/>
          <w:szCs w:val="24"/>
        </w:rPr>
        <w:t xml:space="preserve"> Office hours Mon-Fri 10am - 5pm</w:t>
      </w:r>
    </w:p>
    <w:p w14:paraId="19246526" w14:textId="77777777" w:rsidR="006F7900" w:rsidRPr="0099440A" w:rsidRDefault="006F7900" w:rsidP="006F7900">
      <w:pPr>
        <w:spacing w:after="0" w:line="240" w:lineRule="auto"/>
        <w:jc w:val="both"/>
        <w:rPr>
          <w:rFonts w:ascii="Arial Narrow" w:eastAsia="Times New Roman" w:hAnsi="Arial Narrow" w:cs="Arial"/>
          <w:kern w:val="16"/>
          <w:sz w:val="24"/>
          <w:szCs w:val="24"/>
        </w:rPr>
      </w:pPr>
      <w:proofErr w:type="spellStart"/>
      <w:r w:rsidRPr="0099440A">
        <w:rPr>
          <w:rFonts w:ascii="Arial Narrow" w:eastAsia="Times New Roman" w:hAnsi="Arial Narrow" w:cs="Arial"/>
          <w:b/>
          <w:bCs/>
          <w:kern w:val="16"/>
          <w:sz w:val="24"/>
          <w:szCs w:val="24"/>
        </w:rPr>
        <w:t>Shoutline</w:t>
      </w:r>
      <w:proofErr w:type="spellEnd"/>
      <w:r w:rsidRPr="0099440A">
        <w:rPr>
          <w:rFonts w:ascii="Arial Narrow" w:eastAsia="Times New Roman" w:hAnsi="Arial Narrow" w:cs="Arial"/>
          <w:b/>
          <w:bCs/>
          <w:kern w:val="16"/>
          <w:sz w:val="24"/>
          <w:szCs w:val="24"/>
        </w:rPr>
        <w:t>:</w:t>
      </w:r>
      <w:r w:rsidRPr="0099440A">
        <w:rPr>
          <w:rFonts w:ascii="Arial Narrow" w:eastAsia="Times New Roman" w:hAnsi="Arial Narrow" w:cs="Arial"/>
          <w:kern w:val="16"/>
          <w:sz w:val="24"/>
          <w:szCs w:val="24"/>
        </w:rPr>
        <w:t xml:space="preserve"> </w:t>
      </w:r>
      <w:r w:rsidRPr="0099440A">
        <w:rPr>
          <w:rFonts w:ascii="Arial Narrow" w:eastAsia="Times New Roman" w:hAnsi="Arial Narrow" w:cs="Arial"/>
          <w:b/>
          <w:bCs/>
          <w:kern w:val="16"/>
          <w:sz w:val="24"/>
          <w:szCs w:val="24"/>
        </w:rPr>
        <w:t>Monday, Tuesday, Thursday, Friday: 10 to 4pm (Closed daily 1 to 1.30pm) &amp; Wednesday: 1.30 to 4pm</w:t>
      </w:r>
    </w:p>
    <w:p w14:paraId="24491336"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bCs/>
          <w:kern w:val="16"/>
          <w:sz w:val="24"/>
          <w:szCs w:val="24"/>
        </w:rPr>
        <w:t>Language Provisions:</w:t>
      </w:r>
      <w:r w:rsidRPr="0099440A">
        <w:rPr>
          <w:rFonts w:ascii="Arial Narrow" w:eastAsia="Times New Roman" w:hAnsi="Arial Narrow" w:cs="Arial"/>
          <w:kern w:val="16"/>
          <w:sz w:val="24"/>
          <w:szCs w:val="24"/>
        </w:rPr>
        <w:t xml:space="preserve"> Limited access to translation services</w:t>
      </w:r>
    </w:p>
    <w:p w14:paraId="2272BF22"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bCs/>
          <w:kern w:val="16"/>
          <w:sz w:val="24"/>
          <w:szCs w:val="24"/>
        </w:rPr>
        <w:t>Disability Access:</w:t>
      </w:r>
      <w:r w:rsidRPr="0099440A">
        <w:rPr>
          <w:rFonts w:ascii="Arial Narrow" w:eastAsia="Times New Roman" w:hAnsi="Arial Narrow" w:cs="Arial"/>
          <w:kern w:val="16"/>
          <w:sz w:val="24"/>
          <w:szCs w:val="24"/>
        </w:rPr>
        <w:t xml:space="preserve">  Wheelchair accessible with disabled toilets. BT type-talk service available for callers of the </w:t>
      </w:r>
      <w:proofErr w:type="spellStart"/>
      <w:r w:rsidRPr="0099440A">
        <w:rPr>
          <w:rFonts w:ascii="Arial Narrow" w:eastAsia="Times New Roman" w:hAnsi="Arial Narrow" w:cs="Arial"/>
          <w:kern w:val="16"/>
          <w:sz w:val="24"/>
          <w:szCs w:val="24"/>
        </w:rPr>
        <w:t>Shoutline</w:t>
      </w:r>
      <w:proofErr w:type="spellEnd"/>
      <w:r w:rsidRPr="0099440A">
        <w:rPr>
          <w:rFonts w:ascii="Arial Narrow" w:eastAsia="Times New Roman" w:hAnsi="Arial Narrow" w:cs="Arial"/>
          <w:kern w:val="16"/>
          <w:sz w:val="24"/>
          <w:szCs w:val="24"/>
        </w:rPr>
        <w:t>.</w:t>
      </w:r>
    </w:p>
    <w:p w14:paraId="271B3DE4" w14:textId="77777777" w:rsidR="006F7900" w:rsidRPr="0099440A" w:rsidRDefault="006F7900" w:rsidP="006F7900">
      <w:pPr>
        <w:spacing w:after="0" w:line="240" w:lineRule="auto"/>
        <w:jc w:val="both"/>
        <w:rPr>
          <w:rFonts w:ascii="Arial Narrow" w:eastAsia="Times New Roman" w:hAnsi="Arial Narrow" w:cs="Arial"/>
          <w:kern w:val="16"/>
          <w:sz w:val="24"/>
          <w:szCs w:val="24"/>
          <w:lang w:val="en-US"/>
        </w:rPr>
      </w:pPr>
      <w:r w:rsidRPr="0099440A">
        <w:rPr>
          <w:rFonts w:ascii="Arial Narrow" w:eastAsia="Times New Roman" w:hAnsi="Arial Narrow" w:cs="Arial"/>
          <w:b/>
          <w:bCs/>
          <w:kern w:val="16"/>
          <w:sz w:val="24"/>
          <w:szCs w:val="24"/>
          <w:lang w:val="en-US"/>
        </w:rPr>
        <w:t>Referral Route:</w:t>
      </w:r>
      <w:r w:rsidRPr="0099440A">
        <w:rPr>
          <w:rFonts w:ascii="Arial Narrow" w:eastAsia="Times New Roman" w:hAnsi="Arial Narrow" w:cs="Arial"/>
          <w:kern w:val="16"/>
          <w:sz w:val="24"/>
          <w:szCs w:val="24"/>
          <w:lang w:val="en-US"/>
        </w:rPr>
        <w:t xml:space="preserve"> Call the Advice line 020 7704 2040 </w:t>
      </w:r>
      <w:r w:rsidRPr="0099440A">
        <w:rPr>
          <w:rFonts w:ascii="Arial Narrow" w:eastAsia="Times New Roman" w:hAnsi="Arial Narrow" w:cs="Arial"/>
          <w:b/>
          <w:bCs/>
          <w:kern w:val="16"/>
          <w:sz w:val="24"/>
          <w:szCs w:val="24"/>
          <w:lang w:val="en-US"/>
        </w:rPr>
        <w:t>or visit our website:</w:t>
      </w:r>
      <w:r w:rsidRPr="0099440A">
        <w:rPr>
          <w:rFonts w:ascii="Arial Narrow" w:eastAsia="Times New Roman" w:hAnsi="Arial Narrow" w:cs="Arial"/>
          <w:kern w:val="16"/>
          <w:sz w:val="24"/>
          <w:szCs w:val="24"/>
          <w:lang w:val="en-US"/>
        </w:rPr>
        <w:t xml:space="preserve"> </w:t>
      </w:r>
      <w:hyperlink r:id="rId46" w:history="1">
        <w:r w:rsidRPr="0099440A">
          <w:rPr>
            <w:rFonts w:ascii="Arial Narrow" w:eastAsia="Times New Roman" w:hAnsi="Arial Narrow" w:cs="Arial"/>
            <w:color w:val="0000FF"/>
            <w:kern w:val="16"/>
            <w:sz w:val="24"/>
            <w:szCs w:val="24"/>
            <w:u w:val="single"/>
            <w:lang w:val="en-US"/>
          </w:rPr>
          <w:t>www.galop.org.uk</w:t>
        </w:r>
      </w:hyperlink>
      <w:r w:rsidRPr="0099440A">
        <w:rPr>
          <w:rFonts w:ascii="Arial Narrow" w:eastAsia="Times New Roman" w:hAnsi="Arial Narrow" w:cs="Arial"/>
          <w:kern w:val="16"/>
          <w:sz w:val="24"/>
          <w:szCs w:val="24"/>
          <w:lang w:val="en-US"/>
        </w:rPr>
        <w:t xml:space="preserve">   To make an online referral: </w:t>
      </w:r>
      <w:hyperlink r:id="rId47" w:history="1">
        <w:r w:rsidRPr="0099440A">
          <w:rPr>
            <w:rFonts w:ascii="Arial Narrow" w:eastAsia="Times New Roman" w:hAnsi="Arial Narrow" w:cs="Arial"/>
            <w:color w:val="0000FF"/>
            <w:kern w:val="16"/>
            <w:sz w:val="24"/>
            <w:szCs w:val="24"/>
            <w:u w:val="single"/>
            <w:lang w:val="en-US"/>
          </w:rPr>
          <w:t>referrals@galop.org.uk</w:t>
        </w:r>
      </w:hyperlink>
      <w:r w:rsidRPr="0099440A">
        <w:rPr>
          <w:rFonts w:ascii="Arial Narrow" w:eastAsia="Times New Roman" w:hAnsi="Arial Narrow" w:cs="Arial"/>
          <w:kern w:val="16"/>
          <w:sz w:val="24"/>
          <w:szCs w:val="24"/>
          <w:lang w:val="en-US"/>
        </w:rPr>
        <w:t xml:space="preserve">  </w:t>
      </w:r>
    </w:p>
    <w:p w14:paraId="5B2212B1" w14:textId="77777777" w:rsidR="006F7900" w:rsidRPr="0099440A" w:rsidRDefault="006F7900" w:rsidP="006F7900">
      <w:pPr>
        <w:spacing w:after="0" w:line="240" w:lineRule="auto"/>
        <w:rPr>
          <w:rFonts w:ascii="Arial Narrow" w:eastAsia="Times New Roman" w:hAnsi="Arial Narrow" w:cs="Times New Roman"/>
          <w:sz w:val="24"/>
          <w:szCs w:val="24"/>
          <w:lang w:eastAsia="en-GB"/>
        </w:rPr>
      </w:pPr>
    </w:p>
    <w:p w14:paraId="4533F95A" w14:textId="77777777" w:rsidR="006F7900" w:rsidRPr="0099440A" w:rsidRDefault="006F7900" w:rsidP="006F7900">
      <w:pPr>
        <w:spacing w:after="0" w:line="240" w:lineRule="auto"/>
        <w:rPr>
          <w:rFonts w:ascii="Arial Narrow" w:eastAsia="Times New Roman" w:hAnsi="Arial Narrow" w:cs="Arial"/>
          <w:b/>
          <w:sz w:val="40"/>
          <w:szCs w:val="40"/>
          <w:lang w:eastAsia="en-GB"/>
        </w:rPr>
      </w:pPr>
      <w:r w:rsidRPr="4C133F78">
        <w:rPr>
          <w:rFonts w:ascii="Arial Narrow" w:eastAsia="Times New Roman" w:hAnsi="Arial Narrow" w:cs="Arial"/>
          <w:b/>
          <w:bCs/>
          <w:sz w:val="40"/>
          <w:szCs w:val="40"/>
          <w:lang w:eastAsia="en-GB"/>
        </w:rPr>
        <w:t>Haven - Whitechapel</w:t>
      </w:r>
      <w:r w:rsidRPr="4C133F78">
        <w:rPr>
          <w:rFonts w:ascii="Arial Narrow" w:eastAsia="Times New Roman" w:hAnsi="Arial Narrow" w:cs="Times New Roman"/>
          <w:noProof/>
          <w:color w:val="0000FF"/>
          <w:sz w:val="24"/>
          <w:szCs w:val="24"/>
          <w:lang w:eastAsia="en-GB"/>
        </w:rPr>
        <w:t xml:space="preserve"> </w:t>
      </w:r>
      <w:r>
        <w:rPr>
          <w:noProof/>
        </w:rPr>
        <w:drawing>
          <wp:inline distT="0" distB="0" distL="0" distR="0" wp14:anchorId="101DF42F" wp14:editId="1972FD55">
            <wp:extent cx="1520190" cy="638175"/>
            <wp:effectExtent l="0" t="0" r="3810" b="9525"/>
            <wp:docPr id="6" name="Picture 6" descr="Image result for haven whitech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8">
                      <a:extLst>
                        <a:ext uri="{28A0092B-C50C-407E-A947-70E740481C1C}">
                          <a14:useLocalDpi xmlns:a14="http://schemas.microsoft.com/office/drawing/2010/main" val="0"/>
                        </a:ext>
                      </a:extLst>
                    </a:blip>
                    <a:stretch>
                      <a:fillRect/>
                    </a:stretch>
                  </pic:blipFill>
                  <pic:spPr>
                    <a:xfrm>
                      <a:off x="0" y="0"/>
                      <a:ext cx="1520190" cy="638175"/>
                    </a:xfrm>
                    <a:prstGeom prst="rect">
                      <a:avLst/>
                    </a:prstGeom>
                  </pic:spPr>
                </pic:pic>
              </a:graphicData>
            </a:graphic>
          </wp:inline>
        </w:drawing>
      </w:r>
    </w:p>
    <w:p w14:paraId="75F1BE7E" w14:textId="77777777" w:rsidR="006F7900" w:rsidRPr="0099440A" w:rsidRDefault="006F7900" w:rsidP="006F7900">
      <w:pPr>
        <w:spacing w:after="0" w:line="240" w:lineRule="auto"/>
        <w:jc w:val="both"/>
        <w:rPr>
          <w:rFonts w:ascii="Arial Narrow" w:eastAsia="Times New Roman" w:hAnsi="Arial Narrow" w:cs="Arial"/>
          <w:b/>
          <w:kern w:val="16"/>
          <w:sz w:val="24"/>
          <w:szCs w:val="24"/>
          <w:lang w:eastAsia="en-GB"/>
        </w:rPr>
      </w:pPr>
      <w:r w:rsidRPr="0099440A">
        <w:rPr>
          <w:rFonts w:ascii="Arial Narrow" w:eastAsia="Times New Roman" w:hAnsi="Arial Narrow" w:cs="Arial"/>
          <w:b/>
          <w:kern w:val="16"/>
          <w:sz w:val="24"/>
          <w:szCs w:val="24"/>
          <w:lang w:eastAsia="en-GB"/>
        </w:rPr>
        <w:t xml:space="preserve">Address: </w:t>
      </w:r>
      <w:r w:rsidRPr="0099440A">
        <w:rPr>
          <w:rFonts w:ascii="Arial Narrow" w:eastAsia="Times New Roman" w:hAnsi="Arial Narrow" w:cs="Arial"/>
          <w:kern w:val="16"/>
          <w:sz w:val="24"/>
          <w:szCs w:val="24"/>
          <w:lang w:eastAsia="en-GB"/>
        </w:rPr>
        <w:t>Confidential address</w:t>
      </w:r>
    </w:p>
    <w:p w14:paraId="5625EEF1" w14:textId="39EA2190" w:rsidR="006F7900" w:rsidRPr="0099440A" w:rsidRDefault="006F7900" w:rsidP="006F7900">
      <w:pPr>
        <w:spacing w:after="0" w:line="240" w:lineRule="auto"/>
        <w:rPr>
          <w:rFonts w:ascii="Arial Narrow" w:eastAsia="Times New Roman" w:hAnsi="Arial Narrow" w:cs="Arial"/>
          <w:sz w:val="24"/>
          <w:szCs w:val="24"/>
          <w:lang w:eastAsia="en-GB"/>
        </w:rPr>
      </w:pPr>
      <w:r w:rsidRPr="4C133F78">
        <w:rPr>
          <w:rFonts w:ascii="Arial Narrow" w:eastAsia="Times New Roman" w:hAnsi="Arial Narrow" w:cs="Arial"/>
          <w:b/>
          <w:bCs/>
          <w:kern w:val="16"/>
          <w:sz w:val="24"/>
          <w:szCs w:val="24"/>
          <w:lang w:eastAsia="en-GB"/>
        </w:rPr>
        <w:t>Tel:</w:t>
      </w:r>
      <w:r w:rsidRPr="0099440A">
        <w:rPr>
          <w:rFonts w:ascii="Arial Narrow" w:eastAsia="Times New Roman" w:hAnsi="Arial Narrow" w:cs="Arial"/>
          <w:b/>
          <w:kern w:val="16"/>
          <w:sz w:val="24"/>
          <w:szCs w:val="24"/>
          <w:lang w:eastAsia="en-GB"/>
        </w:rPr>
        <w:tab/>
      </w:r>
      <w:r w:rsidRPr="0099440A">
        <w:rPr>
          <w:rFonts w:ascii="Arial Narrow" w:eastAsia="Times New Roman" w:hAnsi="Arial Narrow" w:cs="Arial"/>
          <w:kern w:val="16"/>
          <w:sz w:val="24"/>
          <w:szCs w:val="24"/>
          <w:lang w:eastAsia="en-GB"/>
        </w:rPr>
        <w:t xml:space="preserve"> </w:t>
      </w:r>
      <w:r w:rsidRPr="00742AA0">
        <w:rPr>
          <w:rFonts w:ascii="Arial Narrow" w:eastAsia="Times New Roman" w:hAnsi="Arial Narrow" w:cs="Arial"/>
          <w:sz w:val="24"/>
          <w:szCs w:val="24"/>
          <w:lang w:eastAsia="en-GB"/>
        </w:rPr>
        <w:t>0203 299 6900</w:t>
      </w:r>
      <w:r w:rsidR="5F4D864D" w:rsidRPr="0099440A">
        <w:rPr>
          <w:rFonts w:ascii="Arial Narrow" w:eastAsia="Times New Roman" w:hAnsi="Arial Narrow" w:cs="Arial"/>
          <w:sz w:val="24"/>
          <w:szCs w:val="24"/>
          <w:lang w:eastAsia="en-GB"/>
        </w:rPr>
        <w:t xml:space="preserve"> </w:t>
      </w:r>
      <w:r w:rsidRPr="0099440A">
        <w:rPr>
          <w:rFonts w:ascii="Arial Narrow" w:eastAsia="Times New Roman" w:hAnsi="Arial Narrow" w:cs="Arial"/>
          <w:sz w:val="24"/>
          <w:szCs w:val="24"/>
          <w:lang w:eastAsia="en-GB"/>
        </w:rPr>
        <w:t xml:space="preserve">to </w:t>
      </w:r>
      <w:proofErr w:type="spellStart"/>
      <w:r w:rsidRPr="0099440A">
        <w:rPr>
          <w:rFonts w:ascii="Arial Narrow" w:eastAsia="Times New Roman" w:hAnsi="Arial Narrow" w:cs="Arial"/>
          <w:sz w:val="24"/>
          <w:szCs w:val="24"/>
          <w:lang w:eastAsia="en-GB"/>
        </w:rPr>
        <w:t>self refer</w:t>
      </w:r>
      <w:proofErr w:type="spellEnd"/>
      <w:r w:rsidRPr="0099440A">
        <w:rPr>
          <w:rFonts w:ascii="Arial Narrow" w:eastAsia="Times New Roman" w:hAnsi="Arial Narrow" w:cs="Arial"/>
          <w:sz w:val="24"/>
          <w:szCs w:val="24"/>
          <w:lang w:eastAsia="en-GB"/>
        </w:rPr>
        <w:t xml:space="preserve"> to the service either daytime or out of hours</w:t>
      </w:r>
    </w:p>
    <w:p w14:paraId="084C8778" w14:textId="77777777" w:rsidR="006F7900" w:rsidRPr="0099440A" w:rsidRDefault="006F7900" w:rsidP="006F7900">
      <w:pPr>
        <w:spacing w:after="0" w:line="240" w:lineRule="auto"/>
        <w:jc w:val="both"/>
        <w:rPr>
          <w:rFonts w:ascii="Arial Narrow" w:eastAsia="Times New Roman" w:hAnsi="Arial Narrow" w:cs="Arial"/>
          <w:b/>
          <w:kern w:val="16"/>
          <w:sz w:val="24"/>
          <w:szCs w:val="24"/>
          <w:lang w:eastAsia="en-GB"/>
        </w:rPr>
      </w:pPr>
      <w:r w:rsidRPr="0099440A">
        <w:rPr>
          <w:rFonts w:ascii="Arial Narrow" w:eastAsia="Times New Roman" w:hAnsi="Arial Narrow" w:cs="Arial"/>
          <w:b/>
          <w:kern w:val="16"/>
          <w:sz w:val="24"/>
          <w:szCs w:val="24"/>
          <w:lang w:eastAsia="en-GB"/>
        </w:rPr>
        <w:t xml:space="preserve">Email: </w:t>
      </w:r>
      <w:hyperlink r:id="rId49" w:history="1">
        <w:r w:rsidRPr="0099440A">
          <w:rPr>
            <w:rFonts w:ascii="Arial Narrow" w:eastAsia="Times New Roman" w:hAnsi="Arial Narrow" w:cs="Arial"/>
            <w:color w:val="0000FF"/>
            <w:kern w:val="16"/>
            <w:sz w:val="24"/>
            <w:szCs w:val="24"/>
            <w:u w:val="single"/>
            <w:lang w:eastAsia="en-GB"/>
          </w:rPr>
          <w:t>kch-tr.Havensinfo@nhs.net</w:t>
        </w:r>
      </w:hyperlink>
      <w:r w:rsidRPr="0099440A">
        <w:rPr>
          <w:rFonts w:ascii="Arial Narrow" w:eastAsia="Times New Roman" w:hAnsi="Arial Narrow" w:cs="Arial"/>
          <w:kern w:val="16"/>
          <w:sz w:val="24"/>
          <w:szCs w:val="24"/>
          <w:lang w:eastAsia="en-GB"/>
        </w:rPr>
        <w:t xml:space="preserve"> </w:t>
      </w:r>
    </w:p>
    <w:p w14:paraId="7AF5B9FE" w14:textId="77777777" w:rsidR="006F7900" w:rsidRPr="0099440A" w:rsidRDefault="006F7900" w:rsidP="006F7900">
      <w:pPr>
        <w:spacing w:after="0" w:line="240" w:lineRule="auto"/>
        <w:jc w:val="both"/>
        <w:rPr>
          <w:rFonts w:ascii="Arial Narrow" w:eastAsia="Times New Roman" w:hAnsi="Arial Narrow" w:cs="Arial"/>
          <w:kern w:val="16"/>
          <w:sz w:val="24"/>
          <w:szCs w:val="24"/>
          <w:lang w:eastAsia="en-GB"/>
        </w:rPr>
      </w:pPr>
      <w:r w:rsidRPr="0099440A">
        <w:rPr>
          <w:rFonts w:ascii="Arial Narrow" w:eastAsia="Times New Roman" w:hAnsi="Arial Narrow" w:cs="Arial"/>
          <w:b/>
          <w:kern w:val="16"/>
          <w:sz w:val="24"/>
          <w:szCs w:val="24"/>
          <w:lang w:eastAsia="en-GB"/>
        </w:rPr>
        <w:t xml:space="preserve">Web address: </w:t>
      </w:r>
      <w:hyperlink r:id="rId50" w:history="1">
        <w:r w:rsidRPr="0099440A">
          <w:rPr>
            <w:rFonts w:ascii="Arial Narrow" w:eastAsia="Times New Roman" w:hAnsi="Arial Narrow" w:cs="Arial"/>
            <w:color w:val="0000FF"/>
            <w:kern w:val="16"/>
            <w:sz w:val="24"/>
            <w:szCs w:val="24"/>
            <w:u w:val="single"/>
            <w:lang w:eastAsia="en-GB"/>
          </w:rPr>
          <w:t>www.thehavens.org.uk</w:t>
        </w:r>
      </w:hyperlink>
      <w:r w:rsidRPr="0099440A">
        <w:rPr>
          <w:rFonts w:ascii="Arial Narrow" w:eastAsia="Times New Roman" w:hAnsi="Arial Narrow" w:cs="Arial"/>
          <w:kern w:val="16"/>
          <w:sz w:val="24"/>
          <w:szCs w:val="24"/>
          <w:lang w:eastAsia="en-GB"/>
        </w:rPr>
        <w:t xml:space="preserve"> </w:t>
      </w:r>
    </w:p>
    <w:p w14:paraId="3FED3657" w14:textId="77777777" w:rsidR="006F7900" w:rsidRPr="0099440A" w:rsidRDefault="006F7900" w:rsidP="006F7900">
      <w:pPr>
        <w:spacing w:after="0" w:line="240" w:lineRule="auto"/>
        <w:jc w:val="both"/>
        <w:rPr>
          <w:rFonts w:ascii="Arial Narrow" w:eastAsia="Times New Roman" w:hAnsi="Arial Narrow" w:cs="Arial"/>
          <w:kern w:val="16"/>
          <w:sz w:val="24"/>
          <w:szCs w:val="24"/>
          <w:lang w:eastAsia="en-GB"/>
        </w:rPr>
      </w:pPr>
      <w:r w:rsidRPr="0099440A">
        <w:rPr>
          <w:rFonts w:ascii="Arial Narrow" w:eastAsia="Times New Roman" w:hAnsi="Arial Narrow" w:cs="Arial"/>
          <w:b/>
          <w:kern w:val="16"/>
          <w:sz w:val="24"/>
          <w:szCs w:val="24"/>
          <w:lang w:eastAsia="en-GB"/>
        </w:rPr>
        <w:t xml:space="preserve">Client(s) service is aimed at: </w:t>
      </w:r>
      <w:r w:rsidRPr="0099440A">
        <w:rPr>
          <w:rFonts w:ascii="Arial Narrow" w:eastAsia="Times New Roman" w:hAnsi="Arial Narrow" w:cs="Arial"/>
          <w:kern w:val="16"/>
          <w:sz w:val="24"/>
          <w:szCs w:val="24"/>
          <w:lang w:eastAsia="en-GB"/>
        </w:rPr>
        <w:t>Everyone</w:t>
      </w:r>
    </w:p>
    <w:p w14:paraId="0A4A8532" w14:textId="77777777" w:rsidR="006F7900" w:rsidRPr="0099440A" w:rsidRDefault="006F7900" w:rsidP="006F7900">
      <w:pPr>
        <w:spacing w:after="0" w:line="240" w:lineRule="auto"/>
        <w:rPr>
          <w:rFonts w:ascii="Arial Narrow" w:eastAsia="Times New Roman" w:hAnsi="Arial Narrow" w:cs="Arial"/>
          <w:sz w:val="24"/>
          <w:szCs w:val="24"/>
          <w:lang w:eastAsia="en-GB"/>
        </w:rPr>
      </w:pPr>
      <w:r w:rsidRPr="4C133F78">
        <w:rPr>
          <w:rFonts w:ascii="Arial Narrow" w:eastAsia="Times New Roman" w:hAnsi="Arial Narrow" w:cs="Arial"/>
          <w:b/>
          <w:bCs/>
          <w:kern w:val="16"/>
          <w:sz w:val="24"/>
          <w:szCs w:val="24"/>
          <w:lang w:eastAsia="en-GB"/>
        </w:rPr>
        <w:t xml:space="preserve">Opening Times: </w:t>
      </w:r>
      <w:r w:rsidRPr="0099440A">
        <w:rPr>
          <w:rFonts w:ascii="Arial Narrow" w:eastAsia="Times New Roman" w:hAnsi="Arial Narrow" w:cs="Arial"/>
          <w:sz w:val="24"/>
          <w:szCs w:val="24"/>
          <w:lang w:eastAsia="en-GB"/>
        </w:rPr>
        <w:t xml:space="preserve">Daytime hours are Monday- Friday 9am-5pm. The contact telephone number for general enquires is </w:t>
      </w:r>
      <w:r w:rsidRPr="00742AA0">
        <w:rPr>
          <w:rFonts w:ascii="Arial Narrow" w:eastAsia="Times New Roman" w:hAnsi="Arial Narrow" w:cs="Arial"/>
          <w:sz w:val="24"/>
          <w:szCs w:val="24"/>
          <w:lang w:eastAsia="en-GB"/>
        </w:rPr>
        <w:t>0203 299 1599</w:t>
      </w:r>
      <w:r w:rsidRPr="00C46DCD">
        <w:rPr>
          <w:rFonts w:ascii="Arial Narrow" w:eastAsia="Times New Roman" w:hAnsi="Arial Narrow" w:cs="Arial"/>
          <w:sz w:val="24"/>
          <w:szCs w:val="24"/>
          <w:lang w:eastAsia="en-GB"/>
        </w:rPr>
        <w:t>.</w:t>
      </w:r>
      <w:r w:rsidRPr="0099440A">
        <w:rPr>
          <w:rFonts w:ascii="Arial Narrow" w:eastAsia="Times New Roman" w:hAnsi="Arial Narrow" w:cs="Arial"/>
          <w:sz w:val="24"/>
          <w:szCs w:val="24"/>
          <w:lang w:eastAsia="en-GB"/>
        </w:rPr>
        <w:t xml:space="preserve"> </w:t>
      </w:r>
    </w:p>
    <w:p w14:paraId="67E47D9E" w14:textId="77777777" w:rsidR="006F7900" w:rsidRPr="0099440A" w:rsidRDefault="006F7900" w:rsidP="006F7900">
      <w:pPr>
        <w:spacing w:after="0" w:line="240" w:lineRule="auto"/>
        <w:jc w:val="both"/>
        <w:rPr>
          <w:rFonts w:ascii="Arial Narrow" w:eastAsia="Times New Roman" w:hAnsi="Arial Narrow" w:cs="Arial"/>
          <w:b/>
          <w:kern w:val="16"/>
          <w:sz w:val="24"/>
          <w:szCs w:val="24"/>
          <w:lang w:eastAsia="en-GB"/>
        </w:rPr>
      </w:pPr>
      <w:r w:rsidRPr="0099440A">
        <w:rPr>
          <w:rFonts w:ascii="Arial Narrow" w:eastAsia="Times New Roman" w:hAnsi="Arial Narrow" w:cs="Arial"/>
          <w:b/>
          <w:kern w:val="16"/>
          <w:sz w:val="24"/>
          <w:szCs w:val="24"/>
          <w:lang w:eastAsia="en-GB"/>
        </w:rPr>
        <w:t>Language Provisions:</w:t>
      </w:r>
    </w:p>
    <w:p w14:paraId="43B407EA" w14:textId="77777777" w:rsidR="006F7900" w:rsidRPr="0099440A" w:rsidRDefault="006F7900" w:rsidP="00823BE5">
      <w:pPr>
        <w:numPr>
          <w:ilvl w:val="0"/>
          <w:numId w:val="39"/>
        </w:numPr>
        <w:spacing w:after="0" w:line="240" w:lineRule="auto"/>
        <w:jc w:val="both"/>
        <w:rPr>
          <w:rFonts w:ascii="Arial Narrow" w:eastAsia="Times New Roman" w:hAnsi="Arial Narrow" w:cs="Arial"/>
          <w:kern w:val="16"/>
          <w:sz w:val="24"/>
          <w:szCs w:val="24"/>
          <w:lang w:eastAsia="en-GB"/>
        </w:rPr>
      </w:pPr>
      <w:r w:rsidRPr="0099440A">
        <w:rPr>
          <w:rFonts w:ascii="Arial Narrow" w:eastAsia="Times New Roman" w:hAnsi="Arial Narrow" w:cs="Arial"/>
          <w:kern w:val="16"/>
          <w:sz w:val="24"/>
          <w:szCs w:val="24"/>
          <w:lang w:eastAsia="en-GB"/>
        </w:rPr>
        <w:t>Access to interpreters in all languages.</w:t>
      </w:r>
    </w:p>
    <w:p w14:paraId="6CA07CF6" w14:textId="77777777" w:rsidR="006F7900" w:rsidRPr="0099440A" w:rsidRDefault="006F7900" w:rsidP="00823BE5">
      <w:pPr>
        <w:numPr>
          <w:ilvl w:val="0"/>
          <w:numId w:val="39"/>
        </w:numPr>
        <w:spacing w:after="0" w:line="240" w:lineRule="auto"/>
        <w:jc w:val="both"/>
        <w:rPr>
          <w:rFonts w:ascii="Arial Narrow" w:eastAsia="Times New Roman" w:hAnsi="Arial Narrow" w:cs="Arial"/>
          <w:kern w:val="16"/>
          <w:sz w:val="24"/>
          <w:szCs w:val="24"/>
          <w:lang w:eastAsia="en-GB"/>
        </w:rPr>
      </w:pPr>
      <w:r w:rsidRPr="0099440A">
        <w:rPr>
          <w:rFonts w:ascii="Arial Narrow" w:eastAsia="Times New Roman" w:hAnsi="Arial Narrow" w:cs="Arial"/>
          <w:kern w:val="16"/>
          <w:sz w:val="24"/>
          <w:szCs w:val="24"/>
          <w:lang w:eastAsia="en-GB"/>
        </w:rPr>
        <w:t xml:space="preserve">Access to health advocates speaking Somali, Bengali, Urdu, Hindi, </w:t>
      </w:r>
      <w:proofErr w:type="gramStart"/>
      <w:r w:rsidRPr="0099440A">
        <w:rPr>
          <w:rFonts w:ascii="Arial Narrow" w:eastAsia="Times New Roman" w:hAnsi="Arial Narrow" w:cs="Arial"/>
          <w:kern w:val="16"/>
          <w:sz w:val="24"/>
          <w:szCs w:val="24"/>
          <w:lang w:eastAsia="en-GB"/>
        </w:rPr>
        <w:t>Vietnamese</w:t>
      </w:r>
      <w:proofErr w:type="gramEnd"/>
      <w:r w:rsidRPr="0099440A">
        <w:rPr>
          <w:rFonts w:ascii="Arial Narrow" w:eastAsia="Times New Roman" w:hAnsi="Arial Narrow" w:cs="Arial"/>
          <w:kern w:val="16"/>
          <w:sz w:val="24"/>
          <w:szCs w:val="24"/>
          <w:lang w:eastAsia="en-GB"/>
        </w:rPr>
        <w:t xml:space="preserve"> and Turkish Languages.  </w:t>
      </w:r>
    </w:p>
    <w:p w14:paraId="63E6EB37" w14:textId="77777777" w:rsidR="006F7900" w:rsidRPr="0099440A" w:rsidRDefault="006F7900" w:rsidP="006F7900">
      <w:pPr>
        <w:spacing w:after="0" w:line="240" w:lineRule="auto"/>
        <w:jc w:val="both"/>
        <w:rPr>
          <w:rFonts w:ascii="Arial Narrow" w:eastAsia="Times New Roman" w:hAnsi="Arial Narrow" w:cs="Arial"/>
          <w:kern w:val="16"/>
          <w:sz w:val="24"/>
          <w:szCs w:val="24"/>
          <w:lang w:eastAsia="en-GB"/>
        </w:rPr>
      </w:pPr>
      <w:r w:rsidRPr="0099440A">
        <w:rPr>
          <w:rFonts w:ascii="Arial Narrow" w:eastAsia="Times New Roman" w:hAnsi="Arial Narrow" w:cs="Arial"/>
          <w:b/>
          <w:kern w:val="16"/>
          <w:sz w:val="24"/>
          <w:szCs w:val="24"/>
          <w:lang w:eastAsia="en-GB"/>
        </w:rPr>
        <w:t xml:space="preserve">Disability Access: </w:t>
      </w:r>
      <w:r w:rsidRPr="0099440A">
        <w:rPr>
          <w:rFonts w:ascii="Arial Narrow" w:eastAsia="Times New Roman" w:hAnsi="Arial Narrow" w:cs="Arial"/>
          <w:kern w:val="16"/>
          <w:sz w:val="24"/>
          <w:szCs w:val="24"/>
          <w:lang w:eastAsia="en-GB"/>
        </w:rPr>
        <w:t>Wheelchair accessible and disabled toilets.</w:t>
      </w:r>
    </w:p>
    <w:p w14:paraId="2CDA94F1" w14:textId="77777777" w:rsidR="006F7900" w:rsidRPr="0099440A" w:rsidRDefault="006F7900" w:rsidP="006F7900">
      <w:pPr>
        <w:spacing w:after="0" w:line="240" w:lineRule="auto"/>
        <w:jc w:val="both"/>
        <w:rPr>
          <w:rFonts w:ascii="Arial Narrow" w:eastAsia="Times New Roman" w:hAnsi="Arial Narrow" w:cs="Arial"/>
          <w:kern w:val="16"/>
          <w:sz w:val="24"/>
          <w:szCs w:val="24"/>
          <w:lang w:eastAsia="en-GB"/>
        </w:rPr>
      </w:pPr>
      <w:r w:rsidRPr="0099440A">
        <w:rPr>
          <w:rFonts w:ascii="Arial Narrow" w:eastAsia="Times New Roman" w:hAnsi="Arial Narrow" w:cs="Arial"/>
          <w:b/>
          <w:kern w:val="16"/>
          <w:sz w:val="24"/>
          <w:szCs w:val="24"/>
          <w:lang w:eastAsia="en-GB"/>
        </w:rPr>
        <w:t xml:space="preserve">Referral Route: </w:t>
      </w:r>
      <w:r w:rsidRPr="0099440A">
        <w:rPr>
          <w:rFonts w:ascii="Arial Narrow" w:eastAsia="Times New Roman" w:hAnsi="Arial Narrow" w:cs="Arial"/>
          <w:kern w:val="16"/>
          <w:sz w:val="24"/>
          <w:szCs w:val="24"/>
          <w:lang w:eastAsia="en-GB"/>
        </w:rPr>
        <w:t xml:space="preserve">Self-referral and agency referral </w:t>
      </w:r>
    </w:p>
    <w:p w14:paraId="5890B3F9" w14:textId="77777777" w:rsidR="006F7900" w:rsidRPr="0099440A" w:rsidRDefault="006F7900" w:rsidP="006F7900">
      <w:pPr>
        <w:spacing w:after="0" w:line="240" w:lineRule="auto"/>
        <w:jc w:val="both"/>
        <w:rPr>
          <w:rFonts w:ascii="Arial Narrow" w:eastAsia="Times New Roman" w:hAnsi="Arial Narrow" w:cs="Arial"/>
          <w:b/>
          <w:kern w:val="16"/>
          <w:sz w:val="24"/>
          <w:szCs w:val="24"/>
          <w:lang w:eastAsia="en-GB"/>
        </w:rPr>
      </w:pPr>
      <w:r w:rsidRPr="0099440A">
        <w:rPr>
          <w:rFonts w:ascii="Arial Narrow" w:eastAsia="Times New Roman" w:hAnsi="Arial Narrow" w:cs="Arial"/>
          <w:b/>
          <w:kern w:val="16"/>
          <w:sz w:val="24"/>
          <w:szCs w:val="24"/>
          <w:lang w:eastAsia="en-GB"/>
        </w:rPr>
        <w:t>Service Profile:</w:t>
      </w:r>
    </w:p>
    <w:p w14:paraId="425529CE" w14:textId="77777777" w:rsidR="006F7900" w:rsidRPr="0099440A" w:rsidRDefault="006F7900" w:rsidP="00823BE5">
      <w:pPr>
        <w:numPr>
          <w:ilvl w:val="0"/>
          <w:numId w:val="49"/>
        </w:numPr>
        <w:spacing w:after="0" w:line="240" w:lineRule="auto"/>
        <w:contextualSpacing/>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 xml:space="preserve">The Haven Whitechapel is part of The Havens which has been managed by Kings College Hospital Foundation Trust </w:t>
      </w:r>
    </w:p>
    <w:p w14:paraId="58318F36" w14:textId="77777777" w:rsidR="006F7900" w:rsidRPr="0099440A" w:rsidRDefault="006F7900" w:rsidP="00823BE5">
      <w:pPr>
        <w:numPr>
          <w:ilvl w:val="0"/>
          <w:numId w:val="38"/>
        </w:numPr>
        <w:spacing w:after="0" w:line="240" w:lineRule="auto"/>
        <w:jc w:val="both"/>
        <w:rPr>
          <w:rFonts w:ascii="Arial Narrow" w:eastAsia="Times New Roman" w:hAnsi="Arial Narrow" w:cs="Arial"/>
          <w:kern w:val="16"/>
          <w:sz w:val="24"/>
          <w:szCs w:val="24"/>
          <w:lang w:eastAsia="en-GB"/>
        </w:rPr>
      </w:pPr>
      <w:r w:rsidRPr="0099440A">
        <w:rPr>
          <w:rFonts w:ascii="Arial Narrow" w:eastAsia="Times New Roman" w:hAnsi="Arial Narrow" w:cs="Arial"/>
          <w:kern w:val="16"/>
          <w:sz w:val="24"/>
          <w:szCs w:val="24"/>
          <w:lang w:eastAsia="en-GB"/>
        </w:rPr>
        <w:t xml:space="preserve">We are a </w:t>
      </w:r>
      <w:proofErr w:type="gramStart"/>
      <w:r w:rsidRPr="0099440A">
        <w:rPr>
          <w:rFonts w:ascii="Arial Narrow" w:eastAsia="Times New Roman" w:hAnsi="Arial Narrow" w:cs="Arial"/>
          <w:kern w:val="16"/>
          <w:sz w:val="24"/>
          <w:szCs w:val="24"/>
          <w:lang w:eastAsia="en-GB"/>
        </w:rPr>
        <w:t>3 site</w:t>
      </w:r>
      <w:proofErr w:type="gramEnd"/>
      <w:r w:rsidRPr="0099440A">
        <w:rPr>
          <w:rFonts w:ascii="Arial Narrow" w:eastAsia="Times New Roman" w:hAnsi="Arial Narrow" w:cs="Arial"/>
          <w:kern w:val="16"/>
          <w:sz w:val="24"/>
          <w:szCs w:val="24"/>
          <w:lang w:eastAsia="en-GB"/>
        </w:rPr>
        <w:t xml:space="preserve"> service located at Whitechapel, Paddington and Camberwell. We operate 24 hours, 365 days of the year.</w:t>
      </w:r>
    </w:p>
    <w:p w14:paraId="0050007C" w14:textId="77777777" w:rsidR="006F7900" w:rsidRPr="0099440A" w:rsidRDefault="006F7900" w:rsidP="00823BE5">
      <w:pPr>
        <w:numPr>
          <w:ilvl w:val="0"/>
          <w:numId w:val="38"/>
        </w:numPr>
        <w:spacing w:after="0" w:line="240" w:lineRule="auto"/>
        <w:jc w:val="both"/>
        <w:rPr>
          <w:rFonts w:ascii="Arial Narrow" w:eastAsia="Times New Roman" w:hAnsi="Arial Narrow" w:cs="Arial"/>
          <w:kern w:val="16"/>
          <w:sz w:val="24"/>
          <w:szCs w:val="24"/>
          <w:lang w:eastAsia="en-GB"/>
        </w:rPr>
      </w:pPr>
      <w:r w:rsidRPr="0099440A">
        <w:rPr>
          <w:rFonts w:ascii="Arial Narrow" w:eastAsia="Times New Roman" w:hAnsi="Arial Narrow" w:cs="Arial"/>
          <w:kern w:val="16"/>
          <w:sz w:val="24"/>
          <w:szCs w:val="24"/>
          <w:lang w:eastAsia="en-GB"/>
        </w:rPr>
        <w:t xml:space="preserve">The Haven is a </w:t>
      </w:r>
      <w:proofErr w:type="gramStart"/>
      <w:r w:rsidRPr="0099440A">
        <w:rPr>
          <w:rFonts w:ascii="Arial Narrow" w:eastAsia="Times New Roman" w:hAnsi="Arial Narrow" w:cs="Arial"/>
          <w:kern w:val="16"/>
          <w:sz w:val="24"/>
          <w:szCs w:val="24"/>
          <w:lang w:eastAsia="en-GB"/>
        </w:rPr>
        <w:t>24 hour</w:t>
      </w:r>
      <w:proofErr w:type="gramEnd"/>
      <w:r w:rsidRPr="0099440A">
        <w:rPr>
          <w:rFonts w:ascii="Arial Narrow" w:eastAsia="Times New Roman" w:hAnsi="Arial Narrow" w:cs="Arial"/>
          <w:kern w:val="16"/>
          <w:sz w:val="24"/>
          <w:szCs w:val="24"/>
          <w:lang w:eastAsia="en-GB"/>
        </w:rPr>
        <w:t xml:space="preserve"> specialist service for women, men and children who have been raped or sexually assaulted.</w:t>
      </w:r>
    </w:p>
    <w:p w14:paraId="182F3DD0" w14:textId="77777777" w:rsidR="006F7900" w:rsidRPr="0099440A" w:rsidRDefault="006F7900" w:rsidP="00823BE5">
      <w:pPr>
        <w:numPr>
          <w:ilvl w:val="0"/>
          <w:numId w:val="38"/>
        </w:numPr>
        <w:spacing w:after="0" w:line="240" w:lineRule="auto"/>
        <w:jc w:val="both"/>
        <w:rPr>
          <w:rFonts w:ascii="Arial Narrow" w:eastAsia="Times New Roman" w:hAnsi="Arial Narrow" w:cs="Arial"/>
          <w:kern w:val="16"/>
          <w:sz w:val="24"/>
          <w:szCs w:val="24"/>
          <w:lang w:eastAsia="en-GB"/>
        </w:rPr>
      </w:pPr>
      <w:r w:rsidRPr="0099440A">
        <w:rPr>
          <w:rFonts w:ascii="Arial Narrow" w:eastAsia="Times New Roman" w:hAnsi="Arial Narrow" w:cs="Arial"/>
          <w:kern w:val="16"/>
          <w:sz w:val="24"/>
          <w:szCs w:val="24"/>
          <w:lang w:eastAsia="en-GB"/>
        </w:rPr>
        <w:t xml:space="preserve">Provide forensic examination, medical help/advice regarding Sexually Transmitted Disease (STI’s), counselling, psychologist, practical and emotional </w:t>
      </w:r>
      <w:proofErr w:type="gramStart"/>
      <w:r w:rsidRPr="0099440A">
        <w:rPr>
          <w:rFonts w:ascii="Arial Narrow" w:eastAsia="Times New Roman" w:hAnsi="Arial Narrow" w:cs="Arial"/>
          <w:kern w:val="16"/>
          <w:sz w:val="24"/>
          <w:szCs w:val="24"/>
          <w:lang w:eastAsia="en-GB"/>
        </w:rPr>
        <w:t>support</w:t>
      </w:r>
      <w:proofErr w:type="gramEnd"/>
      <w:r w:rsidRPr="0099440A">
        <w:rPr>
          <w:rFonts w:ascii="Arial Narrow" w:eastAsia="Times New Roman" w:hAnsi="Arial Narrow" w:cs="Arial"/>
          <w:kern w:val="16"/>
          <w:sz w:val="24"/>
          <w:szCs w:val="24"/>
          <w:lang w:eastAsia="en-GB"/>
        </w:rPr>
        <w:t xml:space="preserve"> and safety planning.</w:t>
      </w:r>
    </w:p>
    <w:p w14:paraId="676300D8" w14:textId="77777777" w:rsidR="006F7900" w:rsidRPr="0099440A" w:rsidRDefault="006F7900" w:rsidP="006F7900">
      <w:pPr>
        <w:spacing w:after="0" w:line="240" w:lineRule="auto"/>
        <w:jc w:val="both"/>
        <w:rPr>
          <w:rFonts w:ascii="Arial Narrow" w:eastAsia="Times New Roman" w:hAnsi="Arial Narrow" w:cs="Arial"/>
          <w:kern w:val="16"/>
          <w:sz w:val="24"/>
          <w:szCs w:val="24"/>
          <w:lang w:eastAsia="en-GB"/>
        </w:rPr>
      </w:pPr>
    </w:p>
    <w:p w14:paraId="4C14DB7F" w14:textId="77777777" w:rsidR="006F7900" w:rsidRPr="0099440A" w:rsidRDefault="006F7900" w:rsidP="006F7900">
      <w:pPr>
        <w:spacing w:after="0" w:line="240" w:lineRule="auto"/>
        <w:rPr>
          <w:rFonts w:ascii="Arial Narrow" w:eastAsia="Times New Roman" w:hAnsi="Arial Narrow" w:cs="Times New Roman"/>
          <w:sz w:val="24"/>
          <w:szCs w:val="24"/>
          <w:lang w:eastAsia="en-GB"/>
        </w:rPr>
      </w:pPr>
    </w:p>
    <w:p w14:paraId="57356BF4" w14:textId="77777777" w:rsidR="006F7900" w:rsidRPr="0099440A" w:rsidRDefault="006F7900" w:rsidP="006F7900">
      <w:pPr>
        <w:spacing w:after="0" w:line="240" w:lineRule="auto"/>
        <w:rPr>
          <w:rFonts w:ascii="Arial Narrow" w:eastAsia="Times New Roman" w:hAnsi="Arial Narrow" w:cs="Arial"/>
          <w:b/>
          <w:kern w:val="16"/>
          <w:sz w:val="40"/>
          <w:szCs w:val="40"/>
          <w:lang w:val="en-US"/>
        </w:rPr>
      </w:pPr>
      <w:r>
        <w:rPr>
          <w:noProof/>
        </w:rPr>
        <w:lastRenderedPageBreak/>
        <w:drawing>
          <wp:inline distT="0" distB="0" distL="0" distR="0" wp14:anchorId="31FC37F2" wp14:editId="707C4ED4">
            <wp:extent cx="3529965" cy="840105"/>
            <wp:effectExtent l="0" t="0" r="0" b="0"/>
            <wp:docPr id="5" name="Picture 5" descr="East London Mosqu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2">
                      <a:extLst>
                        <a:ext uri="{28A0092B-C50C-407E-A947-70E740481C1C}">
                          <a14:useLocalDpi xmlns:a14="http://schemas.microsoft.com/office/drawing/2010/main" val="0"/>
                        </a:ext>
                      </a:extLst>
                    </a:blip>
                    <a:stretch>
                      <a:fillRect/>
                    </a:stretch>
                  </pic:blipFill>
                  <pic:spPr>
                    <a:xfrm>
                      <a:off x="0" y="0"/>
                      <a:ext cx="3529965" cy="840105"/>
                    </a:xfrm>
                    <a:prstGeom prst="rect">
                      <a:avLst/>
                    </a:prstGeom>
                  </pic:spPr>
                </pic:pic>
              </a:graphicData>
            </a:graphic>
          </wp:inline>
        </w:drawing>
      </w:r>
    </w:p>
    <w:p w14:paraId="377B6128" w14:textId="77777777" w:rsidR="006F7900" w:rsidRPr="0099440A" w:rsidRDefault="006F7900" w:rsidP="006F7900">
      <w:pPr>
        <w:spacing w:after="0" w:line="240" w:lineRule="auto"/>
        <w:rPr>
          <w:rFonts w:ascii="Arial Narrow" w:eastAsia="Times New Roman" w:hAnsi="Arial Narrow" w:cs="Arial"/>
          <w:b/>
          <w:kern w:val="16"/>
          <w:sz w:val="40"/>
          <w:szCs w:val="40"/>
          <w:lang w:val="en-US"/>
        </w:rPr>
      </w:pPr>
      <w:r w:rsidRPr="0099440A">
        <w:rPr>
          <w:rFonts w:ascii="Arial Narrow" w:eastAsia="Times New Roman" w:hAnsi="Arial Narrow" w:cs="Arial"/>
          <w:b/>
          <w:kern w:val="16"/>
          <w:sz w:val="40"/>
          <w:szCs w:val="40"/>
          <w:lang w:val="en-US"/>
        </w:rPr>
        <w:t xml:space="preserve">London Muslim Centre </w:t>
      </w:r>
    </w:p>
    <w:p w14:paraId="134B1C7E" w14:textId="77777777" w:rsidR="006F7900" w:rsidRPr="0099440A" w:rsidRDefault="006F7900" w:rsidP="006F7900">
      <w:pPr>
        <w:spacing w:after="0" w:line="240" w:lineRule="auto"/>
        <w:jc w:val="both"/>
        <w:outlineLvl w:val="0"/>
        <w:rPr>
          <w:rFonts w:ascii="Arial Narrow" w:eastAsia="Times New Roman" w:hAnsi="Arial Narrow" w:cs="Arial"/>
          <w:b/>
          <w:bCs/>
          <w:kern w:val="16"/>
          <w:sz w:val="24"/>
          <w:szCs w:val="24"/>
        </w:rPr>
      </w:pPr>
      <w:r w:rsidRPr="0099440A">
        <w:rPr>
          <w:rFonts w:ascii="Arial Narrow" w:eastAsia="Times New Roman" w:hAnsi="Arial Narrow" w:cs="Arial"/>
          <w:b/>
          <w:bCs/>
          <w:kern w:val="16"/>
          <w:sz w:val="24"/>
          <w:szCs w:val="24"/>
        </w:rPr>
        <w:t xml:space="preserve">Address:  </w:t>
      </w:r>
      <w:r w:rsidRPr="0099440A">
        <w:rPr>
          <w:rFonts w:ascii="Arial Narrow" w:eastAsia="Times New Roman" w:hAnsi="Arial Narrow" w:cs="Arial"/>
          <w:bCs/>
          <w:kern w:val="16"/>
          <w:sz w:val="24"/>
          <w:szCs w:val="24"/>
        </w:rPr>
        <w:t>46 Whitechapel Road, London, E1 1JX</w:t>
      </w:r>
    </w:p>
    <w:p w14:paraId="4390C2E6" w14:textId="77777777" w:rsidR="006F7900" w:rsidRPr="0099440A" w:rsidRDefault="006F7900" w:rsidP="006F7900">
      <w:pPr>
        <w:spacing w:after="0" w:line="240" w:lineRule="auto"/>
        <w:jc w:val="both"/>
        <w:outlineLvl w:val="0"/>
        <w:rPr>
          <w:rFonts w:ascii="Arial Narrow" w:eastAsia="Times New Roman" w:hAnsi="Arial Narrow" w:cs="Arial"/>
          <w:bCs/>
          <w:kern w:val="16"/>
          <w:sz w:val="24"/>
          <w:szCs w:val="24"/>
        </w:rPr>
      </w:pPr>
      <w:r w:rsidRPr="0099440A">
        <w:rPr>
          <w:rFonts w:ascii="Arial Narrow" w:eastAsia="Times New Roman" w:hAnsi="Arial Narrow" w:cs="Arial"/>
          <w:b/>
          <w:bCs/>
          <w:kern w:val="16"/>
          <w:sz w:val="24"/>
          <w:szCs w:val="24"/>
        </w:rPr>
        <w:t xml:space="preserve">Tel: </w:t>
      </w:r>
      <w:r w:rsidRPr="0099440A">
        <w:rPr>
          <w:rFonts w:ascii="Arial Narrow" w:eastAsia="Times New Roman" w:hAnsi="Arial Narrow" w:cs="Arial"/>
          <w:b/>
          <w:bCs/>
          <w:kern w:val="16"/>
          <w:sz w:val="24"/>
          <w:szCs w:val="24"/>
        </w:rPr>
        <w:tab/>
      </w:r>
      <w:r w:rsidRPr="00742AA0">
        <w:rPr>
          <w:rFonts w:ascii="Arial Narrow" w:eastAsia="Times New Roman" w:hAnsi="Arial Narrow" w:cs="Arial"/>
          <w:bCs/>
          <w:kern w:val="16"/>
          <w:sz w:val="24"/>
          <w:szCs w:val="24"/>
        </w:rPr>
        <w:t>020 7650 3000</w:t>
      </w:r>
    </w:p>
    <w:p w14:paraId="2391C314" w14:textId="77777777" w:rsidR="006F7900" w:rsidRPr="0099440A" w:rsidRDefault="006F7900" w:rsidP="006F7900">
      <w:pPr>
        <w:spacing w:after="0" w:line="240" w:lineRule="auto"/>
        <w:jc w:val="both"/>
        <w:outlineLvl w:val="0"/>
        <w:rPr>
          <w:rFonts w:ascii="Arial Narrow" w:eastAsia="Times New Roman" w:hAnsi="Arial Narrow" w:cs="Arial"/>
          <w:bCs/>
          <w:kern w:val="16"/>
          <w:sz w:val="24"/>
          <w:szCs w:val="24"/>
        </w:rPr>
      </w:pPr>
      <w:r w:rsidRPr="0099440A">
        <w:rPr>
          <w:rFonts w:ascii="Arial Narrow" w:eastAsia="Times New Roman" w:hAnsi="Arial Narrow" w:cs="Arial"/>
          <w:b/>
          <w:bCs/>
          <w:kern w:val="16"/>
          <w:sz w:val="24"/>
          <w:szCs w:val="24"/>
        </w:rPr>
        <w:t xml:space="preserve">Fax: </w:t>
      </w:r>
      <w:r w:rsidRPr="0099440A">
        <w:rPr>
          <w:rFonts w:ascii="Arial Narrow" w:eastAsia="Times New Roman" w:hAnsi="Arial Narrow" w:cs="Arial"/>
          <w:b/>
          <w:bCs/>
          <w:kern w:val="16"/>
          <w:sz w:val="24"/>
          <w:szCs w:val="24"/>
        </w:rPr>
        <w:tab/>
      </w:r>
      <w:r w:rsidRPr="0099440A">
        <w:rPr>
          <w:rFonts w:ascii="Arial Narrow" w:eastAsia="Times New Roman" w:hAnsi="Arial Narrow" w:cs="Arial"/>
          <w:bCs/>
          <w:kern w:val="16"/>
          <w:sz w:val="24"/>
          <w:szCs w:val="24"/>
        </w:rPr>
        <w:t>020 7650 3002</w:t>
      </w:r>
    </w:p>
    <w:p w14:paraId="29F5A1B8" w14:textId="77777777" w:rsidR="006F7900" w:rsidRPr="0099440A" w:rsidRDefault="006F7900" w:rsidP="006F7900">
      <w:pPr>
        <w:spacing w:after="0" w:line="240" w:lineRule="auto"/>
        <w:jc w:val="both"/>
        <w:outlineLvl w:val="0"/>
        <w:rPr>
          <w:rFonts w:ascii="Arial Narrow" w:eastAsia="Times New Roman" w:hAnsi="Arial Narrow" w:cs="Arial"/>
          <w:b/>
          <w:bCs/>
          <w:kern w:val="16"/>
          <w:sz w:val="24"/>
          <w:szCs w:val="24"/>
        </w:rPr>
      </w:pPr>
      <w:r w:rsidRPr="0099440A">
        <w:rPr>
          <w:rFonts w:ascii="Arial Narrow" w:eastAsia="Times New Roman" w:hAnsi="Arial Narrow" w:cs="Arial"/>
          <w:b/>
          <w:bCs/>
          <w:kern w:val="16"/>
          <w:sz w:val="24"/>
          <w:szCs w:val="24"/>
        </w:rPr>
        <w:t xml:space="preserve">Email: </w:t>
      </w:r>
      <w:r w:rsidRPr="0099440A">
        <w:rPr>
          <w:rFonts w:ascii="Arial Narrow" w:eastAsia="Times New Roman" w:hAnsi="Arial Narrow" w:cs="Arial"/>
          <w:bCs/>
          <w:kern w:val="16"/>
          <w:sz w:val="24"/>
          <w:szCs w:val="24"/>
        </w:rPr>
        <w:t>info@eastlondonmosque.org.uk</w:t>
      </w:r>
      <w:r w:rsidRPr="0099440A">
        <w:rPr>
          <w:rFonts w:ascii="Arial Narrow" w:eastAsia="Times New Roman" w:hAnsi="Arial Narrow" w:cs="Arial"/>
          <w:b/>
          <w:bCs/>
          <w:kern w:val="16"/>
          <w:sz w:val="24"/>
          <w:szCs w:val="24"/>
        </w:rPr>
        <w:t xml:space="preserve"> </w:t>
      </w:r>
    </w:p>
    <w:p w14:paraId="4F49E64F" w14:textId="77777777" w:rsidR="006F7900" w:rsidRPr="0099440A" w:rsidRDefault="006F7900" w:rsidP="006F7900">
      <w:pPr>
        <w:spacing w:after="0" w:line="240" w:lineRule="auto"/>
        <w:jc w:val="both"/>
        <w:outlineLvl w:val="0"/>
        <w:rPr>
          <w:rFonts w:ascii="Arial Narrow" w:eastAsia="Times New Roman" w:hAnsi="Arial Narrow" w:cs="Arial"/>
          <w:bCs/>
          <w:kern w:val="16"/>
          <w:sz w:val="24"/>
          <w:szCs w:val="24"/>
        </w:rPr>
      </w:pPr>
      <w:r w:rsidRPr="0099440A">
        <w:rPr>
          <w:rFonts w:ascii="Arial Narrow" w:eastAsia="Times New Roman" w:hAnsi="Arial Narrow" w:cs="Arial"/>
          <w:b/>
          <w:bCs/>
          <w:kern w:val="16"/>
          <w:sz w:val="24"/>
          <w:szCs w:val="24"/>
        </w:rPr>
        <w:t xml:space="preserve">Website: </w:t>
      </w:r>
      <w:hyperlink r:id="rId53" w:history="1">
        <w:r w:rsidRPr="0099440A">
          <w:rPr>
            <w:rFonts w:ascii="Arial Narrow" w:eastAsia="Times New Roman" w:hAnsi="Arial Narrow" w:cs="Arial"/>
            <w:bCs/>
            <w:color w:val="0000FF"/>
            <w:kern w:val="16"/>
            <w:sz w:val="24"/>
            <w:szCs w:val="24"/>
            <w:u w:val="single"/>
          </w:rPr>
          <w:t>www.eastlondonmosque.co.uk</w:t>
        </w:r>
      </w:hyperlink>
      <w:r w:rsidRPr="0099440A">
        <w:rPr>
          <w:rFonts w:ascii="Arial Narrow" w:eastAsia="Times New Roman" w:hAnsi="Arial Narrow" w:cs="Arial"/>
          <w:bCs/>
          <w:kern w:val="16"/>
          <w:sz w:val="24"/>
          <w:szCs w:val="24"/>
        </w:rPr>
        <w:t xml:space="preserve"> </w:t>
      </w:r>
    </w:p>
    <w:p w14:paraId="61155610" w14:textId="77777777" w:rsidR="006F7900" w:rsidRPr="0099440A" w:rsidRDefault="006F7900" w:rsidP="006F7900">
      <w:pPr>
        <w:spacing w:after="0" w:line="240" w:lineRule="auto"/>
        <w:jc w:val="both"/>
        <w:outlineLvl w:val="0"/>
        <w:rPr>
          <w:rFonts w:ascii="Arial Narrow" w:eastAsia="Times New Roman" w:hAnsi="Arial Narrow" w:cs="Arial"/>
          <w:bCs/>
          <w:kern w:val="16"/>
          <w:sz w:val="24"/>
          <w:szCs w:val="24"/>
        </w:rPr>
      </w:pPr>
      <w:r w:rsidRPr="0099440A">
        <w:rPr>
          <w:rFonts w:ascii="Arial Narrow" w:eastAsia="Times New Roman" w:hAnsi="Arial Narrow" w:cs="Arial"/>
          <w:b/>
          <w:bCs/>
          <w:kern w:val="16"/>
          <w:sz w:val="24"/>
          <w:szCs w:val="24"/>
        </w:rPr>
        <w:t xml:space="preserve">Client(s) service aimed at: </w:t>
      </w:r>
      <w:r w:rsidRPr="0099440A">
        <w:rPr>
          <w:rFonts w:ascii="Arial Narrow" w:eastAsia="Times New Roman" w:hAnsi="Arial Narrow" w:cs="Arial"/>
          <w:bCs/>
          <w:kern w:val="16"/>
          <w:sz w:val="24"/>
          <w:szCs w:val="24"/>
        </w:rPr>
        <w:t xml:space="preserve"> Anyone who is living studying or working in London.</w:t>
      </w:r>
    </w:p>
    <w:p w14:paraId="0A939D33" w14:textId="77777777" w:rsidR="006F7900" w:rsidRPr="0099440A" w:rsidRDefault="006F7900" w:rsidP="006F7900">
      <w:pPr>
        <w:spacing w:after="0" w:line="240" w:lineRule="auto"/>
        <w:jc w:val="both"/>
        <w:outlineLvl w:val="0"/>
        <w:rPr>
          <w:rFonts w:ascii="Arial Narrow" w:eastAsia="Times New Roman" w:hAnsi="Arial Narrow" w:cs="Arial"/>
          <w:bCs/>
          <w:kern w:val="16"/>
          <w:sz w:val="24"/>
          <w:szCs w:val="24"/>
        </w:rPr>
      </w:pPr>
      <w:r w:rsidRPr="0099440A">
        <w:rPr>
          <w:rFonts w:ascii="Arial Narrow" w:eastAsia="Times New Roman" w:hAnsi="Arial Narrow" w:cs="Arial"/>
          <w:b/>
          <w:bCs/>
          <w:kern w:val="16"/>
          <w:sz w:val="24"/>
          <w:szCs w:val="24"/>
        </w:rPr>
        <w:t xml:space="preserve">Opening Times: </w:t>
      </w:r>
      <w:r w:rsidRPr="0099440A">
        <w:rPr>
          <w:rFonts w:ascii="Arial Narrow" w:eastAsia="Times New Roman" w:hAnsi="Arial Narrow" w:cs="Arial"/>
          <w:bCs/>
          <w:kern w:val="16"/>
          <w:sz w:val="24"/>
          <w:szCs w:val="24"/>
        </w:rPr>
        <w:t>Mon-Sun, 10am to 9pm</w:t>
      </w:r>
    </w:p>
    <w:p w14:paraId="5C026AE4" w14:textId="77777777" w:rsidR="006F7900" w:rsidRPr="0099440A" w:rsidRDefault="006F7900" w:rsidP="006F7900">
      <w:pPr>
        <w:spacing w:after="0" w:line="240" w:lineRule="auto"/>
        <w:jc w:val="both"/>
        <w:outlineLvl w:val="0"/>
        <w:rPr>
          <w:rFonts w:ascii="Arial Narrow" w:eastAsia="Times New Roman" w:hAnsi="Arial Narrow" w:cs="Arial"/>
          <w:b/>
          <w:bCs/>
          <w:kern w:val="16"/>
          <w:sz w:val="24"/>
          <w:szCs w:val="24"/>
        </w:rPr>
      </w:pPr>
      <w:r w:rsidRPr="0099440A">
        <w:rPr>
          <w:rFonts w:ascii="Arial Narrow" w:eastAsia="Times New Roman" w:hAnsi="Arial Narrow" w:cs="Arial"/>
          <w:b/>
          <w:bCs/>
          <w:kern w:val="16"/>
          <w:sz w:val="24"/>
          <w:szCs w:val="24"/>
        </w:rPr>
        <w:t>Language Provisions:</w:t>
      </w:r>
      <w:r w:rsidRPr="0099440A">
        <w:rPr>
          <w:rFonts w:ascii="Arial Narrow" w:eastAsia="Times New Roman" w:hAnsi="Arial Narrow" w:cs="Arial"/>
          <w:bCs/>
          <w:kern w:val="16"/>
          <w:sz w:val="24"/>
          <w:szCs w:val="24"/>
        </w:rPr>
        <w:t xml:space="preserve"> Arabic, Bengali, </w:t>
      </w:r>
      <w:proofErr w:type="gramStart"/>
      <w:r w:rsidRPr="0099440A">
        <w:rPr>
          <w:rFonts w:ascii="Arial Narrow" w:eastAsia="Times New Roman" w:hAnsi="Arial Narrow" w:cs="Arial"/>
          <w:bCs/>
          <w:kern w:val="16"/>
          <w:sz w:val="24"/>
          <w:szCs w:val="24"/>
        </w:rPr>
        <w:t>Urdu</w:t>
      </w:r>
      <w:proofErr w:type="gramEnd"/>
      <w:r w:rsidRPr="0099440A">
        <w:rPr>
          <w:rFonts w:ascii="Arial Narrow" w:eastAsia="Times New Roman" w:hAnsi="Arial Narrow" w:cs="Arial"/>
          <w:bCs/>
          <w:kern w:val="16"/>
          <w:sz w:val="24"/>
          <w:szCs w:val="24"/>
        </w:rPr>
        <w:t xml:space="preserve"> and Somali</w:t>
      </w:r>
    </w:p>
    <w:p w14:paraId="63CBA3F6" w14:textId="77777777" w:rsidR="006F7900" w:rsidRPr="0099440A" w:rsidRDefault="006F7900" w:rsidP="006F7900">
      <w:pPr>
        <w:spacing w:after="0" w:line="240" w:lineRule="auto"/>
        <w:jc w:val="both"/>
        <w:outlineLvl w:val="0"/>
        <w:rPr>
          <w:rFonts w:ascii="Arial Narrow" w:eastAsia="Times New Roman" w:hAnsi="Arial Narrow" w:cs="Arial"/>
          <w:b/>
          <w:bCs/>
          <w:kern w:val="16"/>
          <w:sz w:val="24"/>
          <w:szCs w:val="24"/>
        </w:rPr>
      </w:pPr>
      <w:r w:rsidRPr="0099440A">
        <w:rPr>
          <w:rFonts w:ascii="Arial Narrow" w:eastAsia="Times New Roman" w:hAnsi="Arial Narrow" w:cs="Arial"/>
          <w:b/>
          <w:bCs/>
          <w:kern w:val="16"/>
          <w:sz w:val="24"/>
          <w:szCs w:val="24"/>
        </w:rPr>
        <w:t xml:space="preserve">Disability Access: </w:t>
      </w:r>
      <w:r w:rsidRPr="0099440A">
        <w:rPr>
          <w:rFonts w:ascii="Arial Narrow" w:eastAsia="Times New Roman" w:hAnsi="Arial Narrow" w:cs="Arial"/>
          <w:bCs/>
          <w:kern w:val="16"/>
          <w:sz w:val="24"/>
          <w:szCs w:val="24"/>
        </w:rPr>
        <w:t>Wheelchair Accessible</w:t>
      </w:r>
    </w:p>
    <w:p w14:paraId="165E0D3B"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bCs/>
          <w:kern w:val="16"/>
          <w:sz w:val="24"/>
          <w:szCs w:val="24"/>
        </w:rPr>
        <w:t xml:space="preserve">Referral Route: </w:t>
      </w:r>
      <w:r w:rsidRPr="0099440A">
        <w:rPr>
          <w:rFonts w:ascii="Arial Narrow" w:eastAsia="Times New Roman" w:hAnsi="Arial Narrow" w:cs="Arial"/>
          <w:bCs/>
          <w:kern w:val="16"/>
          <w:sz w:val="24"/>
          <w:szCs w:val="24"/>
        </w:rPr>
        <w:t>Drop in or via phone.</w:t>
      </w:r>
    </w:p>
    <w:p w14:paraId="312E4363" w14:textId="77777777" w:rsidR="006F7900" w:rsidRPr="0099440A" w:rsidRDefault="006F7900" w:rsidP="006F7900">
      <w:pPr>
        <w:spacing w:after="0" w:line="240" w:lineRule="auto"/>
        <w:jc w:val="both"/>
        <w:outlineLvl w:val="0"/>
        <w:rPr>
          <w:rFonts w:ascii="Arial Narrow" w:eastAsia="Times New Roman" w:hAnsi="Arial Narrow" w:cs="Arial"/>
          <w:kern w:val="16"/>
          <w:sz w:val="24"/>
          <w:szCs w:val="24"/>
        </w:rPr>
      </w:pPr>
      <w:r w:rsidRPr="0099440A">
        <w:rPr>
          <w:rFonts w:ascii="Arial Narrow" w:eastAsia="Times New Roman" w:hAnsi="Arial Narrow" w:cs="Arial"/>
          <w:b/>
          <w:bCs/>
          <w:kern w:val="16"/>
          <w:sz w:val="24"/>
          <w:szCs w:val="24"/>
        </w:rPr>
        <w:t xml:space="preserve">Service Profile: </w:t>
      </w:r>
      <w:r w:rsidRPr="0099440A">
        <w:rPr>
          <w:rFonts w:ascii="Arial Narrow" w:eastAsia="Times New Roman" w:hAnsi="Arial Narrow" w:cs="Arial"/>
          <w:kern w:val="16"/>
          <w:sz w:val="24"/>
          <w:szCs w:val="24"/>
        </w:rPr>
        <w:t xml:space="preserve">Wide range of community support initiatives ranging from religious, spiritual, social welfare, community cohesion, education, </w:t>
      </w:r>
      <w:proofErr w:type="gramStart"/>
      <w:r w:rsidRPr="0099440A">
        <w:rPr>
          <w:rFonts w:ascii="Arial Narrow" w:eastAsia="Times New Roman" w:hAnsi="Arial Narrow" w:cs="Arial"/>
          <w:kern w:val="16"/>
          <w:sz w:val="24"/>
          <w:szCs w:val="24"/>
        </w:rPr>
        <w:t>training</w:t>
      </w:r>
      <w:proofErr w:type="gramEnd"/>
      <w:r w:rsidRPr="0099440A">
        <w:rPr>
          <w:rFonts w:ascii="Arial Narrow" w:eastAsia="Times New Roman" w:hAnsi="Arial Narrow" w:cs="Arial"/>
          <w:kern w:val="16"/>
          <w:sz w:val="24"/>
          <w:szCs w:val="24"/>
        </w:rPr>
        <w:t xml:space="preserve"> and economic development.</w:t>
      </w:r>
    </w:p>
    <w:p w14:paraId="56DBF438" w14:textId="77777777" w:rsidR="006F7900" w:rsidRPr="0099440A" w:rsidRDefault="006F7900" w:rsidP="006F7900">
      <w:pPr>
        <w:spacing w:after="0" w:line="240" w:lineRule="auto"/>
        <w:rPr>
          <w:rFonts w:ascii="Arial Narrow" w:eastAsia="Times New Roman" w:hAnsi="Arial Narrow" w:cs="Times New Roman"/>
          <w:sz w:val="24"/>
          <w:szCs w:val="24"/>
          <w:lang w:eastAsia="en-GB"/>
        </w:rPr>
      </w:pPr>
    </w:p>
    <w:p w14:paraId="4F34FE94" w14:textId="77777777" w:rsidR="006F7900" w:rsidRPr="0099440A" w:rsidRDefault="006F7900" w:rsidP="006F7900">
      <w:pPr>
        <w:spacing w:after="0" w:line="240" w:lineRule="auto"/>
        <w:jc w:val="both"/>
        <w:rPr>
          <w:rFonts w:ascii="Arial Narrow" w:eastAsia="Times New Roman" w:hAnsi="Arial Narrow" w:cs="Arial"/>
          <w:b/>
          <w:kern w:val="16"/>
          <w:sz w:val="40"/>
          <w:szCs w:val="40"/>
        </w:rPr>
      </w:pPr>
      <w:r w:rsidRPr="4C133F78">
        <w:rPr>
          <w:rFonts w:ascii="Arial Narrow" w:eastAsia="Times New Roman" w:hAnsi="Arial Narrow" w:cs="Arial"/>
          <w:b/>
          <w:bCs/>
          <w:kern w:val="16"/>
          <w:sz w:val="40"/>
          <w:szCs w:val="40"/>
        </w:rPr>
        <w:t xml:space="preserve">Positive East - Stepney </w:t>
      </w:r>
      <w:r w:rsidRPr="0099440A">
        <w:rPr>
          <w:rFonts w:ascii="Arial Narrow" w:eastAsia="Times New Roman" w:hAnsi="Arial Narrow" w:cs="Times New Roman"/>
          <w:noProof/>
          <w:color w:val="000000"/>
          <w:sz w:val="19"/>
          <w:szCs w:val="19"/>
          <w:lang w:eastAsia="en-GB"/>
        </w:rPr>
        <w:drawing>
          <wp:inline distT="0" distB="0" distL="0" distR="0" wp14:anchorId="40901134" wp14:editId="71F0C896">
            <wp:extent cx="2796540" cy="616585"/>
            <wp:effectExtent l="0" t="0" r="3810" b="0"/>
            <wp:docPr id="4" name="Picture 4" descr="positiv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ositive east logo"/>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96540" cy="616585"/>
                    </a:xfrm>
                    <a:prstGeom prst="rect">
                      <a:avLst/>
                    </a:prstGeom>
                    <a:noFill/>
                    <a:ln>
                      <a:noFill/>
                    </a:ln>
                  </pic:spPr>
                </pic:pic>
              </a:graphicData>
            </a:graphic>
          </wp:inline>
        </w:drawing>
      </w:r>
    </w:p>
    <w:p w14:paraId="3F1765BB"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kern w:val="16"/>
          <w:sz w:val="24"/>
          <w:szCs w:val="24"/>
        </w:rPr>
        <w:t>Address:</w:t>
      </w:r>
      <w:r w:rsidRPr="0099440A">
        <w:rPr>
          <w:rFonts w:ascii="Arial Narrow" w:eastAsia="Times New Roman" w:hAnsi="Arial Narrow" w:cs="Arial"/>
          <w:kern w:val="16"/>
          <w:sz w:val="24"/>
          <w:szCs w:val="24"/>
        </w:rPr>
        <w:t>159 Mile End Road, London, E1 4AQ</w:t>
      </w:r>
    </w:p>
    <w:p w14:paraId="7FA69B55"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kern w:val="16"/>
          <w:sz w:val="24"/>
          <w:szCs w:val="24"/>
        </w:rPr>
        <w:t>Tel:</w:t>
      </w:r>
      <w:r w:rsidRPr="0099440A">
        <w:rPr>
          <w:rFonts w:ascii="Arial Narrow" w:eastAsia="Times New Roman" w:hAnsi="Arial Narrow" w:cs="Arial"/>
          <w:kern w:val="16"/>
          <w:sz w:val="24"/>
          <w:szCs w:val="24"/>
        </w:rPr>
        <w:t xml:space="preserve"> </w:t>
      </w:r>
      <w:r w:rsidRPr="00742AA0">
        <w:rPr>
          <w:rFonts w:ascii="Arial Narrow" w:eastAsia="Times New Roman" w:hAnsi="Arial Narrow" w:cs="Arial"/>
          <w:kern w:val="16"/>
          <w:sz w:val="24"/>
          <w:szCs w:val="24"/>
        </w:rPr>
        <w:t>020 7791 2855</w:t>
      </w:r>
    </w:p>
    <w:p w14:paraId="35A21B5E"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kern w:val="16"/>
          <w:sz w:val="24"/>
          <w:szCs w:val="24"/>
        </w:rPr>
        <w:t>Fax:</w:t>
      </w:r>
      <w:r w:rsidRPr="0099440A">
        <w:rPr>
          <w:rFonts w:ascii="Arial Narrow" w:eastAsia="Times New Roman" w:hAnsi="Arial Narrow" w:cs="Arial"/>
          <w:kern w:val="16"/>
          <w:sz w:val="24"/>
          <w:szCs w:val="24"/>
        </w:rPr>
        <w:t xml:space="preserve"> 0207 780 9551</w:t>
      </w:r>
    </w:p>
    <w:p w14:paraId="2700B8FF"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kern w:val="16"/>
          <w:sz w:val="24"/>
          <w:szCs w:val="24"/>
        </w:rPr>
        <w:t>Email:</w:t>
      </w:r>
      <w:r w:rsidRPr="0099440A">
        <w:rPr>
          <w:rFonts w:ascii="Arial Narrow" w:eastAsia="Times New Roman" w:hAnsi="Arial Narrow" w:cs="Arial"/>
          <w:kern w:val="16"/>
          <w:sz w:val="24"/>
          <w:szCs w:val="24"/>
        </w:rPr>
        <w:t xml:space="preserve"> talktome@positiveeast.org.uk</w:t>
      </w:r>
    </w:p>
    <w:p w14:paraId="61C5CBED"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kern w:val="16"/>
          <w:sz w:val="24"/>
          <w:szCs w:val="24"/>
        </w:rPr>
        <w:t>Website</w:t>
      </w:r>
      <w:r w:rsidRPr="0099440A">
        <w:rPr>
          <w:rFonts w:ascii="Arial Narrow" w:eastAsia="Times New Roman" w:hAnsi="Arial Narrow" w:cs="Arial"/>
          <w:kern w:val="16"/>
          <w:sz w:val="24"/>
          <w:szCs w:val="24"/>
        </w:rPr>
        <w:t xml:space="preserve">: </w:t>
      </w:r>
      <w:hyperlink r:id="rId55" w:history="1">
        <w:r w:rsidRPr="0099440A">
          <w:rPr>
            <w:rFonts w:ascii="Arial Narrow" w:eastAsia="Times New Roman" w:hAnsi="Arial Narrow" w:cs="Arial"/>
            <w:color w:val="0000FF"/>
            <w:kern w:val="16"/>
            <w:sz w:val="24"/>
            <w:szCs w:val="24"/>
            <w:u w:val="single"/>
          </w:rPr>
          <w:t>www.positiveeast.org.uk</w:t>
        </w:r>
      </w:hyperlink>
      <w:r w:rsidRPr="0099440A">
        <w:rPr>
          <w:rFonts w:ascii="Arial Narrow" w:eastAsia="Times New Roman" w:hAnsi="Arial Narrow" w:cs="Arial"/>
          <w:kern w:val="16"/>
          <w:sz w:val="24"/>
          <w:szCs w:val="24"/>
        </w:rPr>
        <w:t xml:space="preserve"> </w:t>
      </w:r>
    </w:p>
    <w:p w14:paraId="7C2D3343"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kern w:val="16"/>
          <w:sz w:val="24"/>
          <w:szCs w:val="24"/>
        </w:rPr>
        <w:t>Client(s) service aimed at</w:t>
      </w:r>
      <w:r w:rsidRPr="0099440A">
        <w:rPr>
          <w:rFonts w:ascii="Arial Narrow" w:eastAsia="Times New Roman" w:hAnsi="Arial Narrow" w:cs="Arial"/>
          <w:kern w:val="16"/>
          <w:sz w:val="24"/>
          <w:szCs w:val="24"/>
        </w:rPr>
        <w:t>: Any communities affected by HIV and AIDS.</w:t>
      </w:r>
    </w:p>
    <w:p w14:paraId="6D148E51"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kern w:val="16"/>
          <w:sz w:val="24"/>
          <w:szCs w:val="24"/>
        </w:rPr>
        <w:t>Opening Times:</w:t>
      </w:r>
      <w:r w:rsidRPr="0099440A">
        <w:rPr>
          <w:rFonts w:ascii="Arial Narrow" w:eastAsia="Times New Roman" w:hAnsi="Arial Narrow" w:cs="Arial"/>
          <w:kern w:val="16"/>
          <w:sz w:val="24"/>
          <w:szCs w:val="24"/>
        </w:rPr>
        <w:t xml:space="preserve"> 9.30- 5.30. After 5.50 by appointment </w:t>
      </w:r>
    </w:p>
    <w:p w14:paraId="48A4B8BB"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kern w:val="16"/>
          <w:sz w:val="24"/>
          <w:szCs w:val="24"/>
        </w:rPr>
        <w:t>Language Provisions:</w:t>
      </w:r>
      <w:r w:rsidRPr="0099440A">
        <w:rPr>
          <w:rFonts w:ascii="Arial Narrow" w:eastAsia="Times New Roman" w:hAnsi="Arial Narrow" w:cs="Arial"/>
          <w:kern w:val="16"/>
          <w:sz w:val="24"/>
          <w:szCs w:val="24"/>
        </w:rPr>
        <w:t xml:space="preserve"> All languages available via Language Line.</w:t>
      </w:r>
    </w:p>
    <w:p w14:paraId="724FA8C9"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kern w:val="16"/>
          <w:sz w:val="24"/>
          <w:szCs w:val="24"/>
        </w:rPr>
        <w:t>Disability Access</w:t>
      </w:r>
      <w:r w:rsidRPr="0099440A">
        <w:rPr>
          <w:rFonts w:ascii="Arial Narrow" w:eastAsia="Times New Roman" w:hAnsi="Arial Narrow" w:cs="Arial"/>
          <w:kern w:val="16"/>
          <w:sz w:val="24"/>
          <w:szCs w:val="24"/>
        </w:rPr>
        <w:t>: Wheelchair accessible and disabled toilets</w:t>
      </w:r>
    </w:p>
    <w:p w14:paraId="750B1277"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b/>
          <w:kern w:val="16"/>
          <w:sz w:val="24"/>
          <w:szCs w:val="24"/>
        </w:rPr>
        <w:t>Referral Route:</w:t>
      </w:r>
      <w:r w:rsidRPr="0099440A">
        <w:rPr>
          <w:rFonts w:ascii="Arial Narrow" w:eastAsia="Times New Roman" w:hAnsi="Arial Narrow" w:cs="Arial"/>
          <w:kern w:val="16"/>
          <w:sz w:val="24"/>
          <w:szCs w:val="24"/>
        </w:rPr>
        <w:t xml:space="preserve"> Open referral system. Service for people who live in or use a HIV clinic in East London. Referrals can be made over the phone, by email, via a letter, in person, or through fax by any agency.</w:t>
      </w:r>
    </w:p>
    <w:p w14:paraId="44D04B5A" w14:textId="77777777" w:rsidR="006F7900" w:rsidRPr="0099440A" w:rsidRDefault="006F7900" w:rsidP="006F7900">
      <w:pPr>
        <w:spacing w:after="0" w:line="240" w:lineRule="auto"/>
        <w:jc w:val="both"/>
        <w:rPr>
          <w:rFonts w:ascii="Arial Narrow" w:eastAsia="Times New Roman" w:hAnsi="Arial Narrow" w:cs="Arial"/>
          <w:b/>
          <w:kern w:val="16"/>
          <w:sz w:val="24"/>
          <w:szCs w:val="24"/>
        </w:rPr>
      </w:pPr>
      <w:r w:rsidRPr="0099440A">
        <w:rPr>
          <w:rFonts w:ascii="Arial Narrow" w:eastAsia="Times New Roman" w:hAnsi="Arial Narrow" w:cs="Arial"/>
          <w:b/>
          <w:kern w:val="16"/>
          <w:sz w:val="24"/>
          <w:szCs w:val="24"/>
        </w:rPr>
        <w:t>Service Profile:</w:t>
      </w:r>
    </w:p>
    <w:p w14:paraId="05E799BC" w14:textId="77777777" w:rsidR="006F7900" w:rsidRPr="0099440A" w:rsidRDefault="006F7900" w:rsidP="00823BE5">
      <w:pPr>
        <w:numPr>
          <w:ilvl w:val="0"/>
          <w:numId w:val="55"/>
        </w:numPr>
        <w:spacing w:after="0" w:line="240" w:lineRule="auto"/>
        <w:ind w:left="284" w:hanging="284"/>
        <w:contextualSpacing/>
        <w:jc w:val="both"/>
        <w:rPr>
          <w:rFonts w:ascii="Arial Narrow" w:eastAsia="Times New Roman" w:hAnsi="Arial Narrow" w:cs="Arial"/>
          <w:kern w:val="16"/>
          <w:sz w:val="24"/>
          <w:szCs w:val="24"/>
        </w:rPr>
      </w:pPr>
      <w:r w:rsidRPr="0099440A">
        <w:rPr>
          <w:rFonts w:ascii="Arial Narrow" w:eastAsia="Times New Roman" w:hAnsi="Arial Narrow" w:cs="Arial"/>
          <w:kern w:val="16"/>
          <w:sz w:val="24"/>
          <w:szCs w:val="24"/>
        </w:rPr>
        <w:t>Advice and information and services to improve the physical, economical and</w:t>
      </w:r>
    </w:p>
    <w:p w14:paraId="21017334"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kern w:val="16"/>
          <w:sz w:val="24"/>
          <w:szCs w:val="24"/>
        </w:rPr>
        <w:t xml:space="preserve"> psychological quality of the life for individuals and communities living with HIV in</w:t>
      </w:r>
    </w:p>
    <w:p w14:paraId="4FAD4451"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kern w:val="16"/>
          <w:sz w:val="24"/>
          <w:szCs w:val="24"/>
        </w:rPr>
        <w:t>East London.</w:t>
      </w:r>
    </w:p>
    <w:p w14:paraId="4522BAA1" w14:textId="77777777" w:rsidR="006F7900" w:rsidRPr="0099440A" w:rsidRDefault="006F7900" w:rsidP="006F7900">
      <w:pPr>
        <w:spacing w:after="0" w:line="240" w:lineRule="auto"/>
        <w:jc w:val="both"/>
        <w:rPr>
          <w:rFonts w:ascii="Arial Narrow" w:eastAsia="Times New Roman" w:hAnsi="Arial Narrow" w:cs="Arial"/>
          <w:kern w:val="16"/>
          <w:sz w:val="24"/>
          <w:szCs w:val="24"/>
        </w:rPr>
      </w:pPr>
      <w:r w:rsidRPr="0099440A">
        <w:rPr>
          <w:rFonts w:ascii="Arial Narrow" w:eastAsia="Times New Roman" w:hAnsi="Arial Narrow" w:cs="Arial"/>
          <w:kern w:val="16"/>
          <w:sz w:val="24"/>
          <w:szCs w:val="24"/>
        </w:rPr>
        <w:t>• Casework and representation including at court and social security benefit tribunals.</w:t>
      </w:r>
    </w:p>
    <w:p w14:paraId="605E9F35" w14:textId="77777777" w:rsidR="006F7900" w:rsidRPr="0099440A" w:rsidRDefault="006F7900" w:rsidP="006F7900">
      <w:pPr>
        <w:spacing w:after="0" w:line="240" w:lineRule="auto"/>
        <w:rPr>
          <w:rFonts w:ascii="Arial Narrow" w:eastAsia="Times New Roman" w:hAnsi="Arial Narrow" w:cs="Arial"/>
          <w:b/>
          <w:sz w:val="40"/>
          <w:szCs w:val="40"/>
        </w:rPr>
      </w:pPr>
      <w:r w:rsidRPr="4C133F78">
        <w:rPr>
          <w:rFonts w:ascii="Arial Narrow" w:eastAsia="Times New Roman" w:hAnsi="Arial Narrow" w:cs="Arial"/>
          <w:b/>
          <w:bCs/>
          <w:sz w:val="40"/>
          <w:szCs w:val="40"/>
        </w:rPr>
        <w:t xml:space="preserve">Praxis Community Projects </w:t>
      </w:r>
      <w:r>
        <w:rPr>
          <w:noProof/>
        </w:rPr>
        <w:drawing>
          <wp:inline distT="0" distB="0" distL="0" distR="0" wp14:anchorId="3D4C1462" wp14:editId="19514DD8">
            <wp:extent cx="2105025" cy="775970"/>
            <wp:effectExtent l="0" t="0" r="9525" b="5080"/>
            <wp:docPr id="3" name="Picture 3" descr="Praxis Community Projects">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7">
                      <a:extLst>
                        <a:ext uri="{28A0092B-C50C-407E-A947-70E740481C1C}">
                          <a14:useLocalDpi xmlns:a14="http://schemas.microsoft.com/office/drawing/2010/main" val="0"/>
                        </a:ext>
                      </a:extLst>
                    </a:blip>
                    <a:stretch>
                      <a:fillRect/>
                    </a:stretch>
                  </pic:blipFill>
                  <pic:spPr>
                    <a:xfrm>
                      <a:off x="0" y="0"/>
                      <a:ext cx="2105025" cy="775970"/>
                    </a:xfrm>
                    <a:prstGeom prst="rect">
                      <a:avLst/>
                    </a:prstGeom>
                  </pic:spPr>
                </pic:pic>
              </a:graphicData>
            </a:graphic>
          </wp:inline>
        </w:drawing>
      </w:r>
    </w:p>
    <w:p w14:paraId="290EA399" w14:textId="77777777" w:rsidR="006F7900" w:rsidRPr="0099440A" w:rsidRDefault="006F7900" w:rsidP="006F7900">
      <w:pPr>
        <w:spacing w:after="0" w:line="240" w:lineRule="auto"/>
        <w:rPr>
          <w:rFonts w:ascii="Arial Narrow" w:eastAsia="Times New Roman" w:hAnsi="Arial Narrow" w:cs="Arial"/>
          <w:sz w:val="24"/>
          <w:szCs w:val="24"/>
        </w:rPr>
      </w:pPr>
      <w:r w:rsidRPr="0099440A">
        <w:rPr>
          <w:rFonts w:ascii="Arial Narrow" w:eastAsia="Times New Roman" w:hAnsi="Arial Narrow" w:cs="Arial"/>
          <w:b/>
          <w:sz w:val="24"/>
          <w:szCs w:val="24"/>
        </w:rPr>
        <w:t>Address:</w:t>
      </w:r>
      <w:r w:rsidRPr="0099440A">
        <w:rPr>
          <w:rFonts w:ascii="Arial Narrow" w:eastAsia="Times New Roman" w:hAnsi="Arial Narrow" w:cs="Arial"/>
          <w:sz w:val="24"/>
          <w:szCs w:val="24"/>
        </w:rPr>
        <w:t xml:space="preserve"> Pott Street, London E2 0EF</w:t>
      </w:r>
    </w:p>
    <w:p w14:paraId="31A6FB46" w14:textId="77777777" w:rsidR="006F7900" w:rsidRPr="0099440A" w:rsidRDefault="006F7900" w:rsidP="006F7900">
      <w:pPr>
        <w:spacing w:after="0" w:line="240" w:lineRule="auto"/>
        <w:rPr>
          <w:rFonts w:ascii="Arial Narrow" w:eastAsia="Times New Roman" w:hAnsi="Arial Narrow" w:cs="Arial"/>
          <w:sz w:val="24"/>
          <w:szCs w:val="24"/>
        </w:rPr>
      </w:pPr>
      <w:r w:rsidRPr="0099440A">
        <w:rPr>
          <w:rFonts w:ascii="Arial Narrow" w:eastAsia="Times New Roman" w:hAnsi="Arial Narrow" w:cs="Arial"/>
          <w:b/>
          <w:sz w:val="24"/>
          <w:szCs w:val="24"/>
        </w:rPr>
        <w:t>Tel:</w:t>
      </w:r>
      <w:r w:rsidRPr="0099440A">
        <w:rPr>
          <w:rFonts w:ascii="Arial Narrow" w:eastAsia="Times New Roman" w:hAnsi="Arial Narrow" w:cs="Arial"/>
          <w:sz w:val="24"/>
          <w:szCs w:val="24"/>
        </w:rPr>
        <w:t xml:space="preserve">         </w:t>
      </w:r>
      <w:r w:rsidRPr="00742AA0">
        <w:rPr>
          <w:rFonts w:ascii="Arial Narrow" w:eastAsia="Times New Roman" w:hAnsi="Arial Narrow" w:cs="Arial"/>
          <w:sz w:val="24"/>
          <w:szCs w:val="24"/>
        </w:rPr>
        <w:t>020 7729 7985</w:t>
      </w:r>
    </w:p>
    <w:p w14:paraId="6E028C56" w14:textId="77777777" w:rsidR="006F7900" w:rsidRPr="0099440A" w:rsidRDefault="006F7900" w:rsidP="006F7900">
      <w:pPr>
        <w:spacing w:after="0" w:line="240" w:lineRule="auto"/>
        <w:rPr>
          <w:rFonts w:ascii="Arial Narrow" w:eastAsia="Times New Roman" w:hAnsi="Arial Narrow" w:cs="Arial"/>
          <w:sz w:val="24"/>
          <w:szCs w:val="24"/>
        </w:rPr>
      </w:pPr>
      <w:r w:rsidRPr="0099440A">
        <w:rPr>
          <w:rFonts w:ascii="Arial Narrow" w:eastAsia="Times New Roman" w:hAnsi="Arial Narrow" w:cs="Arial"/>
          <w:b/>
          <w:sz w:val="24"/>
          <w:szCs w:val="24"/>
        </w:rPr>
        <w:t>Fax:</w:t>
      </w:r>
      <w:r w:rsidRPr="0099440A">
        <w:rPr>
          <w:rFonts w:ascii="Arial Narrow" w:eastAsia="Times New Roman" w:hAnsi="Arial Narrow" w:cs="Arial"/>
          <w:sz w:val="24"/>
          <w:szCs w:val="24"/>
        </w:rPr>
        <w:t xml:space="preserve">        020 7729 0134</w:t>
      </w:r>
    </w:p>
    <w:p w14:paraId="72CEAC43" w14:textId="77777777" w:rsidR="006F7900" w:rsidRPr="0099440A" w:rsidRDefault="006F7900" w:rsidP="006F7900">
      <w:pPr>
        <w:spacing w:after="0" w:line="240" w:lineRule="auto"/>
        <w:rPr>
          <w:rFonts w:ascii="Arial Narrow" w:eastAsia="Times New Roman" w:hAnsi="Arial Narrow" w:cs="Arial"/>
          <w:sz w:val="24"/>
          <w:szCs w:val="24"/>
        </w:rPr>
      </w:pPr>
      <w:r w:rsidRPr="0099440A">
        <w:rPr>
          <w:rFonts w:ascii="Arial Narrow" w:eastAsia="Times New Roman" w:hAnsi="Arial Narrow" w:cs="Arial"/>
          <w:b/>
          <w:sz w:val="24"/>
          <w:szCs w:val="24"/>
        </w:rPr>
        <w:t>Email</w:t>
      </w:r>
      <w:r w:rsidRPr="0099440A">
        <w:rPr>
          <w:rFonts w:ascii="Arial Narrow" w:eastAsia="Times New Roman" w:hAnsi="Arial Narrow" w:cs="Arial"/>
          <w:sz w:val="24"/>
          <w:szCs w:val="24"/>
        </w:rPr>
        <w:t xml:space="preserve">: </w:t>
      </w:r>
      <w:hyperlink r:id="rId58" w:history="1">
        <w:r w:rsidRPr="0099440A">
          <w:rPr>
            <w:rFonts w:ascii="Arial Narrow" w:eastAsia="Times New Roman" w:hAnsi="Arial Narrow" w:cs="Arial"/>
            <w:sz w:val="24"/>
            <w:szCs w:val="24"/>
            <w:u w:val="single"/>
            <w:lang w:eastAsia="en-GB"/>
          </w:rPr>
          <w:t>admin@praxis.org.uk</w:t>
        </w:r>
      </w:hyperlink>
    </w:p>
    <w:p w14:paraId="7DB36B44" w14:textId="77777777" w:rsidR="006F7900" w:rsidRPr="0099440A" w:rsidRDefault="006F7900" w:rsidP="006F7900">
      <w:pPr>
        <w:spacing w:after="0" w:line="240" w:lineRule="auto"/>
        <w:rPr>
          <w:rFonts w:ascii="Arial Narrow" w:eastAsia="Times New Roman" w:hAnsi="Arial Narrow" w:cs="Arial"/>
          <w:sz w:val="24"/>
          <w:szCs w:val="24"/>
        </w:rPr>
      </w:pPr>
      <w:r w:rsidRPr="0099440A">
        <w:rPr>
          <w:rFonts w:ascii="Arial Narrow" w:eastAsia="Times New Roman" w:hAnsi="Arial Narrow" w:cs="Arial"/>
          <w:b/>
          <w:sz w:val="24"/>
          <w:szCs w:val="24"/>
        </w:rPr>
        <w:t>Website</w:t>
      </w:r>
      <w:r w:rsidRPr="0099440A">
        <w:rPr>
          <w:rFonts w:ascii="Arial Narrow" w:eastAsia="Times New Roman" w:hAnsi="Arial Narrow" w:cs="Arial"/>
          <w:sz w:val="24"/>
          <w:szCs w:val="24"/>
        </w:rPr>
        <w:t xml:space="preserve">: </w:t>
      </w:r>
      <w:hyperlink r:id="rId59" w:history="1">
        <w:r w:rsidRPr="0099440A">
          <w:rPr>
            <w:rFonts w:ascii="Arial Narrow" w:eastAsia="Times New Roman" w:hAnsi="Arial Narrow" w:cs="Arial"/>
            <w:color w:val="0000FF"/>
            <w:sz w:val="24"/>
            <w:szCs w:val="24"/>
            <w:u w:val="single"/>
            <w:lang w:eastAsia="en-GB"/>
          </w:rPr>
          <w:t>www.praxis.org.uk</w:t>
        </w:r>
      </w:hyperlink>
      <w:r w:rsidRPr="0099440A">
        <w:rPr>
          <w:rFonts w:ascii="Arial Narrow" w:eastAsia="Times New Roman" w:hAnsi="Arial Narrow" w:cs="Arial"/>
          <w:sz w:val="24"/>
          <w:szCs w:val="24"/>
          <w:lang w:eastAsia="en-GB"/>
        </w:rPr>
        <w:t xml:space="preserve"> </w:t>
      </w:r>
    </w:p>
    <w:p w14:paraId="67270351" w14:textId="77777777" w:rsidR="006F7900" w:rsidRPr="0099440A" w:rsidRDefault="006F7900" w:rsidP="006F7900">
      <w:pPr>
        <w:spacing w:after="0" w:line="240" w:lineRule="auto"/>
        <w:rPr>
          <w:rFonts w:ascii="Arial Narrow" w:eastAsia="Times New Roman" w:hAnsi="Arial Narrow" w:cs="Arial"/>
          <w:b/>
          <w:sz w:val="24"/>
          <w:szCs w:val="24"/>
        </w:rPr>
      </w:pPr>
      <w:r w:rsidRPr="0099440A">
        <w:rPr>
          <w:rFonts w:ascii="Arial Narrow" w:eastAsia="Times New Roman" w:hAnsi="Arial Narrow" w:cs="Arial"/>
          <w:b/>
          <w:sz w:val="24"/>
          <w:szCs w:val="24"/>
        </w:rPr>
        <w:t xml:space="preserve">Client(s) service aimed at: </w:t>
      </w:r>
    </w:p>
    <w:p w14:paraId="5EB71EC1" w14:textId="77777777" w:rsidR="006F7900" w:rsidRPr="0099440A" w:rsidRDefault="006F7900" w:rsidP="006F7900">
      <w:pPr>
        <w:spacing w:after="0" w:line="240" w:lineRule="auto"/>
        <w:rPr>
          <w:rFonts w:ascii="Arial Narrow" w:eastAsia="Times New Roman" w:hAnsi="Arial Narrow" w:cs="Arial"/>
          <w:sz w:val="24"/>
          <w:szCs w:val="24"/>
        </w:rPr>
      </w:pPr>
      <w:r w:rsidRPr="0099440A">
        <w:rPr>
          <w:rFonts w:ascii="Arial Narrow" w:eastAsia="Times New Roman" w:hAnsi="Arial Narrow" w:cs="Arial"/>
          <w:sz w:val="24"/>
          <w:szCs w:val="24"/>
        </w:rPr>
        <w:lastRenderedPageBreak/>
        <w:t xml:space="preserve">Migrants, </w:t>
      </w:r>
      <w:proofErr w:type="gramStart"/>
      <w:r w:rsidRPr="0099440A">
        <w:rPr>
          <w:rFonts w:ascii="Arial Narrow" w:eastAsia="Times New Roman" w:hAnsi="Arial Narrow" w:cs="Arial"/>
          <w:sz w:val="24"/>
          <w:szCs w:val="24"/>
        </w:rPr>
        <w:t>refugees</w:t>
      </w:r>
      <w:proofErr w:type="gramEnd"/>
      <w:r w:rsidRPr="0099440A">
        <w:rPr>
          <w:rFonts w:ascii="Arial Narrow" w:eastAsia="Times New Roman" w:hAnsi="Arial Narrow" w:cs="Arial"/>
          <w:sz w:val="24"/>
          <w:szCs w:val="24"/>
        </w:rPr>
        <w:t xml:space="preserve"> and asylum seekers </w:t>
      </w:r>
    </w:p>
    <w:p w14:paraId="3223B445" w14:textId="77777777" w:rsidR="006F7900" w:rsidRPr="0099440A" w:rsidRDefault="006F7900" w:rsidP="006F7900">
      <w:pPr>
        <w:spacing w:after="0" w:line="240" w:lineRule="auto"/>
        <w:rPr>
          <w:rFonts w:ascii="Arial Narrow" w:eastAsia="Times New Roman" w:hAnsi="Arial Narrow" w:cs="Arial"/>
          <w:sz w:val="24"/>
          <w:szCs w:val="24"/>
        </w:rPr>
      </w:pPr>
      <w:r w:rsidRPr="0099440A">
        <w:rPr>
          <w:rFonts w:ascii="Arial Narrow" w:eastAsia="Times New Roman" w:hAnsi="Arial Narrow" w:cs="Arial"/>
          <w:b/>
          <w:sz w:val="24"/>
          <w:szCs w:val="24"/>
        </w:rPr>
        <w:t>Opening Times:</w:t>
      </w:r>
      <w:r w:rsidRPr="0099440A">
        <w:rPr>
          <w:rFonts w:ascii="Arial Narrow" w:eastAsia="Times New Roman" w:hAnsi="Arial Narrow" w:cs="Arial"/>
          <w:sz w:val="24"/>
          <w:szCs w:val="24"/>
        </w:rPr>
        <w:t xml:space="preserve"> Mon-Fri 9.00am to 5.00pm</w:t>
      </w:r>
    </w:p>
    <w:p w14:paraId="1EC792F6" w14:textId="77777777" w:rsidR="006F7900" w:rsidRPr="0099440A" w:rsidRDefault="006F7900" w:rsidP="006F7900">
      <w:pPr>
        <w:spacing w:after="0" w:line="240" w:lineRule="auto"/>
        <w:rPr>
          <w:rFonts w:ascii="Arial Narrow" w:eastAsia="Times New Roman" w:hAnsi="Arial Narrow" w:cs="Arial"/>
          <w:sz w:val="24"/>
          <w:szCs w:val="24"/>
        </w:rPr>
      </w:pPr>
      <w:r w:rsidRPr="0099440A">
        <w:rPr>
          <w:rFonts w:ascii="Arial Narrow" w:eastAsia="Times New Roman" w:hAnsi="Arial Narrow" w:cs="Arial"/>
          <w:b/>
          <w:sz w:val="24"/>
          <w:szCs w:val="24"/>
        </w:rPr>
        <w:t>Language Provisions:</w:t>
      </w:r>
      <w:r w:rsidRPr="0099440A">
        <w:rPr>
          <w:rFonts w:ascii="Arial Narrow" w:eastAsia="Times New Roman" w:hAnsi="Arial Narrow" w:cs="Arial"/>
          <w:sz w:val="24"/>
          <w:szCs w:val="24"/>
        </w:rPr>
        <w:t xml:space="preserve"> As of 2017 we have staff and volunteers who can speak Bengali, Danish, French, Italian, Lithuanian, Russian, Spanish and Tigrinya.  Access to interpreters for other languages is by appointment.</w:t>
      </w:r>
    </w:p>
    <w:p w14:paraId="695D9D50" w14:textId="77777777" w:rsidR="006F7900" w:rsidRPr="0099440A" w:rsidRDefault="006F7900" w:rsidP="006F7900">
      <w:pPr>
        <w:spacing w:after="0" w:line="240" w:lineRule="auto"/>
        <w:rPr>
          <w:rFonts w:ascii="Arial Narrow" w:eastAsia="Times New Roman" w:hAnsi="Arial Narrow" w:cs="Arial"/>
          <w:sz w:val="24"/>
          <w:szCs w:val="24"/>
        </w:rPr>
      </w:pPr>
      <w:r w:rsidRPr="0099440A">
        <w:rPr>
          <w:rFonts w:ascii="Arial Narrow" w:eastAsia="Times New Roman" w:hAnsi="Arial Narrow" w:cs="Arial"/>
          <w:b/>
          <w:sz w:val="24"/>
          <w:szCs w:val="24"/>
        </w:rPr>
        <w:t>Disability Access:</w:t>
      </w:r>
      <w:r w:rsidRPr="0099440A">
        <w:rPr>
          <w:rFonts w:ascii="Arial Narrow" w:eastAsia="Times New Roman" w:hAnsi="Arial Narrow" w:cs="Arial"/>
          <w:sz w:val="24"/>
          <w:szCs w:val="24"/>
        </w:rPr>
        <w:t>  Wheelchair accessible, disabled toilets</w:t>
      </w:r>
    </w:p>
    <w:p w14:paraId="4768FDDF" w14:textId="77777777" w:rsidR="006F7900" w:rsidRPr="0099440A" w:rsidRDefault="006F7900" w:rsidP="006F7900">
      <w:pPr>
        <w:spacing w:after="0" w:line="240" w:lineRule="auto"/>
        <w:rPr>
          <w:rFonts w:ascii="Arial Narrow" w:eastAsia="Times New Roman" w:hAnsi="Arial Narrow" w:cs="Arial"/>
          <w:sz w:val="24"/>
          <w:szCs w:val="24"/>
        </w:rPr>
      </w:pPr>
      <w:r w:rsidRPr="0099440A">
        <w:rPr>
          <w:rFonts w:ascii="Arial Narrow" w:eastAsia="Times New Roman" w:hAnsi="Arial Narrow" w:cs="Arial"/>
          <w:b/>
          <w:sz w:val="24"/>
          <w:szCs w:val="24"/>
        </w:rPr>
        <w:t>Referral Route:</w:t>
      </w:r>
      <w:r w:rsidRPr="0099440A">
        <w:rPr>
          <w:rFonts w:ascii="Arial Narrow" w:eastAsia="Times New Roman" w:hAnsi="Arial Narrow" w:cs="Arial"/>
          <w:sz w:val="24"/>
          <w:szCs w:val="24"/>
        </w:rPr>
        <w:t xml:space="preserve"> Self or agency referral </w:t>
      </w:r>
    </w:p>
    <w:p w14:paraId="21E03EDD" w14:textId="77777777" w:rsidR="006F7900" w:rsidRPr="0099440A" w:rsidRDefault="006F7900" w:rsidP="006F7900">
      <w:pPr>
        <w:spacing w:after="0" w:line="240" w:lineRule="auto"/>
        <w:rPr>
          <w:rFonts w:ascii="Arial Narrow" w:eastAsia="Times New Roman" w:hAnsi="Arial Narrow" w:cs="Arial"/>
          <w:b/>
          <w:sz w:val="24"/>
          <w:szCs w:val="24"/>
        </w:rPr>
      </w:pPr>
      <w:r w:rsidRPr="0099440A">
        <w:rPr>
          <w:rFonts w:ascii="Arial Narrow" w:eastAsia="Times New Roman" w:hAnsi="Arial Narrow" w:cs="Arial"/>
          <w:b/>
          <w:sz w:val="24"/>
          <w:szCs w:val="24"/>
        </w:rPr>
        <w:t xml:space="preserve">Service Profile: </w:t>
      </w:r>
    </w:p>
    <w:p w14:paraId="32D85883" w14:textId="77777777" w:rsidR="006F7900" w:rsidRPr="0099440A" w:rsidRDefault="006F7900" w:rsidP="00823BE5">
      <w:pPr>
        <w:numPr>
          <w:ilvl w:val="0"/>
          <w:numId w:val="52"/>
        </w:numPr>
        <w:spacing w:after="0" w:line="240" w:lineRule="auto"/>
        <w:contextualSpacing/>
        <w:rPr>
          <w:rFonts w:ascii="Arial Narrow" w:eastAsia="Times New Roman" w:hAnsi="Arial Narrow" w:cs="Arial"/>
          <w:sz w:val="24"/>
          <w:szCs w:val="24"/>
        </w:rPr>
      </w:pPr>
      <w:r w:rsidRPr="0099440A">
        <w:rPr>
          <w:rFonts w:ascii="Arial Narrow" w:eastAsia="Times New Roman" w:hAnsi="Arial Narrow" w:cs="Arial"/>
          <w:sz w:val="24"/>
          <w:szCs w:val="24"/>
        </w:rPr>
        <w:t>Advice to Tower Hamlets residents on immigration issues, housing, homelessness, welfare benefits and debt.</w:t>
      </w:r>
    </w:p>
    <w:p w14:paraId="30C86438" w14:textId="77777777" w:rsidR="006F7900" w:rsidRPr="0099440A" w:rsidRDefault="006F7900" w:rsidP="00823BE5">
      <w:pPr>
        <w:numPr>
          <w:ilvl w:val="0"/>
          <w:numId w:val="52"/>
        </w:numPr>
        <w:spacing w:after="0" w:line="240" w:lineRule="auto"/>
        <w:contextualSpacing/>
        <w:rPr>
          <w:rFonts w:ascii="Arial Narrow" w:eastAsia="Times New Roman" w:hAnsi="Arial Narrow" w:cs="Arial"/>
          <w:sz w:val="24"/>
          <w:szCs w:val="24"/>
        </w:rPr>
      </w:pPr>
      <w:r w:rsidRPr="0099440A">
        <w:rPr>
          <w:rFonts w:ascii="Arial Narrow" w:eastAsia="Times New Roman" w:hAnsi="Arial Narrow" w:cs="Arial"/>
          <w:sz w:val="24"/>
          <w:szCs w:val="24"/>
        </w:rPr>
        <w:t>Advice to people from across London on immigration issues</w:t>
      </w:r>
    </w:p>
    <w:p w14:paraId="12B98EE4" w14:textId="77777777" w:rsidR="006F7900" w:rsidRPr="0099440A" w:rsidRDefault="006F7900" w:rsidP="00823BE5">
      <w:pPr>
        <w:numPr>
          <w:ilvl w:val="0"/>
          <w:numId w:val="52"/>
        </w:numPr>
        <w:spacing w:after="0" w:line="240" w:lineRule="auto"/>
        <w:contextualSpacing/>
        <w:rPr>
          <w:rFonts w:ascii="Arial Narrow" w:eastAsia="Times New Roman" w:hAnsi="Arial Narrow" w:cs="Arial"/>
          <w:sz w:val="24"/>
          <w:szCs w:val="24"/>
        </w:rPr>
      </w:pPr>
      <w:r w:rsidRPr="0099440A">
        <w:rPr>
          <w:rFonts w:ascii="Arial Narrow" w:eastAsia="Times New Roman" w:hAnsi="Arial Narrow" w:cs="Arial"/>
          <w:sz w:val="14"/>
          <w:szCs w:val="14"/>
        </w:rPr>
        <w:t xml:space="preserve">  </w:t>
      </w:r>
      <w:r w:rsidRPr="0099440A">
        <w:rPr>
          <w:rFonts w:ascii="Arial Narrow" w:eastAsia="Times New Roman" w:hAnsi="Arial Narrow" w:cs="Arial"/>
          <w:sz w:val="24"/>
          <w:szCs w:val="24"/>
        </w:rPr>
        <w:t>Support groups for migrants including a group for young people, a women’s group, and a men’s group</w:t>
      </w:r>
    </w:p>
    <w:p w14:paraId="73AB6C6F" w14:textId="77777777" w:rsidR="006F7900" w:rsidRPr="0099440A" w:rsidRDefault="006F7900" w:rsidP="00823BE5">
      <w:pPr>
        <w:numPr>
          <w:ilvl w:val="0"/>
          <w:numId w:val="52"/>
        </w:numPr>
        <w:spacing w:after="0" w:line="240" w:lineRule="auto"/>
        <w:contextualSpacing/>
        <w:rPr>
          <w:rFonts w:ascii="Arial Narrow" w:eastAsia="Times New Roman" w:hAnsi="Arial Narrow" w:cs="Arial"/>
          <w:sz w:val="24"/>
          <w:szCs w:val="24"/>
        </w:rPr>
      </w:pPr>
      <w:r w:rsidRPr="0099440A">
        <w:rPr>
          <w:rFonts w:ascii="Arial Narrow" w:eastAsia="Times New Roman" w:hAnsi="Arial Narrow" w:cs="Arial"/>
          <w:sz w:val="14"/>
          <w:szCs w:val="14"/>
        </w:rPr>
        <w:t xml:space="preserve">  </w:t>
      </w:r>
      <w:r w:rsidRPr="0099440A">
        <w:rPr>
          <w:rFonts w:ascii="Arial Narrow" w:eastAsia="Times New Roman" w:hAnsi="Arial Narrow" w:cs="Arial"/>
          <w:sz w:val="24"/>
          <w:szCs w:val="24"/>
        </w:rPr>
        <w:t>Partnership with Doctors of the World who hold drop-in medical clinics at our building</w:t>
      </w:r>
    </w:p>
    <w:p w14:paraId="126BD397" w14:textId="77777777" w:rsidR="006F7900" w:rsidRPr="0099440A" w:rsidRDefault="006F7900" w:rsidP="00823BE5">
      <w:pPr>
        <w:numPr>
          <w:ilvl w:val="0"/>
          <w:numId w:val="52"/>
        </w:numPr>
        <w:spacing w:after="0" w:line="240" w:lineRule="auto"/>
        <w:contextualSpacing/>
        <w:rPr>
          <w:rFonts w:ascii="Arial Narrow" w:eastAsia="Times New Roman" w:hAnsi="Arial Narrow" w:cs="Arial"/>
          <w:sz w:val="24"/>
          <w:szCs w:val="24"/>
        </w:rPr>
      </w:pPr>
      <w:r w:rsidRPr="0099440A">
        <w:rPr>
          <w:rFonts w:ascii="Arial Narrow" w:eastAsia="Times New Roman" w:hAnsi="Arial Narrow" w:cs="Arial"/>
          <w:color w:val="222222"/>
          <w:sz w:val="24"/>
          <w:szCs w:val="24"/>
        </w:rPr>
        <w:t xml:space="preserve">English as a Second Language </w:t>
      </w:r>
      <w:r w:rsidRPr="0099440A">
        <w:rPr>
          <w:rFonts w:ascii="Arial Narrow" w:eastAsia="Times New Roman" w:hAnsi="Arial Narrow" w:cs="Arial"/>
          <w:sz w:val="24"/>
          <w:szCs w:val="24"/>
        </w:rPr>
        <w:t>classes</w:t>
      </w:r>
    </w:p>
    <w:p w14:paraId="4DA105AC" w14:textId="77777777" w:rsidR="006F7900" w:rsidRPr="0099440A" w:rsidRDefault="006F7900" w:rsidP="00823BE5">
      <w:pPr>
        <w:numPr>
          <w:ilvl w:val="0"/>
          <w:numId w:val="52"/>
        </w:numPr>
        <w:spacing w:after="0" w:line="240" w:lineRule="auto"/>
        <w:contextualSpacing/>
        <w:rPr>
          <w:rFonts w:ascii="Arial Narrow" w:eastAsia="Times New Roman" w:hAnsi="Arial Narrow" w:cs="Arial"/>
          <w:sz w:val="24"/>
          <w:szCs w:val="24"/>
        </w:rPr>
      </w:pPr>
      <w:r w:rsidRPr="0099440A">
        <w:rPr>
          <w:rFonts w:ascii="Arial Narrow" w:eastAsia="Times New Roman" w:hAnsi="Arial Narrow" w:cs="Arial"/>
          <w:sz w:val="14"/>
          <w:szCs w:val="14"/>
        </w:rPr>
        <w:t xml:space="preserve">  </w:t>
      </w:r>
      <w:r w:rsidRPr="0099440A">
        <w:rPr>
          <w:rFonts w:ascii="Arial Narrow" w:eastAsia="Times New Roman" w:hAnsi="Arial Narrow" w:cs="Arial"/>
          <w:sz w:val="24"/>
          <w:szCs w:val="24"/>
        </w:rPr>
        <w:t>Health and wellbeing workshops such as healthy eating and yoga classes</w:t>
      </w:r>
    </w:p>
    <w:p w14:paraId="35636BB4" w14:textId="77777777" w:rsidR="006F7900" w:rsidRPr="0099440A" w:rsidRDefault="006F7900" w:rsidP="00823BE5">
      <w:pPr>
        <w:numPr>
          <w:ilvl w:val="0"/>
          <w:numId w:val="52"/>
        </w:numPr>
        <w:spacing w:after="0" w:line="240" w:lineRule="auto"/>
        <w:contextualSpacing/>
        <w:rPr>
          <w:rFonts w:ascii="Arial Narrow" w:eastAsia="Times New Roman" w:hAnsi="Arial Narrow" w:cs="Arial"/>
          <w:sz w:val="24"/>
          <w:szCs w:val="24"/>
        </w:rPr>
      </w:pPr>
      <w:r w:rsidRPr="0099440A">
        <w:rPr>
          <w:rFonts w:ascii="Arial Narrow" w:eastAsia="Times New Roman" w:hAnsi="Arial Narrow" w:cs="Arial"/>
          <w:sz w:val="14"/>
          <w:szCs w:val="14"/>
        </w:rPr>
        <w:t xml:space="preserve"> </w:t>
      </w:r>
      <w:r w:rsidRPr="0099440A">
        <w:rPr>
          <w:rFonts w:ascii="Arial Narrow" w:eastAsia="Times New Roman" w:hAnsi="Arial Narrow" w:cs="Arial"/>
          <w:sz w:val="24"/>
          <w:szCs w:val="24"/>
        </w:rPr>
        <w:t>Community Café</w:t>
      </w:r>
    </w:p>
    <w:p w14:paraId="4227B886" w14:textId="77777777" w:rsidR="006F7900" w:rsidRPr="0099440A" w:rsidRDefault="006F7900" w:rsidP="00823BE5">
      <w:pPr>
        <w:numPr>
          <w:ilvl w:val="0"/>
          <w:numId w:val="52"/>
        </w:numPr>
        <w:spacing w:after="0" w:line="240" w:lineRule="auto"/>
        <w:contextualSpacing/>
        <w:rPr>
          <w:rFonts w:ascii="Arial Narrow" w:eastAsia="Times New Roman" w:hAnsi="Arial Narrow" w:cs="Arial"/>
          <w:sz w:val="24"/>
          <w:szCs w:val="24"/>
        </w:rPr>
      </w:pPr>
      <w:r w:rsidRPr="0099440A">
        <w:rPr>
          <w:rFonts w:ascii="Arial Narrow" w:eastAsia="Times New Roman" w:hAnsi="Arial Narrow" w:cs="Arial"/>
          <w:sz w:val="24"/>
          <w:szCs w:val="24"/>
        </w:rPr>
        <w:t xml:space="preserve">For up-to-date times on our advice services, please visit </w:t>
      </w:r>
      <w:hyperlink r:id="rId60" w:history="1">
        <w:r w:rsidRPr="0099440A">
          <w:rPr>
            <w:rFonts w:ascii="Arial Narrow" w:eastAsia="Times New Roman" w:hAnsi="Arial Narrow" w:cs="Arial"/>
            <w:color w:val="0000FF"/>
            <w:sz w:val="24"/>
            <w:szCs w:val="24"/>
            <w:u w:val="single"/>
            <w:lang w:eastAsia="en-GB"/>
          </w:rPr>
          <w:t>www.praxis.org.uk/advice</w:t>
        </w:r>
      </w:hyperlink>
      <w:r w:rsidRPr="0099440A">
        <w:rPr>
          <w:rFonts w:ascii="Arial Narrow" w:eastAsia="Times New Roman" w:hAnsi="Arial Narrow" w:cs="Arial"/>
          <w:sz w:val="24"/>
          <w:szCs w:val="24"/>
          <w:lang w:eastAsia="en-GB"/>
        </w:rPr>
        <w:t xml:space="preserve"> </w:t>
      </w:r>
    </w:p>
    <w:p w14:paraId="08DEC83F" w14:textId="77777777" w:rsidR="006F7900" w:rsidRPr="0099440A" w:rsidRDefault="006F7900" w:rsidP="006F7900">
      <w:pPr>
        <w:spacing w:after="0" w:line="240" w:lineRule="auto"/>
        <w:contextualSpacing/>
        <w:rPr>
          <w:rFonts w:ascii="Arial Narrow" w:eastAsia="Times New Roman" w:hAnsi="Arial Narrow" w:cs="Arial"/>
          <w:sz w:val="24"/>
          <w:szCs w:val="24"/>
          <w:lang w:eastAsia="en-GB"/>
        </w:rPr>
      </w:pPr>
    </w:p>
    <w:p w14:paraId="65B4CB03" w14:textId="77777777" w:rsidR="006F7900" w:rsidRPr="0099440A" w:rsidRDefault="006F7900" w:rsidP="006F7900">
      <w:pPr>
        <w:spacing w:after="0" w:line="240" w:lineRule="auto"/>
        <w:rPr>
          <w:rFonts w:ascii="Arial Narrow" w:eastAsia="Times New Roman" w:hAnsi="Arial Narrow" w:cs="Arial"/>
          <w:b/>
          <w:kern w:val="16"/>
          <w:sz w:val="40"/>
          <w:szCs w:val="40"/>
        </w:rPr>
      </w:pPr>
      <w:r w:rsidRPr="4C133F78">
        <w:rPr>
          <w:rFonts w:ascii="Arial Narrow" w:eastAsia="Times New Roman" w:hAnsi="Arial Narrow" w:cs="Arial"/>
          <w:b/>
          <w:bCs/>
          <w:kern w:val="16"/>
          <w:sz w:val="40"/>
          <w:szCs w:val="40"/>
        </w:rPr>
        <w:t xml:space="preserve">Providence Row      </w:t>
      </w:r>
      <w:r w:rsidRPr="0099440A">
        <w:rPr>
          <w:rFonts w:ascii="Arial Narrow" w:eastAsia="Times New Roman" w:hAnsi="Arial Narrow" w:cs="Arial"/>
          <w:b/>
          <w:noProof/>
          <w:kern w:val="16"/>
          <w:sz w:val="40"/>
          <w:szCs w:val="40"/>
          <w:lang w:eastAsia="en-GB"/>
        </w:rPr>
        <w:drawing>
          <wp:inline distT="0" distB="0" distL="0" distR="0" wp14:anchorId="427E3384" wp14:editId="7E8B2258">
            <wp:extent cx="2732405" cy="669925"/>
            <wp:effectExtent l="0" t="0" r="0" b="0"/>
            <wp:docPr id="2" name="Picture 2" descr="Home">
              <a:hlinkClick xmlns:a="http://schemas.openxmlformats.org/drawingml/2006/main" r:id="rId61" tooltip="&quot;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32405" cy="669925"/>
                    </a:xfrm>
                    <a:prstGeom prst="rect">
                      <a:avLst/>
                    </a:prstGeom>
                    <a:noFill/>
                    <a:ln>
                      <a:noFill/>
                    </a:ln>
                  </pic:spPr>
                </pic:pic>
              </a:graphicData>
            </a:graphic>
          </wp:inline>
        </w:drawing>
      </w:r>
    </w:p>
    <w:p w14:paraId="63DD1FC8" w14:textId="77777777" w:rsidR="006F7900" w:rsidRPr="0099440A" w:rsidRDefault="006F7900" w:rsidP="006F7900">
      <w:pPr>
        <w:spacing w:after="0" w:line="240" w:lineRule="auto"/>
        <w:rPr>
          <w:rFonts w:ascii="Arial Narrow" w:eastAsia="Times New Roman" w:hAnsi="Arial Narrow" w:cs="Arial"/>
          <w:sz w:val="24"/>
        </w:rPr>
      </w:pPr>
      <w:r w:rsidRPr="0099440A">
        <w:rPr>
          <w:rFonts w:ascii="Arial Narrow" w:eastAsia="Times New Roman" w:hAnsi="Arial Narrow" w:cs="Arial"/>
          <w:b/>
          <w:kern w:val="16"/>
          <w:sz w:val="24"/>
          <w:szCs w:val="24"/>
        </w:rPr>
        <w:t xml:space="preserve">Address: </w:t>
      </w:r>
      <w:r w:rsidRPr="0099440A">
        <w:rPr>
          <w:rFonts w:ascii="Arial Narrow" w:eastAsia="Times New Roman" w:hAnsi="Arial Narrow" w:cs="Arial"/>
          <w:kern w:val="16"/>
          <w:sz w:val="24"/>
          <w:szCs w:val="24"/>
        </w:rPr>
        <w:t>8</w:t>
      </w:r>
      <w:r w:rsidRPr="0099440A">
        <w:rPr>
          <w:rFonts w:ascii="Arial Narrow" w:eastAsia="Times New Roman" w:hAnsi="Arial Narrow" w:cs="Arial"/>
          <w:sz w:val="24"/>
        </w:rPr>
        <w:t>2 Wentworth Street, London, E1 7SA</w:t>
      </w:r>
    </w:p>
    <w:p w14:paraId="351938DD" w14:textId="77777777" w:rsidR="006F7900" w:rsidRPr="0099440A" w:rsidRDefault="006F7900" w:rsidP="006F7900">
      <w:pPr>
        <w:spacing w:after="0" w:line="240" w:lineRule="auto"/>
        <w:rPr>
          <w:rFonts w:ascii="Arial Narrow" w:eastAsia="Times New Roman" w:hAnsi="Arial Narrow" w:cs="Arial"/>
          <w:b/>
          <w:sz w:val="24"/>
          <w:szCs w:val="24"/>
          <w:shd w:val="clear" w:color="auto" w:fill="FFFFFF"/>
        </w:rPr>
      </w:pPr>
      <w:r w:rsidRPr="0099440A">
        <w:rPr>
          <w:rFonts w:ascii="Arial Narrow" w:eastAsia="Times New Roman" w:hAnsi="Arial Narrow" w:cs="Arial"/>
          <w:b/>
          <w:sz w:val="24"/>
        </w:rPr>
        <w:t>Tel:</w:t>
      </w:r>
      <w:r w:rsidRPr="0099440A">
        <w:rPr>
          <w:rFonts w:ascii="Arial Narrow" w:eastAsia="Times New Roman" w:hAnsi="Arial Narrow" w:cs="Arial"/>
          <w:b/>
          <w:sz w:val="24"/>
        </w:rPr>
        <w:tab/>
      </w:r>
      <w:r w:rsidRPr="0099440A">
        <w:rPr>
          <w:rFonts w:ascii="Arial Narrow" w:eastAsia="Times New Roman" w:hAnsi="Arial Narrow" w:cs="Arial"/>
          <w:sz w:val="24"/>
          <w:szCs w:val="24"/>
        </w:rPr>
        <w:t>020 7375 0020</w:t>
      </w:r>
    </w:p>
    <w:p w14:paraId="23A73DC5" w14:textId="77777777" w:rsidR="006F7900" w:rsidRPr="0099440A" w:rsidRDefault="006F7900" w:rsidP="006F7900">
      <w:pPr>
        <w:spacing w:after="0" w:line="240" w:lineRule="auto"/>
        <w:jc w:val="both"/>
        <w:rPr>
          <w:rFonts w:ascii="Arial Narrow" w:eastAsia="Times New Roman" w:hAnsi="Arial Narrow" w:cs="Arial"/>
          <w:b/>
          <w:sz w:val="24"/>
        </w:rPr>
      </w:pPr>
      <w:r w:rsidRPr="0099440A">
        <w:rPr>
          <w:rFonts w:ascii="Arial Narrow" w:eastAsia="Times New Roman" w:hAnsi="Arial Narrow" w:cs="Arial"/>
          <w:b/>
          <w:sz w:val="24"/>
          <w:szCs w:val="24"/>
        </w:rPr>
        <w:t xml:space="preserve">Fax: </w:t>
      </w:r>
      <w:r w:rsidRPr="0099440A">
        <w:rPr>
          <w:rFonts w:ascii="Arial Narrow" w:eastAsia="Times New Roman" w:hAnsi="Arial Narrow" w:cs="Arial"/>
          <w:b/>
          <w:sz w:val="24"/>
          <w:szCs w:val="24"/>
        </w:rPr>
        <w:tab/>
      </w:r>
      <w:r w:rsidRPr="0099440A">
        <w:rPr>
          <w:rFonts w:ascii="Arial Narrow" w:eastAsia="Times New Roman" w:hAnsi="Arial Narrow" w:cs="Arial"/>
          <w:sz w:val="24"/>
        </w:rPr>
        <w:t>020 7377 5366</w:t>
      </w:r>
    </w:p>
    <w:p w14:paraId="61F96CFB" w14:textId="77777777" w:rsidR="006F7900" w:rsidRPr="0099440A" w:rsidRDefault="006F7900" w:rsidP="006F7900">
      <w:pPr>
        <w:spacing w:after="0" w:line="240" w:lineRule="auto"/>
        <w:rPr>
          <w:rFonts w:ascii="Arial Narrow" w:eastAsia="Times New Roman" w:hAnsi="Arial Narrow" w:cs="Arial"/>
          <w:sz w:val="24"/>
          <w:u w:val="single"/>
        </w:rPr>
      </w:pPr>
      <w:r w:rsidRPr="0099440A">
        <w:rPr>
          <w:rFonts w:ascii="Arial Narrow" w:eastAsia="Times New Roman" w:hAnsi="Arial Narrow" w:cs="Arial"/>
          <w:b/>
          <w:sz w:val="24"/>
          <w:shd w:val="clear" w:color="auto" w:fill="FFFFFF"/>
        </w:rPr>
        <w:t>E-mail:</w:t>
      </w:r>
      <w:proofErr w:type="gramStart"/>
      <w:r w:rsidRPr="0099440A">
        <w:rPr>
          <w:rFonts w:ascii="Arial Narrow" w:eastAsia="Times New Roman" w:hAnsi="Arial Narrow" w:cs="Arial"/>
          <w:b/>
          <w:sz w:val="24"/>
          <w:shd w:val="clear" w:color="auto" w:fill="FFFFFF"/>
        </w:rPr>
        <w:t xml:space="preserve"> </w:t>
      </w:r>
      <w:r w:rsidRPr="0099440A">
        <w:rPr>
          <w:rFonts w:ascii="Arial Narrow" w:eastAsia="Times New Roman" w:hAnsi="Arial Narrow" w:cs="Arial"/>
          <w:sz w:val="24"/>
        </w:rPr>
        <w:t xml:space="preserve"> </w:t>
      </w:r>
      <w:r w:rsidRPr="0099440A">
        <w:rPr>
          <w:rFonts w:ascii="Arial Narrow" w:eastAsia="Times New Roman" w:hAnsi="Arial Narrow" w:cs="Arial"/>
          <w:sz w:val="24"/>
          <w:u w:val="single"/>
        </w:rPr>
        <w:t>:</w:t>
      </w:r>
      <w:proofErr w:type="gramEnd"/>
      <w:r w:rsidRPr="0099440A">
        <w:rPr>
          <w:rFonts w:ascii="Arial Narrow" w:eastAsia="Times New Roman" w:hAnsi="Arial Narrow" w:cs="Arial"/>
          <w:sz w:val="24"/>
          <w:u w:val="single"/>
        </w:rPr>
        <w:t xml:space="preserve">info@providencerow.org.uk   </w:t>
      </w:r>
    </w:p>
    <w:p w14:paraId="38D6BECA" w14:textId="77777777" w:rsidR="006F7900" w:rsidRPr="0099440A" w:rsidRDefault="006F7900" w:rsidP="006F7900">
      <w:pPr>
        <w:spacing w:after="0" w:line="240" w:lineRule="auto"/>
        <w:rPr>
          <w:rFonts w:ascii="Arial Narrow" w:eastAsia="Times New Roman" w:hAnsi="Arial Narrow" w:cs="Arial"/>
          <w:sz w:val="24"/>
          <w:szCs w:val="24"/>
        </w:rPr>
      </w:pPr>
      <w:r w:rsidRPr="0099440A">
        <w:rPr>
          <w:rFonts w:ascii="Arial Narrow" w:eastAsia="Times New Roman" w:hAnsi="Arial Narrow" w:cs="Arial"/>
          <w:b/>
          <w:sz w:val="24"/>
          <w:szCs w:val="24"/>
        </w:rPr>
        <w:t>Website:</w:t>
      </w:r>
      <w:r w:rsidRPr="0099440A">
        <w:rPr>
          <w:rFonts w:ascii="Arial Narrow" w:eastAsia="Times New Roman" w:hAnsi="Arial Narrow" w:cs="Arial"/>
          <w:sz w:val="24"/>
          <w:szCs w:val="24"/>
        </w:rPr>
        <w:t xml:space="preserve"> </w:t>
      </w:r>
      <w:hyperlink r:id="rId63" w:history="1">
        <w:r w:rsidRPr="0099440A">
          <w:rPr>
            <w:rFonts w:ascii="Arial Narrow" w:eastAsia="Times New Roman" w:hAnsi="Arial Narrow" w:cs="Arial"/>
            <w:color w:val="0000FF"/>
            <w:sz w:val="24"/>
            <w:szCs w:val="24"/>
            <w:u w:val="single"/>
          </w:rPr>
          <w:t>www.providencerow.org.uk</w:t>
        </w:r>
      </w:hyperlink>
      <w:r w:rsidRPr="0099440A">
        <w:rPr>
          <w:rFonts w:ascii="Arial Narrow" w:eastAsia="Times New Roman" w:hAnsi="Arial Narrow" w:cs="Arial"/>
          <w:sz w:val="24"/>
          <w:szCs w:val="24"/>
          <w:u w:val="single"/>
        </w:rPr>
        <w:t xml:space="preserve"> </w:t>
      </w:r>
    </w:p>
    <w:p w14:paraId="21620A8D" w14:textId="77777777" w:rsidR="006F7900" w:rsidRPr="0099440A" w:rsidRDefault="006F7900" w:rsidP="006F7900">
      <w:pPr>
        <w:spacing w:after="0" w:line="240" w:lineRule="auto"/>
        <w:rPr>
          <w:rFonts w:ascii="Arial Narrow" w:eastAsia="Times New Roman" w:hAnsi="Arial Narrow" w:cs="Arial"/>
          <w:sz w:val="24"/>
          <w:shd w:val="clear" w:color="auto" w:fill="FFFFFF"/>
        </w:rPr>
      </w:pPr>
      <w:r w:rsidRPr="0099440A">
        <w:rPr>
          <w:rFonts w:ascii="Arial Narrow" w:eastAsia="Times New Roman" w:hAnsi="Arial Narrow" w:cs="Arial"/>
          <w:b/>
          <w:sz w:val="24"/>
          <w:szCs w:val="24"/>
        </w:rPr>
        <w:t xml:space="preserve">Client(s) service is aimed at: </w:t>
      </w:r>
      <w:r w:rsidRPr="0099440A">
        <w:rPr>
          <w:rFonts w:ascii="Arial Narrow" w:eastAsia="Times New Roman" w:hAnsi="Arial Narrow" w:cs="Arial"/>
          <w:sz w:val="24"/>
          <w:shd w:val="clear" w:color="auto" w:fill="FFFFFF"/>
        </w:rPr>
        <w:t>Women and men</w:t>
      </w:r>
    </w:p>
    <w:p w14:paraId="493B7B6B" w14:textId="77777777" w:rsidR="006F7900" w:rsidRPr="0099440A" w:rsidRDefault="006F7900" w:rsidP="006F7900">
      <w:pPr>
        <w:spacing w:after="0" w:line="240" w:lineRule="auto"/>
        <w:rPr>
          <w:rFonts w:ascii="Arial Narrow" w:eastAsia="Times New Roman" w:hAnsi="Arial Narrow" w:cs="Arial"/>
          <w:sz w:val="24"/>
        </w:rPr>
      </w:pPr>
      <w:r w:rsidRPr="0099440A">
        <w:rPr>
          <w:rFonts w:ascii="Arial Narrow" w:eastAsia="Times New Roman" w:hAnsi="Arial Narrow" w:cs="Arial"/>
          <w:b/>
          <w:sz w:val="24"/>
          <w:szCs w:val="24"/>
        </w:rPr>
        <w:t>Opening Times:</w:t>
      </w:r>
      <w:r w:rsidRPr="0099440A">
        <w:rPr>
          <w:rFonts w:ascii="Arial Narrow" w:eastAsia="Times New Roman" w:hAnsi="Arial Narrow" w:cs="Arial"/>
          <w:sz w:val="24"/>
        </w:rPr>
        <w:t xml:space="preserve"> Mon-Fri 9.15am-3.30 pm.</w:t>
      </w:r>
    </w:p>
    <w:p w14:paraId="09FA9A8E" w14:textId="77777777" w:rsidR="006F7900" w:rsidRPr="0099440A" w:rsidRDefault="006F7900" w:rsidP="006F7900">
      <w:pPr>
        <w:spacing w:after="0" w:line="240" w:lineRule="auto"/>
        <w:rPr>
          <w:rFonts w:ascii="Arial Narrow" w:eastAsia="Times New Roman" w:hAnsi="Arial Narrow" w:cs="Arial"/>
          <w:sz w:val="24"/>
          <w:shd w:val="clear" w:color="auto" w:fill="FFFFFF"/>
        </w:rPr>
      </w:pPr>
      <w:r w:rsidRPr="0099440A">
        <w:rPr>
          <w:rFonts w:ascii="Arial Narrow" w:eastAsia="Times New Roman" w:hAnsi="Arial Narrow" w:cs="Arial"/>
          <w:b/>
          <w:sz w:val="24"/>
          <w:shd w:val="clear" w:color="auto" w:fill="FFFFFF"/>
        </w:rPr>
        <w:t xml:space="preserve">Language provision; </w:t>
      </w:r>
      <w:r w:rsidRPr="0099440A">
        <w:rPr>
          <w:rFonts w:ascii="Arial Narrow" w:eastAsia="Times New Roman" w:hAnsi="Arial Narrow" w:cs="Arial"/>
          <w:sz w:val="24"/>
          <w:shd w:val="clear" w:color="auto" w:fill="FFFFFF"/>
        </w:rPr>
        <w:t xml:space="preserve">dependant on staff available on day. </w:t>
      </w:r>
    </w:p>
    <w:p w14:paraId="6E07F587" w14:textId="77777777" w:rsidR="006F7900" w:rsidRPr="0099440A" w:rsidRDefault="006F7900" w:rsidP="006F7900">
      <w:pPr>
        <w:spacing w:after="0" w:line="240" w:lineRule="auto"/>
        <w:rPr>
          <w:rFonts w:ascii="Arial Narrow" w:eastAsia="Times New Roman" w:hAnsi="Arial Narrow" w:cs="Arial"/>
          <w:sz w:val="24"/>
          <w:shd w:val="clear" w:color="auto" w:fill="FFFFFF"/>
        </w:rPr>
      </w:pPr>
      <w:r w:rsidRPr="0099440A">
        <w:rPr>
          <w:rFonts w:ascii="Arial Narrow" w:eastAsia="Times New Roman" w:hAnsi="Arial Narrow" w:cs="Arial"/>
          <w:b/>
          <w:sz w:val="24"/>
          <w:shd w:val="clear" w:color="auto" w:fill="FFFFFF"/>
        </w:rPr>
        <w:t xml:space="preserve">Disability Access: </w:t>
      </w:r>
      <w:r w:rsidRPr="0099440A">
        <w:rPr>
          <w:rFonts w:ascii="Arial Narrow" w:eastAsia="Times New Roman" w:hAnsi="Arial Narrow" w:cs="Arial"/>
          <w:sz w:val="24"/>
          <w:shd w:val="clear" w:color="auto" w:fill="FFFFFF"/>
        </w:rPr>
        <w:t xml:space="preserve">Disabled toilets.   </w:t>
      </w:r>
    </w:p>
    <w:p w14:paraId="426321DF" w14:textId="77777777" w:rsidR="006F7900" w:rsidRPr="0099440A" w:rsidRDefault="006F7900" w:rsidP="006F7900">
      <w:pPr>
        <w:spacing w:after="0" w:line="240" w:lineRule="auto"/>
        <w:rPr>
          <w:rFonts w:ascii="Arial Narrow" w:eastAsia="Times New Roman" w:hAnsi="Arial Narrow" w:cs="Arial"/>
          <w:sz w:val="24"/>
          <w:shd w:val="clear" w:color="auto" w:fill="FFFFFF"/>
        </w:rPr>
      </w:pPr>
      <w:r w:rsidRPr="0099440A">
        <w:rPr>
          <w:rFonts w:ascii="Arial Narrow" w:eastAsia="Times New Roman" w:hAnsi="Arial Narrow" w:cs="Arial"/>
          <w:b/>
          <w:sz w:val="24"/>
          <w:shd w:val="clear" w:color="auto" w:fill="FFFFFF"/>
        </w:rPr>
        <w:t xml:space="preserve">Referral Route: </w:t>
      </w:r>
      <w:r w:rsidRPr="0099440A">
        <w:rPr>
          <w:rFonts w:ascii="Arial Narrow" w:eastAsia="Times New Roman" w:hAnsi="Arial Narrow" w:cs="Arial"/>
          <w:sz w:val="24"/>
          <w:shd w:val="clear" w:color="auto" w:fill="FFFFFF"/>
        </w:rPr>
        <w:t>Self-referral and agency referral</w:t>
      </w:r>
    </w:p>
    <w:p w14:paraId="70173C27" w14:textId="77777777" w:rsidR="006F7900" w:rsidRPr="0099440A" w:rsidRDefault="006F7900" w:rsidP="006F7900">
      <w:pPr>
        <w:spacing w:after="0" w:line="240" w:lineRule="auto"/>
        <w:rPr>
          <w:rFonts w:ascii="Arial Narrow" w:eastAsia="Times New Roman" w:hAnsi="Arial Narrow" w:cs="Arial"/>
          <w:b/>
          <w:sz w:val="24"/>
          <w:shd w:val="clear" w:color="auto" w:fill="FFFFFF"/>
        </w:rPr>
      </w:pPr>
      <w:r w:rsidRPr="0099440A">
        <w:rPr>
          <w:rFonts w:ascii="Arial Narrow" w:eastAsia="Times New Roman" w:hAnsi="Arial Narrow" w:cs="Arial"/>
          <w:b/>
          <w:sz w:val="24"/>
          <w:shd w:val="clear" w:color="auto" w:fill="FFFFFF"/>
        </w:rPr>
        <w:t>Service Profile:</w:t>
      </w:r>
    </w:p>
    <w:p w14:paraId="466BA3B2" w14:textId="77777777" w:rsidR="006F7900" w:rsidRPr="0099440A" w:rsidRDefault="006F7900" w:rsidP="006F7900">
      <w:pPr>
        <w:tabs>
          <w:tab w:val="left" w:pos="284"/>
        </w:tabs>
        <w:spacing w:after="0" w:line="240" w:lineRule="auto"/>
        <w:rPr>
          <w:rFonts w:ascii="Arial Narrow" w:eastAsia="Times New Roman" w:hAnsi="Arial Narrow" w:cs="Arial"/>
          <w:sz w:val="24"/>
          <w:shd w:val="clear" w:color="auto" w:fill="FFFFFF"/>
        </w:rPr>
      </w:pPr>
      <w:r w:rsidRPr="0099440A">
        <w:rPr>
          <w:rFonts w:ascii="Arial Narrow" w:eastAsia="Times New Roman" w:hAnsi="Arial Narrow" w:cs="Arial"/>
          <w:sz w:val="24"/>
          <w:shd w:val="clear" w:color="auto" w:fill="FFFFFF"/>
        </w:rPr>
        <w:t xml:space="preserve">The centre provides an essential service for people sleeping rough or living in a </w:t>
      </w:r>
      <w:proofErr w:type="spellStart"/>
      <w:proofErr w:type="gramStart"/>
      <w:r w:rsidRPr="0099440A">
        <w:rPr>
          <w:rFonts w:ascii="Arial Narrow" w:eastAsia="Times New Roman" w:hAnsi="Arial Narrow" w:cs="Arial"/>
          <w:sz w:val="24"/>
          <w:shd w:val="clear" w:color="auto" w:fill="FFFFFF"/>
        </w:rPr>
        <w:t>hostel,but</w:t>
      </w:r>
      <w:proofErr w:type="spellEnd"/>
      <w:proofErr w:type="gramEnd"/>
      <w:r w:rsidRPr="0099440A">
        <w:rPr>
          <w:rFonts w:ascii="Arial Narrow" w:eastAsia="Times New Roman" w:hAnsi="Arial Narrow" w:cs="Arial"/>
          <w:sz w:val="24"/>
          <w:shd w:val="clear" w:color="auto" w:fill="FFFFFF"/>
        </w:rPr>
        <w:t xml:space="preserve"> also plays an important part in supporting people who are permanently housed but living in poverty, in danger of becoming homeless and isolation. Drop in service is available, where support, advocacy, advice is provided, advice from HELP (mental health worker </w:t>
      </w:r>
      <w:proofErr w:type="gramStart"/>
      <w:r w:rsidRPr="0099440A">
        <w:rPr>
          <w:rFonts w:ascii="Arial Narrow" w:eastAsia="Times New Roman" w:hAnsi="Arial Narrow" w:cs="Arial"/>
          <w:sz w:val="24"/>
          <w:shd w:val="clear" w:color="auto" w:fill="FFFFFF"/>
        </w:rPr>
        <w:t>and  Women's</w:t>
      </w:r>
      <w:proofErr w:type="gramEnd"/>
      <w:r w:rsidRPr="0099440A">
        <w:rPr>
          <w:rFonts w:ascii="Arial Narrow" w:eastAsia="Times New Roman" w:hAnsi="Arial Narrow" w:cs="Arial"/>
          <w:sz w:val="24"/>
          <w:shd w:val="clear" w:color="auto" w:fill="FFFFFF"/>
        </w:rPr>
        <w:t xml:space="preserve"> Link) and ADDACTION (providing access to help with substance misuse issues). Also provide showers, food, benefits advice, substance misuse advice, housing advice and counselling.  Learning programme </w:t>
      </w:r>
    </w:p>
    <w:p w14:paraId="2A73C380" w14:textId="77777777" w:rsidR="006F7900" w:rsidRPr="0099440A" w:rsidRDefault="006F7900" w:rsidP="006F7900">
      <w:pPr>
        <w:spacing w:after="0" w:line="240" w:lineRule="auto"/>
        <w:contextualSpacing/>
        <w:rPr>
          <w:rFonts w:ascii="Arial Narrow" w:eastAsia="Times New Roman" w:hAnsi="Arial Narrow" w:cs="Arial"/>
          <w:sz w:val="24"/>
          <w:szCs w:val="24"/>
          <w:lang w:eastAsia="en-GB"/>
        </w:rPr>
      </w:pPr>
    </w:p>
    <w:p w14:paraId="361FC531" w14:textId="77777777" w:rsidR="006F7900" w:rsidRPr="0099440A" w:rsidRDefault="006F7900" w:rsidP="006F7900">
      <w:pPr>
        <w:spacing w:after="0" w:line="240" w:lineRule="auto"/>
        <w:rPr>
          <w:rFonts w:ascii="Arial Narrow" w:eastAsia="Times New Roman" w:hAnsi="Arial Narrow" w:cs="Arial"/>
          <w:b/>
          <w:bCs/>
          <w:sz w:val="40"/>
          <w:szCs w:val="40"/>
          <w:lang w:eastAsia="en-GB"/>
        </w:rPr>
      </w:pPr>
      <w:r w:rsidRPr="0099440A">
        <w:rPr>
          <w:rFonts w:ascii="Arial Narrow" w:eastAsia="Times New Roman" w:hAnsi="Arial Narrow" w:cs="Arial"/>
          <w:b/>
          <w:bCs/>
          <w:sz w:val="40"/>
          <w:szCs w:val="40"/>
          <w:lang w:eastAsia="en-GB"/>
        </w:rPr>
        <w:t>Real DPO Ltd</w:t>
      </w:r>
    </w:p>
    <w:p w14:paraId="7BDCAB69" w14:textId="77777777" w:rsidR="006F7900" w:rsidRPr="0099440A" w:rsidRDefault="006F7900" w:rsidP="006F7900">
      <w:pPr>
        <w:spacing w:after="0" w:line="240" w:lineRule="auto"/>
        <w:rPr>
          <w:rFonts w:ascii="Arial Narrow" w:eastAsia="Times New Roman" w:hAnsi="Arial Narrow" w:cs="Arial"/>
          <w:bCs/>
          <w:sz w:val="24"/>
          <w:szCs w:val="24"/>
          <w:lang w:eastAsia="en-GB"/>
        </w:rPr>
      </w:pPr>
      <w:r w:rsidRPr="0099440A">
        <w:rPr>
          <w:rFonts w:ascii="Arial Narrow" w:eastAsia="Times New Roman" w:hAnsi="Arial Narrow" w:cs="Arial"/>
          <w:b/>
          <w:bCs/>
          <w:sz w:val="24"/>
          <w:szCs w:val="24"/>
          <w:lang w:eastAsia="en-GB"/>
        </w:rPr>
        <w:t>Address:</w:t>
      </w:r>
      <w:r w:rsidRPr="0099440A">
        <w:rPr>
          <w:rFonts w:ascii="Arial Narrow" w:eastAsia="Times New Roman" w:hAnsi="Arial Narrow" w:cs="Arial"/>
          <w:bCs/>
          <w:sz w:val="24"/>
          <w:szCs w:val="24"/>
          <w:lang w:eastAsia="en-GB"/>
        </w:rPr>
        <w:t xml:space="preserve"> Jack Dash House, 2 Lawn House Close, London E14 9YQ</w:t>
      </w:r>
    </w:p>
    <w:p w14:paraId="5BA8C757" w14:textId="77777777" w:rsidR="006F7900" w:rsidRPr="0099440A" w:rsidRDefault="006F7900" w:rsidP="006F7900">
      <w:pPr>
        <w:spacing w:after="0" w:line="240" w:lineRule="auto"/>
        <w:rPr>
          <w:rFonts w:ascii="Arial Narrow" w:eastAsia="Times New Roman" w:hAnsi="Arial Narrow" w:cs="Arial"/>
          <w:bCs/>
          <w:sz w:val="24"/>
          <w:szCs w:val="24"/>
          <w:lang w:eastAsia="en-GB"/>
        </w:rPr>
      </w:pPr>
      <w:r w:rsidRPr="0099440A">
        <w:rPr>
          <w:rFonts w:ascii="Arial Narrow" w:eastAsia="Times New Roman" w:hAnsi="Arial Narrow" w:cs="Arial"/>
          <w:b/>
          <w:bCs/>
          <w:sz w:val="24"/>
          <w:szCs w:val="24"/>
          <w:lang w:eastAsia="en-GB"/>
        </w:rPr>
        <w:t>Tel:</w:t>
      </w:r>
      <w:r w:rsidRPr="0099440A">
        <w:rPr>
          <w:rFonts w:ascii="Arial Narrow" w:eastAsia="Times New Roman" w:hAnsi="Arial Narrow" w:cs="Arial"/>
          <w:bCs/>
          <w:sz w:val="24"/>
          <w:szCs w:val="24"/>
          <w:lang w:eastAsia="en-GB"/>
        </w:rPr>
        <w:t xml:space="preserve"> 020 7001 2177</w:t>
      </w:r>
    </w:p>
    <w:p w14:paraId="74F43988" w14:textId="77777777" w:rsidR="006F7900" w:rsidRPr="0099440A" w:rsidRDefault="006F7900" w:rsidP="006F7900">
      <w:pPr>
        <w:spacing w:after="0" w:line="240" w:lineRule="auto"/>
        <w:rPr>
          <w:rFonts w:ascii="Arial Narrow" w:eastAsia="Times New Roman" w:hAnsi="Arial Narrow" w:cs="Arial"/>
          <w:bCs/>
          <w:sz w:val="24"/>
          <w:szCs w:val="24"/>
          <w:lang w:eastAsia="en-GB"/>
        </w:rPr>
      </w:pPr>
      <w:proofErr w:type="gramStart"/>
      <w:r w:rsidRPr="0099440A">
        <w:rPr>
          <w:rFonts w:ascii="Arial Narrow" w:eastAsia="Times New Roman" w:hAnsi="Arial Narrow" w:cs="Arial"/>
          <w:b/>
          <w:bCs/>
          <w:sz w:val="24"/>
          <w:szCs w:val="24"/>
          <w:lang w:eastAsia="en-GB"/>
        </w:rPr>
        <w:t>Email :</w:t>
      </w:r>
      <w:proofErr w:type="gramEnd"/>
      <w:r w:rsidRPr="0099440A">
        <w:rPr>
          <w:rFonts w:ascii="Arial Narrow" w:eastAsia="Times New Roman" w:hAnsi="Arial Narrow" w:cs="Arial"/>
          <w:bCs/>
          <w:sz w:val="24"/>
          <w:szCs w:val="24"/>
          <w:lang w:eastAsia="en-GB"/>
        </w:rPr>
        <w:t xml:space="preserve"> </w:t>
      </w:r>
      <w:hyperlink r:id="rId64" w:history="1">
        <w:r w:rsidRPr="0099440A">
          <w:rPr>
            <w:rFonts w:ascii="Arial Narrow" w:eastAsia="Times New Roman" w:hAnsi="Arial Narrow" w:cs="Arial"/>
            <w:bCs/>
            <w:color w:val="0000FF"/>
            <w:sz w:val="24"/>
            <w:szCs w:val="24"/>
            <w:u w:val="single"/>
            <w:lang w:eastAsia="en-GB"/>
          </w:rPr>
          <w:t>local-link@real.org.uk</w:t>
        </w:r>
      </w:hyperlink>
      <w:r w:rsidRPr="0099440A">
        <w:rPr>
          <w:rFonts w:ascii="Arial Narrow" w:eastAsia="Times New Roman" w:hAnsi="Arial Narrow" w:cs="Arial"/>
          <w:bCs/>
          <w:sz w:val="24"/>
          <w:szCs w:val="24"/>
          <w:lang w:eastAsia="en-GB"/>
        </w:rPr>
        <w:t xml:space="preserve"> </w:t>
      </w:r>
    </w:p>
    <w:p w14:paraId="585009F2" w14:textId="17EEDF67" w:rsidR="006F7900" w:rsidRDefault="006F7900" w:rsidP="006F7900">
      <w:pPr>
        <w:spacing w:after="0" w:line="240" w:lineRule="auto"/>
        <w:rPr>
          <w:rFonts w:ascii="Arial Narrow" w:eastAsia="Times New Roman" w:hAnsi="Arial Narrow" w:cs="Arial"/>
          <w:bCs/>
          <w:sz w:val="24"/>
          <w:szCs w:val="24"/>
          <w:lang w:eastAsia="en-GB"/>
        </w:rPr>
      </w:pPr>
      <w:r w:rsidRPr="0099440A">
        <w:rPr>
          <w:rFonts w:ascii="Arial Narrow" w:eastAsia="Times New Roman" w:hAnsi="Arial Narrow" w:cs="Arial"/>
          <w:b/>
          <w:bCs/>
          <w:sz w:val="24"/>
          <w:szCs w:val="24"/>
          <w:lang w:eastAsia="en-GB"/>
        </w:rPr>
        <w:t>Website</w:t>
      </w:r>
      <w:r w:rsidRPr="0099440A">
        <w:rPr>
          <w:rFonts w:ascii="Arial Narrow" w:eastAsia="Times New Roman" w:hAnsi="Arial Narrow" w:cs="Arial"/>
          <w:bCs/>
          <w:sz w:val="24"/>
          <w:szCs w:val="24"/>
          <w:lang w:eastAsia="en-GB"/>
        </w:rPr>
        <w:t xml:space="preserve">: </w:t>
      </w:r>
      <w:hyperlink r:id="rId65" w:history="1">
        <w:r w:rsidRPr="0099440A">
          <w:rPr>
            <w:rFonts w:ascii="Arial Narrow" w:eastAsia="Times New Roman" w:hAnsi="Arial Narrow" w:cs="Arial"/>
            <w:bCs/>
            <w:color w:val="0000FF"/>
            <w:sz w:val="24"/>
            <w:szCs w:val="24"/>
            <w:u w:val="single"/>
            <w:lang w:eastAsia="en-GB"/>
          </w:rPr>
          <w:t>www.real.org.uk</w:t>
        </w:r>
      </w:hyperlink>
      <w:r w:rsidRPr="0099440A">
        <w:rPr>
          <w:rFonts w:ascii="Arial Narrow" w:eastAsia="Times New Roman" w:hAnsi="Arial Narrow" w:cs="Arial"/>
          <w:bCs/>
          <w:sz w:val="24"/>
          <w:szCs w:val="24"/>
          <w:lang w:eastAsia="en-GB"/>
        </w:rPr>
        <w:t xml:space="preserve"> </w:t>
      </w:r>
    </w:p>
    <w:p w14:paraId="686F70C9" w14:textId="6355C036" w:rsidR="00A86A1A" w:rsidRDefault="00A86A1A" w:rsidP="00A86A1A">
      <w:pPr>
        <w:spacing w:after="0" w:line="240" w:lineRule="auto"/>
        <w:rPr>
          <w:rFonts w:ascii="Arial Narrow" w:eastAsia="Times New Roman" w:hAnsi="Arial Narrow" w:cs="Arial"/>
          <w:bCs/>
          <w:kern w:val="16"/>
          <w:sz w:val="24"/>
          <w:szCs w:val="24"/>
        </w:rPr>
      </w:pPr>
      <w:r w:rsidRPr="00A86A1A">
        <w:rPr>
          <w:rFonts w:ascii="Arial Narrow" w:eastAsia="Times New Roman" w:hAnsi="Arial Narrow" w:cs="Arial"/>
          <w:bCs/>
          <w:kern w:val="16"/>
          <w:sz w:val="24"/>
          <w:szCs w:val="24"/>
        </w:rPr>
        <w:t>Local Link:  </w:t>
      </w:r>
      <w:hyperlink r:id="rId66" w:tgtFrame="_blank" w:history="1">
        <w:r w:rsidRPr="00A86A1A">
          <w:rPr>
            <w:rStyle w:val="Hyperlink"/>
            <w:rFonts w:ascii="Arial Narrow" w:eastAsia="Times New Roman" w:hAnsi="Arial Narrow" w:cs="Arial"/>
            <w:bCs/>
            <w:kern w:val="16"/>
            <w:sz w:val="24"/>
            <w:szCs w:val="24"/>
          </w:rPr>
          <w:t>locallink@real.org.uk</w:t>
        </w:r>
      </w:hyperlink>
      <w:r w:rsidRPr="00A86A1A">
        <w:rPr>
          <w:rFonts w:ascii="Arial Narrow" w:eastAsia="Times New Roman" w:hAnsi="Arial Narrow" w:cs="Arial"/>
          <w:bCs/>
          <w:kern w:val="16"/>
          <w:sz w:val="24"/>
          <w:szCs w:val="24"/>
        </w:rPr>
        <w:t>  </w:t>
      </w:r>
      <w:hyperlink r:id="rId67" w:tgtFrame="_blank" w:history="1">
        <w:r w:rsidRPr="00A86A1A">
          <w:rPr>
            <w:rStyle w:val="Hyperlink"/>
            <w:rFonts w:ascii="Arial Narrow" w:eastAsia="Times New Roman" w:hAnsi="Arial Narrow" w:cs="Arial"/>
            <w:bCs/>
            <w:kern w:val="16"/>
            <w:sz w:val="24"/>
            <w:szCs w:val="24"/>
          </w:rPr>
          <w:t>Tel:020</w:t>
        </w:r>
      </w:hyperlink>
      <w:r w:rsidRPr="00A86A1A">
        <w:rPr>
          <w:rFonts w:ascii="Arial Narrow" w:eastAsia="Times New Roman" w:hAnsi="Arial Narrow" w:cs="Arial"/>
          <w:bCs/>
          <w:kern w:val="16"/>
          <w:sz w:val="24"/>
          <w:szCs w:val="24"/>
        </w:rPr>
        <w:t> 7001 2175</w:t>
      </w:r>
    </w:p>
    <w:p w14:paraId="119A665A" w14:textId="77777777" w:rsidR="006F7900" w:rsidRPr="0099440A" w:rsidRDefault="006F7900" w:rsidP="006F7900">
      <w:pPr>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b/>
          <w:bCs/>
          <w:sz w:val="24"/>
          <w:szCs w:val="24"/>
          <w:lang w:eastAsia="en-GB"/>
        </w:rPr>
        <w:lastRenderedPageBreak/>
        <w:t>Service Profile:</w:t>
      </w:r>
      <w:r w:rsidRPr="0099440A">
        <w:rPr>
          <w:rFonts w:ascii="Arial Narrow" w:eastAsia="Times New Roman" w:hAnsi="Arial Narrow" w:cs="Arial"/>
          <w:bCs/>
          <w:sz w:val="24"/>
          <w:szCs w:val="24"/>
          <w:lang w:eastAsia="en-GB"/>
        </w:rPr>
        <w:t xml:space="preserve"> </w:t>
      </w:r>
      <w:r w:rsidRPr="0099440A">
        <w:rPr>
          <w:rFonts w:ascii="Arial Narrow" w:eastAsia="Times New Roman" w:hAnsi="Arial Narrow" w:cs="Arial"/>
          <w:sz w:val="24"/>
          <w:szCs w:val="24"/>
          <w:lang w:eastAsia="en-GB"/>
        </w:rPr>
        <w:t xml:space="preserve">In 2016 Trust for London awarded a grant to Real DPO Ltd to set up a </w:t>
      </w:r>
      <w:proofErr w:type="gramStart"/>
      <w:r w:rsidRPr="0099440A">
        <w:rPr>
          <w:rFonts w:ascii="Arial Narrow" w:eastAsia="Times New Roman" w:hAnsi="Arial Narrow" w:cs="Arial"/>
          <w:sz w:val="24"/>
          <w:szCs w:val="24"/>
          <w:lang w:eastAsia="en-GB"/>
        </w:rPr>
        <w:t>third party</w:t>
      </w:r>
      <w:proofErr w:type="gramEnd"/>
      <w:r w:rsidRPr="0099440A">
        <w:rPr>
          <w:rFonts w:ascii="Arial Narrow" w:eastAsia="Times New Roman" w:hAnsi="Arial Narrow" w:cs="Arial"/>
          <w:sz w:val="24"/>
          <w:szCs w:val="24"/>
          <w:lang w:eastAsia="en-GB"/>
        </w:rPr>
        <w:t xml:space="preserve"> disability hate crime reporting service in Tower Hamlets for disabled people who live, work, socialise or study in the borough. More information is available on the Real website. </w:t>
      </w:r>
    </w:p>
    <w:p w14:paraId="6B555193" w14:textId="77777777" w:rsidR="006F7900" w:rsidRPr="0099440A" w:rsidRDefault="006F7900" w:rsidP="006F7900">
      <w:pPr>
        <w:spacing w:after="0" w:line="240" w:lineRule="auto"/>
        <w:contextualSpacing/>
        <w:rPr>
          <w:rFonts w:ascii="Arial Narrow" w:eastAsia="Times New Roman" w:hAnsi="Arial Narrow" w:cs="Arial"/>
          <w:sz w:val="24"/>
          <w:szCs w:val="24"/>
          <w:lang w:eastAsia="en-GB"/>
        </w:rPr>
      </w:pPr>
    </w:p>
    <w:p w14:paraId="5AB9FB2D" w14:textId="1CC69C29" w:rsidR="006F7900" w:rsidRPr="0099440A" w:rsidRDefault="006F7900" w:rsidP="00EF203C">
      <w:pPr>
        <w:spacing w:after="0" w:line="240" w:lineRule="auto"/>
        <w:rPr>
          <w:rFonts w:ascii="Arial Narrow" w:eastAsia="Times New Roman" w:hAnsi="Arial Narrow" w:cs="Arial"/>
          <w:kern w:val="16"/>
          <w:sz w:val="24"/>
          <w:szCs w:val="24"/>
        </w:rPr>
      </w:pPr>
      <w:r w:rsidRPr="0099440A">
        <w:rPr>
          <w:rFonts w:ascii="Arial Narrow" w:eastAsia="Times New Roman" w:hAnsi="Arial Narrow" w:cs="Arial"/>
          <w:b/>
          <w:kern w:val="16"/>
          <w:sz w:val="40"/>
          <w:szCs w:val="40"/>
        </w:rPr>
        <w:t xml:space="preserve">Registered </w:t>
      </w:r>
      <w:r w:rsidR="00D35F39">
        <w:rPr>
          <w:rFonts w:ascii="Arial Narrow" w:eastAsia="Times New Roman" w:hAnsi="Arial Narrow" w:cs="Arial"/>
          <w:b/>
          <w:kern w:val="16"/>
          <w:sz w:val="40"/>
          <w:szCs w:val="40"/>
        </w:rPr>
        <w:t xml:space="preserve">Providers of </w:t>
      </w:r>
      <w:r w:rsidRPr="0099440A">
        <w:rPr>
          <w:rFonts w:ascii="Arial Narrow" w:eastAsia="Times New Roman" w:hAnsi="Arial Narrow" w:cs="Arial"/>
          <w:b/>
          <w:kern w:val="16"/>
          <w:sz w:val="40"/>
          <w:szCs w:val="40"/>
        </w:rPr>
        <w:t>Social</w:t>
      </w:r>
      <w:r w:rsidR="00D35F39">
        <w:rPr>
          <w:rFonts w:ascii="Arial Narrow" w:eastAsia="Times New Roman" w:hAnsi="Arial Narrow" w:cs="Arial"/>
          <w:b/>
          <w:kern w:val="16"/>
          <w:sz w:val="40"/>
          <w:szCs w:val="40"/>
        </w:rPr>
        <w:t xml:space="preserve"> Housing</w:t>
      </w:r>
      <w:r w:rsidR="008306FF">
        <w:rPr>
          <w:rFonts w:ascii="Arial Narrow" w:eastAsia="Times New Roman" w:hAnsi="Arial Narrow" w:cs="Arial"/>
          <w:b/>
          <w:kern w:val="16"/>
          <w:sz w:val="40"/>
          <w:szCs w:val="40"/>
        </w:rPr>
        <w:t xml:space="preserve"> </w:t>
      </w:r>
      <w:r w:rsidRPr="0099440A">
        <w:rPr>
          <w:rFonts w:ascii="Arial Narrow" w:eastAsia="Times New Roman" w:hAnsi="Arial Narrow" w:cs="Arial"/>
          <w:kern w:val="16"/>
          <w:sz w:val="24"/>
          <w:szCs w:val="24"/>
        </w:rPr>
        <w:t xml:space="preserve">Registered </w:t>
      </w:r>
      <w:r w:rsidR="00D35F39">
        <w:rPr>
          <w:rFonts w:ascii="Arial Narrow" w:eastAsia="Times New Roman" w:hAnsi="Arial Narrow" w:cs="Arial"/>
          <w:kern w:val="16"/>
          <w:sz w:val="24"/>
          <w:szCs w:val="24"/>
        </w:rPr>
        <w:t xml:space="preserve">Providers of </w:t>
      </w:r>
      <w:r w:rsidRPr="0099440A">
        <w:rPr>
          <w:rFonts w:ascii="Arial Narrow" w:eastAsia="Times New Roman" w:hAnsi="Arial Narrow" w:cs="Arial"/>
          <w:kern w:val="16"/>
          <w:sz w:val="24"/>
          <w:szCs w:val="24"/>
        </w:rPr>
        <w:t>Social</w:t>
      </w:r>
      <w:r w:rsidR="00D35F39">
        <w:rPr>
          <w:rFonts w:ascii="Arial Narrow" w:eastAsia="Times New Roman" w:hAnsi="Arial Narrow" w:cs="Arial"/>
          <w:kern w:val="16"/>
          <w:sz w:val="24"/>
          <w:szCs w:val="24"/>
        </w:rPr>
        <w:t xml:space="preserve"> Housing (RPSH)</w:t>
      </w:r>
      <w:r w:rsidRPr="0099440A">
        <w:rPr>
          <w:rFonts w:ascii="Arial Narrow" w:eastAsia="Times New Roman" w:hAnsi="Arial Narrow" w:cs="Arial"/>
          <w:kern w:val="16"/>
          <w:sz w:val="24"/>
          <w:szCs w:val="24"/>
        </w:rPr>
        <w:t xml:space="preserve"> are required to undertake their own case management for their tenants. However, LBTH can provide advice, </w:t>
      </w:r>
      <w:proofErr w:type="gramStart"/>
      <w:r w:rsidRPr="0099440A">
        <w:rPr>
          <w:rFonts w:ascii="Arial Narrow" w:eastAsia="Times New Roman" w:hAnsi="Arial Narrow" w:cs="Arial"/>
          <w:kern w:val="16"/>
          <w:sz w:val="24"/>
          <w:szCs w:val="24"/>
        </w:rPr>
        <w:t>guidance</w:t>
      </w:r>
      <w:proofErr w:type="gramEnd"/>
      <w:r w:rsidRPr="0099440A">
        <w:rPr>
          <w:rFonts w:ascii="Arial Narrow" w:eastAsia="Times New Roman" w:hAnsi="Arial Narrow" w:cs="Arial"/>
          <w:kern w:val="16"/>
          <w:sz w:val="24"/>
          <w:szCs w:val="24"/>
        </w:rPr>
        <w:t xml:space="preserve"> and information to </w:t>
      </w:r>
      <w:r w:rsidR="00A4069F">
        <w:rPr>
          <w:rFonts w:ascii="Arial Narrow" w:eastAsia="Times New Roman" w:hAnsi="Arial Narrow" w:cs="Arial"/>
          <w:kern w:val="16"/>
          <w:sz w:val="24"/>
          <w:szCs w:val="24"/>
        </w:rPr>
        <w:t>RPS</w:t>
      </w:r>
      <w:r w:rsidR="00D53D43">
        <w:rPr>
          <w:rFonts w:ascii="Arial Narrow" w:eastAsia="Times New Roman" w:hAnsi="Arial Narrow" w:cs="Arial"/>
          <w:kern w:val="16"/>
          <w:sz w:val="24"/>
          <w:szCs w:val="24"/>
        </w:rPr>
        <w:t xml:space="preserve">H </w:t>
      </w:r>
      <w:r w:rsidRPr="0099440A">
        <w:rPr>
          <w:rFonts w:ascii="Arial Narrow" w:eastAsia="Times New Roman" w:hAnsi="Arial Narrow" w:cs="Arial"/>
          <w:kern w:val="16"/>
          <w:sz w:val="24"/>
          <w:szCs w:val="24"/>
        </w:rPr>
        <w:t xml:space="preserve">on case management where </w:t>
      </w:r>
      <w:r w:rsidR="008F5191">
        <w:rPr>
          <w:rFonts w:ascii="Arial Narrow" w:eastAsia="Times New Roman" w:hAnsi="Arial Narrow" w:cs="Arial"/>
          <w:kern w:val="16"/>
          <w:sz w:val="24"/>
          <w:szCs w:val="24"/>
        </w:rPr>
        <w:t>required</w:t>
      </w:r>
      <w:r w:rsidRPr="0099440A">
        <w:rPr>
          <w:rFonts w:ascii="Arial Narrow" w:eastAsia="Times New Roman" w:hAnsi="Arial Narrow" w:cs="Arial"/>
          <w:kern w:val="16"/>
          <w:sz w:val="24"/>
          <w:szCs w:val="24"/>
        </w:rPr>
        <w:t>.  So where a victim or witness is a R</w:t>
      </w:r>
      <w:r w:rsidR="008F5191">
        <w:rPr>
          <w:rFonts w:ascii="Arial Narrow" w:eastAsia="Times New Roman" w:hAnsi="Arial Narrow" w:cs="Arial"/>
          <w:kern w:val="16"/>
          <w:sz w:val="24"/>
          <w:szCs w:val="24"/>
        </w:rPr>
        <w:t>P</w:t>
      </w:r>
      <w:r w:rsidRPr="0099440A">
        <w:rPr>
          <w:rFonts w:ascii="Arial Narrow" w:eastAsia="Times New Roman" w:hAnsi="Arial Narrow" w:cs="Arial"/>
          <w:kern w:val="16"/>
          <w:sz w:val="24"/>
          <w:szCs w:val="24"/>
        </w:rPr>
        <w:t>S</w:t>
      </w:r>
      <w:r w:rsidR="008F5191">
        <w:rPr>
          <w:rFonts w:ascii="Arial Narrow" w:eastAsia="Times New Roman" w:hAnsi="Arial Narrow" w:cs="Arial"/>
          <w:kern w:val="16"/>
          <w:sz w:val="24"/>
          <w:szCs w:val="24"/>
        </w:rPr>
        <w:t>H</w:t>
      </w:r>
      <w:r w:rsidRPr="0099440A">
        <w:rPr>
          <w:rFonts w:ascii="Arial Narrow" w:eastAsia="Times New Roman" w:hAnsi="Arial Narrow" w:cs="Arial"/>
          <w:kern w:val="16"/>
          <w:sz w:val="24"/>
          <w:szCs w:val="24"/>
        </w:rPr>
        <w:t xml:space="preserve"> tenant, they can report direct to the R</w:t>
      </w:r>
      <w:r w:rsidR="008F5191">
        <w:rPr>
          <w:rFonts w:ascii="Arial Narrow" w:eastAsia="Times New Roman" w:hAnsi="Arial Narrow" w:cs="Arial"/>
          <w:kern w:val="16"/>
          <w:sz w:val="24"/>
          <w:szCs w:val="24"/>
        </w:rPr>
        <w:t>P</w:t>
      </w:r>
      <w:r w:rsidRPr="0099440A">
        <w:rPr>
          <w:rFonts w:ascii="Arial Narrow" w:eastAsia="Times New Roman" w:hAnsi="Arial Narrow" w:cs="Arial"/>
          <w:kern w:val="16"/>
          <w:sz w:val="24"/>
          <w:szCs w:val="24"/>
        </w:rPr>
        <w:t>S</w:t>
      </w:r>
      <w:r w:rsidR="008F5191">
        <w:rPr>
          <w:rFonts w:ascii="Arial Narrow" w:eastAsia="Times New Roman" w:hAnsi="Arial Narrow" w:cs="Arial"/>
          <w:kern w:val="16"/>
          <w:sz w:val="24"/>
          <w:szCs w:val="24"/>
        </w:rPr>
        <w:t>H</w:t>
      </w:r>
      <w:r w:rsidRPr="0099440A">
        <w:rPr>
          <w:rFonts w:ascii="Arial Narrow" w:eastAsia="Times New Roman" w:hAnsi="Arial Narrow" w:cs="Arial"/>
          <w:kern w:val="16"/>
          <w:sz w:val="24"/>
          <w:szCs w:val="24"/>
        </w:rPr>
        <w:t xml:space="preserve">, Police or </w:t>
      </w:r>
      <w:proofErr w:type="gramStart"/>
      <w:r w:rsidRPr="0099440A">
        <w:rPr>
          <w:rFonts w:ascii="Arial Narrow" w:eastAsia="Times New Roman" w:hAnsi="Arial Narrow" w:cs="Arial"/>
          <w:kern w:val="16"/>
          <w:sz w:val="24"/>
          <w:szCs w:val="24"/>
        </w:rPr>
        <w:t>online  The</w:t>
      </w:r>
      <w:proofErr w:type="gramEnd"/>
      <w:r w:rsidRPr="0099440A">
        <w:rPr>
          <w:rFonts w:ascii="Arial Narrow" w:eastAsia="Times New Roman" w:hAnsi="Arial Narrow" w:cs="Arial"/>
          <w:kern w:val="16"/>
          <w:sz w:val="24"/>
          <w:szCs w:val="24"/>
        </w:rPr>
        <w:t xml:space="preserve"> report will then be referred to the appropriate landlord. A full contact list of all R</w:t>
      </w:r>
      <w:r w:rsidR="002C1724">
        <w:rPr>
          <w:rFonts w:ascii="Arial Narrow" w:eastAsia="Times New Roman" w:hAnsi="Arial Narrow" w:cs="Arial"/>
          <w:kern w:val="16"/>
          <w:sz w:val="24"/>
          <w:szCs w:val="24"/>
        </w:rPr>
        <w:t>PSH</w:t>
      </w:r>
      <w:r w:rsidRPr="0099440A">
        <w:rPr>
          <w:rFonts w:ascii="Arial Narrow" w:eastAsia="Times New Roman" w:hAnsi="Arial Narrow" w:cs="Arial"/>
          <w:kern w:val="16"/>
          <w:sz w:val="24"/>
          <w:szCs w:val="24"/>
        </w:rPr>
        <w:t xml:space="preserve">’s in the borough can be found on </w:t>
      </w:r>
      <w:hyperlink r:id="rId68" w:history="1">
        <w:r w:rsidRPr="0099440A">
          <w:rPr>
            <w:rFonts w:ascii="Arial Narrow" w:eastAsia="Times New Roman" w:hAnsi="Arial Narrow" w:cs="Arial"/>
            <w:color w:val="0000FF"/>
            <w:kern w:val="16"/>
            <w:sz w:val="24"/>
            <w:szCs w:val="24"/>
            <w:u w:val="single"/>
          </w:rPr>
          <w:t>www.towerhamlets.gov.uk</w:t>
        </w:r>
      </w:hyperlink>
      <w:r w:rsidRPr="0099440A">
        <w:rPr>
          <w:rFonts w:ascii="Arial Narrow" w:eastAsia="Times New Roman" w:hAnsi="Arial Narrow" w:cs="Arial"/>
          <w:kern w:val="16"/>
          <w:sz w:val="24"/>
          <w:szCs w:val="24"/>
        </w:rPr>
        <w:t xml:space="preserve"> </w:t>
      </w:r>
    </w:p>
    <w:p w14:paraId="2BE5D6D9" w14:textId="77777777" w:rsidR="006F7900" w:rsidRPr="0099440A" w:rsidRDefault="006F7900" w:rsidP="006F7900">
      <w:pPr>
        <w:spacing w:after="0" w:line="240" w:lineRule="auto"/>
        <w:contextualSpacing/>
        <w:rPr>
          <w:rFonts w:ascii="Arial Narrow" w:eastAsia="Times New Roman" w:hAnsi="Arial Narrow" w:cs="Arial"/>
          <w:sz w:val="24"/>
          <w:szCs w:val="24"/>
          <w:lang w:eastAsia="en-GB"/>
        </w:rPr>
      </w:pPr>
    </w:p>
    <w:p w14:paraId="4603C580" w14:textId="77777777" w:rsidR="006F7900" w:rsidRPr="0099440A" w:rsidRDefault="006F7900" w:rsidP="006F7900">
      <w:pPr>
        <w:spacing w:after="0" w:line="240" w:lineRule="auto"/>
        <w:rPr>
          <w:rFonts w:ascii="Arial Narrow" w:eastAsia="Times New Roman" w:hAnsi="Arial Narrow" w:cs="Arial"/>
          <w:bCs/>
          <w:sz w:val="24"/>
          <w:szCs w:val="24"/>
          <w:lang w:eastAsia="en-GB"/>
        </w:rPr>
      </w:pPr>
      <w:r w:rsidRPr="0099440A">
        <w:rPr>
          <w:rFonts w:ascii="Arial Narrow" w:eastAsia="Times New Roman" w:hAnsi="Arial Narrow" w:cs="Times New Roman"/>
          <w:b/>
          <w:bCs/>
          <w:color w:val="000000"/>
          <w:sz w:val="40"/>
          <w:szCs w:val="40"/>
          <w:lang w:eastAsia="en-GB"/>
        </w:rPr>
        <w:t>Tower Hamlets Education</w:t>
      </w:r>
    </w:p>
    <w:p w14:paraId="19BC9DFD" w14:textId="77777777" w:rsidR="006F7900" w:rsidRPr="0099440A" w:rsidRDefault="006F7900" w:rsidP="006F7900">
      <w:pPr>
        <w:spacing w:after="0" w:line="240" w:lineRule="auto"/>
        <w:rPr>
          <w:rFonts w:ascii="Arial Narrow" w:eastAsia="Times New Roman" w:hAnsi="Arial Narrow" w:cs="Times New Roman"/>
          <w:b/>
          <w:bCs/>
          <w:color w:val="000000"/>
          <w:sz w:val="24"/>
          <w:szCs w:val="24"/>
          <w:lang w:eastAsia="en-GB"/>
        </w:rPr>
      </w:pPr>
      <w:r w:rsidRPr="0099440A">
        <w:rPr>
          <w:rFonts w:ascii="Arial Narrow" w:eastAsia="Times New Roman" w:hAnsi="Arial Narrow" w:cs="Times New Roman"/>
          <w:b/>
          <w:color w:val="000000"/>
          <w:sz w:val="24"/>
          <w:szCs w:val="24"/>
          <w:lang w:eastAsia="en-GB"/>
        </w:rPr>
        <w:t>Tel:</w:t>
      </w:r>
      <w:r w:rsidRPr="0099440A">
        <w:rPr>
          <w:rFonts w:ascii="Arial Narrow" w:eastAsia="Times New Roman" w:hAnsi="Arial Narrow" w:cs="Times New Roman"/>
          <w:color w:val="000000"/>
          <w:sz w:val="24"/>
          <w:szCs w:val="24"/>
          <w:lang w:eastAsia="en-GB"/>
        </w:rPr>
        <w:t xml:space="preserve"> 020 7364 6476</w:t>
      </w:r>
      <w:r w:rsidRPr="0099440A">
        <w:rPr>
          <w:rFonts w:ascii="Arial Narrow" w:eastAsia="Times New Roman" w:hAnsi="Arial Narrow" w:cs="Times New Roman"/>
          <w:b/>
          <w:bCs/>
          <w:color w:val="000000"/>
          <w:sz w:val="24"/>
          <w:szCs w:val="24"/>
          <w:lang w:eastAsia="en-GB"/>
        </w:rPr>
        <w:t xml:space="preserve"> </w:t>
      </w:r>
    </w:p>
    <w:p w14:paraId="7405A842" w14:textId="77777777" w:rsidR="006F7900" w:rsidRPr="0099440A" w:rsidRDefault="006F7900" w:rsidP="006F7900">
      <w:pPr>
        <w:spacing w:after="0" w:line="240" w:lineRule="auto"/>
        <w:rPr>
          <w:rFonts w:ascii="Arial Narrow" w:eastAsia="Times New Roman" w:hAnsi="Arial Narrow" w:cs="Times New Roman"/>
          <w:sz w:val="24"/>
          <w:szCs w:val="24"/>
        </w:rPr>
      </w:pPr>
      <w:r w:rsidRPr="0099440A">
        <w:rPr>
          <w:rFonts w:ascii="Arial Narrow" w:eastAsia="Times New Roman" w:hAnsi="Arial Narrow" w:cs="Times New Roman"/>
          <w:b/>
          <w:bCs/>
          <w:sz w:val="24"/>
          <w:szCs w:val="24"/>
          <w:lang w:eastAsia="en-GB"/>
        </w:rPr>
        <w:t>Email:     </w:t>
      </w:r>
      <w:hyperlink r:id="rId69" w:history="1">
        <w:r w:rsidRPr="0099440A">
          <w:rPr>
            <w:rFonts w:ascii="Arial Narrow" w:eastAsia="Times New Roman" w:hAnsi="Arial Narrow" w:cs="Times New Roman"/>
            <w:b/>
            <w:bCs/>
            <w:color w:val="0000FF"/>
            <w:sz w:val="24"/>
            <w:szCs w:val="24"/>
            <w:u w:val="single"/>
            <w:lang w:eastAsia="en-GB"/>
          </w:rPr>
          <w:t>liam.mcquade@towerhamlets.gov.uk</w:t>
        </w:r>
      </w:hyperlink>
      <w:r w:rsidRPr="0099440A">
        <w:rPr>
          <w:rFonts w:ascii="Arial Narrow" w:eastAsia="Times New Roman" w:hAnsi="Arial Narrow" w:cs="Times New Roman"/>
          <w:b/>
          <w:bCs/>
          <w:sz w:val="24"/>
          <w:szCs w:val="24"/>
          <w:lang w:eastAsia="en-GB"/>
        </w:rPr>
        <w:t xml:space="preserve"> </w:t>
      </w:r>
      <w:r w:rsidRPr="0099440A">
        <w:rPr>
          <w:rFonts w:ascii="Arial Narrow" w:eastAsia="Times New Roman" w:hAnsi="Arial Narrow" w:cs="Times New Roman"/>
          <w:sz w:val="24"/>
          <w:szCs w:val="24"/>
          <w:lang w:eastAsia="en-GB"/>
        </w:rPr>
        <w:t> </w:t>
      </w:r>
    </w:p>
    <w:p w14:paraId="1814D268" w14:textId="77777777" w:rsidR="006F7900" w:rsidRPr="0099440A" w:rsidRDefault="006F7900" w:rsidP="006F7900">
      <w:pPr>
        <w:spacing w:after="0" w:line="240" w:lineRule="auto"/>
        <w:rPr>
          <w:rFonts w:ascii="Arial Narrow" w:eastAsia="Times New Roman" w:hAnsi="Arial Narrow" w:cs="Times New Roman"/>
          <w:sz w:val="24"/>
          <w:szCs w:val="24"/>
          <w:lang w:eastAsia="en-GB"/>
        </w:rPr>
      </w:pPr>
      <w:r w:rsidRPr="0099440A">
        <w:rPr>
          <w:rFonts w:ascii="Arial Narrow" w:eastAsia="Times New Roman" w:hAnsi="Arial Narrow" w:cs="Times New Roman"/>
          <w:b/>
          <w:bCs/>
          <w:sz w:val="24"/>
          <w:szCs w:val="24"/>
          <w:lang w:eastAsia="en-GB"/>
        </w:rPr>
        <w:t xml:space="preserve">Website: </w:t>
      </w:r>
      <w:hyperlink r:id="rId70" w:history="1">
        <w:r w:rsidRPr="0099440A">
          <w:rPr>
            <w:rFonts w:ascii="Arial Narrow" w:eastAsia="Times New Roman" w:hAnsi="Arial Narrow" w:cs="Times New Roman"/>
            <w:sz w:val="24"/>
            <w:szCs w:val="24"/>
            <w:u w:val="single"/>
            <w:lang w:eastAsia="en-GB"/>
          </w:rPr>
          <w:t>www.towerhamlets.gov.uk</w:t>
        </w:r>
      </w:hyperlink>
      <w:r w:rsidRPr="0099440A">
        <w:rPr>
          <w:rFonts w:ascii="Arial Narrow" w:eastAsia="Times New Roman" w:hAnsi="Arial Narrow" w:cs="Times New Roman"/>
          <w:sz w:val="24"/>
          <w:szCs w:val="24"/>
          <w:lang w:eastAsia="en-GB"/>
        </w:rPr>
        <w:t xml:space="preserve"> </w:t>
      </w:r>
    </w:p>
    <w:p w14:paraId="71D89EF1" w14:textId="77777777" w:rsidR="006F7900" w:rsidRPr="0099440A" w:rsidRDefault="006F7900" w:rsidP="006F7900">
      <w:pPr>
        <w:spacing w:after="0" w:line="240" w:lineRule="auto"/>
        <w:rPr>
          <w:rFonts w:ascii="Arial Narrow" w:eastAsia="Times New Roman" w:hAnsi="Arial Narrow" w:cs="Times New Roman"/>
          <w:sz w:val="24"/>
          <w:szCs w:val="24"/>
          <w:lang w:eastAsia="en-GB"/>
        </w:rPr>
      </w:pPr>
      <w:r w:rsidRPr="0099440A">
        <w:rPr>
          <w:rFonts w:ascii="Arial Narrow" w:eastAsia="Times New Roman" w:hAnsi="Arial Narrow" w:cs="Times New Roman"/>
          <w:b/>
          <w:bCs/>
          <w:sz w:val="24"/>
          <w:szCs w:val="24"/>
          <w:lang w:eastAsia="en-GB"/>
        </w:rPr>
        <w:t>Client(s) service aimed at:  </w:t>
      </w:r>
      <w:r w:rsidRPr="0099440A">
        <w:rPr>
          <w:rFonts w:ascii="Arial Narrow" w:eastAsia="Times New Roman" w:hAnsi="Arial Narrow" w:cs="Times New Roman"/>
          <w:sz w:val="24"/>
          <w:szCs w:val="24"/>
          <w:lang w:eastAsia="en-GB"/>
        </w:rPr>
        <w:t xml:space="preserve">We offer free cyber safety parents’ sessions; anti-bullying and hate crime policy advice, </w:t>
      </w:r>
      <w:proofErr w:type="gramStart"/>
      <w:r w:rsidRPr="0099440A">
        <w:rPr>
          <w:rFonts w:ascii="Arial Narrow" w:eastAsia="Times New Roman" w:hAnsi="Arial Narrow" w:cs="Times New Roman"/>
          <w:sz w:val="24"/>
          <w:szCs w:val="24"/>
          <w:lang w:eastAsia="en-GB"/>
        </w:rPr>
        <w:t>lessons</w:t>
      </w:r>
      <w:proofErr w:type="gramEnd"/>
      <w:r w:rsidRPr="0099440A">
        <w:rPr>
          <w:rFonts w:ascii="Arial Narrow" w:eastAsia="Times New Roman" w:hAnsi="Arial Narrow" w:cs="Times New Roman"/>
          <w:sz w:val="24"/>
          <w:szCs w:val="24"/>
          <w:lang w:eastAsia="en-GB"/>
        </w:rPr>
        <w:t xml:space="preserve"> and assemblies to secondary schools. We can provide free restorative justice conferences to secondary schools to help resolve disputes between pupils or between schools and parents. The same services are available to primary schools and other educational settings but are chargeable.</w:t>
      </w:r>
    </w:p>
    <w:p w14:paraId="1E56887A" w14:textId="77777777" w:rsidR="006F7900" w:rsidRPr="0099440A" w:rsidRDefault="006F7900" w:rsidP="006F7900">
      <w:pPr>
        <w:spacing w:after="0" w:line="240" w:lineRule="auto"/>
        <w:rPr>
          <w:rFonts w:ascii="Arial Narrow" w:eastAsia="Times New Roman" w:hAnsi="Arial Narrow" w:cs="Times New Roman"/>
          <w:sz w:val="24"/>
          <w:szCs w:val="24"/>
          <w:lang w:eastAsia="en-GB"/>
        </w:rPr>
      </w:pPr>
      <w:r w:rsidRPr="0099440A">
        <w:rPr>
          <w:rFonts w:ascii="Arial Narrow" w:eastAsia="Times New Roman" w:hAnsi="Arial Narrow" w:cs="Times New Roman"/>
          <w:sz w:val="24"/>
          <w:szCs w:val="24"/>
          <w:lang w:eastAsia="en-GB"/>
        </w:rPr>
        <w:t xml:space="preserve">The Prevent curriculum lead offers assemblies, lessons and staff training on a wide range of diversity issues free to all schools. </w:t>
      </w:r>
    </w:p>
    <w:p w14:paraId="78BE6CC9" w14:textId="77777777" w:rsidR="006F7900" w:rsidRPr="0099440A" w:rsidRDefault="006F7900" w:rsidP="006F7900">
      <w:pPr>
        <w:spacing w:after="0" w:line="240" w:lineRule="auto"/>
        <w:rPr>
          <w:rFonts w:ascii="Arial Narrow" w:eastAsia="Times New Roman" w:hAnsi="Arial Narrow" w:cs="Times New Roman"/>
          <w:sz w:val="24"/>
          <w:szCs w:val="24"/>
          <w:lang w:eastAsia="en-GB"/>
        </w:rPr>
      </w:pPr>
      <w:r w:rsidRPr="0099440A">
        <w:rPr>
          <w:rFonts w:ascii="Arial Narrow" w:eastAsia="Times New Roman" w:hAnsi="Arial Narrow" w:cs="Times New Roman"/>
          <w:b/>
          <w:bCs/>
          <w:sz w:val="24"/>
          <w:szCs w:val="24"/>
          <w:lang w:eastAsia="en-GB"/>
        </w:rPr>
        <w:t xml:space="preserve">Opening Times: </w:t>
      </w:r>
      <w:r w:rsidRPr="0099440A">
        <w:rPr>
          <w:rFonts w:ascii="Arial Narrow" w:eastAsia="Times New Roman" w:hAnsi="Arial Narrow" w:cs="Times New Roman"/>
          <w:sz w:val="24"/>
          <w:szCs w:val="24"/>
          <w:lang w:eastAsia="en-GB"/>
        </w:rPr>
        <w:t>Mon-Fri 8-5pm during term time</w:t>
      </w:r>
    </w:p>
    <w:p w14:paraId="3C604B43" w14:textId="77777777" w:rsidR="006F7900" w:rsidRPr="0099440A" w:rsidRDefault="006F7900" w:rsidP="006F7900">
      <w:pPr>
        <w:spacing w:after="0" w:line="240" w:lineRule="auto"/>
        <w:rPr>
          <w:rFonts w:ascii="Arial Narrow" w:eastAsia="Times New Roman" w:hAnsi="Arial Narrow" w:cs="Times New Roman"/>
          <w:sz w:val="24"/>
          <w:szCs w:val="24"/>
          <w:lang w:eastAsia="en-GB"/>
        </w:rPr>
      </w:pPr>
      <w:r w:rsidRPr="0099440A">
        <w:rPr>
          <w:rFonts w:ascii="Arial Narrow" w:eastAsia="Times New Roman" w:hAnsi="Arial Narrow" w:cs="Times New Roman"/>
          <w:b/>
          <w:bCs/>
          <w:sz w:val="24"/>
          <w:szCs w:val="24"/>
          <w:lang w:eastAsia="en-GB"/>
        </w:rPr>
        <w:t xml:space="preserve">Language Provisions: </w:t>
      </w:r>
      <w:r w:rsidRPr="0099440A">
        <w:rPr>
          <w:rFonts w:ascii="Arial Narrow" w:eastAsia="Times New Roman" w:hAnsi="Arial Narrow" w:cs="Times New Roman"/>
          <w:sz w:val="24"/>
          <w:szCs w:val="24"/>
          <w:lang w:eastAsia="en-GB"/>
        </w:rPr>
        <w:t xml:space="preserve">English </w:t>
      </w:r>
    </w:p>
    <w:p w14:paraId="55342713" w14:textId="77777777" w:rsidR="006F7900" w:rsidRDefault="006F7900" w:rsidP="006F7900">
      <w:pPr>
        <w:spacing w:after="0" w:line="240" w:lineRule="auto"/>
        <w:rPr>
          <w:rFonts w:ascii="Arial Narrow" w:eastAsia="Times New Roman" w:hAnsi="Arial Narrow" w:cs="Times New Roman"/>
          <w:sz w:val="24"/>
          <w:szCs w:val="24"/>
          <w:lang w:eastAsia="en-GB"/>
        </w:rPr>
      </w:pPr>
      <w:r w:rsidRPr="0099440A">
        <w:rPr>
          <w:rFonts w:ascii="Arial Narrow" w:eastAsia="Times New Roman" w:hAnsi="Arial Narrow" w:cs="Times New Roman"/>
          <w:b/>
          <w:bCs/>
          <w:sz w:val="24"/>
          <w:szCs w:val="24"/>
          <w:lang w:eastAsia="en-GB"/>
        </w:rPr>
        <w:t xml:space="preserve">Referral route: </w:t>
      </w:r>
      <w:r w:rsidR="005F2C35" w:rsidRPr="0099440A">
        <w:rPr>
          <w:rFonts w:ascii="Arial Narrow" w:eastAsia="Times New Roman" w:hAnsi="Arial Narrow" w:cs="Times New Roman"/>
          <w:sz w:val="24"/>
          <w:szCs w:val="24"/>
          <w:lang w:eastAsia="en-GB"/>
        </w:rPr>
        <w:t>Via email or telephone</w:t>
      </w:r>
    </w:p>
    <w:p w14:paraId="4CCBE6A8" w14:textId="53757C4A" w:rsidR="003E1A7B" w:rsidRDefault="003E1A7B" w:rsidP="006F7900">
      <w:pPr>
        <w:spacing w:after="0" w:line="240" w:lineRule="auto"/>
        <w:rPr>
          <w:rFonts w:ascii="Arial Narrow" w:eastAsia="Times New Roman" w:hAnsi="Arial Narrow" w:cs="Times New Roman"/>
          <w:sz w:val="24"/>
          <w:szCs w:val="24"/>
          <w:lang w:eastAsia="en-GB"/>
        </w:rPr>
      </w:pPr>
    </w:p>
    <w:p w14:paraId="5D2E0736" w14:textId="2F3E5049" w:rsidR="007473A5" w:rsidRPr="00742AA0" w:rsidRDefault="005554CE" w:rsidP="006F7900">
      <w:pPr>
        <w:spacing w:after="0" w:line="240" w:lineRule="auto"/>
        <w:rPr>
          <w:rFonts w:ascii="Arial Narrow" w:eastAsia="Times New Roman" w:hAnsi="Arial Narrow" w:cs="Times New Roman"/>
          <w:b/>
          <w:bCs/>
          <w:color w:val="000000"/>
          <w:sz w:val="40"/>
          <w:szCs w:val="40"/>
          <w:lang w:eastAsia="en-GB"/>
        </w:rPr>
      </w:pPr>
      <w:r w:rsidRPr="00742AA0">
        <w:rPr>
          <w:rFonts w:ascii="Arial Narrow" w:eastAsia="Times New Roman" w:hAnsi="Arial Narrow" w:cs="Times New Roman"/>
          <w:b/>
          <w:bCs/>
          <w:color w:val="000000"/>
          <w:sz w:val="40"/>
          <w:szCs w:val="40"/>
          <w:lang w:eastAsia="en-GB"/>
        </w:rPr>
        <w:t>Tower Hamlets Hom</w:t>
      </w:r>
      <w:r w:rsidR="0013225B">
        <w:rPr>
          <w:rFonts w:ascii="Arial Narrow" w:eastAsia="Times New Roman" w:hAnsi="Arial Narrow" w:cs="Times New Roman"/>
          <w:b/>
          <w:bCs/>
          <w:color w:val="000000"/>
          <w:sz w:val="40"/>
          <w:szCs w:val="40"/>
          <w:lang w:eastAsia="en-GB"/>
        </w:rPr>
        <w:t>e</w:t>
      </w:r>
      <w:r w:rsidRPr="00742AA0">
        <w:rPr>
          <w:rFonts w:ascii="Arial Narrow" w:eastAsia="Times New Roman" w:hAnsi="Arial Narrow" w:cs="Times New Roman"/>
          <w:b/>
          <w:bCs/>
          <w:color w:val="000000"/>
          <w:sz w:val="40"/>
          <w:szCs w:val="40"/>
          <w:lang w:eastAsia="en-GB"/>
        </w:rPr>
        <w:t>s</w:t>
      </w:r>
    </w:p>
    <w:p w14:paraId="4C101A08" w14:textId="77777777" w:rsidR="00C33A6F" w:rsidRPr="005554CE" w:rsidRDefault="00C33A6F" w:rsidP="00C33A6F">
      <w:pPr>
        <w:spacing w:after="0" w:line="240" w:lineRule="auto"/>
        <w:rPr>
          <w:rFonts w:ascii="Arial Narrow" w:eastAsia="Times New Roman" w:hAnsi="Arial Narrow" w:cs="Times New Roman"/>
          <w:sz w:val="24"/>
          <w:szCs w:val="24"/>
          <w:lang w:eastAsia="en-GB"/>
        </w:rPr>
      </w:pPr>
      <w:r>
        <w:rPr>
          <w:rFonts w:ascii="Arial Narrow" w:eastAsia="Times New Roman" w:hAnsi="Arial Narrow" w:cs="Times New Roman"/>
          <w:sz w:val="24"/>
          <w:szCs w:val="24"/>
          <w:lang w:eastAsia="en-GB"/>
        </w:rPr>
        <w:t xml:space="preserve">Address: </w:t>
      </w:r>
      <w:r w:rsidRPr="005554CE">
        <w:rPr>
          <w:rFonts w:ascii="Arial Narrow" w:eastAsia="Times New Roman" w:hAnsi="Arial Narrow" w:cs="Times New Roman"/>
          <w:sz w:val="24"/>
          <w:szCs w:val="24"/>
          <w:lang w:eastAsia="en-GB"/>
        </w:rPr>
        <w:t>City Reach, 5 Greenwich View Pl, London E14 9NN</w:t>
      </w:r>
    </w:p>
    <w:p w14:paraId="413DC9C7" w14:textId="77777777" w:rsidR="00C33A6F" w:rsidRDefault="00C33A6F" w:rsidP="00F87D44">
      <w:pPr>
        <w:spacing w:after="0" w:line="240" w:lineRule="auto"/>
        <w:rPr>
          <w:rFonts w:ascii="Arial Narrow" w:eastAsia="Times New Roman" w:hAnsi="Arial Narrow" w:cs="Times New Roman"/>
          <w:sz w:val="24"/>
          <w:szCs w:val="24"/>
          <w:lang w:eastAsia="en-GB"/>
        </w:rPr>
      </w:pPr>
    </w:p>
    <w:p w14:paraId="529A2D24" w14:textId="0399E048" w:rsidR="00F87D44" w:rsidRPr="00F87D44" w:rsidRDefault="00434841" w:rsidP="00F87D44">
      <w:pPr>
        <w:spacing w:after="0" w:line="240" w:lineRule="auto"/>
        <w:rPr>
          <w:rFonts w:ascii="Arial Narrow" w:eastAsia="Times New Roman" w:hAnsi="Arial Narrow" w:cs="Times New Roman"/>
          <w:sz w:val="24"/>
          <w:szCs w:val="24"/>
          <w:lang w:eastAsia="en-GB"/>
        </w:rPr>
      </w:pPr>
      <w:r>
        <w:rPr>
          <w:rFonts w:ascii="Arial Narrow" w:eastAsia="Times New Roman" w:hAnsi="Arial Narrow" w:cs="Times New Roman"/>
          <w:sz w:val="24"/>
          <w:szCs w:val="24"/>
          <w:lang w:eastAsia="en-GB"/>
        </w:rPr>
        <w:t>T</w:t>
      </w:r>
      <w:r w:rsidR="00F87D44">
        <w:rPr>
          <w:rFonts w:ascii="Arial Narrow" w:eastAsia="Times New Roman" w:hAnsi="Arial Narrow" w:cs="Times New Roman"/>
          <w:sz w:val="24"/>
          <w:szCs w:val="24"/>
          <w:lang w:eastAsia="en-GB"/>
        </w:rPr>
        <w:t>el:</w:t>
      </w:r>
      <w:r w:rsidR="00F87D44" w:rsidRPr="00F87D44">
        <w:rPr>
          <w:rFonts w:ascii="Arial Narrow" w:eastAsia="Times New Roman" w:hAnsi="Arial Narrow" w:cs="Times New Roman"/>
          <w:sz w:val="24"/>
          <w:szCs w:val="24"/>
          <w:lang w:eastAsia="en-GB"/>
        </w:rPr>
        <w:t xml:space="preserve"> </w:t>
      </w:r>
      <w:r w:rsidR="0047663F">
        <w:rPr>
          <w:rFonts w:ascii="Arial Narrow" w:eastAsia="Times New Roman" w:hAnsi="Arial Narrow" w:cs="Times New Roman"/>
          <w:sz w:val="24"/>
          <w:szCs w:val="24"/>
          <w:lang w:eastAsia="en-GB"/>
        </w:rPr>
        <w:t>0</w:t>
      </w:r>
      <w:r w:rsidR="00F87D44" w:rsidRPr="00F87D44">
        <w:rPr>
          <w:rFonts w:ascii="Arial Narrow" w:eastAsia="Times New Roman" w:hAnsi="Arial Narrow" w:cs="Times New Roman"/>
          <w:sz w:val="24"/>
          <w:szCs w:val="24"/>
          <w:lang w:eastAsia="en-GB"/>
        </w:rPr>
        <w:t>20 7364 5015</w:t>
      </w:r>
    </w:p>
    <w:p w14:paraId="6C0D77D1" w14:textId="4BA99B42" w:rsidR="007473A5" w:rsidRDefault="005554CE" w:rsidP="005554CE">
      <w:pPr>
        <w:spacing w:after="0" w:line="240" w:lineRule="auto"/>
        <w:rPr>
          <w:rFonts w:ascii="Arial Narrow" w:eastAsia="Times New Roman" w:hAnsi="Arial Narrow" w:cs="Times New Roman"/>
          <w:sz w:val="24"/>
          <w:szCs w:val="24"/>
          <w:lang w:eastAsia="en-GB"/>
        </w:rPr>
      </w:pPr>
      <w:r w:rsidRPr="005554CE">
        <w:rPr>
          <w:rFonts w:ascii="Arial Narrow" w:eastAsia="Times New Roman" w:hAnsi="Arial Narrow" w:cs="Times New Roman"/>
          <w:sz w:val="24"/>
          <w:szCs w:val="24"/>
          <w:lang w:eastAsia="en-GB"/>
        </w:rPr>
        <w:t xml:space="preserve">Email:  </w:t>
      </w:r>
      <w:hyperlink r:id="rId71" w:history="1">
        <w:r w:rsidR="004975EB" w:rsidRPr="00123C37">
          <w:rPr>
            <w:rStyle w:val="Hyperlink"/>
            <w:rFonts w:ascii="Arial Narrow" w:eastAsia="Times New Roman" w:hAnsi="Arial Narrow" w:cs="Times New Roman"/>
            <w:sz w:val="24"/>
            <w:szCs w:val="24"/>
            <w:lang w:eastAsia="en-GB"/>
          </w:rPr>
          <w:t>contactus@thh.org.uk</w:t>
        </w:r>
      </w:hyperlink>
    </w:p>
    <w:p w14:paraId="5607EED3" w14:textId="7469773B" w:rsidR="004975EB" w:rsidRDefault="004975EB" w:rsidP="005554CE">
      <w:pPr>
        <w:spacing w:after="0" w:line="240" w:lineRule="auto"/>
        <w:rPr>
          <w:rFonts w:ascii="Arial Narrow" w:eastAsia="Times New Roman" w:hAnsi="Arial Narrow" w:cs="Times New Roman"/>
          <w:sz w:val="24"/>
          <w:szCs w:val="24"/>
          <w:lang w:eastAsia="en-GB"/>
        </w:rPr>
      </w:pPr>
      <w:r>
        <w:rPr>
          <w:rFonts w:ascii="Arial Narrow" w:eastAsia="Times New Roman" w:hAnsi="Arial Narrow" w:cs="Times New Roman"/>
          <w:sz w:val="24"/>
          <w:szCs w:val="24"/>
          <w:lang w:eastAsia="en-GB"/>
        </w:rPr>
        <w:t>Website:</w:t>
      </w:r>
      <w:r w:rsidR="00073802">
        <w:rPr>
          <w:rFonts w:ascii="Arial Narrow" w:eastAsia="Times New Roman" w:hAnsi="Arial Narrow" w:cs="Times New Roman"/>
          <w:sz w:val="24"/>
          <w:szCs w:val="24"/>
          <w:lang w:eastAsia="en-GB"/>
        </w:rPr>
        <w:t xml:space="preserve"> </w:t>
      </w:r>
      <w:hyperlink r:id="rId72" w:history="1">
        <w:r w:rsidR="00F40E56" w:rsidRPr="00123C37">
          <w:rPr>
            <w:rStyle w:val="Hyperlink"/>
            <w:rFonts w:ascii="Arial Narrow" w:eastAsia="Times New Roman" w:hAnsi="Arial Narrow" w:cs="Times New Roman"/>
            <w:sz w:val="24"/>
            <w:szCs w:val="24"/>
            <w:lang w:eastAsia="en-GB"/>
          </w:rPr>
          <w:t>www.towerhamletshomes.org.uk</w:t>
        </w:r>
      </w:hyperlink>
    </w:p>
    <w:p w14:paraId="0D10024E" w14:textId="0DA2DC4D" w:rsidR="0047156C" w:rsidRDefault="0047156C" w:rsidP="005554CE">
      <w:pPr>
        <w:spacing w:after="0" w:line="240" w:lineRule="auto"/>
        <w:rPr>
          <w:rFonts w:ascii="Arial Narrow" w:eastAsia="Times New Roman" w:hAnsi="Arial Narrow" w:cs="Times New Roman"/>
          <w:sz w:val="24"/>
          <w:szCs w:val="24"/>
          <w:lang w:eastAsia="en-GB"/>
        </w:rPr>
      </w:pPr>
      <w:r>
        <w:rPr>
          <w:rFonts w:ascii="Arial Narrow" w:eastAsia="Times New Roman" w:hAnsi="Arial Narrow" w:cs="Times New Roman"/>
          <w:sz w:val="24"/>
          <w:szCs w:val="24"/>
          <w:lang w:eastAsia="en-GB"/>
        </w:rPr>
        <w:t>Opening times</w:t>
      </w:r>
      <w:r w:rsidR="00770178">
        <w:rPr>
          <w:rFonts w:ascii="Arial Narrow" w:eastAsia="Times New Roman" w:hAnsi="Arial Narrow" w:cs="Times New Roman"/>
          <w:sz w:val="24"/>
          <w:szCs w:val="24"/>
          <w:lang w:eastAsia="en-GB"/>
        </w:rPr>
        <w:t>:</w:t>
      </w:r>
      <w:r>
        <w:rPr>
          <w:rFonts w:ascii="Arial Narrow" w:eastAsia="Times New Roman" w:hAnsi="Arial Narrow" w:cs="Times New Roman"/>
          <w:sz w:val="24"/>
          <w:szCs w:val="24"/>
          <w:lang w:eastAsia="en-GB"/>
        </w:rPr>
        <w:t xml:space="preserve">   </w:t>
      </w:r>
      <w:r w:rsidR="00770178">
        <w:rPr>
          <w:rFonts w:ascii="Arial Narrow" w:eastAsia="Times New Roman" w:hAnsi="Arial Narrow" w:cs="Times New Roman"/>
          <w:sz w:val="24"/>
          <w:szCs w:val="24"/>
          <w:lang w:eastAsia="en-GB"/>
        </w:rPr>
        <w:t xml:space="preserve">Mon – Fri </w:t>
      </w:r>
      <w:r>
        <w:rPr>
          <w:rFonts w:ascii="Arial Narrow" w:eastAsia="Times New Roman" w:hAnsi="Arial Narrow" w:cs="Times New Roman"/>
          <w:sz w:val="24"/>
          <w:szCs w:val="24"/>
          <w:lang w:eastAsia="en-GB"/>
        </w:rPr>
        <w:t>8.30am – 5.</w:t>
      </w:r>
      <w:r w:rsidR="00634BF9">
        <w:rPr>
          <w:rFonts w:ascii="Arial Narrow" w:eastAsia="Times New Roman" w:hAnsi="Arial Narrow" w:cs="Times New Roman"/>
          <w:sz w:val="24"/>
          <w:szCs w:val="24"/>
          <w:lang w:eastAsia="en-GB"/>
        </w:rPr>
        <w:t>00pm</w:t>
      </w:r>
      <w:r w:rsidR="00B87614">
        <w:rPr>
          <w:rFonts w:ascii="Arial Narrow" w:eastAsia="Times New Roman" w:hAnsi="Arial Narrow" w:cs="Times New Roman"/>
          <w:sz w:val="24"/>
          <w:szCs w:val="24"/>
          <w:lang w:eastAsia="en-GB"/>
        </w:rPr>
        <w:t xml:space="preserve"> </w:t>
      </w:r>
    </w:p>
    <w:p w14:paraId="15986D1A" w14:textId="09E9DD4D" w:rsidR="00F40E56" w:rsidRDefault="00F40E56" w:rsidP="005554CE">
      <w:pPr>
        <w:spacing w:after="0" w:line="240" w:lineRule="auto"/>
        <w:rPr>
          <w:rFonts w:ascii="Arial Narrow" w:eastAsia="Times New Roman" w:hAnsi="Arial Narrow" w:cs="Times New Roman"/>
          <w:sz w:val="24"/>
          <w:szCs w:val="24"/>
          <w:lang w:eastAsia="en-GB"/>
        </w:rPr>
      </w:pPr>
    </w:p>
    <w:p w14:paraId="6BDB8493" w14:textId="77777777" w:rsidR="00F40E56" w:rsidRDefault="00F40E56" w:rsidP="005554CE">
      <w:pPr>
        <w:spacing w:after="0" w:line="240" w:lineRule="auto"/>
        <w:rPr>
          <w:rFonts w:ascii="Arial Narrow" w:eastAsia="Times New Roman" w:hAnsi="Arial Narrow" w:cs="Times New Roman"/>
          <w:sz w:val="24"/>
          <w:szCs w:val="24"/>
          <w:lang w:eastAsia="en-GB"/>
        </w:rPr>
      </w:pPr>
    </w:p>
    <w:p w14:paraId="455CA44E" w14:textId="3284E8D2" w:rsidR="003E1A7B" w:rsidRPr="0099440A" w:rsidRDefault="003E1A7B" w:rsidP="003E1A7B">
      <w:pPr>
        <w:spacing w:after="0" w:line="240" w:lineRule="auto"/>
        <w:rPr>
          <w:rFonts w:ascii="Arial Narrow" w:eastAsia="Times New Roman" w:hAnsi="Arial Narrow" w:cs="Times New Roman"/>
          <w:b/>
          <w:bCs/>
          <w:sz w:val="40"/>
          <w:szCs w:val="40"/>
          <w:lang w:eastAsia="en-GB"/>
        </w:rPr>
      </w:pPr>
      <w:r w:rsidRPr="0099440A">
        <w:rPr>
          <w:rFonts w:ascii="Arial Narrow" w:eastAsia="Times New Roman" w:hAnsi="Arial Narrow" w:cs="Times New Roman"/>
          <w:b/>
          <w:bCs/>
          <w:sz w:val="40"/>
          <w:szCs w:val="40"/>
          <w:lang w:eastAsia="en-GB"/>
        </w:rPr>
        <w:t>Tower Hamlets</w:t>
      </w:r>
      <w:r w:rsidR="004D3751">
        <w:rPr>
          <w:rFonts w:ascii="Arial Narrow" w:eastAsia="Times New Roman" w:hAnsi="Arial Narrow" w:cs="Times New Roman"/>
          <w:b/>
          <w:bCs/>
          <w:sz w:val="40"/>
          <w:szCs w:val="40"/>
          <w:lang w:eastAsia="en-GB"/>
        </w:rPr>
        <w:t xml:space="preserve"> </w:t>
      </w:r>
      <w:r w:rsidRPr="0099440A">
        <w:rPr>
          <w:rFonts w:ascii="Arial Narrow" w:eastAsia="Times New Roman" w:hAnsi="Arial Narrow" w:cs="Times New Roman"/>
          <w:b/>
          <w:bCs/>
          <w:sz w:val="40"/>
          <w:szCs w:val="40"/>
          <w:lang w:eastAsia="en-GB"/>
        </w:rPr>
        <w:t>Youth Services</w:t>
      </w:r>
    </w:p>
    <w:p w14:paraId="0E18260C" w14:textId="77777777" w:rsidR="003E1A7B" w:rsidRPr="0099440A" w:rsidRDefault="003E1A7B" w:rsidP="003E1A7B">
      <w:pPr>
        <w:spacing w:after="0" w:line="240" w:lineRule="auto"/>
        <w:jc w:val="both"/>
        <w:rPr>
          <w:rFonts w:ascii="Arial Narrow" w:eastAsia="Times New Roman" w:hAnsi="Arial Narrow" w:cs="Times New Roman"/>
          <w:lang w:eastAsia="en-GB"/>
        </w:rPr>
      </w:pPr>
      <w:r w:rsidRPr="0099440A">
        <w:rPr>
          <w:rFonts w:ascii="Arial Narrow" w:eastAsia="Times New Roman" w:hAnsi="Arial Narrow" w:cs="Times New Roman"/>
          <w:b/>
          <w:bCs/>
          <w:sz w:val="24"/>
          <w:szCs w:val="24"/>
          <w:lang w:eastAsia="en-GB"/>
        </w:rPr>
        <w:t>Address:</w:t>
      </w:r>
      <w:r w:rsidRPr="0099440A">
        <w:rPr>
          <w:rFonts w:ascii="Arial Narrow" w:eastAsia="Times New Roman" w:hAnsi="Arial Narrow" w:cs="Times New Roman"/>
          <w:sz w:val="24"/>
          <w:szCs w:val="24"/>
          <w:lang w:eastAsia="en-GB"/>
        </w:rPr>
        <w:t>  Mulberry Place, 5 Clove Crescent, London E14 2BG</w:t>
      </w:r>
    </w:p>
    <w:p w14:paraId="4F784871" w14:textId="77777777" w:rsidR="003E1A7B" w:rsidRPr="0099440A" w:rsidRDefault="003E1A7B" w:rsidP="003E1A7B">
      <w:pPr>
        <w:spacing w:after="0" w:line="240" w:lineRule="auto"/>
        <w:jc w:val="both"/>
        <w:rPr>
          <w:rFonts w:ascii="Arial Narrow" w:eastAsia="Times New Roman" w:hAnsi="Arial Narrow" w:cs="Times New Roman"/>
          <w:sz w:val="24"/>
          <w:szCs w:val="24"/>
          <w:lang w:eastAsia="en-GB"/>
        </w:rPr>
      </w:pPr>
      <w:r w:rsidRPr="0099440A">
        <w:rPr>
          <w:rFonts w:ascii="Arial Narrow" w:eastAsia="Times New Roman" w:hAnsi="Arial Narrow" w:cs="Times New Roman"/>
          <w:b/>
          <w:bCs/>
          <w:sz w:val="24"/>
          <w:szCs w:val="24"/>
          <w:lang w:eastAsia="en-GB"/>
        </w:rPr>
        <w:t xml:space="preserve">Tel:         </w:t>
      </w:r>
      <w:r w:rsidRPr="0099440A">
        <w:rPr>
          <w:rFonts w:ascii="Arial Narrow" w:eastAsia="Times New Roman" w:hAnsi="Arial Narrow" w:cs="Times New Roman"/>
          <w:sz w:val="24"/>
          <w:szCs w:val="24"/>
          <w:lang w:eastAsia="en-GB"/>
        </w:rPr>
        <w:t>020 7364 3272</w:t>
      </w:r>
    </w:p>
    <w:p w14:paraId="499CDFC5" w14:textId="77777777" w:rsidR="003E1A7B" w:rsidRPr="0099440A" w:rsidRDefault="003E1A7B" w:rsidP="003E1A7B">
      <w:pPr>
        <w:spacing w:after="0" w:line="240" w:lineRule="auto"/>
        <w:jc w:val="both"/>
        <w:rPr>
          <w:rFonts w:ascii="Arial Narrow" w:eastAsia="Times New Roman" w:hAnsi="Arial Narrow" w:cs="Times New Roman"/>
          <w:sz w:val="24"/>
          <w:szCs w:val="24"/>
          <w:lang w:eastAsia="en-GB"/>
        </w:rPr>
      </w:pPr>
      <w:r w:rsidRPr="0099440A">
        <w:rPr>
          <w:rFonts w:ascii="Arial Narrow" w:eastAsia="Times New Roman" w:hAnsi="Arial Narrow" w:cs="Times New Roman"/>
          <w:b/>
          <w:bCs/>
          <w:sz w:val="24"/>
          <w:szCs w:val="24"/>
          <w:lang w:eastAsia="en-GB"/>
        </w:rPr>
        <w:t xml:space="preserve">Website: </w:t>
      </w:r>
      <w:hyperlink r:id="rId73" w:history="1">
        <w:r w:rsidRPr="0099440A">
          <w:rPr>
            <w:rFonts w:ascii="Arial Narrow" w:eastAsia="Times New Roman" w:hAnsi="Arial Narrow" w:cs="Times New Roman"/>
            <w:sz w:val="24"/>
            <w:szCs w:val="24"/>
            <w:lang w:eastAsia="en-GB"/>
          </w:rPr>
          <w:t>www.towerhamlets.gov.uk/youth</w:t>
        </w:r>
      </w:hyperlink>
    </w:p>
    <w:p w14:paraId="2241622F" w14:textId="3DF31422" w:rsidR="003E1A7B" w:rsidRPr="0099440A" w:rsidRDefault="003E1A7B" w:rsidP="003E1A7B">
      <w:pPr>
        <w:spacing w:after="0" w:line="240" w:lineRule="auto"/>
        <w:jc w:val="both"/>
        <w:rPr>
          <w:rFonts w:ascii="Arial Narrow" w:eastAsia="Times New Roman" w:hAnsi="Arial Narrow" w:cs="Times New Roman"/>
          <w:sz w:val="24"/>
          <w:szCs w:val="24"/>
          <w:lang w:eastAsia="en-GB"/>
        </w:rPr>
      </w:pPr>
      <w:r w:rsidRPr="0099440A">
        <w:rPr>
          <w:rFonts w:ascii="Arial Narrow" w:eastAsia="Times New Roman" w:hAnsi="Arial Narrow" w:cs="Times New Roman"/>
          <w:b/>
          <w:bCs/>
          <w:sz w:val="24"/>
          <w:szCs w:val="24"/>
          <w:lang w:eastAsia="en-GB"/>
        </w:rPr>
        <w:t>Client(s) service aimed at:</w:t>
      </w:r>
      <w:r w:rsidRPr="0099440A">
        <w:rPr>
          <w:rFonts w:ascii="Arial Narrow" w:eastAsia="Times New Roman" w:hAnsi="Arial Narrow" w:cs="Times New Roman"/>
          <w:sz w:val="24"/>
          <w:szCs w:val="24"/>
          <w:lang w:eastAsia="en-GB"/>
        </w:rPr>
        <w:t xml:space="preserve"> Tower Hamlets</w:t>
      </w:r>
      <w:r w:rsidR="004D3751">
        <w:rPr>
          <w:rFonts w:ascii="Arial Narrow" w:eastAsia="Times New Roman" w:hAnsi="Arial Narrow" w:cs="Times New Roman"/>
          <w:sz w:val="24"/>
          <w:szCs w:val="24"/>
          <w:lang w:eastAsia="en-GB"/>
        </w:rPr>
        <w:t xml:space="preserve"> </w:t>
      </w:r>
      <w:r w:rsidRPr="0099440A">
        <w:rPr>
          <w:rFonts w:ascii="Arial Narrow" w:eastAsia="Times New Roman" w:hAnsi="Arial Narrow" w:cs="Times New Roman"/>
          <w:sz w:val="24"/>
          <w:szCs w:val="24"/>
          <w:lang w:eastAsia="en-GB"/>
        </w:rPr>
        <w:t xml:space="preserve">Youth Services provide a range of personal and social development opportunities for young people aged 13 to 19 and up to 25 with Special Educational Needs or Disability, including young people affected by hate crime. </w:t>
      </w:r>
    </w:p>
    <w:p w14:paraId="416061D7" w14:textId="77777777" w:rsidR="003E1A7B" w:rsidRPr="0099440A" w:rsidRDefault="003E1A7B" w:rsidP="003E1A7B">
      <w:pPr>
        <w:spacing w:after="0" w:line="240" w:lineRule="auto"/>
        <w:jc w:val="both"/>
        <w:rPr>
          <w:rFonts w:ascii="Arial Narrow" w:eastAsia="Times New Roman" w:hAnsi="Arial Narrow" w:cs="Times New Roman"/>
          <w:sz w:val="24"/>
          <w:szCs w:val="24"/>
          <w:lang w:eastAsia="en-GB"/>
        </w:rPr>
      </w:pPr>
      <w:r w:rsidRPr="0099440A">
        <w:rPr>
          <w:rFonts w:ascii="Arial Narrow" w:eastAsia="Times New Roman" w:hAnsi="Arial Narrow" w:cs="Times New Roman"/>
          <w:sz w:val="24"/>
          <w:szCs w:val="24"/>
          <w:lang w:eastAsia="en-GB"/>
        </w:rPr>
        <w:t>Opening Times: Each project has their own timetable but generally services run from Monday to Friday from 6:00 pm to 9:00 pm. Saturday 12:00 pm – 5:00 pm</w:t>
      </w:r>
    </w:p>
    <w:p w14:paraId="29965ADC" w14:textId="77777777" w:rsidR="003E1A7B" w:rsidRPr="0099440A" w:rsidRDefault="003E1A7B" w:rsidP="003E1A7B">
      <w:pPr>
        <w:spacing w:after="0" w:line="240" w:lineRule="auto"/>
        <w:jc w:val="both"/>
        <w:rPr>
          <w:rFonts w:ascii="Arial Narrow" w:eastAsia="Times New Roman" w:hAnsi="Arial Narrow" w:cs="Times New Roman"/>
          <w:sz w:val="24"/>
          <w:szCs w:val="24"/>
          <w:lang w:eastAsia="en-GB"/>
        </w:rPr>
      </w:pPr>
      <w:r w:rsidRPr="0099440A">
        <w:rPr>
          <w:rFonts w:ascii="Arial Narrow" w:eastAsia="Times New Roman" w:hAnsi="Arial Narrow" w:cs="Times New Roman"/>
          <w:b/>
          <w:bCs/>
          <w:sz w:val="24"/>
          <w:szCs w:val="24"/>
          <w:lang w:eastAsia="en-GB"/>
        </w:rPr>
        <w:t>Language Provisions:</w:t>
      </w:r>
      <w:r w:rsidRPr="0099440A">
        <w:rPr>
          <w:rFonts w:ascii="Arial Narrow" w:eastAsia="Times New Roman" w:hAnsi="Arial Narrow" w:cs="Times New Roman"/>
          <w:sz w:val="24"/>
          <w:szCs w:val="24"/>
          <w:lang w:eastAsia="en-GB"/>
        </w:rPr>
        <w:t xml:space="preserve"> English/Sylheti/Somali</w:t>
      </w:r>
    </w:p>
    <w:p w14:paraId="08287707" w14:textId="77777777" w:rsidR="003E1A7B" w:rsidRPr="0099440A" w:rsidRDefault="003E1A7B" w:rsidP="003E1A7B">
      <w:pPr>
        <w:spacing w:after="0" w:line="240" w:lineRule="auto"/>
        <w:jc w:val="both"/>
        <w:rPr>
          <w:rFonts w:ascii="Arial Narrow" w:eastAsia="Times New Roman" w:hAnsi="Arial Narrow" w:cs="Times New Roman"/>
          <w:sz w:val="24"/>
          <w:szCs w:val="24"/>
          <w:lang w:eastAsia="en-GB"/>
        </w:rPr>
      </w:pPr>
      <w:r w:rsidRPr="0099440A">
        <w:rPr>
          <w:rFonts w:ascii="Arial Narrow" w:eastAsia="Times New Roman" w:hAnsi="Arial Narrow" w:cs="Times New Roman"/>
          <w:b/>
          <w:bCs/>
          <w:sz w:val="24"/>
          <w:szCs w:val="24"/>
          <w:lang w:eastAsia="en-GB"/>
        </w:rPr>
        <w:t>Disability Access:</w:t>
      </w:r>
      <w:r w:rsidRPr="0099440A">
        <w:rPr>
          <w:rFonts w:ascii="Arial Narrow" w:eastAsia="Times New Roman" w:hAnsi="Arial Narrow" w:cs="Times New Roman"/>
          <w:sz w:val="24"/>
          <w:szCs w:val="24"/>
          <w:lang w:eastAsia="en-GB"/>
        </w:rPr>
        <w:t xml:space="preserve"> Yes</w:t>
      </w:r>
    </w:p>
    <w:p w14:paraId="136AF780" w14:textId="2E9C4B7E" w:rsidR="003E1A7B" w:rsidRDefault="003E1A7B" w:rsidP="003E1A7B">
      <w:pPr>
        <w:tabs>
          <w:tab w:val="left" w:pos="993"/>
        </w:tabs>
        <w:spacing w:after="0" w:line="240" w:lineRule="auto"/>
        <w:jc w:val="both"/>
        <w:rPr>
          <w:rFonts w:ascii="Arial Narrow" w:eastAsia="Times New Roman" w:hAnsi="Arial Narrow" w:cs="Times New Roman"/>
          <w:lang w:eastAsia="en-GB"/>
        </w:rPr>
      </w:pPr>
      <w:r w:rsidRPr="00542B18">
        <w:rPr>
          <w:rFonts w:ascii="Arial Narrow" w:eastAsia="Times New Roman" w:hAnsi="Arial Narrow" w:cs="Times New Roman"/>
          <w:b/>
          <w:bCs/>
          <w:lang w:eastAsia="en-GB"/>
        </w:rPr>
        <w:t>Referral Route:</w:t>
      </w:r>
      <w:r>
        <w:rPr>
          <w:rFonts w:ascii="Arial Narrow" w:eastAsia="Times New Roman" w:hAnsi="Arial Narrow" w:cs="Times New Roman"/>
          <w:lang w:eastAsia="en-GB"/>
        </w:rPr>
        <w:t xml:space="preserve"> </w:t>
      </w:r>
      <w:r w:rsidRPr="00542B18">
        <w:rPr>
          <w:rFonts w:ascii="Arial Narrow" w:eastAsia="Times New Roman" w:hAnsi="Arial Narrow" w:cs="Times New Roman"/>
          <w:lang w:eastAsia="en-GB"/>
        </w:rPr>
        <w:t xml:space="preserve">Self refer or School </w:t>
      </w:r>
      <w:r w:rsidRPr="00542B18">
        <w:rPr>
          <w:rFonts w:ascii="Arial Narrow" w:eastAsia="Times New Roman" w:hAnsi="Arial Narrow" w:cs="Times New Roman"/>
          <w:lang w:eastAsia="en-GB"/>
        </w:rPr>
        <w:br/>
      </w:r>
      <w:r w:rsidRPr="00542B18">
        <w:rPr>
          <w:rFonts w:ascii="Arial Narrow" w:eastAsia="Times New Roman" w:hAnsi="Arial Narrow" w:cs="Times New Roman"/>
          <w:b/>
          <w:bCs/>
          <w:lang w:eastAsia="en-GB"/>
        </w:rPr>
        <w:t xml:space="preserve">Service Profile: </w:t>
      </w:r>
      <w:r w:rsidRPr="00542B18">
        <w:rPr>
          <w:rFonts w:ascii="Arial Narrow" w:eastAsia="Times New Roman" w:hAnsi="Arial Narrow" w:cs="Times New Roman"/>
          <w:lang w:eastAsia="en-GB"/>
        </w:rPr>
        <w:t xml:space="preserve">Tower </w:t>
      </w:r>
      <w:proofErr w:type="gramStart"/>
      <w:r w:rsidRPr="00542B18">
        <w:rPr>
          <w:rFonts w:ascii="Arial Narrow" w:eastAsia="Times New Roman" w:hAnsi="Arial Narrow" w:cs="Times New Roman"/>
          <w:lang w:eastAsia="en-GB"/>
        </w:rPr>
        <w:t>Hamlets  Youth</w:t>
      </w:r>
      <w:proofErr w:type="gramEnd"/>
      <w:r w:rsidRPr="00542B18">
        <w:rPr>
          <w:rFonts w:ascii="Arial Narrow" w:eastAsia="Times New Roman" w:hAnsi="Arial Narrow" w:cs="Times New Roman"/>
          <w:lang w:eastAsia="en-GB"/>
        </w:rPr>
        <w:t xml:space="preserve"> Services provide a range of personal and social development opportunities </w:t>
      </w:r>
      <w:r w:rsidRPr="00542B18">
        <w:rPr>
          <w:rFonts w:ascii="Arial Narrow" w:eastAsia="Times New Roman" w:hAnsi="Arial Narrow" w:cs="Times New Roman"/>
          <w:lang w:eastAsia="en-GB"/>
        </w:rPr>
        <w:lastRenderedPageBreak/>
        <w:t xml:space="preserve">for young people aged 13 to 19 and up to 25 with Special Educational Needs or Disability.  Through projects and </w:t>
      </w:r>
      <w:proofErr w:type="gramStart"/>
      <w:r w:rsidRPr="00542B18">
        <w:rPr>
          <w:rFonts w:ascii="Arial Narrow" w:eastAsia="Times New Roman" w:hAnsi="Arial Narrow" w:cs="Times New Roman"/>
          <w:lang w:eastAsia="en-GB"/>
        </w:rPr>
        <w:t>activities</w:t>
      </w:r>
      <w:proofErr w:type="gramEnd"/>
      <w:r w:rsidRPr="00542B18">
        <w:rPr>
          <w:rFonts w:ascii="Arial Narrow" w:eastAsia="Times New Roman" w:hAnsi="Arial Narrow" w:cs="Times New Roman"/>
          <w:lang w:eastAsia="en-GB"/>
        </w:rPr>
        <w:t xml:space="preserve"> they provide a service to over 6000 young people each year.  Around 40% of these achieved a national accreditation or certificate. There are 8 Youth Hubs across the borough and 8 additional youth projects delivered by our partners. </w:t>
      </w:r>
    </w:p>
    <w:p w14:paraId="4AA0752D" w14:textId="77777777" w:rsidR="0081094B" w:rsidRDefault="0081094B" w:rsidP="006F7900">
      <w:pPr>
        <w:spacing w:after="0" w:line="240" w:lineRule="auto"/>
        <w:jc w:val="both"/>
        <w:rPr>
          <w:rFonts w:ascii="Arial Narrow" w:eastAsia="Calibri" w:hAnsi="Arial Narrow" w:cs="Arial"/>
          <w:b/>
          <w:bCs/>
          <w:sz w:val="40"/>
          <w:szCs w:val="40"/>
          <w:lang w:eastAsia="en-GB"/>
        </w:rPr>
      </w:pPr>
    </w:p>
    <w:p w14:paraId="32F3E3F1" w14:textId="01152CDB" w:rsidR="006F7900" w:rsidRPr="0099440A" w:rsidRDefault="006F7900" w:rsidP="006F7900">
      <w:pPr>
        <w:spacing w:after="0" w:line="240" w:lineRule="auto"/>
        <w:jc w:val="both"/>
        <w:rPr>
          <w:rFonts w:ascii="Arial Narrow" w:eastAsia="Calibri" w:hAnsi="Arial Narrow" w:cs="Arial"/>
          <w:sz w:val="40"/>
          <w:szCs w:val="40"/>
          <w:lang w:eastAsia="en-GB"/>
        </w:rPr>
      </w:pPr>
      <w:r w:rsidRPr="0099440A">
        <w:rPr>
          <w:rFonts w:ascii="Arial Narrow" w:eastAsia="Calibri" w:hAnsi="Arial Narrow" w:cs="Arial"/>
          <w:b/>
          <w:bCs/>
          <w:sz w:val="40"/>
          <w:szCs w:val="40"/>
          <w:lang w:eastAsia="en-GB"/>
        </w:rPr>
        <w:t>Tower Hamlets Law Centre</w:t>
      </w:r>
    </w:p>
    <w:p w14:paraId="517C512B" w14:textId="77777777" w:rsidR="006F7900" w:rsidRPr="0099440A" w:rsidRDefault="006F7900" w:rsidP="006F7900">
      <w:pPr>
        <w:spacing w:after="0" w:line="240" w:lineRule="auto"/>
        <w:jc w:val="both"/>
        <w:rPr>
          <w:rFonts w:ascii="Arial Narrow" w:eastAsia="Calibri" w:hAnsi="Arial Narrow" w:cs="Arial"/>
          <w:sz w:val="24"/>
          <w:szCs w:val="24"/>
          <w:lang w:eastAsia="en-GB"/>
        </w:rPr>
      </w:pPr>
      <w:r w:rsidRPr="0099440A">
        <w:rPr>
          <w:rFonts w:ascii="Arial Narrow" w:eastAsia="Calibri" w:hAnsi="Arial Narrow" w:cs="Arial"/>
          <w:b/>
          <w:bCs/>
          <w:sz w:val="24"/>
          <w:szCs w:val="24"/>
          <w:lang w:eastAsia="en-GB"/>
        </w:rPr>
        <w:t xml:space="preserve">Address: </w:t>
      </w:r>
      <w:r w:rsidRPr="0099440A">
        <w:rPr>
          <w:rFonts w:ascii="Arial Narrow" w:eastAsia="Calibri" w:hAnsi="Arial Narrow" w:cs="Arial"/>
          <w:sz w:val="24"/>
          <w:szCs w:val="24"/>
          <w:lang w:eastAsia="en-GB"/>
        </w:rPr>
        <w:t>St. Anne Street, off 789 Commercial Road, London E14 7HG</w:t>
      </w:r>
    </w:p>
    <w:p w14:paraId="2942B670" w14:textId="77777777" w:rsidR="006F7900" w:rsidRPr="0099440A" w:rsidRDefault="006F7900" w:rsidP="006F7900">
      <w:pPr>
        <w:spacing w:after="0" w:line="240" w:lineRule="auto"/>
        <w:jc w:val="both"/>
        <w:rPr>
          <w:rFonts w:ascii="Arial Narrow" w:eastAsia="Calibri" w:hAnsi="Arial Narrow" w:cs="Arial"/>
          <w:sz w:val="24"/>
          <w:szCs w:val="24"/>
          <w:lang w:eastAsia="en-GB"/>
        </w:rPr>
      </w:pPr>
      <w:r w:rsidRPr="0099440A">
        <w:rPr>
          <w:rFonts w:ascii="Arial Narrow" w:eastAsia="Calibri" w:hAnsi="Arial Narrow" w:cs="Arial"/>
          <w:b/>
          <w:bCs/>
          <w:sz w:val="24"/>
          <w:szCs w:val="24"/>
          <w:lang w:eastAsia="en-GB"/>
        </w:rPr>
        <w:t>Tel:      </w:t>
      </w:r>
      <w:r w:rsidRPr="00AF4236">
        <w:rPr>
          <w:rFonts w:ascii="Arial Narrow" w:eastAsia="Calibri" w:hAnsi="Arial Narrow" w:cs="Arial"/>
          <w:sz w:val="24"/>
          <w:szCs w:val="24"/>
          <w:lang w:eastAsia="en-GB"/>
        </w:rPr>
        <w:t>020 7538 4909</w:t>
      </w:r>
    </w:p>
    <w:p w14:paraId="7F5DBC07" w14:textId="77777777" w:rsidR="006F7900" w:rsidRPr="0099440A" w:rsidRDefault="006F7900" w:rsidP="006F7900">
      <w:pPr>
        <w:spacing w:after="0" w:line="240" w:lineRule="auto"/>
        <w:jc w:val="both"/>
        <w:rPr>
          <w:rFonts w:ascii="Arial Narrow" w:eastAsia="Calibri" w:hAnsi="Arial Narrow" w:cs="Arial"/>
          <w:sz w:val="24"/>
          <w:szCs w:val="24"/>
          <w:lang w:eastAsia="en-GB"/>
        </w:rPr>
      </w:pPr>
      <w:r w:rsidRPr="0099440A">
        <w:rPr>
          <w:rFonts w:ascii="Arial Narrow" w:eastAsia="Calibri" w:hAnsi="Arial Narrow" w:cs="Arial"/>
          <w:b/>
          <w:bCs/>
          <w:sz w:val="24"/>
          <w:szCs w:val="24"/>
          <w:lang w:eastAsia="en-GB"/>
        </w:rPr>
        <w:t>Email: </w:t>
      </w:r>
      <w:hyperlink r:id="rId74" w:history="1">
        <w:r w:rsidRPr="0099440A">
          <w:rPr>
            <w:rFonts w:ascii="Arial Narrow" w:eastAsia="Calibri" w:hAnsi="Arial Narrow" w:cs="Arial"/>
            <w:sz w:val="24"/>
            <w:szCs w:val="24"/>
            <w:u w:val="single"/>
            <w:lang w:eastAsia="en-GB"/>
          </w:rPr>
          <w:t>info@thlc.co.uk</w:t>
        </w:r>
      </w:hyperlink>
    </w:p>
    <w:p w14:paraId="4A035479" w14:textId="77777777" w:rsidR="006F7900" w:rsidRPr="0099440A" w:rsidRDefault="006F7900" w:rsidP="006F7900">
      <w:pPr>
        <w:spacing w:after="0" w:line="300" w:lineRule="atLeast"/>
        <w:rPr>
          <w:rFonts w:ascii="Arial Narrow" w:eastAsia="Calibri" w:hAnsi="Arial Narrow" w:cs="Arial"/>
          <w:sz w:val="24"/>
          <w:szCs w:val="24"/>
          <w:lang w:eastAsia="en-GB"/>
        </w:rPr>
      </w:pPr>
      <w:r w:rsidRPr="0099440A">
        <w:rPr>
          <w:rFonts w:ascii="Arial Narrow" w:eastAsia="Calibri" w:hAnsi="Arial Narrow" w:cs="Arial"/>
          <w:b/>
          <w:bCs/>
          <w:sz w:val="24"/>
          <w:szCs w:val="24"/>
          <w:lang w:eastAsia="en-GB"/>
        </w:rPr>
        <w:t xml:space="preserve">Website: </w:t>
      </w:r>
      <w:hyperlink r:id="rId75" w:history="1">
        <w:r w:rsidRPr="0099440A">
          <w:rPr>
            <w:rFonts w:ascii="Arial Narrow" w:eastAsia="Calibri" w:hAnsi="Arial Narrow" w:cs="Arial"/>
            <w:color w:val="0000FF"/>
            <w:sz w:val="24"/>
            <w:szCs w:val="24"/>
            <w:u w:val="single"/>
            <w:lang w:eastAsia="en-GB"/>
          </w:rPr>
          <w:t>www.thlc.co.uk</w:t>
        </w:r>
      </w:hyperlink>
    </w:p>
    <w:p w14:paraId="7CCC9094" w14:textId="77777777" w:rsidR="006F7900" w:rsidRPr="0099440A" w:rsidRDefault="006F7900" w:rsidP="006F7900">
      <w:pPr>
        <w:spacing w:after="0" w:line="300" w:lineRule="atLeast"/>
        <w:rPr>
          <w:rFonts w:ascii="Arial Narrow" w:eastAsia="Calibri" w:hAnsi="Arial Narrow" w:cs="Arial"/>
          <w:sz w:val="24"/>
          <w:szCs w:val="24"/>
          <w:lang w:eastAsia="en-GB"/>
        </w:rPr>
      </w:pPr>
      <w:r w:rsidRPr="0099440A">
        <w:rPr>
          <w:rFonts w:ascii="Arial Narrow" w:eastAsia="Calibri" w:hAnsi="Arial Narrow" w:cs="Arial"/>
          <w:b/>
          <w:bCs/>
          <w:sz w:val="24"/>
          <w:szCs w:val="24"/>
          <w:lang w:eastAsia="en-GB"/>
        </w:rPr>
        <w:t>Client(s) service aimed at: </w:t>
      </w:r>
      <w:r w:rsidRPr="0099440A">
        <w:rPr>
          <w:rFonts w:ascii="Arial Narrow" w:eastAsia="Calibri" w:hAnsi="Arial Narrow" w:cs="Arial"/>
          <w:sz w:val="24"/>
          <w:szCs w:val="24"/>
          <w:lang w:eastAsia="en-GB"/>
        </w:rPr>
        <w:t>Anyone who is living or working in Tower Hamlets</w:t>
      </w:r>
    </w:p>
    <w:p w14:paraId="4ED369D0" w14:textId="77777777" w:rsidR="006F7900" w:rsidRPr="0099440A" w:rsidRDefault="006F7900" w:rsidP="006F7900">
      <w:pPr>
        <w:spacing w:after="0" w:line="300" w:lineRule="atLeast"/>
        <w:rPr>
          <w:rFonts w:ascii="Arial Narrow" w:eastAsia="Calibri" w:hAnsi="Arial Narrow" w:cs="Arial"/>
          <w:sz w:val="24"/>
          <w:szCs w:val="24"/>
          <w:lang w:eastAsia="en-GB"/>
        </w:rPr>
      </w:pPr>
      <w:r w:rsidRPr="0099440A">
        <w:rPr>
          <w:rFonts w:ascii="Arial Narrow" w:eastAsia="Calibri" w:hAnsi="Arial Narrow" w:cs="Arial"/>
          <w:b/>
          <w:bCs/>
          <w:sz w:val="24"/>
          <w:szCs w:val="24"/>
          <w:lang w:eastAsia="en-GB"/>
        </w:rPr>
        <w:t>Opening Times: </w:t>
      </w:r>
      <w:r w:rsidRPr="0099440A">
        <w:rPr>
          <w:rFonts w:ascii="Arial Narrow" w:eastAsia="Calibri" w:hAnsi="Arial Narrow" w:cs="Arial"/>
          <w:sz w:val="24"/>
          <w:szCs w:val="24"/>
          <w:lang w:eastAsia="en-GB"/>
        </w:rPr>
        <w:t>Mon-Fri 10am to 1pm and 2pm to 4pm</w:t>
      </w:r>
    </w:p>
    <w:p w14:paraId="1F8F27B5" w14:textId="77777777" w:rsidR="006F7900" w:rsidRPr="0099440A" w:rsidRDefault="006F7900" w:rsidP="006F7900">
      <w:pPr>
        <w:spacing w:after="0" w:line="300" w:lineRule="atLeast"/>
        <w:rPr>
          <w:rFonts w:ascii="Arial Narrow" w:eastAsia="Calibri" w:hAnsi="Arial Narrow" w:cs="Arial"/>
          <w:sz w:val="24"/>
          <w:szCs w:val="24"/>
          <w:lang w:eastAsia="en-GB"/>
        </w:rPr>
      </w:pPr>
      <w:r w:rsidRPr="0099440A">
        <w:rPr>
          <w:rFonts w:ascii="Arial Narrow" w:eastAsia="Calibri" w:hAnsi="Arial Narrow" w:cs="Arial"/>
          <w:b/>
          <w:bCs/>
          <w:sz w:val="24"/>
          <w:szCs w:val="24"/>
          <w:lang w:eastAsia="en-GB"/>
        </w:rPr>
        <w:t>Language Provisions: </w:t>
      </w:r>
      <w:r w:rsidRPr="0099440A">
        <w:rPr>
          <w:rFonts w:ascii="Arial Narrow" w:eastAsia="Calibri" w:hAnsi="Arial Narrow" w:cs="Arial"/>
          <w:sz w:val="24"/>
          <w:szCs w:val="24"/>
          <w:lang w:eastAsia="en-GB"/>
        </w:rPr>
        <w:t>Access to interpreters</w:t>
      </w:r>
    </w:p>
    <w:p w14:paraId="51F307BF" w14:textId="77777777" w:rsidR="006F7900" w:rsidRPr="0099440A" w:rsidRDefault="006F7900" w:rsidP="006F7900">
      <w:pPr>
        <w:spacing w:after="0" w:line="300" w:lineRule="atLeast"/>
        <w:rPr>
          <w:rFonts w:ascii="Arial Narrow" w:eastAsia="Calibri" w:hAnsi="Arial Narrow" w:cs="Arial"/>
          <w:sz w:val="24"/>
          <w:szCs w:val="24"/>
          <w:lang w:eastAsia="en-GB"/>
        </w:rPr>
      </w:pPr>
      <w:r w:rsidRPr="0099440A">
        <w:rPr>
          <w:rFonts w:ascii="Arial Narrow" w:eastAsia="Calibri" w:hAnsi="Arial Narrow" w:cs="Arial"/>
          <w:b/>
          <w:bCs/>
          <w:sz w:val="24"/>
          <w:szCs w:val="24"/>
          <w:lang w:eastAsia="en-GB"/>
        </w:rPr>
        <w:t>Disability Access: </w:t>
      </w:r>
      <w:r w:rsidRPr="0099440A">
        <w:rPr>
          <w:rFonts w:ascii="Arial Narrow" w:eastAsia="Calibri" w:hAnsi="Arial Narrow" w:cs="Arial"/>
          <w:sz w:val="24"/>
          <w:szCs w:val="24"/>
          <w:lang w:eastAsia="en-GB"/>
        </w:rPr>
        <w:t>Wheelchair accessible and disabled toilets</w:t>
      </w:r>
    </w:p>
    <w:p w14:paraId="737CFEAE" w14:textId="77777777" w:rsidR="006F7900" w:rsidRPr="0099440A" w:rsidRDefault="006F7900" w:rsidP="006F7900">
      <w:pPr>
        <w:spacing w:after="0" w:line="300" w:lineRule="atLeast"/>
        <w:rPr>
          <w:rFonts w:ascii="Arial Narrow" w:eastAsia="Calibri" w:hAnsi="Arial Narrow" w:cs="Arial"/>
          <w:sz w:val="24"/>
          <w:szCs w:val="24"/>
          <w:lang w:eastAsia="en-GB"/>
        </w:rPr>
      </w:pPr>
      <w:r w:rsidRPr="0099440A">
        <w:rPr>
          <w:rFonts w:ascii="Arial Narrow" w:eastAsia="Calibri" w:hAnsi="Arial Narrow" w:cs="Arial"/>
          <w:b/>
          <w:bCs/>
          <w:sz w:val="24"/>
          <w:szCs w:val="24"/>
          <w:lang w:eastAsia="en-GB"/>
        </w:rPr>
        <w:t>Referral Route: </w:t>
      </w:r>
      <w:r w:rsidRPr="0099440A">
        <w:rPr>
          <w:rFonts w:ascii="Arial Narrow" w:eastAsia="Calibri" w:hAnsi="Arial Narrow" w:cs="Arial"/>
          <w:sz w:val="24"/>
          <w:szCs w:val="24"/>
          <w:lang w:eastAsia="en-GB"/>
        </w:rPr>
        <w:t>Drop in or phone for an appointment</w:t>
      </w:r>
    </w:p>
    <w:p w14:paraId="1D434051" w14:textId="77777777" w:rsidR="006F7900" w:rsidRPr="0099440A" w:rsidRDefault="006F7900" w:rsidP="006F7900">
      <w:pPr>
        <w:spacing w:after="0" w:line="300" w:lineRule="atLeast"/>
        <w:rPr>
          <w:rFonts w:ascii="Arial Narrow" w:eastAsia="Calibri" w:hAnsi="Arial Narrow" w:cs="Arial"/>
          <w:sz w:val="24"/>
          <w:szCs w:val="24"/>
          <w:lang w:eastAsia="en-GB"/>
        </w:rPr>
      </w:pPr>
      <w:r w:rsidRPr="0099440A">
        <w:rPr>
          <w:rFonts w:ascii="Arial Narrow" w:eastAsia="Calibri" w:hAnsi="Arial Narrow" w:cs="Arial"/>
          <w:b/>
          <w:bCs/>
          <w:sz w:val="24"/>
          <w:szCs w:val="24"/>
          <w:lang w:eastAsia="en-GB"/>
        </w:rPr>
        <w:t>Service Profile:</w:t>
      </w:r>
      <w:r w:rsidRPr="0099440A">
        <w:rPr>
          <w:rFonts w:ascii="Arial Narrow" w:eastAsia="Calibri" w:hAnsi="Arial Narrow" w:cs="Arial"/>
          <w:sz w:val="24"/>
          <w:szCs w:val="24"/>
          <w:lang w:eastAsia="en-GB"/>
        </w:rPr>
        <w:t xml:space="preserve"> </w:t>
      </w:r>
      <w:r w:rsidRPr="0099440A">
        <w:rPr>
          <w:rFonts w:ascii="Arial Narrow" w:eastAsia="Times New Roman" w:hAnsi="Arial Narrow" w:cs="Arial"/>
          <w:sz w:val="24"/>
          <w:szCs w:val="24"/>
          <w:lang w:eastAsia="en-GB"/>
        </w:rPr>
        <w:t xml:space="preserve">Legal advice and help on housing, </w:t>
      </w:r>
      <w:proofErr w:type="gramStart"/>
      <w:r w:rsidRPr="0099440A">
        <w:rPr>
          <w:rFonts w:ascii="Arial Narrow" w:eastAsia="Times New Roman" w:hAnsi="Arial Narrow" w:cs="Arial"/>
          <w:sz w:val="24"/>
          <w:szCs w:val="24"/>
          <w:lang w:eastAsia="en-GB"/>
        </w:rPr>
        <w:t>immigration</w:t>
      </w:r>
      <w:proofErr w:type="gramEnd"/>
      <w:r w:rsidRPr="0099440A">
        <w:rPr>
          <w:rFonts w:ascii="Arial Narrow" w:eastAsia="Times New Roman" w:hAnsi="Arial Narrow" w:cs="Arial"/>
          <w:sz w:val="24"/>
          <w:szCs w:val="24"/>
          <w:lang w:eastAsia="en-GB"/>
        </w:rPr>
        <w:t xml:space="preserve"> and welfare benefits</w:t>
      </w:r>
    </w:p>
    <w:p w14:paraId="38071481" w14:textId="77777777" w:rsidR="00202A2B" w:rsidRDefault="00202A2B" w:rsidP="006F7900">
      <w:pPr>
        <w:spacing w:after="0" w:line="240" w:lineRule="auto"/>
        <w:rPr>
          <w:rFonts w:ascii="Arial Narrow" w:eastAsia="Times New Roman" w:hAnsi="Arial Narrow" w:cs="Arial"/>
          <w:b/>
          <w:bCs/>
          <w:sz w:val="40"/>
          <w:szCs w:val="40"/>
          <w:lang w:eastAsia="en-GB"/>
        </w:rPr>
      </w:pPr>
    </w:p>
    <w:p w14:paraId="490B2011" w14:textId="77777777" w:rsidR="006F7900" w:rsidRPr="0099440A" w:rsidRDefault="006F7900" w:rsidP="006F7900">
      <w:pPr>
        <w:spacing w:after="0" w:line="240" w:lineRule="auto"/>
        <w:rPr>
          <w:rFonts w:ascii="Arial Narrow" w:eastAsia="Times New Roman" w:hAnsi="Arial Narrow" w:cs="Arial"/>
          <w:b/>
          <w:sz w:val="40"/>
          <w:szCs w:val="40"/>
          <w:lang w:eastAsia="en-GB"/>
        </w:rPr>
      </w:pPr>
      <w:r w:rsidRPr="00742AA0">
        <w:rPr>
          <w:rFonts w:ascii="Arial Narrow" w:eastAsia="Times New Roman" w:hAnsi="Arial Narrow" w:cs="Arial"/>
          <w:b/>
          <w:sz w:val="40"/>
          <w:szCs w:val="40"/>
          <w:lang w:eastAsia="en-GB"/>
        </w:rPr>
        <w:t>The Tower Hamlets Prevent Team</w:t>
      </w:r>
      <w:r w:rsidRPr="0099440A">
        <w:rPr>
          <w:rFonts w:ascii="Arial Narrow" w:eastAsia="Times New Roman" w:hAnsi="Arial Narrow" w:cs="Arial"/>
          <w:b/>
          <w:sz w:val="40"/>
          <w:szCs w:val="40"/>
          <w:lang w:eastAsia="en-GB"/>
        </w:rPr>
        <w:t xml:space="preserve"> </w:t>
      </w:r>
    </w:p>
    <w:p w14:paraId="4ADA00D8" w14:textId="77777777" w:rsidR="006F7900" w:rsidRPr="0099440A" w:rsidRDefault="006F7900" w:rsidP="006F7900">
      <w:pPr>
        <w:spacing w:after="0" w:line="240" w:lineRule="auto"/>
        <w:rPr>
          <w:rFonts w:ascii="Arial Narrow" w:eastAsia="Times New Roman" w:hAnsi="Arial Narrow" w:cs="Arial"/>
          <w:sz w:val="24"/>
          <w:szCs w:val="24"/>
          <w:lang w:eastAsia="en-GB"/>
        </w:rPr>
      </w:pPr>
      <w:r w:rsidRPr="0099440A">
        <w:rPr>
          <w:rFonts w:ascii="Arial Narrow" w:eastAsia="Times New Roman" w:hAnsi="Arial Narrow" w:cs="Arial"/>
          <w:b/>
          <w:sz w:val="24"/>
          <w:szCs w:val="24"/>
          <w:lang w:eastAsia="en-GB"/>
        </w:rPr>
        <w:t>Address:</w:t>
      </w:r>
      <w:r w:rsidRPr="0099440A">
        <w:rPr>
          <w:rFonts w:ascii="Arial Narrow" w:eastAsia="Times New Roman" w:hAnsi="Arial Narrow" w:cs="Arial"/>
          <w:sz w:val="24"/>
          <w:szCs w:val="24"/>
          <w:lang w:eastAsia="en-GB"/>
        </w:rPr>
        <w:t xml:space="preserve"> Tower Hamlets Town hall, Mulberry Place, 5 Clove Crescent E14 2BG</w:t>
      </w:r>
    </w:p>
    <w:p w14:paraId="285F420D" w14:textId="77777777" w:rsidR="006F7900" w:rsidRPr="0099440A" w:rsidRDefault="006F7900" w:rsidP="006F7900">
      <w:pPr>
        <w:spacing w:after="0" w:line="240" w:lineRule="auto"/>
        <w:rPr>
          <w:rFonts w:ascii="Arial Narrow" w:eastAsia="Times New Roman" w:hAnsi="Arial Narrow" w:cs="Arial"/>
          <w:b/>
          <w:sz w:val="24"/>
          <w:szCs w:val="24"/>
          <w:lang w:eastAsia="en-GB"/>
        </w:rPr>
      </w:pPr>
      <w:r w:rsidRPr="0099440A">
        <w:rPr>
          <w:rFonts w:ascii="Arial Narrow" w:eastAsia="Times New Roman" w:hAnsi="Arial Narrow" w:cs="Arial"/>
          <w:b/>
          <w:sz w:val="24"/>
          <w:szCs w:val="24"/>
          <w:lang w:eastAsia="en-GB"/>
        </w:rPr>
        <w:t xml:space="preserve">Service Profile: </w:t>
      </w:r>
    </w:p>
    <w:p w14:paraId="6975AF8E" w14:textId="367472AC" w:rsidR="006F7900" w:rsidRPr="0099440A" w:rsidRDefault="006F7900" w:rsidP="00823BE5">
      <w:pPr>
        <w:numPr>
          <w:ilvl w:val="0"/>
          <w:numId w:val="53"/>
        </w:numPr>
        <w:spacing w:after="0" w:line="240" w:lineRule="auto"/>
        <w:contextualSpacing/>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 xml:space="preserve">If you have concerns relating to extremism and radicalisation and want advice or need to refer, in the first instance please call: </w:t>
      </w:r>
      <w:r w:rsidRPr="00742AA0">
        <w:rPr>
          <w:rFonts w:ascii="Arial Narrow" w:eastAsia="Times New Roman" w:hAnsi="Arial Narrow" w:cs="Arial"/>
          <w:sz w:val="24"/>
          <w:szCs w:val="24"/>
          <w:lang w:eastAsia="en-GB"/>
        </w:rPr>
        <w:t>0207 364 469</w:t>
      </w:r>
      <w:r w:rsidR="00AC3064" w:rsidRPr="00742AA0">
        <w:rPr>
          <w:rFonts w:ascii="Arial Narrow" w:eastAsia="Times New Roman" w:hAnsi="Arial Narrow" w:cs="Arial"/>
          <w:sz w:val="24"/>
          <w:szCs w:val="24"/>
          <w:lang w:eastAsia="en-GB"/>
        </w:rPr>
        <w:t>1</w:t>
      </w:r>
    </w:p>
    <w:p w14:paraId="62DCDBB0" w14:textId="77777777" w:rsidR="006F7900" w:rsidRPr="0099440A" w:rsidRDefault="006F7900" w:rsidP="00823BE5">
      <w:pPr>
        <w:numPr>
          <w:ilvl w:val="0"/>
          <w:numId w:val="53"/>
        </w:numPr>
        <w:spacing w:after="0" w:line="240" w:lineRule="auto"/>
        <w:contextualSpacing/>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Terrorism: if you suspect it, report it. Call the confidential anti-terrorist hotline on 0800 789 321</w:t>
      </w:r>
    </w:p>
    <w:p w14:paraId="4DE4C781" w14:textId="77777777" w:rsidR="006F7900" w:rsidRPr="0099440A" w:rsidRDefault="006F7900" w:rsidP="00823BE5">
      <w:pPr>
        <w:numPr>
          <w:ilvl w:val="0"/>
          <w:numId w:val="53"/>
        </w:numPr>
        <w:spacing w:after="0" w:line="240" w:lineRule="auto"/>
        <w:contextualSpacing/>
        <w:rPr>
          <w:rFonts w:ascii="Arial Narrow" w:eastAsia="Times New Roman" w:hAnsi="Arial Narrow" w:cs="Arial"/>
          <w:sz w:val="24"/>
          <w:szCs w:val="24"/>
          <w:lang w:eastAsia="en-GB"/>
        </w:rPr>
      </w:pPr>
      <w:r w:rsidRPr="0099440A">
        <w:rPr>
          <w:rFonts w:ascii="Arial Narrow" w:eastAsia="Times New Roman" w:hAnsi="Arial Narrow" w:cs="Arial"/>
          <w:sz w:val="24"/>
          <w:szCs w:val="24"/>
          <w:lang w:eastAsia="en-GB"/>
        </w:rPr>
        <w:t>In emergencies always call 999</w:t>
      </w:r>
    </w:p>
    <w:p w14:paraId="5CC66E29" w14:textId="77777777" w:rsidR="006F7900" w:rsidRPr="0099440A" w:rsidRDefault="006F7900" w:rsidP="006F7900">
      <w:pPr>
        <w:spacing w:after="0" w:line="240" w:lineRule="auto"/>
        <w:contextualSpacing/>
        <w:rPr>
          <w:rFonts w:ascii="Arial Narrow" w:eastAsia="Times New Roman" w:hAnsi="Arial Narrow" w:cs="Arial"/>
          <w:sz w:val="24"/>
          <w:szCs w:val="24"/>
          <w:lang w:eastAsia="en-GB"/>
        </w:rPr>
      </w:pPr>
    </w:p>
    <w:p w14:paraId="4211440E" w14:textId="77777777" w:rsidR="003E1A7B" w:rsidRPr="00DB3C48" w:rsidRDefault="003E1A7B" w:rsidP="005F2C35">
      <w:pPr>
        <w:tabs>
          <w:tab w:val="left" w:pos="993"/>
        </w:tabs>
        <w:spacing w:after="0" w:line="240" w:lineRule="auto"/>
        <w:jc w:val="both"/>
        <w:rPr>
          <w:rFonts w:ascii="Arial Narrow" w:eastAsia="Times New Roman" w:hAnsi="Arial Narrow" w:cs="Times New Roman"/>
          <w:b/>
          <w:bCs/>
          <w:sz w:val="18"/>
          <w:szCs w:val="18"/>
          <w:lang w:eastAsia="en-GB"/>
        </w:rPr>
      </w:pPr>
    </w:p>
    <w:p w14:paraId="2B6C9D69" w14:textId="01FC4D20" w:rsidR="003E1A7B" w:rsidRPr="0099440A" w:rsidRDefault="003E1A7B" w:rsidP="003E1A7B">
      <w:pPr>
        <w:spacing w:after="0" w:line="240" w:lineRule="auto"/>
        <w:rPr>
          <w:rFonts w:ascii="Arial Narrow" w:eastAsia="Times New Roman" w:hAnsi="Arial Narrow" w:cs="Arial"/>
          <w:b/>
          <w:bCs/>
          <w:sz w:val="40"/>
          <w:szCs w:val="40"/>
          <w:lang w:eastAsia="en-GB"/>
        </w:rPr>
      </w:pPr>
      <w:r w:rsidRPr="0099440A">
        <w:rPr>
          <w:rFonts w:ascii="Arial Narrow" w:eastAsia="Times New Roman" w:hAnsi="Arial Narrow" w:cs="Arial"/>
          <w:b/>
          <w:bCs/>
          <w:sz w:val="40"/>
          <w:szCs w:val="40"/>
          <w:lang w:eastAsia="en-GB"/>
        </w:rPr>
        <w:t>Tower Hamlets Violence Against Women and Girl</w:t>
      </w:r>
      <w:r w:rsidR="00B56E99">
        <w:rPr>
          <w:rFonts w:ascii="Arial Narrow" w:eastAsia="Times New Roman" w:hAnsi="Arial Narrow" w:cs="Arial"/>
          <w:b/>
          <w:bCs/>
          <w:sz w:val="40"/>
          <w:szCs w:val="40"/>
          <w:lang w:eastAsia="en-GB"/>
        </w:rPr>
        <w:t xml:space="preserve">s and </w:t>
      </w:r>
      <w:r>
        <w:rPr>
          <w:rFonts w:ascii="Arial Narrow" w:eastAsia="Times New Roman" w:hAnsi="Arial Narrow" w:cs="Arial"/>
          <w:b/>
          <w:bCs/>
          <w:sz w:val="40"/>
          <w:szCs w:val="40"/>
          <w:lang w:eastAsia="en-GB"/>
        </w:rPr>
        <w:t xml:space="preserve">Hate Crime </w:t>
      </w:r>
      <w:r w:rsidRPr="0099440A">
        <w:rPr>
          <w:rFonts w:ascii="Arial Narrow" w:eastAsia="Times New Roman" w:hAnsi="Arial Narrow" w:cs="Arial"/>
          <w:b/>
          <w:bCs/>
          <w:sz w:val="40"/>
          <w:szCs w:val="40"/>
          <w:lang w:eastAsia="en-GB"/>
        </w:rPr>
        <w:t>Team</w:t>
      </w:r>
    </w:p>
    <w:p w14:paraId="00DF9433" w14:textId="77777777" w:rsidR="003E1A7B" w:rsidRPr="0099440A" w:rsidRDefault="003E1A7B" w:rsidP="003E1A7B">
      <w:pPr>
        <w:spacing w:after="0" w:line="240" w:lineRule="auto"/>
        <w:rPr>
          <w:rFonts w:ascii="Arial Narrow" w:eastAsia="Times New Roman" w:hAnsi="Arial Narrow" w:cs="Arial"/>
          <w:b/>
          <w:bCs/>
          <w:sz w:val="40"/>
          <w:szCs w:val="40"/>
          <w:lang w:eastAsia="en-GB"/>
        </w:rPr>
      </w:pPr>
      <w:r w:rsidRPr="0099440A">
        <w:rPr>
          <w:rFonts w:ascii="Arial Narrow" w:eastAsia="Times New Roman" w:hAnsi="Arial Narrow" w:cs="Arial"/>
          <w:b/>
          <w:bCs/>
          <w:sz w:val="24"/>
          <w:szCs w:val="24"/>
          <w:lang w:eastAsia="en-GB"/>
        </w:rPr>
        <w:t>Tel:  </w:t>
      </w:r>
      <w:r w:rsidRPr="0099440A">
        <w:rPr>
          <w:rFonts w:ascii="Arial Narrow" w:eastAsia="Times New Roman" w:hAnsi="Arial Narrow" w:cs="Arial"/>
          <w:bCs/>
          <w:sz w:val="24"/>
          <w:szCs w:val="24"/>
          <w:lang w:eastAsia="en-GB"/>
        </w:rPr>
        <w:t>0800 279 5434</w:t>
      </w:r>
    </w:p>
    <w:p w14:paraId="1C450DD8" w14:textId="77777777" w:rsidR="003E1A7B" w:rsidRPr="0099440A" w:rsidRDefault="003E1A7B" w:rsidP="003E1A7B">
      <w:pPr>
        <w:spacing w:after="0" w:line="240" w:lineRule="auto"/>
        <w:rPr>
          <w:rFonts w:ascii="Arial Narrow" w:eastAsia="Times New Roman" w:hAnsi="Arial Narrow" w:cs="Arial"/>
          <w:bCs/>
          <w:sz w:val="24"/>
          <w:szCs w:val="24"/>
          <w:lang w:eastAsia="en-GB"/>
        </w:rPr>
      </w:pPr>
      <w:r w:rsidRPr="0099440A">
        <w:rPr>
          <w:rFonts w:ascii="Arial Narrow" w:eastAsia="Times New Roman" w:hAnsi="Arial Narrow" w:cs="Arial"/>
          <w:b/>
          <w:bCs/>
          <w:sz w:val="24"/>
          <w:szCs w:val="24"/>
          <w:lang w:eastAsia="en-GB"/>
        </w:rPr>
        <w:t>Fax:</w:t>
      </w:r>
      <w:r w:rsidRPr="0099440A">
        <w:rPr>
          <w:rFonts w:ascii="Arial Narrow" w:eastAsia="Times New Roman" w:hAnsi="Arial Narrow" w:cs="Arial"/>
          <w:bCs/>
          <w:sz w:val="24"/>
          <w:szCs w:val="24"/>
          <w:lang w:eastAsia="en-GB"/>
        </w:rPr>
        <w:t xml:space="preserve"> 020 7364 4299</w:t>
      </w:r>
    </w:p>
    <w:p w14:paraId="2030DC7B" w14:textId="77777777" w:rsidR="003E1A7B" w:rsidRPr="0099440A" w:rsidRDefault="003E1A7B" w:rsidP="003E1A7B">
      <w:pPr>
        <w:spacing w:after="0" w:line="240" w:lineRule="auto"/>
        <w:rPr>
          <w:rFonts w:ascii="Arial Narrow" w:eastAsia="Times New Roman" w:hAnsi="Arial Narrow" w:cs="Arial"/>
          <w:bCs/>
          <w:sz w:val="24"/>
          <w:szCs w:val="24"/>
          <w:u w:val="single"/>
          <w:lang w:eastAsia="en-GB"/>
        </w:rPr>
      </w:pPr>
      <w:r w:rsidRPr="0099440A">
        <w:rPr>
          <w:rFonts w:ascii="Arial Narrow" w:eastAsia="Times New Roman" w:hAnsi="Arial Narrow" w:cs="Arial"/>
          <w:b/>
          <w:bCs/>
          <w:sz w:val="24"/>
          <w:szCs w:val="24"/>
          <w:lang w:eastAsia="en-GB"/>
        </w:rPr>
        <w:t>Email:</w:t>
      </w:r>
      <w:r w:rsidRPr="0099440A">
        <w:rPr>
          <w:rFonts w:ascii="Arial Narrow" w:eastAsia="Times New Roman" w:hAnsi="Arial Narrow" w:cs="Arial"/>
          <w:bCs/>
          <w:sz w:val="24"/>
          <w:szCs w:val="24"/>
          <w:lang w:eastAsia="en-GB"/>
        </w:rPr>
        <w:t>    </w:t>
      </w:r>
      <w:hyperlink r:id="rId76" w:history="1">
        <w:r w:rsidRPr="0099440A">
          <w:rPr>
            <w:rFonts w:ascii="Arial Narrow" w:eastAsia="Times New Roman" w:hAnsi="Arial Narrow" w:cs="Arial"/>
            <w:bCs/>
            <w:color w:val="0000FF"/>
            <w:sz w:val="24"/>
            <w:szCs w:val="24"/>
            <w:u w:val="single"/>
            <w:lang w:eastAsia="en-GB"/>
          </w:rPr>
          <w:t>domesticviolence@towerhamlets.gov.uk</w:t>
        </w:r>
      </w:hyperlink>
      <w:r w:rsidRPr="0099440A">
        <w:rPr>
          <w:rFonts w:ascii="Arial Narrow" w:eastAsia="Times New Roman" w:hAnsi="Arial Narrow" w:cs="Arial"/>
          <w:bCs/>
          <w:sz w:val="24"/>
          <w:szCs w:val="24"/>
          <w:u w:val="single"/>
          <w:lang w:eastAsia="en-GB"/>
        </w:rPr>
        <w:t xml:space="preserve"> </w:t>
      </w:r>
    </w:p>
    <w:p w14:paraId="0D8724D4" w14:textId="21A19344" w:rsidR="003E1A7B" w:rsidRPr="0099440A" w:rsidRDefault="003E1A7B" w:rsidP="003E1A7B">
      <w:pPr>
        <w:spacing w:after="0" w:line="240" w:lineRule="auto"/>
        <w:rPr>
          <w:rFonts w:ascii="Arial Narrow" w:eastAsia="Times New Roman" w:hAnsi="Arial Narrow" w:cs="Arial"/>
          <w:bCs/>
          <w:sz w:val="24"/>
          <w:szCs w:val="24"/>
          <w:lang w:eastAsia="en-GB"/>
        </w:rPr>
      </w:pPr>
      <w:r w:rsidRPr="0099440A">
        <w:rPr>
          <w:rFonts w:ascii="Arial Narrow" w:eastAsia="Times New Roman" w:hAnsi="Arial Narrow" w:cs="Arial"/>
          <w:b/>
          <w:bCs/>
          <w:sz w:val="24"/>
          <w:szCs w:val="24"/>
          <w:lang w:eastAsia="en-GB"/>
        </w:rPr>
        <w:t xml:space="preserve">Client(s) service aimed at: </w:t>
      </w:r>
      <w:r w:rsidRPr="0099440A">
        <w:rPr>
          <w:rFonts w:ascii="Arial Narrow" w:eastAsia="Times New Roman" w:hAnsi="Arial Narrow" w:cs="Arial"/>
          <w:bCs/>
          <w:sz w:val="24"/>
          <w:szCs w:val="24"/>
          <w:lang w:eastAsia="en-GB"/>
        </w:rPr>
        <w:t xml:space="preserve">This is not a </w:t>
      </w:r>
      <w:proofErr w:type="gramStart"/>
      <w:r w:rsidRPr="0099440A">
        <w:rPr>
          <w:rFonts w:ascii="Arial Narrow" w:eastAsia="Times New Roman" w:hAnsi="Arial Narrow" w:cs="Arial"/>
          <w:bCs/>
          <w:sz w:val="24"/>
          <w:szCs w:val="24"/>
          <w:lang w:eastAsia="en-GB"/>
        </w:rPr>
        <w:t>front line</w:t>
      </w:r>
      <w:proofErr w:type="gramEnd"/>
      <w:r w:rsidRPr="0099440A">
        <w:rPr>
          <w:rFonts w:ascii="Arial Narrow" w:eastAsia="Times New Roman" w:hAnsi="Arial Narrow" w:cs="Arial"/>
          <w:bCs/>
          <w:sz w:val="24"/>
          <w:szCs w:val="24"/>
          <w:lang w:eastAsia="en-GB"/>
        </w:rPr>
        <w:t xml:space="preserve"> service – the team does not undertake direct casework, but can advise and support front-line services on </w:t>
      </w:r>
      <w:r w:rsidRPr="00742AA0">
        <w:rPr>
          <w:rFonts w:ascii="Arial Narrow" w:eastAsia="Times New Roman" w:hAnsi="Arial Narrow" w:cs="Arial"/>
          <w:bCs/>
          <w:sz w:val="24"/>
          <w:szCs w:val="24"/>
          <w:lang w:eastAsia="en-GB"/>
        </w:rPr>
        <w:t>VAWG</w:t>
      </w:r>
      <w:r w:rsidR="00DC7D6B" w:rsidRPr="00742AA0">
        <w:rPr>
          <w:rFonts w:ascii="Arial Narrow" w:eastAsia="Times New Roman" w:hAnsi="Arial Narrow" w:cs="Arial"/>
          <w:bCs/>
          <w:sz w:val="24"/>
          <w:szCs w:val="24"/>
          <w:lang w:eastAsia="en-GB"/>
        </w:rPr>
        <w:t xml:space="preserve"> </w:t>
      </w:r>
      <w:r w:rsidR="00C1028D" w:rsidRPr="00742AA0">
        <w:rPr>
          <w:rFonts w:ascii="Arial Narrow" w:eastAsia="Times New Roman" w:hAnsi="Arial Narrow" w:cs="Arial"/>
          <w:bCs/>
          <w:sz w:val="24"/>
          <w:szCs w:val="24"/>
          <w:lang w:eastAsia="en-GB"/>
        </w:rPr>
        <w:t xml:space="preserve">and </w:t>
      </w:r>
      <w:r w:rsidR="000D674F" w:rsidRPr="00742AA0">
        <w:rPr>
          <w:rFonts w:ascii="Arial Narrow" w:eastAsia="Times New Roman" w:hAnsi="Arial Narrow" w:cs="Arial"/>
          <w:bCs/>
          <w:sz w:val="24"/>
          <w:szCs w:val="24"/>
          <w:lang w:eastAsia="en-GB"/>
        </w:rPr>
        <w:t>h</w:t>
      </w:r>
      <w:r w:rsidR="00DC7D6B" w:rsidRPr="00742AA0">
        <w:rPr>
          <w:rFonts w:ascii="Arial Narrow" w:eastAsia="Times New Roman" w:hAnsi="Arial Narrow" w:cs="Arial"/>
          <w:bCs/>
          <w:sz w:val="24"/>
          <w:szCs w:val="24"/>
          <w:lang w:eastAsia="en-GB"/>
        </w:rPr>
        <w:t xml:space="preserve">ate </w:t>
      </w:r>
      <w:r w:rsidR="000D674F" w:rsidRPr="00742AA0">
        <w:rPr>
          <w:rFonts w:ascii="Arial Narrow" w:eastAsia="Times New Roman" w:hAnsi="Arial Narrow" w:cs="Arial"/>
          <w:bCs/>
          <w:sz w:val="24"/>
          <w:szCs w:val="24"/>
          <w:lang w:eastAsia="en-GB"/>
        </w:rPr>
        <w:t>c</w:t>
      </w:r>
      <w:r w:rsidR="00DC7D6B" w:rsidRPr="00742AA0">
        <w:rPr>
          <w:rFonts w:ascii="Arial Narrow" w:eastAsia="Times New Roman" w:hAnsi="Arial Narrow" w:cs="Arial"/>
          <w:bCs/>
          <w:sz w:val="24"/>
          <w:szCs w:val="24"/>
          <w:lang w:eastAsia="en-GB"/>
        </w:rPr>
        <w:t>rime</w:t>
      </w:r>
      <w:r w:rsidRPr="00742AA0">
        <w:rPr>
          <w:rFonts w:ascii="Arial Narrow" w:eastAsia="Times New Roman" w:hAnsi="Arial Narrow" w:cs="Arial"/>
          <w:bCs/>
          <w:sz w:val="24"/>
          <w:szCs w:val="24"/>
          <w:lang w:eastAsia="en-GB"/>
        </w:rPr>
        <w:t>.</w:t>
      </w:r>
    </w:p>
    <w:p w14:paraId="149C9573" w14:textId="77777777" w:rsidR="003E1A7B" w:rsidRPr="0099440A" w:rsidRDefault="003E1A7B" w:rsidP="003E1A7B">
      <w:pPr>
        <w:spacing w:after="0" w:line="240" w:lineRule="auto"/>
        <w:rPr>
          <w:rFonts w:ascii="Arial Narrow" w:eastAsia="Times New Roman" w:hAnsi="Arial Narrow" w:cs="Arial"/>
          <w:bCs/>
          <w:sz w:val="24"/>
          <w:szCs w:val="24"/>
          <w:lang w:eastAsia="en-GB"/>
        </w:rPr>
      </w:pPr>
      <w:r w:rsidRPr="0099440A">
        <w:rPr>
          <w:rFonts w:ascii="Arial Narrow" w:eastAsia="Times New Roman" w:hAnsi="Arial Narrow" w:cs="Arial"/>
          <w:b/>
          <w:bCs/>
          <w:sz w:val="24"/>
          <w:szCs w:val="24"/>
          <w:lang w:eastAsia="en-GB"/>
        </w:rPr>
        <w:t xml:space="preserve">Opening Times: </w:t>
      </w:r>
      <w:r w:rsidRPr="0099440A">
        <w:rPr>
          <w:rFonts w:ascii="Arial Narrow" w:eastAsia="Times New Roman" w:hAnsi="Arial Narrow" w:cs="Arial"/>
          <w:bCs/>
          <w:sz w:val="24"/>
          <w:szCs w:val="24"/>
          <w:lang w:eastAsia="en-GB"/>
        </w:rPr>
        <w:t>Mon-Fri 9-5pm</w:t>
      </w:r>
    </w:p>
    <w:p w14:paraId="561E0FFD" w14:textId="77777777" w:rsidR="003E1A7B" w:rsidRPr="0099440A" w:rsidRDefault="003E1A7B" w:rsidP="003E1A7B">
      <w:pPr>
        <w:spacing w:after="0" w:line="240" w:lineRule="auto"/>
        <w:rPr>
          <w:rFonts w:ascii="Arial Narrow" w:eastAsia="Times New Roman" w:hAnsi="Arial Narrow" w:cs="Arial"/>
          <w:bCs/>
          <w:sz w:val="24"/>
          <w:szCs w:val="24"/>
          <w:lang w:eastAsia="en-GB"/>
        </w:rPr>
      </w:pPr>
      <w:r w:rsidRPr="0099440A">
        <w:rPr>
          <w:rFonts w:ascii="Arial Narrow" w:eastAsia="Times New Roman" w:hAnsi="Arial Narrow" w:cs="Arial"/>
          <w:b/>
          <w:bCs/>
          <w:sz w:val="24"/>
          <w:szCs w:val="24"/>
          <w:lang w:eastAsia="en-GB"/>
        </w:rPr>
        <w:t xml:space="preserve">Language Provisions: </w:t>
      </w:r>
      <w:r w:rsidRPr="0099440A">
        <w:rPr>
          <w:rFonts w:ascii="Arial Narrow" w:eastAsia="Times New Roman" w:hAnsi="Arial Narrow" w:cs="Arial"/>
          <w:bCs/>
          <w:sz w:val="24"/>
          <w:szCs w:val="24"/>
          <w:lang w:eastAsia="en-GB"/>
        </w:rPr>
        <w:t xml:space="preserve">English and Bengali / Sylheti spoken. </w:t>
      </w:r>
    </w:p>
    <w:p w14:paraId="5A584FBD" w14:textId="77777777" w:rsidR="003E1A7B" w:rsidRPr="0099440A" w:rsidRDefault="003E1A7B" w:rsidP="003E1A7B">
      <w:pPr>
        <w:spacing w:after="0" w:line="240" w:lineRule="auto"/>
        <w:rPr>
          <w:rFonts w:ascii="Arial Narrow" w:eastAsia="Times New Roman" w:hAnsi="Arial Narrow" w:cs="Arial"/>
          <w:bCs/>
          <w:sz w:val="24"/>
          <w:szCs w:val="24"/>
          <w:lang w:eastAsia="en-GB"/>
        </w:rPr>
      </w:pPr>
      <w:r w:rsidRPr="0099440A">
        <w:rPr>
          <w:rFonts w:ascii="Arial Narrow" w:eastAsia="Times New Roman" w:hAnsi="Arial Narrow" w:cs="Arial"/>
          <w:b/>
          <w:bCs/>
          <w:sz w:val="24"/>
          <w:szCs w:val="24"/>
          <w:lang w:eastAsia="en-GB"/>
        </w:rPr>
        <w:t xml:space="preserve">Referral route: </w:t>
      </w:r>
      <w:r w:rsidRPr="0099440A">
        <w:rPr>
          <w:rFonts w:ascii="Arial Narrow" w:eastAsia="Times New Roman" w:hAnsi="Arial Narrow" w:cs="Arial"/>
          <w:bCs/>
          <w:sz w:val="24"/>
          <w:szCs w:val="24"/>
          <w:lang w:eastAsia="en-GB"/>
        </w:rPr>
        <w:t>Via email or telephone</w:t>
      </w:r>
    </w:p>
    <w:p w14:paraId="08F7DA55" w14:textId="77777777" w:rsidR="003E1A7B" w:rsidRPr="0099440A" w:rsidRDefault="003E1A7B" w:rsidP="003E1A7B">
      <w:pPr>
        <w:spacing w:after="0" w:line="240" w:lineRule="auto"/>
        <w:rPr>
          <w:rFonts w:ascii="Arial Narrow" w:eastAsia="Times New Roman" w:hAnsi="Arial Narrow" w:cs="Arial"/>
          <w:bCs/>
          <w:sz w:val="28"/>
          <w:szCs w:val="28"/>
          <w:lang w:eastAsia="en-GB"/>
        </w:rPr>
      </w:pPr>
      <w:r w:rsidRPr="0099440A">
        <w:rPr>
          <w:rFonts w:ascii="Arial Narrow" w:eastAsia="Times New Roman" w:hAnsi="Arial Narrow" w:cs="Arial"/>
          <w:b/>
          <w:bCs/>
          <w:sz w:val="28"/>
          <w:szCs w:val="28"/>
          <w:lang w:eastAsia="en-GB"/>
        </w:rPr>
        <w:t>Service Profile</w:t>
      </w:r>
      <w:r w:rsidRPr="0099440A">
        <w:rPr>
          <w:rFonts w:ascii="Arial Narrow" w:eastAsia="Times New Roman" w:hAnsi="Arial Narrow" w:cs="Arial"/>
          <w:bCs/>
          <w:sz w:val="28"/>
          <w:szCs w:val="28"/>
          <w:lang w:eastAsia="en-GB"/>
        </w:rPr>
        <w:t>:    </w:t>
      </w:r>
    </w:p>
    <w:p w14:paraId="277FAC19" w14:textId="1FC07583" w:rsidR="003E1A7B" w:rsidRPr="0099440A" w:rsidRDefault="003E1A7B" w:rsidP="003E1A7B">
      <w:pPr>
        <w:spacing w:after="0" w:line="240" w:lineRule="auto"/>
        <w:rPr>
          <w:rFonts w:ascii="Arial Narrow" w:eastAsia="Times New Roman" w:hAnsi="Arial Narrow" w:cs="Arial"/>
          <w:bCs/>
          <w:sz w:val="24"/>
          <w:szCs w:val="24"/>
          <w:lang w:eastAsia="en-GB"/>
        </w:rPr>
      </w:pPr>
      <w:r w:rsidRPr="0099440A">
        <w:rPr>
          <w:rFonts w:ascii="Arial Narrow" w:eastAsia="Times New Roman" w:hAnsi="Arial Narrow" w:cs="Arial"/>
          <w:bCs/>
          <w:sz w:val="24"/>
          <w:szCs w:val="24"/>
          <w:lang w:eastAsia="en-GB"/>
        </w:rPr>
        <w:t xml:space="preserve">The Team supports the development and implementation of a co-ordinated community response to VAWG and hate crime that aims to prevent VAWG and hate crime to reduce the harm it causes to individuals, </w:t>
      </w:r>
      <w:proofErr w:type="gramStart"/>
      <w:r w:rsidRPr="0099440A">
        <w:rPr>
          <w:rFonts w:ascii="Arial Narrow" w:eastAsia="Times New Roman" w:hAnsi="Arial Narrow" w:cs="Arial"/>
          <w:bCs/>
          <w:sz w:val="24"/>
          <w:szCs w:val="24"/>
          <w:lang w:eastAsia="en-GB"/>
        </w:rPr>
        <w:t>families</w:t>
      </w:r>
      <w:proofErr w:type="gramEnd"/>
      <w:r w:rsidRPr="0099440A">
        <w:rPr>
          <w:rFonts w:ascii="Arial Narrow" w:eastAsia="Times New Roman" w:hAnsi="Arial Narrow" w:cs="Arial"/>
          <w:bCs/>
          <w:sz w:val="24"/>
          <w:szCs w:val="24"/>
          <w:lang w:eastAsia="en-GB"/>
        </w:rPr>
        <w:t xml:space="preserve"> and the community as a whole. </w:t>
      </w:r>
    </w:p>
    <w:p w14:paraId="67F9FDEA" w14:textId="3F8E5AAB" w:rsidR="003E1A7B" w:rsidRPr="0099440A" w:rsidRDefault="003E1A7B" w:rsidP="00823BE5">
      <w:pPr>
        <w:numPr>
          <w:ilvl w:val="0"/>
          <w:numId w:val="41"/>
        </w:numPr>
        <w:spacing w:after="0" w:line="240" w:lineRule="auto"/>
        <w:rPr>
          <w:rFonts w:ascii="Arial Narrow" w:eastAsia="Times New Roman" w:hAnsi="Arial Narrow" w:cs="Arial"/>
          <w:bCs/>
          <w:sz w:val="24"/>
          <w:szCs w:val="24"/>
          <w:lang w:eastAsia="en-GB"/>
        </w:rPr>
      </w:pPr>
      <w:r w:rsidRPr="0099440A">
        <w:rPr>
          <w:rFonts w:ascii="Arial Narrow" w:eastAsia="Times New Roman" w:hAnsi="Arial Narrow" w:cs="Arial"/>
          <w:bCs/>
          <w:sz w:val="24"/>
          <w:szCs w:val="24"/>
          <w:lang w:eastAsia="en-GB"/>
        </w:rPr>
        <w:t xml:space="preserve">Co-ordinates Tower Hamlets </w:t>
      </w:r>
      <w:r w:rsidR="000D674F">
        <w:rPr>
          <w:rFonts w:ascii="Arial Narrow" w:eastAsia="Times New Roman" w:hAnsi="Arial Narrow" w:cs="Arial"/>
          <w:bCs/>
          <w:sz w:val="24"/>
          <w:szCs w:val="24"/>
          <w:lang w:eastAsia="en-GB"/>
        </w:rPr>
        <w:t>VAWG Steering Group</w:t>
      </w:r>
      <w:r w:rsidRPr="0099440A">
        <w:rPr>
          <w:rFonts w:ascii="Arial Narrow" w:eastAsia="Times New Roman" w:hAnsi="Arial Narrow" w:cs="Arial"/>
          <w:bCs/>
          <w:sz w:val="24"/>
          <w:szCs w:val="24"/>
          <w:lang w:eastAsia="en-GB"/>
        </w:rPr>
        <w:t xml:space="preserve"> and No Place for Hate Forum and Safety Planning Panels such as MARAC and H</w:t>
      </w:r>
      <w:r w:rsidR="000D674F">
        <w:rPr>
          <w:rFonts w:ascii="Arial Narrow" w:eastAsia="Times New Roman" w:hAnsi="Arial Narrow" w:cs="Arial"/>
          <w:bCs/>
          <w:sz w:val="24"/>
          <w:szCs w:val="24"/>
          <w:lang w:eastAsia="en-GB"/>
        </w:rPr>
        <w:t xml:space="preserve">ate </w:t>
      </w:r>
      <w:r w:rsidR="00B56E99">
        <w:rPr>
          <w:rFonts w:ascii="Arial Narrow" w:eastAsia="Times New Roman" w:hAnsi="Arial Narrow" w:cs="Arial"/>
          <w:bCs/>
          <w:sz w:val="24"/>
          <w:szCs w:val="24"/>
          <w:lang w:eastAsia="en-GB"/>
        </w:rPr>
        <w:t xml:space="preserve">Incidents </w:t>
      </w:r>
      <w:r w:rsidRPr="0099440A">
        <w:rPr>
          <w:rFonts w:ascii="Arial Narrow" w:eastAsia="Times New Roman" w:hAnsi="Arial Narrow" w:cs="Arial"/>
          <w:bCs/>
          <w:sz w:val="24"/>
          <w:szCs w:val="24"/>
          <w:lang w:eastAsia="en-GB"/>
        </w:rPr>
        <w:t>P</w:t>
      </w:r>
      <w:r w:rsidR="000D674F">
        <w:rPr>
          <w:rFonts w:ascii="Arial Narrow" w:eastAsia="Times New Roman" w:hAnsi="Arial Narrow" w:cs="Arial"/>
          <w:bCs/>
          <w:sz w:val="24"/>
          <w:szCs w:val="24"/>
          <w:lang w:eastAsia="en-GB"/>
        </w:rPr>
        <w:t>anel</w:t>
      </w:r>
    </w:p>
    <w:p w14:paraId="7C8EFB1B" w14:textId="77777777" w:rsidR="003E1A7B" w:rsidRPr="0099440A" w:rsidRDefault="003E1A7B" w:rsidP="00823BE5">
      <w:pPr>
        <w:numPr>
          <w:ilvl w:val="0"/>
          <w:numId w:val="41"/>
        </w:numPr>
        <w:spacing w:after="0" w:line="240" w:lineRule="auto"/>
        <w:rPr>
          <w:rFonts w:ascii="Arial Narrow" w:eastAsia="Times New Roman" w:hAnsi="Arial Narrow" w:cs="Arial"/>
          <w:bCs/>
          <w:sz w:val="24"/>
          <w:szCs w:val="24"/>
          <w:lang w:eastAsia="en-GB"/>
        </w:rPr>
      </w:pPr>
      <w:r w:rsidRPr="0099440A">
        <w:rPr>
          <w:rFonts w:ascii="Arial Narrow" w:eastAsia="Times New Roman" w:hAnsi="Arial Narrow" w:cs="Arial"/>
          <w:bCs/>
          <w:sz w:val="24"/>
          <w:szCs w:val="24"/>
          <w:lang w:eastAsia="en-GB"/>
        </w:rPr>
        <w:t xml:space="preserve">Delivers the Sanctuary Project providing free tailor-made security for victims of DV at risk of homelessness </w:t>
      </w:r>
    </w:p>
    <w:p w14:paraId="144439BD" w14:textId="77777777" w:rsidR="003E1A7B" w:rsidRPr="0099440A" w:rsidRDefault="003E1A7B" w:rsidP="00823BE5">
      <w:pPr>
        <w:numPr>
          <w:ilvl w:val="0"/>
          <w:numId w:val="40"/>
        </w:numPr>
        <w:spacing w:after="0" w:line="240" w:lineRule="auto"/>
        <w:rPr>
          <w:rFonts w:ascii="Arial Narrow" w:eastAsia="Times New Roman" w:hAnsi="Arial Narrow" w:cs="Arial"/>
          <w:bCs/>
          <w:sz w:val="24"/>
          <w:szCs w:val="24"/>
          <w:lang w:eastAsia="en-GB"/>
        </w:rPr>
      </w:pPr>
      <w:r w:rsidRPr="0099440A">
        <w:rPr>
          <w:rFonts w:ascii="Arial Narrow" w:eastAsia="Times New Roman" w:hAnsi="Arial Narrow" w:cs="Arial"/>
          <w:bCs/>
          <w:sz w:val="24"/>
          <w:szCs w:val="24"/>
          <w:lang w:eastAsia="en-GB"/>
        </w:rPr>
        <w:t>The team provides a telephone</w:t>
      </w:r>
      <w:r w:rsidRPr="0099440A">
        <w:rPr>
          <w:rFonts w:ascii="Arial Narrow" w:eastAsia="Times New Roman" w:hAnsi="Arial Narrow" w:cs="Arial"/>
          <w:b/>
          <w:bCs/>
          <w:sz w:val="24"/>
          <w:szCs w:val="24"/>
          <w:lang w:eastAsia="en-GB"/>
        </w:rPr>
        <w:t xml:space="preserve"> </w:t>
      </w:r>
      <w:r w:rsidRPr="0099440A">
        <w:rPr>
          <w:rFonts w:ascii="Arial Narrow" w:eastAsia="Times New Roman" w:hAnsi="Arial Narrow" w:cs="Arial"/>
          <w:bCs/>
          <w:sz w:val="24"/>
          <w:szCs w:val="24"/>
          <w:lang w:eastAsia="en-GB"/>
        </w:rPr>
        <w:t xml:space="preserve">information, </w:t>
      </w:r>
      <w:proofErr w:type="gramStart"/>
      <w:r w:rsidRPr="0099440A">
        <w:rPr>
          <w:rFonts w:ascii="Arial Narrow" w:eastAsia="Times New Roman" w:hAnsi="Arial Narrow" w:cs="Arial"/>
          <w:bCs/>
          <w:sz w:val="24"/>
          <w:szCs w:val="24"/>
          <w:lang w:eastAsia="en-GB"/>
        </w:rPr>
        <w:t>sign-posting</w:t>
      </w:r>
      <w:proofErr w:type="gramEnd"/>
      <w:r w:rsidRPr="0099440A">
        <w:rPr>
          <w:rFonts w:ascii="Arial Narrow" w:eastAsia="Times New Roman" w:hAnsi="Arial Narrow" w:cs="Arial"/>
          <w:bCs/>
          <w:sz w:val="24"/>
          <w:szCs w:val="24"/>
          <w:lang w:eastAsia="en-GB"/>
        </w:rPr>
        <w:t xml:space="preserve"> and referral service 9am-5pm Mon-Fri on HC and DV </w:t>
      </w:r>
    </w:p>
    <w:p w14:paraId="1867D61D" w14:textId="4B2415DE" w:rsidR="006F7900" w:rsidRPr="008D6D24" w:rsidRDefault="003E1A7B" w:rsidP="00823BE5">
      <w:pPr>
        <w:numPr>
          <w:ilvl w:val="0"/>
          <w:numId w:val="40"/>
        </w:numPr>
        <w:spacing w:after="0" w:line="240" w:lineRule="auto"/>
        <w:rPr>
          <w:rFonts w:ascii="Arial Narrow" w:eastAsia="Times New Roman" w:hAnsi="Arial Narrow" w:cs="Arial"/>
          <w:bCs/>
          <w:sz w:val="24"/>
          <w:szCs w:val="24"/>
          <w:lang w:eastAsia="en-GB"/>
        </w:rPr>
      </w:pPr>
      <w:r w:rsidRPr="0099440A">
        <w:rPr>
          <w:rFonts w:ascii="Arial Narrow" w:eastAsia="Times New Roman" w:hAnsi="Arial Narrow" w:cs="Arial"/>
          <w:bCs/>
          <w:sz w:val="24"/>
          <w:szCs w:val="24"/>
          <w:lang w:eastAsia="en-GB"/>
        </w:rPr>
        <w:lastRenderedPageBreak/>
        <w:t xml:space="preserve">Organises and delivers training on hate crime and </w:t>
      </w:r>
      <w:r w:rsidR="00407EBE">
        <w:rPr>
          <w:rFonts w:ascii="Arial Narrow" w:eastAsia="Times New Roman" w:hAnsi="Arial Narrow" w:cs="Arial"/>
          <w:bCs/>
          <w:sz w:val="24"/>
          <w:szCs w:val="24"/>
          <w:lang w:eastAsia="en-GB"/>
        </w:rPr>
        <w:t>VAWG</w:t>
      </w:r>
      <w:r w:rsidRPr="0099440A">
        <w:rPr>
          <w:rFonts w:ascii="Arial Narrow" w:eastAsia="Times New Roman" w:hAnsi="Arial Narrow" w:cs="Arial"/>
          <w:bCs/>
          <w:sz w:val="24"/>
          <w:szCs w:val="24"/>
          <w:lang w:eastAsia="en-GB"/>
        </w:rPr>
        <w:t xml:space="preserve"> including undertaking outreach work as part of the wider No Place for Hate Campaign and Pledge with the Hate Crime Champions training. </w:t>
      </w:r>
      <w:r w:rsidR="00407EBE">
        <w:rPr>
          <w:rFonts w:ascii="Arial Narrow" w:eastAsia="Times New Roman" w:hAnsi="Arial Narrow" w:cs="Arial"/>
          <w:bCs/>
          <w:sz w:val="24"/>
          <w:szCs w:val="24"/>
          <w:lang w:eastAsia="en-GB"/>
        </w:rPr>
        <w:t>Outside of the pandemic, w</w:t>
      </w:r>
      <w:r w:rsidRPr="0099440A">
        <w:rPr>
          <w:rFonts w:ascii="Arial Narrow" w:eastAsia="Times New Roman" w:hAnsi="Arial Narrow" w:cs="Arial"/>
          <w:bCs/>
          <w:sz w:val="24"/>
          <w:szCs w:val="24"/>
          <w:lang w:eastAsia="en-GB"/>
        </w:rPr>
        <w:t>eekly Domestic Violence One Shops take place at the Whitechapel Idea Store every Thursday morning</w:t>
      </w:r>
      <w:r w:rsidR="00407EBE">
        <w:rPr>
          <w:rFonts w:ascii="Arial Narrow" w:eastAsia="Times New Roman" w:hAnsi="Arial Narrow" w:cs="Arial"/>
          <w:bCs/>
          <w:sz w:val="24"/>
          <w:szCs w:val="24"/>
          <w:lang w:eastAsia="en-GB"/>
        </w:rPr>
        <w:t xml:space="preserve"> at Whitechapel Idea Store</w:t>
      </w:r>
      <w:r w:rsidRPr="0099440A">
        <w:rPr>
          <w:rFonts w:ascii="Arial Narrow" w:eastAsia="Times New Roman" w:hAnsi="Arial Narrow" w:cs="Arial"/>
          <w:bCs/>
          <w:sz w:val="24"/>
          <w:szCs w:val="24"/>
          <w:lang w:eastAsia="en-GB"/>
        </w:rPr>
        <w:t xml:space="preserve">. A member of staff coordinates the </w:t>
      </w:r>
      <w:r w:rsidR="00163D21">
        <w:rPr>
          <w:rFonts w:ascii="Arial Narrow" w:eastAsia="Times New Roman" w:hAnsi="Arial Narrow" w:cs="Arial"/>
          <w:bCs/>
          <w:sz w:val="24"/>
          <w:szCs w:val="24"/>
          <w:lang w:eastAsia="en-GB"/>
        </w:rPr>
        <w:t>s</w:t>
      </w:r>
      <w:r w:rsidRPr="0099440A">
        <w:rPr>
          <w:rFonts w:ascii="Arial Narrow" w:eastAsia="Times New Roman" w:hAnsi="Arial Narrow" w:cs="Arial"/>
          <w:bCs/>
          <w:sz w:val="24"/>
          <w:szCs w:val="24"/>
          <w:lang w:eastAsia="en-GB"/>
        </w:rPr>
        <w:t xml:space="preserve">pecialist Domestic </w:t>
      </w:r>
      <w:r w:rsidR="00407EBE">
        <w:rPr>
          <w:rFonts w:ascii="Arial Narrow" w:eastAsia="Times New Roman" w:hAnsi="Arial Narrow" w:cs="Arial"/>
          <w:bCs/>
          <w:sz w:val="24"/>
          <w:szCs w:val="24"/>
          <w:lang w:eastAsia="en-GB"/>
        </w:rPr>
        <w:t>Abuse</w:t>
      </w:r>
      <w:r w:rsidRPr="0099440A">
        <w:rPr>
          <w:rFonts w:ascii="Arial Narrow" w:eastAsia="Times New Roman" w:hAnsi="Arial Narrow" w:cs="Arial"/>
          <w:bCs/>
          <w:sz w:val="24"/>
          <w:szCs w:val="24"/>
          <w:lang w:eastAsia="en-GB"/>
        </w:rPr>
        <w:t xml:space="preserve"> Court.  </w:t>
      </w:r>
      <w:r w:rsidR="006F7900" w:rsidRPr="00163D21">
        <w:rPr>
          <w:rFonts w:ascii="Arial Narrow" w:eastAsia="Times New Roman" w:hAnsi="Arial Narrow" w:cs="Arial"/>
          <w:kern w:val="16"/>
          <w:sz w:val="20"/>
          <w:szCs w:val="20"/>
        </w:rPr>
        <w:t xml:space="preserve"> </w:t>
      </w:r>
    </w:p>
    <w:p w14:paraId="4267BA9E" w14:textId="77777777" w:rsidR="008D6D24" w:rsidRPr="00163D21" w:rsidRDefault="008D6D24" w:rsidP="008D6D24">
      <w:pPr>
        <w:spacing w:after="0" w:line="240" w:lineRule="auto"/>
        <w:ind w:left="360"/>
        <w:rPr>
          <w:rFonts w:ascii="Arial Narrow" w:eastAsia="Times New Roman" w:hAnsi="Arial Narrow" w:cs="Arial"/>
          <w:bCs/>
          <w:sz w:val="24"/>
          <w:szCs w:val="24"/>
          <w:lang w:eastAsia="en-GB"/>
        </w:rPr>
      </w:pPr>
    </w:p>
    <w:p w14:paraId="5DC50293" w14:textId="77777777" w:rsidR="008D6D24" w:rsidRDefault="000874E8" w:rsidP="00DD43A7">
      <w:pPr>
        <w:rPr>
          <w:rFonts w:ascii="Arial Narrow" w:hAnsi="Arial Narrow"/>
        </w:rPr>
      </w:pPr>
      <w:r>
        <w:rPr>
          <w:noProof/>
        </w:rPr>
        <w:drawing>
          <wp:inline distT="0" distB="0" distL="0" distR="0" wp14:anchorId="0648F655" wp14:editId="48FAFC05">
            <wp:extent cx="1150292" cy="755650"/>
            <wp:effectExtent l="0" t="0" r="0" b="6350"/>
            <wp:docPr id="1" name="Picture 1" descr="Image result for national victim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victim support"/>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01212" cy="789100"/>
                    </a:xfrm>
                    <a:prstGeom prst="rect">
                      <a:avLst/>
                    </a:prstGeom>
                    <a:noFill/>
                    <a:ln>
                      <a:noFill/>
                    </a:ln>
                  </pic:spPr>
                </pic:pic>
              </a:graphicData>
            </a:graphic>
          </wp:inline>
        </w:drawing>
      </w:r>
    </w:p>
    <w:p w14:paraId="45D31AD2" w14:textId="70393577" w:rsidR="00DD43A7" w:rsidRPr="008D6D24" w:rsidRDefault="00DD43A7" w:rsidP="00DD43A7">
      <w:pPr>
        <w:rPr>
          <w:rFonts w:ascii="Arial Narrow" w:hAnsi="Arial Narrow"/>
        </w:rPr>
      </w:pPr>
      <w:r w:rsidRPr="00237F7D">
        <w:rPr>
          <w:rFonts w:ascii="Arial Narrow" w:hAnsi="Arial Narrow" w:cs="Calibri Light"/>
          <w:b/>
          <w:bCs/>
          <w:sz w:val="40"/>
          <w:szCs w:val="40"/>
          <w:lang w:val="en" w:eastAsia="en-GB"/>
        </w:rPr>
        <w:t xml:space="preserve">National Victim </w:t>
      </w:r>
      <w:proofErr w:type="spellStart"/>
      <w:r w:rsidRPr="00237F7D">
        <w:rPr>
          <w:rFonts w:ascii="Arial Narrow" w:hAnsi="Arial Narrow" w:cs="Calibri Light"/>
          <w:b/>
          <w:bCs/>
          <w:sz w:val="40"/>
          <w:szCs w:val="40"/>
          <w:lang w:val="en" w:eastAsia="en-GB"/>
        </w:rPr>
        <w:t>Supportl</w:t>
      </w:r>
      <w:r w:rsidR="00235B8A" w:rsidRPr="00237F7D">
        <w:rPr>
          <w:rFonts w:ascii="Arial Narrow" w:hAnsi="Arial Narrow" w:cs="Calibri Light"/>
          <w:b/>
          <w:bCs/>
          <w:sz w:val="40"/>
          <w:szCs w:val="40"/>
          <w:lang w:val="en" w:eastAsia="en-GB"/>
        </w:rPr>
        <w:t>ine</w:t>
      </w:r>
      <w:proofErr w:type="spellEnd"/>
      <w:r w:rsidR="004839EB" w:rsidRPr="004839EB">
        <w:rPr>
          <w:noProof/>
        </w:rPr>
        <w:t xml:space="preserve"> </w:t>
      </w:r>
    </w:p>
    <w:p w14:paraId="39E7D563" w14:textId="0E494495" w:rsidR="00235B8A" w:rsidRPr="00237F7D" w:rsidRDefault="00237F7D" w:rsidP="00DD43A7">
      <w:pPr>
        <w:rPr>
          <w:rFonts w:ascii="Arial Narrow" w:hAnsi="Arial Narrow" w:cs="Calibri Light"/>
          <w:b/>
          <w:bCs/>
          <w:sz w:val="24"/>
          <w:szCs w:val="24"/>
          <w:lang w:eastAsia="en-GB"/>
        </w:rPr>
      </w:pPr>
      <w:r w:rsidRPr="00FE62AF">
        <w:rPr>
          <w:rFonts w:ascii="Arial Narrow" w:hAnsi="Arial Narrow" w:cs="Calibri Light"/>
          <w:b/>
          <w:bCs/>
          <w:sz w:val="24"/>
          <w:szCs w:val="24"/>
          <w:lang w:val="en" w:eastAsia="en-GB"/>
        </w:rPr>
        <w:t>Tel:</w:t>
      </w:r>
      <w:r w:rsidRPr="00237F7D">
        <w:rPr>
          <w:rFonts w:ascii="Arial Narrow" w:hAnsi="Arial Narrow" w:cs="Calibri Light"/>
          <w:sz w:val="24"/>
          <w:szCs w:val="24"/>
          <w:lang w:val="en" w:eastAsia="en-GB"/>
        </w:rPr>
        <w:t xml:space="preserve"> 0808 168 9111</w:t>
      </w:r>
      <w:r w:rsidR="00FE62AF">
        <w:rPr>
          <w:rFonts w:ascii="Arial Narrow" w:hAnsi="Arial Narrow" w:cs="Calibri Light"/>
          <w:sz w:val="24"/>
          <w:szCs w:val="24"/>
          <w:lang w:val="en" w:eastAsia="en-GB"/>
        </w:rPr>
        <w:t xml:space="preserve"> (Freephone</w:t>
      </w:r>
      <w:r w:rsidR="009860B6">
        <w:rPr>
          <w:rFonts w:ascii="Arial Narrow" w:hAnsi="Arial Narrow" w:cs="Calibri Light"/>
          <w:sz w:val="24"/>
          <w:szCs w:val="24"/>
          <w:lang w:val="en" w:eastAsia="en-GB"/>
        </w:rPr>
        <w:t>, operates 24/7</w:t>
      </w:r>
      <w:r w:rsidR="00786147">
        <w:rPr>
          <w:rFonts w:ascii="Arial Narrow" w:hAnsi="Arial Narrow" w:cs="Calibri Light"/>
          <w:sz w:val="24"/>
          <w:szCs w:val="24"/>
          <w:lang w:val="en" w:eastAsia="en-GB"/>
        </w:rPr>
        <w:t xml:space="preserve">, </w:t>
      </w:r>
      <w:r w:rsidR="009860B6">
        <w:rPr>
          <w:rFonts w:ascii="Arial Narrow" w:hAnsi="Arial Narrow" w:cs="Calibri Light"/>
          <w:sz w:val="24"/>
          <w:szCs w:val="24"/>
          <w:lang w:val="en" w:eastAsia="en-GB"/>
        </w:rPr>
        <w:t>every day of the year including Christmas</w:t>
      </w:r>
      <w:r w:rsidR="00FE62AF">
        <w:rPr>
          <w:rFonts w:ascii="Arial Narrow" w:hAnsi="Arial Narrow" w:cs="Calibri Light"/>
          <w:sz w:val="24"/>
          <w:szCs w:val="24"/>
          <w:lang w:val="en" w:eastAsia="en-GB"/>
        </w:rPr>
        <w:t>)</w:t>
      </w:r>
    </w:p>
    <w:p w14:paraId="4EB8BD9C" w14:textId="77777777" w:rsidR="00DD43A7" w:rsidRPr="00237F7D" w:rsidRDefault="00DD43A7" w:rsidP="00DD43A7">
      <w:pPr>
        <w:rPr>
          <w:rFonts w:ascii="Arial Narrow" w:hAnsi="Arial Narrow" w:cs="Calibri Light"/>
          <w:b/>
          <w:bCs/>
          <w:sz w:val="24"/>
          <w:szCs w:val="24"/>
          <w:u w:val="single"/>
          <w:lang w:val="en" w:eastAsia="en-GB"/>
        </w:rPr>
      </w:pPr>
      <w:r w:rsidRPr="00237F7D">
        <w:rPr>
          <w:rFonts w:ascii="Arial Narrow" w:hAnsi="Arial Narrow" w:cs="Calibri Light"/>
          <w:sz w:val="24"/>
          <w:szCs w:val="24"/>
          <w:lang w:val="en" w:eastAsia="en-GB"/>
        </w:rPr>
        <w:t xml:space="preserve">Deaf and hard of hearing victims can contact us using Text Relay </w:t>
      </w:r>
      <w:r w:rsidRPr="00237F7D">
        <w:rPr>
          <w:rFonts w:ascii="Arial Narrow" w:hAnsi="Arial Narrow" w:cs="Calibri Light"/>
          <w:b/>
          <w:bCs/>
          <w:sz w:val="24"/>
          <w:szCs w:val="24"/>
          <w:u w:val="single"/>
          <w:lang w:val="en" w:eastAsia="en-GB"/>
        </w:rPr>
        <w:t>18001 0845 30 30 900</w:t>
      </w:r>
    </w:p>
    <w:p w14:paraId="204EE2EA" w14:textId="77777777" w:rsidR="00DD43A7" w:rsidRPr="008D6D24" w:rsidRDefault="00F014D3" w:rsidP="00DD43A7">
      <w:pPr>
        <w:rPr>
          <w:rFonts w:ascii="Arial Narrow" w:hAnsi="Arial Narrow" w:cs="Calibri Light"/>
          <w:sz w:val="24"/>
          <w:szCs w:val="24"/>
          <w:lang w:val="en" w:eastAsia="en-GB"/>
        </w:rPr>
      </w:pPr>
      <w:hyperlink r:id="rId78" w:history="1">
        <w:r w:rsidR="00DD43A7" w:rsidRPr="008D6D24">
          <w:rPr>
            <w:rStyle w:val="Hyperlink"/>
            <w:rFonts w:ascii="Arial Narrow" w:hAnsi="Arial Narrow" w:cs="Calibri Light"/>
            <w:sz w:val="24"/>
            <w:szCs w:val="24"/>
            <w:lang w:val="en" w:eastAsia="en-GB"/>
          </w:rPr>
          <w:t>www.victimsupport.com</w:t>
        </w:r>
      </w:hyperlink>
    </w:p>
    <w:p w14:paraId="1C42EA85" w14:textId="310BE91B" w:rsidR="000F17DD" w:rsidRPr="003C12B1" w:rsidRDefault="00FE62AF" w:rsidP="00E32E31">
      <w:pPr>
        <w:rPr>
          <w:rFonts w:ascii="Arial Narrow" w:hAnsi="Arial Narrow"/>
          <w:sz w:val="24"/>
          <w:szCs w:val="24"/>
        </w:rPr>
      </w:pPr>
      <w:r w:rsidRPr="00DE5930">
        <w:rPr>
          <w:rFonts w:ascii="Arial Narrow" w:eastAsia="Times New Roman" w:hAnsi="Arial Narrow" w:cs="Times New Roman"/>
          <w:b/>
          <w:bCs/>
          <w:sz w:val="24"/>
          <w:szCs w:val="24"/>
          <w:lang w:eastAsia="en-GB"/>
        </w:rPr>
        <w:t>Service Profile:</w:t>
      </w:r>
      <w:r w:rsidRPr="00DE5930">
        <w:rPr>
          <w:rFonts w:ascii="Arial Narrow" w:eastAsia="Times New Roman" w:hAnsi="Arial Narrow" w:cs="Times New Roman"/>
          <w:sz w:val="24"/>
          <w:szCs w:val="24"/>
          <w:lang w:eastAsia="en-GB"/>
        </w:rPr>
        <w:t xml:space="preserve"> </w:t>
      </w:r>
      <w:r w:rsidR="008D6D24" w:rsidRPr="00DE5930">
        <w:rPr>
          <w:rFonts w:ascii="Arial Narrow" w:hAnsi="Arial Narrow"/>
          <w:sz w:val="24"/>
          <w:szCs w:val="24"/>
        </w:rPr>
        <w:t xml:space="preserve">An independent charity who </w:t>
      </w:r>
      <w:r w:rsidR="00A53A8C" w:rsidRPr="00DE5930">
        <w:rPr>
          <w:rFonts w:ascii="Arial Narrow" w:hAnsi="Arial Narrow"/>
          <w:sz w:val="24"/>
          <w:szCs w:val="24"/>
        </w:rPr>
        <w:t xml:space="preserve">work towards a world where people affected by crime or </w:t>
      </w:r>
      <w:r w:rsidR="00A757BC" w:rsidRPr="00DE5930">
        <w:rPr>
          <w:rFonts w:ascii="Arial Narrow" w:hAnsi="Arial Narrow"/>
          <w:sz w:val="24"/>
          <w:szCs w:val="24"/>
        </w:rPr>
        <w:t>traum</w:t>
      </w:r>
      <w:r w:rsidR="00A757BC">
        <w:rPr>
          <w:rFonts w:ascii="Arial Narrow" w:hAnsi="Arial Narrow"/>
          <w:sz w:val="24"/>
          <w:szCs w:val="24"/>
        </w:rPr>
        <w:t>at</w:t>
      </w:r>
      <w:r w:rsidR="00A757BC" w:rsidRPr="00DE5930">
        <w:rPr>
          <w:rFonts w:ascii="Arial Narrow" w:hAnsi="Arial Narrow"/>
          <w:sz w:val="24"/>
          <w:szCs w:val="24"/>
        </w:rPr>
        <w:t>ic</w:t>
      </w:r>
      <w:r w:rsidR="00A53A8C" w:rsidRPr="00DE5930">
        <w:rPr>
          <w:rFonts w:ascii="Arial Narrow" w:hAnsi="Arial Narrow"/>
          <w:sz w:val="24"/>
          <w:szCs w:val="24"/>
        </w:rPr>
        <w:t xml:space="preserve"> events get the support they need and the respect they deserve. </w:t>
      </w:r>
      <w:r w:rsidR="00691B2B" w:rsidRPr="00DE5930">
        <w:rPr>
          <w:rFonts w:ascii="Arial Narrow" w:hAnsi="Arial Narrow"/>
          <w:sz w:val="24"/>
          <w:szCs w:val="24"/>
        </w:rPr>
        <w:t xml:space="preserve">National Victim </w:t>
      </w:r>
      <w:proofErr w:type="spellStart"/>
      <w:r w:rsidR="00691B2B" w:rsidRPr="00DE5930">
        <w:rPr>
          <w:rFonts w:ascii="Arial Narrow" w:hAnsi="Arial Narrow"/>
          <w:sz w:val="24"/>
          <w:szCs w:val="24"/>
        </w:rPr>
        <w:t>Supportline</w:t>
      </w:r>
      <w:proofErr w:type="spellEnd"/>
      <w:r w:rsidR="00691B2B" w:rsidRPr="00DE5930">
        <w:rPr>
          <w:rFonts w:ascii="Arial Narrow" w:hAnsi="Arial Narrow"/>
          <w:sz w:val="24"/>
          <w:szCs w:val="24"/>
        </w:rPr>
        <w:t xml:space="preserve"> help people feel safer and find the strength to move beyond </w:t>
      </w:r>
      <w:r w:rsidR="00F41B7F">
        <w:rPr>
          <w:rFonts w:ascii="Arial Narrow" w:hAnsi="Arial Narrow"/>
          <w:sz w:val="24"/>
          <w:szCs w:val="24"/>
        </w:rPr>
        <w:t xml:space="preserve">the </w:t>
      </w:r>
      <w:r w:rsidR="00691B2B" w:rsidRPr="00DE5930">
        <w:rPr>
          <w:rFonts w:ascii="Arial Narrow" w:hAnsi="Arial Narrow"/>
          <w:sz w:val="24"/>
          <w:szCs w:val="24"/>
        </w:rPr>
        <w:t>crime.</w:t>
      </w:r>
      <w:r w:rsidR="00DE5930" w:rsidRPr="00DE5930">
        <w:rPr>
          <w:rFonts w:ascii="Arial Narrow" w:hAnsi="Arial Narrow"/>
          <w:sz w:val="24"/>
          <w:szCs w:val="24"/>
        </w:rPr>
        <w:t xml:space="preserve"> The support is free and confidential.</w:t>
      </w:r>
    </w:p>
    <w:p w14:paraId="17EE85FD" w14:textId="5034FFB7" w:rsidR="000040CD" w:rsidRDefault="00E32E31" w:rsidP="00E32E31">
      <w:pPr>
        <w:rPr>
          <w:rFonts w:ascii="Arial Narrow" w:eastAsia="Times New Roman" w:hAnsi="Arial Narrow" w:cs="Arial"/>
          <w:b/>
          <w:bCs/>
          <w:sz w:val="40"/>
          <w:szCs w:val="40"/>
          <w:lang w:eastAsia="en-GB"/>
        </w:rPr>
      </w:pPr>
      <w:r w:rsidRPr="00742AA0">
        <w:rPr>
          <w:rFonts w:ascii="Arial Narrow" w:eastAsia="Times New Roman" w:hAnsi="Arial Narrow" w:cs="Arial"/>
          <w:b/>
          <w:bCs/>
          <w:sz w:val="40"/>
          <w:szCs w:val="40"/>
          <w:lang w:eastAsia="en-GB"/>
        </w:rPr>
        <w:t xml:space="preserve">17-24-30 </w:t>
      </w:r>
      <w:r w:rsidR="00EF02C0">
        <w:rPr>
          <w:rFonts w:ascii="Arial Narrow" w:eastAsia="Times New Roman" w:hAnsi="Arial Narrow" w:cs="Arial"/>
          <w:b/>
          <w:bCs/>
          <w:sz w:val="40"/>
          <w:szCs w:val="40"/>
          <w:lang w:eastAsia="en-GB"/>
        </w:rPr>
        <w:t>NationalHCAW</w:t>
      </w:r>
    </w:p>
    <w:p w14:paraId="71C1A371" w14:textId="1F6239F1" w:rsidR="00E32E31" w:rsidRPr="00742AA0" w:rsidRDefault="00E32E31" w:rsidP="00E32E31">
      <w:pPr>
        <w:rPr>
          <w:rFonts w:ascii="Arial Narrow" w:eastAsia="Times New Roman" w:hAnsi="Arial Narrow" w:cs="Arial"/>
          <w:b/>
          <w:bCs/>
          <w:sz w:val="40"/>
          <w:szCs w:val="40"/>
          <w:lang w:eastAsia="en-GB"/>
        </w:rPr>
      </w:pPr>
      <w:r w:rsidRPr="00742AA0">
        <w:rPr>
          <w:rFonts w:ascii="Arial Narrow" w:eastAsia="Times New Roman" w:hAnsi="Arial Narrow" w:cs="Arial"/>
          <w:b/>
          <w:bCs/>
          <w:sz w:val="40"/>
          <w:szCs w:val="40"/>
          <w:lang w:eastAsia="en-GB"/>
        </w:rPr>
        <w:t>Charity No 1184819</w:t>
      </w:r>
    </w:p>
    <w:p w14:paraId="2CA81B04" w14:textId="77777777" w:rsidR="00E32E31" w:rsidRPr="005E4C5A" w:rsidRDefault="00E32E31" w:rsidP="00E32E31">
      <w:pPr>
        <w:rPr>
          <w:rFonts w:ascii="Arial Narrow" w:eastAsia="Times New Roman" w:hAnsi="Arial Narrow" w:cs="Times New Roman"/>
          <w:sz w:val="24"/>
          <w:szCs w:val="24"/>
          <w:lang w:eastAsia="en-GB"/>
        </w:rPr>
      </w:pPr>
      <w:bookmarkStart w:id="13" w:name="_Hlk40267928"/>
      <w:r w:rsidRPr="005E4C5A">
        <w:rPr>
          <w:rFonts w:ascii="Arial Narrow" w:eastAsia="Times New Roman" w:hAnsi="Arial Narrow" w:cs="Times New Roman"/>
          <w:b/>
          <w:bCs/>
          <w:sz w:val="24"/>
          <w:szCs w:val="24"/>
          <w:lang w:eastAsia="en-GB"/>
        </w:rPr>
        <w:t xml:space="preserve">Address: </w:t>
      </w:r>
      <w:r w:rsidRPr="005E4C5A">
        <w:rPr>
          <w:rFonts w:ascii="Arial Narrow" w:eastAsia="Times New Roman" w:hAnsi="Arial Narrow" w:cs="Times New Roman"/>
          <w:sz w:val="24"/>
          <w:szCs w:val="24"/>
          <w:lang w:eastAsia="en-GB"/>
        </w:rPr>
        <w:t xml:space="preserve">Studio 151, 15 </w:t>
      </w:r>
      <w:proofErr w:type="spellStart"/>
      <w:r w:rsidRPr="005E4C5A">
        <w:rPr>
          <w:rFonts w:ascii="Arial Narrow" w:eastAsia="Times New Roman" w:hAnsi="Arial Narrow" w:cs="Times New Roman"/>
          <w:sz w:val="24"/>
          <w:szCs w:val="24"/>
          <w:lang w:eastAsia="en-GB"/>
        </w:rPr>
        <w:t>Ingestre</w:t>
      </w:r>
      <w:proofErr w:type="spellEnd"/>
      <w:r w:rsidRPr="005E4C5A">
        <w:rPr>
          <w:rFonts w:ascii="Arial Narrow" w:eastAsia="Times New Roman" w:hAnsi="Arial Narrow" w:cs="Times New Roman"/>
          <w:sz w:val="24"/>
          <w:szCs w:val="24"/>
          <w:lang w:eastAsia="en-GB"/>
        </w:rPr>
        <w:t xml:space="preserve"> Place, London W1F 0JH</w:t>
      </w:r>
    </w:p>
    <w:p w14:paraId="482130C2" w14:textId="0E4F40CC" w:rsidR="00E32E31" w:rsidRPr="005E4C5A" w:rsidRDefault="00E32E31" w:rsidP="00E32E31">
      <w:pPr>
        <w:rPr>
          <w:rFonts w:ascii="Arial Narrow" w:eastAsia="Times New Roman" w:hAnsi="Arial Narrow" w:cs="Times New Roman"/>
          <w:sz w:val="24"/>
          <w:szCs w:val="24"/>
          <w:lang w:eastAsia="en-GB"/>
        </w:rPr>
      </w:pPr>
      <w:r w:rsidRPr="005E4C5A">
        <w:rPr>
          <w:rFonts w:ascii="Arial Narrow" w:eastAsia="Times New Roman" w:hAnsi="Arial Narrow" w:cs="Times New Roman"/>
          <w:b/>
          <w:bCs/>
          <w:sz w:val="24"/>
          <w:szCs w:val="24"/>
          <w:lang w:eastAsia="en-GB"/>
        </w:rPr>
        <w:t xml:space="preserve">Tel: </w:t>
      </w:r>
      <w:r w:rsidRPr="005E4C5A">
        <w:rPr>
          <w:rFonts w:ascii="Arial Narrow" w:eastAsia="Times New Roman" w:hAnsi="Arial Narrow" w:cs="Times New Roman"/>
          <w:sz w:val="24"/>
          <w:szCs w:val="24"/>
          <w:lang w:eastAsia="en-GB"/>
        </w:rPr>
        <w:t>020</w:t>
      </w:r>
      <w:r w:rsidR="003515F4" w:rsidRPr="005E4C5A">
        <w:rPr>
          <w:rFonts w:ascii="Arial Narrow" w:eastAsia="Times New Roman" w:hAnsi="Arial Narrow" w:cs="Times New Roman"/>
          <w:sz w:val="24"/>
          <w:szCs w:val="24"/>
          <w:lang w:eastAsia="en-GB"/>
        </w:rPr>
        <w:t xml:space="preserve"> </w:t>
      </w:r>
      <w:r w:rsidRPr="005E4C5A">
        <w:rPr>
          <w:rFonts w:ascii="Arial Narrow" w:eastAsia="Times New Roman" w:hAnsi="Arial Narrow" w:cs="Times New Roman"/>
          <w:sz w:val="24"/>
          <w:szCs w:val="24"/>
          <w:lang w:eastAsia="en-GB"/>
        </w:rPr>
        <w:t>7639</w:t>
      </w:r>
      <w:r w:rsidR="003515F4" w:rsidRPr="005E4C5A">
        <w:rPr>
          <w:rFonts w:ascii="Arial Narrow" w:eastAsia="Times New Roman" w:hAnsi="Arial Narrow" w:cs="Times New Roman"/>
          <w:sz w:val="24"/>
          <w:szCs w:val="24"/>
          <w:lang w:eastAsia="en-GB"/>
        </w:rPr>
        <w:t xml:space="preserve"> </w:t>
      </w:r>
      <w:r w:rsidRPr="005E4C5A">
        <w:rPr>
          <w:rFonts w:ascii="Arial Narrow" w:eastAsia="Times New Roman" w:hAnsi="Arial Narrow" w:cs="Times New Roman"/>
          <w:sz w:val="24"/>
          <w:szCs w:val="24"/>
          <w:lang w:eastAsia="en-GB"/>
        </w:rPr>
        <w:t>2640</w:t>
      </w:r>
      <w:r w:rsidRPr="005E4C5A">
        <w:rPr>
          <w:rFonts w:ascii="Arial Narrow" w:eastAsia="Times New Roman" w:hAnsi="Arial Narrow" w:cs="Times New Roman"/>
          <w:sz w:val="24"/>
          <w:szCs w:val="24"/>
          <w:lang w:eastAsia="en-GB"/>
        </w:rPr>
        <w:br/>
      </w:r>
      <w:r w:rsidRPr="005E4C5A">
        <w:rPr>
          <w:rFonts w:ascii="Arial Narrow" w:eastAsia="Times New Roman" w:hAnsi="Arial Narrow" w:cs="Times New Roman"/>
          <w:b/>
          <w:bCs/>
          <w:sz w:val="24"/>
          <w:szCs w:val="24"/>
          <w:lang w:eastAsia="en-GB"/>
        </w:rPr>
        <w:t xml:space="preserve">Fax: </w:t>
      </w:r>
      <w:r w:rsidRPr="005E4C5A">
        <w:rPr>
          <w:rFonts w:ascii="Arial Narrow" w:eastAsia="Times New Roman" w:hAnsi="Arial Narrow" w:cs="Times New Roman"/>
          <w:sz w:val="24"/>
          <w:szCs w:val="24"/>
          <w:lang w:eastAsia="en-GB"/>
        </w:rPr>
        <w:t>n/a</w:t>
      </w:r>
      <w:r w:rsidRPr="005E4C5A">
        <w:rPr>
          <w:rFonts w:ascii="Arial Narrow" w:eastAsia="Times New Roman" w:hAnsi="Arial Narrow" w:cs="Times New Roman"/>
          <w:b/>
          <w:bCs/>
          <w:sz w:val="24"/>
          <w:szCs w:val="24"/>
          <w:lang w:eastAsia="en-GB"/>
        </w:rPr>
        <w:br/>
      </w:r>
      <w:r w:rsidRPr="005E4C5A">
        <w:rPr>
          <w:rFonts w:ascii="Arial Narrow" w:hAnsi="Arial Narrow"/>
          <w:b/>
          <w:bCs/>
          <w:sz w:val="24"/>
          <w:szCs w:val="24"/>
        </w:rPr>
        <w:t>E-mail:</w:t>
      </w:r>
      <w:r w:rsidRPr="005E4C5A">
        <w:rPr>
          <w:rFonts w:ascii="Arial Narrow" w:hAnsi="Arial Narrow"/>
          <w:sz w:val="24"/>
          <w:szCs w:val="24"/>
        </w:rPr>
        <w:t xml:space="preserve"> </w:t>
      </w:r>
      <w:hyperlink r:id="rId79" w:history="1">
        <w:r w:rsidRPr="005E4C5A">
          <w:rPr>
            <w:rStyle w:val="Hyperlink"/>
            <w:rFonts w:ascii="Arial Narrow" w:hAnsi="Arial Narrow" w:cs="Arial"/>
            <w:sz w:val="24"/>
            <w:szCs w:val="24"/>
          </w:rPr>
          <w:t>info@nationalhcaw.uk</w:t>
        </w:r>
      </w:hyperlink>
      <w:r w:rsidRPr="005E4C5A">
        <w:rPr>
          <w:rFonts w:ascii="Arial Narrow" w:hAnsi="Arial Narrow"/>
          <w:sz w:val="24"/>
          <w:szCs w:val="24"/>
        </w:rPr>
        <w:br/>
      </w:r>
      <w:r w:rsidRPr="005E4C5A">
        <w:rPr>
          <w:rFonts w:ascii="Arial Narrow" w:hAnsi="Arial Narrow"/>
          <w:b/>
          <w:bCs/>
          <w:sz w:val="24"/>
          <w:szCs w:val="24"/>
        </w:rPr>
        <w:t>Website:</w:t>
      </w:r>
      <w:r w:rsidRPr="005E4C5A">
        <w:rPr>
          <w:rFonts w:ascii="Arial Narrow" w:hAnsi="Arial Narrow"/>
          <w:sz w:val="24"/>
          <w:szCs w:val="24"/>
        </w:rPr>
        <w:t xml:space="preserve"> </w:t>
      </w:r>
      <w:hyperlink r:id="rId80" w:history="1">
        <w:r w:rsidRPr="005E4C5A">
          <w:rPr>
            <w:rStyle w:val="Hyperlink"/>
            <w:rFonts w:ascii="Arial Narrow" w:hAnsi="Arial Narrow" w:cs="Arial"/>
            <w:sz w:val="24"/>
            <w:szCs w:val="24"/>
          </w:rPr>
          <w:t>www.nationalhcaw.uk</w:t>
        </w:r>
      </w:hyperlink>
      <w:r w:rsidRPr="005E4C5A">
        <w:br/>
      </w:r>
      <w:r w:rsidRPr="005E4C5A">
        <w:rPr>
          <w:rFonts w:ascii="Arial Narrow" w:eastAsia="Times New Roman" w:hAnsi="Arial Narrow" w:cs="Times New Roman"/>
          <w:sz w:val="24"/>
          <w:szCs w:val="24"/>
          <w:lang w:eastAsia="en-GB"/>
        </w:rPr>
        <w:t>Client(s) service is aimed at: group/event organisers</w:t>
      </w:r>
      <w:r w:rsidRPr="005E4C5A">
        <w:rPr>
          <w:rFonts w:ascii="Arial Narrow" w:eastAsia="Times New Roman" w:hAnsi="Arial Narrow" w:cs="Times New Roman"/>
          <w:sz w:val="24"/>
          <w:szCs w:val="24"/>
          <w:lang w:eastAsia="en-GB"/>
        </w:rPr>
        <w:br/>
      </w:r>
      <w:r w:rsidRPr="005E4C5A">
        <w:rPr>
          <w:rFonts w:ascii="Arial Narrow" w:eastAsia="Times New Roman" w:hAnsi="Arial Narrow" w:cs="Times New Roman"/>
          <w:b/>
          <w:bCs/>
          <w:sz w:val="24"/>
          <w:szCs w:val="24"/>
          <w:lang w:eastAsia="en-GB"/>
        </w:rPr>
        <w:t>Opening Times:</w:t>
      </w:r>
      <w:r w:rsidRPr="005E4C5A">
        <w:rPr>
          <w:rFonts w:ascii="Arial Narrow" w:eastAsia="Times New Roman" w:hAnsi="Arial Narrow" w:cs="Times New Roman"/>
          <w:sz w:val="24"/>
          <w:szCs w:val="24"/>
          <w:lang w:eastAsia="en-GB"/>
        </w:rPr>
        <w:t xml:space="preserve"> Tuesdays 10 am to 5 pm</w:t>
      </w:r>
      <w:r w:rsidRPr="005E4C5A">
        <w:rPr>
          <w:rFonts w:ascii="Arial Narrow" w:eastAsia="Times New Roman" w:hAnsi="Arial Narrow" w:cs="Times New Roman"/>
          <w:sz w:val="24"/>
          <w:szCs w:val="24"/>
          <w:lang w:eastAsia="en-GB"/>
        </w:rPr>
        <w:br/>
      </w:r>
      <w:r w:rsidRPr="005E4C5A">
        <w:rPr>
          <w:rFonts w:ascii="Arial Narrow" w:eastAsia="Times New Roman" w:hAnsi="Arial Narrow" w:cs="Times New Roman"/>
          <w:b/>
          <w:bCs/>
          <w:sz w:val="24"/>
          <w:szCs w:val="24"/>
          <w:lang w:eastAsia="en-GB"/>
        </w:rPr>
        <w:t>Language provision</w:t>
      </w:r>
      <w:r w:rsidR="000B1900" w:rsidRPr="005E4C5A">
        <w:rPr>
          <w:rFonts w:ascii="Arial Narrow" w:eastAsia="Times New Roman" w:hAnsi="Arial Narrow" w:cs="Times New Roman"/>
          <w:b/>
          <w:bCs/>
          <w:sz w:val="24"/>
          <w:szCs w:val="24"/>
          <w:lang w:eastAsia="en-GB"/>
        </w:rPr>
        <w:t>:</w:t>
      </w:r>
      <w:r w:rsidRPr="005E4C5A">
        <w:rPr>
          <w:rFonts w:ascii="Arial Narrow" w:eastAsia="Times New Roman" w:hAnsi="Arial Narrow" w:cs="Times New Roman"/>
          <w:sz w:val="24"/>
          <w:szCs w:val="24"/>
          <w:lang w:eastAsia="en-GB"/>
        </w:rPr>
        <w:t xml:space="preserve"> English</w:t>
      </w:r>
      <w:r w:rsidRPr="005E4C5A">
        <w:rPr>
          <w:rFonts w:ascii="Arial Narrow" w:eastAsia="Times New Roman" w:hAnsi="Arial Narrow" w:cs="Times New Roman"/>
          <w:sz w:val="24"/>
          <w:szCs w:val="24"/>
          <w:lang w:eastAsia="en-GB"/>
        </w:rPr>
        <w:br/>
      </w:r>
      <w:r w:rsidRPr="005E4C5A">
        <w:rPr>
          <w:rFonts w:ascii="Arial Narrow" w:eastAsia="Times New Roman" w:hAnsi="Arial Narrow" w:cs="Times New Roman"/>
          <w:b/>
          <w:bCs/>
          <w:sz w:val="24"/>
          <w:szCs w:val="24"/>
          <w:lang w:eastAsia="en-GB"/>
        </w:rPr>
        <w:t>Disability Access:</w:t>
      </w:r>
      <w:r w:rsidRPr="005E4C5A">
        <w:rPr>
          <w:rFonts w:ascii="Arial Narrow" w:eastAsia="Times New Roman" w:hAnsi="Arial Narrow" w:cs="Times New Roman"/>
          <w:sz w:val="24"/>
          <w:szCs w:val="24"/>
          <w:lang w:eastAsia="en-GB"/>
        </w:rPr>
        <w:t xml:space="preserve"> No Access</w:t>
      </w:r>
      <w:r w:rsidRPr="005E4C5A">
        <w:rPr>
          <w:rFonts w:ascii="Arial Narrow" w:eastAsia="Times New Roman" w:hAnsi="Arial Narrow" w:cs="Times New Roman"/>
          <w:sz w:val="24"/>
          <w:szCs w:val="24"/>
          <w:lang w:eastAsia="en-GB"/>
        </w:rPr>
        <w:br/>
      </w:r>
      <w:r w:rsidRPr="005E4C5A">
        <w:rPr>
          <w:rFonts w:ascii="Arial Narrow" w:eastAsia="Times New Roman" w:hAnsi="Arial Narrow" w:cs="Times New Roman"/>
          <w:b/>
          <w:bCs/>
          <w:sz w:val="24"/>
          <w:szCs w:val="24"/>
          <w:lang w:eastAsia="en-GB"/>
        </w:rPr>
        <w:t>Referral Route:</w:t>
      </w:r>
      <w:r w:rsidRPr="005E4C5A">
        <w:rPr>
          <w:rFonts w:ascii="Arial Narrow" w:eastAsia="Times New Roman" w:hAnsi="Arial Narrow" w:cs="Times New Roman"/>
          <w:sz w:val="24"/>
          <w:szCs w:val="24"/>
          <w:lang w:eastAsia="en-GB"/>
        </w:rPr>
        <w:t xml:space="preserve"> Self-referral and agency referral No Client work</w:t>
      </w:r>
    </w:p>
    <w:p w14:paraId="1467A984" w14:textId="132A2F8B" w:rsidR="00FB1A38" w:rsidRPr="005E4C5A" w:rsidRDefault="00E32E31" w:rsidP="00E32E31">
      <w:pPr>
        <w:rPr>
          <w:rFonts w:ascii="Arial Narrow" w:eastAsia="Times New Roman" w:hAnsi="Arial Narrow" w:cs="Times New Roman"/>
          <w:sz w:val="24"/>
          <w:szCs w:val="24"/>
          <w:lang w:eastAsia="en-GB"/>
        </w:rPr>
      </w:pPr>
      <w:r w:rsidRPr="005E4C5A">
        <w:rPr>
          <w:rFonts w:ascii="Arial Narrow" w:eastAsia="Times New Roman" w:hAnsi="Arial Narrow" w:cs="Times New Roman"/>
          <w:b/>
          <w:bCs/>
          <w:sz w:val="24"/>
          <w:szCs w:val="24"/>
          <w:lang w:eastAsia="en-GB"/>
        </w:rPr>
        <w:t>Service Profile:</w:t>
      </w:r>
      <w:r w:rsidRPr="005E4C5A">
        <w:rPr>
          <w:rFonts w:ascii="Arial Narrow" w:eastAsia="Times New Roman" w:hAnsi="Arial Narrow" w:cs="Times New Roman"/>
          <w:sz w:val="24"/>
          <w:szCs w:val="24"/>
          <w:lang w:eastAsia="en-GB"/>
        </w:rPr>
        <w:t xml:space="preserve"> 17-24-30 National</w:t>
      </w:r>
      <w:r w:rsidR="000040CD">
        <w:rPr>
          <w:rFonts w:ascii="Arial Narrow" w:eastAsia="Times New Roman" w:hAnsi="Arial Narrow" w:cs="Times New Roman"/>
          <w:sz w:val="24"/>
          <w:szCs w:val="24"/>
          <w:lang w:eastAsia="en-GB"/>
        </w:rPr>
        <w:t xml:space="preserve">HCAW </w:t>
      </w:r>
      <w:r w:rsidRPr="005E4C5A">
        <w:rPr>
          <w:rFonts w:ascii="Arial Narrow" w:eastAsia="Times New Roman" w:hAnsi="Arial Narrow" w:cs="Times New Roman"/>
          <w:sz w:val="24"/>
          <w:szCs w:val="24"/>
          <w:lang w:eastAsia="en-GB"/>
        </w:rPr>
        <w:t>is an anti-hate crime charity that exists to organise the April Acts of Remembrance, National Hate Crime Awareness Week in October and an annual H.O.P.E. campaign.</w:t>
      </w:r>
    </w:p>
    <w:bookmarkEnd w:id="13"/>
    <w:p w14:paraId="49648298" w14:textId="370CAF4E" w:rsidR="000F7EF8" w:rsidRDefault="000F7EF8" w:rsidP="000F7EF8">
      <w:pPr>
        <w:spacing w:line="241" w:lineRule="atLeast"/>
        <w:ind w:left="360" w:hanging="360"/>
        <w:rPr>
          <w:rFonts w:ascii="Arial Narrow" w:eastAsia="Calibri" w:hAnsi="Arial Narrow" w:cstheme="minorHAnsi"/>
          <w:sz w:val="24"/>
          <w:szCs w:val="24"/>
        </w:rPr>
      </w:pPr>
    </w:p>
    <w:sectPr w:rsidR="000F7E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1F30B" w14:textId="77777777" w:rsidR="00823BE5" w:rsidRDefault="00823BE5" w:rsidP="006F7900">
      <w:pPr>
        <w:spacing w:after="0" w:line="240" w:lineRule="auto"/>
      </w:pPr>
      <w:r>
        <w:separator/>
      </w:r>
    </w:p>
  </w:endnote>
  <w:endnote w:type="continuationSeparator" w:id="0">
    <w:p w14:paraId="09E2CE33" w14:textId="77777777" w:rsidR="00823BE5" w:rsidRDefault="00823BE5" w:rsidP="006F7900">
      <w:pPr>
        <w:spacing w:after="0" w:line="240" w:lineRule="auto"/>
      </w:pPr>
      <w:r>
        <w:continuationSeparator/>
      </w:r>
    </w:p>
  </w:endnote>
  <w:endnote w:type="continuationNotice" w:id="1">
    <w:p w14:paraId="60680E7A" w14:textId="77777777" w:rsidR="00823BE5" w:rsidRDefault="00823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PCL6)">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HelveticaNeueLT-Roman">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518E" w14:textId="77777777" w:rsidR="00D54583" w:rsidRDefault="00D54583" w:rsidP="006F7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17A7E" w14:textId="77777777" w:rsidR="00D54583" w:rsidRDefault="00D54583" w:rsidP="006F79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D28A" w14:textId="77777777" w:rsidR="00D54583" w:rsidRPr="00195FAB" w:rsidRDefault="00D54583" w:rsidP="006F7900">
    <w:pPr>
      <w:pStyle w:val="Footer"/>
      <w:ind w:right="360"/>
      <w:rPr>
        <w:rFonts w:ascii="Arial Narrow" w:hAnsi="Arial Narrow"/>
      </w:rPr>
    </w:pPr>
    <w:r>
      <w:rPr>
        <w:rStyle w:val="PageNumber"/>
        <w:rFonts w:ascii="Arial Narrow" w:hAnsi="Arial Narrow"/>
      </w:rPr>
      <w:tab/>
    </w:r>
    <w:r w:rsidRPr="00195FAB">
      <w:rPr>
        <w:rStyle w:val="PageNumber"/>
        <w:rFonts w:ascii="Arial Narrow" w:hAnsi="Arial Narrow"/>
      </w:rPr>
      <w:t xml:space="preserve">Page </w:t>
    </w:r>
    <w:r w:rsidRPr="00195FAB">
      <w:rPr>
        <w:rStyle w:val="PageNumber"/>
        <w:rFonts w:ascii="Arial Narrow" w:hAnsi="Arial Narrow"/>
      </w:rPr>
      <w:fldChar w:fldCharType="begin"/>
    </w:r>
    <w:r w:rsidRPr="00195FAB">
      <w:rPr>
        <w:rStyle w:val="PageNumber"/>
        <w:rFonts w:ascii="Arial Narrow" w:hAnsi="Arial Narrow"/>
      </w:rPr>
      <w:instrText xml:space="preserve"> PAGE </w:instrText>
    </w:r>
    <w:r w:rsidRPr="00195FAB">
      <w:rPr>
        <w:rStyle w:val="PageNumber"/>
        <w:rFonts w:ascii="Arial Narrow" w:hAnsi="Arial Narrow"/>
      </w:rPr>
      <w:fldChar w:fldCharType="separate"/>
    </w:r>
    <w:r>
      <w:rPr>
        <w:rStyle w:val="PageNumber"/>
        <w:rFonts w:ascii="Arial Narrow" w:hAnsi="Arial Narrow"/>
        <w:noProof/>
      </w:rPr>
      <w:t>2</w:t>
    </w:r>
    <w:r w:rsidRPr="00195FAB">
      <w:rPr>
        <w:rStyle w:val="PageNumber"/>
        <w:rFonts w:ascii="Arial Narrow" w:hAnsi="Arial Narrow"/>
      </w:rPr>
      <w:fldChar w:fldCharType="end"/>
    </w:r>
    <w:r w:rsidRPr="00195FAB">
      <w:rPr>
        <w:rStyle w:val="PageNumber"/>
        <w:rFonts w:ascii="Arial Narrow" w:hAnsi="Arial Narrow"/>
      </w:rPr>
      <w:t xml:space="preserve"> of </w:t>
    </w:r>
    <w:r w:rsidRPr="00195FAB">
      <w:rPr>
        <w:rStyle w:val="PageNumber"/>
        <w:rFonts w:ascii="Arial Narrow" w:hAnsi="Arial Narrow"/>
      </w:rPr>
      <w:fldChar w:fldCharType="begin"/>
    </w:r>
    <w:r w:rsidRPr="00195FAB">
      <w:rPr>
        <w:rStyle w:val="PageNumber"/>
        <w:rFonts w:ascii="Arial Narrow" w:hAnsi="Arial Narrow"/>
      </w:rPr>
      <w:instrText xml:space="preserve"> NUMPAGES </w:instrText>
    </w:r>
    <w:r w:rsidRPr="00195FAB">
      <w:rPr>
        <w:rStyle w:val="PageNumber"/>
        <w:rFonts w:ascii="Arial Narrow" w:hAnsi="Arial Narrow"/>
      </w:rPr>
      <w:fldChar w:fldCharType="separate"/>
    </w:r>
    <w:r>
      <w:rPr>
        <w:rStyle w:val="PageNumber"/>
        <w:rFonts w:ascii="Arial Narrow" w:hAnsi="Arial Narrow"/>
        <w:noProof/>
      </w:rPr>
      <w:t>57</w:t>
    </w:r>
    <w:r w:rsidRPr="00195FAB">
      <w:rPr>
        <w:rStyle w:val="PageNumbe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7A888" w14:textId="0C432D25" w:rsidR="00D54583" w:rsidRPr="00A81A56" w:rsidRDefault="00D54583">
    <w:pPr>
      <w:pStyle w:val="Footer"/>
      <w:rPr>
        <w:rFonts w:ascii="Arial Narrow" w:hAnsi="Arial Narrow"/>
        <w:u w:val="single"/>
      </w:rPr>
    </w:pPr>
    <w:r w:rsidRPr="00A81A56">
      <w:rPr>
        <w:rFonts w:ascii="Arial Narrow" w:hAnsi="Arial Narrow"/>
        <w:u w:val="single"/>
      </w:rPr>
      <w:t xml:space="preserve">Updated </w:t>
    </w:r>
    <w:r>
      <w:rPr>
        <w:rFonts w:ascii="Arial Narrow" w:hAnsi="Arial Narrow"/>
        <w:u w:val="single"/>
      </w:rPr>
      <w:t>Feb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4F064" w14:textId="77777777" w:rsidR="00823BE5" w:rsidRDefault="00823BE5" w:rsidP="006F7900">
      <w:pPr>
        <w:spacing w:after="0" w:line="240" w:lineRule="auto"/>
      </w:pPr>
      <w:r>
        <w:separator/>
      </w:r>
    </w:p>
  </w:footnote>
  <w:footnote w:type="continuationSeparator" w:id="0">
    <w:p w14:paraId="03414F5C" w14:textId="77777777" w:rsidR="00823BE5" w:rsidRDefault="00823BE5" w:rsidP="006F7900">
      <w:pPr>
        <w:spacing w:after="0" w:line="240" w:lineRule="auto"/>
      </w:pPr>
      <w:r>
        <w:continuationSeparator/>
      </w:r>
    </w:p>
  </w:footnote>
  <w:footnote w:type="continuationNotice" w:id="1">
    <w:p w14:paraId="1B73DDD7" w14:textId="77777777" w:rsidR="00823BE5" w:rsidRDefault="00823BE5">
      <w:pPr>
        <w:spacing w:after="0" w:line="240" w:lineRule="auto"/>
      </w:pPr>
    </w:p>
  </w:footnote>
  <w:footnote w:id="2">
    <w:p w14:paraId="25CE2171" w14:textId="77777777" w:rsidR="00D54583" w:rsidRPr="000D01B3" w:rsidRDefault="00D54583" w:rsidP="006F7900">
      <w:pPr>
        <w:pStyle w:val="FootnoteText"/>
        <w:rPr>
          <w:rFonts w:ascii="Arial Narrow" w:hAnsi="Arial Narrow"/>
        </w:rPr>
      </w:pPr>
      <w:r w:rsidRPr="000D01B3">
        <w:rPr>
          <w:rStyle w:val="FootnoteReference"/>
          <w:rFonts w:ascii="Arial Narrow" w:hAnsi="Arial Narrow"/>
        </w:rPr>
        <w:footnoteRef/>
      </w:r>
      <w:r w:rsidRPr="000D01B3">
        <w:rPr>
          <w:rFonts w:ascii="Arial Narrow" w:hAnsi="Arial Narrow"/>
        </w:rPr>
        <w:t xml:space="preserve"> </w:t>
      </w:r>
      <w:r w:rsidRPr="000D01B3">
        <w:rPr>
          <w:rFonts w:ascii="Arial Narrow" w:hAnsi="Arial Narrow" w:cs="Arial"/>
        </w:rPr>
        <w:t>T</w:t>
      </w:r>
    </w:p>
  </w:footnote>
  <w:footnote w:id="3">
    <w:p w14:paraId="6FE5B0E8" w14:textId="77777777" w:rsidR="00D54583" w:rsidRPr="00B36758" w:rsidRDefault="00D54583" w:rsidP="006F7900">
      <w:pPr>
        <w:autoSpaceDE w:val="0"/>
        <w:autoSpaceDN w:val="0"/>
        <w:adjustRightInd w:val="0"/>
        <w:rPr>
          <w:rFonts w:ascii="Arial Narrow" w:hAnsi="Arial Narrow"/>
          <w:sz w:val="20"/>
          <w:szCs w:val="20"/>
        </w:rPr>
      </w:pPr>
      <w:r w:rsidRPr="00B36758">
        <w:rPr>
          <w:rStyle w:val="FootnoteReference"/>
          <w:rFonts w:ascii="Arial Narrow" w:hAnsi="Arial Narrow"/>
          <w:sz w:val="20"/>
          <w:szCs w:val="20"/>
        </w:rPr>
        <w:footnoteRef/>
      </w:r>
      <w:r w:rsidRPr="00B36758">
        <w:rPr>
          <w:rFonts w:ascii="Arial Narrow" w:hAnsi="Arial Narrow"/>
          <w:sz w:val="20"/>
          <w:szCs w:val="20"/>
        </w:rPr>
        <w:t xml:space="preserve"> </w:t>
      </w:r>
      <w:r w:rsidRPr="00B36758">
        <w:rPr>
          <w:rFonts w:ascii="Arial Narrow" w:hAnsi="Arial Narrow"/>
          <w:sz w:val="20"/>
          <w:szCs w:val="20"/>
          <w:lang w:eastAsia="en-GB"/>
        </w:rPr>
        <w:t>Us Helping Us – People Into Living, Inc. funded by the HIV and AIDS Administration of the DC Department of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E07FB" w14:textId="77777777" w:rsidR="00D54583" w:rsidRPr="00195FAB" w:rsidRDefault="00D54583" w:rsidP="006F7900">
    <w:pPr>
      <w:pStyle w:val="Header"/>
      <w:jc w:val="center"/>
      <w:rPr>
        <w:rFonts w:ascii="Arial Narrow" w:hAnsi="Arial Narrow"/>
        <w:i/>
        <w:sz w:val="20"/>
      </w:rPr>
    </w:pPr>
    <w:r>
      <w:rPr>
        <w:rFonts w:ascii="Arial Narrow" w:hAnsi="Arial Narrow"/>
        <w:i/>
        <w:noProof/>
        <w:sz w:val="20"/>
        <w:lang w:eastAsia="en-GB"/>
      </w:rPr>
      <mc:AlternateContent>
        <mc:Choice Requires="wps">
          <w:drawing>
            <wp:inline distT="0" distB="0" distL="0" distR="0" wp14:anchorId="470AD1CD" wp14:editId="6A306D48">
              <wp:extent cx="7315200" cy="0"/>
              <wp:effectExtent l="0" t="38100" r="38100" b="38100"/>
              <wp:docPr id="10" name="Straight Connector 10" descr="Photo, Tower Hamlets No Place for Hat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398FBDB" id="Straight Connector 10" o:spid="_x0000_s1026" alt="Photo, Tower Hamlets No Place for Hate &#10;" style="visibility:visible;mso-wrap-style:square;mso-left-percent:-10001;mso-top-percent:-10001;mso-position-horizontal:absolute;mso-position-horizontal-relative:char;mso-position-vertical:absolute;mso-position-vertical-relative:line;mso-left-percent:-10001;mso-top-percent:-10001" from="0,0" to="8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" strokeweight="6pt">
              <v:stroke linestyle="thickBetweenThin"/>
              <w10:anchorlock/>
            </v:line>
          </w:pict>
        </mc:Fallback>
      </mc:AlternateContent>
    </w:r>
    <w:r w:rsidRPr="00195FAB">
      <w:rPr>
        <w:rFonts w:ascii="Arial Narrow" w:hAnsi="Arial Narrow"/>
        <w:i/>
        <w:sz w:val="20"/>
      </w:rPr>
      <w:t>Tower Hamlets Hate Crime</w:t>
    </w:r>
    <w:r>
      <w:rPr>
        <w:rFonts w:ascii="Arial Narrow" w:hAnsi="Arial Narrow"/>
        <w:i/>
        <w:sz w:val="20"/>
      </w:rPr>
      <w:t xml:space="preserve"> Manual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118A"/>
    <w:multiLevelType w:val="hybridMultilevel"/>
    <w:tmpl w:val="2EC2189A"/>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271D67"/>
    <w:multiLevelType w:val="hybridMultilevel"/>
    <w:tmpl w:val="7122876C"/>
    <w:lvl w:ilvl="0" w:tplc="674677AA">
      <w:start w:val="1"/>
      <w:numFmt w:val="bullet"/>
      <w:lvlText w:val=""/>
      <w:lvlJc w:val="left"/>
      <w:pPr>
        <w:tabs>
          <w:tab w:val="num" w:pos="360"/>
        </w:tabs>
        <w:ind w:left="360" w:hanging="360"/>
      </w:pPr>
      <w:rPr>
        <w:rFonts w:ascii="Symbol" w:hAnsi="Symbol" w:hint="default"/>
        <w:color w:val="auto"/>
      </w:rPr>
    </w:lvl>
    <w:lvl w:ilvl="1" w:tplc="674677AA">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D10E12"/>
    <w:multiLevelType w:val="hybridMultilevel"/>
    <w:tmpl w:val="15940E0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023811"/>
    <w:multiLevelType w:val="hybridMultilevel"/>
    <w:tmpl w:val="D486AC9E"/>
    <w:lvl w:ilvl="0" w:tplc="D1461E38">
      <w:start w:val="1"/>
      <w:numFmt w:val="decimal"/>
      <w:lvlText w:val="%1."/>
      <w:lvlJc w:val="left"/>
      <w:pPr>
        <w:tabs>
          <w:tab w:val="num" w:pos="360"/>
        </w:tabs>
        <w:ind w:left="360" w:hanging="360"/>
      </w:pPr>
      <w:rPr>
        <w:rFonts w:ascii="Arial" w:hAnsi="Arial" w:hint="default"/>
        <w:b w:val="0"/>
        <w:i w:val="0"/>
        <w:sz w:val="24"/>
      </w:rPr>
    </w:lvl>
    <w:lvl w:ilvl="1" w:tplc="04090019">
      <w:start w:val="1"/>
      <w:numFmt w:val="lowerLetter"/>
      <w:lvlText w:val="%2."/>
      <w:lvlJc w:val="left"/>
      <w:pPr>
        <w:tabs>
          <w:tab w:val="num" w:pos="1080"/>
        </w:tabs>
        <w:ind w:left="1080" w:hanging="360"/>
      </w:pPr>
      <w:rPr>
        <w:rFonts w:hint="default"/>
        <w:b w:val="0"/>
        <w:i w:val="0"/>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0B113D"/>
    <w:multiLevelType w:val="hybridMultilevel"/>
    <w:tmpl w:val="42BC7906"/>
    <w:lvl w:ilvl="0" w:tplc="B1F46778">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80739"/>
    <w:multiLevelType w:val="hybridMultilevel"/>
    <w:tmpl w:val="4FFA8514"/>
    <w:lvl w:ilvl="0" w:tplc="6AF25E6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A37E6"/>
    <w:multiLevelType w:val="hybridMultilevel"/>
    <w:tmpl w:val="EAD22A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B30FBD"/>
    <w:multiLevelType w:val="hybridMultilevel"/>
    <w:tmpl w:val="E48EDE8C"/>
    <w:lvl w:ilvl="0" w:tplc="5266A1B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8455355"/>
    <w:multiLevelType w:val="hybridMultilevel"/>
    <w:tmpl w:val="38A8F0AE"/>
    <w:lvl w:ilvl="0" w:tplc="194269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06957"/>
    <w:multiLevelType w:val="hybridMultilevel"/>
    <w:tmpl w:val="05BC4764"/>
    <w:lvl w:ilvl="0" w:tplc="6AF25E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334CB9"/>
    <w:multiLevelType w:val="hybridMultilevel"/>
    <w:tmpl w:val="53207300"/>
    <w:lvl w:ilvl="0" w:tplc="E252F556">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AEA2B1B"/>
    <w:multiLevelType w:val="hybridMultilevel"/>
    <w:tmpl w:val="D8024D16"/>
    <w:lvl w:ilvl="0" w:tplc="CE288B76">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Helvetica (PCL6)"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Helvetica (PCL6)"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Helvetica (PCL6)"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102D41"/>
    <w:multiLevelType w:val="hybridMultilevel"/>
    <w:tmpl w:val="CF36FB16"/>
    <w:lvl w:ilvl="0" w:tplc="836C3E48">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13" w15:restartNumberingAfterBreak="0">
    <w:nsid w:val="227B73C7"/>
    <w:multiLevelType w:val="hybridMultilevel"/>
    <w:tmpl w:val="C81EDD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E5093"/>
    <w:multiLevelType w:val="hybridMultilevel"/>
    <w:tmpl w:val="C2F26B32"/>
    <w:lvl w:ilvl="0" w:tplc="B1F46778">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864BB"/>
    <w:multiLevelType w:val="hybridMultilevel"/>
    <w:tmpl w:val="B81ED98E"/>
    <w:lvl w:ilvl="0" w:tplc="6AF25E6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5612A8"/>
    <w:multiLevelType w:val="hybridMultilevel"/>
    <w:tmpl w:val="B07E8928"/>
    <w:lvl w:ilvl="0" w:tplc="FF005A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009DF"/>
    <w:multiLevelType w:val="hybridMultilevel"/>
    <w:tmpl w:val="0EA63F54"/>
    <w:lvl w:ilvl="0" w:tplc="CE288B76">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1080"/>
        </w:tabs>
        <w:ind w:left="1080" w:hanging="360"/>
      </w:pPr>
      <w:rPr>
        <w:rFonts w:ascii="Courier New" w:hAnsi="Courier New" w:cs="Courier New" w:hint="default"/>
      </w:rPr>
    </w:lvl>
    <w:lvl w:ilvl="5" w:tplc="08090005" w:tentative="1">
      <w:start w:val="1"/>
      <w:numFmt w:val="bullet"/>
      <w:lvlText w:val=""/>
      <w:lvlJc w:val="left"/>
      <w:pPr>
        <w:tabs>
          <w:tab w:val="num" w:pos="1800"/>
        </w:tabs>
        <w:ind w:left="1800" w:hanging="360"/>
      </w:pPr>
      <w:rPr>
        <w:rFonts w:ascii="Wingdings" w:hAnsi="Wingdings" w:hint="default"/>
      </w:rPr>
    </w:lvl>
    <w:lvl w:ilvl="6" w:tplc="08090001" w:tentative="1">
      <w:start w:val="1"/>
      <w:numFmt w:val="bullet"/>
      <w:lvlText w:val=""/>
      <w:lvlJc w:val="left"/>
      <w:pPr>
        <w:tabs>
          <w:tab w:val="num" w:pos="2520"/>
        </w:tabs>
        <w:ind w:left="2520" w:hanging="360"/>
      </w:pPr>
      <w:rPr>
        <w:rFonts w:ascii="Symbol" w:hAnsi="Symbol" w:hint="default"/>
      </w:rPr>
    </w:lvl>
    <w:lvl w:ilvl="7" w:tplc="08090003" w:tentative="1">
      <w:start w:val="1"/>
      <w:numFmt w:val="bullet"/>
      <w:lvlText w:val="o"/>
      <w:lvlJc w:val="left"/>
      <w:pPr>
        <w:tabs>
          <w:tab w:val="num" w:pos="3240"/>
        </w:tabs>
        <w:ind w:left="3240" w:hanging="360"/>
      </w:pPr>
      <w:rPr>
        <w:rFonts w:ascii="Courier New" w:hAnsi="Courier New" w:cs="Courier New" w:hint="default"/>
      </w:rPr>
    </w:lvl>
    <w:lvl w:ilvl="8" w:tplc="08090005" w:tentative="1">
      <w:start w:val="1"/>
      <w:numFmt w:val="bullet"/>
      <w:lvlText w:val=""/>
      <w:lvlJc w:val="left"/>
      <w:pPr>
        <w:tabs>
          <w:tab w:val="num" w:pos="3960"/>
        </w:tabs>
        <w:ind w:left="3960" w:hanging="360"/>
      </w:pPr>
      <w:rPr>
        <w:rFonts w:ascii="Wingdings" w:hAnsi="Wingdings" w:hint="default"/>
      </w:rPr>
    </w:lvl>
  </w:abstractNum>
  <w:abstractNum w:abstractNumId="18" w15:restartNumberingAfterBreak="0">
    <w:nsid w:val="2E41212F"/>
    <w:multiLevelType w:val="hybridMultilevel"/>
    <w:tmpl w:val="7CA43164"/>
    <w:lvl w:ilvl="0" w:tplc="76BEBB64">
      <w:numFmt w:val="bullet"/>
      <w:lvlText w:val="•"/>
      <w:lvlJc w:val="left"/>
      <w:pPr>
        <w:ind w:left="780" w:hanging="78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86531"/>
    <w:multiLevelType w:val="hybridMultilevel"/>
    <w:tmpl w:val="457403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501797"/>
    <w:multiLevelType w:val="hybridMultilevel"/>
    <w:tmpl w:val="4DB8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7265F5"/>
    <w:multiLevelType w:val="hybridMultilevel"/>
    <w:tmpl w:val="B2D08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47A7D2D"/>
    <w:multiLevelType w:val="hybridMultilevel"/>
    <w:tmpl w:val="04EC244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901B38"/>
    <w:multiLevelType w:val="hybridMultilevel"/>
    <w:tmpl w:val="E6B68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A77D64"/>
    <w:multiLevelType w:val="hybridMultilevel"/>
    <w:tmpl w:val="544431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Helvetica (PCL6)"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Helvetica (PCL6)"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Helvetica (PCL6)"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F65BFF"/>
    <w:multiLevelType w:val="hybridMultilevel"/>
    <w:tmpl w:val="E87C6026"/>
    <w:lvl w:ilvl="0" w:tplc="B1F46778">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732472"/>
    <w:multiLevelType w:val="hybridMultilevel"/>
    <w:tmpl w:val="E626D666"/>
    <w:lvl w:ilvl="0" w:tplc="FFE20F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497D2F"/>
    <w:multiLevelType w:val="hybridMultilevel"/>
    <w:tmpl w:val="A1085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8A7338"/>
    <w:multiLevelType w:val="hybridMultilevel"/>
    <w:tmpl w:val="C0EA7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A43FBC"/>
    <w:multiLevelType w:val="hybridMultilevel"/>
    <w:tmpl w:val="9A762D8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540549"/>
    <w:multiLevelType w:val="hybridMultilevel"/>
    <w:tmpl w:val="63900358"/>
    <w:lvl w:ilvl="0" w:tplc="9800E5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8D57AF"/>
    <w:multiLevelType w:val="hybridMultilevel"/>
    <w:tmpl w:val="3DE60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496742"/>
    <w:multiLevelType w:val="hybridMultilevel"/>
    <w:tmpl w:val="2AB60EDA"/>
    <w:lvl w:ilvl="0" w:tplc="CE288B76">
      <w:start w:val="1"/>
      <w:numFmt w:val="bullet"/>
      <w:lvlText w:val=""/>
      <w:lvlJc w:val="left"/>
      <w:pPr>
        <w:tabs>
          <w:tab w:val="num" w:pos="360"/>
        </w:tabs>
        <w:ind w:left="36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2927F3"/>
    <w:multiLevelType w:val="hybridMultilevel"/>
    <w:tmpl w:val="6B947DB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4B0857"/>
    <w:multiLevelType w:val="hybridMultilevel"/>
    <w:tmpl w:val="4F028F02"/>
    <w:lvl w:ilvl="0" w:tplc="B1F4677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423223"/>
    <w:multiLevelType w:val="hybridMultilevel"/>
    <w:tmpl w:val="5100F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E333CCF"/>
    <w:multiLevelType w:val="hybridMultilevel"/>
    <w:tmpl w:val="C54E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431A52"/>
    <w:multiLevelType w:val="hybridMultilevel"/>
    <w:tmpl w:val="BA748868"/>
    <w:lvl w:ilvl="0" w:tplc="2F7AA9A4">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E8D4DE8"/>
    <w:multiLevelType w:val="hybridMultilevel"/>
    <w:tmpl w:val="11425694"/>
    <w:lvl w:ilvl="0" w:tplc="6AF25E6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D74D16"/>
    <w:multiLevelType w:val="hybridMultilevel"/>
    <w:tmpl w:val="27D811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A53EFF"/>
    <w:multiLevelType w:val="hybridMultilevel"/>
    <w:tmpl w:val="B4B05D28"/>
    <w:lvl w:ilvl="0" w:tplc="6AF25E6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051937"/>
    <w:multiLevelType w:val="hybridMultilevel"/>
    <w:tmpl w:val="332ED344"/>
    <w:lvl w:ilvl="0" w:tplc="76BEBB64">
      <w:numFmt w:val="bullet"/>
      <w:lvlText w:val="•"/>
      <w:lvlJc w:val="left"/>
      <w:pPr>
        <w:ind w:left="780" w:hanging="78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95B46BA"/>
    <w:multiLevelType w:val="hybridMultilevel"/>
    <w:tmpl w:val="A7A87EA6"/>
    <w:lvl w:ilvl="0" w:tplc="674677AA">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Helvetica (PCL6)"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Helvetica (PCL6)"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Helvetica (PCL6)"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676842"/>
    <w:multiLevelType w:val="hybridMultilevel"/>
    <w:tmpl w:val="F8E4D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B7438A6"/>
    <w:multiLevelType w:val="hybridMultilevel"/>
    <w:tmpl w:val="FFE8F13A"/>
    <w:lvl w:ilvl="0" w:tplc="674677A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C01FEB"/>
    <w:multiLevelType w:val="hybridMultilevel"/>
    <w:tmpl w:val="52A01980"/>
    <w:lvl w:ilvl="0" w:tplc="CE288B76">
      <w:start w:val="1"/>
      <w:numFmt w:val="bullet"/>
      <w:lvlText w:val=""/>
      <w:lvlJc w:val="left"/>
      <w:pPr>
        <w:tabs>
          <w:tab w:val="num" w:pos="360"/>
        </w:tabs>
        <w:ind w:left="36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8161A5"/>
    <w:multiLevelType w:val="hybridMultilevel"/>
    <w:tmpl w:val="41F60558"/>
    <w:lvl w:ilvl="0" w:tplc="6AF25E6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576BEA"/>
    <w:multiLevelType w:val="hybridMultilevel"/>
    <w:tmpl w:val="580413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6E81436"/>
    <w:multiLevelType w:val="hybridMultilevel"/>
    <w:tmpl w:val="09148670"/>
    <w:lvl w:ilvl="0" w:tplc="6AF25E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351A73"/>
    <w:multiLevelType w:val="hybridMultilevel"/>
    <w:tmpl w:val="0F5C79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15:restartNumberingAfterBreak="0">
    <w:nsid w:val="67F85677"/>
    <w:multiLevelType w:val="hybridMultilevel"/>
    <w:tmpl w:val="C6B47D8A"/>
    <w:lvl w:ilvl="0" w:tplc="6AF25E6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03C74C6"/>
    <w:multiLevelType w:val="hybridMultilevel"/>
    <w:tmpl w:val="546E58A6"/>
    <w:lvl w:ilvl="0" w:tplc="6AF25E6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937059"/>
    <w:multiLevelType w:val="hybridMultilevel"/>
    <w:tmpl w:val="A746D2EC"/>
    <w:lvl w:ilvl="0" w:tplc="B1F4677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19E1CDD"/>
    <w:multiLevelType w:val="hybridMultilevel"/>
    <w:tmpl w:val="02CA6B84"/>
    <w:lvl w:ilvl="0" w:tplc="89BA0DEA">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Helvetica (PCL6)"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Helvetica (PCL6)"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Helvetica (PCL6)"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453546C"/>
    <w:multiLevelType w:val="hybridMultilevel"/>
    <w:tmpl w:val="155A82CC"/>
    <w:lvl w:ilvl="0" w:tplc="C314622E">
      <w:start w:val="1"/>
      <w:numFmt w:val="decimal"/>
      <w:lvlText w:val="%1."/>
      <w:lvlJc w:val="left"/>
      <w:pPr>
        <w:tabs>
          <w:tab w:val="num" w:pos="360"/>
        </w:tabs>
        <w:ind w:left="360" w:hanging="360"/>
      </w:pPr>
    </w:lvl>
    <w:lvl w:ilvl="1" w:tplc="F73E8B18">
      <w:start w:val="1"/>
      <w:numFmt w:val="decimal"/>
      <w:lvlText w:val="%2."/>
      <w:lvlJc w:val="left"/>
      <w:pPr>
        <w:tabs>
          <w:tab w:val="num" w:pos="1080"/>
        </w:tabs>
        <w:ind w:left="1080" w:hanging="360"/>
      </w:pPr>
    </w:lvl>
    <w:lvl w:ilvl="2" w:tplc="78EEB762">
      <w:start w:val="1"/>
      <w:numFmt w:val="decimal"/>
      <w:lvlText w:val="%3."/>
      <w:lvlJc w:val="left"/>
      <w:pPr>
        <w:tabs>
          <w:tab w:val="num" w:pos="1800"/>
        </w:tabs>
        <w:ind w:left="1800" w:hanging="360"/>
      </w:pPr>
    </w:lvl>
    <w:lvl w:ilvl="3" w:tplc="DFDA3C76" w:tentative="1">
      <w:start w:val="1"/>
      <w:numFmt w:val="decimal"/>
      <w:lvlText w:val="%4."/>
      <w:lvlJc w:val="left"/>
      <w:pPr>
        <w:tabs>
          <w:tab w:val="num" w:pos="2520"/>
        </w:tabs>
        <w:ind w:left="2520" w:hanging="360"/>
      </w:pPr>
    </w:lvl>
    <w:lvl w:ilvl="4" w:tplc="C86C61F4" w:tentative="1">
      <w:start w:val="1"/>
      <w:numFmt w:val="decimal"/>
      <w:lvlText w:val="%5."/>
      <w:lvlJc w:val="left"/>
      <w:pPr>
        <w:tabs>
          <w:tab w:val="num" w:pos="3240"/>
        </w:tabs>
        <w:ind w:left="3240" w:hanging="360"/>
      </w:pPr>
    </w:lvl>
    <w:lvl w:ilvl="5" w:tplc="6546A106" w:tentative="1">
      <w:start w:val="1"/>
      <w:numFmt w:val="decimal"/>
      <w:lvlText w:val="%6."/>
      <w:lvlJc w:val="left"/>
      <w:pPr>
        <w:tabs>
          <w:tab w:val="num" w:pos="3960"/>
        </w:tabs>
        <w:ind w:left="3960" w:hanging="360"/>
      </w:pPr>
    </w:lvl>
    <w:lvl w:ilvl="6" w:tplc="CD2CB574" w:tentative="1">
      <w:start w:val="1"/>
      <w:numFmt w:val="decimal"/>
      <w:lvlText w:val="%7."/>
      <w:lvlJc w:val="left"/>
      <w:pPr>
        <w:tabs>
          <w:tab w:val="num" w:pos="4680"/>
        </w:tabs>
        <w:ind w:left="4680" w:hanging="360"/>
      </w:pPr>
    </w:lvl>
    <w:lvl w:ilvl="7" w:tplc="D19E1518" w:tentative="1">
      <w:start w:val="1"/>
      <w:numFmt w:val="decimal"/>
      <w:lvlText w:val="%8."/>
      <w:lvlJc w:val="left"/>
      <w:pPr>
        <w:tabs>
          <w:tab w:val="num" w:pos="5400"/>
        </w:tabs>
        <w:ind w:left="5400" w:hanging="360"/>
      </w:pPr>
    </w:lvl>
    <w:lvl w:ilvl="8" w:tplc="7DEE9106" w:tentative="1">
      <w:start w:val="1"/>
      <w:numFmt w:val="decimal"/>
      <w:lvlText w:val="%9."/>
      <w:lvlJc w:val="left"/>
      <w:pPr>
        <w:tabs>
          <w:tab w:val="num" w:pos="6120"/>
        </w:tabs>
        <w:ind w:left="6120" w:hanging="360"/>
      </w:pPr>
    </w:lvl>
  </w:abstractNum>
  <w:abstractNum w:abstractNumId="55" w15:restartNumberingAfterBreak="0">
    <w:nsid w:val="76614815"/>
    <w:multiLevelType w:val="hybridMultilevel"/>
    <w:tmpl w:val="A09033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997733"/>
    <w:multiLevelType w:val="hybridMultilevel"/>
    <w:tmpl w:val="7758DF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75426D"/>
    <w:multiLevelType w:val="hybridMultilevel"/>
    <w:tmpl w:val="38DA9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DAE48EE"/>
    <w:multiLevelType w:val="hybridMultilevel"/>
    <w:tmpl w:val="41C45A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7EE27AFC"/>
    <w:multiLevelType w:val="hybridMultilevel"/>
    <w:tmpl w:val="F54269C0"/>
    <w:lvl w:ilvl="0" w:tplc="B1F4677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FE13177"/>
    <w:multiLevelType w:val="hybridMultilevel"/>
    <w:tmpl w:val="BAB8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4"/>
  </w:num>
  <w:num w:numId="3">
    <w:abstractNumId w:val="31"/>
  </w:num>
  <w:num w:numId="4">
    <w:abstractNumId w:val="59"/>
  </w:num>
  <w:num w:numId="5">
    <w:abstractNumId w:val="17"/>
  </w:num>
  <w:num w:numId="6">
    <w:abstractNumId w:val="52"/>
  </w:num>
  <w:num w:numId="7">
    <w:abstractNumId w:val="34"/>
  </w:num>
  <w:num w:numId="8">
    <w:abstractNumId w:val="37"/>
  </w:num>
  <w:num w:numId="9">
    <w:abstractNumId w:val="0"/>
  </w:num>
  <w:num w:numId="10">
    <w:abstractNumId w:val="16"/>
  </w:num>
  <w:num w:numId="11">
    <w:abstractNumId w:val="22"/>
  </w:num>
  <w:num w:numId="12">
    <w:abstractNumId w:val="24"/>
  </w:num>
  <w:num w:numId="13">
    <w:abstractNumId w:val="33"/>
  </w:num>
  <w:num w:numId="14">
    <w:abstractNumId w:val="29"/>
  </w:num>
  <w:num w:numId="15">
    <w:abstractNumId w:val="3"/>
  </w:num>
  <w:num w:numId="16">
    <w:abstractNumId w:val="10"/>
  </w:num>
  <w:num w:numId="17">
    <w:abstractNumId w:val="44"/>
  </w:num>
  <w:num w:numId="18">
    <w:abstractNumId w:val="2"/>
  </w:num>
  <w:num w:numId="19">
    <w:abstractNumId w:val="39"/>
  </w:num>
  <w:num w:numId="20">
    <w:abstractNumId w:val="56"/>
  </w:num>
  <w:num w:numId="21">
    <w:abstractNumId w:val="47"/>
  </w:num>
  <w:num w:numId="22">
    <w:abstractNumId w:val="7"/>
  </w:num>
  <w:num w:numId="23">
    <w:abstractNumId w:val="25"/>
  </w:num>
  <w:num w:numId="24">
    <w:abstractNumId w:val="4"/>
  </w:num>
  <w:num w:numId="25">
    <w:abstractNumId w:val="14"/>
  </w:num>
  <w:num w:numId="26">
    <w:abstractNumId w:val="42"/>
  </w:num>
  <w:num w:numId="27">
    <w:abstractNumId w:val="1"/>
  </w:num>
  <w:num w:numId="28">
    <w:abstractNumId w:val="11"/>
  </w:num>
  <w:num w:numId="29">
    <w:abstractNumId w:val="53"/>
  </w:num>
  <w:num w:numId="30">
    <w:abstractNumId w:val="48"/>
  </w:num>
  <w:num w:numId="31">
    <w:abstractNumId w:val="40"/>
  </w:num>
  <w:num w:numId="32">
    <w:abstractNumId w:val="5"/>
  </w:num>
  <w:num w:numId="33">
    <w:abstractNumId w:val="50"/>
  </w:num>
  <w:num w:numId="34">
    <w:abstractNumId w:val="38"/>
  </w:num>
  <w:num w:numId="35">
    <w:abstractNumId w:val="46"/>
  </w:num>
  <w:num w:numId="36">
    <w:abstractNumId w:val="15"/>
  </w:num>
  <w:num w:numId="37">
    <w:abstractNumId w:val="51"/>
  </w:num>
  <w:num w:numId="38">
    <w:abstractNumId w:val="6"/>
  </w:num>
  <w:num w:numId="39">
    <w:abstractNumId w:val="19"/>
  </w:num>
  <w:num w:numId="40">
    <w:abstractNumId w:val="21"/>
  </w:num>
  <w:num w:numId="41">
    <w:abstractNumId w:val="9"/>
  </w:num>
  <w:num w:numId="42">
    <w:abstractNumId w:val="45"/>
  </w:num>
  <w:num w:numId="43">
    <w:abstractNumId w:val="32"/>
  </w:num>
  <w:num w:numId="44">
    <w:abstractNumId w:val="60"/>
  </w:num>
  <w:num w:numId="45">
    <w:abstractNumId w:val="23"/>
  </w:num>
  <w:num w:numId="46">
    <w:abstractNumId w:val="13"/>
  </w:num>
  <w:num w:numId="47">
    <w:abstractNumId w:val="55"/>
  </w:num>
  <w:num w:numId="48">
    <w:abstractNumId w:val="8"/>
  </w:num>
  <w:num w:numId="49">
    <w:abstractNumId w:val="57"/>
  </w:num>
  <w:num w:numId="50">
    <w:abstractNumId w:val="12"/>
  </w:num>
  <w:num w:numId="51">
    <w:abstractNumId w:val="43"/>
  </w:num>
  <w:num w:numId="52">
    <w:abstractNumId w:val="27"/>
  </w:num>
  <w:num w:numId="53">
    <w:abstractNumId w:val="35"/>
  </w:num>
  <w:num w:numId="54">
    <w:abstractNumId w:val="41"/>
  </w:num>
  <w:num w:numId="55">
    <w:abstractNumId w:val="18"/>
  </w:num>
  <w:num w:numId="56">
    <w:abstractNumId w:val="20"/>
  </w:num>
  <w:num w:numId="57">
    <w:abstractNumId w:val="58"/>
  </w:num>
  <w:num w:numId="58">
    <w:abstractNumId w:val="36"/>
  </w:num>
  <w:num w:numId="59">
    <w:abstractNumId w:val="49"/>
  </w:num>
  <w:num w:numId="60">
    <w:abstractNumId w:val="30"/>
  </w:num>
  <w:num w:numId="61">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00"/>
    <w:rsid w:val="000040CD"/>
    <w:rsid w:val="0000528D"/>
    <w:rsid w:val="00006EFD"/>
    <w:rsid w:val="0000753B"/>
    <w:rsid w:val="00011B38"/>
    <w:rsid w:val="0001529C"/>
    <w:rsid w:val="00025EF9"/>
    <w:rsid w:val="00030434"/>
    <w:rsid w:val="00037254"/>
    <w:rsid w:val="00040348"/>
    <w:rsid w:val="00056A14"/>
    <w:rsid w:val="00061A8F"/>
    <w:rsid w:val="00062C08"/>
    <w:rsid w:val="000646C7"/>
    <w:rsid w:val="00066DD2"/>
    <w:rsid w:val="000714B9"/>
    <w:rsid w:val="00073802"/>
    <w:rsid w:val="00073C70"/>
    <w:rsid w:val="00077525"/>
    <w:rsid w:val="0008136D"/>
    <w:rsid w:val="00081EA5"/>
    <w:rsid w:val="0008264A"/>
    <w:rsid w:val="00082CF4"/>
    <w:rsid w:val="0008497F"/>
    <w:rsid w:val="00087165"/>
    <w:rsid w:val="000874E8"/>
    <w:rsid w:val="00087E4F"/>
    <w:rsid w:val="000926A6"/>
    <w:rsid w:val="00093FD6"/>
    <w:rsid w:val="00095FB5"/>
    <w:rsid w:val="000A08C7"/>
    <w:rsid w:val="000A1B65"/>
    <w:rsid w:val="000A3EAE"/>
    <w:rsid w:val="000B0230"/>
    <w:rsid w:val="000B1900"/>
    <w:rsid w:val="000B652A"/>
    <w:rsid w:val="000B7904"/>
    <w:rsid w:val="000D2D4A"/>
    <w:rsid w:val="000D2EF9"/>
    <w:rsid w:val="000D674F"/>
    <w:rsid w:val="000E31AD"/>
    <w:rsid w:val="000F1007"/>
    <w:rsid w:val="000F17DD"/>
    <w:rsid w:val="000F2638"/>
    <w:rsid w:val="000F4AD2"/>
    <w:rsid w:val="000F6FCB"/>
    <w:rsid w:val="000F7EF8"/>
    <w:rsid w:val="0010075B"/>
    <w:rsid w:val="00101BC4"/>
    <w:rsid w:val="00114F15"/>
    <w:rsid w:val="0011767E"/>
    <w:rsid w:val="00117C89"/>
    <w:rsid w:val="0012628D"/>
    <w:rsid w:val="001306CC"/>
    <w:rsid w:val="00130D9D"/>
    <w:rsid w:val="001319AF"/>
    <w:rsid w:val="00131E70"/>
    <w:rsid w:val="0013225B"/>
    <w:rsid w:val="0013282A"/>
    <w:rsid w:val="001335A8"/>
    <w:rsid w:val="00140D1E"/>
    <w:rsid w:val="00142D3E"/>
    <w:rsid w:val="001458FD"/>
    <w:rsid w:val="0015256E"/>
    <w:rsid w:val="00153854"/>
    <w:rsid w:val="00160228"/>
    <w:rsid w:val="00160B7A"/>
    <w:rsid w:val="00161588"/>
    <w:rsid w:val="00163D21"/>
    <w:rsid w:val="001650B3"/>
    <w:rsid w:val="001658B3"/>
    <w:rsid w:val="001676E2"/>
    <w:rsid w:val="00171F03"/>
    <w:rsid w:val="0017767F"/>
    <w:rsid w:val="00180876"/>
    <w:rsid w:val="00180B92"/>
    <w:rsid w:val="00181D0C"/>
    <w:rsid w:val="00186C49"/>
    <w:rsid w:val="00192022"/>
    <w:rsid w:val="00194944"/>
    <w:rsid w:val="00195423"/>
    <w:rsid w:val="001A1B0D"/>
    <w:rsid w:val="001B1DC3"/>
    <w:rsid w:val="001B4543"/>
    <w:rsid w:val="001B60DF"/>
    <w:rsid w:val="001B7340"/>
    <w:rsid w:val="001B73F0"/>
    <w:rsid w:val="001C34A3"/>
    <w:rsid w:val="001C5097"/>
    <w:rsid w:val="001C6CDB"/>
    <w:rsid w:val="001D7390"/>
    <w:rsid w:val="001E2400"/>
    <w:rsid w:val="001E4E5E"/>
    <w:rsid w:val="001F1761"/>
    <w:rsid w:val="001F49DF"/>
    <w:rsid w:val="002005EF"/>
    <w:rsid w:val="00202A2B"/>
    <w:rsid w:val="0021660E"/>
    <w:rsid w:val="002167B2"/>
    <w:rsid w:val="0021723C"/>
    <w:rsid w:val="00220D39"/>
    <w:rsid w:val="00226099"/>
    <w:rsid w:val="00234C4B"/>
    <w:rsid w:val="00235B8A"/>
    <w:rsid w:val="00237F7D"/>
    <w:rsid w:val="00240120"/>
    <w:rsid w:val="002403DB"/>
    <w:rsid w:val="00244A03"/>
    <w:rsid w:val="002464FF"/>
    <w:rsid w:val="00264321"/>
    <w:rsid w:val="0026457A"/>
    <w:rsid w:val="00275994"/>
    <w:rsid w:val="0027753F"/>
    <w:rsid w:val="00280F11"/>
    <w:rsid w:val="002825FE"/>
    <w:rsid w:val="00284230"/>
    <w:rsid w:val="00286745"/>
    <w:rsid w:val="002912D6"/>
    <w:rsid w:val="002A013C"/>
    <w:rsid w:val="002A3CA0"/>
    <w:rsid w:val="002A65ED"/>
    <w:rsid w:val="002B277D"/>
    <w:rsid w:val="002B5E9B"/>
    <w:rsid w:val="002C1724"/>
    <w:rsid w:val="002C2D5B"/>
    <w:rsid w:val="002E1C3A"/>
    <w:rsid w:val="002E46AE"/>
    <w:rsid w:val="00304BBD"/>
    <w:rsid w:val="00305B05"/>
    <w:rsid w:val="0032173B"/>
    <w:rsid w:val="003350F4"/>
    <w:rsid w:val="0033668B"/>
    <w:rsid w:val="00336CC2"/>
    <w:rsid w:val="0034301F"/>
    <w:rsid w:val="003515F4"/>
    <w:rsid w:val="00352294"/>
    <w:rsid w:val="00352661"/>
    <w:rsid w:val="00353AEC"/>
    <w:rsid w:val="003579E7"/>
    <w:rsid w:val="00357E85"/>
    <w:rsid w:val="0036090A"/>
    <w:rsid w:val="00365E11"/>
    <w:rsid w:val="0036686A"/>
    <w:rsid w:val="00367B1B"/>
    <w:rsid w:val="00370ED6"/>
    <w:rsid w:val="00371819"/>
    <w:rsid w:val="0038237F"/>
    <w:rsid w:val="00386BFE"/>
    <w:rsid w:val="0038703B"/>
    <w:rsid w:val="003A4735"/>
    <w:rsid w:val="003A62B1"/>
    <w:rsid w:val="003A67EC"/>
    <w:rsid w:val="003B0C65"/>
    <w:rsid w:val="003B47A9"/>
    <w:rsid w:val="003B57FE"/>
    <w:rsid w:val="003B7E99"/>
    <w:rsid w:val="003C12B1"/>
    <w:rsid w:val="003C5815"/>
    <w:rsid w:val="003C5E03"/>
    <w:rsid w:val="003C6803"/>
    <w:rsid w:val="003D18BB"/>
    <w:rsid w:val="003D49FA"/>
    <w:rsid w:val="003D5C34"/>
    <w:rsid w:val="003D7AE6"/>
    <w:rsid w:val="003E1A7B"/>
    <w:rsid w:val="003E7E3B"/>
    <w:rsid w:val="003F4F28"/>
    <w:rsid w:val="00401116"/>
    <w:rsid w:val="0040398F"/>
    <w:rsid w:val="00407EBE"/>
    <w:rsid w:val="00413D7A"/>
    <w:rsid w:val="00416B5C"/>
    <w:rsid w:val="004224E1"/>
    <w:rsid w:val="00434841"/>
    <w:rsid w:val="00437265"/>
    <w:rsid w:val="00440599"/>
    <w:rsid w:val="00445D77"/>
    <w:rsid w:val="00455D6E"/>
    <w:rsid w:val="00462A78"/>
    <w:rsid w:val="0047156C"/>
    <w:rsid w:val="0047583E"/>
    <w:rsid w:val="0047585D"/>
    <w:rsid w:val="004760E2"/>
    <w:rsid w:val="0047663F"/>
    <w:rsid w:val="004839EB"/>
    <w:rsid w:val="00485B14"/>
    <w:rsid w:val="00486B03"/>
    <w:rsid w:val="004922C6"/>
    <w:rsid w:val="00492426"/>
    <w:rsid w:val="0049569B"/>
    <w:rsid w:val="004975EB"/>
    <w:rsid w:val="004A2A5E"/>
    <w:rsid w:val="004B5653"/>
    <w:rsid w:val="004B7374"/>
    <w:rsid w:val="004C0F61"/>
    <w:rsid w:val="004C3655"/>
    <w:rsid w:val="004D3751"/>
    <w:rsid w:val="004D66DB"/>
    <w:rsid w:val="004D71F4"/>
    <w:rsid w:val="004E1E7C"/>
    <w:rsid w:val="004E63B9"/>
    <w:rsid w:val="004E7F80"/>
    <w:rsid w:val="004F1BE3"/>
    <w:rsid w:val="004F435D"/>
    <w:rsid w:val="00500DE5"/>
    <w:rsid w:val="0051066D"/>
    <w:rsid w:val="00510F7D"/>
    <w:rsid w:val="005165D3"/>
    <w:rsid w:val="00517B38"/>
    <w:rsid w:val="005231CB"/>
    <w:rsid w:val="00524103"/>
    <w:rsid w:val="00524133"/>
    <w:rsid w:val="005250EF"/>
    <w:rsid w:val="00527753"/>
    <w:rsid w:val="00531097"/>
    <w:rsid w:val="0053704B"/>
    <w:rsid w:val="0054025B"/>
    <w:rsid w:val="00541E46"/>
    <w:rsid w:val="00542B18"/>
    <w:rsid w:val="00543C23"/>
    <w:rsid w:val="00546661"/>
    <w:rsid w:val="00546BE1"/>
    <w:rsid w:val="00551689"/>
    <w:rsid w:val="00552437"/>
    <w:rsid w:val="005554CE"/>
    <w:rsid w:val="005557CA"/>
    <w:rsid w:val="005579B2"/>
    <w:rsid w:val="00563295"/>
    <w:rsid w:val="00563A60"/>
    <w:rsid w:val="00563CF8"/>
    <w:rsid w:val="0056483F"/>
    <w:rsid w:val="00564C29"/>
    <w:rsid w:val="005805C5"/>
    <w:rsid w:val="00581B4B"/>
    <w:rsid w:val="00581D11"/>
    <w:rsid w:val="0058586A"/>
    <w:rsid w:val="005933B8"/>
    <w:rsid w:val="005A134A"/>
    <w:rsid w:val="005A1EEA"/>
    <w:rsid w:val="005B0362"/>
    <w:rsid w:val="005B0FE7"/>
    <w:rsid w:val="005B27DA"/>
    <w:rsid w:val="005B2E47"/>
    <w:rsid w:val="005C2AA6"/>
    <w:rsid w:val="005C30C5"/>
    <w:rsid w:val="005C3915"/>
    <w:rsid w:val="005C638B"/>
    <w:rsid w:val="005D4038"/>
    <w:rsid w:val="005E1EE4"/>
    <w:rsid w:val="005E337A"/>
    <w:rsid w:val="005E4C5A"/>
    <w:rsid w:val="005E5B27"/>
    <w:rsid w:val="005E7616"/>
    <w:rsid w:val="005F27F2"/>
    <w:rsid w:val="005F2C35"/>
    <w:rsid w:val="005F2EE1"/>
    <w:rsid w:val="005F4569"/>
    <w:rsid w:val="005F5EB8"/>
    <w:rsid w:val="005F65BA"/>
    <w:rsid w:val="005F7BA5"/>
    <w:rsid w:val="006046D1"/>
    <w:rsid w:val="00604A93"/>
    <w:rsid w:val="00611A3B"/>
    <w:rsid w:val="00622598"/>
    <w:rsid w:val="00634BF9"/>
    <w:rsid w:val="006367BB"/>
    <w:rsid w:val="0064026E"/>
    <w:rsid w:val="006432BC"/>
    <w:rsid w:val="00643368"/>
    <w:rsid w:val="006459FE"/>
    <w:rsid w:val="0064771C"/>
    <w:rsid w:val="006479D7"/>
    <w:rsid w:val="00652B64"/>
    <w:rsid w:val="006547EC"/>
    <w:rsid w:val="006552EE"/>
    <w:rsid w:val="0065603A"/>
    <w:rsid w:val="00656060"/>
    <w:rsid w:val="0065662C"/>
    <w:rsid w:val="00660E95"/>
    <w:rsid w:val="006613E6"/>
    <w:rsid w:val="006747BA"/>
    <w:rsid w:val="0067555A"/>
    <w:rsid w:val="0067636C"/>
    <w:rsid w:val="006772C9"/>
    <w:rsid w:val="0068389F"/>
    <w:rsid w:val="00691B2B"/>
    <w:rsid w:val="00693D48"/>
    <w:rsid w:val="00697325"/>
    <w:rsid w:val="006978A6"/>
    <w:rsid w:val="006A44F3"/>
    <w:rsid w:val="006A6B4D"/>
    <w:rsid w:val="006C6358"/>
    <w:rsid w:val="006D2F33"/>
    <w:rsid w:val="006E3D81"/>
    <w:rsid w:val="006F1CAD"/>
    <w:rsid w:val="006F4DCE"/>
    <w:rsid w:val="006F666C"/>
    <w:rsid w:val="006F7900"/>
    <w:rsid w:val="00700C8C"/>
    <w:rsid w:val="00701405"/>
    <w:rsid w:val="00701731"/>
    <w:rsid w:val="00702DF6"/>
    <w:rsid w:val="0070537A"/>
    <w:rsid w:val="00710FAB"/>
    <w:rsid w:val="00724407"/>
    <w:rsid w:val="00730055"/>
    <w:rsid w:val="00731BDC"/>
    <w:rsid w:val="007326A5"/>
    <w:rsid w:val="00742AA0"/>
    <w:rsid w:val="007431DE"/>
    <w:rsid w:val="007473A5"/>
    <w:rsid w:val="00754BB1"/>
    <w:rsid w:val="00755954"/>
    <w:rsid w:val="00762851"/>
    <w:rsid w:val="00770178"/>
    <w:rsid w:val="007731D9"/>
    <w:rsid w:val="0077461F"/>
    <w:rsid w:val="00774D84"/>
    <w:rsid w:val="0078175C"/>
    <w:rsid w:val="00782778"/>
    <w:rsid w:val="00786147"/>
    <w:rsid w:val="0079472A"/>
    <w:rsid w:val="007958FB"/>
    <w:rsid w:val="00797E5C"/>
    <w:rsid w:val="007A09B7"/>
    <w:rsid w:val="007A1141"/>
    <w:rsid w:val="007A5EA2"/>
    <w:rsid w:val="007B10E2"/>
    <w:rsid w:val="007B246E"/>
    <w:rsid w:val="007B63A9"/>
    <w:rsid w:val="007C3B22"/>
    <w:rsid w:val="007C5F10"/>
    <w:rsid w:val="007C6482"/>
    <w:rsid w:val="007D01C2"/>
    <w:rsid w:val="007D5400"/>
    <w:rsid w:val="007D6834"/>
    <w:rsid w:val="007E0B60"/>
    <w:rsid w:val="007E147F"/>
    <w:rsid w:val="007F022A"/>
    <w:rsid w:val="007F1C46"/>
    <w:rsid w:val="007F39B1"/>
    <w:rsid w:val="007F3C1E"/>
    <w:rsid w:val="007F5928"/>
    <w:rsid w:val="007F6860"/>
    <w:rsid w:val="007F7EB4"/>
    <w:rsid w:val="00803D83"/>
    <w:rsid w:val="0081068C"/>
    <w:rsid w:val="0081094B"/>
    <w:rsid w:val="00815E6A"/>
    <w:rsid w:val="008168A0"/>
    <w:rsid w:val="00822D39"/>
    <w:rsid w:val="00823BE5"/>
    <w:rsid w:val="008306FF"/>
    <w:rsid w:val="0083104E"/>
    <w:rsid w:val="0083158F"/>
    <w:rsid w:val="00831E75"/>
    <w:rsid w:val="00832605"/>
    <w:rsid w:val="00837D97"/>
    <w:rsid w:val="008445EA"/>
    <w:rsid w:val="00846105"/>
    <w:rsid w:val="008509E8"/>
    <w:rsid w:val="00856EE3"/>
    <w:rsid w:val="00861E67"/>
    <w:rsid w:val="0086330E"/>
    <w:rsid w:val="00873BC9"/>
    <w:rsid w:val="008808F2"/>
    <w:rsid w:val="0088736A"/>
    <w:rsid w:val="00891E7C"/>
    <w:rsid w:val="0089548D"/>
    <w:rsid w:val="008A2E89"/>
    <w:rsid w:val="008A415A"/>
    <w:rsid w:val="008B1168"/>
    <w:rsid w:val="008B13D3"/>
    <w:rsid w:val="008B1590"/>
    <w:rsid w:val="008B7D08"/>
    <w:rsid w:val="008C06B3"/>
    <w:rsid w:val="008C3BA9"/>
    <w:rsid w:val="008D1D05"/>
    <w:rsid w:val="008D6D24"/>
    <w:rsid w:val="008E1DDC"/>
    <w:rsid w:val="008E4A7F"/>
    <w:rsid w:val="008E7586"/>
    <w:rsid w:val="008F5191"/>
    <w:rsid w:val="008F6646"/>
    <w:rsid w:val="00902B61"/>
    <w:rsid w:val="00903EB3"/>
    <w:rsid w:val="009048ED"/>
    <w:rsid w:val="00927146"/>
    <w:rsid w:val="00927D9B"/>
    <w:rsid w:val="00940B31"/>
    <w:rsid w:val="00943F92"/>
    <w:rsid w:val="00945045"/>
    <w:rsid w:val="00951923"/>
    <w:rsid w:val="009549FF"/>
    <w:rsid w:val="00956C85"/>
    <w:rsid w:val="009603E2"/>
    <w:rsid w:val="00964C82"/>
    <w:rsid w:val="009778C0"/>
    <w:rsid w:val="00982664"/>
    <w:rsid w:val="00984FF9"/>
    <w:rsid w:val="009860B6"/>
    <w:rsid w:val="0099440A"/>
    <w:rsid w:val="009949F6"/>
    <w:rsid w:val="00995BF0"/>
    <w:rsid w:val="009A230A"/>
    <w:rsid w:val="009A389C"/>
    <w:rsid w:val="009A6263"/>
    <w:rsid w:val="009A65D2"/>
    <w:rsid w:val="009B206C"/>
    <w:rsid w:val="009E0E84"/>
    <w:rsid w:val="009E2300"/>
    <w:rsid w:val="009E30B7"/>
    <w:rsid w:val="009F1B56"/>
    <w:rsid w:val="009F3025"/>
    <w:rsid w:val="009F51F4"/>
    <w:rsid w:val="00A034CD"/>
    <w:rsid w:val="00A053C0"/>
    <w:rsid w:val="00A13F13"/>
    <w:rsid w:val="00A15D49"/>
    <w:rsid w:val="00A3509D"/>
    <w:rsid w:val="00A4004F"/>
    <w:rsid w:val="00A4069F"/>
    <w:rsid w:val="00A428A8"/>
    <w:rsid w:val="00A4331F"/>
    <w:rsid w:val="00A53A8C"/>
    <w:rsid w:val="00A56D35"/>
    <w:rsid w:val="00A63DEA"/>
    <w:rsid w:val="00A757BC"/>
    <w:rsid w:val="00A75E82"/>
    <w:rsid w:val="00A762E9"/>
    <w:rsid w:val="00A76FC8"/>
    <w:rsid w:val="00A77F9F"/>
    <w:rsid w:val="00A805BB"/>
    <w:rsid w:val="00A81A56"/>
    <w:rsid w:val="00A82EE3"/>
    <w:rsid w:val="00A83C8B"/>
    <w:rsid w:val="00A8417F"/>
    <w:rsid w:val="00A86A1A"/>
    <w:rsid w:val="00A92EF8"/>
    <w:rsid w:val="00A9517B"/>
    <w:rsid w:val="00A96D15"/>
    <w:rsid w:val="00AA1FF2"/>
    <w:rsid w:val="00AC2C88"/>
    <w:rsid w:val="00AC3064"/>
    <w:rsid w:val="00AC4064"/>
    <w:rsid w:val="00AE09F5"/>
    <w:rsid w:val="00AF079E"/>
    <w:rsid w:val="00AF4236"/>
    <w:rsid w:val="00AF7EF4"/>
    <w:rsid w:val="00B01C0E"/>
    <w:rsid w:val="00B05685"/>
    <w:rsid w:val="00B10CFE"/>
    <w:rsid w:val="00B11F7A"/>
    <w:rsid w:val="00B1628D"/>
    <w:rsid w:val="00B32DD7"/>
    <w:rsid w:val="00B4131A"/>
    <w:rsid w:val="00B50FB6"/>
    <w:rsid w:val="00B52A4E"/>
    <w:rsid w:val="00B5553B"/>
    <w:rsid w:val="00B55C8E"/>
    <w:rsid w:val="00B56E99"/>
    <w:rsid w:val="00B64241"/>
    <w:rsid w:val="00B74F30"/>
    <w:rsid w:val="00B81744"/>
    <w:rsid w:val="00B87614"/>
    <w:rsid w:val="00B91152"/>
    <w:rsid w:val="00B9188F"/>
    <w:rsid w:val="00B94405"/>
    <w:rsid w:val="00BA6A6A"/>
    <w:rsid w:val="00BD0251"/>
    <w:rsid w:val="00BD31B5"/>
    <w:rsid w:val="00BE0261"/>
    <w:rsid w:val="00BE0D0B"/>
    <w:rsid w:val="00BE5D7B"/>
    <w:rsid w:val="00BF1479"/>
    <w:rsid w:val="00BF5A81"/>
    <w:rsid w:val="00C0720F"/>
    <w:rsid w:val="00C1028D"/>
    <w:rsid w:val="00C12308"/>
    <w:rsid w:val="00C204A3"/>
    <w:rsid w:val="00C21B77"/>
    <w:rsid w:val="00C27B28"/>
    <w:rsid w:val="00C319DA"/>
    <w:rsid w:val="00C3275F"/>
    <w:rsid w:val="00C33A6F"/>
    <w:rsid w:val="00C36919"/>
    <w:rsid w:val="00C41676"/>
    <w:rsid w:val="00C4430B"/>
    <w:rsid w:val="00C45C65"/>
    <w:rsid w:val="00C46307"/>
    <w:rsid w:val="00C4693D"/>
    <w:rsid w:val="00C46CA9"/>
    <w:rsid w:val="00C46DA7"/>
    <w:rsid w:val="00C46DCD"/>
    <w:rsid w:val="00C52461"/>
    <w:rsid w:val="00C532B6"/>
    <w:rsid w:val="00C53E36"/>
    <w:rsid w:val="00C618AA"/>
    <w:rsid w:val="00C62CDA"/>
    <w:rsid w:val="00C647F1"/>
    <w:rsid w:val="00C70DDA"/>
    <w:rsid w:val="00C74980"/>
    <w:rsid w:val="00C74FA7"/>
    <w:rsid w:val="00C7634F"/>
    <w:rsid w:val="00C77CEF"/>
    <w:rsid w:val="00C8029F"/>
    <w:rsid w:val="00C80489"/>
    <w:rsid w:val="00C860CA"/>
    <w:rsid w:val="00C94B38"/>
    <w:rsid w:val="00CD43A8"/>
    <w:rsid w:val="00CD466E"/>
    <w:rsid w:val="00CE281D"/>
    <w:rsid w:val="00CF07CE"/>
    <w:rsid w:val="00CF2A20"/>
    <w:rsid w:val="00D002CF"/>
    <w:rsid w:val="00D107EF"/>
    <w:rsid w:val="00D148D1"/>
    <w:rsid w:val="00D156B4"/>
    <w:rsid w:val="00D2265B"/>
    <w:rsid w:val="00D32943"/>
    <w:rsid w:val="00D35F39"/>
    <w:rsid w:val="00D40EDA"/>
    <w:rsid w:val="00D43342"/>
    <w:rsid w:val="00D44305"/>
    <w:rsid w:val="00D4472A"/>
    <w:rsid w:val="00D466C5"/>
    <w:rsid w:val="00D53D43"/>
    <w:rsid w:val="00D54583"/>
    <w:rsid w:val="00D6444F"/>
    <w:rsid w:val="00D6714A"/>
    <w:rsid w:val="00D67CB3"/>
    <w:rsid w:val="00D71222"/>
    <w:rsid w:val="00D76385"/>
    <w:rsid w:val="00D85515"/>
    <w:rsid w:val="00D85946"/>
    <w:rsid w:val="00D86717"/>
    <w:rsid w:val="00D87F23"/>
    <w:rsid w:val="00D9219E"/>
    <w:rsid w:val="00D955CC"/>
    <w:rsid w:val="00D95CDE"/>
    <w:rsid w:val="00DA0BC5"/>
    <w:rsid w:val="00DA1E66"/>
    <w:rsid w:val="00DA25F3"/>
    <w:rsid w:val="00DB3876"/>
    <w:rsid w:val="00DB3C48"/>
    <w:rsid w:val="00DB41C8"/>
    <w:rsid w:val="00DB5A60"/>
    <w:rsid w:val="00DB5DF3"/>
    <w:rsid w:val="00DC076B"/>
    <w:rsid w:val="00DC0D9B"/>
    <w:rsid w:val="00DC32DF"/>
    <w:rsid w:val="00DC4AAF"/>
    <w:rsid w:val="00DC69A0"/>
    <w:rsid w:val="00DC7D6B"/>
    <w:rsid w:val="00DD2955"/>
    <w:rsid w:val="00DD43A7"/>
    <w:rsid w:val="00DD6B43"/>
    <w:rsid w:val="00DE421A"/>
    <w:rsid w:val="00DE5545"/>
    <w:rsid w:val="00DE5930"/>
    <w:rsid w:val="00DF0F48"/>
    <w:rsid w:val="00DF3E0B"/>
    <w:rsid w:val="00E01A22"/>
    <w:rsid w:val="00E03BC5"/>
    <w:rsid w:val="00E048AD"/>
    <w:rsid w:val="00E05275"/>
    <w:rsid w:val="00E12360"/>
    <w:rsid w:val="00E1349D"/>
    <w:rsid w:val="00E14D35"/>
    <w:rsid w:val="00E1520C"/>
    <w:rsid w:val="00E1620F"/>
    <w:rsid w:val="00E17D59"/>
    <w:rsid w:val="00E20E84"/>
    <w:rsid w:val="00E242D0"/>
    <w:rsid w:val="00E248CB"/>
    <w:rsid w:val="00E26397"/>
    <w:rsid w:val="00E26BB4"/>
    <w:rsid w:val="00E27EEE"/>
    <w:rsid w:val="00E32E31"/>
    <w:rsid w:val="00E332C3"/>
    <w:rsid w:val="00E354F7"/>
    <w:rsid w:val="00E41BC1"/>
    <w:rsid w:val="00E42A96"/>
    <w:rsid w:val="00E4356A"/>
    <w:rsid w:val="00E44046"/>
    <w:rsid w:val="00E441BE"/>
    <w:rsid w:val="00E4645B"/>
    <w:rsid w:val="00E53242"/>
    <w:rsid w:val="00E53AE8"/>
    <w:rsid w:val="00E5448B"/>
    <w:rsid w:val="00E57C29"/>
    <w:rsid w:val="00E70597"/>
    <w:rsid w:val="00E70E71"/>
    <w:rsid w:val="00E77A81"/>
    <w:rsid w:val="00E806A1"/>
    <w:rsid w:val="00E80A0C"/>
    <w:rsid w:val="00E84422"/>
    <w:rsid w:val="00E95929"/>
    <w:rsid w:val="00E964E8"/>
    <w:rsid w:val="00E97569"/>
    <w:rsid w:val="00EA2299"/>
    <w:rsid w:val="00EA2B0A"/>
    <w:rsid w:val="00EB3823"/>
    <w:rsid w:val="00EB7BA1"/>
    <w:rsid w:val="00EC113E"/>
    <w:rsid w:val="00EC533C"/>
    <w:rsid w:val="00EC5A60"/>
    <w:rsid w:val="00EE2502"/>
    <w:rsid w:val="00EE32DD"/>
    <w:rsid w:val="00EF02C0"/>
    <w:rsid w:val="00EF0E86"/>
    <w:rsid w:val="00EF203C"/>
    <w:rsid w:val="00EF6C46"/>
    <w:rsid w:val="00F0023F"/>
    <w:rsid w:val="00F051AA"/>
    <w:rsid w:val="00F0720E"/>
    <w:rsid w:val="00F1039E"/>
    <w:rsid w:val="00F10EB9"/>
    <w:rsid w:val="00F13B68"/>
    <w:rsid w:val="00F17C37"/>
    <w:rsid w:val="00F214B7"/>
    <w:rsid w:val="00F36ACD"/>
    <w:rsid w:val="00F40E56"/>
    <w:rsid w:val="00F41762"/>
    <w:rsid w:val="00F41B7F"/>
    <w:rsid w:val="00F42766"/>
    <w:rsid w:val="00F43B7C"/>
    <w:rsid w:val="00F57DF4"/>
    <w:rsid w:val="00F60FE2"/>
    <w:rsid w:val="00F638D9"/>
    <w:rsid w:val="00F66600"/>
    <w:rsid w:val="00F75C0E"/>
    <w:rsid w:val="00F8043A"/>
    <w:rsid w:val="00F829F1"/>
    <w:rsid w:val="00F82E0B"/>
    <w:rsid w:val="00F83F2B"/>
    <w:rsid w:val="00F86FB7"/>
    <w:rsid w:val="00F87D44"/>
    <w:rsid w:val="00F90295"/>
    <w:rsid w:val="00F90EC8"/>
    <w:rsid w:val="00F91A93"/>
    <w:rsid w:val="00F92DDA"/>
    <w:rsid w:val="00F96AC1"/>
    <w:rsid w:val="00FB11D0"/>
    <w:rsid w:val="00FB1A38"/>
    <w:rsid w:val="00FB6D35"/>
    <w:rsid w:val="00FC2BB9"/>
    <w:rsid w:val="00FC4B3A"/>
    <w:rsid w:val="00FC5193"/>
    <w:rsid w:val="00FD0B2A"/>
    <w:rsid w:val="00FD6BE0"/>
    <w:rsid w:val="00FE0C87"/>
    <w:rsid w:val="00FE1F24"/>
    <w:rsid w:val="00FE62AF"/>
    <w:rsid w:val="00FE7219"/>
    <w:rsid w:val="00FF35CF"/>
    <w:rsid w:val="00FF3F1E"/>
    <w:rsid w:val="00FF4D03"/>
    <w:rsid w:val="05AA2EED"/>
    <w:rsid w:val="09B4A633"/>
    <w:rsid w:val="09D97B88"/>
    <w:rsid w:val="0E34F464"/>
    <w:rsid w:val="1005AED2"/>
    <w:rsid w:val="115AF4AD"/>
    <w:rsid w:val="151C507C"/>
    <w:rsid w:val="168D6463"/>
    <w:rsid w:val="1EEB9DB8"/>
    <w:rsid w:val="20174AA8"/>
    <w:rsid w:val="252519F5"/>
    <w:rsid w:val="25FCDEE1"/>
    <w:rsid w:val="2F318C23"/>
    <w:rsid w:val="338FAED6"/>
    <w:rsid w:val="41742BC7"/>
    <w:rsid w:val="4194DC08"/>
    <w:rsid w:val="4496E1C9"/>
    <w:rsid w:val="44D71260"/>
    <w:rsid w:val="480C28B3"/>
    <w:rsid w:val="48451293"/>
    <w:rsid w:val="491B169F"/>
    <w:rsid w:val="4BCC0520"/>
    <w:rsid w:val="4C133F78"/>
    <w:rsid w:val="4D692BAF"/>
    <w:rsid w:val="4EF5DFF3"/>
    <w:rsid w:val="55F640E4"/>
    <w:rsid w:val="5D3F78F1"/>
    <w:rsid w:val="5EE2D92D"/>
    <w:rsid w:val="5F4D864D"/>
    <w:rsid w:val="65260D0B"/>
    <w:rsid w:val="68B89EA4"/>
    <w:rsid w:val="6B81177B"/>
    <w:rsid w:val="6DF4807A"/>
    <w:rsid w:val="6E6ECAA1"/>
    <w:rsid w:val="74603579"/>
    <w:rsid w:val="7478B7A1"/>
    <w:rsid w:val="77BC4C90"/>
    <w:rsid w:val="7E53ED77"/>
    <w:rsid w:val="7FEFB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E4005"/>
  <w15:docId w15:val="{494BD7D6-AF40-4753-9388-9EB1986B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F80"/>
  </w:style>
  <w:style w:type="paragraph" w:styleId="Heading1">
    <w:name w:val="heading 1"/>
    <w:basedOn w:val="Normal"/>
    <w:link w:val="Heading1Char"/>
    <w:qFormat/>
    <w:rsid w:val="008E1DDC"/>
    <w:pPr>
      <w:spacing w:before="100" w:beforeAutospacing="1" w:after="100" w:afterAutospacing="1" w:line="240" w:lineRule="auto"/>
      <w:outlineLvl w:val="0"/>
    </w:pPr>
    <w:rPr>
      <w:rFonts w:eastAsia="Times New Roman" w:cs="Times New Roman"/>
      <w:b/>
      <w:bCs/>
      <w:kern w:val="36"/>
      <w:sz w:val="28"/>
      <w:szCs w:val="48"/>
      <w:lang w:val="en-US"/>
    </w:rPr>
  </w:style>
  <w:style w:type="paragraph" w:styleId="Heading2">
    <w:name w:val="heading 2"/>
    <w:basedOn w:val="Normal"/>
    <w:next w:val="Normal"/>
    <w:link w:val="Heading2Char"/>
    <w:qFormat/>
    <w:rsid w:val="006F790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link w:val="Heading3Char"/>
    <w:qFormat/>
    <w:rsid w:val="006F790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qFormat/>
    <w:rsid w:val="006F7900"/>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6F790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DDC"/>
    <w:rPr>
      <w:rFonts w:eastAsia="Times New Roman" w:cs="Times New Roman"/>
      <w:b/>
      <w:bCs/>
      <w:kern w:val="36"/>
      <w:sz w:val="28"/>
      <w:szCs w:val="48"/>
      <w:lang w:val="en-US"/>
    </w:rPr>
  </w:style>
  <w:style w:type="character" w:customStyle="1" w:styleId="Heading2Char">
    <w:name w:val="Heading 2 Char"/>
    <w:basedOn w:val="DefaultParagraphFont"/>
    <w:link w:val="Heading2"/>
    <w:rsid w:val="006F7900"/>
    <w:rPr>
      <w:rFonts w:ascii="Arial" w:eastAsia="Times New Roman" w:hAnsi="Arial" w:cs="Arial"/>
      <w:b/>
      <w:bCs/>
      <w:i/>
      <w:iCs/>
      <w:sz w:val="28"/>
      <w:szCs w:val="28"/>
    </w:rPr>
  </w:style>
  <w:style w:type="character" w:customStyle="1" w:styleId="Heading3Char">
    <w:name w:val="Heading 3 Char"/>
    <w:basedOn w:val="DefaultParagraphFont"/>
    <w:link w:val="Heading3"/>
    <w:rsid w:val="006F7900"/>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rsid w:val="006F7900"/>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6F7900"/>
    <w:rPr>
      <w:rFonts w:ascii="Times New Roman" w:eastAsia="Times New Roman" w:hAnsi="Times New Roman" w:cs="Times New Roman"/>
      <w:b/>
      <w:bCs/>
    </w:rPr>
  </w:style>
  <w:style w:type="numbering" w:customStyle="1" w:styleId="NoList1">
    <w:name w:val="No List1"/>
    <w:next w:val="NoList"/>
    <w:semiHidden/>
    <w:rsid w:val="006F7900"/>
  </w:style>
  <w:style w:type="paragraph" w:styleId="NormalWeb">
    <w:name w:val="Normal (Web)"/>
    <w:basedOn w:val="Normal"/>
    <w:uiPriority w:val="99"/>
    <w:rsid w:val="006F79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rsid w:val="006F7900"/>
    <w:rPr>
      <w:color w:val="0000FF"/>
      <w:u w:val="single"/>
    </w:rPr>
  </w:style>
  <w:style w:type="paragraph" w:styleId="Footer">
    <w:name w:val="footer"/>
    <w:basedOn w:val="Normal"/>
    <w:link w:val="FooterChar"/>
    <w:uiPriority w:val="99"/>
    <w:rsid w:val="006F790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900"/>
    <w:rPr>
      <w:rFonts w:ascii="Times New Roman" w:eastAsia="Times New Roman" w:hAnsi="Times New Roman" w:cs="Times New Roman"/>
      <w:sz w:val="24"/>
      <w:szCs w:val="24"/>
    </w:rPr>
  </w:style>
  <w:style w:type="paragraph" w:customStyle="1" w:styleId="TxBrp7">
    <w:name w:val="TxBr_p7"/>
    <w:basedOn w:val="Normal"/>
    <w:rsid w:val="006F7900"/>
    <w:pPr>
      <w:tabs>
        <w:tab w:val="left" w:pos="204"/>
      </w:tabs>
      <w:spacing w:after="0" w:line="351" w:lineRule="atLeast"/>
    </w:pPr>
    <w:rPr>
      <w:rFonts w:ascii="Times New Roman" w:eastAsia="Times New Roman" w:hAnsi="Times New Roman" w:cs="Times New Roman"/>
      <w:snapToGrid w:val="0"/>
      <w:sz w:val="24"/>
      <w:szCs w:val="20"/>
    </w:rPr>
  </w:style>
  <w:style w:type="character" w:styleId="Strong">
    <w:name w:val="Strong"/>
    <w:qFormat/>
    <w:rsid w:val="006F7900"/>
    <w:rPr>
      <w:b/>
      <w:bCs/>
    </w:rPr>
  </w:style>
  <w:style w:type="character" w:styleId="PageNumber">
    <w:name w:val="page number"/>
    <w:basedOn w:val="DefaultParagraphFont"/>
    <w:rsid w:val="006F7900"/>
  </w:style>
  <w:style w:type="paragraph" w:customStyle="1" w:styleId="intro">
    <w:name w:val="intro"/>
    <w:basedOn w:val="Normal"/>
    <w:rsid w:val="006F790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6F790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7900"/>
    <w:rPr>
      <w:rFonts w:ascii="Times New Roman" w:eastAsia="Times New Roman" w:hAnsi="Times New Roman" w:cs="Times New Roman"/>
      <w:sz w:val="24"/>
      <w:szCs w:val="24"/>
    </w:rPr>
  </w:style>
  <w:style w:type="character" w:styleId="Emphasis">
    <w:name w:val="Emphasis"/>
    <w:qFormat/>
    <w:rsid w:val="006F7900"/>
    <w:rPr>
      <w:i/>
      <w:iCs/>
    </w:rPr>
  </w:style>
  <w:style w:type="paragraph" w:customStyle="1" w:styleId="Heading22">
    <w:name w:val="Heading 22"/>
    <w:basedOn w:val="Normal"/>
    <w:rsid w:val="006F7900"/>
    <w:pPr>
      <w:spacing w:before="100" w:beforeAutospacing="1" w:after="100" w:afterAutospacing="1" w:line="240" w:lineRule="auto"/>
      <w:outlineLvl w:val="2"/>
    </w:pPr>
    <w:rPr>
      <w:rFonts w:ascii="Times New Roman" w:eastAsia="Times New Roman" w:hAnsi="Times New Roman" w:cs="Times New Roman"/>
      <w:b/>
      <w:bCs/>
      <w:sz w:val="19"/>
      <w:szCs w:val="19"/>
      <w:lang w:val="en-US"/>
    </w:rPr>
  </w:style>
  <w:style w:type="paragraph" w:customStyle="1" w:styleId="textbodyblack">
    <w:name w:val="textbodyblack"/>
    <w:basedOn w:val="Normal"/>
    <w:rsid w:val="006F7900"/>
    <w:pPr>
      <w:spacing w:before="100" w:beforeAutospacing="1" w:after="100" w:afterAutospacing="1" w:line="360" w:lineRule="auto"/>
    </w:pPr>
    <w:rPr>
      <w:rFonts w:ascii="Verdana" w:eastAsia="Times New Roman" w:hAnsi="Verdana" w:cs="Times New Roman"/>
      <w:color w:val="000000"/>
      <w:sz w:val="19"/>
      <w:szCs w:val="19"/>
      <w:lang w:val="en-US"/>
    </w:rPr>
  </w:style>
  <w:style w:type="character" w:customStyle="1" w:styleId="a">
    <w:name w:val="a"/>
    <w:basedOn w:val="DefaultParagraphFont"/>
    <w:rsid w:val="006F7900"/>
  </w:style>
  <w:style w:type="paragraph" w:customStyle="1" w:styleId="cnstorysubtitle">
    <w:name w:val="cn_story_subtitle"/>
    <w:basedOn w:val="Normal"/>
    <w:rsid w:val="006F7900"/>
    <w:pPr>
      <w:spacing w:before="100" w:beforeAutospacing="1" w:after="100" w:afterAutospacing="1" w:line="240" w:lineRule="auto"/>
    </w:pPr>
    <w:rPr>
      <w:rFonts w:ascii="Verdana" w:eastAsia="Times New Roman" w:hAnsi="Verdana" w:cs="Times New Roman"/>
      <w:b/>
      <w:bCs/>
      <w:color w:val="000066"/>
      <w:sz w:val="20"/>
      <w:szCs w:val="20"/>
      <w:lang w:val="en-US"/>
    </w:rPr>
  </w:style>
  <w:style w:type="character" w:customStyle="1" w:styleId="cnstorytitle1">
    <w:name w:val="cn_story_title1"/>
    <w:rsid w:val="006F7900"/>
    <w:rPr>
      <w:rFonts w:ascii="Verdana" w:hAnsi="Verdana" w:hint="default"/>
      <w:b/>
      <w:bCs/>
      <w:strike w:val="0"/>
      <w:dstrike w:val="0"/>
      <w:color w:val="000066"/>
      <w:sz w:val="24"/>
      <w:szCs w:val="24"/>
      <w:u w:val="none"/>
      <w:effect w:val="none"/>
    </w:rPr>
  </w:style>
  <w:style w:type="paragraph" w:customStyle="1" w:styleId="pmain">
    <w:name w:val="p_main"/>
    <w:basedOn w:val="Normal"/>
    <w:rsid w:val="006F7900"/>
    <w:pPr>
      <w:spacing w:after="0" w:line="360" w:lineRule="auto"/>
    </w:pPr>
    <w:rPr>
      <w:rFonts w:ascii="Verdana" w:eastAsia="Times New Roman" w:hAnsi="Verdana" w:cs="Times New Roman"/>
      <w:color w:val="333333"/>
      <w:sz w:val="19"/>
      <w:szCs w:val="19"/>
      <w:lang w:val="en-US"/>
    </w:rPr>
  </w:style>
  <w:style w:type="paragraph" w:styleId="BodyText3">
    <w:name w:val="Body Text 3"/>
    <w:basedOn w:val="Normal"/>
    <w:link w:val="BodyText3Char"/>
    <w:rsid w:val="006F790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F7900"/>
    <w:rPr>
      <w:rFonts w:ascii="Times New Roman" w:eastAsia="Times New Roman" w:hAnsi="Times New Roman" w:cs="Times New Roman"/>
      <w:sz w:val="16"/>
      <w:szCs w:val="16"/>
    </w:rPr>
  </w:style>
  <w:style w:type="table" w:styleId="TableGrid">
    <w:name w:val="Table Grid"/>
    <w:basedOn w:val="TableNormal"/>
    <w:rsid w:val="006F7900"/>
    <w:pPr>
      <w:spacing w:after="0" w:line="240" w:lineRule="auto"/>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F7900"/>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6F7900"/>
    <w:rPr>
      <w:rFonts w:ascii="Arial" w:eastAsia="Times New Roman" w:hAnsi="Arial" w:cs="Times New Roman"/>
      <w:sz w:val="24"/>
      <w:szCs w:val="20"/>
    </w:rPr>
  </w:style>
  <w:style w:type="character" w:customStyle="1" w:styleId="underline">
    <w:name w:val="underline"/>
    <w:basedOn w:val="DefaultParagraphFont"/>
    <w:rsid w:val="006F7900"/>
  </w:style>
  <w:style w:type="paragraph" w:styleId="FootnoteText">
    <w:name w:val="footnote text"/>
    <w:basedOn w:val="Normal"/>
    <w:link w:val="FootnoteTextChar"/>
    <w:rsid w:val="006F79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F7900"/>
    <w:rPr>
      <w:rFonts w:ascii="Times New Roman" w:eastAsia="Times New Roman" w:hAnsi="Times New Roman" w:cs="Times New Roman"/>
      <w:sz w:val="20"/>
      <w:szCs w:val="20"/>
    </w:rPr>
  </w:style>
  <w:style w:type="character" w:styleId="FootnoteReference">
    <w:name w:val="footnote reference"/>
    <w:rsid w:val="006F7900"/>
    <w:rPr>
      <w:vertAlign w:val="superscript"/>
    </w:rPr>
  </w:style>
  <w:style w:type="character" w:styleId="CommentReference">
    <w:name w:val="annotation reference"/>
    <w:rsid w:val="006F7900"/>
    <w:rPr>
      <w:sz w:val="16"/>
      <w:szCs w:val="16"/>
    </w:rPr>
  </w:style>
  <w:style w:type="paragraph" w:styleId="CommentText">
    <w:name w:val="annotation text"/>
    <w:basedOn w:val="Normal"/>
    <w:link w:val="CommentTextChar"/>
    <w:rsid w:val="006F79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F79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F7900"/>
    <w:rPr>
      <w:b/>
      <w:bCs/>
    </w:rPr>
  </w:style>
  <w:style w:type="character" w:customStyle="1" w:styleId="CommentSubjectChar">
    <w:name w:val="Comment Subject Char"/>
    <w:basedOn w:val="CommentTextChar"/>
    <w:link w:val="CommentSubject"/>
    <w:rsid w:val="006F7900"/>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6F79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F7900"/>
    <w:rPr>
      <w:rFonts w:ascii="Tahoma" w:eastAsia="Times New Roman" w:hAnsi="Tahoma" w:cs="Tahoma"/>
      <w:sz w:val="16"/>
      <w:szCs w:val="16"/>
    </w:rPr>
  </w:style>
  <w:style w:type="character" w:customStyle="1" w:styleId="searchedterm">
    <w:name w:val="searched_term"/>
    <w:rsid w:val="006F7900"/>
    <w:rPr>
      <w:shd w:val="clear" w:color="auto" w:fill="CB90DB"/>
    </w:rPr>
  </w:style>
  <w:style w:type="paragraph" w:customStyle="1" w:styleId="NormalWeb1">
    <w:name w:val="Normal (Web)1"/>
    <w:basedOn w:val="Normal"/>
    <w:rsid w:val="006F79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6F790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F7900"/>
    <w:rPr>
      <w:rFonts w:ascii="Times New Roman" w:eastAsia="Times New Roman" w:hAnsi="Times New Roman" w:cs="Times New Roman"/>
      <w:sz w:val="24"/>
      <w:szCs w:val="24"/>
    </w:rPr>
  </w:style>
  <w:style w:type="paragraph" w:customStyle="1" w:styleId="Heading11">
    <w:name w:val="Heading 11"/>
    <w:basedOn w:val="Normal"/>
    <w:rsid w:val="006F7900"/>
    <w:pPr>
      <w:spacing w:before="300" w:after="75" w:line="240" w:lineRule="auto"/>
      <w:outlineLvl w:val="1"/>
    </w:pPr>
    <w:rPr>
      <w:rFonts w:ascii="Times New Roman" w:eastAsia="Times New Roman" w:hAnsi="Times New Roman" w:cs="Times New Roman"/>
      <w:b/>
      <w:bCs/>
      <w:kern w:val="36"/>
      <w:sz w:val="26"/>
      <w:szCs w:val="26"/>
      <w:lang w:eastAsia="en-GB"/>
    </w:rPr>
  </w:style>
  <w:style w:type="paragraph" w:customStyle="1" w:styleId="BodyText1">
    <w:name w:val="Body Text1"/>
    <w:rsid w:val="006F7900"/>
    <w:pPr>
      <w:tabs>
        <w:tab w:val="left" w:pos="170"/>
        <w:tab w:val="left" w:pos="340"/>
        <w:tab w:val="left" w:pos="567"/>
        <w:tab w:val="left" w:pos="850"/>
        <w:tab w:val="left" w:pos="1134"/>
        <w:tab w:val="left" w:pos="1417"/>
        <w:tab w:val="left" w:pos="1701"/>
        <w:tab w:val="left" w:pos="1984"/>
        <w:tab w:val="left" w:pos="2268"/>
      </w:tabs>
      <w:spacing w:after="0" w:line="260" w:lineRule="atLeast"/>
      <w:jc w:val="both"/>
    </w:pPr>
    <w:rPr>
      <w:rFonts w:ascii="Arial" w:eastAsia="Times New Roman" w:hAnsi="Arial" w:cs="Times New Roman"/>
      <w:snapToGrid w:val="0"/>
      <w:color w:val="000000"/>
      <w:szCs w:val="20"/>
      <w:lang w:val="en-US"/>
    </w:rPr>
  </w:style>
  <w:style w:type="paragraph" w:styleId="PlainText">
    <w:name w:val="Plain Text"/>
    <w:basedOn w:val="Normal"/>
    <w:link w:val="PlainTextChar"/>
    <w:rsid w:val="006F7900"/>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6F7900"/>
    <w:rPr>
      <w:rFonts w:ascii="Courier New" w:eastAsia="Times New Roman" w:hAnsi="Courier New" w:cs="Courier New"/>
      <w:sz w:val="20"/>
      <w:szCs w:val="20"/>
      <w:lang w:eastAsia="en-GB"/>
    </w:rPr>
  </w:style>
  <w:style w:type="character" w:styleId="FollowedHyperlink">
    <w:name w:val="FollowedHyperlink"/>
    <w:rsid w:val="006F7900"/>
    <w:rPr>
      <w:color w:val="800080"/>
      <w:u w:val="single"/>
    </w:rPr>
  </w:style>
  <w:style w:type="paragraph" w:styleId="ListParagraph">
    <w:name w:val="List Paragraph"/>
    <w:basedOn w:val="Normal"/>
    <w:uiPriority w:val="34"/>
    <w:qFormat/>
    <w:rsid w:val="006F7900"/>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6F7900"/>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A5">
    <w:name w:val="A5"/>
    <w:uiPriority w:val="99"/>
    <w:rsid w:val="006F7900"/>
    <w:rPr>
      <w:rFonts w:cs="Century Gothic"/>
      <w:color w:val="000000"/>
      <w:sz w:val="22"/>
      <w:szCs w:val="22"/>
    </w:rPr>
  </w:style>
  <w:style w:type="character" w:customStyle="1" w:styleId="A6">
    <w:name w:val="A6"/>
    <w:uiPriority w:val="99"/>
    <w:rsid w:val="006F7900"/>
    <w:rPr>
      <w:rFonts w:cs="Century Gothic"/>
      <w:color w:val="000000"/>
      <w:sz w:val="11"/>
      <w:szCs w:val="11"/>
    </w:rPr>
  </w:style>
  <w:style w:type="paragraph" w:customStyle="1" w:styleId="Pa6">
    <w:name w:val="Pa6"/>
    <w:basedOn w:val="Default"/>
    <w:next w:val="Default"/>
    <w:uiPriority w:val="99"/>
    <w:rsid w:val="006F7900"/>
    <w:pPr>
      <w:spacing w:line="241" w:lineRule="atLeast"/>
    </w:pPr>
    <w:rPr>
      <w:rFonts w:cs="Times New Roman"/>
      <w:color w:val="auto"/>
    </w:rPr>
  </w:style>
  <w:style w:type="numbering" w:customStyle="1" w:styleId="NoList11">
    <w:name w:val="No List11"/>
    <w:next w:val="NoList"/>
    <w:uiPriority w:val="99"/>
    <w:semiHidden/>
    <w:unhideWhenUsed/>
    <w:rsid w:val="006F7900"/>
  </w:style>
  <w:style w:type="numbering" w:customStyle="1" w:styleId="NoList111">
    <w:name w:val="No List111"/>
    <w:next w:val="NoList"/>
    <w:semiHidden/>
    <w:unhideWhenUsed/>
    <w:rsid w:val="006F7900"/>
  </w:style>
  <w:style w:type="paragraph" w:customStyle="1" w:styleId="BodyText11">
    <w:name w:val="Body Text11"/>
    <w:rsid w:val="006F7900"/>
    <w:pPr>
      <w:tabs>
        <w:tab w:val="left" w:pos="170"/>
        <w:tab w:val="left" w:pos="340"/>
        <w:tab w:val="left" w:pos="567"/>
        <w:tab w:val="left" w:pos="850"/>
        <w:tab w:val="left" w:pos="1134"/>
        <w:tab w:val="left" w:pos="1417"/>
        <w:tab w:val="left" w:pos="1701"/>
        <w:tab w:val="left" w:pos="1984"/>
        <w:tab w:val="left" w:pos="2268"/>
      </w:tabs>
      <w:spacing w:after="0" w:line="260" w:lineRule="atLeast"/>
      <w:jc w:val="both"/>
    </w:pPr>
    <w:rPr>
      <w:rFonts w:ascii="Arial" w:eastAsia="Times New Roman" w:hAnsi="Arial" w:cs="Times New Roman"/>
      <w:snapToGrid w:val="0"/>
      <w:color w:val="000000"/>
      <w:szCs w:val="20"/>
      <w:lang w:val="en-US"/>
    </w:rPr>
  </w:style>
  <w:style w:type="numbering" w:customStyle="1" w:styleId="NoList2">
    <w:name w:val="No List2"/>
    <w:next w:val="NoList"/>
    <w:uiPriority w:val="99"/>
    <w:semiHidden/>
    <w:unhideWhenUsed/>
    <w:rsid w:val="006F7900"/>
  </w:style>
  <w:style w:type="table" w:customStyle="1" w:styleId="TableGrid1">
    <w:name w:val="Table Grid1"/>
    <w:basedOn w:val="TableNormal"/>
    <w:next w:val="TableGrid"/>
    <w:uiPriority w:val="59"/>
    <w:rsid w:val="00F57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E32E31"/>
  </w:style>
  <w:style w:type="character" w:styleId="UnresolvedMention">
    <w:name w:val="Unresolved Mention"/>
    <w:basedOn w:val="DefaultParagraphFont"/>
    <w:uiPriority w:val="99"/>
    <w:semiHidden/>
    <w:unhideWhenUsed/>
    <w:rsid w:val="0067636C"/>
    <w:rPr>
      <w:color w:val="605E5C"/>
      <w:shd w:val="clear" w:color="auto" w:fill="E1DFDD"/>
    </w:rPr>
  </w:style>
  <w:style w:type="paragraph" w:styleId="NoSpacing">
    <w:name w:val="No Spacing"/>
    <w:uiPriority w:val="1"/>
    <w:qFormat/>
    <w:rsid w:val="00DA25F3"/>
    <w:pPr>
      <w:spacing w:after="0" w:line="240" w:lineRule="auto"/>
    </w:pPr>
  </w:style>
  <w:style w:type="table" w:styleId="GridTable4">
    <w:name w:val="Grid Table 4"/>
    <w:basedOn w:val="TableNormal"/>
    <w:uiPriority w:val="49"/>
    <w:rsid w:val="00AF7E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DC32DF"/>
    <w:pPr>
      <w:spacing w:after="0" w:line="240" w:lineRule="auto"/>
      <w:contextualSpacing/>
      <w:jc w:val="center"/>
    </w:pPr>
    <w:rPr>
      <w:rFonts w:ascii="Arial Narrow" w:eastAsiaTheme="majorEastAsia" w:hAnsi="Arial Narrow" w:cstheme="majorBidi"/>
      <w:b/>
      <w:spacing w:val="-10"/>
      <w:kern w:val="28"/>
      <w:sz w:val="48"/>
      <w:szCs w:val="56"/>
    </w:rPr>
  </w:style>
  <w:style w:type="character" w:customStyle="1" w:styleId="TitleChar">
    <w:name w:val="Title Char"/>
    <w:basedOn w:val="DefaultParagraphFont"/>
    <w:link w:val="Title"/>
    <w:uiPriority w:val="10"/>
    <w:rsid w:val="00DC32DF"/>
    <w:rPr>
      <w:rFonts w:ascii="Arial Narrow" w:eastAsiaTheme="majorEastAsia" w:hAnsi="Arial Narrow" w:cstheme="majorBidi"/>
      <w:b/>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0508">
      <w:bodyDiv w:val="1"/>
      <w:marLeft w:val="0"/>
      <w:marRight w:val="0"/>
      <w:marTop w:val="0"/>
      <w:marBottom w:val="0"/>
      <w:divBdr>
        <w:top w:val="none" w:sz="0" w:space="0" w:color="auto"/>
        <w:left w:val="none" w:sz="0" w:space="0" w:color="auto"/>
        <w:bottom w:val="none" w:sz="0" w:space="0" w:color="auto"/>
        <w:right w:val="none" w:sz="0" w:space="0" w:color="auto"/>
      </w:divBdr>
    </w:div>
    <w:div w:id="534463117">
      <w:bodyDiv w:val="1"/>
      <w:marLeft w:val="0"/>
      <w:marRight w:val="0"/>
      <w:marTop w:val="0"/>
      <w:marBottom w:val="0"/>
      <w:divBdr>
        <w:top w:val="none" w:sz="0" w:space="0" w:color="auto"/>
        <w:left w:val="none" w:sz="0" w:space="0" w:color="auto"/>
        <w:bottom w:val="none" w:sz="0" w:space="0" w:color="auto"/>
        <w:right w:val="none" w:sz="0" w:space="0" w:color="auto"/>
      </w:divBdr>
    </w:div>
    <w:div w:id="779111306">
      <w:bodyDiv w:val="1"/>
      <w:marLeft w:val="0"/>
      <w:marRight w:val="0"/>
      <w:marTop w:val="0"/>
      <w:marBottom w:val="0"/>
      <w:divBdr>
        <w:top w:val="none" w:sz="0" w:space="0" w:color="auto"/>
        <w:left w:val="none" w:sz="0" w:space="0" w:color="auto"/>
        <w:bottom w:val="none" w:sz="0" w:space="0" w:color="auto"/>
        <w:right w:val="none" w:sz="0" w:space="0" w:color="auto"/>
      </w:divBdr>
    </w:div>
    <w:div w:id="804078393">
      <w:bodyDiv w:val="1"/>
      <w:marLeft w:val="0"/>
      <w:marRight w:val="0"/>
      <w:marTop w:val="0"/>
      <w:marBottom w:val="0"/>
      <w:divBdr>
        <w:top w:val="none" w:sz="0" w:space="0" w:color="auto"/>
        <w:left w:val="none" w:sz="0" w:space="0" w:color="auto"/>
        <w:bottom w:val="none" w:sz="0" w:space="0" w:color="auto"/>
        <w:right w:val="none" w:sz="0" w:space="0" w:color="auto"/>
      </w:divBdr>
    </w:div>
    <w:div w:id="864176983">
      <w:bodyDiv w:val="1"/>
      <w:marLeft w:val="0"/>
      <w:marRight w:val="0"/>
      <w:marTop w:val="0"/>
      <w:marBottom w:val="0"/>
      <w:divBdr>
        <w:top w:val="none" w:sz="0" w:space="0" w:color="auto"/>
        <w:left w:val="none" w:sz="0" w:space="0" w:color="auto"/>
        <w:bottom w:val="none" w:sz="0" w:space="0" w:color="auto"/>
        <w:right w:val="none" w:sz="0" w:space="0" w:color="auto"/>
      </w:divBdr>
    </w:div>
    <w:div w:id="1288464164">
      <w:bodyDiv w:val="1"/>
      <w:marLeft w:val="0"/>
      <w:marRight w:val="0"/>
      <w:marTop w:val="0"/>
      <w:marBottom w:val="0"/>
      <w:divBdr>
        <w:top w:val="none" w:sz="0" w:space="0" w:color="auto"/>
        <w:left w:val="none" w:sz="0" w:space="0" w:color="auto"/>
        <w:bottom w:val="none" w:sz="0" w:space="0" w:color="auto"/>
        <w:right w:val="none" w:sz="0" w:space="0" w:color="auto"/>
      </w:divBdr>
    </w:div>
    <w:div w:id="1716193314">
      <w:bodyDiv w:val="1"/>
      <w:marLeft w:val="0"/>
      <w:marRight w:val="0"/>
      <w:marTop w:val="0"/>
      <w:marBottom w:val="0"/>
      <w:divBdr>
        <w:top w:val="none" w:sz="0" w:space="0" w:color="auto"/>
        <w:left w:val="none" w:sz="0" w:space="0" w:color="auto"/>
        <w:bottom w:val="none" w:sz="0" w:space="0" w:color="auto"/>
        <w:right w:val="none" w:sz="0" w:space="0" w:color="auto"/>
      </w:divBdr>
    </w:div>
    <w:div w:id="18055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HCSUPartnership@met.pnn.police.uk" TargetMode="External"/><Relationship Id="rId21" Type="http://schemas.openxmlformats.org/officeDocument/2006/relationships/hyperlink" Target="http://www.met.police.uk" TargetMode="External"/><Relationship Id="rId42" Type="http://schemas.openxmlformats.org/officeDocument/2006/relationships/hyperlink" Target="http://www.elop.org" TargetMode="External"/><Relationship Id="rId47" Type="http://schemas.openxmlformats.org/officeDocument/2006/relationships/hyperlink" Target="mailto:referrals@galop.org.uk" TargetMode="External"/><Relationship Id="rId63" Type="http://schemas.openxmlformats.org/officeDocument/2006/relationships/hyperlink" Target="http://www.providencerow.org.uk" TargetMode="External"/><Relationship Id="rId68" Type="http://schemas.openxmlformats.org/officeDocument/2006/relationships/hyperlink" Target="http://www.towerhamlets.gov.uk" TargetMode="External"/><Relationship Id="rId16" Type="http://schemas.openxmlformats.org/officeDocument/2006/relationships/hyperlink" Target="http://www.stonewall.org.uk/sites/default/files/The_School_Report__2012_.pdf" TargetMode="External"/><Relationship Id="rId11" Type="http://schemas.openxmlformats.org/officeDocument/2006/relationships/image" Target="media/image1.emf"/><Relationship Id="rId32" Type="http://schemas.openxmlformats.org/officeDocument/2006/relationships/hyperlink" Target="http://www.report-it.org.uk" TargetMode="External"/><Relationship Id="rId37" Type="http://schemas.openxmlformats.org/officeDocument/2006/relationships/hyperlink" Target="mailto:enquiries@ccth.org.uk" TargetMode="External"/><Relationship Id="rId53" Type="http://schemas.openxmlformats.org/officeDocument/2006/relationships/hyperlink" Target="http://www.eastlondonmosque.co.uk" TargetMode="External"/><Relationship Id="rId58" Type="http://schemas.openxmlformats.org/officeDocument/2006/relationships/hyperlink" Target="mailto:admin@praxis.org.uk" TargetMode="External"/><Relationship Id="rId74" Type="http://schemas.openxmlformats.org/officeDocument/2006/relationships/hyperlink" Target="mailto:info@thlc.co.uk" TargetMode="External"/><Relationship Id="rId79" Type="http://schemas.openxmlformats.org/officeDocument/2006/relationships/hyperlink" Target="mailto:info@nationalhcaw.uk" TargetMode="External"/><Relationship Id="rId5" Type="http://schemas.openxmlformats.org/officeDocument/2006/relationships/numbering" Target="numbering.xml"/><Relationship Id="rId61" Type="http://schemas.openxmlformats.org/officeDocument/2006/relationships/hyperlink" Target="http://www.providencerow.org.uk/" TargetMode="External"/><Relationship Id="rId82" Type="http://schemas.openxmlformats.org/officeDocument/2006/relationships/theme" Target="theme/theme1.xml"/><Relationship Id="rId19" Type="http://schemas.openxmlformats.org/officeDocument/2006/relationships/hyperlink" Target="https://www.google.co.uk/url?sa=i&amp;rct=j&amp;q=&amp;esrc=s&amp;source=images&amp;cd=&amp;cad=rja&amp;uact=8&amp;ved=0ahUKEwjur7K7757UAhWG7BQKHfcIDMQQjRwIBw&amp;url=https://disrupt-and-innovate.org/hate-crime-not-problem/&amp;psig=AFQjCNFdC96y5gk1aefCmcfkQsQHtIYAiA&amp;ust=1496482862061828" TargetMode="External"/><Relationship Id="rId14" Type="http://schemas.openxmlformats.org/officeDocument/2006/relationships/footer" Target="footer2.xml"/><Relationship Id="rId22" Type="http://schemas.openxmlformats.org/officeDocument/2006/relationships/hyperlink" Target="http://www.report-it.org.uk" TargetMode="External"/><Relationship Id="rId27" Type="http://schemas.openxmlformats.org/officeDocument/2006/relationships/hyperlink" Target="mailto:hatecrime@towerhamlets.gov.uk" TargetMode="External"/><Relationship Id="rId30" Type="http://schemas.openxmlformats.org/officeDocument/2006/relationships/hyperlink" Target="mailto:info@compasswellbeing.co.uk" TargetMode="External"/><Relationship Id="rId35" Type="http://schemas.openxmlformats.org/officeDocument/2006/relationships/hyperlink" Target="http://www.ageuk.org.uk/eastlondon/" TargetMode="External"/><Relationship Id="rId43" Type="http://schemas.openxmlformats.org/officeDocument/2006/relationships/image" Target="media/image7.jpeg"/><Relationship Id="rId48" Type="http://schemas.openxmlformats.org/officeDocument/2006/relationships/image" Target="media/image8.png"/><Relationship Id="rId56" Type="http://schemas.openxmlformats.org/officeDocument/2006/relationships/hyperlink" Target="http://www.praxis.org.uk/index.php" TargetMode="External"/><Relationship Id="rId64" Type="http://schemas.openxmlformats.org/officeDocument/2006/relationships/hyperlink" Target="mailto:local-link@real.org.uk" TargetMode="External"/><Relationship Id="rId69" Type="http://schemas.openxmlformats.org/officeDocument/2006/relationships/hyperlink" Target="mailto:liam.mcquade@towerhamlets.gov.uk" TargetMode="External"/><Relationship Id="rId77" Type="http://schemas.openxmlformats.org/officeDocument/2006/relationships/image" Target="media/image13.jpeg"/><Relationship Id="rId8" Type="http://schemas.openxmlformats.org/officeDocument/2006/relationships/webSettings" Target="webSettings.xml"/><Relationship Id="rId51" Type="http://schemas.openxmlformats.org/officeDocument/2006/relationships/hyperlink" Target="http://www.eastlondonmosque.org.uk/" TargetMode="External"/><Relationship Id="rId72" Type="http://schemas.openxmlformats.org/officeDocument/2006/relationships/hyperlink" Target="http://www.towerhamletshomes.org.uk" TargetMode="External"/><Relationship Id="rId80" Type="http://schemas.openxmlformats.org/officeDocument/2006/relationships/hyperlink" Target="http://www.nationalhcaw.u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pacehealth.org.uk/files/1614/2978/0087/RARE_Research_Report_PACE_2015.pdf" TargetMode="External"/><Relationship Id="rId25" Type="http://schemas.openxmlformats.org/officeDocument/2006/relationships/image" Target="media/image3.png"/><Relationship Id="rId33" Type="http://schemas.openxmlformats.org/officeDocument/2006/relationships/image" Target="media/image4.png"/><Relationship Id="rId38" Type="http://schemas.openxmlformats.org/officeDocument/2006/relationships/hyperlink" Target="mailto:referrals@galop.org.uk" TargetMode="External"/><Relationship Id="rId46" Type="http://schemas.openxmlformats.org/officeDocument/2006/relationships/hyperlink" Target="http://www.galop.org.uk" TargetMode="External"/><Relationship Id="rId59" Type="http://schemas.openxmlformats.org/officeDocument/2006/relationships/hyperlink" Target="http://www.praxis.org.uk" TargetMode="External"/><Relationship Id="rId67" Type="http://schemas.openxmlformats.org/officeDocument/2006/relationships/hyperlink" Target="tel:020" TargetMode="External"/><Relationship Id="rId20" Type="http://schemas.openxmlformats.org/officeDocument/2006/relationships/image" Target="media/image2.jpeg"/><Relationship Id="rId41" Type="http://schemas.openxmlformats.org/officeDocument/2006/relationships/hyperlink" Target="mailto:info@elop.org" TargetMode="External"/><Relationship Id="rId54" Type="http://schemas.openxmlformats.org/officeDocument/2006/relationships/image" Target="media/image10.png"/><Relationship Id="rId62" Type="http://schemas.openxmlformats.org/officeDocument/2006/relationships/image" Target="media/image12.png"/><Relationship Id="rId70" Type="http://schemas.openxmlformats.org/officeDocument/2006/relationships/hyperlink" Target="http://www.towerhamlets.gov.uk" TargetMode="External"/><Relationship Id="rId75" Type="http://schemas.openxmlformats.org/officeDocument/2006/relationships/hyperlink" Target="http://www.thlc.co.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police.uk/" TargetMode="External"/><Relationship Id="rId28" Type="http://schemas.openxmlformats.org/officeDocument/2006/relationships/hyperlink" Target="http://www.faithintowerhamlets.org" TargetMode="External"/><Relationship Id="rId36" Type="http://schemas.openxmlformats.org/officeDocument/2006/relationships/image" Target="media/image5.jpeg"/><Relationship Id="rId49" Type="http://schemas.openxmlformats.org/officeDocument/2006/relationships/hyperlink" Target="mailto:kch-tr.Havensinfo@nhs.net" TargetMode="External"/><Relationship Id="rId57" Type="http://schemas.openxmlformats.org/officeDocument/2006/relationships/image" Target="media/image11.png"/><Relationship Id="rId10" Type="http://schemas.openxmlformats.org/officeDocument/2006/relationships/endnotes" Target="endnotes.xml"/><Relationship Id="rId31" Type="http://schemas.openxmlformats.org/officeDocument/2006/relationships/hyperlink" Target="http://www.met.police.uk" TargetMode="External"/><Relationship Id="rId44" Type="http://schemas.openxmlformats.org/officeDocument/2006/relationships/hyperlink" Target="mailto:info@galop.org.uk" TargetMode="External"/><Relationship Id="rId52" Type="http://schemas.openxmlformats.org/officeDocument/2006/relationships/image" Target="media/image9.png"/><Relationship Id="rId60" Type="http://schemas.openxmlformats.org/officeDocument/2006/relationships/hyperlink" Target="http://www.praxis.org.uk/advice" TargetMode="External"/><Relationship Id="rId65" Type="http://schemas.openxmlformats.org/officeDocument/2006/relationships/hyperlink" Target="http://www.real.org.uk" TargetMode="External"/><Relationship Id="rId73" Type="http://schemas.openxmlformats.org/officeDocument/2006/relationships/hyperlink" Target="http://www.towerhamlets.gov.uk/youth" TargetMode="External"/><Relationship Id="rId78" Type="http://schemas.openxmlformats.org/officeDocument/2006/relationships/hyperlink" Target="https://gbr01.safelinks.protection.outlook.com/?url=http%3A%2F%2Fwww.victimsupport.com%2F&amp;data=04%7C01%7CNazmaA.Begum%40towerhamlets.gov.uk%7Cff1f5bd30d0c42bb355e08d8d98a7a92%7C3c0aec87f983418fb3dcd35db83fb5d2%7C0%7C0%7C637498536062551858%7CUnknown%7CTWFpbGZsb3d8eyJWIjoiMC4wLjAwMDAiLCJQIjoiV2luMzIiLCJBTiI6Ik1haWwiLCJXVCI6Mn0%3D%7C1000&amp;sdata=5%2FPZ53QdMRQoJZOOz5CNfiRpeBoC%2Fvod4POnkZcl5WA%3D&amp;reserved=0"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Domesticviolence@towerhamlets.gov.uk" TargetMode="External"/><Relationship Id="rId39" Type="http://schemas.openxmlformats.org/officeDocument/2006/relationships/hyperlink" Target="http://www.catch-hatecrime.org.uk" TargetMode="External"/><Relationship Id="rId34" Type="http://schemas.openxmlformats.org/officeDocument/2006/relationships/hyperlink" Target="mailto:info@ageukeastlondon.org.uk" TargetMode="External"/><Relationship Id="rId50" Type="http://schemas.openxmlformats.org/officeDocument/2006/relationships/hyperlink" Target="http://www.thehavens.org.uk" TargetMode="External"/><Relationship Id="rId55" Type="http://schemas.openxmlformats.org/officeDocument/2006/relationships/hyperlink" Target="http://www.positiveeast.org.uk" TargetMode="External"/><Relationship Id="rId76" Type="http://schemas.openxmlformats.org/officeDocument/2006/relationships/hyperlink" Target="mailto:domesticviolence@towerhamlets.gov.uk" TargetMode="External"/><Relationship Id="rId7" Type="http://schemas.openxmlformats.org/officeDocument/2006/relationships/settings" Target="settings.xml"/><Relationship Id="rId71" Type="http://schemas.openxmlformats.org/officeDocument/2006/relationships/hyperlink" Target="mailto:contactus@thh.org.uk" TargetMode="External"/><Relationship Id="rId2" Type="http://schemas.openxmlformats.org/officeDocument/2006/relationships/customXml" Target="../customXml/item2.xml"/><Relationship Id="rId29" Type="http://schemas.openxmlformats.org/officeDocument/2006/relationships/hyperlink" Target="http://www.report-it.org.uk" TargetMode="External"/><Relationship Id="rId24" Type="http://schemas.openxmlformats.org/officeDocument/2006/relationships/hyperlink" Target="http://www.towerhamlets.gov.uk/lgnl/community_and_living/community_safety__crime_preve/hate_crime/no_place_for_hate_campaign/personal_pledge.aspx" TargetMode="External"/><Relationship Id="rId40" Type="http://schemas.openxmlformats.org/officeDocument/2006/relationships/image" Target="media/image6.jpeg"/><Relationship Id="rId45" Type="http://schemas.openxmlformats.org/officeDocument/2006/relationships/hyperlink" Target="http://www.galop.org.uk" TargetMode="External"/><Relationship Id="rId66" Type="http://schemas.openxmlformats.org/officeDocument/2006/relationships/hyperlink" Target="mailto:locallink@re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2" ma:contentTypeDescription="Create a new document." ma:contentTypeScope="" ma:versionID="22d4cec658f08966d3b3e234d30cc45c">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5788eaae36dbf0fbf4712ccb8772888d"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100E5-A638-4EF3-8007-A6C4B3F0690E}">
  <ds:schemaRefs>
    <ds:schemaRef ds:uri="http://schemas.openxmlformats.org/officeDocument/2006/bibliography"/>
  </ds:schemaRefs>
</ds:datastoreItem>
</file>

<file path=customXml/itemProps2.xml><?xml version="1.0" encoding="utf-8"?>
<ds:datastoreItem xmlns:ds="http://schemas.openxmlformats.org/officeDocument/2006/customXml" ds:itemID="{F24DE2C6-8818-407E-9C29-E73C1F37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97C56-08BB-4B77-9434-F9B0FA562CFD}">
  <ds:schemaRefs>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2006/metadata/properties"/>
    <ds:schemaRef ds:uri="deec781b-51b2-41f5-8977-d833afa0cdb5"/>
    <ds:schemaRef ds:uri="http://schemas.openxmlformats.org/package/2006/metadata/core-properties"/>
    <ds:schemaRef ds:uri="30d79745-92fc-4b4e-a213-f975f2a6d945"/>
    <ds:schemaRef ds:uri="http://schemas.microsoft.com/office/infopath/2007/PartnerControls"/>
  </ds:schemaRefs>
</ds:datastoreItem>
</file>

<file path=customXml/itemProps4.xml><?xml version="1.0" encoding="utf-8"?>
<ds:datastoreItem xmlns:ds="http://schemas.openxmlformats.org/officeDocument/2006/customXml" ds:itemID="{D097ECF8-1487-458A-8F8E-F02385F41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63</Pages>
  <Words>25760</Words>
  <Characters>146837</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172253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Hate Crime manual</dc:title>
  <dc:subject/>
  <dc:creator>Dawn McMaster</dc:creator>
  <cp:keywords/>
  <dc:description/>
  <cp:lastModifiedBy>Daynia Townsend</cp:lastModifiedBy>
  <cp:revision>42</cp:revision>
  <cp:lastPrinted>2017-06-06T21:31:00Z</cp:lastPrinted>
  <dcterms:created xsi:type="dcterms:W3CDTF">2021-05-26T15:56:00Z</dcterms:created>
  <dcterms:modified xsi:type="dcterms:W3CDTF">2021-05-27T10:44:00Z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Order">
    <vt:r8>4800</vt:r8>
  </property>
</Properties>
</file>