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CE460C" w14:textId="4F809B6C" w:rsidR="00AA79F3" w:rsidRPr="00916C28" w:rsidRDefault="00605342" w:rsidP="00917701">
      <w:pPr>
        <w:pStyle w:val="Title"/>
        <w:spacing w:after="0" w:line="240" w:lineRule="auto"/>
        <w:rPr>
          <w:sz w:val="56"/>
        </w:rPr>
      </w:pPr>
      <w:sdt>
        <w:sdtPr>
          <w:rPr>
            <w:sz w:val="56"/>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4D32A1">
            <w:rPr>
              <w:sz w:val="56"/>
            </w:rPr>
            <w:t>Cohesion Plan summary</w:t>
          </w:r>
        </w:sdtContent>
      </w:sdt>
    </w:p>
    <w:p w14:paraId="6C9B6C81" w14:textId="77777777" w:rsidR="00E27E55" w:rsidRDefault="00E27E55" w:rsidP="00917701">
      <w:pPr>
        <w:pStyle w:val="Subtitle"/>
        <w:spacing w:after="0"/>
        <w:rPr>
          <w:sz w:val="48"/>
        </w:rPr>
      </w:pPr>
    </w:p>
    <w:p w14:paraId="4559D270" w14:textId="77777777" w:rsidR="00F30710" w:rsidRPr="00BB1D7B" w:rsidRDefault="00F30710" w:rsidP="00917701">
      <w:pPr>
        <w:pStyle w:val="Subtitle"/>
        <w:spacing w:after="0"/>
        <w:rPr>
          <w:sz w:val="48"/>
        </w:rPr>
      </w:pPr>
      <w:r w:rsidRPr="00BB1D7B">
        <w:rPr>
          <w:sz w:val="48"/>
        </w:rPr>
        <w:t>A Plan for a More Cohesive Community 2020-25</w:t>
      </w:r>
      <w:r>
        <w:rPr>
          <w:sz w:val="48"/>
        </w:rPr>
        <w:t xml:space="preserve"> (Summary)</w:t>
      </w:r>
    </w:p>
    <w:p w14:paraId="4B137493" w14:textId="3E405717" w:rsidR="00CC4CE1" w:rsidRPr="00BE6FB3" w:rsidRDefault="00CC4CE1" w:rsidP="00917701">
      <w:pPr>
        <w:pStyle w:val="Subtitle"/>
        <w:spacing w:after="0"/>
        <w:rPr>
          <w:szCs w:val="28"/>
        </w:rPr>
      </w:pPr>
    </w:p>
    <w:p w14:paraId="47651AF4" w14:textId="77777777" w:rsidR="00070438" w:rsidRPr="00070438" w:rsidRDefault="00070438" w:rsidP="00917701">
      <w:pPr>
        <w:spacing w:after="0"/>
      </w:pPr>
    </w:p>
    <w:p w14:paraId="16189B94" w14:textId="77777777" w:rsidR="00CC4CE1" w:rsidRDefault="00CC4CE1" w:rsidP="00917701">
      <w:pPr>
        <w:spacing w:after="0"/>
      </w:pPr>
    </w:p>
    <w:p w14:paraId="6A186196" w14:textId="77777777" w:rsidR="00CC4CE1" w:rsidRDefault="00CC4CE1" w:rsidP="00917701">
      <w:pPr>
        <w:spacing w:after="0"/>
      </w:pPr>
    </w:p>
    <w:p w14:paraId="3F4EFDBD" w14:textId="0DF42411" w:rsidR="00CC4CE1" w:rsidRDefault="00CC4CE1" w:rsidP="00917701">
      <w:pPr>
        <w:pStyle w:val="NoSpacing"/>
        <w:sectPr w:rsidR="00CC4CE1" w:rsidSect="004D7675">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917701">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917701">
          <w:pPr>
            <w:spacing w:after="0"/>
            <w:rPr>
              <w:lang w:val="en-US"/>
            </w:rPr>
          </w:pPr>
        </w:p>
        <w:p w14:paraId="49B0B20D" w14:textId="1368679C" w:rsidR="008242F4" w:rsidRDefault="00101F8B">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50388680" w:history="1">
            <w:r w:rsidR="008242F4" w:rsidRPr="00B00A9B">
              <w:rPr>
                <w:rStyle w:val="Hyperlink"/>
                <w:noProof/>
              </w:rPr>
              <w:t>What we mean by community and cohesion</w:t>
            </w:r>
            <w:r w:rsidR="008242F4">
              <w:rPr>
                <w:noProof/>
                <w:webHidden/>
              </w:rPr>
              <w:tab/>
            </w:r>
            <w:r w:rsidR="008242F4">
              <w:rPr>
                <w:noProof/>
                <w:webHidden/>
              </w:rPr>
              <w:fldChar w:fldCharType="begin"/>
            </w:r>
            <w:r w:rsidR="008242F4">
              <w:rPr>
                <w:noProof/>
                <w:webHidden/>
              </w:rPr>
              <w:instrText xml:space="preserve"> PAGEREF _Toc50388680 \h </w:instrText>
            </w:r>
            <w:r w:rsidR="008242F4">
              <w:rPr>
                <w:noProof/>
                <w:webHidden/>
              </w:rPr>
            </w:r>
            <w:r w:rsidR="008242F4">
              <w:rPr>
                <w:noProof/>
                <w:webHidden/>
              </w:rPr>
              <w:fldChar w:fldCharType="separate"/>
            </w:r>
            <w:r w:rsidR="00852ECA">
              <w:rPr>
                <w:noProof/>
                <w:webHidden/>
              </w:rPr>
              <w:t>3</w:t>
            </w:r>
            <w:r w:rsidR="008242F4">
              <w:rPr>
                <w:noProof/>
                <w:webHidden/>
              </w:rPr>
              <w:fldChar w:fldCharType="end"/>
            </w:r>
          </w:hyperlink>
        </w:p>
        <w:p w14:paraId="1AAB7DFB" w14:textId="2CEC65B5" w:rsidR="008242F4" w:rsidRDefault="00605342">
          <w:pPr>
            <w:pStyle w:val="TOC1"/>
            <w:tabs>
              <w:tab w:val="right" w:leader="dot" w:pos="9016"/>
            </w:tabs>
            <w:rPr>
              <w:rFonts w:asciiTheme="minorHAnsi" w:hAnsiTheme="minorHAnsi" w:cstheme="minorBidi"/>
              <w:noProof/>
              <w:sz w:val="22"/>
              <w:szCs w:val="22"/>
            </w:rPr>
          </w:pPr>
          <w:hyperlink w:anchor="_Toc50388681" w:history="1">
            <w:r w:rsidR="008242F4" w:rsidRPr="00B00A9B">
              <w:rPr>
                <w:rStyle w:val="Hyperlink"/>
                <w:noProof/>
              </w:rPr>
              <w:t>Our vision</w:t>
            </w:r>
            <w:r w:rsidR="008242F4">
              <w:rPr>
                <w:noProof/>
                <w:webHidden/>
              </w:rPr>
              <w:tab/>
            </w:r>
            <w:r w:rsidR="008242F4">
              <w:rPr>
                <w:noProof/>
                <w:webHidden/>
              </w:rPr>
              <w:fldChar w:fldCharType="begin"/>
            </w:r>
            <w:r w:rsidR="008242F4">
              <w:rPr>
                <w:noProof/>
                <w:webHidden/>
              </w:rPr>
              <w:instrText xml:space="preserve"> PAGEREF _Toc50388681 \h </w:instrText>
            </w:r>
            <w:r w:rsidR="008242F4">
              <w:rPr>
                <w:noProof/>
                <w:webHidden/>
              </w:rPr>
            </w:r>
            <w:r w:rsidR="008242F4">
              <w:rPr>
                <w:noProof/>
                <w:webHidden/>
              </w:rPr>
              <w:fldChar w:fldCharType="separate"/>
            </w:r>
            <w:r w:rsidR="00852ECA">
              <w:rPr>
                <w:noProof/>
                <w:webHidden/>
              </w:rPr>
              <w:t>3</w:t>
            </w:r>
            <w:r w:rsidR="008242F4">
              <w:rPr>
                <w:noProof/>
                <w:webHidden/>
              </w:rPr>
              <w:fldChar w:fldCharType="end"/>
            </w:r>
          </w:hyperlink>
        </w:p>
        <w:p w14:paraId="400CD72E" w14:textId="0E837E21" w:rsidR="008242F4" w:rsidRDefault="00605342">
          <w:pPr>
            <w:pStyle w:val="TOC1"/>
            <w:tabs>
              <w:tab w:val="right" w:leader="dot" w:pos="9016"/>
            </w:tabs>
            <w:rPr>
              <w:rFonts w:asciiTheme="minorHAnsi" w:hAnsiTheme="minorHAnsi" w:cstheme="minorBidi"/>
              <w:noProof/>
              <w:sz w:val="22"/>
              <w:szCs w:val="22"/>
            </w:rPr>
          </w:pPr>
          <w:hyperlink w:anchor="_Toc50388682" w:history="1">
            <w:r w:rsidR="008242F4" w:rsidRPr="00B00A9B">
              <w:rPr>
                <w:rStyle w:val="Hyperlink"/>
                <w:noProof/>
              </w:rPr>
              <w:t>Our priorities</w:t>
            </w:r>
            <w:r w:rsidR="008242F4">
              <w:rPr>
                <w:noProof/>
                <w:webHidden/>
              </w:rPr>
              <w:tab/>
            </w:r>
            <w:r w:rsidR="008242F4">
              <w:rPr>
                <w:noProof/>
                <w:webHidden/>
              </w:rPr>
              <w:fldChar w:fldCharType="begin"/>
            </w:r>
            <w:r w:rsidR="008242F4">
              <w:rPr>
                <w:noProof/>
                <w:webHidden/>
              </w:rPr>
              <w:instrText xml:space="preserve"> PAGEREF _Toc50388682 \h </w:instrText>
            </w:r>
            <w:r w:rsidR="008242F4">
              <w:rPr>
                <w:noProof/>
                <w:webHidden/>
              </w:rPr>
            </w:r>
            <w:r w:rsidR="008242F4">
              <w:rPr>
                <w:noProof/>
                <w:webHidden/>
              </w:rPr>
              <w:fldChar w:fldCharType="separate"/>
            </w:r>
            <w:r w:rsidR="00852ECA">
              <w:rPr>
                <w:noProof/>
                <w:webHidden/>
              </w:rPr>
              <w:t>3</w:t>
            </w:r>
            <w:r w:rsidR="008242F4">
              <w:rPr>
                <w:noProof/>
                <w:webHidden/>
              </w:rPr>
              <w:fldChar w:fldCharType="end"/>
            </w:r>
          </w:hyperlink>
        </w:p>
        <w:p w14:paraId="47A7E71D" w14:textId="08697B81" w:rsidR="008242F4" w:rsidRDefault="00605342">
          <w:pPr>
            <w:pStyle w:val="TOC1"/>
            <w:tabs>
              <w:tab w:val="right" w:leader="dot" w:pos="9016"/>
            </w:tabs>
            <w:rPr>
              <w:rFonts w:asciiTheme="minorHAnsi" w:hAnsiTheme="minorHAnsi" w:cstheme="minorBidi"/>
              <w:noProof/>
              <w:sz w:val="22"/>
              <w:szCs w:val="22"/>
            </w:rPr>
          </w:pPr>
          <w:hyperlink w:anchor="_Toc50388683" w:history="1">
            <w:r w:rsidR="008242F4" w:rsidRPr="00B00A9B">
              <w:rPr>
                <w:rStyle w:val="Hyperlink"/>
                <w:noProof/>
              </w:rPr>
              <w:t>Priority 1: Connected people</w:t>
            </w:r>
            <w:r w:rsidR="008242F4">
              <w:rPr>
                <w:noProof/>
                <w:webHidden/>
              </w:rPr>
              <w:tab/>
            </w:r>
            <w:r w:rsidR="008242F4">
              <w:rPr>
                <w:noProof/>
                <w:webHidden/>
              </w:rPr>
              <w:fldChar w:fldCharType="begin"/>
            </w:r>
            <w:r w:rsidR="008242F4">
              <w:rPr>
                <w:noProof/>
                <w:webHidden/>
              </w:rPr>
              <w:instrText xml:space="preserve"> PAGEREF _Toc50388683 \h </w:instrText>
            </w:r>
            <w:r w:rsidR="008242F4">
              <w:rPr>
                <w:noProof/>
                <w:webHidden/>
              </w:rPr>
            </w:r>
            <w:r w:rsidR="008242F4">
              <w:rPr>
                <w:noProof/>
                <w:webHidden/>
              </w:rPr>
              <w:fldChar w:fldCharType="separate"/>
            </w:r>
            <w:r w:rsidR="00852ECA">
              <w:rPr>
                <w:noProof/>
                <w:webHidden/>
              </w:rPr>
              <w:t>4</w:t>
            </w:r>
            <w:r w:rsidR="008242F4">
              <w:rPr>
                <w:noProof/>
                <w:webHidden/>
              </w:rPr>
              <w:fldChar w:fldCharType="end"/>
            </w:r>
          </w:hyperlink>
        </w:p>
        <w:p w14:paraId="0F5A107D" w14:textId="7622FB0F" w:rsidR="008242F4" w:rsidRDefault="00605342">
          <w:pPr>
            <w:pStyle w:val="TOC2"/>
            <w:tabs>
              <w:tab w:val="right" w:leader="dot" w:pos="9016"/>
            </w:tabs>
            <w:rPr>
              <w:rFonts w:asciiTheme="minorHAnsi" w:hAnsiTheme="minorHAnsi" w:cstheme="minorBidi"/>
              <w:noProof/>
              <w:sz w:val="22"/>
              <w:szCs w:val="22"/>
            </w:rPr>
          </w:pPr>
          <w:hyperlink w:anchor="_Toc50388684" w:history="1">
            <w:r w:rsidR="008242F4" w:rsidRPr="00B00A9B">
              <w:rPr>
                <w:rStyle w:val="Hyperlink"/>
                <w:noProof/>
              </w:rPr>
              <w:t>Outcome: People have strong and positive relationships with others from the same and different backgrounds</w:t>
            </w:r>
            <w:r w:rsidR="008242F4">
              <w:rPr>
                <w:noProof/>
                <w:webHidden/>
              </w:rPr>
              <w:tab/>
            </w:r>
            <w:r w:rsidR="008242F4">
              <w:rPr>
                <w:noProof/>
                <w:webHidden/>
              </w:rPr>
              <w:fldChar w:fldCharType="begin"/>
            </w:r>
            <w:r w:rsidR="008242F4">
              <w:rPr>
                <w:noProof/>
                <w:webHidden/>
              </w:rPr>
              <w:instrText xml:space="preserve"> PAGEREF _Toc50388684 \h </w:instrText>
            </w:r>
            <w:r w:rsidR="008242F4">
              <w:rPr>
                <w:noProof/>
                <w:webHidden/>
              </w:rPr>
            </w:r>
            <w:r w:rsidR="008242F4">
              <w:rPr>
                <w:noProof/>
                <w:webHidden/>
              </w:rPr>
              <w:fldChar w:fldCharType="separate"/>
            </w:r>
            <w:r w:rsidR="00852ECA">
              <w:rPr>
                <w:noProof/>
                <w:webHidden/>
              </w:rPr>
              <w:t>4</w:t>
            </w:r>
            <w:r w:rsidR="008242F4">
              <w:rPr>
                <w:noProof/>
                <w:webHidden/>
              </w:rPr>
              <w:fldChar w:fldCharType="end"/>
            </w:r>
          </w:hyperlink>
        </w:p>
        <w:p w14:paraId="0D3753CB" w14:textId="0C9930CD" w:rsidR="008242F4" w:rsidRDefault="00605342">
          <w:pPr>
            <w:pStyle w:val="TOC1"/>
            <w:tabs>
              <w:tab w:val="right" w:leader="dot" w:pos="9016"/>
            </w:tabs>
            <w:rPr>
              <w:rFonts w:asciiTheme="minorHAnsi" w:hAnsiTheme="minorHAnsi" w:cstheme="minorBidi"/>
              <w:noProof/>
              <w:sz w:val="22"/>
              <w:szCs w:val="22"/>
            </w:rPr>
          </w:pPr>
          <w:hyperlink w:anchor="_Toc50388685" w:history="1">
            <w:r w:rsidR="008242F4" w:rsidRPr="00B00A9B">
              <w:rPr>
                <w:rStyle w:val="Hyperlink"/>
                <w:noProof/>
              </w:rPr>
              <w:t>Priority 2: Involved and empowered community</w:t>
            </w:r>
            <w:r w:rsidR="008242F4">
              <w:rPr>
                <w:noProof/>
                <w:webHidden/>
              </w:rPr>
              <w:tab/>
            </w:r>
            <w:r w:rsidR="008242F4">
              <w:rPr>
                <w:noProof/>
                <w:webHidden/>
              </w:rPr>
              <w:fldChar w:fldCharType="begin"/>
            </w:r>
            <w:r w:rsidR="008242F4">
              <w:rPr>
                <w:noProof/>
                <w:webHidden/>
              </w:rPr>
              <w:instrText xml:space="preserve"> PAGEREF _Toc50388685 \h </w:instrText>
            </w:r>
            <w:r w:rsidR="008242F4">
              <w:rPr>
                <w:noProof/>
                <w:webHidden/>
              </w:rPr>
            </w:r>
            <w:r w:rsidR="008242F4">
              <w:rPr>
                <w:noProof/>
                <w:webHidden/>
              </w:rPr>
              <w:fldChar w:fldCharType="separate"/>
            </w:r>
            <w:r w:rsidR="00852ECA">
              <w:rPr>
                <w:noProof/>
                <w:webHidden/>
              </w:rPr>
              <w:t>6</w:t>
            </w:r>
            <w:r w:rsidR="008242F4">
              <w:rPr>
                <w:noProof/>
                <w:webHidden/>
              </w:rPr>
              <w:fldChar w:fldCharType="end"/>
            </w:r>
          </w:hyperlink>
        </w:p>
        <w:p w14:paraId="1E96580F" w14:textId="38BAE903" w:rsidR="008242F4" w:rsidRDefault="00605342">
          <w:pPr>
            <w:pStyle w:val="TOC2"/>
            <w:tabs>
              <w:tab w:val="right" w:leader="dot" w:pos="9016"/>
            </w:tabs>
            <w:rPr>
              <w:rFonts w:asciiTheme="minorHAnsi" w:hAnsiTheme="minorHAnsi" w:cstheme="minorBidi"/>
              <w:noProof/>
              <w:sz w:val="22"/>
              <w:szCs w:val="22"/>
            </w:rPr>
          </w:pPr>
          <w:hyperlink w:anchor="_Toc50388686" w:history="1">
            <w:r w:rsidR="008242F4" w:rsidRPr="00B00A9B">
              <w:rPr>
                <w:rStyle w:val="Hyperlink"/>
                <w:noProof/>
              </w:rPr>
              <w:t>Outcome:  People have a common vision and a greater sense of belonging in the community</w:t>
            </w:r>
            <w:r w:rsidR="008242F4">
              <w:rPr>
                <w:noProof/>
                <w:webHidden/>
              </w:rPr>
              <w:tab/>
            </w:r>
            <w:r w:rsidR="008242F4">
              <w:rPr>
                <w:noProof/>
                <w:webHidden/>
              </w:rPr>
              <w:fldChar w:fldCharType="begin"/>
            </w:r>
            <w:r w:rsidR="008242F4">
              <w:rPr>
                <w:noProof/>
                <w:webHidden/>
              </w:rPr>
              <w:instrText xml:space="preserve"> PAGEREF _Toc50388686 \h </w:instrText>
            </w:r>
            <w:r w:rsidR="008242F4">
              <w:rPr>
                <w:noProof/>
                <w:webHidden/>
              </w:rPr>
            </w:r>
            <w:r w:rsidR="008242F4">
              <w:rPr>
                <w:noProof/>
                <w:webHidden/>
              </w:rPr>
              <w:fldChar w:fldCharType="separate"/>
            </w:r>
            <w:r w:rsidR="00852ECA">
              <w:rPr>
                <w:noProof/>
                <w:webHidden/>
              </w:rPr>
              <w:t>6</w:t>
            </w:r>
            <w:r w:rsidR="008242F4">
              <w:rPr>
                <w:noProof/>
                <w:webHidden/>
              </w:rPr>
              <w:fldChar w:fldCharType="end"/>
            </w:r>
          </w:hyperlink>
        </w:p>
        <w:p w14:paraId="08BCEB9A" w14:textId="4480F242" w:rsidR="008242F4" w:rsidRDefault="00605342">
          <w:pPr>
            <w:pStyle w:val="TOC1"/>
            <w:tabs>
              <w:tab w:val="right" w:leader="dot" w:pos="9016"/>
            </w:tabs>
            <w:rPr>
              <w:rFonts w:asciiTheme="minorHAnsi" w:hAnsiTheme="minorHAnsi" w:cstheme="minorBidi"/>
              <w:noProof/>
              <w:sz w:val="22"/>
              <w:szCs w:val="22"/>
            </w:rPr>
          </w:pPr>
          <w:hyperlink w:anchor="_Toc50388687" w:history="1">
            <w:r w:rsidR="008242F4" w:rsidRPr="00B00A9B">
              <w:rPr>
                <w:rStyle w:val="Hyperlink"/>
                <w:noProof/>
              </w:rPr>
              <w:t>Priority 3: Bridging the equalities gap</w:t>
            </w:r>
            <w:r w:rsidR="008242F4">
              <w:rPr>
                <w:noProof/>
                <w:webHidden/>
              </w:rPr>
              <w:tab/>
            </w:r>
            <w:r w:rsidR="008242F4">
              <w:rPr>
                <w:noProof/>
                <w:webHidden/>
              </w:rPr>
              <w:fldChar w:fldCharType="begin"/>
            </w:r>
            <w:r w:rsidR="008242F4">
              <w:rPr>
                <w:noProof/>
                <w:webHidden/>
              </w:rPr>
              <w:instrText xml:space="preserve"> PAGEREF _Toc50388687 \h </w:instrText>
            </w:r>
            <w:r w:rsidR="008242F4">
              <w:rPr>
                <w:noProof/>
                <w:webHidden/>
              </w:rPr>
            </w:r>
            <w:r w:rsidR="008242F4">
              <w:rPr>
                <w:noProof/>
                <w:webHidden/>
              </w:rPr>
              <w:fldChar w:fldCharType="separate"/>
            </w:r>
            <w:r w:rsidR="00852ECA">
              <w:rPr>
                <w:noProof/>
                <w:webHidden/>
              </w:rPr>
              <w:t>8</w:t>
            </w:r>
            <w:r w:rsidR="008242F4">
              <w:rPr>
                <w:noProof/>
                <w:webHidden/>
              </w:rPr>
              <w:fldChar w:fldCharType="end"/>
            </w:r>
          </w:hyperlink>
        </w:p>
        <w:p w14:paraId="52A7369B" w14:textId="5D3F44C4" w:rsidR="008242F4" w:rsidRDefault="00605342">
          <w:pPr>
            <w:pStyle w:val="TOC2"/>
            <w:tabs>
              <w:tab w:val="right" w:leader="dot" w:pos="9016"/>
            </w:tabs>
            <w:rPr>
              <w:rFonts w:asciiTheme="minorHAnsi" w:hAnsiTheme="minorHAnsi" w:cstheme="minorBidi"/>
              <w:noProof/>
              <w:sz w:val="22"/>
              <w:szCs w:val="22"/>
            </w:rPr>
          </w:pPr>
          <w:hyperlink w:anchor="_Toc50388688" w:history="1">
            <w:r w:rsidR="008242F4" w:rsidRPr="00B00A9B">
              <w:rPr>
                <w:rStyle w:val="Hyperlink"/>
                <w:noProof/>
              </w:rPr>
              <w:t>Outcome: Similar life opportunities are available to all</w:t>
            </w:r>
            <w:r w:rsidR="008242F4">
              <w:rPr>
                <w:noProof/>
                <w:webHidden/>
              </w:rPr>
              <w:tab/>
            </w:r>
            <w:r w:rsidR="008242F4">
              <w:rPr>
                <w:noProof/>
                <w:webHidden/>
              </w:rPr>
              <w:fldChar w:fldCharType="begin"/>
            </w:r>
            <w:r w:rsidR="008242F4">
              <w:rPr>
                <w:noProof/>
                <w:webHidden/>
              </w:rPr>
              <w:instrText xml:space="preserve"> PAGEREF _Toc50388688 \h </w:instrText>
            </w:r>
            <w:r w:rsidR="008242F4">
              <w:rPr>
                <w:noProof/>
                <w:webHidden/>
              </w:rPr>
            </w:r>
            <w:r w:rsidR="008242F4">
              <w:rPr>
                <w:noProof/>
                <w:webHidden/>
              </w:rPr>
              <w:fldChar w:fldCharType="separate"/>
            </w:r>
            <w:r w:rsidR="00852ECA">
              <w:rPr>
                <w:noProof/>
                <w:webHidden/>
              </w:rPr>
              <w:t>8</w:t>
            </w:r>
            <w:r w:rsidR="008242F4">
              <w:rPr>
                <w:noProof/>
                <w:webHidden/>
              </w:rPr>
              <w:fldChar w:fldCharType="end"/>
            </w:r>
          </w:hyperlink>
        </w:p>
        <w:p w14:paraId="73E6B2F8" w14:textId="6A789A17" w:rsidR="008242F4" w:rsidRDefault="00605342">
          <w:pPr>
            <w:pStyle w:val="TOC1"/>
            <w:tabs>
              <w:tab w:val="right" w:leader="dot" w:pos="9016"/>
            </w:tabs>
            <w:rPr>
              <w:rFonts w:asciiTheme="minorHAnsi" w:hAnsiTheme="minorHAnsi" w:cstheme="minorBidi"/>
              <w:noProof/>
              <w:sz w:val="22"/>
              <w:szCs w:val="22"/>
            </w:rPr>
          </w:pPr>
          <w:hyperlink w:anchor="_Toc50388689" w:history="1">
            <w:r w:rsidR="008242F4" w:rsidRPr="00B00A9B">
              <w:rPr>
                <w:rStyle w:val="Hyperlink"/>
                <w:noProof/>
              </w:rPr>
              <w:t>How we will know this is working</w:t>
            </w:r>
            <w:r w:rsidR="008242F4">
              <w:rPr>
                <w:noProof/>
                <w:webHidden/>
              </w:rPr>
              <w:tab/>
            </w:r>
            <w:r w:rsidR="008242F4">
              <w:rPr>
                <w:noProof/>
                <w:webHidden/>
              </w:rPr>
              <w:fldChar w:fldCharType="begin"/>
            </w:r>
            <w:r w:rsidR="008242F4">
              <w:rPr>
                <w:noProof/>
                <w:webHidden/>
              </w:rPr>
              <w:instrText xml:space="preserve"> PAGEREF _Toc50388689 \h </w:instrText>
            </w:r>
            <w:r w:rsidR="008242F4">
              <w:rPr>
                <w:noProof/>
                <w:webHidden/>
              </w:rPr>
            </w:r>
            <w:r w:rsidR="008242F4">
              <w:rPr>
                <w:noProof/>
                <w:webHidden/>
              </w:rPr>
              <w:fldChar w:fldCharType="separate"/>
            </w:r>
            <w:r w:rsidR="00852ECA">
              <w:rPr>
                <w:noProof/>
                <w:webHidden/>
              </w:rPr>
              <w:t>9</w:t>
            </w:r>
            <w:r w:rsidR="008242F4">
              <w:rPr>
                <w:noProof/>
                <w:webHidden/>
              </w:rPr>
              <w:fldChar w:fldCharType="end"/>
            </w:r>
          </w:hyperlink>
        </w:p>
        <w:p w14:paraId="00772E5A" w14:textId="746CCC0D" w:rsidR="00101F8B" w:rsidRDefault="00101F8B" w:rsidP="00917701">
          <w:pPr>
            <w:spacing w:after="0"/>
          </w:pPr>
          <w:r>
            <w:rPr>
              <w:b/>
              <w:bCs/>
              <w:noProof/>
            </w:rPr>
            <w:fldChar w:fldCharType="end"/>
          </w:r>
        </w:p>
      </w:sdtContent>
    </w:sdt>
    <w:p w14:paraId="489D826F" w14:textId="77777777" w:rsidR="00DC0596" w:rsidRDefault="00DC0596" w:rsidP="00917701">
      <w:pPr>
        <w:pStyle w:val="Title"/>
        <w:spacing w:after="0" w:line="240" w:lineRule="auto"/>
      </w:pPr>
    </w:p>
    <w:p w14:paraId="5D792C09" w14:textId="470291BB" w:rsidR="008158A3" w:rsidRPr="008158A3" w:rsidRDefault="008158A3" w:rsidP="00917701">
      <w:pPr>
        <w:spacing w:after="0"/>
        <w:sectPr w:rsidR="008158A3" w:rsidRPr="008158A3" w:rsidSect="004D7675">
          <w:headerReference w:type="default" r:id="rId13"/>
          <w:footerReference w:type="default" r:id="rId14"/>
          <w:pgSz w:w="11906" w:h="16838"/>
          <w:pgMar w:top="1440" w:right="1440" w:bottom="1440" w:left="1440" w:header="708" w:footer="708" w:gutter="0"/>
          <w:cols w:space="708"/>
          <w:docGrid w:linePitch="360"/>
        </w:sectPr>
      </w:pPr>
    </w:p>
    <w:p w14:paraId="10089DEB" w14:textId="2F5064A7" w:rsidR="00164A29" w:rsidRPr="00164A29" w:rsidRDefault="00164A29" w:rsidP="00917701">
      <w:pPr>
        <w:pStyle w:val="Heading1"/>
      </w:pPr>
      <w:bookmarkStart w:id="1" w:name="_Toc50388680"/>
      <w:r>
        <w:lastRenderedPageBreak/>
        <w:t>What we mean by community and cohesion</w:t>
      </w:r>
      <w:bookmarkEnd w:id="1"/>
    </w:p>
    <w:p w14:paraId="7FFF850B" w14:textId="77777777" w:rsidR="0045421D" w:rsidRDefault="0045421D" w:rsidP="00917701">
      <w:pPr>
        <w:spacing w:after="0"/>
        <w:rPr>
          <w:lang w:val="en"/>
        </w:rPr>
      </w:pPr>
    </w:p>
    <w:p w14:paraId="359F095A" w14:textId="20FF5F80" w:rsidR="00164A29" w:rsidRPr="000765B9" w:rsidRDefault="00164A29" w:rsidP="00917701">
      <w:pPr>
        <w:spacing w:after="0"/>
        <w:rPr>
          <w:lang w:val="en"/>
        </w:rPr>
      </w:pPr>
      <w:r w:rsidRPr="000765B9">
        <w:rPr>
          <w:lang w:val="en"/>
        </w:rPr>
        <w:t xml:space="preserve">By ‘community’ we mean people from different backgrounds and interests who live, work or study in Tower Hamlets. </w:t>
      </w:r>
    </w:p>
    <w:p w14:paraId="31369863" w14:textId="77777777" w:rsidR="00164A29" w:rsidRPr="000765B9" w:rsidRDefault="00164A29" w:rsidP="00917701">
      <w:pPr>
        <w:spacing w:after="0"/>
      </w:pPr>
    </w:p>
    <w:p w14:paraId="1680EDE0" w14:textId="48F6C8B2" w:rsidR="00164A29" w:rsidRPr="000765B9" w:rsidRDefault="00164A29" w:rsidP="00917701">
      <w:pPr>
        <w:spacing w:after="0"/>
      </w:pPr>
      <w:r w:rsidRPr="000765B9">
        <w:t xml:space="preserve">Tower Hamlets has adopted the definition of </w:t>
      </w:r>
      <w:r w:rsidR="00C11FE5">
        <w:t>c</w:t>
      </w:r>
      <w:r w:rsidRPr="000765B9">
        <w:t xml:space="preserve">ommunity </w:t>
      </w:r>
      <w:r w:rsidR="00C11FE5">
        <w:t>c</w:t>
      </w:r>
      <w:r w:rsidRPr="000765B9">
        <w:t xml:space="preserve">ohesion linked to the Cantle and Denham reports. This definition is widely accepted and is embedded in both national and regional approaches to social integration. </w:t>
      </w:r>
    </w:p>
    <w:p w14:paraId="6B327108" w14:textId="77777777" w:rsidR="00164A29" w:rsidRPr="000765B9" w:rsidRDefault="00164A29" w:rsidP="00917701">
      <w:pPr>
        <w:pStyle w:val="ListParagraph"/>
        <w:spacing w:after="0" w:line="240" w:lineRule="auto"/>
        <w:ind w:left="0"/>
        <w:rPr>
          <w:rFonts w:ascii="Arial" w:hAnsi="Arial" w:cs="Arial"/>
          <w:sz w:val="24"/>
          <w:szCs w:val="24"/>
        </w:rPr>
      </w:pPr>
    </w:p>
    <w:p w14:paraId="092724C3" w14:textId="77777777" w:rsidR="00164A29" w:rsidRPr="000765B9" w:rsidRDefault="00164A29" w:rsidP="00917701">
      <w:pPr>
        <w:pStyle w:val="ListParagraph"/>
        <w:spacing w:after="0" w:line="240" w:lineRule="auto"/>
        <w:ind w:left="0"/>
        <w:rPr>
          <w:rFonts w:ascii="Arial" w:hAnsi="Arial" w:cs="Arial"/>
          <w:sz w:val="24"/>
          <w:szCs w:val="24"/>
        </w:rPr>
      </w:pPr>
      <w:r w:rsidRPr="000765B9">
        <w:rPr>
          <w:rFonts w:ascii="Arial" w:hAnsi="Arial" w:cs="Arial"/>
          <w:sz w:val="24"/>
          <w:szCs w:val="24"/>
        </w:rPr>
        <w:t xml:space="preserve">It states that </w:t>
      </w:r>
      <w:r w:rsidRPr="007D0C65">
        <w:rPr>
          <w:rFonts w:ascii="Arial" w:hAnsi="Arial" w:cs="Arial"/>
          <w:sz w:val="24"/>
          <w:szCs w:val="24"/>
        </w:rPr>
        <w:t>a cohesive society is one in which:</w:t>
      </w:r>
    </w:p>
    <w:p w14:paraId="3DBA1333" w14:textId="77777777" w:rsidR="00164A29" w:rsidRPr="000765B9" w:rsidRDefault="00164A29" w:rsidP="00917701">
      <w:pPr>
        <w:pStyle w:val="ListParagraph"/>
        <w:numPr>
          <w:ilvl w:val="0"/>
          <w:numId w:val="2"/>
        </w:numPr>
        <w:spacing w:after="0" w:line="240" w:lineRule="auto"/>
        <w:rPr>
          <w:rFonts w:ascii="Arial" w:hAnsi="Arial" w:cs="Arial"/>
          <w:sz w:val="24"/>
          <w:szCs w:val="24"/>
        </w:rPr>
      </w:pPr>
      <w:r w:rsidRPr="000765B9">
        <w:rPr>
          <w:rFonts w:ascii="Arial" w:hAnsi="Arial" w:cs="Arial"/>
          <w:i/>
          <w:iCs/>
          <w:sz w:val="24"/>
          <w:szCs w:val="24"/>
        </w:rPr>
        <w:t>there is a common vision and sense of belonging by all communities;</w:t>
      </w:r>
    </w:p>
    <w:p w14:paraId="267F5482" w14:textId="77777777" w:rsidR="00164A29" w:rsidRPr="000765B9" w:rsidRDefault="00164A29" w:rsidP="00917701">
      <w:pPr>
        <w:pStyle w:val="ListParagraph"/>
        <w:numPr>
          <w:ilvl w:val="0"/>
          <w:numId w:val="2"/>
        </w:numPr>
        <w:spacing w:after="0" w:line="240" w:lineRule="auto"/>
        <w:rPr>
          <w:rFonts w:ascii="Arial" w:hAnsi="Arial" w:cs="Arial"/>
          <w:sz w:val="24"/>
          <w:szCs w:val="24"/>
        </w:rPr>
      </w:pPr>
      <w:r w:rsidRPr="000765B9">
        <w:rPr>
          <w:rFonts w:ascii="Arial" w:hAnsi="Arial" w:cs="Arial"/>
          <w:i/>
          <w:iCs/>
          <w:sz w:val="24"/>
          <w:szCs w:val="24"/>
        </w:rPr>
        <w:t>the diversity of people’s backgrounds and circumstances is appreciated and valued;</w:t>
      </w:r>
    </w:p>
    <w:p w14:paraId="7DD9D5EA" w14:textId="77777777" w:rsidR="00164A29" w:rsidRPr="000765B9" w:rsidRDefault="00164A29" w:rsidP="00917701">
      <w:pPr>
        <w:pStyle w:val="ListParagraph"/>
        <w:numPr>
          <w:ilvl w:val="0"/>
          <w:numId w:val="2"/>
        </w:numPr>
        <w:spacing w:after="0" w:line="240" w:lineRule="auto"/>
        <w:rPr>
          <w:rFonts w:ascii="Arial" w:hAnsi="Arial" w:cs="Arial"/>
          <w:sz w:val="24"/>
          <w:szCs w:val="24"/>
        </w:rPr>
      </w:pPr>
      <w:r w:rsidRPr="000765B9">
        <w:rPr>
          <w:rFonts w:ascii="Arial" w:hAnsi="Arial" w:cs="Arial"/>
          <w:i/>
          <w:iCs/>
          <w:sz w:val="24"/>
          <w:szCs w:val="24"/>
        </w:rPr>
        <w:t>similar life opportunities are available to all; and</w:t>
      </w:r>
    </w:p>
    <w:p w14:paraId="28F07848" w14:textId="7AEE3FF3" w:rsidR="00164A29" w:rsidRPr="00164A29" w:rsidRDefault="00164A29" w:rsidP="00917701">
      <w:pPr>
        <w:pStyle w:val="ListParagraph"/>
        <w:numPr>
          <w:ilvl w:val="0"/>
          <w:numId w:val="2"/>
        </w:numPr>
        <w:spacing w:after="0" w:line="240" w:lineRule="auto"/>
        <w:rPr>
          <w:rFonts w:ascii="Arial" w:hAnsi="Arial" w:cs="Arial"/>
          <w:sz w:val="24"/>
          <w:szCs w:val="24"/>
        </w:rPr>
      </w:pPr>
      <w:r w:rsidRPr="000765B9">
        <w:rPr>
          <w:rFonts w:ascii="Arial" w:hAnsi="Arial" w:cs="Arial"/>
          <w:i/>
          <w:iCs/>
          <w:sz w:val="24"/>
          <w:szCs w:val="24"/>
        </w:rPr>
        <w:t>Strong and positive relationships exist and continue to be developed in the workplace, in schools and in the wider community.</w:t>
      </w:r>
    </w:p>
    <w:p w14:paraId="08B018FE" w14:textId="77777777" w:rsidR="00F30710" w:rsidRPr="000765B9" w:rsidRDefault="00F30710" w:rsidP="00917701">
      <w:pPr>
        <w:pStyle w:val="ListParagraph"/>
        <w:spacing w:after="0" w:line="240" w:lineRule="auto"/>
        <w:rPr>
          <w:rFonts w:ascii="Arial" w:hAnsi="Arial" w:cs="Arial"/>
          <w:sz w:val="24"/>
          <w:szCs w:val="24"/>
        </w:rPr>
      </w:pPr>
    </w:p>
    <w:p w14:paraId="2C4328D1" w14:textId="00B33F9D" w:rsidR="00164A29" w:rsidRPr="00164A29" w:rsidRDefault="00164A29" w:rsidP="00917701">
      <w:pPr>
        <w:pStyle w:val="Heading1"/>
      </w:pPr>
      <w:bookmarkStart w:id="2" w:name="_Toc21956975"/>
      <w:bookmarkStart w:id="3" w:name="_Toc21957232"/>
      <w:bookmarkStart w:id="4" w:name="_Toc21956977"/>
      <w:bookmarkStart w:id="5" w:name="_Toc21957234"/>
      <w:bookmarkStart w:id="6" w:name="_Toc21956978"/>
      <w:bookmarkStart w:id="7" w:name="_Toc21957235"/>
      <w:bookmarkStart w:id="8" w:name="_Toc21956982"/>
      <w:bookmarkStart w:id="9" w:name="_Toc21957239"/>
      <w:bookmarkStart w:id="10" w:name="_Toc21956984"/>
      <w:bookmarkStart w:id="11" w:name="_Toc21957241"/>
      <w:bookmarkStart w:id="12" w:name="_Toc21956985"/>
      <w:bookmarkStart w:id="13" w:name="_Toc21957242"/>
      <w:bookmarkStart w:id="14" w:name="_Toc21956992"/>
      <w:bookmarkStart w:id="15" w:name="_Toc21957249"/>
      <w:bookmarkStart w:id="16" w:name="_Toc21956993"/>
      <w:bookmarkStart w:id="17" w:name="_Toc21957250"/>
      <w:bookmarkStart w:id="18" w:name="_Toc21957000"/>
      <w:bookmarkStart w:id="19" w:name="_Toc21957257"/>
      <w:bookmarkStart w:id="20" w:name="_Toc21957002"/>
      <w:bookmarkStart w:id="21" w:name="_Toc21957259"/>
      <w:bookmarkStart w:id="22" w:name="_Toc21957004"/>
      <w:bookmarkStart w:id="23" w:name="_Toc21957261"/>
      <w:bookmarkStart w:id="24" w:name="_Toc21957005"/>
      <w:bookmarkStart w:id="25" w:name="_Toc21957262"/>
      <w:bookmarkStart w:id="26" w:name="_Toc21957006"/>
      <w:bookmarkStart w:id="27" w:name="_Toc21957263"/>
      <w:bookmarkStart w:id="28" w:name="_Toc21957008"/>
      <w:bookmarkStart w:id="29" w:name="_Toc21957265"/>
      <w:bookmarkStart w:id="30" w:name="_Toc21957009"/>
      <w:bookmarkStart w:id="31" w:name="_Toc21957266"/>
      <w:bookmarkStart w:id="32" w:name="_Toc21957011"/>
      <w:bookmarkStart w:id="33" w:name="_Toc21957268"/>
      <w:bookmarkStart w:id="34" w:name="_Toc21957014"/>
      <w:bookmarkStart w:id="35" w:name="_Toc21957271"/>
      <w:bookmarkStart w:id="36" w:name="_Toc21957030"/>
      <w:bookmarkStart w:id="37" w:name="_Toc21957287"/>
      <w:bookmarkStart w:id="38" w:name="_Toc21957031"/>
      <w:bookmarkStart w:id="39" w:name="_Toc21957288"/>
      <w:bookmarkStart w:id="40" w:name="_Toc21956068"/>
      <w:bookmarkStart w:id="41" w:name="_Toc21957033"/>
      <w:bookmarkStart w:id="42" w:name="_Toc21957290"/>
      <w:bookmarkStart w:id="43" w:name="_Toc22297141"/>
      <w:bookmarkStart w:id="44" w:name="_Toc5038868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164A29">
        <w:t xml:space="preserve">Our </w:t>
      </w:r>
      <w:r w:rsidR="00063A74">
        <w:t>v</w:t>
      </w:r>
      <w:r w:rsidRPr="00164A29">
        <w:t>ision</w:t>
      </w:r>
      <w:bookmarkEnd w:id="43"/>
      <w:bookmarkEnd w:id="44"/>
    </w:p>
    <w:p w14:paraId="014993CF" w14:textId="77777777" w:rsidR="00F758B4" w:rsidRDefault="00F758B4" w:rsidP="004D632F">
      <w:pPr>
        <w:spacing w:after="0"/>
        <w:rPr>
          <w:rFonts w:ascii="Arial Nova" w:hAnsi="Arial Nova"/>
          <w:b/>
          <w:bCs/>
          <w:i/>
          <w:iCs/>
          <w:color w:val="009999"/>
        </w:rPr>
      </w:pPr>
    </w:p>
    <w:p w14:paraId="5EB3DB8D" w14:textId="3427C0BB" w:rsidR="00164A29" w:rsidRDefault="004D632F" w:rsidP="00130E0C">
      <w:pPr>
        <w:spacing w:after="0"/>
        <w:rPr>
          <w:b/>
          <w:bCs/>
          <w:i/>
          <w:iCs/>
          <w:color w:val="009999"/>
        </w:rPr>
      </w:pPr>
      <w:r w:rsidRPr="00A07319">
        <w:rPr>
          <w:b/>
          <w:bCs/>
          <w:i/>
          <w:iCs/>
        </w:rPr>
        <w:t>We will have a strong and cohesive borough, where different parts of the community are connected, and people of all backgrounds feel they belong; participate in community life; and have equal opportunities</w:t>
      </w:r>
    </w:p>
    <w:p w14:paraId="741996C7" w14:textId="77777777" w:rsidR="00B83185" w:rsidRPr="00130E0C" w:rsidRDefault="00B83185" w:rsidP="00130E0C">
      <w:pPr>
        <w:spacing w:after="0"/>
        <w:rPr>
          <w:b/>
          <w:bCs/>
          <w:i/>
          <w:iCs/>
          <w:color w:val="009999"/>
        </w:rPr>
      </w:pPr>
    </w:p>
    <w:p w14:paraId="0B3908DC" w14:textId="75312B3F" w:rsidR="00164A29" w:rsidRPr="00164A29" w:rsidRDefault="00164A29" w:rsidP="00917701">
      <w:pPr>
        <w:pStyle w:val="Heading1"/>
      </w:pPr>
      <w:bookmarkStart w:id="45" w:name="_Toc50388682"/>
      <w:r w:rsidRPr="00164A29">
        <w:t xml:space="preserve">Our </w:t>
      </w:r>
      <w:r w:rsidR="005368FC">
        <w:t>p</w:t>
      </w:r>
      <w:r w:rsidRPr="00164A29">
        <w:t>riorities</w:t>
      </w:r>
      <w:bookmarkEnd w:id="45"/>
    </w:p>
    <w:p w14:paraId="0414D601" w14:textId="77777777" w:rsidR="005368FC" w:rsidRDefault="005368FC" w:rsidP="00917701">
      <w:pPr>
        <w:spacing w:after="0"/>
      </w:pPr>
    </w:p>
    <w:p w14:paraId="2615A349" w14:textId="14715AA0" w:rsidR="00164A29" w:rsidRPr="000765B9" w:rsidRDefault="00164A29" w:rsidP="00917701">
      <w:pPr>
        <w:spacing w:after="0"/>
      </w:pPr>
      <w:r w:rsidRPr="000765B9">
        <w:t xml:space="preserve">Our 2020-2025 cohesion plan </w:t>
      </w:r>
      <w:r w:rsidR="00C11FE5">
        <w:t>has</w:t>
      </w:r>
      <w:r w:rsidRPr="000765B9">
        <w:t xml:space="preserve"> 3 key priorities, each with different areas of focus and commitments to achieve them.  The priorities are:</w:t>
      </w:r>
    </w:p>
    <w:p w14:paraId="5A22988D" w14:textId="57678278" w:rsidR="00DB41C1" w:rsidRDefault="00130E0C" w:rsidP="00917701">
      <w:pPr>
        <w:spacing w:after="0"/>
        <w:rPr>
          <w:b/>
          <w:noProof/>
          <w:sz w:val="32"/>
          <w:szCs w:val="32"/>
        </w:rPr>
      </w:pPr>
      <w:r>
        <w:rPr>
          <w:b/>
          <w:noProof/>
          <w:sz w:val="32"/>
          <w:szCs w:val="32"/>
        </w:rPr>
        <w:drawing>
          <wp:inline distT="0" distB="0" distL="0" distR="0" wp14:anchorId="39050BFD" wp14:editId="292F2771">
            <wp:extent cx="5731510" cy="3512861"/>
            <wp:effectExtent l="0" t="0" r="0" b="0"/>
            <wp:docPr id="5" name="Diagram 5" descr="Visually describes the 3 key priorities:&#10;Priority 1: Connected People&#10;Priority 2: Involved and empowered community&#10;Priority 3: Bridging the equalities gap"/>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725E650" w14:textId="191FAD84" w:rsidR="00DB41C1" w:rsidRPr="00DB41C1" w:rsidRDefault="00DB41C1" w:rsidP="00917701">
      <w:pPr>
        <w:spacing w:after="0"/>
        <w:ind w:left="720"/>
        <w:rPr>
          <w:b/>
        </w:rPr>
        <w:sectPr w:rsidR="00DB41C1" w:rsidRPr="00DB41C1" w:rsidSect="004D7675">
          <w:headerReference w:type="default" r:id="rId20"/>
          <w:footerReference w:type="default" r:id="rId21"/>
          <w:pgSz w:w="11906" w:h="16838"/>
          <w:pgMar w:top="1440" w:right="1440" w:bottom="1440" w:left="1440" w:header="708" w:footer="708" w:gutter="0"/>
          <w:cols w:space="708"/>
          <w:docGrid w:linePitch="360"/>
        </w:sectPr>
      </w:pPr>
    </w:p>
    <w:p w14:paraId="66448E7C" w14:textId="238B2321" w:rsidR="008158A3" w:rsidRDefault="00E009F6" w:rsidP="00917701">
      <w:pPr>
        <w:pStyle w:val="Heading1"/>
      </w:pPr>
      <w:bookmarkStart w:id="46" w:name="_Toc50388683"/>
      <w:r>
        <w:lastRenderedPageBreak/>
        <w:t xml:space="preserve">Priority 1: Connected </w:t>
      </w:r>
      <w:r w:rsidR="00D4623A">
        <w:t>p</w:t>
      </w:r>
      <w:r>
        <w:t>eople</w:t>
      </w:r>
      <w:bookmarkEnd w:id="46"/>
    </w:p>
    <w:p w14:paraId="5573DCF5" w14:textId="58F0744D" w:rsidR="00E009F6" w:rsidRDefault="00E009F6" w:rsidP="00917701">
      <w:pPr>
        <w:spacing w:after="0"/>
      </w:pPr>
    </w:p>
    <w:p w14:paraId="24501F28" w14:textId="05640167" w:rsidR="00080CA2" w:rsidRDefault="00E009F6" w:rsidP="00917701">
      <w:pPr>
        <w:pStyle w:val="Heading2"/>
        <w:rPr>
          <w:sz w:val="30"/>
          <w:szCs w:val="30"/>
        </w:rPr>
      </w:pPr>
      <w:bookmarkStart w:id="47" w:name="_Toc50388684"/>
      <w:r w:rsidRPr="00E009F6">
        <w:rPr>
          <w:sz w:val="30"/>
          <w:szCs w:val="30"/>
        </w:rPr>
        <w:t>Outcome: People have strong and positive relationships with others from the same and different backgrounds</w:t>
      </w:r>
      <w:bookmarkEnd w:id="47"/>
    </w:p>
    <w:p w14:paraId="68968E47" w14:textId="72DD2D08" w:rsidR="000F1656" w:rsidRDefault="000F1656" w:rsidP="000F1656"/>
    <w:tbl>
      <w:tblPr>
        <w:tblStyle w:val="TableGrid"/>
        <w:tblW w:w="0" w:type="auto"/>
        <w:tblLook w:val="04A0" w:firstRow="1" w:lastRow="0" w:firstColumn="1" w:lastColumn="0" w:noHBand="0" w:noVBand="1"/>
      </w:tblPr>
      <w:tblGrid>
        <w:gridCol w:w="6974"/>
        <w:gridCol w:w="6974"/>
      </w:tblGrid>
      <w:tr w:rsidR="000F1656" w14:paraId="6D11BE91" w14:textId="77777777" w:rsidTr="004D7675">
        <w:tc>
          <w:tcPr>
            <w:tcW w:w="6974" w:type="dxa"/>
            <w:shd w:val="clear" w:color="auto" w:fill="FFFFFF" w:themeFill="background1"/>
          </w:tcPr>
          <w:p w14:paraId="0750578C" w14:textId="022A93E6" w:rsidR="000F1656" w:rsidRPr="004D7675" w:rsidRDefault="000F1656" w:rsidP="000F1656">
            <w:pPr>
              <w:rPr>
                <w:b/>
                <w:bCs/>
                <w:color w:val="FFFFFF" w:themeColor="background1"/>
              </w:rPr>
            </w:pPr>
            <w:r w:rsidRPr="004D7675">
              <w:rPr>
                <w:b/>
                <w:bCs/>
              </w:rPr>
              <w:t>We will</w:t>
            </w:r>
          </w:p>
        </w:tc>
        <w:tc>
          <w:tcPr>
            <w:tcW w:w="6974" w:type="dxa"/>
            <w:shd w:val="clear" w:color="auto" w:fill="FFFFFF" w:themeFill="background1"/>
          </w:tcPr>
          <w:p w14:paraId="303B46A4" w14:textId="58FC9DD5" w:rsidR="000F1656" w:rsidRPr="004D7675" w:rsidRDefault="004D7675" w:rsidP="000F1656">
            <w:pPr>
              <w:rPr>
                <w:b/>
                <w:bCs/>
                <w:color w:val="FFFFFF" w:themeColor="background1"/>
              </w:rPr>
            </w:pPr>
            <w:r w:rsidRPr="004D7675">
              <w:rPr>
                <w:b/>
                <w:bCs/>
              </w:rPr>
              <w:t>So that</w:t>
            </w:r>
          </w:p>
        </w:tc>
      </w:tr>
      <w:tr w:rsidR="000F1656" w14:paraId="52615E7F" w14:textId="77777777" w:rsidTr="000F1656">
        <w:tc>
          <w:tcPr>
            <w:tcW w:w="6974" w:type="dxa"/>
          </w:tcPr>
          <w:p w14:paraId="0013F5F9" w14:textId="77777777" w:rsidR="004D7675" w:rsidRPr="00DD0448" w:rsidRDefault="004D7675" w:rsidP="004D7675">
            <w:pPr>
              <w:rPr>
                <w:b/>
                <w:bCs/>
                <w:color w:val="1F3864" w:themeColor="accent1" w:themeShade="80"/>
              </w:rPr>
            </w:pPr>
            <w:r w:rsidRPr="00DD0448">
              <w:rPr>
                <w:color w:val="1F3864" w:themeColor="accent1" w:themeShade="80"/>
              </w:rPr>
              <w:t>Our Places and Spaces</w:t>
            </w:r>
          </w:p>
          <w:p w14:paraId="18D00B87" w14:textId="77777777" w:rsidR="004D7675" w:rsidRPr="00164A29" w:rsidRDefault="004D7675" w:rsidP="004D7675">
            <w:pPr>
              <w:pStyle w:val="ListParagraph"/>
              <w:numPr>
                <w:ilvl w:val="0"/>
                <w:numId w:val="10"/>
              </w:numPr>
              <w:spacing w:after="0" w:line="240" w:lineRule="auto"/>
              <w:ind w:left="426" w:hanging="284"/>
              <w:rPr>
                <w:rFonts w:ascii="Arial" w:hAnsi="Arial" w:cs="Arial"/>
                <w:b/>
                <w:bCs/>
                <w:sz w:val="24"/>
                <w:szCs w:val="24"/>
              </w:rPr>
            </w:pPr>
            <w:r w:rsidRPr="00164A29">
              <w:rPr>
                <w:rFonts w:ascii="Arial" w:hAnsi="Arial" w:cs="Arial"/>
                <w:sz w:val="24"/>
                <w:szCs w:val="24"/>
              </w:rPr>
              <w:t xml:space="preserve">Embed cohesion principles in the regeneration delivery plan so the regeneration projects and programmes </w:t>
            </w:r>
            <w:r>
              <w:rPr>
                <w:rFonts w:ascii="Arial" w:hAnsi="Arial" w:cs="Arial"/>
                <w:sz w:val="24"/>
                <w:szCs w:val="24"/>
              </w:rPr>
              <w:t>help</w:t>
            </w:r>
            <w:r w:rsidRPr="00164A29">
              <w:rPr>
                <w:rFonts w:ascii="Arial" w:hAnsi="Arial" w:cs="Arial"/>
                <w:sz w:val="24"/>
                <w:szCs w:val="24"/>
              </w:rPr>
              <w:t xml:space="preserve"> development of positive relationships between people of different backgrounds</w:t>
            </w:r>
          </w:p>
          <w:p w14:paraId="00570B1F" w14:textId="77777777" w:rsidR="004D7675" w:rsidRPr="007D0C65" w:rsidRDefault="004D7675" w:rsidP="004D7675">
            <w:pPr>
              <w:pStyle w:val="ListParagraph"/>
              <w:numPr>
                <w:ilvl w:val="0"/>
                <w:numId w:val="1"/>
              </w:numPr>
              <w:spacing w:after="0" w:line="240" w:lineRule="auto"/>
              <w:ind w:hanging="218"/>
              <w:rPr>
                <w:rFonts w:ascii="Arial" w:hAnsi="Arial" w:cs="Arial"/>
                <w:b/>
                <w:bCs/>
                <w:sz w:val="24"/>
                <w:szCs w:val="24"/>
              </w:rPr>
            </w:pPr>
            <w:r w:rsidRPr="00164A29">
              <w:rPr>
                <w:rFonts w:ascii="Arial" w:hAnsi="Arial" w:cs="Arial"/>
                <w:color w:val="000000"/>
                <w:sz w:val="24"/>
                <w:szCs w:val="24"/>
              </w:rPr>
              <w:t xml:space="preserve">Help ensure that the design of new high-density development in the borough contributes toward a high-quality of life. </w:t>
            </w:r>
            <w:r>
              <w:rPr>
                <w:rFonts w:ascii="Arial" w:hAnsi="Arial" w:cs="Arial"/>
                <w:color w:val="000000"/>
                <w:sz w:val="24"/>
                <w:szCs w:val="24"/>
              </w:rPr>
              <w:t>This will mean e</w:t>
            </w:r>
            <w:r w:rsidRPr="00164A29">
              <w:rPr>
                <w:rFonts w:ascii="Arial" w:hAnsi="Arial" w:cs="Arial"/>
                <w:color w:val="000000"/>
                <w:sz w:val="24"/>
                <w:szCs w:val="24"/>
              </w:rPr>
              <w:t>ncouraging mixed and balanced communities, providing opportunities for inclusive play and enabling people to be better supported in the different aspects of their everyday life</w:t>
            </w:r>
          </w:p>
          <w:p w14:paraId="26525390" w14:textId="77777777" w:rsidR="004D7675" w:rsidRPr="00DB2B65" w:rsidRDefault="004D7675" w:rsidP="004D7675">
            <w:pPr>
              <w:pStyle w:val="ListParagraph"/>
              <w:numPr>
                <w:ilvl w:val="0"/>
                <w:numId w:val="1"/>
              </w:numPr>
              <w:spacing w:after="0" w:line="240" w:lineRule="auto"/>
              <w:ind w:hanging="218"/>
              <w:rPr>
                <w:rFonts w:ascii="Arial" w:hAnsi="Arial" w:cs="Arial"/>
                <w:b/>
                <w:bCs/>
                <w:color w:val="000000" w:themeColor="text1"/>
                <w:sz w:val="24"/>
                <w:szCs w:val="24"/>
                <w:lang w:eastAsia="en-GB"/>
              </w:rPr>
            </w:pPr>
            <w:r w:rsidRPr="00164A29">
              <w:rPr>
                <w:rFonts w:ascii="Arial" w:hAnsi="Arial" w:cs="Arial"/>
                <w:color w:val="000000" w:themeColor="text1"/>
                <w:sz w:val="24"/>
                <w:szCs w:val="24"/>
              </w:rPr>
              <w:t>Waiv</w:t>
            </w:r>
            <w:r>
              <w:rPr>
                <w:rFonts w:ascii="Arial" w:hAnsi="Arial" w:cs="Arial"/>
                <w:color w:val="000000" w:themeColor="text1"/>
                <w:sz w:val="24"/>
                <w:szCs w:val="24"/>
              </w:rPr>
              <w:t>e</w:t>
            </w:r>
            <w:r w:rsidRPr="00164A29">
              <w:rPr>
                <w:rFonts w:ascii="Arial" w:hAnsi="Arial" w:cs="Arial"/>
                <w:color w:val="000000" w:themeColor="text1"/>
                <w:sz w:val="24"/>
                <w:szCs w:val="24"/>
              </w:rPr>
              <w:t xml:space="preserve"> street closure charges when residents make a successful application to close local streets for community events such as for street parties</w:t>
            </w:r>
          </w:p>
          <w:p w14:paraId="3F5C7E8B" w14:textId="77777777" w:rsidR="004D7675" w:rsidRDefault="004D7675" w:rsidP="004D7675">
            <w:pPr>
              <w:rPr>
                <w:b/>
                <w:bCs/>
                <w:color w:val="000000" w:themeColor="text1"/>
              </w:rPr>
            </w:pPr>
          </w:p>
          <w:p w14:paraId="5A6F783B" w14:textId="77777777" w:rsidR="004D7675" w:rsidRPr="00DD0448" w:rsidRDefault="004D7675" w:rsidP="004D7675">
            <w:pPr>
              <w:autoSpaceDE w:val="0"/>
              <w:autoSpaceDN w:val="0"/>
              <w:adjustRightInd w:val="0"/>
              <w:rPr>
                <w:color w:val="1F3864" w:themeColor="accent1" w:themeShade="80"/>
              </w:rPr>
            </w:pPr>
            <w:r w:rsidRPr="00DD0448">
              <w:rPr>
                <w:color w:val="1F3864" w:themeColor="accent1" w:themeShade="80"/>
              </w:rPr>
              <w:t>Children and young people</w:t>
            </w:r>
          </w:p>
          <w:p w14:paraId="01645231" w14:textId="77777777" w:rsidR="004D7675" w:rsidRPr="00B40ABD" w:rsidRDefault="004D7675" w:rsidP="004D7675">
            <w:pPr>
              <w:pStyle w:val="ListParagraph"/>
              <w:numPr>
                <w:ilvl w:val="0"/>
                <w:numId w:val="8"/>
              </w:numPr>
              <w:spacing w:after="0" w:line="240" w:lineRule="auto"/>
              <w:rPr>
                <w:rFonts w:ascii="Arial" w:hAnsi="Arial" w:cs="Arial"/>
                <w:b/>
                <w:bCs/>
                <w:sz w:val="24"/>
                <w:szCs w:val="24"/>
              </w:rPr>
            </w:pPr>
            <w:r w:rsidRPr="00B40ABD">
              <w:rPr>
                <w:rFonts w:ascii="Arial" w:hAnsi="Arial" w:cs="Arial"/>
                <w:sz w:val="24"/>
                <w:szCs w:val="24"/>
              </w:rPr>
              <w:t xml:space="preserve">Strengthen the connection of children and young people from diverse backgrounds across different schools, so they can interact and build positive relationships. </w:t>
            </w:r>
          </w:p>
          <w:p w14:paraId="00B1E4B7" w14:textId="77777777" w:rsidR="004D7675" w:rsidRPr="00B40ABD" w:rsidRDefault="004D7675" w:rsidP="004D7675">
            <w:pPr>
              <w:pStyle w:val="ListParagraph"/>
              <w:numPr>
                <w:ilvl w:val="0"/>
                <w:numId w:val="8"/>
              </w:numPr>
              <w:spacing w:after="0" w:line="240" w:lineRule="auto"/>
              <w:rPr>
                <w:rFonts w:ascii="Arial" w:hAnsi="Arial" w:cs="Arial"/>
                <w:b/>
                <w:bCs/>
                <w:sz w:val="24"/>
                <w:szCs w:val="24"/>
              </w:rPr>
            </w:pPr>
            <w:r w:rsidRPr="00B40ABD">
              <w:rPr>
                <w:rFonts w:ascii="Arial" w:hAnsi="Arial" w:cs="Arial"/>
                <w:sz w:val="24"/>
                <w:szCs w:val="24"/>
              </w:rPr>
              <w:t>Work</w:t>
            </w:r>
            <w:r>
              <w:rPr>
                <w:rFonts w:ascii="Arial" w:hAnsi="Arial" w:cs="Arial"/>
                <w:sz w:val="24"/>
                <w:szCs w:val="24"/>
              </w:rPr>
              <w:t xml:space="preserve"> </w:t>
            </w:r>
            <w:r w:rsidRPr="00B40ABD">
              <w:rPr>
                <w:rFonts w:ascii="Arial" w:hAnsi="Arial" w:cs="Arial"/>
                <w:sz w:val="24"/>
                <w:szCs w:val="24"/>
              </w:rPr>
              <w:t xml:space="preserve">with a range of services to develop a </w:t>
            </w:r>
            <w:r w:rsidRPr="007D0C65">
              <w:rPr>
                <w:rFonts w:ascii="Arial" w:hAnsi="Arial" w:cs="Arial"/>
                <w:i/>
                <w:iCs/>
                <w:sz w:val="24"/>
                <w:szCs w:val="24"/>
              </w:rPr>
              <w:t>Play Charter</w:t>
            </w:r>
            <w:r w:rsidRPr="00B40ABD">
              <w:rPr>
                <w:rFonts w:ascii="Arial" w:hAnsi="Arial" w:cs="Arial"/>
                <w:sz w:val="24"/>
                <w:szCs w:val="24"/>
              </w:rPr>
              <w:t xml:space="preserve"> which emphasises the importance of inclusive play and promotes play across all cultures, ages and abilities </w:t>
            </w:r>
          </w:p>
          <w:p w14:paraId="5CC8BB55" w14:textId="77777777" w:rsidR="000F1656" w:rsidRDefault="000F1656" w:rsidP="000F1656"/>
        </w:tc>
        <w:tc>
          <w:tcPr>
            <w:tcW w:w="6974" w:type="dxa"/>
          </w:tcPr>
          <w:p w14:paraId="0D2191F9" w14:textId="77777777" w:rsidR="004D7675" w:rsidRPr="000765B9" w:rsidRDefault="004D7675" w:rsidP="004D7675">
            <w:pPr>
              <w:pStyle w:val="ListParagraph"/>
              <w:numPr>
                <w:ilvl w:val="0"/>
                <w:numId w:val="5"/>
              </w:numPr>
              <w:spacing w:after="0" w:line="240" w:lineRule="auto"/>
              <w:rPr>
                <w:rFonts w:ascii="Arial" w:hAnsi="Arial" w:cs="Arial"/>
                <w:sz w:val="24"/>
                <w:szCs w:val="24"/>
              </w:rPr>
            </w:pPr>
            <w:r w:rsidRPr="000765B9">
              <w:rPr>
                <w:rFonts w:ascii="Arial" w:hAnsi="Arial" w:cs="Arial"/>
                <w:sz w:val="24"/>
                <w:szCs w:val="24"/>
              </w:rPr>
              <w:t>We have a stronger and more resilient community</w:t>
            </w:r>
          </w:p>
          <w:p w14:paraId="5BE9B2E1" w14:textId="77777777" w:rsidR="004D7675" w:rsidRPr="000765B9" w:rsidRDefault="004D7675" w:rsidP="004D7675">
            <w:pPr>
              <w:pStyle w:val="ListParagraph"/>
              <w:numPr>
                <w:ilvl w:val="0"/>
                <w:numId w:val="5"/>
              </w:numPr>
              <w:spacing w:after="0" w:line="240" w:lineRule="auto"/>
              <w:rPr>
                <w:rFonts w:ascii="Arial" w:hAnsi="Arial" w:cs="Arial"/>
                <w:sz w:val="24"/>
                <w:szCs w:val="24"/>
              </w:rPr>
            </w:pPr>
            <w:r w:rsidRPr="000765B9">
              <w:rPr>
                <w:rFonts w:ascii="Arial" w:hAnsi="Arial" w:cs="Arial"/>
                <w:sz w:val="24"/>
                <w:szCs w:val="24"/>
              </w:rPr>
              <w:t>People have opportunities to mix with others from different backgrounds</w:t>
            </w:r>
          </w:p>
          <w:p w14:paraId="2F804F23" w14:textId="77777777" w:rsidR="004D7675" w:rsidRPr="00D05017" w:rsidRDefault="004D7675" w:rsidP="004D7675">
            <w:pPr>
              <w:pStyle w:val="ListParagraph"/>
              <w:numPr>
                <w:ilvl w:val="0"/>
                <w:numId w:val="5"/>
              </w:numPr>
              <w:spacing w:after="0" w:line="240" w:lineRule="auto"/>
              <w:rPr>
                <w:rFonts w:ascii="Arial" w:hAnsi="Arial" w:cs="Arial"/>
                <w:b/>
                <w:color w:val="4472C4" w:themeColor="accent1"/>
                <w:sz w:val="24"/>
                <w:szCs w:val="24"/>
              </w:rPr>
            </w:pPr>
            <w:r w:rsidRPr="000765B9">
              <w:rPr>
                <w:rFonts w:ascii="Arial" w:hAnsi="Arial" w:cs="Arial"/>
                <w:sz w:val="24"/>
                <w:szCs w:val="24"/>
              </w:rPr>
              <w:t>A greater understanding of people from other backgrounds</w:t>
            </w:r>
          </w:p>
          <w:p w14:paraId="1BC7930F" w14:textId="6868ACAE" w:rsidR="000F1656" w:rsidRDefault="004D7675" w:rsidP="004D7675">
            <w:r w:rsidRPr="00D05017">
              <w:t>Fewer people are lonely or isolated</w:t>
            </w:r>
          </w:p>
        </w:tc>
      </w:tr>
    </w:tbl>
    <w:p w14:paraId="40F13505" w14:textId="77777777" w:rsidR="00DB2B65" w:rsidRDefault="00DB2B65" w:rsidP="00DB2B65">
      <w:bookmarkStart w:id="48" w:name="_Toc50388685"/>
    </w:p>
    <w:p w14:paraId="4852D141" w14:textId="77777777" w:rsidR="00DB2B65" w:rsidRPr="00DB2B65" w:rsidRDefault="00DB2B65" w:rsidP="00DB2B65"/>
    <w:p w14:paraId="6D607311" w14:textId="56D24C83" w:rsidR="00DF3008" w:rsidRDefault="00DF3008" w:rsidP="00917701">
      <w:pPr>
        <w:pStyle w:val="Heading1"/>
      </w:pPr>
      <w:r>
        <w:t>Priority 2</w:t>
      </w:r>
      <w:r w:rsidRPr="00DF3008">
        <w:t>: Involved and empowered community</w:t>
      </w:r>
      <w:bookmarkEnd w:id="48"/>
    </w:p>
    <w:p w14:paraId="1D1710DC" w14:textId="77777777" w:rsidR="00DF3008" w:rsidRDefault="00DF3008" w:rsidP="00917701">
      <w:pPr>
        <w:spacing w:after="0"/>
        <w:rPr>
          <w:b/>
        </w:rPr>
      </w:pPr>
    </w:p>
    <w:p w14:paraId="1E710D6B" w14:textId="6676B18D" w:rsidR="00DF3008" w:rsidRPr="00DB41C1" w:rsidRDefault="00164A29" w:rsidP="00917701">
      <w:pPr>
        <w:pStyle w:val="Heading2"/>
        <w:rPr>
          <w:sz w:val="32"/>
          <w:szCs w:val="32"/>
        </w:rPr>
      </w:pPr>
      <w:bookmarkStart w:id="49" w:name="_Toc50388686"/>
      <w:r w:rsidRPr="00DB41C1">
        <w:rPr>
          <w:sz w:val="32"/>
          <w:szCs w:val="32"/>
        </w:rPr>
        <w:t>Outcome:  People have a common vision and a greater sense of belonging in the community</w:t>
      </w:r>
      <w:bookmarkEnd w:id="49"/>
    </w:p>
    <w:p w14:paraId="488F6BD9" w14:textId="41294B29" w:rsidR="00DF3008" w:rsidRDefault="00DF3008" w:rsidP="00917701">
      <w:pPr>
        <w:spacing w:after="0"/>
        <w:rPr>
          <w:b/>
        </w:rPr>
      </w:pPr>
    </w:p>
    <w:tbl>
      <w:tblPr>
        <w:tblStyle w:val="LightGrid-Accent3"/>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Caption w:val="Priority 2 commitments"/>
        <w:tblDescription w:val="The commitments are under 'We will' header column. The priority 3 outcomes are under 'so that' header column."/>
      </w:tblPr>
      <w:tblGrid>
        <w:gridCol w:w="9351"/>
        <w:gridCol w:w="4587"/>
      </w:tblGrid>
      <w:tr w:rsidR="00DF3008" w:rsidRPr="000765B9" w14:paraId="1B242114" w14:textId="77777777" w:rsidTr="00753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left w:val="none" w:sz="0" w:space="0" w:color="auto"/>
              <w:bottom w:val="none" w:sz="0" w:space="0" w:color="auto"/>
              <w:right w:val="none" w:sz="0" w:space="0" w:color="auto"/>
            </w:tcBorders>
            <w:shd w:val="clear" w:color="auto" w:fill="006699"/>
          </w:tcPr>
          <w:p w14:paraId="2FE8E9D9" w14:textId="57348258" w:rsidR="00DF3008" w:rsidRPr="009F5A1F" w:rsidRDefault="00DF3008" w:rsidP="00917701">
            <w:pPr>
              <w:pStyle w:val="ListParagraph"/>
              <w:spacing w:after="0" w:line="240" w:lineRule="auto"/>
              <w:ind w:left="0"/>
              <w:rPr>
                <w:rFonts w:ascii="Arial" w:hAnsi="Arial" w:cs="Arial"/>
                <w:sz w:val="28"/>
                <w:szCs w:val="28"/>
              </w:rPr>
            </w:pPr>
            <w:r w:rsidRPr="009F5A1F">
              <w:rPr>
                <w:rFonts w:ascii="Arial" w:hAnsi="Arial" w:cs="Arial"/>
                <w:color w:val="FFFFFF" w:themeColor="background1"/>
                <w:sz w:val="28"/>
                <w:szCs w:val="28"/>
              </w:rPr>
              <w:t xml:space="preserve">We will </w:t>
            </w:r>
          </w:p>
        </w:tc>
        <w:tc>
          <w:tcPr>
            <w:tcW w:w="4587" w:type="dxa"/>
            <w:tcBorders>
              <w:top w:val="none" w:sz="0" w:space="0" w:color="auto"/>
              <w:left w:val="none" w:sz="0" w:space="0" w:color="auto"/>
              <w:bottom w:val="none" w:sz="0" w:space="0" w:color="auto"/>
              <w:right w:val="none" w:sz="0" w:space="0" w:color="auto"/>
            </w:tcBorders>
            <w:shd w:val="clear" w:color="auto" w:fill="006699"/>
          </w:tcPr>
          <w:p w14:paraId="155FE6C0" w14:textId="6F0443DF" w:rsidR="00DF3008" w:rsidRPr="009F5A1F" w:rsidRDefault="00DF3008" w:rsidP="00917701">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8"/>
                <w:szCs w:val="28"/>
              </w:rPr>
            </w:pPr>
            <w:r w:rsidRPr="009F5A1F">
              <w:rPr>
                <w:rFonts w:ascii="Arial" w:hAnsi="Arial" w:cs="Arial"/>
                <w:color w:val="FFFFFF" w:themeColor="background1"/>
                <w:sz w:val="28"/>
                <w:szCs w:val="28"/>
              </w:rPr>
              <w:t>So tha</w:t>
            </w:r>
            <w:r w:rsidR="00F4488E" w:rsidRPr="009F5A1F">
              <w:rPr>
                <w:rFonts w:ascii="Arial" w:hAnsi="Arial" w:cs="Arial"/>
                <w:color w:val="FFFFFF" w:themeColor="background1"/>
                <w:sz w:val="28"/>
                <w:szCs w:val="28"/>
              </w:rPr>
              <w:t>t</w:t>
            </w:r>
          </w:p>
        </w:tc>
      </w:tr>
      <w:tr w:rsidR="007E3C01" w:rsidRPr="000765B9" w14:paraId="222CC5B1" w14:textId="77777777" w:rsidTr="00753C72">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left w:val="none" w:sz="0" w:space="0" w:color="auto"/>
              <w:bottom w:val="none" w:sz="0" w:space="0" w:color="auto"/>
              <w:right w:val="none" w:sz="0" w:space="0" w:color="auto"/>
            </w:tcBorders>
            <w:shd w:val="clear" w:color="auto" w:fill="auto"/>
          </w:tcPr>
          <w:p w14:paraId="3189190B" w14:textId="397EDAAE" w:rsidR="007E3C01" w:rsidRPr="006C053C" w:rsidRDefault="007E3C01" w:rsidP="00917701">
            <w:pPr>
              <w:rPr>
                <w:b w:val="0"/>
                <w:bCs w:val="0"/>
                <w:color w:val="1F3864" w:themeColor="accent1" w:themeShade="80"/>
              </w:rPr>
            </w:pPr>
            <w:r w:rsidRPr="006C053C">
              <w:rPr>
                <w:color w:val="1F3864" w:themeColor="accent1" w:themeShade="80"/>
              </w:rPr>
              <w:t>Celebrating diversity</w:t>
            </w:r>
          </w:p>
          <w:p w14:paraId="73929535" w14:textId="6D836CDF" w:rsidR="007E3C01" w:rsidRPr="00164A29" w:rsidRDefault="007E3C01" w:rsidP="00917701">
            <w:pPr>
              <w:pStyle w:val="ListParagraph"/>
              <w:numPr>
                <w:ilvl w:val="0"/>
                <w:numId w:val="6"/>
              </w:numPr>
              <w:spacing w:after="0" w:line="240" w:lineRule="auto"/>
              <w:ind w:left="357" w:hanging="357"/>
              <w:rPr>
                <w:rFonts w:ascii="Arial" w:hAnsi="Arial" w:cs="Arial"/>
                <w:b w:val="0"/>
                <w:bCs w:val="0"/>
                <w:sz w:val="24"/>
                <w:szCs w:val="24"/>
              </w:rPr>
            </w:pPr>
            <w:r w:rsidRPr="00164A29">
              <w:rPr>
                <w:rFonts w:ascii="Arial" w:hAnsi="Arial" w:cs="Arial"/>
                <w:b w:val="0"/>
                <w:bCs w:val="0"/>
                <w:sz w:val="24"/>
                <w:szCs w:val="24"/>
              </w:rPr>
              <w:t>Review</w:t>
            </w:r>
            <w:r w:rsidR="004A787E">
              <w:rPr>
                <w:rFonts w:ascii="Arial" w:hAnsi="Arial" w:cs="Arial"/>
                <w:b w:val="0"/>
                <w:bCs w:val="0"/>
                <w:sz w:val="24"/>
                <w:szCs w:val="24"/>
              </w:rPr>
              <w:t xml:space="preserve"> </w:t>
            </w:r>
            <w:r w:rsidRPr="00164A29">
              <w:rPr>
                <w:rFonts w:ascii="Arial" w:hAnsi="Arial" w:cs="Arial"/>
                <w:b w:val="0"/>
                <w:bCs w:val="0"/>
                <w:sz w:val="24"/>
                <w:szCs w:val="24"/>
              </w:rPr>
              <w:t>and reorganis</w:t>
            </w:r>
            <w:r w:rsidR="00B07253">
              <w:rPr>
                <w:rFonts w:ascii="Arial" w:hAnsi="Arial" w:cs="Arial"/>
                <w:b w:val="0"/>
                <w:bCs w:val="0"/>
                <w:sz w:val="24"/>
                <w:szCs w:val="24"/>
              </w:rPr>
              <w:t>e</w:t>
            </w:r>
            <w:r w:rsidRPr="00164A29">
              <w:rPr>
                <w:rFonts w:ascii="Arial" w:hAnsi="Arial" w:cs="Arial"/>
                <w:b w:val="0"/>
                <w:bCs w:val="0"/>
                <w:sz w:val="24"/>
                <w:szCs w:val="24"/>
              </w:rPr>
              <w:t xml:space="preserve"> our funding for events that celebrate </w:t>
            </w:r>
            <w:proofErr w:type="gramStart"/>
            <w:r w:rsidRPr="00164A29">
              <w:rPr>
                <w:rFonts w:ascii="Arial" w:hAnsi="Arial" w:cs="Arial"/>
                <w:b w:val="0"/>
                <w:bCs w:val="0"/>
                <w:sz w:val="24"/>
                <w:szCs w:val="24"/>
              </w:rPr>
              <w:t>particular parts</w:t>
            </w:r>
            <w:proofErr w:type="gramEnd"/>
            <w:r w:rsidRPr="00164A29">
              <w:rPr>
                <w:rFonts w:ascii="Arial" w:hAnsi="Arial" w:cs="Arial"/>
                <w:b w:val="0"/>
                <w:bCs w:val="0"/>
                <w:sz w:val="24"/>
                <w:szCs w:val="24"/>
              </w:rPr>
              <w:t xml:space="preserve"> of the community to create a </w:t>
            </w:r>
            <w:r w:rsidR="00B07253">
              <w:rPr>
                <w:rFonts w:ascii="Arial" w:hAnsi="Arial" w:cs="Arial"/>
                <w:b w:val="0"/>
                <w:bCs w:val="0"/>
                <w:sz w:val="24"/>
                <w:szCs w:val="24"/>
              </w:rPr>
              <w:t>c</w:t>
            </w:r>
            <w:r w:rsidRPr="00164A29">
              <w:rPr>
                <w:rFonts w:ascii="Arial" w:hAnsi="Arial" w:cs="Arial"/>
                <w:b w:val="0"/>
                <w:bCs w:val="0"/>
                <w:sz w:val="24"/>
                <w:szCs w:val="24"/>
              </w:rPr>
              <w:t xml:space="preserve">elebrating </w:t>
            </w:r>
            <w:r w:rsidR="00B07253">
              <w:rPr>
                <w:rFonts w:ascii="Arial" w:hAnsi="Arial" w:cs="Arial"/>
                <w:b w:val="0"/>
                <w:bCs w:val="0"/>
                <w:sz w:val="24"/>
                <w:szCs w:val="24"/>
              </w:rPr>
              <w:t>d</w:t>
            </w:r>
            <w:r w:rsidRPr="00164A29">
              <w:rPr>
                <w:rFonts w:ascii="Arial" w:hAnsi="Arial" w:cs="Arial"/>
                <w:b w:val="0"/>
                <w:bCs w:val="0"/>
                <w:sz w:val="24"/>
                <w:szCs w:val="24"/>
              </w:rPr>
              <w:t>iversity fund</w:t>
            </w:r>
            <w:r w:rsidR="000142D3">
              <w:rPr>
                <w:rFonts w:ascii="Arial" w:hAnsi="Arial" w:cs="Arial"/>
                <w:b w:val="0"/>
                <w:bCs w:val="0"/>
                <w:sz w:val="24"/>
                <w:szCs w:val="24"/>
              </w:rPr>
              <w:t>. This will</w:t>
            </w:r>
            <w:r w:rsidRPr="00164A29">
              <w:rPr>
                <w:rFonts w:ascii="Arial" w:hAnsi="Arial" w:cs="Arial"/>
                <w:b w:val="0"/>
                <w:bCs w:val="0"/>
                <w:sz w:val="24"/>
                <w:szCs w:val="24"/>
              </w:rPr>
              <w:t xml:space="preserve"> enabl</w:t>
            </w:r>
            <w:r w:rsidR="000142D3">
              <w:rPr>
                <w:rFonts w:ascii="Arial" w:hAnsi="Arial" w:cs="Arial"/>
                <w:b w:val="0"/>
                <w:bCs w:val="0"/>
                <w:sz w:val="24"/>
                <w:szCs w:val="24"/>
              </w:rPr>
              <w:t>e</w:t>
            </w:r>
            <w:r w:rsidRPr="00164A29">
              <w:rPr>
                <w:rFonts w:ascii="Arial" w:hAnsi="Arial" w:cs="Arial"/>
                <w:b w:val="0"/>
                <w:bCs w:val="0"/>
                <w:sz w:val="24"/>
                <w:szCs w:val="24"/>
              </w:rPr>
              <w:t xml:space="preserve"> more community groups to hold events celebrating e.g. disabled, LGBT+, faith communities and women as well as overall diversity</w:t>
            </w:r>
          </w:p>
          <w:p w14:paraId="597306C4" w14:textId="77777777" w:rsidR="007E3C01" w:rsidRPr="00164A29" w:rsidRDefault="007E3C01" w:rsidP="00917701">
            <w:pPr>
              <w:pStyle w:val="ListParagraph"/>
              <w:numPr>
                <w:ilvl w:val="0"/>
                <w:numId w:val="6"/>
              </w:numPr>
              <w:spacing w:after="0" w:line="240" w:lineRule="auto"/>
              <w:ind w:left="357" w:hanging="357"/>
              <w:rPr>
                <w:rFonts w:ascii="Arial" w:hAnsi="Arial" w:cs="Arial"/>
                <w:b w:val="0"/>
                <w:bCs w:val="0"/>
                <w:sz w:val="24"/>
                <w:szCs w:val="24"/>
              </w:rPr>
            </w:pPr>
            <w:r w:rsidRPr="00164A29">
              <w:rPr>
                <w:rFonts w:ascii="Arial" w:hAnsi="Arial" w:cs="Arial"/>
                <w:b w:val="0"/>
                <w:bCs w:val="0"/>
                <w:sz w:val="24"/>
                <w:szCs w:val="24"/>
              </w:rPr>
              <w:t>Build on the success of the 2019 Youth Achievement Awards, using them as a platform for enabling adults in the community to have greater recognition of the contributions of young people to the community</w:t>
            </w:r>
          </w:p>
          <w:p w14:paraId="2CD7786D" w14:textId="65F48DD0" w:rsidR="007E3C01" w:rsidRPr="007D0C65" w:rsidRDefault="007E3C01" w:rsidP="00917701">
            <w:pPr>
              <w:pStyle w:val="ListParagraph"/>
              <w:numPr>
                <w:ilvl w:val="0"/>
                <w:numId w:val="6"/>
              </w:numPr>
              <w:spacing w:after="0" w:line="240" w:lineRule="auto"/>
              <w:ind w:left="357" w:hanging="357"/>
              <w:rPr>
                <w:rFonts w:ascii="Arial" w:hAnsi="Arial" w:cs="Arial"/>
                <w:b w:val="0"/>
                <w:bCs w:val="0"/>
                <w:sz w:val="24"/>
                <w:szCs w:val="24"/>
              </w:rPr>
            </w:pPr>
            <w:r w:rsidRPr="00164A29">
              <w:rPr>
                <w:rFonts w:ascii="Arial" w:hAnsi="Arial" w:cs="Arial"/>
                <w:b w:val="0"/>
                <w:bCs w:val="0"/>
                <w:color w:val="000000"/>
                <w:sz w:val="24"/>
                <w:szCs w:val="24"/>
              </w:rPr>
              <w:t>Promot</w:t>
            </w:r>
            <w:r w:rsidR="004A787E">
              <w:rPr>
                <w:rFonts w:ascii="Arial" w:hAnsi="Arial" w:cs="Arial"/>
                <w:b w:val="0"/>
                <w:bCs w:val="0"/>
                <w:color w:val="000000"/>
                <w:sz w:val="24"/>
                <w:szCs w:val="24"/>
              </w:rPr>
              <w:t>e</w:t>
            </w:r>
            <w:r w:rsidRPr="00164A29">
              <w:rPr>
                <w:rFonts w:ascii="Arial" w:hAnsi="Arial" w:cs="Arial"/>
                <w:b w:val="0"/>
                <w:bCs w:val="0"/>
                <w:color w:val="000000"/>
                <w:sz w:val="24"/>
                <w:szCs w:val="24"/>
              </w:rPr>
              <w:t xml:space="preserve"> the Great Get Together campaign and encourag</w:t>
            </w:r>
            <w:r w:rsidR="00B07253">
              <w:rPr>
                <w:rFonts w:ascii="Arial" w:hAnsi="Arial" w:cs="Arial"/>
                <w:b w:val="0"/>
                <w:bCs w:val="0"/>
                <w:color w:val="000000"/>
                <w:sz w:val="24"/>
                <w:szCs w:val="24"/>
              </w:rPr>
              <w:t>e</w:t>
            </w:r>
            <w:r w:rsidRPr="00164A29">
              <w:rPr>
                <w:rFonts w:ascii="Arial" w:hAnsi="Arial" w:cs="Arial"/>
                <w:b w:val="0"/>
                <w:bCs w:val="0"/>
                <w:color w:val="000000"/>
                <w:sz w:val="24"/>
                <w:szCs w:val="24"/>
              </w:rPr>
              <w:t xml:space="preserve"> </w:t>
            </w:r>
            <w:proofErr w:type="gramStart"/>
            <w:r w:rsidRPr="00164A29">
              <w:rPr>
                <w:rFonts w:ascii="Arial" w:hAnsi="Arial" w:cs="Arial"/>
                <w:b w:val="0"/>
                <w:bCs w:val="0"/>
                <w:color w:val="000000"/>
                <w:sz w:val="24"/>
                <w:szCs w:val="24"/>
              </w:rPr>
              <w:t>local residents</w:t>
            </w:r>
            <w:proofErr w:type="gramEnd"/>
            <w:r w:rsidRPr="00164A29">
              <w:rPr>
                <w:rFonts w:ascii="Arial" w:hAnsi="Arial" w:cs="Arial"/>
                <w:b w:val="0"/>
                <w:bCs w:val="0"/>
                <w:color w:val="000000"/>
                <w:sz w:val="24"/>
                <w:szCs w:val="24"/>
              </w:rPr>
              <w:t xml:space="preserve"> and groups to run events or street parties.</w:t>
            </w:r>
          </w:p>
          <w:p w14:paraId="4569D1AF" w14:textId="77777777" w:rsidR="008A6B2E" w:rsidRPr="006A0D98" w:rsidRDefault="008A6B2E" w:rsidP="00917701"/>
          <w:p w14:paraId="6133C4AA" w14:textId="77777777" w:rsidR="007E3C01" w:rsidRPr="006C053C" w:rsidRDefault="007E3C01" w:rsidP="00917701">
            <w:pPr>
              <w:rPr>
                <w:bCs w:val="0"/>
                <w:color w:val="1F3864" w:themeColor="accent1" w:themeShade="80"/>
              </w:rPr>
            </w:pPr>
            <w:r w:rsidRPr="006C053C">
              <w:rPr>
                <w:color w:val="1F3864" w:themeColor="accent1" w:themeShade="80"/>
              </w:rPr>
              <w:t>Strengthening leadership and bringing leaders together</w:t>
            </w:r>
          </w:p>
          <w:p w14:paraId="1A0C8A26" w14:textId="2FC08141" w:rsidR="007E3C01" w:rsidRPr="00164A29" w:rsidRDefault="007E3C01" w:rsidP="00917701">
            <w:pPr>
              <w:pStyle w:val="ListParagraph"/>
              <w:numPr>
                <w:ilvl w:val="0"/>
                <w:numId w:val="9"/>
              </w:numPr>
              <w:spacing w:after="0" w:line="240" w:lineRule="auto"/>
              <w:rPr>
                <w:rFonts w:ascii="Arial" w:hAnsi="Arial" w:cs="Arial"/>
                <w:b w:val="0"/>
                <w:bCs w:val="0"/>
                <w:sz w:val="24"/>
                <w:szCs w:val="24"/>
              </w:rPr>
            </w:pPr>
            <w:r w:rsidRPr="00164A29">
              <w:rPr>
                <w:rFonts w:ascii="Arial" w:hAnsi="Arial" w:cs="Arial"/>
                <w:b w:val="0"/>
                <w:bCs w:val="0"/>
                <w:sz w:val="24"/>
                <w:szCs w:val="24"/>
              </w:rPr>
              <w:t xml:space="preserve">Develop a clear </w:t>
            </w:r>
            <w:r w:rsidR="00C074F1">
              <w:rPr>
                <w:rFonts w:ascii="Arial" w:hAnsi="Arial" w:cs="Arial"/>
                <w:b w:val="0"/>
                <w:bCs w:val="0"/>
                <w:sz w:val="24"/>
                <w:szCs w:val="24"/>
              </w:rPr>
              <w:t>l</w:t>
            </w:r>
            <w:r w:rsidRPr="00164A29">
              <w:rPr>
                <w:rFonts w:ascii="Arial" w:hAnsi="Arial" w:cs="Arial"/>
                <w:b w:val="0"/>
                <w:bCs w:val="0"/>
                <w:sz w:val="24"/>
                <w:szCs w:val="24"/>
              </w:rPr>
              <w:t xml:space="preserve">ocalism </w:t>
            </w:r>
            <w:r w:rsidR="00C074F1">
              <w:rPr>
                <w:rFonts w:ascii="Arial" w:hAnsi="Arial" w:cs="Arial"/>
                <w:b w:val="0"/>
                <w:bCs w:val="0"/>
                <w:sz w:val="24"/>
                <w:szCs w:val="24"/>
              </w:rPr>
              <w:t>p</w:t>
            </w:r>
            <w:r w:rsidRPr="00164A29">
              <w:rPr>
                <w:rFonts w:ascii="Arial" w:hAnsi="Arial" w:cs="Arial"/>
                <w:b w:val="0"/>
                <w:bCs w:val="0"/>
                <w:sz w:val="24"/>
                <w:szCs w:val="24"/>
              </w:rPr>
              <w:t>olicy that sets out how we will encourage and empower the community to take the lead</w:t>
            </w:r>
            <w:r w:rsidRPr="00164A29" w:rsidDel="00BB5BDE">
              <w:rPr>
                <w:rFonts w:ascii="Arial" w:hAnsi="Arial" w:cs="Arial"/>
                <w:b w:val="0"/>
                <w:bCs w:val="0"/>
                <w:sz w:val="24"/>
                <w:szCs w:val="24"/>
              </w:rPr>
              <w:t xml:space="preserve"> </w:t>
            </w:r>
          </w:p>
          <w:p w14:paraId="6E1C85DB" w14:textId="25286382" w:rsidR="007E3C01" w:rsidRPr="00164A29" w:rsidRDefault="007E3C01" w:rsidP="00917701">
            <w:pPr>
              <w:pStyle w:val="ListParagraph"/>
              <w:numPr>
                <w:ilvl w:val="0"/>
                <w:numId w:val="9"/>
              </w:numPr>
              <w:spacing w:after="0" w:line="240" w:lineRule="auto"/>
              <w:rPr>
                <w:rFonts w:ascii="Arial" w:hAnsi="Arial" w:cs="Arial"/>
                <w:b w:val="0"/>
                <w:bCs w:val="0"/>
                <w:sz w:val="24"/>
                <w:szCs w:val="24"/>
              </w:rPr>
            </w:pPr>
            <w:r w:rsidRPr="00164A29">
              <w:rPr>
                <w:rFonts w:ascii="Arial" w:hAnsi="Arial" w:cs="Arial"/>
                <w:b w:val="0"/>
                <w:bCs w:val="0"/>
                <w:sz w:val="24"/>
                <w:szCs w:val="24"/>
              </w:rPr>
              <w:t>Work</w:t>
            </w:r>
            <w:r w:rsidR="004A787E">
              <w:rPr>
                <w:rFonts w:ascii="Arial" w:hAnsi="Arial" w:cs="Arial"/>
                <w:b w:val="0"/>
                <w:bCs w:val="0"/>
                <w:sz w:val="24"/>
                <w:szCs w:val="24"/>
              </w:rPr>
              <w:t xml:space="preserve"> </w:t>
            </w:r>
            <w:r w:rsidRPr="00164A29">
              <w:rPr>
                <w:rFonts w:ascii="Arial" w:hAnsi="Arial" w:cs="Arial"/>
                <w:b w:val="0"/>
                <w:bCs w:val="0"/>
                <w:sz w:val="24"/>
                <w:szCs w:val="24"/>
              </w:rPr>
              <w:t xml:space="preserve">with our </w:t>
            </w:r>
            <w:r w:rsidR="008A7788">
              <w:rPr>
                <w:rFonts w:ascii="Arial" w:hAnsi="Arial" w:cs="Arial"/>
                <w:b w:val="0"/>
                <w:bCs w:val="0"/>
                <w:sz w:val="24"/>
                <w:szCs w:val="24"/>
              </w:rPr>
              <w:t>p</w:t>
            </w:r>
            <w:r w:rsidRPr="00164A29">
              <w:rPr>
                <w:rFonts w:ascii="Arial" w:hAnsi="Arial" w:cs="Arial"/>
                <w:b w:val="0"/>
                <w:bCs w:val="0"/>
                <w:sz w:val="24"/>
                <w:szCs w:val="24"/>
              </w:rPr>
              <w:t>artners and local businesses to deliver on our priorities to create a more cohesive borough</w:t>
            </w:r>
            <w:r w:rsidR="001A5CCB">
              <w:rPr>
                <w:rFonts w:ascii="Arial" w:hAnsi="Arial" w:cs="Arial"/>
                <w:b w:val="0"/>
                <w:bCs w:val="0"/>
                <w:sz w:val="24"/>
                <w:szCs w:val="24"/>
              </w:rPr>
              <w:t>. This will</w:t>
            </w:r>
            <w:r w:rsidRPr="00164A29">
              <w:rPr>
                <w:rFonts w:ascii="Arial" w:hAnsi="Arial" w:cs="Arial"/>
                <w:b w:val="0"/>
                <w:bCs w:val="0"/>
                <w:sz w:val="24"/>
                <w:szCs w:val="24"/>
              </w:rPr>
              <w:t xml:space="preserve"> includ</w:t>
            </w:r>
            <w:r w:rsidR="001A5CCB">
              <w:rPr>
                <w:rFonts w:ascii="Arial" w:hAnsi="Arial" w:cs="Arial"/>
                <w:b w:val="0"/>
                <w:bCs w:val="0"/>
                <w:sz w:val="24"/>
                <w:szCs w:val="24"/>
              </w:rPr>
              <w:t>e</w:t>
            </w:r>
            <w:r w:rsidRPr="00164A29">
              <w:rPr>
                <w:rFonts w:ascii="Arial" w:hAnsi="Arial" w:cs="Arial"/>
                <w:b w:val="0"/>
                <w:bCs w:val="0"/>
                <w:sz w:val="24"/>
                <w:szCs w:val="24"/>
              </w:rPr>
              <w:t xml:space="preserve"> building on the importance of the workplace as a place where different people can come together.</w:t>
            </w:r>
          </w:p>
          <w:p w14:paraId="57480949" w14:textId="18D50C6B" w:rsidR="007E3C01" w:rsidRPr="007D0C65" w:rsidRDefault="007E3C01" w:rsidP="00917701">
            <w:pPr>
              <w:pStyle w:val="ListParagraph"/>
              <w:numPr>
                <w:ilvl w:val="0"/>
                <w:numId w:val="9"/>
              </w:numPr>
              <w:spacing w:after="0" w:line="240" w:lineRule="auto"/>
              <w:rPr>
                <w:rFonts w:ascii="Arial" w:hAnsi="Arial" w:cs="Arial"/>
                <w:b w:val="0"/>
                <w:bCs w:val="0"/>
                <w:sz w:val="24"/>
                <w:szCs w:val="24"/>
              </w:rPr>
            </w:pPr>
            <w:r w:rsidRPr="00164A29">
              <w:rPr>
                <w:rFonts w:ascii="Arial" w:hAnsi="Arial" w:cs="Arial"/>
                <w:b w:val="0"/>
                <w:bCs w:val="0"/>
                <w:sz w:val="24"/>
                <w:szCs w:val="24"/>
              </w:rPr>
              <w:t>U</w:t>
            </w:r>
            <w:r w:rsidR="00C074F1">
              <w:rPr>
                <w:rFonts w:ascii="Arial" w:hAnsi="Arial" w:cs="Arial"/>
                <w:b w:val="0"/>
                <w:bCs w:val="0"/>
                <w:sz w:val="24"/>
                <w:szCs w:val="24"/>
              </w:rPr>
              <w:t>se</w:t>
            </w:r>
            <w:r w:rsidRPr="00164A29">
              <w:rPr>
                <w:rFonts w:ascii="Arial" w:hAnsi="Arial" w:cs="Arial"/>
                <w:b w:val="0"/>
                <w:bCs w:val="0"/>
                <w:sz w:val="24"/>
                <w:szCs w:val="24"/>
              </w:rPr>
              <w:t xml:space="preserve"> </w:t>
            </w:r>
            <w:r w:rsidR="00E528D7">
              <w:rPr>
                <w:rFonts w:ascii="Arial" w:hAnsi="Arial" w:cs="Arial"/>
                <w:b w:val="0"/>
                <w:bCs w:val="0"/>
                <w:sz w:val="24"/>
                <w:szCs w:val="24"/>
              </w:rPr>
              <w:t>c</w:t>
            </w:r>
            <w:r w:rsidRPr="00164A29">
              <w:rPr>
                <w:rFonts w:ascii="Arial" w:hAnsi="Arial" w:cs="Arial"/>
                <w:b w:val="0"/>
                <w:bCs w:val="0"/>
                <w:sz w:val="24"/>
                <w:szCs w:val="24"/>
              </w:rPr>
              <w:t>ouncil grants and procurement to ensure that the things we fund reach our diverse communities and contribute to community cohesion</w:t>
            </w:r>
          </w:p>
          <w:p w14:paraId="14AB4EA6" w14:textId="336E03DB" w:rsidR="008A6B2E" w:rsidRDefault="008A6B2E" w:rsidP="00917701"/>
          <w:p w14:paraId="69A9F0C7" w14:textId="01512B0D" w:rsidR="008A6B2E" w:rsidRPr="006C053C" w:rsidRDefault="008A6B2E" w:rsidP="00917701">
            <w:pPr>
              <w:pStyle w:val="ListParagraph"/>
              <w:spacing w:after="0" w:line="240" w:lineRule="auto"/>
              <w:ind w:left="0"/>
              <w:rPr>
                <w:rFonts w:ascii="Arial" w:hAnsi="Arial" w:cs="Arial"/>
                <w:b w:val="0"/>
                <w:bCs w:val="0"/>
                <w:color w:val="1F3864" w:themeColor="accent1" w:themeShade="80"/>
                <w:sz w:val="24"/>
                <w:szCs w:val="24"/>
              </w:rPr>
            </w:pPr>
            <w:r w:rsidRPr="006C053C">
              <w:rPr>
                <w:rFonts w:ascii="Arial" w:hAnsi="Arial" w:cs="Arial"/>
                <w:color w:val="1F3864" w:themeColor="accent1" w:themeShade="80"/>
                <w:sz w:val="24"/>
                <w:szCs w:val="24"/>
              </w:rPr>
              <w:t xml:space="preserve">Effective </w:t>
            </w:r>
            <w:r w:rsidR="006C053C">
              <w:rPr>
                <w:rFonts w:ascii="Arial" w:hAnsi="Arial" w:cs="Arial"/>
                <w:color w:val="1F3864" w:themeColor="accent1" w:themeShade="80"/>
                <w:sz w:val="24"/>
                <w:szCs w:val="24"/>
              </w:rPr>
              <w:t>v</w:t>
            </w:r>
            <w:r w:rsidRPr="006C053C">
              <w:rPr>
                <w:rFonts w:ascii="Arial" w:hAnsi="Arial" w:cs="Arial"/>
                <w:color w:val="1F3864" w:themeColor="accent1" w:themeShade="80"/>
                <w:sz w:val="24"/>
                <w:szCs w:val="24"/>
              </w:rPr>
              <w:t>olunteering</w:t>
            </w:r>
          </w:p>
          <w:p w14:paraId="3786E9EB" w14:textId="49648445" w:rsidR="008A6B2E" w:rsidRPr="00164A29" w:rsidRDefault="008A6B2E" w:rsidP="00917701">
            <w:pPr>
              <w:pStyle w:val="ListParagraph"/>
              <w:numPr>
                <w:ilvl w:val="0"/>
                <w:numId w:val="4"/>
              </w:numPr>
              <w:spacing w:after="0" w:line="240" w:lineRule="auto"/>
              <w:rPr>
                <w:rFonts w:ascii="Arial" w:hAnsi="Arial" w:cs="Arial"/>
                <w:b w:val="0"/>
                <w:bCs w:val="0"/>
                <w:sz w:val="24"/>
                <w:szCs w:val="24"/>
              </w:rPr>
            </w:pPr>
            <w:r w:rsidRPr="00164A29">
              <w:rPr>
                <w:rFonts w:ascii="Arial" w:hAnsi="Arial" w:cs="Arial"/>
                <w:b w:val="0"/>
                <w:bCs w:val="0"/>
                <w:sz w:val="24"/>
                <w:szCs w:val="24"/>
              </w:rPr>
              <w:t>Encourag</w:t>
            </w:r>
            <w:r w:rsidR="004A787E">
              <w:rPr>
                <w:rFonts w:ascii="Arial" w:hAnsi="Arial" w:cs="Arial"/>
                <w:b w:val="0"/>
                <w:bCs w:val="0"/>
                <w:sz w:val="24"/>
                <w:szCs w:val="24"/>
              </w:rPr>
              <w:t>e</w:t>
            </w:r>
            <w:r w:rsidRPr="00164A29">
              <w:rPr>
                <w:rFonts w:ascii="Arial" w:hAnsi="Arial" w:cs="Arial"/>
                <w:b w:val="0"/>
                <w:bCs w:val="0"/>
                <w:sz w:val="24"/>
                <w:szCs w:val="24"/>
              </w:rPr>
              <w:t xml:space="preserve"> volunteering in the borough that creates civic pride and a sense of belonging </w:t>
            </w:r>
          </w:p>
          <w:p w14:paraId="4DC8BE3A" w14:textId="44024E4D" w:rsidR="008A6B2E" w:rsidRPr="00164A29" w:rsidRDefault="008A6B2E" w:rsidP="00917701">
            <w:pPr>
              <w:pStyle w:val="ListParagraph"/>
              <w:numPr>
                <w:ilvl w:val="0"/>
                <w:numId w:val="4"/>
              </w:numPr>
              <w:spacing w:after="0" w:line="240" w:lineRule="auto"/>
              <w:rPr>
                <w:rFonts w:ascii="Arial" w:hAnsi="Arial" w:cs="Arial"/>
                <w:b w:val="0"/>
                <w:bCs w:val="0"/>
                <w:sz w:val="24"/>
                <w:szCs w:val="24"/>
              </w:rPr>
            </w:pPr>
            <w:bookmarkStart w:id="50" w:name="_Hlk48834752"/>
            <w:r w:rsidRPr="00164A29">
              <w:rPr>
                <w:rFonts w:ascii="Arial" w:hAnsi="Arial" w:cs="Arial"/>
                <w:b w:val="0"/>
                <w:bCs w:val="0"/>
                <w:sz w:val="24"/>
                <w:szCs w:val="24"/>
              </w:rPr>
              <w:lastRenderedPageBreak/>
              <w:t>Build on volunteering during the pandemic, empowering people to be active in their local community, to address the impacts of Covid-19</w:t>
            </w:r>
            <w:bookmarkEnd w:id="50"/>
          </w:p>
          <w:p w14:paraId="29369974" w14:textId="18946090" w:rsidR="008A6B2E" w:rsidRPr="007D0C65" w:rsidRDefault="008A6B2E" w:rsidP="00917701">
            <w:pPr>
              <w:pStyle w:val="ListParagraph"/>
              <w:numPr>
                <w:ilvl w:val="0"/>
                <w:numId w:val="4"/>
              </w:numPr>
              <w:spacing w:after="0" w:line="240" w:lineRule="auto"/>
              <w:rPr>
                <w:b w:val="0"/>
                <w:bCs w:val="0"/>
                <w:sz w:val="24"/>
                <w:szCs w:val="24"/>
              </w:rPr>
            </w:pPr>
            <w:bookmarkStart w:id="51" w:name="_Hlk54239019"/>
            <w:r w:rsidRPr="007D0C65">
              <w:rPr>
                <w:rFonts w:ascii="Arial" w:hAnsi="Arial" w:cs="Arial"/>
                <w:b w:val="0"/>
                <w:bCs w:val="0"/>
                <w:sz w:val="24"/>
                <w:szCs w:val="24"/>
              </w:rPr>
              <w:t>Extend the</w:t>
            </w:r>
            <w:r w:rsidR="00C074F1" w:rsidRPr="007D0C65">
              <w:rPr>
                <w:rFonts w:ascii="Arial" w:hAnsi="Arial" w:cs="Arial"/>
                <w:b w:val="0"/>
                <w:bCs w:val="0"/>
                <w:sz w:val="24"/>
                <w:szCs w:val="24"/>
              </w:rPr>
              <w:t xml:space="preserve"> c</w:t>
            </w:r>
            <w:r w:rsidR="00C074F1" w:rsidRPr="007D0C65">
              <w:rPr>
                <w:rFonts w:ascii="Arial" w:hAnsi="Arial" w:cs="Arial"/>
                <w:b w:val="0"/>
                <w:bCs w:val="0"/>
                <w:color w:val="222222"/>
                <w:sz w:val="24"/>
                <w:szCs w:val="24"/>
                <w:shd w:val="clear" w:color="auto" w:fill="FFFFFF"/>
              </w:rPr>
              <w:t>hildren with special educational needs and disabilities</w:t>
            </w:r>
            <w:r w:rsidRPr="007D0C65">
              <w:rPr>
                <w:rFonts w:ascii="Arial" w:hAnsi="Arial" w:cs="Arial"/>
                <w:b w:val="0"/>
                <w:bCs w:val="0"/>
                <w:sz w:val="24"/>
                <w:szCs w:val="24"/>
              </w:rPr>
              <w:t xml:space="preserve"> </w:t>
            </w:r>
            <w:r w:rsidR="00C074F1" w:rsidRPr="007D0C65">
              <w:rPr>
                <w:rFonts w:ascii="Arial" w:hAnsi="Arial" w:cs="Arial"/>
                <w:b w:val="0"/>
                <w:bCs w:val="0"/>
                <w:sz w:val="24"/>
                <w:szCs w:val="24"/>
              </w:rPr>
              <w:t xml:space="preserve">(SEND) </w:t>
            </w:r>
            <w:r w:rsidR="00C074F1" w:rsidRPr="00351180">
              <w:rPr>
                <w:rFonts w:ascii="Arial" w:hAnsi="Arial" w:cs="Arial"/>
                <w:b w:val="0"/>
                <w:bCs w:val="0"/>
                <w:sz w:val="24"/>
                <w:szCs w:val="24"/>
              </w:rPr>
              <w:t>p</w:t>
            </w:r>
            <w:r w:rsidRPr="007D0C65">
              <w:rPr>
                <w:rFonts w:ascii="Arial" w:hAnsi="Arial" w:cs="Arial"/>
                <w:b w:val="0"/>
                <w:bCs w:val="0"/>
                <w:sz w:val="24"/>
                <w:szCs w:val="24"/>
              </w:rPr>
              <w:t xml:space="preserve">arent </w:t>
            </w:r>
            <w:r w:rsidR="00C074F1" w:rsidRPr="00351180">
              <w:rPr>
                <w:rFonts w:ascii="Arial" w:hAnsi="Arial" w:cs="Arial"/>
                <w:b w:val="0"/>
                <w:bCs w:val="0"/>
                <w:sz w:val="24"/>
                <w:szCs w:val="24"/>
              </w:rPr>
              <w:t>a</w:t>
            </w:r>
            <w:r w:rsidRPr="007D0C65">
              <w:rPr>
                <w:rFonts w:ascii="Arial" w:hAnsi="Arial" w:cs="Arial"/>
                <w:b w:val="0"/>
                <w:bCs w:val="0"/>
                <w:sz w:val="24"/>
                <w:szCs w:val="24"/>
              </w:rPr>
              <w:t xml:space="preserve">mbassador programme to all schools. </w:t>
            </w:r>
          </w:p>
          <w:bookmarkEnd w:id="51"/>
          <w:p w14:paraId="6DEAF445" w14:textId="2EA9BD93" w:rsidR="008A6B2E" w:rsidRDefault="008A6B2E" w:rsidP="00917701">
            <w:pPr>
              <w:rPr>
                <w:b w:val="0"/>
                <w:bCs w:val="0"/>
              </w:rPr>
            </w:pPr>
          </w:p>
          <w:p w14:paraId="798703E4" w14:textId="77777777" w:rsidR="00B83185" w:rsidRDefault="00B83185" w:rsidP="00917701">
            <w:pPr>
              <w:rPr>
                <w:b w:val="0"/>
                <w:bCs w:val="0"/>
              </w:rPr>
            </w:pPr>
          </w:p>
          <w:p w14:paraId="5DE144A3" w14:textId="27593DA2" w:rsidR="008A6B2E" w:rsidRPr="0028723D" w:rsidRDefault="008A6B2E" w:rsidP="00917701">
            <w:pPr>
              <w:rPr>
                <w:b w:val="0"/>
                <w:bCs w:val="0"/>
                <w:color w:val="1F3864" w:themeColor="accent1" w:themeShade="80"/>
              </w:rPr>
            </w:pPr>
            <w:r w:rsidRPr="0028723D">
              <w:rPr>
                <w:color w:val="1F3864" w:themeColor="accent1" w:themeShade="80"/>
              </w:rPr>
              <w:t xml:space="preserve">Participation and </w:t>
            </w:r>
            <w:r w:rsidR="006C053C" w:rsidRPr="0028723D">
              <w:rPr>
                <w:color w:val="1F3864" w:themeColor="accent1" w:themeShade="80"/>
              </w:rPr>
              <w:t>s</w:t>
            </w:r>
            <w:r w:rsidRPr="0028723D">
              <w:rPr>
                <w:color w:val="1F3864" w:themeColor="accent1" w:themeShade="80"/>
              </w:rPr>
              <w:t>ocial action</w:t>
            </w:r>
          </w:p>
          <w:p w14:paraId="517BC5FD" w14:textId="396E4F25" w:rsidR="008A6B2E" w:rsidRPr="00EA2668" w:rsidRDefault="008A6B2E" w:rsidP="00EA2668">
            <w:pPr>
              <w:pStyle w:val="ListParagraph"/>
              <w:numPr>
                <w:ilvl w:val="0"/>
                <w:numId w:val="11"/>
              </w:numPr>
              <w:spacing w:after="0" w:line="240" w:lineRule="auto"/>
              <w:rPr>
                <w:rFonts w:ascii="Arial" w:hAnsi="Arial" w:cs="Arial"/>
                <w:b w:val="0"/>
                <w:bCs w:val="0"/>
                <w:sz w:val="24"/>
                <w:szCs w:val="24"/>
              </w:rPr>
            </w:pPr>
            <w:r w:rsidRPr="00164A29">
              <w:rPr>
                <w:rFonts w:ascii="Arial" w:hAnsi="Arial" w:cs="Arial"/>
                <w:b w:val="0"/>
                <w:bCs w:val="0"/>
                <w:sz w:val="24"/>
                <w:szCs w:val="24"/>
              </w:rPr>
              <w:t>Support and encourag</w:t>
            </w:r>
            <w:r w:rsidR="00C074F1">
              <w:rPr>
                <w:rFonts w:ascii="Arial" w:hAnsi="Arial" w:cs="Arial"/>
                <w:b w:val="0"/>
                <w:bCs w:val="0"/>
                <w:sz w:val="24"/>
                <w:szCs w:val="24"/>
              </w:rPr>
              <w:t>e</w:t>
            </w:r>
            <w:r w:rsidRPr="00164A29">
              <w:rPr>
                <w:rFonts w:ascii="Arial" w:hAnsi="Arial" w:cs="Arial"/>
                <w:b w:val="0"/>
                <w:bCs w:val="0"/>
                <w:sz w:val="24"/>
                <w:szCs w:val="24"/>
              </w:rPr>
              <w:t xml:space="preserve"> social action, including through programmes such as The </w:t>
            </w:r>
            <w:r w:rsidRPr="007D0C65">
              <w:rPr>
                <w:rFonts w:ascii="Arial" w:hAnsi="Arial" w:cs="Arial"/>
                <w:b w:val="0"/>
                <w:bCs w:val="0"/>
                <w:i/>
                <w:iCs/>
                <w:sz w:val="24"/>
                <w:szCs w:val="24"/>
              </w:rPr>
              <w:t>Big Clean Up</w:t>
            </w:r>
            <w:r w:rsidRPr="00164A29">
              <w:rPr>
                <w:rFonts w:ascii="Arial" w:hAnsi="Arial" w:cs="Arial"/>
                <w:b w:val="0"/>
                <w:bCs w:val="0"/>
                <w:sz w:val="24"/>
                <w:szCs w:val="24"/>
              </w:rPr>
              <w:t xml:space="preserve"> and the </w:t>
            </w:r>
            <w:r w:rsidR="00C074F1">
              <w:rPr>
                <w:rFonts w:ascii="Arial" w:hAnsi="Arial" w:cs="Arial"/>
                <w:b w:val="0"/>
                <w:bCs w:val="0"/>
                <w:sz w:val="24"/>
                <w:szCs w:val="24"/>
              </w:rPr>
              <w:t>p</w:t>
            </w:r>
            <w:r w:rsidRPr="00164A29">
              <w:rPr>
                <w:rFonts w:ascii="Arial" w:hAnsi="Arial" w:cs="Arial"/>
                <w:b w:val="0"/>
                <w:bCs w:val="0"/>
                <w:sz w:val="24"/>
                <w:szCs w:val="24"/>
              </w:rPr>
              <w:t xml:space="preserve">ublic </w:t>
            </w:r>
            <w:r w:rsidR="00C074F1">
              <w:rPr>
                <w:rFonts w:ascii="Arial" w:hAnsi="Arial" w:cs="Arial"/>
                <w:b w:val="0"/>
                <w:bCs w:val="0"/>
                <w:sz w:val="24"/>
                <w:szCs w:val="24"/>
              </w:rPr>
              <w:t>h</w:t>
            </w:r>
            <w:r w:rsidRPr="00164A29">
              <w:rPr>
                <w:rFonts w:ascii="Arial" w:hAnsi="Arial" w:cs="Arial"/>
                <w:b w:val="0"/>
                <w:bCs w:val="0"/>
                <w:sz w:val="24"/>
                <w:szCs w:val="24"/>
              </w:rPr>
              <w:t xml:space="preserve">ealth led </w:t>
            </w:r>
            <w:r w:rsidRPr="007D0C65">
              <w:rPr>
                <w:rFonts w:ascii="Arial" w:hAnsi="Arial" w:cs="Arial"/>
                <w:b w:val="0"/>
                <w:bCs w:val="0"/>
                <w:i/>
                <w:iCs/>
                <w:sz w:val="24"/>
                <w:szCs w:val="24"/>
              </w:rPr>
              <w:t>Communities Driving Change</w:t>
            </w:r>
            <w:r w:rsidRPr="00164A29">
              <w:rPr>
                <w:rFonts w:ascii="Arial" w:hAnsi="Arial" w:cs="Arial"/>
                <w:b w:val="0"/>
                <w:bCs w:val="0"/>
                <w:sz w:val="24"/>
                <w:szCs w:val="24"/>
              </w:rPr>
              <w:t xml:space="preserve"> programme</w:t>
            </w:r>
          </w:p>
          <w:p w14:paraId="4169D76E" w14:textId="22265A62" w:rsidR="008A6B2E" w:rsidRPr="00164A29" w:rsidRDefault="008A6B2E" w:rsidP="00917701">
            <w:pPr>
              <w:pStyle w:val="ListParagraph"/>
              <w:numPr>
                <w:ilvl w:val="0"/>
                <w:numId w:val="4"/>
              </w:numPr>
              <w:spacing w:after="0" w:line="240" w:lineRule="auto"/>
              <w:rPr>
                <w:rFonts w:ascii="Arial" w:hAnsi="Arial" w:cs="Arial"/>
                <w:b w:val="0"/>
                <w:bCs w:val="0"/>
                <w:sz w:val="24"/>
                <w:szCs w:val="24"/>
              </w:rPr>
            </w:pPr>
            <w:r w:rsidRPr="00164A29">
              <w:rPr>
                <w:rFonts w:ascii="Arial" w:hAnsi="Arial" w:cs="Arial"/>
                <w:b w:val="0"/>
                <w:bCs w:val="0"/>
                <w:sz w:val="24"/>
                <w:szCs w:val="24"/>
              </w:rPr>
              <w:t>Launch an interactive engagement programme to increase democratic participation of residents including registering to vote and voting.</w:t>
            </w:r>
          </w:p>
          <w:p w14:paraId="147A72E7" w14:textId="303E0618" w:rsidR="008A6B2E" w:rsidRPr="007D0C65" w:rsidRDefault="008A6B2E" w:rsidP="00917701">
            <w:pPr>
              <w:pStyle w:val="ListParagraph"/>
              <w:numPr>
                <w:ilvl w:val="0"/>
                <w:numId w:val="4"/>
              </w:numPr>
              <w:spacing w:after="0" w:line="240" w:lineRule="auto"/>
              <w:rPr>
                <w:b w:val="0"/>
                <w:bCs w:val="0"/>
              </w:rPr>
            </w:pPr>
            <w:r w:rsidRPr="007D0C65">
              <w:rPr>
                <w:rFonts w:ascii="Arial" w:hAnsi="Arial" w:cs="Arial"/>
                <w:b w:val="0"/>
                <w:bCs w:val="0"/>
                <w:sz w:val="24"/>
                <w:szCs w:val="24"/>
              </w:rPr>
              <w:t>Improv</w:t>
            </w:r>
            <w:r w:rsidR="004A787E" w:rsidRPr="007D0C65">
              <w:rPr>
                <w:rFonts w:ascii="Arial" w:hAnsi="Arial" w:cs="Arial"/>
                <w:b w:val="0"/>
                <w:bCs w:val="0"/>
                <w:sz w:val="24"/>
                <w:szCs w:val="24"/>
              </w:rPr>
              <w:t>e</w:t>
            </w:r>
            <w:r w:rsidRPr="007D0C65">
              <w:rPr>
                <w:rFonts w:ascii="Arial" w:hAnsi="Arial" w:cs="Arial"/>
                <w:b w:val="0"/>
                <w:bCs w:val="0"/>
                <w:sz w:val="24"/>
                <w:szCs w:val="24"/>
              </w:rPr>
              <w:t xml:space="preserve"> the quality of engagement </w:t>
            </w:r>
            <w:r w:rsidR="00750B13" w:rsidRPr="007D0C65">
              <w:rPr>
                <w:rFonts w:ascii="Arial" w:hAnsi="Arial" w:cs="Arial"/>
                <w:b w:val="0"/>
                <w:bCs w:val="0"/>
                <w:sz w:val="24"/>
                <w:szCs w:val="24"/>
              </w:rPr>
              <w:t>and consultation by the</w:t>
            </w:r>
            <w:r w:rsidRPr="007D0C65">
              <w:rPr>
                <w:rFonts w:ascii="Arial" w:hAnsi="Arial" w:cs="Arial"/>
                <w:b w:val="0"/>
                <w:bCs w:val="0"/>
                <w:sz w:val="24"/>
                <w:szCs w:val="24"/>
              </w:rPr>
              <w:t xml:space="preserve"> </w:t>
            </w:r>
            <w:r w:rsidR="00E528D7" w:rsidRPr="007D0C65">
              <w:rPr>
                <w:rFonts w:ascii="Arial" w:hAnsi="Arial" w:cs="Arial"/>
                <w:b w:val="0"/>
                <w:bCs w:val="0"/>
                <w:sz w:val="24"/>
                <w:szCs w:val="24"/>
              </w:rPr>
              <w:t>c</w:t>
            </w:r>
            <w:r w:rsidRPr="007D0C65">
              <w:rPr>
                <w:rFonts w:ascii="Arial" w:hAnsi="Arial" w:cs="Arial"/>
                <w:b w:val="0"/>
                <w:bCs w:val="0"/>
                <w:sz w:val="24"/>
                <w:szCs w:val="24"/>
              </w:rPr>
              <w:t>ouncil</w:t>
            </w:r>
            <w:r w:rsidR="00CD7E56">
              <w:rPr>
                <w:rFonts w:ascii="Arial" w:hAnsi="Arial" w:cs="Arial"/>
                <w:b w:val="0"/>
                <w:bCs w:val="0"/>
                <w:sz w:val="24"/>
                <w:szCs w:val="24"/>
              </w:rPr>
              <w:t xml:space="preserve">. This will </w:t>
            </w:r>
            <w:r w:rsidR="00BD7A08">
              <w:rPr>
                <w:rFonts w:ascii="Arial" w:hAnsi="Arial" w:cs="Arial"/>
                <w:b w:val="0"/>
                <w:bCs w:val="0"/>
                <w:sz w:val="24"/>
                <w:szCs w:val="24"/>
              </w:rPr>
              <w:t>enable</w:t>
            </w:r>
            <w:r w:rsidRPr="007D0C65">
              <w:rPr>
                <w:rFonts w:ascii="Arial" w:hAnsi="Arial" w:cs="Arial"/>
                <w:b w:val="0"/>
                <w:bCs w:val="0"/>
                <w:sz w:val="24"/>
                <w:szCs w:val="24"/>
              </w:rPr>
              <w:t xml:space="preserve"> </w:t>
            </w:r>
            <w:r w:rsidR="00982385">
              <w:rPr>
                <w:rFonts w:ascii="Arial" w:hAnsi="Arial" w:cs="Arial"/>
                <w:b w:val="0"/>
                <w:bCs w:val="0"/>
                <w:sz w:val="24"/>
                <w:szCs w:val="24"/>
              </w:rPr>
              <w:t>hea</w:t>
            </w:r>
            <w:r w:rsidR="00BD7A08">
              <w:rPr>
                <w:rFonts w:ascii="Arial" w:hAnsi="Arial" w:cs="Arial"/>
                <w:b w:val="0"/>
                <w:bCs w:val="0"/>
                <w:sz w:val="24"/>
                <w:szCs w:val="24"/>
              </w:rPr>
              <w:t>ring</w:t>
            </w:r>
            <w:r w:rsidR="00982385">
              <w:rPr>
                <w:rFonts w:ascii="Arial" w:hAnsi="Arial" w:cs="Arial"/>
                <w:b w:val="0"/>
                <w:bCs w:val="0"/>
                <w:sz w:val="24"/>
                <w:szCs w:val="24"/>
              </w:rPr>
              <w:t xml:space="preserve"> </w:t>
            </w:r>
            <w:r w:rsidR="00A13EC6">
              <w:rPr>
                <w:rFonts w:ascii="Arial" w:hAnsi="Arial" w:cs="Arial"/>
                <w:b w:val="0"/>
                <w:bCs w:val="0"/>
                <w:sz w:val="24"/>
                <w:szCs w:val="24"/>
              </w:rPr>
              <w:t xml:space="preserve">a range of </w:t>
            </w:r>
            <w:r w:rsidRPr="007D0C65">
              <w:rPr>
                <w:rFonts w:ascii="Arial" w:hAnsi="Arial" w:cs="Arial"/>
                <w:b w:val="0"/>
                <w:bCs w:val="0"/>
                <w:sz w:val="24"/>
                <w:szCs w:val="24"/>
              </w:rPr>
              <w:t xml:space="preserve">community voices </w:t>
            </w:r>
            <w:r w:rsidR="00750B13" w:rsidRPr="007D0C65">
              <w:rPr>
                <w:rFonts w:ascii="Arial" w:hAnsi="Arial" w:cs="Arial"/>
                <w:b w:val="0"/>
                <w:bCs w:val="0"/>
                <w:sz w:val="24"/>
                <w:szCs w:val="24"/>
              </w:rPr>
              <w:t>to support greater resident participation in the development and cocreation of projects</w:t>
            </w:r>
            <w:r w:rsidR="00750B13" w:rsidRPr="00E2424F">
              <w:rPr>
                <w:rFonts w:ascii="Arial" w:hAnsi="Arial" w:cs="Arial"/>
                <w:b w:val="0"/>
                <w:bCs w:val="0"/>
                <w:sz w:val="24"/>
                <w:szCs w:val="24"/>
              </w:rPr>
              <w:t>.</w:t>
            </w:r>
            <w:r w:rsidR="00750B13" w:rsidRPr="007D0C65" w:rsidDel="00750B13">
              <w:rPr>
                <w:rFonts w:ascii="Arial" w:hAnsi="Arial" w:cs="Arial"/>
                <w:b w:val="0"/>
                <w:bCs w:val="0"/>
                <w:sz w:val="24"/>
                <w:szCs w:val="24"/>
              </w:rPr>
              <w:t xml:space="preserve"> </w:t>
            </w:r>
          </w:p>
          <w:p w14:paraId="5415C120" w14:textId="6BE18E05" w:rsidR="009235C2" w:rsidRPr="007E3C01" w:rsidRDefault="009235C2" w:rsidP="00917701"/>
        </w:tc>
        <w:tc>
          <w:tcPr>
            <w:tcW w:w="4587" w:type="dxa"/>
            <w:tcBorders>
              <w:top w:val="none" w:sz="0" w:space="0" w:color="auto"/>
              <w:left w:val="none" w:sz="0" w:space="0" w:color="auto"/>
              <w:bottom w:val="none" w:sz="0" w:space="0" w:color="auto"/>
              <w:right w:val="none" w:sz="0" w:space="0" w:color="auto"/>
            </w:tcBorders>
            <w:shd w:val="clear" w:color="auto" w:fill="auto"/>
          </w:tcPr>
          <w:p w14:paraId="3D0C869C" w14:textId="119B6BDE" w:rsidR="007E3C01" w:rsidRPr="000765B9" w:rsidRDefault="007E3C01" w:rsidP="00917701">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65B9">
              <w:rPr>
                <w:rFonts w:ascii="Arial" w:hAnsi="Arial" w:cs="Arial"/>
                <w:sz w:val="24"/>
                <w:szCs w:val="24"/>
              </w:rPr>
              <w:lastRenderedPageBreak/>
              <w:t xml:space="preserve">People </w:t>
            </w:r>
            <w:r w:rsidR="009F02A6">
              <w:rPr>
                <w:rFonts w:ascii="Arial" w:hAnsi="Arial" w:cs="Arial"/>
                <w:sz w:val="24"/>
                <w:szCs w:val="24"/>
              </w:rPr>
              <w:t>take part</w:t>
            </w:r>
            <w:r w:rsidRPr="000765B9">
              <w:rPr>
                <w:rFonts w:ascii="Arial" w:hAnsi="Arial" w:cs="Arial"/>
                <w:sz w:val="24"/>
                <w:szCs w:val="24"/>
              </w:rPr>
              <w:t xml:space="preserve"> actively in community life in ways that are positive for them </w:t>
            </w:r>
          </w:p>
          <w:p w14:paraId="2494D123" w14:textId="77777777" w:rsidR="007E3C01" w:rsidRPr="000765B9" w:rsidRDefault="007E3C01" w:rsidP="00917701">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65B9">
              <w:rPr>
                <w:rFonts w:ascii="Arial" w:hAnsi="Arial" w:cs="Arial"/>
                <w:sz w:val="24"/>
                <w:szCs w:val="24"/>
              </w:rPr>
              <w:t>Community assets grow across the borough (people, associations, institutions)</w:t>
            </w:r>
          </w:p>
          <w:p w14:paraId="7C27E39C" w14:textId="77777777" w:rsidR="007E3C01" w:rsidRPr="000765B9" w:rsidRDefault="007E3C01" w:rsidP="00917701">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65B9">
              <w:rPr>
                <w:rFonts w:ascii="Arial" w:hAnsi="Arial" w:cs="Arial"/>
                <w:sz w:val="24"/>
                <w:szCs w:val="24"/>
              </w:rPr>
              <w:t>Communities help shape their local area and services</w:t>
            </w:r>
          </w:p>
          <w:p w14:paraId="0C2E718E" w14:textId="77777777" w:rsidR="007E3C01" w:rsidRPr="006A0D98" w:rsidRDefault="007E3C01" w:rsidP="00917701">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pPr>
            <w:r w:rsidRPr="000765B9">
              <w:rPr>
                <w:rFonts w:ascii="Arial" w:hAnsi="Arial" w:cs="Arial"/>
                <w:sz w:val="24"/>
                <w:szCs w:val="24"/>
              </w:rPr>
              <w:t>People have greater pride in their local area</w:t>
            </w:r>
          </w:p>
          <w:p w14:paraId="4F5FAE44"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2527A1F5"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62F67B3F"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32C1242D"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22C86F7B"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2FB1ECB4"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439F9E2D"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2A0C1C83"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1B2FB420"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74509C32"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679BC6CE" w14:textId="77777777" w:rsidR="006A0D98" w:rsidRDefault="006A0D98" w:rsidP="00917701">
            <w:pPr>
              <w:cnfStyle w:val="000000100000" w:firstRow="0" w:lastRow="0" w:firstColumn="0" w:lastColumn="0" w:oddVBand="0" w:evenVBand="0" w:oddHBand="1" w:evenHBand="0" w:firstRowFirstColumn="0" w:firstRowLastColumn="0" w:lastRowFirstColumn="0" w:lastRowLastColumn="0"/>
            </w:pPr>
          </w:p>
          <w:p w14:paraId="619EBFB1" w14:textId="546BE874" w:rsidR="006A0D98" w:rsidRPr="006A0D98" w:rsidRDefault="006A0D98" w:rsidP="00E40BF0">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683529E0" w14:textId="5271EDBC" w:rsidR="00DF3008" w:rsidRDefault="00DF3008" w:rsidP="00917701">
      <w:pPr>
        <w:spacing w:after="0"/>
        <w:rPr>
          <w:b/>
        </w:rPr>
      </w:pPr>
    </w:p>
    <w:p w14:paraId="77BA39E2" w14:textId="4BAD2FEF" w:rsidR="006A0D98" w:rsidRDefault="006A0D98" w:rsidP="00917701">
      <w:pPr>
        <w:spacing w:after="0"/>
        <w:rPr>
          <w:b/>
        </w:rPr>
      </w:pPr>
      <w:r>
        <w:rPr>
          <w:b/>
        </w:rPr>
        <w:br w:type="page"/>
      </w:r>
    </w:p>
    <w:p w14:paraId="39C48F82" w14:textId="5887FE56" w:rsidR="006A0D98" w:rsidRDefault="006A0D98" w:rsidP="00917701">
      <w:pPr>
        <w:pStyle w:val="Heading1"/>
      </w:pPr>
      <w:bookmarkStart w:id="52" w:name="_Toc50388687"/>
      <w:r>
        <w:lastRenderedPageBreak/>
        <w:t>Priority 3: Bridging the equalities gap</w:t>
      </w:r>
      <w:bookmarkEnd w:id="52"/>
    </w:p>
    <w:p w14:paraId="0C093832" w14:textId="58BD988D" w:rsidR="006A0D98" w:rsidRDefault="006A0D98" w:rsidP="00917701">
      <w:pPr>
        <w:spacing w:after="0"/>
      </w:pPr>
    </w:p>
    <w:p w14:paraId="7C923083" w14:textId="1F1A3C31" w:rsidR="006A0D98" w:rsidRPr="00F30710" w:rsidRDefault="006A0D98" w:rsidP="00917701">
      <w:pPr>
        <w:pStyle w:val="Heading2"/>
        <w:rPr>
          <w:sz w:val="32"/>
          <w:szCs w:val="32"/>
        </w:rPr>
      </w:pPr>
      <w:bookmarkStart w:id="53" w:name="_Toc50388688"/>
      <w:r w:rsidRPr="00F30710">
        <w:rPr>
          <w:sz w:val="32"/>
          <w:szCs w:val="32"/>
        </w:rPr>
        <w:t>Outcome: Similar life opportunities are available to all</w:t>
      </w:r>
      <w:bookmarkEnd w:id="53"/>
    </w:p>
    <w:p w14:paraId="78A36865" w14:textId="77777777" w:rsidR="00DF3008" w:rsidRPr="000765B9" w:rsidRDefault="00DF3008" w:rsidP="00917701">
      <w:pPr>
        <w:spacing w:after="0"/>
      </w:pPr>
    </w:p>
    <w:tbl>
      <w:tblPr>
        <w:tblStyle w:val="LightList-Accent2"/>
        <w:tblW w:w="1402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Caption w:val="Priority 3 commitments and outcomes"/>
        <w:tblDescription w:val="The commitments are under 'We will' header column. The priority 3 outcomes are under 'so that' header column."/>
      </w:tblPr>
      <w:tblGrid>
        <w:gridCol w:w="9242"/>
        <w:gridCol w:w="4782"/>
      </w:tblGrid>
      <w:tr w:rsidR="00326B07" w:rsidRPr="000765B9" w14:paraId="58C57110" w14:textId="4B3FBADD" w:rsidTr="00A07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tcPr>
          <w:p w14:paraId="1E466DBE" w14:textId="2343CFB7" w:rsidR="00326B07" w:rsidRPr="0028723D" w:rsidRDefault="00326B07" w:rsidP="00917701">
            <w:pPr>
              <w:rPr>
                <w:b w:val="0"/>
                <w:bCs w:val="0"/>
                <w:color w:val="1F3864" w:themeColor="accent1" w:themeShade="80"/>
              </w:rPr>
            </w:pPr>
            <w:r w:rsidRPr="00A07319">
              <w:rPr>
                <w:color w:val="auto"/>
              </w:rPr>
              <w:t xml:space="preserve">We will </w:t>
            </w:r>
          </w:p>
          <w:p w14:paraId="40AA1A72" w14:textId="45AD23E2" w:rsidR="00EA2668" w:rsidRPr="0028723D" w:rsidRDefault="00EA2668" w:rsidP="00917701">
            <w:pPr>
              <w:rPr>
                <w:color w:val="1F3864" w:themeColor="accent1" w:themeShade="80"/>
              </w:rPr>
            </w:pPr>
          </w:p>
        </w:tc>
        <w:tc>
          <w:tcPr>
            <w:tcW w:w="4782" w:type="dxa"/>
            <w:shd w:val="clear" w:color="auto" w:fill="FFFFFF" w:themeFill="background1"/>
          </w:tcPr>
          <w:p w14:paraId="66F0849D" w14:textId="7E5E2141" w:rsidR="00326B07" w:rsidRPr="0028723D" w:rsidRDefault="00326B07" w:rsidP="00917701">
            <w:pPr>
              <w:cnfStyle w:val="100000000000" w:firstRow="1" w:lastRow="0" w:firstColumn="0" w:lastColumn="0" w:oddVBand="0" w:evenVBand="0" w:oddHBand="0" w:evenHBand="0" w:firstRowFirstColumn="0" w:firstRowLastColumn="0" w:lastRowFirstColumn="0" w:lastRowLastColumn="0"/>
              <w:rPr>
                <w:color w:val="1F3864" w:themeColor="accent1" w:themeShade="80"/>
              </w:rPr>
            </w:pPr>
            <w:r w:rsidRPr="00A07319">
              <w:rPr>
                <w:color w:val="auto"/>
              </w:rPr>
              <w:t>So that</w:t>
            </w:r>
          </w:p>
        </w:tc>
      </w:tr>
      <w:tr w:rsidR="00D05017" w:rsidRPr="000765B9" w14:paraId="20EADDD2" w14:textId="341C78C4" w:rsidTr="004C0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tcBorders>
          </w:tcPr>
          <w:p w14:paraId="298F5100" w14:textId="1285CEA9" w:rsidR="00D05017" w:rsidRPr="00164A29" w:rsidRDefault="00D05017" w:rsidP="00917701">
            <w:pPr>
              <w:pStyle w:val="ListParagraph"/>
              <w:numPr>
                <w:ilvl w:val="0"/>
                <w:numId w:val="6"/>
              </w:numPr>
              <w:spacing w:after="0" w:line="240" w:lineRule="auto"/>
              <w:rPr>
                <w:rFonts w:ascii="Arial" w:hAnsi="Arial" w:cs="Arial"/>
                <w:b w:val="0"/>
                <w:bCs w:val="0"/>
                <w:sz w:val="24"/>
                <w:szCs w:val="24"/>
              </w:rPr>
            </w:pPr>
            <w:r w:rsidRPr="00164A29">
              <w:rPr>
                <w:rFonts w:ascii="Arial" w:hAnsi="Arial" w:cs="Arial"/>
                <w:b w:val="0"/>
                <w:bCs w:val="0"/>
                <w:sz w:val="24"/>
                <w:szCs w:val="24"/>
              </w:rPr>
              <w:t>Reorganis</w:t>
            </w:r>
            <w:r w:rsidR="004A787E">
              <w:rPr>
                <w:rFonts w:ascii="Arial" w:hAnsi="Arial" w:cs="Arial"/>
                <w:b w:val="0"/>
                <w:bCs w:val="0"/>
                <w:sz w:val="24"/>
                <w:szCs w:val="24"/>
              </w:rPr>
              <w:t>e</w:t>
            </w:r>
            <w:r w:rsidRPr="00164A29">
              <w:rPr>
                <w:rFonts w:ascii="Arial" w:hAnsi="Arial" w:cs="Arial"/>
                <w:b w:val="0"/>
                <w:bCs w:val="0"/>
                <w:sz w:val="24"/>
                <w:szCs w:val="24"/>
              </w:rPr>
              <w:t xml:space="preserve"> our diversity networks to empower the community to identify and tackle inequalities they share with others and to enable</w:t>
            </w:r>
            <w:r w:rsidR="00C1395C">
              <w:rPr>
                <w:rFonts w:ascii="Arial" w:hAnsi="Arial" w:cs="Arial"/>
                <w:b w:val="0"/>
                <w:bCs w:val="0"/>
                <w:sz w:val="24"/>
                <w:szCs w:val="24"/>
              </w:rPr>
              <w:t xml:space="preserve"> hearing</w:t>
            </w:r>
            <w:r w:rsidRPr="00164A29">
              <w:rPr>
                <w:rFonts w:ascii="Arial" w:hAnsi="Arial" w:cs="Arial"/>
                <w:b w:val="0"/>
                <w:bCs w:val="0"/>
                <w:sz w:val="24"/>
                <w:szCs w:val="24"/>
              </w:rPr>
              <w:t xml:space="preserve"> their voice in shaping the future of the borough. This includes provision for disabled, LGBT+ and faith communities.</w:t>
            </w:r>
          </w:p>
          <w:p w14:paraId="7A232CD6" w14:textId="2488575B" w:rsidR="00D05017" w:rsidRPr="00164A29" w:rsidRDefault="00D05017" w:rsidP="00917701">
            <w:pPr>
              <w:pStyle w:val="ListParagraph"/>
              <w:numPr>
                <w:ilvl w:val="0"/>
                <w:numId w:val="6"/>
              </w:numPr>
              <w:spacing w:after="0" w:line="240" w:lineRule="auto"/>
              <w:rPr>
                <w:rFonts w:ascii="Arial" w:hAnsi="Arial" w:cs="Arial"/>
                <w:b w:val="0"/>
                <w:bCs w:val="0"/>
                <w:sz w:val="24"/>
                <w:szCs w:val="24"/>
              </w:rPr>
            </w:pPr>
            <w:r w:rsidRPr="00164A29">
              <w:rPr>
                <w:rFonts w:ascii="Arial" w:hAnsi="Arial" w:cs="Arial"/>
                <w:b w:val="0"/>
                <w:bCs w:val="0"/>
                <w:sz w:val="24"/>
                <w:szCs w:val="24"/>
              </w:rPr>
              <w:t>Work</w:t>
            </w:r>
            <w:r w:rsidR="004A787E">
              <w:rPr>
                <w:rFonts w:ascii="Arial" w:hAnsi="Arial" w:cs="Arial"/>
                <w:b w:val="0"/>
                <w:bCs w:val="0"/>
                <w:sz w:val="24"/>
                <w:szCs w:val="24"/>
              </w:rPr>
              <w:t xml:space="preserve"> </w:t>
            </w:r>
            <w:r w:rsidRPr="00164A29">
              <w:rPr>
                <w:rFonts w:ascii="Arial" w:hAnsi="Arial" w:cs="Arial"/>
                <w:b w:val="0"/>
                <w:bCs w:val="0"/>
                <w:sz w:val="24"/>
                <w:szCs w:val="24"/>
              </w:rPr>
              <w:t>with our partners to enable more people to take up</w:t>
            </w:r>
            <w:r w:rsidR="00FF44CF">
              <w:rPr>
                <w:rFonts w:ascii="Arial" w:hAnsi="Arial" w:cs="Arial"/>
                <w:b w:val="0"/>
                <w:bCs w:val="0"/>
                <w:sz w:val="24"/>
                <w:szCs w:val="24"/>
              </w:rPr>
              <w:t xml:space="preserve"> </w:t>
            </w:r>
            <w:r w:rsidRPr="007D0C65">
              <w:rPr>
                <w:rFonts w:ascii="Arial" w:hAnsi="Arial" w:cs="Arial"/>
                <w:b w:val="0"/>
                <w:bCs w:val="0"/>
                <w:i/>
                <w:iCs/>
                <w:sz w:val="24"/>
                <w:szCs w:val="24"/>
              </w:rPr>
              <w:t>Skills for Life training</w:t>
            </w:r>
            <w:r w:rsidRPr="00164A29">
              <w:rPr>
                <w:rFonts w:ascii="Arial" w:hAnsi="Arial" w:cs="Arial"/>
                <w:b w:val="0"/>
                <w:bCs w:val="0"/>
                <w:sz w:val="24"/>
                <w:szCs w:val="24"/>
              </w:rPr>
              <w:t xml:space="preserve"> (which includes ESOL, </w:t>
            </w:r>
            <w:r w:rsidRPr="00164A29">
              <w:rPr>
                <w:rFonts w:ascii="Arial" w:hAnsi="Arial" w:cs="Arial"/>
                <w:b w:val="0"/>
                <w:bCs w:val="0"/>
                <w:sz w:val="24"/>
                <w:szCs w:val="24"/>
                <w:lang w:val="en"/>
              </w:rPr>
              <w:t>English, Math’s and IT</w:t>
            </w:r>
            <w:r w:rsidRPr="00164A29">
              <w:rPr>
                <w:rFonts w:ascii="Arial" w:hAnsi="Arial" w:cs="Arial"/>
                <w:b w:val="0"/>
                <w:bCs w:val="0"/>
                <w:sz w:val="24"/>
                <w:szCs w:val="24"/>
              </w:rPr>
              <w:t>), and develop a new element of the programme to support participation in community life.</w:t>
            </w:r>
          </w:p>
          <w:p w14:paraId="327C04A8" w14:textId="74F368B6" w:rsidR="00D05017" w:rsidRPr="00164A29" w:rsidRDefault="004A787E" w:rsidP="00917701">
            <w:pPr>
              <w:pStyle w:val="ListParagraph"/>
              <w:numPr>
                <w:ilvl w:val="0"/>
                <w:numId w:val="6"/>
              </w:numPr>
              <w:spacing w:after="0" w:line="240" w:lineRule="auto"/>
              <w:rPr>
                <w:rFonts w:ascii="Arial" w:hAnsi="Arial" w:cs="Arial"/>
                <w:b w:val="0"/>
                <w:bCs w:val="0"/>
                <w:sz w:val="24"/>
                <w:szCs w:val="24"/>
              </w:rPr>
            </w:pPr>
            <w:r w:rsidRPr="007D0C65">
              <w:rPr>
                <w:rFonts w:ascii="Arial" w:hAnsi="Arial" w:cs="Arial"/>
                <w:b w:val="0"/>
                <w:bCs w:val="0"/>
                <w:sz w:val="24"/>
                <w:szCs w:val="24"/>
              </w:rPr>
              <w:t>S</w:t>
            </w:r>
            <w:r w:rsidR="00D05017" w:rsidRPr="007D0C65">
              <w:rPr>
                <w:rFonts w:ascii="Arial" w:hAnsi="Arial" w:cs="Arial"/>
                <w:b w:val="0"/>
                <w:bCs w:val="0"/>
                <w:sz w:val="24"/>
                <w:szCs w:val="24"/>
              </w:rPr>
              <w:t xml:space="preserve">upport </w:t>
            </w:r>
            <w:r w:rsidR="00501519" w:rsidRPr="007D0C65">
              <w:rPr>
                <w:rFonts w:ascii="Arial" w:hAnsi="Arial" w:cs="Arial"/>
                <w:b w:val="0"/>
                <w:bCs w:val="0"/>
                <w:color w:val="222222"/>
                <w:sz w:val="24"/>
                <w:szCs w:val="24"/>
                <w:shd w:val="clear" w:color="auto" w:fill="FFFFFF"/>
              </w:rPr>
              <w:t>Black, Asian and Minority Ethnic</w:t>
            </w:r>
            <w:r w:rsidR="00501519" w:rsidRPr="007D0C65">
              <w:rPr>
                <w:rFonts w:ascii="Arial" w:hAnsi="Arial" w:cs="Arial"/>
                <w:b w:val="0"/>
                <w:bCs w:val="0"/>
                <w:color w:val="222222"/>
                <w:shd w:val="clear" w:color="auto" w:fill="FFFFFF"/>
              </w:rPr>
              <w:t xml:space="preserve"> </w:t>
            </w:r>
            <w:r w:rsidR="00501519" w:rsidRPr="007D0C65">
              <w:rPr>
                <w:rFonts w:ascii="Arial" w:hAnsi="Arial" w:cs="Arial"/>
                <w:b w:val="0"/>
                <w:bCs w:val="0"/>
                <w:color w:val="222222"/>
                <w:shd w:val="clear" w:color="auto" w:fill="FFFFFF" w:themeFill="background1"/>
              </w:rPr>
              <w:t>(</w:t>
            </w:r>
            <w:r w:rsidR="00D05017" w:rsidRPr="007D0C65">
              <w:rPr>
                <w:rFonts w:ascii="Arial" w:hAnsi="Arial" w:cs="Arial"/>
                <w:b w:val="0"/>
                <w:bCs w:val="0"/>
                <w:sz w:val="24"/>
                <w:szCs w:val="24"/>
                <w:shd w:val="clear" w:color="auto" w:fill="FFFFFF" w:themeFill="background1"/>
              </w:rPr>
              <w:t>BAME</w:t>
            </w:r>
            <w:r w:rsidR="00501519" w:rsidRPr="007D0C65">
              <w:rPr>
                <w:rFonts w:ascii="Arial" w:hAnsi="Arial" w:cs="Arial"/>
                <w:b w:val="0"/>
                <w:bCs w:val="0"/>
                <w:sz w:val="24"/>
                <w:szCs w:val="24"/>
                <w:shd w:val="clear" w:color="auto" w:fill="FFFFFF" w:themeFill="background1"/>
              </w:rPr>
              <w:t>)</w:t>
            </w:r>
            <w:r w:rsidR="00D05017" w:rsidRPr="007D0C65">
              <w:rPr>
                <w:rFonts w:ascii="Arial" w:hAnsi="Arial" w:cs="Arial"/>
                <w:sz w:val="24"/>
                <w:szCs w:val="24"/>
                <w:shd w:val="clear" w:color="auto" w:fill="FFFFFF" w:themeFill="background1"/>
              </w:rPr>
              <w:t xml:space="preserve"> </w:t>
            </w:r>
            <w:r w:rsidR="00D05017" w:rsidRPr="00164A29">
              <w:rPr>
                <w:rFonts w:ascii="Arial" w:hAnsi="Arial" w:cs="Arial"/>
                <w:b w:val="0"/>
                <w:bCs w:val="0"/>
                <w:sz w:val="24"/>
                <w:szCs w:val="24"/>
              </w:rPr>
              <w:t xml:space="preserve">groups and women to </w:t>
            </w:r>
            <w:proofErr w:type="gramStart"/>
            <w:r w:rsidR="00D05017" w:rsidRPr="00164A29">
              <w:rPr>
                <w:rFonts w:ascii="Arial" w:hAnsi="Arial" w:cs="Arial"/>
                <w:b w:val="0"/>
                <w:bCs w:val="0"/>
                <w:sz w:val="24"/>
                <w:szCs w:val="24"/>
              </w:rPr>
              <w:t>enter into</w:t>
            </w:r>
            <w:proofErr w:type="gramEnd"/>
            <w:r w:rsidR="00D05017" w:rsidRPr="00164A29">
              <w:rPr>
                <w:rFonts w:ascii="Arial" w:hAnsi="Arial" w:cs="Arial"/>
                <w:b w:val="0"/>
                <w:bCs w:val="0"/>
                <w:sz w:val="24"/>
                <w:szCs w:val="24"/>
              </w:rPr>
              <w:t xml:space="preserve"> employment</w:t>
            </w:r>
            <w:r w:rsidR="00FF44CF">
              <w:rPr>
                <w:rFonts w:ascii="Arial" w:hAnsi="Arial" w:cs="Arial"/>
                <w:b w:val="0"/>
                <w:bCs w:val="0"/>
                <w:sz w:val="24"/>
                <w:szCs w:val="24"/>
              </w:rPr>
              <w:t>.</w:t>
            </w:r>
          </w:p>
          <w:p w14:paraId="5ACB5EB2" w14:textId="11AD17B0" w:rsidR="00D05017" w:rsidRPr="00164A29" w:rsidRDefault="00E22895" w:rsidP="00917701">
            <w:pPr>
              <w:pStyle w:val="ListParagraph"/>
              <w:numPr>
                <w:ilvl w:val="0"/>
                <w:numId w:val="6"/>
              </w:numPr>
              <w:spacing w:after="0" w:line="240" w:lineRule="auto"/>
              <w:rPr>
                <w:rFonts w:ascii="Arial" w:hAnsi="Arial" w:cs="Arial"/>
                <w:b w:val="0"/>
                <w:bCs w:val="0"/>
                <w:sz w:val="24"/>
                <w:szCs w:val="24"/>
              </w:rPr>
            </w:pPr>
            <w:r>
              <w:rPr>
                <w:rFonts w:ascii="Arial" w:hAnsi="Arial" w:cs="Arial"/>
                <w:b w:val="0"/>
                <w:bCs w:val="0"/>
                <w:sz w:val="24"/>
                <w:szCs w:val="24"/>
              </w:rPr>
              <w:t>Deliver</w:t>
            </w:r>
            <w:r w:rsidR="00D05017" w:rsidRPr="00164A29">
              <w:rPr>
                <w:rFonts w:ascii="Arial" w:hAnsi="Arial" w:cs="Arial"/>
                <w:b w:val="0"/>
                <w:bCs w:val="0"/>
                <w:sz w:val="24"/>
                <w:szCs w:val="24"/>
              </w:rPr>
              <w:t xml:space="preserve"> the </w:t>
            </w:r>
            <w:r w:rsidR="00D05017" w:rsidRPr="007D0C65">
              <w:rPr>
                <w:rFonts w:ascii="Arial" w:hAnsi="Arial" w:cs="Arial"/>
                <w:b w:val="0"/>
                <w:bCs w:val="0"/>
                <w:i/>
                <w:iCs/>
                <w:sz w:val="24"/>
                <w:szCs w:val="24"/>
              </w:rPr>
              <w:t>Poverty Proofing the School Day project</w:t>
            </w:r>
            <w:r w:rsidR="00D05017" w:rsidRPr="00164A29">
              <w:rPr>
                <w:rFonts w:ascii="Arial" w:hAnsi="Arial" w:cs="Arial"/>
                <w:b w:val="0"/>
                <w:bCs w:val="0"/>
                <w:sz w:val="24"/>
                <w:szCs w:val="24"/>
              </w:rPr>
              <w:t xml:space="preserve"> in the </w:t>
            </w:r>
            <w:r w:rsidR="00E528D7">
              <w:rPr>
                <w:rFonts w:ascii="Arial" w:hAnsi="Arial" w:cs="Arial"/>
                <w:b w:val="0"/>
                <w:bCs w:val="0"/>
                <w:sz w:val="24"/>
                <w:szCs w:val="24"/>
              </w:rPr>
              <w:t>b</w:t>
            </w:r>
            <w:r w:rsidR="00D05017" w:rsidRPr="00164A29">
              <w:rPr>
                <w:rFonts w:ascii="Arial" w:hAnsi="Arial" w:cs="Arial"/>
                <w:b w:val="0"/>
                <w:bCs w:val="0"/>
                <w:sz w:val="24"/>
                <w:szCs w:val="24"/>
              </w:rPr>
              <w:t xml:space="preserve">orough which supports schools to create a </w:t>
            </w:r>
            <w:r>
              <w:rPr>
                <w:rFonts w:ascii="Arial" w:hAnsi="Arial" w:cs="Arial"/>
                <w:b w:val="0"/>
                <w:bCs w:val="0"/>
                <w:sz w:val="24"/>
                <w:szCs w:val="24"/>
              </w:rPr>
              <w:t>fair</w:t>
            </w:r>
            <w:r w:rsidR="00D05017" w:rsidRPr="00164A29">
              <w:rPr>
                <w:rFonts w:ascii="Arial" w:hAnsi="Arial" w:cs="Arial"/>
                <w:b w:val="0"/>
                <w:bCs w:val="0"/>
                <w:sz w:val="24"/>
                <w:szCs w:val="24"/>
              </w:rPr>
              <w:t xml:space="preserve"> experience of the school day for all children, regardless of their parental income.</w:t>
            </w:r>
          </w:p>
          <w:p w14:paraId="46FCBF4F" w14:textId="77777777" w:rsidR="00D05017" w:rsidRPr="00164A29" w:rsidRDefault="00D05017" w:rsidP="00917701">
            <w:pPr>
              <w:pStyle w:val="ListParagraph"/>
              <w:numPr>
                <w:ilvl w:val="0"/>
                <w:numId w:val="6"/>
              </w:numPr>
              <w:spacing w:after="0" w:line="240" w:lineRule="auto"/>
              <w:rPr>
                <w:rFonts w:ascii="Arial" w:hAnsi="Arial" w:cs="Arial"/>
                <w:b w:val="0"/>
                <w:bCs w:val="0"/>
                <w:sz w:val="24"/>
                <w:szCs w:val="24"/>
              </w:rPr>
            </w:pPr>
            <w:r w:rsidRPr="00164A29">
              <w:rPr>
                <w:rFonts w:ascii="Arial" w:hAnsi="Arial" w:cs="Arial"/>
                <w:b w:val="0"/>
                <w:bCs w:val="0"/>
                <w:sz w:val="24"/>
                <w:szCs w:val="24"/>
              </w:rPr>
              <w:t>Work to tackle violence against women and girls by providing support and protection for victims, bringing offenders to justice and engaging with communities to raise awareness and challenge misogyny</w:t>
            </w:r>
          </w:p>
          <w:p w14:paraId="69442212" w14:textId="387280EC" w:rsidR="00D05017" w:rsidRPr="00164A29" w:rsidRDefault="00D05017" w:rsidP="00917701">
            <w:pPr>
              <w:pStyle w:val="ListParagraph"/>
              <w:numPr>
                <w:ilvl w:val="0"/>
                <w:numId w:val="6"/>
              </w:numPr>
              <w:spacing w:after="0" w:line="240" w:lineRule="auto"/>
              <w:rPr>
                <w:rFonts w:ascii="Arial" w:hAnsi="Arial" w:cs="Arial"/>
                <w:b w:val="0"/>
                <w:bCs w:val="0"/>
                <w:sz w:val="24"/>
                <w:szCs w:val="24"/>
              </w:rPr>
            </w:pPr>
            <w:r w:rsidRPr="00164A29">
              <w:rPr>
                <w:rFonts w:ascii="Arial" w:hAnsi="Arial" w:cs="Arial"/>
                <w:b w:val="0"/>
                <w:bCs w:val="0"/>
                <w:sz w:val="24"/>
                <w:szCs w:val="24"/>
              </w:rPr>
              <w:t>Improv</w:t>
            </w:r>
            <w:r w:rsidR="004A787E">
              <w:rPr>
                <w:rFonts w:ascii="Arial" w:hAnsi="Arial" w:cs="Arial"/>
                <w:b w:val="0"/>
                <w:bCs w:val="0"/>
                <w:sz w:val="24"/>
                <w:szCs w:val="24"/>
              </w:rPr>
              <w:t>e</w:t>
            </w:r>
            <w:r w:rsidRPr="00164A29">
              <w:rPr>
                <w:rFonts w:ascii="Arial" w:hAnsi="Arial" w:cs="Arial"/>
                <w:b w:val="0"/>
                <w:bCs w:val="0"/>
                <w:sz w:val="24"/>
                <w:szCs w:val="24"/>
              </w:rPr>
              <w:t xml:space="preserve"> the way that </w:t>
            </w:r>
            <w:r w:rsidR="00E528D7">
              <w:rPr>
                <w:rFonts w:ascii="Arial" w:hAnsi="Arial" w:cs="Arial"/>
                <w:b w:val="0"/>
                <w:bCs w:val="0"/>
                <w:sz w:val="24"/>
                <w:szCs w:val="24"/>
              </w:rPr>
              <w:t>c</w:t>
            </w:r>
            <w:r w:rsidRPr="00164A29">
              <w:rPr>
                <w:rFonts w:ascii="Arial" w:hAnsi="Arial" w:cs="Arial"/>
                <w:b w:val="0"/>
                <w:bCs w:val="0"/>
                <w:sz w:val="24"/>
                <w:szCs w:val="24"/>
              </w:rPr>
              <w:t>ouncil staff understand about our diverse communities and the inequalities people face by launching a new equality and diversity training offer</w:t>
            </w:r>
          </w:p>
          <w:p w14:paraId="75DC0DB6" w14:textId="69A003A7" w:rsidR="00D05017" w:rsidRPr="007D0C65" w:rsidRDefault="00D05017" w:rsidP="00917701">
            <w:pPr>
              <w:pStyle w:val="ListParagraph"/>
              <w:numPr>
                <w:ilvl w:val="0"/>
                <w:numId w:val="6"/>
              </w:numPr>
              <w:spacing w:after="0" w:line="240" w:lineRule="auto"/>
              <w:rPr>
                <w:rFonts w:ascii="Arial" w:hAnsi="Arial" w:cs="Arial"/>
                <w:b w:val="0"/>
                <w:bCs w:val="0"/>
                <w:i/>
                <w:iCs/>
                <w:sz w:val="24"/>
                <w:szCs w:val="24"/>
              </w:rPr>
            </w:pPr>
            <w:r w:rsidRPr="00164A29">
              <w:rPr>
                <w:rFonts w:ascii="Arial" w:hAnsi="Arial" w:cs="Arial"/>
                <w:b w:val="0"/>
                <w:bCs w:val="0"/>
                <w:sz w:val="24"/>
                <w:szCs w:val="24"/>
              </w:rPr>
              <w:t>Continu</w:t>
            </w:r>
            <w:r w:rsidR="004A787E">
              <w:rPr>
                <w:rFonts w:ascii="Arial" w:hAnsi="Arial" w:cs="Arial"/>
                <w:b w:val="0"/>
                <w:bCs w:val="0"/>
                <w:sz w:val="24"/>
                <w:szCs w:val="24"/>
              </w:rPr>
              <w:t>e</w:t>
            </w:r>
            <w:r w:rsidRPr="00164A29">
              <w:rPr>
                <w:rFonts w:ascii="Arial" w:hAnsi="Arial" w:cs="Arial"/>
                <w:b w:val="0"/>
                <w:bCs w:val="0"/>
                <w:sz w:val="24"/>
                <w:szCs w:val="24"/>
              </w:rPr>
              <w:t xml:space="preserve"> to work with our partners to tackle hate crime through the </w:t>
            </w:r>
            <w:r w:rsidRPr="007D0C65">
              <w:rPr>
                <w:rFonts w:ascii="Arial" w:hAnsi="Arial" w:cs="Arial"/>
                <w:b w:val="0"/>
                <w:bCs w:val="0"/>
                <w:i/>
                <w:iCs/>
                <w:sz w:val="24"/>
                <w:szCs w:val="24"/>
              </w:rPr>
              <w:t>No Place for Hate Campaign</w:t>
            </w:r>
          </w:p>
          <w:p w14:paraId="265834B5" w14:textId="7C37AB17" w:rsidR="00BA3439" w:rsidRPr="007D0C65" w:rsidRDefault="004A787E" w:rsidP="00BA3439">
            <w:pPr>
              <w:pStyle w:val="ListParagraph"/>
              <w:numPr>
                <w:ilvl w:val="0"/>
                <w:numId w:val="6"/>
              </w:numPr>
              <w:spacing w:after="0" w:line="240" w:lineRule="auto"/>
              <w:rPr>
                <w:rFonts w:ascii="Arial" w:hAnsi="Arial" w:cs="Arial"/>
                <w:b w:val="0"/>
                <w:sz w:val="24"/>
                <w:szCs w:val="24"/>
              </w:rPr>
            </w:pPr>
            <w:r>
              <w:rPr>
                <w:rFonts w:ascii="Arial" w:hAnsi="Arial" w:cs="Arial"/>
                <w:b w:val="0"/>
                <w:bCs w:val="0"/>
                <w:sz w:val="24"/>
                <w:szCs w:val="24"/>
              </w:rPr>
              <w:t>E</w:t>
            </w:r>
            <w:r w:rsidR="00D05017" w:rsidRPr="00164A29">
              <w:rPr>
                <w:rFonts w:ascii="Arial" w:hAnsi="Arial" w:cs="Arial"/>
                <w:b w:val="0"/>
                <w:bCs w:val="0"/>
                <w:sz w:val="24"/>
                <w:szCs w:val="24"/>
              </w:rPr>
              <w:t>xplore how</w:t>
            </w:r>
            <w:r w:rsidR="00BA3439">
              <w:rPr>
                <w:rFonts w:ascii="Arial" w:hAnsi="Arial" w:cs="Arial"/>
                <w:b w:val="0"/>
                <w:bCs w:val="0"/>
                <w:sz w:val="24"/>
                <w:szCs w:val="24"/>
              </w:rPr>
              <w:t xml:space="preserve"> we address</w:t>
            </w:r>
            <w:r w:rsidR="00D05017" w:rsidRPr="00164A29">
              <w:rPr>
                <w:rFonts w:ascii="Arial" w:hAnsi="Arial" w:cs="Arial"/>
                <w:b w:val="0"/>
                <w:bCs w:val="0"/>
                <w:sz w:val="24"/>
                <w:szCs w:val="24"/>
              </w:rPr>
              <w:t xml:space="preserve"> digital exclusion and digital poverty of people in our community</w:t>
            </w:r>
            <w:r w:rsidR="00BA3439">
              <w:rPr>
                <w:rFonts w:ascii="Arial" w:hAnsi="Arial" w:cs="Arial"/>
                <w:b w:val="0"/>
                <w:bCs w:val="0"/>
                <w:sz w:val="24"/>
                <w:szCs w:val="24"/>
              </w:rPr>
              <w:t xml:space="preserve"> </w:t>
            </w:r>
            <w:r w:rsidR="00D05017" w:rsidRPr="00164A29">
              <w:rPr>
                <w:rFonts w:ascii="Arial" w:hAnsi="Arial" w:cs="Arial"/>
                <w:b w:val="0"/>
                <w:bCs w:val="0"/>
                <w:sz w:val="24"/>
                <w:szCs w:val="24"/>
              </w:rPr>
              <w:t>to ensure that everyone has access to digital tools</w:t>
            </w:r>
          </w:p>
        </w:tc>
        <w:tc>
          <w:tcPr>
            <w:tcW w:w="4782" w:type="dxa"/>
            <w:tcBorders>
              <w:top w:val="none" w:sz="0" w:space="0" w:color="auto"/>
              <w:bottom w:val="none" w:sz="0" w:space="0" w:color="auto"/>
              <w:right w:val="none" w:sz="0" w:space="0" w:color="auto"/>
            </w:tcBorders>
          </w:tcPr>
          <w:p w14:paraId="2ECE80FC" w14:textId="77777777" w:rsidR="00D05017" w:rsidRPr="000765B9" w:rsidRDefault="00D05017" w:rsidP="00917701">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65B9">
              <w:rPr>
                <w:rFonts w:ascii="Arial" w:hAnsi="Arial" w:cs="Arial"/>
                <w:sz w:val="24"/>
                <w:szCs w:val="24"/>
              </w:rPr>
              <w:t>New communities feel supported</w:t>
            </w:r>
          </w:p>
          <w:p w14:paraId="4337143F" w14:textId="7EAB95C0" w:rsidR="00D05017" w:rsidRPr="000765B9" w:rsidRDefault="00D05017" w:rsidP="00917701">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65B9">
              <w:rPr>
                <w:rFonts w:ascii="Arial" w:hAnsi="Arial" w:cs="Arial"/>
                <w:sz w:val="24"/>
                <w:szCs w:val="24"/>
              </w:rPr>
              <w:t xml:space="preserve">There is </w:t>
            </w:r>
            <w:r w:rsidR="00A872CB">
              <w:rPr>
                <w:rFonts w:ascii="Arial" w:hAnsi="Arial" w:cs="Arial"/>
                <w:sz w:val="24"/>
                <w:szCs w:val="24"/>
              </w:rPr>
              <w:t>l</w:t>
            </w:r>
            <w:r w:rsidRPr="000765B9">
              <w:rPr>
                <w:rFonts w:ascii="Arial" w:hAnsi="Arial" w:cs="Arial"/>
                <w:sz w:val="24"/>
                <w:szCs w:val="24"/>
              </w:rPr>
              <w:t>ess inequality in the borough</w:t>
            </w:r>
          </w:p>
          <w:p w14:paraId="3310806A" w14:textId="77777777" w:rsidR="00D05017" w:rsidRPr="000765B9" w:rsidRDefault="00D05017" w:rsidP="00917701">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65B9">
              <w:rPr>
                <w:rFonts w:ascii="Arial" w:hAnsi="Arial" w:cs="Arial"/>
                <w:sz w:val="24"/>
                <w:szCs w:val="24"/>
              </w:rPr>
              <w:t>People feel the diversity of the community is valued</w:t>
            </w:r>
          </w:p>
          <w:p w14:paraId="1B1B3FF2" w14:textId="77777777" w:rsidR="00D05017" w:rsidRPr="000765B9" w:rsidRDefault="00D05017" w:rsidP="00917701">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65B9">
              <w:rPr>
                <w:rFonts w:ascii="Arial" w:hAnsi="Arial" w:cs="Arial"/>
                <w:sz w:val="24"/>
                <w:szCs w:val="24"/>
              </w:rPr>
              <w:t>Women are visible in our community and in leadership roles</w:t>
            </w:r>
          </w:p>
          <w:p w14:paraId="7F70EDCB" w14:textId="77777777" w:rsidR="00D05017" w:rsidRPr="000765B9" w:rsidRDefault="00D05017" w:rsidP="00917701">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65B9">
              <w:rPr>
                <w:rFonts w:ascii="Arial" w:hAnsi="Arial" w:cs="Arial"/>
                <w:sz w:val="24"/>
                <w:szCs w:val="24"/>
              </w:rPr>
              <w:t>The people of our borough are instrumental in tackling the inequalities they face</w:t>
            </w:r>
          </w:p>
          <w:p w14:paraId="4351C91A" w14:textId="77777777" w:rsidR="00D05017" w:rsidRPr="00D05017" w:rsidRDefault="00D05017" w:rsidP="00917701">
            <w:pPr>
              <w:cnfStyle w:val="000000100000" w:firstRow="0" w:lastRow="0" w:firstColumn="0" w:lastColumn="0" w:oddVBand="0" w:evenVBand="0" w:oddHBand="1" w:evenHBand="0" w:firstRowFirstColumn="0" w:firstRowLastColumn="0" w:lastRowFirstColumn="0" w:lastRowLastColumn="0"/>
              <w:rPr>
                <w:b/>
                <w:bCs/>
              </w:rPr>
            </w:pPr>
          </w:p>
        </w:tc>
      </w:tr>
    </w:tbl>
    <w:p w14:paraId="58ED95FF" w14:textId="77777777" w:rsidR="00164A29" w:rsidRDefault="00164A29" w:rsidP="00917701">
      <w:pPr>
        <w:spacing w:after="0"/>
        <w:rPr>
          <w:b/>
          <w:color w:val="4472C4" w:themeColor="accent1"/>
        </w:rPr>
      </w:pPr>
    </w:p>
    <w:p w14:paraId="751CBB22" w14:textId="77777777" w:rsidR="00A23600" w:rsidRPr="00A23600" w:rsidRDefault="00A23600" w:rsidP="00A23600"/>
    <w:p w14:paraId="4E1C4D55" w14:textId="77777777" w:rsidR="00A23600" w:rsidRDefault="00A23600" w:rsidP="00A23600">
      <w:pPr>
        <w:jc w:val="right"/>
        <w:rPr>
          <w:b/>
          <w:color w:val="4472C4" w:themeColor="accent1"/>
        </w:rPr>
      </w:pPr>
    </w:p>
    <w:p w14:paraId="00AC7E45" w14:textId="77777777" w:rsidR="00A23600" w:rsidRDefault="00A23600" w:rsidP="00A23600">
      <w:pPr>
        <w:rPr>
          <w:b/>
          <w:color w:val="4472C4" w:themeColor="accent1"/>
        </w:rPr>
      </w:pPr>
    </w:p>
    <w:p w14:paraId="7D298132" w14:textId="4FC982D1" w:rsidR="00A23600" w:rsidRPr="00A23600" w:rsidRDefault="00A23600" w:rsidP="00A23600">
      <w:pPr>
        <w:sectPr w:rsidR="00A23600" w:rsidRPr="00A23600" w:rsidSect="004D7675">
          <w:headerReference w:type="default" r:id="rId22"/>
          <w:footerReference w:type="default" r:id="rId23"/>
          <w:pgSz w:w="16838" w:h="11906" w:orient="landscape"/>
          <w:pgMar w:top="1440" w:right="1440" w:bottom="993" w:left="1440" w:header="708" w:footer="708" w:gutter="0"/>
          <w:cols w:space="708"/>
          <w:docGrid w:linePitch="360"/>
        </w:sectPr>
      </w:pPr>
    </w:p>
    <w:p w14:paraId="3C4E5646" w14:textId="73F1F1D3" w:rsidR="00164A29" w:rsidRPr="00164A29" w:rsidRDefault="00164A29" w:rsidP="00917701">
      <w:pPr>
        <w:pStyle w:val="Heading1"/>
      </w:pPr>
      <w:bookmarkStart w:id="54" w:name="_Toc21957301"/>
      <w:bookmarkStart w:id="55" w:name="_Toc21957302"/>
      <w:bookmarkStart w:id="56" w:name="_Toc21957303"/>
      <w:bookmarkStart w:id="57" w:name="_Toc21957306"/>
      <w:bookmarkStart w:id="58" w:name="_Toc21957313"/>
      <w:bookmarkStart w:id="59" w:name="_Toc21957315"/>
      <w:bookmarkStart w:id="60" w:name="_Toc21957316"/>
      <w:bookmarkStart w:id="61" w:name="_Toc21957318"/>
      <w:bookmarkStart w:id="62" w:name="_Toc21957324"/>
      <w:bookmarkStart w:id="63" w:name="_Toc21957325"/>
      <w:bookmarkStart w:id="64" w:name="_Toc21957326"/>
      <w:bookmarkStart w:id="65" w:name="_Toc21957327"/>
      <w:bookmarkStart w:id="66" w:name="_Toc21957328"/>
      <w:bookmarkStart w:id="67" w:name="_Toc21957329"/>
      <w:bookmarkStart w:id="68" w:name="_Toc21957331"/>
      <w:bookmarkStart w:id="69" w:name="_Toc21957044"/>
      <w:bookmarkStart w:id="70" w:name="_Toc21957332"/>
      <w:bookmarkStart w:id="71" w:name="_Toc21957045"/>
      <w:bookmarkStart w:id="72" w:name="_Toc21957333"/>
      <w:bookmarkStart w:id="73" w:name="_Toc21957046"/>
      <w:bookmarkStart w:id="74" w:name="_Toc21957334"/>
      <w:bookmarkStart w:id="75" w:name="_Toc22297143"/>
      <w:bookmarkStart w:id="76" w:name="_Toc5038868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164A29">
        <w:lastRenderedPageBreak/>
        <w:t>How we</w:t>
      </w:r>
      <w:r w:rsidR="006B7BDB">
        <w:t xml:space="preserve"> will</w:t>
      </w:r>
      <w:r w:rsidRPr="00164A29">
        <w:t xml:space="preserve"> know this is working</w:t>
      </w:r>
      <w:bookmarkEnd w:id="75"/>
      <w:bookmarkEnd w:id="76"/>
    </w:p>
    <w:p w14:paraId="701520C4" w14:textId="77777777" w:rsidR="00A803BC" w:rsidRDefault="00A803BC" w:rsidP="00917701">
      <w:pPr>
        <w:spacing w:after="0"/>
      </w:pPr>
    </w:p>
    <w:p w14:paraId="5A862FAD" w14:textId="13EFB64D" w:rsidR="00E35F60" w:rsidRDefault="00164A29" w:rsidP="00917701">
      <w:pPr>
        <w:spacing w:after="0"/>
      </w:pPr>
      <w:r w:rsidRPr="000765B9">
        <w:t>The table below shows whether our actions to strengthen cohesion in the borough are having the impact we want. Part of our approach to cohesion is to work in individual neighbourhoods</w:t>
      </w:r>
      <w:r w:rsidR="008C31AC">
        <w:t xml:space="preserve">. We will measure the impact of this </w:t>
      </w:r>
      <w:r w:rsidRPr="000765B9">
        <w:t xml:space="preserve">locally. Measures relating to cohesion will be influenced by a wide range of factors, far wider than the actions we commit to in this plan. </w:t>
      </w:r>
      <w:r w:rsidR="00E20632">
        <w:t>Even so</w:t>
      </w:r>
      <w:r w:rsidR="008C31AC">
        <w:t>, taking together</w:t>
      </w:r>
      <w:r w:rsidRPr="000765B9">
        <w:t xml:space="preserve"> the measures below should give a strong picture of how cohesive the borough is.</w:t>
      </w:r>
    </w:p>
    <w:p w14:paraId="38D7784F" w14:textId="77777777" w:rsidR="00A803BC" w:rsidRDefault="00A803BC" w:rsidP="00917701">
      <w:pPr>
        <w:spacing w:after="0"/>
      </w:pPr>
    </w:p>
    <w:tbl>
      <w:tblPr>
        <w:tblStyle w:val="LightList"/>
        <w:tblW w:w="0" w:type="auto"/>
        <w:tblLook w:val="04A0" w:firstRow="1" w:lastRow="0" w:firstColumn="1" w:lastColumn="0" w:noHBand="0" w:noVBand="1"/>
      </w:tblPr>
      <w:tblGrid>
        <w:gridCol w:w="3109"/>
        <w:gridCol w:w="10773"/>
      </w:tblGrid>
      <w:tr w:rsidR="000367E6" w:rsidRPr="00FD56C9" w14:paraId="165EF059" w14:textId="77777777" w:rsidTr="0002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003366"/>
          </w:tcPr>
          <w:p w14:paraId="24AE2D23" w14:textId="77777777" w:rsidR="000367E6" w:rsidRPr="00844391" w:rsidRDefault="000367E6" w:rsidP="00FD7E66">
            <w:pPr>
              <w:rPr>
                <w:rFonts w:eastAsia="Times New Roman" w:cs="Times New Roman"/>
                <w:b w:val="0"/>
              </w:rPr>
            </w:pPr>
            <w:bookmarkStart w:id="77" w:name="_Hlk34634849"/>
            <w:r w:rsidRPr="00844391">
              <w:rPr>
                <w:rFonts w:eastAsia="Times New Roman" w:cs="Times New Roman"/>
              </w:rPr>
              <w:t>Outcomes</w:t>
            </w:r>
          </w:p>
        </w:tc>
        <w:tc>
          <w:tcPr>
            <w:tcW w:w="10773" w:type="dxa"/>
            <w:shd w:val="clear" w:color="auto" w:fill="003366"/>
          </w:tcPr>
          <w:p w14:paraId="49066BB6" w14:textId="77777777" w:rsidR="000367E6" w:rsidRPr="00844391" w:rsidRDefault="000367E6" w:rsidP="00FD7E66">
            <w:pP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844391">
              <w:rPr>
                <w:rFonts w:eastAsia="Times New Roman" w:cs="Times New Roman"/>
              </w:rPr>
              <w:t>Measure</w:t>
            </w:r>
          </w:p>
        </w:tc>
      </w:tr>
    </w:tbl>
    <w:tbl>
      <w:tblPr>
        <w:tblStyle w:val="TableGrid"/>
        <w:tblW w:w="13887" w:type="dxa"/>
        <w:tblLook w:val="04A0" w:firstRow="1" w:lastRow="0" w:firstColumn="1" w:lastColumn="0" w:noHBand="0" w:noVBand="1"/>
      </w:tblPr>
      <w:tblGrid>
        <w:gridCol w:w="3256"/>
        <w:gridCol w:w="10631"/>
      </w:tblGrid>
      <w:tr w:rsidR="000367E6" w:rsidRPr="00FD56C9" w14:paraId="1A0586D9" w14:textId="77777777" w:rsidTr="00A23600">
        <w:trPr>
          <w:trHeight w:val="590"/>
        </w:trPr>
        <w:tc>
          <w:tcPr>
            <w:tcW w:w="3256" w:type="dxa"/>
            <w:tcBorders>
              <w:bottom w:val="nil"/>
            </w:tcBorders>
          </w:tcPr>
          <w:p w14:paraId="533747E5" w14:textId="1D68FC83" w:rsidR="000367E6" w:rsidRPr="00F2108A" w:rsidRDefault="000367E6" w:rsidP="00FD7E66">
            <w:pPr>
              <w:rPr>
                <w:rFonts w:eastAsia="Times New Roman" w:cs="Times New Roman"/>
                <w:b/>
                <w:bCs/>
                <w:color w:val="FFFFFF" w:themeColor="background1"/>
              </w:rPr>
            </w:pPr>
            <w:r w:rsidRPr="00A07319">
              <w:rPr>
                <w:b/>
                <w:bCs/>
              </w:rPr>
              <w:t>People have strong and positive relationships with others from the same and different backgrounds</w:t>
            </w:r>
          </w:p>
        </w:tc>
        <w:tc>
          <w:tcPr>
            <w:tcW w:w="10631" w:type="dxa"/>
          </w:tcPr>
          <w:p w14:paraId="0ACDF390" w14:textId="77777777" w:rsidR="000367E6" w:rsidRPr="009800DB" w:rsidRDefault="000367E6" w:rsidP="00FD7E66">
            <w:pPr>
              <w:rPr>
                <w:rFonts w:eastAsia="Times New Roman" w:cs="Times New Roman"/>
                <w:color w:val="000000" w:themeColor="text1"/>
              </w:rPr>
            </w:pPr>
            <w:r w:rsidRPr="009800DB">
              <w:rPr>
                <w:rFonts w:eastAsia="Times New Roman" w:cs="Times New Roman"/>
                <w:color w:val="000000" w:themeColor="text1"/>
              </w:rPr>
              <w:t>More residents feel people from different backgrounds get on well together in their local area</w:t>
            </w:r>
          </w:p>
        </w:tc>
      </w:tr>
      <w:tr w:rsidR="000367E6" w:rsidRPr="00FD56C9" w14:paraId="0AF7FA80" w14:textId="77777777" w:rsidTr="00A23600">
        <w:trPr>
          <w:trHeight w:val="710"/>
        </w:trPr>
        <w:tc>
          <w:tcPr>
            <w:tcW w:w="3256" w:type="dxa"/>
            <w:tcBorders>
              <w:top w:val="nil"/>
              <w:bottom w:val="nil"/>
            </w:tcBorders>
          </w:tcPr>
          <w:p w14:paraId="6112FAC3" w14:textId="77777777" w:rsidR="000367E6" w:rsidRPr="00F2108A" w:rsidRDefault="000367E6" w:rsidP="00FD7E66">
            <w:pPr>
              <w:rPr>
                <w:rFonts w:eastAsia="Times New Roman" w:cs="Times New Roman"/>
                <w:b/>
                <w:bCs/>
              </w:rPr>
            </w:pPr>
          </w:p>
        </w:tc>
        <w:tc>
          <w:tcPr>
            <w:tcW w:w="10631" w:type="dxa"/>
          </w:tcPr>
          <w:p w14:paraId="7ABBA00D" w14:textId="48BF866C" w:rsidR="000367E6" w:rsidRPr="009800DB" w:rsidRDefault="000367E6" w:rsidP="00FD7E66">
            <w:pPr>
              <w:rPr>
                <w:rFonts w:eastAsia="Times New Roman" w:cs="Times New Roman"/>
                <w:color w:val="000000" w:themeColor="text1"/>
              </w:rPr>
            </w:pPr>
            <w:r w:rsidRPr="009800DB">
              <w:rPr>
                <w:rFonts w:eastAsia="Times New Roman" w:cs="Times New Roman"/>
                <w:color w:val="000000" w:themeColor="text1"/>
              </w:rPr>
              <w:t>More young people feel Tower Hamlets is a place where young people from different backgrounds get on well together</w:t>
            </w:r>
          </w:p>
        </w:tc>
      </w:tr>
      <w:tr w:rsidR="000367E6" w:rsidRPr="00FD56C9" w14:paraId="4C3E0A04" w14:textId="77777777" w:rsidTr="00A23600">
        <w:trPr>
          <w:trHeight w:val="692"/>
        </w:trPr>
        <w:tc>
          <w:tcPr>
            <w:tcW w:w="3256" w:type="dxa"/>
            <w:tcBorders>
              <w:top w:val="nil"/>
              <w:bottom w:val="nil"/>
            </w:tcBorders>
          </w:tcPr>
          <w:p w14:paraId="6651CA01" w14:textId="77777777" w:rsidR="000367E6" w:rsidRPr="00F2108A" w:rsidRDefault="000367E6" w:rsidP="00FD7E66">
            <w:pPr>
              <w:rPr>
                <w:rFonts w:eastAsia="Times New Roman" w:cs="Times New Roman"/>
                <w:b/>
                <w:bCs/>
              </w:rPr>
            </w:pPr>
          </w:p>
        </w:tc>
        <w:tc>
          <w:tcPr>
            <w:tcW w:w="10631" w:type="dxa"/>
          </w:tcPr>
          <w:p w14:paraId="6ABF6978" w14:textId="730FF168" w:rsidR="000367E6" w:rsidRPr="00293B0E" w:rsidRDefault="000367E6" w:rsidP="00FD7E66">
            <w:pPr>
              <w:rPr>
                <w:rFonts w:eastAsia="Times New Roman"/>
                <w:color w:val="000000" w:themeColor="text1"/>
              </w:rPr>
            </w:pPr>
            <w:bookmarkStart w:id="78" w:name="_Hlk34208854"/>
            <w:r w:rsidRPr="00293B0E">
              <w:rPr>
                <w:rFonts w:eastAsia="Times New Roman"/>
                <w:color w:val="000000" w:themeColor="text1"/>
              </w:rPr>
              <w:t xml:space="preserve">People have friends /acquaintances from </w:t>
            </w:r>
            <w:r w:rsidR="00EA2668" w:rsidRPr="00293B0E">
              <w:rPr>
                <w:rFonts w:eastAsia="Times New Roman"/>
                <w:color w:val="000000" w:themeColor="text1"/>
              </w:rPr>
              <w:t xml:space="preserve">different </w:t>
            </w:r>
            <w:r w:rsidR="00EA2668" w:rsidRPr="00293B0E">
              <w:rPr>
                <w:color w:val="000000" w:themeColor="text1"/>
              </w:rPr>
              <w:t>backgrounds</w:t>
            </w:r>
            <w:r w:rsidRPr="00293B0E">
              <w:rPr>
                <w:color w:val="000000" w:themeColor="text1"/>
              </w:rPr>
              <w:t xml:space="preserve"> ((by ethnicity, age, level of education, income, religious group)</w:t>
            </w:r>
            <w:bookmarkEnd w:id="78"/>
          </w:p>
        </w:tc>
      </w:tr>
      <w:tr w:rsidR="000367E6" w:rsidRPr="00FD56C9" w14:paraId="0A8801F3" w14:textId="77777777" w:rsidTr="00A23600">
        <w:trPr>
          <w:trHeight w:val="404"/>
        </w:trPr>
        <w:tc>
          <w:tcPr>
            <w:tcW w:w="3256" w:type="dxa"/>
            <w:tcBorders>
              <w:top w:val="nil"/>
            </w:tcBorders>
          </w:tcPr>
          <w:p w14:paraId="03132B1A" w14:textId="77777777" w:rsidR="000367E6" w:rsidRPr="00F2108A" w:rsidRDefault="000367E6" w:rsidP="00FD7E66">
            <w:pPr>
              <w:rPr>
                <w:rFonts w:eastAsia="Times New Roman" w:cs="Times New Roman"/>
                <w:b/>
                <w:bCs/>
              </w:rPr>
            </w:pPr>
          </w:p>
        </w:tc>
        <w:tc>
          <w:tcPr>
            <w:tcW w:w="10631" w:type="dxa"/>
          </w:tcPr>
          <w:p w14:paraId="11692A4A" w14:textId="77777777" w:rsidR="000367E6" w:rsidRPr="00293B0E" w:rsidRDefault="000367E6" w:rsidP="00FD7E66">
            <w:pPr>
              <w:rPr>
                <w:rFonts w:eastAsia="Times New Roman"/>
                <w:color w:val="000000" w:themeColor="text1"/>
              </w:rPr>
            </w:pPr>
            <w:r w:rsidRPr="00293B0E">
              <w:rPr>
                <w:rFonts w:eastAsia="Times New Roman"/>
                <w:color w:val="000000" w:themeColor="text1"/>
              </w:rPr>
              <w:t>Fewer residents feeling lonely some of the time or all the time</w:t>
            </w:r>
          </w:p>
        </w:tc>
      </w:tr>
      <w:tr w:rsidR="000367E6" w:rsidRPr="00FD56C9" w14:paraId="6C46E876" w14:textId="77777777" w:rsidTr="00A23600">
        <w:trPr>
          <w:trHeight w:val="424"/>
        </w:trPr>
        <w:tc>
          <w:tcPr>
            <w:tcW w:w="3256" w:type="dxa"/>
            <w:tcBorders>
              <w:bottom w:val="nil"/>
            </w:tcBorders>
          </w:tcPr>
          <w:p w14:paraId="1EBF8013" w14:textId="77777777" w:rsidR="000367E6" w:rsidRPr="00A23600" w:rsidRDefault="000367E6" w:rsidP="00FD7E66">
            <w:pPr>
              <w:rPr>
                <w:rFonts w:eastAsia="Times New Roman" w:cs="Times New Roman"/>
                <w:b/>
                <w:bCs/>
              </w:rPr>
            </w:pPr>
          </w:p>
          <w:p w14:paraId="33A1269B" w14:textId="77777777" w:rsidR="000367E6" w:rsidRPr="00F2108A" w:rsidRDefault="000367E6" w:rsidP="00FD7E66">
            <w:pPr>
              <w:rPr>
                <w:rFonts w:eastAsia="Times New Roman" w:cs="Times New Roman"/>
                <w:b/>
                <w:bCs/>
                <w:color w:val="FFFFFF" w:themeColor="background1"/>
              </w:rPr>
            </w:pPr>
            <w:r w:rsidRPr="00A23600">
              <w:rPr>
                <w:b/>
                <w:bCs/>
              </w:rPr>
              <w:t>People have a common vision and a greater sense of belonging in the community</w:t>
            </w:r>
          </w:p>
        </w:tc>
        <w:tc>
          <w:tcPr>
            <w:tcW w:w="10631" w:type="dxa"/>
          </w:tcPr>
          <w:p w14:paraId="2B0EA7C5" w14:textId="77777777" w:rsidR="000367E6" w:rsidRPr="00293B0E" w:rsidRDefault="000367E6" w:rsidP="00FD7E66">
            <w:pPr>
              <w:rPr>
                <w:rFonts w:eastAsia="Times New Roman"/>
              </w:rPr>
            </w:pPr>
            <w:r w:rsidRPr="00293B0E">
              <w:rPr>
                <w:rFonts w:eastAsia="Times New Roman"/>
              </w:rPr>
              <w:t>More residents are satisfied with their local area / neighbourhood as a place to live</w:t>
            </w:r>
          </w:p>
        </w:tc>
      </w:tr>
      <w:tr w:rsidR="000367E6" w:rsidRPr="00FD56C9" w14:paraId="1162A3BA" w14:textId="77777777" w:rsidTr="00A23600">
        <w:trPr>
          <w:trHeight w:val="417"/>
        </w:trPr>
        <w:tc>
          <w:tcPr>
            <w:tcW w:w="3256" w:type="dxa"/>
            <w:tcBorders>
              <w:top w:val="nil"/>
              <w:bottom w:val="nil"/>
            </w:tcBorders>
          </w:tcPr>
          <w:p w14:paraId="7750E409" w14:textId="77777777" w:rsidR="000367E6" w:rsidRPr="00F2108A" w:rsidRDefault="000367E6" w:rsidP="00FD7E66">
            <w:pPr>
              <w:rPr>
                <w:rFonts w:eastAsia="Times New Roman" w:cs="Times New Roman"/>
                <w:b/>
                <w:bCs/>
                <w:color w:val="FFFFFF" w:themeColor="background1"/>
              </w:rPr>
            </w:pPr>
          </w:p>
        </w:tc>
        <w:tc>
          <w:tcPr>
            <w:tcW w:w="10631" w:type="dxa"/>
          </w:tcPr>
          <w:p w14:paraId="75492022" w14:textId="77777777" w:rsidR="000367E6" w:rsidRPr="00293B0E" w:rsidRDefault="000367E6" w:rsidP="00FD7E66">
            <w:pPr>
              <w:rPr>
                <w:rFonts w:eastAsia="Times New Roman"/>
              </w:rPr>
            </w:pPr>
            <w:r w:rsidRPr="00293B0E">
              <w:rPr>
                <w:rFonts w:eastAsia="Times New Roman"/>
              </w:rPr>
              <w:t>More residents and staff undertake volunteering</w:t>
            </w:r>
          </w:p>
        </w:tc>
      </w:tr>
      <w:tr w:rsidR="000367E6" w:rsidRPr="00FD56C9" w14:paraId="6BBB17E5" w14:textId="77777777" w:rsidTr="00A23600">
        <w:trPr>
          <w:trHeight w:val="409"/>
        </w:trPr>
        <w:tc>
          <w:tcPr>
            <w:tcW w:w="3256" w:type="dxa"/>
            <w:tcBorders>
              <w:top w:val="nil"/>
              <w:bottom w:val="nil"/>
            </w:tcBorders>
          </w:tcPr>
          <w:p w14:paraId="102FD54A" w14:textId="77777777" w:rsidR="000367E6" w:rsidRPr="00F2108A" w:rsidRDefault="000367E6" w:rsidP="00FD7E66">
            <w:pPr>
              <w:rPr>
                <w:rFonts w:eastAsia="Times New Roman" w:cs="Times New Roman"/>
                <w:b/>
                <w:bCs/>
                <w:color w:val="FFFFFF" w:themeColor="background1"/>
              </w:rPr>
            </w:pPr>
          </w:p>
        </w:tc>
        <w:tc>
          <w:tcPr>
            <w:tcW w:w="10631" w:type="dxa"/>
          </w:tcPr>
          <w:p w14:paraId="16162CA3" w14:textId="77777777" w:rsidR="000367E6" w:rsidRPr="00293B0E" w:rsidRDefault="000367E6" w:rsidP="00FD7E66">
            <w:pPr>
              <w:rPr>
                <w:rFonts w:eastAsia="Times New Roman"/>
              </w:rPr>
            </w:pPr>
            <w:r w:rsidRPr="00293B0E">
              <w:rPr>
                <w:rFonts w:eastAsia="Times New Roman"/>
              </w:rPr>
              <w:t>More people register to vote and use their vote</w:t>
            </w:r>
          </w:p>
        </w:tc>
      </w:tr>
      <w:tr w:rsidR="000367E6" w:rsidRPr="00FD56C9" w14:paraId="1798EE5F" w14:textId="77777777" w:rsidTr="00A23600">
        <w:trPr>
          <w:trHeight w:val="414"/>
        </w:trPr>
        <w:tc>
          <w:tcPr>
            <w:tcW w:w="3256" w:type="dxa"/>
            <w:tcBorders>
              <w:top w:val="nil"/>
              <w:bottom w:val="single" w:sz="4" w:space="0" w:color="auto"/>
            </w:tcBorders>
          </w:tcPr>
          <w:p w14:paraId="03908C41" w14:textId="77777777" w:rsidR="000367E6" w:rsidRPr="00F2108A" w:rsidRDefault="000367E6" w:rsidP="00FD7E66">
            <w:pPr>
              <w:rPr>
                <w:rFonts w:eastAsia="Times New Roman" w:cs="Times New Roman"/>
                <w:b/>
                <w:bCs/>
                <w:color w:val="FFFFFF" w:themeColor="background1"/>
              </w:rPr>
            </w:pPr>
          </w:p>
        </w:tc>
        <w:tc>
          <w:tcPr>
            <w:tcW w:w="10631" w:type="dxa"/>
          </w:tcPr>
          <w:p w14:paraId="3E13C5D2" w14:textId="2C5B5E01" w:rsidR="000367E6" w:rsidRPr="00293B0E" w:rsidRDefault="000367E6" w:rsidP="00FD7E66">
            <w:pPr>
              <w:rPr>
                <w:rFonts w:eastAsia="Times New Roman"/>
              </w:rPr>
            </w:pPr>
            <w:r w:rsidRPr="00293B0E">
              <w:rPr>
                <w:rFonts w:eastAsia="Times New Roman"/>
              </w:rPr>
              <w:t xml:space="preserve">More people feel the </w:t>
            </w:r>
            <w:r w:rsidR="00E528D7">
              <w:rPr>
                <w:rFonts w:eastAsia="Times New Roman"/>
              </w:rPr>
              <w:t>c</w:t>
            </w:r>
            <w:r w:rsidRPr="00293B0E">
              <w:rPr>
                <w:rFonts w:eastAsia="Times New Roman"/>
              </w:rPr>
              <w:t>ouncil involves residents in making decision</w:t>
            </w:r>
          </w:p>
        </w:tc>
      </w:tr>
      <w:tr w:rsidR="00695EB1" w:rsidRPr="00FD56C9" w14:paraId="79295149" w14:textId="77777777" w:rsidTr="00A23600">
        <w:trPr>
          <w:trHeight w:val="420"/>
        </w:trPr>
        <w:tc>
          <w:tcPr>
            <w:tcW w:w="3256" w:type="dxa"/>
          </w:tcPr>
          <w:p w14:paraId="746F4A61" w14:textId="77777777" w:rsidR="00695EB1" w:rsidRPr="00F2108A" w:rsidRDefault="00695EB1" w:rsidP="00FD7E66">
            <w:pPr>
              <w:rPr>
                <w:rFonts w:eastAsia="Times New Roman" w:cs="Times New Roman"/>
                <w:b/>
                <w:bCs/>
                <w:color w:val="FFFFFF" w:themeColor="background1"/>
              </w:rPr>
            </w:pPr>
          </w:p>
          <w:p w14:paraId="6C8571A8" w14:textId="533D2242" w:rsidR="00695EB1" w:rsidRPr="00F2108A" w:rsidRDefault="00695EB1" w:rsidP="00FD7E66">
            <w:pPr>
              <w:rPr>
                <w:rFonts w:eastAsia="Times New Roman" w:cs="Times New Roman"/>
                <w:b/>
                <w:bCs/>
                <w:color w:val="FFFFFF" w:themeColor="background1"/>
              </w:rPr>
            </w:pPr>
            <w:r w:rsidRPr="00A07319">
              <w:rPr>
                <w:rFonts w:eastAsia="Times New Roman" w:cs="Times New Roman"/>
                <w:b/>
                <w:bCs/>
              </w:rPr>
              <w:t>Similar life opportunities are available to all</w:t>
            </w:r>
          </w:p>
        </w:tc>
        <w:tc>
          <w:tcPr>
            <w:tcW w:w="10631" w:type="dxa"/>
          </w:tcPr>
          <w:p w14:paraId="2A116A57" w14:textId="0A892DE3" w:rsidR="00695EB1" w:rsidRPr="00293B0E" w:rsidRDefault="00695EB1" w:rsidP="00FD7E66">
            <w:pPr>
              <w:rPr>
                <w:rFonts w:eastAsia="Times New Roman"/>
              </w:rPr>
            </w:pPr>
            <w:r w:rsidRPr="00293B0E">
              <w:rPr>
                <w:rFonts w:eastAsia="Times New Roman"/>
              </w:rPr>
              <w:t>More women and residents from BAME backgrounds are supported into sustainable employment</w:t>
            </w:r>
            <w:r>
              <w:rPr>
                <w:rFonts w:eastAsia="Times New Roman"/>
              </w:rPr>
              <w:t xml:space="preserve"> and level of hate crime</w:t>
            </w:r>
          </w:p>
        </w:tc>
      </w:tr>
      <w:tr w:rsidR="00695EB1" w:rsidRPr="00FD56C9" w14:paraId="41751A66" w14:textId="77777777" w:rsidTr="00A23600">
        <w:trPr>
          <w:trHeight w:val="413"/>
        </w:trPr>
        <w:tc>
          <w:tcPr>
            <w:tcW w:w="3256" w:type="dxa"/>
            <w:tcBorders>
              <w:bottom w:val="nil"/>
            </w:tcBorders>
          </w:tcPr>
          <w:p w14:paraId="41205AE0" w14:textId="77777777" w:rsidR="00695EB1" w:rsidRPr="00FD56C9" w:rsidRDefault="00695EB1" w:rsidP="00FD7E66">
            <w:pPr>
              <w:rPr>
                <w:rFonts w:eastAsia="Times New Roman" w:cs="Times New Roman"/>
              </w:rPr>
            </w:pPr>
          </w:p>
        </w:tc>
        <w:tc>
          <w:tcPr>
            <w:tcW w:w="10631" w:type="dxa"/>
          </w:tcPr>
          <w:p w14:paraId="0905E028" w14:textId="7B31CB3C" w:rsidR="00695EB1" w:rsidRPr="00961627" w:rsidRDefault="00695EB1" w:rsidP="00FD7E66">
            <w:pPr>
              <w:rPr>
                <w:rFonts w:eastAsia="Times New Roman" w:cs="Times New Roman"/>
              </w:rPr>
            </w:pPr>
            <w:r w:rsidRPr="00961627">
              <w:rPr>
                <w:rFonts w:eastAsia="Times New Roman" w:cs="Times New Roman"/>
              </w:rPr>
              <w:t xml:space="preserve">Level of hate crime </w:t>
            </w:r>
          </w:p>
        </w:tc>
      </w:tr>
      <w:tr w:rsidR="000367E6" w:rsidRPr="00FD56C9" w14:paraId="74913C59" w14:textId="77777777" w:rsidTr="00A23600">
        <w:trPr>
          <w:trHeight w:val="419"/>
        </w:trPr>
        <w:tc>
          <w:tcPr>
            <w:tcW w:w="3256" w:type="dxa"/>
            <w:tcBorders>
              <w:top w:val="nil"/>
              <w:bottom w:val="nil"/>
            </w:tcBorders>
          </w:tcPr>
          <w:p w14:paraId="448299EA" w14:textId="77777777" w:rsidR="000367E6" w:rsidRPr="00FD56C9" w:rsidRDefault="000367E6" w:rsidP="00FD7E66">
            <w:pPr>
              <w:rPr>
                <w:rFonts w:eastAsia="Times New Roman" w:cs="Times New Roman"/>
              </w:rPr>
            </w:pPr>
          </w:p>
        </w:tc>
        <w:tc>
          <w:tcPr>
            <w:tcW w:w="10631" w:type="dxa"/>
          </w:tcPr>
          <w:p w14:paraId="61577E32" w14:textId="77777777" w:rsidR="000367E6" w:rsidRPr="00961627" w:rsidRDefault="000367E6" w:rsidP="00FD7E66">
            <w:pPr>
              <w:rPr>
                <w:rFonts w:eastAsia="Times New Roman" w:cs="Times New Roman"/>
              </w:rPr>
            </w:pPr>
            <w:r w:rsidRPr="00961627">
              <w:t>Adults from the most deprived postcodes complete training &amp; skills programmes</w:t>
            </w:r>
          </w:p>
        </w:tc>
      </w:tr>
      <w:tr w:rsidR="000367E6" w:rsidRPr="00FD56C9" w14:paraId="7B045B9C" w14:textId="77777777" w:rsidTr="00A23600">
        <w:trPr>
          <w:trHeight w:val="694"/>
        </w:trPr>
        <w:tc>
          <w:tcPr>
            <w:tcW w:w="3256" w:type="dxa"/>
            <w:tcBorders>
              <w:top w:val="nil"/>
            </w:tcBorders>
          </w:tcPr>
          <w:p w14:paraId="02C509AA" w14:textId="77777777" w:rsidR="000367E6" w:rsidRPr="00FD56C9" w:rsidRDefault="000367E6" w:rsidP="00FD7E66">
            <w:pPr>
              <w:rPr>
                <w:rFonts w:eastAsia="Times New Roman" w:cs="Times New Roman"/>
              </w:rPr>
            </w:pPr>
          </w:p>
        </w:tc>
        <w:tc>
          <w:tcPr>
            <w:tcW w:w="10631" w:type="dxa"/>
          </w:tcPr>
          <w:p w14:paraId="5C105E73" w14:textId="77777777" w:rsidR="000367E6" w:rsidRPr="00961627" w:rsidRDefault="000367E6" w:rsidP="00FD7E66">
            <w:pPr>
              <w:rPr>
                <w:color w:val="000000" w:themeColor="text1"/>
              </w:rPr>
            </w:pPr>
            <w:r w:rsidRPr="00961627">
              <w:rPr>
                <w:color w:val="000000" w:themeColor="text1"/>
              </w:rPr>
              <w:t>Percentage of learners who complete their ESOL programme and the percentage who achieve the outcomes of the programme.</w:t>
            </w:r>
          </w:p>
        </w:tc>
      </w:tr>
      <w:bookmarkEnd w:id="77"/>
    </w:tbl>
    <w:p w14:paraId="712A4A07" w14:textId="77777777" w:rsidR="00E35F60" w:rsidRPr="00080CA2" w:rsidRDefault="00E35F60" w:rsidP="00917701">
      <w:pPr>
        <w:spacing w:after="0"/>
      </w:pPr>
    </w:p>
    <w:sectPr w:rsidR="00E35F60" w:rsidRPr="00080CA2" w:rsidSect="00A23600">
      <w:headerReference w:type="first" r:id="rId24"/>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9C4FC" w14:textId="77777777" w:rsidR="00605342" w:rsidRDefault="00605342" w:rsidP="00101F8B">
      <w:r>
        <w:separator/>
      </w:r>
    </w:p>
    <w:p w14:paraId="47C6C65F" w14:textId="77777777" w:rsidR="00605342" w:rsidRDefault="00605342" w:rsidP="00101F8B"/>
    <w:p w14:paraId="2FB507A6" w14:textId="77777777" w:rsidR="00605342" w:rsidRDefault="00605342" w:rsidP="00101F8B"/>
    <w:p w14:paraId="4EF33CAD" w14:textId="77777777" w:rsidR="00605342" w:rsidRDefault="00605342" w:rsidP="00101F8B"/>
    <w:p w14:paraId="646B9CBA" w14:textId="77777777" w:rsidR="00605342" w:rsidRDefault="00605342" w:rsidP="00101F8B"/>
    <w:p w14:paraId="0F686A48" w14:textId="77777777" w:rsidR="00605342" w:rsidRDefault="00605342" w:rsidP="00101F8B"/>
  </w:endnote>
  <w:endnote w:type="continuationSeparator" w:id="0">
    <w:p w14:paraId="37E29436" w14:textId="77777777" w:rsidR="00605342" w:rsidRDefault="00605342" w:rsidP="00101F8B">
      <w:r>
        <w:continuationSeparator/>
      </w:r>
    </w:p>
    <w:p w14:paraId="0A5C9BD6" w14:textId="77777777" w:rsidR="00605342" w:rsidRDefault="00605342" w:rsidP="00101F8B"/>
    <w:p w14:paraId="1DD30768" w14:textId="77777777" w:rsidR="00605342" w:rsidRDefault="00605342" w:rsidP="00101F8B"/>
    <w:p w14:paraId="43CFF021" w14:textId="77777777" w:rsidR="00605342" w:rsidRDefault="00605342" w:rsidP="00101F8B"/>
    <w:p w14:paraId="1B3C098B" w14:textId="77777777" w:rsidR="00605342" w:rsidRDefault="00605342" w:rsidP="00101F8B"/>
    <w:p w14:paraId="6946CE05" w14:textId="77777777" w:rsidR="00605342" w:rsidRDefault="00605342" w:rsidP="00101F8B"/>
  </w:endnote>
  <w:endnote w:type="continuationNotice" w:id="1">
    <w:p w14:paraId="16601BDA" w14:textId="77777777" w:rsidR="00605342" w:rsidRDefault="006053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C13B" w14:textId="3002475C" w:rsidR="006201B6" w:rsidRPr="00CC4CE1" w:rsidRDefault="005E2C92" w:rsidP="00BE6FB3">
    <w:pPr>
      <w:pStyle w:val="Headersfooters"/>
      <w:jc w:val="right"/>
    </w:pPr>
    <w:r>
      <w:t xml:space="preserve"> | </w:t>
    </w:r>
    <w:r w:rsidR="006201B6" w:rsidRPr="00CC4CE1">
      <w:t xml:space="preserve">Page </w:t>
    </w:r>
    <w:r w:rsidR="006201B6" w:rsidRPr="00CC4CE1">
      <w:fldChar w:fldCharType="begin"/>
    </w:r>
    <w:r w:rsidR="006201B6" w:rsidRPr="00CC4CE1">
      <w:instrText xml:space="preserve"> PAGE  \* Arabic  \* MERGEFORMAT </w:instrText>
    </w:r>
    <w:r w:rsidR="006201B6" w:rsidRPr="00CC4CE1">
      <w:fldChar w:fldCharType="separate"/>
    </w:r>
    <w:r w:rsidR="006201B6" w:rsidRPr="00CC4CE1">
      <w:t>2</w:t>
    </w:r>
    <w:r w:rsidR="006201B6" w:rsidRPr="00CC4CE1">
      <w:fldChar w:fldCharType="end"/>
    </w:r>
    <w:r w:rsidR="006201B6" w:rsidRPr="00CC4CE1">
      <w:t xml:space="preserve"> of </w:t>
    </w:r>
    <w:r w:rsidR="00605342">
      <w:fldChar w:fldCharType="begin"/>
    </w:r>
    <w:r w:rsidR="00605342">
      <w:instrText>NUMPAGES  \* Arabic  \* MERGEFORMAT</w:instrText>
    </w:r>
    <w:r w:rsidR="00605342">
      <w:fldChar w:fldCharType="separate"/>
    </w:r>
    <w:r w:rsidR="006201B6" w:rsidRPr="00CC4CE1">
      <w:t>5</w:t>
    </w:r>
    <w:r w:rsidR="00605342">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0-09-23T00:00:00Z">
        <w:dateFormat w:val="dd/MM/yyyy"/>
        <w:lid w:val="en-GB"/>
        <w:storeMappedDataAs w:val="dateTime"/>
        <w:calendar w:val="gregorian"/>
      </w:date>
    </w:sdtPr>
    <w:sdtEndPr/>
    <w:sdtContent>
      <w:p w14:paraId="0B17A5A9" w14:textId="40DC121A" w:rsidR="006201B6" w:rsidRPr="00CC4CE1" w:rsidRDefault="00FB761C" w:rsidP="007C4F08">
        <w:pPr>
          <w:pStyle w:val="Headersfooters"/>
        </w:pPr>
        <w:r>
          <w:t>23/09/2020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050702"/>
      <w:docPartObj>
        <w:docPartGallery w:val="Page Numbers (Bottom of Page)"/>
        <w:docPartUnique/>
      </w:docPartObj>
    </w:sdtPr>
    <w:sdtEndPr>
      <w:rPr>
        <w:noProof/>
      </w:rPr>
    </w:sdtEndPr>
    <w:sdtContent>
      <w:p w14:paraId="24EA8473" w14:textId="77777777" w:rsidR="006201B6" w:rsidRDefault="006201B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3E7F8AF" w14:textId="77777777" w:rsidR="006201B6" w:rsidRDefault="006201B6" w:rsidP="00164A29">
    <w:pPr>
      <w:pStyle w:val="Footer"/>
      <w:tabs>
        <w:tab w:val="clear" w:pos="4513"/>
        <w:tab w:val="clear" w:pos="9026"/>
        <w:tab w:val="left" w:pos="254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435044"/>
      <w:docPartObj>
        <w:docPartGallery w:val="Page Numbers (Bottom of Page)"/>
        <w:docPartUnique/>
      </w:docPartObj>
    </w:sdtPr>
    <w:sdtEndPr/>
    <w:sdtContent>
      <w:sdt>
        <w:sdtPr>
          <w:id w:val="-1769616900"/>
          <w:docPartObj>
            <w:docPartGallery w:val="Page Numbers (Top of Page)"/>
            <w:docPartUnique/>
          </w:docPartObj>
        </w:sdtPr>
        <w:sdtEndPr/>
        <w:sdtContent>
          <w:p w14:paraId="0F72C9CD" w14:textId="24D818D9" w:rsidR="00A23600" w:rsidRDefault="00927BFD">
            <w:pPr>
              <w:pStyle w:val="Footer"/>
              <w:jc w:val="right"/>
            </w:pPr>
            <w:r>
              <w:t xml:space="preserve">   </w:t>
            </w:r>
            <w:r w:rsidR="005E2C92">
              <w:t>23 September</w:t>
            </w:r>
            <w:r>
              <w:t xml:space="preserve"> 2020 | </w:t>
            </w:r>
            <w:r w:rsidR="00A23600">
              <w:t xml:space="preserve">Page </w:t>
            </w:r>
            <w:r w:rsidR="00A23600">
              <w:rPr>
                <w:b/>
                <w:bCs/>
              </w:rPr>
              <w:fldChar w:fldCharType="begin"/>
            </w:r>
            <w:r w:rsidR="00A23600">
              <w:rPr>
                <w:b/>
                <w:bCs/>
              </w:rPr>
              <w:instrText xml:space="preserve"> PAGE </w:instrText>
            </w:r>
            <w:r w:rsidR="00A23600">
              <w:rPr>
                <w:b/>
                <w:bCs/>
              </w:rPr>
              <w:fldChar w:fldCharType="separate"/>
            </w:r>
            <w:r w:rsidR="00A23600">
              <w:rPr>
                <w:b/>
                <w:bCs/>
                <w:noProof/>
              </w:rPr>
              <w:t>2</w:t>
            </w:r>
            <w:r w:rsidR="00A23600">
              <w:rPr>
                <w:b/>
                <w:bCs/>
              </w:rPr>
              <w:fldChar w:fldCharType="end"/>
            </w:r>
            <w:r w:rsidR="00A23600">
              <w:t xml:space="preserve"> of </w:t>
            </w:r>
            <w:r w:rsidR="00A23600">
              <w:rPr>
                <w:b/>
                <w:bCs/>
              </w:rPr>
              <w:fldChar w:fldCharType="begin"/>
            </w:r>
            <w:r w:rsidR="00A23600">
              <w:rPr>
                <w:b/>
                <w:bCs/>
              </w:rPr>
              <w:instrText xml:space="preserve"> NUMPAGES  </w:instrText>
            </w:r>
            <w:r w:rsidR="00A23600">
              <w:rPr>
                <w:b/>
                <w:bCs/>
              </w:rPr>
              <w:fldChar w:fldCharType="separate"/>
            </w:r>
            <w:r w:rsidR="00A23600">
              <w:rPr>
                <w:b/>
                <w:bCs/>
                <w:noProof/>
              </w:rPr>
              <w:t>2</w:t>
            </w:r>
            <w:r w:rsidR="00A23600">
              <w:rPr>
                <w:b/>
                <w:bCs/>
              </w:rPr>
              <w:fldChar w:fldCharType="end"/>
            </w:r>
          </w:p>
        </w:sdtContent>
      </w:sdt>
    </w:sdtContent>
  </w:sdt>
  <w:p w14:paraId="1368C129" w14:textId="55B4AD8C" w:rsidR="006201B6" w:rsidRDefault="006201B6" w:rsidP="00164A29">
    <w:pPr>
      <w:pStyle w:val="Footer"/>
      <w:tabs>
        <w:tab w:val="clear" w:pos="4513"/>
        <w:tab w:val="clear" w:pos="9026"/>
        <w:tab w:val="left" w:pos="25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F263" w14:textId="77777777" w:rsidR="00605342" w:rsidRDefault="00605342" w:rsidP="00101F8B">
      <w:r>
        <w:separator/>
      </w:r>
    </w:p>
    <w:p w14:paraId="736E9F0C" w14:textId="77777777" w:rsidR="00605342" w:rsidRDefault="00605342" w:rsidP="00101F8B"/>
    <w:p w14:paraId="75D87C74" w14:textId="77777777" w:rsidR="00605342" w:rsidRDefault="00605342" w:rsidP="00101F8B"/>
    <w:p w14:paraId="0D2B59F7" w14:textId="77777777" w:rsidR="00605342" w:rsidRDefault="00605342" w:rsidP="00101F8B"/>
    <w:p w14:paraId="53271AE4" w14:textId="77777777" w:rsidR="00605342" w:rsidRDefault="00605342" w:rsidP="00101F8B"/>
    <w:p w14:paraId="1E3F8595" w14:textId="77777777" w:rsidR="00605342" w:rsidRDefault="00605342" w:rsidP="00101F8B"/>
  </w:footnote>
  <w:footnote w:type="continuationSeparator" w:id="0">
    <w:p w14:paraId="09964862" w14:textId="77777777" w:rsidR="00605342" w:rsidRDefault="00605342" w:rsidP="00101F8B">
      <w:r>
        <w:continuationSeparator/>
      </w:r>
    </w:p>
    <w:p w14:paraId="65637D4A" w14:textId="77777777" w:rsidR="00605342" w:rsidRDefault="00605342" w:rsidP="00101F8B"/>
    <w:p w14:paraId="34CA67BC" w14:textId="77777777" w:rsidR="00605342" w:rsidRDefault="00605342" w:rsidP="00101F8B"/>
    <w:p w14:paraId="53FA67B2" w14:textId="77777777" w:rsidR="00605342" w:rsidRDefault="00605342" w:rsidP="00101F8B"/>
    <w:p w14:paraId="4868EDAE" w14:textId="77777777" w:rsidR="00605342" w:rsidRDefault="00605342" w:rsidP="00101F8B"/>
    <w:p w14:paraId="7C731A21" w14:textId="77777777" w:rsidR="00605342" w:rsidRDefault="00605342" w:rsidP="00101F8B"/>
  </w:footnote>
  <w:footnote w:type="continuationNotice" w:id="1">
    <w:p w14:paraId="2E05C0EE" w14:textId="77777777" w:rsidR="00605342" w:rsidRDefault="006053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9089" w14:textId="4FE65EB4" w:rsidR="006201B6" w:rsidRDefault="006201B6" w:rsidP="00101F8B">
    <w:pPr>
      <w:pStyle w:val="Header"/>
    </w:pPr>
    <w:r>
      <w:rPr>
        <w:noProof/>
      </w:rPr>
      <w:drawing>
        <wp:anchor distT="0" distB="0" distL="114300" distR="114300" simplePos="0" relativeHeight="251658240"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bCs w:val="0"/>
        <w:noProof w:val="0"/>
        <w:sz w:val="24"/>
        <w:szCs w:val="24"/>
      </w:r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4612F151" w:rsidR="006201B6" w:rsidRPr="007B40D8" w:rsidRDefault="004D32A1" w:rsidP="007C4F08">
        <w:pPr>
          <w:pStyle w:val="Headersfooters"/>
        </w:pPr>
        <w:r>
          <w:rPr>
            <w:rFonts w:eastAsiaTheme="minorEastAsia"/>
            <w:bCs w:val="0"/>
            <w:noProof w:val="0"/>
            <w:sz w:val="24"/>
            <w:szCs w:val="24"/>
          </w:rPr>
          <w:t>Cohesion Plan summary</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4CB0" w14:textId="446B0088" w:rsidR="006201B6" w:rsidRDefault="006201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63BD" w14:textId="71AD95B8" w:rsidR="005E2C92" w:rsidRDefault="005E2C92">
    <w:pPr>
      <w:pStyle w:val="Header"/>
    </w:pPr>
    <w:r>
      <w:t>A plan for a more cohesive community</w:t>
    </w:r>
    <w:r w:rsidR="00A0137E">
      <w:t xml:space="preserve"> 2020-25</w:t>
    </w:r>
  </w:p>
  <w:p w14:paraId="2E460846" w14:textId="4C5E0C44" w:rsidR="006201B6" w:rsidRDefault="006201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DE95" w14:textId="77777777" w:rsidR="006201B6" w:rsidRDefault="006201B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1E42"/>
    <w:multiLevelType w:val="hybridMultilevel"/>
    <w:tmpl w:val="E9F28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82A71"/>
    <w:multiLevelType w:val="hybridMultilevel"/>
    <w:tmpl w:val="D512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F0098E"/>
    <w:multiLevelType w:val="hybridMultilevel"/>
    <w:tmpl w:val="95100F3C"/>
    <w:lvl w:ilvl="0" w:tplc="B5D895EE">
      <w:start w:val="1"/>
      <w:numFmt w:val="bullet"/>
      <w:lvlText w:val="•"/>
      <w:lvlJc w:val="left"/>
      <w:pPr>
        <w:tabs>
          <w:tab w:val="num" w:pos="720"/>
        </w:tabs>
        <w:ind w:left="720" w:hanging="360"/>
      </w:pPr>
      <w:rPr>
        <w:rFonts w:ascii="Times New Roman" w:hAnsi="Times New Roman" w:hint="default"/>
      </w:rPr>
    </w:lvl>
    <w:lvl w:ilvl="1" w:tplc="41B2A9A0" w:tentative="1">
      <w:start w:val="1"/>
      <w:numFmt w:val="bullet"/>
      <w:lvlText w:val="•"/>
      <w:lvlJc w:val="left"/>
      <w:pPr>
        <w:tabs>
          <w:tab w:val="num" w:pos="1440"/>
        </w:tabs>
        <w:ind w:left="1440" w:hanging="360"/>
      </w:pPr>
      <w:rPr>
        <w:rFonts w:ascii="Times New Roman" w:hAnsi="Times New Roman" w:hint="default"/>
      </w:rPr>
    </w:lvl>
    <w:lvl w:ilvl="2" w:tplc="F33E39EE" w:tentative="1">
      <w:start w:val="1"/>
      <w:numFmt w:val="bullet"/>
      <w:lvlText w:val="•"/>
      <w:lvlJc w:val="left"/>
      <w:pPr>
        <w:tabs>
          <w:tab w:val="num" w:pos="2160"/>
        </w:tabs>
        <w:ind w:left="2160" w:hanging="360"/>
      </w:pPr>
      <w:rPr>
        <w:rFonts w:ascii="Times New Roman" w:hAnsi="Times New Roman" w:hint="default"/>
      </w:rPr>
    </w:lvl>
    <w:lvl w:ilvl="3" w:tplc="B54E1980" w:tentative="1">
      <w:start w:val="1"/>
      <w:numFmt w:val="bullet"/>
      <w:lvlText w:val="•"/>
      <w:lvlJc w:val="left"/>
      <w:pPr>
        <w:tabs>
          <w:tab w:val="num" w:pos="2880"/>
        </w:tabs>
        <w:ind w:left="2880" w:hanging="360"/>
      </w:pPr>
      <w:rPr>
        <w:rFonts w:ascii="Times New Roman" w:hAnsi="Times New Roman" w:hint="default"/>
      </w:rPr>
    </w:lvl>
    <w:lvl w:ilvl="4" w:tplc="B91E25A4" w:tentative="1">
      <w:start w:val="1"/>
      <w:numFmt w:val="bullet"/>
      <w:lvlText w:val="•"/>
      <w:lvlJc w:val="left"/>
      <w:pPr>
        <w:tabs>
          <w:tab w:val="num" w:pos="3600"/>
        </w:tabs>
        <w:ind w:left="3600" w:hanging="360"/>
      </w:pPr>
      <w:rPr>
        <w:rFonts w:ascii="Times New Roman" w:hAnsi="Times New Roman" w:hint="default"/>
      </w:rPr>
    </w:lvl>
    <w:lvl w:ilvl="5" w:tplc="486E216E" w:tentative="1">
      <w:start w:val="1"/>
      <w:numFmt w:val="bullet"/>
      <w:lvlText w:val="•"/>
      <w:lvlJc w:val="left"/>
      <w:pPr>
        <w:tabs>
          <w:tab w:val="num" w:pos="4320"/>
        </w:tabs>
        <w:ind w:left="4320" w:hanging="360"/>
      </w:pPr>
      <w:rPr>
        <w:rFonts w:ascii="Times New Roman" w:hAnsi="Times New Roman" w:hint="default"/>
      </w:rPr>
    </w:lvl>
    <w:lvl w:ilvl="6" w:tplc="C2ACB636" w:tentative="1">
      <w:start w:val="1"/>
      <w:numFmt w:val="bullet"/>
      <w:lvlText w:val="•"/>
      <w:lvlJc w:val="left"/>
      <w:pPr>
        <w:tabs>
          <w:tab w:val="num" w:pos="5040"/>
        </w:tabs>
        <w:ind w:left="5040" w:hanging="360"/>
      </w:pPr>
      <w:rPr>
        <w:rFonts w:ascii="Times New Roman" w:hAnsi="Times New Roman" w:hint="default"/>
      </w:rPr>
    </w:lvl>
    <w:lvl w:ilvl="7" w:tplc="ECD8C990" w:tentative="1">
      <w:start w:val="1"/>
      <w:numFmt w:val="bullet"/>
      <w:lvlText w:val="•"/>
      <w:lvlJc w:val="left"/>
      <w:pPr>
        <w:tabs>
          <w:tab w:val="num" w:pos="5760"/>
        </w:tabs>
        <w:ind w:left="5760" w:hanging="360"/>
      </w:pPr>
      <w:rPr>
        <w:rFonts w:ascii="Times New Roman" w:hAnsi="Times New Roman" w:hint="default"/>
      </w:rPr>
    </w:lvl>
    <w:lvl w:ilvl="8" w:tplc="26E8D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64640D"/>
    <w:multiLevelType w:val="hybridMultilevel"/>
    <w:tmpl w:val="08C02F58"/>
    <w:lvl w:ilvl="0" w:tplc="6C50CF18">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0387D"/>
    <w:multiLevelType w:val="multilevel"/>
    <w:tmpl w:val="10D8B0A6"/>
    <w:lvl w:ilvl="0">
      <w:start w:val="1"/>
      <w:numFmt w:val="decimal"/>
      <w:lvlText w:val="%1."/>
      <w:lvlJc w:val="left"/>
      <w:pPr>
        <w:ind w:left="360" w:hanging="360"/>
      </w:pPr>
      <w:rPr>
        <w:rFonts w:hint="default"/>
        <w:b/>
        <w:sz w:val="28"/>
        <w:szCs w:val="28"/>
      </w:rPr>
    </w:lvl>
    <w:lvl w:ilvl="1">
      <w:start w:val="1"/>
      <w:numFmt w:val="decimal"/>
      <w:isLgl/>
      <w:lvlText w:val="%1.%2."/>
      <w:lvlJc w:val="left"/>
      <w:pPr>
        <w:ind w:left="360" w:hanging="360"/>
      </w:pPr>
      <w:rPr>
        <w:rFonts w:hint="default"/>
        <w:color w:val="auto"/>
        <w:sz w:val="32"/>
      </w:rPr>
    </w:lvl>
    <w:lvl w:ilvl="2">
      <w:start w:val="1"/>
      <w:numFmt w:val="decimal"/>
      <w:isLgl/>
      <w:lvlText w:val="%1.%2.%3."/>
      <w:lvlJc w:val="left"/>
      <w:pPr>
        <w:ind w:left="720" w:hanging="720"/>
      </w:pPr>
      <w:rPr>
        <w:rFonts w:hint="default"/>
        <w:b/>
        <w:sz w:val="28"/>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ACF3D78"/>
    <w:multiLevelType w:val="hybridMultilevel"/>
    <w:tmpl w:val="D8A0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72407"/>
    <w:multiLevelType w:val="hybridMultilevel"/>
    <w:tmpl w:val="D66EE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3469AD"/>
    <w:multiLevelType w:val="hybridMultilevel"/>
    <w:tmpl w:val="A3187244"/>
    <w:lvl w:ilvl="0" w:tplc="08090001">
      <w:start w:val="1"/>
      <w:numFmt w:val="bullet"/>
      <w:lvlText w:val=""/>
      <w:lvlJc w:val="left"/>
      <w:pPr>
        <w:ind w:left="2256" w:hanging="360"/>
      </w:pPr>
      <w:rPr>
        <w:rFonts w:ascii="Symbol" w:hAnsi="Symbol" w:hint="default"/>
      </w:rPr>
    </w:lvl>
    <w:lvl w:ilvl="1" w:tplc="08090003" w:tentative="1">
      <w:start w:val="1"/>
      <w:numFmt w:val="bullet"/>
      <w:lvlText w:val="o"/>
      <w:lvlJc w:val="left"/>
      <w:pPr>
        <w:ind w:left="2976" w:hanging="360"/>
      </w:pPr>
      <w:rPr>
        <w:rFonts w:ascii="Courier New" w:hAnsi="Courier New" w:cs="Courier New" w:hint="default"/>
      </w:rPr>
    </w:lvl>
    <w:lvl w:ilvl="2" w:tplc="08090005" w:tentative="1">
      <w:start w:val="1"/>
      <w:numFmt w:val="bullet"/>
      <w:lvlText w:val=""/>
      <w:lvlJc w:val="left"/>
      <w:pPr>
        <w:ind w:left="3696" w:hanging="360"/>
      </w:pPr>
      <w:rPr>
        <w:rFonts w:ascii="Wingdings" w:hAnsi="Wingdings" w:hint="default"/>
      </w:rPr>
    </w:lvl>
    <w:lvl w:ilvl="3" w:tplc="08090001" w:tentative="1">
      <w:start w:val="1"/>
      <w:numFmt w:val="bullet"/>
      <w:lvlText w:val=""/>
      <w:lvlJc w:val="left"/>
      <w:pPr>
        <w:ind w:left="4416" w:hanging="360"/>
      </w:pPr>
      <w:rPr>
        <w:rFonts w:ascii="Symbol" w:hAnsi="Symbol" w:hint="default"/>
      </w:rPr>
    </w:lvl>
    <w:lvl w:ilvl="4" w:tplc="08090003" w:tentative="1">
      <w:start w:val="1"/>
      <w:numFmt w:val="bullet"/>
      <w:lvlText w:val="o"/>
      <w:lvlJc w:val="left"/>
      <w:pPr>
        <w:ind w:left="5136" w:hanging="360"/>
      </w:pPr>
      <w:rPr>
        <w:rFonts w:ascii="Courier New" w:hAnsi="Courier New" w:cs="Courier New" w:hint="default"/>
      </w:rPr>
    </w:lvl>
    <w:lvl w:ilvl="5" w:tplc="08090005" w:tentative="1">
      <w:start w:val="1"/>
      <w:numFmt w:val="bullet"/>
      <w:lvlText w:val=""/>
      <w:lvlJc w:val="left"/>
      <w:pPr>
        <w:ind w:left="5856" w:hanging="360"/>
      </w:pPr>
      <w:rPr>
        <w:rFonts w:ascii="Wingdings" w:hAnsi="Wingdings" w:hint="default"/>
      </w:rPr>
    </w:lvl>
    <w:lvl w:ilvl="6" w:tplc="08090001" w:tentative="1">
      <w:start w:val="1"/>
      <w:numFmt w:val="bullet"/>
      <w:lvlText w:val=""/>
      <w:lvlJc w:val="left"/>
      <w:pPr>
        <w:ind w:left="6576" w:hanging="360"/>
      </w:pPr>
      <w:rPr>
        <w:rFonts w:ascii="Symbol" w:hAnsi="Symbol" w:hint="default"/>
      </w:rPr>
    </w:lvl>
    <w:lvl w:ilvl="7" w:tplc="08090003" w:tentative="1">
      <w:start w:val="1"/>
      <w:numFmt w:val="bullet"/>
      <w:lvlText w:val="o"/>
      <w:lvlJc w:val="left"/>
      <w:pPr>
        <w:ind w:left="7296" w:hanging="360"/>
      </w:pPr>
      <w:rPr>
        <w:rFonts w:ascii="Courier New" w:hAnsi="Courier New" w:cs="Courier New" w:hint="default"/>
      </w:rPr>
    </w:lvl>
    <w:lvl w:ilvl="8" w:tplc="08090005" w:tentative="1">
      <w:start w:val="1"/>
      <w:numFmt w:val="bullet"/>
      <w:lvlText w:val=""/>
      <w:lvlJc w:val="left"/>
      <w:pPr>
        <w:ind w:left="8016" w:hanging="360"/>
      </w:pPr>
      <w:rPr>
        <w:rFonts w:ascii="Wingdings" w:hAnsi="Wingdings" w:hint="default"/>
      </w:rPr>
    </w:lvl>
  </w:abstractNum>
  <w:abstractNum w:abstractNumId="8" w15:restartNumberingAfterBreak="0">
    <w:nsid w:val="5D7F16BF"/>
    <w:multiLevelType w:val="hybridMultilevel"/>
    <w:tmpl w:val="B9F6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26D56"/>
    <w:multiLevelType w:val="hybridMultilevel"/>
    <w:tmpl w:val="3ECC8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DE6B76"/>
    <w:multiLevelType w:val="hybridMultilevel"/>
    <w:tmpl w:val="868E5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5E62C3"/>
    <w:multiLevelType w:val="hybridMultilevel"/>
    <w:tmpl w:val="1FF8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3"/>
  </w:num>
  <w:num w:numId="6">
    <w:abstractNumId w:val="10"/>
  </w:num>
  <w:num w:numId="7">
    <w:abstractNumId w:val="4"/>
  </w:num>
  <w:num w:numId="8">
    <w:abstractNumId w:val="11"/>
  </w:num>
  <w:num w:numId="9">
    <w:abstractNumId w:val="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7EBD"/>
    <w:rsid w:val="000142D3"/>
    <w:rsid w:val="000236BD"/>
    <w:rsid w:val="00030D69"/>
    <w:rsid w:val="000367E6"/>
    <w:rsid w:val="000501B1"/>
    <w:rsid w:val="00063A74"/>
    <w:rsid w:val="00070438"/>
    <w:rsid w:val="00080CA2"/>
    <w:rsid w:val="000B4FB6"/>
    <w:rsid w:val="000C57F1"/>
    <w:rsid w:val="000F1656"/>
    <w:rsid w:val="00101F8B"/>
    <w:rsid w:val="00107870"/>
    <w:rsid w:val="001110D0"/>
    <w:rsid w:val="00114878"/>
    <w:rsid w:val="00114B72"/>
    <w:rsid w:val="00122753"/>
    <w:rsid w:val="00124F98"/>
    <w:rsid w:val="00130E0C"/>
    <w:rsid w:val="001354DE"/>
    <w:rsid w:val="001357FA"/>
    <w:rsid w:val="001455D2"/>
    <w:rsid w:val="00146C48"/>
    <w:rsid w:val="00164A29"/>
    <w:rsid w:val="001702A6"/>
    <w:rsid w:val="00173D7C"/>
    <w:rsid w:val="001A5CCB"/>
    <w:rsid w:val="001B50AD"/>
    <w:rsid w:val="00223186"/>
    <w:rsid w:val="0024120D"/>
    <w:rsid w:val="0025065F"/>
    <w:rsid w:val="00260D5F"/>
    <w:rsid w:val="00263263"/>
    <w:rsid w:val="00265D90"/>
    <w:rsid w:val="00284556"/>
    <w:rsid w:val="0028723D"/>
    <w:rsid w:val="00293B0E"/>
    <w:rsid w:val="002954E5"/>
    <w:rsid w:val="00297396"/>
    <w:rsid w:val="002D44DF"/>
    <w:rsid w:val="00326B07"/>
    <w:rsid w:val="00351180"/>
    <w:rsid w:val="00383916"/>
    <w:rsid w:val="00397A5F"/>
    <w:rsid w:val="003D18C5"/>
    <w:rsid w:val="00407618"/>
    <w:rsid w:val="004369A3"/>
    <w:rsid w:val="0045421D"/>
    <w:rsid w:val="004A2541"/>
    <w:rsid w:val="004A787E"/>
    <w:rsid w:val="004C0139"/>
    <w:rsid w:val="004D32A1"/>
    <w:rsid w:val="004D632F"/>
    <w:rsid w:val="004D7675"/>
    <w:rsid w:val="00501519"/>
    <w:rsid w:val="0052477B"/>
    <w:rsid w:val="00534043"/>
    <w:rsid w:val="00535F68"/>
    <w:rsid w:val="005368FC"/>
    <w:rsid w:val="0054121F"/>
    <w:rsid w:val="005640E8"/>
    <w:rsid w:val="00565E38"/>
    <w:rsid w:val="00566582"/>
    <w:rsid w:val="005A3BB5"/>
    <w:rsid w:val="005A7F11"/>
    <w:rsid w:val="005C1D0C"/>
    <w:rsid w:val="005E2C92"/>
    <w:rsid w:val="005E57A5"/>
    <w:rsid w:val="005F24B4"/>
    <w:rsid w:val="005F2CA4"/>
    <w:rsid w:val="00605342"/>
    <w:rsid w:val="006201B6"/>
    <w:rsid w:val="00635FA7"/>
    <w:rsid w:val="006378F3"/>
    <w:rsid w:val="00640DE8"/>
    <w:rsid w:val="00695EB1"/>
    <w:rsid w:val="006A0D98"/>
    <w:rsid w:val="006A6700"/>
    <w:rsid w:val="006B5AFF"/>
    <w:rsid w:val="006B7BDB"/>
    <w:rsid w:val="006C053C"/>
    <w:rsid w:val="00716D5E"/>
    <w:rsid w:val="007235F6"/>
    <w:rsid w:val="00725DA0"/>
    <w:rsid w:val="00736BF1"/>
    <w:rsid w:val="00750B13"/>
    <w:rsid w:val="00753C72"/>
    <w:rsid w:val="00760C30"/>
    <w:rsid w:val="00774185"/>
    <w:rsid w:val="007B40D8"/>
    <w:rsid w:val="007C11B8"/>
    <w:rsid w:val="007C4F08"/>
    <w:rsid w:val="007D0C65"/>
    <w:rsid w:val="007E3C01"/>
    <w:rsid w:val="0081476D"/>
    <w:rsid w:val="008158A3"/>
    <w:rsid w:val="0082396D"/>
    <w:rsid w:val="008242F4"/>
    <w:rsid w:val="00852ECA"/>
    <w:rsid w:val="00870BAC"/>
    <w:rsid w:val="00877EC3"/>
    <w:rsid w:val="00880FFC"/>
    <w:rsid w:val="008A3224"/>
    <w:rsid w:val="008A6B2E"/>
    <w:rsid w:val="008A74B8"/>
    <w:rsid w:val="008A7788"/>
    <w:rsid w:val="008B70E7"/>
    <w:rsid w:val="008C31AC"/>
    <w:rsid w:val="008E1241"/>
    <w:rsid w:val="008E4E82"/>
    <w:rsid w:val="00916C28"/>
    <w:rsid w:val="00917701"/>
    <w:rsid w:val="00917E40"/>
    <w:rsid w:val="009235C2"/>
    <w:rsid w:val="00927BFD"/>
    <w:rsid w:val="00947674"/>
    <w:rsid w:val="0096626D"/>
    <w:rsid w:val="00982385"/>
    <w:rsid w:val="00992B94"/>
    <w:rsid w:val="009F02A6"/>
    <w:rsid w:val="009F5A1F"/>
    <w:rsid w:val="00A0137E"/>
    <w:rsid w:val="00A07319"/>
    <w:rsid w:val="00A0741E"/>
    <w:rsid w:val="00A13EC6"/>
    <w:rsid w:val="00A23600"/>
    <w:rsid w:val="00A77376"/>
    <w:rsid w:val="00A803BC"/>
    <w:rsid w:val="00A8354F"/>
    <w:rsid w:val="00A872CB"/>
    <w:rsid w:val="00AA79F3"/>
    <w:rsid w:val="00AD2488"/>
    <w:rsid w:val="00AD6139"/>
    <w:rsid w:val="00AE5C81"/>
    <w:rsid w:val="00B0292A"/>
    <w:rsid w:val="00B07253"/>
    <w:rsid w:val="00B40ABD"/>
    <w:rsid w:val="00B83185"/>
    <w:rsid w:val="00B85289"/>
    <w:rsid w:val="00BA3439"/>
    <w:rsid w:val="00BA5F08"/>
    <w:rsid w:val="00BA63ED"/>
    <w:rsid w:val="00BB1F5B"/>
    <w:rsid w:val="00BD7A08"/>
    <w:rsid w:val="00BE6FB3"/>
    <w:rsid w:val="00BF0FFB"/>
    <w:rsid w:val="00C074F1"/>
    <w:rsid w:val="00C11FE5"/>
    <w:rsid w:val="00C1395C"/>
    <w:rsid w:val="00C51C93"/>
    <w:rsid w:val="00C727EE"/>
    <w:rsid w:val="00C838AD"/>
    <w:rsid w:val="00C967EF"/>
    <w:rsid w:val="00C96901"/>
    <w:rsid w:val="00CC4CE1"/>
    <w:rsid w:val="00CD7E56"/>
    <w:rsid w:val="00CF00F8"/>
    <w:rsid w:val="00D011FD"/>
    <w:rsid w:val="00D05017"/>
    <w:rsid w:val="00D06A9A"/>
    <w:rsid w:val="00D11E8B"/>
    <w:rsid w:val="00D4623A"/>
    <w:rsid w:val="00D7480E"/>
    <w:rsid w:val="00D76DC1"/>
    <w:rsid w:val="00D82CA3"/>
    <w:rsid w:val="00D9759B"/>
    <w:rsid w:val="00DA3769"/>
    <w:rsid w:val="00DB0DAB"/>
    <w:rsid w:val="00DB2B65"/>
    <w:rsid w:val="00DB41C1"/>
    <w:rsid w:val="00DC0596"/>
    <w:rsid w:val="00DD0448"/>
    <w:rsid w:val="00DD2A5B"/>
    <w:rsid w:val="00DF10CB"/>
    <w:rsid w:val="00DF3008"/>
    <w:rsid w:val="00DF794F"/>
    <w:rsid w:val="00E009F6"/>
    <w:rsid w:val="00E01386"/>
    <w:rsid w:val="00E056E4"/>
    <w:rsid w:val="00E20632"/>
    <w:rsid w:val="00E22895"/>
    <w:rsid w:val="00E2424F"/>
    <w:rsid w:val="00E27E55"/>
    <w:rsid w:val="00E35F60"/>
    <w:rsid w:val="00E40BF0"/>
    <w:rsid w:val="00E528D7"/>
    <w:rsid w:val="00E73891"/>
    <w:rsid w:val="00EA2668"/>
    <w:rsid w:val="00F0368B"/>
    <w:rsid w:val="00F10CAB"/>
    <w:rsid w:val="00F2108A"/>
    <w:rsid w:val="00F27B24"/>
    <w:rsid w:val="00F27FAC"/>
    <w:rsid w:val="00F30710"/>
    <w:rsid w:val="00F312F9"/>
    <w:rsid w:val="00F40D56"/>
    <w:rsid w:val="00F4488E"/>
    <w:rsid w:val="00F5083F"/>
    <w:rsid w:val="00F758B4"/>
    <w:rsid w:val="00FA50F2"/>
    <w:rsid w:val="00FA76CB"/>
    <w:rsid w:val="00FB761C"/>
    <w:rsid w:val="00FD7E66"/>
    <w:rsid w:val="00FF44CF"/>
    <w:rsid w:val="00FF585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230070AA-0EB9-4577-9193-BAFADD97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link w:val="ListParagraphChar"/>
    <w:uiPriority w:val="34"/>
    <w:qFormat/>
    <w:rsid w:val="00164A29"/>
    <w:pPr>
      <w:spacing w:after="200" w:line="276" w:lineRule="auto"/>
      <w:ind w:left="720"/>
      <w:contextualSpacing/>
    </w:pPr>
    <w:rPr>
      <w:rFonts w:asciiTheme="minorHAnsi" w:eastAsiaTheme="minorHAnsi" w:hAnsiTheme="minorHAnsi" w:cstheme="minorBidi"/>
      <w:sz w:val="22"/>
      <w:szCs w:val="22"/>
      <w:lang w:eastAsia="en-US"/>
    </w:rPr>
  </w:style>
  <w:style w:type="table" w:styleId="LightList-Accent1">
    <w:name w:val="Light List Accent 1"/>
    <w:basedOn w:val="TableNormal"/>
    <w:uiPriority w:val="61"/>
    <w:rsid w:val="00164A2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
    <w:name w:val="Light List"/>
    <w:basedOn w:val="TableNormal"/>
    <w:uiPriority w:val="61"/>
    <w:rsid w:val="00164A2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164A2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ListParagraphChar">
    <w:name w:val="List Paragraph Char"/>
    <w:link w:val="ListParagraph"/>
    <w:uiPriority w:val="34"/>
    <w:locked/>
    <w:rsid w:val="00164A29"/>
  </w:style>
  <w:style w:type="table" w:styleId="LightGrid-Accent3">
    <w:name w:val="Light Grid Accent 3"/>
    <w:basedOn w:val="TableNormal"/>
    <w:uiPriority w:val="62"/>
    <w:rsid w:val="00164A2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alloonText">
    <w:name w:val="Balloon Text"/>
    <w:basedOn w:val="Normal"/>
    <w:link w:val="BalloonTextChar"/>
    <w:uiPriority w:val="99"/>
    <w:semiHidden/>
    <w:unhideWhenUsed/>
    <w:rsid w:val="00DB41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C1"/>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2D44DF"/>
    <w:rPr>
      <w:sz w:val="16"/>
      <w:szCs w:val="16"/>
    </w:rPr>
  </w:style>
  <w:style w:type="paragraph" w:styleId="CommentText">
    <w:name w:val="annotation text"/>
    <w:basedOn w:val="Normal"/>
    <w:link w:val="CommentTextChar"/>
    <w:uiPriority w:val="99"/>
    <w:semiHidden/>
    <w:unhideWhenUsed/>
    <w:rsid w:val="002D44DF"/>
    <w:rPr>
      <w:sz w:val="20"/>
      <w:szCs w:val="20"/>
    </w:rPr>
  </w:style>
  <w:style w:type="character" w:customStyle="1" w:styleId="CommentTextChar">
    <w:name w:val="Comment Text Char"/>
    <w:basedOn w:val="DefaultParagraphFont"/>
    <w:link w:val="CommentText"/>
    <w:uiPriority w:val="99"/>
    <w:semiHidden/>
    <w:rsid w:val="002D44DF"/>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2D44DF"/>
    <w:rPr>
      <w:b/>
      <w:bCs/>
    </w:rPr>
  </w:style>
  <w:style w:type="character" w:customStyle="1" w:styleId="CommentSubjectChar">
    <w:name w:val="Comment Subject Char"/>
    <w:basedOn w:val="CommentTextChar"/>
    <w:link w:val="CommentSubject"/>
    <w:uiPriority w:val="99"/>
    <w:semiHidden/>
    <w:rsid w:val="002D44DF"/>
    <w:rPr>
      <w:rFonts w:ascii="Arial" w:eastAsiaTheme="minorEastAsia" w:hAnsi="Arial" w:cs="Arial"/>
      <w:b/>
      <w:bCs/>
      <w:sz w:val="20"/>
      <w:szCs w:val="20"/>
      <w:lang w:eastAsia="en-GB"/>
    </w:rPr>
  </w:style>
  <w:style w:type="paragraph" w:styleId="Revision">
    <w:name w:val="Revision"/>
    <w:hidden/>
    <w:uiPriority w:val="99"/>
    <w:semiHidden/>
    <w:rsid w:val="002D44DF"/>
    <w:pPr>
      <w:spacing w:after="0" w:line="240" w:lineRule="auto"/>
    </w:pPr>
    <w:rPr>
      <w:rFonts w:ascii="Arial" w:eastAsiaTheme="minorEastAsia" w:hAnsi="Arial" w:cs="Arial"/>
      <w:sz w:val="24"/>
      <w:szCs w:val="24"/>
      <w:lang w:eastAsia="en-GB"/>
    </w:rPr>
  </w:style>
  <w:style w:type="character" w:customStyle="1" w:styleId="veryhardreadability">
    <w:name w:val="veryhardreadability"/>
    <w:basedOn w:val="DefaultParagraphFont"/>
    <w:rsid w:val="00C838AD"/>
  </w:style>
  <w:style w:type="character" w:customStyle="1" w:styleId="hardreadability">
    <w:name w:val="hardreadability"/>
    <w:basedOn w:val="DefaultParagraphFont"/>
    <w:rsid w:val="000142D3"/>
  </w:style>
  <w:style w:type="character" w:customStyle="1" w:styleId="adverb">
    <w:name w:val="adverb"/>
    <w:basedOn w:val="DefaultParagraphFont"/>
    <w:rsid w:val="008C31AC"/>
  </w:style>
  <w:style w:type="character" w:customStyle="1" w:styleId="passivevoice">
    <w:name w:val="passivevoice"/>
    <w:basedOn w:val="DefaultParagraphFont"/>
    <w:rsid w:val="008C31AC"/>
  </w:style>
  <w:style w:type="character" w:customStyle="1" w:styleId="complexword">
    <w:name w:val="complexword"/>
    <w:basedOn w:val="DefaultParagraphFont"/>
    <w:rsid w:val="008C31AC"/>
  </w:style>
  <w:style w:type="table" w:styleId="TableGrid">
    <w:name w:val="Table Grid"/>
    <w:basedOn w:val="TableNormal"/>
    <w:uiPriority w:val="39"/>
    <w:rsid w:val="000F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30991">
      <w:bodyDiv w:val="1"/>
      <w:marLeft w:val="0"/>
      <w:marRight w:val="0"/>
      <w:marTop w:val="0"/>
      <w:marBottom w:val="0"/>
      <w:divBdr>
        <w:top w:val="none" w:sz="0" w:space="0" w:color="auto"/>
        <w:left w:val="none" w:sz="0" w:space="0" w:color="auto"/>
        <w:bottom w:val="none" w:sz="0" w:space="0" w:color="auto"/>
        <w:right w:val="none" w:sz="0" w:space="0" w:color="auto"/>
      </w:divBdr>
      <w:divsChild>
        <w:div w:id="1381146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oter" Target="footer3.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885EC6-BA92-4FDE-A747-D4ECC433BB90}" type="doc">
      <dgm:prSet loTypeId="urn:microsoft.com/office/officeart/2005/8/layout/venn1" loCatId="relationship" qsTypeId="urn:microsoft.com/office/officeart/2005/8/quickstyle/simple4" qsCatId="simple" csTypeId="urn:microsoft.com/office/officeart/2005/8/colors/colorful5" csCatId="colorful" phldr="1"/>
      <dgm:spPr/>
    </dgm:pt>
    <dgm:pt modelId="{16DB2324-1475-4869-B40F-8FF421EE97B1}">
      <dgm:prSet phldrT="[Text]" custT="1"/>
      <dgm:spPr>
        <a:solidFill>
          <a:srgbClr val="009999">
            <a:alpha val="84706"/>
          </a:srgbClr>
        </a:solidFill>
      </dgm:spPr>
      <dgm:t>
        <a:bodyPr/>
        <a:lstStyle/>
        <a:p>
          <a:pPr algn="ctr"/>
          <a:r>
            <a:rPr lang="en-GB" sz="1400" b="1">
              <a:solidFill>
                <a:schemeClr val="bg1">
                  <a:alpha val="85000"/>
                </a:schemeClr>
              </a:solidFill>
              <a:latin typeface="Arial" panose="020B0604020202020204" pitchFamily="34" charset="0"/>
              <a:cs typeface="Arial" panose="020B0604020202020204" pitchFamily="34" charset="0"/>
            </a:rPr>
            <a:t>Priority 1: Connected People</a:t>
          </a:r>
        </a:p>
      </dgm:t>
    </dgm:pt>
    <dgm:pt modelId="{AE217D41-9274-4510-9695-381A43ED7645}" type="parTrans" cxnId="{D625BC9F-C392-457F-B1EC-B17D91BA3B6D}">
      <dgm:prSet/>
      <dgm:spPr/>
      <dgm:t>
        <a:bodyPr/>
        <a:lstStyle/>
        <a:p>
          <a:pPr algn="ctr"/>
          <a:endParaRPr lang="en-GB"/>
        </a:p>
      </dgm:t>
    </dgm:pt>
    <dgm:pt modelId="{9F53A999-B17C-47AF-A438-8CE84613FCFB}" type="sibTrans" cxnId="{D625BC9F-C392-457F-B1EC-B17D91BA3B6D}">
      <dgm:prSet/>
      <dgm:spPr/>
      <dgm:t>
        <a:bodyPr/>
        <a:lstStyle/>
        <a:p>
          <a:pPr algn="ctr"/>
          <a:endParaRPr lang="en-GB"/>
        </a:p>
      </dgm:t>
    </dgm:pt>
    <dgm:pt modelId="{873AA4B1-6E15-4835-92DC-F8FB8899C643}">
      <dgm:prSet phldrT="[Text]" custT="1"/>
      <dgm:spPr>
        <a:solidFill>
          <a:srgbClr val="92D050">
            <a:alpha val="90000"/>
          </a:srgbClr>
        </a:solidFill>
      </dgm:spPr>
      <dgm:t>
        <a:bodyPr/>
        <a:lstStyle/>
        <a:p>
          <a:pPr algn="ctr"/>
          <a:r>
            <a:rPr lang="en-GB" sz="1400" b="1">
              <a:solidFill>
                <a:schemeClr val="accent5">
                  <a:lumMod val="50000"/>
                  <a:alpha val="85000"/>
                </a:schemeClr>
              </a:solidFill>
              <a:latin typeface="Arial" panose="020B0604020202020204" pitchFamily="34" charset="0"/>
              <a:cs typeface="Arial" panose="020B0604020202020204" pitchFamily="34" charset="0"/>
            </a:rPr>
            <a:t>Priority 3: Bridging the equalities gap</a:t>
          </a:r>
        </a:p>
      </dgm:t>
    </dgm:pt>
    <dgm:pt modelId="{3BC6D787-3117-43EA-832E-505919DAE43C}" type="parTrans" cxnId="{9C8FC4D5-94BB-40A7-8B66-5D6F72767B55}">
      <dgm:prSet/>
      <dgm:spPr/>
      <dgm:t>
        <a:bodyPr/>
        <a:lstStyle/>
        <a:p>
          <a:pPr algn="ctr"/>
          <a:endParaRPr lang="en-GB"/>
        </a:p>
      </dgm:t>
    </dgm:pt>
    <dgm:pt modelId="{1A456749-A9CE-42B0-9CFD-F7B7193F42DC}" type="sibTrans" cxnId="{9C8FC4D5-94BB-40A7-8B66-5D6F72767B55}">
      <dgm:prSet/>
      <dgm:spPr/>
      <dgm:t>
        <a:bodyPr/>
        <a:lstStyle/>
        <a:p>
          <a:pPr algn="ctr"/>
          <a:endParaRPr lang="en-GB"/>
        </a:p>
      </dgm:t>
    </dgm:pt>
    <dgm:pt modelId="{358B195E-97BE-45FF-A14B-472491C21D42}">
      <dgm:prSet phldrT="[Text]" custT="1"/>
      <dgm:spPr>
        <a:solidFill>
          <a:schemeClr val="accent5">
            <a:lumMod val="75000"/>
            <a:alpha val="85000"/>
          </a:schemeClr>
        </a:solidFill>
      </dgm:spPr>
      <dgm:t>
        <a:bodyPr/>
        <a:lstStyle/>
        <a:p>
          <a:pPr algn="ctr"/>
          <a:r>
            <a:rPr lang="en-GB" sz="1400" b="1">
              <a:solidFill>
                <a:schemeClr val="bg1"/>
              </a:solidFill>
              <a:latin typeface="Arial" panose="020B0604020202020204" pitchFamily="34" charset="0"/>
              <a:cs typeface="Arial" panose="020B0604020202020204" pitchFamily="34" charset="0"/>
            </a:rPr>
            <a:t>Priority 2: Involved and empowered community</a:t>
          </a:r>
        </a:p>
      </dgm:t>
    </dgm:pt>
    <dgm:pt modelId="{0FBC1BD5-0E49-4225-B66A-D2906F2F2221}" type="parTrans" cxnId="{EA497938-6A42-4F52-9AAD-420496884F09}">
      <dgm:prSet/>
      <dgm:spPr/>
      <dgm:t>
        <a:bodyPr/>
        <a:lstStyle/>
        <a:p>
          <a:pPr algn="ctr"/>
          <a:endParaRPr lang="en-GB"/>
        </a:p>
      </dgm:t>
    </dgm:pt>
    <dgm:pt modelId="{2FF52904-AD83-4D23-8F62-BF5970F137FE}" type="sibTrans" cxnId="{EA497938-6A42-4F52-9AAD-420496884F09}">
      <dgm:prSet/>
      <dgm:spPr/>
      <dgm:t>
        <a:bodyPr/>
        <a:lstStyle/>
        <a:p>
          <a:pPr algn="ctr"/>
          <a:endParaRPr lang="en-GB"/>
        </a:p>
      </dgm:t>
    </dgm:pt>
    <dgm:pt modelId="{E7A2B782-32F9-41F5-9F65-105302BA7C1C}" type="pres">
      <dgm:prSet presAssocID="{08885EC6-BA92-4FDE-A747-D4ECC433BB90}" presName="compositeShape" presStyleCnt="0">
        <dgm:presLayoutVars>
          <dgm:chMax val="7"/>
          <dgm:dir/>
          <dgm:resizeHandles val="exact"/>
        </dgm:presLayoutVars>
      </dgm:prSet>
      <dgm:spPr/>
    </dgm:pt>
    <dgm:pt modelId="{B79A1490-0562-416E-A3E5-D1B2C9AE14E2}" type="pres">
      <dgm:prSet presAssocID="{16DB2324-1475-4869-B40F-8FF421EE97B1}" presName="circ1" presStyleLbl="vennNode1" presStyleIdx="0" presStyleCnt="3"/>
      <dgm:spPr/>
    </dgm:pt>
    <dgm:pt modelId="{5EA3C20E-7340-4F30-BCDA-5BB9BA11C6E2}" type="pres">
      <dgm:prSet presAssocID="{16DB2324-1475-4869-B40F-8FF421EE97B1}" presName="circ1Tx" presStyleLbl="revTx" presStyleIdx="0" presStyleCnt="0">
        <dgm:presLayoutVars>
          <dgm:chMax val="0"/>
          <dgm:chPref val="0"/>
          <dgm:bulletEnabled val="1"/>
        </dgm:presLayoutVars>
      </dgm:prSet>
      <dgm:spPr/>
    </dgm:pt>
    <dgm:pt modelId="{BEDC1DC5-F83F-4196-8781-C04AE4F3588A}" type="pres">
      <dgm:prSet presAssocID="{873AA4B1-6E15-4835-92DC-F8FB8899C643}" presName="circ2" presStyleLbl="vennNode1" presStyleIdx="1" presStyleCnt="3"/>
      <dgm:spPr/>
    </dgm:pt>
    <dgm:pt modelId="{7E538E17-05D5-420B-8021-FBED900D1BE6}" type="pres">
      <dgm:prSet presAssocID="{873AA4B1-6E15-4835-92DC-F8FB8899C643}" presName="circ2Tx" presStyleLbl="revTx" presStyleIdx="0" presStyleCnt="0">
        <dgm:presLayoutVars>
          <dgm:chMax val="0"/>
          <dgm:chPref val="0"/>
          <dgm:bulletEnabled val="1"/>
        </dgm:presLayoutVars>
      </dgm:prSet>
      <dgm:spPr/>
    </dgm:pt>
    <dgm:pt modelId="{62BB1266-AA9F-4C5D-A37C-D0C4E8989630}" type="pres">
      <dgm:prSet presAssocID="{358B195E-97BE-45FF-A14B-472491C21D42}" presName="circ3" presStyleLbl="vennNode1" presStyleIdx="2" presStyleCnt="3"/>
      <dgm:spPr/>
    </dgm:pt>
    <dgm:pt modelId="{5DA9AB6E-871A-47CC-8A8E-D8D1203ACA7C}" type="pres">
      <dgm:prSet presAssocID="{358B195E-97BE-45FF-A14B-472491C21D42}" presName="circ3Tx" presStyleLbl="revTx" presStyleIdx="0" presStyleCnt="0">
        <dgm:presLayoutVars>
          <dgm:chMax val="0"/>
          <dgm:chPref val="0"/>
          <dgm:bulletEnabled val="1"/>
        </dgm:presLayoutVars>
      </dgm:prSet>
      <dgm:spPr/>
    </dgm:pt>
  </dgm:ptLst>
  <dgm:cxnLst>
    <dgm:cxn modelId="{3CAE1D2C-7373-47BA-88DF-139708004CFB}" type="presOf" srcId="{16DB2324-1475-4869-B40F-8FF421EE97B1}" destId="{5EA3C20E-7340-4F30-BCDA-5BB9BA11C6E2}" srcOrd="1" destOrd="0" presId="urn:microsoft.com/office/officeart/2005/8/layout/venn1"/>
    <dgm:cxn modelId="{54514B2D-16AF-4D78-9615-FEE6DEEE422D}" type="presOf" srcId="{358B195E-97BE-45FF-A14B-472491C21D42}" destId="{62BB1266-AA9F-4C5D-A37C-D0C4E8989630}" srcOrd="0" destOrd="0" presId="urn:microsoft.com/office/officeart/2005/8/layout/venn1"/>
    <dgm:cxn modelId="{9237F42D-3603-4858-BAE4-04E566AC9618}" type="presOf" srcId="{358B195E-97BE-45FF-A14B-472491C21D42}" destId="{5DA9AB6E-871A-47CC-8A8E-D8D1203ACA7C}" srcOrd="1" destOrd="0" presId="urn:microsoft.com/office/officeart/2005/8/layout/venn1"/>
    <dgm:cxn modelId="{EA497938-6A42-4F52-9AAD-420496884F09}" srcId="{08885EC6-BA92-4FDE-A747-D4ECC433BB90}" destId="{358B195E-97BE-45FF-A14B-472491C21D42}" srcOrd="2" destOrd="0" parTransId="{0FBC1BD5-0E49-4225-B66A-D2906F2F2221}" sibTransId="{2FF52904-AD83-4D23-8F62-BF5970F137FE}"/>
    <dgm:cxn modelId="{7DA16768-4AC7-4268-B12B-6E1D76EB4B81}" type="presOf" srcId="{873AA4B1-6E15-4835-92DC-F8FB8899C643}" destId="{7E538E17-05D5-420B-8021-FBED900D1BE6}" srcOrd="1" destOrd="0" presId="urn:microsoft.com/office/officeart/2005/8/layout/venn1"/>
    <dgm:cxn modelId="{E70A354D-6D40-459C-93F3-5AECC3E9A7E1}" type="presOf" srcId="{08885EC6-BA92-4FDE-A747-D4ECC433BB90}" destId="{E7A2B782-32F9-41F5-9F65-105302BA7C1C}" srcOrd="0" destOrd="0" presId="urn:microsoft.com/office/officeart/2005/8/layout/venn1"/>
    <dgm:cxn modelId="{9B2D4177-C0A9-43C8-B14E-38C04B3708DB}" type="presOf" srcId="{16DB2324-1475-4869-B40F-8FF421EE97B1}" destId="{B79A1490-0562-416E-A3E5-D1B2C9AE14E2}" srcOrd="0" destOrd="0" presId="urn:microsoft.com/office/officeart/2005/8/layout/venn1"/>
    <dgm:cxn modelId="{0FAB5F94-2ED4-44D3-B168-3CBCABD7D8BA}" type="presOf" srcId="{873AA4B1-6E15-4835-92DC-F8FB8899C643}" destId="{BEDC1DC5-F83F-4196-8781-C04AE4F3588A}" srcOrd="0" destOrd="0" presId="urn:microsoft.com/office/officeart/2005/8/layout/venn1"/>
    <dgm:cxn modelId="{D625BC9F-C392-457F-B1EC-B17D91BA3B6D}" srcId="{08885EC6-BA92-4FDE-A747-D4ECC433BB90}" destId="{16DB2324-1475-4869-B40F-8FF421EE97B1}" srcOrd="0" destOrd="0" parTransId="{AE217D41-9274-4510-9695-381A43ED7645}" sibTransId="{9F53A999-B17C-47AF-A438-8CE84613FCFB}"/>
    <dgm:cxn modelId="{9C8FC4D5-94BB-40A7-8B66-5D6F72767B55}" srcId="{08885EC6-BA92-4FDE-A747-D4ECC433BB90}" destId="{873AA4B1-6E15-4835-92DC-F8FB8899C643}" srcOrd="1" destOrd="0" parTransId="{3BC6D787-3117-43EA-832E-505919DAE43C}" sibTransId="{1A456749-A9CE-42B0-9CFD-F7B7193F42DC}"/>
    <dgm:cxn modelId="{185DDEBA-F32B-4CFB-B702-24CD32367876}" type="presParOf" srcId="{E7A2B782-32F9-41F5-9F65-105302BA7C1C}" destId="{B79A1490-0562-416E-A3E5-D1B2C9AE14E2}" srcOrd="0" destOrd="0" presId="urn:microsoft.com/office/officeart/2005/8/layout/venn1"/>
    <dgm:cxn modelId="{6165172C-E4A3-4390-8C01-63944AF86F9D}" type="presParOf" srcId="{E7A2B782-32F9-41F5-9F65-105302BA7C1C}" destId="{5EA3C20E-7340-4F30-BCDA-5BB9BA11C6E2}" srcOrd="1" destOrd="0" presId="urn:microsoft.com/office/officeart/2005/8/layout/venn1"/>
    <dgm:cxn modelId="{F3DF010F-329C-4D1C-B404-1263C9BD3F1B}" type="presParOf" srcId="{E7A2B782-32F9-41F5-9F65-105302BA7C1C}" destId="{BEDC1DC5-F83F-4196-8781-C04AE4F3588A}" srcOrd="2" destOrd="0" presId="urn:microsoft.com/office/officeart/2005/8/layout/venn1"/>
    <dgm:cxn modelId="{6DEE236F-FA8D-46CD-95D8-1B9CBBAEFC3E}" type="presParOf" srcId="{E7A2B782-32F9-41F5-9F65-105302BA7C1C}" destId="{7E538E17-05D5-420B-8021-FBED900D1BE6}" srcOrd="3" destOrd="0" presId="urn:microsoft.com/office/officeart/2005/8/layout/venn1"/>
    <dgm:cxn modelId="{B4A9490C-B6D6-4EB1-86F3-5AD3E0490954}" type="presParOf" srcId="{E7A2B782-32F9-41F5-9F65-105302BA7C1C}" destId="{62BB1266-AA9F-4C5D-A37C-D0C4E8989630}" srcOrd="4" destOrd="0" presId="urn:microsoft.com/office/officeart/2005/8/layout/venn1"/>
    <dgm:cxn modelId="{92862EDF-54CC-4BEF-A49A-9B6EC8EB6F7B}" type="presParOf" srcId="{E7A2B782-32F9-41F5-9F65-105302BA7C1C}" destId="{5DA9AB6E-871A-47CC-8A8E-D8D1203ACA7C}"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9A1490-0562-416E-A3E5-D1B2C9AE14E2}">
      <dsp:nvSpPr>
        <dsp:cNvPr id="0" name=""/>
        <dsp:cNvSpPr/>
      </dsp:nvSpPr>
      <dsp:spPr>
        <a:xfrm>
          <a:off x="1811896" y="43910"/>
          <a:ext cx="2107716" cy="2107716"/>
        </a:xfrm>
        <a:prstGeom prst="ellipse">
          <a:avLst/>
        </a:prstGeom>
        <a:solidFill>
          <a:srgbClr val="009999">
            <a:alpha val="84706"/>
          </a:srgbClr>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bg1">
                  <a:alpha val="85000"/>
                </a:schemeClr>
              </a:solidFill>
              <a:latin typeface="Arial" panose="020B0604020202020204" pitchFamily="34" charset="0"/>
              <a:cs typeface="Arial" panose="020B0604020202020204" pitchFamily="34" charset="0"/>
            </a:rPr>
            <a:t>Priority 1: Connected People</a:t>
          </a:r>
        </a:p>
      </dsp:txBody>
      <dsp:txXfrm>
        <a:off x="2092925" y="412761"/>
        <a:ext cx="1545658" cy="948472"/>
      </dsp:txXfrm>
    </dsp:sp>
    <dsp:sp modelId="{BEDC1DC5-F83F-4196-8781-C04AE4F3588A}">
      <dsp:nvSpPr>
        <dsp:cNvPr id="0" name=""/>
        <dsp:cNvSpPr/>
      </dsp:nvSpPr>
      <dsp:spPr>
        <a:xfrm>
          <a:off x="2572431" y="1361233"/>
          <a:ext cx="2107716" cy="2107716"/>
        </a:xfrm>
        <a:prstGeom prst="ellipse">
          <a:avLst/>
        </a:prstGeom>
        <a:solidFill>
          <a:srgbClr val="92D050">
            <a:alpha val="90000"/>
          </a:srgbClr>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5">
                  <a:lumMod val="50000"/>
                  <a:alpha val="85000"/>
                </a:schemeClr>
              </a:solidFill>
              <a:latin typeface="Arial" panose="020B0604020202020204" pitchFamily="34" charset="0"/>
              <a:cs typeface="Arial" panose="020B0604020202020204" pitchFamily="34" charset="0"/>
            </a:rPr>
            <a:t>Priority 3: Bridging the equalities gap</a:t>
          </a:r>
        </a:p>
      </dsp:txBody>
      <dsp:txXfrm>
        <a:off x="3217041" y="1905727"/>
        <a:ext cx="1264629" cy="1159244"/>
      </dsp:txXfrm>
    </dsp:sp>
    <dsp:sp modelId="{62BB1266-AA9F-4C5D-A37C-D0C4E8989630}">
      <dsp:nvSpPr>
        <dsp:cNvPr id="0" name=""/>
        <dsp:cNvSpPr/>
      </dsp:nvSpPr>
      <dsp:spPr>
        <a:xfrm>
          <a:off x="1051362" y="1361233"/>
          <a:ext cx="2107716" cy="2107716"/>
        </a:xfrm>
        <a:prstGeom prst="ellipse">
          <a:avLst/>
        </a:prstGeom>
        <a:solidFill>
          <a:schemeClr val="accent5">
            <a:lumMod val="75000"/>
            <a:alpha val="85000"/>
          </a:schemeClr>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bg1"/>
              </a:solidFill>
              <a:latin typeface="Arial" panose="020B0604020202020204" pitchFamily="34" charset="0"/>
              <a:cs typeface="Arial" panose="020B0604020202020204" pitchFamily="34" charset="0"/>
            </a:rPr>
            <a:t>Priority 2: Involved and empowered community</a:t>
          </a:r>
        </a:p>
      </dsp:txBody>
      <dsp:txXfrm>
        <a:off x="1249838" y="1905727"/>
        <a:ext cx="1264629" cy="115924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D2969"/>
    <w:rsid w:val="00113982"/>
    <w:rsid w:val="0016333A"/>
    <w:rsid w:val="00196004"/>
    <w:rsid w:val="003445FB"/>
    <w:rsid w:val="003873F8"/>
    <w:rsid w:val="00417A06"/>
    <w:rsid w:val="00814960"/>
    <w:rsid w:val="00B86B58"/>
    <w:rsid w:val="00B94B7C"/>
    <w:rsid w:val="00D107AD"/>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124FE2AA1140430C8E5149AE66F8157B">
    <w:name w:val="124FE2AA1140430C8E5149AE66F8157B"/>
    <w:rsid w:val="00417A06"/>
  </w:style>
  <w:style w:type="paragraph" w:customStyle="1" w:styleId="710D7D234C3946419D42D1E6B3303DDF">
    <w:name w:val="710D7D234C3946419D42D1E6B3303DDF"/>
    <w:rsid w:val="00417A06"/>
  </w:style>
  <w:style w:type="paragraph" w:customStyle="1" w:styleId="1B8139E655434EDF8518185D12681538">
    <w:name w:val="1B8139E655434EDF8518185D12681538"/>
    <w:rsid w:val="00417A06"/>
  </w:style>
  <w:style w:type="paragraph" w:customStyle="1" w:styleId="5E597FBE84314A6EA910EC26B3DFAD66">
    <w:name w:val="5E597FBE84314A6EA910EC26B3DFAD66"/>
    <w:rsid w:val="00417A06"/>
  </w:style>
  <w:style w:type="paragraph" w:customStyle="1" w:styleId="5263FB2FC06143B8AA7C21FB25167142">
    <w:name w:val="5263FB2FC06143B8AA7C21FB25167142"/>
    <w:rsid w:val="00417A06"/>
  </w:style>
  <w:style w:type="paragraph" w:customStyle="1" w:styleId="6E87AC6502924456A704DD0D239BDDAF">
    <w:name w:val="6E87AC6502924456A704DD0D239BDDAF"/>
    <w:rsid w:val="00417A06"/>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655F6F30A6BC4B6AA721FF2DB09786CD">
    <w:name w:val="655F6F30A6BC4B6AA721FF2DB09786CD"/>
    <w:rsid w:val="00417A06"/>
  </w:style>
  <w:style w:type="paragraph" w:customStyle="1" w:styleId="DC23A012A93046959A2B51BF45500DE3">
    <w:name w:val="DC23A012A93046959A2B51BF45500DE3"/>
    <w:rsid w:val="00417A06"/>
  </w:style>
  <w:style w:type="paragraph" w:customStyle="1" w:styleId="908ED4C8EAA24558AFE955054FED4B83">
    <w:name w:val="908ED4C8EAA24558AFE955054FED4B83"/>
    <w:rsid w:val="00417A06"/>
  </w:style>
  <w:style w:type="paragraph" w:customStyle="1" w:styleId="D37C904EFBA7437DA720D13D88D7D293">
    <w:name w:val="D37C904EFBA7437DA720D13D88D7D293"/>
    <w:rsid w:val="00417A06"/>
  </w:style>
  <w:style w:type="paragraph" w:customStyle="1" w:styleId="0ADC52432AD5406282449F915DEC4DBB">
    <w:name w:val="0ADC52432AD5406282449F915DEC4DBB"/>
    <w:rsid w:val="00417A06"/>
  </w:style>
  <w:style w:type="paragraph" w:customStyle="1" w:styleId="2E34CA1F8FE5430C9C29972B52CCD014">
    <w:name w:val="2E34CA1F8FE5430C9C29972B52CCD014"/>
    <w:rsid w:val="00417A06"/>
  </w:style>
  <w:style w:type="paragraph" w:customStyle="1" w:styleId="9A5A4B03022E4525857F135141EE2FDE">
    <w:name w:val="9A5A4B03022E4525857F135141EE2FDE"/>
    <w:rsid w:val="00814960"/>
  </w:style>
  <w:style w:type="paragraph" w:customStyle="1" w:styleId="80E4DCC80D1E42858AE4F77953BF4E1D">
    <w:name w:val="80E4DCC80D1E42858AE4F77953BF4E1D"/>
    <w:rsid w:val="00814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4" ma:contentTypeDescription="Create a new document." ma:contentTypeScope="" ma:versionID="1d04275bb500ace835d6111b0d038207">
  <xsd:schema xmlns:xsd="http://www.w3.org/2001/XMLSchema" xmlns:xs="http://www.w3.org/2001/XMLSchema" xmlns:p="http://schemas.microsoft.com/office/2006/metadata/properties" xmlns:ns2="f8e38aaa-2514-4b62-bcb7-8e476af75d9a" targetNamespace="http://schemas.microsoft.com/office/2006/metadata/properties" ma:root="true" ma:fieldsID="ec0841875e131644cd49369792d0b7b5" ns2:_="">
    <xsd:import namespace="f8e38aaa-2514-4b62-bcb7-8e476af75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4AA2EE-9808-424B-AF71-AEBF2074B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FE4563-FF13-4D42-9F99-B05D921C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 plan for a more cohesive community 2020-25</vt:lpstr>
    </vt:vector>
  </TitlesOfParts>
  <Company>Tower Hamlets</Company>
  <LinksUpToDate>false</LinksUpToDate>
  <CharactersWithSpaces>9701</CharactersWithSpaces>
  <SharedDoc>false</SharedDoc>
  <HLinks>
    <vt:vector size="60" baseType="variant">
      <vt:variant>
        <vt:i4>1048630</vt:i4>
      </vt:variant>
      <vt:variant>
        <vt:i4>56</vt:i4>
      </vt:variant>
      <vt:variant>
        <vt:i4>0</vt:i4>
      </vt:variant>
      <vt:variant>
        <vt:i4>5</vt:i4>
      </vt:variant>
      <vt:variant>
        <vt:lpwstr/>
      </vt:variant>
      <vt:variant>
        <vt:lpwstr>_Toc50388689</vt:lpwstr>
      </vt:variant>
      <vt:variant>
        <vt:i4>1114166</vt:i4>
      </vt:variant>
      <vt:variant>
        <vt:i4>50</vt:i4>
      </vt:variant>
      <vt:variant>
        <vt:i4>0</vt:i4>
      </vt:variant>
      <vt:variant>
        <vt:i4>5</vt:i4>
      </vt:variant>
      <vt:variant>
        <vt:lpwstr/>
      </vt:variant>
      <vt:variant>
        <vt:lpwstr>_Toc50388688</vt:lpwstr>
      </vt:variant>
      <vt:variant>
        <vt:i4>1966134</vt:i4>
      </vt:variant>
      <vt:variant>
        <vt:i4>44</vt:i4>
      </vt:variant>
      <vt:variant>
        <vt:i4>0</vt:i4>
      </vt:variant>
      <vt:variant>
        <vt:i4>5</vt:i4>
      </vt:variant>
      <vt:variant>
        <vt:lpwstr/>
      </vt:variant>
      <vt:variant>
        <vt:lpwstr>_Toc50388687</vt:lpwstr>
      </vt:variant>
      <vt:variant>
        <vt:i4>2031670</vt:i4>
      </vt:variant>
      <vt:variant>
        <vt:i4>38</vt:i4>
      </vt:variant>
      <vt:variant>
        <vt:i4>0</vt:i4>
      </vt:variant>
      <vt:variant>
        <vt:i4>5</vt:i4>
      </vt:variant>
      <vt:variant>
        <vt:lpwstr/>
      </vt:variant>
      <vt:variant>
        <vt:lpwstr>_Toc50388686</vt:lpwstr>
      </vt:variant>
      <vt:variant>
        <vt:i4>1835062</vt:i4>
      </vt:variant>
      <vt:variant>
        <vt:i4>32</vt:i4>
      </vt:variant>
      <vt:variant>
        <vt:i4>0</vt:i4>
      </vt:variant>
      <vt:variant>
        <vt:i4>5</vt:i4>
      </vt:variant>
      <vt:variant>
        <vt:lpwstr/>
      </vt:variant>
      <vt:variant>
        <vt:lpwstr>_Toc50388685</vt:lpwstr>
      </vt:variant>
      <vt:variant>
        <vt:i4>1900598</vt:i4>
      </vt:variant>
      <vt:variant>
        <vt:i4>26</vt:i4>
      </vt:variant>
      <vt:variant>
        <vt:i4>0</vt:i4>
      </vt:variant>
      <vt:variant>
        <vt:i4>5</vt:i4>
      </vt:variant>
      <vt:variant>
        <vt:lpwstr/>
      </vt:variant>
      <vt:variant>
        <vt:lpwstr>_Toc50388684</vt:lpwstr>
      </vt:variant>
      <vt:variant>
        <vt:i4>1703990</vt:i4>
      </vt:variant>
      <vt:variant>
        <vt:i4>20</vt:i4>
      </vt:variant>
      <vt:variant>
        <vt:i4>0</vt:i4>
      </vt:variant>
      <vt:variant>
        <vt:i4>5</vt:i4>
      </vt:variant>
      <vt:variant>
        <vt:lpwstr/>
      </vt:variant>
      <vt:variant>
        <vt:lpwstr>_Toc50388683</vt:lpwstr>
      </vt:variant>
      <vt:variant>
        <vt:i4>1769526</vt:i4>
      </vt:variant>
      <vt:variant>
        <vt:i4>14</vt:i4>
      </vt:variant>
      <vt:variant>
        <vt:i4>0</vt:i4>
      </vt:variant>
      <vt:variant>
        <vt:i4>5</vt:i4>
      </vt:variant>
      <vt:variant>
        <vt:lpwstr/>
      </vt:variant>
      <vt:variant>
        <vt:lpwstr>_Toc50388682</vt:lpwstr>
      </vt:variant>
      <vt:variant>
        <vt:i4>1572918</vt:i4>
      </vt:variant>
      <vt:variant>
        <vt:i4>8</vt:i4>
      </vt:variant>
      <vt:variant>
        <vt:i4>0</vt:i4>
      </vt:variant>
      <vt:variant>
        <vt:i4>5</vt:i4>
      </vt:variant>
      <vt:variant>
        <vt:lpwstr/>
      </vt:variant>
      <vt:variant>
        <vt:lpwstr>_Toc50388681</vt:lpwstr>
      </vt:variant>
      <vt:variant>
        <vt:i4>1638454</vt:i4>
      </vt:variant>
      <vt:variant>
        <vt:i4>2</vt:i4>
      </vt:variant>
      <vt:variant>
        <vt:i4>0</vt:i4>
      </vt:variant>
      <vt:variant>
        <vt:i4>5</vt:i4>
      </vt:variant>
      <vt:variant>
        <vt:lpwstr/>
      </vt:variant>
      <vt:variant>
        <vt:lpwstr>_Toc50388680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Cohesion Plan summary</dc:title>
  <dc:subject/>
  <dc:creator>Jaber Khan</dc:creator>
  <cp:keywords/>
  <dc:description/>
  <cp:lastModifiedBy>Phillip Nduoyo</cp:lastModifiedBy>
  <cp:revision>3</cp:revision>
  <cp:lastPrinted>2020-10-28T10:53:00Z</cp:lastPrinted>
  <dcterms:created xsi:type="dcterms:W3CDTF">2021-01-06T10:31:00Z</dcterms:created>
  <dcterms:modified xsi:type="dcterms:W3CDTF">2021-01-12T09:02:00Z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