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14129" w14:textId="2666DD6E" w:rsidR="00423A8F" w:rsidRPr="00124075" w:rsidRDefault="00214A6A" w:rsidP="0074449A">
      <w:pPr>
        <w:jc w:val="center"/>
        <w:rPr>
          <w:rFonts w:eastAsiaTheme="majorEastAsia" w:cs="Arial"/>
          <w:b/>
          <w:bCs/>
          <w:color w:val="0B5294" w:themeColor="accent1" w:themeShade="BF"/>
          <w:sz w:val="32"/>
          <w:szCs w:val="32"/>
          <w:lang w:val="en-US" w:eastAsia="en-US"/>
        </w:rPr>
      </w:pPr>
      <w:bookmarkStart w:id="0" w:name="_Toc40861793"/>
      <w:r w:rsidRPr="00124075">
        <w:rPr>
          <w:rFonts w:eastAsiaTheme="majorEastAsia" w:cs="Arial"/>
          <w:b/>
          <w:bCs/>
          <w:color w:val="0B5294" w:themeColor="accent1" w:themeShade="BF"/>
          <w:sz w:val="32"/>
          <w:szCs w:val="32"/>
          <w:lang w:val="en-US" w:eastAsia="en-US"/>
        </w:rPr>
        <w:t xml:space="preserve">JSNA Factsheet: </w:t>
      </w:r>
      <w:r w:rsidR="00912A8B" w:rsidRPr="00124075">
        <w:rPr>
          <w:rFonts w:eastAsiaTheme="majorEastAsia" w:cs="Arial"/>
          <w:b/>
          <w:bCs/>
          <w:color w:val="0B5294" w:themeColor="accent1" w:themeShade="BF"/>
          <w:sz w:val="32"/>
          <w:szCs w:val="32"/>
          <w:lang w:val="en-US" w:eastAsia="en-US"/>
        </w:rPr>
        <w:t xml:space="preserve">Environmental Health/Trading Standards and Public Health </w:t>
      </w:r>
    </w:p>
    <w:p w14:paraId="24A88F4C" w14:textId="23E1F750" w:rsidR="00423A8F" w:rsidRPr="00124075" w:rsidRDefault="00912A8B" w:rsidP="00423A8F">
      <w:pPr>
        <w:jc w:val="center"/>
        <w:rPr>
          <w:rFonts w:eastAsiaTheme="majorEastAsia" w:cs="Arial"/>
          <w:b/>
          <w:bCs/>
          <w:color w:val="0B5294" w:themeColor="accent1" w:themeShade="BF"/>
          <w:sz w:val="32"/>
          <w:szCs w:val="32"/>
          <w:lang w:val="en-US" w:eastAsia="en-US"/>
        </w:rPr>
      </w:pPr>
      <w:r w:rsidRPr="00124075">
        <w:rPr>
          <w:rFonts w:eastAsiaTheme="majorEastAsia" w:cs="Arial"/>
          <w:b/>
          <w:bCs/>
          <w:color w:val="0B5294" w:themeColor="accent1" w:themeShade="BF"/>
          <w:sz w:val="32"/>
          <w:szCs w:val="32"/>
          <w:lang w:val="en-US" w:eastAsia="en-US"/>
        </w:rPr>
        <w:t>Tower Hamlets</w:t>
      </w:r>
      <w:r w:rsidRPr="00124075">
        <w:rPr>
          <w:rStyle w:val="Emphasis"/>
          <w:rFonts w:cs="Arial"/>
          <w:b/>
          <w:bCs/>
          <w:i w:val="0"/>
          <w:iCs w:val="0"/>
        </w:rPr>
        <w:t xml:space="preserve"> </w:t>
      </w:r>
      <w:r w:rsidRPr="00124075">
        <w:rPr>
          <w:rFonts w:eastAsiaTheme="majorEastAsia" w:cs="Arial"/>
          <w:b/>
          <w:bCs/>
          <w:color w:val="0B5294" w:themeColor="accent1" w:themeShade="BF"/>
          <w:sz w:val="32"/>
          <w:szCs w:val="32"/>
          <w:lang w:val="en-US" w:eastAsia="en-US"/>
        </w:rPr>
        <w:t>Joint Strategic Needs Assessment</w:t>
      </w:r>
      <w:bookmarkEnd w:id="0"/>
      <w:r w:rsidR="00214A6A" w:rsidRPr="00124075">
        <w:rPr>
          <w:rFonts w:eastAsiaTheme="majorEastAsia" w:cs="Arial"/>
          <w:b/>
          <w:bCs/>
          <w:color w:val="0B5294" w:themeColor="accent1" w:themeShade="BF"/>
          <w:sz w:val="32"/>
          <w:szCs w:val="32"/>
          <w:lang w:val="en-US" w:eastAsia="en-US"/>
        </w:rPr>
        <w:t xml:space="preserve"> 202</w:t>
      </w:r>
      <w:r w:rsidR="0006478C" w:rsidRPr="00124075">
        <w:rPr>
          <w:rFonts w:eastAsiaTheme="majorEastAsia" w:cs="Arial"/>
          <w:b/>
          <w:bCs/>
          <w:color w:val="0B5294" w:themeColor="accent1" w:themeShade="BF"/>
          <w:sz w:val="32"/>
          <w:szCs w:val="32"/>
          <w:lang w:val="en-US" w:eastAsia="en-US"/>
        </w:rPr>
        <w:t>2</w:t>
      </w:r>
      <w:r w:rsidR="00C749DE" w:rsidRPr="00124075">
        <w:rPr>
          <w:rFonts w:eastAsiaTheme="majorEastAsia" w:cs="Arial"/>
          <w:b/>
          <w:bCs/>
          <w:color w:val="0B5294" w:themeColor="accent1" w:themeShade="BF"/>
          <w:sz w:val="32"/>
          <w:szCs w:val="32"/>
          <w:lang w:val="en-US" w:eastAsia="en-US"/>
        </w:rPr>
        <w:t xml:space="preserve"> </w:t>
      </w:r>
    </w:p>
    <w:p w14:paraId="525C5897" w14:textId="7D83D6D3" w:rsidR="00DE6644" w:rsidRDefault="00DE6644" w:rsidP="007107CD"/>
    <w:p w14:paraId="3BBF7518" w14:textId="5D1CFD5C" w:rsidR="00DE6644" w:rsidRDefault="00DE6644"/>
    <w:p w14:paraId="3C30A30A" w14:textId="30EB90B3" w:rsidR="00443497" w:rsidRDefault="00443497"/>
    <w:sdt>
      <w:sdtPr>
        <w:rPr>
          <w:rFonts w:ascii="Arial" w:eastAsia="Times New Roman" w:hAnsi="Arial" w:cs="Times New Roman"/>
          <w:b w:val="0"/>
          <w:bCs w:val="0"/>
          <w:color w:val="auto"/>
          <w:sz w:val="24"/>
          <w:szCs w:val="24"/>
          <w:lang w:val="en-GB" w:eastAsia="en-GB"/>
        </w:rPr>
        <w:id w:val="-494256899"/>
        <w:docPartObj>
          <w:docPartGallery w:val="Table of Contents"/>
          <w:docPartUnique/>
        </w:docPartObj>
      </w:sdtPr>
      <w:sdtEndPr>
        <w:rPr>
          <w:noProof/>
        </w:rPr>
      </w:sdtEndPr>
      <w:sdtContent>
        <w:p w14:paraId="7B46E2B7" w14:textId="77777777" w:rsidR="00093C0E" w:rsidRDefault="00443497" w:rsidP="00124075">
          <w:pPr>
            <w:pStyle w:val="TOCHeading"/>
            <w:rPr>
              <w:noProof/>
            </w:rPr>
          </w:pPr>
          <w:r>
            <w:t>Contents</w:t>
          </w:r>
          <w:r>
            <w:fldChar w:fldCharType="begin"/>
          </w:r>
          <w:r>
            <w:instrText xml:space="preserve"> TOC \o "1-3" \h \z \u </w:instrText>
          </w:r>
          <w:r>
            <w:fldChar w:fldCharType="separate"/>
          </w:r>
        </w:p>
        <w:p w14:paraId="69746F4E" w14:textId="551427E1" w:rsidR="00093C0E" w:rsidRDefault="00ED5088">
          <w:pPr>
            <w:pStyle w:val="TOC1"/>
            <w:tabs>
              <w:tab w:val="right" w:leader="dot" w:pos="9060"/>
            </w:tabs>
            <w:rPr>
              <w:rFonts w:asciiTheme="minorHAnsi" w:eastAsiaTheme="minorEastAsia" w:hAnsiTheme="minorHAnsi" w:cstheme="minorBidi"/>
              <w:noProof/>
              <w:sz w:val="22"/>
              <w:szCs w:val="22"/>
            </w:rPr>
          </w:pPr>
          <w:hyperlink w:anchor="_Toc100152718" w:history="1">
            <w:r w:rsidR="00093C0E" w:rsidRPr="004A30F8">
              <w:rPr>
                <w:rStyle w:val="Hyperlink"/>
                <w:rFonts w:eastAsiaTheme="majorEastAsia"/>
                <w:noProof/>
              </w:rPr>
              <w:t>Introduction</w:t>
            </w:r>
            <w:r w:rsidR="00093C0E">
              <w:rPr>
                <w:noProof/>
                <w:webHidden/>
              </w:rPr>
              <w:tab/>
            </w:r>
            <w:r w:rsidR="00093C0E">
              <w:rPr>
                <w:noProof/>
                <w:webHidden/>
              </w:rPr>
              <w:fldChar w:fldCharType="begin"/>
            </w:r>
            <w:r w:rsidR="00093C0E">
              <w:rPr>
                <w:noProof/>
                <w:webHidden/>
              </w:rPr>
              <w:instrText xml:space="preserve"> PAGEREF _Toc100152718 \h </w:instrText>
            </w:r>
            <w:r w:rsidR="00093C0E">
              <w:rPr>
                <w:noProof/>
                <w:webHidden/>
              </w:rPr>
            </w:r>
            <w:r w:rsidR="00093C0E">
              <w:rPr>
                <w:noProof/>
                <w:webHidden/>
              </w:rPr>
              <w:fldChar w:fldCharType="separate"/>
            </w:r>
            <w:r w:rsidR="00093C0E">
              <w:rPr>
                <w:noProof/>
                <w:webHidden/>
              </w:rPr>
              <w:t>2</w:t>
            </w:r>
            <w:r w:rsidR="00093C0E">
              <w:rPr>
                <w:noProof/>
                <w:webHidden/>
              </w:rPr>
              <w:fldChar w:fldCharType="end"/>
            </w:r>
          </w:hyperlink>
        </w:p>
        <w:p w14:paraId="32DEE1AC" w14:textId="3DEBCF8E" w:rsidR="00093C0E" w:rsidRDefault="00ED5088">
          <w:pPr>
            <w:pStyle w:val="TOC1"/>
            <w:tabs>
              <w:tab w:val="right" w:leader="dot" w:pos="9060"/>
            </w:tabs>
            <w:rPr>
              <w:rFonts w:asciiTheme="minorHAnsi" w:eastAsiaTheme="minorEastAsia" w:hAnsiTheme="minorHAnsi" w:cstheme="minorBidi"/>
              <w:noProof/>
              <w:sz w:val="22"/>
              <w:szCs w:val="22"/>
            </w:rPr>
          </w:pPr>
          <w:hyperlink w:anchor="_Toc100152719" w:history="1">
            <w:r w:rsidR="00093C0E" w:rsidRPr="004A30F8">
              <w:rPr>
                <w:rStyle w:val="Hyperlink"/>
                <w:rFonts w:eastAsiaTheme="majorEastAsia"/>
                <w:noProof/>
              </w:rPr>
              <w:t>Summary</w:t>
            </w:r>
            <w:r w:rsidR="00093C0E">
              <w:rPr>
                <w:noProof/>
                <w:webHidden/>
              </w:rPr>
              <w:tab/>
            </w:r>
            <w:r w:rsidR="00093C0E">
              <w:rPr>
                <w:noProof/>
                <w:webHidden/>
              </w:rPr>
              <w:fldChar w:fldCharType="begin"/>
            </w:r>
            <w:r w:rsidR="00093C0E">
              <w:rPr>
                <w:noProof/>
                <w:webHidden/>
              </w:rPr>
              <w:instrText xml:space="preserve"> PAGEREF _Toc100152719 \h </w:instrText>
            </w:r>
            <w:r w:rsidR="00093C0E">
              <w:rPr>
                <w:noProof/>
                <w:webHidden/>
              </w:rPr>
            </w:r>
            <w:r w:rsidR="00093C0E">
              <w:rPr>
                <w:noProof/>
                <w:webHidden/>
              </w:rPr>
              <w:fldChar w:fldCharType="separate"/>
            </w:r>
            <w:r w:rsidR="00093C0E">
              <w:rPr>
                <w:noProof/>
                <w:webHidden/>
              </w:rPr>
              <w:t>3</w:t>
            </w:r>
            <w:r w:rsidR="00093C0E">
              <w:rPr>
                <w:noProof/>
                <w:webHidden/>
              </w:rPr>
              <w:fldChar w:fldCharType="end"/>
            </w:r>
          </w:hyperlink>
        </w:p>
        <w:p w14:paraId="2B845143" w14:textId="6E49B0BC" w:rsidR="00093C0E" w:rsidRDefault="00ED5088">
          <w:pPr>
            <w:pStyle w:val="TOC1"/>
            <w:tabs>
              <w:tab w:val="right" w:leader="dot" w:pos="9060"/>
            </w:tabs>
            <w:rPr>
              <w:rFonts w:asciiTheme="minorHAnsi" w:eastAsiaTheme="minorEastAsia" w:hAnsiTheme="minorHAnsi" w:cstheme="minorBidi"/>
              <w:noProof/>
              <w:sz w:val="22"/>
              <w:szCs w:val="22"/>
            </w:rPr>
          </w:pPr>
          <w:hyperlink w:anchor="_Toc100152720" w:history="1">
            <w:r w:rsidR="00093C0E" w:rsidRPr="004A30F8">
              <w:rPr>
                <w:rStyle w:val="Hyperlink"/>
                <w:rFonts w:eastAsiaTheme="majorEastAsia"/>
                <w:noProof/>
              </w:rPr>
              <w:t>Food Safety</w:t>
            </w:r>
            <w:r w:rsidR="00093C0E">
              <w:rPr>
                <w:noProof/>
                <w:webHidden/>
              </w:rPr>
              <w:tab/>
            </w:r>
            <w:r w:rsidR="00093C0E">
              <w:rPr>
                <w:noProof/>
                <w:webHidden/>
              </w:rPr>
              <w:fldChar w:fldCharType="begin"/>
            </w:r>
            <w:r w:rsidR="00093C0E">
              <w:rPr>
                <w:noProof/>
                <w:webHidden/>
              </w:rPr>
              <w:instrText xml:space="preserve"> PAGEREF _Toc100152720 \h </w:instrText>
            </w:r>
            <w:r w:rsidR="00093C0E">
              <w:rPr>
                <w:noProof/>
                <w:webHidden/>
              </w:rPr>
            </w:r>
            <w:r w:rsidR="00093C0E">
              <w:rPr>
                <w:noProof/>
                <w:webHidden/>
              </w:rPr>
              <w:fldChar w:fldCharType="separate"/>
            </w:r>
            <w:r w:rsidR="00093C0E">
              <w:rPr>
                <w:noProof/>
                <w:webHidden/>
              </w:rPr>
              <w:t>14</w:t>
            </w:r>
            <w:r w:rsidR="00093C0E">
              <w:rPr>
                <w:noProof/>
                <w:webHidden/>
              </w:rPr>
              <w:fldChar w:fldCharType="end"/>
            </w:r>
          </w:hyperlink>
        </w:p>
        <w:p w14:paraId="0E2E3FA6" w14:textId="3EE06A91" w:rsidR="00093C0E" w:rsidRDefault="00ED5088">
          <w:pPr>
            <w:pStyle w:val="TOC2"/>
            <w:tabs>
              <w:tab w:val="right" w:leader="dot" w:pos="9060"/>
            </w:tabs>
            <w:rPr>
              <w:noProof/>
            </w:rPr>
          </w:pPr>
          <w:hyperlink w:anchor="_Toc100152721" w:history="1">
            <w:r w:rsidR="00093C0E" w:rsidRPr="004A30F8">
              <w:rPr>
                <w:rStyle w:val="Hyperlink"/>
                <w:rFonts w:eastAsiaTheme="majorEastAsia"/>
                <w:noProof/>
              </w:rPr>
              <w:t>What is the health issue?</w:t>
            </w:r>
            <w:r w:rsidR="00093C0E">
              <w:rPr>
                <w:noProof/>
                <w:webHidden/>
              </w:rPr>
              <w:tab/>
            </w:r>
            <w:r w:rsidR="00093C0E">
              <w:rPr>
                <w:noProof/>
                <w:webHidden/>
              </w:rPr>
              <w:fldChar w:fldCharType="begin"/>
            </w:r>
            <w:r w:rsidR="00093C0E">
              <w:rPr>
                <w:noProof/>
                <w:webHidden/>
              </w:rPr>
              <w:instrText xml:space="preserve"> PAGEREF _Toc100152721 \h </w:instrText>
            </w:r>
            <w:r w:rsidR="00093C0E">
              <w:rPr>
                <w:noProof/>
                <w:webHidden/>
              </w:rPr>
            </w:r>
            <w:r w:rsidR="00093C0E">
              <w:rPr>
                <w:noProof/>
                <w:webHidden/>
              </w:rPr>
              <w:fldChar w:fldCharType="separate"/>
            </w:r>
            <w:r w:rsidR="00093C0E">
              <w:rPr>
                <w:noProof/>
                <w:webHidden/>
              </w:rPr>
              <w:t>14</w:t>
            </w:r>
            <w:r w:rsidR="00093C0E">
              <w:rPr>
                <w:noProof/>
                <w:webHidden/>
              </w:rPr>
              <w:fldChar w:fldCharType="end"/>
            </w:r>
          </w:hyperlink>
        </w:p>
        <w:p w14:paraId="1F4C81A6" w14:textId="54569B9B" w:rsidR="00093C0E" w:rsidRDefault="00ED5088">
          <w:pPr>
            <w:pStyle w:val="TOC2"/>
            <w:tabs>
              <w:tab w:val="right" w:leader="dot" w:pos="9060"/>
            </w:tabs>
            <w:rPr>
              <w:noProof/>
            </w:rPr>
          </w:pPr>
          <w:hyperlink w:anchor="_Toc100152722" w:history="1">
            <w:r w:rsidR="00093C0E" w:rsidRPr="004A30F8">
              <w:rPr>
                <w:rStyle w:val="Hyperlink"/>
                <w:rFonts w:eastAsiaTheme="majorEastAsia"/>
                <w:noProof/>
              </w:rPr>
              <w:t>What is the situation in Tower Hamlets?</w:t>
            </w:r>
            <w:r w:rsidR="00093C0E">
              <w:rPr>
                <w:noProof/>
                <w:webHidden/>
              </w:rPr>
              <w:tab/>
            </w:r>
            <w:r w:rsidR="00093C0E">
              <w:rPr>
                <w:noProof/>
                <w:webHidden/>
              </w:rPr>
              <w:fldChar w:fldCharType="begin"/>
            </w:r>
            <w:r w:rsidR="00093C0E">
              <w:rPr>
                <w:noProof/>
                <w:webHidden/>
              </w:rPr>
              <w:instrText xml:space="preserve"> PAGEREF _Toc100152722 \h </w:instrText>
            </w:r>
            <w:r w:rsidR="00093C0E">
              <w:rPr>
                <w:noProof/>
                <w:webHidden/>
              </w:rPr>
            </w:r>
            <w:r w:rsidR="00093C0E">
              <w:rPr>
                <w:noProof/>
                <w:webHidden/>
              </w:rPr>
              <w:fldChar w:fldCharType="separate"/>
            </w:r>
            <w:r w:rsidR="00093C0E">
              <w:rPr>
                <w:noProof/>
                <w:webHidden/>
              </w:rPr>
              <w:t>14</w:t>
            </w:r>
            <w:r w:rsidR="00093C0E">
              <w:rPr>
                <w:noProof/>
                <w:webHidden/>
              </w:rPr>
              <w:fldChar w:fldCharType="end"/>
            </w:r>
          </w:hyperlink>
        </w:p>
        <w:p w14:paraId="55167593" w14:textId="00E987B9" w:rsidR="00093C0E" w:rsidRDefault="00ED5088">
          <w:pPr>
            <w:pStyle w:val="TOC2"/>
            <w:tabs>
              <w:tab w:val="right" w:leader="dot" w:pos="9060"/>
            </w:tabs>
            <w:rPr>
              <w:noProof/>
            </w:rPr>
          </w:pPr>
          <w:hyperlink w:anchor="_Toc100152723" w:history="1">
            <w:r w:rsidR="00093C0E" w:rsidRPr="004A30F8">
              <w:rPr>
                <w:rStyle w:val="Hyperlink"/>
                <w:rFonts w:eastAsiaTheme="majorEastAsia"/>
                <w:noProof/>
              </w:rPr>
              <w:t>Relevant policies</w:t>
            </w:r>
            <w:r w:rsidR="00093C0E">
              <w:rPr>
                <w:noProof/>
                <w:webHidden/>
              </w:rPr>
              <w:tab/>
            </w:r>
            <w:r w:rsidR="00093C0E">
              <w:rPr>
                <w:noProof/>
                <w:webHidden/>
              </w:rPr>
              <w:fldChar w:fldCharType="begin"/>
            </w:r>
            <w:r w:rsidR="00093C0E">
              <w:rPr>
                <w:noProof/>
                <w:webHidden/>
              </w:rPr>
              <w:instrText xml:space="preserve"> PAGEREF _Toc100152723 \h </w:instrText>
            </w:r>
            <w:r w:rsidR="00093C0E">
              <w:rPr>
                <w:noProof/>
                <w:webHidden/>
              </w:rPr>
            </w:r>
            <w:r w:rsidR="00093C0E">
              <w:rPr>
                <w:noProof/>
                <w:webHidden/>
              </w:rPr>
              <w:fldChar w:fldCharType="separate"/>
            </w:r>
            <w:r w:rsidR="00093C0E">
              <w:rPr>
                <w:noProof/>
                <w:webHidden/>
              </w:rPr>
              <w:t>14</w:t>
            </w:r>
            <w:r w:rsidR="00093C0E">
              <w:rPr>
                <w:noProof/>
                <w:webHidden/>
              </w:rPr>
              <w:fldChar w:fldCharType="end"/>
            </w:r>
          </w:hyperlink>
        </w:p>
        <w:p w14:paraId="59A9720D" w14:textId="0924CCAD" w:rsidR="00093C0E" w:rsidRDefault="00ED5088">
          <w:pPr>
            <w:pStyle w:val="TOC2"/>
            <w:tabs>
              <w:tab w:val="right" w:leader="dot" w:pos="9060"/>
            </w:tabs>
            <w:rPr>
              <w:noProof/>
            </w:rPr>
          </w:pPr>
          <w:hyperlink w:anchor="_Toc100152724" w:history="1">
            <w:r w:rsidR="00093C0E" w:rsidRPr="004A30F8">
              <w:rPr>
                <w:rStyle w:val="Hyperlink"/>
                <w:rFonts w:eastAsiaTheme="majorEastAsia"/>
                <w:noProof/>
              </w:rPr>
              <w:t>Effective Interventions</w:t>
            </w:r>
            <w:r w:rsidR="00093C0E">
              <w:rPr>
                <w:noProof/>
                <w:webHidden/>
              </w:rPr>
              <w:tab/>
            </w:r>
            <w:r w:rsidR="00093C0E">
              <w:rPr>
                <w:noProof/>
                <w:webHidden/>
              </w:rPr>
              <w:fldChar w:fldCharType="begin"/>
            </w:r>
            <w:r w:rsidR="00093C0E">
              <w:rPr>
                <w:noProof/>
                <w:webHidden/>
              </w:rPr>
              <w:instrText xml:space="preserve"> PAGEREF _Toc100152724 \h </w:instrText>
            </w:r>
            <w:r w:rsidR="00093C0E">
              <w:rPr>
                <w:noProof/>
                <w:webHidden/>
              </w:rPr>
            </w:r>
            <w:r w:rsidR="00093C0E">
              <w:rPr>
                <w:noProof/>
                <w:webHidden/>
              </w:rPr>
              <w:fldChar w:fldCharType="separate"/>
            </w:r>
            <w:r w:rsidR="00093C0E">
              <w:rPr>
                <w:noProof/>
                <w:webHidden/>
              </w:rPr>
              <w:t>14</w:t>
            </w:r>
            <w:r w:rsidR="00093C0E">
              <w:rPr>
                <w:noProof/>
                <w:webHidden/>
              </w:rPr>
              <w:fldChar w:fldCharType="end"/>
            </w:r>
          </w:hyperlink>
        </w:p>
        <w:p w14:paraId="54893AE8" w14:textId="2B96F9D1" w:rsidR="00093C0E" w:rsidRDefault="00ED5088">
          <w:pPr>
            <w:pStyle w:val="TOC1"/>
            <w:tabs>
              <w:tab w:val="right" w:leader="dot" w:pos="9060"/>
            </w:tabs>
            <w:rPr>
              <w:rFonts w:asciiTheme="minorHAnsi" w:eastAsiaTheme="minorEastAsia" w:hAnsiTheme="minorHAnsi" w:cstheme="minorBidi"/>
              <w:noProof/>
              <w:sz w:val="22"/>
              <w:szCs w:val="22"/>
            </w:rPr>
          </w:pPr>
          <w:hyperlink w:anchor="_Toc100152725" w:history="1">
            <w:r w:rsidR="00093C0E" w:rsidRPr="004A30F8">
              <w:rPr>
                <w:rStyle w:val="Hyperlink"/>
                <w:rFonts w:eastAsiaTheme="majorEastAsia"/>
                <w:noProof/>
              </w:rPr>
              <w:t>Infection Control</w:t>
            </w:r>
            <w:r w:rsidR="00093C0E">
              <w:rPr>
                <w:noProof/>
                <w:webHidden/>
              </w:rPr>
              <w:tab/>
            </w:r>
            <w:r w:rsidR="00093C0E">
              <w:rPr>
                <w:noProof/>
                <w:webHidden/>
              </w:rPr>
              <w:fldChar w:fldCharType="begin"/>
            </w:r>
            <w:r w:rsidR="00093C0E">
              <w:rPr>
                <w:noProof/>
                <w:webHidden/>
              </w:rPr>
              <w:instrText xml:space="preserve"> PAGEREF _Toc100152725 \h </w:instrText>
            </w:r>
            <w:r w:rsidR="00093C0E">
              <w:rPr>
                <w:noProof/>
                <w:webHidden/>
              </w:rPr>
            </w:r>
            <w:r w:rsidR="00093C0E">
              <w:rPr>
                <w:noProof/>
                <w:webHidden/>
              </w:rPr>
              <w:fldChar w:fldCharType="separate"/>
            </w:r>
            <w:r w:rsidR="00093C0E">
              <w:rPr>
                <w:noProof/>
                <w:webHidden/>
              </w:rPr>
              <w:t>15</w:t>
            </w:r>
            <w:r w:rsidR="00093C0E">
              <w:rPr>
                <w:noProof/>
                <w:webHidden/>
              </w:rPr>
              <w:fldChar w:fldCharType="end"/>
            </w:r>
          </w:hyperlink>
        </w:p>
        <w:p w14:paraId="2FA5BC7C" w14:textId="08690853" w:rsidR="00093C0E" w:rsidRDefault="00ED5088">
          <w:pPr>
            <w:pStyle w:val="TOC1"/>
            <w:tabs>
              <w:tab w:val="right" w:leader="dot" w:pos="9060"/>
            </w:tabs>
            <w:rPr>
              <w:rFonts w:asciiTheme="minorHAnsi" w:eastAsiaTheme="minorEastAsia" w:hAnsiTheme="minorHAnsi" w:cstheme="minorBidi"/>
              <w:noProof/>
              <w:sz w:val="22"/>
              <w:szCs w:val="22"/>
            </w:rPr>
          </w:pPr>
          <w:hyperlink w:anchor="_Toc100152726" w:history="1">
            <w:r w:rsidR="00093C0E" w:rsidRPr="004A30F8">
              <w:rPr>
                <w:rStyle w:val="Hyperlink"/>
                <w:rFonts w:eastAsiaTheme="majorEastAsia"/>
                <w:noProof/>
              </w:rPr>
              <w:t>Unhealthy food environment &amp; obesity</w:t>
            </w:r>
            <w:r w:rsidR="00093C0E">
              <w:rPr>
                <w:noProof/>
                <w:webHidden/>
              </w:rPr>
              <w:tab/>
            </w:r>
            <w:r w:rsidR="00093C0E">
              <w:rPr>
                <w:noProof/>
                <w:webHidden/>
              </w:rPr>
              <w:fldChar w:fldCharType="begin"/>
            </w:r>
            <w:r w:rsidR="00093C0E">
              <w:rPr>
                <w:noProof/>
                <w:webHidden/>
              </w:rPr>
              <w:instrText xml:space="preserve"> PAGEREF _Toc100152726 \h </w:instrText>
            </w:r>
            <w:r w:rsidR="00093C0E">
              <w:rPr>
                <w:noProof/>
                <w:webHidden/>
              </w:rPr>
            </w:r>
            <w:r w:rsidR="00093C0E">
              <w:rPr>
                <w:noProof/>
                <w:webHidden/>
              </w:rPr>
              <w:fldChar w:fldCharType="separate"/>
            </w:r>
            <w:r w:rsidR="00093C0E">
              <w:rPr>
                <w:noProof/>
                <w:webHidden/>
              </w:rPr>
              <w:t>17</w:t>
            </w:r>
            <w:r w:rsidR="00093C0E">
              <w:rPr>
                <w:noProof/>
                <w:webHidden/>
              </w:rPr>
              <w:fldChar w:fldCharType="end"/>
            </w:r>
          </w:hyperlink>
        </w:p>
        <w:p w14:paraId="043CB199" w14:textId="61383B64" w:rsidR="00093C0E" w:rsidRDefault="00ED5088">
          <w:pPr>
            <w:pStyle w:val="TOC1"/>
            <w:tabs>
              <w:tab w:val="right" w:leader="dot" w:pos="9060"/>
            </w:tabs>
            <w:rPr>
              <w:rFonts w:asciiTheme="minorHAnsi" w:eastAsiaTheme="minorEastAsia" w:hAnsiTheme="minorHAnsi" w:cstheme="minorBidi"/>
              <w:noProof/>
              <w:sz w:val="22"/>
              <w:szCs w:val="22"/>
            </w:rPr>
          </w:pPr>
          <w:hyperlink w:anchor="_Toc100152727" w:history="1">
            <w:r w:rsidR="00093C0E" w:rsidRPr="004A30F8">
              <w:rPr>
                <w:rStyle w:val="Hyperlink"/>
                <w:rFonts w:eastAsiaTheme="majorEastAsia"/>
                <w:noProof/>
              </w:rPr>
              <w:t>Smoking and secondhand smoking</w:t>
            </w:r>
            <w:r w:rsidR="00093C0E">
              <w:rPr>
                <w:noProof/>
                <w:webHidden/>
              </w:rPr>
              <w:tab/>
            </w:r>
            <w:r w:rsidR="00093C0E">
              <w:rPr>
                <w:noProof/>
                <w:webHidden/>
              </w:rPr>
              <w:fldChar w:fldCharType="begin"/>
            </w:r>
            <w:r w:rsidR="00093C0E">
              <w:rPr>
                <w:noProof/>
                <w:webHidden/>
              </w:rPr>
              <w:instrText xml:space="preserve"> PAGEREF _Toc100152727 \h </w:instrText>
            </w:r>
            <w:r w:rsidR="00093C0E">
              <w:rPr>
                <w:noProof/>
                <w:webHidden/>
              </w:rPr>
            </w:r>
            <w:r w:rsidR="00093C0E">
              <w:rPr>
                <w:noProof/>
                <w:webHidden/>
              </w:rPr>
              <w:fldChar w:fldCharType="separate"/>
            </w:r>
            <w:r w:rsidR="00093C0E">
              <w:rPr>
                <w:noProof/>
                <w:webHidden/>
              </w:rPr>
              <w:t>23</w:t>
            </w:r>
            <w:r w:rsidR="00093C0E">
              <w:rPr>
                <w:noProof/>
                <w:webHidden/>
              </w:rPr>
              <w:fldChar w:fldCharType="end"/>
            </w:r>
          </w:hyperlink>
        </w:p>
        <w:p w14:paraId="2775F82D" w14:textId="166FF0F4" w:rsidR="00093C0E" w:rsidRDefault="00ED5088">
          <w:pPr>
            <w:pStyle w:val="TOC1"/>
            <w:tabs>
              <w:tab w:val="right" w:leader="dot" w:pos="9060"/>
            </w:tabs>
            <w:rPr>
              <w:rFonts w:asciiTheme="minorHAnsi" w:eastAsiaTheme="minorEastAsia" w:hAnsiTheme="minorHAnsi" w:cstheme="minorBidi"/>
              <w:noProof/>
              <w:sz w:val="22"/>
              <w:szCs w:val="22"/>
            </w:rPr>
          </w:pPr>
          <w:hyperlink w:anchor="_Toc100152728" w:history="1">
            <w:r w:rsidR="00093C0E" w:rsidRPr="004A30F8">
              <w:rPr>
                <w:rStyle w:val="Hyperlink"/>
                <w:rFonts w:eastAsiaTheme="majorEastAsia"/>
                <w:noProof/>
              </w:rPr>
              <w:t>Illicit Tobacco Trade</w:t>
            </w:r>
            <w:r w:rsidR="00093C0E">
              <w:rPr>
                <w:noProof/>
                <w:webHidden/>
              </w:rPr>
              <w:tab/>
            </w:r>
            <w:r w:rsidR="00093C0E">
              <w:rPr>
                <w:noProof/>
                <w:webHidden/>
              </w:rPr>
              <w:fldChar w:fldCharType="begin"/>
            </w:r>
            <w:r w:rsidR="00093C0E">
              <w:rPr>
                <w:noProof/>
                <w:webHidden/>
              </w:rPr>
              <w:instrText xml:space="preserve"> PAGEREF _Toc100152728 \h </w:instrText>
            </w:r>
            <w:r w:rsidR="00093C0E">
              <w:rPr>
                <w:noProof/>
                <w:webHidden/>
              </w:rPr>
            </w:r>
            <w:r w:rsidR="00093C0E">
              <w:rPr>
                <w:noProof/>
                <w:webHidden/>
              </w:rPr>
              <w:fldChar w:fldCharType="separate"/>
            </w:r>
            <w:r w:rsidR="00093C0E">
              <w:rPr>
                <w:noProof/>
                <w:webHidden/>
              </w:rPr>
              <w:t>26</w:t>
            </w:r>
            <w:r w:rsidR="00093C0E">
              <w:rPr>
                <w:noProof/>
                <w:webHidden/>
              </w:rPr>
              <w:fldChar w:fldCharType="end"/>
            </w:r>
          </w:hyperlink>
        </w:p>
        <w:p w14:paraId="73BE95A9" w14:textId="688DD374" w:rsidR="00093C0E" w:rsidRDefault="00ED5088">
          <w:pPr>
            <w:pStyle w:val="TOC1"/>
            <w:tabs>
              <w:tab w:val="right" w:leader="dot" w:pos="9060"/>
            </w:tabs>
            <w:rPr>
              <w:rFonts w:asciiTheme="minorHAnsi" w:eastAsiaTheme="minorEastAsia" w:hAnsiTheme="minorHAnsi" w:cstheme="minorBidi"/>
              <w:noProof/>
              <w:sz w:val="22"/>
              <w:szCs w:val="22"/>
            </w:rPr>
          </w:pPr>
          <w:hyperlink w:anchor="_Toc100152729" w:history="1">
            <w:r w:rsidR="00093C0E" w:rsidRPr="004A30F8">
              <w:rPr>
                <w:rStyle w:val="Hyperlink"/>
                <w:rFonts w:eastAsiaTheme="majorEastAsia"/>
                <w:noProof/>
              </w:rPr>
              <w:t>Unsafe living conditions</w:t>
            </w:r>
            <w:r w:rsidR="00093C0E">
              <w:rPr>
                <w:noProof/>
                <w:webHidden/>
              </w:rPr>
              <w:tab/>
            </w:r>
            <w:r w:rsidR="00093C0E">
              <w:rPr>
                <w:noProof/>
                <w:webHidden/>
              </w:rPr>
              <w:fldChar w:fldCharType="begin"/>
            </w:r>
            <w:r w:rsidR="00093C0E">
              <w:rPr>
                <w:noProof/>
                <w:webHidden/>
              </w:rPr>
              <w:instrText xml:space="preserve"> PAGEREF _Toc100152729 \h </w:instrText>
            </w:r>
            <w:r w:rsidR="00093C0E">
              <w:rPr>
                <w:noProof/>
                <w:webHidden/>
              </w:rPr>
            </w:r>
            <w:r w:rsidR="00093C0E">
              <w:rPr>
                <w:noProof/>
                <w:webHidden/>
              </w:rPr>
              <w:fldChar w:fldCharType="separate"/>
            </w:r>
            <w:r w:rsidR="00093C0E">
              <w:rPr>
                <w:noProof/>
                <w:webHidden/>
              </w:rPr>
              <w:t>28</w:t>
            </w:r>
            <w:r w:rsidR="00093C0E">
              <w:rPr>
                <w:noProof/>
                <w:webHidden/>
              </w:rPr>
              <w:fldChar w:fldCharType="end"/>
            </w:r>
          </w:hyperlink>
        </w:p>
        <w:p w14:paraId="718060E3" w14:textId="504B2683" w:rsidR="00093C0E" w:rsidRDefault="00ED5088">
          <w:pPr>
            <w:pStyle w:val="TOC1"/>
            <w:tabs>
              <w:tab w:val="right" w:leader="dot" w:pos="9060"/>
            </w:tabs>
            <w:rPr>
              <w:rFonts w:asciiTheme="minorHAnsi" w:eastAsiaTheme="minorEastAsia" w:hAnsiTheme="minorHAnsi" w:cstheme="minorBidi"/>
              <w:noProof/>
              <w:sz w:val="22"/>
              <w:szCs w:val="22"/>
            </w:rPr>
          </w:pPr>
          <w:hyperlink w:anchor="_Toc100152730" w:history="1">
            <w:r w:rsidR="00093C0E" w:rsidRPr="004A30F8">
              <w:rPr>
                <w:rStyle w:val="Hyperlink"/>
                <w:rFonts w:eastAsiaTheme="majorEastAsia"/>
                <w:noProof/>
              </w:rPr>
              <w:t>Noise pollution</w:t>
            </w:r>
            <w:r w:rsidR="00093C0E">
              <w:rPr>
                <w:noProof/>
                <w:webHidden/>
              </w:rPr>
              <w:tab/>
            </w:r>
            <w:r w:rsidR="00093C0E">
              <w:rPr>
                <w:noProof/>
                <w:webHidden/>
              </w:rPr>
              <w:fldChar w:fldCharType="begin"/>
            </w:r>
            <w:r w:rsidR="00093C0E">
              <w:rPr>
                <w:noProof/>
                <w:webHidden/>
              </w:rPr>
              <w:instrText xml:space="preserve"> PAGEREF _Toc100152730 \h </w:instrText>
            </w:r>
            <w:r w:rsidR="00093C0E">
              <w:rPr>
                <w:noProof/>
                <w:webHidden/>
              </w:rPr>
            </w:r>
            <w:r w:rsidR="00093C0E">
              <w:rPr>
                <w:noProof/>
                <w:webHidden/>
              </w:rPr>
              <w:fldChar w:fldCharType="separate"/>
            </w:r>
            <w:r w:rsidR="00093C0E">
              <w:rPr>
                <w:noProof/>
                <w:webHidden/>
              </w:rPr>
              <w:t>35</w:t>
            </w:r>
            <w:r w:rsidR="00093C0E">
              <w:rPr>
                <w:noProof/>
                <w:webHidden/>
              </w:rPr>
              <w:fldChar w:fldCharType="end"/>
            </w:r>
          </w:hyperlink>
        </w:p>
        <w:p w14:paraId="6511E544" w14:textId="72E9C1B5" w:rsidR="00093C0E" w:rsidRDefault="00ED5088">
          <w:pPr>
            <w:pStyle w:val="TOC1"/>
            <w:tabs>
              <w:tab w:val="right" w:leader="dot" w:pos="9060"/>
            </w:tabs>
            <w:rPr>
              <w:rFonts w:asciiTheme="minorHAnsi" w:eastAsiaTheme="minorEastAsia" w:hAnsiTheme="minorHAnsi" w:cstheme="minorBidi"/>
              <w:noProof/>
              <w:sz w:val="22"/>
              <w:szCs w:val="22"/>
            </w:rPr>
          </w:pPr>
          <w:hyperlink w:anchor="_Toc100152731" w:history="1">
            <w:r w:rsidR="00093C0E" w:rsidRPr="004A30F8">
              <w:rPr>
                <w:rStyle w:val="Hyperlink"/>
                <w:rFonts w:eastAsiaTheme="majorEastAsia"/>
                <w:noProof/>
              </w:rPr>
              <w:t>Underage alcohol consumption</w:t>
            </w:r>
            <w:r w:rsidR="00093C0E">
              <w:rPr>
                <w:noProof/>
                <w:webHidden/>
              </w:rPr>
              <w:tab/>
            </w:r>
            <w:r w:rsidR="00093C0E">
              <w:rPr>
                <w:noProof/>
                <w:webHidden/>
              </w:rPr>
              <w:fldChar w:fldCharType="begin"/>
            </w:r>
            <w:r w:rsidR="00093C0E">
              <w:rPr>
                <w:noProof/>
                <w:webHidden/>
              </w:rPr>
              <w:instrText xml:space="preserve"> PAGEREF _Toc100152731 \h </w:instrText>
            </w:r>
            <w:r w:rsidR="00093C0E">
              <w:rPr>
                <w:noProof/>
                <w:webHidden/>
              </w:rPr>
            </w:r>
            <w:r w:rsidR="00093C0E">
              <w:rPr>
                <w:noProof/>
                <w:webHidden/>
              </w:rPr>
              <w:fldChar w:fldCharType="separate"/>
            </w:r>
            <w:r w:rsidR="00093C0E">
              <w:rPr>
                <w:noProof/>
                <w:webHidden/>
              </w:rPr>
              <w:t>41</w:t>
            </w:r>
            <w:r w:rsidR="00093C0E">
              <w:rPr>
                <w:noProof/>
                <w:webHidden/>
              </w:rPr>
              <w:fldChar w:fldCharType="end"/>
            </w:r>
          </w:hyperlink>
        </w:p>
        <w:p w14:paraId="7A9544D4" w14:textId="7FE6E3AB" w:rsidR="00093C0E" w:rsidRDefault="00ED5088">
          <w:pPr>
            <w:pStyle w:val="TOC1"/>
            <w:tabs>
              <w:tab w:val="right" w:leader="dot" w:pos="9060"/>
            </w:tabs>
            <w:rPr>
              <w:rFonts w:asciiTheme="minorHAnsi" w:eastAsiaTheme="minorEastAsia" w:hAnsiTheme="minorHAnsi" w:cstheme="minorBidi"/>
              <w:noProof/>
              <w:sz w:val="22"/>
              <w:szCs w:val="22"/>
            </w:rPr>
          </w:pPr>
          <w:hyperlink w:anchor="_Toc100152732" w:history="1">
            <w:r w:rsidR="00093C0E" w:rsidRPr="004A30F8">
              <w:rPr>
                <w:rStyle w:val="Hyperlink"/>
                <w:rFonts w:eastAsiaTheme="majorEastAsia"/>
                <w:noProof/>
              </w:rPr>
              <w:t>Acid Attacks/Corrosive Substances</w:t>
            </w:r>
            <w:r w:rsidR="00093C0E">
              <w:rPr>
                <w:noProof/>
                <w:webHidden/>
              </w:rPr>
              <w:tab/>
            </w:r>
            <w:r w:rsidR="00093C0E">
              <w:rPr>
                <w:noProof/>
                <w:webHidden/>
              </w:rPr>
              <w:fldChar w:fldCharType="begin"/>
            </w:r>
            <w:r w:rsidR="00093C0E">
              <w:rPr>
                <w:noProof/>
                <w:webHidden/>
              </w:rPr>
              <w:instrText xml:space="preserve"> PAGEREF _Toc100152732 \h </w:instrText>
            </w:r>
            <w:r w:rsidR="00093C0E">
              <w:rPr>
                <w:noProof/>
                <w:webHidden/>
              </w:rPr>
            </w:r>
            <w:r w:rsidR="00093C0E">
              <w:rPr>
                <w:noProof/>
                <w:webHidden/>
              </w:rPr>
              <w:fldChar w:fldCharType="separate"/>
            </w:r>
            <w:r w:rsidR="00093C0E">
              <w:rPr>
                <w:noProof/>
                <w:webHidden/>
              </w:rPr>
              <w:t>43</w:t>
            </w:r>
            <w:r w:rsidR="00093C0E">
              <w:rPr>
                <w:noProof/>
                <w:webHidden/>
              </w:rPr>
              <w:fldChar w:fldCharType="end"/>
            </w:r>
          </w:hyperlink>
        </w:p>
        <w:p w14:paraId="4B7E8522" w14:textId="45991F2C" w:rsidR="00093C0E" w:rsidRDefault="00ED5088">
          <w:pPr>
            <w:pStyle w:val="TOC1"/>
            <w:tabs>
              <w:tab w:val="right" w:leader="dot" w:pos="9060"/>
            </w:tabs>
            <w:rPr>
              <w:rFonts w:asciiTheme="minorHAnsi" w:eastAsiaTheme="minorEastAsia" w:hAnsiTheme="minorHAnsi" w:cstheme="minorBidi"/>
              <w:noProof/>
              <w:sz w:val="22"/>
              <w:szCs w:val="22"/>
            </w:rPr>
          </w:pPr>
          <w:hyperlink w:anchor="_Toc100152733" w:history="1">
            <w:r w:rsidR="00093C0E" w:rsidRPr="004A30F8">
              <w:rPr>
                <w:rStyle w:val="Hyperlink"/>
                <w:rFonts w:eastAsiaTheme="majorEastAsia"/>
                <w:noProof/>
              </w:rPr>
              <w:t>Psychoactive Substance Misuse</w:t>
            </w:r>
            <w:r w:rsidR="00093C0E">
              <w:rPr>
                <w:noProof/>
                <w:webHidden/>
              </w:rPr>
              <w:tab/>
            </w:r>
            <w:r w:rsidR="00093C0E">
              <w:rPr>
                <w:noProof/>
                <w:webHidden/>
              </w:rPr>
              <w:fldChar w:fldCharType="begin"/>
            </w:r>
            <w:r w:rsidR="00093C0E">
              <w:rPr>
                <w:noProof/>
                <w:webHidden/>
              </w:rPr>
              <w:instrText xml:space="preserve"> PAGEREF _Toc100152733 \h </w:instrText>
            </w:r>
            <w:r w:rsidR="00093C0E">
              <w:rPr>
                <w:noProof/>
                <w:webHidden/>
              </w:rPr>
            </w:r>
            <w:r w:rsidR="00093C0E">
              <w:rPr>
                <w:noProof/>
                <w:webHidden/>
              </w:rPr>
              <w:fldChar w:fldCharType="separate"/>
            </w:r>
            <w:r w:rsidR="00093C0E">
              <w:rPr>
                <w:noProof/>
                <w:webHidden/>
              </w:rPr>
              <w:t>44</w:t>
            </w:r>
            <w:r w:rsidR="00093C0E">
              <w:rPr>
                <w:noProof/>
                <w:webHidden/>
              </w:rPr>
              <w:fldChar w:fldCharType="end"/>
            </w:r>
          </w:hyperlink>
        </w:p>
        <w:p w14:paraId="4FC6369A" w14:textId="03C92976" w:rsidR="00093C0E" w:rsidRDefault="00ED5088">
          <w:pPr>
            <w:pStyle w:val="TOC1"/>
            <w:tabs>
              <w:tab w:val="right" w:leader="dot" w:pos="9060"/>
            </w:tabs>
            <w:rPr>
              <w:rFonts w:asciiTheme="minorHAnsi" w:eastAsiaTheme="minorEastAsia" w:hAnsiTheme="minorHAnsi" w:cstheme="minorBidi"/>
              <w:noProof/>
              <w:sz w:val="22"/>
              <w:szCs w:val="22"/>
            </w:rPr>
          </w:pPr>
          <w:hyperlink w:anchor="_Toc100152734" w:history="1">
            <w:r w:rsidR="00093C0E" w:rsidRPr="004A30F8">
              <w:rPr>
                <w:rStyle w:val="Hyperlink"/>
                <w:rFonts w:eastAsiaTheme="majorEastAsia"/>
                <w:noProof/>
              </w:rPr>
              <w:t>Key Contacts and Stakeholder involvement</w:t>
            </w:r>
            <w:r w:rsidR="00093C0E">
              <w:rPr>
                <w:noProof/>
                <w:webHidden/>
              </w:rPr>
              <w:tab/>
            </w:r>
            <w:r w:rsidR="00093C0E">
              <w:rPr>
                <w:noProof/>
                <w:webHidden/>
              </w:rPr>
              <w:fldChar w:fldCharType="begin"/>
            </w:r>
            <w:r w:rsidR="00093C0E">
              <w:rPr>
                <w:noProof/>
                <w:webHidden/>
              </w:rPr>
              <w:instrText xml:space="preserve"> PAGEREF _Toc100152734 \h </w:instrText>
            </w:r>
            <w:r w:rsidR="00093C0E">
              <w:rPr>
                <w:noProof/>
                <w:webHidden/>
              </w:rPr>
            </w:r>
            <w:r w:rsidR="00093C0E">
              <w:rPr>
                <w:noProof/>
                <w:webHidden/>
              </w:rPr>
              <w:fldChar w:fldCharType="separate"/>
            </w:r>
            <w:r w:rsidR="00093C0E">
              <w:rPr>
                <w:noProof/>
                <w:webHidden/>
              </w:rPr>
              <w:t>47</w:t>
            </w:r>
            <w:r w:rsidR="00093C0E">
              <w:rPr>
                <w:noProof/>
                <w:webHidden/>
              </w:rPr>
              <w:fldChar w:fldCharType="end"/>
            </w:r>
          </w:hyperlink>
        </w:p>
        <w:p w14:paraId="02299634" w14:textId="5DCD73AB" w:rsidR="00093C0E" w:rsidRDefault="00ED5088">
          <w:pPr>
            <w:pStyle w:val="TOC1"/>
            <w:tabs>
              <w:tab w:val="right" w:leader="dot" w:pos="9060"/>
            </w:tabs>
            <w:rPr>
              <w:rFonts w:asciiTheme="minorHAnsi" w:eastAsiaTheme="minorEastAsia" w:hAnsiTheme="minorHAnsi" w:cstheme="minorBidi"/>
              <w:noProof/>
              <w:sz w:val="22"/>
              <w:szCs w:val="22"/>
            </w:rPr>
          </w:pPr>
          <w:hyperlink w:anchor="_Toc100152735" w:history="1">
            <w:r w:rsidR="00093C0E" w:rsidRPr="004A30F8">
              <w:rPr>
                <w:rStyle w:val="Hyperlink"/>
                <w:rFonts w:eastAsiaTheme="majorEastAsia"/>
                <w:noProof/>
              </w:rPr>
              <w:t>References</w:t>
            </w:r>
            <w:r w:rsidR="00093C0E">
              <w:rPr>
                <w:noProof/>
                <w:webHidden/>
              </w:rPr>
              <w:tab/>
            </w:r>
            <w:r w:rsidR="00093C0E">
              <w:rPr>
                <w:noProof/>
                <w:webHidden/>
              </w:rPr>
              <w:fldChar w:fldCharType="begin"/>
            </w:r>
            <w:r w:rsidR="00093C0E">
              <w:rPr>
                <w:noProof/>
                <w:webHidden/>
              </w:rPr>
              <w:instrText xml:space="preserve"> PAGEREF _Toc100152735 \h </w:instrText>
            </w:r>
            <w:r w:rsidR="00093C0E">
              <w:rPr>
                <w:noProof/>
                <w:webHidden/>
              </w:rPr>
            </w:r>
            <w:r w:rsidR="00093C0E">
              <w:rPr>
                <w:noProof/>
                <w:webHidden/>
              </w:rPr>
              <w:fldChar w:fldCharType="separate"/>
            </w:r>
            <w:r w:rsidR="00093C0E">
              <w:rPr>
                <w:noProof/>
                <w:webHidden/>
              </w:rPr>
              <w:t>48</w:t>
            </w:r>
            <w:r w:rsidR="00093C0E">
              <w:rPr>
                <w:noProof/>
                <w:webHidden/>
              </w:rPr>
              <w:fldChar w:fldCharType="end"/>
            </w:r>
          </w:hyperlink>
        </w:p>
        <w:p w14:paraId="1073FDB8" w14:textId="1FC12A24" w:rsidR="00093C0E" w:rsidRDefault="00ED5088">
          <w:pPr>
            <w:pStyle w:val="TOC1"/>
            <w:tabs>
              <w:tab w:val="right" w:leader="dot" w:pos="9060"/>
            </w:tabs>
            <w:rPr>
              <w:rFonts w:asciiTheme="minorHAnsi" w:eastAsiaTheme="minorEastAsia" w:hAnsiTheme="minorHAnsi" w:cstheme="minorBidi"/>
              <w:noProof/>
              <w:sz w:val="22"/>
              <w:szCs w:val="22"/>
            </w:rPr>
          </w:pPr>
          <w:hyperlink w:anchor="_Toc100152736" w:history="1">
            <w:r w:rsidR="00093C0E" w:rsidRPr="004A30F8">
              <w:rPr>
                <w:rStyle w:val="Hyperlink"/>
                <w:rFonts w:eastAsiaTheme="majorEastAsia"/>
                <w:noProof/>
              </w:rPr>
              <w:t>Appendix A: Background Information</w:t>
            </w:r>
            <w:r w:rsidR="00093C0E">
              <w:rPr>
                <w:noProof/>
                <w:webHidden/>
              </w:rPr>
              <w:tab/>
            </w:r>
            <w:r w:rsidR="00093C0E">
              <w:rPr>
                <w:noProof/>
                <w:webHidden/>
              </w:rPr>
              <w:fldChar w:fldCharType="begin"/>
            </w:r>
            <w:r w:rsidR="00093C0E">
              <w:rPr>
                <w:noProof/>
                <w:webHidden/>
              </w:rPr>
              <w:instrText xml:space="preserve"> PAGEREF _Toc100152736 \h </w:instrText>
            </w:r>
            <w:r w:rsidR="00093C0E">
              <w:rPr>
                <w:noProof/>
                <w:webHidden/>
              </w:rPr>
            </w:r>
            <w:r w:rsidR="00093C0E">
              <w:rPr>
                <w:noProof/>
                <w:webHidden/>
              </w:rPr>
              <w:fldChar w:fldCharType="separate"/>
            </w:r>
            <w:r w:rsidR="00093C0E">
              <w:rPr>
                <w:noProof/>
                <w:webHidden/>
              </w:rPr>
              <w:t>52</w:t>
            </w:r>
            <w:r w:rsidR="00093C0E">
              <w:rPr>
                <w:noProof/>
                <w:webHidden/>
              </w:rPr>
              <w:fldChar w:fldCharType="end"/>
            </w:r>
          </w:hyperlink>
        </w:p>
        <w:p w14:paraId="4CD9317F" w14:textId="4D218E7C" w:rsidR="00093C0E" w:rsidRDefault="00ED5088">
          <w:pPr>
            <w:pStyle w:val="TOC1"/>
            <w:tabs>
              <w:tab w:val="right" w:leader="dot" w:pos="9060"/>
            </w:tabs>
            <w:rPr>
              <w:rFonts w:asciiTheme="minorHAnsi" w:eastAsiaTheme="minorEastAsia" w:hAnsiTheme="minorHAnsi" w:cstheme="minorBidi"/>
              <w:noProof/>
              <w:sz w:val="22"/>
              <w:szCs w:val="22"/>
            </w:rPr>
          </w:pPr>
          <w:hyperlink w:anchor="_Toc100152737" w:history="1">
            <w:r w:rsidR="00093C0E" w:rsidRPr="004A30F8">
              <w:rPr>
                <w:rStyle w:val="Hyperlink"/>
                <w:rFonts w:eastAsiaTheme="majorEastAsia"/>
                <w:noProof/>
              </w:rPr>
              <w:t>Appendix B: National Policy Context</w:t>
            </w:r>
            <w:r w:rsidR="00093C0E">
              <w:rPr>
                <w:noProof/>
                <w:webHidden/>
              </w:rPr>
              <w:tab/>
            </w:r>
            <w:r w:rsidR="00093C0E">
              <w:rPr>
                <w:noProof/>
                <w:webHidden/>
              </w:rPr>
              <w:fldChar w:fldCharType="begin"/>
            </w:r>
            <w:r w:rsidR="00093C0E">
              <w:rPr>
                <w:noProof/>
                <w:webHidden/>
              </w:rPr>
              <w:instrText xml:space="preserve"> PAGEREF _Toc100152737 \h </w:instrText>
            </w:r>
            <w:r w:rsidR="00093C0E">
              <w:rPr>
                <w:noProof/>
                <w:webHidden/>
              </w:rPr>
            </w:r>
            <w:r w:rsidR="00093C0E">
              <w:rPr>
                <w:noProof/>
                <w:webHidden/>
              </w:rPr>
              <w:fldChar w:fldCharType="separate"/>
            </w:r>
            <w:r w:rsidR="00093C0E">
              <w:rPr>
                <w:noProof/>
                <w:webHidden/>
              </w:rPr>
              <w:t>60</w:t>
            </w:r>
            <w:r w:rsidR="00093C0E">
              <w:rPr>
                <w:noProof/>
                <w:webHidden/>
              </w:rPr>
              <w:fldChar w:fldCharType="end"/>
            </w:r>
          </w:hyperlink>
        </w:p>
        <w:p w14:paraId="434CA1B7" w14:textId="03B5E74F" w:rsidR="00093C0E" w:rsidRDefault="00ED5088">
          <w:pPr>
            <w:pStyle w:val="TOC1"/>
            <w:tabs>
              <w:tab w:val="right" w:leader="dot" w:pos="9060"/>
            </w:tabs>
            <w:rPr>
              <w:rFonts w:asciiTheme="minorHAnsi" w:eastAsiaTheme="minorEastAsia" w:hAnsiTheme="minorHAnsi" w:cstheme="minorBidi"/>
              <w:noProof/>
              <w:sz w:val="22"/>
              <w:szCs w:val="22"/>
            </w:rPr>
          </w:pPr>
          <w:hyperlink w:anchor="_Toc100152738" w:history="1">
            <w:r w:rsidR="00093C0E" w:rsidRPr="004A30F8">
              <w:rPr>
                <w:rStyle w:val="Hyperlink"/>
                <w:rFonts w:eastAsiaTheme="majorEastAsia"/>
                <w:noProof/>
              </w:rPr>
              <w:t>Appendix C: Local Policy Context</w:t>
            </w:r>
            <w:r w:rsidR="00093C0E">
              <w:rPr>
                <w:noProof/>
                <w:webHidden/>
              </w:rPr>
              <w:tab/>
            </w:r>
            <w:r w:rsidR="00093C0E">
              <w:rPr>
                <w:noProof/>
                <w:webHidden/>
              </w:rPr>
              <w:fldChar w:fldCharType="begin"/>
            </w:r>
            <w:r w:rsidR="00093C0E">
              <w:rPr>
                <w:noProof/>
                <w:webHidden/>
              </w:rPr>
              <w:instrText xml:space="preserve"> PAGEREF _Toc100152738 \h </w:instrText>
            </w:r>
            <w:r w:rsidR="00093C0E">
              <w:rPr>
                <w:noProof/>
                <w:webHidden/>
              </w:rPr>
            </w:r>
            <w:r w:rsidR="00093C0E">
              <w:rPr>
                <w:noProof/>
                <w:webHidden/>
              </w:rPr>
              <w:fldChar w:fldCharType="separate"/>
            </w:r>
            <w:r w:rsidR="00093C0E">
              <w:rPr>
                <w:noProof/>
                <w:webHidden/>
              </w:rPr>
              <w:t>72</w:t>
            </w:r>
            <w:r w:rsidR="00093C0E">
              <w:rPr>
                <w:noProof/>
                <w:webHidden/>
              </w:rPr>
              <w:fldChar w:fldCharType="end"/>
            </w:r>
          </w:hyperlink>
        </w:p>
        <w:p w14:paraId="646984CA" w14:textId="207E5B6C" w:rsidR="00443497" w:rsidRDefault="00443497">
          <w:r>
            <w:rPr>
              <w:b/>
              <w:bCs/>
              <w:noProof/>
            </w:rPr>
            <w:fldChar w:fldCharType="end"/>
          </w:r>
        </w:p>
      </w:sdtContent>
    </w:sdt>
    <w:p w14:paraId="37E99B6D" w14:textId="17FC6796" w:rsidR="00757ACA" w:rsidRDefault="00757ACA"/>
    <w:p w14:paraId="491EA7CE" w14:textId="77777777" w:rsidR="00757ACA" w:rsidRDefault="00757ACA"/>
    <w:p w14:paraId="3D63BB2E" w14:textId="1D59160A" w:rsidR="00097A08" w:rsidRDefault="00097A08" w:rsidP="00124075">
      <w:pPr>
        <w:pStyle w:val="Heading1"/>
      </w:pPr>
    </w:p>
    <w:p w14:paraId="7DAF3899" w14:textId="77777777" w:rsidR="00461554" w:rsidRPr="00461554" w:rsidRDefault="00461554" w:rsidP="00461554"/>
    <w:p w14:paraId="1BDEDDB8" w14:textId="4FEC8D39" w:rsidR="005B727F" w:rsidRDefault="005B727F" w:rsidP="005B727F"/>
    <w:p w14:paraId="40F29215" w14:textId="60CF049D" w:rsidR="005B727F" w:rsidRDefault="005B727F" w:rsidP="005B727F"/>
    <w:p w14:paraId="00F0E969" w14:textId="7D7E4708" w:rsidR="00236ADD" w:rsidRDefault="00236ADD" w:rsidP="005B727F"/>
    <w:p w14:paraId="7077F8D3" w14:textId="77777777" w:rsidR="00236ADD" w:rsidRDefault="00236ADD" w:rsidP="005B727F"/>
    <w:p w14:paraId="65298A89" w14:textId="6216F4A7" w:rsidR="005B727F" w:rsidRDefault="005B727F" w:rsidP="005B727F"/>
    <w:p w14:paraId="25B4A27B" w14:textId="77777777" w:rsidR="005B727F" w:rsidRPr="005B727F" w:rsidRDefault="005B727F" w:rsidP="005B727F"/>
    <w:p w14:paraId="0B38F041" w14:textId="1D5768FF" w:rsidR="00DF5B83" w:rsidRDefault="00DF5B83" w:rsidP="00124075">
      <w:pPr>
        <w:pStyle w:val="Heading1"/>
      </w:pPr>
      <w:bookmarkStart w:id="1" w:name="_Toc100152718"/>
      <w:r>
        <w:t>Introduction</w:t>
      </w:r>
      <w:bookmarkEnd w:id="1"/>
    </w:p>
    <w:p w14:paraId="153046FC" w14:textId="77777777" w:rsidR="00DF5B83" w:rsidRDefault="00DF5B83" w:rsidP="00DF5B83"/>
    <w:p w14:paraId="7C6254AC" w14:textId="77777777" w:rsidR="00DF5B83" w:rsidRDefault="00DF5B83" w:rsidP="00DF5B83"/>
    <w:p w14:paraId="21D6A3D0" w14:textId="70505943" w:rsidR="00DF5B83" w:rsidRPr="000F0B51" w:rsidRDefault="00DF5B83" w:rsidP="00DF5B83">
      <w:pPr>
        <w:rPr>
          <w:b/>
          <w:bCs/>
          <w:lang w:val="en"/>
        </w:rPr>
      </w:pPr>
      <w:r w:rsidRPr="000F0B51">
        <w:rPr>
          <w:b/>
          <w:bCs/>
          <w:lang w:val="en"/>
        </w:rPr>
        <w:t>Environmental Health</w:t>
      </w:r>
      <w:r w:rsidR="002777FB">
        <w:rPr>
          <w:b/>
          <w:bCs/>
          <w:lang w:val="en"/>
        </w:rPr>
        <w:t xml:space="preserve"> (EH)</w:t>
      </w:r>
    </w:p>
    <w:p w14:paraId="42573343" w14:textId="77777777" w:rsidR="00DF5B83" w:rsidRDefault="00DF5B83" w:rsidP="00DF5B83">
      <w:pPr>
        <w:rPr>
          <w:lang w:val="en"/>
        </w:rPr>
      </w:pPr>
    </w:p>
    <w:p w14:paraId="44AC6DE3" w14:textId="346F9A8E" w:rsidR="00FD4A36" w:rsidRDefault="00DF5B83" w:rsidP="00DF5B83">
      <w:pPr>
        <w:rPr>
          <w:lang w:val="en"/>
        </w:rPr>
      </w:pPr>
      <w:r w:rsidRPr="00920DD7">
        <w:rPr>
          <w:lang w:val="en"/>
        </w:rPr>
        <w:t>Local authorities have a duty to promote the health of their population</w:t>
      </w:r>
      <w:r>
        <w:rPr>
          <w:lang w:val="en"/>
        </w:rPr>
        <w:t xml:space="preserve">. </w:t>
      </w:r>
      <w:r w:rsidR="00BA7227">
        <w:rPr>
          <w:lang w:val="en"/>
        </w:rPr>
        <w:t xml:space="preserve">Environmental </w:t>
      </w:r>
      <w:r w:rsidR="002777FB">
        <w:rPr>
          <w:lang w:val="en"/>
        </w:rPr>
        <w:t>h</w:t>
      </w:r>
      <w:r w:rsidR="00BA7227">
        <w:rPr>
          <w:lang w:val="en"/>
        </w:rPr>
        <w:t xml:space="preserve">ealth teams within local authorities have specific powers and apply these to </w:t>
      </w:r>
      <w:r w:rsidR="00BA7227" w:rsidRPr="00BA7227">
        <w:rPr>
          <w:lang w:val="en"/>
        </w:rPr>
        <w:t>ensure that the physical environments in which we work, eat, live and play are saf</w:t>
      </w:r>
      <w:r w:rsidR="00BA7227">
        <w:rPr>
          <w:lang w:val="en"/>
        </w:rPr>
        <w:t xml:space="preserve">e and healthy. </w:t>
      </w:r>
      <w:r>
        <w:rPr>
          <w:lang w:val="en"/>
        </w:rPr>
        <w:t xml:space="preserve">Public Health is </w:t>
      </w:r>
      <w:r w:rsidR="00695316">
        <w:rPr>
          <w:lang w:val="en"/>
        </w:rPr>
        <w:t>at</w:t>
      </w:r>
      <w:r>
        <w:rPr>
          <w:lang w:val="en"/>
        </w:rPr>
        <w:t xml:space="preserve"> the centre of all environmental health action, protecting individuals and </w:t>
      </w:r>
      <w:r w:rsidRPr="003A6518">
        <w:rPr>
          <w:lang w:val="en"/>
        </w:rPr>
        <w:t>communities from harm</w:t>
      </w:r>
      <w:r w:rsidR="007336D5" w:rsidRPr="003A6518">
        <w:rPr>
          <w:lang w:val="en"/>
        </w:rPr>
        <w:t>, preventing ill health</w:t>
      </w:r>
      <w:r w:rsidRPr="003A6518">
        <w:rPr>
          <w:lang w:val="en"/>
        </w:rPr>
        <w:t xml:space="preserve"> and improving health and wellbeing.</w:t>
      </w:r>
      <w:r w:rsidR="008E1C03">
        <w:rPr>
          <w:lang w:val="en"/>
        </w:rPr>
        <w:t xml:space="preserve"> </w:t>
      </w:r>
      <w:r w:rsidR="003C1BF4" w:rsidRPr="003A6518">
        <w:rPr>
          <w:lang w:val="en"/>
        </w:rPr>
        <w:t xml:space="preserve">Furthermore, </w:t>
      </w:r>
      <w:r w:rsidR="002777FB">
        <w:rPr>
          <w:lang w:val="en"/>
        </w:rPr>
        <w:t>e</w:t>
      </w:r>
      <w:r w:rsidR="003C1BF4" w:rsidRPr="003A6518">
        <w:rPr>
          <w:lang w:val="en"/>
        </w:rPr>
        <w:t xml:space="preserve">nvironmental </w:t>
      </w:r>
      <w:r w:rsidR="002777FB">
        <w:rPr>
          <w:lang w:val="en"/>
        </w:rPr>
        <w:t>h</w:t>
      </w:r>
      <w:r w:rsidR="003C1BF4" w:rsidRPr="003A6518">
        <w:rPr>
          <w:lang w:val="en"/>
        </w:rPr>
        <w:t>ealth promote</w:t>
      </w:r>
      <w:r w:rsidR="00781D7A">
        <w:rPr>
          <w:lang w:val="en"/>
        </w:rPr>
        <w:t>s</w:t>
      </w:r>
      <w:r w:rsidR="003A6518" w:rsidRPr="003A6518">
        <w:rPr>
          <w:lang w:val="en"/>
        </w:rPr>
        <w:t xml:space="preserve"> good practices and enforces regulations</w:t>
      </w:r>
      <w:r w:rsidR="003C1BF4" w:rsidRPr="003A6518">
        <w:rPr>
          <w:lang w:val="en"/>
        </w:rPr>
        <w:t xml:space="preserve">. </w:t>
      </w:r>
    </w:p>
    <w:p w14:paraId="3AF25B86" w14:textId="77777777" w:rsidR="00A245F1" w:rsidRDefault="00A245F1" w:rsidP="00DF5B83">
      <w:pPr>
        <w:rPr>
          <w:lang w:val="en"/>
        </w:rPr>
      </w:pPr>
    </w:p>
    <w:p w14:paraId="35692E48" w14:textId="04CF9507" w:rsidR="00261457" w:rsidRDefault="00DF5B83" w:rsidP="00261457">
      <w:pPr>
        <w:rPr>
          <w:lang w:val="en"/>
        </w:rPr>
      </w:pPr>
      <w:r>
        <w:rPr>
          <w:lang w:val="en"/>
        </w:rPr>
        <w:t>Environmental Health has</w:t>
      </w:r>
      <w:r w:rsidR="00261457">
        <w:rPr>
          <w:lang w:val="en"/>
        </w:rPr>
        <w:t xml:space="preserve">: </w:t>
      </w:r>
    </w:p>
    <w:p w14:paraId="2631739B" w14:textId="151ED54D" w:rsidR="00A245F1" w:rsidRDefault="008E1C03" w:rsidP="00461554">
      <w:pPr>
        <w:pStyle w:val="ListParagraph"/>
        <w:numPr>
          <w:ilvl w:val="0"/>
          <w:numId w:val="23"/>
        </w:numPr>
        <w:rPr>
          <w:lang w:val="en"/>
        </w:rPr>
      </w:pPr>
      <w:r>
        <w:rPr>
          <w:lang w:val="en"/>
        </w:rPr>
        <w:t>A</w:t>
      </w:r>
      <w:r w:rsidR="00DF5B83" w:rsidRPr="00261457">
        <w:rPr>
          <w:lang w:val="en"/>
        </w:rPr>
        <w:t xml:space="preserve"> health protection role</w:t>
      </w:r>
      <w:r w:rsidR="00261457" w:rsidRPr="00261457">
        <w:rPr>
          <w:lang w:val="en"/>
        </w:rPr>
        <w:t xml:space="preserve"> </w:t>
      </w:r>
      <w:r w:rsidR="00DF5B83" w:rsidRPr="00261457">
        <w:rPr>
          <w:lang w:val="en"/>
        </w:rPr>
        <w:t xml:space="preserve">keeping the public safe from hazards and threats. It focuses on prevention rather than cure to keep people out of doctor’s surgeries and hospitals by ensuring the water we drink, the food we eat, the air we breathe and the places we live and work in are safe. </w:t>
      </w:r>
    </w:p>
    <w:p w14:paraId="26565CDF" w14:textId="7BCCEB2F" w:rsidR="00DF5B83" w:rsidRPr="00261457" w:rsidRDefault="008E1C03" w:rsidP="00461554">
      <w:pPr>
        <w:pStyle w:val="ListParagraph"/>
        <w:numPr>
          <w:ilvl w:val="0"/>
          <w:numId w:val="23"/>
        </w:numPr>
        <w:rPr>
          <w:lang w:val="en"/>
        </w:rPr>
      </w:pPr>
      <w:r>
        <w:rPr>
          <w:lang w:val="en"/>
        </w:rPr>
        <w:t>A</w:t>
      </w:r>
      <w:r w:rsidR="00DF5B83" w:rsidRPr="00261457">
        <w:rPr>
          <w:lang w:val="en"/>
        </w:rPr>
        <w:t xml:space="preserve"> health improvement role, taking action to tackle public health issues such as smoking and obesity through creating </w:t>
      </w:r>
      <w:r w:rsidR="00124075">
        <w:rPr>
          <w:lang w:val="en"/>
        </w:rPr>
        <w:t>smoke-free</w:t>
      </w:r>
      <w:r w:rsidR="00DF5B83" w:rsidRPr="00261457">
        <w:rPr>
          <w:lang w:val="en"/>
        </w:rPr>
        <w:t xml:space="preserve"> environments and encouraging businesses to develop healthier menus. (CIEH, 2020). </w:t>
      </w:r>
    </w:p>
    <w:p w14:paraId="5A358E15" w14:textId="77777777" w:rsidR="00DF5B83" w:rsidRDefault="00DF5B83" w:rsidP="00DF5B83">
      <w:pPr>
        <w:rPr>
          <w:lang w:val="en"/>
        </w:rPr>
      </w:pPr>
    </w:p>
    <w:p w14:paraId="5398A8E0" w14:textId="2519ABFA" w:rsidR="00DF5B83" w:rsidRPr="009458E5" w:rsidRDefault="00DF5B83" w:rsidP="00DF5B83">
      <w:pPr>
        <w:rPr>
          <w:b/>
          <w:bCs/>
          <w:lang w:val="en"/>
        </w:rPr>
      </w:pPr>
      <w:r w:rsidRPr="009458E5">
        <w:rPr>
          <w:b/>
          <w:bCs/>
          <w:lang w:val="en"/>
        </w:rPr>
        <w:t>Trading Standards</w:t>
      </w:r>
      <w:r w:rsidR="002777FB">
        <w:rPr>
          <w:b/>
          <w:bCs/>
          <w:lang w:val="en"/>
        </w:rPr>
        <w:t xml:space="preserve"> (TS)</w:t>
      </w:r>
    </w:p>
    <w:p w14:paraId="22936CC6" w14:textId="77777777" w:rsidR="00DF5B83" w:rsidRPr="009458E5" w:rsidRDefault="00DF5B83" w:rsidP="00DF5B83">
      <w:pPr>
        <w:rPr>
          <w:b/>
          <w:bCs/>
          <w:lang w:val="en"/>
        </w:rPr>
      </w:pPr>
    </w:p>
    <w:p w14:paraId="0CC0A1C7" w14:textId="3EDC262F" w:rsidR="00DF5B83" w:rsidRPr="009458E5" w:rsidRDefault="00377584" w:rsidP="00DF5B83">
      <w:pPr>
        <w:rPr>
          <w:lang w:val="en"/>
        </w:rPr>
      </w:pPr>
      <w:r>
        <w:rPr>
          <w:lang w:val="en"/>
        </w:rPr>
        <w:t>Trading Standards</w:t>
      </w:r>
      <w:r w:rsidR="00DF5B83" w:rsidRPr="009458E5">
        <w:rPr>
          <w:lang w:val="en"/>
        </w:rPr>
        <w:t xml:space="preserve"> have a considerable contribution to make to fulfill the</w:t>
      </w:r>
      <w:r w:rsidR="00243701">
        <w:rPr>
          <w:lang w:val="en"/>
        </w:rPr>
        <w:t xml:space="preserve"> environmental health</w:t>
      </w:r>
      <w:r w:rsidR="00DF5B83" w:rsidRPr="009458E5">
        <w:rPr>
          <w:lang w:val="en"/>
        </w:rPr>
        <w:t xml:space="preserve"> duty of promoting and protecting health (CTSI, 2020). </w:t>
      </w:r>
    </w:p>
    <w:p w14:paraId="550B0B76" w14:textId="77777777" w:rsidR="00DF5B83" w:rsidRPr="009458E5" w:rsidRDefault="00DF5B83" w:rsidP="00DF5B83">
      <w:pPr>
        <w:rPr>
          <w:lang w:val="en"/>
        </w:rPr>
      </w:pPr>
    </w:p>
    <w:p w14:paraId="23C3823D" w14:textId="77777777" w:rsidR="00DF5B83" w:rsidRPr="009458E5" w:rsidRDefault="00DF5B83" w:rsidP="00DF5B83">
      <w:pPr>
        <w:rPr>
          <w:lang w:val="en"/>
        </w:rPr>
      </w:pPr>
      <w:r w:rsidRPr="009458E5">
        <w:rPr>
          <w:lang w:val="en"/>
        </w:rPr>
        <w:t>The main aims of Trading Standards are (CTSI, 2017):</w:t>
      </w:r>
    </w:p>
    <w:p w14:paraId="1E6825DE" w14:textId="77777777" w:rsidR="00DF5B83" w:rsidRPr="009458E5" w:rsidRDefault="00DF5B83" w:rsidP="008E1C03">
      <w:pPr>
        <w:pStyle w:val="ListParagraph"/>
        <w:numPr>
          <w:ilvl w:val="0"/>
          <w:numId w:val="23"/>
        </w:numPr>
        <w:rPr>
          <w:lang w:val="en"/>
        </w:rPr>
      </w:pPr>
      <w:r w:rsidRPr="009458E5">
        <w:rPr>
          <w:lang w:val="en"/>
        </w:rPr>
        <w:t>Safeguarding vulnerable people from scams and fraud which affect their financial, physical and mental health.</w:t>
      </w:r>
    </w:p>
    <w:p w14:paraId="1C8188F9" w14:textId="77777777" w:rsidR="00DF5B83" w:rsidRDefault="00DF5B83" w:rsidP="008E1C03">
      <w:pPr>
        <w:pStyle w:val="ListParagraph"/>
        <w:numPr>
          <w:ilvl w:val="0"/>
          <w:numId w:val="23"/>
        </w:numPr>
        <w:rPr>
          <w:lang w:val="en"/>
        </w:rPr>
      </w:pPr>
      <w:r w:rsidRPr="009458E5">
        <w:rPr>
          <w:lang w:val="en"/>
        </w:rPr>
        <w:t>Protecting young people's health and welfare by preventing underage sales of harmful products.</w:t>
      </w:r>
    </w:p>
    <w:p w14:paraId="114664F6" w14:textId="24113AA7" w:rsidR="005A7CA9" w:rsidRPr="005A7CA9" w:rsidRDefault="00DF5B83" w:rsidP="008E1C03">
      <w:pPr>
        <w:pStyle w:val="ListParagraph"/>
        <w:numPr>
          <w:ilvl w:val="0"/>
          <w:numId w:val="23"/>
        </w:numPr>
        <w:rPr>
          <w:lang w:val="en"/>
        </w:rPr>
        <w:sectPr w:rsidR="005A7CA9" w:rsidRPr="005A7CA9" w:rsidSect="005A7CA9">
          <w:headerReference w:type="default" r:id="rId11"/>
          <w:footerReference w:type="default" r:id="rId12"/>
          <w:pgSz w:w="11906" w:h="16838"/>
          <w:pgMar w:top="2268" w:right="1418" w:bottom="1440" w:left="1418" w:header="709" w:footer="709" w:gutter="0"/>
          <w:cols w:space="708"/>
          <w:docGrid w:linePitch="360"/>
        </w:sectPr>
      </w:pPr>
      <w:r w:rsidRPr="009458E5">
        <w:rPr>
          <w:lang w:val="en"/>
        </w:rPr>
        <w:t>Helping businesses to grow and thrive through expert advice on regul</w:t>
      </w:r>
      <w:r w:rsidR="00D77233">
        <w:rPr>
          <w:lang w:val="en"/>
        </w:rPr>
        <w:t>atio</w:t>
      </w:r>
      <w:r w:rsidR="00B24D58">
        <w:rPr>
          <w:lang w:val="en"/>
        </w:rPr>
        <w:t>n.</w:t>
      </w:r>
    </w:p>
    <w:p w14:paraId="51321A60" w14:textId="3148B116" w:rsidR="00443497" w:rsidRDefault="00912A8B" w:rsidP="00124075">
      <w:pPr>
        <w:pStyle w:val="Heading1"/>
      </w:pPr>
      <w:bookmarkStart w:id="2" w:name="_Toc100152719"/>
      <w:r>
        <w:lastRenderedPageBreak/>
        <w:t>Summary</w:t>
      </w:r>
      <w:bookmarkEnd w:id="2"/>
    </w:p>
    <w:p w14:paraId="1A994893" w14:textId="0581E308" w:rsidR="00C005A7" w:rsidRDefault="00C005A7" w:rsidP="00C005A7"/>
    <w:p w14:paraId="6578EC09" w14:textId="3276CBA4" w:rsidR="00C005A7" w:rsidRPr="00C005A7" w:rsidRDefault="00C005A7" w:rsidP="00C005A7"/>
    <w:tbl>
      <w:tblPr>
        <w:tblStyle w:val="ListTable2-Accent4"/>
        <w:tblW w:w="14742" w:type="dxa"/>
        <w:tblLook w:val="04A0" w:firstRow="1" w:lastRow="0" w:firstColumn="1" w:lastColumn="0" w:noHBand="0" w:noVBand="1"/>
      </w:tblPr>
      <w:tblGrid>
        <w:gridCol w:w="2948"/>
        <w:gridCol w:w="2948"/>
        <w:gridCol w:w="2949"/>
        <w:gridCol w:w="2948"/>
        <w:gridCol w:w="2949"/>
      </w:tblGrid>
      <w:tr w:rsidR="00FA3EDD" w14:paraId="1D294994" w14:textId="77777777" w:rsidTr="34257D41">
        <w:trPr>
          <w:cnfStyle w:val="100000000000" w:firstRow="1" w:lastRow="0" w:firstColumn="0" w:lastColumn="0" w:oddVBand="0" w:evenVBand="0" w:oddHBand="0"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2948" w:type="dxa"/>
          </w:tcPr>
          <w:p w14:paraId="2A96771B" w14:textId="4D91A34D" w:rsidR="00FA3EDD" w:rsidRDefault="00FA3EDD" w:rsidP="00A81644">
            <w:r w:rsidRPr="00046A73">
              <w:t>Public Health Issue</w:t>
            </w:r>
          </w:p>
        </w:tc>
        <w:tc>
          <w:tcPr>
            <w:tcW w:w="2948" w:type="dxa"/>
          </w:tcPr>
          <w:p w14:paraId="69641149" w14:textId="4A51861D" w:rsidR="00FA3EDD" w:rsidRDefault="00FA3EDD" w:rsidP="00A81644">
            <w:pPr>
              <w:cnfStyle w:val="100000000000" w:firstRow="1" w:lastRow="0" w:firstColumn="0" w:lastColumn="0" w:oddVBand="0" w:evenVBand="0" w:oddHBand="0" w:evenHBand="0" w:firstRowFirstColumn="0" w:firstRowLastColumn="0" w:lastRowFirstColumn="0" w:lastRowLastColumn="0"/>
            </w:pPr>
            <w:r w:rsidRPr="00F36AEA">
              <w:t>What are the key statistics?</w:t>
            </w:r>
            <w:r w:rsidR="00893BE2" w:rsidRPr="00F36AEA">
              <w:t xml:space="preserve"> </w:t>
            </w:r>
          </w:p>
        </w:tc>
        <w:tc>
          <w:tcPr>
            <w:tcW w:w="2949" w:type="dxa"/>
          </w:tcPr>
          <w:p w14:paraId="3EF80C7D" w14:textId="406B8B05" w:rsidR="00FA3EDD" w:rsidRDefault="00FA3EDD" w:rsidP="00A81644">
            <w:pPr>
              <w:cnfStyle w:val="100000000000" w:firstRow="1" w:lastRow="0" w:firstColumn="0" w:lastColumn="0" w:oddVBand="0" w:evenVBand="0" w:oddHBand="0" w:evenHBand="0" w:firstRowFirstColumn="0" w:firstRowLastColumn="0" w:lastRowFirstColumn="0" w:lastRowLastColumn="0"/>
            </w:pPr>
            <w:r w:rsidRPr="00046A73">
              <w:t>Who is affected?</w:t>
            </w:r>
          </w:p>
        </w:tc>
        <w:tc>
          <w:tcPr>
            <w:tcW w:w="2948" w:type="dxa"/>
          </w:tcPr>
          <w:p w14:paraId="4D03F1A0" w14:textId="68F286E9" w:rsidR="00FA3EDD" w:rsidRDefault="492E1AB6" w:rsidP="00A81644">
            <w:pPr>
              <w:cnfStyle w:val="100000000000" w:firstRow="1" w:lastRow="0" w:firstColumn="0" w:lastColumn="0" w:oddVBand="0" w:evenVBand="0" w:oddHBand="0" w:evenHBand="0" w:firstRowFirstColumn="0" w:firstRowLastColumn="0" w:lastRowFirstColumn="0" w:lastRowLastColumn="0"/>
            </w:pPr>
            <w:r>
              <w:t>What is currently in place</w:t>
            </w:r>
            <w:r w:rsidR="39500193">
              <w:t xml:space="preserve"> in Tower Hamlets</w:t>
            </w:r>
            <w:r>
              <w:t>?</w:t>
            </w:r>
          </w:p>
        </w:tc>
        <w:tc>
          <w:tcPr>
            <w:tcW w:w="2949" w:type="dxa"/>
          </w:tcPr>
          <w:p w14:paraId="2B595547" w14:textId="0727A432" w:rsidR="00FA3EDD" w:rsidRDefault="00FA3EDD" w:rsidP="00A81644">
            <w:pPr>
              <w:cnfStyle w:val="100000000000" w:firstRow="1" w:lastRow="0" w:firstColumn="0" w:lastColumn="0" w:oddVBand="0" w:evenVBand="0" w:oddHBand="0" w:evenHBand="0" w:firstRowFirstColumn="0" w:firstRowLastColumn="0" w:lastRowFirstColumn="0" w:lastRowLastColumn="0"/>
            </w:pPr>
            <w:r w:rsidRPr="00046A73">
              <w:t>How can we further tackle the issue?</w:t>
            </w:r>
          </w:p>
        </w:tc>
      </w:tr>
      <w:tr w:rsidR="00FA3EDD" w14:paraId="386A648E" w14:textId="77777777" w:rsidTr="34257D4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948" w:type="dxa"/>
          </w:tcPr>
          <w:p w14:paraId="73D4DF5D" w14:textId="77777777" w:rsidR="00FA3EDD" w:rsidRDefault="00FA3EDD" w:rsidP="00A81644">
            <w:pPr>
              <w:rPr>
                <w:b w:val="0"/>
                <w:bCs w:val="0"/>
                <w:lang w:val="en"/>
              </w:rPr>
            </w:pPr>
            <w:r w:rsidRPr="00FA3EDD">
              <w:rPr>
                <w:lang w:val="en"/>
              </w:rPr>
              <w:t>Unsafe/unhygienic food environment</w:t>
            </w:r>
          </w:p>
          <w:p w14:paraId="0BE7ACC4" w14:textId="77777777" w:rsidR="00FA3EDD" w:rsidRDefault="00FA3EDD" w:rsidP="00A81644">
            <w:pPr>
              <w:rPr>
                <w:b w:val="0"/>
                <w:bCs w:val="0"/>
                <w:lang w:val="en"/>
              </w:rPr>
            </w:pPr>
          </w:p>
          <w:p w14:paraId="53F882DD" w14:textId="25C31D57" w:rsidR="00FA3EDD" w:rsidRPr="00FA3EDD" w:rsidRDefault="00FA3EDD" w:rsidP="00A81644">
            <w:pPr>
              <w:rPr>
                <w:b w:val="0"/>
                <w:bCs w:val="0"/>
              </w:rPr>
            </w:pPr>
            <w:r>
              <w:rPr>
                <w:lang w:val="en"/>
              </w:rPr>
              <w:t>Wider determinants:</w:t>
            </w:r>
            <w:r w:rsidRPr="00FA3EDD">
              <w:rPr>
                <w:b w:val="0"/>
                <w:bCs w:val="0"/>
                <w:lang w:val="en"/>
              </w:rPr>
              <w:t xml:space="preserve"> </w:t>
            </w:r>
            <w:r>
              <w:rPr>
                <w:b w:val="0"/>
                <w:bCs w:val="0"/>
                <w:lang w:val="en"/>
              </w:rPr>
              <w:t>N</w:t>
            </w:r>
            <w:r w:rsidRPr="00FA3EDD">
              <w:rPr>
                <w:b w:val="0"/>
                <w:bCs w:val="0"/>
                <w:lang w:val="en"/>
              </w:rPr>
              <w:t>eglect of food safety regulations and food standards by producers and businesses</w:t>
            </w:r>
          </w:p>
        </w:tc>
        <w:tc>
          <w:tcPr>
            <w:tcW w:w="2948" w:type="dxa"/>
          </w:tcPr>
          <w:p w14:paraId="7FC138CA" w14:textId="31312102" w:rsidR="006A2EF7" w:rsidRDefault="006A2EF7" w:rsidP="00A81644">
            <w:pPr>
              <w:cnfStyle w:val="000000100000" w:firstRow="0" w:lastRow="0" w:firstColumn="0" w:lastColumn="0" w:oddVBand="0" w:evenVBand="0" w:oddHBand="1" w:evenHBand="0" w:firstRowFirstColumn="0" w:firstRowLastColumn="0" w:lastRowFirstColumn="0" w:lastRowLastColumn="0"/>
            </w:pPr>
            <w:r>
              <w:t xml:space="preserve">There were 17.4 cases per 100.000 of </w:t>
            </w:r>
            <w:r w:rsidR="001278E1">
              <w:t xml:space="preserve">non-typhoidal </w:t>
            </w:r>
            <w:r>
              <w:t>salmonella in Tower Hamlets in 2017.</w:t>
            </w:r>
          </w:p>
        </w:tc>
        <w:tc>
          <w:tcPr>
            <w:tcW w:w="2949" w:type="dxa"/>
          </w:tcPr>
          <w:p w14:paraId="32AC9BCA" w14:textId="3B9D6FDB" w:rsidR="00FA3EDD" w:rsidRPr="004646A6" w:rsidRDefault="00FA3EDD" w:rsidP="00A81644">
            <w:pPr>
              <w:cnfStyle w:val="000000100000" w:firstRow="0" w:lastRow="0" w:firstColumn="0" w:lastColumn="0" w:oddVBand="0" w:evenVBand="0" w:oddHBand="1" w:evenHBand="0" w:firstRowFirstColumn="0" w:firstRowLastColumn="0" w:lastRowFirstColumn="0" w:lastRowLastColumn="0"/>
              <w:rPr>
                <w:highlight w:val="yellow"/>
              </w:rPr>
            </w:pPr>
            <w:r w:rsidRPr="00046A73">
              <w:t xml:space="preserve">Those eating out or ordering takeout. </w:t>
            </w:r>
          </w:p>
        </w:tc>
        <w:tc>
          <w:tcPr>
            <w:tcW w:w="2948" w:type="dxa"/>
          </w:tcPr>
          <w:p w14:paraId="1B1D7251" w14:textId="77777777" w:rsidR="00FA3EDD" w:rsidRPr="00046A73" w:rsidRDefault="00FA3EDD" w:rsidP="00A81644">
            <w:pPr>
              <w:cnfStyle w:val="000000100000" w:firstRow="0" w:lastRow="0" w:firstColumn="0" w:lastColumn="0" w:oddVBand="0" w:evenVBand="0" w:oddHBand="1" w:evenHBand="0" w:firstRowFirstColumn="0" w:firstRowLastColumn="0" w:lastRowFirstColumn="0" w:lastRowLastColumn="0"/>
            </w:pPr>
            <w:r w:rsidRPr="00046A73">
              <w:t>Food Hygiene Rating Scheme including unannounced inspections assessing compliance to food hygiene standards.</w:t>
            </w:r>
          </w:p>
          <w:p w14:paraId="53B757D4" w14:textId="77777777" w:rsidR="00FA3EDD" w:rsidRPr="00046A73" w:rsidRDefault="00FA3EDD" w:rsidP="00A81644">
            <w:pPr>
              <w:cnfStyle w:val="000000100000" w:firstRow="0" w:lastRow="0" w:firstColumn="0" w:lastColumn="0" w:oddVBand="0" w:evenVBand="0" w:oddHBand="1" w:evenHBand="0" w:firstRowFirstColumn="0" w:firstRowLastColumn="0" w:lastRowFirstColumn="0" w:lastRowLastColumn="0"/>
            </w:pPr>
          </w:p>
          <w:p w14:paraId="3BB14804" w14:textId="77777777" w:rsidR="00FA3EDD" w:rsidRPr="00046A73" w:rsidRDefault="00FA3EDD" w:rsidP="00A81644">
            <w:pPr>
              <w:cnfStyle w:val="000000100000" w:firstRow="0" w:lastRow="0" w:firstColumn="0" w:lastColumn="0" w:oddVBand="0" w:evenVBand="0" w:oddHBand="1" w:evenHBand="0" w:firstRowFirstColumn="0" w:firstRowLastColumn="0" w:lastRowFirstColumn="0" w:lastRowLastColumn="0"/>
            </w:pPr>
            <w:r w:rsidRPr="00046A73">
              <w:t>Food Hygiene Training</w:t>
            </w:r>
          </w:p>
          <w:p w14:paraId="1B249FCA" w14:textId="0B312BAF" w:rsidR="00FA3EDD" w:rsidRDefault="00FA3EDD" w:rsidP="00A81644">
            <w:pPr>
              <w:cnfStyle w:val="000000100000" w:firstRow="0" w:lastRow="0" w:firstColumn="0" w:lastColumn="0" w:oddVBand="0" w:evenVBand="0" w:oddHBand="1" w:evenHBand="0" w:firstRowFirstColumn="0" w:firstRowLastColumn="0" w:lastRowFirstColumn="0" w:lastRowLastColumn="0"/>
            </w:pPr>
          </w:p>
          <w:p w14:paraId="78658F45" w14:textId="0AADC774" w:rsidR="00FA3EDD" w:rsidRDefault="00FA3EDD" w:rsidP="00A81644">
            <w:pPr>
              <w:cnfStyle w:val="000000100000" w:firstRow="0" w:lastRow="0" w:firstColumn="0" w:lastColumn="0" w:oddVBand="0" w:evenVBand="0" w:oddHBand="1" w:evenHBand="0" w:firstRowFirstColumn="0" w:firstRowLastColumn="0" w:lastRowFirstColumn="0" w:lastRowLastColumn="0"/>
            </w:pPr>
            <w:r>
              <w:t>Provision of proactive support to businesses rated less than broadly compliant.</w:t>
            </w:r>
          </w:p>
          <w:p w14:paraId="47C96736" w14:textId="77777777" w:rsidR="00FA3EDD" w:rsidRPr="00046A73" w:rsidRDefault="00FA3EDD" w:rsidP="00A81644">
            <w:pPr>
              <w:cnfStyle w:val="000000100000" w:firstRow="0" w:lastRow="0" w:firstColumn="0" w:lastColumn="0" w:oddVBand="0" w:evenVBand="0" w:oddHBand="1" w:evenHBand="0" w:firstRowFirstColumn="0" w:firstRowLastColumn="0" w:lastRowFirstColumn="0" w:lastRowLastColumn="0"/>
            </w:pPr>
          </w:p>
          <w:p w14:paraId="22E15858" w14:textId="6712D628" w:rsidR="00FA3EDD" w:rsidRDefault="00FA3EDD" w:rsidP="00A81644">
            <w:pPr>
              <w:cnfStyle w:val="000000100000" w:firstRow="0" w:lastRow="0" w:firstColumn="0" w:lastColumn="0" w:oddVBand="0" w:evenVBand="0" w:oddHBand="1" w:evenHBand="0" w:firstRowFirstColumn="0" w:firstRowLastColumn="0" w:lastRowFirstColumn="0" w:lastRowLastColumn="0"/>
            </w:pPr>
            <w:r w:rsidRPr="00046A73">
              <w:t>Food Safety Audits</w:t>
            </w:r>
          </w:p>
        </w:tc>
        <w:tc>
          <w:tcPr>
            <w:tcW w:w="2949" w:type="dxa"/>
          </w:tcPr>
          <w:p w14:paraId="47C7E927" w14:textId="545684C2" w:rsidR="00434749" w:rsidRDefault="00434749" w:rsidP="00572C35">
            <w:pPr>
              <w:pStyle w:val="ListParagraph"/>
              <w:numPr>
                <w:ilvl w:val="0"/>
                <w:numId w:val="59"/>
              </w:numPr>
              <w:cnfStyle w:val="000000100000" w:firstRow="0" w:lastRow="0" w:firstColumn="0" w:lastColumn="0" w:oddVBand="0" w:evenVBand="0" w:oddHBand="1" w:evenHBand="0" w:firstRowFirstColumn="0" w:firstRowLastColumn="0" w:lastRowFirstColumn="0" w:lastRowLastColumn="0"/>
            </w:pPr>
            <w:r>
              <w:t>Continue enforcing Food Safety regulations in Tower Hamlets.</w:t>
            </w:r>
          </w:p>
          <w:p w14:paraId="5B485189" w14:textId="77777777" w:rsidR="00434749" w:rsidRDefault="00434749" w:rsidP="00434749">
            <w:pPr>
              <w:cnfStyle w:val="000000100000" w:firstRow="0" w:lastRow="0" w:firstColumn="0" w:lastColumn="0" w:oddVBand="0" w:evenVBand="0" w:oddHBand="1" w:evenHBand="0" w:firstRowFirstColumn="0" w:firstRowLastColumn="0" w:lastRowFirstColumn="0" w:lastRowLastColumn="0"/>
            </w:pPr>
          </w:p>
          <w:p w14:paraId="006CE2D8" w14:textId="479126BE" w:rsidR="00434749" w:rsidRDefault="00434749" w:rsidP="00572C35">
            <w:pPr>
              <w:pStyle w:val="ListParagraph"/>
              <w:numPr>
                <w:ilvl w:val="0"/>
                <w:numId w:val="59"/>
              </w:numPr>
              <w:cnfStyle w:val="000000100000" w:firstRow="0" w:lastRow="0" w:firstColumn="0" w:lastColumn="0" w:oddVBand="0" w:evenVBand="0" w:oddHBand="1" w:evenHBand="0" w:firstRowFirstColumn="0" w:firstRowLastColumn="0" w:lastRowFirstColumn="0" w:lastRowLastColumn="0"/>
            </w:pPr>
            <w:r>
              <w:t>Continue promoting Food Hygiene Training to businesses.</w:t>
            </w:r>
          </w:p>
          <w:p w14:paraId="6C47256C" w14:textId="77777777" w:rsidR="00434749" w:rsidRDefault="00434749" w:rsidP="00434749">
            <w:pPr>
              <w:cnfStyle w:val="000000100000" w:firstRow="0" w:lastRow="0" w:firstColumn="0" w:lastColumn="0" w:oddVBand="0" w:evenVBand="0" w:oddHBand="1" w:evenHBand="0" w:firstRowFirstColumn="0" w:firstRowLastColumn="0" w:lastRowFirstColumn="0" w:lastRowLastColumn="0"/>
            </w:pPr>
          </w:p>
          <w:p w14:paraId="3A06F825" w14:textId="25735F54" w:rsidR="00FA3EDD" w:rsidRDefault="00434749" w:rsidP="00572C35">
            <w:pPr>
              <w:pStyle w:val="ListParagraph"/>
              <w:numPr>
                <w:ilvl w:val="0"/>
                <w:numId w:val="59"/>
              </w:numPr>
              <w:cnfStyle w:val="000000100000" w:firstRow="0" w:lastRow="0" w:firstColumn="0" w:lastColumn="0" w:oddVBand="0" w:evenVBand="0" w:oddHBand="1" w:evenHBand="0" w:firstRowFirstColumn="0" w:firstRowLastColumn="0" w:lastRowFirstColumn="0" w:lastRowLastColumn="0"/>
            </w:pPr>
            <w:r>
              <w:t>Continue to offer/provide additional proactive support to food business rated less than broadly compliant.</w:t>
            </w:r>
          </w:p>
        </w:tc>
      </w:tr>
      <w:tr w:rsidR="00FA3EDD" w14:paraId="5E38E516" w14:textId="77777777" w:rsidTr="34257D41">
        <w:trPr>
          <w:trHeight w:val="555"/>
        </w:trPr>
        <w:tc>
          <w:tcPr>
            <w:cnfStyle w:val="001000000000" w:firstRow="0" w:lastRow="0" w:firstColumn="1" w:lastColumn="0" w:oddVBand="0" w:evenVBand="0" w:oddHBand="0" w:evenHBand="0" w:firstRowFirstColumn="0" w:firstRowLastColumn="0" w:lastRowFirstColumn="0" w:lastRowLastColumn="0"/>
            <w:tcW w:w="2948" w:type="dxa"/>
          </w:tcPr>
          <w:p w14:paraId="64A06F81" w14:textId="20099706" w:rsidR="00FA3EDD" w:rsidRDefault="00FA3EDD" w:rsidP="00A81644">
            <w:r w:rsidRPr="00046A73">
              <w:rPr>
                <w:lang w:val="en"/>
              </w:rPr>
              <w:t>Infectious Diseases and Infection Control</w:t>
            </w:r>
          </w:p>
        </w:tc>
        <w:tc>
          <w:tcPr>
            <w:tcW w:w="2948" w:type="dxa"/>
          </w:tcPr>
          <w:p w14:paraId="58C3404A" w14:textId="77777777" w:rsidR="00FA3EDD" w:rsidRPr="003D7AB3" w:rsidRDefault="00FA3EDD" w:rsidP="00A81644">
            <w:pPr>
              <w:cnfStyle w:val="000000000000" w:firstRow="0" w:lastRow="0" w:firstColumn="0" w:lastColumn="0" w:oddVBand="0" w:evenVBand="0" w:oddHBand="0" w:evenHBand="0" w:firstRowFirstColumn="0" w:firstRowLastColumn="0" w:lastRowFirstColumn="0" w:lastRowLastColumn="0"/>
            </w:pPr>
            <w:r w:rsidRPr="003D7AB3">
              <w:t>There were a total of 66,481 via PCR test confirmed Covid-Cases in LBTH between 3</w:t>
            </w:r>
            <w:r w:rsidRPr="003D7AB3">
              <w:rPr>
                <w:vertAlign w:val="superscript"/>
              </w:rPr>
              <w:t>rd</w:t>
            </w:r>
            <w:r w:rsidRPr="003D7AB3">
              <w:t xml:space="preserve"> March 2020 and 16</w:t>
            </w:r>
            <w:r w:rsidRPr="003D7AB3">
              <w:rPr>
                <w:vertAlign w:val="superscript"/>
              </w:rPr>
              <w:t>th</w:t>
            </w:r>
            <w:r w:rsidRPr="003D7AB3">
              <w:t xml:space="preserve"> August 2021.</w:t>
            </w:r>
          </w:p>
          <w:p w14:paraId="1A90E3ED" w14:textId="77777777" w:rsidR="00A30D41" w:rsidRDefault="00A30D41" w:rsidP="00A81644">
            <w:pPr>
              <w:cnfStyle w:val="000000000000" w:firstRow="0" w:lastRow="0" w:firstColumn="0" w:lastColumn="0" w:oddVBand="0" w:evenVBand="0" w:oddHBand="0" w:evenHBand="0" w:firstRowFirstColumn="0" w:firstRowLastColumn="0" w:lastRowFirstColumn="0" w:lastRowLastColumn="0"/>
              <w:rPr>
                <w:highlight w:val="yellow"/>
              </w:rPr>
            </w:pPr>
          </w:p>
          <w:p w14:paraId="3E04BBB8" w14:textId="77777777" w:rsidR="00A30D41" w:rsidRDefault="00A30D41" w:rsidP="00A81644">
            <w:pPr>
              <w:cnfStyle w:val="000000000000" w:firstRow="0" w:lastRow="0" w:firstColumn="0" w:lastColumn="0" w:oddVBand="0" w:evenVBand="0" w:oddHBand="0" w:evenHBand="0" w:firstRowFirstColumn="0" w:firstRowLastColumn="0" w:lastRowFirstColumn="0" w:lastRowLastColumn="0"/>
            </w:pPr>
            <w:r w:rsidRPr="0023658C">
              <w:lastRenderedPageBreak/>
              <w:t xml:space="preserve">There were 0.31 per 100.000 cases of Listeria in Tower Hamlets in </w:t>
            </w:r>
            <w:r w:rsidR="0023658C" w:rsidRPr="0023658C">
              <w:t>2018.</w:t>
            </w:r>
          </w:p>
          <w:p w14:paraId="79E2927C" w14:textId="54A1EA79" w:rsidR="00634B81" w:rsidRPr="00ED3910" w:rsidRDefault="00634B81" w:rsidP="00A81644">
            <w:pPr>
              <w:cnfStyle w:val="000000000000" w:firstRow="0" w:lastRow="0" w:firstColumn="0" w:lastColumn="0" w:oddVBand="0" w:evenVBand="0" w:oddHBand="0" w:evenHBand="0" w:firstRowFirstColumn="0" w:firstRowLastColumn="0" w:lastRowFirstColumn="0" w:lastRowLastColumn="0"/>
              <w:rPr>
                <w:highlight w:val="yellow"/>
              </w:rPr>
            </w:pPr>
            <w:r w:rsidRPr="00634B81">
              <w:t>There were a total of 616 cases of gastrointestinal infections between April 2019 and March 2020</w:t>
            </w:r>
            <w:r>
              <w:t xml:space="preserve"> in Tower Hamlets.</w:t>
            </w:r>
            <w:r w:rsidRPr="00634B81">
              <w:t xml:space="preserve"> There was a total of 144 cases between April 2020 and January 2021</w:t>
            </w:r>
            <w:r>
              <w:t xml:space="preserve"> in Tower Hamlets.</w:t>
            </w:r>
          </w:p>
        </w:tc>
        <w:tc>
          <w:tcPr>
            <w:tcW w:w="2949" w:type="dxa"/>
          </w:tcPr>
          <w:p w14:paraId="004C0C9A" w14:textId="77777777" w:rsidR="00FA3EDD" w:rsidRDefault="00FA3EDD" w:rsidP="00A81644">
            <w:pPr>
              <w:cnfStyle w:val="000000000000" w:firstRow="0" w:lastRow="0" w:firstColumn="0" w:lastColumn="0" w:oddVBand="0" w:evenVBand="0" w:oddHBand="0" w:evenHBand="0" w:firstRowFirstColumn="0" w:firstRowLastColumn="0" w:lastRowFirstColumn="0" w:lastRowLastColumn="0"/>
            </w:pPr>
            <w:r w:rsidRPr="00046A73">
              <w:lastRenderedPageBreak/>
              <w:t>BAME, people on low income and the elderly are more likely to be affected by infectious diseases such as Covid-19.</w:t>
            </w:r>
          </w:p>
          <w:p w14:paraId="008C0F6B" w14:textId="77777777" w:rsidR="00FA3EDD" w:rsidRDefault="00FA3EDD" w:rsidP="00A81644">
            <w:pPr>
              <w:cnfStyle w:val="000000000000" w:firstRow="0" w:lastRow="0" w:firstColumn="0" w:lastColumn="0" w:oddVBand="0" w:evenVBand="0" w:oddHBand="0" w:evenHBand="0" w:firstRowFirstColumn="0" w:firstRowLastColumn="0" w:lastRowFirstColumn="0" w:lastRowLastColumn="0"/>
            </w:pPr>
          </w:p>
          <w:p w14:paraId="041A8B19" w14:textId="42EC5A2B" w:rsidR="00FA3EDD" w:rsidRDefault="00FA3EDD" w:rsidP="00A81644">
            <w:pPr>
              <w:cnfStyle w:val="000000000000" w:firstRow="0" w:lastRow="0" w:firstColumn="0" w:lastColumn="0" w:oddVBand="0" w:evenVBand="0" w:oddHBand="0" w:evenHBand="0" w:firstRowFirstColumn="0" w:firstRowLastColumn="0" w:lastRowFirstColumn="0" w:lastRowLastColumn="0"/>
            </w:pPr>
          </w:p>
        </w:tc>
        <w:tc>
          <w:tcPr>
            <w:tcW w:w="2948" w:type="dxa"/>
          </w:tcPr>
          <w:p w14:paraId="679E965B" w14:textId="77777777" w:rsidR="00CE604C" w:rsidRPr="00CE604C" w:rsidRDefault="00CE604C" w:rsidP="002C3642">
            <w:pPr>
              <w:cnfStyle w:val="000000000000" w:firstRow="0" w:lastRow="0" w:firstColumn="0" w:lastColumn="0" w:oddVBand="0" w:evenVBand="0" w:oddHBand="0" w:evenHBand="0" w:firstRowFirstColumn="0" w:firstRowLastColumn="0" w:lastRowFirstColumn="0" w:lastRowLastColumn="0"/>
              <w:rPr>
                <w:b/>
                <w:bCs/>
              </w:rPr>
            </w:pPr>
            <w:r w:rsidRPr="00CE604C">
              <w:rPr>
                <w:b/>
                <w:bCs/>
              </w:rPr>
              <w:t xml:space="preserve">Covid-19 </w:t>
            </w:r>
          </w:p>
          <w:p w14:paraId="6A04F515" w14:textId="740B112B" w:rsidR="002C3642" w:rsidRDefault="002C3642" w:rsidP="002C3642">
            <w:pPr>
              <w:cnfStyle w:val="000000000000" w:firstRow="0" w:lastRow="0" w:firstColumn="0" w:lastColumn="0" w:oddVBand="0" w:evenVBand="0" w:oddHBand="0" w:evenHBand="0" w:firstRowFirstColumn="0" w:firstRowLastColumn="0" w:lastRowFirstColumn="0" w:lastRowLastColumn="0"/>
            </w:pPr>
            <w:r>
              <w:t>Supporting settings to have good IPC policies / procedures (preventive)</w:t>
            </w:r>
          </w:p>
          <w:p w14:paraId="76173B34" w14:textId="77777777" w:rsidR="002C3642" w:rsidRDefault="002C3642" w:rsidP="002C3642">
            <w:pPr>
              <w:cnfStyle w:val="000000000000" w:firstRow="0" w:lastRow="0" w:firstColumn="0" w:lastColumn="0" w:oddVBand="0" w:evenVBand="0" w:oddHBand="0" w:evenHBand="0" w:firstRowFirstColumn="0" w:firstRowLastColumn="0" w:lastRowFirstColumn="0" w:lastRowLastColumn="0"/>
            </w:pPr>
          </w:p>
          <w:p w14:paraId="3BB5C903" w14:textId="6AC2FB2C" w:rsidR="002C3642" w:rsidRDefault="002C3642" w:rsidP="002C3642">
            <w:pPr>
              <w:cnfStyle w:val="000000000000" w:firstRow="0" w:lastRow="0" w:firstColumn="0" w:lastColumn="0" w:oddVBand="0" w:evenVBand="0" w:oddHBand="0" w:evenHBand="0" w:firstRowFirstColumn="0" w:firstRowLastColumn="0" w:lastRowFirstColumn="0" w:lastRowLastColumn="0"/>
            </w:pPr>
            <w:r>
              <w:t xml:space="preserve">Management of individual cases/outbreaks – </w:t>
            </w:r>
            <w:proofErr w:type="spellStart"/>
            <w:r>
              <w:t>eg</w:t>
            </w:r>
            <w:proofErr w:type="spellEnd"/>
            <w:r>
              <w:t xml:space="preserve"> </w:t>
            </w:r>
            <w:r>
              <w:lastRenderedPageBreak/>
              <w:t xml:space="preserve">supporting people to understand isolation etc. </w:t>
            </w:r>
          </w:p>
          <w:p w14:paraId="2BFA22D3" w14:textId="77777777" w:rsidR="00FA3EDD" w:rsidRPr="009E1BEB" w:rsidRDefault="00FA3EDD" w:rsidP="009E1BEB">
            <w:pPr>
              <w:cnfStyle w:val="000000000000" w:firstRow="0" w:lastRow="0" w:firstColumn="0" w:lastColumn="0" w:oddVBand="0" w:evenVBand="0" w:oddHBand="0" w:evenHBand="0" w:firstRowFirstColumn="0" w:firstRowLastColumn="0" w:lastRowFirstColumn="0" w:lastRowLastColumn="0"/>
            </w:pPr>
          </w:p>
          <w:p w14:paraId="2693CE02" w14:textId="77777777" w:rsidR="00CE604C" w:rsidRPr="00CE604C" w:rsidRDefault="00CE604C" w:rsidP="002C3642">
            <w:pPr>
              <w:cnfStyle w:val="000000000000" w:firstRow="0" w:lastRow="0" w:firstColumn="0" w:lastColumn="0" w:oddVBand="0" w:evenVBand="0" w:oddHBand="0" w:evenHBand="0" w:firstRowFirstColumn="0" w:firstRowLastColumn="0" w:lastRowFirstColumn="0" w:lastRowLastColumn="0"/>
              <w:rPr>
                <w:b/>
                <w:bCs/>
              </w:rPr>
            </w:pPr>
            <w:r w:rsidRPr="00CE604C">
              <w:rPr>
                <w:b/>
                <w:bCs/>
              </w:rPr>
              <w:t>Reactive:</w:t>
            </w:r>
          </w:p>
          <w:p w14:paraId="3616C00F" w14:textId="09CA07A4" w:rsidR="00FA3EDD" w:rsidRPr="009E1BEB" w:rsidRDefault="00FA3EDD" w:rsidP="002C3642">
            <w:pPr>
              <w:cnfStyle w:val="000000000000" w:firstRow="0" w:lastRow="0" w:firstColumn="0" w:lastColumn="0" w:oddVBand="0" w:evenVBand="0" w:oddHBand="0" w:evenHBand="0" w:firstRowFirstColumn="0" w:firstRowLastColumn="0" w:lastRowFirstColumn="0" w:lastRowLastColumn="0"/>
            </w:pPr>
            <w:r w:rsidRPr="009E1BEB">
              <w:t xml:space="preserve">Tracing cases of infectious disease, such as E.coli, and exclusion </w:t>
            </w:r>
            <w:r w:rsidR="002C3642">
              <w:t>of individuals in risk groups (doubtful hygiene, Children 5yrs and under, food handler, direct patient contact)</w:t>
            </w:r>
          </w:p>
          <w:p w14:paraId="709853A8" w14:textId="77777777" w:rsidR="00FA3EDD" w:rsidRDefault="00FA3EDD" w:rsidP="00A81644">
            <w:pPr>
              <w:cnfStyle w:val="000000000000" w:firstRow="0" w:lastRow="0" w:firstColumn="0" w:lastColumn="0" w:oddVBand="0" w:evenVBand="0" w:oddHBand="0" w:evenHBand="0" w:firstRowFirstColumn="0" w:firstRowLastColumn="0" w:lastRowFirstColumn="0" w:lastRowLastColumn="0"/>
            </w:pPr>
          </w:p>
          <w:p w14:paraId="68328534" w14:textId="3914C3D1" w:rsidR="00FA3EDD" w:rsidRPr="00CE604C" w:rsidRDefault="00CE604C" w:rsidP="00A81644">
            <w:pPr>
              <w:cnfStyle w:val="000000000000" w:firstRow="0" w:lastRow="0" w:firstColumn="0" w:lastColumn="0" w:oddVBand="0" w:evenVBand="0" w:oddHBand="0" w:evenHBand="0" w:firstRowFirstColumn="0" w:firstRowLastColumn="0" w:lastRowFirstColumn="0" w:lastRowLastColumn="0"/>
              <w:rPr>
                <w:b/>
                <w:bCs/>
              </w:rPr>
            </w:pPr>
            <w:r w:rsidRPr="00CE604C">
              <w:rPr>
                <w:b/>
                <w:bCs/>
              </w:rPr>
              <w:t>Preventative:</w:t>
            </w:r>
          </w:p>
          <w:p w14:paraId="752D05D6" w14:textId="67C45272" w:rsidR="00FA3EDD" w:rsidRDefault="00FA3EDD" w:rsidP="00A81644">
            <w:pPr>
              <w:cnfStyle w:val="000000000000" w:firstRow="0" w:lastRow="0" w:firstColumn="0" w:lastColumn="0" w:oddVBand="0" w:evenVBand="0" w:oddHBand="0" w:evenHBand="0" w:firstRowFirstColumn="0" w:firstRowLastColumn="0" w:lastRowFirstColumn="0" w:lastRowLastColumn="0"/>
            </w:pPr>
            <w:r>
              <w:t xml:space="preserve">Infection control check of </w:t>
            </w:r>
            <w:r w:rsidRPr="00571FAE">
              <w:t>Massage and Special Treatment Premises (e.g. Tattoo Shops, Massage Premises, Nail Bars etc.).</w:t>
            </w:r>
          </w:p>
          <w:p w14:paraId="5B45DCCD" w14:textId="77777777" w:rsidR="00FA3EDD" w:rsidRDefault="00FA3EDD" w:rsidP="00A81644">
            <w:pPr>
              <w:cnfStyle w:val="000000000000" w:firstRow="0" w:lastRow="0" w:firstColumn="0" w:lastColumn="0" w:oddVBand="0" w:evenVBand="0" w:oddHBand="0" w:evenHBand="0" w:firstRowFirstColumn="0" w:firstRowLastColumn="0" w:lastRowFirstColumn="0" w:lastRowLastColumn="0"/>
            </w:pPr>
          </w:p>
          <w:p w14:paraId="0956EEDD" w14:textId="47ED3E4C" w:rsidR="00FA3EDD" w:rsidRDefault="00FA3EDD" w:rsidP="00A81644">
            <w:pPr>
              <w:cnfStyle w:val="000000000000" w:firstRow="0" w:lastRow="0" w:firstColumn="0" w:lastColumn="0" w:oddVBand="0" w:evenVBand="0" w:oddHBand="0" w:evenHBand="0" w:firstRowFirstColumn="0" w:firstRowLastColumn="0" w:lastRowFirstColumn="0" w:lastRowLastColumn="0"/>
            </w:pPr>
            <w:r>
              <w:t xml:space="preserve">Risk-based audits of cooling towers to prevent legionella infection. In addition, audits are carried out in spa pools, </w:t>
            </w:r>
            <w:r w:rsidRPr="009220FD">
              <w:t>and other premises where intelligence suggests a problem.</w:t>
            </w:r>
          </w:p>
        </w:tc>
        <w:tc>
          <w:tcPr>
            <w:tcW w:w="2949" w:type="dxa"/>
          </w:tcPr>
          <w:p w14:paraId="67165146" w14:textId="63C82899" w:rsidR="00FA3EDD" w:rsidRDefault="00FA3EDD" w:rsidP="00572C35">
            <w:pPr>
              <w:pStyle w:val="ListParagraph"/>
              <w:numPr>
                <w:ilvl w:val="0"/>
                <w:numId w:val="59"/>
              </w:numPr>
              <w:cnfStyle w:val="000000000000" w:firstRow="0" w:lastRow="0" w:firstColumn="0" w:lastColumn="0" w:oddVBand="0" w:evenVBand="0" w:oddHBand="0" w:evenHBand="0" w:firstRowFirstColumn="0" w:firstRowLastColumn="0" w:lastRowFirstColumn="0" w:lastRowLastColumn="0"/>
            </w:pPr>
            <w:r w:rsidRPr="00046A73">
              <w:lastRenderedPageBreak/>
              <w:t xml:space="preserve">More research is needed to understand the impact of EH and TS in reducing the cases of </w:t>
            </w:r>
            <w:r>
              <w:t xml:space="preserve">infections and </w:t>
            </w:r>
            <w:r w:rsidRPr="00046A73">
              <w:t>infectious diseases in Tower Hamlets.</w:t>
            </w:r>
          </w:p>
        </w:tc>
      </w:tr>
      <w:tr w:rsidR="00FA3EDD" w14:paraId="083006A4" w14:textId="77777777" w:rsidTr="34257D41">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2948" w:type="dxa"/>
          </w:tcPr>
          <w:p w14:paraId="02382113" w14:textId="122DF08A" w:rsidR="00FA3EDD" w:rsidRDefault="00FA3EDD" w:rsidP="00A81644">
            <w:pPr>
              <w:rPr>
                <w:b w:val="0"/>
                <w:bCs w:val="0"/>
                <w:lang w:val="en"/>
              </w:rPr>
            </w:pPr>
            <w:r w:rsidRPr="00046A73">
              <w:rPr>
                <w:lang w:val="en"/>
              </w:rPr>
              <w:t>Unhealthy food environment &amp; Obesity</w:t>
            </w:r>
          </w:p>
          <w:p w14:paraId="0771A6F8" w14:textId="2E1F1A7D" w:rsidR="00FA3EDD" w:rsidRDefault="00FA3EDD" w:rsidP="00A81644">
            <w:pPr>
              <w:rPr>
                <w:b w:val="0"/>
                <w:bCs w:val="0"/>
                <w:lang w:val="en"/>
              </w:rPr>
            </w:pPr>
          </w:p>
          <w:p w14:paraId="7A47EF32" w14:textId="272A491F" w:rsidR="00FA3EDD" w:rsidRDefault="00FA3EDD" w:rsidP="00A81644">
            <w:pPr>
              <w:rPr>
                <w:b w:val="0"/>
                <w:bCs w:val="0"/>
                <w:lang w:val="en"/>
              </w:rPr>
            </w:pPr>
            <w:r>
              <w:rPr>
                <w:lang w:val="en"/>
              </w:rPr>
              <w:t>Wider determinants:</w:t>
            </w:r>
          </w:p>
          <w:p w14:paraId="57650A18" w14:textId="607969FD" w:rsidR="00FA3EDD" w:rsidRPr="00FA3EDD" w:rsidRDefault="00FA3EDD" w:rsidP="00FA3EDD">
            <w:pPr>
              <w:rPr>
                <w:b w:val="0"/>
                <w:bCs w:val="0"/>
              </w:rPr>
            </w:pPr>
            <w:r w:rsidRPr="00FA3EDD">
              <w:rPr>
                <w:b w:val="0"/>
                <w:bCs w:val="0"/>
              </w:rPr>
              <w:t>Over-proliferation of hot food takeaways that serv</w:t>
            </w:r>
            <w:r w:rsidR="0036318F">
              <w:rPr>
                <w:b w:val="0"/>
                <w:bCs w:val="0"/>
              </w:rPr>
              <w:t>e</w:t>
            </w:r>
            <w:r w:rsidRPr="00FA3EDD">
              <w:rPr>
                <w:b w:val="0"/>
                <w:bCs w:val="0"/>
              </w:rPr>
              <w:t xml:space="preserve"> food high in fat, salt and sugar (HFSS).</w:t>
            </w:r>
            <w:r w:rsidR="00A83E46">
              <w:rPr>
                <w:b w:val="0"/>
                <w:bCs w:val="0"/>
              </w:rPr>
              <w:t xml:space="preserve"> This type of food is often cheap and ultra-processed which can have a damaging </w:t>
            </w:r>
            <w:proofErr w:type="spellStart"/>
            <w:r w:rsidR="00A83E46">
              <w:rPr>
                <w:b w:val="0"/>
                <w:bCs w:val="0"/>
              </w:rPr>
              <w:t>affect</w:t>
            </w:r>
            <w:proofErr w:type="spellEnd"/>
            <w:r w:rsidR="00A83E46">
              <w:rPr>
                <w:b w:val="0"/>
                <w:bCs w:val="0"/>
              </w:rPr>
              <w:t xml:space="preserve"> on health.</w:t>
            </w:r>
          </w:p>
          <w:p w14:paraId="47B96418" w14:textId="5A413227" w:rsidR="00FA3EDD" w:rsidRDefault="00FA3EDD" w:rsidP="00FA3EDD">
            <w:r w:rsidRPr="00FA3EDD">
              <w:rPr>
                <w:b w:val="0"/>
                <w:bCs w:val="0"/>
              </w:rPr>
              <w:t>Unhealthy menu options.</w:t>
            </w:r>
          </w:p>
        </w:tc>
        <w:tc>
          <w:tcPr>
            <w:tcW w:w="2948" w:type="dxa"/>
          </w:tcPr>
          <w:p w14:paraId="0483609B" w14:textId="2C7FA632" w:rsidR="00FA3EDD" w:rsidRDefault="00170010" w:rsidP="00A81644">
            <w:pPr>
              <w:cnfStyle w:val="000000100000" w:firstRow="0" w:lastRow="0" w:firstColumn="0" w:lastColumn="0" w:oddVBand="0" w:evenVBand="0" w:oddHBand="1" w:evenHBand="0" w:firstRowFirstColumn="0" w:firstRowLastColumn="0" w:lastRowFirstColumn="0" w:lastRowLastColumn="0"/>
              <w:rPr>
                <w:lang w:val="en"/>
              </w:rPr>
            </w:pPr>
            <w:r>
              <w:rPr>
                <w:lang w:val="en"/>
              </w:rPr>
              <w:t>53.7</w:t>
            </w:r>
            <w:r w:rsidR="00B45CDE">
              <w:rPr>
                <w:lang w:val="en"/>
              </w:rPr>
              <w:t xml:space="preserve"> per cent</w:t>
            </w:r>
            <w:r>
              <w:rPr>
                <w:lang w:val="en"/>
              </w:rPr>
              <w:t xml:space="preserve"> of adults over 18 are classified as overweight/obese in Tower Hamlet</w:t>
            </w:r>
            <w:r w:rsidR="00223014">
              <w:rPr>
                <w:lang w:val="en"/>
              </w:rPr>
              <w:t>s (2019</w:t>
            </w:r>
            <w:r w:rsidR="008920B3">
              <w:rPr>
                <w:lang w:val="en"/>
              </w:rPr>
              <w:t>/2020</w:t>
            </w:r>
            <w:r w:rsidR="00223014">
              <w:rPr>
                <w:lang w:val="en"/>
              </w:rPr>
              <w:t>).</w:t>
            </w:r>
          </w:p>
          <w:p w14:paraId="52B6F917" w14:textId="507EDBDE" w:rsidR="00223014" w:rsidRDefault="00223014" w:rsidP="00A81644">
            <w:pPr>
              <w:cnfStyle w:val="000000100000" w:firstRow="0" w:lastRow="0" w:firstColumn="0" w:lastColumn="0" w:oddVBand="0" w:evenVBand="0" w:oddHBand="1" w:evenHBand="0" w:firstRowFirstColumn="0" w:firstRowLastColumn="0" w:lastRowFirstColumn="0" w:lastRowLastColumn="0"/>
              <w:rPr>
                <w:lang w:val="en"/>
              </w:rPr>
            </w:pPr>
          </w:p>
          <w:p w14:paraId="2DC5BECC" w14:textId="7B150AE4" w:rsidR="00223014" w:rsidRPr="00046A73" w:rsidRDefault="00223014" w:rsidP="00A81644">
            <w:pPr>
              <w:cnfStyle w:val="000000100000" w:firstRow="0" w:lastRow="0" w:firstColumn="0" w:lastColumn="0" w:oddVBand="0" w:evenVBand="0" w:oddHBand="1" w:evenHBand="0" w:firstRowFirstColumn="0" w:firstRowLastColumn="0" w:lastRowFirstColumn="0" w:lastRowLastColumn="0"/>
              <w:rPr>
                <w:lang w:val="en"/>
              </w:rPr>
            </w:pPr>
            <w:r>
              <w:rPr>
                <w:lang w:val="en"/>
              </w:rPr>
              <w:t>25.9</w:t>
            </w:r>
            <w:r w:rsidR="00B45CDE">
              <w:rPr>
                <w:lang w:val="en"/>
              </w:rPr>
              <w:t xml:space="preserve"> per cent</w:t>
            </w:r>
            <w:r>
              <w:rPr>
                <w:lang w:val="en"/>
              </w:rPr>
              <w:t xml:space="preserve"> of children in Year 6 are overweight or obese in Tower Hamlets (2019</w:t>
            </w:r>
            <w:r w:rsidR="008920B3">
              <w:rPr>
                <w:lang w:val="en"/>
              </w:rPr>
              <w:t>/2020</w:t>
            </w:r>
            <w:r>
              <w:rPr>
                <w:lang w:val="en"/>
              </w:rPr>
              <w:t>).</w:t>
            </w:r>
          </w:p>
          <w:p w14:paraId="3F1DCA57" w14:textId="77777777" w:rsidR="00FA3EDD" w:rsidRPr="00046A73" w:rsidRDefault="00FA3EDD" w:rsidP="00A81644">
            <w:pPr>
              <w:cnfStyle w:val="000000100000" w:firstRow="0" w:lastRow="0" w:firstColumn="0" w:lastColumn="0" w:oddVBand="0" w:evenVBand="0" w:oddHBand="1" w:evenHBand="0" w:firstRowFirstColumn="0" w:firstRowLastColumn="0" w:lastRowFirstColumn="0" w:lastRowLastColumn="0"/>
              <w:rPr>
                <w:lang w:val="en"/>
              </w:rPr>
            </w:pPr>
          </w:p>
          <w:p w14:paraId="2E41C429" w14:textId="1B31F7D5" w:rsidR="00FA3EDD" w:rsidRDefault="00FA3EDD" w:rsidP="00A81644">
            <w:pPr>
              <w:cnfStyle w:val="000000100000" w:firstRow="0" w:lastRow="0" w:firstColumn="0" w:lastColumn="0" w:oddVBand="0" w:evenVBand="0" w:oddHBand="1" w:evenHBand="0" w:firstRowFirstColumn="0" w:firstRowLastColumn="0" w:lastRowFirstColumn="0" w:lastRowLastColumn="0"/>
            </w:pPr>
            <w:r w:rsidRPr="00046A73">
              <w:t>More than one quarter (27.1</w:t>
            </w:r>
            <w:r w:rsidR="00B45CDE">
              <w:t xml:space="preserve"> per cent</w:t>
            </w:r>
            <w:r w:rsidRPr="00046A73">
              <w:t>) of adults and one fifth of children eat food from out-of-home food outlets at least once a week in the UK.</w:t>
            </w:r>
          </w:p>
        </w:tc>
        <w:tc>
          <w:tcPr>
            <w:tcW w:w="2949" w:type="dxa"/>
          </w:tcPr>
          <w:p w14:paraId="2C0F31C3" w14:textId="4B7BDF46" w:rsidR="00FA3EDD" w:rsidRDefault="00FA3EDD" w:rsidP="00A81644">
            <w:pPr>
              <w:cnfStyle w:val="000000100000" w:firstRow="0" w:lastRow="0" w:firstColumn="0" w:lastColumn="0" w:oddVBand="0" w:evenVBand="0" w:oddHBand="1" w:evenHBand="0" w:firstRowFirstColumn="0" w:firstRowLastColumn="0" w:lastRowFirstColumn="0" w:lastRowLastColumn="0"/>
            </w:pPr>
            <w:r w:rsidRPr="00046A73">
              <w:t>People on a low-income and children.</w:t>
            </w:r>
          </w:p>
        </w:tc>
        <w:tc>
          <w:tcPr>
            <w:tcW w:w="2948" w:type="dxa"/>
          </w:tcPr>
          <w:p w14:paraId="02977849" w14:textId="1723BDBD" w:rsidR="00FA3EDD" w:rsidRPr="00046A73" w:rsidRDefault="492E1AB6" w:rsidP="34257D41">
            <w:pPr>
              <w:cnfStyle w:val="000000100000" w:firstRow="0" w:lastRow="0" w:firstColumn="0" w:lastColumn="0" w:oddVBand="0" w:evenVBand="0" w:oddHBand="1" w:evenHBand="0" w:firstRowFirstColumn="0" w:firstRowLastColumn="0" w:lastRowFirstColumn="0" w:lastRowLastColumn="0"/>
              <w:rPr>
                <w:color w:val="525252"/>
              </w:rPr>
            </w:pPr>
            <w:r>
              <w:t>Food for Health</w:t>
            </w:r>
            <w:r w:rsidR="7E2B5644">
              <w:t xml:space="preserve">: </w:t>
            </w:r>
            <w:r w:rsidR="7E2B5644" w:rsidRPr="34257D41">
              <w:t>The scheme recognises the cafes, takeaways, restaurants, staff canteens and market traders that have made changes to the way that they prepare and cook their food to make it healthier for their customers – therefore making healthy choices easier</w:t>
            </w:r>
          </w:p>
          <w:p w14:paraId="07EE39FA" w14:textId="77777777" w:rsidR="00FA3EDD" w:rsidRPr="00046A73" w:rsidRDefault="00FA3EDD" w:rsidP="00A81644">
            <w:pPr>
              <w:cnfStyle w:val="000000100000" w:firstRow="0" w:lastRow="0" w:firstColumn="0" w:lastColumn="0" w:oddVBand="0" w:evenVBand="0" w:oddHBand="1" w:evenHBand="0" w:firstRowFirstColumn="0" w:firstRowLastColumn="0" w:lastRowFirstColumn="0" w:lastRowLastColumn="0"/>
            </w:pPr>
          </w:p>
          <w:p w14:paraId="5DF4C9A6" w14:textId="5932DACD" w:rsidR="00FA3EDD" w:rsidRDefault="00FA3EDD" w:rsidP="00A81644">
            <w:pPr>
              <w:cnfStyle w:val="000000100000" w:firstRow="0" w:lastRow="0" w:firstColumn="0" w:lastColumn="0" w:oddVBand="0" w:evenVBand="0" w:oddHBand="1" w:evenHBand="0" w:firstRowFirstColumn="0" w:firstRowLastColumn="0" w:lastRowFirstColumn="0" w:lastRowLastColumn="0"/>
            </w:pPr>
            <w:r w:rsidRPr="00046A73">
              <w:t>Local Plan / London Plan policies, Town centre policies including link to HCC</w:t>
            </w:r>
          </w:p>
        </w:tc>
        <w:tc>
          <w:tcPr>
            <w:tcW w:w="2949" w:type="dxa"/>
          </w:tcPr>
          <w:p w14:paraId="6E41E456" w14:textId="4F4934B1" w:rsidR="0069661E" w:rsidRDefault="0069661E" w:rsidP="00572C35">
            <w:pPr>
              <w:pStyle w:val="ListParagraph"/>
              <w:numPr>
                <w:ilvl w:val="0"/>
                <w:numId w:val="59"/>
              </w:numPr>
              <w:cnfStyle w:val="000000100000" w:firstRow="0" w:lastRow="0" w:firstColumn="0" w:lastColumn="0" w:oddVBand="0" w:evenVBand="0" w:oddHBand="1" w:evenHBand="0" w:firstRowFirstColumn="0" w:firstRowLastColumn="0" w:lastRowFirstColumn="0" w:lastRowLastColumn="0"/>
            </w:pPr>
            <w:r>
              <w:t>Strengthen the monitoring of the FFH programme to ensure mainly fast-food businesses are targeted.</w:t>
            </w:r>
          </w:p>
          <w:p w14:paraId="1B455E8E" w14:textId="77777777" w:rsidR="0069661E" w:rsidRDefault="0069661E" w:rsidP="0069661E">
            <w:pPr>
              <w:cnfStyle w:val="000000100000" w:firstRow="0" w:lastRow="0" w:firstColumn="0" w:lastColumn="0" w:oddVBand="0" w:evenVBand="0" w:oddHBand="1" w:evenHBand="0" w:firstRowFirstColumn="0" w:firstRowLastColumn="0" w:lastRowFirstColumn="0" w:lastRowLastColumn="0"/>
            </w:pPr>
          </w:p>
          <w:p w14:paraId="7BAB8928" w14:textId="77777777" w:rsidR="0069661E" w:rsidRDefault="229E290D" w:rsidP="00572C35">
            <w:pPr>
              <w:pStyle w:val="ListParagraph"/>
              <w:numPr>
                <w:ilvl w:val="0"/>
                <w:numId w:val="59"/>
              </w:numPr>
              <w:cnfStyle w:val="000000100000" w:firstRow="0" w:lastRow="0" w:firstColumn="0" w:lastColumn="0" w:oddVBand="0" w:evenVBand="0" w:oddHBand="1" w:evenHBand="0" w:firstRowFirstColumn="0" w:firstRowLastColumn="0" w:lastRowFirstColumn="0" w:lastRowLastColumn="0"/>
            </w:pPr>
            <w:r>
              <w:t>Evaluate FFH to strengthen evidence on its impact on the health of children and young people.</w:t>
            </w:r>
          </w:p>
          <w:p w14:paraId="7EB9C6CD" w14:textId="77777777" w:rsidR="0069661E" w:rsidRDefault="0069661E" w:rsidP="0069661E">
            <w:pPr>
              <w:pStyle w:val="ListParagraph"/>
              <w:cnfStyle w:val="000000100000" w:firstRow="0" w:lastRow="0" w:firstColumn="0" w:lastColumn="0" w:oddVBand="0" w:evenVBand="0" w:oddHBand="1" w:evenHBand="0" w:firstRowFirstColumn="0" w:firstRowLastColumn="0" w:lastRowFirstColumn="0" w:lastRowLastColumn="0"/>
            </w:pPr>
          </w:p>
          <w:p w14:paraId="498C263C" w14:textId="77777777" w:rsidR="0069661E" w:rsidRDefault="229E290D" w:rsidP="00572C35">
            <w:pPr>
              <w:pStyle w:val="ListParagraph"/>
              <w:numPr>
                <w:ilvl w:val="0"/>
                <w:numId w:val="59"/>
              </w:numPr>
              <w:cnfStyle w:val="000000100000" w:firstRow="0" w:lastRow="0" w:firstColumn="0" w:lastColumn="0" w:oddVBand="0" w:evenVBand="0" w:oddHBand="1" w:evenHBand="0" w:firstRowFirstColumn="0" w:firstRowLastColumn="0" w:lastRowFirstColumn="0" w:lastRowLastColumn="0"/>
            </w:pPr>
            <w:r>
              <w:t>Continue to invest in FFH to improve the food environment in Tower Hamlets (with a focus on Fast Food Businesses in close proximity to schools).</w:t>
            </w:r>
          </w:p>
          <w:p w14:paraId="20A3AC15" w14:textId="77777777" w:rsidR="0069661E" w:rsidRDefault="0069661E" w:rsidP="0069661E">
            <w:pPr>
              <w:pStyle w:val="ListParagraph"/>
              <w:cnfStyle w:val="000000100000" w:firstRow="0" w:lastRow="0" w:firstColumn="0" w:lastColumn="0" w:oddVBand="0" w:evenVBand="0" w:oddHBand="1" w:evenHBand="0" w:firstRowFirstColumn="0" w:firstRowLastColumn="0" w:lastRowFirstColumn="0" w:lastRowLastColumn="0"/>
            </w:pPr>
          </w:p>
          <w:p w14:paraId="2E464664" w14:textId="6E54E2C2" w:rsidR="00FA3EDD" w:rsidRPr="00046A73" w:rsidRDefault="229E290D" w:rsidP="00572C35">
            <w:pPr>
              <w:pStyle w:val="ListParagraph"/>
              <w:numPr>
                <w:ilvl w:val="0"/>
                <w:numId w:val="59"/>
              </w:numPr>
              <w:cnfStyle w:val="000000100000" w:firstRow="0" w:lastRow="0" w:firstColumn="0" w:lastColumn="0" w:oddVBand="0" w:evenVBand="0" w:oddHBand="1" w:evenHBand="0" w:firstRowFirstColumn="0" w:firstRowLastColumn="0" w:lastRowFirstColumn="0" w:lastRowLastColumn="0"/>
            </w:pPr>
            <w:r>
              <w:t>Restrict opening hours of take away shops next to school i.e. closed after the school rush.</w:t>
            </w:r>
          </w:p>
          <w:p w14:paraId="0741F220" w14:textId="77777777" w:rsidR="00FA3EDD" w:rsidRPr="00046A73" w:rsidRDefault="00FA3EDD" w:rsidP="00A81644">
            <w:pPr>
              <w:cnfStyle w:val="000000100000" w:firstRow="0" w:lastRow="0" w:firstColumn="0" w:lastColumn="0" w:oddVBand="0" w:evenVBand="0" w:oddHBand="1" w:evenHBand="0" w:firstRowFirstColumn="0" w:firstRowLastColumn="0" w:lastRowFirstColumn="0" w:lastRowLastColumn="0"/>
            </w:pPr>
          </w:p>
          <w:p w14:paraId="77F0B08C" w14:textId="77777777" w:rsidR="00FA3EDD" w:rsidRPr="00046A73" w:rsidRDefault="00FA3EDD" w:rsidP="00A81644">
            <w:pPr>
              <w:cnfStyle w:val="000000100000" w:firstRow="0" w:lastRow="0" w:firstColumn="0" w:lastColumn="0" w:oddVBand="0" w:evenVBand="0" w:oddHBand="1" w:evenHBand="0" w:firstRowFirstColumn="0" w:firstRowLastColumn="0" w:lastRowFirstColumn="0" w:lastRowLastColumn="0"/>
            </w:pPr>
          </w:p>
          <w:p w14:paraId="2F5A1926" w14:textId="77777777" w:rsidR="00FA3EDD" w:rsidRPr="00046A73" w:rsidRDefault="00FA3EDD" w:rsidP="00A81644">
            <w:pPr>
              <w:cnfStyle w:val="000000100000" w:firstRow="0" w:lastRow="0" w:firstColumn="0" w:lastColumn="0" w:oddVBand="0" w:evenVBand="0" w:oddHBand="1" w:evenHBand="0" w:firstRowFirstColumn="0" w:firstRowLastColumn="0" w:lastRowFirstColumn="0" w:lastRowLastColumn="0"/>
            </w:pPr>
          </w:p>
          <w:p w14:paraId="12E8CDE8" w14:textId="77777777" w:rsidR="00FA3EDD" w:rsidRDefault="00FA3EDD" w:rsidP="00A81644">
            <w:pPr>
              <w:cnfStyle w:val="000000100000" w:firstRow="0" w:lastRow="0" w:firstColumn="0" w:lastColumn="0" w:oddVBand="0" w:evenVBand="0" w:oddHBand="1" w:evenHBand="0" w:firstRowFirstColumn="0" w:firstRowLastColumn="0" w:lastRowFirstColumn="0" w:lastRowLastColumn="0"/>
            </w:pPr>
          </w:p>
        </w:tc>
      </w:tr>
      <w:tr w:rsidR="00FA3EDD" w14:paraId="7C94584A" w14:textId="77777777" w:rsidTr="34257D41">
        <w:trPr>
          <w:trHeight w:val="792"/>
        </w:trPr>
        <w:tc>
          <w:tcPr>
            <w:cnfStyle w:val="001000000000" w:firstRow="0" w:lastRow="0" w:firstColumn="1" w:lastColumn="0" w:oddVBand="0" w:evenVBand="0" w:oddHBand="0" w:evenHBand="0" w:firstRowFirstColumn="0" w:firstRowLastColumn="0" w:lastRowFirstColumn="0" w:lastRowLastColumn="0"/>
            <w:tcW w:w="2948" w:type="dxa"/>
          </w:tcPr>
          <w:p w14:paraId="2DCDA962" w14:textId="77777777" w:rsidR="00FA3EDD" w:rsidRDefault="00FA3EDD" w:rsidP="00A81644">
            <w:pPr>
              <w:rPr>
                <w:b w:val="0"/>
                <w:bCs w:val="0"/>
                <w:lang w:val="en"/>
              </w:rPr>
            </w:pPr>
            <w:r w:rsidRPr="00046A73">
              <w:rPr>
                <w:lang w:val="en"/>
              </w:rPr>
              <w:t xml:space="preserve">Smoking and secondhand smoking </w:t>
            </w:r>
          </w:p>
          <w:p w14:paraId="6D06BE7B" w14:textId="77777777" w:rsidR="00FA3EDD" w:rsidRDefault="00FA3EDD" w:rsidP="00A81644">
            <w:pPr>
              <w:rPr>
                <w:b w:val="0"/>
                <w:bCs w:val="0"/>
                <w:lang w:val="en"/>
              </w:rPr>
            </w:pPr>
          </w:p>
          <w:p w14:paraId="3F11A4A8" w14:textId="0390F188" w:rsidR="00FA3EDD" w:rsidRPr="00FA3EDD" w:rsidRDefault="00FA3EDD" w:rsidP="00FA3EDD">
            <w:pPr>
              <w:rPr>
                <w:b w:val="0"/>
                <w:bCs w:val="0"/>
                <w:lang w:val="en"/>
              </w:rPr>
            </w:pPr>
            <w:r>
              <w:rPr>
                <w:lang w:val="en"/>
              </w:rPr>
              <w:t>Wider determinants:</w:t>
            </w:r>
            <w:r>
              <w:t xml:space="preserve"> </w:t>
            </w:r>
            <w:r w:rsidRPr="00FA3EDD">
              <w:rPr>
                <w:b w:val="0"/>
                <w:bCs w:val="0"/>
                <w:lang w:val="en"/>
              </w:rPr>
              <w:t xml:space="preserve">Individual smoking habits and </w:t>
            </w:r>
          </w:p>
          <w:p w14:paraId="357B6E63" w14:textId="22E69939" w:rsidR="00FA3EDD" w:rsidRPr="00C005A7" w:rsidRDefault="00FA3EDD" w:rsidP="00FA3EDD">
            <w:pPr>
              <w:rPr>
                <w:lang w:val="en"/>
              </w:rPr>
            </w:pPr>
            <w:r w:rsidRPr="00FA3EDD">
              <w:rPr>
                <w:b w:val="0"/>
                <w:bCs w:val="0"/>
                <w:lang w:val="en"/>
              </w:rPr>
              <w:t>lack of smoking regulation in outdoor public spaces, lack of capacity and robust monitoring of existing regulation on smoking in indoor public places</w:t>
            </w:r>
          </w:p>
        </w:tc>
        <w:tc>
          <w:tcPr>
            <w:tcW w:w="2948" w:type="dxa"/>
          </w:tcPr>
          <w:p w14:paraId="5B469744" w14:textId="2501C378" w:rsidR="00FA3EDD" w:rsidRDefault="00863CEA" w:rsidP="00A81644">
            <w:pPr>
              <w:cnfStyle w:val="000000000000" w:firstRow="0" w:lastRow="0" w:firstColumn="0" w:lastColumn="0" w:oddVBand="0" w:evenVBand="0" w:oddHBand="0" w:evenHBand="0" w:firstRowFirstColumn="0" w:firstRowLastColumn="0" w:lastRowFirstColumn="0" w:lastRowLastColumn="0"/>
            </w:pPr>
            <w:r>
              <w:rPr>
                <w:lang w:val="en"/>
              </w:rPr>
              <w:t>15.1</w:t>
            </w:r>
            <w:r w:rsidR="00B45CDE">
              <w:rPr>
                <w:lang w:val="en"/>
              </w:rPr>
              <w:t xml:space="preserve"> per cent</w:t>
            </w:r>
            <w:r>
              <w:rPr>
                <w:lang w:val="en"/>
              </w:rPr>
              <w:t xml:space="preserve"> of Tower Hamlets residents over the age of 18 are smokers (2019).</w:t>
            </w:r>
          </w:p>
        </w:tc>
        <w:tc>
          <w:tcPr>
            <w:tcW w:w="2949" w:type="dxa"/>
          </w:tcPr>
          <w:p w14:paraId="3E25FA99" w14:textId="78EDA368" w:rsidR="00FA3EDD" w:rsidRDefault="00FA3EDD" w:rsidP="00A81644">
            <w:pPr>
              <w:cnfStyle w:val="000000000000" w:firstRow="0" w:lastRow="0" w:firstColumn="0" w:lastColumn="0" w:oddVBand="0" w:evenVBand="0" w:oddHBand="0" w:evenHBand="0" w:firstRowFirstColumn="0" w:firstRowLastColumn="0" w:lastRowFirstColumn="0" w:lastRowLastColumn="0"/>
            </w:pPr>
            <w:r w:rsidRPr="00046A73">
              <w:t>Children and Young People</w:t>
            </w:r>
          </w:p>
        </w:tc>
        <w:tc>
          <w:tcPr>
            <w:tcW w:w="2948" w:type="dxa"/>
          </w:tcPr>
          <w:p w14:paraId="4FA2D274" w14:textId="77777777" w:rsidR="00FA3EDD" w:rsidRPr="00046A73" w:rsidRDefault="00FA3EDD" w:rsidP="00A81644">
            <w:pPr>
              <w:cnfStyle w:val="000000000000" w:firstRow="0" w:lastRow="0" w:firstColumn="0" w:lastColumn="0" w:oddVBand="0" w:evenVBand="0" w:oddHBand="0" w:evenHBand="0" w:firstRowFirstColumn="0" w:firstRowLastColumn="0" w:lastRowFirstColumn="0" w:lastRowLastColumn="0"/>
            </w:pPr>
            <w:proofErr w:type="spellStart"/>
            <w:r w:rsidRPr="00046A73">
              <w:t>Smokefree</w:t>
            </w:r>
            <w:proofErr w:type="spellEnd"/>
            <w:r w:rsidRPr="00046A73">
              <w:t xml:space="preserve"> Activities</w:t>
            </w:r>
          </w:p>
          <w:p w14:paraId="347087C7" w14:textId="77777777" w:rsidR="00FA3EDD" w:rsidRPr="00046A73" w:rsidRDefault="00FA3EDD" w:rsidP="00A81644">
            <w:pPr>
              <w:cnfStyle w:val="000000000000" w:firstRow="0" w:lastRow="0" w:firstColumn="0" w:lastColumn="0" w:oddVBand="0" w:evenVBand="0" w:oddHBand="0" w:evenHBand="0" w:firstRowFirstColumn="0" w:firstRowLastColumn="0" w:lastRowFirstColumn="0" w:lastRowLastColumn="0"/>
            </w:pPr>
          </w:p>
          <w:p w14:paraId="5C15BCC0" w14:textId="77777777" w:rsidR="00FA3EDD" w:rsidRPr="00046A73" w:rsidRDefault="00FA3EDD" w:rsidP="00A81644">
            <w:pPr>
              <w:cnfStyle w:val="000000000000" w:firstRow="0" w:lastRow="0" w:firstColumn="0" w:lastColumn="0" w:oddVBand="0" w:evenVBand="0" w:oddHBand="0" w:evenHBand="0" w:firstRowFirstColumn="0" w:firstRowLastColumn="0" w:lastRowFirstColumn="0" w:lastRowLastColumn="0"/>
            </w:pPr>
            <w:r w:rsidRPr="00046A73">
              <w:t>Over 2019/20 358 smoke free compliance enforcement inspections of public premises including Pubs, Clubs, Workplaces and indwelling premises such as Houses in Multiple Occupation were carried out. 19 shisha venues reviewed. 107 vehicles inspected to ensure that appropriate no smoking signs were in place and no evidence of smoking within the vehicle.</w:t>
            </w:r>
          </w:p>
          <w:p w14:paraId="520B92D4" w14:textId="0CCC17F5" w:rsidR="00FA3EDD" w:rsidRDefault="00FA3EDD" w:rsidP="00A81644">
            <w:pPr>
              <w:cnfStyle w:val="000000000000" w:firstRow="0" w:lastRow="0" w:firstColumn="0" w:lastColumn="0" w:oddVBand="0" w:evenVBand="0" w:oddHBand="0" w:evenHBand="0" w:firstRowFirstColumn="0" w:firstRowLastColumn="0" w:lastRowFirstColumn="0" w:lastRowLastColumn="0"/>
            </w:pPr>
          </w:p>
        </w:tc>
        <w:tc>
          <w:tcPr>
            <w:tcW w:w="2949" w:type="dxa"/>
          </w:tcPr>
          <w:p w14:paraId="48F6FB53" w14:textId="08579404" w:rsidR="00FA3EDD" w:rsidRPr="00046A73" w:rsidRDefault="00FA3EDD" w:rsidP="00572C35">
            <w:pPr>
              <w:pStyle w:val="ListParagraph"/>
              <w:numPr>
                <w:ilvl w:val="0"/>
                <w:numId w:val="59"/>
              </w:numPr>
              <w:cnfStyle w:val="000000000000" w:firstRow="0" w:lastRow="0" w:firstColumn="0" w:lastColumn="0" w:oddVBand="0" w:evenVBand="0" w:oddHBand="0" w:evenHBand="0" w:firstRowFirstColumn="0" w:firstRowLastColumn="0" w:lastRowFirstColumn="0" w:lastRowLastColumn="0"/>
            </w:pPr>
            <w:r w:rsidRPr="00046A73">
              <w:t xml:space="preserve">Pilot a </w:t>
            </w:r>
            <w:proofErr w:type="spellStart"/>
            <w:r w:rsidRPr="00046A73">
              <w:t>smokefree</w:t>
            </w:r>
            <w:proofErr w:type="spellEnd"/>
            <w:r w:rsidRPr="00046A73">
              <w:t xml:space="preserve"> playground initiative.</w:t>
            </w:r>
          </w:p>
          <w:p w14:paraId="4614765E" w14:textId="77777777" w:rsidR="00FA3EDD" w:rsidRPr="00046A73" w:rsidRDefault="00FA3EDD" w:rsidP="00A81644">
            <w:pPr>
              <w:cnfStyle w:val="000000000000" w:firstRow="0" w:lastRow="0" w:firstColumn="0" w:lastColumn="0" w:oddVBand="0" w:evenVBand="0" w:oddHBand="0" w:evenHBand="0" w:firstRowFirstColumn="0" w:firstRowLastColumn="0" w:lastRowFirstColumn="0" w:lastRowLastColumn="0"/>
            </w:pPr>
          </w:p>
          <w:p w14:paraId="1A0DDE79" w14:textId="5B0736B5" w:rsidR="00FA3EDD" w:rsidRPr="00046A73" w:rsidRDefault="00FA3EDD" w:rsidP="00572C35">
            <w:pPr>
              <w:pStyle w:val="ListParagraph"/>
              <w:numPr>
                <w:ilvl w:val="0"/>
                <w:numId w:val="59"/>
              </w:numPr>
              <w:cnfStyle w:val="000000000000" w:firstRow="0" w:lastRow="0" w:firstColumn="0" w:lastColumn="0" w:oddVBand="0" w:evenVBand="0" w:oddHBand="0" w:evenHBand="0" w:firstRowFirstColumn="0" w:firstRowLastColumn="0" w:lastRowFirstColumn="0" w:lastRowLastColumn="0"/>
            </w:pPr>
            <w:r w:rsidRPr="00046A73">
              <w:t xml:space="preserve">Explore </w:t>
            </w:r>
            <w:proofErr w:type="spellStart"/>
            <w:r w:rsidRPr="00046A73">
              <w:t>smokefree</w:t>
            </w:r>
            <w:proofErr w:type="spellEnd"/>
            <w:r w:rsidRPr="00046A73">
              <w:t xml:space="preserve"> HMOs through the selective licensing scheme.</w:t>
            </w:r>
          </w:p>
          <w:p w14:paraId="211C9822" w14:textId="77777777" w:rsidR="00FA3EDD" w:rsidRPr="00046A73" w:rsidRDefault="00FA3EDD" w:rsidP="00A81644">
            <w:pPr>
              <w:cnfStyle w:val="000000000000" w:firstRow="0" w:lastRow="0" w:firstColumn="0" w:lastColumn="0" w:oddVBand="0" w:evenVBand="0" w:oddHBand="0" w:evenHBand="0" w:firstRowFirstColumn="0" w:firstRowLastColumn="0" w:lastRowFirstColumn="0" w:lastRowLastColumn="0"/>
            </w:pPr>
          </w:p>
          <w:p w14:paraId="61051176" w14:textId="5CEE0F89" w:rsidR="00FA3EDD" w:rsidRPr="00046A73" w:rsidRDefault="00FA3EDD" w:rsidP="00572C35">
            <w:pPr>
              <w:pStyle w:val="ListParagraph"/>
              <w:numPr>
                <w:ilvl w:val="0"/>
                <w:numId w:val="59"/>
              </w:numPr>
              <w:cnfStyle w:val="000000000000" w:firstRow="0" w:lastRow="0" w:firstColumn="0" w:lastColumn="0" w:oddVBand="0" w:evenVBand="0" w:oddHBand="0" w:evenHBand="0" w:firstRowFirstColumn="0" w:firstRowLastColumn="0" w:lastRowFirstColumn="0" w:lastRowLastColumn="0"/>
            </w:pPr>
            <w:r w:rsidRPr="00046A73">
              <w:t xml:space="preserve">Work </w:t>
            </w:r>
            <w:r>
              <w:t xml:space="preserve">with </w:t>
            </w:r>
            <w:r w:rsidRPr="00046A73">
              <w:t xml:space="preserve">housing associations to explore </w:t>
            </w:r>
            <w:proofErr w:type="spellStart"/>
            <w:r w:rsidRPr="00046A73">
              <w:t>smokefree</w:t>
            </w:r>
            <w:proofErr w:type="spellEnd"/>
            <w:r w:rsidRPr="00046A73">
              <w:t xml:space="preserve"> playgrounds and common areas.</w:t>
            </w:r>
          </w:p>
          <w:p w14:paraId="210CA14A" w14:textId="77777777" w:rsidR="00FA3EDD" w:rsidRDefault="00FA3EDD" w:rsidP="00A81644">
            <w:pPr>
              <w:cnfStyle w:val="000000000000" w:firstRow="0" w:lastRow="0" w:firstColumn="0" w:lastColumn="0" w:oddVBand="0" w:evenVBand="0" w:oddHBand="0" w:evenHBand="0" w:firstRowFirstColumn="0" w:firstRowLastColumn="0" w:lastRowFirstColumn="0" w:lastRowLastColumn="0"/>
            </w:pPr>
          </w:p>
        </w:tc>
      </w:tr>
      <w:tr w:rsidR="00FA3EDD" w14:paraId="6A154051" w14:textId="77777777" w:rsidTr="34257D41">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948" w:type="dxa"/>
          </w:tcPr>
          <w:p w14:paraId="305D5997" w14:textId="77777777" w:rsidR="00FA3EDD" w:rsidRDefault="00FA3EDD" w:rsidP="00A81644">
            <w:pPr>
              <w:rPr>
                <w:b w:val="0"/>
                <w:bCs w:val="0"/>
                <w:lang w:val="en"/>
              </w:rPr>
            </w:pPr>
            <w:r w:rsidRPr="00046A73">
              <w:rPr>
                <w:lang w:val="en"/>
              </w:rPr>
              <w:t>Illicit Tobacco</w:t>
            </w:r>
          </w:p>
          <w:p w14:paraId="02134049" w14:textId="77777777" w:rsidR="00FA3EDD" w:rsidRDefault="00FA3EDD" w:rsidP="00A81644">
            <w:pPr>
              <w:rPr>
                <w:b w:val="0"/>
                <w:bCs w:val="0"/>
                <w:lang w:val="en"/>
              </w:rPr>
            </w:pPr>
          </w:p>
          <w:p w14:paraId="2769C74F" w14:textId="6C90099F" w:rsidR="00FA3EDD" w:rsidRPr="00C005A7" w:rsidRDefault="00FA3EDD" w:rsidP="00A81644">
            <w:pPr>
              <w:rPr>
                <w:b w:val="0"/>
                <w:bCs w:val="0"/>
                <w:lang w:val="en"/>
              </w:rPr>
            </w:pPr>
            <w:r>
              <w:rPr>
                <w:lang w:val="en"/>
              </w:rPr>
              <w:t xml:space="preserve">Wider determinants: </w:t>
            </w:r>
            <w:r w:rsidRPr="00FA3EDD">
              <w:rPr>
                <w:b w:val="0"/>
                <w:bCs w:val="0"/>
                <w:lang w:val="en"/>
              </w:rPr>
              <w:t>Prevalence of illicit and underage tobacco sale.</w:t>
            </w:r>
          </w:p>
        </w:tc>
        <w:tc>
          <w:tcPr>
            <w:tcW w:w="2948" w:type="dxa"/>
          </w:tcPr>
          <w:p w14:paraId="200FF5D9" w14:textId="4DE2629A" w:rsidR="00FA3EDD" w:rsidRDefault="00FA3EDD" w:rsidP="00A81644">
            <w:pPr>
              <w:cnfStyle w:val="000000100000" w:firstRow="0" w:lastRow="0" w:firstColumn="0" w:lastColumn="0" w:oddVBand="0" w:evenVBand="0" w:oddHBand="1" w:evenHBand="0" w:firstRowFirstColumn="0" w:firstRowLastColumn="0" w:lastRowFirstColumn="0" w:lastRowLastColumn="0"/>
            </w:pPr>
            <w:r w:rsidRPr="00046A73">
              <w:t>In 2019/2020 there were 106 underage sales of illicit tobacco in Tower Hamlets.</w:t>
            </w:r>
          </w:p>
        </w:tc>
        <w:tc>
          <w:tcPr>
            <w:tcW w:w="2949" w:type="dxa"/>
          </w:tcPr>
          <w:p w14:paraId="1F5738A3" w14:textId="26514410" w:rsidR="00FA3EDD" w:rsidRDefault="00FA3EDD" w:rsidP="00A81644">
            <w:pPr>
              <w:cnfStyle w:val="000000100000" w:firstRow="0" w:lastRow="0" w:firstColumn="0" w:lastColumn="0" w:oddVBand="0" w:evenVBand="0" w:oddHBand="1" w:evenHBand="0" w:firstRowFirstColumn="0" w:firstRowLastColumn="0" w:lastRowFirstColumn="0" w:lastRowLastColumn="0"/>
            </w:pPr>
            <w:r w:rsidRPr="00046A73">
              <w:t>Children and Young People</w:t>
            </w:r>
          </w:p>
        </w:tc>
        <w:tc>
          <w:tcPr>
            <w:tcW w:w="2948" w:type="dxa"/>
          </w:tcPr>
          <w:p w14:paraId="16ACD9CE" w14:textId="77777777" w:rsidR="00FA3EDD" w:rsidRPr="00046A73" w:rsidRDefault="00FA3EDD" w:rsidP="00A81644">
            <w:pPr>
              <w:cnfStyle w:val="000000100000" w:firstRow="0" w:lastRow="0" w:firstColumn="0" w:lastColumn="0" w:oddVBand="0" w:evenVBand="0" w:oddHBand="1" w:evenHBand="0" w:firstRowFirstColumn="0" w:firstRowLastColumn="0" w:lastRowFirstColumn="0" w:lastRowLastColumn="0"/>
            </w:pPr>
            <w:r w:rsidRPr="00046A73">
              <w:t>Operation Stromboli</w:t>
            </w:r>
          </w:p>
          <w:p w14:paraId="002C6BF6" w14:textId="77777777" w:rsidR="00FA3EDD" w:rsidRPr="00046A73" w:rsidRDefault="00FA3EDD" w:rsidP="00A81644">
            <w:pPr>
              <w:cnfStyle w:val="000000100000" w:firstRow="0" w:lastRow="0" w:firstColumn="0" w:lastColumn="0" w:oddVBand="0" w:evenVBand="0" w:oddHBand="1" w:evenHBand="0" w:firstRowFirstColumn="0" w:firstRowLastColumn="0" w:lastRowFirstColumn="0" w:lastRowLastColumn="0"/>
            </w:pPr>
          </w:p>
          <w:p w14:paraId="433671B7" w14:textId="77777777" w:rsidR="00FA3EDD" w:rsidRPr="00046A73" w:rsidRDefault="00FA3EDD" w:rsidP="00A81644">
            <w:pPr>
              <w:cnfStyle w:val="000000100000" w:firstRow="0" w:lastRow="0" w:firstColumn="0" w:lastColumn="0" w:oddVBand="0" w:evenVBand="0" w:oddHBand="1" w:evenHBand="0" w:firstRowFirstColumn="0" w:firstRowLastColumn="0" w:lastRowFirstColumn="0" w:lastRowLastColumn="0"/>
            </w:pPr>
            <w:r w:rsidRPr="00046A73">
              <w:t>Operation Stromboli was set up in Tower Hamlets to target business traders and individuals involved in the sale and supply of illicit and fake cigarettes, hand rolling tobacco and alcohol in Tower Hamlets. This aims to disrupt the sale of counterfeit, incorrectly labelled and non-duty paid tobacco and alcohol using trained sniffer dogs and handlers from BWY Canine and Wagtail UK Ltd.</w:t>
            </w:r>
          </w:p>
          <w:p w14:paraId="70247E88" w14:textId="6EAFB1C9" w:rsidR="00FA3EDD" w:rsidRDefault="00FA3EDD" w:rsidP="00A81644">
            <w:pPr>
              <w:cnfStyle w:val="000000100000" w:firstRow="0" w:lastRow="0" w:firstColumn="0" w:lastColumn="0" w:oddVBand="0" w:evenVBand="0" w:oddHBand="1" w:evenHBand="0" w:firstRowFirstColumn="0" w:firstRowLastColumn="0" w:lastRowFirstColumn="0" w:lastRowLastColumn="0"/>
            </w:pPr>
          </w:p>
        </w:tc>
        <w:tc>
          <w:tcPr>
            <w:tcW w:w="2949" w:type="dxa"/>
          </w:tcPr>
          <w:p w14:paraId="431725E3" w14:textId="65F69F10" w:rsidR="00FA3EDD" w:rsidRDefault="00FA3EDD" w:rsidP="00572C35">
            <w:pPr>
              <w:pStyle w:val="ListParagraph"/>
              <w:numPr>
                <w:ilvl w:val="0"/>
                <w:numId w:val="59"/>
              </w:numPr>
              <w:cnfStyle w:val="000000100000" w:firstRow="0" w:lastRow="0" w:firstColumn="0" w:lastColumn="0" w:oddVBand="0" w:evenVBand="0" w:oddHBand="1" w:evenHBand="0" w:firstRowFirstColumn="0" w:firstRowLastColumn="0" w:lastRowFirstColumn="0" w:lastRowLastColumn="0"/>
            </w:pPr>
            <w:r>
              <w:t>Continue funding Operation Stromboli.</w:t>
            </w:r>
          </w:p>
        </w:tc>
      </w:tr>
      <w:tr w:rsidR="00FA3EDD" w14:paraId="5ED8DB6F" w14:textId="77777777" w:rsidTr="34257D41">
        <w:trPr>
          <w:trHeight w:val="829"/>
        </w:trPr>
        <w:tc>
          <w:tcPr>
            <w:cnfStyle w:val="001000000000" w:firstRow="0" w:lastRow="0" w:firstColumn="1" w:lastColumn="0" w:oddVBand="0" w:evenVBand="0" w:oddHBand="0" w:evenHBand="0" w:firstRowFirstColumn="0" w:firstRowLastColumn="0" w:lastRowFirstColumn="0" w:lastRowLastColumn="0"/>
            <w:tcW w:w="2948" w:type="dxa"/>
          </w:tcPr>
          <w:p w14:paraId="1AB55FE9" w14:textId="77777777" w:rsidR="00FA3EDD" w:rsidRPr="00046A73" w:rsidRDefault="00FA3EDD" w:rsidP="00A81644">
            <w:pPr>
              <w:rPr>
                <w:lang w:val="en"/>
              </w:rPr>
            </w:pPr>
            <w:r w:rsidRPr="00046A73">
              <w:rPr>
                <w:lang w:val="en"/>
              </w:rPr>
              <w:t>Unsafe living conditions</w:t>
            </w:r>
          </w:p>
          <w:p w14:paraId="053D750F" w14:textId="77777777" w:rsidR="00FA3EDD" w:rsidRDefault="00FA3EDD" w:rsidP="00A81644">
            <w:pPr>
              <w:rPr>
                <w:b w:val="0"/>
                <w:bCs w:val="0"/>
              </w:rPr>
            </w:pPr>
          </w:p>
          <w:p w14:paraId="620C08DD" w14:textId="5D6F569C" w:rsidR="00FA3EDD" w:rsidRDefault="00FA3EDD" w:rsidP="00A81644">
            <w:r>
              <w:t xml:space="preserve">Wider determinants: </w:t>
            </w:r>
            <w:r w:rsidRPr="00FA3EDD">
              <w:rPr>
                <w:b w:val="0"/>
                <w:bCs w:val="0"/>
              </w:rPr>
              <w:t xml:space="preserve">Hazards in the home such </w:t>
            </w:r>
            <w:r w:rsidR="00695316">
              <w:rPr>
                <w:b w:val="0"/>
                <w:bCs w:val="0"/>
              </w:rPr>
              <w:t xml:space="preserve">as </w:t>
            </w:r>
            <w:r w:rsidRPr="00FA3EDD">
              <w:rPr>
                <w:b w:val="0"/>
                <w:bCs w:val="0"/>
              </w:rPr>
              <w:t>damp and mould, a lack of repair, fire hazards and pest infestations.</w:t>
            </w:r>
          </w:p>
        </w:tc>
        <w:tc>
          <w:tcPr>
            <w:tcW w:w="2948" w:type="dxa"/>
          </w:tcPr>
          <w:p w14:paraId="3B2D3B1F" w14:textId="35F19F80" w:rsidR="00FA3EDD" w:rsidRPr="00046A73" w:rsidRDefault="00FA3EDD" w:rsidP="00A81644">
            <w:pPr>
              <w:cnfStyle w:val="000000000000" w:firstRow="0" w:lastRow="0" w:firstColumn="0" w:lastColumn="0" w:oddVBand="0" w:evenVBand="0" w:oddHBand="0" w:evenHBand="0" w:firstRowFirstColumn="0" w:firstRowLastColumn="0" w:lastRowFirstColumn="0" w:lastRowLastColumn="0"/>
              <w:rPr>
                <w:lang w:val="en"/>
              </w:rPr>
            </w:pPr>
            <w:r w:rsidRPr="00046A73">
              <w:rPr>
                <w:lang w:val="en"/>
              </w:rPr>
              <w:t>Four in ten (3.3 million) private rented tenants live in bad housing, approximately 845,000 children living in private rented housing are living in bad housing.</w:t>
            </w:r>
          </w:p>
          <w:p w14:paraId="5141E70F" w14:textId="77777777" w:rsidR="00FA3EDD" w:rsidRPr="00046A73" w:rsidRDefault="00FA3EDD" w:rsidP="00A81644">
            <w:pPr>
              <w:cnfStyle w:val="000000000000" w:firstRow="0" w:lastRow="0" w:firstColumn="0" w:lastColumn="0" w:oddVBand="0" w:evenVBand="0" w:oddHBand="0" w:evenHBand="0" w:firstRowFirstColumn="0" w:firstRowLastColumn="0" w:lastRowFirstColumn="0" w:lastRowLastColumn="0"/>
              <w:rPr>
                <w:lang w:val="en"/>
              </w:rPr>
            </w:pPr>
            <w:r w:rsidRPr="00046A73">
              <w:rPr>
                <w:lang w:val="en"/>
              </w:rPr>
              <w:t>Over 975,000 children living in social rented housing are living in bad housing.</w:t>
            </w:r>
          </w:p>
          <w:p w14:paraId="02BCFB67" w14:textId="7A1BD8FA" w:rsidR="00FA3EDD" w:rsidRDefault="00FA3EDD" w:rsidP="00A81644">
            <w:pPr>
              <w:cnfStyle w:val="000000000000" w:firstRow="0" w:lastRow="0" w:firstColumn="0" w:lastColumn="0" w:oddVBand="0" w:evenVBand="0" w:oddHBand="0" w:evenHBand="0" w:firstRowFirstColumn="0" w:firstRowLastColumn="0" w:lastRowFirstColumn="0" w:lastRowLastColumn="0"/>
            </w:pPr>
          </w:p>
        </w:tc>
        <w:tc>
          <w:tcPr>
            <w:tcW w:w="2949" w:type="dxa"/>
          </w:tcPr>
          <w:p w14:paraId="78ECCF90" w14:textId="77777777" w:rsidR="00FA3EDD" w:rsidRPr="00046A73" w:rsidRDefault="00FA3EDD" w:rsidP="00A81644">
            <w:pPr>
              <w:cnfStyle w:val="000000000000" w:firstRow="0" w:lastRow="0" w:firstColumn="0" w:lastColumn="0" w:oddVBand="0" w:evenVBand="0" w:oddHBand="0" w:evenHBand="0" w:firstRowFirstColumn="0" w:firstRowLastColumn="0" w:lastRowFirstColumn="0" w:lastRowLastColumn="0"/>
            </w:pPr>
            <w:r w:rsidRPr="00046A73">
              <w:t>Those living in private rented accommodation and social housing. Those on a low income/living in deprived areas.</w:t>
            </w:r>
          </w:p>
          <w:p w14:paraId="27054E39" w14:textId="2FE3BF0D" w:rsidR="00FA3EDD" w:rsidRDefault="00FA3EDD" w:rsidP="00A81644">
            <w:pPr>
              <w:cnfStyle w:val="000000000000" w:firstRow="0" w:lastRow="0" w:firstColumn="0" w:lastColumn="0" w:oddVBand="0" w:evenVBand="0" w:oddHBand="0" w:evenHBand="0" w:firstRowFirstColumn="0" w:firstRowLastColumn="0" w:lastRowFirstColumn="0" w:lastRowLastColumn="0"/>
            </w:pPr>
            <w:r w:rsidRPr="00046A73">
              <w:t>Children</w:t>
            </w:r>
          </w:p>
        </w:tc>
        <w:tc>
          <w:tcPr>
            <w:tcW w:w="2948" w:type="dxa"/>
          </w:tcPr>
          <w:p w14:paraId="32A62369" w14:textId="77777777" w:rsidR="00FA3EDD" w:rsidRDefault="00FA3EDD" w:rsidP="00A81644">
            <w:pPr>
              <w:cnfStyle w:val="000000000000" w:firstRow="0" w:lastRow="0" w:firstColumn="0" w:lastColumn="0" w:oddVBand="0" w:evenVBand="0" w:oddHBand="0" w:evenHBand="0" w:firstRowFirstColumn="0" w:firstRowLastColumn="0" w:lastRowFirstColumn="0" w:lastRowLastColumn="0"/>
            </w:pPr>
            <w:r w:rsidRPr="00046A73">
              <w:t>Licensing Schemes</w:t>
            </w:r>
          </w:p>
          <w:p w14:paraId="596D05C0" w14:textId="77777777" w:rsidR="00AD7EA3" w:rsidRDefault="00AD7EA3" w:rsidP="00A81644">
            <w:pPr>
              <w:cnfStyle w:val="000000000000" w:firstRow="0" w:lastRow="0" w:firstColumn="0" w:lastColumn="0" w:oddVBand="0" w:evenVBand="0" w:oddHBand="0" w:evenHBand="0" w:firstRowFirstColumn="0" w:firstRowLastColumn="0" w:lastRowFirstColumn="0" w:lastRowLastColumn="0"/>
            </w:pPr>
          </w:p>
          <w:p w14:paraId="1196B635" w14:textId="5A192052" w:rsidR="00AD7EA3" w:rsidRDefault="00AD7EA3" w:rsidP="00A81644">
            <w:pPr>
              <w:cnfStyle w:val="000000000000" w:firstRow="0" w:lastRow="0" w:firstColumn="0" w:lastColumn="0" w:oddVBand="0" w:evenVBand="0" w:oddHBand="0" w:evenHBand="0" w:firstRowFirstColumn="0" w:firstRowLastColumn="0" w:lastRowFirstColumn="0" w:lastRowLastColumn="0"/>
            </w:pPr>
            <w:r w:rsidRPr="00AD7EA3">
              <w:t xml:space="preserve">Property licensing helps </w:t>
            </w:r>
            <w:r>
              <w:t>Tower Hamlets Council</w:t>
            </w:r>
            <w:r w:rsidRPr="00AD7EA3">
              <w:t xml:space="preserve"> regulate privately rented properties to ensure they are safe for their occupants and that any anti-social behaviour of tenants is dealt with effectively.</w:t>
            </w:r>
          </w:p>
        </w:tc>
        <w:tc>
          <w:tcPr>
            <w:tcW w:w="2949" w:type="dxa"/>
          </w:tcPr>
          <w:p w14:paraId="0AA9DD2D" w14:textId="652AB9D2" w:rsidR="00FA3EDD" w:rsidRPr="00046A73" w:rsidRDefault="00FA3EDD" w:rsidP="00572C35">
            <w:pPr>
              <w:pStyle w:val="ListParagraph"/>
              <w:numPr>
                <w:ilvl w:val="0"/>
                <w:numId w:val="59"/>
              </w:numPr>
              <w:cnfStyle w:val="000000000000" w:firstRow="0" w:lastRow="0" w:firstColumn="0" w:lastColumn="0" w:oddVBand="0" w:evenVBand="0" w:oddHBand="0" w:evenHBand="0" w:firstRowFirstColumn="0" w:firstRowLastColumn="0" w:lastRowFirstColumn="0" w:lastRowLastColumn="0"/>
            </w:pPr>
            <w:r w:rsidRPr="00046A73">
              <w:t xml:space="preserve">More research is needed into the relationship between living conditions and health in LBTH. </w:t>
            </w:r>
          </w:p>
          <w:p w14:paraId="3196C085" w14:textId="77777777" w:rsidR="00FA3EDD" w:rsidRPr="00046A73" w:rsidRDefault="00FA3EDD" w:rsidP="00A81644">
            <w:pPr>
              <w:cnfStyle w:val="000000000000" w:firstRow="0" w:lastRow="0" w:firstColumn="0" w:lastColumn="0" w:oddVBand="0" w:evenVBand="0" w:oddHBand="0" w:evenHBand="0" w:firstRowFirstColumn="0" w:firstRowLastColumn="0" w:lastRowFirstColumn="0" w:lastRowLastColumn="0"/>
            </w:pPr>
          </w:p>
          <w:p w14:paraId="7F64787E" w14:textId="289DCBD2" w:rsidR="00FA3EDD" w:rsidRPr="00046A73" w:rsidRDefault="00FA3EDD" w:rsidP="00572C35">
            <w:pPr>
              <w:pStyle w:val="ListParagraph"/>
              <w:numPr>
                <w:ilvl w:val="0"/>
                <w:numId w:val="59"/>
              </w:numPr>
              <w:cnfStyle w:val="000000000000" w:firstRow="0" w:lastRow="0" w:firstColumn="0" w:lastColumn="0" w:oddVBand="0" w:evenVBand="0" w:oddHBand="0" w:evenHBand="0" w:firstRowFirstColumn="0" w:firstRowLastColumn="0" w:lastRowFirstColumn="0" w:lastRowLastColumn="0"/>
            </w:pPr>
            <w:r w:rsidRPr="00046A73">
              <w:t>More research is needed into the conditions of social housing and Temporary Accommodation in LBTH.</w:t>
            </w:r>
          </w:p>
          <w:p w14:paraId="4C6F733B" w14:textId="77777777" w:rsidR="00FA3EDD" w:rsidRPr="00046A73" w:rsidRDefault="00FA3EDD" w:rsidP="00A81644">
            <w:pPr>
              <w:cnfStyle w:val="000000000000" w:firstRow="0" w:lastRow="0" w:firstColumn="0" w:lastColumn="0" w:oddVBand="0" w:evenVBand="0" w:oddHBand="0" w:evenHBand="0" w:firstRowFirstColumn="0" w:firstRowLastColumn="0" w:lastRowFirstColumn="0" w:lastRowLastColumn="0"/>
            </w:pPr>
          </w:p>
          <w:p w14:paraId="5DD8BD09" w14:textId="3CA305CB" w:rsidR="00FA3EDD" w:rsidRDefault="492E1AB6" w:rsidP="00572C35">
            <w:pPr>
              <w:pStyle w:val="ListParagraph"/>
              <w:numPr>
                <w:ilvl w:val="0"/>
                <w:numId w:val="59"/>
              </w:numPr>
              <w:cnfStyle w:val="000000000000" w:firstRow="0" w:lastRow="0" w:firstColumn="0" w:lastColumn="0" w:oddVBand="0" w:evenVBand="0" w:oddHBand="0" w:evenHBand="0" w:firstRowFirstColumn="0" w:firstRowLastColumn="0" w:lastRowFirstColumn="0" w:lastRowLastColumn="0"/>
            </w:pPr>
            <w:r>
              <w:t>Renew the Selective Licensing Scheme.</w:t>
            </w:r>
          </w:p>
        </w:tc>
      </w:tr>
      <w:tr w:rsidR="00FA3EDD" w14:paraId="78A88596" w14:textId="77777777" w:rsidTr="34257D4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948" w:type="dxa"/>
          </w:tcPr>
          <w:p w14:paraId="4B449F83" w14:textId="77777777" w:rsidR="00FA3EDD" w:rsidRDefault="00FA3EDD" w:rsidP="00A81644">
            <w:pPr>
              <w:rPr>
                <w:b w:val="0"/>
                <w:bCs w:val="0"/>
                <w:lang w:val="en"/>
              </w:rPr>
            </w:pPr>
            <w:r w:rsidRPr="00046A73">
              <w:rPr>
                <w:lang w:val="en"/>
              </w:rPr>
              <w:t>Noise pollution</w:t>
            </w:r>
          </w:p>
          <w:p w14:paraId="2C41AA32" w14:textId="77777777" w:rsidR="00FA3EDD" w:rsidRDefault="00FA3EDD" w:rsidP="00A81644">
            <w:pPr>
              <w:rPr>
                <w:b w:val="0"/>
                <w:bCs w:val="0"/>
                <w:lang w:val="en"/>
              </w:rPr>
            </w:pPr>
          </w:p>
          <w:p w14:paraId="40671102" w14:textId="2668B841" w:rsidR="00FA3EDD" w:rsidRDefault="00FA3EDD" w:rsidP="00A81644">
            <w:r>
              <w:rPr>
                <w:lang w:val="en"/>
              </w:rPr>
              <w:t xml:space="preserve">Wider determinants: </w:t>
            </w:r>
            <w:r w:rsidRPr="00FA3EDD">
              <w:rPr>
                <w:b w:val="0"/>
                <w:bCs w:val="0"/>
                <w:lang w:val="en"/>
              </w:rPr>
              <w:t>Noise caused by industries, neighbors or events.</w:t>
            </w:r>
          </w:p>
        </w:tc>
        <w:tc>
          <w:tcPr>
            <w:tcW w:w="2948" w:type="dxa"/>
          </w:tcPr>
          <w:p w14:paraId="4D0451D7" w14:textId="575ADA2E" w:rsidR="00FA3EDD" w:rsidRDefault="00FA3EDD" w:rsidP="00A81644">
            <w:pPr>
              <w:cnfStyle w:val="000000100000" w:firstRow="0" w:lastRow="0" w:firstColumn="0" w:lastColumn="0" w:oddVBand="0" w:evenVBand="0" w:oddHBand="1" w:evenHBand="0" w:firstRowFirstColumn="0" w:firstRowLastColumn="0" w:lastRowFirstColumn="0" w:lastRowLastColumn="0"/>
            </w:pPr>
            <w:r w:rsidRPr="00046A73">
              <w:t xml:space="preserve">There are an average of </w:t>
            </w:r>
            <w:r>
              <w:t>6000 domestic n</w:t>
            </w:r>
            <w:r w:rsidRPr="00046A73">
              <w:t>oise complaints each</w:t>
            </w:r>
            <w:r>
              <w:t xml:space="preserve"> year</w:t>
            </w:r>
            <w:r w:rsidRPr="00046A73">
              <w:t xml:space="preserve"> in</w:t>
            </w:r>
            <w:r w:rsidR="00803FA5">
              <w:t xml:space="preserve"> Tower Hamlets.</w:t>
            </w:r>
          </w:p>
        </w:tc>
        <w:tc>
          <w:tcPr>
            <w:tcW w:w="2949" w:type="dxa"/>
          </w:tcPr>
          <w:p w14:paraId="39C49653" w14:textId="00D81DED" w:rsidR="00FA3EDD" w:rsidRDefault="00FA3EDD" w:rsidP="00A81644">
            <w:pPr>
              <w:cnfStyle w:val="000000100000" w:firstRow="0" w:lastRow="0" w:firstColumn="0" w:lastColumn="0" w:oddVBand="0" w:evenVBand="0" w:oddHBand="1" w:evenHBand="0" w:firstRowFirstColumn="0" w:firstRowLastColumn="0" w:lastRowFirstColumn="0" w:lastRowLastColumn="0"/>
            </w:pPr>
            <w:r w:rsidRPr="00046A73">
              <w:t>Those living near busy roads and construction sites.</w:t>
            </w:r>
          </w:p>
        </w:tc>
        <w:tc>
          <w:tcPr>
            <w:tcW w:w="2948" w:type="dxa"/>
          </w:tcPr>
          <w:p w14:paraId="57A15A7A" w14:textId="77777777" w:rsidR="00FA3EDD" w:rsidRDefault="00FA3EDD" w:rsidP="00A81644">
            <w:pPr>
              <w:cnfStyle w:val="000000100000" w:firstRow="0" w:lastRow="0" w:firstColumn="0" w:lastColumn="0" w:oddVBand="0" w:evenVBand="0" w:oddHBand="1" w:evenHBand="0" w:firstRowFirstColumn="0" w:firstRowLastColumn="0" w:lastRowFirstColumn="0" w:lastRowLastColumn="0"/>
            </w:pPr>
            <w:r w:rsidRPr="00046A73">
              <w:t>Selective Licensing</w:t>
            </w:r>
          </w:p>
          <w:p w14:paraId="26D522F9" w14:textId="77777777" w:rsidR="00E951FA" w:rsidRDefault="00E951FA" w:rsidP="00A81644">
            <w:pPr>
              <w:cnfStyle w:val="000000100000" w:firstRow="0" w:lastRow="0" w:firstColumn="0" w:lastColumn="0" w:oddVBand="0" w:evenVBand="0" w:oddHBand="1" w:evenHBand="0" w:firstRowFirstColumn="0" w:firstRowLastColumn="0" w:lastRowFirstColumn="0" w:lastRowLastColumn="0"/>
            </w:pPr>
          </w:p>
          <w:p w14:paraId="45C7B33C" w14:textId="0E35D7B5" w:rsidR="00E951FA" w:rsidRDefault="00E951FA" w:rsidP="00A81644">
            <w:pPr>
              <w:cnfStyle w:val="000000100000" w:firstRow="0" w:lastRow="0" w:firstColumn="0" w:lastColumn="0" w:oddVBand="0" w:evenVBand="0" w:oddHBand="1" w:evenHBand="0" w:firstRowFirstColumn="0" w:firstRowLastColumn="0" w:lastRowFirstColumn="0" w:lastRowLastColumn="0"/>
            </w:pPr>
            <w:r>
              <w:t>Responding to noise complaints</w:t>
            </w:r>
          </w:p>
        </w:tc>
        <w:tc>
          <w:tcPr>
            <w:tcW w:w="2949" w:type="dxa"/>
          </w:tcPr>
          <w:p w14:paraId="4C506003" w14:textId="040FB2E4" w:rsidR="00FA3EDD" w:rsidRPr="00850600" w:rsidRDefault="00E951FA" w:rsidP="00572C35">
            <w:pPr>
              <w:pStyle w:val="ListParagraph"/>
              <w:numPr>
                <w:ilvl w:val="0"/>
                <w:numId w:val="59"/>
              </w:numPr>
              <w:cnfStyle w:val="000000100000" w:firstRow="0" w:lastRow="0" w:firstColumn="0" w:lastColumn="0" w:oddVBand="0" w:evenVBand="0" w:oddHBand="1" w:evenHBand="0" w:firstRowFirstColumn="0" w:firstRowLastColumn="0" w:lastRowFirstColumn="0" w:lastRowLastColumn="0"/>
            </w:pPr>
            <w:r w:rsidRPr="00850600">
              <w:t xml:space="preserve">Train up Environmental Health Officers to be able to signpost </w:t>
            </w:r>
            <w:r w:rsidR="009E1603" w:rsidRPr="00850600">
              <w:t>individuals complaining about noise to appropriate mental health services.</w:t>
            </w:r>
          </w:p>
          <w:p w14:paraId="42802DC1" w14:textId="77777777" w:rsidR="00FA3EDD" w:rsidRPr="00046A73" w:rsidRDefault="00FA3EDD" w:rsidP="00A81644">
            <w:pPr>
              <w:cnfStyle w:val="000000100000" w:firstRow="0" w:lastRow="0" w:firstColumn="0" w:lastColumn="0" w:oddVBand="0" w:evenVBand="0" w:oddHBand="1" w:evenHBand="0" w:firstRowFirstColumn="0" w:firstRowLastColumn="0" w:lastRowFirstColumn="0" w:lastRowLastColumn="0"/>
            </w:pPr>
          </w:p>
          <w:p w14:paraId="1933F0C5" w14:textId="1CC85422" w:rsidR="00FA3EDD" w:rsidRDefault="00FA3EDD" w:rsidP="00A81644">
            <w:pPr>
              <w:cnfStyle w:val="000000100000" w:firstRow="0" w:lastRow="0" w:firstColumn="0" w:lastColumn="0" w:oddVBand="0" w:evenVBand="0" w:oddHBand="1" w:evenHBand="0" w:firstRowFirstColumn="0" w:firstRowLastColumn="0" w:lastRowFirstColumn="0" w:lastRowLastColumn="0"/>
            </w:pPr>
          </w:p>
        </w:tc>
      </w:tr>
      <w:tr w:rsidR="00FA3EDD" w14:paraId="58245CBD" w14:textId="77777777" w:rsidTr="34257D41">
        <w:trPr>
          <w:trHeight w:val="555"/>
        </w:trPr>
        <w:tc>
          <w:tcPr>
            <w:cnfStyle w:val="001000000000" w:firstRow="0" w:lastRow="0" w:firstColumn="1" w:lastColumn="0" w:oddVBand="0" w:evenVBand="0" w:oddHBand="0" w:evenHBand="0" w:firstRowFirstColumn="0" w:firstRowLastColumn="0" w:lastRowFirstColumn="0" w:lastRowLastColumn="0"/>
            <w:tcW w:w="2948" w:type="dxa"/>
          </w:tcPr>
          <w:p w14:paraId="6D12765C" w14:textId="77777777" w:rsidR="00FA3EDD" w:rsidRDefault="00FA3EDD" w:rsidP="00A81644">
            <w:pPr>
              <w:rPr>
                <w:b w:val="0"/>
                <w:bCs w:val="0"/>
                <w:lang w:val="en"/>
              </w:rPr>
            </w:pPr>
            <w:r w:rsidRPr="00FA3EDD">
              <w:rPr>
                <w:lang w:val="en"/>
              </w:rPr>
              <w:t>Alcohol harm (physical and psychosocial). including underage alcohol consumption</w:t>
            </w:r>
          </w:p>
          <w:p w14:paraId="3BF95ACE" w14:textId="77777777" w:rsidR="00FA3EDD" w:rsidRDefault="00FA3EDD" w:rsidP="00A81644">
            <w:pPr>
              <w:rPr>
                <w:b w:val="0"/>
                <w:bCs w:val="0"/>
              </w:rPr>
            </w:pPr>
          </w:p>
          <w:p w14:paraId="7419CB64" w14:textId="015B05A0" w:rsidR="00FA3EDD" w:rsidRDefault="00FA3EDD" w:rsidP="00A81644">
            <w:r>
              <w:t xml:space="preserve">Wider determinants: </w:t>
            </w:r>
            <w:r w:rsidRPr="00FA3EDD">
              <w:rPr>
                <w:b w:val="0"/>
                <w:bCs w:val="0"/>
              </w:rPr>
              <w:t>Prevalence of unlawful underage alcohol sales.</w:t>
            </w:r>
          </w:p>
        </w:tc>
        <w:tc>
          <w:tcPr>
            <w:tcW w:w="2948" w:type="dxa"/>
          </w:tcPr>
          <w:p w14:paraId="7FB06926" w14:textId="77777777" w:rsidR="00FA3EDD" w:rsidRDefault="001B4474" w:rsidP="00A81644">
            <w:pPr>
              <w:cnfStyle w:val="000000000000" w:firstRow="0" w:lastRow="0" w:firstColumn="0" w:lastColumn="0" w:oddVBand="0" w:evenVBand="0" w:oddHBand="0" w:evenHBand="0" w:firstRowFirstColumn="0" w:firstRowLastColumn="0" w:lastRowFirstColumn="0" w:lastRowLastColumn="0"/>
            </w:pPr>
            <w:r>
              <w:t>There were 16.5 per 100.000 hospital admission for alc</w:t>
            </w:r>
            <w:r w:rsidR="00CB76B7">
              <w:t>ohol-specific conditions in the under 18s in Tower Hamlets (2019/2020).</w:t>
            </w:r>
          </w:p>
          <w:p w14:paraId="0ED507AF" w14:textId="77777777" w:rsidR="00CB76B7" w:rsidRDefault="00CB76B7" w:rsidP="00A81644">
            <w:pPr>
              <w:cnfStyle w:val="000000000000" w:firstRow="0" w:lastRow="0" w:firstColumn="0" w:lastColumn="0" w:oddVBand="0" w:evenVBand="0" w:oddHBand="0" w:evenHBand="0" w:firstRowFirstColumn="0" w:firstRowLastColumn="0" w:lastRowFirstColumn="0" w:lastRowLastColumn="0"/>
            </w:pPr>
          </w:p>
          <w:p w14:paraId="1C9CBDEE" w14:textId="74624A9B" w:rsidR="00CB76B7" w:rsidRDefault="006D177F" w:rsidP="00A81644">
            <w:pPr>
              <w:cnfStyle w:val="000000000000" w:firstRow="0" w:lastRow="0" w:firstColumn="0" w:lastColumn="0" w:oddVBand="0" w:evenVBand="0" w:oddHBand="0" w:evenHBand="0" w:firstRowFirstColumn="0" w:firstRowLastColumn="0" w:lastRowFirstColumn="0" w:lastRowLastColumn="0"/>
            </w:pPr>
            <w:r>
              <w:t xml:space="preserve">There were 493 per 100.000 </w:t>
            </w:r>
            <w:r w:rsidR="00D67BAF">
              <w:t>admissions for alcohol related conditions (2018/2020).</w:t>
            </w:r>
          </w:p>
        </w:tc>
        <w:tc>
          <w:tcPr>
            <w:tcW w:w="2949" w:type="dxa"/>
          </w:tcPr>
          <w:p w14:paraId="442F1E04" w14:textId="18630D31" w:rsidR="00FA3EDD" w:rsidRDefault="00FA3EDD" w:rsidP="00A81644">
            <w:pPr>
              <w:cnfStyle w:val="000000000000" w:firstRow="0" w:lastRow="0" w:firstColumn="0" w:lastColumn="0" w:oddVBand="0" w:evenVBand="0" w:oddHBand="0" w:evenHBand="0" w:firstRowFirstColumn="0" w:firstRowLastColumn="0" w:lastRowFirstColumn="0" w:lastRowLastColumn="0"/>
            </w:pPr>
            <w:r w:rsidRPr="00046A73">
              <w:t>Children and Young People</w:t>
            </w:r>
          </w:p>
        </w:tc>
        <w:tc>
          <w:tcPr>
            <w:tcW w:w="2948" w:type="dxa"/>
          </w:tcPr>
          <w:p w14:paraId="5E9F4F07" w14:textId="634BB5E1" w:rsidR="00FA3EDD" w:rsidRDefault="00FA3EDD" w:rsidP="00A81644">
            <w:pPr>
              <w:cnfStyle w:val="000000000000" w:firstRow="0" w:lastRow="0" w:firstColumn="0" w:lastColumn="0" w:oddVBand="0" w:evenVBand="0" w:oddHBand="0" w:evenHBand="0" w:firstRowFirstColumn="0" w:firstRowLastColumn="0" w:lastRowFirstColumn="0" w:lastRowLastColumn="0"/>
            </w:pPr>
            <w:r w:rsidRPr="00046A73">
              <w:t>Responsible Trader Scheme</w:t>
            </w:r>
          </w:p>
        </w:tc>
        <w:tc>
          <w:tcPr>
            <w:tcW w:w="2949" w:type="dxa"/>
          </w:tcPr>
          <w:p w14:paraId="4C607585" w14:textId="70ABD22C" w:rsidR="00FA3EDD" w:rsidRDefault="492E1AB6" w:rsidP="00572C35">
            <w:pPr>
              <w:pStyle w:val="ListParagraph"/>
              <w:numPr>
                <w:ilvl w:val="0"/>
                <w:numId w:val="59"/>
              </w:numPr>
              <w:cnfStyle w:val="000000000000" w:firstRow="0" w:lastRow="0" w:firstColumn="0" w:lastColumn="0" w:oddVBand="0" w:evenVBand="0" w:oddHBand="0" w:evenHBand="0" w:firstRowFirstColumn="0" w:firstRowLastColumn="0" w:lastRowFirstColumn="0" w:lastRowLastColumn="0"/>
            </w:pPr>
            <w:r>
              <w:t>Launch the Responsible Retailer Scheme and evaluate and monitor progress regularly.</w:t>
            </w:r>
          </w:p>
          <w:p w14:paraId="2B895A3E" w14:textId="77777777" w:rsidR="00FA3EDD" w:rsidRDefault="00FA3EDD" w:rsidP="00A81644">
            <w:pPr>
              <w:cnfStyle w:val="000000000000" w:firstRow="0" w:lastRow="0" w:firstColumn="0" w:lastColumn="0" w:oddVBand="0" w:evenVBand="0" w:oddHBand="0" w:evenHBand="0" w:firstRowFirstColumn="0" w:firstRowLastColumn="0" w:lastRowFirstColumn="0" w:lastRowLastColumn="0"/>
            </w:pPr>
          </w:p>
          <w:p w14:paraId="20A795A3" w14:textId="043373F8" w:rsidR="00FA3EDD" w:rsidRDefault="492E1AB6" w:rsidP="00572C35">
            <w:pPr>
              <w:pStyle w:val="ListParagraph"/>
              <w:numPr>
                <w:ilvl w:val="0"/>
                <w:numId w:val="59"/>
              </w:numPr>
              <w:cnfStyle w:val="000000000000" w:firstRow="0" w:lastRow="0" w:firstColumn="0" w:lastColumn="0" w:oddVBand="0" w:evenVBand="0" w:oddHBand="0" w:evenHBand="0" w:firstRowFirstColumn="0" w:firstRowLastColumn="0" w:lastRowFirstColumn="0" w:lastRowLastColumn="0"/>
            </w:pPr>
            <w:r>
              <w:t>More research is needed on the root causes of underage alcohol consumption in the borough.</w:t>
            </w:r>
          </w:p>
        </w:tc>
      </w:tr>
      <w:tr w:rsidR="00FA3EDD" w14:paraId="32785848" w14:textId="77777777" w:rsidTr="34257D41">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2948" w:type="dxa"/>
          </w:tcPr>
          <w:p w14:paraId="6B75FA8F" w14:textId="77777777" w:rsidR="00FA3EDD" w:rsidRDefault="00FA3EDD" w:rsidP="00A81644">
            <w:pPr>
              <w:rPr>
                <w:b w:val="0"/>
                <w:bCs w:val="0"/>
                <w:lang w:val="en"/>
              </w:rPr>
            </w:pPr>
            <w:r w:rsidRPr="00046A73">
              <w:rPr>
                <w:lang w:val="en"/>
              </w:rPr>
              <w:t>Acid Attacks/Corrosive Substances</w:t>
            </w:r>
          </w:p>
          <w:p w14:paraId="0FA6662A" w14:textId="77777777" w:rsidR="00FA3EDD" w:rsidRDefault="00FA3EDD" w:rsidP="00A81644">
            <w:pPr>
              <w:rPr>
                <w:b w:val="0"/>
                <w:bCs w:val="0"/>
                <w:lang w:val="en"/>
              </w:rPr>
            </w:pPr>
          </w:p>
          <w:p w14:paraId="4550DA28" w14:textId="3CD10912" w:rsidR="00FA3EDD" w:rsidRDefault="00FA3EDD" w:rsidP="00A81644">
            <w:pPr>
              <w:rPr>
                <w:lang w:val="en"/>
              </w:rPr>
            </w:pPr>
            <w:r>
              <w:rPr>
                <w:lang w:val="en"/>
              </w:rPr>
              <w:t xml:space="preserve">Wider determinants: </w:t>
            </w:r>
            <w:r w:rsidRPr="00FA3EDD">
              <w:rPr>
                <w:b w:val="0"/>
                <w:bCs w:val="0"/>
                <w:lang w:val="en"/>
              </w:rPr>
              <w:t xml:space="preserve">Antisocial </w:t>
            </w:r>
            <w:proofErr w:type="spellStart"/>
            <w:r w:rsidRPr="00FA3EDD">
              <w:rPr>
                <w:b w:val="0"/>
                <w:bCs w:val="0"/>
                <w:lang w:val="en"/>
              </w:rPr>
              <w:t>behaviour</w:t>
            </w:r>
            <w:proofErr w:type="spellEnd"/>
          </w:p>
        </w:tc>
        <w:tc>
          <w:tcPr>
            <w:tcW w:w="2948" w:type="dxa"/>
          </w:tcPr>
          <w:p w14:paraId="4817F07C" w14:textId="11773FCF" w:rsidR="00FA3EDD" w:rsidRDefault="00FA3EDD" w:rsidP="00A81644">
            <w:pPr>
              <w:cnfStyle w:val="000000100000" w:firstRow="0" w:lastRow="0" w:firstColumn="0" w:lastColumn="0" w:oddVBand="0" w:evenVBand="0" w:oddHBand="1" w:evenHBand="0" w:firstRowFirstColumn="0" w:firstRowLastColumn="0" w:lastRowFirstColumn="0" w:lastRowLastColumn="0"/>
            </w:pPr>
            <w:r w:rsidRPr="00046A73">
              <w:t>Tower Hamlets has the second highest rate of acid attacks of any London borough in the past three years.</w:t>
            </w:r>
          </w:p>
          <w:p w14:paraId="26D79B61" w14:textId="543BE0F7" w:rsidR="00D73DBD" w:rsidRPr="00046A73" w:rsidRDefault="00D73DBD" w:rsidP="00A81644">
            <w:pPr>
              <w:cnfStyle w:val="000000100000" w:firstRow="0" w:lastRow="0" w:firstColumn="0" w:lastColumn="0" w:oddVBand="0" w:evenVBand="0" w:oddHBand="1" w:evenHBand="0" w:firstRowFirstColumn="0" w:firstRowLastColumn="0" w:lastRowFirstColumn="0" w:lastRowLastColumn="0"/>
            </w:pPr>
            <w:r w:rsidRPr="00D73DBD">
              <w:t>Metropolitan Police data shows that between January 2015 and October 2017 there were 98 violent offences involving corrosive fluids in the borough. Of these, 23 were committed in 2015, 35 in 2016 and 40 in the first 10 months of 2017</w:t>
            </w:r>
          </w:p>
          <w:p w14:paraId="49CDFBFC" w14:textId="77777777" w:rsidR="00FA3EDD" w:rsidRDefault="00FA3EDD" w:rsidP="00A81644">
            <w:pPr>
              <w:cnfStyle w:val="000000100000" w:firstRow="0" w:lastRow="0" w:firstColumn="0" w:lastColumn="0" w:oddVBand="0" w:evenVBand="0" w:oddHBand="1" w:evenHBand="0" w:firstRowFirstColumn="0" w:firstRowLastColumn="0" w:lastRowFirstColumn="0" w:lastRowLastColumn="0"/>
            </w:pPr>
          </w:p>
        </w:tc>
        <w:tc>
          <w:tcPr>
            <w:tcW w:w="2949" w:type="dxa"/>
          </w:tcPr>
          <w:p w14:paraId="3FFF6BB2" w14:textId="77777777" w:rsidR="00FA3EDD" w:rsidRDefault="00FA3EDD" w:rsidP="00A81644">
            <w:pPr>
              <w:cnfStyle w:val="000000100000" w:firstRow="0" w:lastRow="0" w:firstColumn="0" w:lastColumn="0" w:oddVBand="0" w:evenVBand="0" w:oddHBand="1" w:evenHBand="0" w:firstRowFirstColumn="0" w:firstRowLastColumn="0" w:lastRowFirstColumn="0" w:lastRowLastColumn="0"/>
            </w:pPr>
            <w:r>
              <w:t>Those working with corrosive substances.</w:t>
            </w:r>
          </w:p>
          <w:p w14:paraId="7E48C903" w14:textId="4C30697E" w:rsidR="00FA3EDD" w:rsidRDefault="00FA3EDD" w:rsidP="00A81644">
            <w:pPr>
              <w:cnfStyle w:val="000000100000" w:firstRow="0" w:lastRow="0" w:firstColumn="0" w:lastColumn="0" w:oddVBand="0" w:evenVBand="0" w:oddHBand="1" w:evenHBand="0" w:firstRowFirstColumn="0" w:firstRowLastColumn="0" w:lastRowFirstColumn="0" w:lastRowLastColumn="0"/>
            </w:pPr>
            <w:r>
              <w:t>Victims of acid attacks.</w:t>
            </w:r>
          </w:p>
        </w:tc>
        <w:tc>
          <w:tcPr>
            <w:tcW w:w="2948" w:type="dxa"/>
          </w:tcPr>
          <w:p w14:paraId="49546975" w14:textId="77EED05D" w:rsidR="00FA3EDD" w:rsidRDefault="00FA3EDD" w:rsidP="00A81644">
            <w:pPr>
              <w:cnfStyle w:val="000000100000" w:firstRow="0" w:lastRow="0" w:firstColumn="0" w:lastColumn="0" w:oddVBand="0" w:evenVBand="0" w:oddHBand="1" w:evenHBand="0" w:firstRowFirstColumn="0" w:firstRowLastColumn="0" w:lastRowFirstColumn="0" w:lastRowLastColumn="0"/>
            </w:pPr>
            <w:r w:rsidRPr="00046A73">
              <w:t>Responsible Trader Scheme</w:t>
            </w:r>
          </w:p>
        </w:tc>
        <w:tc>
          <w:tcPr>
            <w:tcW w:w="2949" w:type="dxa"/>
          </w:tcPr>
          <w:p w14:paraId="530CDF42" w14:textId="6E5BD71D" w:rsidR="00147BE5" w:rsidRPr="00046A73" w:rsidRDefault="00147BE5" w:rsidP="00A81644">
            <w:pPr>
              <w:cnfStyle w:val="000000100000" w:firstRow="0" w:lastRow="0" w:firstColumn="0" w:lastColumn="0" w:oddVBand="0" w:evenVBand="0" w:oddHBand="1" w:evenHBand="0" w:firstRowFirstColumn="0" w:firstRowLastColumn="0" w:lastRowFirstColumn="0" w:lastRowLastColumn="0"/>
            </w:pPr>
            <w:r>
              <w:t>See 17.</w:t>
            </w:r>
          </w:p>
          <w:p w14:paraId="465E8099" w14:textId="1FBC8828" w:rsidR="00FA3EDD" w:rsidRDefault="00FA3EDD" w:rsidP="00A81644">
            <w:pPr>
              <w:cnfStyle w:val="000000100000" w:firstRow="0" w:lastRow="0" w:firstColumn="0" w:lastColumn="0" w:oddVBand="0" w:evenVBand="0" w:oddHBand="1" w:evenHBand="0" w:firstRowFirstColumn="0" w:firstRowLastColumn="0" w:lastRowFirstColumn="0" w:lastRowLastColumn="0"/>
            </w:pPr>
          </w:p>
        </w:tc>
      </w:tr>
      <w:tr w:rsidR="00FA3EDD" w14:paraId="06E3BE22" w14:textId="77777777" w:rsidTr="34257D41">
        <w:trPr>
          <w:trHeight w:val="555"/>
        </w:trPr>
        <w:tc>
          <w:tcPr>
            <w:cnfStyle w:val="001000000000" w:firstRow="0" w:lastRow="0" w:firstColumn="1" w:lastColumn="0" w:oddVBand="0" w:evenVBand="0" w:oddHBand="0" w:evenHBand="0" w:firstRowFirstColumn="0" w:firstRowLastColumn="0" w:lastRowFirstColumn="0" w:lastRowLastColumn="0"/>
            <w:tcW w:w="2948" w:type="dxa"/>
          </w:tcPr>
          <w:p w14:paraId="6B3A8FE5" w14:textId="77777777" w:rsidR="00FA3EDD" w:rsidRDefault="00FA3EDD" w:rsidP="00A81644">
            <w:pPr>
              <w:rPr>
                <w:b w:val="0"/>
                <w:bCs w:val="0"/>
                <w:lang w:val="en"/>
              </w:rPr>
            </w:pPr>
            <w:r w:rsidRPr="00046A73">
              <w:rPr>
                <w:lang w:val="en"/>
              </w:rPr>
              <w:t>Psychoactive Substance Misuse</w:t>
            </w:r>
          </w:p>
          <w:p w14:paraId="1A0E7FFF" w14:textId="77777777" w:rsidR="00FA3EDD" w:rsidRDefault="00FA3EDD" w:rsidP="00A81644">
            <w:pPr>
              <w:rPr>
                <w:b w:val="0"/>
                <w:bCs w:val="0"/>
                <w:lang w:val="en"/>
              </w:rPr>
            </w:pPr>
          </w:p>
          <w:p w14:paraId="169F58F7" w14:textId="620E9F2B" w:rsidR="00FA3EDD" w:rsidRPr="0054319B" w:rsidRDefault="00FA3EDD" w:rsidP="00A81644">
            <w:pPr>
              <w:rPr>
                <w:lang w:val="en"/>
              </w:rPr>
            </w:pPr>
            <w:r>
              <w:rPr>
                <w:lang w:val="en"/>
              </w:rPr>
              <w:t xml:space="preserve">Wider determinants: </w:t>
            </w:r>
            <w:r w:rsidRPr="00FA3EDD">
              <w:rPr>
                <w:b w:val="0"/>
                <w:bCs w:val="0"/>
                <w:lang w:val="en"/>
              </w:rPr>
              <w:t>Availability of psychoactive substances over the counter legally or illegal substances.</w:t>
            </w:r>
          </w:p>
        </w:tc>
        <w:tc>
          <w:tcPr>
            <w:tcW w:w="2948" w:type="dxa"/>
          </w:tcPr>
          <w:p w14:paraId="7A24C7DB" w14:textId="30AEF118" w:rsidR="00FA3EDD" w:rsidRDefault="00FA3EDD" w:rsidP="00A81644">
            <w:pPr>
              <w:cnfStyle w:val="000000000000" w:firstRow="0" w:lastRow="0" w:firstColumn="0" w:lastColumn="0" w:oddVBand="0" w:evenVBand="0" w:oddHBand="0" w:evenHBand="0" w:firstRowFirstColumn="0" w:firstRowLastColumn="0" w:lastRowFirstColumn="0" w:lastRowLastColumn="0"/>
            </w:pPr>
            <w:r w:rsidRPr="00046A73">
              <w:t>LBTH has seen an increase in the illicit sale of psychoactive substances over the past years.</w:t>
            </w:r>
          </w:p>
        </w:tc>
        <w:tc>
          <w:tcPr>
            <w:tcW w:w="2949" w:type="dxa"/>
          </w:tcPr>
          <w:p w14:paraId="70140B60" w14:textId="301A7E84" w:rsidR="00FA3EDD" w:rsidRDefault="00FA3EDD" w:rsidP="00A81644">
            <w:pPr>
              <w:cnfStyle w:val="000000000000" w:firstRow="0" w:lastRow="0" w:firstColumn="0" w:lastColumn="0" w:oddVBand="0" w:evenVBand="0" w:oddHBand="0" w:evenHBand="0" w:firstRowFirstColumn="0" w:firstRowLastColumn="0" w:lastRowFirstColumn="0" w:lastRowLastColumn="0"/>
            </w:pPr>
            <w:r>
              <w:t>Those susceptible to drug abuse.</w:t>
            </w:r>
          </w:p>
        </w:tc>
        <w:tc>
          <w:tcPr>
            <w:tcW w:w="2948" w:type="dxa"/>
          </w:tcPr>
          <w:p w14:paraId="4C055497" w14:textId="71179293" w:rsidR="00FA3EDD" w:rsidRDefault="00FA3EDD" w:rsidP="00A81644">
            <w:pPr>
              <w:cnfStyle w:val="000000000000" w:firstRow="0" w:lastRow="0" w:firstColumn="0" w:lastColumn="0" w:oddVBand="0" w:evenVBand="0" w:oddHBand="0" w:evenHBand="0" w:firstRowFirstColumn="0" w:firstRowLastColumn="0" w:lastRowFirstColumn="0" w:lastRowLastColumn="0"/>
            </w:pPr>
            <w:r w:rsidRPr="00046A73">
              <w:t>Responsible Trader Scheme</w:t>
            </w:r>
          </w:p>
        </w:tc>
        <w:tc>
          <w:tcPr>
            <w:tcW w:w="2949" w:type="dxa"/>
          </w:tcPr>
          <w:p w14:paraId="46CC402B" w14:textId="766B79C9" w:rsidR="00FA3EDD" w:rsidRDefault="00FA3EDD" w:rsidP="00572C35">
            <w:pPr>
              <w:pStyle w:val="ListParagraph"/>
              <w:numPr>
                <w:ilvl w:val="0"/>
                <w:numId w:val="59"/>
              </w:numPr>
              <w:cnfStyle w:val="000000000000" w:firstRow="0" w:lastRow="0" w:firstColumn="0" w:lastColumn="0" w:oddVBand="0" w:evenVBand="0" w:oddHBand="0" w:evenHBand="0" w:firstRowFirstColumn="0" w:firstRowLastColumn="0" w:lastRowFirstColumn="0" w:lastRowLastColumn="0"/>
            </w:pPr>
            <w:r w:rsidRPr="00A455AB">
              <w:t>More research is needed to understand the extent of the problem in the borough and who is affected.</w:t>
            </w:r>
          </w:p>
          <w:p w14:paraId="24C679B4" w14:textId="4BF8FE53" w:rsidR="00FA3EDD" w:rsidRDefault="00FA3EDD" w:rsidP="00A81644">
            <w:pPr>
              <w:cnfStyle w:val="000000000000" w:firstRow="0" w:lastRow="0" w:firstColumn="0" w:lastColumn="0" w:oddVBand="0" w:evenVBand="0" w:oddHBand="0" w:evenHBand="0" w:firstRowFirstColumn="0" w:firstRowLastColumn="0" w:lastRowFirstColumn="0" w:lastRowLastColumn="0"/>
            </w:pPr>
          </w:p>
          <w:p w14:paraId="2F7A5DBE" w14:textId="390F0C63" w:rsidR="00FA3EDD" w:rsidRPr="003E2DC1" w:rsidRDefault="00FA3EDD" w:rsidP="00572C35">
            <w:pPr>
              <w:pStyle w:val="ListParagraph"/>
              <w:numPr>
                <w:ilvl w:val="0"/>
                <w:numId w:val="59"/>
              </w:numPr>
              <w:cnfStyle w:val="000000000000" w:firstRow="0" w:lastRow="0" w:firstColumn="0" w:lastColumn="0" w:oddVBand="0" w:evenVBand="0" w:oddHBand="0" w:evenHBand="0" w:firstRowFirstColumn="0" w:firstRowLastColumn="0" w:lastRowFirstColumn="0" w:lastRowLastColumn="0"/>
            </w:pPr>
            <w:r w:rsidRPr="003E2DC1">
              <w:t>Prioritise enforcing the outright ban on selling psychoactive substances for recreational use including test purchase action, seizures and prosecutions.</w:t>
            </w:r>
          </w:p>
          <w:p w14:paraId="2A418AE6" w14:textId="77777777" w:rsidR="00FA3EDD" w:rsidRDefault="00FA3EDD" w:rsidP="00A81644">
            <w:pPr>
              <w:cnfStyle w:val="000000000000" w:firstRow="0" w:lastRow="0" w:firstColumn="0" w:lastColumn="0" w:oddVBand="0" w:evenVBand="0" w:oddHBand="0" w:evenHBand="0" w:firstRowFirstColumn="0" w:firstRowLastColumn="0" w:lastRowFirstColumn="0" w:lastRowLastColumn="0"/>
            </w:pPr>
          </w:p>
          <w:p w14:paraId="038B024C" w14:textId="674C50BC" w:rsidR="00FA3EDD" w:rsidRDefault="00FA3EDD" w:rsidP="00572C35">
            <w:pPr>
              <w:pStyle w:val="ListParagraph"/>
              <w:numPr>
                <w:ilvl w:val="0"/>
                <w:numId w:val="59"/>
              </w:numPr>
              <w:cnfStyle w:val="000000000000" w:firstRow="0" w:lastRow="0" w:firstColumn="0" w:lastColumn="0" w:oddVBand="0" w:evenVBand="0" w:oddHBand="0" w:evenHBand="0" w:firstRowFirstColumn="0" w:firstRowLastColumn="0" w:lastRowFirstColumn="0" w:lastRowLastColumn="0"/>
            </w:pPr>
            <w:r w:rsidRPr="00046A73">
              <w:t>Raise public awareness of the dangers of psychoactive substances.</w:t>
            </w:r>
          </w:p>
        </w:tc>
      </w:tr>
    </w:tbl>
    <w:p w14:paraId="0CC1D736" w14:textId="77777777" w:rsidR="00C005A7" w:rsidRDefault="00C005A7" w:rsidP="00912A8B"/>
    <w:p w14:paraId="551943DE" w14:textId="38AC4170" w:rsidR="00C60564" w:rsidRDefault="00C60564" w:rsidP="00C60564"/>
    <w:p w14:paraId="43574A2B" w14:textId="06C51D5B" w:rsidR="00871895" w:rsidRDefault="00871895" w:rsidP="00C60564"/>
    <w:p w14:paraId="5303D558" w14:textId="551C6E07" w:rsidR="00871895" w:rsidRDefault="00871895" w:rsidP="00C60564"/>
    <w:p w14:paraId="3EB5F34F" w14:textId="654405B3" w:rsidR="00871895" w:rsidRDefault="00871895" w:rsidP="00C60564"/>
    <w:p w14:paraId="7D9B825C" w14:textId="51E4F78F" w:rsidR="00871895" w:rsidRDefault="00871895" w:rsidP="00C60564"/>
    <w:p w14:paraId="57FA17C4" w14:textId="306EACD8" w:rsidR="00871895" w:rsidRDefault="00871895" w:rsidP="00C60564"/>
    <w:p w14:paraId="20E9B0DD" w14:textId="4032D252" w:rsidR="00871895" w:rsidRDefault="00871895" w:rsidP="00C60564"/>
    <w:p w14:paraId="78BB6AED" w14:textId="49020FD1" w:rsidR="00871895" w:rsidRDefault="00871895" w:rsidP="00C60564"/>
    <w:p w14:paraId="6F25995E" w14:textId="1079A031" w:rsidR="00871895" w:rsidRDefault="00871895" w:rsidP="00C60564"/>
    <w:p w14:paraId="250320CA" w14:textId="040DA693" w:rsidR="00871895" w:rsidRDefault="00871895" w:rsidP="00C60564"/>
    <w:p w14:paraId="1ABC09EE" w14:textId="3AD5AF9A" w:rsidR="00871895" w:rsidRDefault="00871895" w:rsidP="00C60564"/>
    <w:p w14:paraId="32BE6D01" w14:textId="4E6892D5" w:rsidR="00871895" w:rsidRDefault="00871895" w:rsidP="00C60564"/>
    <w:p w14:paraId="1CD5DC8F" w14:textId="537B11FF" w:rsidR="00871895" w:rsidRDefault="00871895" w:rsidP="00C60564"/>
    <w:p w14:paraId="336E3862" w14:textId="2675CBCA" w:rsidR="00871895" w:rsidRDefault="00871895" w:rsidP="00C60564"/>
    <w:p w14:paraId="1017C31A" w14:textId="7AA47131" w:rsidR="00871895" w:rsidRDefault="00871895" w:rsidP="00C60564"/>
    <w:p w14:paraId="11976036" w14:textId="77777777" w:rsidR="00871895" w:rsidRDefault="00871895" w:rsidP="00C60564"/>
    <w:p w14:paraId="07775425" w14:textId="461D0F25" w:rsidR="00C60564" w:rsidRPr="00E41416" w:rsidRDefault="00C60564" w:rsidP="00C60564">
      <w:pPr>
        <w:rPr>
          <w:b/>
          <w:bCs/>
        </w:rPr>
      </w:pPr>
      <w:r w:rsidRPr="00E41416">
        <w:rPr>
          <w:b/>
          <w:bCs/>
        </w:rPr>
        <w:t>Recommendations</w:t>
      </w:r>
    </w:p>
    <w:p w14:paraId="787BA418" w14:textId="5DF6A4A4" w:rsidR="00CB52E4" w:rsidRDefault="00CB52E4" w:rsidP="00C60564"/>
    <w:tbl>
      <w:tblPr>
        <w:tblStyle w:val="GridTable5Dark-Accent4"/>
        <w:tblW w:w="0" w:type="auto"/>
        <w:tblLook w:val="04A0" w:firstRow="1" w:lastRow="0" w:firstColumn="1" w:lastColumn="0" w:noHBand="0" w:noVBand="1"/>
      </w:tblPr>
      <w:tblGrid>
        <w:gridCol w:w="2017"/>
        <w:gridCol w:w="5263"/>
        <w:gridCol w:w="2805"/>
        <w:gridCol w:w="3035"/>
      </w:tblGrid>
      <w:tr w:rsidR="004F452C" w14:paraId="3A348E21" w14:textId="77777777" w:rsidTr="004B0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14:paraId="2C48895F" w14:textId="4F1C6D52" w:rsidR="004F452C" w:rsidRPr="00DA7083" w:rsidRDefault="004F452C" w:rsidP="00DA7083">
            <w:pPr>
              <w:jc w:val="center"/>
              <w:rPr>
                <w:color w:val="auto"/>
              </w:rPr>
            </w:pPr>
            <w:r w:rsidRPr="00DA7083">
              <w:rPr>
                <w:color w:val="auto"/>
              </w:rPr>
              <w:t>Theme</w:t>
            </w:r>
          </w:p>
        </w:tc>
        <w:tc>
          <w:tcPr>
            <w:tcW w:w="5263" w:type="dxa"/>
          </w:tcPr>
          <w:p w14:paraId="75CAD32E" w14:textId="1CB8B6C6" w:rsidR="004F452C" w:rsidRPr="00DA7083" w:rsidRDefault="004F452C" w:rsidP="00C60564">
            <w:pPr>
              <w:cnfStyle w:val="100000000000" w:firstRow="1" w:lastRow="0" w:firstColumn="0" w:lastColumn="0" w:oddVBand="0" w:evenVBand="0" w:oddHBand="0" w:evenHBand="0" w:firstRowFirstColumn="0" w:firstRowLastColumn="0" w:lastRowFirstColumn="0" w:lastRowLastColumn="0"/>
              <w:rPr>
                <w:color w:val="auto"/>
              </w:rPr>
            </w:pPr>
            <w:r w:rsidRPr="00DA7083">
              <w:rPr>
                <w:color w:val="auto"/>
              </w:rPr>
              <w:t>Recommendation</w:t>
            </w:r>
          </w:p>
        </w:tc>
        <w:tc>
          <w:tcPr>
            <w:tcW w:w="2805" w:type="dxa"/>
          </w:tcPr>
          <w:p w14:paraId="01148B78" w14:textId="1F5C2BFD" w:rsidR="004F452C" w:rsidRPr="00DA7083" w:rsidRDefault="004F452C" w:rsidP="00C60564">
            <w:pPr>
              <w:cnfStyle w:val="100000000000" w:firstRow="1" w:lastRow="0" w:firstColumn="0" w:lastColumn="0" w:oddVBand="0" w:evenVBand="0" w:oddHBand="0" w:evenHBand="0" w:firstRowFirstColumn="0" w:firstRowLastColumn="0" w:lastRowFirstColumn="0" w:lastRowLastColumn="0"/>
              <w:rPr>
                <w:color w:val="auto"/>
              </w:rPr>
            </w:pPr>
            <w:r w:rsidRPr="00DA7083">
              <w:rPr>
                <w:color w:val="auto"/>
              </w:rPr>
              <w:t>Owner</w:t>
            </w:r>
          </w:p>
        </w:tc>
        <w:tc>
          <w:tcPr>
            <w:tcW w:w="3035" w:type="dxa"/>
          </w:tcPr>
          <w:p w14:paraId="0C372289" w14:textId="57F8499C" w:rsidR="004F452C" w:rsidRPr="00DA7083" w:rsidRDefault="00AD76C9" w:rsidP="00C60564">
            <w:pPr>
              <w:cnfStyle w:val="100000000000" w:firstRow="1" w:lastRow="0" w:firstColumn="0" w:lastColumn="0" w:oddVBand="0" w:evenVBand="0" w:oddHBand="0" w:evenHBand="0" w:firstRowFirstColumn="0" w:firstRowLastColumn="0" w:lastRowFirstColumn="0" w:lastRowLastColumn="0"/>
              <w:rPr>
                <w:color w:val="auto"/>
              </w:rPr>
            </w:pPr>
            <w:r w:rsidRPr="00DA7083">
              <w:rPr>
                <w:color w:val="auto"/>
              </w:rPr>
              <w:t>Next steps</w:t>
            </w:r>
          </w:p>
        </w:tc>
      </w:tr>
      <w:tr w:rsidR="0018321C" w14:paraId="39156C78" w14:textId="77777777" w:rsidTr="004B0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14:paraId="2950F033" w14:textId="1DA23C98" w:rsidR="0018321C" w:rsidRPr="00DA7083" w:rsidRDefault="0018321C" w:rsidP="00DA7083">
            <w:pPr>
              <w:jc w:val="center"/>
              <w:rPr>
                <w:color w:val="auto"/>
              </w:rPr>
            </w:pPr>
            <w:r w:rsidRPr="00DA7083">
              <w:rPr>
                <w:color w:val="auto"/>
              </w:rPr>
              <w:t>Governance</w:t>
            </w:r>
          </w:p>
        </w:tc>
        <w:tc>
          <w:tcPr>
            <w:tcW w:w="5263" w:type="dxa"/>
          </w:tcPr>
          <w:p w14:paraId="211B9425" w14:textId="1AC517E0" w:rsidR="0018321C" w:rsidRDefault="008E760D" w:rsidP="00AD76C9">
            <w:pPr>
              <w:cnfStyle w:val="000000100000" w:firstRow="0" w:lastRow="0" w:firstColumn="0" w:lastColumn="0" w:oddVBand="0" w:evenVBand="0" w:oddHBand="1" w:evenHBand="0" w:firstRowFirstColumn="0" w:firstRowLastColumn="0" w:lastRowFirstColumn="0" w:lastRowLastColumn="0"/>
            </w:pPr>
            <w:r w:rsidRPr="008E760D">
              <w:t>Establish Task and Finish Group</w:t>
            </w:r>
            <w:r>
              <w:t xml:space="preserve"> </w:t>
            </w:r>
            <w:r w:rsidRPr="008E760D">
              <w:t>t</w:t>
            </w:r>
            <w:r>
              <w:t xml:space="preserve">o </w:t>
            </w:r>
            <w:r w:rsidRPr="008E760D">
              <w:t>take recommendations forward.</w:t>
            </w:r>
          </w:p>
        </w:tc>
        <w:tc>
          <w:tcPr>
            <w:tcW w:w="2805" w:type="dxa"/>
          </w:tcPr>
          <w:p w14:paraId="3A0F0B16" w14:textId="5FC1B357" w:rsidR="0018321C" w:rsidRDefault="008E760D" w:rsidP="00AD76C9">
            <w:pPr>
              <w:cnfStyle w:val="000000100000" w:firstRow="0" w:lastRow="0" w:firstColumn="0" w:lastColumn="0" w:oddVBand="0" w:evenVBand="0" w:oddHBand="1" w:evenHBand="0" w:firstRowFirstColumn="0" w:firstRowLastColumn="0" w:lastRowFirstColumn="0" w:lastRowLastColumn="0"/>
            </w:pPr>
            <w:r>
              <w:t>Public Health</w:t>
            </w:r>
          </w:p>
        </w:tc>
        <w:tc>
          <w:tcPr>
            <w:tcW w:w="3035" w:type="dxa"/>
          </w:tcPr>
          <w:p w14:paraId="6E2914F2" w14:textId="77777777" w:rsidR="0018321C" w:rsidRDefault="0018321C" w:rsidP="00AD76C9">
            <w:pPr>
              <w:cnfStyle w:val="000000100000" w:firstRow="0" w:lastRow="0" w:firstColumn="0" w:lastColumn="0" w:oddVBand="0" w:evenVBand="0" w:oddHBand="1" w:evenHBand="0" w:firstRowFirstColumn="0" w:firstRowLastColumn="0" w:lastRowFirstColumn="0" w:lastRowLastColumn="0"/>
            </w:pPr>
          </w:p>
        </w:tc>
      </w:tr>
      <w:tr w:rsidR="004B0FBC" w14:paraId="2A9ADB76" w14:textId="77777777" w:rsidTr="004B0FBC">
        <w:tc>
          <w:tcPr>
            <w:cnfStyle w:val="001000000000" w:firstRow="0" w:lastRow="0" w:firstColumn="1" w:lastColumn="0" w:oddVBand="0" w:evenVBand="0" w:oddHBand="0" w:evenHBand="0" w:firstRowFirstColumn="0" w:firstRowLastColumn="0" w:lastRowFirstColumn="0" w:lastRowLastColumn="0"/>
            <w:tcW w:w="2017" w:type="dxa"/>
          </w:tcPr>
          <w:p w14:paraId="4C17DF3E" w14:textId="77777777" w:rsidR="004B0FBC" w:rsidRPr="00DA7083" w:rsidRDefault="004B0FBC" w:rsidP="00DA7083">
            <w:pPr>
              <w:jc w:val="center"/>
              <w:rPr>
                <w:b w:val="0"/>
                <w:bCs w:val="0"/>
                <w:color w:val="auto"/>
              </w:rPr>
            </w:pPr>
          </w:p>
          <w:p w14:paraId="79AB39FF" w14:textId="77777777" w:rsidR="004B0FBC" w:rsidRPr="00DA7083" w:rsidRDefault="004B0FBC" w:rsidP="00DA7083">
            <w:pPr>
              <w:jc w:val="center"/>
              <w:rPr>
                <w:b w:val="0"/>
                <w:bCs w:val="0"/>
                <w:color w:val="auto"/>
              </w:rPr>
            </w:pPr>
          </w:p>
          <w:p w14:paraId="0B456BD4" w14:textId="77777777" w:rsidR="004B0FBC" w:rsidRPr="00DA7083" w:rsidRDefault="004B0FBC" w:rsidP="00DA7083">
            <w:pPr>
              <w:jc w:val="center"/>
              <w:rPr>
                <w:b w:val="0"/>
                <w:bCs w:val="0"/>
                <w:color w:val="auto"/>
              </w:rPr>
            </w:pPr>
          </w:p>
          <w:p w14:paraId="0329E7DB" w14:textId="77777777" w:rsidR="004B0FBC" w:rsidRPr="00DA7083" w:rsidRDefault="004B0FBC" w:rsidP="00DA7083">
            <w:pPr>
              <w:jc w:val="center"/>
              <w:rPr>
                <w:b w:val="0"/>
                <w:bCs w:val="0"/>
                <w:color w:val="auto"/>
              </w:rPr>
            </w:pPr>
          </w:p>
          <w:p w14:paraId="7DF566E6" w14:textId="77777777" w:rsidR="004B0FBC" w:rsidRPr="00DA7083" w:rsidRDefault="004B0FBC" w:rsidP="00DA7083">
            <w:pPr>
              <w:jc w:val="center"/>
              <w:rPr>
                <w:b w:val="0"/>
                <w:bCs w:val="0"/>
                <w:color w:val="auto"/>
              </w:rPr>
            </w:pPr>
          </w:p>
          <w:p w14:paraId="318646D0" w14:textId="77777777" w:rsidR="004B0FBC" w:rsidRPr="00DA7083" w:rsidRDefault="004B0FBC" w:rsidP="00DA7083">
            <w:pPr>
              <w:jc w:val="center"/>
              <w:rPr>
                <w:b w:val="0"/>
                <w:bCs w:val="0"/>
                <w:color w:val="auto"/>
              </w:rPr>
            </w:pPr>
          </w:p>
          <w:p w14:paraId="3FAE36B4" w14:textId="77777777" w:rsidR="004B0FBC" w:rsidRPr="00DA7083" w:rsidRDefault="004B0FBC" w:rsidP="00DA7083">
            <w:pPr>
              <w:jc w:val="center"/>
              <w:rPr>
                <w:b w:val="0"/>
                <w:bCs w:val="0"/>
                <w:color w:val="auto"/>
              </w:rPr>
            </w:pPr>
          </w:p>
          <w:p w14:paraId="0D3D5B59" w14:textId="07576AF0" w:rsidR="004B0FBC" w:rsidRPr="00DA7083" w:rsidRDefault="004B0FBC" w:rsidP="00DA7083">
            <w:pPr>
              <w:jc w:val="center"/>
              <w:rPr>
                <w:color w:val="auto"/>
              </w:rPr>
            </w:pPr>
            <w:r w:rsidRPr="00DA7083">
              <w:rPr>
                <w:color w:val="auto"/>
              </w:rPr>
              <w:t>Commissioning</w:t>
            </w:r>
          </w:p>
        </w:tc>
        <w:tc>
          <w:tcPr>
            <w:tcW w:w="5263" w:type="dxa"/>
          </w:tcPr>
          <w:p w14:paraId="05E62EEA" w14:textId="033185D9" w:rsidR="004B0FBC" w:rsidRDefault="004B0FBC" w:rsidP="00AD76C9">
            <w:pPr>
              <w:cnfStyle w:val="000000000000" w:firstRow="0" w:lastRow="0" w:firstColumn="0" w:lastColumn="0" w:oddVBand="0" w:evenVBand="0" w:oddHBand="0" w:evenHBand="0" w:firstRowFirstColumn="0" w:firstRowLastColumn="0" w:lastRowFirstColumn="0" w:lastRowLastColumn="0"/>
            </w:pPr>
            <w:r>
              <w:t>Strengthen the monitoring of the FFH programme to ensure mainly fast-food businesses frequently visited by children and young people are targeted.</w:t>
            </w:r>
          </w:p>
        </w:tc>
        <w:tc>
          <w:tcPr>
            <w:tcW w:w="2805" w:type="dxa"/>
          </w:tcPr>
          <w:p w14:paraId="6AA288B8" w14:textId="2A6974E6" w:rsidR="004B0FBC" w:rsidRDefault="004B0FBC" w:rsidP="00AD76C9">
            <w:pPr>
              <w:cnfStyle w:val="000000000000" w:firstRow="0" w:lastRow="0" w:firstColumn="0" w:lastColumn="0" w:oddVBand="0" w:evenVBand="0" w:oddHBand="0" w:evenHBand="0" w:firstRowFirstColumn="0" w:firstRowLastColumn="0" w:lastRowFirstColumn="0" w:lastRowLastColumn="0"/>
            </w:pPr>
            <w:r>
              <w:t>Public Health</w:t>
            </w:r>
          </w:p>
        </w:tc>
        <w:tc>
          <w:tcPr>
            <w:tcW w:w="3035" w:type="dxa"/>
          </w:tcPr>
          <w:p w14:paraId="7863E025" w14:textId="0DFE5DEB" w:rsidR="004B0FBC" w:rsidRDefault="004B0FBC" w:rsidP="00AD76C9">
            <w:pPr>
              <w:cnfStyle w:val="000000000000" w:firstRow="0" w:lastRow="0" w:firstColumn="0" w:lastColumn="0" w:oddVBand="0" w:evenVBand="0" w:oddHBand="0" w:evenHBand="0" w:firstRowFirstColumn="0" w:firstRowLastColumn="0" w:lastRowFirstColumn="0" w:lastRowLastColumn="0"/>
            </w:pPr>
            <w:r>
              <w:t>Continue with quarterly monitoring meetings.</w:t>
            </w:r>
          </w:p>
        </w:tc>
      </w:tr>
      <w:tr w:rsidR="00001A58" w14:paraId="1353AC57" w14:textId="77777777" w:rsidTr="004B0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14:paraId="19603F98" w14:textId="77777777" w:rsidR="00001A58" w:rsidRDefault="00001A58" w:rsidP="00DA7083">
            <w:pPr>
              <w:jc w:val="center"/>
              <w:rPr>
                <w:b w:val="0"/>
                <w:bCs w:val="0"/>
              </w:rPr>
            </w:pPr>
          </w:p>
          <w:p w14:paraId="7BF8EC74" w14:textId="77777777" w:rsidR="00DA7083" w:rsidRDefault="00DA7083" w:rsidP="00DA7083">
            <w:pPr>
              <w:jc w:val="center"/>
              <w:rPr>
                <w:b w:val="0"/>
                <w:bCs w:val="0"/>
              </w:rPr>
            </w:pPr>
          </w:p>
          <w:p w14:paraId="2A1793CD" w14:textId="77777777" w:rsidR="00DA7083" w:rsidRDefault="00DA7083" w:rsidP="00DA7083">
            <w:pPr>
              <w:jc w:val="center"/>
              <w:rPr>
                <w:b w:val="0"/>
                <w:bCs w:val="0"/>
              </w:rPr>
            </w:pPr>
          </w:p>
          <w:p w14:paraId="11E206A0" w14:textId="7247CEA7" w:rsidR="00DA7083" w:rsidRPr="00DA7083" w:rsidRDefault="00DA7083" w:rsidP="00DA7083">
            <w:pPr>
              <w:jc w:val="center"/>
              <w:rPr>
                <w:color w:val="auto"/>
              </w:rPr>
            </w:pPr>
            <w:r>
              <w:rPr>
                <w:color w:val="auto"/>
              </w:rPr>
              <w:t>Commissioning</w:t>
            </w:r>
          </w:p>
        </w:tc>
        <w:tc>
          <w:tcPr>
            <w:tcW w:w="5263" w:type="dxa"/>
          </w:tcPr>
          <w:p w14:paraId="2724E9EA" w14:textId="24A5302E" w:rsidR="00001A58" w:rsidRDefault="00001A58" w:rsidP="00AD76C9">
            <w:pPr>
              <w:cnfStyle w:val="000000100000" w:firstRow="0" w:lastRow="0" w:firstColumn="0" w:lastColumn="0" w:oddVBand="0" w:evenVBand="0" w:oddHBand="1" w:evenHBand="0" w:firstRowFirstColumn="0" w:firstRowLastColumn="0" w:lastRowFirstColumn="0" w:lastRowLastColumn="0"/>
            </w:pPr>
            <w:r w:rsidRPr="00923813">
              <w:t>Continue to invest in FFH to improve the food environment in Tower Hamlets (with a focus on Fast Food Businesses in close proximity to schools).</w:t>
            </w:r>
          </w:p>
        </w:tc>
        <w:tc>
          <w:tcPr>
            <w:tcW w:w="2805" w:type="dxa"/>
          </w:tcPr>
          <w:p w14:paraId="4E2E7BEA" w14:textId="651B5D24" w:rsidR="00001A58" w:rsidRDefault="00001A58" w:rsidP="00AD76C9">
            <w:pPr>
              <w:cnfStyle w:val="000000100000" w:firstRow="0" w:lastRow="0" w:firstColumn="0" w:lastColumn="0" w:oddVBand="0" w:evenVBand="0" w:oddHBand="1" w:evenHBand="0" w:firstRowFirstColumn="0" w:firstRowLastColumn="0" w:lastRowFirstColumn="0" w:lastRowLastColumn="0"/>
            </w:pPr>
            <w:r>
              <w:t>Public Health</w:t>
            </w:r>
          </w:p>
        </w:tc>
        <w:tc>
          <w:tcPr>
            <w:tcW w:w="3035" w:type="dxa"/>
          </w:tcPr>
          <w:p w14:paraId="62DD9A05" w14:textId="77777777" w:rsidR="00001A58" w:rsidRDefault="00001A58" w:rsidP="00B3410D">
            <w:pPr>
              <w:cnfStyle w:val="000000100000" w:firstRow="0" w:lastRow="0" w:firstColumn="0" w:lastColumn="0" w:oddVBand="0" w:evenVBand="0" w:oddHBand="1" w:evenHBand="0" w:firstRowFirstColumn="0" w:firstRowLastColumn="0" w:lastRowFirstColumn="0" w:lastRowLastColumn="0"/>
            </w:pPr>
          </w:p>
          <w:p w14:paraId="17D5172B" w14:textId="77777777" w:rsidR="00001A58" w:rsidRDefault="00001A58" w:rsidP="00B3410D">
            <w:pPr>
              <w:cnfStyle w:val="000000100000" w:firstRow="0" w:lastRow="0" w:firstColumn="0" w:lastColumn="0" w:oddVBand="0" w:evenVBand="0" w:oddHBand="1" w:evenHBand="0" w:firstRowFirstColumn="0" w:firstRowLastColumn="0" w:lastRowFirstColumn="0" w:lastRowLastColumn="0"/>
            </w:pPr>
          </w:p>
          <w:p w14:paraId="6854ABE7" w14:textId="6A6AA1FB" w:rsidR="00001A58" w:rsidRDefault="00001A58" w:rsidP="00B3410D">
            <w:pPr>
              <w:cnfStyle w:val="000000100000" w:firstRow="0" w:lastRow="0" w:firstColumn="0" w:lastColumn="0" w:oddVBand="0" w:evenVBand="0" w:oddHBand="1" w:evenHBand="0" w:firstRowFirstColumn="0" w:firstRowLastColumn="0" w:lastRowFirstColumn="0" w:lastRowLastColumn="0"/>
            </w:pPr>
            <w:r>
              <w:t>Renew the SLA for 2022/2023.</w:t>
            </w:r>
          </w:p>
        </w:tc>
      </w:tr>
      <w:tr w:rsidR="00001A58" w14:paraId="515C43A9" w14:textId="77777777" w:rsidTr="004B0FBC">
        <w:tc>
          <w:tcPr>
            <w:cnfStyle w:val="001000000000" w:firstRow="0" w:lastRow="0" w:firstColumn="1" w:lastColumn="0" w:oddVBand="0" w:evenVBand="0" w:oddHBand="0" w:evenHBand="0" w:firstRowFirstColumn="0" w:firstRowLastColumn="0" w:lastRowFirstColumn="0" w:lastRowLastColumn="0"/>
            <w:tcW w:w="2017" w:type="dxa"/>
          </w:tcPr>
          <w:p w14:paraId="08B5D2AA" w14:textId="77777777" w:rsidR="00001A58" w:rsidRDefault="00001A58" w:rsidP="00DA7083">
            <w:pPr>
              <w:jc w:val="center"/>
              <w:rPr>
                <w:b w:val="0"/>
                <w:bCs w:val="0"/>
              </w:rPr>
            </w:pPr>
          </w:p>
          <w:p w14:paraId="0C073CE8" w14:textId="7D297084" w:rsidR="00DA7083" w:rsidRPr="00DA7083" w:rsidRDefault="00DA7083" w:rsidP="00DA7083">
            <w:pPr>
              <w:jc w:val="center"/>
              <w:rPr>
                <w:color w:val="auto"/>
              </w:rPr>
            </w:pPr>
            <w:r>
              <w:rPr>
                <w:color w:val="auto"/>
              </w:rPr>
              <w:t>Commissioning</w:t>
            </w:r>
          </w:p>
        </w:tc>
        <w:tc>
          <w:tcPr>
            <w:tcW w:w="5263" w:type="dxa"/>
          </w:tcPr>
          <w:p w14:paraId="0CB845B5" w14:textId="21687A2E" w:rsidR="00001A58" w:rsidRDefault="00001A58" w:rsidP="00AD76C9">
            <w:pPr>
              <w:cnfStyle w:val="000000000000" w:firstRow="0" w:lastRow="0" w:firstColumn="0" w:lastColumn="0" w:oddVBand="0" w:evenVBand="0" w:oddHBand="0" w:evenHBand="0" w:firstRowFirstColumn="0" w:firstRowLastColumn="0" w:lastRowFirstColumn="0" w:lastRowLastColumn="0"/>
            </w:pPr>
            <w:r>
              <w:t>Continue funding Operation Stromboli/Tobacco SLA</w:t>
            </w:r>
          </w:p>
        </w:tc>
        <w:tc>
          <w:tcPr>
            <w:tcW w:w="2805" w:type="dxa"/>
          </w:tcPr>
          <w:p w14:paraId="1456F7CA" w14:textId="3FC1A3BE" w:rsidR="00001A58" w:rsidRDefault="00001A58" w:rsidP="00AD76C9">
            <w:pPr>
              <w:cnfStyle w:val="000000000000" w:firstRow="0" w:lastRow="0" w:firstColumn="0" w:lastColumn="0" w:oddVBand="0" w:evenVBand="0" w:oddHBand="0" w:evenHBand="0" w:firstRowFirstColumn="0" w:firstRowLastColumn="0" w:lastRowFirstColumn="0" w:lastRowLastColumn="0"/>
            </w:pPr>
            <w:r>
              <w:t>Public Health</w:t>
            </w:r>
          </w:p>
        </w:tc>
        <w:tc>
          <w:tcPr>
            <w:tcW w:w="3035" w:type="dxa"/>
          </w:tcPr>
          <w:p w14:paraId="676CBB59" w14:textId="77777777" w:rsidR="00001A58" w:rsidRDefault="00001A58" w:rsidP="00AD76C9">
            <w:pPr>
              <w:cnfStyle w:val="000000000000" w:firstRow="0" w:lastRow="0" w:firstColumn="0" w:lastColumn="0" w:oddVBand="0" w:evenVBand="0" w:oddHBand="0" w:evenHBand="0" w:firstRowFirstColumn="0" w:firstRowLastColumn="0" w:lastRowFirstColumn="0" w:lastRowLastColumn="0"/>
            </w:pPr>
          </w:p>
        </w:tc>
      </w:tr>
      <w:tr w:rsidR="004B0FBC" w14:paraId="6CFA6853" w14:textId="77777777" w:rsidTr="004B0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14:paraId="41A4FFB0" w14:textId="77777777" w:rsidR="004B0FBC" w:rsidRDefault="004B0FBC" w:rsidP="00DA7083">
            <w:pPr>
              <w:jc w:val="center"/>
              <w:rPr>
                <w:b w:val="0"/>
                <w:bCs w:val="0"/>
              </w:rPr>
            </w:pPr>
          </w:p>
          <w:p w14:paraId="6792A5BF" w14:textId="77777777" w:rsidR="00DA7083" w:rsidRDefault="00DA7083" w:rsidP="00DA7083">
            <w:pPr>
              <w:jc w:val="center"/>
              <w:rPr>
                <w:b w:val="0"/>
                <w:bCs w:val="0"/>
              </w:rPr>
            </w:pPr>
          </w:p>
          <w:p w14:paraId="54F6A360" w14:textId="77777777" w:rsidR="00DA7083" w:rsidRDefault="00DA7083" w:rsidP="00DA7083">
            <w:pPr>
              <w:jc w:val="center"/>
              <w:rPr>
                <w:b w:val="0"/>
                <w:bCs w:val="0"/>
              </w:rPr>
            </w:pPr>
          </w:p>
          <w:p w14:paraId="5B9C8DAC" w14:textId="119C1BD2" w:rsidR="00DA7083" w:rsidRPr="00DA7083" w:rsidRDefault="00DA7083" w:rsidP="00DA7083">
            <w:pPr>
              <w:jc w:val="center"/>
              <w:rPr>
                <w:color w:val="auto"/>
              </w:rPr>
            </w:pPr>
            <w:r>
              <w:rPr>
                <w:color w:val="auto"/>
              </w:rPr>
              <w:t>Commissioning</w:t>
            </w:r>
          </w:p>
        </w:tc>
        <w:tc>
          <w:tcPr>
            <w:tcW w:w="5263" w:type="dxa"/>
          </w:tcPr>
          <w:p w14:paraId="1FF3F32D" w14:textId="3E4F22DA" w:rsidR="004B0FBC" w:rsidRDefault="004B0FBC" w:rsidP="00AD76C9">
            <w:pPr>
              <w:cnfStyle w:val="000000100000" w:firstRow="0" w:lastRow="0" w:firstColumn="0" w:lastColumn="0" w:oddVBand="0" w:evenVBand="0" w:oddHBand="1" w:evenHBand="0" w:firstRowFirstColumn="0" w:firstRowLastColumn="0" w:lastRowFirstColumn="0" w:lastRowLastColumn="0"/>
            </w:pPr>
            <w:r w:rsidRPr="0068416A">
              <w:t>Launch the Responsible Retailer Scheme and evaluate and monitor progress regularly.</w:t>
            </w:r>
          </w:p>
        </w:tc>
        <w:tc>
          <w:tcPr>
            <w:tcW w:w="2805" w:type="dxa"/>
          </w:tcPr>
          <w:p w14:paraId="6CC4CA34" w14:textId="7246884E" w:rsidR="004B0FBC" w:rsidRDefault="004B0FBC" w:rsidP="00AD76C9">
            <w:pPr>
              <w:cnfStyle w:val="000000100000" w:firstRow="0" w:lastRow="0" w:firstColumn="0" w:lastColumn="0" w:oddVBand="0" w:evenVBand="0" w:oddHBand="1" w:evenHBand="0" w:firstRowFirstColumn="0" w:firstRowLastColumn="0" w:lastRowFirstColumn="0" w:lastRowLastColumn="0"/>
            </w:pPr>
            <w:r>
              <w:t>Trading Standards</w:t>
            </w:r>
          </w:p>
        </w:tc>
        <w:tc>
          <w:tcPr>
            <w:tcW w:w="3035" w:type="dxa"/>
          </w:tcPr>
          <w:p w14:paraId="548E2A52" w14:textId="1DB9C166" w:rsidR="004B0FBC" w:rsidRDefault="004B0FBC" w:rsidP="00AD76C9">
            <w:pPr>
              <w:cnfStyle w:val="000000100000" w:firstRow="0" w:lastRow="0" w:firstColumn="0" w:lastColumn="0" w:oddVBand="0" w:evenVBand="0" w:oddHBand="1" w:evenHBand="0" w:firstRowFirstColumn="0" w:firstRowLastColumn="0" w:lastRowFirstColumn="0" w:lastRowLastColumn="0"/>
            </w:pPr>
            <w:r>
              <w:t>Work with Trading Standards on regular updates. This has been launched.</w:t>
            </w:r>
          </w:p>
        </w:tc>
      </w:tr>
      <w:tr w:rsidR="00E213EB" w14:paraId="4D365018" w14:textId="77777777" w:rsidTr="00DF2117">
        <w:trPr>
          <w:trHeight w:val="3755"/>
        </w:trPr>
        <w:tc>
          <w:tcPr>
            <w:cnfStyle w:val="001000000000" w:firstRow="0" w:lastRow="0" w:firstColumn="1" w:lastColumn="0" w:oddVBand="0" w:evenVBand="0" w:oddHBand="0" w:evenHBand="0" w:firstRowFirstColumn="0" w:firstRowLastColumn="0" w:lastRowFirstColumn="0" w:lastRowLastColumn="0"/>
            <w:tcW w:w="0" w:type="dxa"/>
          </w:tcPr>
          <w:p w14:paraId="7A83C049" w14:textId="77777777" w:rsidR="00E213EB" w:rsidRPr="00DA7083" w:rsidRDefault="00E213EB" w:rsidP="00DA7083">
            <w:pPr>
              <w:jc w:val="center"/>
              <w:rPr>
                <w:b w:val="0"/>
                <w:bCs w:val="0"/>
                <w:color w:val="auto"/>
              </w:rPr>
            </w:pPr>
          </w:p>
          <w:p w14:paraId="33FA99FE" w14:textId="77777777" w:rsidR="00E213EB" w:rsidRPr="00DA7083" w:rsidRDefault="00E213EB" w:rsidP="00DA7083">
            <w:pPr>
              <w:jc w:val="center"/>
              <w:rPr>
                <w:b w:val="0"/>
                <w:bCs w:val="0"/>
                <w:color w:val="auto"/>
              </w:rPr>
            </w:pPr>
          </w:p>
          <w:p w14:paraId="04BB7072" w14:textId="77777777" w:rsidR="00E213EB" w:rsidRPr="00DA7083" w:rsidRDefault="00E213EB" w:rsidP="00DA7083">
            <w:pPr>
              <w:jc w:val="center"/>
              <w:rPr>
                <w:b w:val="0"/>
                <w:bCs w:val="0"/>
                <w:color w:val="auto"/>
              </w:rPr>
            </w:pPr>
          </w:p>
          <w:p w14:paraId="5D811E81" w14:textId="03CFBCB9" w:rsidR="00E213EB" w:rsidRPr="00DA7083" w:rsidRDefault="00E213EB" w:rsidP="00DA7083">
            <w:pPr>
              <w:jc w:val="center"/>
              <w:rPr>
                <w:color w:val="auto"/>
              </w:rPr>
            </w:pPr>
            <w:r w:rsidRPr="00DA7083">
              <w:rPr>
                <w:color w:val="auto"/>
              </w:rPr>
              <w:t>Strategy and Innovation</w:t>
            </w:r>
          </w:p>
        </w:tc>
        <w:tc>
          <w:tcPr>
            <w:tcW w:w="5263" w:type="dxa"/>
          </w:tcPr>
          <w:p w14:paraId="2459926A" w14:textId="3EBAD8B2" w:rsidR="00E15814" w:rsidRDefault="029FBB32" w:rsidP="00E15814">
            <w:pPr>
              <w:cnfStyle w:val="000000000000" w:firstRow="0" w:lastRow="0" w:firstColumn="0" w:lastColumn="0" w:oddVBand="0" w:evenVBand="0" w:oddHBand="0" w:evenHBand="0" w:firstRowFirstColumn="0" w:firstRowLastColumn="0" w:lastRowFirstColumn="0" w:lastRowLastColumn="0"/>
            </w:pPr>
            <w:r>
              <w:t xml:space="preserve">Review </w:t>
            </w:r>
            <w:r w:rsidR="0C95202C">
              <w:t>Service Level Agreement between Environmental Health and Public Health</w:t>
            </w:r>
            <w:r>
              <w:t xml:space="preserve"> to understand opportunities for improved impact of outcomes</w:t>
            </w:r>
            <w:r w:rsidR="7CBDE6ED">
              <w:t xml:space="preserve">: </w:t>
            </w:r>
          </w:p>
          <w:p w14:paraId="50904183" w14:textId="77777777" w:rsidR="00E15814" w:rsidRDefault="00E15814" w:rsidP="00E15814">
            <w:pPr>
              <w:cnfStyle w:val="000000000000" w:firstRow="0" w:lastRow="0" w:firstColumn="0" w:lastColumn="0" w:oddVBand="0" w:evenVBand="0" w:oddHBand="0" w:evenHBand="0" w:firstRowFirstColumn="0" w:firstRowLastColumn="0" w:lastRowFirstColumn="0" w:lastRowLastColumn="0"/>
            </w:pPr>
          </w:p>
          <w:p w14:paraId="53010D16" w14:textId="77777777" w:rsidR="00E213EB" w:rsidRDefault="7CBDE6ED" w:rsidP="00E15814">
            <w:pPr>
              <w:pStyle w:val="ListParagraph"/>
              <w:numPr>
                <w:ilvl w:val="0"/>
                <w:numId w:val="63"/>
              </w:numPr>
              <w:cnfStyle w:val="000000000000" w:firstRow="0" w:lastRow="0" w:firstColumn="0" w:lastColumn="0" w:oddVBand="0" w:evenVBand="0" w:oddHBand="0" w:evenHBand="0" w:firstRowFirstColumn="0" w:firstRowLastColumn="0" w:lastRowFirstColumn="0" w:lastRowLastColumn="0"/>
            </w:pPr>
            <w:r>
              <w:t>Work</w:t>
            </w:r>
            <w:r w:rsidR="31D48451">
              <w:t xml:space="preserve"> with housing associations to explore </w:t>
            </w:r>
            <w:proofErr w:type="spellStart"/>
            <w:r w:rsidR="31D48451">
              <w:t>smokefree</w:t>
            </w:r>
            <w:proofErr w:type="spellEnd"/>
            <w:r w:rsidR="31D48451">
              <w:t xml:space="preserve"> playgrounds and common areas.</w:t>
            </w:r>
          </w:p>
          <w:p w14:paraId="669FB3AF" w14:textId="77777777" w:rsidR="00E15814" w:rsidRDefault="00E15814" w:rsidP="00E15814">
            <w:pPr>
              <w:pStyle w:val="ListParagraph"/>
              <w:numPr>
                <w:ilvl w:val="0"/>
                <w:numId w:val="63"/>
              </w:numPr>
              <w:cnfStyle w:val="000000000000" w:firstRow="0" w:lastRow="0" w:firstColumn="0" w:lastColumn="0" w:oddVBand="0" w:evenVBand="0" w:oddHBand="0" w:evenHBand="0" w:firstRowFirstColumn="0" w:firstRowLastColumn="0" w:lastRowFirstColumn="0" w:lastRowLastColumn="0"/>
            </w:pPr>
            <w:r w:rsidRPr="00E15814">
              <w:t xml:space="preserve">Pilot a </w:t>
            </w:r>
            <w:proofErr w:type="spellStart"/>
            <w:r w:rsidRPr="00E15814">
              <w:t>smokefree</w:t>
            </w:r>
            <w:proofErr w:type="spellEnd"/>
            <w:r w:rsidRPr="00E15814">
              <w:t xml:space="preserve"> playground initiative.</w:t>
            </w:r>
          </w:p>
          <w:p w14:paraId="077665EF" w14:textId="77777777" w:rsidR="00E15814" w:rsidRDefault="00E15814" w:rsidP="00E15814">
            <w:pPr>
              <w:pStyle w:val="ListParagraph"/>
              <w:numPr>
                <w:ilvl w:val="0"/>
                <w:numId w:val="63"/>
              </w:numPr>
              <w:cnfStyle w:val="000000000000" w:firstRow="0" w:lastRow="0" w:firstColumn="0" w:lastColumn="0" w:oddVBand="0" w:evenVBand="0" w:oddHBand="0" w:evenHBand="0" w:firstRowFirstColumn="0" w:firstRowLastColumn="0" w:lastRowFirstColumn="0" w:lastRowLastColumn="0"/>
            </w:pPr>
            <w:r w:rsidRPr="0004099C">
              <w:t xml:space="preserve">Explore </w:t>
            </w:r>
            <w:proofErr w:type="spellStart"/>
            <w:r w:rsidRPr="0004099C">
              <w:t>smokefree</w:t>
            </w:r>
            <w:proofErr w:type="spellEnd"/>
            <w:r w:rsidRPr="0004099C">
              <w:t xml:space="preserve"> HMOs through the selective licensing scheme.</w:t>
            </w:r>
          </w:p>
          <w:p w14:paraId="5BE00F1F" w14:textId="77777777" w:rsidR="00E15814" w:rsidRDefault="00E15814" w:rsidP="00E15814">
            <w:pPr>
              <w:pStyle w:val="ListParagraph"/>
              <w:numPr>
                <w:ilvl w:val="0"/>
                <w:numId w:val="63"/>
              </w:numPr>
              <w:cnfStyle w:val="000000000000" w:firstRow="0" w:lastRow="0" w:firstColumn="0" w:lastColumn="0" w:oddVBand="0" w:evenVBand="0" w:oddHBand="0" w:evenHBand="0" w:firstRowFirstColumn="0" w:firstRowLastColumn="0" w:lastRowFirstColumn="0" w:lastRowLastColumn="0"/>
            </w:pPr>
            <w:r w:rsidRPr="0004099C">
              <w:t>Renew the Selective Licensing Scheme.</w:t>
            </w:r>
          </w:p>
          <w:p w14:paraId="3D7C1980" w14:textId="3DB1025C" w:rsidR="00E15814" w:rsidRDefault="7CBDE6ED" w:rsidP="00E15814">
            <w:pPr>
              <w:pStyle w:val="ListParagraph"/>
              <w:numPr>
                <w:ilvl w:val="0"/>
                <w:numId w:val="63"/>
              </w:numPr>
              <w:cnfStyle w:val="000000000000" w:firstRow="0" w:lastRow="0" w:firstColumn="0" w:lastColumn="0" w:oddVBand="0" w:evenVBand="0" w:oddHBand="0" w:evenHBand="0" w:firstRowFirstColumn="0" w:firstRowLastColumn="0" w:lastRowFirstColumn="0" w:lastRowLastColumn="0"/>
            </w:pPr>
            <w:r>
              <w:t>Raise public awareness of the dangers of psychoactive substances.</w:t>
            </w:r>
          </w:p>
        </w:tc>
        <w:tc>
          <w:tcPr>
            <w:tcW w:w="2805" w:type="dxa"/>
          </w:tcPr>
          <w:p w14:paraId="438B34D9" w14:textId="77777777" w:rsidR="00E213EB" w:rsidRDefault="00E213EB" w:rsidP="00AD76C9">
            <w:pPr>
              <w:cnfStyle w:val="000000000000" w:firstRow="0" w:lastRow="0" w:firstColumn="0" w:lastColumn="0" w:oddVBand="0" w:evenVBand="0" w:oddHBand="0" w:evenHBand="0" w:firstRowFirstColumn="0" w:firstRowLastColumn="0" w:lastRowFirstColumn="0" w:lastRowLastColumn="0"/>
            </w:pPr>
            <w:r>
              <w:t>Environmental Health</w:t>
            </w:r>
          </w:p>
          <w:p w14:paraId="61FF5219" w14:textId="77777777" w:rsidR="00E15814" w:rsidRDefault="00E15814" w:rsidP="00AD76C9">
            <w:pPr>
              <w:cnfStyle w:val="000000000000" w:firstRow="0" w:lastRow="0" w:firstColumn="0" w:lastColumn="0" w:oddVBand="0" w:evenVBand="0" w:oddHBand="0" w:evenHBand="0" w:firstRowFirstColumn="0" w:firstRowLastColumn="0" w:lastRowFirstColumn="0" w:lastRowLastColumn="0"/>
            </w:pPr>
            <w:r>
              <w:t>Public Health</w:t>
            </w:r>
          </w:p>
          <w:p w14:paraId="64E4E931" w14:textId="77777777" w:rsidR="00E15814" w:rsidRDefault="00E15814" w:rsidP="00AD76C9">
            <w:pPr>
              <w:cnfStyle w:val="000000000000" w:firstRow="0" w:lastRow="0" w:firstColumn="0" w:lastColumn="0" w:oddVBand="0" w:evenVBand="0" w:oddHBand="0" w:evenHBand="0" w:firstRowFirstColumn="0" w:firstRowLastColumn="0" w:lastRowFirstColumn="0" w:lastRowLastColumn="0"/>
            </w:pPr>
            <w:r>
              <w:t>Trading Standards</w:t>
            </w:r>
          </w:p>
          <w:p w14:paraId="5CEB06C9" w14:textId="00202DA1" w:rsidR="00E15814" w:rsidRDefault="00E15814" w:rsidP="00AD76C9">
            <w:pPr>
              <w:cnfStyle w:val="000000000000" w:firstRow="0" w:lastRow="0" w:firstColumn="0" w:lastColumn="0" w:oddVBand="0" w:evenVBand="0" w:oddHBand="0" w:evenHBand="0" w:firstRowFirstColumn="0" w:firstRowLastColumn="0" w:lastRowFirstColumn="0" w:lastRowLastColumn="0"/>
            </w:pPr>
            <w:r>
              <w:t>Comms</w:t>
            </w:r>
          </w:p>
        </w:tc>
        <w:tc>
          <w:tcPr>
            <w:tcW w:w="3035" w:type="dxa"/>
          </w:tcPr>
          <w:p w14:paraId="3F702B34" w14:textId="77777777" w:rsidR="00E213EB" w:rsidRDefault="00E213EB" w:rsidP="00AD76C9">
            <w:pPr>
              <w:cnfStyle w:val="000000000000" w:firstRow="0" w:lastRow="0" w:firstColumn="0" w:lastColumn="0" w:oddVBand="0" w:evenVBand="0" w:oddHBand="0" w:evenHBand="0" w:firstRowFirstColumn="0" w:firstRowLastColumn="0" w:lastRowFirstColumn="0" w:lastRowLastColumn="0"/>
            </w:pPr>
          </w:p>
        </w:tc>
      </w:tr>
      <w:tr w:rsidR="001E3EF6" w14:paraId="0CAE92B5" w14:textId="77777777" w:rsidTr="004B0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14:paraId="5E719D3E" w14:textId="77777777" w:rsidR="0084326C" w:rsidRPr="00DA7083" w:rsidRDefault="0084326C" w:rsidP="00DA7083">
            <w:pPr>
              <w:jc w:val="center"/>
              <w:rPr>
                <w:b w:val="0"/>
                <w:bCs w:val="0"/>
                <w:color w:val="auto"/>
              </w:rPr>
            </w:pPr>
          </w:p>
          <w:p w14:paraId="7F3CBEC2" w14:textId="6365EEA8" w:rsidR="001E3EF6" w:rsidRPr="00DA7083" w:rsidRDefault="0084326C" w:rsidP="00DA7083">
            <w:pPr>
              <w:jc w:val="center"/>
              <w:rPr>
                <w:color w:val="auto"/>
              </w:rPr>
            </w:pPr>
            <w:r w:rsidRPr="00DA7083">
              <w:rPr>
                <w:color w:val="auto"/>
              </w:rPr>
              <w:t>P</w:t>
            </w:r>
            <w:r w:rsidR="001E3EF6" w:rsidRPr="00DA7083">
              <w:rPr>
                <w:color w:val="auto"/>
              </w:rPr>
              <w:t>lanning Policies</w:t>
            </w:r>
          </w:p>
        </w:tc>
        <w:tc>
          <w:tcPr>
            <w:tcW w:w="5263" w:type="dxa"/>
          </w:tcPr>
          <w:p w14:paraId="586F0B44" w14:textId="52972948" w:rsidR="001E3EF6" w:rsidRDefault="41BE1DC9" w:rsidP="00AD76C9">
            <w:pPr>
              <w:cnfStyle w:val="000000100000" w:firstRow="0" w:lastRow="0" w:firstColumn="0" w:lastColumn="0" w:oddVBand="0" w:evenVBand="0" w:oddHBand="1" w:evenHBand="0" w:firstRowFirstColumn="0" w:firstRowLastColumn="0" w:lastRowFirstColumn="0" w:lastRowLastColumn="0"/>
            </w:pPr>
            <w:r>
              <w:t>Restrict opening hours of take away shops next to school i.e. closed after the school rush.</w:t>
            </w:r>
          </w:p>
        </w:tc>
        <w:tc>
          <w:tcPr>
            <w:tcW w:w="2805" w:type="dxa"/>
          </w:tcPr>
          <w:p w14:paraId="37101408" w14:textId="7FA45CA6" w:rsidR="001E3EF6" w:rsidRDefault="001E3EF6" w:rsidP="00AD76C9">
            <w:pPr>
              <w:cnfStyle w:val="000000100000" w:firstRow="0" w:lastRow="0" w:firstColumn="0" w:lastColumn="0" w:oddVBand="0" w:evenVBand="0" w:oddHBand="1" w:evenHBand="0" w:firstRowFirstColumn="0" w:firstRowLastColumn="0" w:lastRowFirstColumn="0" w:lastRowLastColumn="0"/>
            </w:pPr>
            <w:r>
              <w:t>Planning</w:t>
            </w:r>
          </w:p>
        </w:tc>
        <w:tc>
          <w:tcPr>
            <w:tcW w:w="3035" w:type="dxa"/>
          </w:tcPr>
          <w:p w14:paraId="7EDD590F" w14:textId="6CD7CA63" w:rsidR="001E3EF6" w:rsidRDefault="00F342FB" w:rsidP="00AD76C9">
            <w:pPr>
              <w:cnfStyle w:val="000000100000" w:firstRow="0" w:lastRow="0" w:firstColumn="0" w:lastColumn="0" w:oddVBand="0" w:evenVBand="0" w:oddHBand="1" w:evenHBand="0" w:firstRowFirstColumn="0" w:firstRowLastColumn="0" w:lastRowFirstColumn="0" w:lastRowLastColumn="0"/>
            </w:pPr>
            <w:r>
              <w:t>Influence the new Local Plan to include this.</w:t>
            </w:r>
          </w:p>
        </w:tc>
      </w:tr>
      <w:tr w:rsidR="00001A58" w14:paraId="556EF129" w14:textId="77777777" w:rsidTr="004B0FBC">
        <w:tc>
          <w:tcPr>
            <w:cnfStyle w:val="001000000000" w:firstRow="0" w:lastRow="0" w:firstColumn="1" w:lastColumn="0" w:oddVBand="0" w:evenVBand="0" w:oddHBand="0" w:evenHBand="0" w:firstRowFirstColumn="0" w:firstRowLastColumn="0" w:lastRowFirstColumn="0" w:lastRowLastColumn="0"/>
            <w:tcW w:w="2017" w:type="dxa"/>
          </w:tcPr>
          <w:p w14:paraId="2E061595" w14:textId="77777777" w:rsidR="00001A58" w:rsidRPr="00DA7083" w:rsidRDefault="00001A58" w:rsidP="00DA7083">
            <w:pPr>
              <w:jc w:val="center"/>
              <w:rPr>
                <w:b w:val="0"/>
                <w:bCs w:val="0"/>
                <w:color w:val="auto"/>
              </w:rPr>
            </w:pPr>
          </w:p>
          <w:p w14:paraId="7790788F" w14:textId="77777777" w:rsidR="00001A58" w:rsidRPr="00DA7083" w:rsidRDefault="00001A58" w:rsidP="00DA7083">
            <w:pPr>
              <w:jc w:val="center"/>
              <w:rPr>
                <w:b w:val="0"/>
                <w:bCs w:val="0"/>
                <w:color w:val="auto"/>
              </w:rPr>
            </w:pPr>
          </w:p>
          <w:p w14:paraId="252B09B1" w14:textId="77777777" w:rsidR="00001A58" w:rsidRPr="00DA7083" w:rsidRDefault="00001A58" w:rsidP="00DA7083">
            <w:pPr>
              <w:jc w:val="center"/>
              <w:rPr>
                <w:b w:val="0"/>
                <w:bCs w:val="0"/>
                <w:color w:val="auto"/>
              </w:rPr>
            </w:pPr>
          </w:p>
          <w:p w14:paraId="785A926D" w14:textId="77777777" w:rsidR="00001A58" w:rsidRPr="00DA7083" w:rsidRDefault="00001A58" w:rsidP="00DA7083">
            <w:pPr>
              <w:jc w:val="center"/>
              <w:rPr>
                <w:b w:val="0"/>
                <w:bCs w:val="0"/>
                <w:color w:val="auto"/>
              </w:rPr>
            </w:pPr>
          </w:p>
          <w:p w14:paraId="171C3278" w14:textId="77777777" w:rsidR="00001A58" w:rsidRPr="00DA7083" w:rsidRDefault="00001A58" w:rsidP="00DA7083">
            <w:pPr>
              <w:jc w:val="center"/>
              <w:rPr>
                <w:b w:val="0"/>
                <w:bCs w:val="0"/>
                <w:color w:val="auto"/>
              </w:rPr>
            </w:pPr>
          </w:p>
          <w:p w14:paraId="47DA7219" w14:textId="77777777" w:rsidR="00001A58" w:rsidRPr="00DA7083" w:rsidRDefault="00001A58" w:rsidP="00DA7083">
            <w:pPr>
              <w:jc w:val="center"/>
              <w:rPr>
                <w:b w:val="0"/>
                <w:bCs w:val="0"/>
                <w:color w:val="auto"/>
              </w:rPr>
            </w:pPr>
          </w:p>
          <w:p w14:paraId="25EAC41B" w14:textId="77777777" w:rsidR="00001A58" w:rsidRPr="00DA7083" w:rsidRDefault="00001A58" w:rsidP="00DA7083">
            <w:pPr>
              <w:jc w:val="center"/>
              <w:rPr>
                <w:b w:val="0"/>
                <w:bCs w:val="0"/>
                <w:color w:val="auto"/>
              </w:rPr>
            </w:pPr>
          </w:p>
          <w:p w14:paraId="43EA8286" w14:textId="77777777" w:rsidR="00001A58" w:rsidRPr="00DA7083" w:rsidRDefault="00001A58" w:rsidP="00DA7083">
            <w:pPr>
              <w:jc w:val="center"/>
              <w:rPr>
                <w:b w:val="0"/>
                <w:bCs w:val="0"/>
                <w:color w:val="auto"/>
              </w:rPr>
            </w:pPr>
          </w:p>
          <w:p w14:paraId="4BC4B0A7" w14:textId="77777777" w:rsidR="00001A58" w:rsidRPr="00DA7083" w:rsidRDefault="00001A58" w:rsidP="00DA7083">
            <w:pPr>
              <w:jc w:val="center"/>
              <w:rPr>
                <w:b w:val="0"/>
                <w:bCs w:val="0"/>
                <w:color w:val="auto"/>
              </w:rPr>
            </w:pPr>
          </w:p>
          <w:p w14:paraId="1B91F09D" w14:textId="77777777" w:rsidR="00001A58" w:rsidRPr="00DA7083" w:rsidRDefault="00001A58" w:rsidP="00DA7083">
            <w:pPr>
              <w:jc w:val="center"/>
              <w:rPr>
                <w:b w:val="0"/>
                <w:bCs w:val="0"/>
                <w:color w:val="auto"/>
              </w:rPr>
            </w:pPr>
          </w:p>
          <w:p w14:paraId="5C223F90" w14:textId="6A9F539D" w:rsidR="00001A58" w:rsidRPr="00DA7083" w:rsidRDefault="00001A58" w:rsidP="00DA7083">
            <w:pPr>
              <w:jc w:val="center"/>
              <w:rPr>
                <w:color w:val="auto"/>
              </w:rPr>
            </w:pPr>
            <w:r w:rsidRPr="00DA7083">
              <w:rPr>
                <w:color w:val="auto"/>
              </w:rPr>
              <w:t>Research and Evaluation</w:t>
            </w:r>
          </w:p>
        </w:tc>
        <w:tc>
          <w:tcPr>
            <w:tcW w:w="5263" w:type="dxa"/>
          </w:tcPr>
          <w:p w14:paraId="28ED7199" w14:textId="1F1130C0" w:rsidR="00001A58" w:rsidRDefault="00001A58" w:rsidP="00AD76C9">
            <w:pPr>
              <w:cnfStyle w:val="000000000000" w:firstRow="0" w:lastRow="0" w:firstColumn="0" w:lastColumn="0" w:oddVBand="0" w:evenVBand="0" w:oddHBand="0" w:evenHBand="0" w:firstRowFirstColumn="0" w:firstRowLastColumn="0" w:lastRowFirstColumn="0" w:lastRowLastColumn="0"/>
            </w:pPr>
            <w:r w:rsidRPr="001E3EF6">
              <w:t>Evaluate FFH to strengthen evidence on its impact on the health of children and young people.</w:t>
            </w:r>
          </w:p>
        </w:tc>
        <w:tc>
          <w:tcPr>
            <w:tcW w:w="2805" w:type="dxa"/>
          </w:tcPr>
          <w:p w14:paraId="382BBED8" w14:textId="1F004604" w:rsidR="00001A58" w:rsidRDefault="00001A58" w:rsidP="00AD76C9">
            <w:pPr>
              <w:cnfStyle w:val="000000000000" w:firstRow="0" w:lastRow="0" w:firstColumn="0" w:lastColumn="0" w:oddVBand="0" w:evenVBand="0" w:oddHBand="0" w:evenHBand="0" w:firstRowFirstColumn="0" w:firstRowLastColumn="0" w:lastRowFirstColumn="0" w:lastRowLastColumn="0"/>
            </w:pPr>
            <w:r>
              <w:t>Public Health/Environmental Health/External Research Partner</w:t>
            </w:r>
          </w:p>
        </w:tc>
        <w:tc>
          <w:tcPr>
            <w:tcW w:w="3035" w:type="dxa"/>
          </w:tcPr>
          <w:p w14:paraId="01452A28" w14:textId="77777777" w:rsidR="00001A58" w:rsidRDefault="00001A58" w:rsidP="00AD76C9">
            <w:pPr>
              <w:cnfStyle w:val="000000000000" w:firstRow="0" w:lastRow="0" w:firstColumn="0" w:lastColumn="0" w:oddVBand="0" w:evenVBand="0" w:oddHBand="0" w:evenHBand="0" w:firstRowFirstColumn="0" w:firstRowLastColumn="0" w:lastRowFirstColumn="0" w:lastRowLastColumn="0"/>
            </w:pPr>
          </w:p>
        </w:tc>
      </w:tr>
      <w:tr w:rsidR="00001A58" w14:paraId="74E5B62C" w14:textId="77777777" w:rsidTr="004B0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14:paraId="43EC6249" w14:textId="77777777" w:rsidR="00001A58" w:rsidRDefault="00001A58" w:rsidP="00DA7083">
            <w:pPr>
              <w:jc w:val="center"/>
              <w:rPr>
                <w:b w:val="0"/>
                <w:bCs w:val="0"/>
              </w:rPr>
            </w:pPr>
          </w:p>
          <w:p w14:paraId="71353486" w14:textId="77777777" w:rsidR="00DA7083" w:rsidRDefault="00DA7083" w:rsidP="00DA7083">
            <w:pPr>
              <w:jc w:val="center"/>
              <w:rPr>
                <w:b w:val="0"/>
                <w:bCs w:val="0"/>
              </w:rPr>
            </w:pPr>
          </w:p>
          <w:p w14:paraId="5274E8F4" w14:textId="77777777" w:rsidR="00DA7083" w:rsidRDefault="00DA7083" w:rsidP="00DA7083">
            <w:pPr>
              <w:jc w:val="center"/>
              <w:rPr>
                <w:b w:val="0"/>
                <w:bCs w:val="0"/>
              </w:rPr>
            </w:pPr>
          </w:p>
          <w:p w14:paraId="7ABADDFE" w14:textId="77777777" w:rsidR="00DA7083" w:rsidRDefault="00DA7083" w:rsidP="00DA7083">
            <w:pPr>
              <w:jc w:val="center"/>
              <w:rPr>
                <w:b w:val="0"/>
                <w:bCs w:val="0"/>
              </w:rPr>
            </w:pPr>
          </w:p>
          <w:p w14:paraId="6CE6438F" w14:textId="74760D59" w:rsidR="00DA7083" w:rsidRPr="00DA7083" w:rsidRDefault="00DA7083" w:rsidP="00DA7083">
            <w:pPr>
              <w:jc w:val="center"/>
              <w:rPr>
                <w:color w:val="auto"/>
              </w:rPr>
            </w:pPr>
            <w:r>
              <w:rPr>
                <w:color w:val="auto"/>
              </w:rPr>
              <w:t>Research and Evaluation</w:t>
            </w:r>
          </w:p>
        </w:tc>
        <w:tc>
          <w:tcPr>
            <w:tcW w:w="5263" w:type="dxa"/>
          </w:tcPr>
          <w:p w14:paraId="58BABB2F" w14:textId="1433B1AB" w:rsidR="00001A58" w:rsidRDefault="00001A58" w:rsidP="00AD76C9">
            <w:pPr>
              <w:cnfStyle w:val="000000100000" w:firstRow="0" w:lastRow="0" w:firstColumn="0" w:lastColumn="0" w:oddVBand="0" w:evenVBand="0" w:oddHBand="1" w:evenHBand="0" w:firstRowFirstColumn="0" w:firstRowLastColumn="0" w:lastRowFirstColumn="0" w:lastRowLastColumn="0"/>
            </w:pPr>
            <w:r w:rsidRPr="00051517">
              <w:t>More research is needed to understand the impact of EH and TS in reducing the cases of infections and infectious diseases in Tower Hamlets.</w:t>
            </w:r>
          </w:p>
        </w:tc>
        <w:tc>
          <w:tcPr>
            <w:tcW w:w="2805" w:type="dxa"/>
          </w:tcPr>
          <w:p w14:paraId="0EABEC31" w14:textId="32B92E80" w:rsidR="00001A58" w:rsidRDefault="00001A58" w:rsidP="00AD76C9">
            <w:pPr>
              <w:cnfStyle w:val="000000100000" w:firstRow="0" w:lastRow="0" w:firstColumn="0" w:lastColumn="0" w:oddVBand="0" w:evenVBand="0" w:oddHBand="1" w:evenHBand="0" w:firstRowFirstColumn="0" w:firstRowLastColumn="0" w:lastRowFirstColumn="0" w:lastRowLastColumn="0"/>
            </w:pPr>
            <w:r>
              <w:t>Public Health/Environmental Health/External Research Partner</w:t>
            </w:r>
          </w:p>
        </w:tc>
        <w:tc>
          <w:tcPr>
            <w:tcW w:w="3035" w:type="dxa"/>
          </w:tcPr>
          <w:p w14:paraId="7490DFC6" w14:textId="77777777" w:rsidR="00001A58" w:rsidRDefault="00001A58" w:rsidP="00AD76C9">
            <w:pPr>
              <w:cnfStyle w:val="000000100000" w:firstRow="0" w:lastRow="0" w:firstColumn="0" w:lastColumn="0" w:oddVBand="0" w:evenVBand="0" w:oddHBand="1" w:evenHBand="0" w:firstRowFirstColumn="0" w:firstRowLastColumn="0" w:lastRowFirstColumn="0" w:lastRowLastColumn="0"/>
            </w:pPr>
          </w:p>
        </w:tc>
      </w:tr>
      <w:tr w:rsidR="00001A58" w14:paraId="1887462D" w14:textId="77777777" w:rsidTr="004B0FBC">
        <w:tc>
          <w:tcPr>
            <w:cnfStyle w:val="001000000000" w:firstRow="0" w:lastRow="0" w:firstColumn="1" w:lastColumn="0" w:oddVBand="0" w:evenVBand="0" w:oddHBand="0" w:evenHBand="0" w:firstRowFirstColumn="0" w:firstRowLastColumn="0" w:lastRowFirstColumn="0" w:lastRowLastColumn="0"/>
            <w:tcW w:w="2017" w:type="dxa"/>
          </w:tcPr>
          <w:p w14:paraId="249530FD" w14:textId="77777777" w:rsidR="00001A58" w:rsidRDefault="00001A58" w:rsidP="00DA7083">
            <w:pPr>
              <w:jc w:val="center"/>
              <w:rPr>
                <w:b w:val="0"/>
                <w:bCs w:val="0"/>
              </w:rPr>
            </w:pPr>
          </w:p>
          <w:p w14:paraId="300B81DC" w14:textId="77777777" w:rsidR="00DA7083" w:rsidRDefault="00DA7083" w:rsidP="00DA7083">
            <w:pPr>
              <w:jc w:val="center"/>
              <w:rPr>
                <w:b w:val="0"/>
                <w:bCs w:val="0"/>
              </w:rPr>
            </w:pPr>
          </w:p>
          <w:p w14:paraId="3AC766CB" w14:textId="77777777" w:rsidR="00DA7083" w:rsidRDefault="00DA7083" w:rsidP="00DA7083">
            <w:pPr>
              <w:jc w:val="center"/>
              <w:rPr>
                <w:b w:val="0"/>
                <w:bCs w:val="0"/>
              </w:rPr>
            </w:pPr>
          </w:p>
          <w:p w14:paraId="0D31DF44" w14:textId="62D2BFD2" w:rsidR="00DA7083" w:rsidRPr="00DA7083" w:rsidRDefault="00DA7083" w:rsidP="00DA7083">
            <w:pPr>
              <w:jc w:val="center"/>
              <w:rPr>
                <w:color w:val="auto"/>
              </w:rPr>
            </w:pPr>
            <w:r>
              <w:rPr>
                <w:color w:val="auto"/>
              </w:rPr>
              <w:t>Research and Evaluation</w:t>
            </w:r>
          </w:p>
        </w:tc>
        <w:tc>
          <w:tcPr>
            <w:tcW w:w="5263" w:type="dxa"/>
          </w:tcPr>
          <w:p w14:paraId="4D4EE3BB" w14:textId="0E499ECD" w:rsidR="00001A58" w:rsidRDefault="00001A58" w:rsidP="00AD76C9">
            <w:pPr>
              <w:cnfStyle w:val="000000000000" w:firstRow="0" w:lastRow="0" w:firstColumn="0" w:lastColumn="0" w:oddVBand="0" w:evenVBand="0" w:oddHBand="0" w:evenHBand="0" w:firstRowFirstColumn="0" w:firstRowLastColumn="0" w:lastRowFirstColumn="0" w:lastRowLastColumn="0"/>
            </w:pPr>
            <w:r>
              <w:t>More research is needed into the relationship between living conditions and health in LBTH with a particular focus on overcrowding and the private rented sector..</w:t>
            </w:r>
          </w:p>
        </w:tc>
        <w:tc>
          <w:tcPr>
            <w:tcW w:w="2805" w:type="dxa"/>
          </w:tcPr>
          <w:p w14:paraId="66836754" w14:textId="0539A996" w:rsidR="00001A58" w:rsidRDefault="00001A58" w:rsidP="00AD76C9">
            <w:pPr>
              <w:cnfStyle w:val="000000000000" w:firstRow="0" w:lastRow="0" w:firstColumn="0" w:lastColumn="0" w:oddVBand="0" w:evenVBand="0" w:oddHBand="0" w:evenHBand="0" w:firstRowFirstColumn="0" w:firstRowLastColumn="0" w:lastRowFirstColumn="0" w:lastRowLastColumn="0"/>
            </w:pPr>
            <w:r>
              <w:t>Public Health/Environmental Health/External Research Partner</w:t>
            </w:r>
          </w:p>
        </w:tc>
        <w:tc>
          <w:tcPr>
            <w:tcW w:w="3035" w:type="dxa"/>
          </w:tcPr>
          <w:p w14:paraId="5A1FFF05" w14:textId="77777777" w:rsidR="00001A58" w:rsidRDefault="00001A58" w:rsidP="00AD76C9">
            <w:pPr>
              <w:cnfStyle w:val="000000000000" w:firstRow="0" w:lastRow="0" w:firstColumn="0" w:lastColumn="0" w:oddVBand="0" w:evenVBand="0" w:oddHBand="0" w:evenHBand="0" w:firstRowFirstColumn="0" w:firstRowLastColumn="0" w:lastRowFirstColumn="0" w:lastRowLastColumn="0"/>
            </w:pPr>
          </w:p>
        </w:tc>
      </w:tr>
      <w:tr w:rsidR="00001A58" w14:paraId="0B1FCE56" w14:textId="77777777" w:rsidTr="004B0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14:paraId="423951F7" w14:textId="77777777" w:rsidR="00001A58" w:rsidRDefault="00001A58" w:rsidP="00DA7083">
            <w:pPr>
              <w:jc w:val="center"/>
              <w:rPr>
                <w:b w:val="0"/>
                <w:bCs w:val="0"/>
              </w:rPr>
            </w:pPr>
          </w:p>
          <w:p w14:paraId="21295CBB" w14:textId="77777777" w:rsidR="00DA7083" w:rsidRDefault="00DA7083" w:rsidP="00DA7083">
            <w:pPr>
              <w:jc w:val="center"/>
              <w:rPr>
                <w:b w:val="0"/>
                <w:bCs w:val="0"/>
              </w:rPr>
            </w:pPr>
          </w:p>
          <w:p w14:paraId="3E7D53E1" w14:textId="77777777" w:rsidR="00DA7083" w:rsidRDefault="00DA7083" w:rsidP="00DA7083">
            <w:pPr>
              <w:jc w:val="center"/>
              <w:rPr>
                <w:b w:val="0"/>
                <w:bCs w:val="0"/>
              </w:rPr>
            </w:pPr>
          </w:p>
          <w:p w14:paraId="3005ADCE" w14:textId="075F9A82" w:rsidR="00DA7083" w:rsidRPr="00DA7083" w:rsidRDefault="00DA7083" w:rsidP="00DA7083">
            <w:pPr>
              <w:jc w:val="center"/>
              <w:rPr>
                <w:color w:val="auto"/>
              </w:rPr>
            </w:pPr>
            <w:r>
              <w:rPr>
                <w:color w:val="auto"/>
              </w:rPr>
              <w:t>Research and Evaluation</w:t>
            </w:r>
          </w:p>
        </w:tc>
        <w:tc>
          <w:tcPr>
            <w:tcW w:w="5263" w:type="dxa"/>
          </w:tcPr>
          <w:p w14:paraId="64E98802" w14:textId="0FABF26E" w:rsidR="00001A58" w:rsidRDefault="00001A58" w:rsidP="00AD76C9">
            <w:pPr>
              <w:cnfStyle w:val="000000100000" w:firstRow="0" w:lastRow="0" w:firstColumn="0" w:lastColumn="0" w:oddVBand="0" w:evenVBand="0" w:oddHBand="1" w:evenHBand="0" w:firstRowFirstColumn="0" w:firstRowLastColumn="0" w:lastRowFirstColumn="0" w:lastRowLastColumn="0"/>
            </w:pPr>
            <w:r w:rsidRPr="00C77E76">
              <w:t>More research is needed into the conditions of social housing and Temporary Accommodation in LBTH.</w:t>
            </w:r>
          </w:p>
        </w:tc>
        <w:tc>
          <w:tcPr>
            <w:tcW w:w="2805" w:type="dxa"/>
          </w:tcPr>
          <w:p w14:paraId="6E13B334" w14:textId="102BA51B" w:rsidR="00001A58" w:rsidRDefault="00001A58" w:rsidP="00AD76C9">
            <w:pPr>
              <w:cnfStyle w:val="000000100000" w:firstRow="0" w:lastRow="0" w:firstColumn="0" w:lastColumn="0" w:oddVBand="0" w:evenVBand="0" w:oddHBand="1" w:evenHBand="0" w:firstRowFirstColumn="0" w:firstRowLastColumn="0" w:lastRowFirstColumn="0" w:lastRowLastColumn="0"/>
            </w:pPr>
            <w:r>
              <w:t>Public Health/Environmental Health/External Research Partner</w:t>
            </w:r>
          </w:p>
        </w:tc>
        <w:tc>
          <w:tcPr>
            <w:tcW w:w="3035" w:type="dxa"/>
          </w:tcPr>
          <w:p w14:paraId="04CEC31C" w14:textId="77777777" w:rsidR="00001A58" w:rsidRDefault="00001A58" w:rsidP="00AD76C9">
            <w:pPr>
              <w:cnfStyle w:val="000000100000" w:firstRow="0" w:lastRow="0" w:firstColumn="0" w:lastColumn="0" w:oddVBand="0" w:evenVBand="0" w:oddHBand="1" w:evenHBand="0" w:firstRowFirstColumn="0" w:firstRowLastColumn="0" w:lastRowFirstColumn="0" w:lastRowLastColumn="0"/>
            </w:pPr>
          </w:p>
        </w:tc>
      </w:tr>
      <w:tr w:rsidR="00001A58" w14:paraId="759C4356" w14:textId="77777777" w:rsidTr="004B0FBC">
        <w:tc>
          <w:tcPr>
            <w:cnfStyle w:val="001000000000" w:firstRow="0" w:lastRow="0" w:firstColumn="1" w:lastColumn="0" w:oddVBand="0" w:evenVBand="0" w:oddHBand="0" w:evenHBand="0" w:firstRowFirstColumn="0" w:firstRowLastColumn="0" w:lastRowFirstColumn="0" w:lastRowLastColumn="0"/>
            <w:tcW w:w="2017" w:type="dxa"/>
          </w:tcPr>
          <w:p w14:paraId="0168AB53" w14:textId="77777777" w:rsidR="00001A58" w:rsidRDefault="00001A58" w:rsidP="00DA7083">
            <w:pPr>
              <w:jc w:val="center"/>
              <w:rPr>
                <w:b w:val="0"/>
                <w:bCs w:val="0"/>
              </w:rPr>
            </w:pPr>
          </w:p>
          <w:p w14:paraId="2610DEB7" w14:textId="77777777" w:rsidR="00DA7083" w:rsidRDefault="00DA7083" w:rsidP="00DA7083">
            <w:pPr>
              <w:jc w:val="center"/>
              <w:rPr>
                <w:b w:val="0"/>
                <w:bCs w:val="0"/>
              </w:rPr>
            </w:pPr>
          </w:p>
          <w:p w14:paraId="672E21FB" w14:textId="77777777" w:rsidR="00DA7083" w:rsidRDefault="00DA7083" w:rsidP="00DA7083">
            <w:pPr>
              <w:jc w:val="center"/>
              <w:rPr>
                <w:b w:val="0"/>
                <w:bCs w:val="0"/>
              </w:rPr>
            </w:pPr>
          </w:p>
          <w:p w14:paraId="5C964F66" w14:textId="5596663A" w:rsidR="00DA7083" w:rsidRPr="00DA7083" w:rsidRDefault="00DA7083" w:rsidP="00DA7083">
            <w:pPr>
              <w:jc w:val="center"/>
              <w:rPr>
                <w:color w:val="auto"/>
              </w:rPr>
            </w:pPr>
            <w:r>
              <w:rPr>
                <w:color w:val="auto"/>
              </w:rPr>
              <w:t>Research and Evaluation</w:t>
            </w:r>
          </w:p>
        </w:tc>
        <w:tc>
          <w:tcPr>
            <w:tcW w:w="5263" w:type="dxa"/>
          </w:tcPr>
          <w:p w14:paraId="0D70E28F" w14:textId="51921AD9" w:rsidR="00001A58" w:rsidRPr="00C77E76" w:rsidRDefault="00001A58" w:rsidP="00880C90">
            <w:pPr>
              <w:cnfStyle w:val="000000000000" w:firstRow="0" w:lastRow="0" w:firstColumn="0" w:lastColumn="0" w:oddVBand="0" w:evenVBand="0" w:oddHBand="0" w:evenHBand="0" w:firstRowFirstColumn="0" w:firstRowLastColumn="0" w:lastRowFirstColumn="0" w:lastRowLastColumn="0"/>
            </w:pPr>
            <w:r>
              <w:t>More research is needed on the root causes of underage alcohol consumption in the borough.</w:t>
            </w:r>
          </w:p>
        </w:tc>
        <w:tc>
          <w:tcPr>
            <w:tcW w:w="2805" w:type="dxa"/>
          </w:tcPr>
          <w:p w14:paraId="3EB04E02" w14:textId="1264AB97" w:rsidR="00001A58" w:rsidRDefault="00001A58" w:rsidP="00880C90">
            <w:pPr>
              <w:cnfStyle w:val="000000000000" w:firstRow="0" w:lastRow="0" w:firstColumn="0" w:lastColumn="0" w:oddVBand="0" w:evenVBand="0" w:oddHBand="0" w:evenHBand="0" w:firstRowFirstColumn="0" w:firstRowLastColumn="0" w:lastRowFirstColumn="0" w:lastRowLastColumn="0"/>
            </w:pPr>
            <w:r>
              <w:t>Public Health/Environmental Health/External Research Partner</w:t>
            </w:r>
          </w:p>
        </w:tc>
        <w:tc>
          <w:tcPr>
            <w:tcW w:w="3035" w:type="dxa"/>
          </w:tcPr>
          <w:p w14:paraId="0CAD7633" w14:textId="77777777" w:rsidR="00001A58" w:rsidRDefault="00001A58" w:rsidP="00880C90">
            <w:pPr>
              <w:cnfStyle w:val="000000000000" w:firstRow="0" w:lastRow="0" w:firstColumn="0" w:lastColumn="0" w:oddVBand="0" w:evenVBand="0" w:oddHBand="0" w:evenHBand="0" w:firstRowFirstColumn="0" w:firstRowLastColumn="0" w:lastRowFirstColumn="0" w:lastRowLastColumn="0"/>
            </w:pPr>
          </w:p>
        </w:tc>
      </w:tr>
      <w:tr w:rsidR="00001A58" w14:paraId="6D799E01" w14:textId="77777777" w:rsidTr="00DA7083">
        <w:trPr>
          <w:cnfStyle w:val="000000100000" w:firstRow="0" w:lastRow="0" w:firstColumn="0" w:lastColumn="0" w:oddVBand="0" w:evenVBand="0" w:oddHBand="1" w:evenHBand="0" w:firstRowFirstColumn="0" w:firstRowLastColumn="0" w:lastRowFirstColumn="0" w:lastRowLastColumn="0"/>
          <w:trHeight w:val="1204"/>
        </w:trPr>
        <w:tc>
          <w:tcPr>
            <w:cnfStyle w:val="001000000000" w:firstRow="0" w:lastRow="0" w:firstColumn="1" w:lastColumn="0" w:oddVBand="0" w:evenVBand="0" w:oddHBand="0" w:evenHBand="0" w:firstRowFirstColumn="0" w:firstRowLastColumn="0" w:lastRowFirstColumn="0" w:lastRowLastColumn="0"/>
            <w:tcW w:w="2017" w:type="dxa"/>
          </w:tcPr>
          <w:p w14:paraId="7F2A230A" w14:textId="77777777" w:rsidR="00001A58" w:rsidRDefault="00001A58" w:rsidP="00DA7083">
            <w:pPr>
              <w:jc w:val="center"/>
              <w:rPr>
                <w:b w:val="0"/>
                <w:bCs w:val="0"/>
              </w:rPr>
            </w:pPr>
          </w:p>
          <w:p w14:paraId="27909D8E" w14:textId="77777777" w:rsidR="00DA7083" w:rsidRDefault="00DA7083" w:rsidP="00DA7083">
            <w:pPr>
              <w:jc w:val="center"/>
              <w:rPr>
                <w:b w:val="0"/>
                <w:bCs w:val="0"/>
              </w:rPr>
            </w:pPr>
          </w:p>
          <w:p w14:paraId="7EFD07D8" w14:textId="77777777" w:rsidR="00DA7083" w:rsidRDefault="00DA7083" w:rsidP="00DA7083">
            <w:pPr>
              <w:jc w:val="center"/>
              <w:rPr>
                <w:b w:val="0"/>
                <w:bCs w:val="0"/>
              </w:rPr>
            </w:pPr>
          </w:p>
          <w:p w14:paraId="4370F505" w14:textId="5497BEF8" w:rsidR="00DA7083" w:rsidRPr="00DA7083" w:rsidRDefault="00DA7083" w:rsidP="00DA7083">
            <w:pPr>
              <w:jc w:val="center"/>
              <w:rPr>
                <w:color w:val="auto"/>
              </w:rPr>
            </w:pPr>
            <w:r w:rsidRPr="00DA7083">
              <w:rPr>
                <w:color w:val="auto"/>
              </w:rPr>
              <w:t>Research and Evaluation</w:t>
            </w:r>
          </w:p>
        </w:tc>
        <w:tc>
          <w:tcPr>
            <w:tcW w:w="5263" w:type="dxa"/>
          </w:tcPr>
          <w:p w14:paraId="5F748DC4" w14:textId="6D1CDEF1" w:rsidR="00001A58" w:rsidRPr="00C77E76" w:rsidRDefault="00001A58" w:rsidP="00880C90">
            <w:pPr>
              <w:cnfStyle w:val="000000100000" w:firstRow="0" w:lastRow="0" w:firstColumn="0" w:lastColumn="0" w:oddVBand="0" w:evenVBand="0" w:oddHBand="1" w:evenHBand="0" w:firstRowFirstColumn="0" w:firstRowLastColumn="0" w:lastRowFirstColumn="0" w:lastRowLastColumn="0"/>
            </w:pPr>
            <w:r>
              <w:t>More research is needed to understand the extent of psychoactive substance misuses in the problem in the borough and who is affected.</w:t>
            </w:r>
          </w:p>
        </w:tc>
        <w:tc>
          <w:tcPr>
            <w:tcW w:w="2805" w:type="dxa"/>
          </w:tcPr>
          <w:p w14:paraId="156F86F3" w14:textId="3B178A69" w:rsidR="00001A58" w:rsidRDefault="00001A58" w:rsidP="00880C90">
            <w:pPr>
              <w:cnfStyle w:val="000000100000" w:firstRow="0" w:lastRow="0" w:firstColumn="0" w:lastColumn="0" w:oddVBand="0" w:evenVBand="0" w:oddHBand="1" w:evenHBand="0" w:firstRowFirstColumn="0" w:firstRowLastColumn="0" w:lastRowFirstColumn="0" w:lastRowLastColumn="0"/>
            </w:pPr>
            <w:r>
              <w:t>Public Health/Environmental Health/External Research Partner</w:t>
            </w:r>
          </w:p>
        </w:tc>
        <w:tc>
          <w:tcPr>
            <w:tcW w:w="3035" w:type="dxa"/>
          </w:tcPr>
          <w:p w14:paraId="7298DD95" w14:textId="77777777" w:rsidR="00001A58" w:rsidRDefault="00001A58" w:rsidP="00880C90">
            <w:pPr>
              <w:cnfStyle w:val="000000100000" w:firstRow="0" w:lastRow="0" w:firstColumn="0" w:lastColumn="0" w:oddVBand="0" w:evenVBand="0" w:oddHBand="1" w:evenHBand="0" w:firstRowFirstColumn="0" w:firstRowLastColumn="0" w:lastRowFirstColumn="0" w:lastRowLastColumn="0"/>
            </w:pPr>
          </w:p>
        </w:tc>
      </w:tr>
      <w:tr w:rsidR="00880C90" w14:paraId="230ADF16" w14:textId="77777777" w:rsidTr="004B0FBC">
        <w:tc>
          <w:tcPr>
            <w:cnfStyle w:val="001000000000" w:firstRow="0" w:lastRow="0" w:firstColumn="1" w:lastColumn="0" w:oddVBand="0" w:evenVBand="0" w:oddHBand="0" w:evenHBand="0" w:firstRowFirstColumn="0" w:firstRowLastColumn="0" w:lastRowFirstColumn="0" w:lastRowLastColumn="0"/>
            <w:tcW w:w="2017" w:type="dxa"/>
          </w:tcPr>
          <w:p w14:paraId="7B4D3577" w14:textId="77777777" w:rsidR="0084326C" w:rsidRPr="00DA7083" w:rsidRDefault="0084326C" w:rsidP="00DA7083">
            <w:pPr>
              <w:jc w:val="center"/>
              <w:rPr>
                <w:b w:val="0"/>
                <w:bCs w:val="0"/>
                <w:color w:val="auto"/>
              </w:rPr>
            </w:pPr>
          </w:p>
          <w:p w14:paraId="5FF13D36" w14:textId="77777777" w:rsidR="0084326C" w:rsidRPr="00DA7083" w:rsidRDefault="0084326C" w:rsidP="00DA7083">
            <w:pPr>
              <w:jc w:val="center"/>
              <w:rPr>
                <w:b w:val="0"/>
                <w:bCs w:val="0"/>
                <w:color w:val="auto"/>
              </w:rPr>
            </w:pPr>
          </w:p>
          <w:p w14:paraId="1D33E640" w14:textId="5C08FD7B" w:rsidR="00880C90" w:rsidRPr="00DA7083" w:rsidRDefault="00880C90" w:rsidP="00DA7083">
            <w:pPr>
              <w:jc w:val="center"/>
              <w:rPr>
                <w:color w:val="auto"/>
              </w:rPr>
            </w:pPr>
            <w:r w:rsidRPr="00DA7083">
              <w:rPr>
                <w:color w:val="auto"/>
              </w:rPr>
              <w:t>Training</w:t>
            </w:r>
          </w:p>
        </w:tc>
        <w:tc>
          <w:tcPr>
            <w:tcW w:w="5263" w:type="dxa"/>
          </w:tcPr>
          <w:p w14:paraId="6B14F353" w14:textId="448501DB" w:rsidR="00880C90" w:rsidRDefault="00880C90" w:rsidP="00880C90">
            <w:pPr>
              <w:cnfStyle w:val="000000000000" w:firstRow="0" w:lastRow="0" w:firstColumn="0" w:lastColumn="0" w:oddVBand="0" w:evenVBand="0" w:oddHBand="0" w:evenHBand="0" w:firstRowFirstColumn="0" w:firstRowLastColumn="0" w:lastRowFirstColumn="0" w:lastRowLastColumn="0"/>
            </w:pPr>
            <w:r w:rsidRPr="00880C90">
              <w:t>Train up Environmental Health Officers to be able to signpost individuals complaining about noise to appropriate mental health services.</w:t>
            </w:r>
          </w:p>
        </w:tc>
        <w:tc>
          <w:tcPr>
            <w:tcW w:w="2805" w:type="dxa"/>
          </w:tcPr>
          <w:p w14:paraId="1DC79B55" w14:textId="12E98579" w:rsidR="00880C90" w:rsidRDefault="5A245EAF" w:rsidP="00880C90">
            <w:pPr>
              <w:cnfStyle w:val="000000000000" w:firstRow="0" w:lastRow="0" w:firstColumn="0" w:lastColumn="0" w:oddVBand="0" w:evenVBand="0" w:oddHBand="0" w:evenHBand="0" w:firstRowFirstColumn="0" w:firstRowLastColumn="0" w:lastRowFirstColumn="0" w:lastRowLastColumn="0"/>
            </w:pPr>
            <w:r>
              <w:t>External training provider</w:t>
            </w:r>
            <w:r w:rsidR="0006478C">
              <w:t>/Internal Training</w:t>
            </w:r>
          </w:p>
        </w:tc>
        <w:tc>
          <w:tcPr>
            <w:tcW w:w="3035" w:type="dxa"/>
          </w:tcPr>
          <w:p w14:paraId="0D9EE02D" w14:textId="77777777" w:rsidR="00880C90" w:rsidRDefault="00880C90" w:rsidP="00880C90">
            <w:pPr>
              <w:cnfStyle w:val="000000000000" w:firstRow="0" w:lastRow="0" w:firstColumn="0" w:lastColumn="0" w:oddVBand="0" w:evenVBand="0" w:oddHBand="0" w:evenHBand="0" w:firstRowFirstColumn="0" w:firstRowLastColumn="0" w:lastRowFirstColumn="0" w:lastRowLastColumn="0"/>
            </w:pPr>
          </w:p>
        </w:tc>
      </w:tr>
      <w:tr w:rsidR="00001A58" w14:paraId="324FF18D" w14:textId="77777777" w:rsidTr="004B0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14:paraId="356C1923" w14:textId="77777777" w:rsidR="00001A58" w:rsidRPr="00DA7083" w:rsidRDefault="00001A58" w:rsidP="00DA7083">
            <w:pPr>
              <w:jc w:val="center"/>
              <w:rPr>
                <w:b w:val="0"/>
                <w:bCs w:val="0"/>
                <w:color w:val="auto"/>
              </w:rPr>
            </w:pPr>
          </w:p>
          <w:p w14:paraId="08DB63C7" w14:textId="77777777" w:rsidR="00001A58" w:rsidRPr="00DA7083" w:rsidRDefault="00001A58" w:rsidP="00DA7083">
            <w:pPr>
              <w:jc w:val="center"/>
              <w:rPr>
                <w:b w:val="0"/>
                <w:bCs w:val="0"/>
                <w:color w:val="auto"/>
              </w:rPr>
            </w:pPr>
          </w:p>
          <w:p w14:paraId="485D5843" w14:textId="48116B59" w:rsidR="00001A58" w:rsidRPr="00DA7083" w:rsidRDefault="00001A58" w:rsidP="00DA7083">
            <w:pPr>
              <w:jc w:val="center"/>
              <w:rPr>
                <w:color w:val="auto"/>
              </w:rPr>
            </w:pPr>
          </w:p>
          <w:p w14:paraId="5F500308" w14:textId="77777777" w:rsidR="00001A58" w:rsidRPr="00DA7083" w:rsidRDefault="00001A58" w:rsidP="00DA7083">
            <w:pPr>
              <w:jc w:val="center"/>
              <w:rPr>
                <w:b w:val="0"/>
                <w:bCs w:val="0"/>
                <w:color w:val="auto"/>
              </w:rPr>
            </w:pPr>
          </w:p>
          <w:p w14:paraId="39091EB5" w14:textId="77777777" w:rsidR="00001A58" w:rsidRPr="00DA7083" w:rsidRDefault="00001A58" w:rsidP="00DA7083">
            <w:pPr>
              <w:jc w:val="center"/>
              <w:rPr>
                <w:b w:val="0"/>
                <w:bCs w:val="0"/>
                <w:color w:val="auto"/>
              </w:rPr>
            </w:pPr>
          </w:p>
          <w:p w14:paraId="4A21DC18" w14:textId="77777777" w:rsidR="00001A58" w:rsidRPr="00DA7083" w:rsidRDefault="00001A58" w:rsidP="00DA7083">
            <w:pPr>
              <w:jc w:val="center"/>
              <w:rPr>
                <w:b w:val="0"/>
                <w:bCs w:val="0"/>
                <w:color w:val="auto"/>
              </w:rPr>
            </w:pPr>
          </w:p>
          <w:p w14:paraId="55AE6EFE" w14:textId="2DEBCCF0" w:rsidR="00001A58" w:rsidRPr="00DA7083" w:rsidRDefault="00001A58" w:rsidP="00DA7083">
            <w:pPr>
              <w:jc w:val="center"/>
              <w:rPr>
                <w:color w:val="auto"/>
              </w:rPr>
            </w:pPr>
            <w:r w:rsidRPr="00DA7083">
              <w:rPr>
                <w:color w:val="auto"/>
              </w:rPr>
              <w:t>Statutory Duty</w:t>
            </w:r>
          </w:p>
        </w:tc>
        <w:tc>
          <w:tcPr>
            <w:tcW w:w="5263" w:type="dxa"/>
          </w:tcPr>
          <w:p w14:paraId="3D8CD34C" w14:textId="77777777" w:rsidR="00001A58" w:rsidRPr="00880C90" w:rsidRDefault="00001A58" w:rsidP="00880C90">
            <w:pPr>
              <w:cnfStyle w:val="000000100000" w:firstRow="0" w:lastRow="0" w:firstColumn="0" w:lastColumn="0" w:oddVBand="0" w:evenVBand="0" w:oddHBand="1" w:evenHBand="0" w:firstRowFirstColumn="0" w:firstRowLastColumn="0" w:lastRowFirstColumn="0" w:lastRowLastColumn="0"/>
              <w:rPr>
                <w:b/>
                <w:bCs/>
              </w:rPr>
            </w:pPr>
            <w:r w:rsidRPr="00880C90">
              <w:t>Continue enforcing Food Safety regulations in Tower Hamlets.</w:t>
            </w:r>
          </w:p>
          <w:p w14:paraId="1FE4E50F" w14:textId="77777777" w:rsidR="00001A58" w:rsidRDefault="00001A58" w:rsidP="00880C90">
            <w:pPr>
              <w:cnfStyle w:val="000000100000" w:firstRow="0" w:lastRow="0" w:firstColumn="0" w:lastColumn="0" w:oddVBand="0" w:evenVBand="0" w:oddHBand="1" w:evenHBand="0" w:firstRowFirstColumn="0" w:firstRowLastColumn="0" w:lastRowFirstColumn="0" w:lastRowLastColumn="0"/>
            </w:pPr>
          </w:p>
        </w:tc>
        <w:tc>
          <w:tcPr>
            <w:tcW w:w="2805" w:type="dxa"/>
          </w:tcPr>
          <w:p w14:paraId="2B3441AC" w14:textId="4D00EFAA" w:rsidR="00001A58" w:rsidRDefault="00001A58" w:rsidP="00880C90">
            <w:pPr>
              <w:cnfStyle w:val="000000100000" w:firstRow="0" w:lastRow="0" w:firstColumn="0" w:lastColumn="0" w:oddVBand="0" w:evenVBand="0" w:oddHBand="1" w:evenHBand="0" w:firstRowFirstColumn="0" w:firstRowLastColumn="0" w:lastRowFirstColumn="0" w:lastRowLastColumn="0"/>
            </w:pPr>
            <w:r>
              <w:t>Environmental Health</w:t>
            </w:r>
          </w:p>
        </w:tc>
        <w:tc>
          <w:tcPr>
            <w:tcW w:w="3035" w:type="dxa"/>
          </w:tcPr>
          <w:p w14:paraId="6A8104BE" w14:textId="77777777" w:rsidR="00001A58" w:rsidRDefault="00001A58" w:rsidP="00880C90">
            <w:pPr>
              <w:cnfStyle w:val="000000100000" w:firstRow="0" w:lastRow="0" w:firstColumn="0" w:lastColumn="0" w:oddVBand="0" w:evenVBand="0" w:oddHBand="1" w:evenHBand="0" w:firstRowFirstColumn="0" w:firstRowLastColumn="0" w:lastRowFirstColumn="0" w:lastRowLastColumn="0"/>
            </w:pPr>
          </w:p>
          <w:p w14:paraId="7AC74DF9" w14:textId="77777777" w:rsidR="00001A58" w:rsidRDefault="00001A58" w:rsidP="00880C90">
            <w:pPr>
              <w:cnfStyle w:val="000000100000" w:firstRow="0" w:lastRow="0" w:firstColumn="0" w:lastColumn="0" w:oddVBand="0" w:evenVBand="0" w:oddHBand="1" w:evenHBand="0" w:firstRowFirstColumn="0" w:firstRowLastColumn="0" w:lastRowFirstColumn="0" w:lastRowLastColumn="0"/>
            </w:pPr>
          </w:p>
          <w:p w14:paraId="726AE116" w14:textId="77777777" w:rsidR="00001A58" w:rsidRDefault="00001A58" w:rsidP="00880C90">
            <w:pPr>
              <w:cnfStyle w:val="000000100000" w:firstRow="0" w:lastRow="0" w:firstColumn="0" w:lastColumn="0" w:oddVBand="0" w:evenVBand="0" w:oddHBand="1" w:evenHBand="0" w:firstRowFirstColumn="0" w:firstRowLastColumn="0" w:lastRowFirstColumn="0" w:lastRowLastColumn="0"/>
            </w:pPr>
          </w:p>
          <w:p w14:paraId="764D0BFB" w14:textId="77777777" w:rsidR="00001A58" w:rsidRDefault="00001A58" w:rsidP="00880C90">
            <w:pPr>
              <w:cnfStyle w:val="000000100000" w:firstRow="0" w:lastRow="0" w:firstColumn="0" w:lastColumn="0" w:oddVBand="0" w:evenVBand="0" w:oddHBand="1" w:evenHBand="0" w:firstRowFirstColumn="0" w:firstRowLastColumn="0" w:lastRowFirstColumn="0" w:lastRowLastColumn="0"/>
            </w:pPr>
          </w:p>
          <w:p w14:paraId="0EC8396E" w14:textId="0949FBC9" w:rsidR="00001A58" w:rsidRDefault="00001A58" w:rsidP="00880C90">
            <w:pPr>
              <w:cnfStyle w:val="000000100000" w:firstRow="0" w:lastRow="0" w:firstColumn="0" w:lastColumn="0" w:oddVBand="0" w:evenVBand="0" w:oddHBand="1" w:evenHBand="0" w:firstRowFirstColumn="0" w:firstRowLastColumn="0" w:lastRowFirstColumn="0" w:lastRowLastColumn="0"/>
            </w:pPr>
            <w:r>
              <w:t>This is already happening.</w:t>
            </w:r>
          </w:p>
        </w:tc>
      </w:tr>
      <w:tr w:rsidR="00001A58" w14:paraId="689C5EC1" w14:textId="77777777" w:rsidTr="004B0FBC">
        <w:tc>
          <w:tcPr>
            <w:cnfStyle w:val="001000000000" w:firstRow="0" w:lastRow="0" w:firstColumn="1" w:lastColumn="0" w:oddVBand="0" w:evenVBand="0" w:oddHBand="0" w:evenHBand="0" w:firstRowFirstColumn="0" w:firstRowLastColumn="0" w:lastRowFirstColumn="0" w:lastRowLastColumn="0"/>
            <w:tcW w:w="2017" w:type="dxa"/>
          </w:tcPr>
          <w:p w14:paraId="61EF691E" w14:textId="77777777" w:rsidR="00001A58" w:rsidRDefault="00001A58" w:rsidP="00DA7083">
            <w:pPr>
              <w:jc w:val="center"/>
              <w:rPr>
                <w:b w:val="0"/>
                <w:bCs w:val="0"/>
              </w:rPr>
            </w:pPr>
          </w:p>
          <w:p w14:paraId="4A75CE43" w14:textId="126B36B4" w:rsidR="00DA7083" w:rsidRPr="00DA7083" w:rsidRDefault="00DA7083" w:rsidP="00DA7083">
            <w:pPr>
              <w:jc w:val="center"/>
              <w:rPr>
                <w:color w:val="auto"/>
              </w:rPr>
            </w:pPr>
            <w:r>
              <w:rPr>
                <w:color w:val="auto"/>
              </w:rPr>
              <w:t>Statutory Duty</w:t>
            </w:r>
          </w:p>
        </w:tc>
        <w:tc>
          <w:tcPr>
            <w:tcW w:w="5263" w:type="dxa"/>
          </w:tcPr>
          <w:p w14:paraId="2476B456" w14:textId="50C2C1F0" w:rsidR="00001A58" w:rsidRDefault="00001A58" w:rsidP="00880C90">
            <w:pPr>
              <w:cnfStyle w:val="000000000000" w:firstRow="0" w:lastRow="0" w:firstColumn="0" w:lastColumn="0" w:oddVBand="0" w:evenVBand="0" w:oddHBand="0" w:evenHBand="0" w:firstRowFirstColumn="0" w:firstRowLastColumn="0" w:lastRowFirstColumn="0" w:lastRowLastColumn="0"/>
            </w:pPr>
            <w:r w:rsidRPr="00880C90">
              <w:t>Continue promoting Food Hygiene Training to businesses.</w:t>
            </w:r>
          </w:p>
        </w:tc>
        <w:tc>
          <w:tcPr>
            <w:tcW w:w="2805" w:type="dxa"/>
          </w:tcPr>
          <w:p w14:paraId="78F11278" w14:textId="6F7ACCED" w:rsidR="00001A58" w:rsidRDefault="00001A58" w:rsidP="00880C90">
            <w:pPr>
              <w:cnfStyle w:val="000000000000" w:firstRow="0" w:lastRow="0" w:firstColumn="0" w:lastColumn="0" w:oddVBand="0" w:evenVBand="0" w:oddHBand="0" w:evenHBand="0" w:firstRowFirstColumn="0" w:firstRowLastColumn="0" w:lastRowFirstColumn="0" w:lastRowLastColumn="0"/>
            </w:pPr>
            <w:r>
              <w:t>Environmental Health</w:t>
            </w:r>
          </w:p>
        </w:tc>
        <w:tc>
          <w:tcPr>
            <w:tcW w:w="3035" w:type="dxa"/>
          </w:tcPr>
          <w:p w14:paraId="535E6D85" w14:textId="77777777" w:rsidR="00001A58" w:rsidRDefault="00001A58" w:rsidP="00880C90">
            <w:pPr>
              <w:cnfStyle w:val="000000000000" w:firstRow="0" w:lastRow="0" w:firstColumn="0" w:lastColumn="0" w:oddVBand="0" w:evenVBand="0" w:oddHBand="0" w:evenHBand="0" w:firstRowFirstColumn="0" w:firstRowLastColumn="0" w:lastRowFirstColumn="0" w:lastRowLastColumn="0"/>
            </w:pPr>
          </w:p>
        </w:tc>
      </w:tr>
      <w:tr w:rsidR="00001A58" w14:paraId="6634C9BC" w14:textId="77777777" w:rsidTr="004B0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14:paraId="44A9471F" w14:textId="77777777" w:rsidR="00001A58" w:rsidRDefault="00001A58" w:rsidP="00DA7083">
            <w:pPr>
              <w:jc w:val="center"/>
              <w:rPr>
                <w:b w:val="0"/>
                <w:bCs w:val="0"/>
              </w:rPr>
            </w:pPr>
          </w:p>
          <w:p w14:paraId="62E1CCE7" w14:textId="77777777" w:rsidR="00DA7083" w:rsidRDefault="00DA7083" w:rsidP="00DA7083">
            <w:pPr>
              <w:jc w:val="center"/>
              <w:rPr>
                <w:b w:val="0"/>
                <w:bCs w:val="0"/>
              </w:rPr>
            </w:pPr>
          </w:p>
          <w:p w14:paraId="14670F16" w14:textId="77777777" w:rsidR="00DA7083" w:rsidRDefault="00DA7083" w:rsidP="00DA7083">
            <w:pPr>
              <w:jc w:val="center"/>
              <w:rPr>
                <w:b w:val="0"/>
                <w:bCs w:val="0"/>
              </w:rPr>
            </w:pPr>
          </w:p>
          <w:p w14:paraId="14EBFE58" w14:textId="45EE7587" w:rsidR="00DA7083" w:rsidRPr="00DA7083" w:rsidRDefault="00DA7083" w:rsidP="00DA7083">
            <w:pPr>
              <w:jc w:val="center"/>
              <w:rPr>
                <w:color w:val="auto"/>
              </w:rPr>
            </w:pPr>
            <w:r>
              <w:rPr>
                <w:color w:val="auto"/>
              </w:rPr>
              <w:t>Statutory Duty</w:t>
            </w:r>
          </w:p>
        </w:tc>
        <w:tc>
          <w:tcPr>
            <w:tcW w:w="5263" w:type="dxa"/>
          </w:tcPr>
          <w:p w14:paraId="76F1203E" w14:textId="77777777" w:rsidR="00001A58" w:rsidRPr="00880C90" w:rsidRDefault="00001A58" w:rsidP="00880C90">
            <w:pPr>
              <w:cnfStyle w:val="000000100000" w:firstRow="0" w:lastRow="0" w:firstColumn="0" w:lastColumn="0" w:oddVBand="0" w:evenVBand="0" w:oddHBand="1" w:evenHBand="0" w:firstRowFirstColumn="0" w:firstRowLastColumn="0" w:lastRowFirstColumn="0" w:lastRowLastColumn="0"/>
              <w:rPr>
                <w:b/>
                <w:bCs/>
              </w:rPr>
            </w:pPr>
            <w:r w:rsidRPr="00880C90">
              <w:t>Continue to offer/provide additional proactive support to food business rated less than broadly compliant.</w:t>
            </w:r>
          </w:p>
          <w:p w14:paraId="3C894146" w14:textId="77777777" w:rsidR="00001A58" w:rsidRDefault="00001A58" w:rsidP="00880C90">
            <w:pPr>
              <w:cnfStyle w:val="000000100000" w:firstRow="0" w:lastRow="0" w:firstColumn="0" w:lastColumn="0" w:oddVBand="0" w:evenVBand="0" w:oddHBand="1" w:evenHBand="0" w:firstRowFirstColumn="0" w:firstRowLastColumn="0" w:lastRowFirstColumn="0" w:lastRowLastColumn="0"/>
            </w:pPr>
          </w:p>
        </w:tc>
        <w:tc>
          <w:tcPr>
            <w:tcW w:w="2805" w:type="dxa"/>
          </w:tcPr>
          <w:p w14:paraId="7899EE75" w14:textId="4EA62B78" w:rsidR="00001A58" w:rsidRDefault="00001A58" w:rsidP="00880C90">
            <w:pPr>
              <w:cnfStyle w:val="000000100000" w:firstRow="0" w:lastRow="0" w:firstColumn="0" w:lastColumn="0" w:oddVBand="0" w:evenVBand="0" w:oddHBand="1" w:evenHBand="0" w:firstRowFirstColumn="0" w:firstRowLastColumn="0" w:lastRowFirstColumn="0" w:lastRowLastColumn="0"/>
            </w:pPr>
            <w:r>
              <w:t>Environmental Health</w:t>
            </w:r>
          </w:p>
        </w:tc>
        <w:tc>
          <w:tcPr>
            <w:tcW w:w="3035" w:type="dxa"/>
          </w:tcPr>
          <w:p w14:paraId="445E06B9" w14:textId="77777777" w:rsidR="00001A58" w:rsidRDefault="00001A58" w:rsidP="00880C90">
            <w:pPr>
              <w:cnfStyle w:val="000000100000" w:firstRow="0" w:lastRow="0" w:firstColumn="0" w:lastColumn="0" w:oddVBand="0" w:evenVBand="0" w:oddHBand="1" w:evenHBand="0" w:firstRowFirstColumn="0" w:firstRowLastColumn="0" w:lastRowFirstColumn="0" w:lastRowLastColumn="0"/>
            </w:pPr>
          </w:p>
        </w:tc>
      </w:tr>
      <w:tr w:rsidR="00001A58" w14:paraId="67F9DBF9" w14:textId="77777777" w:rsidTr="004B0FBC">
        <w:tc>
          <w:tcPr>
            <w:cnfStyle w:val="001000000000" w:firstRow="0" w:lastRow="0" w:firstColumn="1" w:lastColumn="0" w:oddVBand="0" w:evenVBand="0" w:oddHBand="0" w:evenHBand="0" w:firstRowFirstColumn="0" w:firstRowLastColumn="0" w:lastRowFirstColumn="0" w:lastRowLastColumn="0"/>
            <w:tcW w:w="2017" w:type="dxa"/>
          </w:tcPr>
          <w:p w14:paraId="20BFBA04" w14:textId="77777777" w:rsidR="00001A58" w:rsidRDefault="00001A58" w:rsidP="00DA7083">
            <w:pPr>
              <w:jc w:val="center"/>
              <w:rPr>
                <w:b w:val="0"/>
                <w:bCs w:val="0"/>
              </w:rPr>
            </w:pPr>
          </w:p>
          <w:p w14:paraId="71A0DCB3" w14:textId="77777777" w:rsidR="00DA7083" w:rsidRDefault="00DA7083" w:rsidP="00DA7083">
            <w:pPr>
              <w:jc w:val="center"/>
              <w:rPr>
                <w:b w:val="0"/>
                <w:bCs w:val="0"/>
              </w:rPr>
            </w:pPr>
          </w:p>
          <w:p w14:paraId="7C95AED6" w14:textId="77777777" w:rsidR="00DA7083" w:rsidRDefault="00DA7083" w:rsidP="00DA7083">
            <w:pPr>
              <w:jc w:val="center"/>
              <w:rPr>
                <w:b w:val="0"/>
                <w:bCs w:val="0"/>
              </w:rPr>
            </w:pPr>
          </w:p>
          <w:p w14:paraId="0287DD62" w14:textId="1AA76CC4" w:rsidR="00DA7083" w:rsidRPr="00DA7083" w:rsidRDefault="00DA7083" w:rsidP="00DA7083">
            <w:pPr>
              <w:jc w:val="center"/>
              <w:rPr>
                <w:color w:val="auto"/>
              </w:rPr>
            </w:pPr>
            <w:r>
              <w:rPr>
                <w:color w:val="auto"/>
              </w:rPr>
              <w:t>Statutory Duty</w:t>
            </w:r>
          </w:p>
        </w:tc>
        <w:tc>
          <w:tcPr>
            <w:tcW w:w="5263" w:type="dxa"/>
          </w:tcPr>
          <w:p w14:paraId="314498BF" w14:textId="634E317C" w:rsidR="00001A58" w:rsidRDefault="00001A58" w:rsidP="00880C90">
            <w:pPr>
              <w:cnfStyle w:val="000000000000" w:firstRow="0" w:lastRow="0" w:firstColumn="0" w:lastColumn="0" w:oddVBand="0" w:evenVBand="0" w:oddHBand="0" w:evenHBand="0" w:firstRowFirstColumn="0" w:firstRowLastColumn="0" w:lastRowFirstColumn="0" w:lastRowLastColumn="0"/>
            </w:pPr>
            <w:r w:rsidRPr="00880C90">
              <w:t>Prioritise enforcing the outright ban on selling psychoactive substances for recreational use including test purchase action, seizures and prosecutions.</w:t>
            </w:r>
          </w:p>
        </w:tc>
        <w:tc>
          <w:tcPr>
            <w:tcW w:w="2805" w:type="dxa"/>
          </w:tcPr>
          <w:p w14:paraId="2FA4AE4F" w14:textId="2FEE1022" w:rsidR="00001A58" w:rsidRDefault="00001A58" w:rsidP="00880C90">
            <w:pPr>
              <w:cnfStyle w:val="000000000000" w:firstRow="0" w:lastRow="0" w:firstColumn="0" w:lastColumn="0" w:oddVBand="0" w:evenVBand="0" w:oddHBand="0" w:evenHBand="0" w:firstRowFirstColumn="0" w:firstRowLastColumn="0" w:lastRowFirstColumn="0" w:lastRowLastColumn="0"/>
            </w:pPr>
            <w:r>
              <w:t>Trading Standards</w:t>
            </w:r>
          </w:p>
        </w:tc>
        <w:tc>
          <w:tcPr>
            <w:tcW w:w="3035" w:type="dxa"/>
          </w:tcPr>
          <w:p w14:paraId="5BBFCBCA" w14:textId="77777777" w:rsidR="00001A58" w:rsidRDefault="00001A58" w:rsidP="00880C90">
            <w:pPr>
              <w:cnfStyle w:val="000000000000" w:firstRow="0" w:lastRow="0" w:firstColumn="0" w:lastColumn="0" w:oddVBand="0" w:evenVBand="0" w:oddHBand="0" w:evenHBand="0" w:firstRowFirstColumn="0" w:firstRowLastColumn="0" w:lastRowFirstColumn="0" w:lastRowLastColumn="0"/>
            </w:pPr>
          </w:p>
        </w:tc>
      </w:tr>
    </w:tbl>
    <w:p w14:paraId="5A171D5D" w14:textId="77777777" w:rsidR="004F452C" w:rsidRDefault="004F452C" w:rsidP="00C60564"/>
    <w:p w14:paraId="4384AB79" w14:textId="0C7A4DD2" w:rsidR="00C160BD" w:rsidRDefault="00C160BD" w:rsidP="00C60564"/>
    <w:p w14:paraId="1AD281DE" w14:textId="77777777" w:rsidR="00C160BD" w:rsidRDefault="00C160BD" w:rsidP="00C60564"/>
    <w:p w14:paraId="2CE621A3" w14:textId="4CB73E5E" w:rsidR="00C160BD" w:rsidRPr="00C60564" w:rsidRDefault="00C160BD" w:rsidP="00C60564">
      <w:pPr>
        <w:sectPr w:rsidR="00C160BD" w:rsidRPr="00C60564" w:rsidSect="00C005A7">
          <w:pgSz w:w="16838" w:h="11906" w:orient="landscape"/>
          <w:pgMar w:top="1418" w:right="2268" w:bottom="1418" w:left="1440" w:header="709" w:footer="709" w:gutter="0"/>
          <w:cols w:space="708"/>
          <w:docGrid w:linePitch="360"/>
        </w:sectPr>
      </w:pPr>
    </w:p>
    <w:p w14:paraId="22D79E14" w14:textId="28C9CD96" w:rsidR="007107CD" w:rsidRPr="00124075" w:rsidRDefault="007107CD" w:rsidP="00124075">
      <w:pPr>
        <w:pStyle w:val="Heading1"/>
      </w:pPr>
      <w:bookmarkStart w:id="3" w:name="_Toc100152720"/>
      <w:r w:rsidRPr="00124075">
        <w:t>Food Safety</w:t>
      </w:r>
      <w:bookmarkEnd w:id="3"/>
    </w:p>
    <w:p w14:paraId="60E0AB2A" w14:textId="77777777" w:rsidR="007D687B" w:rsidRPr="007107CD" w:rsidRDefault="007D687B" w:rsidP="007107CD">
      <w:pPr>
        <w:rPr>
          <w:b/>
          <w:bCs/>
          <w:lang w:val="en"/>
        </w:rPr>
      </w:pPr>
    </w:p>
    <w:p w14:paraId="275C9D5A" w14:textId="2D020A01" w:rsidR="00067F3A" w:rsidRPr="00124075" w:rsidRDefault="007D687B" w:rsidP="00124075">
      <w:pPr>
        <w:pStyle w:val="Heading2"/>
      </w:pPr>
      <w:bookmarkStart w:id="4" w:name="_Toc100152721"/>
      <w:r w:rsidRPr="00124075">
        <w:t>What is the health issue?</w:t>
      </w:r>
      <w:bookmarkEnd w:id="4"/>
    </w:p>
    <w:p w14:paraId="424694DE" w14:textId="77777777" w:rsidR="007D687B" w:rsidRPr="007107CD" w:rsidRDefault="007D687B" w:rsidP="007107CD">
      <w:pPr>
        <w:rPr>
          <w:lang w:val="en"/>
        </w:rPr>
      </w:pPr>
    </w:p>
    <w:p w14:paraId="33A6E6C3" w14:textId="6DBED09D" w:rsidR="007107CD" w:rsidRPr="007107CD" w:rsidRDefault="007107CD" w:rsidP="007107CD">
      <w:pPr>
        <w:rPr>
          <w:lang w:val="en"/>
        </w:rPr>
      </w:pPr>
      <w:r w:rsidRPr="007107CD">
        <w:rPr>
          <w:lang w:val="en"/>
        </w:rPr>
        <w:t>A scientific review by the Food Standards Agency (FSA) estimates that around 2.4 million cases of foodborne illness occur every year in the UK (FSA, 2020).</w:t>
      </w:r>
    </w:p>
    <w:p w14:paraId="24EF9870" w14:textId="77777777" w:rsidR="007107CD" w:rsidRPr="007107CD" w:rsidRDefault="007107CD" w:rsidP="007107CD">
      <w:pPr>
        <w:rPr>
          <w:lang w:val="en"/>
        </w:rPr>
      </w:pPr>
    </w:p>
    <w:p w14:paraId="39270803" w14:textId="77777777" w:rsidR="0020742A" w:rsidRDefault="00807AB6" w:rsidP="00832ABD">
      <w:pPr>
        <w:rPr>
          <w:lang w:val="en"/>
        </w:rPr>
      </w:pPr>
      <w:r>
        <w:rPr>
          <w:lang w:val="en"/>
        </w:rPr>
        <w:t>Common public health risks</w:t>
      </w:r>
      <w:r w:rsidR="00617C98">
        <w:rPr>
          <w:lang w:val="en"/>
        </w:rPr>
        <w:t xml:space="preserve"> related with food safety include </w:t>
      </w:r>
    </w:p>
    <w:p w14:paraId="7691A232" w14:textId="77777777" w:rsidR="0020742A" w:rsidRDefault="00617C98" w:rsidP="00461554">
      <w:pPr>
        <w:pStyle w:val="ListParagraph"/>
        <w:numPr>
          <w:ilvl w:val="0"/>
          <w:numId w:val="24"/>
        </w:numPr>
        <w:rPr>
          <w:lang w:val="en"/>
        </w:rPr>
      </w:pPr>
      <w:r w:rsidRPr="0020742A">
        <w:rPr>
          <w:lang w:val="en"/>
        </w:rPr>
        <w:t>microbial contamination of foods</w:t>
      </w:r>
    </w:p>
    <w:p w14:paraId="4C06251D" w14:textId="77777777" w:rsidR="0020742A" w:rsidRDefault="00617C98" w:rsidP="00461554">
      <w:pPr>
        <w:pStyle w:val="ListParagraph"/>
        <w:numPr>
          <w:ilvl w:val="0"/>
          <w:numId w:val="24"/>
        </w:numPr>
        <w:rPr>
          <w:lang w:val="en"/>
        </w:rPr>
      </w:pPr>
      <w:r w:rsidRPr="0020742A">
        <w:rPr>
          <w:lang w:val="en"/>
        </w:rPr>
        <w:t>chemical contamination of foods</w:t>
      </w:r>
    </w:p>
    <w:p w14:paraId="118FF56B" w14:textId="77777777" w:rsidR="0020742A" w:rsidRDefault="00617C98" w:rsidP="00461554">
      <w:pPr>
        <w:pStyle w:val="ListParagraph"/>
        <w:numPr>
          <w:ilvl w:val="0"/>
          <w:numId w:val="24"/>
        </w:numPr>
        <w:rPr>
          <w:lang w:val="en"/>
        </w:rPr>
      </w:pPr>
      <w:r w:rsidRPr="0020742A">
        <w:rPr>
          <w:lang w:val="en"/>
        </w:rPr>
        <w:t>food adulteration</w:t>
      </w:r>
    </w:p>
    <w:p w14:paraId="1BF34642" w14:textId="77777777" w:rsidR="0020742A" w:rsidRDefault="00617C98" w:rsidP="00461554">
      <w:pPr>
        <w:pStyle w:val="ListParagraph"/>
        <w:numPr>
          <w:ilvl w:val="0"/>
          <w:numId w:val="24"/>
        </w:numPr>
        <w:rPr>
          <w:lang w:val="en"/>
        </w:rPr>
      </w:pPr>
      <w:r w:rsidRPr="0020742A">
        <w:rPr>
          <w:lang w:val="en"/>
        </w:rPr>
        <w:t>misuse of food additives</w:t>
      </w:r>
    </w:p>
    <w:p w14:paraId="77C5D1AA" w14:textId="77777777" w:rsidR="0020742A" w:rsidRDefault="00617C98" w:rsidP="00461554">
      <w:pPr>
        <w:pStyle w:val="ListParagraph"/>
        <w:numPr>
          <w:ilvl w:val="0"/>
          <w:numId w:val="24"/>
        </w:numPr>
        <w:rPr>
          <w:lang w:val="en"/>
        </w:rPr>
      </w:pPr>
      <w:r w:rsidRPr="0020742A">
        <w:rPr>
          <w:lang w:val="en"/>
        </w:rPr>
        <w:t>mislabeling</w:t>
      </w:r>
    </w:p>
    <w:p w14:paraId="2D9B0414" w14:textId="77777777" w:rsidR="0020742A" w:rsidRDefault="00617C98" w:rsidP="00461554">
      <w:pPr>
        <w:pStyle w:val="ListParagraph"/>
        <w:numPr>
          <w:ilvl w:val="0"/>
          <w:numId w:val="24"/>
        </w:numPr>
        <w:rPr>
          <w:lang w:val="en"/>
        </w:rPr>
      </w:pPr>
      <w:r w:rsidRPr="0020742A">
        <w:rPr>
          <w:lang w:val="en"/>
        </w:rPr>
        <w:t>genetically modified foods (GM foods)</w:t>
      </w:r>
    </w:p>
    <w:p w14:paraId="4CA68FB2" w14:textId="26134286" w:rsidR="00617C98" w:rsidRDefault="00617C98" w:rsidP="00461554">
      <w:pPr>
        <w:pStyle w:val="ListParagraph"/>
        <w:numPr>
          <w:ilvl w:val="0"/>
          <w:numId w:val="24"/>
        </w:numPr>
        <w:rPr>
          <w:lang w:val="en"/>
        </w:rPr>
      </w:pPr>
      <w:r w:rsidRPr="0020742A">
        <w:rPr>
          <w:lang w:val="en"/>
        </w:rPr>
        <w:t>outdated foods or foods past their use-by dates</w:t>
      </w:r>
      <w:r w:rsidR="001526EC" w:rsidRPr="0020742A">
        <w:rPr>
          <w:lang w:val="en"/>
        </w:rPr>
        <w:t xml:space="preserve"> (</w:t>
      </w:r>
      <w:proofErr w:type="spellStart"/>
      <w:r w:rsidR="001526EC" w:rsidRPr="0020742A">
        <w:rPr>
          <w:lang w:val="en"/>
        </w:rPr>
        <w:t>Gi</w:t>
      </w:r>
      <w:r w:rsidR="00356111" w:rsidRPr="0020742A">
        <w:rPr>
          <w:lang w:val="en"/>
        </w:rPr>
        <w:t>zaw</w:t>
      </w:r>
      <w:proofErr w:type="spellEnd"/>
      <w:r w:rsidR="00356111" w:rsidRPr="0020742A">
        <w:rPr>
          <w:lang w:val="en"/>
        </w:rPr>
        <w:t>, 2019).</w:t>
      </w:r>
    </w:p>
    <w:p w14:paraId="4BEBE778" w14:textId="7BD941D3" w:rsidR="007D687B" w:rsidRPr="007E439B" w:rsidRDefault="007D687B" w:rsidP="007D687B">
      <w:pPr>
        <w:rPr>
          <w:i/>
          <w:iCs/>
          <w:lang w:val="en"/>
        </w:rPr>
      </w:pPr>
    </w:p>
    <w:p w14:paraId="58BF2DB1" w14:textId="03C097D5" w:rsidR="007D687B" w:rsidRPr="009A45BB" w:rsidRDefault="007D687B" w:rsidP="00124075">
      <w:pPr>
        <w:pStyle w:val="Heading2"/>
      </w:pPr>
      <w:bookmarkStart w:id="5" w:name="_Toc100152722"/>
      <w:r w:rsidRPr="009A45BB">
        <w:t>What is the situation in Tower Hamlets?</w:t>
      </w:r>
      <w:bookmarkEnd w:id="5"/>
    </w:p>
    <w:p w14:paraId="6F4496BA" w14:textId="35575EF9" w:rsidR="00D81BD6" w:rsidRDefault="00D81BD6" w:rsidP="00832ABD">
      <w:pPr>
        <w:rPr>
          <w:lang w:val="en"/>
        </w:rPr>
      </w:pPr>
    </w:p>
    <w:p w14:paraId="73E3449B" w14:textId="5C73E79B" w:rsidR="00D81BD6" w:rsidRDefault="00A83E46" w:rsidP="00D81BD6">
      <w:r>
        <w:t>In 2021</w:t>
      </w:r>
      <w:r w:rsidR="00D81BD6" w:rsidRPr="00D81BD6">
        <w:t>, 88</w:t>
      </w:r>
      <w:r w:rsidR="00B45CDE">
        <w:t xml:space="preserve"> per cent</w:t>
      </w:r>
      <w:r w:rsidR="00D81BD6" w:rsidRPr="00D81BD6">
        <w:t xml:space="preserve"> of </w:t>
      </w:r>
      <w:r w:rsidR="008525E5">
        <w:t xml:space="preserve">inspected </w:t>
      </w:r>
      <w:r w:rsidR="00D81BD6" w:rsidRPr="00D81BD6">
        <w:t xml:space="preserve">food premises in LBTH </w:t>
      </w:r>
      <w:r>
        <w:t>were</w:t>
      </w:r>
      <w:r w:rsidR="00D81BD6" w:rsidRPr="00D81BD6">
        <w:t xml:space="preserve"> broadly compliant with food hygiene law</w:t>
      </w:r>
      <w:r w:rsidR="008525E5">
        <w:t xml:space="preserve">. </w:t>
      </w:r>
      <w:r w:rsidR="00D81BD6" w:rsidRPr="00565EBC">
        <w:t>The steady influx of new food businesses accounts for some of the premises</w:t>
      </w:r>
      <w:r w:rsidR="00EC5978">
        <w:t xml:space="preserve"> wh</w:t>
      </w:r>
      <w:r w:rsidR="00300005">
        <w:t>ich</w:t>
      </w:r>
      <w:r w:rsidR="00EC5978">
        <w:t xml:space="preserve"> are not broadly compliant</w:t>
      </w:r>
      <w:r w:rsidR="003460E7">
        <w:t>.</w:t>
      </w:r>
    </w:p>
    <w:p w14:paraId="464E2B94" w14:textId="3FEAAB1A" w:rsidR="00A74374" w:rsidRDefault="00A74374" w:rsidP="00D81BD6"/>
    <w:p w14:paraId="28B2D239" w14:textId="092A5EC5" w:rsidR="00A74374" w:rsidRPr="00A74374" w:rsidRDefault="00A74374" w:rsidP="00124075">
      <w:pPr>
        <w:pStyle w:val="Heading2"/>
      </w:pPr>
      <w:bookmarkStart w:id="6" w:name="_Toc100152723"/>
      <w:r w:rsidRPr="00A74374">
        <w:t xml:space="preserve">Relevant </w:t>
      </w:r>
      <w:r w:rsidR="00124075">
        <w:t>p</w:t>
      </w:r>
      <w:r w:rsidRPr="00A74374">
        <w:t>olicies</w:t>
      </w:r>
      <w:bookmarkEnd w:id="6"/>
    </w:p>
    <w:p w14:paraId="0E52D654" w14:textId="1DF36B7B" w:rsidR="00A74374" w:rsidRDefault="00A74374" w:rsidP="00D81BD6"/>
    <w:tbl>
      <w:tblPr>
        <w:tblStyle w:val="GridTable4-Accent4"/>
        <w:tblW w:w="0" w:type="auto"/>
        <w:tblLook w:val="04A0" w:firstRow="1" w:lastRow="0" w:firstColumn="1" w:lastColumn="0" w:noHBand="0" w:noVBand="1"/>
      </w:tblPr>
      <w:tblGrid>
        <w:gridCol w:w="4530"/>
        <w:gridCol w:w="4530"/>
      </w:tblGrid>
      <w:tr w:rsidR="00A74374" w14:paraId="3D2F1C52" w14:textId="77777777" w:rsidTr="00A74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FD7F305" w14:textId="670A4401" w:rsidR="00A74374" w:rsidRPr="00A74374" w:rsidRDefault="00A74374" w:rsidP="00D81BD6">
            <w:pPr>
              <w:rPr>
                <w:color w:val="auto"/>
              </w:rPr>
            </w:pPr>
            <w:r w:rsidRPr="00A74374">
              <w:rPr>
                <w:color w:val="auto"/>
              </w:rPr>
              <w:t>National</w:t>
            </w:r>
          </w:p>
        </w:tc>
        <w:tc>
          <w:tcPr>
            <w:tcW w:w="4530" w:type="dxa"/>
          </w:tcPr>
          <w:p w14:paraId="0A92CF80" w14:textId="0204CF0F" w:rsidR="00A74374" w:rsidRPr="00A74374" w:rsidRDefault="00A74374" w:rsidP="00D81BD6">
            <w:pPr>
              <w:cnfStyle w:val="100000000000" w:firstRow="1" w:lastRow="0" w:firstColumn="0" w:lastColumn="0" w:oddVBand="0" w:evenVBand="0" w:oddHBand="0" w:evenHBand="0" w:firstRowFirstColumn="0" w:firstRowLastColumn="0" w:lastRowFirstColumn="0" w:lastRowLastColumn="0"/>
              <w:rPr>
                <w:color w:val="auto"/>
              </w:rPr>
            </w:pPr>
            <w:r w:rsidRPr="00A74374">
              <w:rPr>
                <w:color w:val="auto"/>
              </w:rPr>
              <w:t>Local</w:t>
            </w:r>
          </w:p>
        </w:tc>
      </w:tr>
      <w:tr w:rsidR="00A74374" w14:paraId="15C0A85B" w14:textId="77777777" w:rsidTr="00A74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B926268" w14:textId="77777777" w:rsidR="00A74374" w:rsidRPr="00A74374" w:rsidRDefault="00A74374" w:rsidP="00572C35">
            <w:pPr>
              <w:pStyle w:val="ListParagraph"/>
              <w:numPr>
                <w:ilvl w:val="0"/>
                <w:numId w:val="49"/>
              </w:numPr>
              <w:rPr>
                <w:b w:val="0"/>
                <w:bCs w:val="0"/>
              </w:rPr>
            </w:pPr>
            <w:r w:rsidRPr="00A74374">
              <w:rPr>
                <w:b w:val="0"/>
                <w:bCs w:val="0"/>
              </w:rPr>
              <w:t>Food Safety Act 1990</w:t>
            </w:r>
          </w:p>
          <w:p w14:paraId="39D62FD6" w14:textId="77777777" w:rsidR="00A74374" w:rsidRPr="00A74374" w:rsidRDefault="00A74374" w:rsidP="00572C35">
            <w:pPr>
              <w:pStyle w:val="ListParagraph"/>
              <w:numPr>
                <w:ilvl w:val="0"/>
                <w:numId w:val="49"/>
              </w:numPr>
              <w:rPr>
                <w:b w:val="0"/>
                <w:bCs w:val="0"/>
              </w:rPr>
            </w:pPr>
            <w:r w:rsidRPr="00A74374">
              <w:rPr>
                <w:b w:val="0"/>
                <w:bCs w:val="0"/>
              </w:rPr>
              <w:t>Food Standards Act 1999</w:t>
            </w:r>
          </w:p>
          <w:p w14:paraId="68F5E88D" w14:textId="37887F63" w:rsidR="00A74374" w:rsidRPr="00A74374" w:rsidRDefault="00A74374" w:rsidP="00572C35">
            <w:pPr>
              <w:pStyle w:val="ListParagraph"/>
              <w:numPr>
                <w:ilvl w:val="0"/>
                <w:numId w:val="49"/>
              </w:numPr>
              <w:rPr>
                <w:b w:val="0"/>
                <w:bCs w:val="0"/>
              </w:rPr>
            </w:pPr>
            <w:r w:rsidRPr="00A74374">
              <w:rPr>
                <w:b w:val="0"/>
                <w:bCs w:val="0"/>
              </w:rPr>
              <w:t>Food Safety and Hygiene</w:t>
            </w:r>
            <w:r>
              <w:rPr>
                <w:b w:val="0"/>
                <w:bCs w:val="0"/>
              </w:rPr>
              <w:t xml:space="preserve"> </w:t>
            </w:r>
            <w:r w:rsidRPr="00A74374">
              <w:rPr>
                <w:b w:val="0"/>
                <w:bCs w:val="0"/>
              </w:rPr>
              <w:t>(England) Regulations 2013</w:t>
            </w:r>
          </w:p>
          <w:p w14:paraId="535E3FD1" w14:textId="3CE751D3" w:rsidR="00A74374" w:rsidRPr="00A74374" w:rsidRDefault="00A74374" w:rsidP="00572C35">
            <w:pPr>
              <w:pStyle w:val="ListParagraph"/>
              <w:numPr>
                <w:ilvl w:val="0"/>
                <w:numId w:val="49"/>
              </w:numPr>
              <w:rPr>
                <w:b w:val="0"/>
                <w:bCs w:val="0"/>
              </w:rPr>
            </w:pPr>
            <w:r w:rsidRPr="00A74374">
              <w:rPr>
                <w:b w:val="0"/>
                <w:bCs w:val="0"/>
              </w:rPr>
              <w:t>Consumer Rights Act 2015</w:t>
            </w:r>
          </w:p>
        </w:tc>
        <w:tc>
          <w:tcPr>
            <w:tcW w:w="4530" w:type="dxa"/>
          </w:tcPr>
          <w:p w14:paraId="61C32072" w14:textId="113AD503" w:rsidR="00A74374" w:rsidRPr="00A74374" w:rsidRDefault="00A74374" w:rsidP="00572C35">
            <w:pPr>
              <w:pStyle w:val="ListParagraph"/>
              <w:numPr>
                <w:ilvl w:val="0"/>
                <w:numId w:val="49"/>
              </w:numPr>
              <w:cnfStyle w:val="000000100000" w:firstRow="0" w:lastRow="0" w:firstColumn="0" w:lastColumn="0" w:oddVBand="0" w:evenVBand="0" w:oddHBand="1" w:evenHBand="0" w:firstRowFirstColumn="0" w:firstRowLastColumn="0" w:lastRowFirstColumn="0" w:lastRowLastColumn="0"/>
            </w:pPr>
            <w:r w:rsidRPr="00A74374">
              <w:t>Food Law Enforcement Service Plan 2019/2020</w:t>
            </w:r>
          </w:p>
        </w:tc>
      </w:tr>
    </w:tbl>
    <w:p w14:paraId="522C84CA" w14:textId="10EF1F10" w:rsidR="007E439B" w:rsidRDefault="007E439B" w:rsidP="00D81BD6"/>
    <w:p w14:paraId="40876EF2" w14:textId="5A284070" w:rsidR="007E439B" w:rsidRPr="009A45BB" w:rsidRDefault="004376A5" w:rsidP="00124075">
      <w:pPr>
        <w:pStyle w:val="Heading2"/>
      </w:pPr>
      <w:bookmarkStart w:id="7" w:name="_Toc100152724"/>
      <w:r w:rsidRPr="009A45BB">
        <w:t>Effective Interventions</w:t>
      </w:r>
      <w:bookmarkEnd w:id="7"/>
      <w:r w:rsidRPr="009A45BB">
        <w:t xml:space="preserve"> </w:t>
      </w:r>
    </w:p>
    <w:p w14:paraId="7A501B5A" w14:textId="66650CB3" w:rsidR="004376A5" w:rsidRPr="009A45BB" w:rsidRDefault="004376A5" w:rsidP="00D81BD6">
      <w:pPr>
        <w:rPr>
          <w:i/>
          <w:iCs/>
        </w:rPr>
      </w:pPr>
    </w:p>
    <w:p w14:paraId="47552DCE" w14:textId="37C06575" w:rsidR="00466513" w:rsidRPr="009A45BB" w:rsidRDefault="008C4884" w:rsidP="00572C35">
      <w:pPr>
        <w:pStyle w:val="ListParagraph"/>
        <w:numPr>
          <w:ilvl w:val="0"/>
          <w:numId w:val="38"/>
        </w:numPr>
        <w:rPr>
          <w:i/>
          <w:iCs/>
        </w:rPr>
      </w:pPr>
      <w:r w:rsidRPr="009A45BB">
        <w:rPr>
          <w:i/>
          <w:iCs/>
        </w:rPr>
        <w:t>Food Safety/Standards Controls</w:t>
      </w:r>
    </w:p>
    <w:p w14:paraId="4DA52989" w14:textId="51CDE855" w:rsidR="008C4884" w:rsidRDefault="008C4884" w:rsidP="00466513">
      <w:r>
        <w:t>Mitigating risks from microbiological, chemical, physical, radiological or allergen contamination that could render the food unsafe for human consumption. Covering labelling on allergen content, food composition or the nutritional quality of foo</w:t>
      </w:r>
      <w:r w:rsidR="00466513">
        <w:t>d leading to a</w:t>
      </w:r>
      <w:r>
        <w:t>ccess to safe to eat food</w:t>
      </w:r>
      <w:r w:rsidR="00466513">
        <w:t xml:space="preserve"> and a r</w:t>
      </w:r>
      <w:r>
        <w:t>eduction of food-borne illnes</w:t>
      </w:r>
      <w:r w:rsidR="00466513">
        <w:t>s</w:t>
      </w:r>
      <w:r w:rsidR="00BF3CDC">
        <w:t xml:space="preserve"> (</w:t>
      </w:r>
      <w:r w:rsidR="00BF3CDC" w:rsidRPr="00BF3CDC">
        <w:t>FSA, 2018a; National Audit Office, 2019)</w:t>
      </w:r>
    </w:p>
    <w:p w14:paraId="5EAE5922" w14:textId="619E4B9C" w:rsidR="00A52D42" w:rsidRDefault="00A52D42" w:rsidP="00466513"/>
    <w:p w14:paraId="323C9B83" w14:textId="3CD05D51" w:rsidR="00A52D42" w:rsidRPr="009A45BB" w:rsidRDefault="00A52D42" w:rsidP="00572C35">
      <w:pPr>
        <w:pStyle w:val="ListParagraph"/>
        <w:numPr>
          <w:ilvl w:val="0"/>
          <w:numId w:val="38"/>
        </w:numPr>
        <w:rPr>
          <w:i/>
          <w:iCs/>
        </w:rPr>
      </w:pPr>
      <w:r w:rsidRPr="009A45BB">
        <w:rPr>
          <w:i/>
          <w:iCs/>
        </w:rPr>
        <w:t xml:space="preserve">Food Hygiene Rating Scheme </w:t>
      </w:r>
    </w:p>
    <w:p w14:paraId="46DFD50A" w14:textId="3A538C5D" w:rsidR="00A52D42" w:rsidRDefault="00A52D42" w:rsidP="00A52D42">
      <w:r>
        <w:t>The scheme gives businesses a rating from 5 to 0 which is displayed at their premises and online so consumers can make more informed choices about where to buy and eat food.</w:t>
      </w:r>
    </w:p>
    <w:p w14:paraId="13FCB84D" w14:textId="57321E07" w:rsidR="00A52D42" w:rsidRDefault="00A52D42" w:rsidP="00A52D42">
      <w:r>
        <w:t xml:space="preserve">Ratings are a snapshot of the standards of food hygiene found at the time of inspection. It is the responsibility of the business to comply with food hygiene law at all times </w:t>
      </w:r>
      <w:r w:rsidRPr="00A52D42">
        <w:t>leading to access to safe to eat food and a reduction of food-borne illness (</w:t>
      </w:r>
      <w:r w:rsidR="00F7396C">
        <w:t>FSA, 2018b)</w:t>
      </w:r>
    </w:p>
    <w:p w14:paraId="61372961" w14:textId="77777777" w:rsidR="00A52D42" w:rsidRDefault="00A52D42" w:rsidP="00A52D42"/>
    <w:p w14:paraId="1C3B4C0D" w14:textId="77777777" w:rsidR="00A52D42" w:rsidRDefault="00A52D42" w:rsidP="00A52D42">
      <w:r>
        <w:t>This includes:</w:t>
      </w:r>
    </w:p>
    <w:p w14:paraId="29E15216" w14:textId="6DF581C2" w:rsidR="00A52D42" w:rsidRDefault="00A52D42" w:rsidP="00572C35">
      <w:pPr>
        <w:pStyle w:val="ListParagraph"/>
        <w:numPr>
          <w:ilvl w:val="0"/>
          <w:numId w:val="28"/>
        </w:numPr>
      </w:pPr>
      <w:r>
        <w:t>handling of food</w:t>
      </w:r>
    </w:p>
    <w:p w14:paraId="4416D4C8" w14:textId="408B8430" w:rsidR="00A52D42" w:rsidRDefault="00A52D42" w:rsidP="00572C35">
      <w:pPr>
        <w:pStyle w:val="ListParagraph"/>
        <w:numPr>
          <w:ilvl w:val="0"/>
          <w:numId w:val="28"/>
        </w:numPr>
      </w:pPr>
      <w:r>
        <w:t>how food is stored</w:t>
      </w:r>
    </w:p>
    <w:p w14:paraId="3AEDDEBD" w14:textId="2FCD6846" w:rsidR="00A52D42" w:rsidRDefault="00A52D42" w:rsidP="00572C35">
      <w:pPr>
        <w:pStyle w:val="ListParagraph"/>
        <w:numPr>
          <w:ilvl w:val="0"/>
          <w:numId w:val="28"/>
        </w:numPr>
      </w:pPr>
      <w:r>
        <w:t>how food is prepared</w:t>
      </w:r>
    </w:p>
    <w:p w14:paraId="5286C995" w14:textId="009C1D82" w:rsidR="00A52D42" w:rsidRDefault="00A52D42" w:rsidP="00572C35">
      <w:pPr>
        <w:pStyle w:val="ListParagraph"/>
        <w:numPr>
          <w:ilvl w:val="0"/>
          <w:numId w:val="28"/>
        </w:numPr>
      </w:pPr>
      <w:r>
        <w:t>cleanliness of facilities</w:t>
      </w:r>
    </w:p>
    <w:p w14:paraId="10C78CD8" w14:textId="5B345587" w:rsidR="00A52D42" w:rsidRDefault="00A52D42" w:rsidP="00572C35">
      <w:pPr>
        <w:pStyle w:val="ListParagraph"/>
        <w:numPr>
          <w:ilvl w:val="0"/>
          <w:numId w:val="28"/>
        </w:numPr>
      </w:pPr>
      <w:r>
        <w:t>how food safety is managed</w:t>
      </w:r>
    </w:p>
    <w:p w14:paraId="1F942A56" w14:textId="77777777" w:rsidR="00466513" w:rsidRDefault="00466513" w:rsidP="00466513"/>
    <w:p w14:paraId="1B4F8C47" w14:textId="35AF7BD9" w:rsidR="00466513" w:rsidRPr="009A45BB" w:rsidRDefault="00466513" w:rsidP="008C4884">
      <w:pPr>
        <w:rPr>
          <w:b/>
          <w:bCs/>
        </w:rPr>
      </w:pPr>
      <w:r w:rsidRPr="009A45BB">
        <w:rPr>
          <w:b/>
          <w:bCs/>
        </w:rPr>
        <w:t>Local Actions</w:t>
      </w:r>
    </w:p>
    <w:p w14:paraId="3B809FF7" w14:textId="77777777" w:rsidR="009A45BB" w:rsidRDefault="009A45BB" w:rsidP="009A45BB"/>
    <w:p w14:paraId="1AD91025" w14:textId="0CD0A618" w:rsidR="00466513" w:rsidRPr="009A45BB" w:rsidRDefault="00466513" w:rsidP="009A45BB">
      <w:pPr>
        <w:rPr>
          <w:i/>
          <w:iCs/>
        </w:rPr>
      </w:pPr>
      <w:r w:rsidRPr="009A45BB">
        <w:rPr>
          <w:i/>
          <w:iCs/>
        </w:rPr>
        <w:t>Food hygiene training scheme</w:t>
      </w:r>
    </w:p>
    <w:p w14:paraId="2E291837" w14:textId="083E021E" w:rsidR="00466513" w:rsidRPr="009A45BB" w:rsidRDefault="009A45BB" w:rsidP="008C4884">
      <w:r w:rsidRPr="009A45BB">
        <w:t>67 members of the Tower Hamlets Food Business Community undertook Food Safety/Hygiene Training at Foundation/Level 2 between April 2019 and March 2020</w:t>
      </w:r>
      <w:r w:rsidR="00576F77">
        <w:t>.</w:t>
      </w:r>
    </w:p>
    <w:p w14:paraId="4EF48537" w14:textId="77777777" w:rsidR="009A45BB" w:rsidRDefault="009A45BB" w:rsidP="00D578C1"/>
    <w:p w14:paraId="659CC278" w14:textId="43592BDD" w:rsidR="00D578C1" w:rsidRPr="009A45BB" w:rsidRDefault="00D578C1" w:rsidP="00D578C1">
      <w:pPr>
        <w:rPr>
          <w:i/>
          <w:iCs/>
        </w:rPr>
      </w:pPr>
      <w:r w:rsidRPr="009A45BB">
        <w:rPr>
          <w:i/>
          <w:iCs/>
        </w:rPr>
        <w:t>Food Safety Inspection</w:t>
      </w:r>
    </w:p>
    <w:p w14:paraId="7FFD16ED" w14:textId="77777777" w:rsidR="009A45BB" w:rsidRDefault="009A45BB" w:rsidP="00D578C1"/>
    <w:p w14:paraId="7D9E9AE3" w14:textId="6CB48D47" w:rsidR="00D578C1" w:rsidRDefault="00D578C1" w:rsidP="00D578C1">
      <w:r>
        <w:t>In 2018/2019 there were:</w:t>
      </w:r>
    </w:p>
    <w:p w14:paraId="48A8E150" w14:textId="7F6A2390" w:rsidR="00D578C1" w:rsidRDefault="00D578C1" w:rsidP="00572C35">
      <w:pPr>
        <w:pStyle w:val="ListParagraph"/>
        <w:numPr>
          <w:ilvl w:val="0"/>
          <w:numId w:val="27"/>
        </w:numPr>
      </w:pPr>
      <w:r>
        <w:t>1073 written warnings issued to food premises</w:t>
      </w:r>
    </w:p>
    <w:p w14:paraId="11D894CE" w14:textId="2E4BFA9E" w:rsidR="00D578C1" w:rsidRDefault="00D578C1" w:rsidP="00572C35">
      <w:pPr>
        <w:pStyle w:val="ListParagraph"/>
        <w:numPr>
          <w:ilvl w:val="0"/>
          <w:numId w:val="27"/>
        </w:numPr>
      </w:pPr>
      <w:r>
        <w:t>10 food premises successfully prosecuted for breaching regulations</w:t>
      </w:r>
    </w:p>
    <w:p w14:paraId="3CD1550A" w14:textId="5D1FDCAD" w:rsidR="00D578C1" w:rsidRDefault="00D578C1" w:rsidP="00572C35">
      <w:pPr>
        <w:pStyle w:val="ListParagraph"/>
        <w:numPr>
          <w:ilvl w:val="0"/>
          <w:numId w:val="27"/>
        </w:numPr>
      </w:pPr>
      <w:r>
        <w:t>48 Hygiene Emergency Prohibition Notices issued</w:t>
      </w:r>
    </w:p>
    <w:p w14:paraId="45B82EEF" w14:textId="3140DB24" w:rsidR="00D578C1" w:rsidRDefault="00D578C1" w:rsidP="00572C35">
      <w:pPr>
        <w:pStyle w:val="ListParagraph"/>
        <w:numPr>
          <w:ilvl w:val="0"/>
          <w:numId w:val="27"/>
        </w:numPr>
      </w:pPr>
      <w:r>
        <w:t>3 Hygiene Improvement Notices issued</w:t>
      </w:r>
    </w:p>
    <w:p w14:paraId="45ED598C" w14:textId="1508E0D1" w:rsidR="00D578C1" w:rsidRDefault="00D578C1" w:rsidP="00572C35">
      <w:pPr>
        <w:pStyle w:val="ListParagraph"/>
        <w:numPr>
          <w:ilvl w:val="0"/>
          <w:numId w:val="27"/>
        </w:numPr>
      </w:pPr>
      <w:r>
        <w:t>5 Remedial Action and Detention Notices issued</w:t>
      </w:r>
    </w:p>
    <w:p w14:paraId="44C8B640" w14:textId="09E6D175" w:rsidR="000F5990" w:rsidRDefault="000F5990" w:rsidP="000F5990">
      <w:pPr>
        <w:rPr>
          <w:lang w:val="en"/>
        </w:rPr>
      </w:pPr>
    </w:p>
    <w:p w14:paraId="72278C8F" w14:textId="77777777" w:rsidR="00103050" w:rsidRPr="00F033D7" w:rsidRDefault="00103050" w:rsidP="000F5990">
      <w:pPr>
        <w:rPr>
          <w:lang w:val="en"/>
        </w:rPr>
      </w:pPr>
    </w:p>
    <w:p w14:paraId="6EB89FAE" w14:textId="612375D7" w:rsidR="00A70E68" w:rsidRDefault="00A70E68" w:rsidP="000F5990">
      <w:pPr>
        <w:rPr>
          <w:b/>
          <w:bCs/>
          <w:lang w:val="en"/>
        </w:rPr>
      </w:pPr>
      <w:r w:rsidRPr="00A70E68">
        <w:rPr>
          <w:b/>
          <w:bCs/>
          <w:lang w:val="en"/>
        </w:rPr>
        <w:t>Recommendations</w:t>
      </w:r>
    </w:p>
    <w:p w14:paraId="286CA53B" w14:textId="7D222293" w:rsidR="00B17A72" w:rsidRDefault="00B17A72" w:rsidP="000F5990">
      <w:pPr>
        <w:rPr>
          <w:b/>
          <w:bCs/>
          <w:lang w:val="en"/>
        </w:rPr>
      </w:pPr>
    </w:p>
    <w:p w14:paraId="141A25CA" w14:textId="69E23227" w:rsidR="005C20A0" w:rsidRPr="005C20A0" w:rsidRDefault="005C20A0" w:rsidP="00572C35">
      <w:pPr>
        <w:pStyle w:val="ListParagraph"/>
        <w:numPr>
          <w:ilvl w:val="0"/>
          <w:numId w:val="47"/>
        </w:numPr>
        <w:rPr>
          <w:lang w:val="en"/>
        </w:rPr>
      </w:pPr>
      <w:r w:rsidRPr="005C20A0">
        <w:rPr>
          <w:lang w:val="en"/>
        </w:rPr>
        <w:t xml:space="preserve">Continue enforcing </w:t>
      </w:r>
      <w:r w:rsidR="00C6010F">
        <w:rPr>
          <w:lang w:val="en"/>
        </w:rPr>
        <w:t>F</w:t>
      </w:r>
      <w:r w:rsidRPr="005C20A0">
        <w:rPr>
          <w:lang w:val="en"/>
        </w:rPr>
        <w:t xml:space="preserve">ood </w:t>
      </w:r>
      <w:r w:rsidR="00C6010F">
        <w:rPr>
          <w:lang w:val="en"/>
        </w:rPr>
        <w:t>S</w:t>
      </w:r>
      <w:r w:rsidRPr="005C20A0">
        <w:rPr>
          <w:lang w:val="en"/>
        </w:rPr>
        <w:t>afety regulations in Tower Hamlets.</w:t>
      </w:r>
    </w:p>
    <w:p w14:paraId="4A2875D9" w14:textId="77777777" w:rsidR="005C20A0" w:rsidRPr="005C20A0" w:rsidRDefault="005C20A0" w:rsidP="005C20A0">
      <w:pPr>
        <w:pStyle w:val="ListParagraph"/>
        <w:rPr>
          <w:lang w:val="en"/>
        </w:rPr>
      </w:pPr>
    </w:p>
    <w:p w14:paraId="0D3DD9E8" w14:textId="3FE5B70D" w:rsidR="005C20A0" w:rsidRPr="005C20A0" w:rsidRDefault="005C20A0" w:rsidP="00572C35">
      <w:pPr>
        <w:pStyle w:val="ListParagraph"/>
        <w:numPr>
          <w:ilvl w:val="0"/>
          <w:numId w:val="47"/>
        </w:numPr>
        <w:rPr>
          <w:lang w:val="en"/>
        </w:rPr>
      </w:pPr>
      <w:r w:rsidRPr="005C20A0">
        <w:rPr>
          <w:lang w:val="en"/>
        </w:rPr>
        <w:t>Continue promoting Food Hygiene Training to businesses.</w:t>
      </w:r>
    </w:p>
    <w:p w14:paraId="18DD451E" w14:textId="77777777" w:rsidR="005C20A0" w:rsidRPr="005C20A0" w:rsidRDefault="005C20A0" w:rsidP="005C20A0">
      <w:pPr>
        <w:pStyle w:val="ListParagraph"/>
        <w:rPr>
          <w:lang w:val="en"/>
        </w:rPr>
      </w:pPr>
    </w:p>
    <w:p w14:paraId="21956D85" w14:textId="1D6D5DD4" w:rsidR="00B17A72" w:rsidRDefault="005C20A0" w:rsidP="00572C35">
      <w:pPr>
        <w:pStyle w:val="ListParagraph"/>
        <w:numPr>
          <w:ilvl w:val="0"/>
          <w:numId w:val="47"/>
        </w:numPr>
        <w:rPr>
          <w:lang w:val="en"/>
        </w:rPr>
      </w:pPr>
      <w:r w:rsidRPr="005C20A0">
        <w:rPr>
          <w:lang w:val="en"/>
        </w:rPr>
        <w:t>Continue to offer/provide additional proactive support to food business rated less than broadly compliant.</w:t>
      </w:r>
    </w:p>
    <w:p w14:paraId="07B541F2" w14:textId="77777777" w:rsidR="005C20A0" w:rsidRPr="005C20A0" w:rsidRDefault="005C20A0" w:rsidP="005C20A0">
      <w:pPr>
        <w:rPr>
          <w:lang w:val="en"/>
        </w:rPr>
      </w:pPr>
    </w:p>
    <w:p w14:paraId="451FB10C" w14:textId="60E71D6C" w:rsidR="000F5990" w:rsidRDefault="002E4337" w:rsidP="00124075">
      <w:pPr>
        <w:pStyle w:val="Heading1"/>
      </w:pPr>
      <w:bookmarkStart w:id="8" w:name="_Toc100152725"/>
      <w:r>
        <w:t>Infection Control</w:t>
      </w:r>
      <w:bookmarkEnd w:id="8"/>
    </w:p>
    <w:p w14:paraId="723EE15A" w14:textId="316B99CC" w:rsidR="001D0585" w:rsidRDefault="001D0585" w:rsidP="000F5990">
      <w:pPr>
        <w:rPr>
          <w:b/>
          <w:bCs/>
          <w:lang w:val="en"/>
        </w:rPr>
      </w:pPr>
    </w:p>
    <w:p w14:paraId="07F7FFFA" w14:textId="13422E69" w:rsidR="007E0973" w:rsidRPr="009A45BB" w:rsidRDefault="007E0973" w:rsidP="000F5990">
      <w:pPr>
        <w:rPr>
          <w:b/>
          <w:bCs/>
          <w:lang w:val="en"/>
        </w:rPr>
      </w:pPr>
      <w:r w:rsidRPr="009A45BB">
        <w:rPr>
          <w:b/>
          <w:bCs/>
          <w:lang w:val="en"/>
        </w:rPr>
        <w:t>What is the health issue?</w:t>
      </w:r>
    </w:p>
    <w:p w14:paraId="6CFB2AF0" w14:textId="77777777" w:rsidR="007E0973" w:rsidRPr="00172832" w:rsidRDefault="007E0973" w:rsidP="000F5990">
      <w:pPr>
        <w:rPr>
          <w:b/>
          <w:bCs/>
          <w:lang w:val="en"/>
        </w:rPr>
      </w:pPr>
    </w:p>
    <w:p w14:paraId="5EC62B2E" w14:textId="4C8F256B" w:rsidR="005A47AC" w:rsidRPr="00013D25" w:rsidRDefault="006744C1" w:rsidP="00C30691">
      <w:pPr>
        <w:rPr>
          <w:rFonts w:ascii="Verdana" w:hAnsi="Verdana"/>
          <w:color w:val="666666"/>
          <w:sz w:val="20"/>
          <w:szCs w:val="20"/>
          <w:shd w:val="clear" w:color="auto" w:fill="FFFFFF"/>
        </w:rPr>
      </w:pPr>
      <w:r w:rsidRPr="006744C1">
        <w:t>A number of environmental factors influence the spread of communicable diseases that are prone to cause epidemics</w:t>
      </w:r>
      <w:r w:rsidR="00013D25">
        <w:t xml:space="preserve"> such as the pollution of indoor and outdoor air.</w:t>
      </w:r>
      <w:r w:rsidR="00013D25">
        <w:rPr>
          <w:rFonts w:ascii="Verdana" w:hAnsi="Verdana"/>
          <w:color w:val="666666"/>
          <w:sz w:val="20"/>
          <w:szCs w:val="20"/>
          <w:shd w:val="clear" w:color="auto" w:fill="FFFFFF"/>
        </w:rPr>
        <w:t xml:space="preserve"> </w:t>
      </w:r>
      <w:r w:rsidR="00F4653E">
        <w:t>Furthermore, t</w:t>
      </w:r>
      <w:r w:rsidR="00C30691">
        <w:t>he continued movement of people and animals through international travel has the potential to increase the probability of the introduction of global infections like pandemic influenza, together with the speed and reach of further spread</w:t>
      </w:r>
      <w:r w:rsidR="002631D9">
        <w:t xml:space="preserve"> (PHE, 2020).</w:t>
      </w:r>
    </w:p>
    <w:p w14:paraId="0124E9D5" w14:textId="77777777" w:rsidR="009855D7" w:rsidRPr="00C30691" w:rsidRDefault="009855D7" w:rsidP="00C30691"/>
    <w:p w14:paraId="36B82A08" w14:textId="7AAB2D40" w:rsidR="007107CD" w:rsidRDefault="001F04EA" w:rsidP="007107CD">
      <w:r w:rsidRPr="001F04EA">
        <w:t>Burdens relating to climate change, which currently are modest, are expected to increase substantially over time</w:t>
      </w:r>
      <w:r w:rsidR="00E82E08">
        <w:t xml:space="preserve"> </w:t>
      </w:r>
      <w:r>
        <w:t xml:space="preserve">(Health Knowledge, 2020; </w:t>
      </w:r>
      <w:r w:rsidR="00236C6D">
        <w:t>WHO, 2020).</w:t>
      </w:r>
    </w:p>
    <w:p w14:paraId="13F3D807" w14:textId="0CB34E0D" w:rsidR="007E0973" w:rsidRDefault="007E0973" w:rsidP="007107CD"/>
    <w:p w14:paraId="55C60377" w14:textId="1E8644D7" w:rsidR="007E0973" w:rsidRPr="00214BF6" w:rsidRDefault="007E0973" w:rsidP="007107CD">
      <w:pPr>
        <w:rPr>
          <w:b/>
          <w:bCs/>
        </w:rPr>
      </w:pPr>
      <w:r w:rsidRPr="00214BF6">
        <w:rPr>
          <w:b/>
          <w:bCs/>
        </w:rPr>
        <w:t>What is the situation in Tower Hamlets?</w:t>
      </w:r>
    </w:p>
    <w:p w14:paraId="0ED48D37" w14:textId="77777777" w:rsidR="002A75A7" w:rsidRDefault="002A75A7" w:rsidP="007107CD"/>
    <w:p w14:paraId="277C17B5" w14:textId="506ADE6A" w:rsidR="007F36D0" w:rsidRDefault="00D06087" w:rsidP="007F36D0">
      <w:r w:rsidRPr="00236505">
        <w:t>There were a total of 66,481 via PCR test confirmed Covid-Cases in LBTH between 3</w:t>
      </w:r>
      <w:r w:rsidRPr="00236505">
        <w:rPr>
          <w:vertAlign w:val="superscript"/>
        </w:rPr>
        <w:t>rd</w:t>
      </w:r>
      <w:r w:rsidRPr="00236505">
        <w:t xml:space="preserve"> March 2020 and 16</w:t>
      </w:r>
      <w:r w:rsidRPr="00236505">
        <w:rPr>
          <w:vertAlign w:val="superscript"/>
        </w:rPr>
        <w:t>th</w:t>
      </w:r>
      <w:r w:rsidRPr="00236505">
        <w:t xml:space="preserve"> August 2021.</w:t>
      </w:r>
    </w:p>
    <w:p w14:paraId="2EE356BC" w14:textId="77777777" w:rsidR="005130F8" w:rsidRPr="007F36D0" w:rsidRDefault="005130F8" w:rsidP="007F36D0"/>
    <w:p w14:paraId="57218254" w14:textId="200B9F0F" w:rsidR="00C960EA" w:rsidRDefault="007F36D0" w:rsidP="007F36D0">
      <w:r w:rsidRPr="00565EBC">
        <w:t>There were a total of 616 cases</w:t>
      </w:r>
      <w:r w:rsidR="002A75A7">
        <w:t xml:space="preserve"> of gastrointestinal infections</w:t>
      </w:r>
      <w:r w:rsidRPr="00565EBC">
        <w:t xml:space="preserve"> between April 2019 and March 2020. There was a total of 144 cases between April 2020 and January 2021.</w:t>
      </w:r>
    </w:p>
    <w:p w14:paraId="78E1C9B4" w14:textId="3E561374" w:rsidR="007E0973" w:rsidRPr="00A74374" w:rsidRDefault="007E0973" w:rsidP="007F36D0">
      <w:pPr>
        <w:rPr>
          <w:b/>
          <w:bCs/>
        </w:rPr>
      </w:pPr>
    </w:p>
    <w:p w14:paraId="07352262" w14:textId="2183AAD1" w:rsidR="00A74374" w:rsidRPr="00A74374" w:rsidRDefault="00A74374" w:rsidP="007F36D0">
      <w:pPr>
        <w:rPr>
          <w:b/>
          <w:bCs/>
        </w:rPr>
      </w:pPr>
      <w:r w:rsidRPr="00A74374">
        <w:rPr>
          <w:b/>
          <w:bCs/>
        </w:rPr>
        <w:t>Relevant Policies:</w:t>
      </w:r>
    </w:p>
    <w:p w14:paraId="533CCB86" w14:textId="5E58A4FA" w:rsidR="00A74374" w:rsidRDefault="00A74374" w:rsidP="007F36D0"/>
    <w:tbl>
      <w:tblPr>
        <w:tblStyle w:val="GridTable4-Accent4"/>
        <w:tblW w:w="0" w:type="auto"/>
        <w:tblLook w:val="04A0" w:firstRow="1" w:lastRow="0" w:firstColumn="1" w:lastColumn="0" w:noHBand="0" w:noVBand="1"/>
      </w:tblPr>
      <w:tblGrid>
        <w:gridCol w:w="4530"/>
        <w:gridCol w:w="4530"/>
      </w:tblGrid>
      <w:tr w:rsidR="00A74374" w:rsidRPr="00A74374" w14:paraId="4C0A9337" w14:textId="77777777" w:rsidTr="00A74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56FD3C3" w14:textId="77777777" w:rsidR="00A74374" w:rsidRPr="00A74374" w:rsidRDefault="00A74374" w:rsidP="00A74374">
            <w:pPr>
              <w:rPr>
                <w:color w:val="auto"/>
              </w:rPr>
            </w:pPr>
            <w:bookmarkStart w:id="9" w:name="_Hlk82440577"/>
            <w:r w:rsidRPr="00A74374">
              <w:rPr>
                <w:color w:val="auto"/>
              </w:rPr>
              <w:t>National</w:t>
            </w:r>
          </w:p>
        </w:tc>
        <w:tc>
          <w:tcPr>
            <w:tcW w:w="4530" w:type="dxa"/>
          </w:tcPr>
          <w:p w14:paraId="3E1BD015" w14:textId="77777777" w:rsidR="00A74374" w:rsidRPr="00A74374" w:rsidRDefault="00A74374" w:rsidP="00A74374">
            <w:pPr>
              <w:cnfStyle w:val="100000000000" w:firstRow="1" w:lastRow="0" w:firstColumn="0" w:lastColumn="0" w:oddVBand="0" w:evenVBand="0" w:oddHBand="0" w:evenHBand="0" w:firstRowFirstColumn="0" w:firstRowLastColumn="0" w:lastRowFirstColumn="0" w:lastRowLastColumn="0"/>
              <w:rPr>
                <w:color w:val="auto"/>
              </w:rPr>
            </w:pPr>
            <w:r w:rsidRPr="00A74374">
              <w:rPr>
                <w:color w:val="auto"/>
              </w:rPr>
              <w:t>Local</w:t>
            </w:r>
          </w:p>
        </w:tc>
      </w:tr>
      <w:tr w:rsidR="00E10A0E" w:rsidRPr="00A74374" w14:paraId="60D212AF" w14:textId="77777777" w:rsidTr="00A74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9529C4D" w14:textId="77777777" w:rsidR="00E10A0E" w:rsidRPr="00A74374" w:rsidRDefault="00E10A0E" w:rsidP="00572C35">
            <w:pPr>
              <w:pStyle w:val="ListParagraph"/>
              <w:numPr>
                <w:ilvl w:val="0"/>
                <w:numId w:val="50"/>
              </w:numPr>
              <w:rPr>
                <w:b w:val="0"/>
                <w:bCs w:val="0"/>
              </w:rPr>
            </w:pPr>
            <w:r w:rsidRPr="00A74374">
              <w:rPr>
                <w:b w:val="0"/>
                <w:bCs w:val="0"/>
              </w:rPr>
              <w:t>Public Health (Control of Disease Act) 1984</w:t>
            </w:r>
          </w:p>
          <w:p w14:paraId="2143373A" w14:textId="77777777" w:rsidR="00E10A0E" w:rsidRPr="00A74374" w:rsidRDefault="00E10A0E" w:rsidP="00572C35">
            <w:pPr>
              <w:pStyle w:val="ListParagraph"/>
              <w:numPr>
                <w:ilvl w:val="0"/>
                <w:numId w:val="50"/>
              </w:numPr>
              <w:rPr>
                <w:b w:val="0"/>
                <w:bCs w:val="0"/>
              </w:rPr>
            </w:pPr>
            <w:r w:rsidRPr="00A74374">
              <w:rPr>
                <w:b w:val="0"/>
                <w:bCs w:val="0"/>
              </w:rPr>
              <w:t xml:space="preserve">Health and Social Care Act 2008 </w:t>
            </w:r>
          </w:p>
          <w:p w14:paraId="2B16C81E" w14:textId="2AAA6C36" w:rsidR="00E10A0E" w:rsidRPr="00E10A0E" w:rsidRDefault="00E10A0E" w:rsidP="00572C35">
            <w:pPr>
              <w:pStyle w:val="ListParagraph"/>
              <w:numPr>
                <w:ilvl w:val="0"/>
                <w:numId w:val="50"/>
              </w:numPr>
              <w:rPr>
                <w:b w:val="0"/>
                <w:bCs w:val="0"/>
              </w:rPr>
            </w:pPr>
            <w:r w:rsidRPr="00E10A0E">
              <w:rPr>
                <w:b w:val="0"/>
                <w:bCs w:val="0"/>
              </w:rPr>
              <w:t>Coronavirus Act 2020</w:t>
            </w:r>
          </w:p>
        </w:tc>
        <w:tc>
          <w:tcPr>
            <w:tcW w:w="4530" w:type="dxa"/>
          </w:tcPr>
          <w:p w14:paraId="670619AC" w14:textId="77777777" w:rsidR="00E10A0E" w:rsidRPr="00E92509" w:rsidRDefault="00E10A0E" w:rsidP="00572C35">
            <w:pPr>
              <w:pStyle w:val="ListParagraph"/>
              <w:numPr>
                <w:ilvl w:val="0"/>
                <w:numId w:val="52"/>
              </w:numPr>
              <w:cnfStyle w:val="000000100000" w:firstRow="0" w:lastRow="0" w:firstColumn="0" w:lastColumn="0" w:oddVBand="0" w:evenVBand="0" w:oddHBand="1" w:evenHBand="0" w:firstRowFirstColumn="0" w:firstRowLastColumn="0" w:lastRowFirstColumn="0" w:lastRowLastColumn="0"/>
            </w:pPr>
            <w:r w:rsidRPr="00E92509">
              <w:t>Multi-agency Viral Pandemic Plan 2020</w:t>
            </w:r>
          </w:p>
          <w:p w14:paraId="2407F86C" w14:textId="7013D551" w:rsidR="00E10A0E" w:rsidRPr="00A74374" w:rsidRDefault="00E10A0E" w:rsidP="00572C35">
            <w:pPr>
              <w:pStyle w:val="ListParagraph"/>
              <w:numPr>
                <w:ilvl w:val="0"/>
                <w:numId w:val="52"/>
              </w:numPr>
              <w:cnfStyle w:val="000000100000" w:firstRow="0" w:lastRow="0" w:firstColumn="0" w:lastColumn="0" w:oddVBand="0" w:evenVBand="0" w:oddHBand="1" w:evenHBand="0" w:firstRowFirstColumn="0" w:firstRowLastColumn="0" w:lastRowFirstColumn="0" w:lastRowLastColumn="0"/>
            </w:pPr>
            <w:r w:rsidRPr="00E92509">
              <w:t>Local Covid-19 Outbreak Control Plan 2020</w:t>
            </w:r>
          </w:p>
        </w:tc>
      </w:tr>
      <w:bookmarkEnd w:id="9"/>
    </w:tbl>
    <w:p w14:paraId="09BDE7BC" w14:textId="77777777" w:rsidR="00A74374" w:rsidRDefault="00A74374" w:rsidP="007F36D0"/>
    <w:p w14:paraId="3F571D88" w14:textId="2EC0DAEF" w:rsidR="007E0973" w:rsidRPr="00214BF6" w:rsidRDefault="007E0973" w:rsidP="007F36D0">
      <w:pPr>
        <w:rPr>
          <w:b/>
          <w:bCs/>
        </w:rPr>
      </w:pPr>
      <w:r w:rsidRPr="00214BF6">
        <w:rPr>
          <w:b/>
          <w:bCs/>
        </w:rPr>
        <w:t>Effective Interventions</w:t>
      </w:r>
    </w:p>
    <w:p w14:paraId="379BD53F" w14:textId="7050A43B" w:rsidR="00F35DF1" w:rsidRPr="00214BF6" w:rsidRDefault="00F35DF1" w:rsidP="007F36D0">
      <w:pPr>
        <w:rPr>
          <w:i/>
          <w:iCs/>
        </w:rPr>
      </w:pPr>
    </w:p>
    <w:p w14:paraId="60B95D2C" w14:textId="7F4FD859" w:rsidR="00F35DF1" w:rsidRPr="00214BF6" w:rsidRDefault="00F35DF1" w:rsidP="007F36D0">
      <w:pPr>
        <w:rPr>
          <w:i/>
          <w:iCs/>
        </w:rPr>
      </w:pPr>
      <w:r w:rsidRPr="00214BF6">
        <w:rPr>
          <w:i/>
          <w:iCs/>
        </w:rPr>
        <w:t>Enforcement Activities</w:t>
      </w:r>
    </w:p>
    <w:p w14:paraId="352BCA0A" w14:textId="0E74CD94" w:rsidR="00F35DF1" w:rsidRPr="00DF38DB" w:rsidRDefault="00DF38DB" w:rsidP="007F36D0">
      <w:r w:rsidRPr="00DF38DB">
        <w:t>Public health laws may authorize the isolation of individuals and groups who may have been exposed to an infectious disease, as well as the closure of businesses and premises and the confiscation of property. The exercise of these powers must be based on public health considerations, without discrimination on grounds of race, gender, tribal background, or other inappropriate criteria. Public health laws should provide for the fair compensation of those who have suffered economic loss due to a public health order affecting their property or facilities.</w:t>
      </w:r>
      <w:r w:rsidR="00615619">
        <w:t xml:space="preserve"> This will r</w:t>
      </w:r>
      <w:r w:rsidR="00615619" w:rsidRPr="00615619">
        <w:t>educ</w:t>
      </w:r>
      <w:r w:rsidR="00615619">
        <w:t>e</w:t>
      </w:r>
      <w:r w:rsidR="00615619" w:rsidRPr="00615619">
        <w:t xml:space="preserve"> the spread of an infectious disease to avoid/control a possible epidemic/pandemic</w:t>
      </w:r>
      <w:r w:rsidR="007D23DC">
        <w:t xml:space="preserve"> (WHO, 2017).</w:t>
      </w:r>
    </w:p>
    <w:p w14:paraId="424EE1E1" w14:textId="673C57CB" w:rsidR="007E0973" w:rsidRDefault="007E0973" w:rsidP="007F36D0">
      <w:pPr>
        <w:rPr>
          <w:i/>
          <w:iCs/>
        </w:rPr>
      </w:pPr>
    </w:p>
    <w:p w14:paraId="1100E589" w14:textId="5AB384DE" w:rsidR="007E0973" w:rsidRPr="00214BF6" w:rsidRDefault="007E0973" w:rsidP="007F36D0">
      <w:pPr>
        <w:rPr>
          <w:b/>
          <w:bCs/>
        </w:rPr>
      </w:pPr>
      <w:r w:rsidRPr="00214BF6">
        <w:rPr>
          <w:b/>
          <w:bCs/>
        </w:rPr>
        <w:t>Local Actions</w:t>
      </w:r>
    </w:p>
    <w:p w14:paraId="33FD1795" w14:textId="77777777" w:rsidR="00251965" w:rsidRDefault="00251965" w:rsidP="007F36D0">
      <w:pPr>
        <w:rPr>
          <w:i/>
          <w:iCs/>
        </w:rPr>
      </w:pPr>
    </w:p>
    <w:p w14:paraId="69447888" w14:textId="77777777" w:rsidR="00251965" w:rsidRPr="00251965" w:rsidRDefault="00251965" w:rsidP="00251965">
      <w:pPr>
        <w:rPr>
          <w:i/>
          <w:iCs/>
        </w:rPr>
      </w:pPr>
      <w:r w:rsidRPr="00251965">
        <w:rPr>
          <w:i/>
          <w:iCs/>
        </w:rPr>
        <w:t>Covid-19:</w:t>
      </w:r>
    </w:p>
    <w:p w14:paraId="02D0FB69" w14:textId="4BFD5298" w:rsidR="00251965" w:rsidRPr="00251965" w:rsidRDefault="00251965" w:rsidP="00572C35">
      <w:pPr>
        <w:pStyle w:val="ListParagraph"/>
        <w:numPr>
          <w:ilvl w:val="0"/>
          <w:numId w:val="31"/>
        </w:numPr>
      </w:pPr>
      <w:r w:rsidRPr="00251965">
        <w:t>Support</w:t>
      </w:r>
      <w:r>
        <w:t>ing</w:t>
      </w:r>
      <w:r w:rsidRPr="00251965">
        <w:t xml:space="preserve"> businesses to become Covid-19 secure and enforce Covid-19 Regulations </w:t>
      </w:r>
    </w:p>
    <w:p w14:paraId="2649A43E" w14:textId="1E8F6D89" w:rsidR="00251965" w:rsidRPr="00251965" w:rsidRDefault="00251965" w:rsidP="00572C35">
      <w:pPr>
        <w:pStyle w:val="ListParagraph"/>
        <w:numPr>
          <w:ilvl w:val="0"/>
          <w:numId w:val="31"/>
        </w:numPr>
      </w:pPr>
      <w:r w:rsidRPr="00251965">
        <w:t xml:space="preserve">Management of individual cases/outbreaks – </w:t>
      </w:r>
      <w:proofErr w:type="spellStart"/>
      <w:r w:rsidRPr="00251965">
        <w:t>eg</w:t>
      </w:r>
      <w:proofErr w:type="spellEnd"/>
      <w:r w:rsidRPr="00251965">
        <w:t xml:space="preserve"> supporting people to understand isolation</w:t>
      </w:r>
    </w:p>
    <w:p w14:paraId="722EA1BC" w14:textId="77777777" w:rsidR="00251965" w:rsidRPr="00251965" w:rsidRDefault="00251965" w:rsidP="00251965">
      <w:pPr>
        <w:rPr>
          <w:i/>
          <w:iCs/>
        </w:rPr>
      </w:pPr>
      <w:r w:rsidRPr="00251965">
        <w:rPr>
          <w:i/>
          <w:iCs/>
        </w:rPr>
        <w:t>Additional Covid-19 related Activity:</w:t>
      </w:r>
    </w:p>
    <w:p w14:paraId="01FF9785" w14:textId="5311F731" w:rsidR="00251965" w:rsidRPr="00251965" w:rsidRDefault="00251965" w:rsidP="00572C35">
      <w:pPr>
        <w:pStyle w:val="ListParagraph"/>
        <w:numPr>
          <w:ilvl w:val="0"/>
          <w:numId w:val="30"/>
        </w:numPr>
      </w:pPr>
      <w:r w:rsidRPr="00251965">
        <w:t>LBTH Trading Standards has been leading on a London-wide campaign highlighting their work during the pandemic and providing advice on issues such as travel and event cancellation and Covid-related fraud.</w:t>
      </w:r>
    </w:p>
    <w:p w14:paraId="3C33BC7D" w14:textId="36123391" w:rsidR="00251965" w:rsidRPr="00251965" w:rsidRDefault="00251965" w:rsidP="00572C35">
      <w:pPr>
        <w:pStyle w:val="ListParagraph"/>
        <w:numPr>
          <w:ilvl w:val="0"/>
          <w:numId w:val="30"/>
        </w:numPr>
      </w:pPr>
      <w:r w:rsidRPr="00251965">
        <w:t>Product Safety</w:t>
      </w:r>
      <w:r w:rsidR="007836A4">
        <w:t xml:space="preserve">: </w:t>
      </w:r>
      <w:r w:rsidRPr="00251965">
        <w:t>Ensuring Covid-19 PPE is safe and up to standards.</w:t>
      </w:r>
    </w:p>
    <w:p w14:paraId="5F351023" w14:textId="68FEBEC5" w:rsidR="00251965" w:rsidRPr="00251965" w:rsidRDefault="00251965" w:rsidP="00572C35">
      <w:pPr>
        <w:pStyle w:val="ListParagraph"/>
        <w:numPr>
          <w:ilvl w:val="0"/>
          <w:numId w:val="30"/>
        </w:numPr>
      </w:pPr>
      <w:r w:rsidRPr="00251965">
        <w:t>Price gouging/profiteering</w:t>
      </w:r>
      <w:r w:rsidR="007836A4">
        <w:t xml:space="preserve">: </w:t>
      </w:r>
      <w:r w:rsidRPr="00251965">
        <w:t>This is not illegal in the UK but caused distress and difficulty in the first lockdown, with some unable to afford basic food and pharmaceutical items. It was particularly prevalent in Tower Hamlets, with more than 85 individual retailers (mostly local independent businesses) named in complaints</w:t>
      </w:r>
      <w:r w:rsidR="002758B9">
        <w:t>.</w:t>
      </w:r>
    </w:p>
    <w:p w14:paraId="11B8FAC4" w14:textId="2204B9D9" w:rsidR="00251965" w:rsidRDefault="00251965" w:rsidP="00572C35">
      <w:pPr>
        <w:pStyle w:val="ListParagraph"/>
        <w:numPr>
          <w:ilvl w:val="0"/>
          <w:numId w:val="30"/>
        </w:numPr>
      </w:pPr>
      <w:r w:rsidRPr="00251965">
        <w:t>Fraud: Fraud has increased throughout the pandemic due to fraudsters making use of emergencies and isolation for their own gain. Investment fraud has risen noticeably, because many are experiencing financial difficulty or uncertainty so are looking for other forms of income. Victims of fraud – particularly older people – often suffer adverse effects on their health.</w:t>
      </w:r>
    </w:p>
    <w:p w14:paraId="2A5A7BFF" w14:textId="5E215E63" w:rsidR="006A06C8" w:rsidRDefault="006A06C8" w:rsidP="006A06C8"/>
    <w:p w14:paraId="7703ACF6" w14:textId="77777777" w:rsidR="006A06C8" w:rsidRDefault="006A06C8" w:rsidP="006A06C8">
      <w:r>
        <w:t xml:space="preserve">Between 21st April and </w:t>
      </w:r>
      <w:r w:rsidRPr="001A519C">
        <w:t>14th December 2020</w:t>
      </w:r>
    </w:p>
    <w:p w14:paraId="630F543F" w14:textId="37388AD0" w:rsidR="006A06C8" w:rsidRDefault="006A06C8" w:rsidP="00572C35">
      <w:pPr>
        <w:pStyle w:val="ListParagraph"/>
        <w:numPr>
          <w:ilvl w:val="0"/>
          <w:numId w:val="32"/>
        </w:numPr>
      </w:pPr>
      <w:r>
        <w:t>LBTH Trading Standards have visited 1077 businesses to advise on and enforce compliance with Covid-19 Regulations. In addition, there have been daily checks throughout the Borough during all of the periods of significant restrictions on businesses, in order to monitor compliance. 1976 contacts have been made with businesses giving Covid-19 advice.</w:t>
      </w:r>
    </w:p>
    <w:p w14:paraId="5E1FF0E4" w14:textId="107DAA4F" w:rsidR="006A06C8" w:rsidRDefault="006A06C8" w:rsidP="00572C35">
      <w:pPr>
        <w:pStyle w:val="ListParagraph"/>
        <w:numPr>
          <w:ilvl w:val="0"/>
          <w:numId w:val="32"/>
        </w:numPr>
      </w:pPr>
      <w:r>
        <w:t>Prohibition Notices (for failure to close etc.) – 28.</w:t>
      </w:r>
    </w:p>
    <w:p w14:paraId="0A694C46" w14:textId="28B1547C" w:rsidR="006A06C8" w:rsidRDefault="006A06C8" w:rsidP="00572C35">
      <w:pPr>
        <w:pStyle w:val="ListParagraph"/>
        <w:numPr>
          <w:ilvl w:val="0"/>
          <w:numId w:val="32"/>
        </w:numPr>
      </w:pPr>
      <w:r>
        <w:t>Fixed Penalty Notices – 4, each for £1000.</w:t>
      </w:r>
    </w:p>
    <w:p w14:paraId="412EE996" w14:textId="26F0E562" w:rsidR="006A06C8" w:rsidRPr="00251965" w:rsidRDefault="006A06C8" w:rsidP="00572C35">
      <w:pPr>
        <w:pStyle w:val="ListParagraph"/>
        <w:numPr>
          <w:ilvl w:val="0"/>
          <w:numId w:val="32"/>
        </w:numPr>
      </w:pPr>
      <w:r>
        <w:t xml:space="preserve">Prosecutions – 2 Companies + 2 Directors.  </w:t>
      </w:r>
    </w:p>
    <w:p w14:paraId="0078E1D6" w14:textId="77777777" w:rsidR="00251965" w:rsidRPr="00251965" w:rsidRDefault="00251965" w:rsidP="00251965"/>
    <w:p w14:paraId="387C7DCC" w14:textId="77777777" w:rsidR="00251965" w:rsidRPr="00251965" w:rsidRDefault="00251965" w:rsidP="00251965">
      <w:pPr>
        <w:rPr>
          <w:b/>
          <w:bCs/>
        </w:rPr>
      </w:pPr>
      <w:r w:rsidRPr="00251965">
        <w:rPr>
          <w:b/>
          <w:bCs/>
        </w:rPr>
        <w:t>Reactive:</w:t>
      </w:r>
    </w:p>
    <w:p w14:paraId="1AF2D7A6" w14:textId="7CD50220" w:rsidR="00251965" w:rsidRPr="00251965" w:rsidRDefault="00251965" w:rsidP="00251965">
      <w:r w:rsidRPr="00251965">
        <w:t xml:space="preserve">Tracing cases of infectious disease, such as E.coli, and exclusion of individuals in risk groups (doubtful hygiene, </w:t>
      </w:r>
      <w:r w:rsidR="007836A4">
        <w:t>c</w:t>
      </w:r>
      <w:r w:rsidRPr="00251965">
        <w:t>hildren 5yrs and under, food handler, direct patient contact)</w:t>
      </w:r>
    </w:p>
    <w:p w14:paraId="7147C6C1" w14:textId="77777777" w:rsidR="00251965" w:rsidRPr="00251965" w:rsidRDefault="00251965" w:rsidP="00251965"/>
    <w:p w14:paraId="69A0D6F1" w14:textId="77777777" w:rsidR="00251965" w:rsidRPr="00251965" w:rsidRDefault="00251965" w:rsidP="00251965">
      <w:pPr>
        <w:rPr>
          <w:b/>
          <w:bCs/>
        </w:rPr>
      </w:pPr>
      <w:r w:rsidRPr="00251965">
        <w:rPr>
          <w:b/>
          <w:bCs/>
        </w:rPr>
        <w:t>Preventative:</w:t>
      </w:r>
    </w:p>
    <w:p w14:paraId="1B61E623" w14:textId="5C3979B0" w:rsidR="00251965" w:rsidRPr="00251965" w:rsidRDefault="00251965" w:rsidP="00572C35">
      <w:pPr>
        <w:pStyle w:val="ListParagraph"/>
        <w:numPr>
          <w:ilvl w:val="0"/>
          <w:numId w:val="29"/>
        </w:numPr>
      </w:pPr>
      <w:r w:rsidRPr="00251965">
        <w:t>Annual infection control check of Massage and Special Treatment Premises (e.g. Tattoo Shops, Massage Premises, Nail Bars etc.).</w:t>
      </w:r>
    </w:p>
    <w:p w14:paraId="28FD7ECC" w14:textId="08BD9560" w:rsidR="00251965" w:rsidRDefault="00251965" w:rsidP="00572C35">
      <w:pPr>
        <w:pStyle w:val="ListParagraph"/>
        <w:numPr>
          <w:ilvl w:val="0"/>
          <w:numId w:val="29"/>
        </w:numPr>
      </w:pPr>
      <w:r w:rsidRPr="00251965">
        <w:t>Risk-based annual audits of cooling towers to prevent legionella infection. In addition, audits are carried out in spa pools, and other premises where intelligence suggests a problem</w:t>
      </w:r>
      <w:r w:rsidR="00A9083B">
        <w:t>.</w:t>
      </w:r>
    </w:p>
    <w:p w14:paraId="285A45DE" w14:textId="77777777" w:rsidR="00F23AAE" w:rsidRPr="00251965" w:rsidRDefault="00F23AAE" w:rsidP="00F23AAE">
      <w:pPr>
        <w:pStyle w:val="ListParagraph"/>
        <w:ind w:left="927"/>
      </w:pPr>
    </w:p>
    <w:tbl>
      <w:tblPr>
        <w:tblStyle w:val="GridTable4-Accent4"/>
        <w:tblW w:w="0" w:type="auto"/>
        <w:tblLook w:val="04A0" w:firstRow="1" w:lastRow="0" w:firstColumn="1" w:lastColumn="0" w:noHBand="0" w:noVBand="1"/>
      </w:tblPr>
      <w:tblGrid>
        <w:gridCol w:w="4530"/>
        <w:gridCol w:w="4530"/>
      </w:tblGrid>
      <w:tr w:rsidR="00B50D56" w:rsidRPr="009842DB" w14:paraId="61C6C1E9" w14:textId="77777777" w:rsidTr="00111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2B17DB2" w14:textId="77777777" w:rsidR="00B50D56" w:rsidRPr="009842DB" w:rsidRDefault="00B50D56" w:rsidP="00A74374">
            <w:pPr>
              <w:rPr>
                <w:b w:val="0"/>
                <w:bCs w:val="0"/>
                <w:lang w:val="en"/>
              </w:rPr>
            </w:pPr>
            <w:r w:rsidRPr="009842DB">
              <w:rPr>
                <w:color w:val="auto"/>
                <w:lang w:val="en"/>
              </w:rPr>
              <w:t>What more do we need to know?</w:t>
            </w:r>
          </w:p>
        </w:tc>
        <w:tc>
          <w:tcPr>
            <w:tcW w:w="4530" w:type="dxa"/>
          </w:tcPr>
          <w:p w14:paraId="549135B8" w14:textId="67098147" w:rsidR="00B50D56" w:rsidRPr="009842DB" w:rsidRDefault="00B50D56" w:rsidP="00A74374">
            <w:pPr>
              <w:cnfStyle w:val="100000000000" w:firstRow="1" w:lastRow="0" w:firstColumn="0" w:lastColumn="0" w:oddVBand="0" w:evenVBand="0" w:oddHBand="0" w:evenHBand="0" w:firstRowFirstColumn="0" w:firstRowLastColumn="0" w:lastRowFirstColumn="0" w:lastRowLastColumn="0"/>
              <w:rPr>
                <w:color w:val="auto"/>
                <w:lang w:val="en"/>
              </w:rPr>
            </w:pPr>
          </w:p>
        </w:tc>
      </w:tr>
      <w:tr w:rsidR="00F23AAE" w:rsidRPr="001C1099" w14:paraId="4C78EEC4" w14:textId="77777777" w:rsidTr="00A74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10A0155" w14:textId="77777777" w:rsidR="00F23AAE" w:rsidRDefault="00F23AAE" w:rsidP="00A74374">
            <w:pPr>
              <w:rPr>
                <w:b w:val="0"/>
                <w:bCs w:val="0"/>
                <w:lang w:val="en"/>
              </w:rPr>
            </w:pPr>
            <w:r w:rsidRPr="009842DB">
              <w:rPr>
                <w:b w:val="0"/>
                <w:bCs w:val="0"/>
                <w:lang w:val="en"/>
              </w:rPr>
              <w:t>What proportion of notified cases / contacts of infectious disease are contacted, risk assessed and have appropriate advice provided?</w:t>
            </w:r>
          </w:p>
        </w:tc>
        <w:tc>
          <w:tcPr>
            <w:tcW w:w="4530" w:type="dxa"/>
          </w:tcPr>
          <w:p w14:paraId="17E1CCC2" w14:textId="77777777" w:rsidR="00F23AAE" w:rsidRPr="001C1099" w:rsidRDefault="00F23AAE" w:rsidP="00A74374">
            <w:pPr>
              <w:cnfStyle w:val="000000100000" w:firstRow="0" w:lastRow="0" w:firstColumn="0" w:lastColumn="0" w:oddVBand="0" w:evenVBand="0" w:oddHBand="1" w:evenHBand="0" w:firstRowFirstColumn="0" w:firstRowLastColumn="0" w:lastRowFirstColumn="0" w:lastRowLastColumn="0"/>
              <w:rPr>
                <w:lang w:val="en"/>
              </w:rPr>
            </w:pPr>
            <w:r w:rsidRPr="001C1099">
              <w:rPr>
                <w:lang w:val="en"/>
              </w:rPr>
              <w:t>This could be answered by an audit of EH management of ID cases.</w:t>
            </w:r>
          </w:p>
        </w:tc>
      </w:tr>
    </w:tbl>
    <w:p w14:paraId="1D362903" w14:textId="6372CDFA" w:rsidR="007107CD" w:rsidRDefault="007107CD" w:rsidP="007107CD">
      <w:pPr>
        <w:rPr>
          <w:b/>
          <w:bCs/>
          <w:lang w:val="en"/>
        </w:rPr>
      </w:pPr>
    </w:p>
    <w:p w14:paraId="4654D08D" w14:textId="24EB7366" w:rsidR="005C20A0" w:rsidRDefault="005C20A0" w:rsidP="007107CD">
      <w:pPr>
        <w:rPr>
          <w:b/>
          <w:bCs/>
          <w:lang w:val="en"/>
        </w:rPr>
      </w:pPr>
      <w:r>
        <w:rPr>
          <w:b/>
          <w:bCs/>
          <w:lang w:val="en"/>
        </w:rPr>
        <w:t>Recommendations</w:t>
      </w:r>
    </w:p>
    <w:p w14:paraId="77B6E76B" w14:textId="3ED8EC22" w:rsidR="005C20A0" w:rsidRDefault="005C20A0" w:rsidP="007107CD">
      <w:pPr>
        <w:rPr>
          <w:b/>
          <w:bCs/>
          <w:lang w:val="en"/>
        </w:rPr>
      </w:pPr>
    </w:p>
    <w:p w14:paraId="22E79C5C" w14:textId="3FD595A4" w:rsidR="005C20A0" w:rsidRPr="002622D5" w:rsidRDefault="00701B90" w:rsidP="00572C35">
      <w:pPr>
        <w:pStyle w:val="ListParagraph"/>
        <w:numPr>
          <w:ilvl w:val="0"/>
          <w:numId w:val="47"/>
        </w:numPr>
        <w:rPr>
          <w:lang w:val="en"/>
        </w:rPr>
      </w:pPr>
      <w:r w:rsidRPr="002622D5">
        <w:rPr>
          <w:lang w:val="en"/>
        </w:rPr>
        <w:t>Research impact of EH and TS in reducing the cases of infectious diseases in Tower Hamlets.</w:t>
      </w:r>
    </w:p>
    <w:p w14:paraId="5A55D159" w14:textId="77777777" w:rsidR="00093C0E" w:rsidRDefault="00093C0E" w:rsidP="00124075">
      <w:pPr>
        <w:pStyle w:val="Heading1"/>
      </w:pPr>
      <w:bookmarkStart w:id="10" w:name="_Toc100152726"/>
    </w:p>
    <w:p w14:paraId="41D010F6" w14:textId="33B8F9D9" w:rsidR="007107CD" w:rsidRDefault="007107CD" w:rsidP="00124075">
      <w:pPr>
        <w:pStyle w:val="Heading1"/>
      </w:pPr>
      <w:r w:rsidRPr="007107CD">
        <w:t xml:space="preserve">Unhealthy food environment &amp; </w:t>
      </w:r>
      <w:r w:rsidR="005765D8">
        <w:t>o</w:t>
      </w:r>
      <w:r w:rsidRPr="007107CD">
        <w:t>besity</w:t>
      </w:r>
      <w:bookmarkEnd w:id="10"/>
    </w:p>
    <w:p w14:paraId="6A404C07" w14:textId="77777777" w:rsidR="007107CD" w:rsidRPr="007107CD" w:rsidRDefault="007107CD" w:rsidP="007107CD">
      <w:pPr>
        <w:rPr>
          <w:lang w:val="en"/>
        </w:rPr>
      </w:pPr>
    </w:p>
    <w:p w14:paraId="27C3565A" w14:textId="77777777" w:rsidR="007836A4" w:rsidRPr="00FC254E" w:rsidRDefault="007836A4" w:rsidP="00376191">
      <w:pPr>
        <w:rPr>
          <w:b/>
          <w:bCs/>
          <w:lang w:val="en"/>
        </w:rPr>
      </w:pPr>
      <w:r w:rsidRPr="00FC254E">
        <w:rPr>
          <w:b/>
          <w:bCs/>
          <w:lang w:val="en"/>
        </w:rPr>
        <w:t>What is the health issue?</w:t>
      </w:r>
    </w:p>
    <w:p w14:paraId="747007A8" w14:textId="77777777" w:rsidR="007836A4" w:rsidRDefault="007836A4" w:rsidP="00376191">
      <w:pPr>
        <w:rPr>
          <w:lang w:val="en"/>
        </w:rPr>
      </w:pPr>
    </w:p>
    <w:p w14:paraId="6197E7EC" w14:textId="45A0F5F8" w:rsidR="00376191" w:rsidRDefault="007107CD" w:rsidP="00376191">
      <w:pPr>
        <w:rPr>
          <w:lang w:val="en"/>
        </w:rPr>
      </w:pPr>
      <w:r w:rsidRPr="007107CD">
        <w:rPr>
          <w:lang w:val="en"/>
        </w:rPr>
        <w:t>The Health Survey for England 2018 estimates more than half of adults (56</w:t>
      </w:r>
      <w:r w:rsidR="00B45CDE">
        <w:rPr>
          <w:lang w:val="en"/>
        </w:rPr>
        <w:t xml:space="preserve"> per cent</w:t>
      </w:r>
      <w:r w:rsidRPr="007107CD">
        <w:rPr>
          <w:lang w:val="en"/>
        </w:rPr>
        <w:t>) were at increased, high or very high risk of chronic disease due to their waist circumference and BMI. 26</w:t>
      </w:r>
      <w:r w:rsidR="00B45CDE">
        <w:rPr>
          <w:lang w:val="en"/>
        </w:rPr>
        <w:t xml:space="preserve"> per cent</w:t>
      </w:r>
      <w:r w:rsidRPr="007107CD">
        <w:rPr>
          <w:lang w:val="en"/>
        </w:rPr>
        <w:t xml:space="preserve"> of men and 29</w:t>
      </w:r>
      <w:r w:rsidR="00B45CDE">
        <w:rPr>
          <w:lang w:val="en"/>
        </w:rPr>
        <w:t xml:space="preserve"> per cent</w:t>
      </w:r>
      <w:r w:rsidRPr="007107CD">
        <w:rPr>
          <w:lang w:val="en"/>
        </w:rPr>
        <w:t xml:space="preserve"> of women were obese. 2</w:t>
      </w:r>
      <w:r w:rsidR="00B45CDE">
        <w:rPr>
          <w:lang w:val="en"/>
        </w:rPr>
        <w:t xml:space="preserve"> per cent</w:t>
      </w:r>
      <w:r w:rsidRPr="007107CD">
        <w:rPr>
          <w:lang w:val="en"/>
        </w:rPr>
        <w:t xml:space="preserve"> of men and 4</w:t>
      </w:r>
      <w:r w:rsidR="00B45CDE">
        <w:rPr>
          <w:lang w:val="en"/>
        </w:rPr>
        <w:t xml:space="preserve"> per cent</w:t>
      </w:r>
      <w:r w:rsidRPr="007107CD">
        <w:rPr>
          <w:lang w:val="en"/>
        </w:rPr>
        <w:t xml:space="preserve"> of women were morbidly obese. Obesity is usually defined as having a body mass index (BMI) of 30 or above. BMI between 25 and 30 is classified as ‘overweight’</w:t>
      </w:r>
      <w:r w:rsidR="007562C9">
        <w:rPr>
          <w:lang w:val="en"/>
        </w:rPr>
        <w:t xml:space="preserve"> </w:t>
      </w:r>
      <w:r w:rsidRPr="007107CD">
        <w:rPr>
          <w:lang w:val="en"/>
        </w:rPr>
        <w:t>(NHS Digital, 2019b)</w:t>
      </w:r>
      <w:r w:rsidR="000458C8">
        <w:rPr>
          <w:lang w:val="en"/>
        </w:rPr>
        <w:t>.</w:t>
      </w:r>
      <w:r w:rsidR="00376191" w:rsidRPr="00376191">
        <w:rPr>
          <w:lang w:val="en"/>
        </w:rPr>
        <w:t xml:space="preserve"> </w:t>
      </w:r>
    </w:p>
    <w:p w14:paraId="51BB666D" w14:textId="77777777" w:rsidR="007562C9" w:rsidRDefault="007562C9" w:rsidP="00376191">
      <w:pPr>
        <w:rPr>
          <w:lang w:val="en"/>
        </w:rPr>
      </w:pPr>
    </w:p>
    <w:p w14:paraId="3FA8B204" w14:textId="639A9739" w:rsidR="00E479F0" w:rsidRDefault="009F0DE8" w:rsidP="007107CD">
      <w:pPr>
        <w:rPr>
          <w:lang w:val="en"/>
        </w:rPr>
      </w:pPr>
      <w:r>
        <w:rPr>
          <w:lang w:val="en"/>
        </w:rPr>
        <w:t>This JSNA focuses on how a</w:t>
      </w:r>
      <w:r w:rsidR="00DF4C52">
        <w:rPr>
          <w:lang w:val="en"/>
        </w:rPr>
        <w:t xml:space="preserve">n unhealthy food and drink environment </w:t>
      </w:r>
      <w:r w:rsidR="002C55C0">
        <w:rPr>
          <w:lang w:val="en"/>
        </w:rPr>
        <w:t>contribute</w:t>
      </w:r>
      <w:r>
        <w:rPr>
          <w:lang w:val="en"/>
        </w:rPr>
        <w:t>s</w:t>
      </w:r>
      <w:r w:rsidR="00DF4C52">
        <w:rPr>
          <w:lang w:val="en"/>
        </w:rPr>
        <w:t xml:space="preserve"> to </w:t>
      </w:r>
      <w:r>
        <w:rPr>
          <w:lang w:val="en"/>
        </w:rPr>
        <w:t>rising</w:t>
      </w:r>
      <w:r w:rsidR="00257AD5">
        <w:rPr>
          <w:lang w:val="en"/>
        </w:rPr>
        <w:t xml:space="preserve"> numbers</w:t>
      </w:r>
      <w:r>
        <w:rPr>
          <w:lang w:val="en"/>
        </w:rPr>
        <w:t xml:space="preserve"> in obesity</w:t>
      </w:r>
      <w:r w:rsidR="00257AD5">
        <w:rPr>
          <w:lang w:val="en"/>
        </w:rPr>
        <w:t xml:space="preserve">, creating an obesogenic environment </w:t>
      </w:r>
      <w:r w:rsidR="0002071E">
        <w:rPr>
          <w:lang w:val="en"/>
        </w:rPr>
        <w:t xml:space="preserve">in which the </w:t>
      </w:r>
      <w:r w:rsidR="00A66525">
        <w:rPr>
          <w:lang w:val="en"/>
        </w:rPr>
        <w:t>less healthy</w:t>
      </w:r>
      <w:r w:rsidR="0002071E">
        <w:rPr>
          <w:lang w:val="en"/>
        </w:rPr>
        <w:t xml:space="preserve"> choice becomes the default leading to excess weight gain and obesity</w:t>
      </w:r>
      <w:r w:rsidR="00257AD5">
        <w:rPr>
          <w:lang w:val="en"/>
        </w:rPr>
        <w:t>.</w:t>
      </w:r>
      <w:r w:rsidR="0002071E">
        <w:rPr>
          <w:lang w:val="en"/>
        </w:rPr>
        <w:t xml:space="preserve"> </w:t>
      </w:r>
    </w:p>
    <w:p w14:paraId="7A6BC052" w14:textId="77777777" w:rsidR="00633BE0" w:rsidRDefault="00633BE0" w:rsidP="00E479F0">
      <w:pPr>
        <w:rPr>
          <w:lang w:val="en"/>
        </w:rPr>
      </w:pPr>
    </w:p>
    <w:p w14:paraId="37376C39" w14:textId="33571EC6" w:rsidR="0047175C" w:rsidRDefault="00E479F0" w:rsidP="007107CD">
      <w:r>
        <w:rPr>
          <w:lang w:val="en"/>
        </w:rPr>
        <w:t>T</w:t>
      </w:r>
      <w:r w:rsidRPr="00E479F0">
        <w:t>he increasing consumption of out-of-home meals</w:t>
      </w:r>
      <w:r w:rsidR="00571ACA">
        <w:t xml:space="preserve"> </w:t>
      </w:r>
      <w:r w:rsidRPr="00E479F0">
        <w:t>that are often cheap and readily available at all times of the day has been identified as an important factor contributing to rising levels of obesity. More than one quarter (27.1</w:t>
      </w:r>
      <w:r w:rsidR="00B45CDE">
        <w:t xml:space="preserve"> per cent</w:t>
      </w:r>
      <w:r w:rsidRPr="00E479F0">
        <w:t xml:space="preserve">) of adults and one fifth of children eat food from out-of-home food outlets at least once a week. These meals tend to be associated with higher energy intake; higher levels of fat, saturated fats, sugar, and salt, and lower levels of micronutrients (PHE, 2017). </w:t>
      </w:r>
    </w:p>
    <w:p w14:paraId="2AC59202" w14:textId="77777777" w:rsidR="00582445" w:rsidRDefault="00582445" w:rsidP="007107CD"/>
    <w:p w14:paraId="005BB013" w14:textId="21CC88B4" w:rsidR="007107CD" w:rsidRDefault="007107CD" w:rsidP="007107CD">
      <w:pPr>
        <w:rPr>
          <w:lang w:val="en"/>
        </w:rPr>
      </w:pPr>
      <w:r w:rsidRPr="007107CD">
        <w:rPr>
          <w:lang w:val="en"/>
        </w:rPr>
        <w:t xml:space="preserve">Analysis from PHE shows the density of </w:t>
      </w:r>
      <w:r w:rsidR="009637B0" w:rsidRPr="007107CD">
        <w:rPr>
          <w:lang w:val="en"/>
        </w:rPr>
        <w:t>fast-food</w:t>
      </w:r>
      <w:r w:rsidRPr="007107CD">
        <w:rPr>
          <w:lang w:val="en"/>
        </w:rPr>
        <w:t xml:space="preserve"> outlets varies per local authority, ranging from 26 to 232 outlets per 100,000 population, with the average across England being 96.5. It provides evidence highlighting the availability of </w:t>
      </w:r>
      <w:r w:rsidR="009637B0" w:rsidRPr="007107CD">
        <w:rPr>
          <w:lang w:val="en"/>
        </w:rPr>
        <w:t>fast-food</w:t>
      </w:r>
      <w:r w:rsidRPr="007107CD">
        <w:rPr>
          <w:lang w:val="en"/>
        </w:rPr>
        <w:t xml:space="preserve"> outlets in some of the country’s most disadvantaged areas (PHE, 2018). </w:t>
      </w:r>
    </w:p>
    <w:p w14:paraId="61FC75D4" w14:textId="2D412AA5" w:rsidR="002F36C4" w:rsidRDefault="002F36C4" w:rsidP="007107CD">
      <w:pPr>
        <w:rPr>
          <w:lang w:val="en"/>
        </w:rPr>
      </w:pPr>
    </w:p>
    <w:p w14:paraId="3FE4D4ED" w14:textId="77777777" w:rsidR="00155486" w:rsidRPr="005A7107" w:rsidRDefault="00155486" w:rsidP="002F36C4">
      <w:pPr>
        <w:rPr>
          <w:b/>
          <w:bCs/>
        </w:rPr>
      </w:pPr>
      <w:r w:rsidRPr="005A7107">
        <w:rPr>
          <w:b/>
          <w:bCs/>
        </w:rPr>
        <w:t>What is the situation in Tower Hamlets?</w:t>
      </w:r>
    </w:p>
    <w:p w14:paraId="6FD35076" w14:textId="77777777" w:rsidR="00155486" w:rsidRDefault="00155486" w:rsidP="002F36C4"/>
    <w:tbl>
      <w:tblPr>
        <w:tblStyle w:val="TableGrid"/>
        <w:tblW w:w="0" w:type="auto"/>
        <w:tblLook w:val="04A0" w:firstRow="1" w:lastRow="0" w:firstColumn="1" w:lastColumn="0" w:noHBand="0" w:noVBand="1"/>
      </w:tblPr>
      <w:tblGrid>
        <w:gridCol w:w="5072"/>
        <w:gridCol w:w="1241"/>
        <w:gridCol w:w="1342"/>
        <w:gridCol w:w="1405"/>
      </w:tblGrid>
      <w:tr w:rsidR="002622D5" w:rsidRPr="002622D5" w14:paraId="0D707F83" w14:textId="77777777" w:rsidTr="003470BD">
        <w:tc>
          <w:tcPr>
            <w:tcW w:w="5072" w:type="dxa"/>
          </w:tcPr>
          <w:p w14:paraId="60DED225" w14:textId="77777777" w:rsidR="00A83E46" w:rsidRPr="002622D5" w:rsidRDefault="00A83E46" w:rsidP="00761873">
            <w:pPr>
              <w:ind w:right="270"/>
              <w:rPr>
                <w:rFonts w:eastAsia="Arial" w:cs="Arial"/>
                <w:b/>
                <w:bCs/>
                <w:spacing w:val="-4"/>
              </w:rPr>
            </w:pPr>
            <w:r w:rsidRPr="002622D5">
              <w:rPr>
                <w:rFonts w:eastAsia="Arial" w:cs="Arial"/>
                <w:b/>
                <w:bCs/>
                <w:spacing w:val="-4"/>
              </w:rPr>
              <w:t>Indicator</w:t>
            </w:r>
          </w:p>
        </w:tc>
        <w:tc>
          <w:tcPr>
            <w:tcW w:w="1241" w:type="dxa"/>
          </w:tcPr>
          <w:p w14:paraId="5F30B20D" w14:textId="77777777" w:rsidR="00A83E46" w:rsidRPr="002622D5" w:rsidRDefault="00A83E46" w:rsidP="00761873">
            <w:pPr>
              <w:ind w:right="270"/>
              <w:rPr>
                <w:rFonts w:eastAsia="Arial" w:cs="Arial"/>
                <w:b/>
                <w:bCs/>
                <w:spacing w:val="-4"/>
              </w:rPr>
            </w:pPr>
            <w:r w:rsidRPr="002622D5">
              <w:rPr>
                <w:rFonts w:eastAsia="Arial" w:cs="Arial"/>
                <w:b/>
                <w:bCs/>
                <w:spacing w:val="-4"/>
              </w:rPr>
              <w:t>LBTH</w:t>
            </w:r>
          </w:p>
        </w:tc>
        <w:tc>
          <w:tcPr>
            <w:tcW w:w="1342" w:type="dxa"/>
          </w:tcPr>
          <w:p w14:paraId="6A2B8A0A" w14:textId="77777777" w:rsidR="00A83E46" w:rsidRPr="002622D5" w:rsidRDefault="00A83E46" w:rsidP="00761873">
            <w:pPr>
              <w:ind w:right="270"/>
              <w:rPr>
                <w:rFonts w:eastAsia="Arial" w:cs="Arial"/>
                <w:b/>
                <w:bCs/>
                <w:spacing w:val="-4"/>
              </w:rPr>
            </w:pPr>
            <w:r w:rsidRPr="002622D5">
              <w:rPr>
                <w:rFonts w:eastAsia="Arial" w:cs="Arial"/>
                <w:b/>
                <w:bCs/>
                <w:spacing w:val="-4"/>
              </w:rPr>
              <w:t>London</w:t>
            </w:r>
          </w:p>
        </w:tc>
        <w:tc>
          <w:tcPr>
            <w:tcW w:w="1405" w:type="dxa"/>
          </w:tcPr>
          <w:p w14:paraId="235BA25D" w14:textId="77777777" w:rsidR="00A83E46" w:rsidRPr="002622D5" w:rsidRDefault="00A83E46" w:rsidP="00761873">
            <w:pPr>
              <w:ind w:right="270"/>
              <w:rPr>
                <w:rFonts w:eastAsia="Arial" w:cs="Arial"/>
                <w:b/>
                <w:bCs/>
                <w:spacing w:val="-4"/>
              </w:rPr>
            </w:pPr>
            <w:r w:rsidRPr="002622D5">
              <w:rPr>
                <w:rFonts w:eastAsia="Arial" w:cs="Arial"/>
                <w:b/>
                <w:bCs/>
                <w:spacing w:val="-4"/>
              </w:rPr>
              <w:t>England</w:t>
            </w:r>
          </w:p>
        </w:tc>
      </w:tr>
      <w:tr w:rsidR="002622D5" w:rsidRPr="002622D5" w14:paraId="0D02F73B" w14:textId="77777777" w:rsidTr="003470BD">
        <w:tc>
          <w:tcPr>
            <w:tcW w:w="5072" w:type="dxa"/>
          </w:tcPr>
          <w:p w14:paraId="2FD88122" w14:textId="77777777" w:rsidR="00A83E46" w:rsidRPr="002622D5" w:rsidRDefault="00A83E46" w:rsidP="00761873">
            <w:pPr>
              <w:ind w:right="270"/>
              <w:rPr>
                <w:rFonts w:eastAsia="Arial" w:cs="Arial"/>
                <w:spacing w:val="-4"/>
              </w:rPr>
            </w:pPr>
            <w:r w:rsidRPr="002622D5">
              <w:rPr>
                <w:rFonts w:eastAsia="Arial" w:cs="Arial"/>
                <w:spacing w:val="-4"/>
              </w:rPr>
              <w:t>Reception: Prevalence of overweight (including obese)</w:t>
            </w:r>
          </w:p>
        </w:tc>
        <w:tc>
          <w:tcPr>
            <w:tcW w:w="1241" w:type="dxa"/>
          </w:tcPr>
          <w:p w14:paraId="1FDEC634" w14:textId="4B1DFF4A" w:rsidR="00A83E46" w:rsidRPr="002622D5" w:rsidRDefault="00A83E46" w:rsidP="00761873">
            <w:pPr>
              <w:ind w:right="270"/>
              <w:jc w:val="center"/>
              <w:rPr>
                <w:rFonts w:eastAsia="Arial" w:cs="Arial"/>
                <w:spacing w:val="-4"/>
              </w:rPr>
            </w:pPr>
            <w:r w:rsidRPr="002622D5">
              <w:rPr>
                <w:rFonts w:eastAsia="Arial" w:cs="Arial"/>
                <w:spacing w:val="-4"/>
              </w:rPr>
              <w:t xml:space="preserve">12.2 </w:t>
            </w:r>
            <w:r w:rsidR="00B45CDE">
              <w:rPr>
                <w:rFonts w:eastAsia="Arial" w:cs="Arial"/>
                <w:spacing w:val="-4"/>
              </w:rPr>
              <w:t xml:space="preserve"> per cent</w:t>
            </w:r>
          </w:p>
        </w:tc>
        <w:tc>
          <w:tcPr>
            <w:tcW w:w="1342" w:type="dxa"/>
          </w:tcPr>
          <w:p w14:paraId="40666BFE" w14:textId="64365041" w:rsidR="00A83E46" w:rsidRPr="002622D5" w:rsidRDefault="00A83E46" w:rsidP="00761873">
            <w:pPr>
              <w:ind w:right="270"/>
              <w:jc w:val="center"/>
              <w:rPr>
                <w:rFonts w:eastAsia="Arial" w:cs="Arial"/>
                <w:spacing w:val="-4"/>
              </w:rPr>
            </w:pPr>
            <w:r w:rsidRPr="002622D5">
              <w:rPr>
                <w:rFonts w:eastAsia="Arial" w:cs="Arial"/>
                <w:spacing w:val="-4"/>
              </w:rPr>
              <w:t>10</w:t>
            </w:r>
            <w:r w:rsidR="00B45CDE">
              <w:rPr>
                <w:rFonts w:eastAsia="Arial" w:cs="Arial"/>
                <w:spacing w:val="-4"/>
              </w:rPr>
              <w:t xml:space="preserve"> per cent</w:t>
            </w:r>
          </w:p>
        </w:tc>
        <w:tc>
          <w:tcPr>
            <w:tcW w:w="1405" w:type="dxa"/>
          </w:tcPr>
          <w:p w14:paraId="3449C478" w14:textId="44C81AEF" w:rsidR="00A83E46" w:rsidRPr="002622D5" w:rsidRDefault="00A83E46" w:rsidP="00761873">
            <w:pPr>
              <w:ind w:right="270"/>
              <w:jc w:val="center"/>
              <w:rPr>
                <w:rFonts w:eastAsia="Arial" w:cs="Arial"/>
                <w:spacing w:val="-4"/>
              </w:rPr>
            </w:pPr>
            <w:r w:rsidRPr="002622D5">
              <w:rPr>
                <w:rFonts w:eastAsia="Arial" w:cs="Arial"/>
                <w:spacing w:val="-4"/>
              </w:rPr>
              <w:t>9.9</w:t>
            </w:r>
            <w:r w:rsidR="00B45CDE">
              <w:rPr>
                <w:rFonts w:eastAsia="Arial" w:cs="Arial"/>
                <w:spacing w:val="-4"/>
              </w:rPr>
              <w:t xml:space="preserve"> per cent</w:t>
            </w:r>
          </w:p>
        </w:tc>
      </w:tr>
      <w:tr w:rsidR="002622D5" w:rsidRPr="002622D5" w14:paraId="0379B281" w14:textId="77777777" w:rsidTr="003470BD">
        <w:tc>
          <w:tcPr>
            <w:tcW w:w="5072" w:type="dxa"/>
          </w:tcPr>
          <w:p w14:paraId="45D3386C" w14:textId="77777777" w:rsidR="00A83E46" w:rsidRPr="002622D5" w:rsidRDefault="00A83E46" w:rsidP="00761873">
            <w:pPr>
              <w:ind w:right="270"/>
              <w:rPr>
                <w:rFonts w:eastAsia="Arial" w:cs="Arial"/>
                <w:spacing w:val="-4"/>
              </w:rPr>
            </w:pPr>
            <w:r w:rsidRPr="002622D5">
              <w:rPr>
                <w:rFonts w:eastAsia="Arial" w:cs="Arial"/>
                <w:spacing w:val="-4"/>
              </w:rPr>
              <w:t>Year 6: Prevalence of overweight (including obese)</w:t>
            </w:r>
          </w:p>
        </w:tc>
        <w:tc>
          <w:tcPr>
            <w:tcW w:w="1241" w:type="dxa"/>
          </w:tcPr>
          <w:p w14:paraId="53286498" w14:textId="560586F3" w:rsidR="00A83E46" w:rsidRPr="002622D5" w:rsidRDefault="00A83E46" w:rsidP="00761873">
            <w:pPr>
              <w:ind w:right="270"/>
              <w:jc w:val="center"/>
              <w:rPr>
                <w:rFonts w:eastAsia="Arial" w:cs="Arial"/>
                <w:spacing w:val="-4"/>
              </w:rPr>
            </w:pPr>
            <w:r w:rsidRPr="002622D5">
              <w:rPr>
                <w:rFonts w:eastAsia="Arial" w:cs="Arial"/>
                <w:spacing w:val="-4"/>
              </w:rPr>
              <w:t>25.9</w:t>
            </w:r>
            <w:r w:rsidR="00B45CDE">
              <w:rPr>
                <w:rFonts w:eastAsia="Arial" w:cs="Arial"/>
                <w:spacing w:val="-4"/>
              </w:rPr>
              <w:t xml:space="preserve"> per cent</w:t>
            </w:r>
          </w:p>
        </w:tc>
        <w:tc>
          <w:tcPr>
            <w:tcW w:w="1342" w:type="dxa"/>
          </w:tcPr>
          <w:p w14:paraId="4FA8017F" w14:textId="63A10296" w:rsidR="00A83E46" w:rsidRPr="002622D5" w:rsidRDefault="00A83E46" w:rsidP="00761873">
            <w:pPr>
              <w:ind w:right="270"/>
              <w:jc w:val="center"/>
              <w:rPr>
                <w:rFonts w:eastAsia="Arial" w:cs="Arial"/>
                <w:spacing w:val="-4"/>
              </w:rPr>
            </w:pPr>
            <w:r w:rsidRPr="002622D5">
              <w:rPr>
                <w:rFonts w:eastAsia="Arial" w:cs="Arial"/>
                <w:spacing w:val="-4"/>
              </w:rPr>
              <w:t>23.7</w:t>
            </w:r>
            <w:r w:rsidR="00B45CDE">
              <w:rPr>
                <w:rFonts w:eastAsia="Arial" w:cs="Arial"/>
                <w:spacing w:val="-4"/>
              </w:rPr>
              <w:t xml:space="preserve"> per cent</w:t>
            </w:r>
          </w:p>
        </w:tc>
        <w:tc>
          <w:tcPr>
            <w:tcW w:w="1405" w:type="dxa"/>
          </w:tcPr>
          <w:p w14:paraId="7B4E3CA6" w14:textId="4F05F99D" w:rsidR="00A83E46" w:rsidRPr="002622D5" w:rsidRDefault="00A83E46" w:rsidP="00761873">
            <w:pPr>
              <w:ind w:right="270"/>
              <w:jc w:val="center"/>
              <w:rPr>
                <w:rFonts w:eastAsia="Arial" w:cs="Arial"/>
                <w:spacing w:val="-4"/>
              </w:rPr>
            </w:pPr>
            <w:r w:rsidRPr="002622D5">
              <w:rPr>
                <w:rFonts w:eastAsia="Arial" w:cs="Arial"/>
                <w:spacing w:val="-4"/>
              </w:rPr>
              <w:t>21</w:t>
            </w:r>
            <w:r w:rsidR="00B45CDE">
              <w:rPr>
                <w:rFonts w:eastAsia="Arial" w:cs="Arial"/>
                <w:spacing w:val="-4"/>
              </w:rPr>
              <w:t xml:space="preserve"> per cent</w:t>
            </w:r>
          </w:p>
        </w:tc>
      </w:tr>
      <w:tr w:rsidR="002622D5" w:rsidRPr="002622D5" w14:paraId="352EB506" w14:textId="77777777" w:rsidTr="003470BD">
        <w:tc>
          <w:tcPr>
            <w:tcW w:w="5072" w:type="dxa"/>
          </w:tcPr>
          <w:p w14:paraId="6EC1BEA0" w14:textId="77777777" w:rsidR="00A83E46" w:rsidRPr="002622D5" w:rsidRDefault="00A83E46" w:rsidP="00761873">
            <w:pPr>
              <w:ind w:right="270"/>
              <w:rPr>
                <w:rFonts w:eastAsia="Arial" w:cs="Arial"/>
                <w:spacing w:val="-4"/>
              </w:rPr>
            </w:pPr>
            <w:r w:rsidRPr="002622D5">
              <w:rPr>
                <w:rFonts w:eastAsia="Arial" w:cs="Arial"/>
                <w:spacing w:val="-4"/>
              </w:rPr>
              <w:t>Proportion of the population meeting the recommended ‘5-a-day’ on a “usual day” (adults)</w:t>
            </w:r>
          </w:p>
        </w:tc>
        <w:tc>
          <w:tcPr>
            <w:tcW w:w="1241" w:type="dxa"/>
          </w:tcPr>
          <w:p w14:paraId="19BAF012" w14:textId="1B07EE95" w:rsidR="00A83E46" w:rsidRPr="002622D5" w:rsidRDefault="00A83E46" w:rsidP="00761873">
            <w:pPr>
              <w:ind w:right="270"/>
              <w:jc w:val="center"/>
              <w:rPr>
                <w:rFonts w:eastAsia="Arial" w:cs="Arial"/>
                <w:spacing w:val="-4"/>
              </w:rPr>
            </w:pPr>
            <w:r w:rsidRPr="002622D5">
              <w:rPr>
                <w:rFonts w:eastAsia="Arial" w:cs="Arial"/>
                <w:spacing w:val="-4"/>
              </w:rPr>
              <w:t>52.2</w:t>
            </w:r>
            <w:r w:rsidR="00B45CDE">
              <w:rPr>
                <w:rFonts w:eastAsia="Arial" w:cs="Arial"/>
                <w:spacing w:val="-4"/>
              </w:rPr>
              <w:t xml:space="preserve"> per cent</w:t>
            </w:r>
          </w:p>
        </w:tc>
        <w:tc>
          <w:tcPr>
            <w:tcW w:w="1342" w:type="dxa"/>
          </w:tcPr>
          <w:p w14:paraId="3398A467" w14:textId="50BD6AA2" w:rsidR="00A83E46" w:rsidRPr="002622D5" w:rsidRDefault="00A83E46" w:rsidP="00761873">
            <w:pPr>
              <w:ind w:right="270"/>
              <w:jc w:val="center"/>
              <w:rPr>
                <w:rFonts w:eastAsia="Arial" w:cs="Arial"/>
                <w:spacing w:val="-4"/>
              </w:rPr>
            </w:pPr>
            <w:r w:rsidRPr="002622D5">
              <w:rPr>
                <w:rFonts w:eastAsia="Arial" w:cs="Arial"/>
                <w:spacing w:val="-4"/>
              </w:rPr>
              <w:t>55.8</w:t>
            </w:r>
            <w:r w:rsidR="00B45CDE">
              <w:rPr>
                <w:rFonts w:eastAsia="Arial" w:cs="Arial"/>
                <w:spacing w:val="-4"/>
              </w:rPr>
              <w:t xml:space="preserve"> per cent</w:t>
            </w:r>
          </w:p>
        </w:tc>
        <w:tc>
          <w:tcPr>
            <w:tcW w:w="1405" w:type="dxa"/>
          </w:tcPr>
          <w:p w14:paraId="01E7D04C" w14:textId="4EA2D7D9" w:rsidR="00A83E46" w:rsidRPr="002622D5" w:rsidRDefault="00A83E46" w:rsidP="00761873">
            <w:pPr>
              <w:ind w:right="270"/>
              <w:jc w:val="center"/>
              <w:rPr>
                <w:rFonts w:eastAsia="Arial" w:cs="Arial"/>
                <w:spacing w:val="-4"/>
              </w:rPr>
            </w:pPr>
            <w:r w:rsidRPr="002622D5">
              <w:rPr>
                <w:rFonts w:eastAsia="Arial" w:cs="Arial"/>
                <w:spacing w:val="-4"/>
              </w:rPr>
              <w:t>55.4</w:t>
            </w:r>
            <w:r w:rsidR="00B45CDE">
              <w:rPr>
                <w:rFonts w:eastAsia="Arial" w:cs="Arial"/>
                <w:spacing w:val="-4"/>
              </w:rPr>
              <w:t xml:space="preserve"> per cent</w:t>
            </w:r>
          </w:p>
        </w:tc>
      </w:tr>
      <w:tr w:rsidR="002622D5" w:rsidRPr="002622D5" w14:paraId="12059739" w14:textId="77777777" w:rsidTr="003470BD">
        <w:tc>
          <w:tcPr>
            <w:tcW w:w="5072" w:type="dxa"/>
          </w:tcPr>
          <w:p w14:paraId="5BE3709C" w14:textId="77777777" w:rsidR="00A83E46" w:rsidRPr="002622D5" w:rsidRDefault="00A83E46" w:rsidP="00761873">
            <w:pPr>
              <w:ind w:right="270"/>
              <w:rPr>
                <w:rFonts w:eastAsia="Arial" w:cs="Arial"/>
                <w:spacing w:val="-4"/>
              </w:rPr>
            </w:pPr>
            <w:r w:rsidRPr="002622D5">
              <w:rPr>
                <w:rFonts w:eastAsia="Arial" w:cs="Arial"/>
                <w:spacing w:val="-4"/>
              </w:rPr>
              <w:t>Percentage of adults (aged 18+) classified as overweight or obese</w:t>
            </w:r>
          </w:p>
        </w:tc>
        <w:tc>
          <w:tcPr>
            <w:tcW w:w="1241" w:type="dxa"/>
          </w:tcPr>
          <w:p w14:paraId="3F6401D0" w14:textId="17D4FA05" w:rsidR="00A83E46" w:rsidRPr="002622D5" w:rsidRDefault="00A83E46" w:rsidP="00761873">
            <w:pPr>
              <w:ind w:right="270"/>
              <w:jc w:val="center"/>
              <w:rPr>
                <w:rFonts w:eastAsia="Arial" w:cs="Arial"/>
                <w:spacing w:val="-4"/>
              </w:rPr>
            </w:pPr>
            <w:r w:rsidRPr="002622D5">
              <w:rPr>
                <w:rFonts w:eastAsia="Arial" w:cs="Arial"/>
                <w:spacing w:val="-4"/>
              </w:rPr>
              <w:t>53.7</w:t>
            </w:r>
            <w:r w:rsidR="00B45CDE">
              <w:rPr>
                <w:rFonts w:eastAsia="Arial" w:cs="Arial"/>
                <w:spacing w:val="-4"/>
              </w:rPr>
              <w:t xml:space="preserve"> per cent</w:t>
            </w:r>
          </w:p>
        </w:tc>
        <w:tc>
          <w:tcPr>
            <w:tcW w:w="1342" w:type="dxa"/>
          </w:tcPr>
          <w:p w14:paraId="7AA66D0A" w14:textId="675B59F8" w:rsidR="00A83E46" w:rsidRPr="002622D5" w:rsidRDefault="00A83E46" w:rsidP="00761873">
            <w:pPr>
              <w:ind w:right="270"/>
              <w:jc w:val="center"/>
              <w:rPr>
                <w:rFonts w:eastAsia="Arial" w:cs="Arial"/>
                <w:spacing w:val="-4"/>
              </w:rPr>
            </w:pPr>
            <w:r w:rsidRPr="002622D5">
              <w:rPr>
                <w:rFonts w:eastAsia="Arial" w:cs="Arial"/>
                <w:spacing w:val="-4"/>
              </w:rPr>
              <w:t>55.7</w:t>
            </w:r>
            <w:r w:rsidR="00B45CDE">
              <w:rPr>
                <w:rFonts w:eastAsia="Arial" w:cs="Arial"/>
                <w:spacing w:val="-4"/>
              </w:rPr>
              <w:t xml:space="preserve"> per cent</w:t>
            </w:r>
          </w:p>
        </w:tc>
        <w:tc>
          <w:tcPr>
            <w:tcW w:w="1405" w:type="dxa"/>
          </w:tcPr>
          <w:p w14:paraId="5DB208B9" w14:textId="67809764" w:rsidR="00A83E46" w:rsidRPr="002622D5" w:rsidRDefault="00A83E46" w:rsidP="00761873">
            <w:pPr>
              <w:ind w:right="270"/>
              <w:jc w:val="center"/>
              <w:rPr>
                <w:rFonts w:eastAsia="Arial" w:cs="Arial"/>
                <w:spacing w:val="-4"/>
              </w:rPr>
            </w:pPr>
            <w:r w:rsidRPr="002622D5">
              <w:rPr>
                <w:rFonts w:eastAsia="Arial" w:cs="Arial"/>
                <w:spacing w:val="-4"/>
              </w:rPr>
              <w:t>62.8</w:t>
            </w:r>
            <w:r w:rsidR="00B45CDE">
              <w:rPr>
                <w:rFonts w:eastAsia="Arial" w:cs="Arial"/>
                <w:spacing w:val="-4"/>
              </w:rPr>
              <w:t xml:space="preserve"> per cent</w:t>
            </w:r>
          </w:p>
        </w:tc>
      </w:tr>
    </w:tbl>
    <w:p w14:paraId="0AC8D676" w14:textId="77777777" w:rsidR="00A83E46" w:rsidRDefault="00A83E46" w:rsidP="002F36C4"/>
    <w:p w14:paraId="07D2AC58" w14:textId="284F71AE" w:rsidR="002F36C4" w:rsidRDefault="002F36C4" w:rsidP="002F36C4">
      <w:r w:rsidRPr="002F36C4">
        <w:t xml:space="preserve">A variety of factors contribute to the high rates of childhood obesity in </w:t>
      </w:r>
      <w:r>
        <w:t>Tower Hamlets</w:t>
      </w:r>
      <w:r w:rsidRPr="002F36C4">
        <w:t xml:space="preserve"> including deprivation, lack of green space</w:t>
      </w:r>
      <w:r w:rsidR="00582445">
        <w:t>, lack of physical activity</w:t>
      </w:r>
      <w:r w:rsidRPr="002F36C4">
        <w:t xml:space="preserve"> and the extremely high density of </w:t>
      </w:r>
      <w:r w:rsidR="009637B0" w:rsidRPr="002F36C4">
        <w:t>fast-food</w:t>
      </w:r>
      <w:r w:rsidRPr="002F36C4">
        <w:t xml:space="preserve"> outlets. N</w:t>
      </w:r>
      <w:r w:rsidR="003E6920">
        <w:t>ickn</w:t>
      </w:r>
      <w:r w:rsidRPr="002F36C4">
        <w:t>amed “Chicken Mile”</w:t>
      </w:r>
      <w:r w:rsidR="003E6920">
        <w:t>,</w:t>
      </w:r>
      <w:r w:rsidRPr="002F36C4">
        <w:t xml:space="preserve"> Mile End road in White Chapel is just one example of many streets in Tower Hamlets overpopulated by fast food businesses</w:t>
      </w:r>
      <w:r w:rsidR="003B6914">
        <w:t xml:space="preserve"> </w:t>
      </w:r>
      <w:r w:rsidRPr="002F36C4">
        <w:t>(</w:t>
      </w:r>
      <w:proofErr w:type="spellStart"/>
      <w:r w:rsidRPr="002F36C4">
        <w:t>Caraher</w:t>
      </w:r>
      <w:proofErr w:type="spellEnd"/>
      <w:r w:rsidRPr="002F36C4">
        <w:t xml:space="preserve"> et. al., 2014; PHE, 2014)</w:t>
      </w:r>
      <w:r w:rsidR="003B6914">
        <w:t>.</w:t>
      </w:r>
    </w:p>
    <w:p w14:paraId="1DB3C6E1" w14:textId="77777777" w:rsidR="00903B78" w:rsidRPr="002F36C4" w:rsidRDefault="00903B78" w:rsidP="002F36C4"/>
    <w:p w14:paraId="380DD39C" w14:textId="77D11418" w:rsidR="002F36C4" w:rsidRPr="0047175C" w:rsidRDefault="002F36C4" w:rsidP="007107CD">
      <w:r w:rsidRPr="002F36C4">
        <w:t>A study of children in Tower Hamlets found more than 50</w:t>
      </w:r>
      <w:r w:rsidR="00B45CDE">
        <w:t xml:space="preserve"> per cent</w:t>
      </w:r>
      <w:r w:rsidRPr="002F36C4">
        <w:t xml:space="preserve"> purchased food or drinks from fast food/ takeaway outlets twice or more a week, with about 10</w:t>
      </w:r>
      <w:r w:rsidR="00B45CDE">
        <w:t xml:space="preserve"> per cent</w:t>
      </w:r>
      <w:r w:rsidRPr="002F36C4">
        <w:t xml:space="preserve"> consuming it daily (Patterson et. al., 2012).</w:t>
      </w:r>
    </w:p>
    <w:p w14:paraId="4CA2D142" w14:textId="77777777" w:rsidR="007107CD" w:rsidRPr="007107CD" w:rsidRDefault="007107CD" w:rsidP="007107CD">
      <w:pPr>
        <w:rPr>
          <w:lang w:val="en"/>
        </w:rPr>
      </w:pPr>
    </w:p>
    <w:p w14:paraId="587E8811" w14:textId="118C9DB5" w:rsidR="007107CD" w:rsidRDefault="1B041286" w:rsidP="007107CD">
      <w:pPr>
        <w:rPr>
          <w:lang w:val="en"/>
        </w:rPr>
      </w:pPr>
      <w:r w:rsidRPr="007107CD">
        <w:rPr>
          <w:lang w:val="en"/>
        </w:rPr>
        <w:t xml:space="preserve">The map below illustrates the number of </w:t>
      </w:r>
      <w:r w:rsidR="1DC7945B" w:rsidRPr="007107CD">
        <w:rPr>
          <w:lang w:val="en"/>
        </w:rPr>
        <w:t>fast-food</w:t>
      </w:r>
      <w:r w:rsidRPr="007107CD">
        <w:rPr>
          <w:lang w:val="en"/>
        </w:rPr>
        <w:t xml:space="preserve"> outlets per 100,000 population by local authority, and the variation across England.</w:t>
      </w:r>
      <w:r w:rsidR="647E4FBB" w:rsidRPr="003B6914">
        <w:t xml:space="preserve"> </w:t>
      </w:r>
      <w:r w:rsidR="647E4FBB">
        <w:t>Tower Hamlets</w:t>
      </w:r>
      <w:r w:rsidR="647E4FBB" w:rsidRPr="002F36C4">
        <w:t xml:space="preserve"> has 125 fast food outlets to 100,000 people, or 41.8 “junk food outlets” </w:t>
      </w:r>
      <w:r w:rsidR="18929713">
        <w:t xml:space="preserve">for </w:t>
      </w:r>
      <w:r w:rsidR="647E4FBB" w:rsidRPr="002F36C4">
        <w:t xml:space="preserve">every school (compared to a national average of 25) </w:t>
      </w:r>
      <w:proofErr w:type="spellStart"/>
      <w:r w:rsidR="647E4FBB" w:rsidRPr="002F36C4">
        <w:t>Caraher</w:t>
      </w:r>
      <w:proofErr w:type="spellEnd"/>
      <w:r w:rsidR="647E4FBB" w:rsidRPr="002F36C4">
        <w:t xml:space="preserve"> et. al., 2014; PHE, 2014)</w:t>
      </w:r>
      <w:r w:rsidR="647E4FBB" w:rsidRPr="003B6914">
        <w:t>.</w:t>
      </w:r>
    </w:p>
    <w:p w14:paraId="2007B7F7" w14:textId="5EC9545D" w:rsidR="007107CD" w:rsidRPr="007107CD" w:rsidRDefault="007107CD" w:rsidP="007107CD">
      <w:pPr>
        <w:rPr>
          <w:lang w:val="en"/>
        </w:rPr>
      </w:pPr>
    </w:p>
    <w:p w14:paraId="0936D2BE" w14:textId="19ED6719" w:rsidR="007107CD" w:rsidRPr="007107CD" w:rsidRDefault="007107CD" w:rsidP="007107CD">
      <w:pPr>
        <w:rPr>
          <w:lang w:val="en"/>
        </w:rPr>
      </w:pPr>
    </w:p>
    <w:p w14:paraId="5E98D1E4" w14:textId="77777777" w:rsidR="007107CD" w:rsidRDefault="007107CD" w:rsidP="007107CD">
      <w:pPr>
        <w:rPr>
          <w:b/>
          <w:bCs/>
          <w:lang w:val="en"/>
        </w:rPr>
      </w:pPr>
    </w:p>
    <w:p w14:paraId="532FDF54" w14:textId="77777777" w:rsidR="001F34BF" w:rsidRDefault="001F34BF" w:rsidP="007107CD"/>
    <w:p w14:paraId="41B303EF" w14:textId="77777777" w:rsidR="001F34BF" w:rsidRDefault="001F34BF" w:rsidP="007107CD"/>
    <w:p w14:paraId="310DE5D8" w14:textId="77777777" w:rsidR="001F34BF" w:rsidRDefault="001F34BF" w:rsidP="007107CD"/>
    <w:p w14:paraId="50E417FA" w14:textId="77777777" w:rsidR="001F34BF" w:rsidRDefault="001F34BF" w:rsidP="007107CD"/>
    <w:p w14:paraId="04335185" w14:textId="77777777" w:rsidR="001F34BF" w:rsidRDefault="001F34BF" w:rsidP="007107CD"/>
    <w:p w14:paraId="6CEF08D0" w14:textId="77777777" w:rsidR="001F34BF" w:rsidRDefault="001F34BF" w:rsidP="007107CD"/>
    <w:p w14:paraId="7C75CE43" w14:textId="77777777" w:rsidR="001F34BF" w:rsidRDefault="001F34BF" w:rsidP="007107CD"/>
    <w:p w14:paraId="4337934F" w14:textId="77777777" w:rsidR="001F34BF" w:rsidRDefault="001F34BF" w:rsidP="007107CD"/>
    <w:p w14:paraId="15DC17E8" w14:textId="77777777" w:rsidR="001F34BF" w:rsidRDefault="001F34BF" w:rsidP="007107CD"/>
    <w:p w14:paraId="57C403AC" w14:textId="77777777" w:rsidR="001F34BF" w:rsidRDefault="001F34BF" w:rsidP="007107CD"/>
    <w:p w14:paraId="11A549D1" w14:textId="77777777" w:rsidR="001F34BF" w:rsidRDefault="001F34BF" w:rsidP="007107CD"/>
    <w:p w14:paraId="5CA5B607" w14:textId="77777777" w:rsidR="001F34BF" w:rsidRDefault="001F34BF" w:rsidP="007107CD"/>
    <w:p w14:paraId="5F920C17" w14:textId="77777777" w:rsidR="001F34BF" w:rsidRDefault="001F34BF" w:rsidP="007107CD"/>
    <w:p w14:paraId="2DE31FE9" w14:textId="77777777" w:rsidR="001F34BF" w:rsidRDefault="001F34BF" w:rsidP="007107CD"/>
    <w:p w14:paraId="69719596" w14:textId="77777777" w:rsidR="001F34BF" w:rsidRDefault="001F34BF" w:rsidP="007107CD"/>
    <w:p w14:paraId="0B898B03" w14:textId="77777777" w:rsidR="001F34BF" w:rsidRDefault="001F34BF" w:rsidP="007107CD"/>
    <w:p w14:paraId="327AF9BA" w14:textId="77777777" w:rsidR="001F34BF" w:rsidRDefault="001F34BF" w:rsidP="007107CD"/>
    <w:p w14:paraId="37A3851C" w14:textId="77777777" w:rsidR="001F34BF" w:rsidRDefault="001F34BF" w:rsidP="007107CD"/>
    <w:p w14:paraId="1BF709A0" w14:textId="77777777" w:rsidR="001F34BF" w:rsidRDefault="001F34BF" w:rsidP="007107CD"/>
    <w:p w14:paraId="79EA6B25" w14:textId="77777777" w:rsidR="001F34BF" w:rsidRDefault="001F34BF" w:rsidP="007107CD"/>
    <w:p w14:paraId="4ED0A1DD" w14:textId="77777777" w:rsidR="001F34BF" w:rsidRDefault="001F34BF" w:rsidP="007107CD"/>
    <w:p w14:paraId="54D5C315" w14:textId="77777777" w:rsidR="001F34BF" w:rsidRDefault="001F34BF" w:rsidP="007107CD"/>
    <w:p w14:paraId="395EEDB9" w14:textId="77777777" w:rsidR="001F34BF" w:rsidRDefault="001F34BF" w:rsidP="007107CD"/>
    <w:p w14:paraId="724A3817" w14:textId="77777777" w:rsidR="001F34BF" w:rsidRDefault="001F34BF" w:rsidP="007107CD"/>
    <w:p w14:paraId="2D10AAE1" w14:textId="77777777" w:rsidR="001F34BF" w:rsidRDefault="001F34BF" w:rsidP="007107CD"/>
    <w:p w14:paraId="65E3F7B5" w14:textId="77777777" w:rsidR="001F34BF" w:rsidRDefault="001F34BF" w:rsidP="007107CD"/>
    <w:p w14:paraId="033E001D" w14:textId="77777777" w:rsidR="001F34BF" w:rsidRDefault="001F34BF" w:rsidP="007107CD"/>
    <w:p w14:paraId="46D4C1DF" w14:textId="77777777" w:rsidR="001F34BF" w:rsidRDefault="001F34BF" w:rsidP="007107CD"/>
    <w:p w14:paraId="0820F3EC" w14:textId="77777777" w:rsidR="001F34BF" w:rsidRDefault="001F34BF" w:rsidP="007107CD"/>
    <w:p w14:paraId="209BDE30" w14:textId="77777777" w:rsidR="001F34BF" w:rsidRDefault="001F34BF" w:rsidP="007107CD"/>
    <w:p w14:paraId="36EA6943" w14:textId="77777777" w:rsidR="001F34BF" w:rsidRDefault="001F34BF" w:rsidP="007107CD"/>
    <w:p w14:paraId="5E0A2D28" w14:textId="77777777" w:rsidR="001F34BF" w:rsidRDefault="001F34BF" w:rsidP="007107CD"/>
    <w:p w14:paraId="2A36CFCE" w14:textId="77777777" w:rsidR="001F34BF" w:rsidRDefault="001F34BF" w:rsidP="007107CD"/>
    <w:p w14:paraId="62E2955A" w14:textId="477337F7" w:rsidR="001E4F00" w:rsidRDefault="00767DC5" w:rsidP="007107CD">
      <w:r w:rsidRPr="00767DC5">
        <w:t>Obesity is a complex problem that requires action from individuals and society across multiple sectors. One important action is to modify the environment so that it does not promote sedentary behaviour or provide easy access to energy-dense food. The aim is to help make the healthy choice the easy choice via environmental change and action at population and individual levels. This provides the opportunity to build the partnerships that are important for creating healthier places, and around which local leaders and communities can engage (PHE, 2014).</w:t>
      </w:r>
    </w:p>
    <w:p w14:paraId="6429FFCE" w14:textId="5F983C7D" w:rsidR="00767DC5" w:rsidRDefault="00A74374" w:rsidP="007107CD">
      <w:pPr>
        <w:rPr>
          <w:b/>
          <w:bCs/>
          <w:lang w:val="en"/>
        </w:rPr>
      </w:pPr>
      <w:r>
        <w:rPr>
          <w:b/>
          <w:bCs/>
          <w:lang w:val="en"/>
        </w:rPr>
        <w:t>Relevant Policies</w:t>
      </w:r>
    </w:p>
    <w:p w14:paraId="6E556EF5" w14:textId="5E8EAE41" w:rsidR="00A74374" w:rsidRDefault="00A74374" w:rsidP="007107CD">
      <w:pPr>
        <w:rPr>
          <w:lang w:val="en"/>
        </w:rPr>
      </w:pPr>
    </w:p>
    <w:tbl>
      <w:tblPr>
        <w:tblStyle w:val="GridTable4-Accent4"/>
        <w:tblW w:w="0" w:type="auto"/>
        <w:tblLook w:val="04A0" w:firstRow="1" w:lastRow="0" w:firstColumn="1" w:lastColumn="0" w:noHBand="0" w:noVBand="1"/>
      </w:tblPr>
      <w:tblGrid>
        <w:gridCol w:w="4530"/>
        <w:gridCol w:w="4530"/>
      </w:tblGrid>
      <w:tr w:rsidR="00A74374" w:rsidRPr="00A74374" w14:paraId="53B82156" w14:textId="77777777" w:rsidTr="00A74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52256D4" w14:textId="77777777" w:rsidR="00A74374" w:rsidRPr="00A74374" w:rsidRDefault="00A74374" w:rsidP="00A74374">
            <w:pPr>
              <w:rPr>
                <w:color w:val="auto"/>
              </w:rPr>
            </w:pPr>
            <w:r w:rsidRPr="00A74374">
              <w:rPr>
                <w:color w:val="auto"/>
              </w:rPr>
              <w:t>National</w:t>
            </w:r>
          </w:p>
        </w:tc>
        <w:tc>
          <w:tcPr>
            <w:tcW w:w="4530" w:type="dxa"/>
          </w:tcPr>
          <w:p w14:paraId="0169D25E" w14:textId="77777777" w:rsidR="00A74374" w:rsidRPr="00A74374" w:rsidRDefault="00A74374" w:rsidP="00A74374">
            <w:pPr>
              <w:cnfStyle w:val="100000000000" w:firstRow="1" w:lastRow="0" w:firstColumn="0" w:lastColumn="0" w:oddVBand="0" w:evenVBand="0" w:oddHBand="0" w:evenHBand="0" w:firstRowFirstColumn="0" w:firstRowLastColumn="0" w:lastRowFirstColumn="0" w:lastRowLastColumn="0"/>
              <w:rPr>
                <w:color w:val="auto"/>
              </w:rPr>
            </w:pPr>
            <w:r w:rsidRPr="00A74374">
              <w:rPr>
                <w:color w:val="auto"/>
              </w:rPr>
              <w:t>Local</w:t>
            </w:r>
          </w:p>
        </w:tc>
      </w:tr>
      <w:tr w:rsidR="00A74374" w:rsidRPr="00A74374" w14:paraId="523FBF0B" w14:textId="77777777" w:rsidTr="00A74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33A8792" w14:textId="77777777" w:rsidR="00A74374" w:rsidRPr="00A74374" w:rsidRDefault="00A74374" w:rsidP="00572C35">
            <w:pPr>
              <w:pStyle w:val="ListParagraph"/>
              <w:numPr>
                <w:ilvl w:val="0"/>
                <w:numId w:val="51"/>
              </w:numPr>
              <w:rPr>
                <w:b w:val="0"/>
                <w:bCs w:val="0"/>
              </w:rPr>
            </w:pPr>
            <w:r w:rsidRPr="00A74374">
              <w:rPr>
                <w:b w:val="0"/>
                <w:bCs w:val="0"/>
              </w:rPr>
              <w:t>Obesity and the environment: regulating the growth of fast food outlets 2014</w:t>
            </w:r>
          </w:p>
          <w:p w14:paraId="78AD7BE3" w14:textId="2CA76CF6" w:rsidR="00A74374" w:rsidRPr="00A74374" w:rsidRDefault="00A74374" w:rsidP="00572C35">
            <w:pPr>
              <w:pStyle w:val="ListParagraph"/>
              <w:numPr>
                <w:ilvl w:val="0"/>
                <w:numId w:val="51"/>
              </w:numPr>
              <w:rPr>
                <w:b w:val="0"/>
                <w:bCs w:val="0"/>
              </w:rPr>
            </w:pPr>
            <w:r w:rsidRPr="00A74374">
              <w:rPr>
                <w:b w:val="0"/>
                <w:bCs w:val="0"/>
              </w:rPr>
              <w:t>Healthy and Safe Communities 2014</w:t>
            </w:r>
          </w:p>
          <w:p w14:paraId="59E3BB21" w14:textId="31A17A1E" w:rsidR="00A74374" w:rsidRPr="00A74374" w:rsidRDefault="00A74374" w:rsidP="00572C35">
            <w:pPr>
              <w:pStyle w:val="ListParagraph"/>
              <w:numPr>
                <w:ilvl w:val="0"/>
                <w:numId w:val="51"/>
              </w:numPr>
              <w:rPr>
                <w:b w:val="0"/>
                <w:bCs w:val="0"/>
              </w:rPr>
            </w:pPr>
            <w:r w:rsidRPr="00A74374">
              <w:rPr>
                <w:b w:val="0"/>
                <w:bCs w:val="0"/>
              </w:rPr>
              <w:t>Tackling obesity: empowering adults and children to live healthier lives (Policy Paper 2020)</w:t>
            </w:r>
          </w:p>
        </w:tc>
        <w:tc>
          <w:tcPr>
            <w:tcW w:w="4530" w:type="dxa"/>
          </w:tcPr>
          <w:p w14:paraId="2A4C8C7F" w14:textId="77777777" w:rsidR="00A74374" w:rsidRPr="00E92509" w:rsidRDefault="00A74374" w:rsidP="00572C35">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rsidRPr="00E92509">
              <w:t>Tower Hamlets Health and Wellbeing Strategy 2017-2020</w:t>
            </w:r>
          </w:p>
          <w:p w14:paraId="55B6A2DA" w14:textId="77777777" w:rsidR="00A74374" w:rsidRPr="00E92509" w:rsidRDefault="00A74374" w:rsidP="00572C35">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rsidRPr="00E92509">
              <w:t>Tower Hamlets Manifesto (2018)</w:t>
            </w:r>
          </w:p>
          <w:p w14:paraId="108ED2F5" w14:textId="5A92604F" w:rsidR="00A74374" w:rsidRPr="00A74374" w:rsidRDefault="00A74374" w:rsidP="00572C35">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rsidRPr="00E92509">
              <w:t>Tower Hamlets Local Plan 2031: Managing Growth and Sharing Benefits (Policy D.TC5)</w:t>
            </w:r>
          </w:p>
        </w:tc>
      </w:tr>
    </w:tbl>
    <w:p w14:paraId="22BFDA31" w14:textId="77777777" w:rsidR="00A74374" w:rsidRPr="00A74374" w:rsidRDefault="00A74374" w:rsidP="007107CD">
      <w:pPr>
        <w:rPr>
          <w:lang w:val="en"/>
        </w:rPr>
      </w:pPr>
    </w:p>
    <w:p w14:paraId="4F3EB13B" w14:textId="6A109444" w:rsidR="00A738B3" w:rsidRPr="00346A6F" w:rsidRDefault="00155486" w:rsidP="00DD4DE0">
      <w:pPr>
        <w:rPr>
          <w:b/>
          <w:bCs/>
          <w:lang w:val="en"/>
        </w:rPr>
      </w:pPr>
      <w:r w:rsidRPr="00346A6F">
        <w:rPr>
          <w:b/>
          <w:bCs/>
          <w:lang w:val="en"/>
        </w:rPr>
        <w:t>Effective Interventions</w:t>
      </w:r>
    </w:p>
    <w:p w14:paraId="1914D523" w14:textId="4F4170C9" w:rsidR="0072736A" w:rsidRDefault="0072736A" w:rsidP="00DD4DE0">
      <w:pPr>
        <w:rPr>
          <w:i/>
          <w:iCs/>
          <w:lang w:val="en"/>
        </w:rPr>
      </w:pPr>
    </w:p>
    <w:p w14:paraId="1C90BD64" w14:textId="5A170F42" w:rsidR="0072736A" w:rsidRPr="00346A6F" w:rsidRDefault="0072736A" w:rsidP="00572C35">
      <w:pPr>
        <w:pStyle w:val="ListParagraph"/>
        <w:numPr>
          <w:ilvl w:val="0"/>
          <w:numId w:val="39"/>
        </w:numPr>
        <w:rPr>
          <w:i/>
          <w:iCs/>
          <w:lang w:val="en"/>
        </w:rPr>
      </w:pPr>
      <w:r w:rsidRPr="00346A6F">
        <w:rPr>
          <w:i/>
          <w:iCs/>
          <w:lang w:val="en"/>
        </w:rPr>
        <w:t>Labelling (menu items)</w:t>
      </w:r>
    </w:p>
    <w:p w14:paraId="60653CA2" w14:textId="77777777" w:rsidR="00951624" w:rsidRDefault="003F2B6C" w:rsidP="00951624">
      <w:pPr>
        <w:rPr>
          <w:lang w:val="en"/>
        </w:rPr>
      </w:pPr>
      <w:r w:rsidRPr="00951624">
        <w:rPr>
          <w:lang w:val="en"/>
        </w:rPr>
        <w:t>Encouraging businesses to label each item on a restaurant’s menu with the consisting calories.</w:t>
      </w:r>
    </w:p>
    <w:p w14:paraId="6D60D1C3" w14:textId="79530B25" w:rsidR="00951624" w:rsidRDefault="00951624" w:rsidP="00951624">
      <w:pPr>
        <w:rPr>
          <w:lang w:val="en"/>
        </w:rPr>
      </w:pPr>
      <w:r w:rsidRPr="00951624">
        <w:rPr>
          <w:lang w:val="en"/>
        </w:rPr>
        <w:t>This</w:t>
      </w:r>
      <w:r>
        <w:rPr>
          <w:lang w:val="en"/>
        </w:rPr>
        <w:t xml:space="preserve"> intervention has the potential to</w:t>
      </w:r>
      <w:r w:rsidR="00CD3DF1">
        <w:rPr>
          <w:lang w:val="en"/>
        </w:rPr>
        <w:t>:</w:t>
      </w:r>
    </w:p>
    <w:p w14:paraId="008C1582" w14:textId="6B683305" w:rsidR="00951624" w:rsidRPr="007A5876" w:rsidRDefault="00951624" w:rsidP="00572C35">
      <w:pPr>
        <w:pStyle w:val="ListParagraph"/>
        <w:numPr>
          <w:ilvl w:val="0"/>
          <w:numId w:val="33"/>
        </w:numPr>
      </w:pPr>
      <w:r w:rsidRPr="007A5876">
        <w:t>Nudge individuals to choose a low-calorie item</w:t>
      </w:r>
    </w:p>
    <w:p w14:paraId="1921DAB8" w14:textId="77777777" w:rsidR="00951624" w:rsidRPr="007A5876" w:rsidRDefault="00951624" w:rsidP="00951624">
      <w:pPr>
        <w:pStyle w:val="ListParagraph"/>
        <w:numPr>
          <w:ilvl w:val="0"/>
          <w:numId w:val="7"/>
        </w:numPr>
      </w:pPr>
      <w:r w:rsidRPr="007A5876">
        <w:t>Reducing number of visits to fast food restaurants</w:t>
      </w:r>
    </w:p>
    <w:p w14:paraId="42D08B0E" w14:textId="77777777" w:rsidR="00951624" w:rsidRPr="007A5876" w:rsidRDefault="00951624" w:rsidP="00951624">
      <w:pPr>
        <w:pStyle w:val="ListParagraph"/>
        <w:numPr>
          <w:ilvl w:val="0"/>
          <w:numId w:val="7"/>
        </w:numPr>
      </w:pPr>
      <w:r w:rsidRPr="007A5876">
        <w:t>Increasing consumer knowledge to guide decisions</w:t>
      </w:r>
    </w:p>
    <w:p w14:paraId="55735EA1" w14:textId="1F7E1B26" w:rsidR="00951624" w:rsidRDefault="00951624" w:rsidP="00951624">
      <w:pPr>
        <w:pStyle w:val="ListParagraph"/>
        <w:numPr>
          <w:ilvl w:val="0"/>
          <w:numId w:val="7"/>
        </w:numPr>
      </w:pPr>
      <w:r w:rsidRPr="007A5876">
        <w:t>Nudge restaurants to create healthier menus</w:t>
      </w:r>
    </w:p>
    <w:p w14:paraId="43E45566" w14:textId="57487079" w:rsidR="00951624" w:rsidRDefault="00951624" w:rsidP="00951624"/>
    <w:p w14:paraId="110FBBC2" w14:textId="5437D170" w:rsidR="00951624" w:rsidRPr="007A5876" w:rsidRDefault="00EB43C6" w:rsidP="00951624">
      <w:r>
        <w:t>However, it could  potentially</w:t>
      </w:r>
      <w:r w:rsidR="00AB06AA">
        <w:t xml:space="preserve"> be</w:t>
      </w:r>
      <w:r>
        <w:t xml:space="preserve"> mentally distressing for those suffering from disordered eating </w:t>
      </w:r>
      <w:r w:rsidR="00F70103" w:rsidRPr="00F70103">
        <w:t xml:space="preserve">(PHE, 2017a; PHE, 2017b; </w:t>
      </w:r>
      <w:proofErr w:type="spellStart"/>
      <w:r w:rsidR="00F70103" w:rsidRPr="00F70103">
        <w:t>Sisnowski</w:t>
      </w:r>
      <w:proofErr w:type="spellEnd"/>
      <w:r w:rsidR="00F70103" w:rsidRPr="00F70103">
        <w:t xml:space="preserve"> et. al., 2017)</w:t>
      </w:r>
      <w:r w:rsidR="00F70103">
        <w:t>.</w:t>
      </w:r>
    </w:p>
    <w:p w14:paraId="139FFF6F" w14:textId="6AE0237D" w:rsidR="0072736A" w:rsidRDefault="0072736A" w:rsidP="00DD4DE0">
      <w:pPr>
        <w:rPr>
          <w:lang w:val="en"/>
        </w:rPr>
      </w:pPr>
    </w:p>
    <w:p w14:paraId="33BE52B2" w14:textId="5FEB23F3" w:rsidR="00F70103" w:rsidRPr="00346A6F" w:rsidRDefault="00F70103" w:rsidP="00572C35">
      <w:pPr>
        <w:pStyle w:val="ListParagraph"/>
        <w:numPr>
          <w:ilvl w:val="0"/>
          <w:numId w:val="39"/>
        </w:numPr>
        <w:rPr>
          <w:i/>
          <w:iCs/>
          <w:lang w:val="en"/>
        </w:rPr>
      </w:pPr>
      <w:r w:rsidRPr="00346A6F">
        <w:rPr>
          <w:i/>
          <w:iCs/>
          <w:lang w:val="en"/>
        </w:rPr>
        <w:t>Healthy Catering Scheme</w:t>
      </w:r>
    </w:p>
    <w:p w14:paraId="7C18C607" w14:textId="41B89BD8" w:rsidR="00F70103" w:rsidRDefault="00A337CB" w:rsidP="00A337CB">
      <w:pPr>
        <w:rPr>
          <w:lang w:val="en"/>
        </w:rPr>
      </w:pPr>
      <w:r w:rsidRPr="00A337CB">
        <w:rPr>
          <w:lang w:val="en"/>
        </w:rPr>
        <w:t xml:space="preserve">Initiatives to encourage outlets to switch to healthier ingredients, menus and cooking practices, focused particularly on reductions in salt, fat and sugar, smaller portions, and inclusion of more fruit and vegetables and the provision of calorie information. Some local practice examples suggest that outlets will make small changes to menus and catering practices when they can see clear business benefits. Targeted initiatives focusing on a small number of changes, such as salt reduction and healthier frying practices, tend to be more effective in securing the participation of </w:t>
      </w:r>
      <w:r w:rsidR="00A44554" w:rsidRPr="00A337CB">
        <w:rPr>
          <w:lang w:val="en"/>
        </w:rPr>
        <w:t>fast-food</w:t>
      </w:r>
      <w:r w:rsidRPr="00A337CB">
        <w:rPr>
          <w:lang w:val="en"/>
        </w:rPr>
        <w:t xml:space="preserve"> outlets. There is no hard evidence that proves the effectiveness of these schemes.</w:t>
      </w:r>
      <w:r>
        <w:rPr>
          <w:lang w:val="en"/>
        </w:rPr>
        <w:t xml:space="preserve"> This intervention would make the healthier choice the easier one </w:t>
      </w:r>
      <w:r w:rsidRPr="00A337CB">
        <w:rPr>
          <w:lang w:val="en"/>
        </w:rPr>
        <w:t xml:space="preserve">(PHE, 2017a; PHE, 2017b; </w:t>
      </w:r>
      <w:proofErr w:type="spellStart"/>
      <w:r w:rsidRPr="00A337CB">
        <w:rPr>
          <w:lang w:val="en"/>
        </w:rPr>
        <w:t>Sisnowski</w:t>
      </w:r>
      <w:proofErr w:type="spellEnd"/>
      <w:r w:rsidRPr="00A337CB">
        <w:rPr>
          <w:lang w:val="en"/>
        </w:rPr>
        <w:t xml:space="preserve"> et. al., 2017).</w:t>
      </w:r>
    </w:p>
    <w:p w14:paraId="1936B7EE" w14:textId="462C2C1F" w:rsidR="0072736A" w:rsidRDefault="0072736A" w:rsidP="00DD4DE0">
      <w:pPr>
        <w:rPr>
          <w:lang w:val="en"/>
        </w:rPr>
      </w:pPr>
    </w:p>
    <w:p w14:paraId="2B2CC07B" w14:textId="77777777" w:rsidR="00AC61C6" w:rsidRPr="005A7CA9" w:rsidRDefault="00AC61C6" w:rsidP="00AC61C6">
      <w:pPr>
        <w:rPr>
          <w:i/>
          <w:iCs/>
          <w:lang w:val="en"/>
        </w:rPr>
      </w:pPr>
      <w:r w:rsidRPr="005A7CA9">
        <w:rPr>
          <w:i/>
          <w:iCs/>
          <w:lang w:val="en"/>
        </w:rPr>
        <w:t>Healthy Catering Commitment</w:t>
      </w:r>
    </w:p>
    <w:p w14:paraId="27A57329" w14:textId="467EB77A" w:rsidR="00AC61C6" w:rsidRDefault="00AC61C6" w:rsidP="00AC61C6">
      <w:pPr>
        <w:rPr>
          <w:lang w:val="en"/>
        </w:rPr>
      </w:pPr>
      <w:r w:rsidRPr="00AC61C6">
        <w:rPr>
          <w:lang w:val="en"/>
        </w:rPr>
        <w:t>The Healthier Catering Commitment (HCC) is a voluntary scheme for food businesses developed by the Association of London Environmental Health Managers and the Chartered Institute of Environmental Health and supported by Greater London Authority, Mayor of London office. The scheme is designed to support fast food or café businesses, to help them make simple and affordable changes to the food they sell, to make it healthier.</w:t>
      </w:r>
    </w:p>
    <w:p w14:paraId="0651A2DC" w14:textId="04E175BE" w:rsidR="00AC61C6" w:rsidRDefault="00AC61C6" w:rsidP="00AC61C6">
      <w:pPr>
        <w:rPr>
          <w:lang w:val="en"/>
        </w:rPr>
      </w:pPr>
    </w:p>
    <w:p w14:paraId="586EA6C1" w14:textId="51689E99" w:rsidR="00AC61C6" w:rsidRPr="00346A6F" w:rsidRDefault="00AC61C6" w:rsidP="00572C35">
      <w:pPr>
        <w:pStyle w:val="ListParagraph"/>
        <w:numPr>
          <w:ilvl w:val="0"/>
          <w:numId w:val="39"/>
        </w:numPr>
        <w:rPr>
          <w:i/>
          <w:iCs/>
          <w:lang w:val="en"/>
        </w:rPr>
      </w:pPr>
      <w:r w:rsidRPr="00346A6F">
        <w:rPr>
          <w:i/>
          <w:iCs/>
          <w:lang w:val="en"/>
        </w:rPr>
        <w:t>Advice and Training Initiatives</w:t>
      </w:r>
    </w:p>
    <w:p w14:paraId="3DF25D04" w14:textId="1317E8E1" w:rsidR="00AC61C6" w:rsidRDefault="002943F9" w:rsidP="00AC61C6">
      <w:pPr>
        <w:rPr>
          <w:lang w:val="en"/>
        </w:rPr>
      </w:pPr>
      <w:r w:rsidRPr="002943F9">
        <w:rPr>
          <w:lang w:val="en"/>
        </w:rPr>
        <w:t>Advice that is likely to increase trade can encourage implementation. For example, marketing and store layout advice for convenience stores – designed to encourage the increased provision and purchasing of fruit and vegetables or healthier snacks. Interventions involving a few simple changes can be most effective. Financial incentives can increase uptake, for example, grants towards new chiller cabinets and ‘healthier’ food vouchers for customers. Accessible, focused, short training courses are likely to improve outlet success are most frequently taken up by small independent food outlets. Support from specialist groups can make a difference, for example, short courses on healthier frying practices run by the Federation of Fish Fryers. When there is a personal connection to diet-related health issues, outlet owners are more likely to be interested in healthy eating training</w:t>
      </w:r>
      <w:r>
        <w:rPr>
          <w:lang w:val="en"/>
        </w:rPr>
        <w:t xml:space="preserve">. </w:t>
      </w:r>
      <w:r w:rsidR="002455FD">
        <w:rPr>
          <w:lang w:val="en"/>
        </w:rPr>
        <w:t xml:space="preserve">This intervention has the potential to nudge consumers to choose healthier options and making food eaten out of the home healthier </w:t>
      </w:r>
      <w:r w:rsidR="002455FD" w:rsidRPr="002455FD">
        <w:rPr>
          <w:lang w:val="en"/>
        </w:rPr>
        <w:t xml:space="preserve">(PHE, 2017a; PHE, 2017b; </w:t>
      </w:r>
      <w:proofErr w:type="spellStart"/>
      <w:r w:rsidR="002455FD" w:rsidRPr="002455FD">
        <w:rPr>
          <w:lang w:val="en"/>
        </w:rPr>
        <w:t>Sisnowski</w:t>
      </w:r>
      <w:proofErr w:type="spellEnd"/>
      <w:r w:rsidR="002455FD" w:rsidRPr="002455FD">
        <w:rPr>
          <w:lang w:val="en"/>
        </w:rPr>
        <w:t xml:space="preserve"> et. al., 2017).</w:t>
      </w:r>
    </w:p>
    <w:p w14:paraId="174DB038" w14:textId="1A6E1BD4" w:rsidR="005E0AC7" w:rsidRDefault="005E0AC7" w:rsidP="00AC61C6">
      <w:pPr>
        <w:rPr>
          <w:lang w:val="en"/>
        </w:rPr>
      </w:pPr>
    </w:p>
    <w:p w14:paraId="0D2E526F" w14:textId="1A970374" w:rsidR="005E0AC7" w:rsidRPr="00346A6F" w:rsidRDefault="00F97AAC" w:rsidP="00572C35">
      <w:pPr>
        <w:pStyle w:val="ListParagraph"/>
        <w:numPr>
          <w:ilvl w:val="0"/>
          <w:numId w:val="39"/>
        </w:numPr>
        <w:rPr>
          <w:i/>
          <w:iCs/>
          <w:lang w:val="en"/>
        </w:rPr>
      </w:pPr>
      <w:r w:rsidRPr="00346A6F">
        <w:rPr>
          <w:i/>
          <w:iCs/>
          <w:lang w:val="en"/>
        </w:rPr>
        <w:t xml:space="preserve">“Nudge” Strategies to influence </w:t>
      </w:r>
      <w:proofErr w:type="spellStart"/>
      <w:r w:rsidRPr="00346A6F">
        <w:rPr>
          <w:i/>
          <w:iCs/>
          <w:lang w:val="en"/>
        </w:rPr>
        <w:t>behaviour</w:t>
      </w:r>
      <w:proofErr w:type="spellEnd"/>
      <w:r w:rsidRPr="00346A6F">
        <w:rPr>
          <w:i/>
          <w:iCs/>
          <w:lang w:val="en"/>
        </w:rPr>
        <w:t xml:space="preserve"> change</w:t>
      </w:r>
    </w:p>
    <w:p w14:paraId="50CF11DB" w14:textId="02EB4A0D" w:rsidR="00F97AAC" w:rsidRPr="002B5835" w:rsidRDefault="002B5835" w:rsidP="00AC61C6">
      <w:pPr>
        <w:rPr>
          <w:lang w:val="en"/>
        </w:rPr>
      </w:pPr>
      <w:r w:rsidRPr="002B5835">
        <w:rPr>
          <w:lang w:val="en"/>
        </w:rPr>
        <w:t xml:space="preserve">Interventions should make </w:t>
      </w:r>
      <w:proofErr w:type="spellStart"/>
      <w:r w:rsidRPr="002B5835">
        <w:rPr>
          <w:lang w:val="en"/>
        </w:rPr>
        <w:t>behaviour</w:t>
      </w:r>
      <w:proofErr w:type="spellEnd"/>
      <w:r w:rsidRPr="002B5835">
        <w:rPr>
          <w:lang w:val="en"/>
        </w:rPr>
        <w:t xml:space="preserve"> change Easy, Attractive, Social and Timely (EAST framework). Outlets can make changes to the context or environment that encourage (‘nudge’) customers to choose healthier options, without removing choice. For example, using lower fat milk in hot beverages unless people specify otherwis</w:t>
      </w:r>
      <w:r>
        <w:rPr>
          <w:lang w:val="en"/>
        </w:rPr>
        <w:t xml:space="preserve">e </w:t>
      </w:r>
      <w:r w:rsidRPr="002B5835">
        <w:rPr>
          <w:lang w:val="en"/>
        </w:rPr>
        <w:t xml:space="preserve">(PHE, 2017a; PHE, 2017b; </w:t>
      </w:r>
      <w:proofErr w:type="spellStart"/>
      <w:r w:rsidRPr="002B5835">
        <w:rPr>
          <w:lang w:val="en"/>
        </w:rPr>
        <w:t>Sisnowski</w:t>
      </w:r>
      <w:proofErr w:type="spellEnd"/>
      <w:r w:rsidRPr="002B5835">
        <w:rPr>
          <w:lang w:val="en"/>
        </w:rPr>
        <w:t xml:space="preserve"> et. al., 2017).</w:t>
      </w:r>
    </w:p>
    <w:p w14:paraId="22F08E51" w14:textId="01908CFA" w:rsidR="00155486" w:rsidRPr="00155486" w:rsidRDefault="00155486" w:rsidP="00DD4DE0">
      <w:pPr>
        <w:rPr>
          <w:i/>
          <w:iCs/>
          <w:lang w:val="en"/>
        </w:rPr>
      </w:pPr>
    </w:p>
    <w:p w14:paraId="217CF43E" w14:textId="178494B7" w:rsidR="00155486" w:rsidRPr="006D5B4A" w:rsidRDefault="00155486" w:rsidP="00DD4DE0">
      <w:pPr>
        <w:rPr>
          <w:b/>
          <w:bCs/>
          <w:lang w:val="en"/>
        </w:rPr>
      </w:pPr>
      <w:r w:rsidRPr="006D5B4A">
        <w:rPr>
          <w:b/>
          <w:bCs/>
          <w:lang w:val="en"/>
        </w:rPr>
        <w:t>Local Actions</w:t>
      </w:r>
    </w:p>
    <w:p w14:paraId="5449E89A" w14:textId="326D4EA9" w:rsidR="002B5835" w:rsidRDefault="002B5835" w:rsidP="00DD4DE0">
      <w:pPr>
        <w:rPr>
          <w:i/>
          <w:iCs/>
          <w:lang w:val="en"/>
        </w:rPr>
      </w:pPr>
    </w:p>
    <w:p w14:paraId="721CCB23" w14:textId="77777777" w:rsidR="00245D1E" w:rsidRDefault="7067F69A" w:rsidP="00031E58">
      <w:pPr>
        <w:rPr>
          <w:lang w:val="en"/>
        </w:rPr>
      </w:pPr>
      <w:r w:rsidRPr="34257D41">
        <w:rPr>
          <w:lang w:val="en"/>
        </w:rPr>
        <w:t>Tower Hamlets Public Health commissions the EH Team to deliver a Healthy Catering Scheme called Food for Health.</w:t>
      </w:r>
      <w:r w:rsidR="69D58912" w:rsidRPr="34257D41">
        <w:rPr>
          <w:lang w:val="en"/>
        </w:rPr>
        <w:t xml:space="preserve"> </w:t>
      </w:r>
      <w:r w:rsidRPr="34257D41">
        <w:rPr>
          <w:lang w:val="en"/>
        </w:rPr>
        <w:t>The FFH award scheme has been running since 2009 and aims to improve the provision of healthy food options across the borough as part of a system wide approach to combat childhood obesity</w:t>
      </w:r>
      <w:r w:rsidR="69D58912" w:rsidRPr="34257D41">
        <w:rPr>
          <w:lang w:val="en"/>
        </w:rPr>
        <w:t xml:space="preserve">. </w:t>
      </w:r>
      <w:r w:rsidRPr="34257D41">
        <w:rPr>
          <w:lang w:val="en"/>
        </w:rPr>
        <w:t xml:space="preserve">The award has 3 levels; bronze, silver and gold and encourages food businesses to make positive changes to the food and drinks they cook and sell. </w:t>
      </w:r>
    </w:p>
    <w:p w14:paraId="737C6930" w14:textId="77777777" w:rsidR="00245D1E" w:rsidRDefault="00245D1E" w:rsidP="00031E58">
      <w:pPr>
        <w:rPr>
          <w:lang w:val="en"/>
        </w:rPr>
      </w:pPr>
    </w:p>
    <w:p w14:paraId="266F86C2" w14:textId="55A9F081" w:rsidR="002B5835" w:rsidRPr="00031E58" w:rsidRDefault="002B5835" w:rsidP="00031E58">
      <w:pPr>
        <w:rPr>
          <w:lang w:val="en"/>
        </w:rPr>
      </w:pPr>
      <w:r w:rsidRPr="00031E58">
        <w:rPr>
          <w:lang w:val="en"/>
        </w:rPr>
        <w:t>Delivered by the EH</w:t>
      </w:r>
      <w:r w:rsidR="00031E58">
        <w:rPr>
          <w:lang w:val="en"/>
        </w:rPr>
        <w:t xml:space="preserve"> </w:t>
      </w:r>
      <w:r w:rsidRPr="00031E58">
        <w:rPr>
          <w:lang w:val="en"/>
        </w:rPr>
        <w:t xml:space="preserve">team the scheme has engaged with over 400 businesses across the borough. EH are the best placed service to provide this </w:t>
      </w:r>
      <w:proofErr w:type="spellStart"/>
      <w:r w:rsidRPr="00031E58">
        <w:rPr>
          <w:lang w:val="en"/>
        </w:rPr>
        <w:t>programme</w:t>
      </w:r>
      <w:proofErr w:type="spellEnd"/>
      <w:r w:rsidRPr="00031E58">
        <w:rPr>
          <w:lang w:val="en"/>
        </w:rPr>
        <w:t xml:space="preserve"> due to their close relationship with food businesses within food health and safety. By engaging with the scheme, food businesses are able to also receive free nutrition and food safety training and support, free marketing advice and local TH publicity and HCC web pages, </w:t>
      </w:r>
      <w:r w:rsidR="003E3BF4" w:rsidRPr="00031E58">
        <w:rPr>
          <w:lang w:val="en"/>
        </w:rPr>
        <w:t>incentivizing</w:t>
      </w:r>
      <w:r w:rsidRPr="00031E58">
        <w:rPr>
          <w:lang w:val="en"/>
        </w:rPr>
        <w:t xml:space="preserve"> business to sign up</w:t>
      </w:r>
    </w:p>
    <w:p w14:paraId="72A606F1" w14:textId="0F269453" w:rsidR="007B129B" w:rsidRDefault="007B129B" w:rsidP="00DD4DE0">
      <w:pPr>
        <w:rPr>
          <w:b/>
          <w:bCs/>
          <w:lang w:val="en"/>
        </w:rPr>
      </w:pPr>
    </w:p>
    <w:p w14:paraId="42DF6475" w14:textId="057917E8" w:rsidR="00394602" w:rsidRDefault="0069661E" w:rsidP="00394602">
      <w:r w:rsidRPr="0069661E">
        <w:t>In April 2021</w:t>
      </w:r>
      <w:r w:rsidR="00394602" w:rsidRPr="0069661E">
        <w:t xml:space="preserve"> there are 42 businesses signed up to the Food for Health Awards (This number has heavily reduced due to disruption to the hospitality sector caused by Covid-19) This includes 12 fast food/chicken &amp; chips takeaway type premises. These businesses have</w:t>
      </w:r>
      <w:r w:rsidR="00394602">
        <w:t xml:space="preserve"> transformed in several ways for the better. These changes may include:</w:t>
      </w:r>
    </w:p>
    <w:p w14:paraId="0F1DBA8B" w14:textId="77777777" w:rsidR="00394602" w:rsidRDefault="00394602" w:rsidP="00394602"/>
    <w:p w14:paraId="028A1867" w14:textId="77777777" w:rsidR="00394602" w:rsidRDefault="00394602" w:rsidP="00461554">
      <w:pPr>
        <w:pStyle w:val="ListParagraph"/>
        <w:numPr>
          <w:ilvl w:val="0"/>
          <w:numId w:val="18"/>
        </w:numPr>
      </w:pPr>
      <w:r>
        <w:t>Businesses offering grilled chicken items alongside fried chicken. (</w:t>
      </w:r>
      <w:proofErr w:type="spellStart"/>
      <w:r>
        <w:t>Nanrose</w:t>
      </w:r>
      <w:proofErr w:type="spellEnd"/>
      <w:r>
        <w:t xml:space="preserve"> </w:t>
      </w:r>
      <w:proofErr w:type="spellStart"/>
      <w:r>
        <w:t>PeriPeri</w:t>
      </w:r>
      <w:proofErr w:type="spellEnd"/>
      <w:r>
        <w:t>, Royal PFC)</w:t>
      </w:r>
    </w:p>
    <w:p w14:paraId="06D6D9D9" w14:textId="77777777" w:rsidR="00394602" w:rsidRDefault="00394602" w:rsidP="00461554">
      <w:pPr>
        <w:pStyle w:val="ListParagraph"/>
        <w:numPr>
          <w:ilvl w:val="0"/>
          <w:numId w:val="18"/>
        </w:numPr>
      </w:pPr>
      <w:r>
        <w:t>Advertising menu choices that suggest rice as an alternative to chips (Taste Bite)</w:t>
      </w:r>
    </w:p>
    <w:p w14:paraId="7B7016AC" w14:textId="77777777" w:rsidR="00394602" w:rsidRDefault="00394602" w:rsidP="00461554">
      <w:pPr>
        <w:pStyle w:val="ListParagraph"/>
        <w:numPr>
          <w:ilvl w:val="0"/>
          <w:numId w:val="18"/>
        </w:numPr>
      </w:pPr>
      <w:r>
        <w:t>Meal deals that include salads as part of the deal. (</w:t>
      </w:r>
      <w:proofErr w:type="spellStart"/>
      <w:r>
        <w:t>Shalamar</w:t>
      </w:r>
      <w:proofErr w:type="spellEnd"/>
      <w:r>
        <w:t xml:space="preserve"> Kebab House and Chicken and Chips, </w:t>
      </w:r>
      <w:proofErr w:type="spellStart"/>
      <w:r>
        <w:t>Stroudly</w:t>
      </w:r>
      <w:proofErr w:type="spellEnd"/>
      <w:r>
        <w:t xml:space="preserve"> PFC)</w:t>
      </w:r>
    </w:p>
    <w:p w14:paraId="1622C834" w14:textId="77777777" w:rsidR="00394602" w:rsidRDefault="00394602" w:rsidP="00461554">
      <w:pPr>
        <w:pStyle w:val="ListParagraph"/>
        <w:numPr>
          <w:ilvl w:val="0"/>
          <w:numId w:val="18"/>
        </w:numPr>
      </w:pPr>
      <w:r>
        <w:t>Meal items offering salads within the food item such as salad in the wraps are a healthy addition at no extra charge (Original Fried Chicken)</w:t>
      </w:r>
    </w:p>
    <w:p w14:paraId="4F6723AB" w14:textId="56E3275C" w:rsidR="00394602" w:rsidRDefault="00394602" w:rsidP="00461554">
      <w:pPr>
        <w:pStyle w:val="ListParagraph"/>
        <w:numPr>
          <w:ilvl w:val="0"/>
          <w:numId w:val="18"/>
        </w:numPr>
      </w:pPr>
      <w:r>
        <w:t>An increase in offering salads with meals has been evidenced during visits.</w:t>
      </w:r>
    </w:p>
    <w:p w14:paraId="6369DA0F" w14:textId="36FE7F17" w:rsidR="004F0860" w:rsidRDefault="004F0860" w:rsidP="00461554">
      <w:pPr>
        <w:pStyle w:val="ListParagraph"/>
        <w:numPr>
          <w:ilvl w:val="0"/>
          <w:numId w:val="18"/>
        </w:numPr>
      </w:pPr>
      <w:r w:rsidRPr="004F0860">
        <w:t>Compliance checks that are carried out by our team consistently show a reduction in portion sizes</w:t>
      </w:r>
    </w:p>
    <w:p w14:paraId="66B8F72B" w14:textId="4D3C4A03" w:rsidR="00627A1F" w:rsidRDefault="00627A1F" w:rsidP="00627A1F">
      <w:pPr>
        <w:pStyle w:val="ListParagraph"/>
        <w:ind w:left="1080"/>
      </w:pPr>
    </w:p>
    <w:p w14:paraId="501C2A28" w14:textId="21125211" w:rsidR="00394602" w:rsidRDefault="00627A1F" w:rsidP="00627A1F">
      <w:r>
        <w:t xml:space="preserve">In </w:t>
      </w:r>
      <w:r w:rsidR="00394602">
        <w:t xml:space="preserve">2018 </w:t>
      </w:r>
      <w:r w:rsidR="003E3BF4">
        <w:t>an award ceremony was</w:t>
      </w:r>
      <w:r w:rsidR="00394602">
        <w:t xml:space="preserve"> held </w:t>
      </w:r>
      <w:r w:rsidR="003E3BF4">
        <w:t xml:space="preserve">that </w:t>
      </w:r>
      <w:r w:rsidR="00394602">
        <w:t>was attended by 80 members of the FFH Awards with representing 60 percent of our businesses including the local councillor.</w:t>
      </w:r>
      <w:r>
        <w:t xml:space="preserve"> </w:t>
      </w:r>
      <w:r w:rsidR="00394602">
        <w:t xml:space="preserve">50 percent of new businesses each quarter are chicken and chip type premises; however, these premises frequently lose their rating or are affected by the economy and close down. The Food for Health Team continue to work </w:t>
      </w:r>
      <w:r w:rsidR="003909E7">
        <w:t xml:space="preserve">on </w:t>
      </w:r>
      <w:r w:rsidR="00394602">
        <w:t>raising awareness with these businesses.</w:t>
      </w:r>
      <w:r w:rsidR="003909E7">
        <w:t xml:space="preserve"> A</w:t>
      </w:r>
      <w:r w:rsidR="00394602">
        <w:t xml:space="preserve"> newly developed map</w:t>
      </w:r>
      <w:r w:rsidR="003909E7">
        <w:t xml:space="preserve"> (showing fast-food businesses, schools</w:t>
      </w:r>
      <w:r w:rsidR="004F0860">
        <w:t>, and deprivation data)</w:t>
      </w:r>
      <w:r w:rsidR="00394602">
        <w:t xml:space="preserve"> will see visits targeted at high-density areas for takeaways.</w:t>
      </w:r>
      <w:r>
        <w:t xml:space="preserve"> </w:t>
      </w:r>
    </w:p>
    <w:p w14:paraId="638A1965" w14:textId="77777777" w:rsidR="00394602" w:rsidRDefault="00394602" w:rsidP="00394602"/>
    <w:p w14:paraId="43FD21DD" w14:textId="231B5B2C" w:rsidR="00394602" w:rsidRDefault="352FE11D" w:rsidP="00394602">
      <w:r>
        <w:t xml:space="preserve">An evaluation of </w:t>
      </w:r>
      <w:r w:rsidR="06D92887">
        <w:t xml:space="preserve">Tower Hamlet’s </w:t>
      </w:r>
      <w:r>
        <w:t>Food for Health</w:t>
      </w:r>
      <w:r w:rsidR="06D92887">
        <w:t xml:space="preserve"> Scheme</w:t>
      </w:r>
      <w:r>
        <w:t xml:space="preserve"> carried out by Shift in 2018 found that:</w:t>
      </w:r>
    </w:p>
    <w:p w14:paraId="610903E2" w14:textId="77777777" w:rsidR="00394602" w:rsidRPr="002362B3" w:rsidRDefault="00394602" w:rsidP="00461554">
      <w:pPr>
        <w:pStyle w:val="ListParagraph"/>
        <w:numPr>
          <w:ilvl w:val="0"/>
          <w:numId w:val="17"/>
        </w:numPr>
      </w:pPr>
      <w:r w:rsidRPr="002362B3">
        <w:t>Calories per 100g - this is where the FFH outlets</w:t>
      </w:r>
      <w:r>
        <w:t xml:space="preserve"> </w:t>
      </w:r>
      <w:r w:rsidRPr="002362B3">
        <w:t xml:space="preserve">perform the best compared to </w:t>
      </w:r>
      <w:r>
        <w:t>similar businesses not on the scheme</w:t>
      </w:r>
      <w:r w:rsidRPr="002362B3">
        <w:t>. Calorie densities are notably lower among</w:t>
      </w:r>
      <w:r>
        <w:t xml:space="preserve"> </w:t>
      </w:r>
      <w:r w:rsidRPr="002362B3">
        <w:t>the kebab and greasy spoons sampled, and also in</w:t>
      </w:r>
      <w:r>
        <w:t xml:space="preserve"> </w:t>
      </w:r>
      <w:r w:rsidRPr="002362B3">
        <w:t>the fries/chips and cakes sampled.</w:t>
      </w:r>
    </w:p>
    <w:p w14:paraId="31E6E4D2" w14:textId="77777777" w:rsidR="00394602" w:rsidRDefault="00394602" w:rsidP="00461554">
      <w:pPr>
        <w:pStyle w:val="ListParagraph"/>
        <w:numPr>
          <w:ilvl w:val="0"/>
          <w:numId w:val="17"/>
        </w:numPr>
      </w:pPr>
      <w:r w:rsidRPr="002362B3">
        <w:t>Total calories -</w:t>
      </w:r>
      <w:r>
        <w:t xml:space="preserve"> t</w:t>
      </w:r>
      <w:r w:rsidRPr="002362B3">
        <w:t>he FFH outlets’ meals typically</w:t>
      </w:r>
      <w:r>
        <w:t xml:space="preserve"> </w:t>
      </w:r>
      <w:r w:rsidRPr="002362B3">
        <w:t>have lower calorie densities than the market norm,</w:t>
      </w:r>
      <w:r>
        <w:t xml:space="preserve"> </w:t>
      </w:r>
      <w:r w:rsidRPr="002362B3">
        <w:t>the higher portion sizes means that there is more</w:t>
      </w:r>
      <w:r>
        <w:t xml:space="preserve"> </w:t>
      </w:r>
      <w:r w:rsidRPr="002362B3">
        <w:t>of a mixed picture when it comes to total calories</w:t>
      </w:r>
      <w:r>
        <w:t xml:space="preserve"> </w:t>
      </w:r>
      <w:r w:rsidRPr="002362B3">
        <w:t>within a meal. Total calories of the sampled fried</w:t>
      </w:r>
      <w:r>
        <w:t xml:space="preserve"> </w:t>
      </w:r>
      <w:r w:rsidRPr="002362B3">
        <w:t>chicken and Indian FFH awardees are lower than the</w:t>
      </w:r>
      <w:r>
        <w:t xml:space="preserve"> </w:t>
      </w:r>
      <w:r w:rsidRPr="002362B3">
        <w:t>rest of the market, but higher among the sandwich</w:t>
      </w:r>
      <w:r>
        <w:t xml:space="preserve"> </w:t>
      </w:r>
      <w:r w:rsidRPr="002362B3">
        <w:t>and greasy spoon FFH awardees.</w:t>
      </w:r>
    </w:p>
    <w:p w14:paraId="01E51F77" w14:textId="3F0ADA35" w:rsidR="00394602" w:rsidRDefault="352FE11D" w:rsidP="00461554">
      <w:pPr>
        <w:pStyle w:val="ListParagraph"/>
        <w:numPr>
          <w:ilvl w:val="0"/>
          <w:numId w:val="17"/>
        </w:numPr>
      </w:pPr>
      <w:r>
        <w:t>FFHA accredited</w:t>
      </w:r>
      <w:r w:rsidR="5C09D748">
        <w:t xml:space="preserve"> food businesses </w:t>
      </w:r>
      <w:r>
        <w:t>skew heavily (47</w:t>
      </w:r>
      <w:r w:rsidR="00B45CDE">
        <w:t xml:space="preserve"> per cent</w:t>
      </w:r>
      <w:r>
        <w:t>) to categories less frequented by families with children</w:t>
      </w:r>
    </w:p>
    <w:p w14:paraId="4DF4BD2B" w14:textId="2F207FF0" w:rsidR="00394602" w:rsidRDefault="00394602" w:rsidP="00461554">
      <w:pPr>
        <w:pStyle w:val="ListParagraph"/>
        <w:numPr>
          <w:ilvl w:val="0"/>
          <w:numId w:val="17"/>
        </w:numPr>
      </w:pPr>
      <w:r>
        <w:t>The FFHA is currently held by 89 takeaway outlets in Tower Hamlets, 22-24</w:t>
      </w:r>
      <w:r w:rsidR="00B45CDE">
        <w:t xml:space="preserve"> per cent</w:t>
      </w:r>
      <w:r>
        <w:t xml:space="preserve"> of all total food outlets</w:t>
      </w:r>
    </w:p>
    <w:p w14:paraId="139EEABD" w14:textId="77777777" w:rsidR="00F23AAE" w:rsidRDefault="00F23AAE" w:rsidP="00F23AAE">
      <w:pPr>
        <w:pStyle w:val="ListParagraph"/>
      </w:pPr>
    </w:p>
    <w:tbl>
      <w:tblPr>
        <w:tblStyle w:val="GridTable4-Accent4"/>
        <w:tblW w:w="0" w:type="auto"/>
        <w:tblLook w:val="04A0" w:firstRow="1" w:lastRow="0" w:firstColumn="1" w:lastColumn="0" w:noHBand="0" w:noVBand="1"/>
      </w:tblPr>
      <w:tblGrid>
        <w:gridCol w:w="4530"/>
        <w:gridCol w:w="4530"/>
      </w:tblGrid>
      <w:tr w:rsidR="003470BD" w:rsidRPr="009842DB" w14:paraId="58B26C7A" w14:textId="77777777" w:rsidTr="00384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1DB2CE3" w14:textId="77777777" w:rsidR="003470BD" w:rsidRPr="009842DB" w:rsidRDefault="003470BD" w:rsidP="00A74374">
            <w:pPr>
              <w:rPr>
                <w:b w:val="0"/>
                <w:bCs w:val="0"/>
                <w:lang w:val="en"/>
              </w:rPr>
            </w:pPr>
            <w:r w:rsidRPr="009842DB">
              <w:rPr>
                <w:color w:val="auto"/>
                <w:lang w:val="en"/>
              </w:rPr>
              <w:t>What more do we need to know?</w:t>
            </w:r>
          </w:p>
        </w:tc>
        <w:tc>
          <w:tcPr>
            <w:tcW w:w="4530" w:type="dxa"/>
          </w:tcPr>
          <w:p w14:paraId="6C8F8371" w14:textId="0042E86C" w:rsidR="003470BD" w:rsidRPr="009842DB" w:rsidRDefault="003470BD" w:rsidP="00A74374">
            <w:pPr>
              <w:cnfStyle w:val="100000000000" w:firstRow="1" w:lastRow="0" w:firstColumn="0" w:lastColumn="0" w:oddVBand="0" w:evenVBand="0" w:oddHBand="0" w:evenHBand="0" w:firstRowFirstColumn="0" w:firstRowLastColumn="0" w:lastRowFirstColumn="0" w:lastRowLastColumn="0"/>
              <w:rPr>
                <w:color w:val="auto"/>
                <w:lang w:val="en"/>
              </w:rPr>
            </w:pPr>
          </w:p>
        </w:tc>
      </w:tr>
      <w:tr w:rsidR="00F23AAE" w:rsidRPr="001C1099" w14:paraId="3DDA4702" w14:textId="77777777" w:rsidTr="00A74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FF869D9" w14:textId="6A8D6074" w:rsidR="00F23AAE" w:rsidRPr="00724AD5" w:rsidRDefault="00E4753B" w:rsidP="00A74374">
            <w:pPr>
              <w:rPr>
                <w:b w:val="0"/>
                <w:bCs w:val="0"/>
                <w:lang w:val="en"/>
              </w:rPr>
            </w:pPr>
            <w:r w:rsidRPr="00724AD5">
              <w:rPr>
                <w:b w:val="0"/>
                <w:bCs w:val="0"/>
                <w:lang w:val="en"/>
              </w:rPr>
              <w:t>How effective is FFH in improving diets and reducing obesity across the borough?</w:t>
            </w:r>
          </w:p>
        </w:tc>
        <w:tc>
          <w:tcPr>
            <w:tcW w:w="4530" w:type="dxa"/>
          </w:tcPr>
          <w:p w14:paraId="08018865" w14:textId="5EDC1B35" w:rsidR="00F23AAE" w:rsidRPr="00724AD5" w:rsidRDefault="00E4753B" w:rsidP="00A74374">
            <w:pPr>
              <w:cnfStyle w:val="000000100000" w:firstRow="0" w:lastRow="0" w:firstColumn="0" w:lastColumn="0" w:oddVBand="0" w:evenVBand="0" w:oddHBand="1" w:evenHBand="0" w:firstRowFirstColumn="0" w:firstRowLastColumn="0" w:lastRowFirstColumn="0" w:lastRowLastColumn="0"/>
              <w:rPr>
                <w:lang w:val="en"/>
              </w:rPr>
            </w:pPr>
            <w:r w:rsidRPr="00724AD5">
              <w:rPr>
                <w:lang w:val="en"/>
              </w:rPr>
              <w:t>Evaluate FFH.</w:t>
            </w:r>
          </w:p>
        </w:tc>
      </w:tr>
    </w:tbl>
    <w:p w14:paraId="5614F989" w14:textId="313CCCC6" w:rsidR="00394602" w:rsidRDefault="00394602" w:rsidP="00DD4DE0">
      <w:pPr>
        <w:rPr>
          <w:b/>
          <w:bCs/>
          <w:lang w:val="en"/>
        </w:rPr>
      </w:pPr>
    </w:p>
    <w:p w14:paraId="0488957C" w14:textId="1635EAED" w:rsidR="00701B90" w:rsidRDefault="00701B90" w:rsidP="00DD4DE0">
      <w:pPr>
        <w:rPr>
          <w:b/>
          <w:bCs/>
          <w:lang w:val="en"/>
        </w:rPr>
      </w:pPr>
      <w:r>
        <w:rPr>
          <w:b/>
          <w:bCs/>
          <w:lang w:val="en"/>
        </w:rPr>
        <w:t>Recommendations</w:t>
      </w:r>
    </w:p>
    <w:p w14:paraId="2D824916" w14:textId="7A3A934D" w:rsidR="00701B90" w:rsidRDefault="00701B90" w:rsidP="00DD4DE0">
      <w:pPr>
        <w:rPr>
          <w:b/>
          <w:bCs/>
          <w:lang w:val="en"/>
        </w:rPr>
      </w:pPr>
    </w:p>
    <w:p w14:paraId="3431E7A9" w14:textId="6A5A0DAF" w:rsidR="00701B90" w:rsidRPr="00A33309" w:rsidRDefault="00367672" w:rsidP="00572C35">
      <w:pPr>
        <w:pStyle w:val="ListParagraph"/>
        <w:numPr>
          <w:ilvl w:val="0"/>
          <w:numId w:val="39"/>
        </w:numPr>
        <w:rPr>
          <w:lang w:val="en"/>
        </w:rPr>
      </w:pPr>
      <w:r w:rsidRPr="00A33309">
        <w:rPr>
          <w:lang w:val="en"/>
        </w:rPr>
        <w:t xml:space="preserve">Strengthen the monitoring of the FFH </w:t>
      </w:r>
      <w:proofErr w:type="spellStart"/>
      <w:r w:rsidRPr="00A33309">
        <w:rPr>
          <w:lang w:val="en"/>
        </w:rPr>
        <w:t>programme</w:t>
      </w:r>
      <w:proofErr w:type="spellEnd"/>
      <w:r w:rsidRPr="00A33309">
        <w:rPr>
          <w:lang w:val="en"/>
        </w:rPr>
        <w:t xml:space="preserve"> to ensure mainly </w:t>
      </w:r>
      <w:r w:rsidR="002479CE" w:rsidRPr="00A33309">
        <w:rPr>
          <w:lang w:val="en"/>
        </w:rPr>
        <w:t>fast-food</w:t>
      </w:r>
      <w:r w:rsidRPr="00A33309">
        <w:rPr>
          <w:lang w:val="en"/>
        </w:rPr>
        <w:t xml:space="preserve"> businesses are targeted.</w:t>
      </w:r>
    </w:p>
    <w:p w14:paraId="0741B1FF" w14:textId="3EE25CCE" w:rsidR="00367672" w:rsidRPr="00A33309" w:rsidRDefault="005C3231" w:rsidP="00572C35">
      <w:pPr>
        <w:pStyle w:val="ListParagraph"/>
        <w:numPr>
          <w:ilvl w:val="0"/>
          <w:numId w:val="39"/>
        </w:numPr>
        <w:rPr>
          <w:lang w:val="en"/>
        </w:rPr>
      </w:pPr>
      <w:r w:rsidRPr="00A33309">
        <w:rPr>
          <w:lang w:val="en"/>
        </w:rPr>
        <w:t xml:space="preserve">Evaluate FFH to </w:t>
      </w:r>
      <w:r w:rsidR="0069661E">
        <w:rPr>
          <w:lang w:val="en"/>
        </w:rPr>
        <w:t>strengthen evidence on its impact on the health of children and young people.</w:t>
      </w:r>
    </w:p>
    <w:p w14:paraId="234D475E" w14:textId="724957D8" w:rsidR="00AC77D6" w:rsidRPr="00A33309" w:rsidRDefault="1C83A00E" w:rsidP="00572C35">
      <w:pPr>
        <w:pStyle w:val="ListParagraph"/>
        <w:numPr>
          <w:ilvl w:val="0"/>
          <w:numId w:val="39"/>
        </w:numPr>
        <w:rPr>
          <w:lang w:val="en"/>
        </w:rPr>
      </w:pPr>
      <w:r w:rsidRPr="34257D41">
        <w:rPr>
          <w:lang w:val="en"/>
        </w:rPr>
        <w:t>Continue to invest in FFH to improve the food environment in Tower Hamlets (with a focus on Fast Food Businesses in close proximity to schools</w:t>
      </w:r>
      <w:r w:rsidR="3A871AB8" w:rsidRPr="34257D41">
        <w:rPr>
          <w:lang w:val="en"/>
        </w:rPr>
        <w:t xml:space="preserve"> that are frequently visited by children and young people</w:t>
      </w:r>
      <w:r w:rsidRPr="34257D41">
        <w:rPr>
          <w:lang w:val="en"/>
        </w:rPr>
        <w:t>).</w:t>
      </w:r>
    </w:p>
    <w:p w14:paraId="770987A8" w14:textId="2F074AF6" w:rsidR="00A33309" w:rsidRPr="00A33309" w:rsidRDefault="00A33309" w:rsidP="00572C35">
      <w:pPr>
        <w:pStyle w:val="ListParagraph"/>
        <w:numPr>
          <w:ilvl w:val="0"/>
          <w:numId w:val="39"/>
        </w:numPr>
        <w:rPr>
          <w:lang w:val="en"/>
        </w:rPr>
      </w:pPr>
      <w:r w:rsidRPr="00A33309">
        <w:rPr>
          <w:lang w:val="en"/>
        </w:rPr>
        <w:t xml:space="preserve">Restrict opening hours of take away shops next to school i.e. </w:t>
      </w:r>
      <w:r w:rsidR="0069661E">
        <w:rPr>
          <w:lang w:val="en"/>
        </w:rPr>
        <w:t>closed</w:t>
      </w:r>
      <w:r w:rsidRPr="00A33309">
        <w:rPr>
          <w:lang w:val="en"/>
        </w:rPr>
        <w:t xml:space="preserve"> after the school rush.</w:t>
      </w:r>
    </w:p>
    <w:p w14:paraId="70474337" w14:textId="1E4628E4" w:rsidR="007107CD" w:rsidRDefault="007107CD" w:rsidP="00124075">
      <w:pPr>
        <w:pStyle w:val="Heading1"/>
      </w:pPr>
      <w:bookmarkStart w:id="11" w:name="_Toc100152727"/>
      <w:r w:rsidRPr="007107CD">
        <w:t>Smoking and secondhand smoking</w:t>
      </w:r>
      <w:bookmarkEnd w:id="11"/>
      <w:r w:rsidRPr="007107CD">
        <w:t xml:space="preserve"> </w:t>
      </w:r>
    </w:p>
    <w:p w14:paraId="049B681B" w14:textId="77777777" w:rsidR="005A7CA9" w:rsidRPr="007107CD" w:rsidRDefault="005A7CA9" w:rsidP="007107CD">
      <w:pPr>
        <w:rPr>
          <w:b/>
          <w:bCs/>
          <w:lang w:val="en"/>
        </w:rPr>
      </w:pPr>
    </w:p>
    <w:p w14:paraId="73343202" w14:textId="189B030E" w:rsidR="005A7CA9" w:rsidRDefault="005A7CA9" w:rsidP="007107CD">
      <w:pPr>
        <w:rPr>
          <w:b/>
          <w:bCs/>
          <w:lang w:val="en"/>
        </w:rPr>
      </w:pPr>
      <w:r w:rsidRPr="000F7212">
        <w:rPr>
          <w:b/>
          <w:bCs/>
          <w:lang w:val="en"/>
        </w:rPr>
        <w:t>What is the health issue?</w:t>
      </w:r>
    </w:p>
    <w:p w14:paraId="0DD0E178" w14:textId="77777777" w:rsidR="00EC7707" w:rsidRPr="000F7212" w:rsidRDefault="00EC7707" w:rsidP="007107CD">
      <w:pPr>
        <w:rPr>
          <w:b/>
          <w:bCs/>
          <w:lang w:val="en"/>
        </w:rPr>
      </w:pPr>
    </w:p>
    <w:p w14:paraId="78EA7C87" w14:textId="64B0A69D" w:rsidR="007107CD" w:rsidRDefault="007107CD" w:rsidP="007107CD">
      <w:r w:rsidRPr="007107CD">
        <w:rPr>
          <w:lang w:val="en"/>
        </w:rPr>
        <w:t>In the UK, in 2019, 14.1</w:t>
      </w:r>
      <w:r w:rsidR="00B45CDE">
        <w:rPr>
          <w:lang w:val="en"/>
        </w:rPr>
        <w:t xml:space="preserve"> per cent</w:t>
      </w:r>
      <w:r w:rsidRPr="007107CD">
        <w:rPr>
          <w:lang w:val="en"/>
        </w:rPr>
        <w:t xml:space="preserve"> of people aged 18 years and above smoked cigarettes, which equates to around 6.9 million people in the population, based on an estimate from the Annual Population Survey (APS).</w:t>
      </w:r>
      <w:r w:rsidR="00164EC4">
        <w:rPr>
          <w:lang w:val="en"/>
        </w:rPr>
        <w:t xml:space="preserve"> </w:t>
      </w:r>
      <w:r w:rsidRPr="007107CD">
        <w:rPr>
          <w:lang w:val="en"/>
        </w:rPr>
        <w:t>The proportion of current smokers in the UK has fallen significantly from 14.7</w:t>
      </w:r>
      <w:r w:rsidR="00B45CDE">
        <w:rPr>
          <w:lang w:val="en"/>
        </w:rPr>
        <w:t xml:space="preserve"> per cent</w:t>
      </w:r>
      <w:r w:rsidRPr="007107CD">
        <w:rPr>
          <w:lang w:val="en"/>
        </w:rPr>
        <w:t xml:space="preserve"> in 2018 to 14.1</w:t>
      </w:r>
      <w:r w:rsidR="00B45CDE">
        <w:rPr>
          <w:lang w:val="en"/>
        </w:rPr>
        <w:t xml:space="preserve"> per cent</w:t>
      </w:r>
      <w:r w:rsidRPr="007107CD">
        <w:rPr>
          <w:lang w:val="en"/>
        </w:rPr>
        <w:t xml:space="preserve"> in 2019 (ONS, 2020).</w:t>
      </w:r>
      <w:r w:rsidR="00F06EE9" w:rsidRPr="00F06EE9">
        <w:rPr>
          <w:rFonts w:ascii="Helvetica" w:hAnsi="Helvetica" w:cs="Helvetica"/>
          <w:color w:val="000000"/>
          <w:sz w:val="32"/>
          <w:szCs w:val="32"/>
          <w:shd w:val="clear" w:color="auto" w:fill="E9D3F0"/>
        </w:rPr>
        <w:t xml:space="preserve"> </w:t>
      </w:r>
      <w:r w:rsidR="00F06EE9" w:rsidRPr="00F06EE9">
        <w:t>Smoking is the biggest cause of preventable deaths in England, accounting for nearly 80,000 deaths each year. One in two smokers will die from a smoking-related disease.</w:t>
      </w:r>
    </w:p>
    <w:p w14:paraId="2C424B99" w14:textId="6FB282D8" w:rsidR="0065085A" w:rsidRPr="007107CD" w:rsidRDefault="0065085A" w:rsidP="007107CD">
      <w:pPr>
        <w:rPr>
          <w:lang w:val="en"/>
        </w:rPr>
      </w:pPr>
    </w:p>
    <w:p w14:paraId="22605F5F" w14:textId="6D99D38D" w:rsidR="0013473E" w:rsidRPr="00062428" w:rsidRDefault="00062428" w:rsidP="00592473">
      <w:pPr>
        <w:rPr>
          <w:i/>
          <w:iCs/>
        </w:rPr>
      </w:pPr>
      <w:r w:rsidRPr="00062428">
        <w:rPr>
          <w:i/>
          <w:iCs/>
        </w:rPr>
        <w:t>Shisha Smoking</w:t>
      </w:r>
    </w:p>
    <w:p w14:paraId="7C03E773" w14:textId="5B5454D0" w:rsidR="00592473" w:rsidRDefault="00C5045F" w:rsidP="00592473">
      <w:r w:rsidRPr="00C5045F">
        <w:t>Shisha smoking is covered by the UK smoking ban, meaning it is illegal to smoke the pipes inside cafes and bars (BHF, 2020)</w:t>
      </w:r>
      <w:r>
        <w:t xml:space="preserve">. </w:t>
      </w:r>
      <w:r w:rsidR="00592473" w:rsidRPr="00592473">
        <w:t>Shisha usually contains cigarette tobacco</w:t>
      </w:r>
      <w:r w:rsidR="00216322">
        <w:t xml:space="preserve"> as well as </w:t>
      </w:r>
      <w:r w:rsidR="00592473" w:rsidRPr="00592473">
        <w:t>nicotine, tar, carbon monoxide and heavy metals, such as arsenic and lead. As a result, shisha smokers can be at risk of the same kinds of diseases as cigarette smokers, such as heart and circulatory diseases, cancer, respiratory diseases and problems during pregnancy. </w:t>
      </w:r>
    </w:p>
    <w:p w14:paraId="762565B7" w14:textId="77777777" w:rsidR="00D113AF" w:rsidRDefault="00D113AF" w:rsidP="003B3E32"/>
    <w:p w14:paraId="023965E6" w14:textId="77777777" w:rsidR="00D113AF" w:rsidRPr="00D113AF" w:rsidRDefault="00D113AF" w:rsidP="00D228AC">
      <w:pPr>
        <w:rPr>
          <w:i/>
          <w:iCs/>
        </w:rPr>
      </w:pPr>
      <w:r w:rsidRPr="00D113AF">
        <w:rPr>
          <w:i/>
          <w:iCs/>
        </w:rPr>
        <w:t>Vaping</w:t>
      </w:r>
    </w:p>
    <w:p w14:paraId="3AA9AF7C" w14:textId="2C0A9054" w:rsidR="00F84EB3" w:rsidRPr="00F84EB3" w:rsidRDefault="0011167B" w:rsidP="00F84EB3">
      <w:r>
        <w:t>Even though vaping is a public health harm reduction intervention that can be used as part of smoking cessation programmes, it is,</w:t>
      </w:r>
      <w:r w:rsidR="00F84EB3" w:rsidRPr="00F84EB3">
        <w:t xml:space="preserve"> like smoking and shisha smoking,</w:t>
      </w:r>
      <w:r>
        <w:t xml:space="preserve"> </w:t>
      </w:r>
      <w:r w:rsidR="00F84EB3" w:rsidRPr="00F84EB3">
        <w:t>also covered by the UK smoking ban (Harvard Health Publishing, 2019).</w:t>
      </w:r>
    </w:p>
    <w:p w14:paraId="0A0F52AA" w14:textId="5776C391" w:rsidR="00D228AC" w:rsidRPr="00D228AC" w:rsidRDefault="00436192" w:rsidP="00D228AC">
      <w:r w:rsidRPr="00436192">
        <w:t>E-cigarettes use a battery-powered device that heats a liquid to form vapo</w:t>
      </w:r>
      <w:r w:rsidR="00C91397">
        <w:t>u</w:t>
      </w:r>
      <w:r w:rsidRPr="00436192">
        <w:t>rs — or, more accurately, aerosol — that the user can inhale (thus “vaping”). These devices heat up various flavo</w:t>
      </w:r>
      <w:r w:rsidR="00632287">
        <w:t>u</w:t>
      </w:r>
      <w:r w:rsidRPr="00436192">
        <w:t>rings, nicotine, marijuana, or other potentially harmful substances. </w:t>
      </w:r>
      <w:r w:rsidR="00D228AC">
        <w:t>Vaping can have a</w:t>
      </w:r>
      <w:r w:rsidR="00D228AC" w:rsidRPr="00D228AC">
        <w:t xml:space="preserve"> number of health effects:</w:t>
      </w:r>
    </w:p>
    <w:p w14:paraId="08E30B2B" w14:textId="77777777" w:rsidR="00D228AC" w:rsidRPr="00D228AC" w:rsidRDefault="00D228AC" w:rsidP="00461554">
      <w:pPr>
        <w:numPr>
          <w:ilvl w:val="0"/>
          <w:numId w:val="10"/>
        </w:numPr>
      </w:pPr>
      <w:r w:rsidRPr="00D228AC">
        <w:t>Nicotine is highly addictive and can affect the developing brain, potentially harming teens and young adults. Even some “nicotine-free” e-cigarettes have been found to contain nicotine.</w:t>
      </w:r>
    </w:p>
    <w:p w14:paraId="09302812" w14:textId="77777777" w:rsidR="00D228AC" w:rsidRPr="00D228AC" w:rsidRDefault="00D228AC" w:rsidP="00461554">
      <w:pPr>
        <w:numPr>
          <w:ilvl w:val="0"/>
          <w:numId w:val="10"/>
        </w:numPr>
      </w:pPr>
      <w:r w:rsidRPr="00D228AC">
        <w:t>Some substances found in e-cigarette vapor have been linked to an increased risk of cancer.</w:t>
      </w:r>
    </w:p>
    <w:p w14:paraId="177DFDE7" w14:textId="77777777" w:rsidR="00D228AC" w:rsidRPr="00D228AC" w:rsidRDefault="00D228AC" w:rsidP="00461554">
      <w:pPr>
        <w:numPr>
          <w:ilvl w:val="0"/>
          <w:numId w:val="10"/>
        </w:numPr>
      </w:pPr>
      <w:r w:rsidRPr="00D228AC">
        <w:t>Teens who vape are more likely to begin smoking cigarettes.</w:t>
      </w:r>
    </w:p>
    <w:p w14:paraId="578245B5" w14:textId="77777777" w:rsidR="00D228AC" w:rsidRPr="00D228AC" w:rsidRDefault="00D228AC" w:rsidP="00461554">
      <w:pPr>
        <w:numPr>
          <w:ilvl w:val="0"/>
          <w:numId w:val="10"/>
        </w:numPr>
      </w:pPr>
      <w:r w:rsidRPr="00D228AC">
        <w:t>Explosions and burns have been reported with e-cigarettes while recharging the devices, due to defective batteries.</w:t>
      </w:r>
    </w:p>
    <w:p w14:paraId="3BB912D6" w14:textId="77777777" w:rsidR="00D228AC" w:rsidRPr="00D228AC" w:rsidRDefault="00D228AC" w:rsidP="00461554">
      <w:pPr>
        <w:numPr>
          <w:ilvl w:val="0"/>
          <w:numId w:val="10"/>
        </w:numPr>
      </w:pPr>
      <w:r w:rsidRPr="00D228AC">
        <w:t>Accidental exposure to liquid from e-cigarettes has caused acute nicotine poisoning in children and adults.</w:t>
      </w:r>
    </w:p>
    <w:p w14:paraId="46146CAA" w14:textId="45AD157D" w:rsidR="00D228AC" w:rsidRDefault="00D228AC" w:rsidP="00461554">
      <w:pPr>
        <w:numPr>
          <w:ilvl w:val="0"/>
          <w:numId w:val="10"/>
        </w:numPr>
      </w:pPr>
      <w:r w:rsidRPr="00D228AC">
        <w:t xml:space="preserve">Vaping during pregnancy could harm a developing </w:t>
      </w:r>
      <w:proofErr w:type="spellStart"/>
      <w:r w:rsidRPr="00D228AC">
        <w:t>fetus</w:t>
      </w:r>
      <w:proofErr w:type="spellEnd"/>
    </w:p>
    <w:p w14:paraId="330B8F86" w14:textId="44354917" w:rsidR="00020242" w:rsidRDefault="00020242" w:rsidP="009A3FF1"/>
    <w:p w14:paraId="4B41BD43" w14:textId="6D406264" w:rsidR="00A74243" w:rsidRDefault="00A74243" w:rsidP="009A3FF1">
      <w:pPr>
        <w:rPr>
          <w:i/>
          <w:iCs/>
        </w:rPr>
      </w:pPr>
      <w:r w:rsidRPr="00A74243">
        <w:rPr>
          <w:i/>
          <w:iCs/>
        </w:rPr>
        <w:t>Smokeless Tobacco</w:t>
      </w:r>
    </w:p>
    <w:p w14:paraId="5A0B8F43" w14:textId="77777777" w:rsidR="00B35CF8" w:rsidRPr="00A74243" w:rsidRDefault="00B35CF8" w:rsidP="009A3FF1">
      <w:pPr>
        <w:rPr>
          <w:i/>
          <w:iCs/>
        </w:rPr>
      </w:pPr>
    </w:p>
    <w:p w14:paraId="530734A7" w14:textId="2305DB48" w:rsidR="0059442E" w:rsidRDefault="00DD54EA" w:rsidP="0059442E">
      <w:r w:rsidRPr="00DD54EA">
        <w:t>Smokeless Tobacco</w:t>
      </w:r>
      <w:r>
        <w:t xml:space="preserve"> </w:t>
      </w:r>
      <w:r w:rsidRPr="00DD54EA">
        <w:t xml:space="preserve">constitutes a wide range of tobacco containing products that are non-combustible but may be chewed, inhaled or placed in the mouth. </w:t>
      </w:r>
    </w:p>
    <w:p w14:paraId="567BD9EF" w14:textId="77777777" w:rsidR="0059442E" w:rsidRPr="0059442E" w:rsidRDefault="0059442E" w:rsidP="0059442E">
      <w:r w:rsidRPr="0059442E">
        <w:t xml:space="preserve">Chewing smokeless tobacco, such as </w:t>
      </w:r>
      <w:proofErr w:type="spellStart"/>
      <w:r w:rsidRPr="0059442E">
        <w:t>paan</w:t>
      </w:r>
      <w:proofErr w:type="spellEnd"/>
      <w:r w:rsidRPr="0059442E">
        <w:t xml:space="preserve"> or gutkha, is popular with many people from south Asian communities, but all forms of tobacco can harm your health.</w:t>
      </w:r>
    </w:p>
    <w:p w14:paraId="66C1648D" w14:textId="6D638817" w:rsidR="00436192" w:rsidRDefault="0059442E" w:rsidP="003B3E32">
      <w:r w:rsidRPr="0059442E">
        <w:t>Research has shown that using smokeless tobacco raises the risk of mouth cancer and oesophageal (food pipe) cancer.</w:t>
      </w:r>
      <w:r w:rsidR="0062371F">
        <w:t xml:space="preserve"> </w:t>
      </w:r>
      <w:r w:rsidRPr="0059442E">
        <w:t>Studies have also found that betel itself can raise the risk of cancer, so chewing betel quid without tobacco is still harmful</w:t>
      </w:r>
      <w:r w:rsidR="0062371F">
        <w:t xml:space="preserve"> (</w:t>
      </w:r>
      <w:r w:rsidR="00D27F56">
        <w:t xml:space="preserve">ASH, 2020a; </w:t>
      </w:r>
      <w:r w:rsidR="0062371F">
        <w:t>NHS, 2020b).</w:t>
      </w:r>
    </w:p>
    <w:p w14:paraId="1E68C07C" w14:textId="77777777" w:rsidR="0099154B" w:rsidRPr="003B3E32" w:rsidRDefault="0099154B" w:rsidP="003B3E32"/>
    <w:p w14:paraId="33E88FB3" w14:textId="68698D6B" w:rsidR="007107CD" w:rsidRPr="003D5C68" w:rsidRDefault="0099154B" w:rsidP="007107CD">
      <w:pPr>
        <w:rPr>
          <w:b/>
          <w:bCs/>
          <w:lang w:val="en"/>
        </w:rPr>
      </w:pPr>
      <w:r w:rsidRPr="003D5C68">
        <w:rPr>
          <w:b/>
          <w:bCs/>
          <w:lang w:val="en"/>
        </w:rPr>
        <w:t>What is the situation in Tower Hamlets?</w:t>
      </w:r>
    </w:p>
    <w:p w14:paraId="3463339D" w14:textId="333E5E05" w:rsidR="0099154B" w:rsidRPr="003D5C68" w:rsidRDefault="003D5C68" w:rsidP="007107CD">
      <w:pPr>
        <w:rPr>
          <w:lang w:val="en"/>
        </w:rPr>
      </w:pPr>
      <w:r w:rsidRPr="003D5C68">
        <w:rPr>
          <w:lang w:val="en"/>
        </w:rPr>
        <w:t xml:space="preserve">In Tower Hamlets, 15.1 </w:t>
      </w:r>
      <w:r w:rsidR="00B45CDE">
        <w:rPr>
          <w:lang w:val="en"/>
        </w:rPr>
        <w:t xml:space="preserve"> per cent</w:t>
      </w:r>
      <w:r w:rsidRPr="003D5C68">
        <w:rPr>
          <w:lang w:val="en"/>
        </w:rPr>
        <w:t xml:space="preserve"> of adults are smokers and 317.9 per 100.000 deaths are attributable to smoking. An average of 1698 per 100.000 hospital admissions in the borough are attributable to smoking.</w:t>
      </w:r>
    </w:p>
    <w:p w14:paraId="2C876383" w14:textId="7290F21E" w:rsidR="003D5C68" w:rsidRDefault="003D5C68" w:rsidP="007107CD">
      <w:pPr>
        <w:rPr>
          <w:i/>
          <w:iCs/>
          <w:lang w:val="en"/>
        </w:rPr>
      </w:pPr>
    </w:p>
    <w:p w14:paraId="3DA56308" w14:textId="52A36AA6" w:rsidR="00A74374" w:rsidRDefault="00A74374" w:rsidP="007107CD">
      <w:pPr>
        <w:rPr>
          <w:b/>
          <w:bCs/>
          <w:lang w:val="en"/>
        </w:rPr>
      </w:pPr>
      <w:r>
        <w:rPr>
          <w:b/>
          <w:bCs/>
          <w:lang w:val="en"/>
        </w:rPr>
        <w:t>Relevant Policies</w:t>
      </w:r>
    </w:p>
    <w:p w14:paraId="623F4642" w14:textId="77777777" w:rsidR="00A74374" w:rsidRDefault="00A74374" w:rsidP="007107CD">
      <w:pPr>
        <w:rPr>
          <w:b/>
          <w:bCs/>
          <w:lang w:val="en"/>
        </w:rPr>
      </w:pPr>
    </w:p>
    <w:tbl>
      <w:tblPr>
        <w:tblStyle w:val="GridTable4-Accent4"/>
        <w:tblW w:w="0" w:type="auto"/>
        <w:tblLook w:val="04A0" w:firstRow="1" w:lastRow="0" w:firstColumn="1" w:lastColumn="0" w:noHBand="0" w:noVBand="1"/>
      </w:tblPr>
      <w:tblGrid>
        <w:gridCol w:w="4530"/>
        <w:gridCol w:w="4530"/>
      </w:tblGrid>
      <w:tr w:rsidR="00A74374" w:rsidRPr="00A74374" w14:paraId="71711C8D" w14:textId="77777777" w:rsidTr="00A74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64B1501" w14:textId="77777777" w:rsidR="00A74374" w:rsidRPr="00A74374" w:rsidRDefault="00A74374" w:rsidP="00A74374">
            <w:pPr>
              <w:rPr>
                <w:color w:val="auto"/>
              </w:rPr>
            </w:pPr>
            <w:r w:rsidRPr="00A74374">
              <w:rPr>
                <w:color w:val="auto"/>
              </w:rPr>
              <w:t>National</w:t>
            </w:r>
          </w:p>
        </w:tc>
        <w:tc>
          <w:tcPr>
            <w:tcW w:w="4530" w:type="dxa"/>
          </w:tcPr>
          <w:p w14:paraId="59717A63" w14:textId="77777777" w:rsidR="00A74374" w:rsidRPr="00A74374" w:rsidRDefault="00A74374" w:rsidP="00A74374">
            <w:pPr>
              <w:cnfStyle w:val="100000000000" w:firstRow="1" w:lastRow="0" w:firstColumn="0" w:lastColumn="0" w:oddVBand="0" w:evenVBand="0" w:oddHBand="0" w:evenHBand="0" w:firstRowFirstColumn="0" w:firstRowLastColumn="0" w:lastRowFirstColumn="0" w:lastRowLastColumn="0"/>
              <w:rPr>
                <w:color w:val="auto"/>
              </w:rPr>
            </w:pPr>
            <w:r w:rsidRPr="00A74374">
              <w:rPr>
                <w:color w:val="auto"/>
              </w:rPr>
              <w:t>Local</w:t>
            </w:r>
          </w:p>
        </w:tc>
      </w:tr>
      <w:tr w:rsidR="00A74374" w:rsidRPr="00A74374" w14:paraId="1503ECE3" w14:textId="77777777" w:rsidTr="00A74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5B00D06" w14:textId="77777777" w:rsidR="00A74374" w:rsidRPr="00A74374" w:rsidRDefault="00A74374" w:rsidP="00572C35">
            <w:pPr>
              <w:pStyle w:val="ListParagraph"/>
              <w:numPr>
                <w:ilvl w:val="0"/>
                <w:numId w:val="53"/>
              </w:numPr>
              <w:rPr>
                <w:b w:val="0"/>
                <w:bCs w:val="0"/>
              </w:rPr>
            </w:pPr>
            <w:r w:rsidRPr="00A74374">
              <w:rPr>
                <w:rStyle w:val="Hyperlink"/>
                <w:b w:val="0"/>
                <w:bCs w:val="0"/>
                <w:color w:val="auto"/>
                <w:u w:val="none"/>
              </w:rPr>
              <w:t>Tobacco Advertising and Promotion Act 2002</w:t>
            </w:r>
          </w:p>
          <w:p w14:paraId="0DF07B0C" w14:textId="77777777" w:rsidR="00A74374" w:rsidRPr="00A74374" w:rsidRDefault="00A74374" w:rsidP="00572C35">
            <w:pPr>
              <w:pStyle w:val="ListParagraph"/>
              <w:numPr>
                <w:ilvl w:val="0"/>
                <w:numId w:val="53"/>
              </w:numPr>
              <w:rPr>
                <w:b w:val="0"/>
                <w:bCs w:val="0"/>
              </w:rPr>
            </w:pPr>
            <w:r w:rsidRPr="00A74374">
              <w:rPr>
                <w:b w:val="0"/>
                <w:bCs w:val="0"/>
              </w:rPr>
              <w:t>The Health Act 2006</w:t>
            </w:r>
          </w:p>
          <w:p w14:paraId="5DAD22FF" w14:textId="77777777" w:rsidR="00A74374" w:rsidRPr="00A74374" w:rsidRDefault="00A74374" w:rsidP="00572C35">
            <w:pPr>
              <w:pStyle w:val="ListParagraph"/>
              <w:numPr>
                <w:ilvl w:val="0"/>
                <w:numId w:val="53"/>
              </w:numPr>
              <w:rPr>
                <w:b w:val="0"/>
                <w:bCs w:val="0"/>
              </w:rPr>
            </w:pPr>
            <w:proofErr w:type="spellStart"/>
            <w:r w:rsidRPr="00A74374">
              <w:rPr>
                <w:b w:val="0"/>
                <w:bCs w:val="0"/>
              </w:rPr>
              <w:t>Smokefree</w:t>
            </w:r>
            <w:proofErr w:type="spellEnd"/>
            <w:r w:rsidRPr="00A74374">
              <w:rPr>
                <w:b w:val="0"/>
                <w:bCs w:val="0"/>
              </w:rPr>
              <w:t xml:space="preserve"> England 2007</w:t>
            </w:r>
          </w:p>
          <w:p w14:paraId="56246DD9" w14:textId="77777777" w:rsidR="00A74374" w:rsidRPr="00A74374" w:rsidRDefault="00A74374" w:rsidP="00572C35">
            <w:pPr>
              <w:pStyle w:val="ListParagraph"/>
              <w:numPr>
                <w:ilvl w:val="0"/>
                <w:numId w:val="53"/>
              </w:numPr>
              <w:rPr>
                <w:b w:val="0"/>
                <w:bCs w:val="0"/>
              </w:rPr>
            </w:pPr>
            <w:r w:rsidRPr="00A74374">
              <w:rPr>
                <w:b w:val="0"/>
                <w:bCs w:val="0"/>
              </w:rPr>
              <w:t>The Health Act 2009</w:t>
            </w:r>
          </w:p>
          <w:p w14:paraId="4E96F62C" w14:textId="77777777" w:rsidR="00A74374" w:rsidRPr="00A74374" w:rsidRDefault="00A74374" w:rsidP="00572C35">
            <w:pPr>
              <w:pStyle w:val="ListParagraph"/>
              <w:numPr>
                <w:ilvl w:val="0"/>
                <w:numId w:val="53"/>
              </w:numPr>
              <w:rPr>
                <w:b w:val="0"/>
                <w:bCs w:val="0"/>
              </w:rPr>
            </w:pPr>
            <w:r w:rsidRPr="00A74374">
              <w:rPr>
                <w:b w:val="0"/>
                <w:bCs w:val="0"/>
              </w:rPr>
              <w:t>The Tobacco Advertising and Promotion (Display of Prices) (England) Regulations 2010</w:t>
            </w:r>
          </w:p>
          <w:p w14:paraId="106ED5BF" w14:textId="77777777" w:rsidR="00A74374" w:rsidRPr="00A74374" w:rsidRDefault="00A74374" w:rsidP="00572C35">
            <w:pPr>
              <w:pStyle w:val="ListParagraph"/>
              <w:numPr>
                <w:ilvl w:val="0"/>
                <w:numId w:val="53"/>
              </w:numPr>
              <w:rPr>
                <w:b w:val="0"/>
                <w:bCs w:val="0"/>
              </w:rPr>
            </w:pPr>
            <w:r w:rsidRPr="00A74374">
              <w:rPr>
                <w:b w:val="0"/>
                <w:bCs w:val="0"/>
              </w:rPr>
              <w:t>Children and Families Act 2014</w:t>
            </w:r>
          </w:p>
          <w:p w14:paraId="070AB91C" w14:textId="77777777" w:rsidR="00A74374" w:rsidRPr="00A74374" w:rsidRDefault="00A74374" w:rsidP="00572C35">
            <w:pPr>
              <w:pStyle w:val="ListParagraph"/>
              <w:numPr>
                <w:ilvl w:val="0"/>
                <w:numId w:val="53"/>
              </w:numPr>
              <w:rPr>
                <w:b w:val="0"/>
                <w:bCs w:val="0"/>
              </w:rPr>
            </w:pPr>
            <w:r w:rsidRPr="00A74374">
              <w:rPr>
                <w:b w:val="0"/>
                <w:bCs w:val="0"/>
              </w:rPr>
              <w:t>The Tobacco Product Directive 2014</w:t>
            </w:r>
          </w:p>
          <w:p w14:paraId="416C2DE8" w14:textId="77777777" w:rsidR="00A74374" w:rsidRPr="00A74374" w:rsidRDefault="00A74374" w:rsidP="00572C35">
            <w:pPr>
              <w:pStyle w:val="ListParagraph"/>
              <w:numPr>
                <w:ilvl w:val="0"/>
                <w:numId w:val="53"/>
              </w:numPr>
              <w:rPr>
                <w:b w:val="0"/>
                <w:bCs w:val="0"/>
              </w:rPr>
            </w:pPr>
            <w:r w:rsidRPr="00A74374">
              <w:rPr>
                <w:b w:val="0"/>
                <w:bCs w:val="0"/>
              </w:rPr>
              <w:t>Tobacco Display Ban (2012 for larger stores, 2015 for smaller stores)</w:t>
            </w:r>
          </w:p>
          <w:p w14:paraId="6E29E2BD" w14:textId="77777777" w:rsidR="00A74374" w:rsidRPr="00A74374" w:rsidRDefault="00A74374" w:rsidP="00572C35">
            <w:pPr>
              <w:pStyle w:val="ListParagraph"/>
              <w:numPr>
                <w:ilvl w:val="0"/>
                <w:numId w:val="53"/>
              </w:numPr>
              <w:rPr>
                <w:b w:val="0"/>
                <w:bCs w:val="0"/>
              </w:rPr>
            </w:pPr>
            <w:r w:rsidRPr="00A74374">
              <w:rPr>
                <w:b w:val="0"/>
                <w:bCs w:val="0"/>
              </w:rPr>
              <w:t>Tackling illicit tobacco: From leaf to light 2015</w:t>
            </w:r>
          </w:p>
          <w:p w14:paraId="57EC551C" w14:textId="77777777" w:rsidR="00A74374" w:rsidRPr="00A74374" w:rsidRDefault="00A74374" w:rsidP="00572C35">
            <w:pPr>
              <w:pStyle w:val="ListParagraph"/>
              <w:numPr>
                <w:ilvl w:val="0"/>
                <w:numId w:val="53"/>
              </w:numPr>
              <w:rPr>
                <w:b w:val="0"/>
                <w:bCs w:val="0"/>
              </w:rPr>
            </w:pPr>
            <w:r w:rsidRPr="00A74374">
              <w:rPr>
                <w:b w:val="0"/>
                <w:bCs w:val="0"/>
              </w:rPr>
              <w:t>The Standardised Packaging of Tobacco Products Regulations 2015 &amp; The Tobacco and Related Products Regulations 2016</w:t>
            </w:r>
          </w:p>
          <w:p w14:paraId="2089F51B" w14:textId="77777777" w:rsidR="00A74374" w:rsidRPr="00A74374" w:rsidRDefault="00A74374" w:rsidP="00572C35">
            <w:pPr>
              <w:pStyle w:val="ListParagraph"/>
              <w:numPr>
                <w:ilvl w:val="0"/>
                <w:numId w:val="53"/>
              </w:numPr>
              <w:rPr>
                <w:b w:val="0"/>
                <w:bCs w:val="0"/>
                <w:u w:val="single"/>
              </w:rPr>
            </w:pPr>
            <w:r w:rsidRPr="00A74374">
              <w:rPr>
                <w:b w:val="0"/>
                <w:bCs w:val="0"/>
              </w:rPr>
              <w:t xml:space="preserve">Towards </w:t>
            </w:r>
            <w:proofErr w:type="spellStart"/>
            <w:r w:rsidRPr="00A74374">
              <w:rPr>
                <w:b w:val="0"/>
                <w:bCs w:val="0"/>
              </w:rPr>
              <w:t>Smokefree</w:t>
            </w:r>
            <w:proofErr w:type="spellEnd"/>
            <w:r w:rsidRPr="00A74374">
              <w:rPr>
                <w:b w:val="0"/>
                <w:bCs w:val="0"/>
              </w:rPr>
              <w:t xml:space="preserve"> Generation: A Tobacco Control Plan for England 2017</w:t>
            </w:r>
          </w:p>
          <w:p w14:paraId="1B613F57" w14:textId="77777777" w:rsidR="00A74374" w:rsidRPr="00A74374" w:rsidRDefault="00A74374" w:rsidP="00A74374">
            <w:pPr>
              <w:rPr>
                <w:b w:val="0"/>
                <w:bCs w:val="0"/>
              </w:rPr>
            </w:pPr>
          </w:p>
        </w:tc>
        <w:tc>
          <w:tcPr>
            <w:tcW w:w="4530" w:type="dxa"/>
          </w:tcPr>
          <w:p w14:paraId="678CCFCB" w14:textId="77777777" w:rsidR="00A74374" w:rsidRPr="00E92509" w:rsidRDefault="00A74374" w:rsidP="00572C35">
            <w:pPr>
              <w:pStyle w:val="ListParagraph"/>
              <w:numPr>
                <w:ilvl w:val="0"/>
                <w:numId w:val="53"/>
              </w:numPr>
              <w:cnfStyle w:val="000000100000" w:firstRow="0" w:lastRow="0" w:firstColumn="0" w:lastColumn="0" w:oddVBand="0" w:evenVBand="0" w:oddHBand="1" w:evenHBand="0" w:firstRowFirstColumn="0" w:firstRowLastColumn="0" w:lastRowFirstColumn="0" w:lastRowLastColumn="0"/>
            </w:pPr>
            <w:r w:rsidRPr="00E92509">
              <w:t>Tower Hamlets Tobacco Control Strategy 2013-2015</w:t>
            </w:r>
          </w:p>
          <w:p w14:paraId="7CC7B8A8" w14:textId="200C876C" w:rsidR="00A74374" w:rsidRPr="00A74374" w:rsidRDefault="00A74374" w:rsidP="00572C35">
            <w:pPr>
              <w:pStyle w:val="ListParagraph"/>
              <w:numPr>
                <w:ilvl w:val="0"/>
                <w:numId w:val="53"/>
              </w:numPr>
              <w:cnfStyle w:val="000000100000" w:firstRow="0" w:lastRow="0" w:firstColumn="0" w:lastColumn="0" w:oddVBand="0" w:evenVBand="0" w:oddHBand="1" w:evenHBand="0" w:firstRowFirstColumn="0" w:firstRowLastColumn="0" w:lastRowFirstColumn="0" w:lastRowLastColumn="0"/>
            </w:pPr>
            <w:r w:rsidRPr="00E92509">
              <w:t>Local Government Declaration on Tobacco Control (signed by LBTH January 2015)</w:t>
            </w:r>
          </w:p>
        </w:tc>
      </w:tr>
    </w:tbl>
    <w:p w14:paraId="1B89F364" w14:textId="77777777" w:rsidR="00A74374" w:rsidRPr="00A74374" w:rsidRDefault="00A74374" w:rsidP="007107CD">
      <w:pPr>
        <w:rPr>
          <w:lang w:val="en"/>
        </w:rPr>
      </w:pPr>
    </w:p>
    <w:p w14:paraId="47A29FE5" w14:textId="27B39EF4" w:rsidR="0099154B" w:rsidRPr="003D5C68" w:rsidRDefault="0099154B" w:rsidP="007107CD">
      <w:pPr>
        <w:rPr>
          <w:b/>
          <w:bCs/>
          <w:lang w:val="en"/>
        </w:rPr>
      </w:pPr>
      <w:r w:rsidRPr="003D5C68">
        <w:rPr>
          <w:b/>
          <w:bCs/>
          <w:lang w:val="en"/>
        </w:rPr>
        <w:t>Effective Interventions</w:t>
      </w:r>
    </w:p>
    <w:p w14:paraId="6A959DA7" w14:textId="08CDED55" w:rsidR="00455009" w:rsidRDefault="00455009" w:rsidP="007107CD">
      <w:pPr>
        <w:rPr>
          <w:i/>
          <w:iCs/>
          <w:lang w:val="en"/>
        </w:rPr>
      </w:pPr>
    </w:p>
    <w:p w14:paraId="5F168B4D" w14:textId="3FC119AB" w:rsidR="00455009" w:rsidRPr="00532E2D" w:rsidRDefault="00455009" w:rsidP="00572C35">
      <w:pPr>
        <w:pStyle w:val="ListParagraph"/>
        <w:numPr>
          <w:ilvl w:val="0"/>
          <w:numId w:val="40"/>
        </w:numPr>
        <w:rPr>
          <w:i/>
          <w:iCs/>
          <w:lang w:val="en"/>
        </w:rPr>
      </w:pPr>
      <w:r w:rsidRPr="00532E2D">
        <w:rPr>
          <w:i/>
          <w:iCs/>
          <w:lang w:val="en"/>
        </w:rPr>
        <w:t xml:space="preserve">Enforcement </w:t>
      </w:r>
      <w:r w:rsidR="007A4A96" w:rsidRPr="00532E2D">
        <w:rPr>
          <w:i/>
          <w:iCs/>
          <w:lang w:val="en"/>
        </w:rPr>
        <w:t>Activities</w:t>
      </w:r>
    </w:p>
    <w:p w14:paraId="71FECE0A" w14:textId="24493644" w:rsidR="00455009" w:rsidRDefault="007A4A96" w:rsidP="007107CD">
      <w:pPr>
        <w:rPr>
          <w:lang w:val="en"/>
        </w:rPr>
      </w:pPr>
      <w:r w:rsidRPr="007A4A96">
        <w:rPr>
          <w:lang w:val="en"/>
        </w:rPr>
        <w:t xml:space="preserve">Local Environmental Health/Trading Standards Teams are responsible for enforcing national policies (i.e. </w:t>
      </w:r>
      <w:proofErr w:type="spellStart"/>
      <w:r w:rsidRPr="007A4A96">
        <w:rPr>
          <w:lang w:val="en"/>
        </w:rPr>
        <w:t>Smokefree</w:t>
      </w:r>
      <w:proofErr w:type="spellEnd"/>
      <w:r w:rsidRPr="007A4A96">
        <w:rPr>
          <w:lang w:val="en"/>
        </w:rPr>
        <w:t xml:space="preserve"> England 2007) around </w:t>
      </w:r>
      <w:proofErr w:type="spellStart"/>
      <w:r w:rsidRPr="007A4A96">
        <w:rPr>
          <w:lang w:val="en"/>
        </w:rPr>
        <w:t>smokefree</w:t>
      </w:r>
      <w:proofErr w:type="spellEnd"/>
      <w:r w:rsidRPr="007A4A96">
        <w:rPr>
          <w:lang w:val="en"/>
        </w:rPr>
        <w:t xml:space="preserve"> public places.</w:t>
      </w:r>
      <w:r w:rsidR="005D4293" w:rsidRPr="005D4293">
        <w:t xml:space="preserve"> </w:t>
      </w:r>
      <w:r w:rsidR="005D4293">
        <w:rPr>
          <w:lang w:val="en"/>
        </w:rPr>
        <w:t>This protects the g</w:t>
      </w:r>
      <w:r w:rsidR="005D4293" w:rsidRPr="005D4293">
        <w:rPr>
          <w:lang w:val="en"/>
        </w:rPr>
        <w:t>eneral population from secondhand smoke in indoor public places</w:t>
      </w:r>
      <w:r w:rsidR="00B1614E">
        <w:rPr>
          <w:lang w:val="en"/>
        </w:rPr>
        <w:t xml:space="preserve"> (</w:t>
      </w:r>
      <w:r w:rsidR="00B1614E" w:rsidRPr="00B1614E">
        <w:rPr>
          <w:lang w:val="en"/>
        </w:rPr>
        <w:t xml:space="preserve">ASH Scotland, </w:t>
      </w:r>
      <w:proofErr w:type="spellStart"/>
      <w:r w:rsidR="00B1614E" w:rsidRPr="00B1614E">
        <w:rPr>
          <w:lang w:val="en"/>
        </w:rPr>
        <w:t>n.a.</w:t>
      </w:r>
      <w:proofErr w:type="spellEnd"/>
      <w:r w:rsidR="00B1614E">
        <w:rPr>
          <w:lang w:val="en"/>
        </w:rPr>
        <w:t>)</w:t>
      </w:r>
    </w:p>
    <w:p w14:paraId="0CF9E7AB" w14:textId="6A393860" w:rsidR="005D4293" w:rsidRDefault="005D4293" w:rsidP="007107CD">
      <w:pPr>
        <w:rPr>
          <w:lang w:val="en"/>
        </w:rPr>
      </w:pPr>
    </w:p>
    <w:p w14:paraId="3034AFFD" w14:textId="00B02285" w:rsidR="005D4293" w:rsidRPr="00532E2D" w:rsidRDefault="005D4293" w:rsidP="00572C35">
      <w:pPr>
        <w:pStyle w:val="ListParagraph"/>
        <w:numPr>
          <w:ilvl w:val="0"/>
          <w:numId w:val="40"/>
        </w:numPr>
        <w:rPr>
          <w:i/>
          <w:iCs/>
          <w:lang w:val="en"/>
        </w:rPr>
      </w:pPr>
      <w:proofErr w:type="spellStart"/>
      <w:r w:rsidRPr="00532E2D">
        <w:rPr>
          <w:i/>
          <w:iCs/>
          <w:lang w:val="en"/>
        </w:rPr>
        <w:t>Smokefree</w:t>
      </w:r>
      <w:proofErr w:type="spellEnd"/>
      <w:r w:rsidRPr="00532E2D">
        <w:rPr>
          <w:i/>
          <w:iCs/>
          <w:lang w:val="en"/>
        </w:rPr>
        <w:t xml:space="preserve"> Parks</w:t>
      </w:r>
    </w:p>
    <w:p w14:paraId="5B4B08EA" w14:textId="1C1FD5EB" w:rsidR="0099154B" w:rsidRDefault="003A270E" w:rsidP="007107CD">
      <w:pPr>
        <w:rPr>
          <w:lang w:val="en"/>
        </w:rPr>
      </w:pPr>
      <w:r w:rsidRPr="003A270E">
        <w:rPr>
          <w:lang w:val="en"/>
        </w:rPr>
        <w:t>Banning smoking in parks and squares could support healthier decision making.</w:t>
      </w:r>
      <w:r>
        <w:rPr>
          <w:lang w:val="en"/>
        </w:rPr>
        <w:t xml:space="preserve"> This protects the general population from secondhand smoke in parks. However, this intervention raises ethical considerations around restricting individual freedom</w:t>
      </w:r>
      <w:r w:rsidR="00FA3C48">
        <w:rPr>
          <w:lang w:val="en"/>
        </w:rPr>
        <w:t xml:space="preserve"> (</w:t>
      </w:r>
      <w:r w:rsidR="00FA3C48" w:rsidRPr="00FA3C48">
        <w:rPr>
          <w:lang w:val="en"/>
        </w:rPr>
        <w:t>Darzi et.al., 201</w:t>
      </w:r>
      <w:r w:rsidR="00FA3C48">
        <w:rPr>
          <w:lang w:val="en"/>
        </w:rPr>
        <w:t>5).</w:t>
      </w:r>
    </w:p>
    <w:p w14:paraId="666089F7" w14:textId="2099BE98" w:rsidR="003A270E" w:rsidRPr="00532E2D" w:rsidRDefault="003A270E" w:rsidP="007107CD">
      <w:pPr>
        <w:rPr>
          <w:i/>
          <w:iCs/>
          <w:lang w:val="en"/>
        </w:rPr>
      </w:pPr>
    </w:p>
    <w:p w14:paraId="45319C58" w14:textId="0AEFD1BC" w:rsidR="003A270E" w:rsidRPr="00532E2D" w:rsidRDefault="003A270E" w:rsidP="00572C35">
      <w:pPr>
        <w:pStyle w:val="ListParagraph"/>
        <w:numPr>
          <w:ilvl w:val="0"/>
          <w:numId w:val="40"/>
        </w:numPr>
        <w:rPr>
          <w:i/>
          <w:iCs/>
          <w:lang w:val="en"/>
        </w:rPr>
      </w:pPr>
      <w:proofErr w:type="spellStart"/>
      <w:r w:rsidRPr="00532E2D">
        <w:rPr>
          <w:i/>
          <w:iCs/>
          <w:lang w:val="en"/>
        </w:rPr>
        <w:t>Smokefree</w:t>
      </w:r>
      <w:proofErr w:type="spellEnd"/>
      <w:r w:rsidRPr="00532E2D">
        <w:rPr>
          <w:i/>
          <w:iCs/>
          <w:lang w:val="en"/>
        </w:rPr>
        <w:t xml:space="preserve"> Playgrounds</w:t>
      </w:r>
    </w:p>
    <w:p w14:paraId="5C67FCFB" w14:textId="1DC58758" w:rsidR="003A270E" w:rsidRPr="00ED3F3D" w:rsidRDefault="00ED3F3D" w:rsidP="00F46B96">
      <w:pPr>
        <w:rPr>
          <w:lang w:val="en"/>
        </w:rPr>
      </w:pPr>
      <w:r w:rsidRPr="00ED3F3D">
        <w:rPr>
          <w:lang w:val="en"/>
        </w:rPr>
        <w:t>Banning smoking in and around public play areas to improve child health. Young children are more vulnerable to the harmful effects of</w:t>
      </w:r>
      <w:r w:rsidR="00F46B96">
        <w:rPr>
          <w:lang w:val="en"/>
        </w:rPr>
        <w:t xml:space="preserve"> </w:t>
      </w:r>
      <w:r w:rsidRPr="00ED3F3D">
        <w:rPr>
          <w:lang w:val="en"/>
        </w:rPr>
        <w:t xml:space="preserve">second-hand smoke because they breathe faster, their lungs are still </w:t>
      </w:r>
      <w:r w:rsidR="00413CD4" w:rsidRPr="00ED3F3D">
        <w:rPr>
          <w:lang w:val="en"/>
        </w:rPr>
        <w:t>developing,</w:t>
      </w:r>
      <w:r w:rsidRPr="00ED3F3D">
        <w:rPr>
          <w:lang w:val="en"/>
        </w:rPr>
        <w:t xml:space="preserve"> and they can’t move away from smoky environments.</w:t>
      </w:r>
      <w:r w:rsidR="00F46B96" w:rsidRPr="00F46B96">
        <w:t xml:space="preserve"> </w:t>
      </w:r>
      <w:r w:rsidR="00F46B96">
        <w:rPr>
          <w:lang w:val="en"/>
        </w:rPr>
        <w:t>This would mean c</w:t>
      </w:r>
      <w:r w:rsidR="00F46B96" w:rsidRPr="00F46B96">
        <w:rPr>
          <w:lang w:val="en"/>
        </w:rPr>
        <w:t>hildren are protected from secondhand smoke on playgrounds</w:t>
      </w:r>
      <w:r w:rsidR="00F46B96">
        <w:rPr>
          <w:lang w:val="en"/>
        </w:rPr>
        <w:t xml:space="preserve">. </w:t>
      </w:r>
      <w:r w:rsidR="00F46B96" w:rsidRPr="00F46B96">
        <w:rPr>
          <w:lang w:val="en"/>
        </w:rPr>
        <w:t xml:space="preserve">Environments like playgrounds, schools and homes that are smoke-free and free from second-hand smoke encourage a tobacco-free culture for children to grow up in, making it less likely that they themselves will become smokers when they grow </w:t>
      </w:r>
      <w:r w:rsidR="00413CD4" w:rsidRPr="00F46B96">
        <w:rPr>
          <w:lang w:val="en"/>
        </w:rPr>
        <w:t>up</w:t>
      </w:r>
      <w:r w:rsidR="00413CD4">
        <w:rPr>
          <w:lang w:val="en"/>
        </w:rPr>
        <w:t xml:space="preserve"> (</w:t>
      </w:r>
      <w:r w:rsidR="00F46B96" w:rsidRPr="00F46B96">
        <w:rPr>
          <w:lang w:val="en"/>
        </w:rPr>
        <w:t>RSPH, 2019)</w:t>
      </w:r>
      <w:r w:rsidR="00F46B96">
        <w:rPr>
          <w:lang w:val="en"/>
        </w:rPr>
        <w:t>.</w:t>
      </w:r>
    </w:p>
    <w:p w14:paraId="4C28FCB0" w14:textId="77777777" w:rsidR="003A270E" w:rsidRPr="005D4293" w:rsidRDefault="003A270E" w:rsidP="007107CD">
      <w:pPr>
        <w:rPr>
          <w:lang w:val="en"/>
        </w:rPr>
      </w:pPr>
    </w:p>
    <w:p w14:paraId="22BB2529" w14:textId="4E2F7755" w:rsidR="0099154B" w:rsidRPr="00B1614E" w:rsidRDefault="0099154B" w:rsidP="007107CD">
      <w:pPr>
        <w:rPr>
          <w:b/>
          <w:bCs/>
          <w:lang w:val="en"/>
        </w:rPr>
      </w:pPr>
      <w:r w:rsidRPr="00B1614E">
        <w:rPr>
          <w:b/>
          <w:bCs/>
          <w:lang w:val="en"/>
        </w:rPr>
        <w:t>Local Actions</w:t>
      </w:r>
    </w:p>
    <w:p w14:paraId="0E01C92E" w14:textId="758FA041" w:rsidR="00EF6801" w:rsidRDefault="00EF6801" w:rsidP="007107CD">
      <w:pPr>
        <w:rPr>
          <w:i/>
          <w:iCs/>
          <w:lang w:val="en"/>
        </w:rPr>
      </w:pPr>
    </w:p>
    <w:p w14:paraId="2203E6CF" w14:textId="34CD9DAA" w:rsidR="00EF6801" w:rsidRDefault="00EF6801" w:rsidP="00EF6801">
      <w:pPr>
        <w:rPr>
          <w:lang w:val="en"/>
        </w:rPr>
      </w:pPr>
      <w:r w:rsidRPr="00EF6801">
        <w:rPr>
          <w:lang w:val="en"/>
        </w:rPr>
        <w:t xml:space="preserve">Over 2019/20 358 smoke free compliance enforcement inspections of public premises including Pubs, Clubs, Workplaces and indwelling premises such as Houses in Multiple Occupation were carried out. This ensured that commercial businesses complied with the Health Act, preventing smoking within premises and the enforced the display of appropriate no smoking signage for their businesses. 19 shisha venues </w:t>
      </w:r>
      <w:r w:rsidR="00B1614E">
        <w:rPr>
          <w:lang w:val="en"/>
        </w:rPr>
        <w:t xml:space="preserve">were </w:t>
      </w:r>
      <w:r w:rsidRPr="00EF6801">
        <w:rPr>
          <w:lang w:val="en"/>
        </w:rPr>
        <w:t>reviewed. 107 vehicles inspected to ensure that appropriate no smoking signs were in place and no evidence of smoking within the vehicle.</w:t>
      </w:r>
    </w:p>
    <w:p w14:paraId="11B377C3" w14:textId="2D061D6D" w:rsidR="00743798" w:rsidRDefault="00743798" w:rsidP="00EF6801">
      <w:pPr>
        <w:rPr>
          <w:lang w:val="en"/>
        </w:rPr>
      </w:pPr>
    </w:p>
    <w:p w14:paraId="5EA3B12B" w14:textId="08240B28" w:rsidR="00743798" w:rsidRPr="00EF6801" w:rsidRDefault="00743798" w:rsidP="00EF6801">
      <w:pPr>
        <w:rPr>
          <w:lang w:val="en"/>
        </w:rPr>
      </w:pPr>
      <w:r w:rsidRPr="00743798">
        <w:rPr>
          <w:lang w:val="en"/>
        </w:rPr>
        <w:t>As a result of the smoke free compliance and illicit tobacco activities EHTS officers (Smoke free and trading standards) were able to make 40 viable referrals to the Tower Hamlets Quit Right Service</w:t>
      </w:r>
      <w:r w:rsidR="00E56332">
        <w:rPr>
          <w:lang w:val="en"/>
        </w:rPr>
        <w:t xml:space="preserve"> in 2019/2020</w:t>
      </w:r>
      <w:r w:rsidRPr="00743798">
        <w:rPr>
          <w:lang w:val="en"/>
        </w:rPr>
        <w:t>. Helping to protect the public from point of sale to smoking inhalation prevention and smoking cessation.</w:t>
      </w:r>
    </w:p>
    <w:p w14:paraId="075BF21A" w14:textId="52A00271" w:rsidR="0099154B" w:rsidRDefault="0099154B" w:rsidP="007107CD">
      <w:pPr>
        <w:rPr>
          <w:b/>
          <w:bCs/>
          <w:lang w:val="en"/>
        </w:rPr>
      </w:pPr>
    </w:p>
    <w:tbl>
      <w:tblPr>
        <w:tblStyle w:val="GridTable4-Accent4"/>
        <w:tblW w:w="0" w:type="auto"/>
        <w:tblLook w:val="04A0" w:firstRow="1" w:lastRow="0" w:firstColumn="1" w:lastColumn="0" w:noHBand="0" w:noVBand="1"/>
      </w:tblPr>
      <w:tblGrid>
        <w:gridCol w:w="4530"/>
        <w:gridCol w:w="4530"/>
      </w:tblGrid>
      <w:tr w:rsidR="00CF089B" w:rsidRPr="009842DB" w14:paraId="57D9ECDF" w14:textId="77777777" w:rsidTr="000A7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014A22D" w14:textId="77777777" w:rsidR="00CF089B" w:rsidRPr="009842DB" w:rsidRDefault="00CF089B" w:rsidP="00A74374">
            <w:pPr>
              <w:rPr>
                <w:b w:val="0"/>
                <w:bCs w:val="0"/>
                <w:lang w:val="en"/>
              </w:rPr>
            </w:pPr>
            <w:r w:rsidRPr="009842DB">
              <w:rPr>
                <w:color w:val="auto"/>
                <w:lang w:val="en"/>
              </w:rPr>
              <w:t>What more do we need to know?</w:t>
            </w:r>
          </w:p>
        </w:tc>
        <w:tc>
          <w:tcPr>
            <w:tcW w:w="4530" w:type="dxa"/>
          </w:tcPr>
          <w:p w14:paraId="5FB257AA" w14:textId="6F84433E" w:rsidR="00CF089B" w:rsidRPr="009842DB" w:rsidRDefault="00CF089B" w:rsidP="00A74374">
            <w:pPr>
              <w:cnfStyle w:val="100000000000" w:firstRow="1" w:lastRow="0" w:firstColumn="0" w:lastColumn="0" w:oddVBand="0" w:evenVBand="0" w:oddHBand="0" w:evenHBand="0" w:firstRowFirstColumn="0" w:firstRowLastColumn="0" w:lastRowFirstColumn="0" w:lastRowLastColumn="0"/>
              <w:rPr>
                <w:color w:val="auto"/>
                <w:lang w:val="en"/>
              </w:rPr>
            </w:pPr>
          </w:p>
        </w:tc>
      </w:tr>
      <w:tr w:rsidR="007C3C4B" w:rsidRPr="001C1099" w14:paraId="581637EC" w14:textId="77777777" w:rsidTr="00A74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E61183A" w14:textId="74A831CB" w:rsidR="007C3C4B" w:rsidRPr="007C3C4B" w:rsidRDefault="007C3C4B" w:rsidP="00A74374">
            <w:pPr>
              <w:rPr>
                <w:b w:val="0"/>
                <w:bCs w:val="0"/>
                <w:lang w:val="en"/>
              </w:rPr>
            </w:pPr>
            <w:r w:rsidRPr="007C3C4B">
              <w:rPr>
                <w:b w:val="0"/>
                <w:bCs w:val="0"/>
                <w:lang w:val="en"/>
              </w:rPr>
              <w:t>What is the extend of the problem of smoking in parks and playgrounds?</w:t>
            </w:r>
          </w:p>
        </w:tc>
        <w:tc>
          <w:tcPr>
            <w:tcW w:w="4530" w:type="dxa"/>
          </w:tcPr>
          <w:p w14:paraId="6752BAF2" w14:textId="77777777" w:rsidR="007C3C4B" w:rsidRDefault="007C3C4B" w:rsidP="00A74374">
            <w:pPr>
              <w:cnfStyle w:val="000000100000" w:firstRow="0" w:lastRow="0" w:firstColumn="0" w:lastColumn="0" w:oddVBand="0" w:evenVBand="0" w:oddHBand="1" w:evenHBand="0" w:firstRowFirstColumn="0" w:firstRowLastColumn="0" w:lastRowFirstColumn="0" w:lastRowLastColumn="0"/>
              <w:rPr>
                <w:lang w:val="en"/>
              </w:rPr>
            </w:pPr>
          </w:p>
          <w:p w14:paraId="434CC5FA" w14:textId="77777777" w:rsidR="007C3C4B" w:rsidRDefault="007C3C4B" w:rsidP="00A74374">
            <w:pPr>
              <w:cnfStyle w:val="000000100000" w:firstRow="0" w:lastRow="0" w:firstColumn="0" w:lastColumn="0" w:oddVBand="0" w:evenVBand="0" w:oddHBand="1" w:evenHBand="0" w:firstRowFirstColumn="0" w:firstRowLastColumn="0" w:lastRowFirstColumn="0" w:lastRowLastColumn="0"/>
              <w:rPr>
                <w:lang w:val="en"/>
              </w:rPr>
            </w:pPr>
          </w:p>
          <w:p w14:paraId="4DEB5484" w14:textId="6BDAC88D" w:rsidR="007C3C4B" w:rsidRPr="001C1099" w:rsidRDefault="007C3C4B" w:rsidP="00A74374">
            <w:pPr>
              <w:cnfStyle w:val="000000100000" w:firstRow="0" w:lastRow="0" w:firstColumn="0" w:lastColumn="0" w:oddVBand="0" w:evenVBand="0" w:oddHBand="1" w:evenHBand="0" w:firstRowFirstColumn="0" w:firstRowLastColumn="0" w:lastRowFirstColumn="0" w:lastRowLastColumn="0"/>
              <w:rPr>
                <w:lang w:val="en"/>
              </w:rPr>
            </w:pPr>
            <w:r>
              <w:rPr>
                <w:lang w:val="en"/>
              </w:rPr>
              <w:t>Research</w:t>
            </w:r>
          </w:p>
        </w:tc>
      </w:tr>
      <w:tr w:rsidR="007C3C4B" w:rsidRPr="001C1099" w14:paraId="44BBBBBF" w14:textId="77777777" w:rsidTr="00CF089B">
        <w:tc>
          <w:tcPr>
            <w:cnfStyle w:val="001000000000" w:firstRow="0" w:lastRow="0" w:firstColumn="1" w:lastColumn="0" w:oddVBand="0" w:evenVBand="0" w:oddHBand="0" w:evenHBand="0" w:firstRowFirstColumn="0" w:firstRowLastColumn="0" w:lastRowFirstColumn="0" w:lastRowLastColumn="0"/>
            <w:tcW w:w="4530" w:type="dxa"/>
          </w:tcPr>
          <w:p w14:paraId="5084643C" w14:textId="733D3744" w:rsidR="007C3C4B" w:rsidRPr="007C3C4B" w:rsidRDefault="007C3C4B" w:rsidP="00A74374">
            <w:pPr>
              <w:rPr>
                <w:b w:val="0"/>
                <w:bCs w:val="0"/>
                <w:lang w:val="en"/>
              </w:rPr>
            </w:pPr>
            <w:r w:rsidRPr="007C3C4B">
              <w:rPr>
                <w:b w:val="0"/>
                <w:bCs w:val="0"/>
                <w:lang w:val="en"/>
              </w:rPr>
              <w:t>How many adults and children are affected by secondhand smoke in the borough?</w:t>
            </w:r>
          </w:p>
        </w:tc>
        <w:tc>
          <w:tcPr>
            <w:tcW w:w="4530" w:type="dxa"/>
            <w:shd w:val="clear" w:color="auto" w:fill="C9FBED" w:themeFill="accent4" w:themeFillTint="33"/>
          </w:tcPr>
          <w:p w14:paraId="3D413965" w14:textId="77777777" w:rsidR="00CF089B" w:rsidRDefault="00CF089B" w:rsidP="00A74374">
            <w:pPr>
              <w:cnfStyle w:val="000000000000" w:firstRow="0" w:lastRow="0" w:firstColumn="0" w:lastColumn="0" w:oddVBand="0" w:evenVBand="0" w:oddHBand="0" w:evenHBand="0" w:firstRowFirstColumn="0" w:firstRowLastColumn="0" w:lastRowFirstColumn="0" w:lastRowLastColumn="0"/>
              <w:rPr>
                <w:lang w:val="en"/>
              </w:rPr>
            </w:pPr>
          </w:p>
          <w:p w14:paraId="63E16A59" w14:textId="77777777" w:rsidR="00CF089B" w:rsidRDefault="00CF089B" w:rsidP="00A74374">
            <w:pPr>
              <w:cnfStyle w:val="000000000000" w:firstRow="0" w:lastRow="0" w:firstColumn="0" w:lastColumn="0" w:oddVBand="0" w:evenVBand="0" w:oddHBand="0" w:evenHBand="0" w:firstRowFirstColumn="0" w:firstRowLastColumn="0" w:lastRowFirstColumn="0" w:lastRowLastColumn="0"/>
              <w:rPr>
                <w:lang w:val="en"/>
              </w:rPr>
            </w:pPr>
          </w:p>
          <w:p w14:paraId="02063F6C" w14:textId="0A43BE1F" w:rsidR="007C3C4B" w:rsidRPr="001C1099" w:rsidRDefault="00CF089B" w:rsidP="00A74374">
            <w:pPr>
              <w:cnfStyle w:val="000000000000" w:firstRow="0" w:lastRow="0" w:firstColumn="0" w:lastColumn="0" w:oddVBand="0" w:evenVBand="0" w:oddHBand="0" w:evenHBand="0" w:firstRowFirstColumn="0" w:firstRowLastColumn="0" w:lastRowFirstColumn="0" w:lastRowLastColumn="0"/>
              <w:rPr>
                <w:lang w:val="en"/>
              </w:rPr>
            </w:pPr>
            <w:r>
              <w:rPr>
                <w:lang w:val="en"/>
              </w:rPr>
              <w:t>Research</w:t>
            </w:r>
          </w:p>
        </w:tc>
      </w:tr>
    </w:tbl>
    <w:p w14:paraId="5F8A8237" w14:textId="59DBD0F7" w:rsidR="00F23AAE" w:rsidRDefault="00F23AAE" w:rsidP="007107CD">
      <w:pPr>
        <w:rPr>
          <w:b/>
          <w:bCs/>
          <w:lang w:val="en"/>
        </w:rPr>
      </w:pPr>
    </w:p>
    <w:p w14:paraId="60EC6AB8" w14:textId="76E657FD" w:rsidR="00A33309" w:rsidRDefault="00A33309" w:rsidP="007107CD">
      <w:pPr>
        <w:rPr>
          <w:b/>
          <w:bCs/>
          <w:lang w:val="en"/>
        </w:rPr>
      </w:pPr>
      <w:r>
        <w:rPr>
          <w:b/>
          <w:bCs/>
          <w:lang w:val="en"/>
        </w:rPr>
        <w:t xml:space="preserve">Recommendations </w:t>
      </w:r>
    </w:p>
    <w:p w14:paraId="7DCA8329" w14:textId="25BF32A1" w:rsidR="00A33309" w:rsidRDefault="00A33309" w:rsidP="00A33309">
      <w:pPr>
        <w:rPr>
          <w:b/>
          <w:bCs/>
          <w:lang w:val="en"/>
        </w:rPr>
      </w:pPr>
    </w:p>
    <w:p w14:paraId="33061126" w14:textId="3DE6097E" w:rsidR="00A33309" w:rsidRDefault="00EC1D71" w:rsidP="00572C35">
      <w:pPr>
        <w:pStyle w:val="ListParagraph"/>
        <w:numPr>
          <w:ilvl w:val="0"/>
          <w:numId w:val="39"/>
        </w:numPr>
        <w:rPr>
          <w:lang w:val="en"/>
        </w:rPr>
      </w:pPr>
      <w:r w:rsidRPr="00B63FC6">
        <w:rPr>
          <w:lang w:val="en"/>
        </w:rPr>
        <w:t xml:space="preserve">Pilot a </w:t>
      </w:r>
      <w:proofErr w:type="spellStart"/>
      <w:r w:rsidRPr="00B63FC6">
        <w:rPr>
          <w:lang w:val="en"/>
        </w:rPr>
        <w:t>smokefree</w:t>
      </w:r>
      <w:proofErr w:type="spellEnd"/>
      <w:r w:rsidRPr="00B63FC6">
        <w:rPr>
          <w:lang w:val="en"/>
        </w:rPr>
        <w:t xml:space="preserve"> playground initiative.</w:t>
      </w:r>
    </w:p>
    <w:p w14:paraId="3D070E66" w14:textId="77777777" w:rsidR="00413CD4" w:rsidRPr="00B63FC6" w:rsidRDefault="00413CD4" w:rsidP="00413CD4">
      <w:pPr>
        <w:pStyle w:val="ListParagraph"/>
        <w:ind w:left="360"/>
        <w:rPr>
          <w:lang w:val="en"/>
        </w:rPr>
      </w:pPr>
    </w:p>
    <w:p w14:paraId="7A011CD7" w14:textId="52C040E9" w:rsidR="00EC1D71" w:rsidRDefault="00B63FC6" w:rsidP="00572C35">
      <w:pPr>
        <w:pStyle w:val="ListParagraph"/>
        <w:numPr>
          <w:ilvl w:val="0"/>
          <w:numId w:val="39"/>
        </w:numPr>
        <w:rPr>
          <w:lang w:val="en"/>
        </w:rPr>
      </w:pPr>
      <w:r>
        <w:rPr>
          <w:lang w:val="en"/>
        </w:rPr>
        <w:t xml:space="preserve"> </w:t>
      </w:r>
      <w:r w:rsidR="008403B4" w:rsidRPr="00B63FC6">
        <w:rPr>
          <w:lang w:val="en"/>
        </w:rPr>
        <w:t xml:space="preserve">Explore </w:t>
      </w:r>
      <w:proofErr w:type="spellStart"/>
      <w:r w:rsidR="008403B4" w:rsidRPr="00B63FC6">
        <w:rPr>
          <w:lang w:val="en"/>
        </w:rPr>
        <w:t>smokefree</w:t>
      </w:r>
      <w:proofErr w:type="spellEnd"/>
      <w:r w:rsidR="008403B4" w:rsidRPr="00B63FC6">
        <w:rPr>
          <w:lang w:val="en"/>
        </w:rPr>
        <w:t xml:space="preserve"> HMOs through the selective licensing scheme.</w:t>
      </w:r>
    </w:p>
    <w:p w14:paraId="34870D07" w14:textId="77777777" w:rsidR="00413CD4" w:rsidRPr="007C3C4B" w:rsidRDefault="00413CD4" w:rsidP="007C3C4B">
      <w:pPr>
        <w:rPr>
          <w:lang w:val="en"/>
        </w:rPr>
      </w:pPr>
    </w:p>
    <w:p w14:paraId="7E034C38" w14:textId="2D2EEC9A" w:rsidR="008403B4" w:rsidRPr="00B63FC6" w:rsidRDefault="00B63FC6" w:rsidP="00572C35">
      <w:pPr>
        <w:pStyle w:val="ListParagraph"/>
        <w:numPr>
          <w:ilvl w:val="0"/>
          <w:numId w:val="39"/>
        </w:numPr>
        <w:rPr>
          <w:lang w:val="en"/>
        </w:rPr>
      </w:pPr>
      <w:r>
        <w:rPr>
          <w:lang w:val="en"/>
        </w:rPr>
        <w:t xml:space="preserve"> </w:t>
      </w:r>
      <w:r w:rsidRPr="00B63FC6">
        <w:rPr>
          <w:lang w:val="en"/>
        </w:rPr>
        <w:t xml:space="preserve">Work with housing associations to explore </w:t>
      </w:r>
      <w:proofErr w:type="spellStart"/>
      <w:r w:rsidRPr="00B63FC6">
        <w:rPr>
          <w:lang w:val="en"/>
        </w:rPr>
        <w:t>smokefree</w:t>
      </w:r>
      <w:proofErr w:type="spellEnd"/>
      <w:r w:rsidRPr="00B63FC6">
        <w:rPr>
          <w:lang w:val="en"/>
        </w:rPr>
        <w:t xml:space="preserve"> playgrounds and common areas.</w:t>
      </w:r>
    </w:p>
    <w:p w14:paraId="7BDD96F2" w14:textId="7B654796" w:rsidR="007107CD" w:rsidRPr="007107CD" w:rsidRDefault="007107CD" w:rsidP="00124075">
      <w:pPr>
        <w:pStyle w:val="Heading1"/>
      </w:pPr>
      <w:bookmarkStart w:id="12" w:name="_Toc100152728"/>
      <w:r w:rsidRPr="007107CD">
        <w:t>Illicit Tobacco Trade</w:t>
      </w:r>
      <w:bookmarkEnd w:id="12"/>
      <w:r w:rsidR="00294DBB">
        <w:t xml:space="preserve"> </w:t>
      </w:r>
    </w:p>
    <w:p w14:paraId="7EF4C8B5" w14:textId="77777777" w:rsidR="007107CD" w:rsidRPr="007107CD" w:rsidRDefault="007107CD" w:rsidP="007107CD">
      <w:pPr>
        <w:rPr>
          <w:lang w:val="en"/>
        </w:rPr>
      </w:pPr>
    </w:p>
    <w:p w14:paraId="3D844A0D" w14:textId="1719A1AD" w:rsidR="00EF6801" w:rsidRPr="00E56332" w:rsidRDefault="00EF6801" w:rsidP="007107CD">
      <w:pPr>
        <w:rPr>
          <w:b/>
          <w:bCs/>
          <w:lang w:val="en"/>
        </w:rPr>
      </w:pPr>
      <w:r w:rsidRPr="00E56332">
        <w:rPr>
          <w:b/>
          <w:bCs/>
          <w:lang w:val="en"/>
        </w:rPr>
        <w:t>What is the health issue?</w:t>
      </w:r>
    </w:p>
    <w:p w14:paraId="4D5C323A" w14:textId="77777777" w:rsidR="00EF6801" w:rsidRPr="00EF6801" w:rsidRDefault="00EF6801" w:rsidP="007107CD">
      <w:pPr>
        <w:rPr>
          <w:i/>
          <w:iCs/>
          <w:lang w:val="en"/>
        </w:rPr>
      </w:pPr>
    </w:p>
    <w:p w14:paraId="0FC4BF45" w14:textId="6F26C5EF" w:rsidR="007107CD" w:rsidRDefault="007107CD" w:rsidP="007107CD">
      <w:pPr>
        <w:rPr>
          <w:lang w:val="en"/>
        </w:rPr>
      </w:pPr>
      <w:r w:rsidRPr="007107CD">
        <w:rPr>
          <w:lang w:val="en"/>
        </w:rPr>
        <w:t>Increasing tobacco prices is the number one policy lever to encourage smokers to quit and to discourage young people – who are particularly price sensitive – to start smoking.  The illegal trade undermines all of this.  In the UK, progress has been made in recent years to reduce smoking rates to their lowest level yet.  However, the existence of an illicit trade in tobacco products reduces the effectiveness of tobacco control measures because:</w:t>
      </w:r>
    </w:p>
    <w:p w14:paraId="09EA62C2" w14:textId="77777777" w:rsidR="007107CD" w:rsidRPr="007107CD" w:rsidRDefault="007107CD" w:rsidP="007107CD">
      <w:pPr>
        <w:rPr>
          <w:lang w:val="en"/>
        </w:rPr>
      </w:pPr>
    </w:p>
    <w:p w14:paraId="7FDB51CA" w14:textId="29848959" w:rsidR="007107CD" w:rsidRPr="007107CD" w:rsidRDefault="007107CD" w:rsidP="00B969B2">
      <w:pPr>
        <w:pStyle w:val="ListParagraph"/>
        <w:numPr>
          <w:ilvl w:val="0"/>
          <w:numId w:val="6"/>
        </w:numPr>
        <w:rPr>
          <w:lang w:val="en"/>
        </w:rPr>
      </w:pPr>
      <w:r w:rsidRPr="007107CD">
        <w:rPr>
          <w:lang w:val="en"/>
        </w:rPr>
        <w:t>Illicit tobacco is often available at cheaper prices, undermining the effectiveness of taxation, making it harder for smokers to quit. Cheap tobacco also makes it easier for non-smokers to start and ex-smokers to relapse.</w:t>
      </w:r>
    </w:p>
    <w:p w14:paraId="1BDD9DC2" w14:textId="18371AF3" w:rsidR="007107CD" w:rsidRPr="007107CD" w:rsidRDefault="007107CD" w:rsidP="00B969B2">
      <w:pPr>
        <w:pStyle w:val="ListParagraph"/>
        <w:numPr>
          <w:ilvl w:val="0"/>
          <w:numId w:val="6"/>
        </w:numPr>
        <w:rPr>
          <w:lang w:val="en"/>
        </w:rPr>
      </w:pPr>
      <w:r w:rsidRPr="007107CD">
        <w:rPr>
          <w:lang w:val="en"/>
        </w:rPr>
        <w:t>Illegal tobacco is available from a range of sources within some local communities, making it easier for children to start smoking and enabling them to become hooked at a young age.</w:t>
      </w:r>
    </w:p>
    <w:p w14:paraId="1FF9DA32" w14:textId="74407606" w:rsidR="007107CD" w:rsidRDefault="007107CD" w:rsidP="00B969B2">
      <w:pPr>
        <w:pStyle w:val="ListParagraph"/>
        <w:numPr>
          <w:ilvl w:val="0"/>
          <w:numId w:val="6"/>
        </w:numPr>
        <w:rPr>
          <w:lang w:val="en"/>
        </w:rPr>
      </w:pPr>
      <w:r w:rsidRPr="007107CD">
        <w:rPr>
          <w:lang w:val="en"/>
        </w:rPr>
        <w:t xml:space="preserve">The illicit tobacco trade is often part of </w:t>
      </w:r>
      <w:proofErr w:type="spellStart"/>
      <w:r w:rsidRPr="007107CD">
        <w:rPr>
          <w:lang w:val="en"/>
        </w:rPr>
        <w:t>organised</w:t>
      </w:r>
      <w:proofErr w:type="spellEnd"/>
      <w:r w:rsidRPr="007107CD">
        <w:rPr>
          <w:lang w:val="en"/>
        </w:rPr>
        <w:t xml:space="preserve"> criminal activity and is linked to a range of other illegal trades including alcohol and DVD production, people-trafficking and drug smuggling.  </w:t>
      </w:r>
    </w:p>
    <w:p w14:paraId="5671DB90" w14:textId="535E0816" w:rsidR="00337B43" w:rsidRPr="007107CD" w:rsidRDefault="00337B43" w:rsidP="00B969B2">
      <w:pPr>
        <w:pStyle w:val="ListParagraph"/>
        <w:numPr>
          <w:ilvl w:val="0"/>
          <w:numId w:val="6"/>
        </w:numPr>
        <w:rPr>
          <w:lang w:val="en"/>
        </w:rPr>
      </w:pPr>
      <w:r>
        <w:rPr>
          <w:lang w:val="en"/>
        </w:rPr>
        <w:t xml:space="preserve">Illicit tobacco includes all forms of tobacco such as cigarettes and shisha but also </w:t>
      </w:r>
      <w:proofErr w:type="spellStart"/>
      <w:r>
        <w:rPr>
          <w:lang w:val="en"/>
        </w:rPr>
        <w:t>smokefree</w:t>
      </w:r>
      <w:proofErr w:type="spellEnd"/>
      <w:r>
        <w:rPr>
          <w:lang w:val="en"/>
        </w:rPr>
        <w:t xml:space="preserve"> tobacco products</w:t>
      </w:r>
    </w:p>
    <w:p w14:paraId="4F3464EA" w14:textId="77777777" w:rsidR="007107CD" w:rsidRPr="007107CD" w:rsidRDefault="007107CD" w:rsidP="007107CD">
      <w:pPr>
        <w:rPr>
          <w:lang w:val="en"/>
        </w:rPr>
      </w:pPr>
    </w:p>
    <w:p w14:paraId="118FE4C9" w14:textId="4AAA6152" w:rsidR="007107CD" w:rsidRDefault="007107CD" w:rsidP="007107CD">
      <w:pPr>
        <w:rPr>
          <w:lang w:val="en"/>
        </w:rPr>
      </w:pPr>
      <w:r w:rsidRPr="007107CD">
        <w:rPr>
          <w:lang w:val="en"/>
        </w:rPr>
        <w:t>Data from HM Revenue &amp; Customs show a long-term, sustained decline in the size of the illicit tobacco market since 2000, which is backed up by research carried out in a number of English regions (Illicit Tobacco Partnership, 2020)</w:t>
      </w:r>
    </w:p>
    <w:p w14:paraId="05646BB9" w14:textId="77777777" w:rsidR="00743798" w:rsidRPr="007107CD" w:rsidRDefault="00743798" w:rsidP="007107CD">
      <w:pPr>
        <w:rPr>
          <w:lang w:val="en"/>
        </w:rPr>
      </w:pPr>
    </w:p>
    <w:p w14:paraId="70259AFB" w14:textId="78853F04" w:rsidR="001C4860" w:rsidRPr="00377B10" w:rsidRDefault="00743798" w:rsidP="001C4860">
      <w:pPr>
        <w:rPr>
          <w:b/>
          <w:bCs/>
          <w:lang w:val="en"/>
        </w:rPr>
      </w:pPr>
      <w:r w:rsidRPr="00377B10">
        <w:rPr>
          <w:b/>
          <w:bCs/>
          <w:lang w:val="en"/>
        </w:rPr>
        <w:t>What is the situation in Tower Hamlets?</w:t>
      </w:r>
    </w:p>
    <w:p w14:paraId="2ACF801B" w14:textId="77777777" w:rsidR="00743798" w:rsidRPr="00743798" w:rsidRDefault="00743798" w:rsidP="001C4860">
      <w:pPr>
        <w:rPr>
          <w:i/>
          <w:iCs/>
          <w:lang w:val="en"/>
        </w:rPr>
      </w:pPr>
    </w:p>
    <w:p w14:paraId="279B1F66" w14:textId="757244D3" w:rsidR="001C4860" w:rsidRDefault="00353926" w:rsidP="00C667C0">
      <w:r>
        <w:t xml:space="preserve">In </w:t>
      </w:r>
      <w:r w:rsidR="001C4860" w:rsidRPr="001C4860">
        <w:t>2018/2019</w:t>
      </w:r>
      <w:r>
        <w:t xml:space="preserve"> there were </w:t>
      </w:r>
      <w:r w:rsidR="001C4860" w:rsidRPr="001C4860">
        <w:t>100 reported underage sales of tobacco products</w:t>
      </w:r>
      <w:r>
        <w:t xml:space="preserve"> in Tower Hamlets</w:t>
      </w:r>
      <w:r w:rsidR="00C667C0">
        <w:t xml:space="preserve"> compared to </w:t>
      </w:r>
      <w:r w:rsidR="001C4860" w:rsidRPr="001C4860">
        <w:t>2019/2020</w:t>
      </w:r>
      <w:r w:rsidR="00C667C0">
        <w:t xml:space="preserve"> where there were </w:t>
      </w:r>
      <w:r w:rsidR="001C4860" w:rsidRPr="001C4860">
        <w:t>106 reported underage sales of tobacco products</w:t>
      </w:r>
      <w:r w:rsidR="00C667C0">
        <w:t xml:space="preserve">. </w:t>
      </w:r>
      <w:r w:rsidR="001C4860" w:rsidRPr="00565EBC">
        <w:t>High numbers of illicit products</w:t>
      </w:r>
      <w:r w:rsidR="00C667C0">
        <w:t xml:space="preserve"> have been</w:t>
      </w:r>
      <w:r w:rsidR="001C4860" w:rsidRPr="00565EBC">
        <w:t xml:space="preserve"> seized by enforcement officers through Operation Stromboli</w:t>
      </w:r>
      <w:r w:rsidR="00C667C0">
        <w:t xml:space="preserve"> in the borough</w:t>
      </w:r>
      <w:r w:rsidR="000E64C9">
        <w:t>.</w:t>
      </w:r>
    </w:p>
    <w:p w14:paraId="3BC75B9F" w14:textId="307737A8" w:rsidR="00743798" w:rsidRPr="00A74374" w:rsidRDefault="00743798" w:rsidP="00C667C0">
      <w:pPr>
        <w:rPr>
          <w:b/>
          <w:bCs/>
        </w:rPr>
      </w:pPr>
    </w:p>
    <w:p w14:paraId="63268783" w14:textId="28062684" w:rsidR="00A74374" w:rsidRPr="00A74374" w:rsidRDefault="00A74374" w:rsidP="00C667C0">
      <w:pPr>
        <w:rPr>
          <w:b/>
          <w:bCs/>
        </w:rPr>
      </w:pPr>
      <w:r w:rsidRPr="00A74374">
        <w:rPr>
          <w:b/>
          <w:bCs/>
        </w:rPr>
        <w:t>Relevant Policies:</w:t>
      </w:r>
    </w:p>
    <w:p w14:paraId="0F005D37" w14:textId="5A60D0E3" w:rsidR="00A74374" w:rsidRDefault="00A74374" w:rsidP="00C667C0">
      <w:r>
        <w:t>See section above</w:t>
      </w:r>
      <w:r w:rsidR="00413CD4">
        <w:t>.</w:t>
      </w:r>
    </w:p>
    <w:p w14:paraId="7AF39D5F" w14:textId="77777777" w:rsidR="00A74374" w:rsidRDefault="00A74374" w:rsidP="00C667C0"/>
    <w:p w14:paraId="6C13AF07" w14:textId="6FBC9EC6" w:rsidR="00743798" w:rsidRDefault="00743798" w:rsidP="00C667C0">
      <w:pPr>
        <w:rPr>
          <w:b/>
          <w:bCs/>
        </w:rPr>
      </w:pPr>
      <w:r w:rsidRPr="00377B10">
        <w:rPr>
          <w:b/>
          <w:bCs/>
        </w:rPr>
        <w:t>Effective Interventions</w:t>
      </w:r>
    </w:p>
    <w:p w14:paraId="32240F23" w14:textId="77777777" w:rsidR="00377B10" w:rsidRPr="00377B10" w:rsidRDefault="00377B10" w:rsidP="00C667C0">
      <w:pPr>
        <w:rPr>
          <w:b/>
          <w:bCs/>
        </w:rPr>
      </w:pPr>
    </w:p>
    <w:p w14:paraId="498CA003" w14:textId="127D73E7" w:rsidR="005A5587" w:rsidRPr="00377B10" w:rsidRDefault="005A5587" w:rsidP="00572C35">
      <w:pPr>
        <w:pStyle w:val="ListParagraph"/>
        <w:numPr>
          <w:ilvl w:val="0"/>
          <w:numId w:val="41"/>
        </w:numPr>
        <w:rPr>
          <w:i/>
          <w:iCs/>
        </w:rPr>
      </w:pPr>
      <w:r w:rsidRPr="00377B10">
        <w:rPr>
          <w:i/>
          <w:iCs/>
        </w:rPr>
        <w:t>Enforcement Activities</w:t>
      </w:r>
    </w:p>
    <w:p w14:paraId="24D65BBE" w14:textId="77777777" w:rsidR="00432346" w:rsidRDefault="00432346" w:rsidP="00432346">
      <w:r>
        <w:t>Local Trading Standards Teams have a responsibility to enforce tobacco-related legislation including age-of-sale regulations, point of sale legislation and packaging and labelling requirements.</w:t>
      </w:r>
    </w:p>
    <w:p w14:paraId="4E8A3C19" w14:textId="77777777" w:rsidR="00432346" w:rsidRDefault="00432346" w:rsidP="00432346"/>
    <w:p w14:paraId="28306E24" w14:textId="77777777" w:rsidR="00432346" w:rsidRPr="00432346" w:rsidRDefault="00432346" w:rsidP="00432346">
      <w:pPr>
        <w:rPr>
          <w:i/>
          <w:iCs/>
        </w:rPr>
      </w:pPr>
      <w:r w:rsidRPr="00432346">
        <w:rPr>
          <w:i/>
          <w:iCs/>
        </w:rPr>
        <w:t>Operation Henry</w:t>
      </w:r>
    </w:p>
    <w:p w14:paraId="64FE137F" w14:textId="77777777" w:rsidR="00432346" w:rsidRDefault="00432346" w:rsidP="00432346"/>
    <w:p w14:paraId="023EE6BA" w14:textId="77777777" w:rsidR="00432346" w:rsidRDefault="00432346" w:rsidP="00432346">
      <w:r>
        <w:t>Operation Henry, 2014</w:t>
      </w:r>
    </w:p>
    <w:p w14:paraId="42261D26" w14:textId="77777777" w:rsidR="00432346" w:rsidRDefault="00432346" w:rsidP="00432346">
      <w:r>
        <w:t>Operation Henry was the first large scale coordinated action by trading standards to tackle the local supply of illicit tobacco products across England.</w:t>
      </w:r>
    </w:p>
    <w:p w14:paraId="4B3921C2" w14:textId="77777777" w:rsidR="00432346" w:rsidRDefault="00432346" w:rsidP="00432346">
      <w:r>
        <w:t>The operation was developed and managed by CTSI on behalf of the Department of Health. Tobacco detection dog search teams were provided by Wagtail UK Ltd.</w:t>
      </w:r>
    </w:p>
    <w:p w14:paraId="69D0EFFB" w14:textId="77777777" w:rsidR="00432346" w:rsidRDefault="00432346" w:rsidP="00432346">
      <w:r>
        <w:t>The total value of the seized tobacco products was £753,499.</w:t>
      </w:r>
    </w:p>
    <w:p w14:paraId="0F936E97" w14:textId="77777777" w:rsidR="00432346" w:rsidRDefault="00432346" w:rsidP="00432346"/>
    <w:p w14:paraId="26065ABE" w14:textId="77777777" w:rsidR="00432346" w:rsidRDefault="00432346" w:rsidP="00432346">
      <w:r>
        <w:t>Operation Henry 2, 2016</w:t>
      </w:r>
    </w:p>
    <w:p w14:paraId="5CD3F43A" w14:textId="77777777" w:rsidR="00432346" w:rsidRDefault="00432346" w:rsidP="00432346">
      <w:r>
        <w:t>Operation Henry 2 was the second large scale coordinated action by Chartered Trading Standards Services to tackle the local supply of illicit tobacco products across England, it follows the successful Operation Henry delivered in 2014.</w:t>
      </w:r>
    </w:p>
    <w:p w14:paraId="4A4D40AB" w14:textId="77777777" w:rsidR="00432346" w:rsidRDefault="00432346" w:rsidP="00432346">
      <w:r>
        <w:t>The operation was developed and managed by CTSI on behalf of the Department of Health. Tobacco detection dog search teams were provided by Wagtail UK Ltd.</w:t>
      </w:r>
    </w:p>
    <w:p w14:paraId="2156939E" w14:textId="10B6B3AB" w:rsidR="005A5587" w:rsidRDefault="00432346" w:rsidP="00432346">
      <w:r>
        <w:t>The total value of the seized tobacco products during OH2 was £919,045.68 this is £165,546 more than the value of tobacco seized during Operation Henry (2014).</w:t>
      </w:r>
    </w:p>
    <w:p w14:paraId="15BEE28A" w14:textId="1B51A016" w:rsidR="005A5587" w:rsidRDefault="005A5587" w:rsidP="00C667C0"/>
    <w:p w14:paraId="2577270A" w14:textId="4BB82067" w:rsidR="00D03E35" w:rsidRDefault="00D03E35" w:rsidP="00D03E35">
      <w:r>
        <w:t>This reduces tobacco related harm and protects under 18-year-olds from tobacco.</w:t>
      </w:r>
    </w:p>
    <w:p w14:paraId="53FF9F8C" w14:textId="71BFE8F4" w:rsidR="00D03E35" w:rsidRDefault="00D03E35" w:rsidP="00D03E35"/>
    <w:p w14:paraId="6A58DB2A" w14:textId="1838286B" w:rsidR="00D03E35" w:rsidRPr="00F43B3F" w:rsidRDefault="00D03E35" w:rsidP="00572C35">
      <w:pPr>
        <w:pStyle w:val="ListParagraph"/>
        <w:numPr>
          <w:ilvl w:val="0"/>
          <w:numId w:val="41"/>
        </w:numPr>
        <w:rPr>
          <w:i/>
          <w:iCs/>
        </w:rPr>
      </w:pPr>
      <w:r w:rsidRPr="00F43B3F">
        <w:rPr>
          <w:i/>
          <w:iCs/>
        </w:rPr>
        <w:t>Responsible Retailer Scheme</w:t>
      </w:r>
    </w:p>
    <w:p w14:paraId="29BA8FEA" w14:textId="1C2C4BB0" w:rsidR="00417517" w:rsidRDefault="00417517" w:rsidP="00D03E35">
      <w:r w:rsidRPr="00417517">
        <w:t>These schemes aim to protect local traders from falling foul of the law by providing support and advice on important trading legislation concerning the responsible sale of alcohol, cigarettes, knives and harmful substances and the consequences of selling these products to minors.</w:t>
      </w:r>
      <w:r w:rsidR="00BF3277" w:rsidRPr="00BF3277">
        <w:t xml:space="preserve"> </w:t>
      </w:r>
      <w:r w:rsidR="00BF3277">
        <w:t>This r</w:t>
      </w:r>
      <w:r w:rsidR="00BF3277" w:rsidRPr="00BF3277">
        <w:t>educes opportunities to buy illicit tobacco/harmful products</w:t>
      </w:r>
      <w:r w:rsidR="00BF3277">
        <w:t>.</w:t>
      </w:r>
    </w:p>
    <w:p w14:paraId="0CC50B5F" w14:textId="77777777" w:rsidR="00D03E35" w:rsidRPr="005A5587" w:rsidRDefault="00D03E35" w:rsidP="00D03E35"/>
    <w:p w14:paraId="0F2B6DF5" w14:textId="1B77AFA3" w:rsidR="00743798" w:rsidRPr="00F43B3F" w:rsidRDefault="00743798" w:rsidP="00C667C0">
      <w:pPr>
        <w:rPr>
          <w:b/>
          <w:bCs/>
        </w:rPr>
      </w:pPr>
      <w:r w:rsidRPr="00F43B3F">
        <w:rPr>
          <w:b/>
          <w:bCs/>
        </w:rPr>
        <w:t>Local Actions</w:t>
      </w:r>
    </w:p>
    <w:p w14:paraId="5999AF32" w14:textId="77E2E6BB" w:rsidR="00BF3277" w:rsidRDefault="00BF3277" w:rsidP="00C667C0">
      <w:pPr>
        <w:rPr>
          <w:i/>
          <w:iCs/>
        </w:rPr>
      </w:pPr>
    </w:p>
    <w:p w14:paraId="372528BE" w14:textId="6382CC97" w:rsidR="00BF3277" w:rsidRDefault="00BF3277" w:rsidP="00BF3277">
      <w:r>
        <w:t>Tower Hamlets Public Health commissions the EH Team to deliver tobacco control activities</w:t>
      </w:r>
      <w:r w:rsidR="00C2350A">
        <w:t xml:space="preserve"> with the aim to r</w:t>
      </w:r>
      <w:r>
        <w:t xml:space="preserve">educe the harm caused by tobacco (and related tobacco / </w:t>
      </w:r>
      <w:proofErr w:type="spellStart"/>
      <w:r>
        <w:t>smokefree</w:t>
      </w:r>
      <w:proofErr w:type="spellEnd"/>
      <w:r>
        <w:t xml:space="preserve"> products) to the individual, the family and wider community as well as the local economy. </w:t>
      </w:r>
    </w:p>
    <w:p w14:paraId="2798DD90" w14:textId="77777777" w:rsidR="00BF3277" w:rsidRDefault="00BF3277" w:rsidP="00BF3277">
      <w:r>
        <w:t xml:space="preserve">Key Objectives: </w:t>
      </w:r>
    </w:p>
    <w:p w14:paraId="2E789D4D" w14:textId="23855AB4" w:rsidR="00BF3277" w:rsidRDefault="00BF3277" w:rsidP="00572C35">
      <w:pPr>
        <w:pStyle w:val="ListParagraph"/>
        <w:numPr>
          <w:ilvl w:val="0"/>
          <w:numId w:val="34"/>
        </w:numPr>
      </w:pPr>
      <w:r>
        <w:t xml:space="preserve">Reduce access to tobacco products including illicit tobacco </w:t>
      </w:r>
    </w:p>
    <w:p w14:paraId="64377175" w14:textId="5D97EA87" w:rsidR="00BF3277" w:rsidRDefault="00BF3277" w:rsidP="00572C35">
      <w:pPr>
        <w:pStyle w:val="ListParagraph"/>
        <w:numPr>
          <w:ilvl w:val="0"/>
          <w:numId w:val="34"/>
        </w:numPr>
      </w:pPr>
      <w:r>
        <w:t xml:space="preserve">Motivate tobacco users to stop and to sign post and support users to change behaviours </w:t>
      </w:r>
    </w:p>
    <w:p w14:paraId="3E087137" w14:textId="1CD42401" w:rsidR="00BF3277" w:rsidRDefault="00BF3277" w:rsidP="00572C35">
      <w:pPr>
        <w:pStyle w:val="ListParagraph"/>
        <w:numPr>
          <w:ilvl w:val="0"/>
          <w:numId w:val="34"/>
        </w:numPr>
      </w:pPr>
      <w:r>
        <w:t xml:space="preserve">Protect the community from the harmful effects of tobacco use i.e. </w:t>
      </w:r>
      <w:proofErr w:type="spellStart"/>
      <w:r>
        <w:t>secondhand</w:t>
      </w:r>
      <w:proofErr w:type="spellEnd"/>
      <w:r>
        <w:t xml:space="preserve"> smoke, counterfeit tobacco, littering and anti-social behaviour </w:t>
      </w:r>
    </w:p>
    <w:p w14:paraId="64EC3168" w14:textId="77777777" w:rsidR="00BF3277" w:rsidRDefault="00BF3277" w:rsidP="00BF3277"/>
    <w:p w14:paraId="611BBEF0" w14:textId="23DDA77B" w:rsidR="00347D5C" w:rsidRPr="00E15B59" w:rsidRDefault="00BF3277" w:rsidP="00347D5C">
      <w:r>
        <w:t>Operation Stromboli was set up in Tower Hamlets to target business traders and individuals involved in the sale and supply of illicit and fake cigarettes, hand rolling tobacco and alcohol in Tower Hamlets. This aims to disrupt the sale of counterfeit, incorrectly labelled and non-duty paid tobacco and alcohol using trained sniffer dogs and handlers from BWY Canine and Wagtail UK Ltd.</w:t>
      </w:r>
      <w:r w:rsidR="00DA6963">
        <w:t xml:space="preserve"> </w:t>
      </w:r>
      <w:r w:rsidR="00347D5C" w:rsidRPr="00E15B59">
        <w:t>In</w:t>
      </w:r>
      <w:r w:rsidR="0062331E">
        <w:t xml:space="preserve"> 2020/2021 a</w:t>
      </w:r>
      <w:r w:rsidR="00347D5C" w:rsidRPr="00E15B59">
        <w:t xml:space="preserve"> total</w:t>
      </w:r>
      <w:r w:rsidR="0062331E">
        <w:t xml:space="preserve"> of</w:t>
      </w:r>
      <w:r w:rsidR="00347D5C" w:rsidRPr="00E15B59">
        <w:t xml:space="preserve"> 9,100 illicit and 2,024 counterfeit cigarettes, 6,180g of hand-rolling tobacco, 140 shisha packs and 347 pots/sachets of chewing tobacco were seized with combined retail value of more than £8,000. </w:t>
      </w:r>
    </w:p>
    <w:p w14:paraId="091F2C85" w14:textId="3D86C5CF" w:rsidR="00347D5C" w:rsidRDefault="00347D5C" w:rsidP="00347D5C"/>
    <w:p w14:paraId="0BFBB2A0" w14:textId="588A6C66" w:rsidR="00347D5C" w:rsidRDefault="00C2350A" w:rsidP="00347D5C">
      <w:r>
        <w:t>Test Purchasing:</w:t>
      </w:r>
    </w:p>
    <w:p w14:paraId="52006277" w14:textId="77777777" w:rsidR="00347D5C" w:rsidRPr="00E15B59" w:rsidRDefault="00347D5C" w:rsidP="00347D5C">
      <w:r w:rsidRPr="00503C88">
        <w:t>106 test purchases for underage tobacco sales; 58 enforcement checks for all premises that stock / supply smokeless and vape tobacco products took place to ensure compliance with the Product Directive in relation to electronic cigarettes by checking e-cigarettes products on sale and sharing best practice. 495 premises inspections for point of sale display compliance and enforcement, including Tobacco Markings, Advertising, Promotion, Statutory Notices and Pricing.</w:t>
      </w:r>
    </w:p>
    <w:p w14:paraId="5FA178AB" w14:textId="77777777" w:rsidR="00BF3277" w:rsidRPr="00BF3277" w:rsidRDefault="00BF3277" w:rsidP="00BF3277"/>
    <w:p w14:paraId="14C15BCC" w14:textId="5AE19F4E" w:rsidR="00D91DF6" w:rsidRDefault="00E94468" w:rsidP="00E94468">
      <w:r w:rsidRPr="00043CF1">
        <w:t>Responsible Retailer Scheme: The RRS has</w:t>
      </w:r>
      <w:r w:rsidR="00850600" w:rsidRPr="00043CF1">
        <w:t xml:space="preserve"> </w:t>
      </w:r>
      <w:r w:rsidRPr="00043CF1">
        <w:t>been</w:t>
      </w:r>
      <w:r w:rsidR="00850600" w:rsidRPr="00043CF1">
        <w:t xml:space="preserve"> </w:t>
      </w:r>
      <w:r w:rsidRPr="00043CF1">
        <w:t xml:space="preserve">launched – </w:t>
      </w:r>
      <w:r w:rsidR="00724AD5" w:rsidRPr="00043CF1">
        <w:t xml:space="preserve">it </w:t>
      </w:r>
      <w:r w:rsidRPr="00043CF1">
        <w:t>cover</w:t>
      </w:r>
      <w:r w:rsidR="00724AD5" w:rsidRPr="00043CF1">
        <w:t>s</w:t>
      </w:r>
      <w:r w:rsidRPr="00043CF1">
        <w:t xml:space="preserve"> all age restricted products for which we have an enforcement responsibility e.g. alcohol, tobacco, nicotine inhaling products, fireworks, knives and corrosive substances.</w:t>
      </w:r>
      <w:r w:rsidRPr="00A47040">
        <w:t xml:space="preserve"> </w:t>
      </w:r>
    </w:p>
    <w:p w14:paraId="67DA1A7D" w14:textId="5E34FF71" w:rsidR="00095763" w:rsidRPr="007C3C4B" w:rsidRDefault="00095763" w:rsidP="007107CD"/>
    <w:p w14:paraId="06A69E25" w14:textId="1F398946" w:rsidR="00A73B1A" w:rsidRPr="00A73B1A" w:rsidRDefault="00A73B1A" w:rsidP="00A73B1A">
      <w:pPr>
        <w:rPr>
          <w:b/>
          <w:bCs/>
        </w:rPr>
      </w:pPr>
      <w:r w:rsidRPr="00A73B1A">
        <w:rPr>
          <w:b/>
          <w:bCs/>
        </w:rPr>
        <w:t>Recommendations</w:t>
      </w:r>
    </w:p>
    <w:p w14:paraId="7D54009E" w14:textId="77777777" w:rsidR="00A73B1A" w:rsidRDefault="00A73B1A" w:rsidP="00A73B1A"/>
    <w:p w14:paraId="66665071" w14:textId="0CC8AC9D" w:rsidR="00B63FC6" w:rsidRPr="00A73B1A" w:rsidRDefault="00A73B1A" w:rsidP="00572C35">
      <w:pPr>
        <w:pStyle w:val="ListParagraph"/>
        <w:numPr>
          <w:ilvl w:val="0"/>
          <w:numId w:val="39"/>
        </w:numPr>
        <w:rPr>
          <w:lang w:val="en"/>
        </w:rPr>
      </w:pPr>
      <w:r w:rsidRPr="00A73B1A">
        <w:t>Continue funding Operation Stromboli.</w:t>
      </w:r>
    </w:p>
    <w:p w14:paraId="019E9B05" w14:textId="751F3F37" w:rsidR="007107CD" w:rsidRPr="00586355" w:rsidRDefault="007107CD" w:rsidP="00124075">
      <w:pPr>
        <w:pStyle w:val="Heading1"/>
      </w:pPr>
      <w:bookmarkStart w:id="13" w:name="_Toc100152729"/>
      <w:r w:rsidRPr="007107CD">
        <w:t>Unsafe living conditions</w:t>
      </w:r>
      <w:bookmarkEnd w:id="13"/>
      <w:r w:rsidR="005F23BB">
        <w:t xml:space="preserve"> </w:t>
      </w:r>
    </w:p>
    <w:p w14:paraId="3CADC7C3" w14:textId="64A3DCC7" w:rsidR="007107CD" w:rsidRDefault="007107CD" w:rsidP="007107CD">
      <w:pPr>
        <w:rPr>
          <w:lang w:val="en"/>
        </w:rPr>
      </w:pPr>
    </w:p>
    <w:p w14:paraId="7D59BAD2" w14:textId="23A9D9C8" w:rsidR="006E41B4" w:rsidRPr="00DA6963" w:rsidRDefault="006E41B4" w:rsidP="007107CD">
      <w:pPr>
        <w:rPr>
          <w:b/>
          <w:bCs/>
          <w:lang w:val="en"/>
        </w:rPr>
      </w:pPr>
      <w:r w:rsidRPr="00DA6963">
        <w:rPr>
          <w:b/>
          <w:bCs/>
          <w:lang w:val="en"/>
        </w:rPr>
        <w:t>What is the health issue?</w:t>
      </w:r>
    </w:p>
    <w:p w14:paraId="46148028" w14:textId="77777777" w:rsidR="006E41B4" w:rsidRPr="007107CD" w:rsidRDefault="006E41B4" w:rsidP="007107CD">
      <w:pPr>
        <w:rPr>
          <w:lang w:val="en"/>
        </w:rPr>
      </w:pPr>
    </w:p>
    <w:p w14:paraId="748B86AB" w14:textId="0B838BC7" w:rsidR="00707280" w:rsidRDefault="00EC142E" w:rsidP="007107CD">
      <w:pPr>
        <w:rPr>
          <w:lang w:val="en"/>
        </w:rPr>
      </w:pPr>
      <w:r>
        <w:rPr>
          <w:lang w:val="en"/>
        </w:rPr>
        <w:t>Housing is a wider determinant of health that can influence mental and physical health.</w:t>
      </w:r>
      <w:r w:rsidR="008707A5">
        <w:rPr>
          <w:lang w:val="en"/>
        </w:rPr>
        <w:t xml:space="preserve"> </w:t>
      </w:r>
    </w:p>
    <w:p w14:paraId="2AB1E509" w14:textId="4E0DEF06" w:rsidR="00707280" w:rsidRDefault="00450FB7" w:rsidP="00461554">
      <w:pPr>
        <w:pStyle w:val="ListParagraph"/>
        <w:numPr>
          <w:ilvl w:val="0"/>
          <w:numId w:val="9"/>
        </w:numPr>
        <w:rPr>
          <w:lang w:val="en"/>
        </w:rPr>
      </w:pPr>
      <w:r w:rsidRPr="00450FB7">
        <w:rPr>
          <w:i/>
          <w:iCs/>
          <w:lang w:val="en"/>
        </w:rPr>
        <w:t>Overall</w:t>
      </w:r>
      <w:r>
        <w:rPr>
          <w:lang w:val="en"/>
        </w:rPr>
        <w:t xml:space="preserve">: </w:t>
      </w:r>
      <w:r w:rsidR="007107CD" w:rsidRPr="00707280">
        <w:rPr>
          <w:lang w:val="en"/>
        </w:rPr>
        <w:t>three in ten people</w:t>
      </w:r>
      <w:r w:rsidR="00486A3F">
        <w:rPr>
          <w:lang w:val="en"/>
        </w:rPr>
        <w:t xml:space="preserve"> in England</w:t>
      </w:r>
      <w:r w:rsidR="007107CD" w:rsidRPr="00707280">
        <w:rPr>
          <w:lang w:val="en"/>
        </w:rPr>
        <w:t xml:space="preserve"> live in bad housing (3.6 million children, 9.2 million working age adults and 2 million pensioners)</w:t>
      </w:r>
    </w:p>
    <w:p w14:paraId="21959266" w14:textId="2A3F512E" w:rsidR="00707280" w:rsidRDefault="00137D34" w:rsidP="00461554">
      <w:pPr>
        <w:pStyle w:val="ListParagraph"/>
        <w:numPr>
          <w:ilvl w:val="0"/>
          <w:numId w:val="9"/>
        </w:numPr>
        <w:rPr>
          <w:lang w:val="en"/>
        </w:rPr>
      </w:pPr>
      <w:r w:rsidRPr="00137D34">
        <w:rPr>
          <w:i/>
          <w:iCs/>
          <w:lang w:val="en"/>
        </w:rPr>
        <w:t>Private Rented Sector:</w:t>
      </w:r>
      <w:r>
        <w:rPr>
          <w:lang w:val="en"/>
        </w:rPr>
        <w:t xml:space="preserve"> </w:t>
      </w:r>
      <w:r w:rsidR="008707A5">
        <w:rPr>
          <w:lang w:val="en"/>
        </w:rPr>
        <w:t>b</w:t>
      </w:r>
      <w:r w:rsidR="007107CD" w:rsidRPr="00707280">
        <w:rPr>
          <w:lang w:val="en"/>
        </w:rPr>
        <w:t>ad housing is more common among those in private rented properties</w:t>
      </w:r>
      <w:r w:rsidR="00707280">
        <w:rPr>
          <w:lang w:val="en"/>
        </w:rPr>
        <w:t>: f</w:t>
      </w:r>
      <w:r w:rsidR="007107CD" w:rsidRPr="00707280">
        <w:rPr>
          <w:lang w:val="en"/>
        </w:rPr>
        <w:t>our in ten (3.3 million) private rented tenants</w:t>
      </w:r>
      <w:r w:rsidR="005D025D">
        <w:rPr>
          <w:lang w:val="en"/>
        </w:rPr>
        <w:t xml:space="preserve"> in England</w:t>
      </w:r>
      <w:r w:rsidR="007107CD" w:rsidRPr="00707280">
        <w:rPr>
          <w:lang w:val="en"/>
        </w:rPr>
        <w:t xml:space="preserve"> live in bad housing</w:t>
      </w:r>
      <w:r>
        <w:rPr>
          <w:lang w:val="en"/>
        </w:rPr>
        <w:t xml:space="preserve">, </w:t>
      </w:r>
      <w:r w:rsidR="00450FB7">
        <w:rPr>
          <w:lang w:val="en"/>
        </w:rPr>
        <w:t>a</w:t>
      </w:r>
      <w:r w:rsidRPr="00137D34">
        <w:rPr>
          <w:lang w:val="en"/>
        </w:rPr>
        <w:t>pproximately 845,000 children living in private rented housing are living in bad housing</w:t>
      </w:r>
      <w:r w:rsidR="005F47A3">
        <w:rPr>
          <w:lang w:val="en"/>
        </w:rPr>
        <w:t xml:space="preserve">, </w:t>
      </w:r>
      <w:r w:rsidR="005F47A3" w:rsidRPr="005F47A3">
        <w:rPr>
          <w:lang w:val="en"/>
        </w:rPr>
        <w:t>living in non-decent housing is more common among those in the private rented sector</w:t>
      </w:r>
    </w:p>
    <w:p w14:paraId="6B432083" w14:textId="6AD38AE2" w:rsidR="00450FB7" w:rsidRDefault="00450FB7" w:rsidP="00461554">
      <w:pPr>
        <w:pStyle w:val="ListParagraph"/>
        <w:numPr>
          <w:ilvl w:val="0"/>
          <w:numId w:val="9"/>
        </w:numPr>
        <w:rPr>
          <w:lang w:val="en"/>
        </w:rPr>
      </w:pPr>
      <w:r w:rsidRPr="00450FB7">
        <w:rPr>
          <w:i/>
          <w:iCs/>
          <w:lang w:val="en"/>
        </w:rPr>
        <w:t>Social Rented Sector:</w:t>
      </w:r>
      <w:r>
        <w:rPr>
          <w:lang w:val="en"/>
        </w:rPr>
        <w:t xml:space="preserve"> </w:t>
      </w:r>
      <w:r w:rsidR="008707A5">
        <w:rPr>
          <w:lang w:val="en"/>
        </w:rPr>
        <w:t>o</w:t>
      </w:r>
      <w:r w:rsidR="007107CD" w:rsidRPr="00707280">
        <w:rPr>
          <w:lang w:val="en"/>
        </w:rPr>
        <w:t>ver 975,000 children</w:t>
      </w:r>
      <w:r w:rsidR="005D025D">
        <w:rPr>
          <w:lang w:val="en"/>
        </w:rPr>
        <w:t xml:space="preserve"> in England</w:t>
      </w:r>
      <w:r w:rsidR="007107CD" w:rsidRPr="00707280">
        <w:rPr>
          <w:lang w:val="en"/>
        </w:rPr>
        <w:t xml:space="preserve"> living in social rented housing are living in bad housing</w:t>
      </w:r>
      <w:bookmarkStart w:id="14" w:name="_Hlk47958571"/>
      <w:r w:rsidR="005F47A3">
        <w:rPr>
          <w:lang w:val="en"/>
        </w:rPr>
        <w:t>, o</w:t>
      </w:r>
      <w:r w:rsidR="005F47A3" w:rsidRPr="005F47A3">
        <w:rPr>
          <w:lang w:val="en"/>
        </w:rPr>
        <w:t>vercrowding is more likely to affect those in social rented properties</w:t>
      </w:r>
    </w:p>
    <w:p w14:paraId="56F7BE29" w14:textId="337892DC" w:rsidR="008707A5" w:rsidRDefault="00450FB7" w:rsidP="00461554">
      <w:pPr>
        <w:pStyle w:val="ListParagraph"/>
        <w:numPr>
          <w:ilvl w:val="0"/>
          <w:numId w:val="9"/>
        </w:numPr>
        <w:rPr>
          <w:lang w:val="en"/>
        </w:rPr>
      </w:pPr>
      <w:r>
        <w:rPr>
          <w:i/>
          <w:iCs/>
          <w:lang w:val="en"/>
        </w:rPr>
        <w:t>Owner occupied housing:</w:t>
      </w:r>
      <w:r w:rsidR="007107CD" w:rsidRPr="00707280">
        <w:rPr>
          <w:lang w:val="en"/>
        </w:rPr>
        <w:t xml:space="preserve"> </w:t>
      </w:r>
      <w:bookmarkEnd w:id="14"/>
      <w:r>
        <w:rPr>
          <w:lang w:val="en"/>
        </w:rPr>
        <w:t>o</w:t>
      </w:r>
      <w:r w:rsidR="007107CD" w:rsidRPr="00707280">
        <w:rPr>
          <w:lang w:val="en"/>
        </w:rPr>
        <w:t xml:space="preserve">ver 1.7 million children </w:t>
      </w:r>
      <w:r w:rsidR="005D025D">
        <w:rPr>
          <w:lang w:val="en"/>
        </w:rPr>
        <w:t xml:space="preserve">in England </w:t>
      </w:r>
      <w:r w:rsidR="007107CD" w:rsidRPr="00707280">
        <w:rPr>
          <w:lang w:val="en"/>
        </w:rPr>
        <w:t>living in owner occupied housing are living in bad housing</w:t>
      </w:r>
    </w:p>
    <w:p w14:paraId="26E5B60B" w14:textId="77777777" w:rsidR="002C5ADD" w:rsidRDefault="00450FB7" w:rsidP="00461554">
      <w:pPr>
        <w:pStyle w:val="ListParagraph"/>
        <w:numPr>
          <w:ilvl w:val="0"/>
          <w:numId w:val="9"/>
        </w:numPr>
        <w:rPr>
          <w:lang w:val="en"/>
        </w:rPr>
      </w:pPr>
      <w:r w:rsidRPr="00450FB7">
        <w:rPr>
          <w:i/>
          <w:iCs/>
          <w:lang w:val="en"/>
        </w:rPr>
        <w:t>Overcrowding</w:t>
      </w:r>
      <w:r>
        <w:rPr>
          <w:lang w:val="en"/>
        </w:rPr>
        <w:t xml:space="preserve">: </w:t>
      </w:r>
      <w:r w:rsidR="007107CD" w:rsidRPr="008A772E">
        <w:rPr>
          <w:lang w:val="en"/>
        </w:rPr>
        <w:t>Children are most likely to live in overcrowded housing compared to working age adults and pensioners. Overcrowding is also more common among those living in London (Shelter, 2013)</w:t>
      </w:r>
      <w:r w:rsidR="00264BBF">
        <w:rPr>
          <w:lang w:val="en"/>
        </w:rPr>
        <w:t>.</w:t>
      </w:r>
    </w:p>
    <w:p w14:paraId="02A0D3C7" w14:textId="230DD9B3" w:rsidR="00264BBF" w:rsidRDefault="00085E44" w:rsidP="00461554">
      <w:pPr>
        <w:pStyle w:val="ListParagraph"/>
        <w:numPr>
          <w:ilvl w:val="0"/>
          <w:numId w:val="9"/>
        </w:numPr>
        <w:rPr>
          <w:lang w:val="en"/>
        </w:rPr>
      </w:pPr>
      <w:r w:rsidRPr="002C5ADD">
        <w:rPr>
          <w:i/>
          <w:iCs/>
          <w:lang w:val="en"/>
        </w:rPr>
        <w:t>Pest Infestations</w:t>
      </w:r>
      <w:r w:rsidRPr="002C5ADD">
        <w:rPr>
          <w:lang w:val="en"/>
        </w:rPr>
        <w:t xml:space="preserve">: </w:t>
      </w:r>
      <w:r w:rsidR="004003A8" w:rsidRPr="002C5ADD">
        <w:rPr>
          <w:lang w:val="en"/>
        </w:rPr>
        <w:t xml:space="preserve"> Rising international travel has supported the spread of bedbugs and increases in housing density have made it easier for pests to spread from one property to another. </w:t>
      </w:r>
      <w:r w:rsidR="004003A8" w:rsidRPr="004003A8">
        <w:t>The overall rate of pest </w:t>
      </w:r>
      <w:r w:rsidR="00077421" w:rsidRPr="004003A8">
        <w:t>callouts</w:t>
      </w:r>
      <w:r w:rsidR="004003A8" w:rsidRPr="004003A8">
        <w:t xml:space="preserve"> per 1,000 people in the UK was 6.56</w:t>
      </w:r>
      <w:r w:rsidR="002C5ADD">
        <w:t xml:space="preserve"> in 2016</w:t>
      </w:r>
      <w:r w:rsidR="004003A8" w:rsidRPr="004003A8">
        <w:t>. Furthermore, England's pest call-out rate per 1,000 people was 6.29, representing a decrease of 22</w:t>
      </w:r>
      <w:r w:rsidR="00B45CDE">
        <w:t xml:space="preserve"> per cent</w:t>
      </w:r>
      <w:r w:rsidR="004003A8" w:rsidRPr="004003A8">
        <w:t xml:space="preserve"> compared to the previous year (from 8.05 to 6.29) and a 34</w:t>
      </w:r>
      <w:r w:rsidR="00B45CDE">
        <w:t xml:space="preserve"> per cent</w:t>
      </w:r>
      <w:r w:rsidR="004003A8" w:rsidRPr="004003A8">
        <w:t xml:space="preserve"> decrease since 2011/12 (9.54 to 6.29)</w:t>
      </w:r>
      <w:r w:rsidR="002C5ADD" w:rsidRPr="002C5ADD">
        <w:rPr>
          <w:lang w:val="en"/>
        </w:rPr>
        <w:t>.</w:t>
      </w:r>
    </w:p>
    <w:p w14:paraId="4FCED071" w14:textId="77777777" w:rsidR="002C5ADD" w:rsidRPr="002C5ADD" w:rsidRDefault="002C5ADD" w:rsidP="002C5ADD">
      <w:pPr>
        <w:pStyle w:val="ListParagraph"/>
        <w:rPr>
          <w:lang w:val="en"/>
        </w:rPr>
      </w:pPr>
    </w:p>
    <w:p w14:paraId="4AED5586" w14:textId="6BAFE538" w:rsidR="007107CD" w:rsidRPr="007107CD" w:rsidRDefault="007107CD" w:rsidP="007107CD">
      <w:pPr>
        <w:rPr>
          <w:lang w:val="en"/>
        </w:rPr>
      </w:pPr>
      <w:r w:rsidRPr="007107CD">
        <w:rPr>
          <w:lang w:val="en"/>
        </w:rPr>
        <w:t>The impact of housing on health (</w:t>
      </w:r>
      <w:r w:rsidR="00156311">
        <w:rPr>
          <w:lang w:val="en"/>
        </w:rPr>
        <w:t>Krieger</w:t>
      </w:r>
      <w:r w:rsidR="005C0D02">
        <w:rPr>
          <w:lang w:val="en"/>
        </w:rPr>
        <w:t xml:space="preserve"> and Higgins, 2002; </w:t>
      </w:r>
      <w:r w:rsidRPr="007107CD">
        <w:rPr>
          <w:lang w:val="en"/>
        </w:rPr>
        <w:t xml:space="preserve">Shelter, 2013): </w:t>
      </w:r>
    </w:p>
    <w:p w14:paraId="4EDD6600" w14:textId="72A70E21" w:rsidR="007107CD" w:rsidRDefault="007107CD" w:rsidP="00B969B2">
      <w:pPr>
        <w:pStyle w:val="ListParagraph"/>
        <w:numPr>
          <w:ilvl w:val="0"/>
          <w:numId w:val="6"/>
        </w:numPr>
        <w:rPr>
          <w:lang w:val="en"/>
        </w:rPr>
      </w:pPr>
      <w:r w:rsidRPr="007107CD">
        <w:rPr>
          <w:lang w:val="en"/>
        </w:rPr>
        <w:t xml:space="preserve">Studies have shown impacts on physical health. Poor conditions such as overcrowding, damp, indoor pollutants and cold have all been shown to be associated with physical illnesses including eczema, hypothermia and heart disease. Respiratory health has been shown to be particularly affected in both adults and children. </w:t>
      </w:r>
    </w:p>
    <w:p w14:paraId="0DD5F862" w14:textId="5B885651" w:rsidR="009439ED" w:rsidRPr="007107CD" w:rsidRDefault="009439ED" w:rsidP="00B969B2">
      <w:pPr>
        <w:pStyle w:val="ListParagraph"/>
        <w:numPr>
          <w:ilvl w:val="0"/>
          <w:numId w:val="6"/>
        </w:numPr>
        <w:rPr>
          <w:lang w:val="en"/>
        </w:rPr>
      </w:pPr>
      <w:r w:rsidRPr="009439ED">
        <w:rPr>
          <w:lang w:val="en"/>
        </w:rPr>
        <w:t>Features of substandard housing, including lack of safe drinking water, absence of hot water for washing, ineffective waste disposal, intrusion by disease vectors (e.g., insects and rats) and inadequate food storage have long been identified as contributing to the spread of infectious diseases</w:t>
      </w:r>
    </w:p>
    <w:p w14:paraId="1E9EDF60" w14:textId="1F7F1F58" w:rsidR="007107CD" w:rsidRPr="007107CD" w:rsidRDefault="007107CD" w:rsidP="00B969B2">
      <w:pPr>
        <w:pStyle w:val="ListParagraph"/>
        <w:numPr>
          <w:ilvl w:val="0"/>
          <w:numId w:val="6"/>
        </w:numPr>
        <w:rPr>
          <w:lang w:val="en"/>
        </w:rPr>
      </w:pPr>
      <w:r w:rsidRPr="007107CD">
        <w:rPr>
          <w:lang w:val="en"/>
        </w:rPr>
        <w:t xml:space="preserve">Physical features of housing can also impact on mental health as families try to cope with the stress of living in cold, damp conditions. </w:t>
      </w:r>
    </w:p>
    <w:p w14:paraId="4FEC2364" w14:textId="01A0089A" w:rsidR="007107CD" w:rsidRPr="007107CD" w:rsidRDefault="007107CD" w:rsidP="00B969B2">
      <w:pPr>
        <w:pStyle w:val="ListParagraph"/>
        <w:numPr>
          <w:ilvl w:val="0"/>
          <w:numId w:val="6"/>
        </w:numPr>
        <w:rPr>
          <w:lang w:val="en"/>
        </w:rPr>
      </w:pPr>
      <w:r w:rsidRPr="007107CD">
        <w:rPr>
          <w:lang w:val="en"/>
        </w:rPr>
        <w:t xml:space="preserve">It is not just the physical aspect of housing but also the security it brings – or lack of it - which can have an impact. Children in families who have to move frequently are at particular risk of poor outcomes. Studies highlighting the experience of families in temporary accommodation report a range of health problems such as depression, eczema and asthma. </w:t>
      </w:r>
    </w:p>
    <w:p w14:paraId="49ED53E3" w14:textId="7412D64E" w:rsidR="007107CD" w:rsidRDefault="007107CD" w:rsidP="00B969B2">
      <w:pPr>
        <w:pStyle w:val="ListParagraph"/>
        <w:numPr>
          <w:ilvl w:val="0"/>
          <w:numId w:val="6"/>
        </w:numPr>
        <w:rPr>
          <w:lang w:val="en"/>
        </w:rPr>
      </w:pPr>
      <w:r w:rsidRPr="007107CD">
        <w:rPr>
          <w:lang w:val="en"/>
        </w:rPr>
        <w:t xml:space="preserve">Although there is little specific evidence on health and private renting, there is strong evidence on the health impacts of bad housing, particularly on children. </w:t>
      </w:r>
    </w:p>
    <w:p w14:paraId="4985B518" w14:textId="5ABAD71C" w:rsidR="002A329D" w:rsidRDefault="002A329D" w:rsidP="00B969B2">
      <w:pPr>
        <w:pStyle w:val="ListParagraph"/>
        <w:numPr>
          <w:ilvl w:val="0"/>
          <w:numId w:val="6"/>
        </w:numPr>
        <w:rPr>
          <w:lang w:val="en"/>
        </w:rPr>
      </w:pPr>
      <w:r w:rsidRPr="002A329D">
        <w:rPr>
          <w:lang w:val="en"/>
        </w:rPr>
        <w:t>Many pests can harm humans. Dust mites and cockroaches can cause allergies, asthma, and other respiratory problems. Cockroaches can carry and spread diseases, including salmonella. Fire ant stings can cause serious allergic reactions. Fleas can bite, causing allergies. Flies can carry bacteria, viruses, and several diseases. Mosquito bites can cause infections, allergies, pain, and itching.</w:t>
      </w:r>
    </w:p>
    <w:p w14:paraId="4CDB27E9" w14:textId="77777777" w:rsidR="00513C9F" w:rsidRPr="002A329D" w:rsidRDefault="00513C9F" w:rsidP="00D5220E">
      <w:pPr>
        <w:pStyle w:val="ListParagraph"/>
        <w:ind w:left="1080"/>
        <w:rPr>
          <w:lang w:val="en"/>
        </w:rPr>
      </w:pPr>
    </w:p>
    <w:p w14:paraId="29814338" w14:textId="77777777" w:rsidR="002A329D" w:rsidRPr="004003A8" w:rsidRDefault="002A329D" w:rsidP="004003A8">
      <w:pPr>
        <w:ind w:left="360" w:firstLine="720"/>
        <w:rPr>
          <w:lang w:val="en"/>
        </w:rPr>
      </w:pPr>
      <w:r w:rsidRPr="004003A8">
        <w:rPr>
          <w:lang w:val="en"/>
        </w:rPr>
        <w:t>Rats can carry and spread diseases, including:</w:t>
      </w:r>
    </w:p>
    <w:p w14:paraId="5EFC8B97" w14:textId="52A3F17F" w:rsidR="002A329D" w:rsidRPr="002A329D" w:rsidRDefault="002A329D" w:rsidP="00B969B2">
      <w:pPr>
        <w:pStyle w:val="ListParagraph"/>
        <w:numPr>
          <w:ilvl w:val="2"/>
          <w:numId w:val="6"/>
        </w:numPr>
        <w:rPr>
          <w:lang w:val="en"/>
        </w:rPr>
      </w:pPr>
      <w:r w:rsidRPr="002A329D">
        <w:rPr>
          <w:lang w:val="en"/>
        </w:rPr>
        <w:t xml:space="preserve">Hantavirus, an </w:t>
      </w:r>
      <w:r w:rsidR="00077421" w:rsidRPr="002A329D">
        <w:rPr>
          <w:lang w:val="en"/>
        </w:rPr>
        <w:t>often-deadly</w:t>
      </w:r>
      <w:r w:rsidRPr="002A329D">
        <w:rPr>
          <w:lang w:val="en"/>
        </w:rPr>
        <w:t xml:space="preserve"> respiratory disease</w:t>
      </w:r>
    </w:p>
    <w:p w14:paraId="19840E4D" w14:textId="77777777" w:rsidR="002A329D" w:rsidRPr="002A329D" w:rsidRDefault="002A329D" w:rsidP="00B969B2">
      <w:pPr>
        <w:pStyle w:val="ListParagraph"/>
        <w:numPr>
          <w:ilvl w:val="2"/>
          <w:numId w:val="6"/>
        </w:numPr>
        <w:rPr>
          <w:lang w:val="en"/>
        </w:rPr>
      </w:pPr>
      <w:r w:rsidRPr="002A329D">
        <w:rPr>
          <w:lang w:val="en"/>
        </w:rPr>
        <w:t>Plague, a contagious bacterial disease marked by fever and delirium</w:t>
      </w:r>
    </w:p>
    <w:p w14:paraId="7A256FC5" w14:textId="77777777" w:rsidR="002A329D" w:rsidRPr="002A329D" w:rsidRDefault="002A329D" w:rsidP="00B969B2">
      <w:pPr>
        <w:pStyle w:val="ListParagraph"/>
        <w:numPr>
          <w:ilvl w:val="2"/>
          <w:numId w:val="6"/>
        </w:numPr>
        <w:rPr>
          <w:lang w:val="en"/>
        </w:rPr>
      </w:pPr>
      <w:r w:rsidRPr="002A329D">
        <w:rPr>
          <w:lang w:val="en"/>
        </w:rPr>
        <w:t>Rat-bite fever, a bacterial illness</w:t>
      </w:r>
    </w:p>
    <w:p w14:paraId="093DC391" w14:textId="77777777" w:rsidR="002A329D" w:rsidRPr="002A329D" w:rsidRDefault="002A329D" w:rsidP="00B969B2">
      <w:pPr>
        <w:pStyle w:val="ListParagraph"/>
        <w:numPr>
          <w:ilvl w:val="2"/>
          <w:numId w:val="6"/>
        </w:numPr>
        <w:rPr>
          <w:lang w:val="en"/>
        </w:rPr>
      </w:pPr>
      <w:r w:rsidRPr="002A329D">
        <w:rPr>
          <w:lang w:val="en"/>
        </w:rPr>
        <w:t>Salmonella, a bacterial infection in the intestine that is usually caused by food poisoning</w:t>
      </w:r>
    </w:p>
    <w:p w14:paraId="01F81E8D" w14:textId="77777777" w:rsidR="00513C9F" w:rsidRDefault="00513C9F" w:rsidP="004003A8">
      <w:pPr>
        <w:pStyle w:val="ListParagraph"/>
        <w:ind w:left="1080"/>
        <w:rPr>
          <w:lang w:val="en"/>
        </w:rPr>
      </w:pPr>
    </w:p>
    <w:p w14:paraId="218453D7" w14:textId="5B59CC99" w:rsidR="002A329D" w:rsidRDefault="002A329D" w:rsidP="004003A8">
      <w:pPr>
        <w:pStyle w:val="ListParagraph"/>
        <w:ind w:left="1080"/>
        <w:rPr>
          <w:lang w:val="en"/>
        </w:rPr>
      </w:pPr>
      <w:r w:rsidRPr="002A329D">
        <w:rPr>
          <w:lang w:val="en"/>
        </w:rPr>
        <w:t>Ticks can carry and spread serious diseases such as Lyme disease and Rocky Mountain spotted fever. Wasp stings can cause pain, itching, swelling, and allergies that can even cause death.</w:t>
      </w:r>
    </w:p>
    <w:p w14:paraId="1F0B00B8" w14:textId="77777777" w:rsidR="00965EAB" w:rsidRDefault="00965EAB" w:rsidP="004003A8">
      <w:pPr>
        <w:pStyle w:val="ListParagraph"/>
        <w:ind w:left="1080"/>
        <w:rPr>
          <w:lang w:val="en"/>
        </w:rPr>
      </w:pPr>
    </w:p>
    <w:p w14:paraId="52D02812" w14:textId="78837EBF" w:rsidR="00965EAB" w:rsidRPr="00DA6963" w:rsidRDefault="00965EAB" w:rsidP="00EB4D5D">
      <w:pPr>
        <w:rPr>
          <w:b/>
          <w:bCs/>
          <w:lang w:val="en"/>
        </w:rPr>
      </w:pPr>
      <w:r w:rsidRPr="00DA6963">
        <w:rPr>
          <w:b/>
          <w:bCs/>
          <w:lang w:val="en"/>
        </w:rPr>
        <w:t>What is the situation in Tower Hamlets?</w:t>
      </w:r>
    </w:p>
    <w:p w14:paraId="67A2606B" w14:textId="77777777" w:rsidR="00965EAB" w:rsidRDefault="00965EAB" w:rsidP="00EB4D5D">
      <w:pPr>
        <w:rPr>
          <w:lang w:val="en"/>
        </w:rPr>
      </w:pPr>
    </w:p>
    <w:p w14:paraId="33F44DD2" w14:textId="231A030E" w:rsidR="0047164F" w:rsidRPr="0047164F" w:rsidRDefault="0047164F" w:rsidP="0047164F">
      <w:pPr>
        <w:rPr>
          <w:lang w:val="en-US"/>
        </w:rPr>
      </w:pPr>
      <w:r>
        <w:rPr>
          <w:lang w:val="en-US"/>
        </w:rPr>
        <w:t xml:space="preserve">In </w:t>
      </w:r>
      <w:r w:rsidRPr="0047164F">
        <w:rPr>
          <w:lang w:val="en-US"/>
        </w:rPr>
        <w:t>2011 (based on Census data) there were 26,935 owner occupied households, 40,106 households living in social housing and 34, 216 households in the private rented sector (PRS) in</w:t>
      </w:r>
      <w:r w:rsidR="005D025D">
        <w:rPr>
          <w:lang w:val="en-US"/>
        </w:rPr>
        <w:t xml:space="preserve"> Tower Hamlets.</w:t>
      </w:r>
    </w:p>
    <w:p w14:paraId="1DA8344C" w14:textId="400EBAC3" w:rsidR="002F4162" w:rsidRDefault="002F4162" w:rsidP="002F4162">
      <w:pPr>
        <w:rPr>
          <w:lang w:val="en-US"/>
        </w:rPr>
      </w:pPr>
      <w:r w:rsidRPr="002F4162">
        <w:rPr>
          <w:lang w:val="en-US"/>
        </w:rPr>
        <w:t>In 2020, there are 41,634 households in social housing and 97,241 in private housing of which an estimated 39,612 are in the PRS in</w:t>
      </w:r>
      <w:r w:rsidR="00E77251">
        <w:rPr>
          <w:lang w:val="en-US"/>
        </w:rPr>
        <w:t xml:space="preserve"> Tower Hamlets.</w:t>
      </w:r>
    </w:p>
    <w:p w14:paraId="101F9AF1" w14:textId="77777777" w:rsidR="00E77251" w:rsidRPr="002F4162" w:rsidRDefault="00E77251" w:rsidP="002F4162">
      <w:pPr>
        <w:rPr>
          <w:lang w:val="en-US"/>
        </w:rPr>
      </w:pPr>
    </w:p>
    <w:p w14:paraId="58EB0007" w14:textId="3EBB4D07" w:rsidR="002F4162" w:rsidRPr="002F4162" w:rsidRDefault="59B04FB7" w:rsidP="002F4162">
      <w:pPr>
        <w:rPr>
          <w:lang w:val="en-US"/>
        </w:rPr>
      </w:pPr>
      <w:r w:rsidRPr="34257D41">
        <w:rPr>
          <w:lang w:val="en-US"/>
        </w:rPr>
        <w:t>The most noticeable difference between 2001 and 2011 has been the fall in the relative share of social housing from 51</w:t>
      </w:r>
      <w:r w:rsidR="00B45CDE">
        <w:rPr>
          <w:lang w:val="en-US"/>
        </w:rPr>
        <w:t xml:space="preserve"> per cent</w:t>
      </w:r>
      <w:r w:rsidRPr="34257D41">
        <w:rPr>
          <w:lang w:val="en-US"/>
        </w:rPr>
        <w:t xml:space="preserve"> to 39</w:t>
      </w:r>
      <w:r w:rsidR="00B45CDE">
        <w:rPr>
          <w:lang w:val="en-US"/>
        </w:rPr>
        <w:t xml:space="preserve"> per cent</w:t>
      </w:r>
      <w:r w:rsidRPr="34257D41">
        <w:rPr>
          <w:lang w:val="en-US"/>
        </w:rPr>
        <w:t xml:space="preserve"> and the relative increase in the PRS from 18</w:t>
      </w:r>
      <w:r w:rsidR="00B45CDE">
        <w:rPr>
          <w:lang w:val="en-US"/>
        </w:rPr>
        <w:t xml:space="preserve"> per cent</w:t>
      </w:r>
      <w:r w:rsidRPr="34257D41">
        <w:rPr>
          <w:lang w:val="en-US"/>
        </w:rPr>
        <w:t xml:space="preserve"> to 33</w:t>
      </w:r>
      <w:r w:rsidR="00B45CDE">
        <w:rPr>
          <w:lang w:val="en-US"/>
        </w:rPr>
        <w:t xml:space="preserve"> per cent</w:t>
      </w:r>
      <w:r w:rsidRPr="34257D41">
        <w:rPr>
          <w:lang w:val="en-US"/>
        </w:rPr>
        <w:t xml:space="preserve"> of all residential properties over the period. Whereas the number of social housing units fell by 2.7</w:t>
      </w:r>
      <w:r w:rsidR="00B45CDE">
        <w:rPr>
          <w:lang w:val="en-US"/>
        </w:rPr>
        <w:t xml:space="preserve"> per cent</w:t>
      </w:r>
      <w:r w:rsidRPr="34257D41">
        <w:rPr>
          <w:lang w:val="en-US"/>
        </w:rPr>
        <w:t xml:space="preserve"> between 2001 and 2011, owner occupation grew by 18.4</w:t>
      </w:r>
      <w:r w:rsidR="00B45CDE">
        <w:rPr>
          <w:lang w:val="en-US"/>
        </w:rPr>
        <w:t xml:space="preserve"> per cent</w:t>
      </w:r>
      <w:r w:rsidRPr="34257D41">
        <w:rPr>
          <w:lang w:val="en-US"/>
        </w:rPr>
        <w:t xml:space="preserve"> and the PRS by a massive 135.1</w:t>
      </w:r>
      <w:r w:rsidR="00B45CDE">
        <w:rPr>
          <w:lang w:val="en-US"/>
        </w:rPr>
        <w:t xml:space="preserve"> per cent</w:t>
      </w:r>
      <w:r w:rsidRPr="34257D41">
        <w:rPr>
          <w:lang w:val="en-US"/>
        </w:rPr>
        <w:t xml:space="preserve">, from 14,552 units to 34,216 units. </w:t>
      </w:r>
    </w:p>
    <w:p w14:paraId="39654391" w14:textId="77777777" w:rsidR="00D6498D" w:rsidRPr="00D6498D" w:rsidRDefault="00D6498D" w:rsidP="00D6498D">
      <w:pPr>
        <w:pStyle w:val="ListParagraph"/>
        <w:ind w:left="1080"/>
      </w:pPr>
    </w:p>
    <w:p w14:paraId="7CDDD542" w14:textId="77777777" w:rsidR="00D6498D" w:rsidRPr="00E77251" w:rsidRDefault="00D6498D" w:rsidP="00E77251">
      <w:pPr>
        <w:rPr>
          <w:i/>
          <w:iCs/>
        </w:rPr>
      </w:pPr>
      <w:r w:rsidRPr="00E77251">
        <w:rPr>
          <w:i/>
          <w:iCs/>
        </w:rPr>
        <w:t>Housing Hazards:</w:t>
      </w:r>
    </w:p>
    <w:p w14:paraId="654B3F08" w14:textId="77777777" w:rsidR="00D6498D" w:rsidRPr="00D6498D" w:rsidRDefault="00D6498D" w:rsidP="00E77251">
      <w:r w:rsidRPr="00D6498D">
        <w:t>Housing Hazard Reports from Jan 2016 to Nov 2019:</w:t>
      </w:r>
    </w:p>
    <w:p w14:paraId="12BE1211" w14:textId="77777777" w:rsidR="00D6498D" w:rsidRPr="00D6498D" w:rsidRDefault="00D6498D" w:rsidP="00D6498D">
      <w:pPr>
        <w:pStyle w:val="ListParagraph"/>
        <w:ind w:left="1080"/>
      </w:pPr>
      <w:r w:rsidRPr="00D6498D">
        <w:rPr>
          <w:noProof/>
        </w:rPr>
        <w:drawing>
          <wp:inline distT="0" distB="0" distL="0" distR="0" wp14:anchorId="6837142D" wp14:editId="2977BDA2">
            <wp:extent cx="5419725" cy="3474720"/>
            <wp:effectExtent l="0" t="0" r="9525" b="0"/>
            <wp:docPr id="20" name="Picture 20" descr="This graph shows the number of housing hazards complaints between Jan 2016 and Nov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graph shows the number of housing hazards complaints between Jan 2016 and Nov 20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9725" cy="3474720"/>
                    </a:xfrm>
                    <a:prstGeom prst="rect">
                      <a:avLst/>
                    </a:prstGeom>
                    <a:noFill/>
                  </pic:spPr>
                </pic:pic>
              </a:graphicData>
            </a:graphic>
          </wp:inline>
        </w:drawing>
      </w:r>
    </w:p>
    <w:p w14:paraId="20C7C8D4" w14:textId="77777777" w:rsidR="00D6498D" w:rsidRPr="00D6498D" w:rsidRDefault="00D6498D" w:rsidP="0059674E">
      <w:r w:rsidRPr="00D6498D">
        <w:t>Comparison on housing hazard reports by hazard type 2015 and 2018:</w:t>
      </w:r>
    </w:p>
    <w:p w14:paraId="2B703EC4" w14:textId="77777777" w:rsidR="00D6498D" w:rsidRPr="00D6498D" w:rsidRDefault="00D6498D" w:rsidP="00D6498D">
      <w:pPr>
        <w:pStyle w:val="ListParagraph"/>
        <w:ind w:left="1080"/>
        <w:rPr>
          <w:b/>
          <w:bCs/>
        </w:rPr>
      </w:pPr>
    </w:p>
    <w:tbl>
      <w:tblPr>
        <w:tblStyle w:val="TableGrid"/>
        <w:tblW w:w="5220" w:type="dxa"/>
        <w:tblLook w:val="04A0" w:firstRow="1" w:lastRow="0" w:firstColumn="1" w:lastColumn="0" w:noHBand="0" w:noVBand="1"/>
      </w:tblPr>
      <w:tblGrid>
        <w:gridCol w:w="3100"/>
        <w:gridCol w:w="1060"/>
        <w:gridCol w:w="1060"/>
      </w:tblGrid>
      <w:tr w:rsidR="0059674E" w:rsidRPr="0059674E" w14:paraId="2FC70318" w14:textId="77777777" w:rsidTr="00DA7083">
        <w:trPr>
          <w:trHeight w:val="300"/>
        </w:trPr>
        <w:tc>
          <w:tcPr>
            <w:tcW w:w="3100" w:type="dxa"/>
            <w:noWrap/>
            <w:hideMark/>
          </w:tcPr>
          <w:p w14:paraId="4321DBEC" w14:textId="77777777" w:rsidR="0059674E" w:rsidRPr="0059674E" w:rsidRDefault="0059674E" w:rsidP="0059674E">
            <w:pPr>
              <w:rPr>
                <w:b/>
                <w:bCs/>
              </w:rPr>
            </w:pPr>
            <w:r w:rsidRPr="0059674E">
              <w:rPr>
                <w:b/>
                <w:bCs/>
              </w:rPr>
              <w:t>Category</w:t>
            </w:r>
          </w:p>
        </w:tc>
        <w:tc>
          <w:tcPr>
            <w:tcW w:w="1060" w:type="dxa"/>
            <w:noWrap/>
            <w:hideMark/>
          </w:tcPr>
          <w:p w14:paraId="04FECC32" w14:textId="77777777" w:rsidR="0059674E" w:rsidRPr="0059674E" w:rsidRDefault="0059674E" w:rsidP="0059674E">
            <w:pPr>
              <w:rPr>
                <w:b/>
                <w:bCs/>
              </w:rPr>
            </w:pPr>
            <w:r w:rsidRPr="0059674E">
              <w:rPr>
                <w:b/>
                <w:bCs/>
              </w:rPr>
              <w:t>2015</w:t>
            </w:r>
          </w:p>
        </w:tc>
        <w:tc>
          <w:tcPr>
            <w:tcW w:w="1060" w:type="dxa"/>
            <w:noWrap/>
            <w:hideMark/>
          </w:tcPr>
          <w:p w14:paraId="3DEC5D60" w14:textId="77777777" w:rsidR="0059674E" w:rsidRPr="0059674E" w:rsidRDefault="0059674E" w:rsidP="0059674E">
            <w:pPr>
              <w:rPr>
                <w:b/>
                <w:bCs/>
              </w:rPr>
            </w:pPr>
            <w:r w:rsidRPr="0059674E">
              <w:rPr>
                <w:b/>
                <w:bCs/>
              </w:rPr>
              <w:t>2018</w:t>
            </w:r>
          </w:p>
        </w:tc>
      </w:tr>
      <w:tr w:rsidR="0059674E" w:rsidRPr="0059674E" w14:paraId="077F33B1" w14:textId="77777777" w:rsidTr="00DA7083">
        <w:trPr>
          <w:trHeight w:val="300"/>
        </w:trPr>
        <w:tc>
          <w:tcPr>
            <w:tcW w:w="3100" w:type="dxa"/>
            <w:noWrap/>
            <w:hideMark/>
          </w:tcPr>
          <w:p w14:paraId="00CE73AF" w14:textId="77777777" w:rsidR="0059674E" w:rsidRPr="0059674E" w:rsidRDefault="0059674E" w:rsidP="0059674E">
            <w:r w:rsidRPr="0059674E">
              <w:t>Hazards - general</w:t>
            </w:r>
          </w:p>
        </w:tc>
        <w:tc>
          <w:tcPr>
            <w:tcW w:w="1060" w:type="dxa"/>
            <w:noWrap/>
            <w:hideMark/>
          </w:tcPr>
          <w:p w14:paraId="0B38AA63" w14:textId="77777777" w:rsidR="0059674E" w:rsidRPr="0059674E" w:rsidRDefault="0059674E" w:rsidP="0059674E">
            <w:r w:rsidRPr="0059674E">
              <w:t>183</w:t>
            </w:r>
          </w:p>
        </w:tc>
        <w:tc>
          <w:tcPr>
            <w:tcW w:w="1060" w:type="dxa"/>
            <w:noWrap/>
            <w:hideMark/>
          </w:tcPr>
          <w:p w14:paraId="17ED5915" w14:textId="77777777" w:rsidR="0059674E" w:rsidRPr="0059674E" w:rsidRDefault="0059674E" w:rsidP="0059674E">
            <w:r w:rsidRPr="0059674E">
              <w:t>432</w:t>
            </w:r>
          </w:p>
        </w:tc>
      </w:tr>
      <w:tr w:rsidR="0059674E" w:rsidRPr="0059674E" w14:paraId="31630CCC" w14:textId="77777777" w:rsidTr="00DA7083">
        <w:trPr>
          <w:trHeight w:val="98"/>
        </w:trPr>
        <w:tc>
          <w:tcPr>
            <w:tcW w:w="3100" w:type="dxa"/>
            <w:noWrap/>
            <w:hideMark/>
          </w:tcPr>
          <w:p w14:paraId="35EEB9D9" w14:textId="77777777" w:rsidR="0059674E" w:rsidRPr="0059674E" w:rsidRDefault="0059674E" w:rsidP="0059674E">
            <w:r w:rsidRPr="0059674E">
              <w:t>HMO complaint</w:t>
            </w:r>
          </w:p>
        </w:tc>
        <w:tc>
          <w:tcPr>
            <w:tcW w:w="1060" w:type="dxa"/>
            <w:noWrap/>
            <w:hideMark/>
          </w:tcPr>
          <w:p w14:paraId="225C7FEE" w14:textId="77777777" w:rsidR="0059674E" w:rsidRPr="0059674E" w:rsidRDefault="0059674E" w:rsidP="0059674E">
            <w:r w:rsidRPr="0059674E">
              <w:t>66</w:t>
            </w:r>
          </w:p>
        </w:tc>
        <w:tc>
          <w:tcPr>
            <w:tcW w:w="1060" w:type="dxa"/>
            <w:noWrap/>
            <w:hideMark/>
          </w:tcPr>
          <w:p w14:paraId="51A49132" w14:textId="77777777" w:rsidR="0059674E" w:rsidRPr="0059674E" w:rsidRDefault="0059674E" w:rsidP="0059674E">
            <w:r w:rsidRPr="0059674E">
              <w:t>224</w:t>
            </w:r>
          </w:p>
        </w:tc>
      </w:tr>
      <w:tr w:rsidR="0059674E" w:rsidRPr="0059674E" w14:paraId="332649E4" w14:textId="77777777" w:rsidTr="00DA7083">
        <w:trPr>
          <w:trHeight w:val="163"/>
        </w:trPr>
        <w:tc>
          <w:tcPr>
            <w:tcW w:w="3100" w:type="dxa"/>
            <w:noWrap/>
            <w:hideMark/>
          </w:tcPr>
          <w:p w14:paraId="3FEEBB96" w14:textId="77777777" w:rsidR="0059674E" w:rsidRPr="0059674E" w:rsidRDefault="0059674E" w:rsidP="0059674E">
            <w:r w:rsidRPr="0059674E">
              <w:t>General advice/information</w:t>
            </w:r>
          </w:p>
        </w:tc>
        <w:tc>
          <w:tcPr>
            <w:tcW w:w="1060" w:type="dxa"/>
            <w:noWrap/>
            <w:hideMark/>
          </w:tcPr>
          <w:p w14:paraId="449F3C4A" w14:textId="77777777" w:rsidR="0059674E" w:rsidRPr="0059674E" w:rsidRDefault="0059674E" w:rsidP="0059674E">
            <w:r w:rsidRPr="0059674E">
              <w:t>121</w:t>
            </w:r>
          </w:p>
        </w:tc>
        <w:tc>
          <w:tcPr>
            <w:tcW w:w="1060" w:type="dxa"/>
            <w:noWrap/>
            <w:hideMark/>
          </w:tcPr>
          <w:p w14:paraId="2BD8B1B5" w14:textId="77777777" w:rsidR="0059674E" w:rsidRPr="0059674E" w:rsidRDefault="0059674E" w:rsidP="0059674E">
            <w:r w:rsidRPr="0059674E">
              <w:t>214</w:t>
            </w:r>
          </w:p>
        </w:tc>
      </w:tr>
      <w:tr w:rsidR="0059674E" w:rsidRPr="0059674E" w14:paraId="4BA01D07" w14:textId="77777777" w:rsidTr="00DA7083">
        <w:trPr>
          <w:trHeight w:val="98"/>
        </w:trPr>
        <w:tc>
          <w:tcPr>
            <w:tcW w:w="3100" w:type="dxa"/>
            <w:noWrap/>
            <w:hideMark/>
          </w:tcPr>
          <w:p w14:paraId="5EED8133" w14:textId="77777777" w:rsidR="0059674E" w:rsidRPr="0059674E" w:rsidRDefault="0059674E" w:rsidP="0059674E">
            <w:r w:rsidRPr="0059674E">
              <w:t>Public health nuisance</w:t>
            </w:r>
          </w:p>
        </w:tc>
        <w:tc>
          <w:tcPr>
            <w:tcW w:w="1060" w:type="dxa"/>
            <w:noWrap/>
            <w:hideMark/>
          </w:tcPr>
          <w:p w14:paraId="58826568" w14:textId="77777777" w:rsidR="0059674E" w:rsidRPr="0059674E" w:rsidRDefault="0059674E" w:rsidP="0059674E">
            <w:r w:rsidRPr="0059674E">
              <w:t>0</w:t>
            </w:r>
          </w:p>
        </w:tc>
        <w:tc>
          <w:tcPr>
            <w:tcW w:w="1060" w:type="dxa"/>
            <w:noWrap/>
            <w:hideMark/>
          </w:tcPr>
          <w:p w14:paraId="1D79257E" w14:textId="77777777" w:rsidR="0059674E" w:rsidRPr="0059674E" w:rsidRDefault="0059674E" w:rsidP="0059674E">
            <w:r w:rsidRPr="0059674E">
              <w:t>52</w:t>
            </w:r>
          </w:p>
        </w:tc>
      </w:tr>
      <w:tr w:rsidR="0059674E" w:rsidRPr="0059674E" w14:paraId="077CE920" w14:textId="77777777" w:rsidTr="00DA7083">
        <w:trPr>
          <w:trHeight w:val="300"/>
        </w:trPr>
        <w:tc>
          <w:tcPr>
            <w:tcW w:w="3100" w:type="dxa"/>
            <w:noWrap/>
            <w:hideMark/>
          </w:tcPr>
          <w:p w14:paraId="58866F9B" w14:textId="77777777" w:rsidR="0059674E" w:rsidRPr="0059674E" w:rsidRDefault="0059674E" w:rsidP="0059674E">
            <w:r w:rsidRPr="0059674E">
              <w:t>Damp &amp; mould</w:t>
            </w:r>
          </w:p>
        </w:tc>
        <w:tc>
          <w:tcPr>
            <w:tcW w:w="1060" w:type="dxa"/>
            <w:noWrap/>
            <w:hideMark/>
          </w:tcPr>
          <w:p w14:paraId="387473E3" w14:textId="77777777" w:rsidR="0059674E" w:rsidRPr="0059674E" w:rsidRDefault="0059674E" w:rsidP="0059674E">
            <w:r w:rsidRPr="0059674E">
              <w:t>148</w:t>
            </w:r>
          </w:p>
        </w:tc>
        <w:tc>
          <w:tcPr>
            <w:tcW w:w="1060" w:type="dxa"/>
            <w:noWrap/>
            <w:hideMark/>
          </w:tcPr>
          <w:p w14:paraId="668E987D" w14:textId="77777777" w:rsidR="0059674E" w:rsidRPr="0059674E" w:rsidRDefault="0059674E" w:rsidP="0059674E">
            <w:r w:rsidRPr="0059674E">
              <w:t>37</w:t>
            </w:r>
          </w:p>
        </w:tc>
      </w:tr>
      <w:tr w:rsidR="0059674E" w:rsidRPr="0059674E" w14:paraId="5D859536" w14:textId="77777777" w:rsidTr="00DA7083">
        <w:trPr>
          <w:trHeight w:val="119"/>
        </w:trPr>
        <w:tc>
          <w:tcPr>
            <w:tcW w:w="3100" w:type="dxa"/>
            <w:noWrap/>
            <w:hideMark/>
          </w:tcPr>
          <w:p w14:paraId="5E0831D0" w14:textId="77777777" w:rsidR="0059674E" w:rsidRPr="0059674E" w:rsidRDefault="0059674E" w:rsidP="0059674E">
            <w:r w:rsidRPr="0059674E">
              <w:t>Overcrowding</w:t>
            </w:r>
          </w:p>
        </w:tc>
        <w:tc>
          <w:tcPr>
            <w:tcW w:w="1060" w:type="dxa"/>
            <w:noWrap/>
            <w:hideMark/>
          </w:tcPr>
          <w:p w14:paraId="7B6BD372" w14:textId="77777777" w:rsidR="0059674E" w:rsidRPr="0059674E" w:rsidRDefault="0059674E" w:rsidP="0059674E">
            <w:r w:rsidRPr="0059674E">
              <w:t>5</w:t>
            </w:r>
          </w:p>
        </w:tc>
        <w:tc>
          <w:tcPr>
            <w:tcW w:w="1060" w:type="dxa"/>
            <w:noWrap/>
            <w:hideMark/>
          </w:tcPr>
          <w:p w14:paraId="729BC947" w14:textId="77777777" w:rsidR="0059674E" w:rsidRPr="0059674E" w:rsidRDefault="0059674E" w:rsidP="0059674E">
            <w:r w:rsidRPr="0059674E">
              <w:t>23</w:t>
            </w:r>
          </w:p>
        </w:tc>
      </w:tr>
      <w:tr w:rsidR="0059674E" w:rsidRPr="0059674E" w14:paraId="764016AB" w14:textId="77777777" w:rsidTr="00DA7083">
        <w:trPr>
          <w:trHeight w:val="300"/>
        </w:trPr>
        <w:tc>
          <w:tcPr>
            <w:tcW w:w="3100" w:type="dxa"/>
            <w:noWrap/>
            <w:hideMark/>
          </w:tcPr>
          <w:p w14:paraId="68BA3286" w14:textId="77777777" w:rsidR="0059674E" w:rsidRPr="0059674E" w:rsidRDefault="0059674E" w:rsidP="0059674E">
            <w:r w:rsidRPr="0059674E">
              <w:t>Filthy and vermin infested</w:t>
            </w:r>
          </w:p>
        </w:tc>
        <w:tc>
          <w:tcPr>
            <w:tcW w:w="1060" w:type="dxa"/>
            <w:noWrap/>
            <w:hideMark/>
          </w:tcPr>
          <w:p w14:paraId="4A312CD3" w14:textId="77777777" w:rsidR="0059674E" w:rsidRPr="0059674E" w:rsidRDefault="0059674E" w:rsidP="0059674E">
            <w:r w:rsidRPr="0059674E">
              <w:t>9</w:t>
            </w:r>
          </w:p>
        </w:tc>
        <w:tc>
          <w:tcPr>
            <w:tcW w:w="1060" w:type="dxa"/>
            <w:noWrap/>
            <w:hideMark/>
          </w:tcPr>
          <w:p w14:paraId="5B9174F1" w14:textId="77777777" w:rsidR="0059674E" w:rsidRPr="0059674E" w:rsidRDefault="0059674E" w:rsidP="0059674E">
            <w:r w:rsidRPr="0059674E">
              <w:t>5</w:t>
            </w:r>
          </w:p>
        </w:tc>
      </w:tr>
      <w:tr w:rsidR="0059674E" w:rsidRPr="0059674E" w14:paraId="40E150FC" w14:textId="77777777" w:rsidTr="00DA7083">
        <w:trPr>
          <w:trHeight w:val="300"/>
        </w:trPr>
        <w:tc>
          <w:tcPr>
            <w:tcW w:w="3100" w:type="dxa"/>
            <w:noWrap/>
            <w:hideMark/>
          </w:tcPr>
          <w:p w14:paraId="13B28527" w14:textId="77777777" w:rsidR="0059674E" w:rsidRPr="0059674E" w:rsidRDefault="0059674E" w:rsidP="0059674E">
            <w:r w:rsidRPr="0059674E">
              <w:t>Fire safety</w:t>
            </w:r>
          </w:p>
        </w:tc>
        <w:tc>
          <w:tcPr>
            <w:tcW w:w="1060" w:type="dxa"/>
            <w:noWrap/>
            <w:hideMark/>
          </w:tcPr>
          <w:p w14:paraId="42AAD35A" w14:textId="77777777" w:rsidR="0059674E" w:rsidRPr="0059674E" w:rsidRDefault="0059674E" w:rsidP="0059674E">
            <w:r w:rsidRPr="0059674E">
              <w:t>21</w:t>
            </w:r>
          </w:p>
        </w:tc>
        <w:tc>
          <w:tcPr>
            <w:tcW w:w="1060" w:type="dxa"/>
            <w:noWrap/>
            <w:hideMark/>
          </w:tcPr>
          <w:p w14:paraId="2E7B07A7" w14:textId="77777777" w:rsidR="0059674E" w:rsidRPr="0059674E" w:rsidRDefault="0059674E" w:rsidP="0059674E">
            <w:r w:rsidRPr="0059674E">
              <w:t>4</w:t>
            </w:r>
          </w:p>
        </w:tc>
      </w:tr>
      <w:tr w:rsidR="0059674E" w:rsidRPr="0059674E" w14:paraId="0174915C" w14:textId="77777777" w:rsidTr="00DA7083">
        <w:trPr>
          <w:trHeight w:val="300"/>
        </w:trPr>
        <w:tc>
          <w:tcPr>
            <w:tcW w:w="3100" w:type="dxa"/>
            <w:noWrap/>
            <w:hideMark/>
          </w:tcPr>
          <w:p w14:paraId="1EEC99AF" w14:textId="77777777" w:rsidR="0059674E" w:rsidRPr="0059674E" w:rsidRDefault="0059674E" w:rsidP="0059674E">
            <w:r w:rsidRPr="0059674E">
              <w:t>Overcrowding</w:t>
            </w:r>
          </w:p>
        </w:tc>
        <w:tc>
          <w:tcPr>
            <w:tcW w:w="1060" w:type="dxa"/>
            <w:noWrap/>
            <w:hideMark/>
          </w:tcPr>
          <w:p w14:paraId="75D082A5" w14:textId="77777777" w:rsidR="0059674E" w:rsidRPr="0059674E" w:rsidRDefault="0059674E" w:rsidP="0059674E">
            <w:r w:rsidRPr="0059674E">
              <w:t>11</w:t>
            </w:r>
          </w:p>
        </w:tc>
        <w:tc>
          <w:tcPr>
            <w:tcW w:w="1060" w:type="dxa"/>
            <w:noWrap/>
            <w:hideMark/>
          </w:tcPr>
          <w:p w14:paraId="5B30FD5C" w14:textId="77777777" w:rsidR="0059674E" w:rsidRPr="0059674E" w:rsidRDefault="0059674E" w:rsidP="0059674E">
            <w:r w:rsidRPr="0059674E">
              <w:t>3</w:t>
            </w:r>
          </w:p>
        </w:tc>
      </w:tr>
      <w:tr w:rsidR="0059674E" w:rsidRPr="0059674E" w14:paraId="6B408771" w14:textId="77777777" w:rsidTr="00DA7083">
        <w:trPr>
          <w:trHeight w:val="300"/>
        </w:trPr>
        <w:tc>
          <w:tcPr>
            <w:tcW w:w="3100" w:type="dxa"/>
            <w:noWrap/>
            <w:hideMark/>
          </w:tcPr>
          <w:p w14:paraId="6FF92F37" w14:textId="77777777" w:rsidR="0059674E" w:rsidRPr="0059674E" w:rsidRDefault="0059674E" w:rsidP="0059674E">
            <w:r w:rsidRPr="0059674E">
              <w:t>Water supply</w:t>
            </w:r>
          </w:p>
        </w:tc>
        <w:tc>
          <w:tcPr>
            <w:tcW w:w="1060" w:type="dxa"/>
            <w:noWrap/>
            <w:hideMark/>
          </w:tcPr>
          <w:p w14:paraId="4595450C" w14:textId="77777777" w:rsidR="0059674E" w:rsidRPr="0059674E" w:rsidRDefault="0059674E" w:rsidP="0059674E">
            <w:r w:rsidRPr="0059674E">
              <w:t>30</w:t>
            </w:r>
          </w:p>
        </w:tc>
        <w:tc>
          <w:tcPr>
            <w:tcW w:w="1060" w:type="dxa"/>
            <w:noWrap/>
            <w:hideMark/>
          </w:tcPr>
          <w:p w14:paraId="0A86AA50" w14:textId="77777777" w:rsidR="0059674E" w:rsidRPr="0059674E" w:rsidRDefault="0059674E" w:rsidP="0059674E">
            <w:r w:rsidRPr="0059674E">
              <w:t>2</w:t>
            </w:r>
          </w:p>
        </w:tc>
      </w:tr>
      <w:tr w:rsidR="0059674E" w:rsidRPr="0059674E" w14:paraId="4BD87934" w14:textId="77777777" w:rsidTr="00DA7083">
        <w:trPr>
          <w:trHeight w:val="98"/>
        </w:trPr>
        <w:tc>
          <w:tcPr>
            <w:tcW w:w="3100" w:type="dxa"/>
            <w:noWrap/>
            <w:hideMark/>
          </w:tcPr>
          <w:p w14:paraId="2598E5BA" w14:textId="77777777" w:rsidR="0059674E" w:rsidRPr="0059674E" w:rsidRDefault="0059674E" w:rsidP="0059674E">
            <w:r w:rsidRPr="0059674E">
              <w:t>Domestic hygiene</w:t>
            </w:r>
          </w:p>
        </w:tc>
        <w:tc>
          <w:tcPr>
            <w:tcW w:w="1060" w:type="dxa"/>
            <w:noWrap/>
            <w:hideMark/>
          </w:tcPr>
          <w:p w14:paraId="75B1C4CB" w14:textId="77777777" w:rsidR="0059674E" w:rsidRPr="0059674E" w:rsidRDefault="0059674E" w:rsidP="0059674E">
            <w:r w:rsidRPr="0059674E">
              <w:t>27</w:t>
            </w:r>
          </w:p>
        </w:tc>
        <w:tc>
          <w:tcPr>
            <w:tcW w:w="1060" w:type="dxa"/>
            <w:noWrap/>
            <w:hideMark/>
          </w:tcPr>
          <w:p w14:paraId="3FD790BD" w14:textId="77777777" w:rsidR="0059674E" w:rsidRPr="0059674E" w:rsidRDefault="0059674E" w:rsidP="0059674E">
            <w:r w:rsidRPr="0059674E">
              <w:t>2</w:t>
            </w:r>
          </w:p>
        </w:tc>
      </w:tr>
      <w:tr w:rsidR="0059674E" w:rsidRPr="0059674E" w14:paraId="52846EF6" w14:textId="77777777" w:rsidTr="00DA7083">
        <w:trPr>
          <w:trHeight w:val="300"/>
        </w:trPr>
        <w:tc>
          <w:tcPr>
            <w:tcW w:w="3100" w:type="dxa"/>
            <w:noWrap/>
            <w:hideMark/>
          </w:tcPr>
          <w:p w14:paraId="4AAE91DD" w14:textId="77777777" w:rsidR="0059674E" w:rsidRPr="0059674E" w:rsidRDefault="0059674E" w:rsidP="0059674E">
            <w:r w:rsidRPr="0059674E">
              <w:t>Electrical hazard</w:t>
            </w:r>
          </w:p>
        </w:tc>
        <w:tc>
          <w:tcPr>
            <w:tcW w:w="1060" w:type="dxa"/>
            <w:noWrap/>
            <w:hideMark/>
          </w:tcPr>
          <w:p w14:paraId="261E9A30" w14:textId="77777777" w:rsidR="0059674E" w:rsidRPr="0059674E" w:rsidRDefault="0059674E" w:rsidP="0059674E">
            <w:r w:rsidRPr="0059674E">
              <w:t>23</w:t>
            </w:r>
          </w:p>
        </w:tc>
        <w:tc>
          <w:tcPr>
            <w:tcW w:w="1060" w:type="dxa"/>
            <w:noWrap/>
            <w:hideMark/>
          </w:tcPr>
          <w:p w14:paraId="7F0DE12D" w14:textId="77777777" w:rsidR="0059674E" w:rsidRPr="0059674E" w:rsidRDefault="0059674E" w:rsidP="0059674E">
            <w:r w:rsidRPr="0059674E">
              <w:t>1</w:t>
            </w:r>
          </w:p>
        </w:tc>
      </w:tr>
      <w:tr w:rsidR="0059674E" w:rsidRPr="0059674E" w14:paraId="6611E206" w14:textId="77777777" w:rsidTr="00DA7083">
        <w:trPr>
          <w:trHeight w:val="133"/>
        </w:trPr>
        <w:tc>
          <w:tcPr>
            <w:tcW w:w="3100" w:type="dxa"/>
            <w:noWrap/>
            <w:hideMark/>
          </w:tcPr>
          <w:p w14:paraId="3DA1B7B2" w14:textId="77777777" w:rsidR="0059674E" w:rsidRPr="0059674E" w:rsidRDefault="0059674E" w:rsidP="0059674E">
            <w:r w:rsidRPr="0059674E">
              <w:t>Other</w:t>
            </w:r>
          </w:p>
        </w:tc>
        <w:tc>
          <w:tcPr>
            <w:tcW w:w="1060" w:type="dxa"/>
            <w:noWrap/>
            <w:hideMark/>
          </w:tcPr>
          <w:p w14:paraId="001109D3" w14:textId="77777777" w:rsidR="0059674E" w:rsidRPr="0059674E" w:rsidRDefault="0059674E" w:rsidP="0059674E">
            <w:r w:rsidRPr="0059674E">
              <w:t>66</w:t>
            </w:r>
          </w:p>
        </w:tc>
        <w:tc>
          <w:tcPr>
            <w:tcW w:w="1060" w:type="dxa"/>
            <w:noWrap/>
            <w:hideMark/>
          </w:tcPr>
          <w:p w14:paraId="28B2952F" w14:textId="77777777" w:rsidR="0059674E" w:rsidRPr="0059674E" w:rsidRDefault="0059674E" w:rsidP="0059674E">
            <w:r w:rsidRPr="0059674E">
              <w:t>11</w:t>
            </w:r>
          </w:p>
        </w:tc>
      </w:tr>
      <w:tr w:rsidR="0059674E" w:rsidRPr="0059674E" w14:paraId="48FA53F7" w14:textId="77777777" w:rsidTr="00DA7083">
        <w:trPr>
          <w:trHeight w:val="300"/>
        </w:trPr>
        <w:tc>
          <w:tcPr>
            <w:tcW w:w="3100" w:type="dxa"/>
            <w:noWrap/>
            <w:hideMark/>
          </w:tcPr>
          <w:p w14:paraId="5718DF43" w14:textId="77777777" w:rsidR="0059674E" w:rsidRPr="0059674E" w:rsidRDefault="0059674E" w:rsidP="0059674E"/>
        </w:tc>
        <w:tc>
          <w:tcPr>
            <w:tcW w:w="1060" w:type="dxa"/>
            <w:noWrap/>
            <w:hideMark/>
          </w:tcPr>
          <w:p w14:paraId="7039FA6F" w14:textId="77777777" w:rsidR="0059674E" w:rsidRPr="0059674E" w:rsidRDefault="0059674E" w:rsidP="0059674E">
            <w:r w:rsidRPr="0059674E">
              <w:t>710</w:t>
            </w:r>
          </w:p>
        </w:tc>
        <w:tc>
          <w:tcPr>
            <w:tcW w:w="1060" w:type="dxa"/>
            <w:noWrap/>
            <w:hideMark/>
          </w:tcPr>
          <w:p w14:paraId="7B496025" w14:textId="77777777" w:rsidR="0059674E" w:rsidRPr="0059674E" w:rsidRDefault="0059674E" w:rsidP="0059674E">
            <w:r w:rsidRPr="0059674E">
              <w:t>1010</w:t>
            </w:r>
          </w:p>
        </w:tc>
      </w:tr>
    </w:tbl>
    <w:p w14:paraId="2DDEDBA5" w14:textId="77777777" w:rsidR="00D6498D" w:rsidRPr="00D6498D" w:rsidRDefault="00D6498D" w:rsidP="0059674E"/>
    <w:p w14:paraId="599D222E" w14:textId="77777777" w:rsidR="00D6498D" w:rsidRPr="00D6498D" w:rsidRDefault="00D6498D" w:rsidP="00D6498D">
      <w:pPr>
        <w:pStyle w:val="ListParagraph"/>
        <w:ind w:left="1080"/>
      </w:pPr>
    </w:p>
    <w:p w14:paraId="7C35255C" w14:textId="77777777" w:rsidR="00D6498D" w:rsidRPr="0059674E" w:rsidRDefault="00D6498D" w:rsidP="0059674E">
      <w:pPr>
        <w:rPr>
          <w:i/>
          <w:iCs/>
        </w:rPr>
      </w:pPr>
      <w:r w:rsidRPr="0059674E">
        <w:rPr>
          <w:i/>
          <w:iCs/>
        </w:rPr>
        <w:t>Overcrowding in LBTH</w:t>
      </w:r>
    </w:p>
    <w:p w14:paraId="4A167633" w14:textId="2844FC00" w:rsidR="00D6498D" w:rsidRPr="00D6498D" w:rsidRDefault="00957025" w:rsidP="00C87AD9">
      <w:r>
        <w:t>Between 2009 and 2018,</w:t>
      </w:r>
      <w:r w:rsidR="00D6498D" w:rsidRPr="00D6498D">
        <w:t xml:space="preserve"> there has been nearly a 15</w:t>
      </w:r>
      <w:r w:rsidR="00B45CDE">
        <w:t xml:space="preserve"> per cent</w:t>
      </w:r>
      <w:r w:rsidR="00D6498D" w:rsidRPr="00D6498D">
        <w:t xml:space="preserve"> reduction in the number of households classified as “overcrowded” on the Common Housing Register. Of the 7,078 overcrowded households, over two-thirds are Bangladeshi families and 79</w:t>
      </w:r>
      <w:r w:rsidR="00B45CDE">
        <w:t xml:space="preserve"> per cent</w:t>
      </w:r>
      <w:r w:rsidR="00D6498D" w:rsidRPr="00D6498D">
        <w:t xml:space="preserve"> of overcrowded households require 2 or more additional</w:t>
      </w:r>
      <w:r w:rsidR="00D518DD">
        <w:t xml:space="preserve"> b</w:t>
      </w:r>
      <w:r w:rsidR="00D6498D" w:rsidRPr="00D6498D">
        <w:t>edrooms</w:t>
      </w:r>
      <w:r w:rsidR="00C87AD9">
        <w:t>.</w:t>
      </w:r>
    </w:p>
    <w:p w14:paraId="483D8598" w14:textId="77777777" w:rsidR="00D6498D" w:rsidRPr="00D6498D" w:rsidRDefault="00D6498D" w:rsidP="00C87AD9"/>
    <w:p w14:paraId="7B3AF8A6" w14:textId="77777777" w:rsidR="00D6498D" w:rsidRPr="0059674E" w:rsidRDefault="00D6498D" w:rsidP="0059674E">
      <w:pPr>
        <w:rPr>
          <w:i/>
          <w:iCs/>
        </w:rPr>
      </w:pPr>
      <w:r w:rsidRPr="0059674E">
        <w:rPr>
          <w:i/>
          <w:iCs/>
        </w:rPr>
        <w:t>Temporary Accommodation in LBTH</w:t>
      </w:r>
    </w:p>
    <w:p w14:paraId="2061EFBE" w14:textId="42EE080C" w:rsidR="00D6498D" w:rsidRDefault="00D6498D" w:rsidP="0059674E">
      <w:r w:rsidRPr="00D6498D">
        <w:t>In June 2020, 2572 people were placed in in temporary accommodation outside of LBTH.</w:t>
      </w:r>
    </w:p>
    <w:p w14:paraId="40B77FE3" w14:textId="5AB204E6" w:rsidR="00A74374" w:rsidRPr="00A74374" w:rsidRDefault="00A74374" w:rsidP="0059674E">
      <w:pPr>
        <w:rPr>
          <w:b/>
          <w:bCs/>
        </w:rPr>
      </w:pPr>
    </w:p>
    <w:p w14:paraId="7A72D8CC" w14:textId="09E625B6" w:rsidR="00A74374" w:rsidRPr="00A74374" w:rsidRDefault="00A74374" w:rsidP="0059674E">
      <w:pPr>
        <w:rPr>
          <w:b/>
          <w:bCs/>
        </w:rPr>
      </w:pPr>
      <w:r w:rsidRPr="00A74374">
        <w:rPr>
          <w:b/>
          <w:bCs/>
        </w:rPr>
        <w:t>Relevant Policies</w:t>
      </w:r>
    </w:p>
    <w:p w14:paraId="5D415C0E" w14:textId="2F7573FB" w:rsidR="00A74374" w:rsidRDefault="00A74374" w:rsidP="0059674E"/>
    <w:tbl>
      <w:tblPr>
        <w:tblStyle w:val="GridTable4-Accent4"/>
        <w:tblW w:w="0" w:type="auto"/>
        <w:tblLook w:val="04A0" w:firstRow="1" w:lastRow="0" w:firstColumn="1" w:lastColumn="0" w:noHBand="0" w:noVBand="1"/>
      </w:tblPr>
      <w:tblGrid>
        <w:gridCol w:w="4530"/>
        <w:gridCol w:w="4530"/>
      </w:tblGrid>
      <w:tr w:rsidR="00A74374" w:rsidRPr="00A74374" w14:paraId="6B048FDF" w14:textId="77777777" w:rsidTr="00A74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F2E493C" w14:textId="77777777" w:rsidR="00A74374" w:rsidRPr="00A74374" w:rsidRDefault="00A74374" w:rsidP="00A74374">
            <w:pPr>
              <w:rPr>
                <w:color w:val="auto"/>
              </w:rPr>
            </w:pPr>
            <w:r w:rsidRPr="00A74374">
              <w:rPr>
                <w:color w:val="auto"/>
              </w:rPr>
              <w:t>National</w:t>
            </w:r>
          </w:p>
        </w:tc>
        <w:tc>
          <w:tcPr>
            <w:tcW w:w="4530" w:type="dxa"/>
          </w:tcPr>
          <w:p w14:paraId="6DBC4734" w14:textId="77777777" w:rsidR="00A74374" w:rsidRPr="00A74374" w:rsidRDefault="00A74374" w:rsidP="00A74374">
            <w:pPr>
              <w:cnfStyle w:val="100000000000" w:firstRow="1" w:lastRow="0" w:firstColumn="0" w:lastColumn="0" w:oddVBand="0" w:evenVBand="0" w:oddHBand="0" w:evenHBand="0" w:firstRowFirstColumn="0" w:firstRowLastColumn="0" w:lastRowFirstColumn="0" w:lastRowLastColumn="0"/>
              <w:rPr>
                <w:color w:val="auto"/>
              </w:rPr>
            </w:pPr>
            <w:r w:rsidRPr="00A74374">
              <w:rPr>
                <w:color w:val="auto"/>
              </w:rPr>
              <w:t>Local</w:t>
            </w:r>
          </w:p>
        </w:tc>
      </w:tr>
      <w:tr w:rsidR="00A74374" w:rsidRPr="00A74374" w14:paraId="4693C91C" w14:textId="77777777" w:rsidTr="00A74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A02DB99" w14:textId="77777777" w:rsidR="00A74374" w:rsidRPr="00A74374" w:rsidRDefault="00A74374" w:rsidP="00572C35">
            <w:pPr>
              <w:pStyle w:val="ListParagraph"/>
              <w:numPr>
                <w:ilvl w:val="0"/>
                <w:numId w:val="54"/>
              </w:numPr>
              <w:rPr>
                <w:b w:val="0"/>
                <w:bCs w:val="0"/>
                <w:lang w:val="en"/>
              </w:rPr>
            </w:pPr>
            <w:r w:rsidRPr="00A74374">
              <w:rPr>
                <w:b w:val="0"/>
                <w:bCs w:val="0"/>
                <w:lang w:val="en"/>
              </w:rPr>
              <w:t>Housing Act 2004</w:t>
            </w:r>
          </w:p>
          <w:p w14:paraId="2AAF36A7" w14:textId="77777777" w:rsidR="00A74374" w:rsidRPr="00A74374" w:rsidRDefault="00A74374" w:rsidP="00572C35">
            <w:pPr>
              <w:pStyle w:val="ListParagraph"/>
              <w:numPr>
                <w:ilvl w:val="0"/>
                <w:numId w:val="54"/>
              </w:numPr>
              <w:rPr>
                <w:b w:val="0"/>
                <w:bCs w:val="0"/>
                <w:lang w:val="en"/>
              </w:rPr>
            </w:pPr>
            <w:r w:rsidRPr="00A74374">
              <w:rPr>
                <w:b w:val="0"/>
                <w:bCs w:val="0"/>
                <w:lang w:val="en"/>
              </w:rPr>
              <w:t>Housing health and safety rating system (HHSRS)</w:t>
            </w:r>
          </w:p>
          <w:p w14:paraId="56C9A3BA" w14:textId="77777777" w:rsidR="00A74374" w:rsidRPr="00A74374" w:rsidRDefault="00A74374" w:rsidP="00572C35">
            <w:pPr>
              <w:pStyle w:val="ListParagraph"/>
              <w:numPr>
                <w:ilvl w:val="0"/>
                <w:numId w:val="54"/>
              </w:numPr>
              <w:rPr>
                <w:b w:val="0"/>
                <w:bCs w:val="0"/>
              </w:rPr>
            </w:pPr>
            <w:r w:rsidRPr="00A74374">
              <w:rPr>
                <w:b w:val="0"/>
                <w:bCs w:val="0"/>
              </w:rPr>
              <w:t>The Electrical Safety Standards in the Private Rented Sector (England) Regulations 2020</w:t>
            </w:r>
          </w:p>
          <w:p w14:paraId="29105320" w14:textId="7BBB48EE" w:rsidR="00A74374" w:rsidRPr="00A74374" w:rsidRDefault="00A74374" w:rsidP="00A74374"/>
        </w:tc>
        <w:tc>
          <w:tcPr>
            <w:tcW w:w="4530" w:type="dxa"/>
          </w:tcPr>
          <w:p w14:paraId="3E41C208" w14:textId="77777777" w:rsidR="00A74374" w:rsidRPr="00A74374" w:rsidRDefault="00A74374" w:rsidP="00572C35">
            <w:pPr>
              <w:pStyle w:val="ListParagraph"/>
              <w:numPr>
                <w:ilvl w:val="0"/>
                <w:numId w:val="54"/>
              </w:numPr>
              <w:cnfStyle w:val="000000100000" w:firstRow="0" w:lastRow="0" w:firstColumn="0" w:lastColumn="0" w:oddVBand="0" w:evenVBand="0" w:oddHBand="1" w:evenHBand="0" w:firstRowFirstColumn="0" w:firstRowLastColumn="0" w:lastRowFirstColumn="0" w:lastRowLastColumn="0"/>
            </w:pPr>
            <w:r w:rsidRPr="00A74374">
              <w:t>Tower Hamlets Housing Strategy 2016-2021</w:t>
            </w:r>
          </w:p>
          <w:p w14:paraId="7BBD75BC" w14:textId="77777777" w:rsidR="00A74374" w:rsidRPr="00A74374" w:rsidRDefault="00A74374" w:rsidP="00572C35">
            <w:pPr>
              <w:pStyle w:val="ListParagraph"/>
              <w:numPr>
                <w:ilvl w:val="0"/>
                <w:numId w:val="54"/>
              </w:numPr>
              <w:cnfStyle w:val="000000100000" w:firstRow="0" w:lastRow="0" w:firstColumn="0" w:lastColumn="0" w:oddVBand="0" w:evenVBand="0" w:oddHBand="1" w:evenHBand="0" w:firstRowFirstColumn="0" w:firstRowLastColumn="0" w:lastRowFirstColumn="0" w:lastRowLastColumn="0"/>
            </w:pPr>
            <w:r w:rsidRPr="00A74374">
              <w:t>Private Sector Housing Strategy 2016-21</w:t>
            </w:r>
          </w:p>
          <w:p w14:paraId="2E5A9C6B" w14:textId="77777777" w:rsidR="00A74374" w:rsidRPr="00A74374" w:rsidRDefault="00A74374" w:rsidP="00572C35">
            <w:pPr>
              <w:pStyle w:val="ListParagraph"/>
              <w:numPr>
                <w:ilvl w:val="0"/>
                <w:numId w:val="54"/>
              </w:numPr>
              <w:cnfStyle w:val="000000100000" w:firstRow="0" w:lastRow="0" w:firstColumn="0" w:lastColumn="0" w:oddVBand="0" w:evenVBand="0" w:oddHBand="1" w:evenHBand="0" w:firstRowFirstColumn="0" w:firstRowLastColumn="0" w:lastRowFirstColumn="0" w:lastRowLastColumn="0"/>
            </w:pPr>
            <w:r w:rsidRPr="00A74374">
              <w:t>Tower Hamlets Local Plan 2031</w:t>
            </w:r>
          </w:p>
          <w:p w14:paraId="7251C8DD" w14:textId="55793A67" w:rsidR="00A74374" w:rsidRPr="00A74374" w:rsidRDefault="00A74374" w:rsidP="00572C35">
            <w:pPr>
              <w:pStyle w:val="ListParagraph"/>
              <w:numPr>
                <w:ilvl w:val="0"/>
                <w:numId w:val="54"/>
              </w:numPr>
              <w:cnfStyle w:val="000000100000" w:firstRow="0" w:lastRow="0" w:firstColumn="0" w:lastColumn="0" w:oddVBand="0" w:evenVBand="0" w:oddHBand="1" w:evenHBand="0" w:firstRowFirstColumn="0" w:firstRowLastColumn="0" w:lastRowFirstColumn="0" w:lastRowLastColumn="0"/>
            </w:pPr>
            <w:r w:rsidRPr="00A74374">
              <w:t>Tower Hamlets Private Renters’ Charter</w:t>
            </w:r>
          </w:p>
        </w:tc>
      </w:tr>
    </w:tbl>
    <w:p w14:paraId="47EF376E" w14:textId="614A2488" w:rsidR="00A74374" w:rsidRDefault="00A74374" w:rsidP="0059674E"/>
    <w:p w14:paraId="11D8C87F" w14:textId="77777777" w:rsidR="002A329D" w:rsidRPr="00085E44" w:rsidRDefault="002A329D" w:rsidP="004003A8">
      <w:pPr>
        <w:pStyle w:val="ListParagraph"/>
        <w:ind w:left="1080"/>
        <w:rPr>
          <w:lang w:val="en"/>
        </w:rPr>
      </w:pPr>
    </w:p>
    <w:p w14:paraId="54AFA879" w14:textId="77777777" w:rsidR="00B967E9" w:rsidRPr="00B967E9" w:rsidRDefault="0068048E" w:rsidP="007107CD">
      <w:pPr>
        <w:rPr>
          <w:b/>
          <w:bCs/>
          <w:lang w:val="en"/>
        </w:rPr>
      </w:pPr>
      <w:r w:rsidRPr="00B967E9">
        <w:rPr>
          <w:b/>
          <w:bCs/>
          <w:lang w:val="en"/>
        </w:rPr>
        <w:t>Effective Interventions</w:t>
      </w:r>
    </w:p>
    <w:p w14:paraId="1DB779A3" w14:textId="22C236F6" w:rsidR="0068048E" w:rsidRDefault="0068048E" w:rsidP="007107CD">
      <w:pPr>
        <w:rPr>
          <w:lang w:val="en"/>
        </w:rPr>
      </w:pPr>
    </w:p>
    <w:p w14:paraId="04C30C26" w14:textId="6D31FDF5" w:rsidR="00070507" w:rsidRPr="00B967E9" w:rsidRDefault="00070507" w:rsidP="00572C35">
      <w:pPr>
        <w:pStyle w:val="ListParagraph"/>
        <w:numPr>
          <w:ilvl w:val="0"/>
          <w:numId w:val="42"/>
        </w:numPr>
        <w:rPr>
          <w:i/>
          <w:iCs/>
          <w:lang w:val="en"/>
        </w:rPr>
      </w:pPr>
      <w:r w:rsidRPr="00B967E9">
        <w:rPr>
          <w:i/>
          <w:iCs/>
          <w:lang w:val="en"/>
        </w:rPr>
        <w:t>HHSRS Housing Inspections</w:t>
      </w:r>
    </w:p>
    <w:p w14:paraId="46BFEA16" w14:textId="77777777" w:rsidR="00A42E4E" w:rsidRPr="00A42E4E" w:rsidRDefault="00A42E4E" w:rsidP="00A42E4E">
      <w:pPr>
        <w:rPr>
          <w:lang w:val="en"/>
        </w:rPr>
      </w:pPr>
      <w:r w:rsidRPr="00A42E4E">
        <w:rPr>
          <w:lang w:val="en"/>
        </w:rPr>
        <w:t>Local Environmental Health Teams must monitor housing conditions in the area. This includes private rented properties, council and housing association homes and owner-occupied housing.</w:t>
      </w:r>
    </w:p>
    <w:p w14:paraId="4B841C5E" w14:textId="77777777" w:rsidR="00A42E4E" w:rsidRPr="00A42E4E" w:rsidRDefault="00A42E4E" w:rsidP="00A42E4E">
      <w:pPr>
        <w:rPr>
          <w:lang w:val="en"/>
        </w:rPr>
      </w:pPr>
      <w:r w:rsidRPr="00A42E4E">
        <w:rPr>
          <w:lang w:val="en"/>
        </w:rPr>
        <w:t>In practice, it's usually private rented properties that are inspected under HHSRS. Environmental health works out if there's a risk of harm due to hazards in the home.</w:t>
      </w:r>
    </w:p>
    <w:p w14:paraId="26411BD7" w14:textId="77777777" w:rsidR="00A42E4E" w:rsidRPr="00A42E4E" w:rsidRDefault="00A42E4E" w:rsidP="00A42E4E">
      <w:pPr>
        <w:rPr>
          <w:lang w:val="en"/>
        </w:rPr>
      </w:pPr>
      <w:r w:rsidRPr="00A42E4E">
        <w:rPr>
          <w:lang w:val="en"/>
        </w:rPr>
        <w:t>They consider:</w:t>
      </w:r>
    </w:p>
    <w:p w14:paraId="2AD5CAD8" w14:textId="4A5A246A" w:rsidR="00A42E4E" w:rsidRPr="00A42E4E" w:rsidRDefault="00A42E4E" w:rsidP="00572C35">
      <w:pPr>
        <w:pStyle w:val="ListParagraph"/>
        <w:numPr>
          <w:ilvl w:val="0"/>
          <w:numId w:val="35"/>
        </w:numPr>
        <w:rPr>
          <w:lang w:val="en"/>
        </w:rPr>
      </w:pPr>
      <w:r w:rsidRPr="00A42E4E">
        <w:rPr>
          <w:lang w:val="en"/>
        </w:rPr>
        <w:t>the chance of harm</w:t>
      </w:r>
    </w:p>
    <w:p w14:paraId="66D37BBC" w14:textId="024B3251" w:rsidR="00A42E4E" w:rsidRPr="00A42E4E" w:rsidRDefault="00A42E4E" w:rsidP="00572C35">
      <w:pPr>
        <w:pStyle w:val="ListParagraph"/>
        <w:numPr>
          <w:ilvl w:val="0"/>
          <w:numId w:val="35"/>
        </w:numPr>
        <w:rPr>
          <w:lang w:val="en"/>
        </w:rPr>
      </w:pPr>
      <w:r w:rsidRPr="00A42E4E">
        <w:rPr>
          <w:lang w:val="en"/>
        </w:rPr>
        <w:t>how serious it would be</w:t>
      </w:r>
    </w:p>
    <w:p w14:paraId="5F3A537F" w14:textId="111AC8B1" w:rsidR="00070507" w:rsidRDefault="00A42E4E" w:rsidP="00572C35">
      <w:pPr>
        <w:pStyle w:val="ListParagraph"/>
        <w:numPr>
          <w:ilvl w:val="0"/>
          <w:numId w:val="35"/>
        </w:numPr>
        <w:rPr>
          <w:lang w:val="en"/>
        </w:rPr>
      </w:pPr>
      <w:r w:rsidRPr="00A42E4E">
        <w:rPr>
          <w:lang w:val="en"/>
        </w:rPr>
        <w:t>any extra risk to children or older people</w:t>
      </w:r>
    </w:p>
    <w:p w14:paraId="4B91F974" w14:textId="77777777" w:rsidR="009E2AE0" w:rsidRDefault="009E2AE0" w:rsidP="008E1C03">
      <w:pPr>
        <w:pStyle w:val="ListParagraph"/>
        <w:rPr>
          <w:lang w:val="en"/>
        </w:rPr>
      </w:pPr>
    </w:p>
    <w:p w14:paraId="29D6D7D4" w14:textId="0FD273BD" w:rsidR="00A42E4E" w:rsidRDefault="008920A7" w:rsidP="00A42E4E">
      <w:pPr>
        <w:rPr>
          <w:lang w:val="en"/>
        </w:rPr>
      </w:pPr>
      <w:r>
        <w:rPr>
          <w:lang w:val="en"/>
        </w:rPr>
        <w:t>This r</w:t>
      </w:r>
      <w:r w:rsidRPr="008920A7">
        <w:rPr>
          <w:lang w:val="en"/>
        </w:rPr>
        <w:t>educe</w:t>
      </w:r>
      <w:r>
        <w:rPr>
          <w:lang w:val="en"/>
        </w:rPr>
        <w:t>s</w:t>
      </w:r>
      <w:r w:rsidRPr="008920A7">
        <w:rPr>
          <w:lang w:val="en"/>
        </w:rPr>
        <w:t xml:space="preserve"> harm from hazards in the home such a damp and </w:t>
      </w:r>
      <w:proofErr w:type="spellStart"/>
      <w:r w:rsidRPr="008920A7">
        <w:rPr>
          <w:lang w:val="en"/>
        </w:rPr>
        <w:t>mould</w:t>
      </w:r>
      <w:proofErr w:type="spellEnd"/>
      <w:r w:rsidRPr="008920A7">
        <w:rPr>
          <w:lang w:val="en"/>
        </w:rPr>
        <w:t xml:space="preserve"> and a lack of repair</w:t>
      </w:r>
      <w:r w:rsidR="00C845C6">
        <w:rPr>
          <w:lang w:val="en"/>
        </w:rPr>
        <w:t xml:space="preserve"> (</w:t>
      </w:r>
      <w:r w:rsidR="00C845C6" w:rsidRPr="00C845C6">
        <w:rPr>
          <w:lang w:val="en"/>
        </w:rPr>
        <w:t>Department for Business Innovation and Skills, 2013</w:t>
      </w:r>
      <w:r w:rsidR="00C845C6">
        <w:rPr>
          <w:lang w:val="en"/>
        </w:rPr>
        <w:t>)</w:t>
      </w:r>
    </w:p>
    <w:p w14:paraId="2F9EE637" w14:textId="77777777" w:rsidR="008920A7" w:rsidRPr="00A42E4E" w:rsidRDefault="008920A7" w:rsidP="00A42E4E">
      <w:pPr>
        <w:rPr>
          <w:lang w:val="en"/>
        </w:rPr>
      </w:pPr>
    </w:p>
    <w:p w14:paraId="0FC33F8E" w14:textId="0C0058B7" w:rsidR="0068048E" w:rsidRPr="00B967E9" w:rsidRDefault="0068048E" w:rsidP="00572C35">
      <w:pPr>
        <w:pStyle w:val="ListParagraph"/>
        <w:numPr>
          <w:ilvl w:val="0"/>
          <w:numId w:val="42"/>
        </w:numPr>
        <w:rPr>
          <w:i/>
          <w:iCs/>
          <w:lang w:val="en"/>
        </w:rPr>
      </w:pPr>
      <w:r w:rsidRPr="00B967E9">
        <w:rPr>
          <w:i/>
          <w:iCs/>
          <w:lang w:val="en"/>
        </w:rPr>
        <w:t>Selective Licensing Schemes</w:t>
      </w:r>
    </w:p>
    <w:p w14:paraId="407BB521" w14:textId="77777777" w:rsidR="000B167B" w:rsidRPr="000B167B" w:rsidRDefault="000B167B" w:rsidP="000B167B">
      <w:pPr>
        <w:rPr>
          <w:lang w:val="en"/>
        </w:rPr>
      </w:pPr>
      <w:r w:rsidRPr="000B167B">
        <w:rPr>
          <w:lang w:val="en"/>
        </w:rPr>
        <w:t>Part III of the Housing Act 2004 gives councils the power to implement a selective licensing scheme covering almost all private rented properties within a defined geographical area. Some schemes cover the whole borough whereas others cover smaller geographical areas. Most private rented properties that fall within the scheme boundary will need to be licensed by the council – not just HMOs. Failure to comply is a criminal offence that can result in prosecution and a hefty fine or a civil penalty of up to £30,000.</w:t>
      </w:r>
    </w:p>
    <w:p w14:paraId="64E0839C" w14:textId="77777777" w:rsidR="000B167B" w:rsidRPr="000B167B" w:rsidRDefault="000B167B" w:rsidP="000B167B">
      <w:pPr>
        <w:rPr>
          <w:lang w:val="en"/>
        </w:rPr>
      </w:pPr>
    </w:p>
    <w:p w14:paraId="1A6A7F9D" w14:textId="64C8775B" w:rsidR="000B167B" w:rsidRDefault="000B167B" w:rsidP="000B167B">
      <w:pPr>
        <w:rPr>
          <w:lang w:val="en"/>
        </w:rPr>
      </w:pPr>
      <w:r w:rsidRPr="000B167B">
        <w:rPr>
          <w:lang w:val="en"/>
        </w:rPr>
        <w:t>A Government commissioned study, supportive of Selective Licensing, noted that there is broad support for such schemes and that they are increasing in number. It states that of the 44 Selective Licensing schemes implemented at January 2019, 91</w:t>
      </w:r>
      <w:r w:rsidR="00B45CDE">
        <w:rPr>
          <w:lang w:val="en"/>
        </w:rPr>
        <w:t xml:space="preserve"> per cent</w:t>
      </w:r>
      <w:r w:rsidRPr="000B167B">
        <w:rPr>
          <w:lang w:val="en"/>
        </w:rPr>
        <w:t xml:space="preserve"> were either ‘very effective’ or ‘fairly effective’ (MHCLG, 2019)</w:t>
      </w:r>
    </w:p>
    <w:p w14:paraId="66F8C308" w14:textId="705EE910" w:rsidR="00841BFD" w:rsidRDefault="00841BFD" w:rsidP="000B167B">
      <w:pPr>
        <w:rPr>
          <w:lang w:val="en"/>
        </w:rPr>
      </w:pPr>
    </w:p>
    <w:p w14:paraId="041FFEE1" w14:textId="2DA0702B" w:rsidR="00841BFD" w:rsidRDefault="00841BFD" w:rsidP="000B167B">
      <w:pPr>
        <w:rPr>
          <w:lang w:val="en"/>
        </w:rPr>
      </w:pPr>
      <w:r>
        <w:rPr>
          <w:lang w:val="en"/>
        </w:rPr>
        <w:t>Licensing Schemes contribute to r</w:t>
      </w:r>
      <w:r w:rsidRPr="00841BFD">
        <w:rPr>
          <w:lang w:val="en"/>
        </w:rPr>
        <w:t xml:space="preserve">educed </w:t>
      </w:r>
      <w:r>
        <w:rPr>
          <w:lang w:val="en"/>
        </w:rPr>
        <w:t>a</w:t>
      </w:r>
      <w:r w:rsidRPr="00841BFD">
        <w:rPr>
          <w:lang w:val="en"/>
        </w:rPr>
        <w:t>nti-</w:t>
      </w:r>
      <w:r>
        <w:rPr>
          <w:lang w:val="en"/>
        </w:rPr>
        <w:t>s</w:t>
      </w:r>
      <w:r w:rsidRPr="00841BFD">
        <w:rPr>
          <w:lang w:val="en"/>
        </w:rPr>
        <w:t xml:space="preserve">ocial </w:t>
      </w:r>
      <w:proofErr w:type="spellStart"/>
      <w:r>
        <w:rPr>
          <w:lang w:val="en"/>
        </w:rPr>
        <w:t>b</w:t>
      </w:r>
      <w:r w:rsidRPr="00841BFD">
        <w:rPr>
          <w:lang w:val="en"/>
        </w:rPr>
        <w:t>ehaviour</w:t>
      </w:r>
      <w:proofErr w:type="spellEnd"/>
      <w:r w:rsidRPr="00841BFD">
        <w:rPr>
          <w:lang w:val="en"/>
        </w:rPr>
        <w:t xml:space="preserve"> which creates a safer place to live</w:t>
      </w:r>
      <w:r w:rsidR="00C660BF">
        <w:rPr>
          <w:lang w:val="en"/>
        </w:rPr>
        <w:t xml:space="preserve"> (</w:t>
      </w:r>
      <w:r w:rsidR="00C660BF" w:rsidRPr="00C660BF">
        <w:rPr>
          <w:lang w:val="en"/>
        </w:rPr>
        <w:t>London Property Licensing, 2019</w:t>
      </w:r>
      <w:r w:rsidR="00C660BF">
        <w:rPr>
          <w:lang w:val="en"/>
        </w:rPr>
        <w:t>).</w:t>
      </w:r>
    </w:p>
    <w:p w14:paraId="16FED91C" w14:textId="782C9736" w:rsidR="0068048E" w:rsidRDefault="0068048E" w:rsidP="007107CD">
      <w:pPr>
        <w:rPr>
          <w:lang w:val="en"/>
        </w:rPr>
      </w:pPr>
    </w:p>
    <w:p w14:paraId="61B1F5F7" w14:textId="61DFFF3F" w:rsidR="00841BFD" w:rsidRPr="00B967E9" w:rsidRDefault="00841BFD" w:rsidP="00572C35">
      <w:pPr>
        <w:pStyle w:val="ListParagraph"/>
        <w:numPr>
          <w:ilvl w:val="0"/>
          <w:numId w:val="42"/>
        </w:numPr>
        <w:rPr>
          <w:i/>
          <w:iCs/>
          <w:lang w:val="en"/>
        </w:rPr>
      </w:pPr>
      <w:r w:rsidRPr="00B967E9">
        <w:rPr>
          <w:i/>
          <w:iCs/>
          <w:lang w:val="en"/>
        </w:rPr>
        <w:t>Safe as Houses (Jersey)</w:t>
      </w:r>
    </w:p>
    <w:p w14:paraId="5CA887C6" w14:textId="739330AC" w:rsidR="004A4C45" w:rsidRDefault="004A4C45" w:rsidP="004A4C45">
      <w:pPr>
        <w:rPr>
          <w:lang w:val="en"/>
        </w:rPr>
      </w:pPr>
      <w:r w:rsidRPr="004A4C45">
        <w:rPr>
          <w:lang w:val="en"/>
        </w:rPr>
        <w:t xml:space="preserve">Safe as Houses is an environmental health initiative for the States of Jersey, facilitated by a private sector agency which is working in close association with local regulators and other services. The </w:t>
      </w:r>
      <w:proofErr w:type="spellStart"/>
      <w:r w:rsidRPr="004A4C45">
        <w:rPr>
          <w:lang w:val="en"/>
        </w:rPr>
        <w:t>programme</w:t>
      </w:r>
      <w:proofErr w:type="spellEnd"/>
      <w:r w:rsidRPr="004A4C45">
        <w:rPr>
          <w:lang w:val="en"/>
        </w:rPr>
        <w:t xml:space="preserve"> is an initiative to raise the profile of poor housing conditions and their contribution to ill-health. If a health professional believes that a patient or client’s home is contributing to his or her ill-health, a system is now in place to </w:t>
      </w:r>
      <w:proofErr w:type="spellStart"/>
      <w:r w:rsidRPr="004A4C45">
        <w:rPr>
          <w:lang w:val="en"/>
        </w:rPr>
        <w:t>prioritise</w:t>
      </w:r>
      <w:proofErr w:type="spellEnd"/>
      <w:r w:rsidRPr="004A4C45">
        <w:rPr>
          <w:lang w:val="en"/>
        </w:rPr>
        <w:t xml:space="preserve"> a full inspection with enforcement action taken where this is appropriate. If occupants of privately rented housing apply for social housing and give poor housing conditions or overcrowding as the reason for application, the Environmental Health Team will carry out a full inspection and enforcement action will be taken, where appropriate, in some cases obviating the need for the social housing application.</w:t>
      </w:r>
    </w:p>
    <w:p w14:paraId="70BF3C9A" w14:textId="77777777" w:rsidR="00C2386A" w:rsidRPr="004A4C45" w:rsidRDefault="00C2386A" w:rsidP="004A4C45">
      <w:pPr>
        <w:rPr>
          <w:lang w:val="en"/>
        </w:rPr>
      </w:pPr>
    </w:p>
    <w:p w14:paraId="486DB077" w14:textId="7384E58A" w:rsidR="004A4C45" w:rsidRDefault="004A4C45" w:rsidP="004A4C45">
      <w:pPr>
        <w:rPr>
          <w:lang w:val="en"/>
        </w:rPr>
      </w:pPr>
      <w:r w:rsidRPr="004A4C45">
        <w:rPr>
          <w:lang w:val="en"/>
        </w:rPr>
        <w:t xml:space="preserve">The </w:t>
      </w:r>
      <w:proofErr w:type="spellStart"/>
      <w:r w:rsidRPr="004A4C45">
        <w:rPr>
          <w:lang w:val="en"/>
        </w:rPr>
        <w:t>programme</w:t>
      </w:r>
      <w:proofErr w:type="spellEnd"/>
      <w:r w:rsidRPr="004A4C45">
        <w:rPr>
          <w:lang w:val="en"/>
        </w:rPr>
        <w:t xml:space="preserve"> also facilitates hospital discharge and reduces readmissions. Where a GP or Hospital Doctor believes that any patient over 70 would benefit from a Home Safety Check, the patient is referred to Environmental Health and a full housing survey is carried out. As a result, onward referrals may be made to Occupational Therapists for adaptations and equipment, or to the Fire Service for the fitting of Smoke detectors.</w:t>
      </w:r>
    </w:p>
    <w:p w14:paraId="4C66DA3D" w14:textId="77777777" w:rsidR="00C2386A" w:rsidRPr="004A4C45" w:rsidRDefault="00C2386A" w:rsidP="004A4C45">
      <w:pPr>
        <w:rPr>
          <w:lang w:val="en"/>
        </w:rPr>
      </w:pPr>
    </w:p>
    <w:p w14:paraId="733AB5E1" w14:textId="2FED8F07" w:rsidR="00841BFD" w:rsidRDefault="004A4C45" w:rsidP="004A4C45">
      <w:pPr>
        <w:rPr>
          <w:lang w:val="en"/>
        </w:rPr>
      </w:pPr>
      <w:r w:rsidRPr="004A4C45">
        <w:rPr>
          <w:lang w:val="en"/>
        </w:rPr>
        <w:t>Any disrepair issues in rented accommodation are also dealt with</w:t>
      </w:r>
      <w:r w:rsidR="00C660BF">
        <w:rPr>
          <w:lang w:val="en"/>
        </w:rPr>
        <w:t xml:space="preserve"> (</w:t>
      </w:r>
      <w:r w:rsidR="00C660BF" w:rsidRPr="00C660BF">
        <w:rPr>
          <w:lang w:val="en"/>
        </w:rPr>
        <w:t>Shelter, 2020)</w:t>
      </w:r>
      <w:r w:rsidR="00C660BF">
        <w:rPr>
          <w:lang w:val="en"/>
        </w:rPr>
        <w:t>.</w:t>
      </w:r>
    </w:p>
    <w:p w14:paraId="5AE27D37" w14:textId="3DEA9F9E" w:rsidR="004A4C45" w:rsidRDefault="004A4C45" w:rsidP="004A4C45">
      <w:pPr>
        <w:rPr>
          <w:lang w:val="en"/>
        </w:rPr>
      </w:pPr>
    </w:p>
    <w:p w14:paraId="6CFA34CE" w14:textId="14A08322" w:rsidR="004A4C45" w:rsidRPr="00C660BF" w:rsidRDefault="378D8781" w:rsidP="004A4C45">
      <w:pPr>
        <w:rPr>
          <w:b/>
          <w:bCs/>
          <w:lang w:val="en"/>
        </w:rPr>
      </w:pPr>
      <w:r w:rsidRPr="34257D41">
        <w:rPr>
          <w:b/>
          <w:bCs/>
          <w:lang w:val="en"/>
        </w:rPr>
        <w:t>Local Action</w:t>
      </w:r>
    </w:p>
    <w:p w14:paraId="3BBED883" w14:textId="77777777" w:rsidR="00E94468" w:rsidRDefault="00E94468" w:rsidP="00E94468"/>
    <w:p w14:paraId="2384DAEE" w14:textId="330C346C" w:rsidR="00E94468" w:rsidRPr="00232280" w:rsidRDefault="00E94468" w:rsidP="00E94468">
      <w:r w:rsidRPr="00232280">
        <w:t>Housing Inspections as part of reactive role (based on HHSRS guidance)</w:t>
      </w:r>
    </w:p>
    <w:p w14:paraId="3ACF9EEC" w14:textId="77777777" w:rsidR="00E94468" w:rsidRPr="00232280" w:rsidRDefault="00E94468" w:rsidP="00E94468"/>
    <w:p w14:paraId="4A10A1FE" w14:textId="77777777" w:rsidR="00E94468" w:rsidRPr="00232280" w:rsidRDefault="00E94468" w:rsidP="00E94468">
      <w:r w:rsidRPr="00232280">
        <w:t>Pest Control Activities</w:t>
      </w:r>
    </w:p>
    <w:p w14:paraId="7B237A71" w14:textId="77777777" w:rsidR="00E94468" w:rsidRPr="00232280" w:rsidRDefault="00E94468" w:rsidP="00E94468"/>
    <w:p w14:paraId="1B1D33D8" w14:textId="77777777" w:rsidR="00E94468" w:rsidRPr="00232280" w:rsidRDefault="00E94468" w:rsidP="00E94468">
      <w:r w:rsidRPr="00232280">
        <w:t>Licensing Schemes:</w:t>
      </w:r>
    </w:p>
    <w:p w14:paraId="4A5AA36F" w14:textId="77777777" w:rsidR="00E94468" w:rsidRDefault="00E94468" w:rsidP="00461554">
      <w:pPr>
        <w:pStyle w:val="ListParagraph"/>
        <w:numPr>
          <w:ilvl w:val="0"/>
          <w:numId w:val="19"/>
        </w:numPr>
      </w:pPr>
      <w:r w:rsidRPr="00232280">
        <w:t>Selective Licensing Scheme</w:t>
      </w:r>
    </w:p>
    <w:p w14:paraId="123CBB7C" w14:textId="31DCFB1A" w:rsidR="00E94468" w:rsidRPr="00232280" w:rsidRDefault="00E94468" w:rsidP="00E94468">
      <w:pPr>
        <w:pStyle w:val="ListParagraph"/>
      </w:pPr>
      <w:r>
        <w:t xml:space="preserve">This </w:t>
      </w:r>
      <w:r w:rsidRPr="002D1675">
        <w:t>cover</w:t>
      </w:r>
      <w:r>
        <w:t>s</w:t>
      </w:r>
      <w:r w:rsidRPr="002D1675">
        <w:t xml:space="preserve"> all privately rented property in areas which suffer or are likely to suffer from low housing demand and also to those that suffer from significant and persistent anti-social behaviour (ASB). </w:t>
      </w:r>
      <w:r w:rsidRPr="00697290">
        <w:t>The three designated areas are: Spitalfields and Banglatown, Weavers, and Whitechapel, situated on the eastern boundary of the borough.</w:t>
      </w:r>
      <w:r w:rsidRPr="00996941">
        <w:rPr>
          <w:rFonts w:asciiTheme="minorHAnsi" w:eastAsiaTheme="minorEastAsia" w:hAnsiTheme="minorHAnsi" w:cstheme="minorBidi"/>
        </w:rPr>
        <w:t xml:space="preserve"> </w:t>
      </w:r>
      <w:r w:rsidRPr="00996941">
        <w:t>Selective Licensing came into force in October 2016. It covers three wards designated by pre-2014 ward boundaries mentioned above. It applies to all private rented properties with the exception of Mandatory HMOs. Some properties may be exempt from licensing, for example where the landlord is a university.  Currently a licence costs £542 and is valid for five years.</w:t>
      </w:r>
    </w:p>
    <w:p w14:paraId="3EF13593" w14:textId="69B7154B" w:rsidR="00E94468" w:rsidRDefault="00E94468" w:rsidP="00461554">
      <w:pPr>
        <w:pStyle w:val="ListParagraph"/>
        <w:numPr>
          <w:ilvl w:val="0"/>
          <w:numId w:val="19"/>
        </w:numPr>
      </w:pPr>
      <w:r w:rsidRPr="00232280">
        <w:t>Additional Licensing Scheme</w:t>
      </w:r>
      <w:r>
        <w:t xml:space="preserve"> (covering smaller HMOs)</w:t>
      </w:r>
    </w:p>
    <w:p w14:paraId="46A124B7" w14:textId="329524A8" w:rsidR="00E94468" w:rsidRPr="00232280" w:rsidRDefault="00E94468" w:rsidP="00E94468">
      <w:pPr>
        <w:pStyle w:val="ListParagraph"/>
      </w:pPr>
      <w:r>
        <w:t>W</w:t>
      </w:r>
      <w:r w:rsidRPr="00D42369">
        <w:t>here a council can impose a licence on other HMOs in its area which are not subject to mandatory licensing, but where the council considers that poor management of the properties is causing problems either for the occupants or the general public.</w:t>
      </w:r>
    </w:p>
    <w:p w14:paraId="2F0A51EE" w14:textId="64F3F701" w:rsidR="00E94468" w:rsidRDefault="00E94468" w:rsidP="00461554">
      <w:pPr>
        <w:pStyle w:val="ListParagraph"/>
        <w:numPr>
          <w:ilvl w:val="0"/>
          <w:numId w:val="19"/>
        </w:numPr>
      </w:pPr>
      <w:r w:rsidRPr="00232280">
        <w:t>Mandatory</w:t>
      </w:r>
      <w:r>
        <w:t xml:space="preserve"> HMO</w:t>
      </w:r>
      <w:r w:rsidRPr="00232280">
        <w:t xml:space="preserve"> Licensing Scheme</w:t>
      </w:r>
    </w:p>
    <w:p w14:paraId="39F5DBF2" w14:textId="763FF438" w:rsidR="00E94468" w:rsidRDefault="00E94468" w:rsidP="00E94468">
      <w:pPr>
        <w:pStyle w:val="ListParagraph"/>
      </w:pPr>
      <w:r>
        <w:t xml:space="preserve">This </w:t>
      </w:r>
      <w:r w:rsidRPr="00323E68">
        <w:t>applies borough-wide and was the first licensing scheme to be introduced from 2006 following the Housing Act of 2004. An HMO is defined as private rented accommodation with five or more occupiers living in two or more households who share some amenities such as a kitchen or bathroom.</w:t>
      </w:r>
    </w:p>
    <w:p w14:paraId="2803AD81" w14:textId="24F17881" w:rsidR="00E94468" w:rsidRDefault="00E94468" w:rsidP="00E94468">
      <w:pPr>
        <w:pStyle w:val="ListParagraph"/>
      </w:pPr>
    </w:p>
    <w:p w14:paraId="3023F87E" w14:textId="5CFBD3F2" w:rsidR="00E94468" w:rsidRDefault="00E94468" w:rsidP="00E94468">
      <w:pPr>
        <w:pStyle w:val="ListParagraph"/>
      </w:pPr>
      <w:r>
        <w:t>The following figure is a m</w:t>
      </w:r>
      <w:r w:rsidRPr="007925F3">
        <w:t>ap of Tower Hamlets showing locations of licensed properties under the three licensing schemes and pre-2014 ward boundaries</w:t>
      </w:r>
      <w:r>
        <w:t>:</w:t>
      </w:r>
    </w:p>
    <w:p w14:paraId="6F00D050" w14:textId="5EA8A5F5" w:rsidR="00E94468" w:rsidRDefault="00E94468" w:rsidP="00E94468">
      <w:pPr>
        <w:pStyle w:val="ListParagraph"/>
      </w:pPr>
      <w:r>
        <w:rPr>
          <w:noProof/>
        </w:rPr>
        <w:drawing>
          <wp:inline distT="0" distB="0" distL="0" distR="0" wp14:anchorId="5BD2FC7C" wp14:editId="3D441E57">
            <wp:extent cx="5146158" cy="3638821"/>
            <wp:effectExtent l="0" t="0" r="0" b="0"/>
            <wp:docPr id="25" name="Picture 25" descr="This figure is a map of Tower Hamlets showing locations of licensed properties under the three licensing schemes and pre-2014 ward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figure is a map of Tower Hamlets showing locations of licensed properties under the three licensing schemes and pre-2014 ward boundari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6158" cy="3638821"/>
                    </a:xfrm>
                    <a:prstGeom prst="rect">
                      <a:avLst/>
                    </a:prstGeom>
                    <a:noFill/>
                  </pic:spPr>
                </pic:pic>
              </a:graphicData>
            </a:graphic>
          </wp:inline>
        </w:drawing>
      </w:r>
    </w:p>
    <w:p w14:paraId="0D448567" w14:textId="3F2B0693" w:rsidR="00E94468" w:rsidRDefault="00E94468" w:rsidP="00E94468"/>
    <w:p w14:paraId="18BE691B" w14:textId="31201AD8" w:rsidR="00E94468" w:rsidRPr="00232280" w:rsidRDefault="00E94468" w:rsidP="00E94468"/>
    <w:p w14:paraId="03475B0F" w14:textId="77777777" w:rsidR="00733675" w:rsidRPr="006E4CFB" w:rsidRDefault="00733675" w:rsidP="00733675">
      <w:pPr>
        <w:rPr>
          <w:i/>
          <w:iCs/>
        </w:rPr>
      </w:pPr>
      <w:r w:rsidRPr="006E4CFB">
        <w:rPr>
          <w:i/>
          <w:iCs/>
        </w:rPr>
        <w:t>Selective Licensing Scheme:</w:t>
      </w:r>
    </w:p>
    <w:p w14:paraId="637D0CF0" w14:textId="77777777" w:rsidR="00733675" w:rsidRDefault="00733675" w:rsidP="00733675"/>
    <w:p w14:paraId="4F663FC3" w14:textId="5BF87135" w:rsidR="00733675" w:rsidRPr="00702D50" w:rsidRDefault="00733675" w:rsidP="00572C35">
      <w:pPr>
        <w:numPr>
          <w:ilvl w:val="0"/>
          <w:numId w:val="36"/>
        </w:numPr>
      </w:pPr>
      <w:r w:rsidRPr="00702D50">
        <w:t>The take-up of licenses stands at over 5,000. This process also has further to go with the number of PRS in the three wards estimated to be at least 6,500 but possibly much higher.</w:t>
      </w:r>
    </w:p>
    <w:p w14:paraId="20A8EDE3" w14:textId="77777777" w:rsidR="00733675" w:rsidRPr="00702D50" w:rsidRDefault="00733675" w:rsidP="00733675"/>
    <w:p w14:paraId="0BBAF356" w14:textId="77777777" w:rsidR="00733675" w:rsidRPr="00702D50" w:rsidRDefault="00733675" w:rsidP="00572C35">
      <w:pPr>
        <w:numPr>
          <w:ilvl w:val="0"/>
          <w:numId w:val="36"/>
        </w:numPr>
      </w:pPr>
      <w:r w:rsidRPr="00702D50">
        <w:t>Home inspections have identified a range of problems which have or are being corrected and that the prospect of an inspection or losing a license has compelled landlords to make improvements, but this process still has further to go.</w:t>
      </w:r>
    </w:p>
    <w:p w14:paraId="1E15E3DD" w14:textId="77777777" w:rsidR="00733675" w:rsidRPr="00702D50" w:rsidRDefault="00733675" w:rsidP="00733675"/>
    <w:p w14:paraId="48D362E9" w14:textId="77777777" w:rsidR="00733675" w:rsidRPr="00702D50" w:rsidRDefault="00733675" w:rsidP="00572C35">
      <w:pPr>
        <w:numPr>
          <w:ilvl w:val="0"/>
          <w:numId w:val="36"/>
        </w:numPr>
      </w:pPr>
      <w:r w:rsidRPr="00702D50">
        <w:t xml:space="preserve">Ward ranking based on Council reported ASB have slightly improved between 2015 and 2019 based on old ward boundaries.  Spitalfields and Banglatown improved two places from 7 to 9 (rank 1=highest ASB); Weavers from 1 to 2; Whitechapel unchanged at 5. However, overall levels of ASB are up. The picture is more or less stable if we use new ward boundaries instead. </w:t>
      </w:r>
    </w:p>
    <w:p w14:paraId="70866560" w14:textId="77777777" w:rsidR="00733675" w:rsidRPr="00702D50" w:rsidRDefault="00733675" w:rsidP="00733675"/>
    <w:p w14:paraId="6EEC00D1" w14:textId="77777777" w:rsidR="00733675" w:rsidRPr="00702D50" w:rsidRDefault="00733675" w:rsidP="00572C35">
      <w:pPr>
        <w:numPr>
          <w:ilvl w:val="0"/>
          <w:numId w:val="36"/>
        </w:numPr>
      </w:pPr>
      <w:r w:rsidRPr="00702D50">
        <w:t>Police reported ASB levels across the borough are, on the other hand, slightly down (although crime is up) but rankings in the three designated wards have slightly worsened from 3 to 2, 5 to 4 and 4 to 1 respectively. Noise complaints across the borough are significantly down and two of the Selectively Licensed wards have substantially improved their rankings.</w:t>
      </w:r>
    </w:p>
    <w:p w14:paraId="6EE85652" w14:textId="77777777" w:rsidR="00733675" w:rsidRPr="00702D50" w:rsidRDefault="00733675" w:rsidP="00733675"/>
    <w:p w14:paraId="6244867E" w14:textId="77777777" w:rsidR="00733675" w:rsidRPr="00702D50" w:rsidRDefault="00733675" w:rsidP="00572C35">
      <w:pPr>
        <w:numPr>
          <w:ilvl w:val="0"/>
          <w:numId w:val="36"/>
        </w:numPr>
      </w:pPr>
      <w:r w:rsidRPr="00702D50">
        <w:t xml:space="preserve">Taking all indicators into account, we find small differences in ward rankings in the pre-introduction and post implementation phases. Spitalfields and Banglatown was ranked 3 in 2015 and 2 in 2018 and so one position worse, Weavers was 4 in 2015 and 4 in 2018, and Whitechapel 2 in 2015 and 3 in 2018.  But comparing rankings in both years using new ward boundaries rankings were unchanged.  </w:t>
      </w:r>
    </w:p>
    <w:p w14:paraId="79E86F9A" w14:textId="77777777" w:rsidR="00733675" w:rsidRDefault="00733675" w:rsidP="00733675"/>
    <w:p w14:paraId="650E735C" w14:textId="77777777" w:rsidR="00733675" w:rsidRPr="006E4CFB" w:rsidRDefault="00733675" w:rsidP="00733675">
      <w:pPr>
        <w:rPr>
          <w:i/>
          <w:iCs/>
        </w:rPr>
      </w:pPr>
      <w:r w:rsidRPr="006E4CFB">
        <w:rPr>
          <w:i/>
          <w:iCs/>
        </w:rPr>
        <w:t>Additional Licensing Scheme:</w:t>
      </w:r>
    </w:p>
    <w:p w14:paraId="766C798B" w14:textId="77777777" w:rsidR="00733675" w:rsidRDefault="00733675" w:rsidP="00733675">
      <w:r>
        <w:t>The Additional Licensing Scheme came into force in April 2020 and has not yet been formally reviewed. Since April 2020, 4000 properties were licensed.</w:t>
      </w:r>
    </w:p>
    <w:p w14:paraId="3A7FC3A1" w14:textId="77777777" w:rsidR="00733675" w:rsidRDefault="00733675" w:rsidP="00733675"/>
    <w:p w14:paraId="5280D453" w14:textId="77777777" w:rsidR="00733675" w:rsidRPr="008F205C" w:rsidRDefault="00733675" w:rsidP="00733675">
      <w:r>
        <w:t xml:space="preserve">Expected </w:t>
      </w:r>
      <w:r w:rsidRPr="008F205C">
        <w:t>Benefits include but</w:t>
      </w:r>
      <w:r>
        <w:t xml:space="preserve"> are</w:t>
      </w:r>
      <w:r w:rsidRPr="008F205C">
        <w:t xml:space="preserve"> not limited to:</w:t>
      </w:r>
    </w:p>
    <w:p w14:paraId="335E5004" w14:textId="77777777" w:rsidR="00733675" w:rsidRPr="008F205C" w:rsidRDefault="00733675" w:rsidP="00461554">
      <w:pPr>
        <w:pStyle w:val="ListParagraph"/>
        <w:numPr>
          <w:ilvl w:val="0"/>
          <w:numId w:val="17"/>
        </w:numPr>
      </w:pPr>
      <w:r w:rsidRPr="008F205C">
        <w:t>Responsible landlords would gain from improved clarity of their role in raising</w:t>
      </w:r>
      <w:r>
        <w:t xml:space="preserve"> </w:t>
      </w:r>
      <w:r w:rsidRPr="008F205C">
        <w:t>property and tenancy management standards while action is taken to tackle</w:t>
      </w:r>
    </w:p>
    <w:p w14:paraId="44307774" w14:textId="77777777" w:rsidR="00733675" w:rsidRPr="008F205C" w:rsidRDefault="00733675" w:rsidP="00733675">
      <w:pPr>
        <w:pStyle w:val="ListParagraph"/>
      </w:pPr>
      <w:r w:rsidRPr="008F205C">
        <w:t>those who flout their legal responsibilities.</w:t>
      </w:r>
    </w:p>
    <w:p w14:paraId="12637A5B" w14:textId="77777777" w:rsidR="00733675" w:rsidRPr="008F205C" w:rsidRDefault="00733675" w:rsidP="00461554">
      <w:pPr>
        <w:pStyle w:val="ListParagraph"/>
        <w:numPr>
          <w:ilvl w:val="0"/>
          <w:numId w:val="20"/>
        </w:numPr>
      </w:pPr>
      <w:r w:rsidRPr="008F205C">
        <w:t>Tenants would be clear on what they can expect from both the homes that</w:t>
      </w:r>
    </w:p>
    <w:p w14:paraId="0D59A70A" w14:textId="77777777" w:rsidR="00733675" w:rsidRPr="008F205C" w:rsidRDefault="00733675" w:rsidP="00733675">
      <w:pPr>
        <w:pStyle w:val="ListParagraph"/>
      </w:pPr>
      <w:r w:rsidRPr="008F205C">
        <w:t>they rent and the landlord that they rent it from.</w:t>
      </w:r>
    </w:p>
    <w:p w14:paraId="4369E407" w14:textId="77777777" w:rsidR="00733675" w:rsidRPr="008F205C" w:rsidRDefault="00733675" w:rsidP="00461554">
      <w:pPr>
        <w:pStyle w:val="ListParagraph"/>
        <w:numPr>
          <w:ilvl w:val="0"/>
          <w:numId w:val="20"/>
        </w:numPr>
      </w:pPr>
      <w:r w:rsidRPr="008F205C">
        <w:t>Both tenants and landlords will be clear on the minimum standards expected</w:t>
      </w:r>
    </w:p>
    <w:p w14:paraId="505DBFA0" w14:textId="77777777" w:rsidR="00733675" w:rsidRPr="008F205C" w:rsidRDefault="00733675" w:rsidP="00733675">
      <w:pPr>
        <w:pStyle w:val="ListParagraph"/>
      </w:pPr>
      <w:r w:rsidRPr="008F205C">
        <w:t>within multi-occupied premises if the rental standards are adopted.</w:t>
      </w:r>
    </w:p>
    <w:p w14:paraId="378D4A39" w14:textId="77777777" w:rsidR="00733675" w:rsidRPr="008F205C" w:rsidRDefault="00733675" w:rsidP="00461554">
      <w:pPr>
        <w:pStyle w:val="ListParagraph"/>
        <w:numPr>
          <w:ilvl w:val="0"/>
          <w:numId w:val="20"/>
        </w:numPr>
      </w:pPr>
      <w:r w:rsidRPr="008F205C">
        <w:t>It is expected that communities would benefit from a consistent approach</w:t>
      </w:r>
    </w:p>
    <w:p w14:paraId="4265322A" w14:textId="77777777" w:rsidR="00733675" w:rsidRPr="008F205C" w:rsidRDefault="00733675" w:rsidP="00733675">
      <w:pPr>
        <w:pStyle w:val="ListParagraph"/>
      </w:pPr>
      <w:r w:rsidRPr="008F205C">
        <w:t>towards proactively assessing and improving housing conditions across the</w:t>
      </w:r>
    </w:p>
    <w:p w14:paraId="3F425DB5" w14:textId="77777777" w:rsidR="00733675" w:rsidRPr="008F205C" w:rsidRDefault="00733675" w:rsidP="00733675">
      <w:pPr>
        <w:pStyle w:val="ListParagraph"/>
      </w:pPr>
      <w:r w:rsidRPr="008F205C">
        <w:t>private rented sector.</w:t>
      </w:r>
    </w:p>
    <w:p w14:paraId="7011CA88" w14:textId="77777777" w:rsidR="00733675" w:rsidRDefault="00733675" w:rsidP="00461554">
      <w:pPr>
        <w:pStyle w:val="ListParagraph"/>
        <w:numPr>
          <w:ilvl w:val="0"/>
          <w:numId w:val="20"/>
        </w:numPr>
      </w:pPr>
      <w:r w:rsidRPr="008F205C">
        <w:t>A simpler enforcement regime covering all HMOs</w:t>
      </w:r>
    </w:p>
    <w:p w14:paraId="7593C52E" w14:textId="77777777" w:rsidR="00733675" w:rsidRDefault="00733675" w:rsidP="00733675"/>
    <w:p w14:paraId="410066A1" w14:textId="77777777" w:rsidR="00733675" w:rsidRPr="006E4CFB" w:rsidRDefault="00733675" w:rsidP="00733675">
      <w:pPr>
        <w:rPr>
          <w:i/>
          <w:iCs/>
        </w:rPr>
      </w:pPr>
      <w:r w:rsidRPr="006E4CFB">
        <w:rPr>
          <w:i/>
          <w:iCs/>
        </w:rPr>
        <w:t>Mandatory Licensing Scheme:</w:t>
      </w:r>
    </w:p>
    <w:p w14:paraId="476DFE23" w14:textId="77777777" w:rsidR="00733675" w:rsidRDefault="00733675" w:rsidP="00733675">
      <w:r>
        <w:t>National Government has reviewed this scheme to</w:t>
      </w:r>
      <w:r w:rsidRPr="00AD239B">
        <w:t xml:space="preserve"> chang</w:t>
      </w:r>
      <w:r>
        <w:t>e</w:t>
      </w:r>
      <w:r w:rsidRPr="00AD239B">
        <w:t xml:space="preserve"> the definition regarding Mandatory </w:t>
      </w:r>
      <w:r>
        <w:t>L</w:t>
      </w:r>
      <w:r w:rsidRPr="00AD239B">
        <w:t xml:space="preserve">icensing to include more building types, such as removing the story/level of a building so </w:t>
      </w:r>
      <w:r>
        <w:t xml:space="preserve">flats and </w:t>
      </w:r>
      <w:r w:rsidRPr="00AD239B">
        <w:t>bungalows</w:t>
      </w:r>
      <w:r>
        <w:t xml:space="preserve"> can be included</w:t>
      </w:r>
      <w:r w:rsidRPr="00AD239B">
        <w:t xml:space="preserve"> as long there are two households with </w:t>
      </w:r>
      <w:r>
        <w:t>five</w:t>
      </w:r>
      <w:r w:rsidRPr="00AD239B">
        <w:t xml:space="preserve"> or more individuals. This has expanded the pool of HMOs within the Mandatory </w:t>
      </w:r>
      <w:r>
        <w:t>S</w:t>
      </w:r>
      <w:r w:rsidRPr="00AD239B">
        <w:t>cheme.</w:t>
      </w:r>
      <w:r>
        <w:t xml:space="preserve"> </w:t>
      </w:r>
      <w:r w:rsidRPr="00AD239B">
        <w:t>This came into effect October 2018.</w:t>
      </w:r>
    </w:p>
    <w:p w14:paraId="61BB61C6" w14:textId="77777777" w:rsidR="00733675" w:rsidRDefault="00733675" w:rsidP="00733675"/>
    <w:p w14:paraId="6FF0CE45" w14:textId="5E896DB9" w:rsidR="004A4C45" w:rsidRDefault="00733675" w:rsidP="004A4C45">
      <w:r>
        <w:t>There are currently 650 Licensed MHMOs in LBTH.</w:t>
      </w:r>
    </w:p>
    <w:p w14:paraId="5943454C" w14:textId="44400C2B" w:rsidR="00F23AAE" w:rsidRDefault="00F23AAE" w:rsidP="004A4C45"/>
    <w:tbl>
      <w:tblPr>
        <w:tblStyle w:val="GridTable4-Accent4"/>
        <w:tblW w:w="0" w:type="auto"/>
        <w:tblLook w:val="04A0" w:firstRow="1" w:lastRow="0" w:firstColumn="1" w:lastColumn="0" w:noHBand="0" w:noVBand="1"/>
      </w:tblPr>
      <w:tblGrid>
        <w:gridCol w:w="4530"/>
        <w:gridCol w:w="4530"/>
      </w:tblGrid>
      <w:tr w:rsidR="00CF089B" w:rsidRPr="009842DB" w14:paraId="14EA19EB" w14:textId="77777777" w:rsidTr="00924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39030A4" w14:textId="77777777" w:rsidR="00CF089B" w:rsidRPr="009842DB" w:rsidRDefault="00CF089B" w:rsidP="00A74374">
            <w:pPr>
              <w:rPr>
                <w:b w:val="0"/>
                <w:bCs w:val="0"/>
                <w:lang w:val="en"/>
              </w:rPr>
            </w:pPr>
            <w:r w:rsidRPr="009842DB">
              <w:rPr>
                <w:color w:val="auto"/>
                <w:lang w:val="en"/>
              </w:rPr>
              <w:t>What more do we need to know?</w:t>
            </w:r>
          </w:p>
        </w:tc>
        <w:tc>
          <w:tcPr>
            <w:tcW w:w="4530" w:type="dxa"/>
          </w:tcPr>
          <w:p w14:paraId="28AD217A" w14:textId="0DF3F87B" w:rsidR="00CF089B" w:rsidRPr="009842DB" w:rsidRDefault="00CF089B" w:rsidP="00A74374">
            <w:pPr>
              <w:cnfStyle w:val="100000000000" w:firstRow="1" w:lastRow="0" w:firstColumn="0" w:lastColumn="0" w:oddVBand="0" w:evenVBand="0" w:oddHBand="0" w:evenHBand="0" w:firstRowFirstColumn="0" w:firstRowLastColumn="0" w:lastRowFirstColumn="0" w:lastRowLastColumn="0"/>
              <w:rPr>
                <w:color w:val="auto"/>
                <w:lang w:val="en"/>
              </w:rPr>
            </w:pPr>
          </w:p>
        </w:tc>
      </w:tr>
      <w:tr w:rsidR="009D2075" w:rsidRPr="001C1099" w14:paraId="5B04F148" w14:textId="77777777" w:rsidTr="00A74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3F1029E" w14:textId="1D124E20" w:rsidR="009D2075" w:rsidRDefault="009D2075" w:rsidP="00A74374">
            <w:pPr>
              <w:rPr>
                <w:b w:val="0"/>
                <w:bCs w:val="0"/>
                <w:lang w:val="en"/>
              </w:rPr>
            </w:pPr>
            <w:r>
              <w:rPr>
                <w:b w:val="0"/>
                <w:bCs w:val="0"/>
                <w:lang w:val="en"/>
              </w:rPr>
              <w:t>How many adults and children live in unsafe housing in the borough?</w:t>
            </w:r>
          </w:p>
        </w:tc>
        <w:tc>
          <w:tcPr>
            <w:tcW w:w="4530" w:type="dxa"/>
          </w:tcPr>
          <w:p w14:paraId="20BE55EB" w14:textId="77777777" w:rsidR="009D2075" w:rsidRDefault="009D2075" w:rsidP="00A74374">
            <w:pPr>
              <w:cnfStyle w:val="000000100000" w:firstRow="0" w:lastRow="0" w:firstColumn="0" w:lastColumn="0" w:oddVBand="0" w:evenVBand="0" w:oddHBand="1" w:evenHBand="0" w:firstRowFirstColumn="0" w:firstRowLastColumn="0" w:lastRowFirstColumn="0" w:lastRowLastColumn="0"/>
              <w:rPr>
                <w:lang w:val="en"/>
              </w:rPr>
            </w:pPr>
          </w:p>
          <w:p w14:paraId="7FFE54B7" w14:textId="12D1EB53" w:rsidR="009D2075" w:rsidRPr="001C1099" w:rsidRDefault="00DA7083" w:rsidP="00A74374">
            <w:pPr>
              <w:cnfStyle w:val="000000100000" w:firstRow="0" w:lastRow="0" w:firstColumn="0" w:lastColumn="0" w:oddVBand="0" w:evenVBand="0" w:oddHBand="1" w:evenHBand="0" w:firstRowFirstColumn="0" w:firstRowLastColumn="0" w:lastRowFirstColumn="0" w:lastRowLastColumn="0"/>
              <w:rPr>
                <w:lang w:val="en"/>
              </w:rPr>
            </w:pPr>
            <w:r>
              <w:rPr>
                <w:lang w:val="en"/>
              </w:rPr>
              <w:t>Research</w:t>
            </w:r>
          </w:p>
        </w:tc>
      </w:tr>
      <w:tr w:rsidR="009D2075" w:rsidRPr="001C1099" w14:paraId="7D9F7360" w14:textId="77777777" w:rsidTr="00CF089B">
        <w:tc>
          <w:tcPr>
            <w:cnfStyle w:val="001000000000" w:firstRow="0" w:lastRow="0" w:firstColumn="1" w:lastColumn="0" w:oddVBand="0" w:evenVBand="0" w:oddHBand="0" w:evenHBand="0" w:firstRowFirstColumn="0" w:firstRowLastColumn="0" w:lastRowFirstColumn="0" w:lastRowLastColumn="0"/>
            <w:tcW w:w="4530" w:type="dxa"/>
          </w:tcPr>
          <w:p w14:paraId="24B871EE" w14:textId="4634E7C2" w:rsidR="009D2075" w:rsidRDefault="009D2075" w:rsidP="00A74374">
            <w:pPr>
              <w:rPr>
                <w:b w:val="0"/>
                <w:bCs w:val="0"/>
                <w:lang w:val="en"/>
              </w:rPr>
            </w:pPr>
            <w:r w:rsidRPr="004903F4">
              <w:rPr>
                <w:b w:val="0"/>
                <w:bCs w:val="0"/>
                <w:lang w:val="en"/>
              </w:rPr>
              <w:t>What are personal experiences of living in unsafe housing for residents in LBTH?</w:t>
            </w:r>
          </w:p>
        </w:tc>
        <w:tc>
          <w:tcPr>
            <w:tcW w:w="4530" w:type="dxa"/>
            <w:shd w:val="clear" w:color="auto" w:fill="C9FBED" w:themeFill="accent4" w:themeFillTint="33"/>
          </w:tcPr>
          <w:p w14:paraId="0B4625DC" w14:textId="77777777" w:rsidR="00DA7083" w:rsidRDefault="00DA7083" w:rsidP="00A74374">
            <w:pPr>
              <w:cnfStyle w:val="000000000000" w:firstRow="0" w:lastRow="0" w:firstColumn="0" w:lastColumn="0" w:oddVBand="0" w:evenVBand="0" w:oddHBand="0" w:evenHBand="0" w:firstRowFirstColumn="0" w:firstRowLastColumn="0" w:lastRowFirstColumn="0" w:lastRowLastColumn="0"/>
              <w:rPr>
                <w:lang w:val="en"/>
              </w:rPr>
            </w:pPr>
          </w:p>
          <w:p w14:paraId="00008C2A" w14:textId="77777777" w:rsidR="00DA7083" w:rsidRDefault="00DA7083" w:rsidP="00A74374">
            <w:pPr>
              <w:cnfStyle w:val="000000000000" w:firstRow="0" w:lastRow="0" w:firstColumn="0" w:lastColumn="0" w:oddVBand="0" w:evenVBand="0" w:oddHBand="0" w:evenHBand="0" w:firstRowFirstColumn="0" w:firstRowLastColumn="0" w:lastRowFirstColumn="0" w:lastRowLastColumn="0"/>
              <w:rPr>
                <w:lang w:val="en"/>
              </w:rPr>
            </w:pPr>
          </w:p>
          <w:p w14:paraId="52F78B15" w14:textId="1D271941" w:rsidR="009D2075" w:rsidRPr="001C1099" w:rsidRDefault="00DA7083" w:rsidP="00A74374">
            <w:pPr>
              <w:cnfStyle w:val="000000000000" w:firstRow="0" w:lastRow="0" w:firstColumn="0" w:lastColumn="0" w:oddVBand="0" w:evenVBand="0" w:oddHBand="0" w:evenHBand="0" w:firstRowFirstColumn="0" w:firstRowLastColumn="0" w:lastRowFirstColumn="0" w:lastRowLastColumn="0"/>
              <w:rPr>
                <w:lang w:val="en"/>
              </w:rPr>
            </w:pPr>
            <w:r>
              <w:rPr>
                <w:lang w:val="en"/>
              </w:rPr>
              <w:t>Research</w:t>
            </w:r>
          </w:p>
        </w:tc>
      </w:tr>
      <w:tr w:rsidR="009D2075" w:rsidRPr="001C1099" w14:paraId="705AA212" w14:textId="77777777" w:rsidTr="00A74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CC39CF6" w14:textId="164F6D3A" w:rsidR="009D2075" w:rsidRPr="00734E62" w:rsidRDefault="009D2075" w:rsidP="00A74374">
            <w:pPr>
              <w:rPr>
                <w:b w:val="0"/>
                <w:bCs w:val="0"/>
                <w:lang w:val="en"/>
              </w:rPr>
            </w:pPr>
            <w:r w:rsidRPr="00734E62">
              <w:rPr>
                <w:b w:val="0"/>
                <w:bCs w:val="0"/>
                <w:lang w:val="en"/>
              </w:rPr>
              <w:t>What do social landlords do to ensure safe living conditions?</w:t>
            </w:r>
          </w:p>
        </w:tc>
        <w:tc>
          <w:tcPr>
            <w:tcW w:w="4530" w:type="dxa"/>
          </w:tcPr>
          <w:p w14:paraId="1BAD5115" w14:textId="77777777" w:rsidR="00DA7083" w:rsidRDefault="00DA7083" w:rsidP="00A74374">
            <w:pPr>
              <w:cnfStyle w:val="000000100000" w:firstRow="0" w:lastRow="0" w:firstColumn="0" w:lastColumn="0" w:oddVBand="0" w:evenVBand="0" w:oddHBand="1" w:evenHBand="0" w:firstRowFirstColumn="0" w:firstRowLastColumn="0" w:lastRowFirstColumn="0" w:lastRowLastColumn="0"/>
              <w:rPr>
                <w:lang w:val="en"/>
              </w:rPr>
            </w:pPr>
          </w:p>
          <w:p w14:paraId="07695E7D" w14:textId="300DC78E" w:rsidR="009D2075" w:rsidRPr="001C1099" w:rsidRDefault="00DA7083" w:rsidP="00A74374">
            <w:pPr>
              <w:cnfStyle w:val="000000100000" w:firstRow="0" w:lastRow="0" w:firstColumn="0" w:lastColumn="0" w:oddVBand="0" w:evenVBand="0" w:oddHBand="1" w:evenHBand="0" w:firstRowFirstColumn="0" w:firstRowLastColumn="0" w:lastRowFirstColumn="0" w:lastRowLastColumn="0"/>
              <w:rPr>
                <w:lang w:val="en"/>
              </w:rPr>
            </w:pPr>
            <w:r>
              <w:rPr>
                <w:lang w:val="en"/>
              </w:rPr>
              <w:t>Research</w:t>
            </w:r>
          </w:p>
        </w:tc>
      </w:tr>
      <w:tr w:rsidR="009D2075" w:rsidRPr="001C1099" w14:paraId="0B3FDD6A" w14:textId="77777777" w:rsidTr="00CF089B">
        <w:tc>
          <w:tcPr>
            <w:cnfStyle w:val="001000000000" w:firstRow="0" w:lastRow="0" w:firstColumn="1" w:lastColumn="0" w:oddVBand="0" w:evenVBand="0" w:oddHBand="0" w:evenHBand="0" w:firstRowFirstColumn="0" w:firstRowLastColumn="0" w:lastRowFirstColumn="0" w:lastRowLastColumn="0"/>
            <w:tcW w:w="4530" w:type="dxa"/>
          </w:tcPr>
          <w:p w14:paraId="0EAB7725" w14:textId="1CE13977" w:rsidR="009D2075" w:rsidRPr="00734E62" w:rsidRDefault="009D2075" w:rsidP="00A74374">
            <w:pPr>
              <w:rPr>
                <w:b w:val="0"/>
                <w:bCs w:val="0"/>
                <w:lang w:val="en"/>
              </w:rPr>
            </w:pPr>
            <w:r w:rsidRPr="00040D9E">
              <w:rPr>
                <w:b w:val="0"/>
                <w:bCs w:val="0"/>
                <w:lang w:val="en"/>
              </w:rPr>
              <w:t>What are the conditions like in TA and how is that monitored (especially if it is out of borough placements)?</w:t>
            </w:r>
          </w:p>
        </w:tc>
        <w:tc>
          <w:tcPr>
            <w:tcW w:w="4530" w:type="dxa"/>
            <w:shd w:val="clear" w:color="auto" w:fill="C9FBED" w:themeFill="accent4" w:themeFillTint="33"/>
          </w:tcPr>
          <w:p w14:paraId="63067EEB" w14:textId="40B044D6" w:rsidR="009D2075" w:rsidRPr="001C1099" w:rsidRDefault="00DA7083" w:rsidP="00A74374">
            <w:pPr>
              <w:cnfStyle w:val="000000000000" w:firstRow="0" w:lastRow="0" w:firstColumn="0" w:lastColumn="0" w:oddVBand="0" w:evenVBand="0" w:oddHBand="0" w:evenHBand="0" w:firstRowFirstColumn="0" w:firstRowLastColumn="0" w:lastRowFirstColumn="0" w:lastRowLastColumn="0"/>
              <w:rPr>
                <w:lang w:val="en"/>
              </w:rPr>
            </w:pPr>
            <w:r>
              <w:rPr>
                <w:lang w:val="en"/>
              </w:rPr>
              <w:t>Research</w:t>
            </w:r>
          </w:p>
        </w:tc>
      </w:tr>
    </w:tbl>
    <w:p w14:paraId="681F9BD8" w14:textId="076F0EBB" w:rsidR="00F23AAE" w:rsidRDefault="00F23AAE" w:rsidP="004A4C45"/>
    <w:p w14:paraId="4A94D0E8" w14:textId="1458A4E7" w:rsidR="00A73B1A" w:rsidRPr="003068A9" w:rsidRDefault="00A73B1A" w:rsidP="004A4C45">
      <w:pPr>
        <w:rPr>
          <w:b/>
          <w:bCs/>
        </w:rPr>
      </w:pPr>
      <w:r w:rsidRPr="003068A9">
        <w:rPr>
          <w:b/>
          <w:bCs/>
        </w:rPr>
        <w:t>Recommendations</w:t>
      </w:r>
    </w:p>
    <w:p w14:paraId="27BAEB8A" w14:textId="48EADAC2" w:rsidR="00A73B1A" w:rsidRDefault="00A73B1A" w:rsidP="004A4C45"/>
    <w:p w14:paraId="6DD4DBDC" w14:textId="71118EC3" w:rsidR="003068A9" w:rsidRDefault="003068A9" w:rsidP="00572C35">
      <w:pPr>
        <w:pStyle w:val="ListParagraph"/>
        <w:numPr>
          <w:ilvl w:val="0"/>
          <w:numId w:val="39"/>
        </w:numPr>
      </w:pPr>
      <w:r>
        <w:t xml:space="preserve">More research is needed into the relationship between living conditions and health in LBTH. </w:t>
      </w:r>
    </w:p>
    <w:p w14:paraId="1A036A48" w14:textId="77777777" w:rsidR="003068A9" w:rsidRDefault="003068A9" w:rsidP="003068A9"/>
    <w:p w14:paraId="1010FA3E" w14:textId="3221EF24" w:rsidR="003068A9" w:rsidRDefault="003068A9" w:rsidP="00572C35">
      <w:pPr>
        <w:pStyle w:val="ListParagraph"/>
        <w:numPr>
          <w:ilvl w:val="0"/>
          <w:numId w:val="39"/>
        </w:numPr>
      </w:pPr>
      <w:r>
        <w:t>More research is needed into the conditions of social housing and Temporary Accommodation in LBTH.</w:t>
      </w:r>
    </w:p>
    <w:p w14:paraId="765CC4D5" w14:textId="77777777" w:rsidR="003068A9" w:rsidRDefault="003068A9" w:rsidP="003068A9"/>
    <w:p w14:paraId="74D72535" w14:textId="282B9657" w:rsidR="00A73B1A" w:rsidRPr="00F23AAE" w:rsidRDefault="003068A9" w:rsidP="00572C35">
      <w:pPr>
        <w:pStyle w:val="ListParagraph"/>
        <w:numPr>
          <w:ilvl w:val="0"/>
          <w:numId w:val="39"/>
        </w:numPr>
      </w:pPr>
      <w:r>
        <w:t>Renew the Selective Licensing Scheme.</w:t>
      </w:r>
    </w:p>
    <w:p w14:paraId="1EB8F29F" w14:textId="1B1F424F" w:rsidR="007107CD" w:rsidRDefault="007107CD" w:rsidP="00124075">
      <w:pPr>
        <w:pStyle w:val="Heading1"/>
      </w:pPr>
      <w:bookmarkStart w:id="15" w:name="_Toc100152730"/>
      <w:r w:rsidRPr="007107CD">
        <w:t>Noise pollution</w:t>
      </w:r>
      <w:bookmarkEnd w:id="15"/>
    </w:p>
    <w:p w14:paraId="193F9C14" w14:textId="77777777" w:rsidR="00733675" w:rsidRPr="007107CD" w:rsidRDefault="00733675" w:rsidP="007107CD">
      <w:pPr>
        <w:rPr>
          <w:b/>
          <w:bCs/>
          <w:lang w:val="en"/>
        </w:rPr>
      </w:pPr>
    </w:p>
    <w:p w14:paraId="38408ACA" w14:textId="70BD340B" w:rsidR="007107CD" w:rsidRPr="00C660BF" w:rsidRDefault="00733675" w:rsidP="007107CD">
      <w:pPr>
        <w:rPr>
          <w:b/>
          <w:bCs/>
          <w:lang w:val="en"/>
        </w:rPr>
      </w:pPr>
      <w:r w:rsidRPr="00C660BF">
        <w:rPr>
          <w:b/>
          <w:bCs/>
          <w:lang w:val="en"/>
        </w:rPr>
        <w:t>What is the health issue?</w:t>
      </w:r>
    </w:p>
    <w:p w14:paraId="2582846E" w14:textId="77777777" w:rsidR="00733675" w:rsidRPr="007107CD" w:rsidRDefault="00733675" w:rsidP="007107CD">
      <w:pPr>
        <w:rPr>
          <w:lang w:val="en"/>
        </w:rPr>
      </w:pPr>
    </w:p>
    <w:p w14:paraId="1F1936BC" w14:textId="11533D9B" w:rsidR="007107CD" w:rsidRDefault="007107CD" w:rsidP="007107CD">
      <w:pPr>
        <w:rPr>
          <w:lang w:val="en"/>
        </w:rPr>
      </w:pPr>
      <w:r w:rsidRPr="007107CD">
        <w:rPr>
          <w:lang w:val="en"/>
        </w:rPr>
        <w:t>Exposure to prolonged or excessive noise has been shown to cause a range of health problems ranging from stress, poor concentration, productivity losses in the workplace, and communication difficulties and fatigue from lack of sleep, to more serious issues such as cardiovascular disease, cognitive impairment, tinnitus and hearing loss (European Commission, 2015).</w:t>
      </w:r>
    </w:p>
    <w:p w14:paraId="416F1F2D" w14:textId="77777777" w:rsidR="005F23BB" w:rsidRPr="007107CD" w:rsidRDefault="005F23BB" w:rsidP="007107CD">
      <w:pPr>
        <w:rPr>
          <w:lang w:val="en"/>
        </w:rPr>
      </w:pPr>
    </w:p>
    <w:p w14:paraId="25558B7D" w14:textId="1755A82C" w:rsidR="007107CD" w:rsidRDefault="007107CD" w:rsidP="007107CD">
      <w:pPr>
        <w:rPr>
          <w:lang w:val="en"/>
        </w:rPr>
      </w:pPr>
      <w:r w:rsidRPr="007107CD">
        <w:rPr>
          <w:lang w:val="en"/>
        </w:rPr>
        <w:t xml:space="preserve">WHO found that </w:t>
      </w:r>
      <w:r w:rsidR="002C5ADD">
        <w:rPr>
          <w:lang w:val="en"/>
        </w:rPr>
        <w:t>t</w:t>
      </w:r>
      <w:r w:rsidRPr="007107CD">
        <w:rPr>
          <w:lang w:val="en"/>
        </w:rPr>
        <w:t>here is sufficient evidence from large-scale epidemiological studies linking the population’s exposure to environmental noise with adverse health effects. Therefore, environmental noise should be considered not only as a cause of nuisance but also a concern for public health and environmental health (WHO, 2011).</w:t>
      </w:r>
    </w:p>
    <w:p w14:paraId="4C21539C" w14:textId="35916748" w:rsidR="001C6A76" w:rsidRDefault="001C6A76" w:rsidP="007107CD">
      <w:pPr>
        <w:rPr>
          <w:lang w:val="en"/>
        </w:rPr>
      </w:pPr>
    </w:p>
    <w:p w14:paraId="5C76CF5F" w14:textId="7183B5A3" w:rsidR="006303C7" w:rsidRDefault="001C6A76" w:rsidP="001C6A76">
      <w:r w:rsidRPr="001C6A76">
        <w:t xml:space="preserve">Noise complaints can usually be sourced to specific residential addresses and like housing hazards provide useful evidence of trends on one specific type of ASB, in this case general noise disturbance.  </w:t>
      </w:r>
    </w:p>
    <w:p w14:paraId="64DC250D" w14:textId="77777777" w:rsidR="00BB7C14" w:rsidRDefault="00BB7C14" w:rsidP="001C6A76"/>
    <w:p w14:paraId="3C44FCDD" w14:textId="59386646" w:rsidR="006303C7" w:rsidRPr="00F54801" w:rsidRDefault="00BB7C14" w:rsidP="001C6A76">
      <w:pPr>
        <w:rPr>
          <w:b/>
          <w:bCs/>
        </w:rPr>
      </w:pPr>
      <w:r w:rsidRPr="00F54801">
        <w:rPr>
          <w:b/>
          <w:bCs/>
        </w:rPr>
        <w:t>What is the situation in Tower Hamlets?</w:t>
      </w:r>
    </w:p>
    <w:p w14:paraId="63B87826" w14:textId="77777777" w:rsidR="00BB7C14" w:rsidRPr="00BB7C14" w:rsidRDefault="00BB7C14" w:rsidP="001C6A76">
      <w:pPr>
        <w:rPr>
          <w:i/>
          <w:iCs/>
        </w:rPr>
      </w:pPr>
    </w:p>
    <w:p w14:paraId="34E2AD50" w14:textId="38537AC4" w:rsidR="001C6A76" w:rsidRPr="001C6A76" w:rsidRDefault="001C6A76" w:rsidP="001C6A76">
      <w:r w:rsidRPr="001C6A76">
        <w:t>The figure below covering the period January 2015 to November 2019 shows a decline in complaints over the period with strong seasonal peaks in the summer months</w:t>
      </w:r>
      <w:r w:rsidR="000A52E8">
        <w:t xml:space="preserve"> in Tower Hamlets</w:t>
      </w:r>
      <w:r w:rsidRPr="001C6A76">
        <w:t xml:space="preserve">.   </w:t>
      </w:r>
    </w:p>
    <w:p w14:paraId="2634064E" w14:textId="4CA88958" w:rsidR="001C6A76" w:rsidRDefault="001C6A76" w:rsidP="007107CD">
      <w:pPr>
        <w:rPr>
          <w:lang w:val="en"/>
        </w:rPr>
      </w:pPr>
    </w:p>
    <w:p w14:paraId="24E5B315" w14:textId="77777777" w:rsidR="00336E98" w:rsidRPr="00336E98" w:rsidRDefault="00336E98" w:rsidP="00336E98">
      <w:pPr>
        <w:rPr>
          <w:i/>
        </w:rPr>
      </w:pPr>
      <w:r w:rsidRPr="00336E98">
        <w:rPr>
          <w:i/>
          <w:noProof/>
        </w:rPr>
        <w:drawing>
          <wp:inline distT="0" distB="0" distL="0" distR="0" wp14:anchorId="624CCFF0" wp14:editId="523503B4">
            <wp:extent cx="5729468" cy="3449256"/>
            <wp:effectExtent l="0" t="0" r="0" b="0"/>
            <wp:docPr id="26" name="Chart 10" descr="This chart covering the period January 2015 to November 2019 shows a decline in complaints over the period with strong seasonal peaks in the summer months in Tower Hamlet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13E5CD" w14:textId="77777777" w:rsidR="00336E98" w:rsidRPr="00336E98" w:rsidRDefault="00336E98" w:rsidP="00336E98">
      <w:pPr>
        <w:rPr>
          <w:i/>
        </w:rPr>
      </w:pPr>
    </w:p>
    <w:p w14:paraId="6563B3A6" w14:textId="77777777" w:rsidR="00336E98" w:rsidRPr="00336E98" w:rsidRDefault="00336E98" w:rsidP="00336E98">
      <w:pPr>
        <w:rPr>
          <w:iCs/>
        </w:rPr>
      </w:pPr>
      <w:r w:rsidRPr="00336E98">
        <w:rPr>
          <w:iCs/>
        </w:rPr>
        <w:t>Domestic and related noise complaints in 2015 and 2018:</w:t>
      </w:r>
    </w:p>
    <w:p w14:paraId="3CEFE0C4" w14:textId="77777777" w:rsidR="00336E98" w:rsidRPr="00336E98" w:rsidRDefault="00336E98" w:rsidP="00336E98">
      <w:pPr>
        <w:rPr>
          <w:i/>
        </w:rPr>
      </w:pPr>
    </w:p>
    <w:tbl>
      <w:tblPr>
        <w:tblStyle w:val="TableGrid"/>
        <w:tblW w:w="3974" w:type="dxa"/>
        <w:tblLook w:val="04A0" w:firstRow="1" w:lastRow="0" w:firstColumn="1" w:lastColumn="0" w:noHBand="0" w:noVBand="1"/>
      </w:tblPr>
      <w:tblGrid>
        <w:gridCol w:w="2132"/>
        <w:gridCol w:w="992"/>
        <w:gridCol w:w="850"/>
      </w:tblGrid>
      <w:tr w:rsidR="00336E98" w:rsidRPr="00336E98" w14:paraId="7309E69E" w14:textId="77777777" w:rsidTr="00DA7083">
        <w:trPr>
          <w:trHeight w:val="300"/>
        </w:trPr>
        <w:tc>
          <w:tcPr>
            <w:tcW w:w="2132" w:type="dxa"/>
            <w:noWrap/>
            <w:hideMark/>
          </w:tcPr>
          <w:p w14:paraId="598E8389" w14:textId="77777777" w:rsidR="00336E98" w:rsidRPr="00336E98" w:rsidRDefault="00336E98" w:rsidP="00336E98">
            <w:pPr>
              <w:rPr>
                <w:b/>
              </w:rPr>
            </w:pPr>
            <w:r w:rsidRPr="00336E98">
              <w:rPr>
                <w:b/>
              </w:rPr>
              <w:t>Noise category</w:t>
            </w:r>
          </w:p>
        </w:tc>
        <w:tc>
          <w:tcPr>
            <w:tcW w:w="992" w:type="dxa"/>
            <w:noWrap/>
            <w:hideMark/>
          </w:tcPr>
          <w:p w14:paraId="4B5911C9" w14:textId="77777777" w:rsidR="00336E98" w:rsidRPr="00336E98" w:rsidRDefault="00336E98" w:rsidP="00336E98">
            <w:pPr>
              <w:rPr>
                <w:b/>
              </w:rPr>
            </w:pPr>
            <w:r w:rsidRPr="00336E98">
              <w:rPr>
                <w:b/>
              </w:rPr>
              <w:t>2015</w:t>
            </w:r>
          </w:p>
        </w:tc>
        <w:tc>
          <w:tcPr>
            <w:tcW w:w="850" w:type="dxa"/>
            <w:noWrap/>
            <w:hideMark/>
          </w:tcPr>
          <w:p w14:paraId="330C1EE4" w14:textId="77777777" w:rsidR="00336E98" w:rsidRPr="00336E98" w:rsidRDefault="00336E98" w:rsidP="00336E98">
            <w:pPr>
              <w:rPr>
                <w:b/>
              </w:rPr>
            </w:pPr>
            <w:r w:rsidRPr="00336E98">
              <w:rPr>
                <w:b/>
              </w:rPr>
              <w:t>2018</w:t>
            </w:r>
          </w:p>
        </w:tc>
      </w:tr>
      <w:tr w:rsidR="00336E98" w:rsidRPr="00336E98" w14:paraId="55CA4360" w14:textId="77777777" w:rsidTr="00DA7083">
        <w:trPr>
          <w:trHeight w:val="300"/>
        </w:trPr>
        <w:tc>
          <w:tcPr>
            <w:tcW w:w="2132" w:type="dxa"/>
            <w:noWrap/>
            <w:hideMark/>
          </w:tcPr>
          <w:p w14:paraId="5DE13AC6" w14:textId="77777777" w:rsidR="00336E98" w:rsidRPr="00336E98" w:rsidRDefault="00336E98" w:rsidP="00336E98">
            <w:r w:rsidRPr="00336E98">
              <w:t>Domestic</w:t>
            </w:r>
          </w:p>
        </w:tc>
        <w:tc>
          <w:tcPr>
            <w:tcW w:w="992" w:type="dxa"/>
            <w:noWrap/>
            <w:hideMark/>
          </w:tcPr>
          <w:p w14:paraId="2498B60B" w14:textId="77777777" w:rsidR="00336E98" w:rsidRPr="00336E98" w:rsidRDefault="00336E98" w:rsidP="00336E98">
            <w:r w:rsidRPr="00336E98">
              <w:t>3,400</w:t>
            </w:r>
          </w:p>
        </w:tc>
        <w:tc>
          <w:tcPr>
            <w:tcW w:w="850" w:type="dxa"/>
            <w:noWrap/>
            <w:hideMark/>
          </w:tcPr>
          <w:p w14:paraId="118C7DFE" w14:textId="77777777" w:rsidR="00336E98" w:rsidRPr="00336E98" w:rsidRDefault="00336E98" w:rsidP="00336E98">
            <w:r w:rsidRPr="00336E98">
              <w:t>2,595</w:t>
            </w:r>
          </w:p>
        </w:tc>
      </w:tr>
      <w:tr w:rsidR="00336E98" w:rsidRPr="00336E98" w14:paraId="4C2228E2" w14:textId="77777777" w:rsidTr="00DA7083">
        <w:trPr>
          <w:trHeight w:val="300"/>
        </w:trPr>
        <w:tc>
          <w:tcPr>
            <w:tcW w:w="2132" w:type="dxa"/>
            <w:noWrap/>
            <w:hideMark/>
          </w:tcPr>
          <w:p w14:paraId="4B87AC5D" w14:textId="77777777" w:rsidR="00336E98" w:rsidRPr="00336E98" w:rsidRDefault="00336E98" w:rsidP="00336E98">
            <w:r w:rsidRPr="00336E98">
              <w:t>Music</w:t>
            </w:r>
          </w:p>
        </w:tc>
        <w:tc>
          <w:tcPr>
            <w:tcW w:w="992" w:type="dxa"/>
            <w:noWrap/>
            <w:hideMark/>
          </w:tcPr>
          <w:p w14:paraId="2EEC5A9B" w14:textId="77777777" w:rsidR="00336E98" w:rsidRPr="00336E98" w:rsidRDefault="00336E98" w:rsidP="00336E98">
            <w:r w:rsidRPr="00336E98">
              <w:t>278</w:t>
            </w:r>
          </w:p>
        </w:tc>
        <w:tc>
          <w:tcPr>
            <w:tcW w:w="850" w:type="dxa"/>
            <w:noWrap/>
            <w:hideMark/>
          </w:tcPr>
          <w:p w14:paraId="3C5CB896" w14:textId="77777777" w:rsidR="00336E98" w:rsidRPr="00336E98" w:rsidRDefault="00336E98" w:rsidP="00336E98">
            <w:r w:rsidRPr="00336E98">
              <w:t>356</w:t>
            </w:r>
          </w:p>
        </w:tc>
      </w:tr>
      <w:tr w:rsidR="00336E98" w:rsidRPr="00336E98" w14:paraId="044A001F" w14:textId="77777777" w:rsidTr="00DA7083">
        <w:trPr>
          <w:trHeight w:val="300"/>
        </w:trPr>
        <w:tc>
          <w:tcPr>
            <w:tcW w:w="2132" w:type="dxa"/>
            <w:noWrap/>
            <w:hideMark/>
          </w:tcPr>
          <w:p w14:paraId="55875080" w14:textId="77777777" w:rsidR="00336E98" w:rsidRPr="00336E98" w:rsidRDefault="00336E98" w:rsidP="00336E98">
            <w:r w:rsidRPr="00336E98">
              <w:t>Vehicles</w:t>
            </w:r>
          </w:p>
        </w:tc>
        <w:tc>
          <w:tcPr>
            <w:tcW w:w="992" w:type="dxa"/>
            <w:noWrap/>
            <w:hideMark/>
          </w:tcPr>
          <w:p w14:paraId="432815A4" w14:textId="77777777" w:rsidR="00336E98" w:rsidRPr="00336E98" w:rsidRDefault="00336E98" w:rsidP="00336E98">
            <w:r w:rsidRPr="00336E98">
              <w:t>103</w:t>
            </w:r>
          </w:p>
        </w:tc>
        <w:tc>
          <w:tcPr>
            <w:tcW w:w="850" w:type="dxa"/>
            <w:noWrap/>
            <w:hideMark/>
          </w:tcPr>
          <w:p w14:paraId="73D317EE" w14:textId="77777777" w:rsidR="00336E98" w:rsidRPr="00336E98" w:rsidRDefault="00336E98" w:rsidP="00336E98">
            <w:r w:rsidRPr="00336E98">
              <w:t>28</w:t>
            </w:r>
          </w:p>
        </w:tc>
      </w:tr>
      <w:tr w:rsidR="00336E98" w:rsidRPr="00336E98" w14:paraId="7C186361" w14:textId="77777777" w:rsidTr="00DA7083">
        <w:trPr>
          <w:trHeight w:val="300"/>
        </w:trPr>
        <w:tc>
          <w:tcPr>
            <w:tcW w:w="2132" w:type="dxa"/>
            <w:noWrap/>
            <w:hideMark/>
          </w:tcPr>
          <w:p w14:paraId="25F36614" w14:textId="77777777" w:rsidR="00336E98" w:rsidRPr="00336E98" w:rsidRDefault="00336E98" w:rsidP="00336E98">
            <w:r w:rsidRPr="00336E98">
              <w:t>Animals</w:t>
            </w:r>
          </w:p>
        </w:tc>
        <w:tc>
          <w:tcPr>
            <w:tcW w:w="992" w:type="dxa"/>
            <w:noWrap/>
            <w:hideMark/>
          </w:tcPr>
          <w:p w14:paraId="059FC551" w14:textId="77777777" w:rsidR="00336E98" w:rsidRPr="00336E98" w:rsidRDefault="00336E98" w:rsidP="00336E98">
            <w:r w:rsidRPr="00336E98">
              <w:t>9</w:t>
            </w:r>
          </w:p>
        </w:tc>
        <w:tc>
          <w:tcPr>
            <w:tcW w:w="850" w:type="dxa"/>
            <w:noWrap/>
            <w:hideMark/>
          </w:tcPr>
          <w:p w14:paraId="5D6162CE" w14:textId="77777777" w:rsidR="00336E98" w:rsidRPr="00336E98" w:rsidRDefault="00336E98" w:rsidP="00336E98">
            <w:r w:rsidRPr="00336E98">
              <w:t>0</w:t>
            </w:r>
          </w:p>
        </w:tc>
      </w:tr>
      <w:tr w:rsidR="00336E98" w:rsidRPr="00336E98" w14:paraId="51F56E1D" w14:textId="77777777" w:rsidTr="00DA7083">
        <w:trPr>
          <w:trHeight w:val="300"/>
        </w:trPr>
        <w:tc>
          <w:tcPr>
            <w:tcW w:w="2132" w:type="dxa"/>
            <w:noWrap/>
            <w:hideMark/>
          </w:tcPr>
          <w:p w14:paraId="4EA98BAE" w14:textId="77777777" w:rsidR="00336E98" w:rsidRPr="00336E98" w:rsidRDefault="00336E98" w:rsidP="00336E98">
            <w:r w:rsidRPr="00336E98">
              <w:t>Neighbours</w:t>
            </w:r>
          </w:p>
        </w:tc>
        <w:tc>
          <w:tcPr>
            <w:tcW w:w="992" w:type="dxa"/>
            <w:noWrap/>
            <w:hideMark/>
          </w:tcPr>
          <w:p w14:paraId="59606D66" w14:textId="77777777" w:rsidR="00336E98" w:rsidRPr="00336E98" w:rsidRDefault="00336E98" w:rsidP="00336E98">
            <w:r w:rsidRPr="00336E98">
              <w:t>282</w:t>
            </w:r>
          </w:p>
        </w:tc>
        <w:tc>
          <w:tcPr>
            <w:tcW w:w="850" w:type="dxa"/>
            <w:noWrap/>
            <w:hideMark/>
          </w:tcPr>
          <w:p w14:paraId="6351BE11" w14:textId="77777777" w:rsidR="00336E98" w:rsidRPr="00336E98" w:rsidRDefault="00336E98" w:rsidP="00336E98">
            <w:r w:rsidRPr="00336E98">
              <w:t>206</w:t>
            </w:r>
          </w:p>
        </w:tc>
      </w:tr>
      <w:tr w:rsidR="00336E98" w:rsidRPr="00336E98" w14:paraId="643EA84B" w14:textId="77777777" w:rsidTr="00DA7083">
        <w:trPr>
          <w:trHeight w:val="300"/>
        </w:trPr>
        <w:tc>
          <w:tcPr>
            <w:tcW w:w="2132" w:type="dxa"/>
            <w:noWrap/>
            <w:hideMark/>
          </w:tcPr>
          <w:p w14:paraId="4F8E2381" w14:textId="77777777" w:rsidR="00336E98" w:rsidRPr="00336E98" w:rsidRDefault="00336E98" w:rsidP="00336E98">
            <w:r w:rsidRPr="00336E98">
              <w:t>Other</w:t>
            </w:r>
          </w:p>
        </w:tc>
        <w:tc>
          <w:tcPr>
            <w:tcW w:w="992" w:type="dxa"/>
            <w:noWrap/>
            <w:hideMark/>
          </w:tcPr>
          <w:p w14:paraId="1AF4E4F5" w14:textId="77777777" w:rsidR="00336E98" w:rsidRPr="00336E98" w:rsidRDefault="00336E98" w:rsidP="00336E98">
            <w:r w:rsidRPr="00336E98">
              <w:t>482</w:t>
            </w:r>
          </w:p>
        </w:tc>
        <w:tc>
          <w:tcPr>
            <w:tcW w:w="850" w:type="dxa"/>
            <w:noWrap/>
            <w:hideMark/>
          </w:tcPr>
          <w:p w14:paraId="40003D5B" w14:textId="77777777" w:rsidR="00336E98" w:rsidRPr="00336E98" w:rsidRDefault="00336E98" w:rsidP="00336E98">
            <w:r w:rsidRPr="00336E98">
              <w:t>509</w:t>
            </w:r>
          </w:p>
        </w:tc>
      </w:tr>
      <w:tr w:rsidR="00336E98" w:rsidRPr="00336E98" w14:paraId="40143548" w14:textId="77777777" w:rsidTr="00DA7083">
        <w:trPr>
          <w:trHeight w:val="300"/>
        </w:trPr>
        <w:tc>
          <w:tcPr>
            <w:tcW w:w="2132" w:type="dxa"/>
            <w:noWrap/>
            <w:hideMark/>
          </w:tcPr>
          <w:p w14:paraId="52CB3616" w14:textId="77777777" w:rsidR="00336E98" w:rsidRPr="00336E98" w:rsidRDefault="00336E98" w:rsidP="00336E98">
            <w:r w:rsidRPr="00336E98">
              <w:t>Total</w:t>
            </w:r>
          </w:p>
        </w:tc>
        <w:tc>
          <w:tcPr>
            <w:tcW w:w="992" w:type="dxa"/>
            <w:noWrap/>
            <w:hideMark/>
          </w:tcPr>
          <w:p w14:paraId="58E6D8F6" w14:textId="77777777" w:rsidR="00336E98" w:rsidRPr="00336E98" w:rsidRDefault="00336E98" w:rsidP="00336E98">
            <w:r w:rsidRPr="00336E98">
              <w:t>4,554</w:t>
            </w:r>
          </w:p>
        </w:tc>
        <w:tc>
          <w:tcPr>
            <w:tcW w:w="850" w:type="dxa"/>
            <w:noWrap/>
            <w:hideMark/>
          </w:tcPr>
          <w:p w14:paraId="2B1E2F95" w14:textId="77777777" w:rsidR="00336E98" w:rsidRPr="00336E98" w:rsidRDefault="00336E98" w:rsidP="00336E98">
            <w:r w:rsidRPr="00336E98">
              <w:t>3,694</w:t>
            </w:r>
          </w:p>
        </w:tc>
      </w:tr>
    </w:tbl>
    <w:p w14:paraId="011B1341" w14:textId="77777777" w:rsidR="00A86CD8" w:rsidRDefault="00A86CD8" w:rsidP="007107CD">
      <w:pPr>
        <w:rPr>
          <w:lang w:val="en"/>
        </w:rPr>
      </w:pPr>
    </w:p>
    <w:p w14:paraId="78A9CB35" w14:textId="6DC386E6" w:rsidR="00336E98" w:rsidRDefault="00A86CD8" w:rsidP="007107CD">
      <w:pPr>
        <w:rPr>
          <w:lang w:val="en"/>
        </w:rPr>
      </w:pPr>
      <w:r w:rsidRPr="00A86CD8">
        <w:rPr>
          <w:lang w:val="en"/>
        </w:rPr>
        <w:t>Anecdotal evidence from LBTH Environmental Health Team shows that many individuals raising noise complaints could benefit from referral to mental health services. Currently, Environmental Health Officers are not trained up to provide this.</w:t>
      </w:r>
    </w:p>
    <w:p w14:paraId="22AFDC48" w14:textId="4FA2802F" w:rsidR="00140E43" w:rsidRDefault="00140E43" w:rsidP="007107CD">
      <w:pPr>
        <w:rPr>
          <w:lang w:val="en"/>
        </w:rPr>
      </w:pPr>
    </w:p>
    <w:p w14:paraId="0611A62E" w14:textId="519A9DC3" w:rsidR="00140E43" w:rsidRDefault="00A74374" w:rsidP="00140E43">
      <w:pPr>
        <w:rPr>
          <w:b/>
          <w:bCs/>
        </w:rPr>
      </w:pPr>
      <w:r>
        <w:rPr>
          <w:b/>
          <w:bCs/>
        </w:rPr>
        <w:t>Relevant Policies</w:t>
      </w:r>
    </w:p>
    <w:p w14:paraId="33A32CC3" w14:textId="15F91666" w:rsidR="00A74374" w:rsidRDefault="00A74374" w:rsidP="00140E43">
      <w:pPr>
        <w:rPr>
          <w:b/>
          <w:bCs/>
        </w:rPr>
      </w:pPr>
    </w:p>
    <w:tbl>
      <w:tblPr>
        <w:tblStyle w:val="GridTable4-Accent4"/>
        <w:tblW w:w="0" w:type="auto"/>
        <w:tblLook w:val="04A0" w:firstRow="1" w:lastRow="0" w:firstColumn="1" w:lastColumn="0" w:noHBand="0" w:noVBand="1"/>
      </w:tblPr>
      <w:tblGrid>
        <w:gridCol w:w="4530"/>
        <w:gridCol w:w="4530"/>
      </w:tblGrid>
      <w:tr w:rsidR="00A74374" w:rsidRPr="00A74374" w14:paraId="6D07F3C2" w14:textId="77777777" w:rsidTr="00A74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E5E243B" w14:textId="77777777" w:rsidR="00A74374" w:rsidRPr="00A74374" w:rsidRDefault="00A74374" w:rsidP="00A74374">
            <w:pPr>
              <w:rPr>
                <w:color w:val="auto"/>
              </w:rPr>
            </w:pPr>
            <w:r w:rsidRPr="00A74374">
              <w:rPr>
                <w:color w:val="auto"/>
              </w:rPr>
              <w:t>National</w:t>
            </w:r>
          </w:p>
        </w:tc>
        <w:tc>
          <w:tcPr>
            <w:tcW w:w="4530" w:type="dxa"/>
          </w:tcPr>
          <w:p w14:paraId="6CA0B9E2" w14:textId="77777777" w:rsidR="00A74374" w:rsidRPr="00A74374" w:rsidRDefault="00A74374" w:rsidP="00A74374">
            <w:pPr>
              <w:cnfStyle w:val="100000000000" w:firstRow="1" w:lastRow="0" w:firstColumn="0" w:lastColumn="0" w:oddVBand="0" w:evenVBand="0" w:oddHBand="0" w:evenHBand="0" w:firstRowFirstColumn="0" w:firstRowLastColumn="0" w:lastRowFirstColumn="0" w:lastRowLastColumn="0"/>
              <w:rPr>
                <w:color w:val="auto"/>
              </w:rPr>
            </w:pPr>
            <w:r w:rsidRPr="00A74374">
              <w:rPr>
                <w:color w:val="auto"/>
              </w:rPr>
              <w:t>Local</w:t>
            </w:r>
          </w:p>
        </w:tc>
      </w:tr>
      <w:tr w:rsidR="00A74374" w:rsidRPr="00A74374" w14:paraId="47C45A69" w14:textId="77777777" w:rsidTr="00A74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F96078B" w14:textId="77777777" w:rsidR="00A74374" w:rsidRPr="00A74374" w:rsidRDefault="00A74374" w:rsidP="00572C35">
            <w:pPr>
              <w:pStyle w:val="ListParagraph"/>
              <w:numPr>
                <w:ilvl w:val="0"/>
                <w:numId w:val="55"/>
              </w:numPr>
              <w:rPr>
                <w:b w:val="0"/>
                <w:bCs w:val="0"/>
                <w:lang w:val="en"/>
              </w:rPr>
            </w:pPr>
            <w:r w:rsidRPr="00A74374">
              <w:rPr>
                <w:b w:val="0"/>
                <w:bCs w:val="0"/>
                <w:lang w:val="en"/>
              </w:rPr>
              <w:t>Control of Pollution Act 1974</w:t>
            </w:r>
          </w:p>
          <w:p w14:paraId="59AC142B" w14:textId="77777777" w:rsidR="00A74374" w:rsidRPr="00A74374" w:rsidRDefault="00A74374" w:rsidP="00572C35">
            <w:pPr>
              <w:pStyle w:val="ListParagraph"/>
              <w:numPr>
                <w:ilvl w:val="0"/>
                <w:numId w:val="55"/>
              </w:numPr>
              <w:rPr>
                <w:b w:val="0"/>
                <w:bCs w:val="0"/>
                <w:lang w:val="en"/>
              </w:rPr>
            </w:pPr>
            <w:r w:rsidRPr="00A74374">
              <w:rPr>
                <w:b w:val="0"/>
                <w:bCs w:val="0"/>
                <w:lang w:val="en"/>
              </w:rPr>
              <w:t>Environmental Protection Act 1990</w:t>
            </w:r>
          </w:p>
          <w:p w14:paraId="398EAA0F" w14:textId="77777777" w:rsidR="00A74374" w:rsidRPr="00A74374" w:rsidRDefault="00A74374" w:rsidP="00572C35">
            <w:pPr>
              <w:pStyle w:val="ListParagraph"/>
              <w:numPr>
                <w:ilvl w:val="0"/>
                <w:numId w:val="55"/>
              </w:numPr>
              <w:rPr>
                <w:b w:val="0"/>
                <w:bCs w:val="0"/>
                <w:lang w:val="en"/>
              </w:rPr>
            </w:pPr>
            <w:r w:rsidRPr="00A74374">
              <w:rPr>
                <w:b w:val="0"/>
                <w:bCs w:val="0"/>
                <w:lang w:val="en"/>
              </w:rPr>
              <w:t>The Noise Act 1996</w:t>
            </w:r>
          </w:p>
          <w:p w14:paraId="311EE5A1" w14:textId="77777777" w:rsidR="00A74374" w:rsidRPr="00A74374" w:rsidRDefault="00A74374" w:rsidP="00572C35">
            <w:pPr>
              <w:pStyle w:val="ListParagraph"/>
              <w:numPr>
                <w:ilvl w:val="0"/>
                <w:numId w:val="55"/>
              </w:numPr>
              <w:rPr>
                <w:b w:val="0"/>
                <w:bCs w:val="0"/>
                <w:lang w:val="en"/>
              </w:rPr>
            </w:pPr>
            <w:r w:rsidRPr="00A74374">
              <w:rPr>
                <w:b w:val="0"/>
                <w:bCs w:val="0"/>
                <w:lang w:val="en"/>
              </w:rPr>
              <w:t xml:space="preserve">Anti-Social </w:t>
            </w:r>
            <w:proofErr w:type="spellStart"/>
            <w:r w:rsidRPr="00A74374">
              <w:rPr>
                <w:b w:val="0"/>
                <w:bCs w:val="0"/>
                <w:lang w:val="en"/>
              </w:rPr>
              <w:t>Behaviour</w:t>
            </w:r>
            <w:proofErr w:type="spellEnd"/>
            <w:r w:rsidRPr="00A74374">
              <w:rPr>
                <w:b w:val="0"/>
                <w:bCs w:val="0"/>
                <w:lang w:val="en"/>
              </w:rPr>
              <w:t xml:space="preserve"> Act 2003</w:t>
            </w:r>
          </w:p>
          <w:p w14:paraId="095C25B6" w14:textId="77777777" w:rsidR="00A74374" w:rsidRPr="00A74374" w:rsidRDefault="00A74374" w:rsidP="00572C35">
            <w:pPr>
              <w:pStyle w:val="ListParagraph"/>
              <w:numPr>
                <w:ilvl w:val="0"/>
                <w:numId w:val="55"/>
              </w:numPr>
              <w:rPr>
                <w:b w:val="0"/>
                <w:bCs w:val="0"/>
                <w:lang w:val="en"/>
              </w:rPr>
            </w:pPr>
            <w:r w:rsidRPr="00A74374">
              <w:rPr>
                <w:b w:val="0"/>
                <w:bCs w:val="0"/>
                <w:lang w:val="en"/>
              </w:rPr>
              <w:t>Clean Neighborhoods and Environment Act 2005</w:t>
            </w:r>
          </w:p>
          <w:p w14:paraId="651F3F9A" w14:textId="2F1F70E3" w:rsidR="00A74374" w:rsidRPr="00A74374" w:rsidRDefault="00A74374" w:rsidP="00572C35">
            <w:pPr>
              <w:pStyle w:val="ListParagraph"/>
              <w:numPr>
                <w:ilvl w:val="0"/>
                <w:numId w:val="55"/>
              </w:numPr>
              <w:rPr>
                <w:b w:val="0"/>
                <w:bCs w:val="0"/>
              </w:rPr>
            </w:pPr>
            <w:r w:rsidRPr="00A74374">
              <w:rPr>
                <w:b w:val="0"/>
                <w:bCs w:val="0"/>
                <w:lang w:val="en"/>
              </w:rPr>
              <w:t>Environmental Noise (England) Regulations 2016</w:t>
            </w:r>
          </w:p>
        </w:tc>
        <w:tc>
          <w:tcPr>
            <w:tcW w:w="4530" w:type="dxa"/>
          </w:tcPr>
          <w:p w14:paraId="7AD7E6F6" w14:textId="643A9006" w:rsidR="00A74374" w:rsidRPr="00A74374" w:rsidRDefault="00A74374" w:rsidP="00572C35">
            <w:pPr>
              <w:pStyle w:val="ListParagraph"/>
              <w:numPr>
                <w:ilvl w:val="0"/>
                <w:numId w:val="57"/>
              </w:numPr>
              <w:cnfStyle w:val="000000100000" w:firstRow="0" w:lastRow="0" w:firstColumn="0" w:lastColumn="0" w:oddVBand="0" w:evenVBand="0" w:oddHBand="1" w:evenHBand="0" w:firstRowFirstColumn="0" w:firstRowLastColumn="0" w:lastRowFirstColumn="0" w:lastRowLastColumn="0"/>
            </w:pPr>
            <w:r w:rsidRPr="00A74374">
              <w:t>LBTH Code of Construction</w:t>
            </w:r>
          </w:p>
        </w:tc>
      </w:tr>
    </w:tbl>
    <w:p w14:paraId="0FDD0D91" w14:textId="77777777" w:rsidR="00A74374" w:rsidRPr="00A74374" w:rsidRDefault="00A74374" w:rsidP="00140E43"/>
    <w:p w14:paraId="392B3D7F" w14:textId="493A1705" w:rsidR="00BB7C14" w:rsidRPr="00F54801" w:rsidRDefault="00BB7C14" w:rsidP="00140E43">
      <w:pPr>
        <w:rPr>
          <w:b/>
          <w:bCs/>
        </w:rPr>
      </w:pPr>
      <w:r w:rsidRPr="00F54801">
        <w:rPr>
          <w:b/>
          <w:bCs/>
        </w:rPr>
        <w:t>Effective Interventions</w:t>
      </w:r>
    </w:p>
    <w:p w14:paraId="5492024B" w14:textId="006ECB2C" w:rsidR="00276736" w:rsidRDefault="00276736" w:rsidP="00140E43">
      <w:pPr>
        <w:rPr>
          <w:i/>
          <w:iCs/>
        </w:rPr>
      </w:pPr>
    </w:p>
    <w:p w14:paraId="3574F4E2" w14:textId="3F193E93" w:rsidR="00276736" w:rsidRPr="00F54801" w:rsidRDefault="00276736" w:rsidP="00572C35">
      <w:pPr>
        <w:pStyle w:val="ListParagraph"/>
        <w:numPr>
          <w:ilvl w:val="0"/>
          <w:numId w:val="43"/>
        </w:numPr>
        <w:rPr>
          <w:i/>
          <w:iCs/>
        </w:rPr>
      </w:pPr>
      <w:r w:rsidRPr="00F54801">
        <w:rPr>
          <w:i/>
          <w:iCs/>
        </w:rPr>
        <w:t>Enforcement A</w:t>
      </w:r>
      <w:r w:rsidR="00913DDC" w:rsidRPr="00F54801">
        <w:rPr>
          <w:i/>
          <w:iCs/>
        </w:rPr>
        <w:t>ctivities</w:t>
      </w:r>
    </w:p>
    <w:p w14:paraId="4C6C6E1B" w14:textId="77777777" w:rsidR="00913DDC" w:rsidRDefault="00913DDC" w:rsidP="00913DDC">
      <w:r>
        <w:t>Local Environmental Health Teams are responsible for looking into complaints about noise that could be a ‘statutory nuisance’. EH are responsible for looking into complaints about noise from:</w:t>
      </w:r>
    </w:p>
    <w:p w14:paraId="76C8D26E" w14:textId="5CA22909" w:rsidR="00913DDC" w:rsidRDefault="00913DDC" w:rsidP="00572C35">
      <w:pPr>
        <w:pStyle w:val="ListParagraph"/>
        <w:numPr>
          <w:ilvl w:val="0"/>
          <w:numId w:val="37"/>
        </w:numPr>
      </w:pPr>
      <w:r>
        <w:t>premises including land like gardens and certain vessels (for example, loud music or barking dogs)</w:t>
      </w:r>
    </w:p>
    <w:p w14:paraId="113DB0E3" w14:textId="1617D3B3" w:rsidR="00913DDC" w:rsidRDefault="00913DDC" w:rsidP="00572C35">
      <w:pPr>
        <w:pStyle w:val="ListParagraph"/>
        <w:numPr>
          <w:ilvl w:val="0"/>
          <w:numId w:val="37"/>
        </w:numPr>
      </w:pPr>
      <w:r>
        <w:t>vehicles, machinery or equipment in the street (for example, music from car stereos)</w:t>
      </w:r>
    </w:p>
    <w:p w14:paraId="06B7AFBD" w14:textId="77777777" w:rsidR="00913DDC" w:rsidRDefault="00913DDC" w:rsidP="00913DDC"/>
    <w:p w14:paraId="02B94285" w14:textId="3D23A471" w:rsidR="00C05041" w:rsidRDefault="00913DDC" w:rsidP="00913DDC">
      <w:r>
        <w:t>If they agree that a statutory nuisance is happening or will happen in the future, councils must serve an abatement notice. This requires whoever’s responsible to stop or restrict the noise. The notice will usually be served on the person responsible but can also be served on the owner or occupier of the premises</w:t>
      </w:r>
      <w:r w:rsidR="00931E4C">
        <w:t xml:space="preserve"> </w:t>
      </w:r>
      <w:r w:rsidR="00931E4C" w:rsidRPr="00931E4C">
        <w:t>(DEFRA, 2015; National Collaborating Centre for Healthy Public Policy, 2012)</w:t>
      </w:r>
      <w:r w:rsidR="00931E4C">
        <w:t xml:space="preserve">. </w:t>
      </w:r>
    </w:p>
    <w:p w14:paraId="1B685181" w14:textId="77777777" w:rsidR="00931E4C" w:rsidRDefault="00931E4C" w:rsidP="00913DDC"/>
    <w:p w14:paraId="7759728D" w14:textId="3BA6E359" w:rsidR="00C05041" w:rsidRDefault="00C05041" w:rsidP="00913DDC">
      <w:r>
        <w:t>This reduces harm from excessive noise.</w:t>
      </w:r>
    </w:p>
    <w:p w14:paraId="0C6C8ED3" w14:textId="3BAFDEB0" w:rsidR="00C05041" w:rsidRPr="00854B3A" w:rsidRDefault="00C05041" w:rsidP="00913DDC">
      <w:pPr>
        <w:rPr>
          <w:b/>
          <w:bCs/>
        </w:rPr>
      </w:pPr>
    </w:p>
    <w:p w14:paraId="64FEDBF4" w14:textId="5FFF4C70" w:rsidR="00C05041" w:rsidRPr="001136AE" w:rsidRDefault="0056710B" w:rsidP="00572C35">
      <w:pPr>
        <w:pStyle w:val="ListParagraph"/>
        <w:numPr>
          <w:ilvl w:val="0"/>
          <w:numId w:val="43"/>
        </w:numPr>
        <w:rPr>
          <w:i/>
          <w:iCs/>
        </w:rPr>
      </w:pPr>
      <w:r w:rsidRPr="001136AE">
        <w:rPr>
          <w:i/>
          <w:iCs/>
        </w:rPr>
        <w:t>Traffic Calming Measures</w:t>
      </w:r>
    </w:p>
    <w:p w14:paraId="083E2858" w14:textId="7BB4CD9B" w:rsidR="0056710B" w:rsidRDefault="00854B3A" w:rsidP="00913DDC">
      <w:r w:rsidRPr="00854B3A">
        <w:t>Traffic calming consists of physical design and other measures put in place on existing roads to reduce vehicle speeds and improve safety for pedestrians and cyclists and reduce noise.</w:t>
      </w:r>
    </w:p>
    <w:p w14:paraId="2FC69C07" w14:textId="715C8F9B" w:rsidR="00BB7C14" w:rsidRPr="00BB7C14" w:rsidRDefault="00BB7C14" w:rsidP="00140E43">
      <w:pPr>
        <w:rPr>
          <w:i/>
          <w:iCs/>
        </w:rPr>
      </w:pPr>
    </w:p>
    <w:p w14:paraId="06FE3010" w14:textId="701733B9" w:rsidR="00BB7C14" w:rsidRPr="001136AE" w:rsidRDefault="00BB7C14" w:rsidP="00140E43">
      <w:pPr>
        <w:rPr>
          <w:b/>
          <w:bCs/>
        </w:rPr>
      </w:pPr>
      <w:r w:rsidRPr="001136AE">
        <w:rPr>
          <w:b/>
          <w:bCs/>
        </w:rPr>
        <w:t>Local Actions</w:t>
      </w:r>
    </w:p>
    <w:p w14:paraId="45282330" w14:textId="2FDAC054" w:rsidR="00F54801" w:rsidRDefault="00F54801" w:rsidP="00140E43">
      <w:pPr>
        <w:rPr>
          <w:i/>
          <w:iCs/>
        </w:rPr>
      </w:pPr>
    </w:p>
    <w:p w14:paraId="1E247BF1" w14:textId="77777777" w:rsidR="00F54801" w:rsidRDefault="00F54801" w:rsidP="00F54801">
      <w:pPr>
        <w:rPr>
          <w:lang w:val="en"/>
        </w:rPr>
      </w:pPr>
      <w:r>
        <w:rPr>
          <w:lang w:val="en"/>
        </w:rPr>
        <w:t xml:space="preserve">Tower Hamlets Health Impact Assessment (HIA) Guidance includes two specific criteria assessments regarding noise. </w:t>
      </w:r>
      <w:r w:rsidRPr="00140E43">
        <w:t>A HIA can be used as a tool to assess noise levels both from an expert/modelling perspective and from the community perspective through consultation. In Tower Hamlets, new developments seeking planning permission and requiring HIA according to local plan policy D.SG3 need to consider the following questions</w:t>
      </w:r>
      <w:r>
        <w:t xml:space="preserve"> connected to noise:</w:t>
      </w:r>
    </w:p>
    <w:p w14:paraId="78B3930E" w14:textId="77777777" w:rsidR="00F54801" w:rsidRDefault="00F54801" w:rsidP="00F54801">
      <w:pPr>
        <w:rPr>
          <w:lang w:val="en"/>
        </w:rPr>
      </w:pPr>
    </w:p>
    <w:p w14:paraId="1C1D7D5E" w14:textId="77777777" w:rsidR="00F54801" w:rsidRPr="00140E43" w:rsidRDefault="00F54801" w:rsidP="00461554">
      <w:pPr>
        <w:pStyle w:val="ListParagraph"/>
        <w:numPr>
          <w:ilvl w:val="0"/>
          <w:numId w:val="26"/>
        </w:numPr>
        <w:rPr>
          <w:b/>
          <w:bCs/>
        </w:rPr>
      </w:pPr>
      <w:r w:rsidRPr="00140E43">
        <w:t>Which land uses on the site are most impacted by different negative environmental factors, including poor air quality, overshadowing and high noise levels?</w:t>
      </w:r>
    </w:p>
    <w:p w14:paraId="325F4D99" w14:textId="77777777" w:rsidR="00F54801" w:rsidRPr="00F41805" w:rsidRDefault="00F54801" w:rsidP="00461554">
      <w:pPr>
        <w:pStyle w:val="ListParagraph"/>
        <w:numPr>
          <w:ilvl w:val="0"/>
          <w:numId w:val="26"/>
        </w:numPr>
        <w:rPr>
          <w:b/>
          <w:bCs/>
        </w:rPr>
      </w:pPr>
      <w:r w:rsidRPr="00140E43">
        <w:t>Does the layout ensure the least sensitive uses face the poorest air quality sources or the high ambient noise level to then allow new homes, new schools and alike to be set to some degree sheltered from such hostile environmental site features?</w:t>
      </w:r>
    </w:p>
    <w:p w14:paraId="0D30C73E" w14:textId="77777777" w:rsidR="00F54801" w:rsidRPr="00F41805" w:rsidRDefault="00F54801" w:rsidP="00461554">
      <w:pPr>
        <w:pStyle w:val="ListParagraph"/>
        <w:numPr>
          <w:ilvl w:val="0"/>
          <w:numId w:val="26"/>
        </w:numPr>
      </w:pPr>
      <w:r w:rsidRPr="00F41805">
        <w:t>Does the construction phase have the potential to result in significant improvement in air quality, noise, traffic, contaminated land, changes to flood risk?</w:t>
      </w:r>
    </w:p>
    <w:p w14:paraId="761132D3" w14:textId="77777777" w:rsidR="00F54801" w:rsidRPr="00F54801" w:rsidRDefault="00F54801" w:rsidP="00140E43"/>
    <w:p w14:paraId="4EA8C2B4" w14:textId="77777777" w:rsidR="00854B3A" w:rsidRDefault="00854B3A" w:rsidP="00854B3A">
      <w:r>
        <w:t xml:space="preserve">There are a number of strategies that Environmental Protection Team and the Housing Team have worked on to curb complaints from licensed residential properties: </w:t>
      </w:r>
    </w:p>
    <w:p w14:paraId="3B425AA4" w14:textId="024B495A" w:rsidR="00854B3A" w:rsidRDefault="00854B3A" w:rsidP="00572C35">
      <w:pPr>
        <w:pStyle w:val="ListParagraph"/>
        <w:numPr>
          <w:ilvl w:val="0"/>
          <w:numId w:val="44"/>
        </w:numPr>
      </w:pPr>
      <w:r>
        <w:t xml:space="preserve">The Environmental Protection (Noise) Team have developed a Noise and ASB strategy with the Health and Housing Team. Where properties in Tower Hamlets have a license in place the teams work in partnership to share information on noise reports from licensed properties. After an initial warning letter and where no action is taken by the landlord after 14 days, a further letter is sent advising that the property License may be reviewed due to the reported breach of license conditions. Once there is compliance at that point the matter is monitored and closed but if there is no compliance, a strategy has been developed for steps such as panel interview, review, or revocation of the property license and or prosecution. </w:t>
      </w:r>
    </w:p>
    <w:p w14:paraId="7B9C2AF4" w14:textId="77777777" w:rsidR="00854B3A" w:rsidRDefault="00854B3A" w:rsidP="001136AE"/>
    <w:p w14:paraId="3128C9A1" w14:textId="17E6A07F" w:rsidR="00854B3A" w:rsidRDefault="00854B3A" w:rsidP="00572C35">
      <w:pPr>
        <w:pStyle w:val="ListParagraph"/>
        <w:numPr>
          <w:ilvl w:val="0"/>
          <w:numId w:val="44"/>
        </w:numPr>
      </w:pPr>
      <w:r>
        <w:t xml:space="preserve">A framework is also set up to deal with nuisance Air </w:t>
      </w:r>
      <w:proofErr w:type="spellStart"/>
      <w:r>
        <w:t>BnB</w:t>
      </w:r>
      <w:proofErr w:type="spellEnd"/>
      <w:r>
        <w:t xml:space="preserve"> properties with colleagues in the ASB team at Tower Hamlets.</w:t>
      </w:r>
    </w:p>
    <w:p w14:paraId="04CBEA0D" w14:textId="77777777" w:rsidR="00854B3A" w:rsidRDefault="00854B3A" w:rsidP="001136AE"/>
    <w:p w14:paraId="1DDEAFEB" w14:textId="14E61330" w:rsidR="00854B3A" w:rsidRDefault="00854B3A" w:rsidP="00572C35">
      <w:pPr>
        <w:pStyle w:val="ListParagraph"/>
        <w:numPr>
          <w:ilvl w:val="0"/>
          <w:numId w:val="44"/>
        </w:numPr>
      </w:pPr>
      <w:r>
        <w:t>Environmental Protection work closely with the Licensing (premises) Team at Tower Hamlets and Officers respond to applications, license reviews and committee hearings.</w:t>
      </w:r>
    </w:p>
    <w:p w14:paraId="030F90E2" w14:textId="77777777" w:rsidR="00854B3A" w:rsidRDefault="00854B3A" w:rsidP="001136AE"/>
    <w:p w14:paraId="0735DEA9" w14:textId="77473D8F" w:rsidR="00854B3A" w:rsidRDefault="00854B3A" w:rsidP="00572C35">
      <w:pPr>
        <w:pStyle w:val="ListParagraph"/>
        <w:numPr>
          <w:ilvl w:val="0"/>
          <w:numId w:val="44"/>
        </w:numPr>
      </w:pPr>
      <w:r>
        <w:t>The Team review and comment on Planning Applications. The Team also process Control of Pollution Act 1974 section 61 applications for construction sites in the borough. The Construction Code of Practice is currently under review with colleagues in Planning, Pollution and Highways to create a document which is more reflective of current practices and with more emphasis on partnership working throughout the life of the development.</w:t>
      </w:r>
    </w:p>
    <w:p w14:paraId="38ABA17C" w14:textId="77777777" w:rsidR="00854B3A" w:rsidRDefault="00854B3A" w:rsidP="001136AE"/>
    <w:p w14:paraId="2B5EE356" w14:textId="45638F67" w:rsidR="00854B3A" w:rsidRDefault="00854B3A" w:rsidP="00572C35">
      <w:pPr>
        <w:pStyle w:val="ListParagraph"/>
        <w:numPr>
          <w:ilvl w:val="0"/>
          <w:numId w:val="44"/>
        </w:numPr>
      </w:pPr>
      <w:r>
        <w:t>Noise mapping – LIF</w:t>
      </w:r>
      <w:r w:rsidR="00401C53">
        <w:t xml:space="preserve"> (Local Infrastructure Fund)</w:t>
      </w:r>
      <w:r>
        <w:t xml:space="preserve"> funding has been approved for the delivery of a Noise mapping database. The Noise mapping database will provide Tower Hamlets staff and residents with an interactive visual representation (via an acoustic map - image) of the local borough/defined localities and supports the Local Plan.  It is hoped that the project will be live in September 2021. The map will initially cover construction and transport noise and provide a visual reference regarding noise in the Borough for residents and staff. It is hoped that we can develop the map further to incorporate other noise types such as licensed premises and community impact zones.</w:t>
      </w:r>
    </w:p>
    <w:p w14:paraId="724427DD" w14:textId="77777777" w:rsidR="00854B3A" w:rsidRDefault="00854B3A" w:rsidP="001136AE"/>
    <w:p w14:paraId="241773E4" w14:textId="7A56BC7B" w:rsidR="00121ED8" w:rsidRPr="00AF7011" w:rsidRDefault="00854B3A" w:rsidP="00572C35">
      <w:pPr>
        <w:pStyle w:val="ListParagraph"/>
        <w:numPr>
          <w:ilvl w:val="0"/>
          <w:numId w:val="44"/>
        </w:numPr>
        <w:rPr>
          <w:rStyle w:val="CommentReference"/>
          <w:sz w:val="24"/>
          <w:szCs w:val="24"/>
        </w:rPr>
      </w:pPr>
      <w:r>
        <w:t xml:space="preserve">An Out of Hours Noise Response Service is in place since April 2020. Out of Hours Officers provide a proportionate response to residents’ reports of noise and disturbance. Out of Hours Noise Response Officers witness reported issues and provide evidence in the event of prosecution. The Officers can be tasked to monitor noise from licensed premises, carry out pro-active noise nuisance visits and provide accurate information on the Night-time economy in Tower </w:t>
      </w:r>
      <w:proofErr w:type="spellStart"/>
      <w:r>
        <w:t>Hamlets.The</w:t>
      </w:r>
      <w:proofErr w:type="spellEnd"/>
      <w:r>
        <w:t xml:space="preserve"> Out of Hours Noise Response Officers have delegated authority under the Covid 19 Regulations. Alongside noise response duties Officers have been tasked to provide advice to and intelligence on; compliance from licensed premises regarding current covid 19 regulations. OOH officer(s) attend the LEF meeting with Licensing and Environmental Protection Teams every Tuesday to provide feedback on their visits. The Officers have also been tasked to provide intelligence on; compliance from licensed residential properties – whether properties visited are licensed or if the properties may require a license to be rented.  This information is shared with our colleagues in the Health and Housing Team. The Noise Response Officers work independently and with the police (where required) to address reports from residential and commercial premises regarding parties and loud amplified music and illegal raves. </w:t>
      </w:r>
    </w:p>
    <w:p w14:paraId="042EBC31" w14:textId="77777777" w:rsidR="00AF7011" w:rsidRDefault="00AF7011" w:rsidP="00121ED8">
      <w:pPr>
        <w:rPr>
          <w:rStyle w:val="CommentReference"/>
        </w:rPr>
      </w:pPr>
    </w:p>
    <w:p w14:paraId="0DF4C726" w14:textId="0FF64885" w:rsidR="00121ED8" w:rsidRPr="000B4843" w:rsidRDefault="00AF7011" w:rsidP="00121ED8">
      <w:r w:rsidRPr="00AF7011">
        <w:t>C</w:t>
      </w:r>
      <w:r w:rsidR="00121ED8" w:rsidRPr="000B4843">
        <w:t xml:space="preserve">omplaints average over </w:t>
      </w:r>
      <w:r w:rsidR="00121ED8">
        <w:t>5</w:t>
      </w:r>
      <w:r w:rsidR="00121ED8" w:rsidRPr="000B4843">
        <w:t xml:space="preserve">00 per month but that the trend for this particular indicator has been downward over the period since January 2015. </w:t>
      </w:r>
    </w:p>
    <w:p w14:paraId="0288C5F0" w14:textId="77777777" w:rsidR="00121ED8" w:rsidRPr="000B4843" w:rsidRDefault="00121ED8" w:rsidP="00121ED8">
      <w:r w:rsidRPr="000B4843">
        <w:t>Whilst the downward trend seems to have affected most wards it can be also seen from that Selectively Licensed wards have also fallen down the rankings relative to other wards. For example, Spitalfields and Banglatown was ranked 7</w:t>
      </w:r>
      <w:r w:rsidRPr="000B4843">
        <w:rPr>
          <w:vertAlign w:val="superscript"/>
        </w:rPr>
        <w:t>th</w:t>
      </w:r>
      <w:r w:rsidRPr="000B4843">
        <w:t xml:space="preserve"> in 2015 out of 17 wards and 11</w:t>
      </w:r>
      <w:r w:rsidRPr="000B4843">
        <w:rPr>
          <w:vertAlign w:val="superscript"/>
        </w:rPr>
        <w:t>th</w:t>
      </w:r>
      <w:r w:rsidRPr="000B4843">
        <w:t xml:space="preserve"> in 2018, falling 4 places; Weavers which was ranked 1st in 2015 has fallen to 4</w:t>
      </w:r>
      <w:r w:rsidRPr="000B4843">
        <w:rPr>
          <w:vertAlign w:val="superscript"/>
        </w:rPr>
        <w:t>th</w:t>
      </w:r>
      <w:r w:rsidRPr="000B4843">
        <w:t xml:space="preserve"> place; Whitechapel, however, was unchanged. </w:t>
      </w:r>
    </w:p>
    <w:p w14:paraId="541E4674" w14:textId="77777777" w:rsidR="00121ED8" w:rsidRDefault="00121ED8" w:rsidP="00121ED8">
      <w:r w:rsidRPr="000B4843">
        <w:t xml:space="preserve">This can be seen in </w:t>
      </w:r>
      <w:r>
        <w:t>the figures below</w:t>
      </w:r>
      <w:r w:rsidRPr="000B4843">
        <w:t xml:space="preserve"> which show the density of noise complaints overlaid with pre-2014 ward boundaries. It is easily noticeable that complaints have subsided considerably both in Weavers (cells B5 and B6) and Spitalfields and Banglatown (cell B7); other hotspots such as Bow East have moved up the rankings as have some wards to the south.</w:t>
      </w:r>
    </w:p>
    <w:p w14:paraId="2881A7D0" w14:textId="77777777" w:rsidR="00121ED8" w:rsidRDefault="00121ED8" w:rsidP="00121ED8"/>
    <w:p w14:paraId="110F8E9D" w14:textId="77777777" w:rsidR="00121ED8" w:rsidRPr="00A64B6C" w:rsidRDefault="00121ED8" w:rsidP="00121ED8">
      <w:pPr>
        <w:rPr>
          <w:iCs/>
        </w:rPr>
      </w:pPr>
      <w:r w:rsidRPr="00A64B6C">
        <w:rPr>
          <w:iCs/>
        </w:rPr>
        <w:t>The density of residential noise complaints in 2015 overlaid with pre-2014 ward boundaries:</w:t>
      </w:r>
    </w:p>
    <w:p w14:paraId="1CDECB6B" w14:textId="77777777" w:rsidR="00121ED8" w:rsidRPr="000B4843" w:rsidRDefault="00121ED8" w:rsidP="00121ED8"/>
    <w:p w14:paraId="2A2E8C0F" w14:textId="77777777" w:rsidR="00121ED8" w:rsidRPr="000B4843" w:rsidRDefault="00121ED8" w:rsidP="00121ED8">
      <w:r w:rsidRPr="000B4843">
        <w:rPr>
          <w:noProof/>
        </w:rPr>
        <w:drawing>
          <wp:inline distT="0" distB="0" distL="0" distR="0" wp14:anchorId="77FB446D" wp14:editId="677D7620">
            <wp:extent cx="5087491" cy="3596640"/>
            <wp:effectExtent l="19050" t="0" r="0" b="0"/>
            <wp:docPr id="29" name="Picture 227415" descr="This map shows the density of residential noise complaints in 2015 overlaid with pre-2014 ward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27415" descr="This map shows the density of residential noise complaints in 2015 overlaid with pre-2014 ward boundaries:"/>
                    <pic:cNvPicPr/>
                  </pic:nvPicPr>
                  <pic:blipFill>
                    <a:blip r:embed="rId16" cstate="print"/>
                    <a:stretch>
                      <a:fillRect/>
                    </a:stretch>
                  </pic:blipFill>
                  <pic:spPr>
                    <a:xfrm>
                      <a:off x="0" y="0"/>
                      <a:ext cx="5088686" cy="3597485"/>
                    </a:xfrm>
                    <a:prstGeom prst="rect">
                      <a:avLst/>
                    </a:prstGeom>
                  </pic:spPr>
                </pic:pic>
              </a:graphicData>
            </a:graphic>
          </wp:inline>
        </w:drawing>
      </w:r>
    </w:p>
    <w:p w14:paraId="56BFDA2A" w14:textId="77777777" w:rsidR="00121ED8" w:rsidRDefault="00121ED8" w:rsidP="00121ED8">
      <w:pPr>
        <w:rPr>
          <w:iCs/>
        </w:rPr>
      </w:pPr>
    </w:p>
    <w:p w14:paraId="19215860" w14:textId="77777777" w:rsidR="00121ED8" w:rsidRPr="00DD188F" w:rsidRDefault="00121ED8" w:rsidP="00121ED8">
      <w:pPr>
        <w:rPr>
          <w:iCs/>
        </w:rPr>
      </w:pPr>
      <w:r w:rsidRPr="00DD188F">
        <w:rPr>
          <w:iCs/>
        </w:rPr>
        <w:t>The density of residential noise complaints in 2018 overlaid with pre-2014 ward boundaries:</w:t>
      </w:r>
    </w:p>
    <w:p w14:paraId="2F48098F" w14:textId="77777777" w:rsidR="00121ED8" w:rsidRPr="000B4843" w:rsidRDefault="00121ED8" w:rsidP="00121ED8"/>
    <w:p w14:paraId="79A36CA4" w14:textId="77777777" w:rsidR="00121ED8" w:rsidRPr="000B4843" w:rsidRDefault="00121ED8" w:rsidP="00121ED8"/>
    <w:p w14:paraId="0D8BCA8A" w14:textId="77777777" w:rsidR="00121ED8" w:rsidRPr="000B4843" w:rsidRDefault="00121ED8" w:rsidP="00121ED8">
      <w:r w:rsidRPr="000B4843">
        <w:rPr>
          <w:noProof/>
        </w:rPr>
        <w:drawing>
          <wp:inline distT="0" distB="0" distL="0" distR="0" wp14:anchorId="4063D56D" wp14:editId="58220035">
            <wp:extent cx="5303062" cy="3749040"/>
            <wp:effectExtent l="19050" t="0" r="0" b="0"/>
            <wp:docPr id="30" name="Picture 227417" descr="This map shows the density of residential noise complaints in 2018 overlaid with pre-2014 ward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27417" descr="This map shows the density of residential noise complaints in 2018 overlaid with pre-2014 ward boundaries:"/>
                    <pic:cNvPicPr/>
                  </pic:nvPicPr>
                  <pic:blipFill>
                    <a:blip r:embed="rId17" cstate="print"/>
                    <a:stretch>
                      <a:fillRect/>
                    </a:stretch>
                  </pic:blipFill>
                  <pic:spPr>
                    <a:xfrm>
                      <a:off x="0" y="0"/>
                      <a:ext cx="5300570" cy="3747278"/>
                    </a:xfrm>
                    <a:prstGeom prst="rect">
                      <a:avLst/>
                    </a:prstGeom>
                  </pic:spPr>
                </pic:pic>
              </a:graphicData>
            </a:graphic>
          </wp:inline>
        </w:drawing>
      </w:r>
    </w:p>
    <w:p w14:paraId="5DD4EEEF" w14:textId="67A93A49" w:rsidR="007107CD" w:rsidRDefault="007107CD" w:rsidP="007107CD">
      <w:pPr>
        <w:rPr>
          <w:lang w:val="en"/>
        </w:rPr>
      </w:pPr>
    </w:p>
    <w:p w14:paraId="521473A5" w14:textId="77777777" w:rsidR="003068A9" w:rsidRDefault="003068A9" w:rsidP="007107CD">
      <w:pPr>
        <w:rPr>
          <w:lang w:val="en"/>
        </w:rPr>
      </w:pPr>
    </w:p>
    <w:p w14:paraId="622DE845" w14:textId="75A572E8" w:rsidR="00F23AAE" w:rsidRPr="009D2075" w:rsidRDefault="003068A9" w:rsidP="007107CD">
      <w:pPr>
        <w:rPr>
          <w:b/>
          <w:bCs/>
          <w:lang w:val="en"/>
        </w:rPr>
      </w:pPr>
      <w:r w:rsidRPr="009D2075">
        <w:rPr>
          <w:b/>
          <w:bCs/>
          <w:lang w:val="en"/>
        </w:rPr>
        <w:t>Recommendations</w:t>
      </w:r>
    </w:p>
    <w:p w14:paraId="673612AF" w14:textId="0728C8CD" w:rsidR="003068A9" w:rsidRDefault="003068A9" w:rsidP="007107CD">
      <w:pPr>
        <w:rPr>
          <w:lang w:val="en"/>
        </w:rPr>
      </w:pPr>
    </w:p>
    <w:p w14:paraId="0D7B10F7" w14:textId="27F4003A" w:rsidR="00A86CD8" w:rsidRPr="00A86CD8" w:rsidRDefault="00A86CD8" w:rsidP="00A86CD8">
      <w:pPr>
        <w:pStyle w:val="ListParagraph"/>
        <w:numPr>
          <w:ilvl w:val="0"/>
          <w:numId w:val="39"/>
        </w:numPr>
        <w:rPr>
          <w:lang w:val="en"/>
        </w:rPr>
      </w:pPr>
      <w:r w:rsidRPr="00A86CD8">
        <w:rPr>
          <w:lang w:val="en"/>
        </w:rPr>
        <w:t>Train up Environmental Health Officers to be able to signpost individuals complaining about noise to appropriate mental health services.</w:t>
      </w:r>
    </w:p>
    <w:p w14:paraId="2772446C" w14:textId="77777777" w:rsidR="003068A9" w:rsidRPr="007107CD" w:rsidRDefault="003068A9" w:rsidP="007107CD">
      <w:pPr>
        <w:rPr>
          <w:lang w:val="en"/>
        </w:rPr>
      </w:pPr>
    </w:p>
    <w:p w14:paraId="4CDF2D53" w14:textId="77777777" w:rsidR="007107CD" w:rsidRPr="007107CD" w:rsidRDefault="007107CD" w:rsidP="00124075">
      <w:pPr>
        <w:pStyle w:val="Heading1"/>
      </w:pPr>
      <w:bookmarkStart w:id="16" w:name="_Toc100152731"/>
      <w:r w:rsidRPr="007107CD">
        <w:t>Underage alcohol consumption</w:t>
      </w:r>
      <w:bookmarkEnd w:id="16"/>
    </w:p>
    <w:p w14:paraId="28DAB593" w14:textId="0EAD8046" w:rsidR="007107CD" w:rsidRDefault="007107CD" w:rsidP="007107CD">
      <w:pPr>
        <w:rPr>
          <w:lang w:val="en"/>
        </w:rPr>
      </w:pPr>
    </w:p>
    <w:p w14:paraId="311EB6FA" w14:textId="21F4458B" w:rsidR="00854B3A" w:rsidRPr="00933A7F" w:rsidRDefault="00854B3A" w:rsidP="007107CD">
      <w:pPr>
        <w:rPr>
          <w:b/>
          <w:bCs/>
          <w:lang w:val="en"/>
        </w:rPr>
      </w:pPr>
      <w:r w:rsidRPr="00933A7F">
        <w:rPr>
          <w:b/>
          <w:bCs/>
          <w:lang w:val="en"/>
        </w:rPr>
        <w:t>What is the health issue?</w:t>
      </w:r>
    </w:p>
    <w:p w14:paraId="69749BDF" w14:textId="1708DE84" w:rsidR="007107CD" w:rsidRPr="007107CD" w:rsidRDefault="007107CD" w:rsidP="007107CD">
      <w:pPr>
        <w:rPr>
          <w:lang w:val="en"/>
        </w:rPr>
      </w:pPr>
      <w:r w:rsidRPr="007107CD">
        <w:rPr>
          <w:lang w:val="en"/>
        </w:rPr>
        <w:t>Underage drinking remains fairly prevalent: according to the most recent data, 44</w:t>
      </w:r>
      <w:r w:rsidR="00B45CDE">
        <w:rPr>
          <w:lang w:val="en"/>
        </w:rPr>
        <w:t xml:space="preserve"> per cent</w:t>
      </w:r>
      <w:r w:rsidRPr="007107CD">
        <w:rPr>
          <w:lang w:val="en"/>
        </w:rPr>
        <w:t xml:space="preserve"> of English 11–15-year-olds have tried alcohol in 2018. 6</w:t>
      </w:r>
      <w:r w:rsidR="00B45CDE">
        <w:rPr>
          <w:lang w:val="en"/>
        </w:rPr>
        <w:t xml:space="preserve"> per cent</w:t>
      </w:r>
      <w:r w:rsidRPr="007107CD">
        <w:rPr>
          <w:lang w:val="en"/>
        </w:rPr>
        <w:t xml:space="preserve"> of all pupils said they usually drank alcohol at least once per week. A further 11</w:t>
      </w:r>
      <w:r w:rsidR="00B45CDE">
        <w:rPr>
          <w:lang w:val="en"/>
        </w:rPr>
        <w:t xml:space="preserve"> per cent</w:t>
      </w:r>
      <w:r w:rsidRPr="007107CD">
        <w:rPr>
          <w:lang w:val="en"/>
        </w:rPr>
        <w:t xml:space="preserve"> of pupils said they usually drank between once a fortnight and once a month; meaning a total of 17</w:t>
      </w:r>
      <w:r w:rsidR="00B45CDE">
        <w:rPr>
          <w:lang w:val="en"/>
        </w:rPr>
        <w:t xml:space="preserve"> per cent</w:t>
      </w:r>
      <w:r w:rsidRPr="007107CD">
        <w:rPr>
          <w:lang w:val="en"/>
        </w:rPr>
        <w:t xml:space="preserve"> who said they usually drank alcohol at least once a month.</w:t>
      </w:r>
    </w:p>
    <w:p w14:paraId="69A46236" w14:textId="2441C9BF" w:rsidR="007107CD" w:rsidRDefault="007107CD" w:rsidP="0004738F">
      <w:pPr>
        <w:rPr>
          <w:lang w:val="en"/>
        </w:rPr>
      </w:pPr>
      <w:r w:rsidRPr="007107CD">
        <w:rPr>
          <w:lang w:val="en"/>
        </w:rPr>
        <w:t>The proportion usually drinking once a week increased with age, from 1</w:t>
      </w:r>
      <w:r w:rsidR="00B45CDE">
        <w:rPr>
          <w:lang w:val="en"/>
        </w:rPr>
        <w:t xml:space="preserve"> per cent</w:t>
      </w:r>
      <w:r w:rsidRPr="007107CD">
        <w:rPr>
          <w:lang w:val="en"/>
        </w:rPr>
        <w:t xml:space="preserve"> of </w:t>
      </w:r>
      <w:r w:rsidR="00077421" w:rsidRPr="007107CD">
        <w:rPr>
          <w:lang w:val="en"/>
        </w:rPr>
        <w:t>11-year</w:t>
      </w:r>
      <w:r w:rsidRPr="007107CD">
        <w:rPr>
          <w:lang w:val="en"/>
        </w:rPr>
        <w:t xml:space="preserve"> </w:t>
      </w:r>
      <w:proofErr w:type="spellStart"/>
      <w:r w:rsidRPr="007107CD">
        <w:rPr>
          <w:lang w:val="en"/>
        </w:rPr>
        <w:t>olds</w:t>
      </w:r>
      <w:proofErr w:type="spellEnd"/>
      <w:r w:rsidRPr="007107CD">
        <w:rPr>
          <w:lang w:val="en"/>
        </w:rPr>
        <w:t xml:space="preserve"> to 14</w:t>
      </w:r>
      <w:r w:rsidR="00B45CDE">
        <w:rPr>
          <w:lang w:val="en"/>
        </w:rPr>
        <w:t xml:space="preserve"> per cent</w:t>
      </w:r>
      <w:r w:rsidRPr="007107CD">
        <w:rPr>
          <w:lang w:val="en"/>
        </w:rPr>
        <w:t xml:space="preserve"> of </w:t>
      </w:r>
      <w:r w:rsidR="00077421" w:rsidRPr="007107CD">
        <w:rPr>
          <w:lang w:val="en"/>
        </w:rPr>
        <w:t>15-year</w:t>
      </w:r>
      <w:r w:rsidRPr="007107CD">
        <w:rPr>
          <w:lang w:val="en"/>
        </w:rPr>
        <w:t xml:space="preserve"> </w:t>
      </w:r>
      <w:proofErr w:type="spellStart"/>
      <w:r w:rsidRPr="007107CD">
        <w:rPr>
          <w:lang w:val="en"/>
        </w:rPr>
        <w:t>olds</w:t>
      </w:r>
      <w:proofErr w:type="spellEnd"/>
      <w:r w:rsidRPr="007107CD">
        <w:rPr>
          <w:lang w:val="en"/>
        </w:rPr>
        <w:t xml:space="preserve"> (NHS Digital, 2019). </w:t>
      </w:r>
      <w:r w:rsidR="0004738F" w:rsidRPr="0004738F">
        <w:rPr>
          <w:lang w:val="en"/>
        </w:rPr>
        <w:t>1</w:t>
      </w:r>
      <w:r w:rsidR="00B45CDE">
        <w:rPr>
          <w:lang w:val="en"/>
        </w:rPr>
        <w:t xml:space="preserve"> per cent</w:t>
      </w:r>
      <w:r w:rsidR="0004738F" w:rsidRPr="0004738F">
        <w:rPr>
          <w:lang w:val="en"/>
        </w:rPr>
        <w:t xml:space="preserve"> of 15-year-olds are regular drinkers in</w:t>
      </w:r>
      <w:r w:rsidR="0004738F">
        <w:rPr>
          <w:lang w:val="en"/>
        </w:rPr>
        <w:t xml:space="preserve"> Tower Hamlets and </w:t>
      </w:r>
      <w:r w:rsidR="0004738F" w:rsidRPr="0004738F">
        <w:rPr>
          <w:lang w:val="en"/>
        </w:rPr>
        <w:t>14.6</w:t>
      </w:r>
      <w:r w:rsidR="00B45CDE">
        <w:rPr>
          <w:lang w:val="en"/>
        </w:rPr>
        <w:t xml:space="preserve"> per cent</w:t>
      </w:r>
      <w:r w:rsidR="0004738F" w:rsidRPr="0004738F">
        <w:rPr>
          <w:lang w:val="en"/>
        </w:rPr>
        <w:t xml:space="preserve"> of 15-year-olds </w:t>
      </w:r>
      <w:r w:rsidR="0004738F">
        <w:rPr>
          <w:lang w:val="en"/>
        </w:rPr>
        <w:t xml:space="preserve">in the borough </w:t>
      </w:r>
      <w:r w:rsidR="0004738F" w:rsidRPr="0004738F">
        <w:rPr>
          <w:lang w:val="en"/>
        </w:rPr>
        <w:t>have had an alcoholic drink before</w:t>
      </w:r>
      <w:r w:rsidR="0004738F">
        <w:rPr>
          <w:lang w:val="en"/>
        </w:rPr>
        <w:t>.</w:t>
      </w:r>
    </w:p>
    <w:p w14:paraId="717986FB" w14:textId="5E3C4B3C" w:rsidR="00336E98" w:rsidRDefault="00336E98" w:rsidP="00C805BD"/>
    <w:p w14:paraId="2EABE11D" w14:textId="77777777" w:rsidR="00854B3A" w:rsidRPr="00854B3A" w:rsidRDefault="00854B3A" w:rsidP="007E7700">
      <w:pPr>
        <w:rPr>
          <w:i/>
          <w:iCs/>
        </w:rPr>
      </w:pPr>
      <w:r w:rsidRPr="00854B3A">
        <w:rPr>
          <w:i/>
          <w:iCs/>
        </w:rPr>
        <w:t>What is the situation in Tower Hamlets?</w:t>
      </w:r>
    </w:p>
    <w:p w14:paraId="64CBDF15" w14:textId="77777777" w:rsidR="00854B3A" w:rsidRDefault="00854B3A" w:rsidP="007E7700"/>
    <w:p w14:paraId="4A1F26F8" w14:textId="12E7E1BE" w:rsidR="00336E98" w:rsidRDefault="00DF1B65" w:rsidP="007E7700">
      <w:r>
        <w:t xml:space="preserve">In </w:t>
      </w:r>
      <w:r w:rsidR="007E7700" w:rsidRPr="007E7700">
        <w:t>2018/2019</w:t>
      </w:r>
      <w:r>
        <w:t xml:space="preserve"> there were</w:t>
      </w:r>
      <w:r w:rsidR="007E7700" w:rsidRPr="007E7700">
        <w:t xml:space="preserve"> 77 reported underage alcohol sales</w:t>
      </w:r>
      <w:r>
        <w:t xml:space="preserve"> in Tower Hamlets. This has decreased slightly in </w:t>
      </w:r>
      <w:r w:rsidR="007E7700" w:rsidRPr="00565EBC">
        <w:t>2019/2020</w:t>
      </w:r>
      <w:r>
        <w:t xml:space="preserve"> to </w:t>
      </w:r>
      <w:r w:rsidR="007E7700" w:rsidRPr="00565EBC">
        <w:t>68 reported underage alcohol sales</w:t>
      </w:r>
      <w:r>
        <w:t>.</w:t>
      </w:r>
    </w:p>
    <w:p w14:paraId="12E8BFAA" w14:textId="52CD4F7A" w:rsidR="000F5990" w:rsidRPr="00A74374" w:rsidRDefault="000F5990" w:rsidP="00C805BD">
      <w:pPr>
        <w:rPr>
          <w:b/>
          <w:bCs/>
        </w:rPr>
      </w:pPr>
    </w:p>
    <w:p w14:paraId="296ED34A" w14:textId="7CA0CA6E" w:rsidR="00A74374" w:rsidRPr="00A74374" w:rsidRDefault="00A74374" w:rsidP="00C805BD">
      <w:pPr>
        <w:rPr>
          <w:b/>
          <w:bCs/>
        </w:rPr>
      </w:pPr>
      <w:r w:rsidRPr="00A74374">
        <w:rPr>
          <w:b/>
          <w:bCs/>
        </w:rPr>
        <w:t>Relevant Policies</w:t>
      </w:r>
    </w:p>
    <w:p w14:paraId="3F82D3F9" w14:textId="190AD498" w:rsidR="00A74374" w:rsidRDefault="00A74374" w:rsidP="00C805BD">
      <w:pPr>
        <w:rPr>
          <w:i/>
          <w:iCs/>
        </w:rPr>
      </w:pPr>
    </w:p>
    <w:tbl>
      <w:tblPr>
        <w:tblStyle w:val="GridTable4-Accent4"/>
        <w:tblW w:w="0" w:type="auto"/>
        <w:tblLook w:val="04A0" w:firstRow="1" w:lastRow="0" w:firstColumn="1" w:lastColumn="0" w:noHBand="0" w:noVBand="1"/>
      </w:tblPr>
      <w:tblGrid>
        <w:gridCol w:w="4530"/>
        <w:gridCol w:w="4530"/>
      </w:tblGrid>
      <w:tr w:rsidR="00A74374" w:rsidRPr="00A74374" w14:paraId="5BFC3F9D" w14:textId="77777777" w:rsidTr="00A74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F83C5FA" w14:textId="77777777" w:rsidR="00A74374" w:rsidRPr="00A74374" w:rsidRDefault="00A74374" w:rsidP="00A74374">
            <w:pPr>
              <w:rPr>
                <w:color w:val="auto"/>
              </w:rPr>
            </w:pPr>
            <w:r w:rsidRPr="00A74374">
              <w:rPr>
                <w:color w:val="auto"/>
              </w:rPr>
              <w:t>National</w:t>
            </w:r>
          </w:p>
        </w:tc>
        <w:tc>
          <w:tcPr>
            <w:tcW w:w="4530" w:type="dxa"/>
          </w:tcPr>
          <w:p w14:paraId="7D4F083E" w14:textId="77777777" w:rsidR="00A74374" w:rsidRPr="00A74374" w:rsidRDefault="00A74374" w:rsidP="00A74374">
            <w:pPr>
              <w:cnfStyle w:val="100000000000" w:firstRow="1" w:lastRow="0" w:firstColumn="0" w:lastColumn="0" w:oddVBand="0" w:evenVBand="0" w:oddHBand="0" w:evenHBand="0" w:firstRowFirstColumn="0" w:firstRowLastColumn="0" w:lastRowFirstColumn="0" w:lastRowLastColumn="0"/>
              <w:rPr>
                <w:color w:val="auto"/>
              </w:rPr>
            </w:pPr>
            <w:r w:rsidRPr="00A74374">
              <w:rPr>
                <w:color w:val="auto"/>
              </w:rPr>
              <w:t>Local</w:t>
            </w:r>
          </w:p>
        </w:tc>
      </w:tr>
      <w:tr w:rsidR="00A74374" w:rsidRPr="00A74374" w14:paraId="5695D626" w14:textId="77777777" w:rsidTr="00A74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9B758CA" w14:textId="77777777" w:rsidR="00A74374" w:rsidRPr="00A74374" w:rsidRDefault="00A74374" w:rsidP="00572C35">
            <w:pPr>
              <w:pStyle w:val="ListParagraph"/>
              <w:numPr>
                <w:ilvl w:val="0"/>
                <w:numId w:val="56"/>
              </w:numPr>
              <w:rPr>
                <w:b w:val="0"/>
                <w:bCs w:val="0"/>
                <w:lang w:val="en"/>
              </w:rPr>
            </w:pPr>
            <w:r w:rsidRPr="00A74374">
              <w:rPr>
                <w:b w:val="0"/>
                <w:bCs w:val="0"/>
                <w:lang w:val="en"/>
              </w:rPr>
              <w:t>Licensing Act 2003</w:t>
            </w:r>
          </w:p>
          <w:p w14:paraId="19D619EC" w14:textId="77777777" w:rsidR="00A74374" w:rsidRPr="00A74374" w:rsidRDefault="00A74374" w:rsidP="00572C35">
            <w:pPr>
              <w:pStyle w:val="ListParagraph"/>
              <w:numPr>
                <w:ilvl w:val="0"/>
                <w:numId w:val="56"/>
              </w:numPr>
              <w:rPr>
                <w:b w:val="0"/>
                <w:bCs w:val="0"/>
                <w:lang w:val="en"/>
              </w:rPr>
            </w:pPr>
            <w:r w:rsidRPr="00A74374">
              <w:rPr>
                <w:b w:val="0"/>
                <w:bCs w:val="0"/>
                <w:lang w:val="en"/>
              </w:rPr>
              <w:t>Alcohol and Young People</w:t>
            </w:r>
          </w:p>
          <w:p w14:paraId="77214512" w14:textId="45AD32B9" w:rsidR="00A74374" w:rsidRPr="00A74374" w:rsidRDefault="00A74374" w:rsidP="00572C35">
            <w:pPr>
              <w:pStyle w:val="ListParagraph"/>
              <w:numPr>
                <w:ilvl w:val="0"/>
                <w:numId w:val="56"/>
              </w:numPr>
              <w:rPr>
                <w:b w:val="0"/>
                <w:bCs w:val="0"/>
              </w:rPr>
            </w:pPr>
            <w:r w:rsidRPr="00A74374">
              <w:rPr>
                <w:b w:val="0"/>
                <w:bCs w:val="0"/>
              </w:rPr>
              <w:t>Challenge 25</w:t>
            </w:r>
          </w:p>
        </w:tc>
        <w:tc>
          <w:tcPr>
            <w:tcW w:w="4530" w:type="dxa"/>
          </w:tcPr>
          <w:p w14:paraId="5263B7FA" w14:textId="207FC1B2" w:rsidR="00A74374" w:rsidRPr="00A74374" w:rsidRDefault="00A74374" w:rsidP="00572C35">
            <w:pPr>
              <w:pStyle w:val="ListParagraph"/>
              <w:numPr>
                <w:ilvl w:val="0"/>
                <w:numId w:val="56"/>
              </w:numPr>
              <w:cnfStyle w:val="000000100000" w:firstRow="0" w:lastRow="0" w:firstColumn="0" w:lastColumn="0" w:oddVBand="0" w:evenVBand="0" w:oddHBand="1" w:evenHBand="0" w:firstRowFirstColumn="0" w:firstRowLastColumn="0" w:lastRowFirstColumn="0" w:lastRowLastColumn="0"/>
            </w:pPr>
            <w:r w:rsidRPr="00A74374">
              <w:t>Tower Hamlets Partnership Substance Misuse Strategy 2020-2025</w:t>
            </w:r>
          </w:p>
        </w:tc>
      </w:tr>
    </w:tbl>
    <w:p w14:paraId="4F8A9C97" w14:textId="77777777" w:rsidR="00A74374" w:rsidRPr="00A74374" w:rsidRDefault="00A74374" w:rsidP="00C805BD"/>
    <w:p w14:paraId="319F2732" w14:textId="77777777" w:rsidR="007A72B0" w:rsidRPr="007A72B0" w:rsidRDefault="00F252C6" w:rsidP="00C805BD">
      <w:pPr>
        <w:rPr>
          <w:b/>
          <w:bCs/>
        </w:rPr>
      </w:pPr>
      <w:r w:rsidRPr="007A72B0">
        <w:rPr>
          <w:b/>
          <w:bCs/>
        </w:rPr>
        <w:t>Effective Interventions</w:t>
      </w:r>
    </w:p>
    <w:p w14:paraId="51166EC7" w14:textId="64A4982A" w:rsidR="00F252C6" w:rsidRDefault="00F252C6" w:rsidP="00C805BD">
      <w:pPr>
        <w:rPr>
          <w:i/>
          <w:iCs/>
        </w:rPr>
      </w:pPr>
    </w:p>
    <w:p w14:paraId="196E753A" w14:textId="0AB53F2D" w:rsidR="00F252C6" w:rsidRPr="007A72B0" w:rsidRDefault="00F252C6" w:rsidP="00572C35">
      <w:pPr>
        <w:pStyle w:val="ListParagraph"/>
        <w:numPr>
          <w:ilvl w:val="0"/>
          <w:numId w:val="45"/>
        </w:numPr>
        <w:rPr>
          <w:i/>
          <w:iCs/>
        </w:rPr>
      </w:pPr>
      <w:r w:rsidRPr="007A72B0">
        <w:rPr>
          <w:i/>
          <w:iCs/>
        </w:rPr>
        <w:t>Test Purchases</w:t>
      </w:r>
    </w:p>
    <w:p w14:paraId="50270EF2" w14:textId="4EE4447C" w:rsidR="00F252C6" w:rsidRDefault="00085612" w:rsidP="00C805BD">
      <w:r w:rsidRPr="00085612">
        <w:t>A test purchase is when Trading Standards employ an underage customer who will visit a bar or shop and try to purchase alcohol. These tests are conducted to check compliance with the law and with age verification policies (e.g. Challenge 25 schemes). When an underage sale occurs, it is a criminal offence which both the seller and business owner can be liable for - subject to any statutory defences. Any subsequent investigations will be carried out in accordance with the Police and Criminal Evidence Act and outcomes could include the issuing of advice and informal warnings, a Simple Caution, or ultimately prosecution in the Courts.  For alcohol a fixed penalty notice can be issued, and a licence review may also be instigated</w:t>
      </w:r>
      <w:r>
        <w:t xml:space="preserve">. This is </w:t>
      </w:r>
      <w:proofErr w:type="spellStart"/>
      <w:r>
        <w:t>proteceting</w:t>
      </w:r>
      <w:proofErr w:type="spellEnd"/>
      <w:r>
        <w:t xml:space="preserve"> under 18s from alcohol protected harm</w:t>
      </w:r>
      <w:r w:rsidR="007F499D">
        <w:t xml:space="preserve"> (</w:t>
      </w:r>
      <w:r w:rsidR="007F499D" w:rsidRPr="007F499D">
        <w:t>Department for Business Innovation and Skills, 2013</w:t>
      </w:r>
      <w:r w:rsidR="007F499D">
        <w:t>).</w:t>
      </w:r>
    </w:p>
    <w:p w14:paraId="2A507ECD" w14:textId="6D1D3924" w:rsidR="00412AE3" w:rsidRDefault="00412AE3" w:rsidP="00C805BD"/>
    <w:p w14:paraId="1525FC89" w14:textId="38984E05" w:rsidR="00412AE3" w:rsidRPr="00ED4AB1" w:rsidRDefault="00412AE3" w:rsidP="00572C35">
      <w:pPr>
        <w:pStyle w:val="ListParagraph"/>
        <w:numPr>
          <w:ilvl w:val="0"/>
          <w:numId w:val="45"/>
        </w:numPr>
        <w:rPr>
          <w:i/>
          <w:iCs/>
        </w:rPr>
      </w:pPr>
      <w:r w:rsidRPr="00ED4AB1">
        <w:rPr>
          <w:i/>
          <w:iCs/>
        </w:rPr>
        <w:t>Community Alcohol Partnerships</w:t>
      </w:r>
    </w:p>
    <w:p w14:paraId="00E8C85A" w14:textId="77777777" w:rsidR="00B820F1" w:rsidRDefault="00B820F1" w:rsidP="00B820F1">
      <w:r>
        <w:t>Community Alcohol Partnerships bring together local retailers and licensees, trading standards, police, health services, education providers and other local stakeholders to tackle the problem of underage drinking and associated anti-social behaviour. Community Alcohol Partnerships are community interest companies with an independent Chair and an expert Advisory Board that includes retailers, members from the voluntary and charity sectors, the police and trading standards. This partnership approach recognises that retailers and licensees are part of the solution.</w:t>
      </w:r>
    </w:p>
    <w:p w14:paraId="0A591649" w14:textId="05CA3F6C" w:rsidR="00412AE3" w:rsidRDefault="00B820F1" w:rsidP="00B820F1">
      <w:r>
        <w:t>Focusing on engagement ensures that local businesses are supported in their efforts to be compliant. In addition, other specific local activities will involve a mix of education, enforcement, public perception, communication and diversionary activities.</w:t>
      </w:r>
      <w:r w:rsidR="008E52C3" w:rsidRPr="008E52C3">
        <w:t xml:space="preserve"> Improving the local environment for businesses and improved the health and wellbeing of young people</w:t>
      </w:r>
      <w:r w:rsidR="005500AD">
        <w:t xml:space="preserve"> </w:t>
      </w:r>
      <w:r w:rsidR="00ED4AB1">
        <w:t>(</w:t>
      </w:r>
      <w:r w:rsidR="00ED4AB1" w:rsidRPr="00ED4AB1">
        <w:t>London Trading Standards, 2020)</w:t>
      </w:r>
      <w:r w:rsidR="005500AD">
        <w:t>.</w:t>
      </w:r>
    </w:p>
    <w:p w14:paraId="011EE0E5" w14:textId="18A66771" w:rsidR="008E52E0" w:rsidRDefault="008E52E0" w:rsidP="00B820F1"/>
    <w:p w14:paraId="43BE09E2" w14:textId="404CFB31" w:rsidR="008E52E0" w:rsidRPr="005500AD" w:rsidRDefault="008E52E0" w:rsidP="00572C35">
      <w:pPr>
        <w:pStyle w:val="ListParagraph"/>
        <w:numPr>
          <w:ilvl w:val="0"/>
          <w:numId w:val="45"/>
        </w:numPr>
        <w:rPr>
          <w:i/>
          <w:iCs/>
        </w:rPr>
      </w:pPr>
      <w:r w:rsidRPr="005500AD">
        <w:rPr>
          <w:i/>
          <w:iCs/>
        </w:rPr>
        <w:t>Responsible Retailer Scheme</w:t>
      </w:r>
    </w:p>
    <w:p w14:paraId="42DB2102" w14:textId="6C8DEB8E" w:rsidR="008E52E0" w:rsidRPr="00F252C6" w:rsidRDefault="008E52E0" w:rsidP="008E52E0">
      <w:r>
        <w:t>See above.</w:t>
      </w:r>
    </w:p>
    <w:p w14:paraId="12D42E88" w14:textId="7109D9B7" w:rsidR="00F252C6" w:rsidRPr="00F252C6" w:rsidRDefault="00F252C6" w:rsidP="00C805BD">
      <w:pPr>
        <w:rPr>
          <w:i/>
          <w:iCs/>
        </w:rPr>
      </w:pPr>
    </w:p>
    <w:p w14:paraId="21F2382B" w14:textId="5C432B55" w:rsidR="00F252C6" w:rsidRPr="005500AD" w:rsidRDefault="00F252C6" w:rsidP="00C805BD">
      <w:pPr>
        <w:rPr>
          <w:b/>
          <w:bCs/>
        </w:rPr>
      </w:pPr>
      <w:r w:rsidRPr="005500AD">
        <w:rPr>
          <w:b/>
          <w:bCs/>
        </w:rPr>
        <w:t>Local Actions</w:t>
      </w:r>
    </w:p>
    <w:p w14:paraId="17E24382" w14:textId="5E448DB8" w:rsidR="008E52C3" w:rsidRDefault="008E52C3" w:rsidP="00C805BD">
      <w:pPr>
        <w:rPr>
          <w:i/>
          <w:iCs/>
        </w:rPr>
      </w:pPr>
    </w:p>
    <w:p w14:paraId="32438803" w14:textId="77777777" w:rsidR="006527EF" w:rsidRPr="005500AD" w:rsidRDefault="008E52C3" w:rsidP="006527EF">
      <w:pPr>
        <w:rPr>
          <w:i/>
          <w:iCs/>
        </w:rPr>
      </w:pPr>
      <w:r w:rsidRPr="005500AD">
        <w:rPr>
          <w:i/>
          <w:iCs/>
        </w:rPr>
        <w:t>Test Purchasing</w:t>
      </w:r>
    </w:p>
    <w:p w14:paraId="6C40832B" w14:textId="3659E8C4" w:rsidR="006527EF" w:rsidRDefault="006527EF" w:rsidP="006527EF">
      <w:r>
        <w:t xml:space="preserve">Number of test purchases: under review (LBTH test purchase programme recommenced on 01/06/21 –resulting in 4 under sales of alcohol. We have also received a case from the police following an underage sale of alcohol in one of their operations in May 21. All of the above cases will now be reviewed for possible prosecution action). </w:t>
      </w:r>
    </w:p>
    <w:p w14:paraId="01F50485" w14:textId="77777777" w:rsidR="006527EF" w:rsidRDefault="006527EF" w:rsidP="006527EF">
      <w:r>
        <w:t>Number of premises signed up to RRS: yet to be launched</w:t>
      </w:r>
    </w:p>
    <w:p w14:paraId="06FDAE3A" w14:textId="2FBB0FCD" w:rsidR="008E52C3" w:rsidRPr="008E52C3" w:rsidRDefault="006527EF" w:rsidP="006527EF">
      <w:r>
        <w:t>Number of premises prosecuted: on hold</w:t>
      </w:r>
    </w:p>
    <w:p w14:paraId="68D29467" w14:textId="719425FB" w:rsidR="008E52C3" w:rsidRPr="005500AD" w:rsidRDefault="008E52C3" w:rsidP="00C805BD">
      <w:pPr>
        <w:rPr>
          <w:i/>
          <w:iCs/>
        </w:rPr>
      </w:pPr>
    </w:p>
    <w:p w14:paraId="2037D019" w14:textId="419C9C40" w:rsidR="00F23AAE" w:rsidRDefault="008E52C3" w:rsidP="00C805BD">
      <w:pPr>
        <w:rPr>
          <w:i/>
          <w:iCs/>
        </w:rPr>
      </w:pPr>
      <w:r w:rsidRPr="005500AD">
        <w:rPr>
          <w:i/>
          <w:iCs/>
        </w:rPr>
        <w:t>Responsible Retailer Scheme (see above)</w:t>
      </w:r>
    </w:p>
    <w:tbl>
      <w:tblPr>
        <w:tblStyle w:val="GridTable4-Accent4"/>
        <w:tblW w:w="0" w:type="auto"/>
        <w:tblLook w:val="04A0" w:firstRow="1" w:lastRow="0" w:firstColumn="1" w:lastColumn="0" w:noHBand="0" w:noVBand="1"/>
      </w:tblPr>
      <w:tblGrid>
        <w:gridCol w:w="4530"/>
        <w:gridCol w:w="4530"/>
      </w:tblGrid>
      <w:tr w:rsidR="00DA7083" w:rsidRPr="009842DB" w14:paraId="6B238575" w14:textId="77777777" w:rsidTr="008229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B86D525" w14:textId="77777777" w:rsidR="00DA7083" w:rsidRPr="009842DB" w:rsidRDefault="00DA7083" w:rsidP="00A74374">
            <w:pPr>
              <w:rPr>
                <w:b w:val="0"/>
                <w:bCs w:val="0"/>
                <w:lang w:val="en"/>
              </w:rPr>
            </w:pPr>
            <w:r w:rsidRPr="009842DB">
              <w:rPr>
                <w:color w:val="auto"/>
                <w:lang w:val="en"/>
              </w:rPr>
              <w:t>What more do we need to know?</w:t>
            </w:r>
          </w:p>
        </w:tc>
        <w:tc>
          <w:tcPr>
            <w:tcW w:w="4530" w:type="dxa"/>
          </w:tcPr>
          <w:p w14:paraId="2829EADA" w14:textId="0DF49863" w:rsidR="00DA7083" w:rsidRPr="009842DB" w:rsidRDefault="00DA7083" w:rsidP="00A74374">
            <w:pPr>
              <w:cnfStyle w:val="100000000000" w:firstRow="1" w:lastRow="0" w:firstColumn="0" w:lastColumn="0" w:oddVBand="0" w:evenVBand="0" w:oddHBand="0" w:evenHBand="0" w:firstRowFirstColumn="0" w:firstRowLastColumn="0" w:lastRowFirstColumn="0" w:lastRowLastColumn="0"/>
              <w:rPr>
                <w:color w:val="auto"/>
                <w:lang w:val="en"/>
              </w:rPr>
            </w:pPr>
          </w:p>
        </w:tc>
      </w:tr>
      <w:tr w:rsidR="009D2075" w:rsidRPr="001C1099" w14:paraId="22893264" w14:textId="77777777" w:rsidTr="00A74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CC3D8A8" w14:textId="02AA9E81" w:rsidR="009D2075" w:rsidRDefault="009D2075" w:rsidP="00A74374">
            <w:pPr>
              <w:rPr>
                <w:b w:val="0"/>
                <w:bCs w:val="0"/>
                <w:lang w:val="en"/>
              </w:rPr>
            </w:pPr>
            <w:r w:rsidRPr="006421ED">
              <w:rPr>
                <w:b w:val="0"/>
                <w:bCs w:val="0"/>
                <w:lang w:val="en"/>
              </w:rPr>
              <w:t>Why do young people choose to consume alcohol?</w:t>
            </w:r>
          </w:p>
        </w:tc>
        <w:tc>
          <w:tcPr>
            <w:tcW w:w="4530" w:type="dxa"/>
          </w:tcPr>
          <w:p w14:paraId="791083A2" w14:textId="77777777" w:rsidR="009D2075" w:rsidRDefault="009D2075" w:rsidP="00A74374">
            <w:pPr>
              <w:cnfStyle w:val="000000100000" w:firstRow="0" w:lastRow="0" w:firstColumn="0" w:lastColumn="0" w:oddVBand="0" w:evenVBand="0" w:oddHBand="1" w:evenHBand="0" w:firstRowFirstColumn="0" w:firstRowLastColumn="0" w:lastRowFirstColumn="0" w:lastRowLastColumn="0"/>
              <w:rPr>
                <w:lang w:val="en"/>
              </w:rPr>
            </w:pPr>
          </w:p>
          <w:p w14:paraId="798FCAE6" w14:textId="77777777" w:rsidR="009D2075" w:rsidRDefault="009D2075" w:rsidP="00A74374">
            <w:pPr>
              <w:cnfStyle w:val="000000100000" w:firstRow="0" w:lastRow="0" w:firstColumn="0" w:lastColumn="0" w:oddVBand="0" w:evenVBand="0" w:oddHBand="1" w:evenHBand="0" w:firstRowFirstColumn="0" w:firstRowLastColumn="0" w:lastRowFirstColumn="0" w:lastRowLastColumn="0"/>
              <w:rPr>
                <w:lang w:val="en"/>
              </w:rPr>
            </w:pPr>
          </w:p>
          <w:p w14:paraId="105B8851" w14:textId="1C67D796" w:rsidR="009D2075" w:rsidRPr="001C1099" w:rsidRDefault="009D2075" w:rsidP="00A74374">
            <w:pPr>
              <w:cnfStyle w:val="000000100000" w:firstRow="0" w:lastRow="0" w:firstColumn="0" w:lastColumn="0" w:oddVBand="0" w:evenVBand="0" w:oddHBand="1" w:evenHBand="0" w:firstRowFirstColumn="0" w:firstRowLastColumn="0" w:lastRowFirstColumn="0" w:lastRowLastColumn="0"/>
              <w:rPr>
                <w:lang w:val="en"/>
              </w:rPr>
            </w:pPr>
            <w:r>
              <w:rPr>
                <w:lang w:val="en"/>
              </w:rPr>
              <w:t>Research</w:t>
            </w:r>
          </w:p>
        </w:tc>
      </w:tr>
      <w:tr w:rsidR="009D2075" w:rsidRPr="001C1099" w14:paraId="053523D9" w14:textId="77777777" w:rsidTr="00DA7083">
        <w:tc>
          <w:tcPr>
            <w:cnfStyle w:val="001000000000" w:firstRow="0" w:lastRow="0" w:firstColumn="1" w:lastColumn="0" w:oddVBand="0" w:evenVBand="0" w:oddHBand="0" w:evenHBand="0" w:firstRowFirstColumn="0" w:firstRowLastColumn="0" w:lastRowFirstColumn="0" w:lastRowLastColumn="0"/>
            <w:tcW w:w="4530" w:type="dxa"/>
          </w:tcPr>
          <w:p w14:paraId="373D095B" w14:textId="23C2F301" w:rsidR="009D2075" w:rsidRPr="00735A3C" w:rsidRDefault="009D2075" w:rsidP="00A74374">
            <w:pPr>
              <w:rPr>
                <w:b w:val="0"/>
                <w:bCs w:val="0"/>
                <w:lang w:val="en"/>
              </w:rPr>
            </w:pPr>
            <w:r w:rsidRPr="00735A3C">
              <w:rPr>
                <w:b w:val="0"/>
                <w:bCs w:val="0"/>
                <w:lang w:val="en"/>
              </w:rPr>
              <w:t xml:space="preserve">Is there a correlation between underage alcohol consumption and wider determinants of health i.e. deprivation, ethnicity, socioeconomic status </w:t>
            </w:r>
            <w:proofErr w:type="spellStart"/>
            <w:r w:rsidRPr="00735A3C">
              <w:rPr>
                <w:b w:val="0"/>
                <w:bCs w:val="0"/>
                <w:lang w:val="en"/>
              </w:rPr>
              <w:t>etc</w:t>
            </w:r>
            <w:proofErr w:type="spellEnd"/>
            <w:r w:rsidRPr="00735A3C">
              <w:rPr>
                <w:b w:val="0"/>
                <w:bCs w:val="0"/>
                <w:lang w:val="en"/>
              </w:rPr>
              <w:t>?</w:t>
            </w:r>
          </w:p>
        </w:tc>
        <w:tc>
          <w:tcPr>
            <w:tcW w:w="4530" w:type="dxa"/>
            <w:shd w:val="clear" w:color="auto" w:fill="C9FBED" w:themeFill="accent4" w:themeFillTint="33"/>
          </w:tcPr>
          <w:p w14:paraId="655D9221" w14:textId="77777777" w:rsidR="00DA7083" w:rsidRDefault="00DA7083" w:rsidP="00A74374">
            <w:pPr>
              <w:cnfStyle w:val="000000000000" w:firstRow="0" w:lastRow="0" w:firstColumn="0" w:lastColumn="0" w:oddVBand="0" w:evenVBand="0" w:oddHBand="0" w:evenHBand="0" w:firstRowFirstColumn="0" w:firstRowLastColumn="0" w:lastRowFirstColumn="0" w:lastRowLastColumn="0"/>
              <w:rPr>
                <w:lang w:val="en"/>
              </w:rPr>
            </w:pPr>
          </w:p>
          <w:p w14:paraId="3220287C" w14:textId="77777777" w:rsidR="00DA7083" w:rsidRDefault="00DA7083" w:rsidP="00A74374">
            <w:pPr>
              <w:cnfStyle w:val="000000000000" w:firstRow="0" w:lastRow="0" w:firstColumn="0" w:lastColumn="0" w:oddVBand="0" w:evenVBand="0" w:oddHBand="0" w:evenHBand="0" w:firstRowFirstColumn="0" w:firstRowLastColumn="0" w:lastRowFirstColumn="0" w:lastRowLastColumn="0"/>
              <w:rPr>
                <w:lang w:val="en"/>
              </w:rPr>
            </w:pPr>
          </w:p>
          <w:p w14:paraId="0F7062C1" w14:textId="77777777" w:rsidR="00DA7083" w:rsidRDefault="00DA7083" w:rsidP="00A74374">
            <w:pPr>
              <w:cnfStyle w:val="000000000000" w:firstRow="0" w:lastRow="0" w:firstColumn="0" w:lastColumn="0" w:oddVBand="0" w:evenVBand="0" w:oddHBand="0" w:evenHBand="0" w:firstRowFirstColumn="0" w:firstRowLastColumn="0" w:lastRowFirstColumn="0" w:lastRowLastColumn="0"/>
              <w:rPr>
                <w:lang w:val="en"/>
              </w:rPr>
            </w:pPr>
          </w:p>
          <w:p w14:paraId="3B9CB0BD" w14:textId="16BDEE6C" w:rsidR="009D2075" w:rsidRPr="001C1099" w:rsidRDefault="00DA7083" w:rsidP="00A74374">
            <w:pPr>
              <w:cnfStyle w:val="000000000000" w:firstRow="0" w:lastRow="0" w:firstColumn="0" w:lastColumn="0" w:oddVBand="0" w:evenVBand="0" w:oddHBand="0" w:evenHBand="0" w:firstRowFirstColumn="0" w:firstRowLastColumn="0" w:lastRowFirstColumn="0" w:lastRowLastColumn="0"/>
              <w:rPr>
                <w:lang w:val="en"/>
              </w:rPr>
            </w:pPr>
            <w:r>
              <w:rPr>
                <w:lang w:val="en"/>
              </w:rPr>
              <w:t>Research</w:t>
            </w:r>
          </w:p>
        </w:tc>
      </w:tr>
    </w:tbl>
    <w:p w14:paraId="278EB106" w14:textId="77777777" w:rsidR="00F23AAE" w:rsidRPr="00F23AAE" w:rsidRDefault="00F23AAE" w:rsidP="00C805BD"/>
    <w:p w14:paraId="763EF168" w14:textId="3CD182C1" w:rsidR="00F252C6" w:rsidRDefault="001666EC" w:rsidP="00C805BD">
      <w:pPr>
        <w:rPr>
          <w:b/>
          <w:bCs/>
        </w:rPr>
      </w:pPr>
      <w:r w:rsidRPr="00644805">
        <w:rPr>
          <w:b/>
          <w:bCs/>
        </w:rPr>
        <w:t>Recommendations</w:t>
      </w:r>
    </w:p>
    <w:p w14:paraId="4C91E7FA" w14:textId="77777777" w:rsidR="00644805" w:rsidRPr="00644805" w:rsidRDefault="00644805" w:rsidP="00C805BD">
      <w:pPr>
        <w:rPr>
          <w:b/>
          <w:bCs/>
        </w:rPr>
      </w:pPr>
    </w:p>
    <w:p w14:paraId="228CAFCC" w14:textId="147D2EB3" w:rsidR="001666EC" w:rsidRDefault="00644805" w:rsidP="00572C35">
      <w:pPr>
        <w:pStyle w:val="ListParagraph"/>
        <w:numPr>
          <w:ilvl w:val="0"/>
          <w:numId w:val="39"/>
        </w:numPr>
      </w:pPr>
      <w:r w:rsidRPr="00644805">
        <w:t>Launch the Responsible Retailer Scheme and evaluate and monitor progress regularly.</w:t>
      </w:r>
    </w:p>
    <w:p w14:paraId="21754A71" w14:textId="0E1AD98C" w:rsidR="00644805" w:rsidRDefault="00BF3CFA" w:rsidP="00572C35">
      <w:pPr>
        <w:pStyle w:val="ListParagraph"/>
        <w:numPr>
          <w:ilvl w:val="0"/>
          <w:numId w:val="39"/>
        </w:numPr>
      </w:pPr>
      <w:r w:rsidRPr="00BF3CFA">
        <w:t>More research is needed on the root causes of underage alcohol consumption in the borough.</w:t>
      </w:r>
    </w:p>
    <w:p w14:paraId="536E47EE" w14:textId="502A6C0C" w:rsidR="000F5990" w:rsidRDefault="000F5990" w:rsidP="00124075">
      <w:pPr>
        <w:pStyle w:val="Heading1"/>
      </w:pPr>
      <w:bookmarkStart w:id="17" w:name="_Toc100152732"/>
      <w:r w:rsidRPr="002B3C23">
        <w:t>Acid Attacks/Corrosive Substances</w:t>
      </w:r>
      <w:bookmarkEnd w:id="17"/>
    </w:p>
    <w:p w14:paraId="067FE174" w14:textId="77777777" w:rsidR="00F27092" w:rsidRDefault="00F27092" w:rsidP="00C805BD">
      <w:pPr>
        <w:rPr>
          <w:b/>
          <w:bCs/>
        </w:rPr>
      </w:pPr>
    </w:p>
    <w:p w14:paraId="3A039DC2" w14:textId="77777777" w:rsidR="006527EF" w:rsidRPr="005500AD" w:rsidRDefault="006527EF" w:rsidP="00C805BD">
      <w:pPr>
        <w:rPr>
          <w:b/>
          <w:bCs/>
        </w:rPr>
      </w:pPr>
      <w:r w:rsidRPr="005500AD">
        <w:rPr>
          <w:b/>
          <w:bCs/>
        </w:rPr>
        <w:t>What is the health issue?</w:t>
      </w:r>
    </w:p>
    <w:p w14:paraId="094F61D0" w14:textId="77777777" w:rsidR="006527EF" w:rsidRDefault="006527EF" w:rsidP="00C805BD"/>
    <w:p w14:paraId="177FBCDF" w14:textId="14124379" w:rsidR="00784700" w:rsidRDefault="002C5ADD" w:rsidP="00C805BD">
      <w:r w:rsidRPr="002C5ADD">
        <w:t>The use of acid and other corrosives as a weapon in violent attacks can inflict serious harm and life changing injuries.</w:t>
      </w:r>
      <w:r>
        <w:t xml:space="preserve"> </w:t>
      </w:r>
      <w:r w:rsidR="00002A79" w:rsidRPr="00002A79">
        <w:t>Acid attacks are a form of violence that transcends geographical boundaries.</w:t>
      </w:r>
      <w:r w:rsidR="002B3C23">
        <w:t xml:space="preserve"> </w:t>
      </w:r>
      <w:r w:rsidR="00DA3AB6">
        <w:t>O</w:t>
      </w:r>
      <w:r w:rsidR="00DA3AB6" w:rsidRPr="00002A79">
        <w:t>ften,</w:t>
      </w:r>
      <w:r w:rsidR="00002A79" w:rsidRPr="00002A79">
        <w:t xml:space="preserve"> it’s a crime that goes unreported and unpunished. In many cases, survivors of attacks live in fear of reprisals.</w:t>
      </w:r>
      <w:r w:rsidR="00002A79">
        <w:t xml:space="preserve"> </w:t>
      </w:r>
      <w:r w:rsidR="00784700" w:rsidRPr="00784700">
        <w:t>The UK has one of the highest rates of acid attacks per capita in the world, according to Acid Survivors Trust International (ASTI). In 2016 there were over 601 acid attacks in the UK based on ASTI figures, and 67</w:t>
      </w:r>
      <w:r w:rsidR="00B45CDE">
        <w:t xml:space="preserve"> per cent</w:t>
      </w:r>
      <w:r w:rsidR="00784700" w:rsidRPr="00784700">
        <w:t xml:space="preserve"> of the victims were male, but statistics from ASTI suggest that 80</w:t>
      </w:r>
      <w:r w:rsidR="00B45CDE">
        <w:t xml:space="preserve"> per cent</w:t>
      </w:r>
      <w:r w:rsidR="00784700" w:rsidRPr="00784700">
        <w:t xml:space="preserve"> of victims worldwide are women.</w:t>
      </w:r>
      <w:r w:rsidR="00E57D56" w:rsidRPr="00E57D56">
        <w:rPr>
          <w:rFonts w:cs="Arial"/>
          <w:color w:val="B4B4B4"/>
          <w:sz w:val="30"/>
          <w:szCs w:val="30"/>
        </w:rPr>
        <w:t xml:space="preserve"> </w:t>
      </w:r>
      <w:r w:rsidR="00E57D56" w:rsidRPr="00E57D56">
        <w:t>In the UK, unlike many countries, men make up the majority of victims</w:t>
      </w:r>
      <w:r w:rsidR="00436C2B">
        <w:t xml:space="preserve"> (ASTI, 2020).</w:t>
      </w:r>
      <w:r w:rsidR="002B3C23">
        <w:t xml:space="preserve"> </w:t>
      </w:r>
      <w:r w:rsidR="002B3C23" w:rsidRPr="002B3C23">
        <w:t>A voluntary data return from 39 forces showed 408 cases of corrosive attacks between November 2016 and April 2017. It also showed that a fifth of offenders using corrosives were under 18 (where the age of the offender was known). The collection also showed that bleach, ammonia and acid were the most used substances in attacks. There is no one single motivation but a range of different motivations, including robbery, organised criminality, gang related, domestic abuse, hate crime and honour-based violence</w:t>
      </w:r>
      <w:r w:rsidR="002B3C23">
        <w:t xml:space="preserve"> (House of Commons Library, 2017).</w:t>
      </w:r>
    </w:p>
    <w:p w14:paraId="31004615" w14:textId="77777777" w:rsidR="00DF1B65" w:rsidRDefault="00DF1B65" w:rsidP="00DF1B65"/>
    <w:p w14:paraId="4461CCB1" w14:textId="77777777" w:rsidR="00067219" w:rsidRPr="005500AD" w:rsidRDefault="00067219" w:rsidP="00DF1B65">
      <w:pPr>
        <w:rPr>
          <w:b/>
          <w:bCs/>
        </w:rPr>
      </w:pPr>
      <w:r w:rsidRPr="005500AD">
        <w:rPr>
          <w:b/>
          <w:bCs/>
        </w:rPr>
        <w:t>What is the situation in Tower Hamlets?</w:t>
      </w:r>
    </w:p>
    <w:p w14:paraId="6FD627E5" w14:textId="4F7B3309" w:rsidR="002253AA" w:rsidRPr="002253AA" w:rsidRDefault="002253AA" w:rsidP="00DF1B65">
      <w:r w:rsidRPr="002253AA">
        <w:t>Tower Hamlets has the second highest rate of acid attacks of any London borough in the past three years.</w:t>
      </w:r>
    </w:p>
    <w:p w14:paraId="357F4DBD" w14:textId="1EBCAC62" w:rsidR="002253AA" w:rsidRDefault="002253AA" w:rsidP="002253AA">
      <w:r w:rsidRPr="00565EBC">
        <w:t>Metropolitan Police data shows that between January 2015 and October 2017 there were 98 violent offences involving corrosive fluids in the borough. Of these, 23 were committed in 2015, 35 in 2016 and 40 in the first 10 months of 2017</w:t>
      </w:r>
      <w:r w:rsidR="0023268A">
        <w:t xml:space="preserve"> (East London Advertiser, 2018).</w:t>
      </w:r>
    </w:p>
    <w:p w14:paraId="6810EDBE" w14:textId="4D4551F6" w:rsidR="00067219" w:rsidRDefault="00067219" w:rsidP="002253AA"/>
    <w:p w14:paraId="77662241" w14:textId="7C92000C" w:rsidR="00A74374" w:rsidRPr="00A74374" w:rsidRDefault="00A74374" w:rsidP="002253AA">
      <w:pPr>
        <w:rPr>
          <w:b/>
          <w:bCs/>
        </w:rPr>
      </w:pPr>
      <w:r w:rsidRPr="00A74374">
        <w:rPr>
          <w:b/>
          <w:bCs/>
        </w:rPr>
        <w:t>Relevant Policies</w:t>
      </w:r>
    </w:p>
    <w:p w14:paraId="0818CC44" w14:textId="3A610294" w:rsidR="00A74374" w:rsidRDefault="00A74374" w:rsidP="002253AA"/>
    <w:tbl>
      <w:tblPr>
        <w:tblStyle w:val="GridTable4-Accent4"/>
        <w:tblW w:w="0" w:type="auto"/>
        <w:tblLook w:val="04A0" w:firstRow="1" w:lastRow="0" w:firstColumn="1" w:lastColumn="0" w:noHBand="0" w:noVBand="1"/>
      </w:tblPr>
      <w:tblGrid>
        <w:gridCol w:w="4530"/>
        <w:gridCol w:w="4530"/>
      </w:tblGrid>
      <w:tr w:rsidR="00A74374" w:rsidRPr="00A74374" w14:paraId="1172E210" w14:textId="77777777" w:rsidTr="00A74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A3EE37F" w14:textId="77777777" w:rsidR="00A74374" w:rsidRPr="00A74374" w:rsidRDefault="00A74374" w:rsidP="00A74374">
            <w:pPr>
              <w:rPr>
                <w:color w:val="auto"/>
              </w:rPr>
            </w:pPr>
            <w:r w:rsidRPr="00A74374">
              <w:rPr>
                <w:color w:val="auto"/>
              </w:rPr>
              <w:t>National</w:t>
            </w:r>
          </w:p>
        </w:tc>
        <w:tc>
          <w:tcPr>
            <w:tcW w:w="4530" w:type="dxa"/>
          </w:tcPr>
          <w:p w14:paraId="79AA32FC" w14:textId="77777777" w:rsidR="00A74374" w:rsidRPr="00A74374" w:rsidRDefault="00A74374" w:rsidP="00A74374">
            <w:pPr>
              <w:cnfStyle w:val="100000000000" w:firstRow="1" w:lastRow="0" w:firstColumn="0" w:lastColumn="0" w:oddVBand="0" w:evenVBand="0" w:oddHBand="0" w:evenHBand="0" w:firstRowFirstColumn="0" w:firstRowLastColumn="0" w:lastRowFirstColumn="0" w:lastRowLastColumn="0"/>
              <w:rPr>
                <w:color w:val="auto"/>
              </w:rPr>
            </w:pPr>
            <w:r w:rsidRPr="00A74374">
              <w:rPr>
                <w:color w:val="auto"/>
              </w:rPr>
              <w:t>Local</w:t>
            </w:r>
          </w:p>
        </w:tc>
      </w:tr>
      <w:tr w:rsidR="00A74374" w:rsidRPr="00A74374" w14:paraId="582F6AC2" w14:textId="77777777" w:rsidTr="00A74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44F0C59" w14:textId="77777777" w:rsidR="00A74374" w:rsidRPr="00A74374" w:rsidRDefault="00A74374" w:rsidP="00572C35">
            <w:pPr>
              <w:pStyle w:val="ListParagraph"/>
              <w:numPr>
                <w:ilvl w:val="0"/>
                <w:numId w:val="56"/>
              </w:numPr>
              <w:rPr>
                <w:b w:val="0"/>
                <w:bCs w:val="0"/>
              </w:rPr>
            </w:pPr>
            <w:r w:rsidRPr="00A74374">
              <w:rPr>
                <w:b w:val="0"/>
                <w:bCs w:val="0"/>
              </w:rPr>
              <w:t>Poisons Act 1972</w:t>
            </w:r>
          </w:p>
          <w:p w14:paraId="37996D27" w14:textId="77777777" w:rsidR="00A74374" w:rsidRPr="00A74374" w:rsidRDefault="00A74374" w:rsidP="00572C35">
            <w:pPr>
              <w:pStyle w:val="ListParagraph"/>
              <w:numPr>
                <w:ilvl w:val="0"/>
                <w:numId w:val="56"/>
              </w:numPr>
              <w:rPr>
                <w:b w:val="0"/>
                <w:bCs w:val="0"/>
              </w:rPr>
            </w:pPr>
            <w:r w:rsidRPr="00A74374">
              <w:rPr>
                <w:b w:val="0"/>
                <w:bCs w:val="0"/>
              </w:rPr>
              <w:t>Deregulation Act 2015</w:t>
            </w:r>
          </w:p>
          <w:p w14:paraId="13FD3B33" w14:textId="77777777" w:rsidR="00A74374" w:rsidRPr="00A74374" w:rsidRDefault="00A74374" w:rsidP="00572C35">
            <w:pPr>
              <w:pStyle w:val="ListParagraph"/>
              <w:numPr>
                <w:ilvl w:val="0"/>
                <w:numId w:val="56"/>
              </w:numPr>
              <w:rPr>
                <w:b w:val="0"/>
                <w:bCs w:val="0"/>
                <w:lang w:val="en"/>
              </w:rPr>
            </w:pPr>
            <w:r w:rsidRPr="00A74374">
              <w:rPr>
                <w:b w:val="0"/>
                <w:bCs w:val="0"/>
                <w:lang w:val="en"/>
              </w:rPr>
              <w:t>Serious Violence Strategy 2018</w:t>
            </w:r>
          </w:p>
          <w:p w14:paraId="74D4D8AF" w14:textId="77777777" w:rsidR="00A74374" w:rsidRPr="00A74374" w:rsidRDefault="00A74374" w:rsidP="00572C35">
            <w:pPr>
              <w:pStyle w:val="ListParagraph"/>
              <w:numPr>
                <w:ilvl w:val="0"/>
                <w:numId w:val="56"/>
              </w:numPr>
              <w:rPr>
                <w:b w:val="0"/>
                <w:bCs w:val="0"/>
                <w:lang w:val="en"/>
              </w:rPr>
            </w:pPr>
            <w:r w:rsidRPr="00A74374">
              <w:rPr>
                <w:b w:val="0"/>
                <w:bCs w:val="0"/>
                <w:lang w:val="en"/>
              </w:rPr>
              <w:t>Responsible sales of acid and corrosive substance: voluntary commitments 2018</w:t>
            </w:r>
          </w:p>
          <w:p w14:paraId="2489A484" w14:textId="77777777" w:rsidR="00A74374" w:rsidRPr="00A74374" w:rsidRDefault="00A74374" w:rsidP="00572C35">
            <w:pPr>
              <w:pStyle w:val="ListParagraph"/>
              <w:numPr>
                <w:ilvl w:val="0"/>
                <w:numId w:val="56"/>
              </w:numPr>
              <w:rPr>
                <w:b w:val="0"/>
                <w:bCs w:val="0"/>
                <w:lang w:val="en"/>
              </w:rPr>
            </w:pPr>
            <w:r w:rsidRPr="00A74374">
              <w:rPr>
                <w:b w:val="0"/>
                <w:bCs w:val="0"/>
                <w:lang w:val="en"/>
              </w:rPr>
              <w:t>Offensive Weapons Act 2019</w:t>
            </w:r>
          </w:p>
          <w:p w14:paraId="7F5744AB" w14:textId="77777777" w:rsidR="00A74374" w:rsidRPr="00A74374" w:rsidRDefault="00A74374" w:rsidP="00A74374">
            <w:pPr>
              <w:rPr>
                <w:b w:val="0"/>
                <w:bCs w:val="0"/>
              </w:rPr>
            </w:pPr>
          </w:p>
        </w:tc>
        <w:tc>
          <w:tcPr>
            <w:tcW w:w="4530" w:type="dxa"/>
          </w:tcPr>
          <w:p w14:paraId="4F792801" w14:textId="77777777" w:rsidR="00A74374" w:rsidRPr="00E92509" w:rsidRDefault="00A74374" w:rsidP="00572C35">
            <w:pPr>
              <w:pStyle w:val="ListParagraph"/>
              <w:numPr>
                <w:ilvl w:val="0"/>
                <w:numId w:val="56"/>
              </w:numPr>
              <w:cnfStyle w:val="000000100000" w:firstRow="0" w:lastRow="0" w:firstColumn="0" w:lastColumn="0" w:oddVBand="0" w:evenVBand="0" w:oddHBand="1" w:evenHBand="0" w:firstRowFirstColumn="0" w:firstRowLastColumn="0" w:lastRowFirstColumn="0" w:lastRowLastColumn="0"/>
            </w:pPr>
            <w:r w:rsidRPr="00E92509">
              <w:t>Tower Hamlets Community Safety Partnership Plan 2017 – 21</w:t>
            </w:r>
          </w:p>
          <w:p w14:paraId="51F2518D" w14:textId="77777777" w:rsidR="00A74374" w:rsidRPr="00A74374" w:rsidRDefault="00A74374" w:rsidP="00A74374">
            <w:pPr>
              <w:cnfStyle w:val="000000100000" w:firstRow="0" w:lastRow="0" w:firstColumn="0" w:lastColumn="0" w:oddVBand="0" w:evenVBand="0" w:oddHBand="1" w:evenHBand="0" w:firstRowFirstColumn="0" w:firstRowLastColumn="0" w:lastRowFirstColumn="0" w:lastRowLastColumn="0"/>
            </w:pPr>
          </w:p>
        </w:tc>
      </w:tr>
    </w:tbl>
    <w:p w14:paraId="36ACB23F" w14:textId="77777777" w:rsidR="00A74374" w:rsidRDefault="00A74374" w:rsidP="002253AA"/>
    <w:p w14:paraId="235206F1" w14:textId="2643054B" w:rsidR="00067219" w:rsidRPr="008B5F90" w:rsidRDefault="00067219" w:rsidP="002253AA">
      <w:pPr>
        <w:rPr>
          <w:b/>
          <w:bCs/>
        </w:rPr>
      </w:pPr>
      <w:r w:rsidRPr="008B5F90">
        <w:rPr>
          <w:b/>
          <w:bCs/>
        </w:rPr>
        <w:t>Effective Interventions</w:t>
      </w:r>
    </w:p>
    <w:p w14:paraId="742EDA5F" w14:textId="122EE695" w:rsidR="00067219" w:rsidRDefault="00067219" w:rsidP="002253AA">
      <w:pPr>
        <w:rPr>
          <w:i/>
          <w:iCs/>
        </w:rPr>
      </w:pPr>
    </w:p>
    <w:p w14:paraId="2C50A5B7" w14:textId="7D18024C" w:rsidR="009062C6" w:rsidRPr="008B5F90" w:rsidRDefault="009062C6" w:rsidP="00572C35">
      <w:pPr>
        <w:pStyle w:val="ListParagraph"/>
        <w:numPr>
          <w:ilvl w:val="0"/>
          <w:numId w:val="46"/>
        </w:numPr>
        <w:rPr>
          <w:i/>
          <w:iCs/>
        </w:rPr>
      </w:pPr>
      <w:r w:rsidRPr="008B5F90">
        <w:rPr>
          <w:i/>
          <w:iCs/>
        </w:rPr>
        <w:t>Enforcement Activities</w:t>
      </w:r>
    </w:p>
    <w:p w14:paraId="3FC7C184" w14:textId="77777777" w:rsidR="0011755A" w:rsidRPr="0011755A" w:rsidRDefault="0011755A" w:rsidP="0011755A">
      <w:r w:rsidRPr="0011755A">
        <w:t>Local Trading Standards Team are responsible for enforcing legislation around the unlawful sale of corrosive substances.</w:t>
      </w:r>
    </w:p>
    <w:p w14:paraId="6D57C6E2" w14:textId="77777777" w:rsidR="0011755A" w:rsidRPr="0011755A" w:rsidRDefault="0011755A" w:rsidP="0011755A"/>
    <w:p w14:paraId="3991C8F1" w14:textId="3E128089" w:rsidR="009062C6" w:rsidRDefault="0011755A" w:rsidP="0011755A">
      <w:r w:rsidRPr="0011755A">
        <w:t>Note: there is a split responsibility in this area with the police being responsible for enforcing the controls on the sale of certain corrosive substances under the Poisons Act 1972 (Explosive Precursors)(Amendment)Regulations 2018; whilst Trading Standards will be given responsibility for enforcing the new underage sales offence when this is comes into force.</w:t>
      </w:r>
      <w:r w:rsidR="008E52E0" w:rsidRPr="008E52E0">
        <w:t xml:space="preserve"> Reduced opportunity to get hold of corrosive substances</w:t>
      </w:r>
    </w:p>
    <w:p w14:paraId="66D9EE7F" w14:textId="519F5919" w:rsidR="008E52E0" w:rsidRDefault="008E52E0" w:rsidP="0011755A"/>
    <w:p w14:paraId="692A018D" w14:textId="1CA17661" w:rsidR="008E52E0" w:rsidRPr="008B5F90" w:rsidRDefault="008E52E0" w:rsidP="00572C35">
      <w:pPr>
        <w:pStyle w:val="ListParagraph"/>
        <w:numPr>
          <w:ilvl w:val="0"/>
          <w:numId w:val="46"/>
        </w:numPr>
        <w:rPr>
          <w:i/>
          <w:iCs/>
        </w:rPr>
      </w:pPr>
      <w:r w:rsidRPr="008B5F90">
        <w:rPr>
          <w:i/>
          <w:iCs/>
        </w:rPr>
        <w:t>Responsible Retailer Scheme</w:t>
      </w:r>
    </w:p>
    <w:p w14:paraId="07345201" w14:textId="14F88B76" w:rsidR="008E52E0" w:rsidRPr="0011755A" w:rsidRDefault="008E52E0" w:rsidP="0011755A">
      <w:r>
        <w:t>See above.</w:t>
      </w:r>
    </w:p>
    <w:p w14:paraId="321D22C5" w14:textId="77777777" w:rsidR="009062C6" w:rsidRPr="00067219" w:rsidRDefault="009062C6" w:rsidP="002253AA">
      <w:pPr>
        <w:rPr>
          <w:i/>
          <w:iCs/>
        </w:rPr>
      </w:pPr>
    </w:p>
    <w:p w14:paraId="7215523A" w14:textId="4EE42BBE" w:rsidR="00067219" w:rsidRPr="008B5F90" w:rsidRDefault="00067219" w:rsidP="002253AA">
      <w:pPr>
        <w:rPr>
          <w:b/>
          <w:bCs/>
        </w:rPr>
      </w:pPr>
      <w:r w:rsidRPr="008B5F90">
        <w:rPr>
          <w:b/>
          <w:bCs/>
        </w:rPr>
        <w:t>Local Actions</w:t>
      </w:r>
    </w:p>
    <w:p w14:paraId="226EFE3B" w14:textId="77777777" w:rsidR="008B5F90" w:rsidRDefault="008B5F90" w:rsidP="002253AA">
      <w:pPr>
        <w:rPr>
          <w:i/>
          <w:iCs/>
        </w:rPr>
      </w:pPr>
    </w:p>
    <w:p w14:paraId="029E5FB4" w14:textId="2ABB22A8" w:rsidR="00626B6C" w:rsidRDefault="00626B6C" w:rsidP="002253AA">
      <w:r>
        <w:t>Responsible Retailer Scheme (see above)</w:t>
      </w:r>
    </w:p>
    <w:p w14:paraId="0896FFAD" w14:textId="682D51F5" w:rsidR="00626B6C" w:rsidRDefault="00626B6C" w:rsidP="002253AA"/>
    <w:p w14:paraId="2DAE166C" w14:textId="32DD0857" w:rsidR="00626B6C" w:rsidRDefault="00626B6C" w:rsidP="002253AA">
      <w:r w:rsidRPr="00626B6C">
        <w:t>The Tower Hamlets Voluntary Agreement on Corrosive Products (‘Acid Charter’)</w:t>
      </w:r>
      <w:r>
        <w:t xml:space="preserve"> </w:t>
      </w:r>
      <w:r w:rsidRPr="00626B6C">
        <w:t>Encouraging businesses to ask for proof of ID when selling acids/corrosive substances. It is envisaged that in line with planned changes to the law to create an underage sales offence for certain corrosive substances The Tower Hamlets Voluntary Agreement on Corrosive Products will be incorporated into the local Responsible Retailer Agreement which will cover all age restricted goods sold at retail level.</w:t>
      </w:r>
    </w:p>
    <w:p w14:paraId="4DE92F7C" w14:textId="05CF8304" w:rsidR="00F23AAE" w:rsidRDefault="00F23AAE" w:rsidP="002253AA"/>
    <w:p w14:paraId="04E1D133" w14:textId="77777777" w:rsidR="00F23AAE" w:rsidRDefault="00F23AAE" w:rsidP="002253AA"/>
    <w:p w14:paraId="45C794D9" w14:textId="68614322" w:rsidR="00F54116" w:rsidRDefault="00BF3CFA" w:rsidP="00C805BD">
      <w:pPr>
        <w:rPr>
          <w:b/>
          <w:bCs/>
        </w:rPr>
      </w:pPr>
      <w:r>
        <w:rPr>
          <w:b/>
          <w:bCs/>
        </w:rPr>
        <w:t>Recommendations</w:t>
      </w:r>
    </w:p>
    <w:p w14:paraId="76595AB9" w14:textId="5CFA5035" w:rsidR="00BF3CFA" w:rsidRDefault="00BF3CFA" w:rsidP="00C805BD">
      <w:pPr>
        <w:rPr>
          <w:b/>
          <w:bCs/>
        </w:rPr>
      </w:pPr>
    </w:p>
    <w:p w14:paraId="09E3FBC4" w14:textId="4A88BF01" w:rsidR="00BF3CFA" w:rsidRDefault="00BF3CFA" w:rsidP="00C805BD">
      <w:r>
        <w:t>See 17.</w:t>
      </w:r>
    </w:p>
    <w:p w14:paraId="3542AF1F" w14:textId="0EF1BE3E" w:rsidR="00BF3CFA" w:rsidRPr="00BF3CFA" w:rsidRDefault="00BF3CFA" w:rsidP="00C22E12"/>
    <w:p w14:paraId="4A0D1BB6" w14:textId="62660AA6" w:rsidR="000F5990" w:rsidRDefault="000F5990" w:rsidP="00124075">
      <w:pPr>
        <w:pStyle w:val="Heading1"/>
      </w:pPr>
      <w:bookmarkStart w:id="18" w:name="_Toc100152733"/>
      <w:r w:rsidRPr="00B525CE">
        <w:t>Psycho</w:t>
      </w:r>
      <w:r w:rsidR="006C6A72">
        <w:t>a</w:t>
      </w:r>
      <w:r w:rsidR="00D8607E">
        <w:t>c</w:t>
      </w:r>
      <w:r w:rsidRPr="00B525CE">
        <w:t>tive Substance Misuse</w:t>
      </w:r>
      <w:bookmarkEnd w:id="18"/>
    </w:p>
    <w:p w14:paraId="7FB37684" w14:textId="77777777" w:rsidR="00CE34C2" w:rsidRDefault="00CE34C2" w:rsidP="00C805BD">
      <w:pPr>
        <w:rPr>
          <w:b/>
          <w:bCs/>
          <w:highlight w:val="yellow"/>
        </w:rPr>
      </w:pPr>
    </w:p>
    <w:p w14:paraId="4E6E3949" w14:textId="77777777" w:rsidR="00CE34C2" w:rsidRPr="008B5F90" w:rsidRDefault="00CE34C2" w:rsidP="00C805BD">
      <w:pPr>
        <w:rPr>
          <w:b/>
          <w:bCs/>
        </w:rPr>
      </w:pPr>
      <w:r w:rsidRPr="008B5F90">
        <w:rPr>
          <w:b/>
          <w:bCs/>
        </w:rPr>
        <w:t>What is the health issue?</w:t>
      </w:r>
    </w:p>
    <w:p w14:paraId="79CA5684" w14:textId="77777777" w:rsidR="00CE34C2" w:rsidRDefault="00CE34C2" w:rsidP="00C805BD"/>
    <w:p w14:paraId="0095974C" w14:textId="75989649" w:rsidR="00362643" w:rsidRPr="00362643" w:rsidRDefault="00362643" w:rsidP="00C805BD">
      <w:pPr>
        <w:rPr>
          <w:highlight w:val="yellow"/>
        </w:rPr>
      </w:pPr>
      <w:r>
        <w:t>Psychoactive Substance Misuse is the u</w:t>
      </w:r>
      <w:r w:rsidRPr="00362643">
        <w:t>se of a substance for a purpose not consistent with legal or medical guidelines, as in the non-medical use of prescription medications.</w:t>
      </w:r>
      <w:r w:rsidR="000E6AA7">
        <w:t xml:space="preserve"> </w:t>
      </w:r>
      <w:r w:rsidR="000E6AA7" w:rsidRPr="000E6AA7">
        <w:t>Psychoactive substance use can lead to dependence syndrome - a cluster of behavioural, cognitive, and physiological phenomena that develop after repeated substance use and that typically include a strong desire to take the drug, difficulties in controlling its use, persisting in its use despite harmful consequences, a higher priority given to drug use than to other activities and obligations, increased tolerance, and sometimes a physical withdrawal state</w:t>
      </w:r>
      <w:r w:rsidR="00C94A57">
        <w:t xml:space="preserve"> (WHO, 2020b).</w:t>
      </w:r>
    </w:p>
    <w:p w14:paraId="2C885A09" w14:textId="3C034C07" w:rsidR="00E32D68" w:rsidRDefault="00E32D68" w:rsidP="00E32D68"/>
    <w:p w14:paraId="7F957717" w14:textId="16B92B98" w:rsidR="002B44DA" w:rsidRDefault="002B44DA" w:rsidP="002B44DA">
      <w:r w:rsidRPr="002B44DA">
        <w:t>The Scottish Drugs Forum carried out a survey of drug services in 2013 </w:t>
      </w:r>
      <w:r w:rsidR="00473B4B">
        <w:t xml:space="preserve">(SDF, 2013) </w:t>
      </w:r>
      <w:r w:rsidRPr="002B44DA">
        <w:t>which summarised some of the key reported harms during intoxication and comedown:</w:t>
      </w:r>
    </w:p>
    <w:p w14:paraId="58CA2A2D" w14:textId="77777777" w:rsidR="00C96922" w:rsidRPr="002B44DA" w:rsidRDefault="00C96922" w:rsidP="002B44DA"/>
    <w:p w14:paraId="2406AADD" w14:textId="77777777" w:rsidR="002B44DA" w:rsidRPr="002B44DA" w:rsidRDefault="002B44DA" w:rsidP="00461554">
      <w:pPr>
        <w:numPr>
          <w:ilvl w:val="0"/>
          <w:numId w:val="14"/>
        </w:numPr>
      </w:pPr>
      <w:r w:rsidRPr="002B44DA">
        <w:t>Overdose and temporary psychotic states and unpredictable behaviours;</w:t>
      </w:r>
    </w:p>
    <w:p w14:paraId="2ED59D5A" w14:textId="77777777" w:rsidR="002B44DA" w:rsidRPr="002B44DA" w:rsidRDefault="002B44DA" w:rsidP="00461554">
      <w:pPr>
        <w:numPr>
          <w:ilvl w:val="0"/>
          <w:numId w:val="14"/>
        </w:numPr>
      </w:pPr>
      <w:r w:rsidRPr="002B44DA">
        <w:t>Attendance at A&amp;E and some hospital admissions;</w:t>
      </w:r>
    </w:p>
    <w:p w14:paraId="540260F5" w14:textId="77777777" w:rsidR="002B44DA" w:rsidRPr="002B44DA" w:rsidRDefault="002B44DA" w:rsidP="00461554">
      <w:pPr>
        <w:numPr>
          <w:ilvl w:val="0"/>
          <w:numId w:val="14"/>
        </w:numPr>
      </w:pPr>
      <w:r w:rsidRPr="002B44DA">
        <w:t>Sudden increase in body temperature, heart rate, coma and risk to internal organs (PMA);</w:t>
      </w:r>
    </w:p>
    <w:p w14:paraId="7A4E79FB" w14:textId="77777777" w:rsidR="002B44DA" w:rsidRPr="002B44DA" w:rsidRDefault="002B44DA" w:rsidP="00461554">
      <w:pPr>
        <w:numPr>
          <w:ilvl w:val="0"/>
          <w:numId w:val="14"/>
        </w:numPr>
      </w:pPr>
      <w:r w:rsidRPr="002B44DA">
        <w:t>Hallucination and vomiting;</w:t>
      </w:r>
    </w:p>
    <w:p w14:paraId="2FAA905D" w14:textId="77777777" w:rsidR="002B44DA" w:rsidRPr="002B44DA" w:rsidRDefault="002B44DA" w:rsidP="00461554">
      <w:pPr>
        <w:numPr>
          <w:ilvl w:val="0"/>
          <w:numId w:val="14"/>
        </w:numPr>
      </w:pPr>
      <w:r w:rsidRPr="002B44DA">
        <w:t>Confusion leading to aggression and violence;</w:t>
      </w:r>
    </w:p>
    <w:p w14:paraId="3D711521" w14:textId="48E59DB4" w:rsidR="002B44DA" w:rsidRDefault="002B44DA" w:rsidP="00461554">
      <w:pPr>
        <w:numPr>
          <w:ilvl w:val="0"/>
          <w:numId w:val="14"/>
        </w:numPr>
      </w:pPr>
      <w:r w:rsidRPr="002B44DA">
        <w:t>Intense comedown that can cause users to feel suicidal.</w:t>
      </w:r>
    </w:p>
    <w:p w14:paraId="2BDFE958" w14:textId="77777777" w:rsidR="00B24893" w:rsidRPr="002B44DA" w:rsidRDefault="00B24893" w:rsidP="00B24893">
      <w:pPr>
        <w:ind w:left="720"/>
      </w:pPr>
    </w:p>
    <w:p w14:paraId="3644688F" w14:textId="77777777" w:rsidR="002B44DA" w:rsidRPr="002B44DA" w:rsidRDefault="002B44DA" w:rsidP="002B44DA">
      <w:r w:rsidRPr="002B44DA">
        <w:t>Use was also associated with longer term health issues:</w:t>
      </w:r>
    </w:p>
    <w:p w14:paraId="796BFA0E" w14:textId="77777777" w:rsidR="002B44DA" w:rsidRPr="002B44DA" w:rsidRDefault="002B44DA" w:rsidP="00461554">
      <w:pPr>
        <w:numPr>
          <w:ilvl w:val="0"/>
          <w:numId w:val="15"/>
        </w:numPr>
      </w:pPr>
      <w:r w:rsidRPr="002B44DA">
        <w:t>Increase in mental health issues including psychosis, paranoia, anxiety, ‘psychiatric complications’;</w:t>
      </w:r>
    </w:p>
    <w:p w14:paraId="3E64EF8F" w14:textId="77777777" w:rsidR="002B44DA" w:rsidRPr="002B44DA" w:rsidRDefault="002B44DA" w:rsidP="00461554">
      <w:pPr>
        <w:numPr>
          <w:ilvl w:val="0"/>
          <w:numId w:val="15"/>
        </w:numPr>
      </w:pPr>
      <w:r w:rsidRPr="002B44DA">
        <w:t>Depression;</w:t>
      </w:r>
    </w:p>
    <w:p w14:paraId="4147202F" w14:textId="77777777" w:rsidR="002B44DA" w:rsidRPr="002B44DA" w:rsidRDefault="002B44DA" w:rsidP="00461554">
      <w:pPr>
        <w:numPr>
          <w:ilvl w:val="0"/>
          <w:numId w:val="15"/>
        </w:numPr>
      </w:pPr>
      <w:r w:rsidRPr="002B44DA">
        <w:t>Physical and psychological dependency happening quite rapidly after a relatively short intense period of use (weeks)</w:t>
      </w:r>
    </w:p>
    <w:p w14:paraId="2F5EE8CF" w14:textId="48125CFE" w:rsidR="00B525CE" w:rsidRDefault="00B525CE" w:rsidP="00E32D68"/>
    <w:p w14:paraId="03865105" w14:textId="36DF6D5D" w:rsidR="002B44DA" w:rsidRPr="008B5F90" w:rsidRDefault="00CE34C2" w:rsidP="00E32D68">
      <w:pPr>
        <w:rPr>
          <w:b/>
          <w:bCs/>
        </w:rPr>
      </w:pPr>
      <w:r w:rsidRPr="008B5F90">
        <w:rPr>
          <w:b/>
          <w:bCs/>
        </w:rPr>
        <w:t>What is the situation in Tower Hamlets?</w:t>
      </w:r>
    </w:p>
    <w:p w14:paraId="0B6B75CB" w14:textId="53668ACD" w:rsidR="0082122A" w:rsidRDefault="06BC9754" w:rsidP="009C59BF">
      <w:r>
        <w:t xml:space="preserve">In </w:t>
      </w:r>
      <w:r w:rsidR="304C4C16">
        <w:t>2019</w:t>
      </w:r>
      <w:r>
        <w:t xml:space="preserve"> there were no</w:t>
      </w:r>
      <w:r w:rsidR="304C4C16">
        <w:t xml:space="preserve"> reported underage sale of psychoactive substances</w:t>
      </w:r>
      <w:r>
        <w:t xml:space="preserve"> in Tower Hamlets. In </w:t>
      </w:r>
      <w:r w:rsidR="304C4C16">
        <w:t>2019/202</w:t>
      </w:r>
      <w:r w:rsidR="18929713">
        <w:t>0</w:t>
      </w:r>
      <w:r w:rsidR="304C4C16">
        <w:t xml:space="preserve"> 4 </w:t>
      </w:r>
      <w:r>
        <w:t>u</w:t>
      </w:r>
      <w:r w:rsidR="304C4C16">
        <w:t>nderage sales of psychoactive substances</w:t>
      </w:r>
      <w:r>
        <w:t xml:space="preserve"> in Tower Hamlets were reported. </w:t>
      </w:r>
      <w:r w:rsidR="304C4C16">
        <w:t>In the month of September 2020, 500+ incidences were reported where more than 5 or more laughing gas canisters were located by frontline staff in the borough.</w:t>
      </w:r>
    </w:p>
    <w:p w14:paraId="1FE7C8D8" w14:textId="77777777" w:rsidR="00A74374" w:rsidRDefault="00A74374" w:rsidP="009C59BF"/>
    <w:p w14:paraId="1BA2F877" w14:textId="52A33BCC" w:rsidR="00D95A74" w:rsidRPr="00A74374" w:rsidRDefault="00A74374" w:rsidP="009C59BF">
      <w:pPr>
        <w:rPr>
          <w:b/>
          <w:bCs/>
        </w:rPr>
      </w:pPr>
      <w:r w:rsidRPr="00A74374">
        <w:rPr>
          <w:b/>
          <w:bCs/>
        </w:rPr>
        <w:t>Relevant Policies</w:t>
      </w:r>
    </w:p>
    <w:p w14:paraId="5B39D06B" w14:textId="53FD9028" w:rsidR="00A74374" w:rsidRDefault="00A74374" w:rsidP="009C59BF">
      <w:pPr>
        <w:rPr>
          <w:i/>
          <w:iCs/>
        </w:rPr>
      </w:pPr>
    </w:p>
    <w:tbl>
      <w:tblPr>
        <w:tblStyle w:val="GridTable4-Accent4"/>
        <w:tblW w:w="0" w:type="auto"/>
        <w:tblLook w:val="04A0" w:firstRow="1" w:lastRow="0" w:firstColumn="1" w:lastColumn="0" w:noHBand="0" w:noVBand="1"/>
      </w:tblPr>
      <w:tblGrid>
        <w:gridCol w:w="4530"/>
        <w:gridCol w:w="4530"/>
      </w:tblGrid>
      <w:tr w:rsidR="00A74374" w:rsidRPr="00A74374" w14:paraId="603018B8" w14:textId="77777777" w:rsidTr="00A74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A10CF4D" w14:textId="77777777" w:rsidR="00A74374" w:rsidRPr="00A74374" w:rsidRDefault="00A74374" w:rsidP="00A74374">
            <w:pPr>
              <w:rPr>
                <w:color w:val="auto"/>
              </w:rPr>
            </w:pPr>
            <w:r w:rsidRPr="00A74374">
              <w:rPr>
                <w:color w:val="auto"/>
              </w:rPr>
              <w:t>National</w:t>
            </w:r>
          </w:p>
        </w:tc>
        <w:tc>
          <w:tcPr>
            <w:tcW w:w="4530" w:type="dxa"/>
          </w:tcPr>
          <w:p w14:paraId="11ED85BB" w14:textId="77777777" w:rsidR="00A74374" w:rsidRPr="00A74374" w:rsidRDefault="00A74374" w:rsidP="00A74374">
            <w:pPr>
              <w:cnfStyle w:val="100000000000" w:firstRow="1" w:lastRow="0" w:firstColumn="0" w:lastColumn="0" w:oddVBand="0" w:evenVBand="0" w:oddHBand="0" w:evenHBand="0" w:firstRowFirstColumn="0" w:firstRowLastColumn="0" w:lastRowFirstColumn="0" w:lastRowLastColumn="0"/>
              <w:rPr>
                <w:color w:val="auto"/>
              </w:rPr>
            </w:pPr>
            <w:r w:rsidRPr="00A74374">
              <w:rPr>
                <w:color w:val="auto"/>
              </w:rPr>
              <w:t>Local</w:t>
            </w:r>
          </w:p>
        </w:tc>
      </w:tr>
      <w:tr w:rsidR="00A74374" w:rsidRPr="00A74374" w14:paraId="35BA4E61" w14:textId="77777777" w:rsidTr="00A74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031371E" w14:textId="6F53E3A1" w:rsidR="00A74374" w:rsidRPr="00A74374" w:rsidRDefault="00A74374" w:rsidP="00572C35">
            <w:pPr>
              <w:pStyle w:val="ListParagraph"/>
              <w:numPr>
                <w:ilvl w:val="0"/>
                <w:numId w:val="58"/>
              </w:numPr>
              <w:rPr>
                <w:b w:val="0"/>
                <w:bCs w:val="0"/>
              </w:rPr>
            </w:pPr>
            <w:r w:rsidRPr="00A74374">
              <w:rPr>
                <w:b w:val="0"/>
                <w:bCs w:val="0"/>
                <w:lang w:val="en"/>
              </w:rPr>
              <w:t>Psychoactive Substances Act 2016</w:t>
            </w:r>
          </w:p>
        </w:tc>
        <w:tc>
          <w:tcPr>
            <w:tcW w:w="4530" w:type="dxa"/>
          </w:tcPr>
          <w:p w14:paraId="00509539" w14:textId="77777777" w:rsidR="00A74374" w:rsidRPr="00E92509" w:rsidRDefault="00A74374" w:rsidP="00572C35">
            <w:pPr>
              <w:pStyle w:val="ListParagraph"/>
              <w:numPr>
                <w:ilvl w:val="0"/>
                <w:numId w:val="56"/>
              </w:numPr>
              <w:cnfStyle w:val="000000100000" w:firstRow="0" w:lastRow="0" w:firstColumn="0" w:lastColumn="0" w:oddVBand="0" w:evenVBand="0" w:oddHBand="1" w:evenHBand="0" w:firstRowFirstColumn="0" w:firstRowLastColumn="0" w:lastRowFirstColumn="0" w:lastRowLastColumn="0"/>
            </w:pPr>
            <w:r w:rsidRPr="00E92509">
              <w:t>Tower Hamlets Partnership Substance Misuse Strategy 2020-2025</w:t>
            </w:r>
          </w:p>
          <w:p w14:paraId="6B1C3F6E" w14:textId="77777777" w:rsidR="00A74374" w:rsidRPr="00A74374" w:rsidRDefault="00A74374" w:rsidP="00A74374">
            <w:pPr>
              <w:cnfStyle w:val="000000100000" w:firstRow="0" w:lastRow="0" w:firstColumn="0" w:lastColumn="0" w:oddVBand="0" w:evenVBand="0" w:oddHBand="1" w:evenHBand="0" w:firstRowFirstColumn="0" w:firstRowLastColumn="0" w:lastRowFirstColumn="0" w:lastRowLastColumn="0"/>
            </w:pPr>
          </w:p>
        </w:tc>
      </w:tr>
    </w:tbl>
    <w:p w14:paraId="41902EF7" w14:textId="77777777" w:rsidR="00A74374" w:rsidRPr="00A74374" w:rsidRDefault="00A74374" w:rsidP="009C59BF"/>
    <w:p w14:paraId="702BA45B" w14:textId="420766F4" w:rsidR="008E6B83" w:rsidRPr="008B5F90" w:rsidRDefault="008E6B83" w:rsidP="009C59BF">
      <w:pPr>
        <w:rPr>
          <w:b/>
          <w:bCs/>
        </w:rPr>
      </w:pPr>
      <w:r w:rsidRPr="008B5F90">
        <w:rPr>
          <w:b/>
          <w:bCs/>
        </w:rPr>
        <w:t>Effective Interventions</w:t>
      </w:r>
    </w:p>
    <w:p w14:paraId="310586B8" w14:textId="3C0DFFC9" w:rsidR="008E6B83" w:rsidRDefault="008E6B83" w:rsidP="009C59BF">
      <w:pPr>
        <w:rPr>
          <w:i/>
          <w:iCs/>
        </w:rPr>
      </w:pPr>
    </w:p>
    <w:p w14:paraId="001A8BAE" w14:textId="17FF4CBE" w:rsidR="008E6B83" w:rsidRPr="008B5F90" w:rsidRDefault="008E6B83" w:rsidP="00461554">
      <w:pPr>
        <w:pStyle w:val="ListParagraph"/>
        <w:numPr>
          <w:ilvl w:val="1"/>
          <w:numId w:val="14"/>
        </w:numPr>
        <w:rPr>
          <w:i/>
          <w:iCs/>
        </w:rPr>
      </w:pPr>
      <w:r w:rsidRPr="008B5F90">
        <w:rPr>
          <w:i/>
          <w:iCs/>
        </w:rPr>
        <w:t>Enforcement Activities</w:t>
      </w:r>
    </w:p>
    <w:p w14:paraId="0A541439" w14:textId="77777777" w:rsidR="004F3298" w:rsidRDefault="004F3298" w:rsidP="004F3298">
      <w:r>
        <w:t>Action Alexander (Scotland)</w:t>
      </w:r>
    </w:p>
    <w:p w14:paraId="56989417" w14:textId="77777777" w:rsidR="004F3298" w:rsidRDefault="004F3298" w:rsidP="004F3298"/>
    <w:p w14:paraId="367617D7" w14:textId="77777777" w:rsidR="004F3298" w:rsidRDefault="004F3298" w:rsidP="004F3298">
      <w:r>
        <w:t>The action was in response to the growth in evidence showing the harm that unsafe NPS products can cause to people who consume them for their psychoactive effects. It was endorsed and funded by the Scottish Government and jointly co-ordinated by SCOTSS (the Society of Chief Officers for Trading Standards in Scotland) and Trading Standards Scotland. 53 premises were targeted over 19 local authorities, with 7,323 products seized or sampled worth £146,460.</w:t>
      </w:r>
    </w:p>
    <w:p w14:paraId="6B7D52A4" w14:textId="77777777" w:rsidR="004F3298" w:rsidRDefault="004F3298" w:rsidP="004F3298"/>
    <w:p w14:paraId="41D85EFB" w14:textId="77777777" w:rsidR="004F3298" w:rsidRDefault="004F3298" w:rsidP="004F3298">
      <w:r>
        <w:t>Statistics released by the registered charity, Scottish Families Affected by Alcohol and Drugs (SFAD), now reveal that there has been a significant reduction in the number of callers to their helpline, citing NPS as the substance being used. Across Scotland, NPS is currently the 15th most mentioned substance that callers to the SFAD helpline are concerned about; this is a drop of 10 places from 2015-2016.</w:t>
      </w:r>
    </w:p>
    <w:p w14:paraId="24C09156" w14:textId="77777777" w:rsidR="004F3298" w:rsidRDefault="004F3298" w:rsidP="004F3298"/>
    <w:p w14:paraId="77766122" w14:textId="7392D838" w:rsidR="008E6B83" w:rsidRDefault="004F3298" w:rsidP="004F3298">
      <w:r>
        <w:t>Following the actions taken by Trading Standards, only 1 call to the SFAD helpline was received in Q1 of 2016-2017. Given that the total prohibition on sales of NPS only took effect on 26th May 2016, when the Psychoactive Substances Act 2016 came into force, this indicates both the impact and effectiveness of co-ordinated action by the local authority regulators.</w:t>
      </w:r>
    </w:p>
    <w:p w14:paraId="637DCBD6" w14:textId="6C01B55E" w:rsidR="008B5F90" w:rsidRDefault="008B5F90" w:rsidP="004F3298"/>
    <w:p w14:paraId="1897D52E" w14:textId="20F5A1C7" w:rsidR="008B5F90" w:rsidRPr="008B5F90" w:rsidRDefault="008B5F90" w:rsidP="00461554">
      <w:pPr>
        <w:pStyle w:val="ListParagraph"/>
        <w:numPr>
          <w:ilvl w:val="1"/>
          <w:numId w:val="14"/>
        </w:numPr>
        <w:rPr>
          <w:i/>
          <w:iCs/>
        </w:rPr>
      </w:pPr>
      <w:r w:rsidRPr="008B5F90">
        <w:rPr>
          <w:i/>
          <w:iCs/>
        </w:rPr>
        <w:t>Responsible Retailer Scheme</w:t>
      </w:r>
    </w:p>
    <w:p w14:paraId="0A4C1BE0" w14:textId="0B893964" w:rsidR="008B5F90" w:rsidRPr="008E6B83" w:rsidRDefault="008B5F90" w:rsidP="008B5F90">
      <w:r>
        <w:t>See above.</w:t>
      </w:r>
    </w:p>
    <w:p w14:paraId="6628A6D8" w14:textId="4095A52E" w:rsidR="008E6B83" w:rsidRPr="008E6B83" w:rsidRDefault="008E6B83" w:rsidP="009C59BF">
      <w:pPr>
        <w:rPr>
          <w:i/>
          <w:iCs/>
        </w:rPr>
      </w:pPr>
    </w:p>
    <w:p w14:paraId="47EEA117" w14:textId="778EBDA3" w:rsidR="008E6B83" w:rsidRPr="008B5F90" w:rsidRDefault="008E6B83" w:rsidP="009C59BF">
      <w:pPr>
        <w:rPr>
          <w:b/>
          <w:bCs/>
        </w:rPr>
      </w:pPr>
      <w:r w:rsidRPr="008B5F90">
        <w:rPr>
          <w:b/>
          <w:bCs/>
        </w:rPr>
        <w:t>Local Actions</w:t>
      </w:r>
    </w:p>
    <w:p w14:paraId="3A0E1D16" w14:textId="4A7EAD08" w:rsidR="004F3298" w:rsidRDefault="004F3298" w:rsidP="009C59BF">
      <w:pPr>
        <w:rPr>
          <w:i/>
          <w:iCs/>
        </w:rPr>
      </w:pPr>
    </w:p>
    <w:p w14:paraId="78C0F627" w14:textId="5C38097D" w:rsidR="004F3298" w:rsidRDefault="004F3298" w:rsidP="009C59BF">
      <w:r>
        <w:t>Responsible Retailer Scheme (see above).</w:t>
      </w:r>
    </w:p>
    <w:p w14:paraId="6CD0D8C0" w14:textId="23181D83" w:rsidR="00AC598C" w:rsidRDefault="00AC598C" w:rsidP="009C59BF"/>
    <w:tbl>
      <w:tblPr>
        <w:tblStyle w:val="GridTable4-Accent4"/>
        <w:tblW w:w="0" w:type="auto"/>
        <w:tblLook w:val="04A0" w:firstRow="1" w:lastRow="0" w:firstColumn="1" w:lastColumn="0" w:noHBand="0" w:noVBand="1"/>
      </w:tblPr>
      <w:tblGrid>
        <w:gridCol w:w="4530"/>
        <w:gridCol w:w="4530"/>
      </w:tblGrid>
      <w:tr w:rsidR="00DA7083" w:rsidRPr="009842DB" w14:paraId="3EA23D80" w14:textId="77777777" w:rsidTr="001D7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2507EF9" w14:textId="77777777" w:rsidR="00DA7083" w:rsidRPr="009842DB" w:rsidRDefault="00DA7083" w:rsidP="00A74374">
            <w:pPr>
              <w:rPr>
                <w:b w:val="0"/>
                <w:bCs w:val="0"/>
                <w:lang w:val="en"/>
              </w:rPr>
            </w:pPr>
            <w:r w:rsidRPr="009842DB">
              <w:rPr>
                <w:color w:val="auto"/>
                <w:lang w:val="en"/>
              </w:rPr>
              <w:t>What more do we need to know?</w:t>
            </w:r>
          </w:p>
        </w:tc>
        <w:tc>
          <w:tcPr>
            <w:tcW w:w="4530" w:type="dxa"/>
          </w:tcPr>
          <w:p w14:paraId="4192FA89" w14:textId="13594248" w:rsidR="00DA7083" w:rsidRPr="009842DB" w:rsidRDefault="00DA7083" w:rsidP="00A74374">
            <w:pPr>
              <w:cnfStyle w:val="100000000000" w:firstRow="1" w:lastRow="0" w:firstColumn="0" w:lastColumn="0" w:oddVBand="0" w:evenVBand="0" w:oddHBand="0" w:evenHBand="0" w:firstRowFirstColumn="0" w:firstRowLastColumn="0" w:lastRowFirstColumn="0" w:lastRowLastColumn="0"/>
              <w:rPr>
                <w:color w:val="auto"/>
                <w:lang w:val="en"/>
              </w:rPr>
            </w:pPr>
          </w:p>
        </w:tc>
      </w:tr>
      <w:tr w:rsidR="00AC598C" w:rsidRPr="001C1099" w14:paraId="5497787C" w14:textId="77777777" w:rsidTr="00A74374">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4530" w:type="dxa"/>
          </w:tcPr>
          <w:p w14:paraId="711E2845" w14:textId="6AA623A2" w:rsidR="00AC598C" w:rsidRDefault="00B17A72" w:rsidP="00A74374">
            <w:pPr>
              <w:rPr>
                <w:b w:val="0"/>
                <w:bCs w:val="0"/>
                <w:lang w:val="en"/>
              </w:rPr>
            </w:pPr>
            <w:r w:rsidRPr="00B17A72">
              <w:rPr>
                <w:b w:val="0"/>
                <w:bCs w:val="0"/>
                <w:lang w:val="en"/>
              </w:rPr>
              <w:t>How large is the extent of the problem in the borough?</w:t>
            </w:r>
          </w:p>
        </w:tc>
        <w:tc>
          <w:tcPr>
            <w:tcW w:w="4530" w:type="dxa"/>
          </w:tcPr>
          <w:p w14:paraId="2CFBD7ED" w14:textId="6A56EC99" w:rsidR="00AC598C" w:rsidRPr="001C1099" w:rsidRDefault="001C1328" w:rsidP="00A74374">
            <w:pPr>
              <w:cnfStyle w:val="000000100000" w:firstRow="0" w:lastRow="0" w:firstColumn="0" w:lastColumn="0" w:oddVBand="0" w:evenVBand="0" w:oddHBand="1" w:evenHBand="0" w:firstRowFirstColumn="0" w:firstRowLastColumn="0" w:lastRowFirstColumn="0" w:lastRowLastColumn="0"/>
              <w:rPr>
                <w:lang w:val="en"/>
              </w:rPr>
            </w:pPr>
            <w:r>
              <w:rPr>
                <w:lang w:val="en"/>
              </w:rPr>
              <w:t>Research</w:t>
            </w:r>
          </w:p>
        </w:tc>
      </w:tr>
    </w:tbl>
    <w:p w14:paraId="6F30E375" w14:textId="77777777" w:rsidR="00AC598C" w:rsidRPr="004F3298" w:rsidRDefault="00AC598C" w:rsidP="009C59BF"/>
    <w:p w14:paraId="7B113263" w14:textId="64BD8D45" w:rsidR="00B525CE" w:rsidRDefault="00C22E12" w:rsidP="00E32D68">
      <w:pPr>
        <w:rPr>
          <w:b/>
          <w:bCs/>
        </w:rPr>
      </w:pPr>
      <w:r w:rsidRPr="00C22E12">
        <w:rPr>
          <w:b/>
          <w:bCs/>
        </w:rPr>
        <w:t>Recommendations:</w:t>
      </w:r>
    </w:p>
    <w:p w14:paraId="56E189E6" w14:textId="257423BC" w:rsidR="00C22E12" w:rsidRDefault="00C22E12" w:rsidP="00E32D68">
      <w:pPr>
        <w:rPr>
          <w:b/>
          <w:bCs/>
        </w:rPr>
      </w:pPr>
    </w:p>
    <w:p w14:paraId="738B9B57" w14:textId="71DBEF95" w:rsidR="00C22E12" w:rsidRDefault="00987D81" w:rsidP="00572C35">
      <w:pPr>
        <w:pStyle w:val="ListParagraph"/>
        <w:numPr>
          <w:ilvl w:val="0"/>
          <w:numId w:val="39"/>
        </w:numPr>
      </w:pPr>
      <w:r w:rsidRPr="00987D81">
        <w:t>More research is needed to understand the extent of the problem in the borough and who is affected.</w:t>
      </w:r>
    </w:p>
    <w:p w14:paraId="4418AF0B" w14:textId="77777777" w:rsidR="00385132" w:rsidRPr="00385132" w:rsidRDefault="00385132" w:rsidP="00572C35">
      <w:pPr>
        <w:pStyle w:val="ListParagraph"/>
        <w:numPr>
          <w:ilvl w:val="0"/>
          <w:numId w:val="39"/>
        </w:numPr>
      </w:pPr>
      <w:r w:rsidRPr="00385132">
        <w:t>Prioritise enforcing the outright ban on selling psychoactive substances for recreational use including test purchase action, seizures and prosecutions.</w:t>
      </w:r>
    </w:p>
    <w:p w14:paraId="0698E315" w14:textId="77777777" w:rsidR="00B531F9" w:rsidRDefault="00B531F9" w:rsidP="00B531F9">
      <w:pPr>
        <w:pStyle w:val="ListParagraph"/>
        <w:ind w:left="360"/>
      </w:pPr>
    </w:p>
    <w:p w14:paraId="1D830DB5" w14:textId="324C4012" w:rsidR="00987D81" w:rsidRPr="00987D81" w:rsidRDefault="00B531F9" w:rsidP="00572C35">
      <w:pPr>
        <w:pStyle w:val="ListParagraph"/>
        <w:numPr>
          <w:ilvl w:val="0"/>
          <w:numId w:val="39"/>
        </w:numPr>
      </w:pPr>
      <w:r>
        <w:t>Raise public awareness of the dangers of psychoactive substances.</w:t>
      </w:r>
    </w:p>
    <w:p w14:paraId="0E8022A3" w14:textId="77777777" w:rsidR="00C22E12" w:rsidRPr="009D0815" w:rsidRDefault="00C22E12" w:rsidP="00E32D68">
      <w:pPr>
        <w:rPr>
          <w:i/>
          <w:iCs/>
        </w:rPr>
      </w:pPr>
    </w:p>
    <w:p w14:paraId="0D648912" w14:textId="57E22992" w:rsidR="00B525CE" w:rsidRPr="009D0815" w:rsidRDefault="009C59BF" w:rsidP="00E32D68">
      <w:pPr>
        <w:rPr>
          <w:i/>
          <w:iCs/>
        </w:rPr>
      </w:pPr>
      <w:r w:rsidRPr="009D0815">
        <w:rPr>
          <w:i/>
          <w:iCs/>
        </w:rPr>
        <w:t xml:space="preserve">For more </w:t>
      </w:r>
      <w:r w:rsidR="004B73E0" w:rsidRPr="009D0815">
        <w:rPr>
          <w:i/>
          <w:iCs/>
        </w:rPr>
        <w:t>information on any of the above topics</w:t>
      </w:r>
      <w:r w:rsidRPr="009D0815">
        <w:rPr>
          <w:i/>
          <w:iCs/>
        </w:rPr>
        <w:t xml:space="preserve"> please refer to the Background Section in Appendix A.</w:t>
      </w:r>
    </w:p>
    <w:p w14:paraId="1A61A101" w14:textId="2E6A6A79" w:rsidR="00A74374" w:rsidRPr="009D0815" w:rsidRDefault="00A74374" w:rsidP="00E32D68">
      <w:pPr>
        <w:rPr>
          <w:i/>
          <w:iCs/>
        </w:rPr>
      </w:pPr>
    </w:p>
    <w:p w14:paraId="438365E5" w14:textId="2AD25178" w:rsidR="00A74374" w:rsidRPr="009D0815" w:rsidRDefault="00A74374" w:rsidP="00E32D68">
      <w:pPr>
        <w:rPr>
          <w:i/>
          <w:iCs/>
        </w:rPr>
      </w:pPr>
      <w:r w:rsidRPr="009D0815">
        <w:rPr>
          <w:i/>
          <w:iCs/>
        </w:rPr>
        <w:t>More details on relevant policies can be found in Appendix B and C.</w:t>
      </w:r>
    </w:p>
    <w:p w14:paraId="039E70EF" w14:textId="77777777" w:rsidR="008A49EE" w:rsidRDefault="008A49EE" w:rsidP="00124075">
      <w:pPr>
        <w:pStyle w:val="Heading1"/>
        <w:sectPr w:rsidR="008A49EE" w:rsidSect="005A7CA9">
          <w:pgSz w:w="11906" w:h="16838"/>
          <w:pgMar w:top="2268" w:right="1418" w:bottom="1440" w:left="1418" w:header="709" w:footer="709" w:gutter="0"/>
          <w:cols w:space="708"/>
          <w:docGrid w:linePitch="360"/>
        </w:sectPr>
      </w:pPr>
    </w:p>
    <w:p w14:paraId="18267E29" w14:textId="7219FE3A" w:rsidR="00443497" w:rsidRDefault="00443497" w:rsidP="00124075">
      <w:pPr>
        <w:pStyle w:val="Heading1"/>
      </w:pPr>
      <w:bookmarkStart w:id="19" w:name="_Toc100152734"/>
      <w:r>
        <w:t>Key Contacts and Stakeholder involvement</w:t>
      </w:r>
      <w:bookmarkEnd w:id="19"/>
    </w:p>
    <w:p w14:paraId="6A3AF2B3" w14:textId="7608E895" w:rsidR="00F327BF" w:rsidRDefault="00F327BF" w:rsidP="00F327BF"/>
    <w:p w14:paraId="4478998A" w14:textId="42927003" w:rsidR="00B531F9" w:rsidRDefault="007234AE" w:rsidP="00F327BF">
      <w:r>
        <w:t>This JSNA was written by Lisa Harris, Public Health Programme Officer for Healthy Environments</w:t>
      </w:r>
      <w:r w:rsidR="005B2DC0">
        <w:t>.</w:t>
      </w:r>
    </w:p>
    <w:p w14:paraId="06DFF3A4" w14:textId="77777777" w:rsidR="005B2DC0" w:rsidRDefault="005B2DC0" w:rsidP="00F327BF"/>
    <w:p w14:paraId="71780C6C" w14:textId="664EFF8F" w:rsidR="00841CFF" w:rsidRDefault="00841CFF" w:rsidP="00F327BF">
      <w:r>
        <w:t>Comments have been received and addressed from</w:t>
      </w:r>
      <w:r w:rsidR="00E61976">
        <w:t>:</w:t>
      </w:r>
    </w:p>
    <w:p w14:paraId="7FAF0E9A" w14:textId="5F422EE3" w:rsidR="00E61976" w:rsidRDefault="00E61976" w:rsidP="00572C35">
      <w:pPr>
        <w:pStyle w:val="ListParagraph"/>
        <w:numPr>
          <w:ilvl w:val="0"/>
          <w:numId w:val="48"/>
        </w:numPr>
      </w:pPr>
      <w:r>
        <w:t>Matthew Quin, Public Health Programme Lead for Healthy Environments</w:t>
      </w:r>
    </w:p>
    <w:p w14:paraId="090D94ED" w14:textId="219B07FA" w:rsidR="00E61976" w:rsidRDefault="00E61976" w:rsidP="00572C35">
      <w:pPr>
        <w:pStyle w:val="ListParagraph"/>
        <w:numPr>
          <w:ilvl w:val="0"/>
          <w:numId w:val="48"/>
        </w:numPr>
      </w:pPr>
      <w:r>
        <w:t>Natalie Lovell, Public Health Programme Manager for Healthy Environments</w:t>
      </w:r>
    </w:p>
    <w:p w14:paraId="538DB8F7" w14:textId="35D4E0EF" w:rsidR="00E61976" w:rsidRDefault="00E61976" w:rsidP="00572C35">
      <w:pPr>
        <w:pStyle w:val="ListParagraph"/>
        <w:numPr>
          <w:ilvl w:val="0"/>
          <w:numId w:val="48"/>
        </w:numPr>
      </w:pPr>
      <w:r>
        <w:t>Liam Crosby, Associate Director of Public Health</w:t>
      </w:r>
    </w:p>
    <w:p w14:paraId="42C60BF0" w14:textId="678E603B" w:rsidR="00E61976" w:rsidRDefault="00E61976" w:rsidP="00572C35">
      <w:pPr>
        <w:pStyle w:val="ListParagraph"/>
        <w:numPr>
          <w:ilvl w:val="0"/>
          <w:numId w:val="48"/>
        </w:numPr>
      </w:pPr>
      <w:r>
        <w:t>Alice Bimpong</w:t>
      </w:r>
      <w:r w:rsidR="00904663">
        <w:t>, Food for Health Team Leader</w:t>
      </w:r>
    </w:p>
    <w:p w14:paraId="548E1190" w14:textId="0CA43EC6" w:rsidR="00E61976" w:rsidRPr="00305386" w:rsidRDefault="00E12D06" w:rsidP="00572C35">
      <w:pPr>
        <w:pStyle w:val="ListParagraph"/>
        <w:numPr>
          <w:ilvl w:val="0"/>
          <w:numId w:val="48"/>
        </w:numPr>
        <w:rPr>
          <w:rFonts w:ascii="Calibri" w:hAnsi="Calibri"/>
          <w:sz w:val="22"/>
          <w:szCs w:val="22"/>
        </w:rPr>
      </w:pPr>
      <w:r>
        <w:t>Rita Craddock</w:t>
      </w:r>
      <w:r w:rsidR="00904663">
        <w:t xml:space="preserve">, </w:t>
      </w:r>
      <w:r w:rsidR="00305386">
        <w:t>Environmental Protection Team Leader</w:t>
      </w:r>
    </w:p>
    <w:p w14:paraId="38C9145D" w14:textId="7D02C9F8" w:rsidR="00E12D06" w:rsidRDefault="00E12D06" w:rsidP="00572C35">
      <w:pPr>
        <w:pStyle w:val="ListParagraph"/>
        <w:numPr>
          <w:ilvl w:val="0"/>
          <w:numId w:val="48"/>
        </w:numPr>
      </w:pPr>
      <w:r>
        <w:t>Sean Rovai</w:t>
      </w:r>
      <w:r w:rsidR="0091259C">
        <w:t>, Trading Standards Team Leader</w:t>
      </w:r>
    </w:p>
    <w:p w14:paraId="485261B0" w14:textId="2D84DE8A" w:rsidR="00E12D06" w:rsidRDefault="00E12D06" w:rsidP="00572C35">
      <w:pPr>
        <w:pStyle w:val="ListParagraph"/>
        <w:numPr>
          <w:ilvl w:val="0"/>
          <w:numId w:val="48"/>
        </w:numPr>
      </w:pPr>
      <w:r>
        <w:t>Tom Lewis</w:t>
      </w:r>
      <w:r w:rsidR="00EF3890">
        <w:t>, Licensing and Safety Team Leader</w:t>
      </w:r>
    </w:p>
    <w:p w14:paraId="0E261C1F" w14:textId="0019B0C7" w:rsidR="00E12D06" w:rsidRDefault="00E12D06" w:rsidP="00572C35">
      <w:pPr>
        <w:pStyle w:val="ListParagraph"/>
        <w:numPr>
          <w:ilvl w:val="0"/>
          <w:numId w:val="48"/>
        </w:numPr>
      </w:pPr>
      <w:r>
        <w:t>Julie Liu</w:t>
      </w:r>
      <w:r w:rsidR="005B727F">
        <w:t xml:space="preserve">, </w:t>
      </w:r>
      <w:r w:rsidR="005B727F" w:rsidRPr="005B727F">
        <w:t>Health and Housing Team Leader</w:t>
      </w:r>
    </w:p>
    <w:p w14:paraId="07320305" w14:textId="026362AA" w:rsidR="00E12D06" w:rsidRDefault="00E12D06" w:rsidP="00572C35">
      <w:pPr>
        <w:pStyle w:val="ListParagraph"/>
        <w:numPr>
          <w:ilvl w:val="0"/>
          <w:numId w:val="48"/>
        </w:numPr>
      </w:pPr>
      <w:r>
        <w:t>David Tolley, Head of Environmental Health and Trading Standards</w:t>
      </w:r>
    </w:p>
    <w:p w14:paraId="760E5696" w14:textId="77777777" w:rsidR="00841CFF" w:rsidRDefault="00841CFF" w:rsidP="00F327BF"/>
    <w:p w14:paraId="0FDA072A" w14:textId="29065C83" w:rsidR="00C37215" w:rsidRDefault="00841CFF" w:rsidP="00586440">
      <w:r w:rsidRPr="00D050A9">
        <w:t xml:space="preserve">Approved </w:t>
      </w:r>
      <w:r w:rsidR="007234AE" w:rsidRPr="00D050A9">
        <w:t xml:space="preserve">by </w:t>
      </w:r>
      <w:r w:rsidR="34489468">
        <w:t>Liam Crosby, Associate Director of Public Health (Healthy Environments)</w:t>
      </w:r>
    </w:p>
    <w:p w14:paraId="54BAD6B6" w14:textId="78C5D3BF" w:rsidR="005B727F" w:rsidRDefault="005B727F" w:rsidP="00586440"/>
    <w:p w14:paraId="585933C8" w14:textId="55B3F1CE" w:rsidR="005B727F" w:rsidRDefault="005B727F" w:rsidP="00586440"/>
    <w:p w14:paraId="73504719" w14:textId="157193B5" w:rsidR="005B727F" w:rsidRDefault="005B727F" w:rsidP="00586440"/>
    <w:p w14:paraId="413C31D7" w14:textId="7B16600A" w:rsidR="005B727F" w:rsidRDefault="005B727F" w:rsidP="00586440"/>
    <w:p w14:paraId="246F5C8A" w14:textId="71C3EBBF" w:rsidR="005B727F" w:rsidRDefault="005B727F" w:rsidP="00586440"/>
    <w:p w14:paraId="0437F261" w14:textId="7B091BA5" w:rsidR="005B727F" w:rsidRDefault="005B727F" w:rsidP="00586440"/>
    <w:p w14:paraId="27768792" w14:textId="136C10D9" w:rsidR="005B727F" w:rsidRDefault="005B727F" w:rsidP="00586440"/>
    <w:p w14:paraId="33CF1E90" w14:textId="785C295D" w:rsidR="005B727F" w:rsidRDefault="005B727F" w:rsidP="00586440"/>
    <w:p w14:paraId="02ABBCCA" w14:textId="612BF20D" w:rsidR="005B727F" w:rsidRDefault="005B727F" w:rsidP="00586440"/>
    <w:p w14:paraId="6DF1B85C" w14:textId="18D1ADA9" w:rsidR="005B727F" w:rsidRDefault="005B727F" w:rsidP="00586440"/>
    <w:p w14:paraId="3EFFF334" w14:textId="43C8A758" w:rsidR="005B727F" w:rsidRDefault="005B727F" w:rsidP="00586440"/>
    <w:p w14:paraId="03C8B9D5" w14:textId="4DF0793A" w:rsidR="005B727F" w:rsidRDefault="005B727F" w:rsidP="00586440"/>
    <w:p w14:paraId="1D67926B" w14:textId="4CCD253C" w:rsidR="005B727F" w:rsidRDefault="005B727F" w:rsidP="00586440"/>
    <w:p w14:paraId="751A470F" w14:textId="65894A65" w:rsidR="005B727F" w:rsidRDefault="005B727F" w:rsidP="00586440"/>
    <w:p w14:paraId="5EF7EFEA" w14:textId="1E1F834D" w:rsidR="005B727F" w:rsidRDefault="005B727F" w:rsidP="00586440"/>
    <w:p w14:paraId="39FCE156" w14:textId="34261CB9" w:rsidR="005B727F" w:rsidRDefault="005B727F" w:rsidP="00586440"/>
    <w:p w14:paraId="3528B90E" w14:textId="344546B0" w:rsidR="005B727F" w:rsidRDefault="005B727F" w:rsidP="00586440"/>
    <w:p w14:paraId="60B5ADEB" w14:textId="5043AB1D" w:rsidR="005B727F" w:rsidRDefault="005B727F" w:rsidP="00586440"/>
    <w:p w14:paraId="4F08556B" w14:textId="2522BD6D" w:rsidR="005B727F" w:rsidRDefault="005B727F" w:rsidP="00586440"/>
    <w:p w14:paraId="40C9CC00" w14:textId="4C09F421" w:rsidR="005B727F" w:rsidRDefault="005B727F" w:rsidP="00586440"/>
    <w:p w14:paraId="34E76AE2" w14:textId="701F5D5B" w:rsidR="005B727F" w:rsidRDefault="005B727F" w:rsidP="00586440"/>
    <w:p w14:paraId="7E4D606B" w14:textId="0EAD7AB6" w:rsidR="005B727F" w:rsidRDefault="005B727F" w:rsidP="00586440"/>
    <w:p w14:paraId="30495410" w14:textId="6DA1DC7B" w:rsidR="005B727F" w:rsidRDefault="005B727F" w:rsidP="00586440"/>
    <w:p w14:paraId="75943E7C" w14:textId="34357D0F" w:rsidR="005B727F" w:rsidRDefault="005B727F" w:rsidP="00586440"/>
    <w:p w14:paraId="030B6811" w14:textId="3BD90715" w:rsidR="005B727F" w:rsidRDefault="005B727F" w:rsidP="00586440"/>
    <w:p w14:paraId="0FF17843" w14:textId="798A8EAB" w:rsidR="005B727F" w:rsidRDefault="005B727F" w:rsidP="00586440"/>
    <w:p w14:paraId="53903400" w14:textId="77777777" w:rsidR="005B727F" w:rsidRPr="00586440" w:rsidRDefault="005B727F" w:rsidP="00586440"/>
    <w:p w14:paraId="17F3D067" w14:textId="0D218C15" w:rsidR="0074449A" w:rsidRDefault="00443497" w:rsidP="00124075">
      <w:pPr>
        <w:pStyle w:val="Heading1"/>
      </w:pPr>
      <w:bookmarkStart w:id="20" w:name="_Toc100152735"/>
      <w:r>
        <w:t>R</w:t>
      </w:r>
      <w:r w:rsidR="005B727F">
        <w:t>e</w:t>
      </w:r>
      <w:r>
        <w:t>ferences</w:t>
      </w:r>
      <w:bookmarkEnd w:id="20"/>
    </w:p>
    <w:p w14:paraId="4D7172AF" w14:textId="77777777" w:rsidR="00BF51E5" w:rsidRPr="00BF51E5" w:rsidRDefault="00BF51E5" w:rsidP="00BF51E5"/>
    <w:p w14:paraId="7243E9C2" w14:textId="05918A18" w:rsidR="003F0524" w:rsidRPr="00DE464E" w:rsidRDefault="00436C2B" w:rsidP="00790ACC">
      <w:pPr>
        <w:rPr>
          <w:sz w:val="18"/>
          <w:szCs w:val="18"/>
        </w:rPr>
      </w:pPr>
      <w:r w:rsidRPr="00DE464E">
        <w:rPr>
          <w:sz w:val="18"/>
          <w:szCs w:val="18"/>
        </w:rPr>
        <w:t xml:space="preserve">Acid Survivors Trust International (ASTI) (2020) </w:t>
      </w:r>
      <w:r w:rsidRPr="00DE464E">
        <w:rPr>
          <w:i/>
          <w:iCs/>
          <w:sz w:val="18"/>
          <w:szCs w:val="18"/>
        </w:rPr>
        <w:t xml:space="preserve">A worldwide </w:t>
      </w:r>
      <w:r w:rsidR="003F0524" w:rsidRPr="00DE464E">
        <w:rPr>
          <w:i/>
          <w:iCs/>
          <w:sz w:val="18"/>
          <w:szCs w:val="18"/>
        </w:rPr>
        <w:t>p</w:t>
      </w:r>
      <w:r w:rsidRPr="00DE464E">
        <w:rPr>
          <w:i/>
          <w:iCs/>
          <w:sz w:val="18"/>
          <w:szCs w:val="18"/>
        </w:rPr>
        <w:t>roblem.</w:t>
      </w:r>
      <w:r w:rsidRPr="00DE464E">
        <w:rPr>
          <w:sz w:val="18"/>
          <w:szCs w:val="18"/>
        </w:rPr>
        <w:t xml:space="preserve"> Available at: </w:t>
      </w:r>
      <w:hyperlink r:id="rId18" w:history="1">
        <w:r w:rsidR="003F0524" w:rsidRPr="00DE464E">
          <w:rPr>
            <w:rStyle w:val="Hyperlink"/>
            <w:sz w:val="18"/>
            <w:szCs w:val="18"/>
          </w:rPr>
          <w:t>https://www.asti.org.uk/</w:t>
        </w:r>
      </w:hyperlink>
      <w:r w:rsidR="003F0524" w:rsidRPr="00DE464E">
        <w:rPr>
          <w:sz w:val="18"/>
          <w:szCs w:val="18"/>
        </w:rPr>
        <w:t xml:space="preserve"> (Accessed: 19/08/2020)</w:t>
      </w:r>
    </w:p>
    <w:p w14:paraId="690244ED" w14:textId="77777777" w:rsidR="003F0524" w:rsidRPr="00DE464E" w:rsidRDefault="003F0524" w:rsidP="00790ACC">
      <w:pPr>
        <w:rPr>
          <w:sz w:val="18"/>
          <w:szCs w:val="18"/>
        </w:rPr>
      </w:pPr>
    </w:p>
    <w:p w14:paraId="2083C2AA" w14:textId="326BB4C2" w:rsidR="00790ACC" w:rsidRPr="00DE464E" w:rsidRDefault="00790ACC" w:rsidP="00790ACC">
      <w:pPr>
        <w:rPr>
          <w:sz w:val="18"/>
          <w:szCs w:val="18"/>
        </w:rPr>
      </w:pPr>
      <w:r w:rsidRPr="00DE464E">
        <w:rPr>
          <w:sz w:val="18"/>
          <w:szCs w:val="18"/>
        </w:rPr>
        <w:t xml:space="preserve">Action on Smoking and Health (ASH) (2017) </w:t>
      </w:r>
      <w:r w:rsidRPr="00DE464E">
        <w:rPr>
          <w:i/>
          <w:iCs/>
          <w:sz w:val="18"/>
          <w:szCs w:val="18"/>
        </w:rPr>
        <w:t>Illicit Trade in Tobacco</w:t>
      </w:r>
      <w:r w:rsidR="009E20FB" w:rsidRPr="00DE464E">
        <w:rPr>
          <w:i/>
          <w:iCs/>
          <w:sz w:val="18"/>
          <w:szCs w:val="18"/>
        </w:rPr>
        <w:t xml:space="preserve">. </w:t>
      </w:r>
      <w:r w:rsidR="009E20FB" w:rsidRPr="00DE464E">
        <w:rPr>
          <w:sz w:val="18"/>
          <w:szCs w:val="18"/>
        </w:rPr>
        <w:t xml:space="preserve">Available at: </w:t>
      </w:r>
      <w:hyperlink r:id="rId19" w:history="1">
        <w:r w:rsidR="009E20FB" w:rsidRPr="00DE464E">
          <w:rPr>
            <w:rStyle w:val="Hyperlink"/>
            <w:sz w:val="18"/>
            <w:szCs w:val="18"/>
          </w:rPr>
          <w:t>https://ash.org.uk/wp-content/uploads/2019/10/Illicit-Trade-Tobacco.pdf</w:t>
        </w:r>
      </w:hyperlink>
      <w:r w:rsidR="009E20FB" w:rsidRPr="00DE464E">
        <w:rPr>
          <w:sz w:val="18"/>
          <w:szCs w:val="18"/>
        </w:rPr>
        <w:t xml:space="preserve"> (Accessed: 28/07/2020) </w:t>
      </w:r>
    </w:p>
    <w:p w14:paraId="1400FB83" w14:textId="77777777" w:rsidR="009E20FB" w:rsidRPr="00DE464E" w:rsidRDefault="009E20FB" w:rsidP="00790ACC">
      <w:pPr>
        <w:rPr>
          <w:sz w:val="18"/>
          <w:szCs w:val="18"/>
        </w:rPr>
      </w:pPr>
    </w:p>
    <w:p w14:paraId="7E7D2094" w14:textId="167D5F94" w:rsidR="00995E5C" w:rsidRPr="00DE464E" w:rsidRDefault="005B4CFA" w:rsidP="0074718B">
      <w:pPr>
        <w:rPr>
          <w:sz w:val="18"/>
          <w:szCs w:val="18"/>
        </w:rPr>
      </w:pPr>
      <w:r w:rsidRPr="00DE464E">
        <w:rPr>
          <w:sz w:val="18"/>
          <w:szCs w:val="18"/>
        </w:rPr>
        <w:t>Action on Smoking and Health</w:t>
      </w:r>
      <w:r w:rsidR="00995E5C" w:rsidRPr="00DE464E">
        <w:rPr>
          <w:sz w:val="18"/>
          <w:szCs w:val="18"/>
        </w:rPr>
        <w:t xml:space="preserve"> (ASH)</w:t>
      </w:r>
      <w:r w:rsidRPr="00DE464E">
        <w:rPr>
          <w:sz w:val="18"/>
          <w:szCs w:val="18"/>
        </w:rPr>
        <w:t xml:space="preserve"> (2020</w:t>
      </w:r>
      <w:r w:rsidR="002A0255" w:rsidRPr="00DE464E">
        <w:rPr>
          <w:sz w:val="18"/>
          <w:szCs w:val="18"/>
        </w:rPr>
        <w:t>a</w:t>
      </w:r>
      <w:r w:rsidRPr="00DE464E">
        <w:rPr>
          <w:sz w:val="18"/>
          <w:szCs w:val="18"/>
        </w:rPr>
        <w:t xml:space="preserve">) </w:t>
      </w:r>
      <w:r w:rsidR="00995E5C" w:rsidRPr="00DE464E">
        <w:rPr>
          <w:i/>
          <w:iCs/>
          <w:sz w:val="18"/>
          <w:szCs w:val="18"/>
        </w:rPr>
        <w:t>Second-hand Smoke</w:t>
      </w:r>
      <w:r w:rsidR="00995E5C" w:rsidRPr="00DE464E">
        <w:rPr>
          <w:sz w:val="18"/>
          <w:szCs w:val="18"/>
        </w:rPr>
        <w:t xml:space="preserve">. Available at: </w:t>
      </w:r>
      <w:hyperlink r:id="rId20" w:history="1">
        <w:r w:rsidR="00995E5C" w:rsidRPr="00DE464E">
          <w:rPr>
            <w:rStyle w:val="Hyperlink"/>
            <w:sz w:val="18"/>
            <w:szCs w:val="18"/>
          </w:rPr>
          <w:t>https://ash.org.uk/wp-content/uploads/2020/03/SecondhandSmoke.pdf</w:t>
        </w:r>
      </w:hyperlink>
      <w:r w:rsidR="00995E5C" w:rsidRPr="00DE464E">
        <w:rPr>
          <w:sz w:val="18"/>
          <w:szCs w:val="18"/>
        </w:rPr>
        <w:t xml:space="preserve"> (Accessed: 28/07/2020)</w:t>
      </w:r>
    </w:p>
    <w:p w14:paraId="62C8783F" w14:textId="3FB9EDAA" w:rsidR="002A0255" w:rsidRPr="00DE464E" w:rsidRDefault="002A0255" w:rsidP="0074718B">
      <w:pPr>
        <w:rPr>
          <w:sz w:val="18"/>
          <w:szCs w:val="18"/>
        </w:rPr>
      </w:pPr>
    </w:p>
    <w:p w14:paraId="5ADF785C" w14:textId="4798D302" w:rsidR="002A0255" w:rsidRPr="00DE464E" w:rsidRDefault="002A0255" w:rsidP="0074718B">
      <w:pPr>
        <w:rPr>
          <w:sz w:val="18"/>
          <w:szCs w:val="18"/>
        </w:rPr>
      </w:pPr>
      <w:r w:rsidRPr="00DE464E">
        <w:rPr>
          <w:sz w:val="18"/>
          <w:szCs w:val="18"/>
        </w:rPr>
        <w:t xml:space="preserve">Action on Smoking and Health (ASH) (2020b) </w:t>
      </w:r>
      <w:r w:rsidRPr="00DE464E">
        <w:rPr>
          <w:i/>
          <w:iCs/>
          <w:sz w:val="18"/>
          <w:szCs w:val="18"/>
        </w:rPr>
        <w:t>Evidence into practice: Smokeless tobacco products.</w:t>
      </w:r>
      <w:r w:rsidRPr="00DE464E">
        <w:rPr>
          <w:sz w:val="18"/>
          <w:szCs w:val="18"/>
        </w:rPr>
        <w:t xml:space="preserve"> Available at: </w:t>
      </w:r>
      <w:hyperlink r:id="rId21" w:history="1">
        <w:r w:rsidRPr="00DE464E">
          <w:rPr>
            <w:rStyle w:val="Hyperlink"/>
            <w:sz w:val="18"/>
            <w:szCs w:val="18"/>
          </w:rPr>
          <w:t>https://ash.org.uk/wp-content/uploads/2020/03/smokelesstobaccoeip.pdf</w:t>
        </w:r>
      </w:hyperlink>
      <w:r w:rsidRPr="00DE464E">
        <w:rPr>
          <w:sz w:val="18"/>
          <w:szCs w:val="18"/>
        </w:rPr>
        <w:t xml:space="preserve"> (Accessed: 12/08</w:t>
      </w:r>
      <w:r w:rsidR="00D27F56" w:rsidRPr="00DE464E">
        <w:rPr>
          <w:sz w:val="18"/>
          <w:szCs w:val="18"/>
        </w:rPr>
        <w:t>/2020)</w:t>
      </w:r>
    </w:p>
    <w:p w14:paraId="6DC9049C" w14:textId="464DC59B" w:rsidR="00A42C92" w:rsidRPr="00DE464E" w:rsidRDefault="00A42C92" w:rsidP="0074718B">
      <w:pPr>
        <w:rPr>
          <w:sz w:val="18"/>
          <w:szCs w:val="18"/>
        </w:rPr>
      </w:pPr>
    </w:p>
    <w:p w14:paraId="28DF42D6" w14:textId="77777777" w:rsidR="003171AA" w:rsidRPr="00DE464E" w:rsidRDefault="003171AA" w:rsidP="003171AA">
      <w:pPr>
        <w:rPr>
          <w:i/>
          <w:iCs/>
          <w:sz w:val="18"/>
          <w:szCs w:val="18"/>
        </w:rPr>
      </w:pPr>
      <w:r w:rsidRPr="00DE464E">
        <w:rPr>
          <w:sz w:val="18"/>
          <w:szCs w:val="18"/>
        </w:rPr>
        <w:t>Action on Health Scotland (ASH Scotland) (</w:t>
      </w:r>
      <w:proofErr w:type="spellStart"/>
      <w:r w:rsidRPr="00DE464E">
        <w:rPr>
          <w:sz w:val="18"/>
          <w:szCs w:val="18"/>
        </w:rPr>
        <w:t>n.a.</w:t>
      </w:r>
      <w:proofErr w:type="spellEnd"/>
      <w:r w:rsidRPr="00DE464E">
        <w:rPr>
          <w:sz w:val="18"/>
          <w:szCs w:val="18"/>
        </w:rPr>
        <w:t xml:space="preserve">) </w:t>
      </w:r>
      <w:r w:rsidRPr="00DE464E">
        <w:rPr>
          <w:i/>
          <w:iCs/>
          <w:sz w:val="18"/>
          <w:szCs w:val="18"/>
        </w:rPr>
        <w:t>Scotland’s Charter for a</w:t>
      </w:r>
    </w:p>
    <w:p w14:paraId="30A2A872" w14:textId="454EDDE4" w:rsidR="003171AA" w:rsidRPr="00DE464E" w:rsidRDefault="003171AA" w:rsidP="003171AA">
      <w:pPr>
        <w:rPr>
          <w:sz w:val="18"/>
          <w:szCs w:val="18"/>
        </w:rPr>
      </w:pPr>
      <w:r w:rsidRPr="00DE464E">
        <w:rPr>
          <w:i/>
          <w:iCs/>
          <w:sz w:val="18"/>
          <w:szCs w:val="18"/>
        </w:rPr>
        <w:t>tobacco-free generation</w:t>
      </w:r>
      <w:r w:rsidR="006E3B19" w:rsidRPr="00DE464E">
        <w:rPr>
          <w:i/>
          <w:iCs/>
          <w:sz w:val="18"/>
          <w:szCs w:val="18"/>
        </w:rPr>
        <w:t xml:space="preserve">. </w:t>
      </w:r>
      <w:r w:rsidR="006E3B19" w:rsidRPr="00DE464E">
        <w:rPr>
          <w:sz w:val="18"/>
          <w:szCs w:val="18"/>
        </w:rPr>
        <w:t xml:space="preserve">Available at: </w:t>
      </w:r>
      <w:hyperlink r:id="rId22" w:history="1">
        <w:r w:rsidR="006E3B19" w:rsidRPr="00DE464E">
          <w:rPr>
            <w:rStyle w:val="Hyperlink"/>
            <w:sz w:val="18"/>
            <w:szCs w:val="18"/>
          </w:rPr>
          <w:t>https://www.ashscotland.org.uk/media/6377/Charter</w:t>
        </w:r>
        <w:r w:rsidR="00B45CDE">
          <w:rPr>
            <w:rStyle w:val="Hyperlink"/>
            <w:sz w:val="18"/>
            <w:szCs w:val="18"/>
          </w:rPr>
          <w:t xml:space="preserve"> per cent</w:t>
        </w:r>
        <w:r w:rsidR="006E3B19" w:rsidRPr="00DE464E">
          <w:rPr>
            <w:rStyle w:val="Hyperlink"/>
            <w:sz w:val="18"/>
            <w:szCs w:val="18"/>
          </w:rPr>
          <w:t>20Brochure.pdf</w:t>
        </w:r>
      </w:hyperlink>
      <w:r w:rsidR="006E3B19" w:rsidRPr="00DE464E">
        <w:rPr>
          <w:sz w:val="18"/>
          <w:szCs w:val="18"/>
        </w:rPr>
        <w:t xml:space="preserve"> (Accessed: 04/08/2020)</w:t>
      </w:r>
    </w:p>
    <w:p w14:paraId="41019D0F" w14:textId="75F31925" w:rsidR="00330645" w:rsidRPr="00DE464E" w:rsidRDefault="00330645" w:rsidP="003171AA">
      <w:pPr>
        <w:rPr>
          <w:sz w:val="18"/>
          <w:szCs w:val="18"/>
        </w:rPr>
      </w:pPr>
    </w:p>
    <w:p w14:paraId="0A189256" w14:textId="56078C4B" w:rsidR="00330645" w:rsidRPr="00DE464E" w:rsidRDefault="00330645" w:rsidP="003171AA">
      <w:pPr>
        <w:rPr>
          <w:sz w:val="18"/>
          <w:szCs w:val="18"/>
        </w:rPr>
      </w:pPr>
      <w:r w:rsidRPr="00DE464E">
        <w:rPr>
          <w:sz w:val="18"/>
          <w:szCs w:val="18"/>
        </w:rPr>
        <w:t xml:space="preserve">British Heart Foundation (2020) </w:t>
      </w:r>
      <w:r w:rsidRPr="00DE464E">
        <w:rPr>
          <w:i/>
          <w:iCs/>
          <w:sz w:val="18"/>
          <w:szCs w:val="18"/>
        </w:rPr>
        <w:t>Shisha</w:t>
      </w:r>
      <w:r w:rsidRPr="00DE464E">
        <w:rPr>
          <w:sz w:val="18"/>
          <w:szCs w:val="18"/>
        </w:rPr>
        <w:t xml:space="preserve">. Available at: </w:t>
      </w:r>
      <w:hyperlink r:id="rId23" w:history="1">
        <w:r w:rsidRPr="00DE464E">
          <w:rPr>
            <w:rStyle w:val="Hyperlink"/>
            <w:sz w:val="18"/>
            <w:szCs w:val="18"/>
          </w:rPr>
          <w:t>https://www.bhf.org.uk/informationsupport/risk-factors/smoking/shisha</w:t>
        </w:r>
      </w:hyperlink>
      <w:r w:rsidRPr="00DE464E">
        <w:rPr>
          <w:sz w:val="18"/>
          <w:szCs w:val="18"/>
        </w:rPr>
        <w:t xml:space="preserve"> (Accessed: 12/08/2020)</w:t>
      </w:r>
    </w:p>
    <w:p w14:paraId="40E188FF" w14:textId="2751837E" w:rsidR="00E40B26" w:rsidRPr="00DE464E" w:rsidRDefault="00E40B26" w:rsidP="003171AA">
      <w:pPr>
        <w:rPr>
          <w:sz w:val="18"/>
          <w:szCs w:val="18"/>
        </w:rPr>
      </w:pPr>
    </w:p>
    <w:p w14:paraId="675B216D" w14:textId="7434D462" w:rsidR="00A87D44" w:rsidRPr="00DE464E" w:rsidRDefault="00E40B26" w:rsidP="003171AA">
      <w:pPr>
        <w:rPr>
          <w:sz w:val="18"/>
          <w:szCs w:val="18"/>
        </w:rPr>
      </w:pPr>
      <w:r w:rsidRPr="00DE464E">
        <w:rPr>
          <w:sz w:val="18"/>
          <w:szCs w:val="18"/>
        </w:rPr>
        <w:t xml:space="preserve">Bonnie, R.J. and </w:t>
      </w:r>
      <w:r w:rsidR="00B23217" w:rsidRPr="00DE464E">
        <w:rPr>
          <w:sz w:val="18"/>
          <w:szCs w:val="18"/>
        </w:rPr>
        <w:t xml:space="preserve">O’Connell M.E. (2004) </w:t>
      </w:r>
      <w:r w:rsidR="00B23217" w:rsidRPr="00DE464E">
        <w:rPr>
          <w:i/>
          <w:iCs/>
          <w:sz w:val="18"/>
          <w:szCs w:val="18"/>
        </w:rPr>
        <w:t>Reducing Underage Drinking.</w:t>
      </w:r>
      <w:r w:rsidR="00B23217" w:rsidRPr="00DE464E">
        <w:rPr>
          <w:sz w:val="18"/>
          <w:szCs w:val="18"/>
        </w:rPr>
        <w:t xml:space="preserve"> Available at: </w:t>
      </w:r>
      <w:hyperlink r:id="rId24" w:history="1">
        <w:r w:rsidR="00B23217" w:rsidRPr="00DE464E">
          <w:rPr>
            <w:rStyle w:val="Hyperlink"/>
            <w:sz w:val="18"/>
            <w:szCs w:val="18"/>
          </w:rPr>
          <w:t>https://www.ncbi.nlm.nih.gov/books/NBK37591/</w:t>
        </w:r>
      </w:hyperlink>
      <w:r w:rsidR="00B23217" w:rsidRPr="00DE464E">
        <w:rPr>
          <w:sz w:val="18"/>
          <w:szCs w:val="18"/>
        </w:rPr>
        <w:t xml:space="preserve"> (Accessed: 10/08/2020)</w:t>
      </w:r>
    </w:p>
    <w:p w14:paraId="63971FBA" w14:textId="77777777" w:rsidR="00A87D44" w:rsidRPr="00DE464E" w:rsidRDefault="00A87D44" w:rsidP="00A87D44">
      <w:pPr>
        <w:rPr>
          <w:sz w:val="18"/>
          <w:szCs w:val="18"/>
        </w:rPr>
      </w:pPr>
    </w:p>
    <w:p w14:paraId="5A1F4DE1" w14:textId="6DBA642A" w:rsidR="00A87D44" w:rsidRPr="00DE464E" w:rsidRDefault="00A87D44" w:rsidP="00A87D44">
      <w:pPr>
        <w:rPr>
          <w:sz w:val="18"/>
          <w:szCs w:val="18"/>
        </w:rPr>
      </w:pPr>
      <w:proofErr w:type="spellStart"/>
      <w:r w:rsidRPr="00DE464E">
        <w:rPr>
          <w:sz w:val="18"/>
          <w:szCs w:val="18"/>
        </w:rPr>
        <w:t>Caraher</w:t>
      </w:r>
      <w:proofErr w:type="spellEnd"/>
      <w:r w:rsidRPr="00DE464E">
        <w:rPr>
          <w:sz w:val="18"/>
          <w:szCs w:val="18"/>
        </w:rPr>
        <w:t xml:space="preserve">, M., Lloyd, S. and </w:t>
      </w:r>
      <w:proofErr w:type="spellStart"/>
      <w:r w:rsidRPr="00DE464E">
        <w:rPr>
          <w:sz w:val="18"/>
          <w:szCs w:val="18"/>
        </w:rPr>
        <w:t>Madelin</w:t>
      </w:r>
      <w:proofErr w:type="spellEnd"/>
      <w:r w:rsidRPr="00DE464E">
        <w:rPr>
          <w:sz w:val="18"/>
          <w:szCs w:val="18"/>
        </w:rPr>
        <w:t>, T. (2014)</w:t>
      </w:r>
      <w:r w:rsidR="00587048" w:rsidRPr="00DE464E">
        <w:rPr>
          <w:sz w:val="18"/>
          <w:szCs w:val="18"/>
        </w:rPr>
        <w:t xml:space="preserve"> ‘</w:t>
      </w:r>
      <w:r w:rsidRPr="00DE464E">
        <w:rPr>
          <w:sz w:val="18"/>
          <w:szCs w:val="18"/>
        </w:rPr>
        <w:t xml:space="preserve">The “School Foodshed”: schools and fast-food outlets in a London </w:t>
      </w:r>
      <w:proofErr w:type="spellStart"/>
      <w:r w:rsidRPr="00DE464E">
        <w:rPr>
          <w:sz w:val="18"/>
          <w:szCs w:val="18"/>
        </w:rPr>
        <w:t>boroug</w:t>
      </w:r>
      <w:r w:rsidR="00587048" w:rsidRPr="00DE464E">
        <w:rPr>
          <w:sz w:val="18"/>
          <w:szCs w:val="18"/>
        </w:rPr>
        <w:t>g</w:t>
      </w:r>
      <w:proofErr w:type="spellEnd"/>
      <w:r w:rsidR="00587048" w:rsidRPr="00DE464E">
        <w:rPr>
          <w:sz w:val="18"/>
          <w:szCs w:val="18"/>
        </w:rPr>
        <w:t>’,</w:t>
      </w:r>
      <w:r w:rsidRPr="00DE464E">
        <w:rPr>
          <w:sz w:val="18"/>
          <w:szCs w:val="18"/>
        </w:rPr>
        <w:t xml:space="preserve"> </w:t>
      </w:r>
      <w:r w:rsidRPr="00DE464E">
        <w:rPr>
          <w:i/>
          <w:iCs/>
          <w:sz w:val="18"/>
          <w:szCs w:val="18"/>
        </w:rPr>
        <w:t>British Food Journal</w:t>
      </w:r>
      <w:r w:rsidRPr="00DE464E">
        <w:rPr>
          <w:sz w:val="18"/>
          <w:szCs w:val="18"/>
        </w:rPr>
        <w:t xml:space="preserve">, 116(3), pp. 472-493. </w:t>
      </w:r>
      <w:proofErr w:type="spellStart"/>
      <w:r w:rsidRPr="00DE464E">
        <w:rPr>
          <w:sz w:val="18"/>
          <w:szCs w:val="18"/>
        </w:rPr>
        <w:t>doi</w:t>
      </w:r>
      <w:proofErr w:type="spellEnd"/>
      <w:r w:rsidRPr="00DE464E">
        <w:rPr>
          <w:sz w:val="18"/>
          <w:szCs w:val="18"/>
        </w:rPr>
        <w:t>: 10.1108/BFJ-02-2012-0042</w:t>
      </w:r>
    </w:p>
    <w:p w14:paraId="3EFBA6A2" w14:textId="77777777" w:rsidR="00995E5C" w:rsidRPr="00DE464E" w:rsidRDefault="00995E5C" w:rsidP="0074718B">
      <w:pPr>
        <w:rPr>
          <w:sz w:val="18"/>
          <w:szCs w:val="18"/>
        </w:rPr>
      </w:pPr>
    </w:p>
    <w:p w14:paraId="5C691A7F" w14:textId="57347150" w:rsidR="0074718B" w:rsidRPr="00DE464E" w:rsidRDefault="0074718B" w:rsidP="0074718B">
      <w:pPr>
        <w:rPr>
          <w:sz w:val="18"/>
          <w:szCs w:val="18"/>
        </w:rPr>
      </w:pPr>
      <w:r w:rsidRPr="00DE464E">
        <w:rPr>
          <w:sz w:val="18"/>
          <w:szCs w:val="18"/>
        </w:rPr>
        <w:t xml:space="preserve">Chartered </w:t>
      </w:r>
      <w:r w:rsidR="00511DA7" w:rsidRPr="00DE464E">
        <w:rPr>
          <w:sz w:val="18"/>
          <w:szCs w:val="18"/>
        </w:rPr>
        <w:t>Institute</w:t>
      </w:r>
      <w:r w:rsidRPr="00DE464E">
        <w:rPr>
          <w:sz w:val="18"/>
          <w:szCs w:val="18"/>
        </w:rPr>
        <w:t xml:space="preserve"> of Environmental Health</w:t>
      </w:r>
      <w:r w:rsidR="00511DA7" w:rsidRPr="00DE464E">
        <w:rPr>
          <w:sz w:val="18"/>
          <w:szCs w:val="18"/>
        </w:rPr>
        <w:t xml:space="preserve"> (CIEH) (2020) </w:t>
      </w:r>
      <w:r w:rsidR="00511DA7" w:rsidRPr="00DE464E">
        <w:rPr>
          <w:i/>
          <w:iCs/>
          <w:sz w:val="18"/>
          <w:szCs w:val="18"/>
        </w:rPr>
        <w:t>What is Environmental Health?</w:t>
      </w:r>
      <w:r w:rsidR="00511DA7" w:rsidRPr="00DE464E">
        <w:rPr>
          <w:sz w:val="18"/>
          <w:szCs w:val="18"/>
        </w:rPr>
        <w:t xml:space="preserve"> Available: at: </w:t>
      </w:r>
      <w:hyperlink r:id="rId25" w:history="1">
        <w:r w:rsidR="00511DA7" w:rsidRPr="00DE464E">
          <w:rPr>
            <w:rStyle w:val="Hyperlink"/>
            <w:sz w:val="18"/>
            <w:szCs w:val="18"/>
          </w:rPr>
          <w:t>https://www.cieh.org/what-is-environmental-health/#</w:t>
        </w:r>
      </w:hyperlink>
      <w:r w:rsidR="00511DA7" w:rsidRPr="00DE464E">
        <w:rPr>
          <w:sz w:val="18"/>
          <w:szCs w:val="18"/>
        </w:rPr>
        <w:t xml:space="preserve"> (Accessed: 08/06/2020)</w:t>
      </w:r>
    </w:p>
    <w:p w14:paraId="59411557" w14:textId="44289728" w:rsidR="00511DA7" w:rsidRDefault="00511DA7" w:rsidP="0074718B">
      <w:pPr>
        <w:rPr>
          <w:sz w:val="18"/>
          <w:szCs w:val="18"/>
        </w:rPr>
      </w:pPr>
    </w:p>
    <w:p w14:paraId="24523871" w14:textId="0DF1C323" w:rsidR="00BF51E5" w:rsidRPr="00BF51E5" w:rsidRDefault="00C834F0" w:rsidP="00BF51E5">
      <w:pPr>
        <w:rPr>
          <w:sz w:val="18"/>
          <w:szCs w:val="18"/>
        </w:rPr>
      </w:pPr>
      <w:r>
        <w:rPr>
          <w:sz w:val="18"/>
          <w:szCs w:val="18"/>
        </w:rPr>
        <w:t xml:space="preserve">Chartered Trading Standards </w:t>
      </w:r>
      <w:r w:rsidR="00BF51E5">
        <w:rPr>
          <w:sz w:val="18"/>
          <w:szCs w:val="18"/>
        </w:rPr>
        <w:t>Institute</w:t>
      </w:r>
      <w:r>
        <w:rPr>
          <w:sz w:val="18"/>
          <w:szCs w:val="18"/>
        </w:rPr>
        <w:t xml:space="preserve"> (CTS</w:t>
      </w:r>
      <w:r w:rsidR="00BF51E5">
        <w:rPr>
          <w:sz w:val="18"/>
          <w:szCs w:val="18"/>
        </w:rPr>
        <w:t>I) (2016</w:t>
      </w:r>
      <w:r w:rsidR="007D2757">
        <w:rPr>
          <w:sz w:val="18"/>
          <w:szCs w:val="18"/>
        </w:rPr>
        <w:t>a</w:t>
      </w:r>
      <w:r w:rsidR="00BF51E5">
        <w:rPr>
          <w:sz w:val="18"/>
          <w:szCs w:val="18"/>
        </w:rPr>
        <w:t xml:space="preserve">) </w:t>
      </w:r>
      <w:r w:rsidR="00BF51E5" w:rsidRPr="00BF51E5">
        <w:rPr>
          <w:i/>
          <w:iCs/>
          <w:sz w:val="18"/>
          <w:szCs w:val="18"/>
        </w:rPr>
        <w:t xml:space="preserve">Trading standards success in reducing the prevalence of new psychoactive substances (NPS). </w:t>
      </w:r>
      <w:r w:rsidR="00BF51E5">
        <w:rPr>
          <w:sz w:val="18"/>
          <w:szCs w:val="18"/>
        </w:rPr>
        <w:t xml:space="preserve">Available at: </w:t>
      </w:r>
      <w:hyperlink r:id="rId26" w:history="1">
        <w:r w:rsidR="00BF51E5" w:rsidRPr="00BF51E5">
          <w:rPr>
            <w:rStyle w:val="Hyperlink"/>
            <w:sz w:val="18"/>
            <w:szCs w:val="18"/>
          </w:rPr>
          <w:t>https://www.tradingstandards.uk/news-policy/news-room/2016/trading-standards-success-in-reducing-the-prevalence-of-new-psychoactive-substances-nps</w:t>
        </w:r>
      </w:hyperlink>
      <w:r w:rsidR="00BF51E5">
        <w:rPr>
          <w:sz w:val="18"/>
          <w:szCs w:val="18"/>
        </w:rPr>
        <w:t xml:space="preserve"> (Accessed: 24/06/2020)</w:t>
      </w:r>
    </w:p>
    <w:p w14:paraId="643BBA69" w14:textId="0ED7CB4B" w:rsidR="00C834F0" w:rsidRDefault="00C834F0" w:rsidP="0074718B">
      <w:pPr>
        <w:rPr>
          <w:sz w:val="18"/>
          <w:szCs w:val="18"/>
        </w:rPr>
      </w:pPr>
    </w:p>
    <w:p w14:paraId="079EAADB" w14:textId="01453E54" w:rsidR="007D2757" w:rsidRDefault="007D2757" w:rsidP="0074718B">
      <w:pPr>
        <w:rPr>
          <w:sz w:val="18"/>
          <w:szCs w:val="18"/>
        </w:rPr>
      </w:pPr>
      <w:r>
        <w:rPr>
          <w:sz w:val="18"/>
          <w:szCs w:val="18"/>
        </w:rPr>
        <w:t xml:space="preserve">Chartered Trading Standards </w:t>
      </w:r>
      <w:r w:rsidR="00251C3F">
        <w:rPr>
          <w:sz w:val="18"/>
          <w:szCs w:val="18"/>
        </w:rPr>
        <w:t>Institute</w:t>
      </w:r>
      <w:r>
        <w:rPr>
          <w:sz w:val="18"/>
          <w:szCs w:val="18"/>
        </w:rPr>
        <w:t xml:space="preserve"> (CTSI) (2016b) </w:t>
      </w:r>
      <w:r w:rsidRPr="00251C3F">
        <w:rPr>
          <w:i/>
          <w:iCs/>
          <w:sz w:val="18"/>
          <w:szCs w:val="18"/>
        </w:rPr>
        <w:t>Tobacco Control – Operation Henry</w:t>
      </w:r>
      <w:r>
        <w:rPr>
          <w:sz w:val="18"/>
          <w:szCs w:val="18"/>
        </w:rPr>
        <w:t xml:space="preserve">. Available at: </w:t>
      </w:r>
      <w:hyperlink r:id="rId27" w:history="1">
        <w:r w:rsidR="00251C3F" w:rsidRPr="00251C3F">
          <w:rPr>
            <w:rStyle w:val="Hyperlink"/>
            <w:sz w:val="18"/>
            <w:szCs w:val="18"/>
          </w:rPr>
          <w:t>https://www.tradingstandards.uk/news-policy/tobacco-control/operation-henry</w:t>
        </w:r>
      </w:hyperlink>
      <w:r w:rsidR="00251C3F">
        <w:rPr>
          <w:sz w:val="18"/>
          <w:szCs w:val="18"/>
        </w:rPr>
        <w:t xml:space="preserve"> (Accessed: 24/08/2020)</w:t>
      </w:r>
    </w:p>
    <w:p w14:paraId="649BE078" w14:textId="77777777" w:rsidR="00251C3F" w:rsidRPr="00DE464E" w:rsidRDefault="00251C3F" w:rsidP="0074718B">
      <w:pPr>
        <w:rPr>
          <w:sz w:val="18"/>
          <w:szCs w:val="18"/>
        </w:rPr>
      </w:pPr>
    </w:p>
    <w:p w14:paraId="71F592CF" w14:textId="1118A9C8" w:rsidR="00FC3249" w:rsidRPr="00DE464E" w:rsidRDefault="00FC3249" w:rsidP="00FC3249">
      <w:pPr>
        <w:rPr>
          <w:sz w:val="18"/>
          <w:szCs w:val="18"/>
        </w:rPr>
      </w:pPr>
      <w:r w:rsidRPr="00DE464E">
        <w:rPr>
          <w:sz w:val="18"/>
          <w:szCs w:val="18"/>
        </w:rPr>
        <w:t>Chartered Trading Standards Institute</w:t>
      </w:r>
      <w:r w:rsidR="0034116A" w:rsidRPr="00DE464E">
        <w:rPr>
          <w:sz w:val="18"/>
          <w:szCs w:val="18"/>
        </w:rPr>
        <w:t xml:space="preserve"> (CTSI)</w:t>
      </w:r>
      <w:r w:rsidRPr="00DE464E">
        <w:rPr>
          <w:sz w:val="18"/>
          <w:szCs w:val="18"/>
        </w:rPr>
        <w:t xml:space="preserve"> (2017) </w:t>
      </w:r>
      <w:r w:rsidRPr="00DE464E">
        <w:rPr>
          <w:i/>
          <w:iCs/>
          <w:sz w:val="18"/>
          <w:szCs w:val="18"/>
        </w:rPr>
        <w:t xml:space="preserve">The Impact of Trading standards. </w:t>
      </w:r>
      <w:r w:rsidRPr="00DE464E">
        <w:rPr>
          <w:sz w:val="18"/>
          <w:szCs w:val="18"/>
        </w:rPr>
        <w:t xml:space="preserve">Available at: </w:t>
      </w:r>
      <w:hyperlink r:id="rId28" w:history="1">
        <w:r w:rsidR="0034116A" w:rsidRPr="00DE464E">
          <w:rPr>
            <w:rStyle w:val="Hyperlink"/>
            <w:sz w:val="18"/>
            <w:szCs w:val="18"/>
          </w:rPr>
          <w:t>https://www.tradingstandards.uk/news-policy/news-room/2017/the-impact-of-trading-standards</w:t>
        </w:r>
      </w:hyperlink>
      <w:r w:rsidR="0034116A" w:rsidRPr="00DE464E">
        <w:rPr>
          <w:sz w:val="18"/>
          <w:szCs w:val="18"/>
        </w:rPr>
        <w:t xml:space="preserve"> (Accessed: 01/06/2020)</w:t>
      </w:r>
    </w:p>
    <w:p w14:paraId="4CB9414E" w14:textId="77777777" w:rsidR="0034116A" w:rsidRPr="00DE464E" w:rsidRDefault="0034116A" w:rsidP="00FC3249">
      <w:pPr>
        <w:rPr>
          <w:sz w:val="18"/>
          <w:szCs w:val="18"/>
        </w:rPr>
      </w:pPr>
    </w:p>
    <w:p w14:paraId="3D98747E" w14:textId="474F35A3" w:rsidR="00C47D7F" w:rsidRPr="00DE464E" w:rsidRDefault="00C47D7F" w:rsidP="00C47D7F">
      <w:pPr>
        <w:rPr>
          <w:sz w:val="18"/>
          <w:szCs w:val="18"/>
        </w:rPr>
      </w:pPr>
      <w:r w:rsidRPr="00DE464E">
        <w:rPr>
          <w:sz w:val="18"/>
          <w:szCs w:val="18"/>
        </w:rPr>
        <w:t>Chartered Trading Standards Institute</w:t>
      </w:r>
      <w:r w:rsidR="00957F36" w:rsidRPr="00DE464E">
        <w:rPr>
          <w:sz w:val="18"/>
          <w:szCs w:val="18"/>
        </w:rPr>
        <w:t xml:space="preserve"> (CTSI)</w:t>
      </w:r>
      <w:r w:rsidRPr="00DE464E">
        <w:rPr>
          <w:sz w:val="18"/>
          <w:szCs w:val="18"/>
        </w:rPr>
        <w:t xml:space="preserve"> (2020) </w:t>
      </w:r>
      <w:r w:rsidRPr="00DE464E">
        <w:rPr>
          <w:i/>
          <w:iCs/>
          <w:sz w:val="18"/>
          <w:szCs w:val="18"/>
        </w:rPr>
        <w:t xml:space="preserve">Tobacco Control. </w:t>
      </w:r>
      <w:r w:rsidRPr="00DE464E">
        <w:rPr>
          <w:sz w:val="18"/>
          <w:szCs w:val="18"/>
        </w:rPr>
        <w:t xml:space="preserve">Available at: </w:t>
      </w:r>
      <w:hyperlink r:id="rId29" w:history="1">
        <w:r w:rsidR="00957F36" w:rsidRPr="00DE464E">
          <w:rPr>
            <w:rStyle w:val="Hyperlink"/>
            <w:sz w:val="18"/>
            <w:szCs w:val="18"/>
          </w:rPr>
          <w:t>https://www.tradingstandards.uk/news-policy/tobacco-control</w:t>
        </w:r>
      </w:hyperlink>
      <w:r w:rsidR="00957F36" w:rsidRPr="00DE464E">
        <w:rPr>
          <w:sz w:val="18"/>
          <w:szCs w:val="18"/>
        </w:rPr>
        <w:t xml:space="preserve"> (Accessed: 01/06/2020)</w:t>
      </w:r>
    </w:p>
    <w:p w14:paraId="44C989DA" w14:textId="02BA4FA8" w:rsidR="00694FD4" w:rsidRPr="00DE464E" w:rsidRDefault="00694FD4" w:rsidP="00C47D7F">
      <w:pPr>
        <w:rPr>
          <w:sz w:val="18"/>
          <w:szCs w:val="18"/>
        </w:rPr>
      </w:pPr>
    </w:p>
    <w:p w14:paraId="408EA33E" w14:textId="4D9FE552" w:rsidR="00694FD4" w:rsidRPr="00DE464E" w:rsidRDefault="00694FD4" w:rsidP="00C47D7F">
      <w:pPr>
        <w:rPr>
          <w:sz w:val="18"/>
          <w:szCs w:val="18"/>
        </w:rPr>
      </w:pPr>
      <w:r w:rsidRPr="00DE464E">
        <w:rPr>
          <w:sz w:val="18"/>
          <w:szCs w:val="18"/>
        </w:rPr>
        <w:t xml:space="preserve">Darzi, A., Keown, O. and Chapman, S. (2015) ‘Is a smoking ban in UK parks and outdoor spaces a good idea?’, </w:t>
      </w:r>
      <w:r w:rsidRPr="00DE464E">
        <w:rPr>
          <w:i/>
          <w:iCs/>
          <w:sz w:val="18"/>
          <w:szCs w:val="18"/>
        </w:rPr>
        <w:t>BMJ</w:t>
      </w:r>
      <w:r w:rsidRPr="00DE464E">
        <w:rPr>
          <w:sz w:val="18"/>
          <w:szCs w:val="18"/>
        </w:rPr>
        <w:t>, 350(feb25 7), pp.958-958.</w:t>
      </w:r>
    </w:p>
    <w:p w14:paraId="0A2D66D7" w14:textId="421B5FAC" w:rsidR="003F2DD2" w:rsidRDefault="003F2DD2" w:rsidP="00C47D7F">
      <w:pPr>
        <w:rPr>
          <w:sz w:val="18"/>
          <w:szCs w:val="18"/>
        </w:rPr>
      </w:pPr>
    </w:p>
    <w:p w14:paraId="6CB00117" w14:textId="77777777" w:rsidR="004801C1" w:rsidRPr="00C40469" w:rsidRDefault="003D4D6E" w:rsidP="004801C1">
      <w:pPr>
        <w:rPr>
          <w:i/>
          <w:iCs/>
          <w:sz w:val="18"/>
          <w:szCs w:val="18"/>
        </w:rPr>
      </w:pPr>
      <w:r>
        <w:rPr>
          <w:sz w:val="18"/>
          <w:szCs w:val="18"/>
        </w:rPr>
        <w:t>Department for Business Innovation and Skills (2013)</w:t>
      </w:r>
      <w:r w:rsidRPr="00C40469">
        <w:rPr>
          <w:i/>
          <w:iCs/>
          <w:sz w:val="18"/>
          <w:szCs w:val="18"/>
        </w:rPr>
        <w:t xml:space="preserve"> </w:t>
      </w:r>
      <w:r w:rsidR="004801C1" w:rsidRPr="00C40469">
        <w:rPr>
          <w:i/>
          <w:iCs/>
          <w:sz w:val="18"/>
          <w:szCs w:val="18"/>
        </w:rPr>
        <w:t>Exploring the Links Between</w:t>
      </w:r>
    </w:p>
    <w:p w14:paraId="2F322DD1" w14:textId="7B655493" w:rsidR="003D4D6E" w:rsidRDefault="004801C1" w:rsidP="004801C1">
      <w:pPr>
        <w:rPr>
          <w:sz w:val="18"/>
          <w:szCs w:val="18"/>
        </w:rPr>
      </w:pPr>
      <w:r w:rsidRPr="00C40469">
        <w:rPr>
          <w:i/>
          <w:iCs/>
          <w:sz w:val="18"/>
          <w:szCs w:val="18"/>
        </w:rPr>
        <w:t>Regulatory Activity and Health Outcomes</w:t>
      </w:r>
      <w:r>
        <w:rPr>
          <w:sz w:val="18"/>
          <w:szCs w:val="18"/>
        </w:rPr>
        <w:t xml:space="preserve">. Available at: </w:t>
      </w:r>
      <w:hyperlink r:id="rId30" w:history="1">
        <w:r w:rsidR="00C40469" w:rsidRPr="00D94FFE">
          <w:rPr>
            <w:rStyle w:val="Hyperlink"/>
            <w:sz w:val="18"/>
            <w:szCs w:val="18"/>
          </w:rPr>
          <w:t>https://assets.publishing.service.gov.uk/government/uploads/system/uploads/attachment_data/file/262885/13-941-regulation-and-health.pdf</w:t>
        </w:r>
      </w:hyperlink>
      <w:r w:rsidR="00C40469">
        <w:rPr>
          <w:sz w:val="18"/>
          <w:szCs w:val="18"/>
        </w:rPr>
        <w:t xml:space="preserve"> (Accessed: 24/08/2020)</w:t>
      </w:r>
    </w:p>
    <w:p w14:paraId="796A7ABE" w14:textId="77777777" w:rsidR="00C40469" w:rsidRPr="00DE464E" w:rsidRDefault="00C40469" w:rsidP="004801C1">
      <w:pPr>
        <w:rPr>
          <w:sz w:val="18"/>
          <w:szCs w:val="18"/>
        </w:rPr>
      </w:pPr>
    </w:p>
    <w:p w14:paraId="43420D9A" w14:textId="01285B7D" w:rsidR="00DE7B2E" w:rsidRPr="00DE464E" w:rsidRDefault="00ED5088" w:rsidP="00DE7B2E">
      <w:pPr>
        <w:rPr>
          <w:b/>
          <w:bCs/>
          <w:sz w:val="18"/>
          <w:szCs w:val="18"/>
        </w:rPr>
      </w:pPr>
      <w:hyperlink r:id="rId31" w:history="1">
        <w:r w:rsidR="00DE7B2E" w:rsidRPr="00DE464E">
          <w:rPr>
            <w:rStyle w:val="Hyperlink"/>
            <w:color w:val="auto"/>
            <w:sz w:val="18"/>
            <w:szCs w:val="18"/>
            <w:u w:val="none"/>
          </w:rPr>
          <w:t>Department for Environment, Food &amp; Rural Affairs</w:t>
        </w:r>
      </w:hyperlink>
      <w:r w:rsidR="00DE7B2E" w:rsidRPr="00DE464E">
        <w:rPr>
          <w:sz w:val="18"/>
          <w:szCs w:val="18"/>
        </w:rPr>
        <w:t xml:space="preserve"> (DEFRA) (2015) </w:t>
      </w:r>
      <w:r w:rsidR="00DE7B2E" w:rsidRPr="00DE464E">
        <w:rPr>
          <w:i/>
          <w:iCs/>
          <w:sz w:val="18"/>
          <w:szCs w:val="18"/>
        </w:rPr>
        <w:t>Noise nuisances: how councils deal with complaints</w:t>
      </w:r>
      <w:r w:rsidR="00DE7B2E" w:rsidRPr="00DE464E">
        <w:rPr>
          <w:sz w:val="18"/>
          <w:szCs w:val="18"/>
        </w:rPr>
        <w:t xml:space="preserve">. Available at: </w:t>
      </w:r>
      <w:hyperlink r:id="rId32" w:history="1">
        <w:r w:rsidR="00C9474E" w:rsidRPr="00DE464E">
          <w:rPr>
            <w:rStyle w:val="Hyperlink"/>
            <w:sz w:val="18"/>
            <w:szCs w:val="18"/>
          </w:rPr>
          <w:t>https://www.gov.uk/guidance/noise-nuisances-how-councils-deal-with-complaints</w:t>
        </w:r>
      </w:hyperlink>
      <w:r w:rsidR="00C9474E" w:rsidRPr="00DE464E">
        <w:rPr>
          <w:sz w:val="18"/>
          <w:szCs w:val="18"/>
        </w:rPr>
        <w:t xml:space="preserve"> (Accessed: 04/08/2020)</w:t>
      </w:r>
    </w:p>
    <w:p w14:paraId="40DC5FB7" w14:textId="257B8231" w:rsidR="003F2DD2" w:rsidRPr="00DE464E" w:rsidRDefault="003F2DD2" w:rsidP="00C47D7F">
      <w:pPr>
        <w:rPr>
          <w:sz w:val="18"/>
          <w:szCs w:val="18"/>
        </w:rPr>
      </w:pPr>
    </w:p>
    <w:p w14:paraId="0E3E535E" w14:textId="144C0725" w:rsidR="0091201D" w:rsidRPr="00DE464E" w:rsidRDefault="0091201D" w:rsidP="00C47D7F">
      <w:pPr>
        <w:rPr>
          <w:sz w:val="18"/>
          <w:szCs w:val="18"/>
        </w:rPr>
      </w:pPr>
      <w:proofErr w:type="spellStart"/>
      <w:r w:rsidRPr="00DE464E">
        <w:rPr>
          <w:sz w:val="18"/>
          <w:szCs w:val="18"/>
        </w:rPr>
        <w:t>DrugWise</w:t>
      </w:r>
      <w:proofErr w:type="spellEnd"/>
      <w:r w:rsidRPr="00DE464E">
        <w:rPr>
          <w:sz w:val="18"/>
          <w:szCs w:val="18"/>
        </w:rPr>
        <w:t xml:space="preserve"> (2020) </w:t>
      </w:r>
      <w:r w:rsidRPr="00DE464E">
        <w:rPr>
          <w:i/>
          <w:iCs/>
          <w:sz w:val="18"/>
          <w:szCs w:val="18"/>
        </w:rPr>
        <w:t>New psychoactive substances</w:t>
      </w:r>
      <w:r w:rsidRPr="00DE464E">
        <w:rPr>
          <w:sz w:val="18"/>
          <w:szCs w:val="18"/>
        </w:rPr>
        <w:t xml:space="preserve">. Available at: </w:t>
      </w:r>
      <w:hyperlink r:id="rId33" w:history="1">
        <w:r w:rsidR="00387B9E" w:rsidRPr="00DE464E">
          <w:rPr>
            <w:rStyle w:val="Hyperlink"/>
            <w:sz w:val="18"/>
            <w:szCs w:val="18"/>
          </w:rPr>
          <w:t>https://www.drugwise.org.uk/new-psychoactive-substances/</w:t>
        </w:r>
      </w:hyperlink>
      <w:r w:rsidR="00387B9E" w:rsidRPr="00DE464E">
        <w:rPr>
          <w:sz w:val="18"/>
          <w:szCs w:val="18"/>
        </w:rPr>
        <w:t xml:space="preserve"> (Accessed: 24/08/2020)</w:t>
      </w:r>
    </w:p>
    <w:p w14:paraId="5E4E668F" w14:textId="472DDE1A" w:rsidR="00D25202" w:rsidRDefault="00D25202" w:rsidP="00C47D7F">
      <w:pPr>
        <w:rPr>
          <w:sz w:val="18"/>
          <w:szCs w:val="18"/>
        </w:rPr>
      </w:pPr>
    </w:p>
    <w:p w14:paraId="45AE759E" w14:textId="115F05FF" w:rsidR="0023268A" w:rsidRPr="00D31BE2" w:rsidRDefault="0023268A" w:rsidP="00C47D7F">
      <w:pPr>
        <w:rPr>
          <w:sz w:val="18"/>
          <w:szCs w:val="18"/>
        </w:rPr>
      </w:pPr>
      <w:r>
        <w:rPr>
          <w:sz w:val="18"/>
          <w:szCs w:val="18"/>
        </w:rPr>
        <w:t xml:space="preserve">East London Advertiser (2018) </w:t>
      </w:r>
      <w:r w:rsidR="00D31BE2" w:rsidRPr="00D31BE2">
        <w:rPr>
          <w:i/>
          <w:iCs/>
          <w:sz w:val="18"/>
          <w:szCs w:val="18"/>
        </w:rPr>
        <w:t>Tower Hamlets has second highest rate of acid attacks in London</w:t>
      </w:r>
      <w:r w:rsidR="00D31BE2">
        <w:rPr>
          <w:i/>
          <w:iCs/>
          <w:sz w:val="18"/>
          <w:szCs w:val="18"/>
        </w:rPr>
        <w:t xml:space="preserve">. </w:t>
      </w:r>
      <w:r w:rsidR="00D31BE2">
        <w:rPr>
          <w:sz w:val="18"/>
          <w:szCs w:val="18"/>
        </w:rPr>
        <w:t xml:space="preserve">Available at: </w:t>
      </w:r>
      <w:hyperlink r:id="rId34" w:history="1">
        <w:r w:rsidR="008B5F90" w:rsidRPr="003F2B7D">
          <w:rPr>
            <w:rStyle w:val="Hyperlink"/>
            <w:sz w:val="18"/>
            <w:szCs w:val="18"/>
          </w:rPr>
          <w:t>https://www.eastlondonadvertiser.co.uk/news/crime/tower-hamlets-has-second-highest-rate-of-acid-attacks-in-3580600</w:t>
        </w:r>
      </w:hyperlink>
      <w:r w:rsidR="008B5F90">
        <w:rPr>
          <w:sz w:val="18"/>
          <w:szCs w:val="18"/>
        </w:rPr>
        <w:t xml:space="preserve"> (Accessed: 13/09/2021)</w:t>
      </w:r>
    </w:p>
    <w:p w14:paraId="34BBB9EE" w14:textId="77777777" w:rsidR="008B5F90" w:rsidRDefault="008B5F90" w:rsidP="00C47D7F">
      <w:pPr>
        <w:rPr>
          <w:sz w:val="18"/>
          <w:szCs w:val="18"/>
        </w:rPr>
      </w:pPr>
    </w:p>
    <w:p w14:paraId="137DDE23" w14:textId="7239F6BE" w:rsidR="00D25202" w:rsidRPr="00DE464E" w:rsidRDefault="008B5F90" w:rsidP="00C47D7F">
      <w:pPr>
        <w:rPr>
          <w:sz w:val="18"/>
          <w:szCs w:val="18"/>
        </w:rPr>
      </w:pPr>
      <w:r>
        <w:rPr>
          <w:sz w:val="18"/>
          <w:szCs w:val="18"/>
        </w:rPr>
        <w:t>E</w:t>
      </w:r>
      <w:r w:rsidR="00D25202" w:rsidRPr="00DE464E">
        <w:rPr>
          <w:sz w:val="18"/>
          <w:szCs w:val="18"/>
        </w:rPr>
        <w:t xml:space="preserve">uropean Commission (2015) </w:t>
      </w:r>
      <w:r w:rsidR="006135D8" w:rsidRPr="00DE464E">
        <w:rPr>
          <w:i/>
          <w:iCs/>
          <w:sz w:val="18"/>
          <w:szCs w:val="18"/>
        </w:rPr>
        <w:t>Noise Impacts on Health</w:t>
      </w:r>
      <w:r w:rsidR="006135D8" w:rsidRPr="00DE464E">
        <w:rPr>
          <w:sz w:val="18"/>
          <w:szCs w:val="18"/>
        </w:rPr>
        <w:t xml:space="preserve">. Available at: </w:t>
      </w:r>
      <w:hyperlink r:id="rId35" w:history="1">
        <w:r w:rsidR="006135D8" w:rsidRPr="00DE464E">
          <w:rPr>
            <w:rStyle w:val="Hyperlink"/>
            <w:sz w:val="18"/>
            <w:szCs w:val="18"/>
          </w:rPr>
          <w:t>https://ec.europa.eu/environment/integration/research/newsalert/pdf/47si.pdf</w:t>
        </w:r>
      </w:hyperlink>
      <w:r w:rsidR="006135D8" w:rsidRPr="00DE464E">
        <w:rPr>
          <w:sz w:val="18"/>
          <w:szCs w:val="18"/>
        </w:rPr>
        <w:t xml:space="preserve"> (Accessed: 28/07/2020)</w:t>
      </w:r>
    </w:p>
    <w:p w14:paraId="3C7077F3" w14:textId="4D3D01A4" w:rsidR="00D10A8D" w:rsidRPr="00DE464E" w:rsidRDefault="00D10A8D" w:rsidP="00C47D7F">
      <w:pPr>
        <w:rPr>
          <w:sz w:val="18"/>
          <w:szCs w:val="18"/>
        </w:rPr>
      </w:pPr>
    </w:p>
    <w:p w14:paraId="7180D3D2" w14:textId="63B20EA2" w:rsidR="00D10A8D" w:rsidRPr="00DE464E" w:rsidRDefault="00D10A8D" w:rsidP="00D10A8D">
      <w:pPr>
        <w:rPr>
          <w:sz w:val="18"/>
          <w:szCs w:val="18"/>
        </w:rPr>
      </w:pPr>
      <w:r w:rsidRPr="00DE464E">
        <w:rPr>
          <w:sz w:val="18"/>
          <w:szCs w:val="18"/>
        </w:rPr>
        <w:t xml:space="preserve">Food Standards Agency (FSA) (2018a) </w:t>
      </w:r>
      <w:r w:rsidRPr="00DE464E">
        <w:rPr>
          <w:i/>
          <w:iCs/>
          <w:sz w:val="18"/>
          <w:szCs w:val="18"/>
        </w:rPr>
        <w:t xml:space="preserve">Food Safety Inspections and Enforcement. </w:t>
      </w:r>
      <w:r w:rsidRPr="00DE464E">
        <w:rPr>
          <w:sz w:val="18"/>
          <w:szCs w:val="18"/>
        </w:rPr>
        <w:t xml:space="preserve">Available at: </w:t>
      </w:r>
      <w:hyperlink r:id="rId36" w:anchor=":~:text=and%20distribution%20process.-,Inspections,your%20premises" w:history="1">
        <w:r w:rsidRPr="00DE464E">
          <w:rPr>
            <w:rStyle w:val="Hyperlink"/>
            <w:sz w:val="18"/>
            <w:szCs w:val="18"/>
          </w:rPr>
          <w:t>https://www.food.gov.uk/business-guidance/food-safety-inspections-and-enforcement#:~:text=and</w:t>
        </w:r>
        <w:r w:rsidR="00B45CDE">
          <w:rPr>
            <w:rStyle w:val="Hyperlink"/>
            <w:sz w:val="18"/>
            <w:szCs w:val="18"/>
          </w:rPr>
          <w:t xml:space="preserve"> per cent</w:t>
        </w:r>
        <w:r w:rsidRPr="00DE464E">
          <w:rPr>
            <w:rStyle w:val="Hyperlink"/>
            <w:sz w:val="18"/>
            <w:szCs w:val="18"/>
          </w:rPr>
          <w:t>20distribution</w:t>
        </w:r>
        <w:r w:rsidR="00B45CDE">
          <w:rPr>
            <w:rStyle w:val="Hyperlink"/>
            <w:sz w:val="18"/>
            <w:szCs w:val="18"/>
          </w:rPr>
          <w:t xml:space="preserve"> per cent</w:t>
        </w:r>
        <w:r w:rsidRPr="00DE464E">
          <w:rPr>
            <w:rStyle w:val="Hyperlink"/>
            <w:sz w:val="18"/>
            <w:szCs w:val="18"/>
          </w:rPr>
          <w:t>20process.-,Inspections,your</w:t>
        </w:r>
        <w:r w:rsidR="00B45CDE">
          <w:rPr>
            <w:rStyle w:val="Hyperlink"/>
            <w:sz w:val="18"/>
            <w:szCs w:val="18"/>
          </w:rPr>
          <w:t xml:space="preserve"> per cent</w:t>
        </w:r>
        <w:r w:rsidRPr="00DE464E">
          <w:rPr>
            <w:rStyle w:val="Hyperlink"/>
            <w:sz w:val="18"/>
            <w:szCs w:val="18"/>
          </w:rPr>
          <w:t>20premises</w:t>
        </w:r>
      </w:hyperlink>
      <w:r w:rsidRPr="00DE464E">
        <w:rPr>
          <w:sz w:val="18"/>
          <w:szCs w:val="18"/>
        </w:rPr>
        <w:t xml:space="preserve"> (Accessed: 04/08/2020)</w:t>
      </w:r>
    </w:p>
    <w:p w14:paraId="3874BCEE" w14:textId="77777777" w:rsidR="00D10A8D" w:rsidRPr="00DE464E" w:rsidRDefault="00D10A8D" w:rsidP="00C47D7F">
      <w:pPr>
        <w:rPr>
          <w:sz w:val="18"/>
          <w:szCs w:val="18"/>
        </w:rPr>
      </w:pPr>
    </w:p>
    <w:p w14:paraId="5A7211BD" w14:textId="77777777" w:rsidR="00D10A8D" w:rsidRPr="00DE464E" w:rsidRDefault="00D10A8D" w:rsidP="00D10A8D">
      <w:pPr>
        <w:rPr>
          <w:sz w:val="18"/>
          <w:szCs w:val="18"/>
        </w:rPr>
      </w:pPr>
      <w:r w:rsidRPr="00DE464E">
        <w:rPr>
          <w:sz w:val="18"/>
          <w:szCs w:val="18"/>
        </w:rPr>
        <w:t xml:space="preserve">Food Standards Agency (FSA) (2018b) </w:t>
      </w:r>
      <w:r w:rsidRPr="00DE464E">
        <w:rPr>
          <w:i/>
          <w:iCs/>
          <w:sz w:val="18"/>
          <w:szCs w:val="18"/>
        </w:rPr>
        <w:t>Food Hygiene Rating Scheme.</w:t>
      </w:r>
      <w:r w:rsidRPr="00DE464E">
        <w:rPr>
          <w:sz w:val="18"/>
          <w:szCs w:val="18"/>
        </w:rPr>
        <w:t xml:space="preserve"> Available at: </w:t>
      </w:r>
      <w:hyperlink r:id="rId37" w:history="1">
        <w:r w:rsidRPr="00DE464E">
          <w:rPr>
            <w:rStyle w:val="Hyperlink"/>
            <w:sz w:val="18"/>
            <w:szCs w:val="18"/>
          </w:rPr>
          <w:t>https://www.food.gov.uk/safety-hygiene/food-hygiene-rating-scheme</w:t>
        </w:r>
      </w:hyperlink>
    </w:p>
    <w:p w14:paraId="651F57C6" w14:textId="77777777" w:rsidR="00D10A8D" w:rsidRPr="00DE464E" w:rsidRDefault="00D10A8D" w:rsidP="00D10A8D">
      <w:pPr>
        <w:rPr>
          <w:sz w:val="18"/>
          <w:szCs w:val="18"/>
        </w:rPr>
      </w:pPr>
    </w:p>
    <w:p w14:paraId="105CFD67" w14:textId="6C0BB247" w:rsidR="00D10A8D" w:rsidRDefault="00D10A8D" w:rsidP="00C47D7F">
      <w:pPr>
        <w:rPr>
          <w:sz w:val="18"/>
          <w:szCs w:val="18"/>
        </w:rPr>
      </w:pPr>
      <w:r w:rsidRPr="00DE464E">
        <w:rPr>
          <w:sz w:val="18"/>
          <w:szCs w:val="18"/>
        </w:rPr>
        <w:t xml:space="preserve">Food Standards Agency (FSA) (2020) </w:t>
      </w:r>
      <w:r w:rsidRPr="00DE464E">
        <w:rPr>
          <w:i/>
          <w:iCs/>
          <w:sz w:val="18"/>
          <w:szCs w:val="18"/>
        </w:rPr>
        <w:t xml:space="preserve">FSA research suggests new higher estimates for the role of food in UK illness. </w:t>
      </w:r>
      <w:r w:rsidRPr="00DE464E">
        <w:rPr>
          <w:sz w:val="18"/>
          <w:szCs w:val="18"/>
        </w:rPr>
        <w:t xml:space="preserve">Available at: </w:t>
      </w:r>
      <w:hyperlink r:id="rId38" w:anchor=":~:text=A%20scientific%20review%20by%20the,the%20UK%20has%20been%20published.&amp;text=The%20overall%20estimate%20for%20this,each%20year%20in%20the%20UK." w:history="1">
        <w:r w:rsidRPr="00DE464E">
          <w:rPr>
            <w:rStyle w:val="Hyperlink"/>
            <w:sz w:val="18"/>
            <w:szCs w:val="18"/>
          </w:rPr>
          <w:t>https://www.food.gov.uk/news-alerts/news/fsa-research-suggests-new-higher-estimates-for-the-role-of-food-in-uk-illness#:~:text=A</w:t>
        </w:r>
        <w:r w:rsidR="00B45CDE">
          <w:rPr>
            <w:rStyle w:val="Hyperlink"/>
            <w:sz w:val="18"/>
            <w:szCs w:val="18"/>
          </w:rPr>
          <w:t xml:space="preserve"> per cent</w:t>
        </w:r>
        <w:r w:rsidRPr="00DE464E">
          <w:rPr>
            <w:rStyle w:val="Hyperlink"/>
            <w:sz w:val="18"/>
            <w:szCs w:val="18"/>
          </w:rPr>
          <w:t>20scientific</w:t>
        </w:r>
        <w:r w:rsidR="00B45CDE">
          <w:rPr>
            <w:rStyle w:val="Hyperlink"/>
            <w:sz w:val="18"/>
            <w:szCs w:val="18"/>
          </w:rPr>
          <w:t xml:space="preserve"> per cent</w:t>
        </w:r>
        <w:r w:rsidRPr="00DE464E">
          <w:rPr>
            <w:rStyle w:val="Hyperlink"/>
            <w:sz w:val="18"/>
            <w:szCs w:val="18"/>
          </w:rPr>
          <w:t>20review</w:t>
        </w:r>
        <w:r w:rsidR="00B45CDE">
          <w:rPr>
            <w:rStyle w:val="Hyperlink"/>
            <w:sz w:val="18"/>
            <w:szCs w:val="18"/>
          </w:rPr>
          <w:t xml:space="preserve"> per cent</w:t>
        </w:r>
        <w:r w:rsidRPr="00DE464E">
          <w:rPr>
            <w:rStyle w:val="Hyperlink"/>
            <w:sz w:val="18"/>
            <w:szCs w:val="18"/>
          </w:rPr>
          <w:t>20by</w:t>
        </w:r>
        <w:r w:rsidR="00B45CDE">
          <w:rPr>
            <w:rStyle w:val="Hyperlink"/>
            <w:sz w:val="18"/>
            <w:szCs w:val="18"/>
          </w:rPr>
          <w:t xml:space="preserve"> per cent</w:t>
        </w:r>
        <w:r w:rsidRPr="00DE464E">
          <w:rPr>
            <w:rStyle w:val="Hyperlink"/>
            <w:sz w:val="18"/>
            <w:szCs w:val="18"/>
          </w:rPr>
          <w:t>20the,the</w:t>
        </w:r>
        <w:r w:rsidR="00B45CDE">
          <w:rPr>
            <w:rStyle w:val="Hyperlink"/>
            <w:sz w:val="18"/>
            <w:szCs w:val="18"/>
          </w:rPr>
          <w:t xml:space="preserve"> per cent</w:t>
        </w:r>
        <w:r w:rsidRPr="00DE464E">
          <w:rPr>
            <w:rStyle w:val="Hyperlink"/>
            <w:sz w:val="18"/>
            <w:szCs w:val="18"/>
          </w:rPr>
          <w:t>20UK</w:t>
        </w:r>
        <w:r w:rsidR="00B45CDE">
          <w:rPr>
            <w:rStyle w:val="Hyperlink"/>
            <w:sz w:val="18"/>
            <w:szCs w:val="18"/>
          </w:rPr>
          <w:t xml:space="preserve"> per cent</w:t>
        </w:r>
        <w:r w:rsidRPr="00DE464E">
          <w:rPr>
            <w:rStyle w:val="Hyperlink"/>
            <w:sz w:val="18"/>
            <w:szCs w:val="18"/>
          </w:rPr>
          <w:t>20has</w:t>
        </w:r>
        <w:r w:rsidR="00B45CDE">
          <w:rPr>
            <w:rStyle w:val="Hyperlink"/>
            <w:sz w:val="18"/>
            <w:szCs w:val="18"/>
          </w:rPr>
          <w:t xml:space="preserve"> per cent</w:t>
        </w:r>
        <w:r w:rsidRPr="00DE464E">
          <w:rPr>
            <w:rStyle w:val="Hyperlink"/>
            <w:sz w:val="18"/>
            <w:szCs w:val="18"/>
          </w:rPr>
          <w:t>20been</w:t>
        </w:r>
        <w:r w:rsidR="00B45CDE">
          <w:rPr>
            <w:rStyle w:val="Hyperlink"/>
            <w:sz w:val="18"/>
            <w:szCs w:val="18"/>
          </w:rPr>
          <w:t xml:space="preserve"> per cent</w:t>
        </w:r>
        <w:r w:rsidRPr="00DE464E">
          <w:rPr>
            <w:rStyle w:val="Hyperlink"/>
            <w:sz w:val="18"/>
            <w:szCs w:val="18"/>
          </w:rPr>
          <w:t>20published.&amp;text=The</w:t>
        </w:r>
        <w:r w:rsidR="00B45CDE">
          <w:rPr>
            <w:rStyle w:val="Hyperlink"/>
            <w:sz w:val="18"/>
            <w:szCs w:val="18"/>
          </w:rPr>
          <w:t xml:space="preserve"> per cent</w:t>
        </w:r>
        <w:r w:rsidRPr="00DE464E">
          <w:rPr>
            <w:rStyle w:val="Hyperlink"/>
            <w:sz w:val="18"/>
            <w:szCs w:val="18"/>
          </w:rPr>
          <w:t>20overall</w:t>
        </w:r>
        <w:r w:rsidR="00B45CDE">
          <w:rPr>
            <w:rStyle w:val="Hyperlink"/>
            <w:sz w:val="18"/>
            <w:szCs w:val="18"/>
          </w:rPr>
          <w:t xml:space="preserve"> per cent</w:t>
        </w:r>
        <w:r w:rsidRPr="00DE464E">
          <w:rPr>
            <w:rStyle w:val="Hyperlink"/>
            <w:sz w:val="18"/>
            <w:szCs w:val="18"/>
          </w:rPr>
          <w:t>20estimate</w:t>
        </w:r>
        <w:r w:rsidR="00B45CDE">
          <w:rPr>
            <w:rStyle w:val="Hyperlink"/>
            <w:sz w:val="18"/>
            <w:szCs w:val="18"/>
          </w:rPr>
          <w:t xml:space="preserve"> per cent</w:t>
        </w:r>
        <w:r w:rsidRPr="00DE464E">
          <w:rPr>
            <w:rStyle w:val="Hyperlink"/>
            <w:sz w:val="18"/>
            <w:szCs w:val="18"/>
          </w:rPr>
          <w:t>20for</w:t>
        </w:r>
        <w:r w:rsidR="00B45CDE">
          <w:rPr>
            <w:rStyle w:val="Hyperlink"/>
            <w:sz w:val="18"/>
            <w:szCs w:val="18"/>
          </w:rPr>
          <w:t xml:space="preserve"> per cent</w:t>
        </w:r>
        <w:r w:rsidRPr="00DE464E">
          <w:rPr>
            <w:rStyle w:val="Hyperlink"/>
            <w:sz w:val="18"/>
            <w:szCs w:val="18"/>
          </w:rPr>
          <w:t>20this,each</w:t>
        </w:r>
        <w:r w:rsidR="00B45CDE">
          <w:rPr>
            <w:rStyle w:val="Hyperlink"/>
            <w:sz w:val="18"/>
            <w:szCs w:val="18"/>
          </w:rPr>
          <w:t xml:space="preserve"> per cent</w:t>
        </w:r>
        <w:r w:rsidRPr="00DE464E">
          <w:rPr>
            <w:rStyle w:val="Hyperlink"/>
            <w:sz w:val="18"/>
            <w:szCs w:val="18"/>
          </w:rPr>
          <w:t>20year</w:t>
        </w:r>
        <w:r w:rsidR="00B45CDE">
          <w:rPr>
            <w:rStyle w:val="Hyperlink"/>
            <w:sz w:val="18"/>
            <w:szCs w:val="18"/>
          </w:rPr>
          <w:t xml:space="preserve"> per cent</w:t>
        </w:r>
        <w:r w:rsidRPr="00DE464E">
          <w:rPr>
            <w:rStyle w:val="Hyperlink"/>
            <w:sz w:val="18"/>
            <w:szCs w:val="18"/>
          </w:rPr>
          <w:t>20in</w:t>
        </w:r>
        <w:r w:rsidR="00B45CDE">
          <w:rPr>
            <w:rStyle w:val="Hyperlink"/>
            <w:sz w:val="18"/>
            <w:szCs w:val="18"/>
          </w:rPr>
          <w:t xml:space="preserve"> per cent</w:t>
        </w:r>
        <w:r w:rsidRPr="00DE464E">
          <w:rPr>
            <w:rStyle w:val="Hyperlink"/>
            <w:sz w:val="18"/>
            <w:szCs w:val="18"/>
          </w:rPr>
          <w:t>20the</w:t>
        </w:r>
        <w:r w:rsidR="00B45CDE">
          <w:rPr>
            <w:rStyle w:val="Hyperlink"/>
            <w:sz w:val="18"/>
            <w:szCs w:val="18"/>
          </w:rPr>
          <w:t xml:space="preserve"> per cent</w:t>
        </w:r>
        <w:r w:rsidRPr="00DE464E">
          <w:rPr>
            <w:rStyle w:val="Hyperlink"/>
            <w:sz w:val="18"/>
            <w:szCs w:val="18"/>
          </w:rPr>
          <w:t>20UK.</w:t>
        </w:r>
      </w:hyperlink>
      <w:r w:rsidRPr="00DE464E">
        <w:rPr>
          <w:sz w:val="18"/>
          <w:szCs w:val="18"/>
        </w:rPr>
        <w:t xml:space="preserve"> (Accessed: 22/07/2020)</w:t>
      </w:r>
    </w:p>
    <w:p w14:paraId="629779A0" w14:textId="6821D4E0" w:rsidR="00356111" w:rsidRDefault="00356111" w:rsidP="00C47D7F">
      <w:pPr>
        <w:rPr>
          <w:sz w:val="18"/>
          <w:szCs w:val="18"/>
        </w:rPr>
      </w:pPr>
    </w:p>
    <w:p w14:paraId="74F088D6" w14:textId="77176CF6" w:rsidR="00356111" w:rsidRPr="00E0141E" w:rsidRDefault="00356111" w:rsidP="00C47D7F">
      <w:pPr>
        <w:rPr>
          <w:sz w:val="18"/>
          <w:szCs w:val="18"/>
        </w:rPr>
      </w:pPr>
      <w:proofErr w:type="spellStart"/>
      <w:r>
        <w:rPr>
          <w:sz w:val="18"/>
          <w:szCs w:val="18"/>
        </w:rPr>
        <w:t>Gizaw</w:t>
      </w:r>
      <w:proofErr w:type="spellEnd"/>
      <w:r>
        <w:rPr>
          <w:sz w:val="18"/>
          <w:szCs w:val="18"/>
        </w:rPr>
        <w:t>,</w:t>
      </w:r>
      <w:r w:rsidR="00E0141E">
        <w:rPr>
          <w:sz w:val="18"/>
          <w:szCs w:val="18"/>
        </w:rPr>
        <w:t xml:space="preserve"> Z. (2019) ‘</w:t>
      </w:r>
      <w:r w:rsidR="00E0141E" w:rsidRPr="00E0141E">
        <w:rPr>
          <w:sz w:val="18"/>
          <w:szCs w:val="18"/>
        </w:rPr>
        <w:t>Public health risks related to food safety issues in the food market: a systematic literature</w:t>
      </w:r>
      <w:r w:rsidR="00E61B16">
        <w:rPr>
          <w:sz w:val="18"/>
          <w:szCs w:val="18"/>
        </w:rPr>
        <w:t xml:space="preserve"> </w:t>
      </w:r>
      <w:r w:rsidR="00E0141E" w:rsidRPr="00E0141E">
        <w:rPr>
          <w:sz w:val="18"/>
          <w:szCs w:val="18"/>
        </w:rPr>
        <w:t>review</w:t>
      </w:r>
      <w:r w:rsidR="00E61B16">
        <w:rPr>
          <w:sz w:val="18"/>
          <w:szCs w:val="18"/>
        </w:rPr>
        <w:t xml:space="preserve">’, </w:t>
      </w:r>
      <w:r w:rsidR="00E61B16" w:rsidRPr="00BE2870">
        <w:rPr>
          <w:i/>
          <w:iCs/>
          <w:sz w:val="18"/>
          <w:szCs w:val="18"/>
        </w:rPr>
        <w:t xml:space="preserve">Environ Health </w:t>
      </w:r>
      <w:proofErr w:type="spellStart"/>
      <w:r w:rsidR="00E61B16" w:rsidRPr="00BE2870">
        <w:rPr>
          <w:i/>
          <w:iCs/>
          <w:sz w:val="18"/>
          <w:szCs w:val="18"/>
        </w:rPr>
        <w:t>Prev</w:t>
      </w:r>
      <w:proofErr w:type="spellEnd"/>
      <w:r w:rsidR="00E61B16" w:rsidRPr="00BE2870">
        <w:rPr>
          <w:i/>
          <w:iCs/>
          <w:sz w:val="18"/>
          <w:szCs w:val="18"/>
        </w:rPr>
        <w:t xml:space="preserve"> Med</w:t>
      </w:r>
      <w:r w:rsidR="00E61B16">
        <w:rPr>
          <w:sz w:val="18"/>
          <w:szCs w:val="18"/>
        </w:rPr>
        <w:t>, 24(0</w:t>
      </w:r>
      <w:r w:rsidR="00BE2870">
        <w:rPr>
          <w:sz w:val="18"/>
          <w:szCs w:val="18"/>
        </w:rPr>
        <w:t xml:space="preserve">1) </w:t>
      </w:r>
      <w:proofErr w:type="spellStart"/>
      <w:r w:rsidR="00BE2870" w:rsidRPr="00BE2870">
        <w:rPr>
          <w:sz w:val="18"/>
          <w:szCs w:val="18"/>
        </w:rPr>
        <w:t>doi</w:t>
      </w:r>
      <w:proofErr w:type="spellEnd"/>
      <w:r w:rsidR="00BE2870" w:rsidRPr="00BE2870">
        <w:rPr>
          <w:sz w:val="18"/>
          <w:szCs w:val="18"/>
        </w:rPr>
        <w:t>: 10.1186/s12199-019-0825-</w:t>
      </w:r>
      <w:r w:rsidR="00BE2870">
        <w:rPr>
          <w:sz w:val="18"/>
          <w:szCs w:val="18"/>
        </w:rPr>
        <w:t>5</w:t>
      </w:r>
    </w:p>
    <w:p w14:paraId="6532DD2F" w14:textId="2A531502" w:rsidR="007F6A0B" w:rsidRPr="00DE464E" w:rsidRDefault="007F6A0B" w:rsidP="00C47D7F">
      <w:pPr>
        <w:rPr>
          <w:sz w:val="18"/>
          <w:szCs w:val="18"/>
        </w:rPr>
      </w:pPr>
    </w:p>
    <w:p w14:paraId="5059BFEC" w14:textId="2B2EC127" w:rsidR="00020242" w:rsidRPr="00DE464E" w:rsidRDefault="00020242" w:rsidP="00C47D7F">
      <w:pPr>
        <w:rPr>
          <w:sz w:val="18"/>
          <w:szCs w:val="18"/>
        </w:rPr>
      </w:pPr>
      <w:r w:rsidRPr="00DE464E">
        <w:rPr>
          <w:sz w:val="18"/>
          <w:szCs w:val="18"/>
        </w:rPr>
        <w:t xml:space="preserve">Harvard Health Publishing (2019) </w:t>
      </w:r>
      <w:r w:rsidRPr="00DE464E">
        <w:rPr>
          <w:i/>
          <w:iCs/>
          <w:sz w:val="18"/>
          <w:szCs w:val="18"/>
        </w:rPr>
        <w:t>Can vaping damage your lungs?</w:t>
      </w:r>
      <w:r w:rsidRPr="00DE464E">
        <w:rPr>
          <w:sz w:val="18"/>
          <w:szCs w:val="18"/>
        </w:rPr>
        <w:t xml:space="preserve"> Available at: </w:t>
      </w:r>
      <w:hyperlink r:id="rId39" w:history="1">
        <w:r w:rsidRPr="00DE464E">
          <w:rPr>
            <w:rStyle w:val="Hyperlink"/>
            <w:sz w:val="18"/>
            <w:szCs w:val="18"/>
          </w:rPr>
          <w:t>https://www.health.harvard.edu/blog/can-vaping-damage-your-lungs-what-we-do-and-dont-know-2019090417734</w:t>
        </w:r>
      </w:hyperlink>
      <w:r w:rsidRPr="00DE464E">
        <w:rPr>
          <w:sz w:val="18"/>
          <w:szCs w:val="18"/>
        </w:rPr>
        <w:t xml:space="preserve"> (Accessed: 12/08/2020)</w:t>
      </w:r>
    </w:p>
    <w:p w14:paraId="3BB4BEE6" w14:textId="200C4D35" w:rsidR="001F04EA" w:rsidRPr="00DE464E" w:rsidRDefault="001F04EA" w:rsidP="00C47D7F">
      <w:pPr>
        <w:rPr>
          <w:sz w:val="18"/>
          <w:szCs w:val="18"/>
        </w:rPr>
      </w:pPr>
    </w:p>
    <w:p w14:paraId="31EFCD0C" w14:textId="5690E88F" w:rsidR="001F04EA" w:rsidRPr="00DE464E" w:rsidRDefault="001F04EA" w:rsidP="001F04EA">
      <w:pPr>
        <w:rPr>
          <w:sz w:val="18"/>
          <w:szCs w:val="18"/>
        </w:rPr>
      </w:pPr>
      <w:r w:rsidRPr="00DE464E">
        <w:rPr>
          <w:sz w:val="18"/>
          <w:szCs w:val="18"/>
        </w:rPr>
        <w:t xml:space="preserve">Health Knowledge (2020) </w:t>
      </w:r>
      <w:r w:rsidRPr="00DE464E">
        <w:rPr>
          <w:i/>
          <w:iCs/>
          <w:sz w:val="18"/>
          <w:szCs w:val="18"/>
        </w:rPr>
        <w:t>Environmental determinants of disease.</w:t>
      </w:r>
      <w:r w:rsidRPr="00DE464E">
        <w:rPr>
          <w:sz w:val="18"/>
          <w:szCs w:val="18"/>
        </w:rPr>
        <w:t xml:space="preserve"> Available at: </w:t>
      </w:r>
      <w:hyperlink r:id="rId40" w:history="1">
        <w:r w:rsidRPr="00DE464E">
          <w:rPr>
            <w:rStyle w:val="Hyperlink"/>
            <w:sz w:val="18"/>
            <w:szCs w:val="18"/>
          </w:rPr>
          <w:t>https://www.healthknowledge.org.uk/public-health-textbook/disease-causation-diagnostic/2f-environment/environmental-determinants-disease</w:t>
        </w:r>
      </w:hyperlink>
      <w:r w:rsidRPr="00DE464E">
        <w:rPr>
          <w:sz w:val="18"/>
          <w:szCs w:val="18"/>
        </w:rPr>
        <w:t xml:space="preserve"> (Accessed: 24/08/2020)</w:t>
      </w:r>
    </w:p>
    <w:p w14:paraId="1036A080" w14:textId="1AB80D38" w:rsidR="00502833" w:rsidRPr="00DE464E" w:rsidRDefault="00502833" w:rsidP="001F04EA">
      <w:pPr>
        <w:rPr>
          <w:sz w:val="18"/>
          <w:szCs w:val="18"/>
        </w:rPr>
      </w:pPr>
    </w:p>
    <w:p w14:paraId="21DFD218" w14:textId="504D849F" w:rsidR="00502833" w:rsidRPr="00DE464E" w:rsidRDefault="00502833" w:rsidP="00502833">
      <w:pPr>
        <w:rPr>
          <w:sz w:val="18"/>
          <w:szCs w:val="18"/>
        </w:rPr>
      </w:pPr>
      <w:r w:rsidRPr="00DE464E">
        <w:rPr>
          <w:sz w:val="18"/>
          <w:szCs w:val="18"/>
        </w:rPr>
        <w:t xml:space="preserve">Home Office (2018) </w:t>
      </w:r>
      <w:r w:rsidRPr="00DE464E">
        <w:rPr>
          <w:i/>
          <w:iCs/>
          <w:sz w:val="18"/>
          <w:szCs w:val="18"/>
        </w:rPr>
        <w:t>Drug Misuse: Findings from the 2017/18 Crime Survey for England and Wales</w:t>
      </w:r>
      <w:r w:rsidRPr="00DE464E">
        <w:rPr>
          <w:sz w:val="18"/>
          <w:szCs w:val="18"/>
        </w:rPr>
        <w:t xml:space="preserve">. Available at: </w:t>
      </w:r>
      <w:hyperlink r:id="rId41" w:history="1">
        <w:r w:rsidR="00B24893" w:rsidRPr="00DE464E">
          <w:rPr>
            <w:rStyle w:val="Hyperlink"/>
            <w:sz w:val="18"/>
            <w:szCs w:val="18"/>
          </w:rPr>
          <w:t>https://assets.publishing.service.gov.uk/government/uploads/system/uploads/attachment_data/file/729249/drug-misuse-2018-hosb1418.pdf</w:t>
        </w:r>
      </w:hyperlink>
      <w:r w:rsidR="00B24893" w:rsidRPr="00DE464E">
        <w:rPr>
          <w:sz w:val="18"/>
          <w:szCs w:val="18"/>
        </w:rPr>
        <w:t xml:space="preserve"> (Accessed: 24/08/2020)</w:t>
      </w:r>
    </w:p>
    <w:p w14:paraId="1C6A7D12" w14:textId="77777777" w:rsidR="002B3C23" w:rsidRPr="00DE464E" w:rsidRDefault="002B3C23" w:rsidP="00C47D7F">
      <w:pPr>
        <w:rPr>
          <w:sz w:val="18"/>
          <w:szCs w:val="18"/>
        </w:rPr>
      </w:pPr>
    </w:p>
    <w:p w14:paraId="5B394E81" w14:textId="3E5366FC" w:rsidR="00020242" w:rsidRPr="00DE464E" w:rsidRDefault="002B3C23" w:rsidP="00C47D7F">
      <w:pPr>
        <w:rPr>
          <w:sz w:val="18"/>
          <w:szCs w:val="18"/>
        </w:rPr>
      </w:pPr>
      <w:r w:rsidRPr="00DE464E">
        <w:rPr>
          <w:sz w:val="18"/>
          <w:szCs w:val="18"/>
        </w:rPr>
        <w:t xml:space="preserve">House of Commons Library (2017) </w:t>
      </w:r>
      <w:r w:rsidRPr="00DE464E">
        <w:rPr>
          <w:i/>
          <w:iCs/>
          <w:sz w:val="18"/>
          <w:szCs w:val="18"/>
        </w:rPr>
        <w:t>Acid Attacks.</w:t>
      </w:r>
      <w:r w:rsidRPr="00DE464E">
        <w:rPr>
          <w:sz w:val="18"/>
          <w:szCs w:val="18"/>
        </w:rPr>
        <w:t xml:space="preserve"> Available at: </w:t>
      </w:r>
      <w:hyperlink r:id="rId42" w:history="1">
        <w:r w:rsidRPr="00DE464E">
          <w:rPr>
            <w:rStyle w:val="Hyperlink"/>
            <w:sz w:val="18"/>
            <w:szCs w:val="18"/>
          </w:rPr>
          <w:t>http://researchbriefings.files.parliament.uk/documents/CBP-8041/CBP-8041.pdf</w:t>
        </w:r>
      </w:hyperlink>
      <w:r w:rsidRPr="00DE464E">
        <w:rPr>
          <w:sz w:val="18"/>
          <w:szCs w:val="18"/>
        </w:rPr>
        <w:t xml:space="preserve"> (Accessed: 20/08/2020)</w:t>
      </w:r>
    </w:p>
    <w:p w14:paraId="10EC7201" w14:textId="77777777" w:rsidR="002B3C23" w:rsidRPr="00DE464E" w:rsidRDefault="002B3C23" w:rsidP="00C47D7F">
      <w:pPr>
        <w:rPr>
          <w:sz w:val="18"/>
          <w:szCs w:val="18"/>
        </w:rPr>
      </w:pPr>
    </w:p>
    <w:p w14:paraId="4CAD40E9" w14:textId="36D51DDA" w:rsidR="007F6A0B" w:rsidRPr="00DE464E" w:rsidRDefault="007F6A0B" w:rsidP="00C47D7F">
      <w:pPr>
        <w:rPr>
          <w:sz w:val="18"/>
          <w:szCs w:val="18"/>
        </w:rPr>
      </w:pPr>
      <w:r w:rsidRPr="00DE464E">
        <w:rPr>
          <w:sz w:val="18"/>
          <w:szCs w:val="18"/>
        </w:rPr>
        <w:t xml:space="preserve">House of Commons Library (2019) </w:t>
      </w:r>
      <w:r w:rsidRPr="00DE464E">
        <w:rPr>
          <w:i/>
          <w:iCs/>
          <w:sz w:val="18"/>
          <w:szCs w:val="18"/>
        </w:rPr>
        <w:t>Obesity Statistics</w:t>
      </w:r>
      <w:r w:rsidRPr="00DE464E">
        <w:rPr>
          <w:sz w:val="18"/>
          <w:szCs w:val="18"/>
        </w:rPr>
        <w:t xml:space="preserve">. Available at: </w:t>
      </w:r>
      <w:hyperlink r:id="rId43" w:anchor=":~:text=The%20Health%20Survey%20for%20England,is%20classified%20as%20'overweight" w:history="1">
        <w:r w:rsidRPr="00DE464E">
          <w:rPr>
            <w:rStyle w:val="Hyperlink"/>
            <w:sz w:val="18"/>
            <w:szCs w:val="18"/>
          </w:rPr>
          <w:t>https://commonslibrary.parliament.uk/research-briefings/sn03336/#:~:text=The</w:t>
        </w:r>
        <w:r w:rsidR="00B45CDE">
          <w:rPr>
            <w:rStyle w:val="Hyperlink"/>
            <w:sz w:val="18"/>
            <w:szCs w:val="18"/>
          </w:rPr>
          <w:t xml:space="preserve"> per cent</w:t>
        </w:r>
        <w:r w:rsidRPr="00DE464E">
          <w:rPr>
            <w:rStyle w:val="Hyperlink"/>
            <w:sz w:val="18"/>
            <w:szCs w:val="18"/>
          </w:rPr>
          <w:t>20Health</w:t>
        </w:r>
        <w:r w:rsidR="00B45CDE">
          <w:rPr>
            <w:rStyle w:val="Hyperlink"/>
            <w:sz w:val="18"/>
            <w:szCs w:val="18"/>
          </w:rPr>
          <w:t xml:space="preserve"> per cent</w:t>
        </w:r>
        <w:r w:rsidRPr="00DE464E">
          <w:rPr>
            <w:rStyle w:val="Hyperlink"/>
            <w:sz w:val="18"/>
            <w:szCs w:val="18"/>
          </w:rPr>
          <w:t>20Survey</w:t>
        </w:r>
        <w:r w:rsidR="00B45CDE">
          <w:rPr>
            <w:rStyle w:val="Hyperlink"/>
            <w:sz w:val="18"/>
            <w:szCs w:val="18"/>
          </w:rPr>
          <w:t xml:space="preserve"> per cent</w:t>
        </w:r>
        <w:r w:rsidRPr="00DE464E">
          <w:rPr>
            <w:rStyle w:val="Hyperlink"/>
            <w:sz w:val="18"/>
            <w:szCs w:val="18"/>
          </w:rPr>
          <w:t>20for</w:t>
        </w:r>
        <w:r w:rsidR="00B45CDE">
          <w:rPr>
            <w:rStyle w:val="Hyperlink"/>
            <w:sz w:val="18"/>
            <w:szCs w:val="18"/>
          </w:rPr>
          <w:t xml:space="preserve"> per cent</w:t>
        </w:r>
        <w:r w:rsidRPr="00DE464E">
          <w:rPr>
            <w:rStyle w:val="Hyperlink"/>
            <w:sz w:val="18"/>
            <w:szCs w:val="18"/>
          </w:rPr>
          <w:t>20England,is</w:t>
        </w:r>
        <w:r w:rsidR="00B45CDE">
          <w:rPr>
            <w:rStyle w:val="Hyperlink"/>
            <w:sz w:val="18"/>
            <w:szCs w:val="18"/>
          </w:rPr>
          <w:t xml:space="preserve"> per cent</w:t>
        </w:r>
        <w:r w:rsidRPr="00DE464E">
          <w:rPr>
            <w:rStyle w:val="Hyperlink"/>
            <w:sz w:val="18"/>
            <w:szCs w:val="18"/>
          </w:rPr>
          <w:t>20classified</w:t>
        </w:r>
        <w:r w:rsidR="00B45CDE">
          <w:rPr>
            <w:rStyle w:val="Hyperlink"/>
            <w:sz w:val="18"/>
            <w:szCs w:val="18"/>
          </w:rPr>
          <w:t xml:space="preserve"> per cent</w:t>
        </w:r>
        <w:r w:rsidRPr="00DE464E">
          <w:rPr>
            <w:rStyle w:val="Hyperlink"/>
            <w:sz w:val="18"/>
            <w:szCs w:val="18"/>
          </w:rPr>
          <w:t>20as</w:t>
        </w:r>
        <w:r w:rsidR="00B45CDE">
          <w:rPr>
            <w:rStyle w:val="Hyperlink"/>
            <w:sz w:val="18"/>
            <w:szCs w:val="18"/>
          </w:rPr>
          <w:t xml:space="preserve"> per cent</w:t>
        </w:r>
        <w:r w:rsidRPr="00DE464E">
          <w:rPr>
            <w:rStyle w:val="Hyperlink"/>
            <w:sz w:val="18"/>
            <w:szCs w:val="18"/>
          </w:rPr>
          <w:t>20'overweight</w:t>
        </w:r>
      </w:hyperlink>
      <w:r w:rsidRPr="00DE464E">
        <w:rPr>
          <w:sz w:val="18"/>
          <w:szCs w:val="18"/>
        </w:rPr>
        <w:t>'. (Accessed: 28/09/2020)</w:t>
      </w:r>
    </w:p>
    <w:p w14:paraId="46073489" w14:textId="1D773CEB" w:rsidR="00EE270E" w:rsidRPr="00DE464E" w:rsidRDefault="00EE270E" w:rsidP="00C47D7F">
      <w:pPr>
        <w:rPr>
          <w:sz w:val="18"/>
          <w:szCs w:val="18"/>
        </w:rPr>
      </w:pPr>
    </w:p>
    <w:p w14:paraId="0268D259" w14:textId="68F3F3F1" w:rsidR="00EE270E" w:rsidRPr="00DE464E" w:rsidRDefault="00EE270E" w:rsidP="00C47D7F">
      <w:pPr>
        <w:rPr>
          <w:sz w:val="18"/>
          <w:szCs w:val="18"/>
        </w:rPr>
      </w:pPr>
      <w:r w:rsidRPr="00DE464E">
        <w:rPr>
          <w:sz w:val="18"/>
          <w:szCs w:val="18"/>
        </w:rPr>
        <w:t xml:space="preserve">Illicit Tobacco Partnership (2019) </w:t>
      </w:r>
      <w:r w:rsidR="003704B6" w:rsidRPr="00DE464E">
        <w:rPr>
          <w:i/>
          <w:iCs/>
          <w:sz w:val="18"/>
          <w:szCs w:val="18"/>
        </w:rPr>
        <w:t>Guidance to support Trading Standards in complying with article 5.3 of the Framework Convention on Tobacco Control</w:t>
      </w:r>
      <w:r w:rsidR="003704B6" w:rsidRPr="00DE464E">
        <w:rPr>
          <w:sz w:val="18"/>
          <w:szCs w:val="18"/>
        </w:rPr>
        <w:t xml:space="preserve">. </w:t>
      </w:r>
      <w:r w:rsidRPr="00DE464E">
        <w:rPr>
          <w:sz w:val="18"/>
          <w:szCs w:val="18"/>
        </w:rPr>
        <w:t xml:space="preserve">Available at: </w:t>
      </w:r>
      <w:hyperlink r:id="rId44" w:history="1">
        <w:r w:rsidRPr="00DE464E">
          <w:rPr>
            <w:rStyle w:val="Hyperlink"/>
            <w:sz w:val="18"/>
            <w:szCs w:val="18"/>
          </w:rPr>
          <w:t>http://www.illicit-tobacco.co.uk/wp-content/uploads/2019/01/Guidance-for-Trading-Standards-.pdf</w:t>
        </w:r>
      </w:hyperlink>
      <w:r w:rsidRPr="00DE464E">
        <w:rPr>
          <w:sz w:val="18"/>
          <w:szCs w:val="18"/>
        </w:rPr>
        <w:t xml:space="preserve"> (Accessed: 04/08/2020)</w:t>
      </w:r>
    </w:p>
    <w:p w14:paraId="463CB89F" w14:textId="22837F75" w:rsidR="00FD085A" w:rsidRPr="00DE464E" w:rsidRDefault="00FD085A" w:rsidP="00C47D7F">
      <w:pPr>
        <w:rPr>
          <w:sz w:val="18"/>
          <w:szCs w:val="18"/>
        </w:rPr>
      </w:pPr>
    </w:p>
    <w:p w14:paraId="29BD8139" w14:textId="21D7B053" w:rsidR="00FD085A" w:rsidRPr="00DE464E" w:rsidRDefault="00FD085A" w:rsidP="00C47D7F">
      <w:pPr>
        <w:rPr>
          <w:sz w:val="18"/>
          <w:szCs w:val="18"/>
        </w:rPr>
      </w:pPr>
      <w:r w:rsidRPr="00DE464E">
        <w:rPr>
          <w:sz w:val="18"/>
          <w:szCs w:val="18"/>
        </w:rPr>
        <w:t xml:space="preserve">Illicit Tobacco Partnership (2020) </w:t>
      </w:r>
      <w:r w:rsidR="001A451F" w:rsidRPr="00DE464E">
        <w:rPr>
          <w:i/>
          <w:iCs/>
          <w:sz w:val="18"/>
          <w:szCs w:val="18"/>
        </w:rPr>
        <w:t>Undermining efforts to cut smoking.</w:t>
      </w:r>
      <w:r w:rsidR="001A451F" w:rsidRPr="00DE464E">
        <w:rPr>
          <w:sz w:val="18"/>
          <w:szCs w:val="18"/>
        </w:rPr>
        <w:t xml:space="preserve"> Available at: </w:t>
      </w:r>
      <w:hyperlink r:id="rId45" w:history="1">
        <w:r w:rsidR="001A451F" w:rsidRPr="00DE464E">
          <w:rPr>
            <w:rStyle w:val="Hyperlink"/>
            <w:sz w:val="18"/>
            <w:szCs w:val="18"/>
          </w:rPr>
          <w:t>http://www.illicit-tobacco.co.uk/problem/undermining-tobacco-control/</w:t>
        </w:r>
      </w:hyperlink>
      <w:r w:rsidR="001A451F" w:rsidRPr="00DE464E">
        <w:rPr>
          <w:sz w:val="18"/>
          <w:szCs w:val="18"/>
        </w:rPr>
        <w:t xml:space="preserve"> (Accessed: 28/07/2020)</w:t>
      </w:r>
    </w:p>
    <w:p w14:paraId="35074BA6" w14:textId="55F98B0E" w:rsidR="008F054C" w:rsidRPr="00DE464E" w:rsidRDefault="008F054C" w:rsidP="00C47D7F">
      <w:pPr>
        <w:rPr>
          <w:sz w:val="18"/>
          <w:szCs w:val="18"/>
        </w:rPr>
      </w:pPr>
    </w:p>
    <w:p w14:paraId="61587FB6" w14:textId="4563FE5B" w:rsidR="005C0D02" w:rsidRPr="00DE464E" w:rsidRDefault="005C0D02" w:rsidP="00C47D7F">
      <w:pPr>
        <w:rPr>
          <w:sz w:val="18"/>
          <w:szCs w:val="18"/>
          <w:lang w:val="en"/>
        </w:rPr>
      </w:pPr>
      <w:r w:rsidRPr="00DE464E">
        <w:rPr>
          <w:sz w:val="18"/>
          <w:szCs w:val="18"/>
        </w:rPr>
        <w:t>Krieger</w:t>
      </w:r>
      <w:r w:rsidR="00AF4DE1" w:rsidRPr="00DE464E">
        <w:rPr>
          <w:sz w:val="18"/>
          <w:szCs w:val="18"/>
        </w:rPr>
        <w:t>, J and Higgins, D.L. (2002) ‘</w:t>
      </w:r>
      <w:r w:rsidR="00AF4DE1" w:rsidRPr="00DE464E">
        <w:rPr>
          <w:sz w:val="18"/>
          <w:szCs w:val="18"/>
          <w:lang w:val="en"/>
        </w:rPr>
        <w:t xml:space="preserve">Housing and Health: Time Again for Public Health Action’, </w:t>
      </w:r>
      <w:r w:rsidR="00DA02E2" w:rsidRPr="00DE464E">
        <w:rPr>
          <w:i/>
          <w:iCs/>
          <w:sz w:val="18"/>
          <w:szCs w:val="18"/>
          <w:lang w:val="en"/>
        </w:rPr>
        <w:t>American Journal of Public Health</w:t>
      </w:r>
      <w:r w:rsidR="00AF4DE1" w:rsidRPr="00DE464E">
        <w:rPr>
          <w:sz w:val="18"/>
          <w:szCs w:val="18"/>
          <w:lang w:val="en"/>
        </w:rPr>
        <w:t>, 92(5), pp.</w:t>
      </w:r>
      <w:r w:rsidR="00DA02E2" w:rsidRPr="00DE464E">
        <w:rPr>
          <w:sz w:val="18"/>
          <w:szCs w:val="18"/>
          <w:lang w:val="en"/>
        </w:rPr>
        <w:t>758-768.</w:t>
      </w:r>
    </w:p>
    <w:p w14:paraId="31296A0E" w14:textId="76E79731" w:rsidR="00DA02E2" w:rsidRPr="00DE464E" w:rsidRDefault="00DA02E2" w:rsidP="00C47D7F">
      <w:pPr>
        <w:rPr>
          <w:sz w:val="18"/>
          <w:szCs w:val="18"/>
        </w:rPr>
      </w:pPr>
    </w:p>
    <w:p w14:paraId="2DA02DC2" w14:textId="63B12615" w:rsidR="006C07D5" w:rsidRPr="00DE464E" w:rsidRDefault="006C07D5" w:rsidP="00C47D7F">
      <w:pPr>
        <w:rPr>
          <w:sz w:val="18"/>
          <w:szCs w:val="18"/>
        </w:rPr>
      </w:pPr>
      <w:r w:rsidRPr="00DE464E">
        <w:rPr>
          <w:sz w:val="18"/>
          <w:szCs w:val="18"/>
        </w:rPr>
        <w:t xml:space="preserve">London Property Licensing (2019) </w:t>
      </w:r>
      <w:r w:rsidRPr="00DE464E">
        <w:rPr>
          <w:i/>
          <w:iCs/>
          <w:sz w:val="18"/>
          <w:szCs w:val="18"/>
        </w:rPr>
        <w:t>Understanding selective licensing.</w:t>
      </w:r>
      <w:r w:rsidRPr="00DE464E">
        <w:rPr>
          <w:sz w:val="18"/>
          <w:szCs w:val="18"/>
        </w:rPr>
        <w:t xml:space="preserve"> Available at: </w:t>
      </w:r>
      <w:hyperlink r:id="rId46" w:anchor=":~:text=Can%20any%20council%20introduce%20a,rented%20homes%20in%20that%20area." w:history="1">
        <w:r w:rsidRPr="00DE464E">
          <w:rPr>
            <w:rStyle w:val="Hyperlink"/>
            <w:sz w:val="18"/>
            <w:szCs w:val="18"/>
          </w:rPr>
          <w:t>https://www.londonpropertylicensing.co.uk/selective-licensing#:~:text=Can</w:t>
        </w:r>
        <w:r w:rsidR="00B45CDE">
          <w:rPr>
            <w:rStyle w:val="Hyperlink"/>
            <w:sz w:val="18"/>
            <w:szCs w:val="18"/>
          </w:rPr>
          <w:t xml:space="preserve"> per cent</w:t>
        </w:r>
        <w:r w:rsidRPr="00DE464E">
          <w:rPr>
            <w:rStyle w:val="Hyperlink"/>
            <w:sz w:val="18"/>
            <w:szCs w:val="18"/>
          </w:rPr>
          <w:t>20any</w:t>
        </w:r>
        <w:r w:rsidR="00B45CDE">
          <w:rPr>
            <w:rStyle w:val="Hyperlink"/>
            <w:sz w:val="18"/>
            <w:szCs w:val="18"/>
          </w:rPr>
          <w:t xml:space="preserve"> per cent</w:t>
        </w:r>
        <w:r w:rsidRPr="00DE464E">
          <w:rPr>
            <w:rStyle w:val="Hyperlink"/>
            <w:sz w:val="18"/>
            <w:szCs w:val="18"/>
          </w:rPr>
          <w:t>20council</w:t>
        </w:r>
        <w:r w:rsidR="00B45CDE">
          <w:rPr>
            <w:rStyle w:val="Hyperlink"/>
            <w:sz w:val="18"/>
            <w:szCs w:val="18"/>
          </w:rPr>
          <w:t xml:space="preserve"> per cent</w:t>
        </w:r>
        <w:r w:rsidRPr="00DE464E">
          <w:rPr>
            <w:rStyle w:val="Hyperlink"/>
            <w:sz w:val="18"/>
            <w:szCs w:val="18"/>
          </w:rPr>
          <w:t>20introduce</w:t>
        </w:r>
        <w:r w:rsidR="00B45CDE">
          <w:rPr>
            <w:rStyle w:val="Hyperlink"/>
            <w:sz w:val="18"/>
            <w:szCs w:val="18"/>
          </w:rPr>
          <w:t xml:space="preserve"> per cent</w:t>
        </w:r>
        <w:r w:rsidRPr="00DE464E">
          <w:rPr>
            <w:rStyle w:val="Hyperlink"/>
            <w:sz w:val="18"/>
            <w:szCs w:val="18"/>
          </w:rPr>
          <w:t>20a,rented</w:t>
        </w:r>
        <w:r w:rsidR="00B45CDE">
          <w:rPr>
            <w:rStyle w:val="Hyperlink"/>
            <w:sz w:val="18"/>
            <w:szCs w:val="18"/>
          </w:rPr>
          <w:t xml:space="preserve"> per cent</w:t>
        </w:r>
        <w:r w:rsidRPr="00DE464E">
          <w:rPr>
            <w:rStyle w:val="Hyperlink"/>
            <w:sz w:val="18"/>
            <w:szCs w:val="18"/>
          </w:rPr>
          <w:t>20homes</w:t>
        </w:r>
        <w:r w:rsidR="00B45CDE">
          <w:rPr>
            <w:rStyle w:val="Hyperlink"/>
            <w:sz w:val="18"/>
            <w:szCs w:val="18"/>
          </w:rPr>
          <w:t xml:space="preserve"> per cent</w:t>
        </w:r>
        <w:r w:rsidRPr="00DE464E">
          <w:rPr>
            <w:rStyle w:val="Hyperlink"/>
            <w:sz w:val="18"/>
            <w:szCs w:val="18"/>
          </w:rPr>
          <w:t>20in</w:t>
        </w:r>
        <w:r w:rsidR="00B45CDE">
          <w:rPr>
            <w:rStyle w:val="Hyperlink"/>
            <w:sz w:val="18"/>
            <w:szCs w:val="18"/>
          </w:rPr>
          <w:t xml:space="preserve"> per cent</w:t>
        </w:r>
        <w:r w:rsidRPr="00DE464E">
          <w:rPr>
            <w:rStyle w:val="Hyperlink"/>
            <w:sz w:val="18"/>
            <w:szCs w:val="18"/>
          </w:rPr>
          <w:t>20that</w:t>
        </w:r>
        <w:r w:rsidR="00B45CDE">
          <w:rPr>
            <w:rStyle w:val="Hyperlink"/>
            <w:sz w:val="18"/>
            <w:szCs w:val="18"/>
          </w:rPr>
          <w:t xml:space="preserve"> per cent</w:t>
        </w:r>
        <w:r w:rsidRPr="00DE464E">
          <w:rPr>
            <w:rStyle w:val="Hyperlink"/>
            <w:sz w:val="18"/>
            <w:szCs w:val="18"/>
          </w:rPr>
          <w:t>20area.</w:t>
        </w:r>
      </w:hyperlink>
      <w:r w:rsidRPr="00DE464E">
        <w:rPr>
          <w:sz w:val="18"/>
          <w:szCs w:val="18"/>
        </w:rPr>
        <w:t xml:space="preserve"> (Accessed: 10/08/2020)</w:t>
      </w:r>
    </w:p>
    <w:p w14:paraId="3B357959" w14:textId="77777777" w:rsidR="006C07D5" w:rsidRPr="00DE464E" w:rsidRDefault="006C07D5" w:rsidP="00C47D7F">
      <w:pPr>
        <w:rPr>
          <w:sz w:val="18"/>
          <w:szCs w:val="18"/>
        </w:rPr>
      </w:pPr>
    </w:p>
    <w:p w14:paraId="03E83427" w14:textId="5D7CB39A" w:rsidR="00903BA8" w:rsidRPr="00DE464E" w:rsidRDefault="00D10A8D" w:rsidP="00903BA8">
      <w:pPr>
        <w:rPr>
          <w:b/>
          <w:bCs/>
          <w:sz w:val="18"/>
          <w:szCs w:val="18"/>
        </w:rPr>
      </w:pPr>
      <w:r w:rsidRPr="00DE464E">
        <w:rPr>
          <w:sz w:val="18"/>
          <w:szCs w:val="18"/>
        </w:rPr>
        <w:t>London Trading Standards (2020)</w:t>
      </w:r>
      <w:r w:rsidR="00903BA8" w:rsidRPr="00DE464E">
        <w:rPr>
          <w:rFonts w:ascii="Helvetica" w:hAnsi="Helvetica" w:cs="Helvetica"/>
          <w:b/>
          <w:bCs/>
          <w:color w:val="404040"/>
          <w:kern w:val="36"/>
          <w:sz w:val="18"/>
          <w:szCs w:val="18"/>
        </w:rPr>
        <w:t xml:space="preserve"> </w:t>
      </w:r>
      <w:r w:rsidR="00903BA8" w:rsidRPr="00DE464E">
        <w:rPr>
          <w:i/>
          <w:iCs/>
          <w:sz w:val="18"/>
          <w:szCs w:val="18"/>
        </w:rPr>
        <w:t xml:space="preserve">Test purchasing of Age Restricted Products. </w:t>
      </w:r>
      <w:r w:rsidR="00903BA8" w:rsidRPr="00DE464E">
        <w:rPr>
          <w:sz w:val="18"/>
          <w:szCs w:val="18"/>
        </w:rPr>
        <w:t xml:space="preserve">Available at: </w:t>
      </w:r>
      <w:hyperlink r:id="rId47" w:history="1">
        <w:r w:rsidR="00903BA8" w:rsidRPr="00DE464E">
          <w:rPr>
            <w:rStyle w:val="Hyperlink"/>
            <w:sz w:val="18"/>
            <w:szCs w:val="18"/>
          </w:rPr>
          <w:t>http://www.londontradingstandards.org.uk/underage-sales/test-purchasing/</w:t>
        </w:r>
      </w:hyperlink>
      <w:r w:rsidR="00903BA8" w:rsidRPr="00DE464E">
        <w:rPr>
          <w:sz w:val="18"/>
          <w:szCs w:val="18"/>
        </w:rPr>
        <w:t xml:space="preserve"> (Accessed: 04/08/2020)</w:t>
      </w:r>
    </w:p>
    <w:p w14:paraId="424D9C03" w14:textId="2DCF5EFE" w:rsidR="00016B55" w:rsidRPr="00DE464E" w:rsidRDefault="00016B55" w:rsidP="0052709E">
      <w:pPr>
        <w:rPr>
          <w:sz w:val="18"/>
          <w:szCs w:val="18"/>
        </w:rPr>
      </w:pPr>
    </w:p>
    <w:p w14:paraId="077C0819" w14:textId="63C17957" w:rsidR="008D36F4" w:rsidRDefault="008D36F4" w:rsidP="0052709E">
      <w:pPr>
        <w:rPr>
          <w:sz w:val="18"/>
          <w:szCs w:val="18"/>
        </w:rPr>
      </w:pPr>
      <w:r w:rsidRPr="00DE464E">
        <w:rPr>
          <w:sz w:val="18"/>
          <w:szCs w:val="18"/>
        </w:rPr>
        <w:t xml:space="preserve">Medline Plus (2020) </w:t>
      </w:r>
      <w:r w:rsidRPr="00DE464E">
        <w:rPr>
          <w:i/>
          <w:iCs/>
          <w:sz w:val="18"/>
          <w:szCs w:val="18"/>
        </w:rPr>
        <w:t>Risks of underage drinking. Available</w:t>
      </w:r>
      <w:r w:rsidRPr="00DE464E">
        <w:rPr>
          <w:sz w:val="18"/>
          <w:szCs w:val="18"/>
        </w:rPr>
        <w:t xml:space="preserve"> at: </w:t>
      </w:r>
      <w:hyperlink r:id="rId48" w:history="1">
        <w:r w:rsidRPr="00DE464E">
          <w:rPr>
            <w:rStyle w:val="Hyperlink"/>
            <w:sz w:val="18"/>
            <w:szCs w:val="18"/>
          </w:rPr>
          <w:t>https://medlineplus.gov/ency/patientinstructions/000528.htm</w:t>
        </w:r>
      </w:hyperlink>
      <w:r w:rsidRPr="00DE464E">
        <w:rPr>
          <w:sz w:val="18"/>
          <w:szCs w:val="18"/>
        </w:rPr>
        <w:t xml:space="preserve"> (Accessed: 10/08/2020)</w:t>
      </w:r>
    </w:p>
    <w:p w14:paraId="1058E27D" w14:textId="3CF58DC2" w:rsidR="000D589D" w:rsidRDefault="000D589D" w:rsidP="0052709E">
      <w:pPr>
        <w:rPr>
          <w:sz w:val="18"/>
          <w:szCs w:val="18"/>
        </w:rPr>
      </w:pPr>
    </w:p>
    <w:p w14:paraId="334C15BB" w14:textId="7580450A" w:rsidR="000D589D" w:rsidRPr="00DE464E" w:rsidRDefault="000D589D" w:rsidP="001E16B3">
      <w:pPr>
        <w:rPr>
          <w:sz w:val="18"/>
          <w:szCs w:val="18"/>
        </w:rPr>
      </w:pPr>
      <w:r>
        <w:rPr>
          <w:sz w:val="18"/>
          <w:szCs w:val="18"/>
        </w:rPr>
        <w:t>MHCLG (2019)</w:t>
      </w:r>
      <w:r w:rsidR="001E16B3">
        <w:rPr>
          <w:sz w:val="18"/>
          <w:szCs w:val="18"/>
        </w:rPr>
        <w:t xml:space="preserve"> </w:t>
      </w:r>
      <w:r w:rsidR="001E16B3" w:rsidRPr="001E16B3">
        <w:rPr>
          <w:i/>
          <w:iCs/>
          <w:sz w:val="18"/>
          <w:szCs w:val="18"/>
        </w:rPr>
        <w:t>An Independent Review of the Use and Effectiveness of Selective Licensing.</w:t>
      </w:r>
      <w:r w:rsidR="001E16B3">
        <w:rPr>
          <w:sz w:val="18"/>
          <w:szCs w:val="18"/>
        </w:rPr>
        <w:t xml:space="preserve"> Available at:</w:t>
      </w:r>
      <w:r w:rsidR="001E16B3" w:rsidRPr="001E16B3">
        <w:t xml:space="preserve"> </w:t>
      </w:r>
      <w:hyperlink r:id="rId49" w:history="1">
        <w:r w:rsidR="001E16B3" w:rsidRPr="00A21614">
          <w:rPr>
            <w:rStyle w:val="Hyperlink"/>
            <w:sz w:val="18"/>
            <w:szCs w:val="18"/>
          </w:rPr>
          <w:t>https://assets.publishing.service.gov.uk/government/uploads/system/uploads/attachment_data/file/833217/Selective_Licensing_Review_2019.pdf</w:t>
        </w:r>
      </w:hyperlink>
      <w:r w:rsidR="001E16B3">
        <w:rPr>
          <w:sz w:val="18"/>
          <w:szCs w:val="18"/>
        </w:rPr>
        <w:t xml:space="preserve"> (Accessed: 09/12/2020)</w:t>
      </w:r>
    </w:p>
    <w:p w14:paraId="4CC71A78" w14:textId="77777777" w:rsidR="008D36F4" w:rsidRPr="00DE464E" w:rsidRDefault="008D36F4" w:rsidP="0052709E">
      <w:pPr>
        <w:rPr>
          <w:sz w:val="18"/>
          <w:szCs w:val="18"/>
        </w:rPr>
      </w:pPr>
    </w:p>
    <w:p w14:paraId="26DE9A58" w14:textId="6502BE30" w:rsidR="00016B55" w:rsidRPr="00DE464E" w:rsidRDefault="00016B55" w:rsidP="00247A4E">
      <w:pPr>
        <w:rPr>
          <w:sz w:val="18"/>
          <w:szCs w:val="18"/>
        </w:rPr>
      </w:pPr>
      <w:r w:rsidRPr="00DE464E">
        <w:rPr>
          <w:sz w:val="18"/>
          <w:szCs w:val="18"/>
        </w:rPr>
        <w:t xml:space="preserve">National Audit Office (2019) </w:t>
      </w:r>
      <w:r w:rsidR="00247A4E" w:rsidRPr="00DE464E">
        <w:rPr>
          <w:i/>
          <w:iCs/>
          <w:sz w:val="18"/>
          <w:szCs w:val="18"/>
        </w:rPr>
        <w:t>Ensuring food safety standards.</w:t>
      </w:r>
      <w:r w:rsidR="00247A4E" w:rsidRPr="00DE464E">
        <w:rPr>
          <w:sz w:val="18"/>
          <w:szCs w:val="18"/>
        </w:rPr>
        <w:t xml:space="preserve"> Available at: </w:t>
      </w:r>
      <w:hyperlink r:id="rId50" w:history="1">
        <w:r w:rsidR="00247A4E" w:rsidRPr="00DE464E">
          <w:rPr>
            <w:rStyle w:val="Hyperlink"/>
            <w:sz w:val="18"/>
            <w:szCs w:val="18"/>
          </w:rPr>
          <w:t>https://www.nao.org.uk/wp-content/uploads/2019/06/Ensuring-food-safety-and-standards.pdf</w:t>
        </w:r>
      </w:hyperlink>
      <w:r w:rsidR="00247A4E" w:rsidRPr="00DE464E">
        <w:rPr>
          <w:sz w:val="18"/>
          <w:szCs w:val="18"/>
        </w:rPr>
        <w:t xml:space="preserve"> (Accessed: 31/07/2020)</w:t>
      </w:r>
    </w:p>
    <w:p w14:paraId="354736AB" w14:textId="080901EF" w:rsidR="00DD7CB5" w:rsidRPr="00DE464E" w:rsidRDefault="00DD7CB5" w:rsidP="00247A4E">
      <w:pPr>
        <w:rPr>
          <w:sz w:val="18"/>
          <w:szCs w:val="18"/>
        </w:rPr>
      </w:pPr>
    </w:p>
    <w:p w14:paraId="5C9BF00F" w14:textId="2BB875B6" w:rsidR="00DD7CB5" w:rsidRPr="00DE464E" w:rsidRDefault="00DD7CB5" w:rsidP="00247A4E">
      <w:pPr>
        <w:rPr>
          <w:sz w:val="18"/>
          <w:szCs w:val="18"/>
        </w:rPr>
      </w:pPr>
      <w:r w:rsidRPr="00DE464E">
        <w:rPr>
          <w:sz w:val="18"/>
          <w:szCs w:val="18"/>
        </w:rPr>
        <w:t xml:space="preserve">National Collaborating Centre for Healthy Public Policy (2012) </w:t>
      </w:r>
      <w:r w:rsidRPr="00DE464E">
        <w:rPr>
          <w:i/>
          <w:iCs/>
          <w:sz w:val="18"/>
          <w:szCs w:val="18"/>
        </w:rPr>
        <w:t xml:space="preserve">Urban Traffic Calming and Environmental Noise: Effects and Implications for Practice. </w:t>
      </w:r>
      <w:r w:rsidRPr="00DE464E">
        <w:rPr>
          <w:sz w:val="18"/>
          <w:szCs w:val="18"/>
        </w:rPr>
        <w:t xml:space="preserve">Available at: </w:t>
      </w:r>
      <w:hyperlink r:id="rId51" w:history="1">
        <w:r w:rsidRPr="00DE464E">
          <w:rPr>
            <w:rStyle w:val="Hyperlink"/>
            <w:sz w:val="18"/>
            <w:szCs w:val="18"/>
          </w:rPr>
          <w:t>https://www.ncchpp.ca/docs/Bruit-Noise_TrafficCalming_En.pdf</w:t>
        </w:r>
      </w:hyperlink>
      <w:r w:rsidRPr="00DE464E">
        <w:rPr>
          <w:sz w:val="18"/>
          <w:szCs w:val="18"/>
        </w:rPr>
        <w:t xml:space="preserve"> (Accessed: 20/08/2020)</w:t>
      </w:r>
    </w:p>
    <w:p w14:paraId="5D66C7DA" w14:textId="4B0DD5BB" w:rsidR="004737B4" w:rsidRPr="00DE464E" w:rsidRDefault="004737B4" w:rsidP="00C47D7F">
      <w:pPr>
        <w:rPr>
          <w:sz w:val="18"/>
          <w:szCs w:val="18"/>
        </w:rPr>
      </w:pPr>
    </w:p>
    <w:p w14:paraId="6CCD311C" w14:textId="29C4A1D3" w:rsidR="004737B4" w:rsidRPr="00DE464E" w:rsidRDefault="004737B4" w:rsidP="00C47D7F">
      <w:pPr>
        <w:rPr>
          <w:sz w:val="18"/>
          <w:szCs w:val="18"/>
          <w:lang w:val="en"/>
        </w:rPr>
      </w:pPr>
      <w:r w:rsidRPr="00DE464E">
        <w:rPr>
          <w:sz w:val="18"/>
          <w:szCs w:val="18"/>
        </w:rPr>
        <w:t>NHS Digital (2019</w:t>
      </w:r>
      <w:r w:rsidR="00DE464E">
        <w:rPr>
          <w:sz w:val="18"/>
          <w:szCs w:val="18"/>
        </w:rPr>
        <w:t>a</w:t>
      </w:r>
      <w:r w:rsidRPr="00DE464E">
        <w:rPr>
          <w:sz w:val="18"/>
          <w:szCs w:val="18"/>
        </w:rPr>
        <w:t xml:space="preserve">) </w:t>
      </w:r>
      <w:r w:rsidR="00620965" w:rsidRPr="00DE464E">
        <w:rPr>
          <w:i/>
          <w:iCs/>
          <w:sz w:val="18"/>
          <w:szCs w:val="18"/>
          <w:lang w:val="en"/>
        </w:rPr>
        <w:t xml:space="preserve">Smoking, Drinking and Drug Use among Young People in England 2018. </w:t>
      </w:r>
      <w:r w:rsidR="00620965" w:rsidRPr="00DE464E">
        <w:rPr>
          <w:sz w:val="18"/>
          <w:szCs w:val="18"/>
          <w:lang w:val="en"/>
        </w:rPr>
        <w:t xml:space="preserve">Available at: </w:t>
      </w:r>
      <w:hyperlink r:id="rId52" w:history="1">
        <w:r w:rsidR="00620965" w:rsidRPr="00DE464E">
          <w:rPr>
            <w:rStyle w:val="Hyperlink"/>
            <w:sz w:val="18"/>
            <w:szCs w:val="18"/>
            <w:lang w:val="en"/>
          </w:rPr>
          <w:t>https://digital.nhs.uk/data-and-information/publications/statistical/smoking-drinking-and-drug-use-among-young-people-in-england/2018/part-5-alcohol-drinking-prevalence-and-consumption</w:t>
        </w:r>
      </w:hyperlink>
      <w:r w:rsidR="00620965" w:rsidRPr="00DE464E">
        <w:rPr>
          <w:sz w:val="18"/>
          <w:szCs w:val="18"/>
          <w:lang w:val="en"/>
        </w:rPr>
        <w:t xml:space="preserve"> (Accessed: 28/07/2020)</w:t>
      </w:r>
    </w:p>
    <w:p w14:paraId="404BA277" w14:textId="30A48087" w:rsidR="00691611" w:rsidRPr="00DE464E" w:rsidRDefault="00691611" w:rsidP="00C47D7F">
      <w:pPr>
        <w:rPr>
          <w:sz w:val="18"/>
          <w:szCs w:val="18"/>
          <w:lang w:val="en"/>
        </w:rPr>
      </w:pPr>
    </w:p>
    <w:p w14:paraId="31E397F5" w14:textId="390A5E57" w:rsidR="00691611" w:rsidRPr="00DE464E" w:rsidRDefault="00691611" w:rsidP="00C47D7F">
      <w:pPr>
        <w:rPr>
          <w:sz w:val="18"/>
          <w:szCs w:val="18"/>
        </w:rPr>
      </w:pPr>
      <w:r w:rsidRPr="00DE464E">
        <w:rPr>
          <w:sz w:val="18"/>
          <w:szCs w:val="18"/>
        </w:rPr>
        <w:t xml:space="preserve">NHS Digital (2019b) </w:t>
      </w:r>
      <w:r w:rsidRPr="00DE464E">
        <w:rPr>
          <w:i/>
          <w:iCs/>
          <w:sz w:val="18"/>
          <w:szCs w:val="18"/>
        </w:rPr>
        <w:t>Health Survey for England 2018.</w:t>
      </w:r>
      <w:r w:rsidRPr="00DE464E">
        <w:rPr>
          <w:sz w:val="18"/>
          <w:szCs w:val="18"/>
        </w:rPr>
        <w:t xml:space="preserve"> Available at: </w:t>
      </w:r>
      <w:hyperlink r:id="rId53" w:history="1">
        <w:r w:rsidRPr="00DE464E">
          <w:rPr>
            <w:rStyle w:val="Hyperlink"/>
            <w:sz w:val="18"/>
            <w:szCs w:val="18"/>
          </w:rPr>
          <w:t>https://digital.nhs.uk/data-and-information/publications/statistical/health-survey-for-england/2018</w:t>
        </w:r>
      </w:hyperlink>
      <w:r w:rsidRPr="00DE464E">
        <w:rPr>
          <w:sz w:val="18"/>
          <w:szCs w:val="18"/>
        </w:rPr>
        <w:t xml:space="preserve"> (Accessed: 28/07/2020)</w:t>
      </w:r>
    </w:p>
    <w:p w14:paraId="32E6CC71" w14:textId="01D3C806" w:rsidR="00421B64" w:rsidRPr="00DE464E" w:rsidRDefault="00421B64" w:rsidP="00C47D7F">
      <w:pPr>
        <w:rPr>
          <w:sz w:val="18"/>
          <w:szCs w:val="18"/>
        </w:rPr>
      </w:pPr>
    </w:p>
    <w:p w14:paraId="34AD318C" w14:textId="3CB8AF90" w:rsidR="009146F7" w:rsidRPr="00DE464E" w:rsidRDefault="009146F7" w:rsidP="00C47D7F">
      <w:pPr>
        <w:rPr>
          <w:sz w:val="18"/>
          <w:szCs w:val="18"/>
        </w:rPr>
      </w:pPr>
      <w:r w:rsidRPr="00DE464E">
        <w:rPr>
          <w:sz w:val="18"/>
          <w:szCs w:val="18"/>
        </w:rPr>
        <w:t>NHS (2020</w:t>
      </w:r>
      <w:r w:rsidR="0062371F" w:rsidRPr="00DE464E">
        <w:rPr>
          <w:sz w:val="18"/>
          <w:szCs w:val="18"/>
        </w:rPr>
        <w:t>a</w:t>
      </w:r>
      <w:r w:rsidRPr="00DE464E">
        <w:rPr>
          <w:sz w:val="18"/>
          <w:szCs w:val="18"/>
        </w:rPr>
        <w:t xml:space="preserve">) </w:t>
      </w:r>
      <w:r w:rsidRPr="00DE464E">
        <w:rPr>
          <w:i/>
          <w:iCs/>
          <w:sz w:val="18"/>
          <w:szCs w:val="18"/>
        </w:rPr>
        <w:t>Obesity</w:t>
      </w:r>
      <w:r w:rsidRPr="00DE464E">
        <w:rPr>
          <w:sz w:val="18"/>
          <w:szCs w:val="18"/>
        </w:rPr>
        <w:t xml:space="preserve">. Available at: </w:t>
      </w:r>
      <w:hyperlink r:id="rId54" w:history="1">
        <w:r w:rsidRPr="00DE464E">
          <w:rPr>
            <w:rStyle w:val="Hyperlink"/>
            <w:sz w:val="18"/>
            <w:szCs w:val="18"/>
          </w:rPr>
          <w:t>https://www.nhs.uk/conditions/obesity/</w:t>
        </w:r>
      </w:hyperlink>
      <w:r w:rsidRPr="00DE464E">
        <w:rPr>
          <w:sz w:val="18"/>
          <w:szCs w:val="18"/>
        </w:rPr>
        <w:t xml:space="preserve"> (Accessed: 10/08/2020)</w:t>
      </w:r>
    </w:p>
    <w:p w14:paraId="1433F790" w14:textId="28AD1765" w:rsidR="0062371F" w:rsidRPr="00DE464E" w:rsidRDefault="0062371F" w:rsidP="00C47D7F">
      <w:pPr>
        <w:rPr>
          <w:sz w:val="18"/>
          <w:szCs w:val="18"/>
        </w:rPr>
      </w:pPr>
    </w:p>
    <w:p w14:paraId="13674D7E" w14:textId="6FFBC68D" w:rsidR="0062371F" w:rsidRPr="00DE464E" w:rsidRDefault="0062371F" w:rsidP="00C47D7F">
      <w:pPr>
        <w:rPr>
          <w:sz w:val="18"/>
          <w:szCs w:val="18"/>
        </w:rPr>
      </w:pPr>
      <w:r w:rsidRPr="00DE464E">
        <w:rPr>
          <w:sz w:val="18"/>
          <w:szCs w:val="18"/>
        </w:rPr>
        <w:t xml:space="preserve">NHS (2020b) </w:t>
      </w:r>
      <w:proofErr w:type="spellStart"/>
      <w:r w:rsidRPr="00DE464E">
        <w:rPr>
          <w:i/>
          <w:iCs/>
          <w:sz w:val="18"/>
          <w:szCs w:val="18"/>
        </w:rPr>
        <w:t>Paan</w:t>
      </w:r>
      <w:proofErr w:type="spellEnd"/>
      <w:r w:rsidRPr="00DE464E">
        <w:rPr>
          <w:i/>
          <w:iCs/>
          <w:sz w:val="18"/>
          <w:szCs w:val="18"/>
        </w:rPr>
        <w:t>, bidi and shisha.</w:t>
      </w:r>
      <w:r w:rsidRPr="00DE464E">
        <w:rPr>
          <w:sz w:val="18"/>
          <w:szCs w:val="18"/>
        </w:rPr>
        <w:t xml:space="preserve"> Available at: </w:t>
      </w:r>
      <w:hyperlink r:id="rId55" w:history="1">
        <w:r w:rsidRPr="00DE464E">
          <w:rPr>
            <w:rStyle w:val="Hyperlink"/>
            <w:sz w:val="18"/>
            <w:szCs w:val="18"/>
          </w:rPr>
          <w:t>https://www.nhs.uk/live-well/quit-smoking/paan-bidi-and-shisha-risks/</w:t>
        </w:r>
      </w:hyperlink>
      <w:r w:rsidRPr="00DE464E">
        <w:rPr>
          <w:sz w:val="18"/>
          <w:szCs w:val="18"/>
        </w:rPr>
        <w:t xml:space="preserve"> (Accessed: 12/08/2020).</w:t>
      </w:r>
    </w:p>
    <w:p w14:paraId="3E91CE0A" w14:textId="77777777" w:rsidR="009146F7" w:rsidRPr="00DE464E" w:rsidRDefault="009146F7" w:rsidP="00C47D7F">
      <w:pPr>
        <w:rPr>
          <w:sz w:val="18"/>
          <w:szCs w:val="18"/>
        </w:rPr>
      </w:pPr>
    </w:p>
    <w:p w14:paraId="7023F4C4" w14:textId="4187A081" w:rsidR="00421B64" w:rsidRPr="00DE464E" w:rsidRDefault="00421B64" w:rsidP="00C47D7F">
      <w:pPr>
        <w:rPr>
          <w:sz w:val="18"/>
          <w:szCs w:val="18"/>
        </w:rPr>
      </w:pPr>
      <w:r w:rsidRPr="00DE464E">
        <w:rPr>
          <w:sz w:val="18"/>
          <w:szCs w:val="18"/>
        </w:rPr>
        <w:t>Office for National Statistics (ONS) (20</w:t>
      </w:r>
      <w:r w:rsidR="004430E9" w:rsidRPr="00DE464E">
        <w:rPr>
          <w:sz w:val="18"/>
          <w:szCs w:val="18"/>
        </w:rPr>
        <w:t>20</w:t>
      </w:r>
      <w:r w:rsidRPr="00DE464E">
        <w:rPr>
          <w:sz w:val="18"/>
          <w:szCs w:val="18"/>
        </w:rPr>
        <w:t xml:space="preserve">) </w:t>
      </w:r>
      <w:r w:rsidR="004430E9" w:rsidRPr="00DE464E">
        <w:rPr>
          <w:i/>
          <w:iCs/>
          <w:sz w:val="18"/>
          <w:szCs w:val="18"/>
        </w:rPr>
        <w:t xml:space="preserve">Adult smoking habits in the UK: 2019. </w:t>
      </w:r>
      <w:r w:rsidR="004430E9" w:rsidRPr="00DE464E">
        <w:rPr>
          <w:sz w:val="18"/>
          <w:szCs w:val="18"/>
        </w:rPr>
        <w:t xml:space="preserve">Available at: </w:t>
      </w:r>
      <w:hyperlink r:id="rId56" w:history="1">
        <w:r w:rsidR="00BF35FC" w:rsidRPr="00DE464E">
          <w:rPr>
            <w:rStyle w:val="Hyperlink"/>
            <w:sz w:val="18"/>
            <w:szCs w:val="18"/>
          </w:rPr>
          <w:t>https://www.ons.gov.uk/peoplepopulationandcommunity/healthandsocialcare/healthandlifeexpectancies/bulletins/adultsmokinghabitsingreatbritain/2019</w:t>
        </w:r>
      </w:hyperlink>
      <w:r w:rsidR="00BF35FC" w:rsidRPr="00DE464E">
        <w:rPr>
          <w:sz w:val="18"/>
          <w:szCs w:val="18"/>
        </w:rPr>
        <w:t xml:space="preserve"> (Accessed: 28/07/2020)</w:t>
      </w:r>
    </w:p>
    <w:p w14:paraId="0B254B8F" w14:textId="30D0667F" w:rsidR="00015CEE" w:rsidRPr="00DE464E" w:rsidRDefault="00015CEE" w:rsidP="00C47D7F">
      <w:pPr>
        <w:rPr>
          <w:sz w:val="18"/>
          <w:szCs w:val="18"/>
        </w:rPr>
      </w:pPr>
    </w:p>
    <w:p w14:paraId="5A2243CA" w14:textId="1C38856A" w:rsidR="00015CEE" w:rsidRPr="00DE464E" w:rsidRDefault="00015CEE" w:rsidP="00015CEE">
      <w:pPr>
        <w:rPr>
          <w:sz w:val="18"/>
          <w:szCs w:val="18"/>
          <w:lang w:val="en"/>
        </w:rPr>
      </w:pPr>
      <w:r w:rsidRPr="00DE464E">
        <w:rPr>
          <w:sz w:val="18"/>
          <w:szCs w:val="18"/>
          <w:lang w:val="en"/>
        </w:rPr>
        <w:t>Patterson R</w:t>
      </w:r>
      <w:r w:rsidR="00285D4B" w:rsidRPr="00DE464E">
        <w:rPr>
          <w:sz w:val="18"/>
          <w:szCs w:val="18"/>
          <w:lang w:val="en"/>
        </w:rPr>
        <w:t xml:space="preserve">., </w:t>
      </w:r>
      <w:proofErr w:type="spellStart"/>
      <w:r w:rsidRPr="00DE464E">
        <w:rPr>
          <w:sz w:val="18"/>
          <w:szCs w:val="18"/>
          <w:lang w:val="en"/>
        </w:rPr>
        <w:t>Risby</w:t>
      </w:r>
      <w:proofErr w:type="spellEnd"/>
      <w:r w:rsidRPr="00DE464E">
        <w:rPr>
          <w:sz w:val="18"/>
          <w:szCs w:val="18"/>
          <w:lang w:val="en"/>
        </w:rPr>
        <w:t xml:space="preserve"> A</w:t>
      </w:r>
      <w:r w:rsidR="00285D4B" w:rsidRPr="00DE464E">
        <w:rPr>
          <w:sz w:val="18"/>
          <w:szCs w:val="18"/>
          <w:lang w:val="en"/>
        </w:rPr>
        <w:t xml:space="preserve">., </w:t>
      </w:r>
      <w:r w:rsidRPr="00DE464E">
        <w:rPr>
          <w:sz w:val="18"/>
          <w:szCs w:val="18"/>
          <w:lang w:val="en"/>
        </w:rPr>
        <w:t>Chan</w:t>
      </w:r>
      <w:r w:rsidR="00285D4B" w:rsidRPr="00DE464E">
        <w:rPr>
          <w:sz w:val="18"/>
          <w:szCs w:val="18"/>
          <w:lang w:val="en"/>
        </w:rPr>
        <w:t>, M. (</w:t>
      </w:r>
      <w:r w:rsidR="00C13F56" w:rsidRPr="00DE464E">
        <w:rPr>
          <w:sz w:val="18"/>
          <w:szCs w:val="18"/>
          <w:lang w:val="en"/>
        </w:rPr>
        <w:t>2012</w:t>
      </w:r>
      <w:r w:rsidR="00285D4B" w:rsidRPr="00DE464E">
        <w:rPr>
          <w:sz w:val="18"/>
          <w:szCs w:val="18"/>
          <w:lang w:val="en"/>
        </w:rPr>
        <w:t>) ‘</w:t>
      </w:r>
      <w:r w:rsidRPr="00DE464E">
        <w:rPr>
          <w:sz w:val="18"/>
          <w:szCs w:val="18"/>
          <w:lang w:val="en"/>
        </w:rPr>
        <w:t>Consumption of takeaway and fast food in a deprived inner London Borough: are they associated with childhood obesity?</w:t>
      </w:r>
      <w:r w:rsidR="00C13F56" w:rsidRPr="00DE464E">
        <w:rPr>
          <w:sz w:val="18"/>
          <w:szCs w:val="18"/>
          <w:lang w:val="en"/>
        </w:rPr>
        <w:t>’,</w:t>
      </w:r>
    </w:p>
    <w:p w14:paraId="45F8DCCB" w14:textId="31E03209" w:rsidR="00015CEE" w:rsidRPr="00945FE6" w:rsidRDefault="00015CEE" w:rsidP="00C47D7F">
      <w:pPr>
        <w:rPr>
          <w:sz w:val="18"/>
          <w:szCs w:val="18"/>
          <w:lang w:val="en"/>
        </w:rPr>
      </w:pPr>
      <w:r w:rsidRPr="00DE464E">
        <w:rPr>
          <w:i/>
          <w:iCs/>
          <w:sz w:val="18"/>
          <w:szCs w:val="18"/>
          <w:lang w:val="en"/>
        </w:rPr>
        <w:t>BMJ Open</w:t>
      </w:r>
      <w:r w:rsidR="00C13F56" w:rsidRPr="00DE464E">
        <w:rPr>
          <w:i/>
          <w:iCs/>
          <w:sz w:val="18"/>
          <w:szCs w:val="18"/>
          <w:lang w:val="en"/>
        </w:rPr>
        <w:t>,</w:t>
      </w:r>
      <w:r w:rsidR="00F8054A" w:rsidRPr="00DE464E">
        <w:rPr>
          <w:sz w:val="18"/>
          <w:szCs w:val="18"/>
          <w:lang w:val="en"/>
        </w:rPr>
        <w:t xml:space="preserve"> </w:t>
      </w:r>
      <w:proofErr w:type="spellStart"/>
      <w:r w:rsidRPr="00DE464E">
        <w:rPr>
          <w:sz w:val="18"/>
          <w:szCs w:val="18"/>
          <w:lang w:val="en"/>
        </w:rPr>
        <w:t>doi</w:t>
      </w:r>
      <w:proofErr w:type="spellEnd"/>
      <w:r w:rsidRPr="00DE464E">
        <w:rPr>
          <w:sz w:val="18"/>
          <w:szCs w:val="18"/>
          <w:lang w:val="en"/>
        </w:rPr>
        <w:t>: 10.1136/bmjopen-2011-000402</w:t>
      </w:r>
    </w:p>
    <w:p w14:paraId="0162A687" w14:textId="409B291D" w:rsidR="00845239" w:rsidRPr="00DE464E" w:rsidRDefault="00845239" w:rsidP="00C47D7F">
      <w:pPr>
        <w:rPr>
          <w:sz w:val="18"/>
          <w:szCs w:val="18"/>
        </w:rPr>
      </w:pPr>
    </w:p>
    <w:p w14:paraId="1B850D7D" w14:textId="04FC49BB" w:rsidR="00845239" w:rsidRPr="00DE464E" w:rsidRDefault="00845239" w:rsidP="00C47D7F">
      <w:pPr>
        <w:rPr>
          <w:sz w:val="18"/>
          <w:szCs w:val="18"/>
        </w:rPr>
      </w:pPr>
      <w:r w:rsidRPr="00DE464E">
        <w:rPr>
          <w:sz w:val="18"/>
          <w:szCs w:val="18"/>
        </w:rPr>
        <w:t xml:space="preserve">Public Health England (PHE) (2014) </w:t>
      </w:r>
      <w:r w:rsidR="00A41840" w:rsidRPr="00DE464E">
        <w:rPr>
          <w:i/>
          <w:iCs/>
          <w:sz w:val="18"/>
          <w:szCs w:val="18"/>
        </w:rPr>
        <w:t xml:space="preserve">Obesity and the environment: regulating the growth of fast food outlets. </w:t>
      </w:r>
      <w:r w:rsidR="00A41840" w:rsidRPr="00DE464E">
        <w:rPr>
          <w:sz w:val="18"/>
          <w:szCs w:val="18"/>
        </w:rPr>
        <w:t>Available at:</w:t>
      </w:r>
      <w:hyperlink r:id="rId57" w:history="1">
        <w:r w:rsidR="00A41840" w:rsidRPr="00DE464E">
          <w:rPr>
            <w:rStyle w:val="Hyperlink"/>
            <w:sz w:val="18"/>
            <w:szCs w:val="18"/>
          </w:rPr>
          <w:t>https://assets.publishing.service.gov.uk/government/uploads/system/uploads/attachment_data/file/296248/Obesity_and_environment_March2014.pdf</w:t>
        </w:r>
      </w:hyperlink>
      <w:r w:rsidR="00A41840" w:rsidRPr="00DE464E">
        <w:rPr>
          <w:sz w:val="18"/>
          <w:szCs w:val="18"/>
        </w:rPr>
        <w:t xml:space="preserve"> (Accessed: 10/08/2020)</w:t>
      </w:r>
    </w:p>
    <w:p w14:paraId="1517AC31" w14:textId="483582DB" w:rsidR="00A22572" w:rsidRPr="00DE464E" w:rsidRDefault="00A22572" w:rsidP="00C47D7F">
      <w:pPr>
        <w:rPr>
          <w:sz w:val="18"/>
          <w:szCs w:val="18"/>
        </w:rPr>
      </w:pPr>
    </w:p>
    <w:p w14:paraId="47E9E818" w14:textId="4F41C19E" w:rsidR="00A22572" w:rsidRPr="00DE464E" w:rsidRDefault="00A22572" w:rsidP="00C47D7F">
      <w:pPr>
        <w:rPr>
          <w:sz w:val="18"/>
          <w:szCs w:val="18"/>
        </w:rPr>
      </w:pPr>
      <w:r w:rsidRPr="00DE464E">
        <w:rPr>
          <w:sz w:val="18"/>
          <w:szCs w:val="18"/>
        </w:rPr>
        <w:t>Public Health England (PHE) (2017</w:t>
      </w:r>
      <w:r w:rsidR="00BB2E79" w:rsidRPr="00DE464E">
        <w:rPr>
          <w:sz w:val="18"/>
          <w:szCs w:val="18"/>
        </w:rPr>
        <w:t>a</w:t>
      </w:r>
      <w:r w:rsidRPr="00DE464E">
        <w:rPr>
          <w:sz w:val="18"/>
          <w:szCs w:val="18"/>
        </w:rPr>
        <w:t xml:space="preserve">) </w:t>
      </w:r>
      <w:r w:rsidRPr="00DE464E">
        <w:rPr>
          <w:i/>
          <w:iCs/>
          <w:sz w:val="18"/>
          <w:szCs w:val="18"/>
        </w:rPr>
        <w:t>Health matters: obesity and the food environment</w:t>
      </w:r>
      <w:r w:rsidRPr="00DE464E">
        <w:rPr>
          <w:sz w:val="18"/>
          <w:szCs w:val="18"/>
        </w:rPr>
        <w:t xml:space="preserve">. Available at: </w:t>
      </w:r>
      <w:hyperlink r:id="rId58" w:anchor="how-local-authorities-can-help-businesses-offer-healthier-food-and-drink" w:history="1">
        <w:r w:rsidRPr="00DE464E">
          <w:rPr>
            <w:rStyle w:val="Hyperlink"/>
            <w:sz w:val="18"/>
            <w:szCs w:val="18"/>
          </w:rPr>
          <w:t>https://www.gov.uk/government/publications/health-matters-obesity-and-the-food-environment/health-matters-obesity-and-the-food-environment--2#how-local-authorities-can-help-businesses-offer-healthier-food-and-drink</w:t>
        </w:r>
      </w:hyperlink>
      <w:r w:rsidRPr="00DE464E">
        <w:rPr>
          <w:sz w:val="18"/>
          <w:szCs w:val="18"/>
        </w:rPr>
        <w:t xml:space="preserve"> (Accessed: 29/07/2020)</w:t>
      </w:r>
    </w:p>
    <w:p w14:paraId="28ADBC11" w14:textId="2C14A0B5" w:rsidR="00BB2E79" w:rsidRPr="00DE464E" w:rsidRDefault="00BB2E79" w:rsidP="00C47D7F">
      <w:pPr>
        <w:rPr>
          <w:sz w:val="18"/>
          <w:szCs w:val="18"/>
        </w:rPr>
      </w:pPr>
    </w:p>
    <w:p w14:paraId="2E661300" w14:textId="50D3C29B" w:rsidR="00BB2E79" w:rsidRPr="00DE464E" w:rsidRDefault="00BB2E79" w:rsidP="00D824BB">
      <w:pPr>
        <w:rPr>
          <w:sz w:val="18"/>
          <w:szCs w:val="18"/>
        </w:rPr>
      </w:pPr>
      <w:r w:rsidRPr="00DE464E">
        <w:rPr>
          <w:sz w:val="18"/>
          <w:szCs w:val="18"/>
        </w:rPr>
        <w:t>Public Health England (PHE) (2017b)</w:t>
      </w:r>
      <w:r w:rsidR="00D824BB" w:rsidRPr="00DE464E">
        <w:rPr>
          <w:sz w:val="18"/>
          <w:szCs w:val="18"/>
        </w:rPr>
        <w:t xml:space="preserve"> </w:t>
      </w:r>
      <w:r w:rsidR="00D824BB" w:rsidRPr="00DE464E">
        <w:rPr>
          <w:i/>
          <w:iCs/>
          <w:sz w:val="18"/>
          <w:szCs w:val="18"/>
        </w:rPr>
        <w:t xml:space="preserve">Strategies for Encouraging Healthier ‘Out of Home’ Food Provision. </w:t>
      </w:r>
      <w:r w:rsidR="00D824BB" w:rsidRPr="00DE464E">
        <w:rPr>
          <w:sz w:val="18"/>
          <w:szCs w:val="18"/>
        </w:rPr>
        <w:t xml:space="preserve">Available at: </w:t>
      </w:r>
      <w:hyperlink r:id="rId59" w:history="1">
        <w:r w:rsidR="00182B15" w:rsidRPr="00DE464E">
          <w:rPr>
            <w:rStyle w:val="Hyperlink"/>
            <w:sz w:val="18"/>
            <w:szCs w:val="18"/>
          </w:rPr>
          <w:t>https://assets.publishing.service.gov.uk/government/uploads/system/uploads/attachment_data/file/832910/Encouraging_healthier_out_of_home_food_provision_toolkit_for_local_councils.pdf</w:t>
        </w:r>
      </w:hyperlink>
      <w:r w:rsidR="00182B15" w:rsidRPr="00DE464E">
        <w:rPr>
          <w:sz w:val="18"/>
          <w:szCs w:val="18"/>
        </w:rPr>
        <w:t xml:space="preserve"> (Accessed: 31/07/2020)</w:t>
      </w:r>
    </w:p>
    <w:p w14:paraId="5AB5DCE2" w14:textId="0DE7AD4F" w:rsidR="008B5F8F" w:rsidRPr="00DE464E" w:rsidRDefault="008B5F8F" w:rsidP="00C47D7F">
      <w:pPr>
        <w:rPr>
          <w:sz w:val="18"/>
          <w:szCs w:val="18"/>
        </w:rPr>
      </w:pPr>
    </w:p>
    <w:p w14:paraId="65274FAB" w14:textId="15D4B77C" w:rsidR="00C33D29" w:rsidRDefault="008B5F8F" w:rsidP="00C33D29">
      <w:pPr>
        <w:rPr>
          <w:sz w:val="18"/>
          <w:szCs w:val="18"/>
        </w:rPr>
      </w:pPr>
      <w:r w:rsidRPr="00DE464E">
        <w:rPr>
          <w:sz w:val="18"/>
          <w:szCs w:val="18"/>
        </w:rPr>
        <w:t>Public Health England (PHE) (2018)</w:t>
      </w:r>
      <w:r w:rsidR="00C33D29" w:rsidRPr="00DE464E">
        <w:rPr>
          <w:sz w:val="18"/>
          <w:szCs w:val="18"/>
        </w:rPr>
        <w:t xml:space="preserve"> </w:t>
      </w:r>
      <w:r w:rsidR="00C33D29" w:rsidRPr="00DE464E">
        <w:rPr>
          <w:i/>
          <w:iCs/>
          <w:sz w:val="18"/>
          <w:szCs w:val="18"/>
        </w:rPr>
        <w:t xml:space="preserve">Fast food outlets: density by local authority in England. </w:t>
      </w:r>
      <w:r w:rsidR="00C33D29" w:rsidRPr="00DE464E">
        <w:rPr>
          <w:sz w:val="18"/>
          <w:szCs w:val="18"/>
        </w:rPr>
        <w:t xml:space="preserve">Available at: </w:t>
      </w:r>
      <w:hyperlink r:id="rId60" w:history="1">
        <w:r w:rsidR="00C33D29" w:rsidRPr="00DE464E">
          <w:rPr>
            <w:rStyle w:val="Hyperlink"/>
            <w:sz w:val="18"/>
            <w:szCs w:val="18"/>
          </w:rPr>
          <w:t>https://www.gov.uk/government/publications/fast-food-outlets-density-by-local-authority-in-england</w:t>
        </w:r>
      </w:hyperlink>
      <w:r w:rsidR="00C33D29" w:rsidRPr="00DE464E">
        <w:rPr>
          <w:sz w:val="18"/>
          <w:szCs w:val="18"/>
        </w:rPr>
        <w:t xml:space="preserve"> (Accessed: 28/07/2020)</w:t>
      </w:r>
    </w:p>
    <w:p w14:paraId="1C8FDA01" w14:textId="55AB168E" w:rsidR="002631D9" w:rsidRDefault="002631D9" w:rsidP="00C33D29">
      <w:pPr>
        <w:rPr>
          <w:sz w:val="18"/>
          <w:szCs w:val="18"/>
        </w:rPr>
      </w:pPr>
    </w:p>
    <w:p w14:paraId="1F8D1649" w14:textId="1109CBC7" w:rsidR="002631D9" w:rsidRDefault="002631D9" w:rsidP="00C33D29">
      <w:pPr>
        <w:rPr>
          <w:sz w:val="18"/>
          <w:szCs w:val="18"/>
        </w:rPr>
      </w:pPr>
      <w:r>
        <w:rPr>
          <w:sz w:val="18"/>
          <w:szCs w:val="18"/>
        </w:rPr>
        <w:t>Public Health England (PHE) (2020)</w:t>
      </w:r>
      <w:r w:rsidR="008940B3">
        <w:rPr>
          <w:sz w:val="18"/>
          <w:szCs w:val="18"/>
        </w:rPr>
        <w:t xml:space="preserve"> </w:t>
      </w:r>
      <w:r w:rsidR="008940B3" w:rsidRPr="008940B3">
        <w:rPr>
          <w:i/>
          <w:iCs/>
          <w:sz w:val="18"/>
          <w:szCs w:val="18"/>
        </w:rPr>
        <w:t xml:space="preserve">PHE Infectious Diseases Strategy 2020-2025. </w:t>
      </w:r>
      <w:r w:rsidR="008940B3">
        <w:rPr>
          <w:sz w:val="18"/>
          <w:szCs w:val="18"/>
        </w:rPr>
        <w:t xml:space="preserve">Available here: </w:t>
      </w:r>
      <w:hyperlink r:id="rId61" w:history="1">
        <w:r w:rsidR="008940B3" w:rsidRPr="00257C61">
          <w:rPr>
            <w:rStyle w:val="Hyperlink"/>
            <w:sz w:val="18"/>
            <w:szCs w:val="18"/>
          </w:rPr>
          <w:t>https://assets.publishing.service.gov.uk/government/uploads/system/uploads/attachment_data/file/831439/PHE_Infectious_Diseases_Strategy_2020-2025.pdf</w:t>
        </w:r>
      </w:hyperlink>
      <w:r w:rsidR="008940B3">
        <w:rPr>
          <w:sz w:val="18"/>
          <w:szCs w:val="18"/>
        </w:rPr>
        <w:t xml:space="preserve"> (Accessed: 14/09/2021)</w:t>
      </w:r>
    </w:p>
    <w:p w14:paraId="3FDB45F8" w14:textId="5A18092B" w:rsidR="00A83E46" w:rsidRDefault="00A83E46" w:rsidP="00C33D29">
      <w:pPr>
        <w:rPr>
          <w:sz w:val="18"/>
          <w:szCs w:val="18"/>
        </w:rPr>
      </w:pPr>
    </w:p>
    <w:p w14:paraId="67249ACC" w14:textId="02537EB2" w:rsidR="00A83E46" w:rsidRPr="00DE464E" w:rsidRDefault="00A83E46" w:rsidP="00C33D29">
      <w:pPr>
        <w:rPr>
          <w:sz w:val="18"/>
          <w:szCs w:val="18"/>
        </w:rPr>
      </w:pPr>
      <w:r w:rsidRPr="00A83E46">
        <w:rPr>
          <w:sz w:val="18"/>
          <w:szCs w:val="18"/>
        </w:rPr>
        <w:t xml:space="preserve">Public Health England Fingertips (2021) Obesity Profile. Available at: </w:t>
      </w:r>
      <w:hyperlink r:id="rId62" w:history="1">
        <w:r w:rsidRPr="00A83E46">
          <w:rPr>
            <w:rStyle w:val="Hyperlink"/>
            <w:sz w:val="18"/>
            <w:szCs w:val="18"/>
          </w:rPr>
          <w:t>https://fingertips.phe.org.uk/profile/national-child-measurement-programme</w:t>
        </w:r>
      </w:hyperlink>
    </w:p>
    <w:p w14:paraId="0BF0760F" w14:textId="302842D7" w:rsidR="008B5F8F" w:rsidRPr="00DE464E" w:rsidRDefault="008B5F8F" w:rsidP="00C47D7F">
      <w:pPr>
        <w:rPr>
          <w:sz w:val="18"/>
          <w:szCs w:val="18"/>
        </w:rPr>
      </w:pPr>
    </w:p>
    <w:p w14:paraId="228FC81F" w14:textId="00D363A1" w:rsidR="00E01897" w:rsidRPr="00DE464E" w:rsidRDefault="006067A6" w:rsidP="00C47D7F">
      <w:pPr>
        <w:rPr>
          <w:sz w:val="18"/>
          <w:szCs w:val="18"/>
        </w:rPr>
      </w:pPr>
      <w:r w:rsidRPr="00DE464E">
        <w:rPr>
          <w:sz w:val="18"/>
          <w:szCs w:val="18"/>
        </w:rPr>
        <w:t>Royal College of Physicians (</w:t>
      </w:r>
      <w:r w:rsidR="00B97EA7" w:rsidRPr="00DE464E">
        <w:rPr>
          <w:sz w:val="18"/>
          <w:szCs w:val="18"/>
        </w:rPr>
        <w:t xml:space="preserve">2010) </w:t>
      </w:r>
      <w:r w:rsidR="00B97EA7" w:rsidRPr="00DE464E">
        <w:rPr>
          <w:i/>
          <w:iCs/>
          <w:sz w:val="18"/>
          <w:szCs w:val="18"/>
        </w:rPr>
        <w:t>Passive Smoking and Children.</w:t>
      </w:r>
      <w:r w:rsidR="00B97EA7" w:rsidRPr="00DE464E">
        <w:rPr>
          <w:sz w:val="18"/>
          <w:szCs w:val="18"/>
        </w:rPr>
        <w:t xml:space="preserve"> Available at: </w:t>
      </w:r>
      <w:hyperlink r:id="rId63" w:history="1">
        <w:r w:rsidR="00B97EA7" w:rsidRPr="00DE464E">
          <w:rPr>
            <w:rStyle w:val="Hyperlink"/>
            <w:sz w:val="18"/>
            <w:szCs w:val="18"/>
          </w:rPr>
          <w:t>https://cdn.shopify.com/s/files/1/0924/4392/files/passive-smoking-and-children.pdf?15599436013786148553=</w:t>
        </w:r>
      </w:hyperlink>
      <w:r w:rsidR="00B97EA7" w:rsidRPr="00DE464E">
        <w:rPr>
          <w:sz w:val="18"/>
          <w:szCs w:val="18"/>
        </w:rPr>
        <w:t xml:space="preserve"> (Accessed: 28/07/2020)</w:t>
      </w:r>
    </w:p>
    <w:p w14:paraId="48A1D48E" w14:textId="036426DB" w:rsidR="00957B46" w:rsidRPr="00DE464E" w:rsidRDefault="00957B46" w:rsidP="00C47D7F">
      <w:pPr>
        <w:rPr>
          <w:sz w:val="18"/>
          <w:szCs w:val="18"/>
        </w:rPr>
      </w:pPr>
    </w:p>
    <w:p w14:paraId="34334147" w14:textId="090CF952" w:rsidR="00957B46" w:rsidRPr="00DE464E" w:rsidRDefault="00957B46" w:rsidP="00C47D7F">
      <w:pPr>
        <w:rPr>
          <w:sz w:val="18"/>
          <w:szCs w:val="18"/>
        </w:rPr>
      </w:pPr>
      <w:r w:rsidRPr="00DE464E">
        <w:rPr>
          <w:sz w:val="18"/>
          <w:szCs w:val="18"/>
        </w:rPr>
        <w:t xml:space="preserve">Royal Society for Public Health (RSPH) (2019) </w:t>
      </w:r>
      <w:proofErr w:type="spellStart"/>
      <w:r w:rsidRPr="00DE464E">
        <w:rPr>
          <w:i/>
          <w:iCs/>
          <w:sz w:val="18"/>
          <w:szCs w:val="18"/>
        </w:rPr>
        <w:t>Smokefree</w:t>
      </w:r>
      <w:proofErr w:type="spellEnd"/>
      <w:r w:rsidRPr="00DE464E">
        <w:rPr>
          <w:i/>
          <w:iCs/>
          <w:sz w:val="18"/>
          <w:szCs w:val="18"/>
        </w:rPr>
        <w:t xml:space="preserve"> Communities.</w:t>
      </w:r>
      <w:r w:rsidRPr="00DE464E">
        <w:rPr>
          <w:sz w:val="18"/>
          <w:szCs w:val="18"/>
        </w:rPr>
        <w:t xml:space="preserve"> Available at: </w:t>
      </w:r>
      <w:hyperlink r:id="rId64" w:history="1">
        <w:r w:rsidRPr="00DE464E">
          <w:rPr>
            <w:rStyle w:val="Hyperlink"/>
            <w:sz w:val="18"/>
            <w:szCs w:val="18"/>
          </w:rPr>
          <w:t>https://www.rsph.org.uk/our-work/policy/drugs/smokefree-communities.html</w:t>
        </w:r>
      </w:hyperlink>
      <w:r w:rsidRPr="00DE464E">
        <w:rPr>
          <w:sz w:val="18"/>
          <w:szCs w:val="18"/>
        </w:rPr>
        <w:t xml:space="preserve"> (Accessed: 05/08/2020)</w:t>
      </w:r>
    </w:p>
    <w:p w14:paraId="51C57423" w14:textId="1F0554A5" w:rsidR="001C0178" w:rsidRPr="00DE464E" w:rsidRDefault="001C0178" w:rsidP="00C47D7F">
      <w:pPr>
        <w:rPr>
          <w:sz w:val="18"/>
          <w:szCs w:val="18"/>
        </w:rPr>
      </w:pPr>
    </w:p>
    <w:p w14:paraId="2A8D0BB8" w14:textId="7AE871D5" w:rsidR="001C0178" w:rsidRPr="00DE464E" w:rsidRDefault="001C0178" w:rsidP="00C47D7F">
      <w:pPr>
        <w:rPr>
          <w:sz w:val="18"/>
          <w:szCs w:val="18"/>
        </w:rPr>
      </w:pPr>
      <w:r w:rsidRPr="00DE464E">
        <w:rPr>
          <w:sz w:val="18"/>
          <w:szCs w:val="18"/>
        </w:rPr>
        <w:t xml:space="preserve">Scottish Drug Forum (SDF) (2013) </w:t>
      </w:r>
      <w:r w:rsidRPr="00DE464E">
        <w:rPr>
          <w:i/>
          <w:iCs/>
          <w:sz w:val="18"/>
          <w:szCs w:val="18"/>
        </w:rPr>
        <w:t>NPS in Scotland – Health Impacts.</w:t>
      </w:r>
      <w:r w:rsidRPr="00DE464E">
        <w:rPr>
          <w:sz w:val="18"/>
          <w:szCs w:val="18"/>
        </w:rPr>
        <w:t xml:space="preserve"> Available at: </w:t>
      </w:r>
      <w:hyperlink r:id="rId65" w:history="1">
        <w:r w:rsidR="00EF3E79" w:rsidRPr="00DE464E">
          <w:rPr>
            <w:rStyle w:val="Hyperlink"/>
            <w:sz w:val="18"/>
            <w:szCs w:val="18"/>
          </w:rPr>
          <w:t>http://www.sdf.org.uk/wp-content/uploads/2017/03/NPS_Health_Impacts_April_2013.pdf</w:t>
        </w:r>
      </w:hyperlink>
      <w:r w:rsidR="00EF3E79" w:rsidRPr="00DE464E">
        <w:rPr>
          <w:sz w:val="18"/>
          <w:szCs w:val="18"/>
        </w:rPr>
        <w:t xml:space="preserve"> (Accessed: 24/08/2020)</w:t>
      </w:r>
    </w:p>
    <w:p w14:paraId="018C5214" w14:textId="7F3582BB" w:rsidR="00857C24" w:rsidRPr="00DE464E" w:rsidRDefault="00857C24" w:rsidP="00C47D7F">
      <w:pPr>
        <w:rPr>
          <w:sz w:val="18"/>
          <w:szCs w:val="18"/>
        </w:rPr>
      </w:pPr>
    </w:p>
    <w:p w14:paraId="42E54C5A" w14:textId="64E1A2F8" w:rsidR="00857C24" w:rsidRPr="00DE464E" w:rsidRDefault="00857C24" w:rsidP="00B502AF">
      <w:pPr>
        <w:rPr>
          <w:sz w:val="18"/>
          <w:szCs w:val="18"/>
        </w:rPr>
      </w:pPr>
      <w:r w:rsidRPr="00DE464E">
        <w:rPr>
          <w:sz w:val="18"/>
          <w:szCs w:val="18"/>
        </w:rPr>
        <w:t xml:space="preserve">Shelter (2013) </w:t>
      </w:r>
      <w:r w:rsidR="00B502AF" w:rsidRPr="00DE464E">
        <w:rPr>
          <w:i/>
          <w:iCs/>
          <w:sz w:val="18"/>
          <w:szCs w:val="18"/>
        </w:rPr>
        <w:t xml:space="preserve">People living in bad housing – numbers and health impacts. </w:t>
      </w:r>
      <w:r w:rsidR="00B502AF" w:rsidRPr="00DE464E">
        <w:rPr>
          <w:sz w:val="18"/>
          <w:szCs w:val="18"/>
        </w:rPr>
        <w:t xml:space="preserve">Available at: </w:t>
      </w:r>
      <w:hyperlink r:id="rId66" w:history="1">
        <w:r w:rsidR="00C06A37" w:rsidRPr="00DE464E">
          <w:rPr>
            <w:rStyle w:val="Hyperlink"/>
            <w:sz w:val="18"/>
            <w:szCs w:val="18"/>
          </w:rPr>
          <w:t>https://england.shelter.org.uk/__data/assets/pdf_file/0010/726166/People_living_in_bad_housing.pdf</w:t>
        </w:r>
      </w:hyperlink>
      <w:r w:rsidR="00C06A37" w:rsidRPr="00DE464E">
        <w:rPr>
          <w:sz w:val="18"/>
          <w:szCs w:val="18"/>
        </w:rPr>
        <w:t xml:space="preserve"> (Accessed: 28/07/2020)</w:t>
      </w:r>
    </w:p>
    <w:p w14:paraId="3F36002D" w14:textId="15B19066" w:rsidR="00914596" w:rsidRPr="00DE464E" w:rsidRDefault="00914596" w:rsidP="00B502AF">
      <w:pPr>
        <w:rPr>
          <w:sz w:val="18"/>
          <w:szCs w:val="18"/>
        </w:rPr>
      </w:pPr>
    </w:p>
    <w:p w14:paraId="57FD488F" w14:textId="3C09A5F8" w:rsidR="00914596" w:rsidRPr="00DE464E" w:rsidRDefault="00914596" w:rsidP="00B502AF">
      <w:pPr>
        <w:rPr>
          <w:sz w:val="18"/>
          <w:szCs w:val="18"/>
        </w:rPr>
      </w:pPr>
      <w:r w:rsidRPr="00DE464E">
        <w:rPr>
          <w:sz w:val="18"/>
          <w:szCs w:val="18"/>
        </w:rPr>
        <w:t xml:space="preserve">Shelter (2020) </w:t>
      </w:r>
      <w:r w:rsidRPr="00DE464E">
        <w:rPr>
          <w:i/>
          <w:iCs/>
          <w:sz w:val="18"/>
          <w:szCs w:val="18"/>
        </w:rPr>
        <w:t>Health and safety standards for rented homes (HHSRS)</w:t>
      </w:r>
      <w:r w:rsidR="000E7C77" w:rsidRPr="00DE464E">
        <w:rPr>
          <w:i/>
          <w:iCs/>
          <w:sz w:val="18"/>
          <w:szCs w:val="18"/>
        </w:rPr>
        <w:t>.</w:t>
      </w:r>
      <w:r w:rsidR="000E7C77" w:rsidRPr="00DE464E">
        <w:rPr>
          <w:sz w:val="18"/>
          <w:szCs w:val="18"/>
        </w:rPr>
        <w:t xml:space="preserve"> Available at: </w:t>
      </w:r>
      <w:hyperlink r:id="rId67" w:anchor=":~:text=home%20is%20unsafe.-,The%20Housing%20Health%20and%20Safety%20Rating%20System%20(HHSRS),if%20serious%20problems%20are%20found." w:history="1">
        <w:r w:rsidR="000E7C77" w:rsidRPr="00DE464E">
          <w:rPr>
            <w:rStyle w:val="Hyperlink"/>
            <w:sz w:val="18"/>
            <w:szCs w:val="18"/>
          </w:rPr>
          <w:t>https://england.shelter.org.uk/housing_advice/repairs/health_and_safety_standards_for_rented_homes_hhsrs#:~:text=home</w:t>
        </w:r>
        <w:r w:rsidR="00B45CDE">
          <w:rPr>
            <w:rStyle w:val="Hyperlink"/>
            <w:sz w:val="18"/>
            <w:szCs w:val="18"/>
          </w:rPr>
          <w:t xml:space="preserve"> per cent</w:t>
        </w:r>
        <w:r w:rsidR="000E7C77" w:rsidRPr="00DE464E">
          <w:rPr>
            <w:rStyle w:val="Hyperlink"/>
            <w:sz w:val="18"/>
            <w:szCs w:val="18"/>
          </w:rPr>
          <w:t>20is</w:t>
        </w:r>
        <w:r w:rsidR="00B45CDE">
          <w:rPr>
            <w:rStyle w:val="Hyperlink"/>
            <w:sz w:val="18"/>
            <w:szCs w:val="18"/>
          </w:rPr>
          <w:t xml:space="preserve"> per cent</w:t>
        </w:r>
        <w:r w:rsidR="000E7C77" w:rsidRPr="00DE464E">
          <w:rPr>
            <w:rStyle w:val="Hyperlink"/>
            <w:sz w:val="18"/>
            <w:szCs w:val="18"/>
          </w:rPr>
          <w:t>20unsafe.-,The</w:t>
        </w:r>
        <w:r w:rsidR="00B45CDE">
          <w:rPr>
            <w:rStyle w:val="Hyperlink"/>
            <w:sz w:val="18"/>
            <w:szCs w:val="18"/>
          </w:rPr>
          <w:t xml:space="preserve"> per cent</w:t>
        </w:r>
        <w:r w:rsidR="000E7C77" w:rsidRPr="00DE464E">
          <w:rPr>
            <w:rStyle w:val="Hyperlink"/>
            <w:sz w:val="18"/>
            <w:szCs w:val="18"/>
          </w:rPr>
          <w:t>20Housing</w:t>
        </w:r>
        <w:r w:rsidR="00B45CDE">
          <w:rPr>
            <w:rStyle w:val="Hyperlink"/>
            <w:sz w:val="18"/>
            <w:szCs w:val="18"/>
          </w:rPr>
          <w:t xml:space="preserve"> per cent</w:t>
        </w:r>
        <w:r w:rsidR="000E7C77" w:rsidRPr="00DE464E">
          <w:rPr>
            <w:rStyle w:val="Hyperlink"/>
            <w:sz w:val="18"/>
            <w:szCs w:val="18"/>
          </w:rPr>
          <w:t>20Health</w:t>
        </w:r>
        <w:r w:rsidR="00B45CDE">
          <w:rPr>
            <w:rStyle w:val="Hyperlink"/>
            <w:sz w:val="18"/>
            <w:szCs w:val="18"/>
          </w:rPr>
          <w:t xml:space="preserve"> per cent</w:t>
        </w:r>
        <w:r w:rsidR="000E7C77" w:rsidRPr="00DE464E">
          <w:rPr>
            <w:rStyle w:val="Hyperlink"/>
            <w:sz w:val="18"/>
            <w:szCs w:val="18"/>
          </w:rPr>
          <w:t>20and</w:t>
        </w:r>
        <w:r w:rsidR="00B45CDE">
          <w:rPr>
            <w:rStyle w:val="Hyperlink"/>
            <w:sz w:val="18"/>
            <w:szCs w:val="18"/>
          </w:rPr>
          <w:t xml:space="preserve"> per cent</w:t>
        </w:r>
        <w:r w:rsidR="000E7C77" w:rsidRPr="00DE464E">
          <w:rPr>
            <w:rStyle w:val="Hyperlink"/>
            <w:sz w:val="18"/>
            <w:szCs w:val="18"/>
          </w:rPr>
          <w:t>20Safety</w:t>
        </w:r>
        <w:r w:rsidR="00B45CDE">
          <w:rPr>
            <w:rStyle w:val="Hyperlink"/>
            <w:sz w:val="18"/>
            <w:szCs w:val="18"/>
          </w:rPr>
          <w:t xml:space="preserve"> per cent</w:t>
        </w:r>
        <w:r w:rsidR="000E7C77" w:rsidRPr="00DE464E">
          <w:rPr>
            <w:rStyle w:val="Hyperlink"/>
            <w:sz w:val="18"/>
            <w:szCs w:val="18"/>
          </w:rPr>
          <w:t>20Rating</w:t>
        </w:r>
        <w:r w:rsidR="00B45CDE">
          <w:rPr>
            <w:rStyle w:val="Hyperlink"/>
            <w:sz w:val="18"/>
            <w:szCs w:val="18"/>
          </w:rPr>
          <w:t xml:space="preserve"> per cent</w:t>
        </w:r>
        <w:r w:rsidR="000E7C77" w:rsidRPr="00DE464E">
          <w:rPr>
            <w:rStyle w:val="Hyperlink"/>
            <w:sz w:val="18"/>
            <w:szCs w:val="18"/>
          </w:rPr>
          <w:t>20System</w:t>
        </w:r>
        <w:r w:rsidR="00B45CDE">
          <w:rPr>
            <w:rStyle w:val="Hyperlink"/>
            <w:sz w:val="18"/>
            <w:szCs w:val="18"/>
          </w:rPr>
          <w:t xml:space="preserve"> per cent</w:t>
        </w:r>
        <w:r w:rsidR="000E7C77" w:rsidRPr="00DE464E">
          <w:rPr>
            <w:rStyle w:val="Hyperlink"/>
            <w:sz w:val="18"/>
            <w:szCs w:val="18"/>
          </w:rPr>
          <w:t>20(HHSRS),if</w:t>
        </w:r>
        <w:r w:rsidR="00B45CDE">
          <w:rPr>
            <w:rStyle w:val="Hyperlink"/>
            <w:sz w:val="18"/>
            <w:szCs w:val="18"/>
          </w:rPr>
          <w:t xml:space="preserve"> per cent</w:t>
        </w:r>
        <w:r w:rsidR="000E7C77" w:rsidRPr="00DE464E">
          <w:rPr>
            <w:rStyle w:val="Hyperlink"/>
            <w:sz w:val="18"/>
            <w:szCs w:val="18"/>
          </w:rPr>
          <w:t>20serious</w:t>
        </w:r>
        <w:r w:rsidR="00B45CDE">
          <w:rPr>
            <w:rStyle w:val="Hyperlink"/>
            <w:sz w:val="18"/>
            <w:szCs w:val="18"/>
          </w:rPr>
          <w:t xml:space="preserve"> per cent</w:t>
        </w:r>
        <w:r w:rsidR="000E7C77" w:rsidRPr="00DE464E">
          <w:rPr>
            <w:rStyle w:val="Hyperlink"/>
            <w:sz w:val="18"/>
            <w:szCs w:val="18"/>
          </w:rPr>
          <w:t>20problems</w:t>
        </w:r>
        <w:r w:rsidR="00B45CDE">
          <w:rPr>
            <w:rStyle w:val="Hyperlink"/>
            <w:sz w:val="18"/>
            <w:szCs w:val="18"/>
          </w:rPr>
          <w:t xml:space="preserve"> per cent</w:t>
        </w:r>
        <w:r w:rsidR="000E7C77" w:rsidRPr="00DE464E">
          <w:rPr>
            <w:rStyle w:val="Hyperlink"/>
            <w:sz w:val="18"/>
            <w:szCs w:val="18"/>
          </w:rPr>
          <w:t>20are</w:t>
        </w:r>
        <w:r w:rsidR="00B45CDE">
          <w:rPr>
            <w:rStyle w:val="Hyperlink"/>
            <w:sz w:val="18"/>
            <w:szCs w:val="18"/>
          </w:rPr>
          <w:t xml:space="preserve"> per cent</w:t>
        </w:r>
        <w:r w:rsidR="000E7C77" w:rsidRPr="00DE464E">
          <w:rPr>
            <w:rStyle w:val="Hyperlink"/>
            <w:sz w:val="18"/>
            <w:szCs w:val="18"/>
          </w:rPr>
          <w:t>20found.</w:t>
        </w:r>
      </w:hyperlink>
      <w:r w:rsidR="000E7C77" w:rsidRPr="00DE464E">
        <w:rPr>
          <w:sz w:val="18"/>
          <w:szCs w:val="18"/>
        </w:rPr>
        <w:t xml:space="preserve"> (Accessed: 04/08/2020)</w:t>
      </w:r>
    </w:p>
    <w:p w14:paraId="5E824DEB" w14:textId="47F412E7" w:rsidR="00C97C08" w:rsidRPr="00DE464E" w:rsidRDefault="00C97C08" w:rsidP="00B502AF">
      <w:pPr>
        <w:rPr>
          <w:sz w:val="18"/>
          <w:szCs w:val="18"/>
        </w:rPr>
      </w:pPr>
    </w:p>
    <w:p w14:paraId="7985FC49" w14:textId="19ED32F7" w:rsidR="00C97C08" w:rsidRPr="00DE464E" w:rsidRDefault="00C97C08" w:rsidP="00B502AF">
      <w:pPr>
        <w:rPr>
          <w:sz w:val="18"/>
          <w:szCs w:val="18"/>
        </w:rPr>
      </w:pPr>
      <w:proofErr w:type="spellStart"/>
      <w:r w:rsidRPr="00DE464E">
        <w:rPr>
          <w:sz w:val="18"/>
          <w:szCs w:val="18"/>
        </w:rPr>
        <w:t>Sis</w:t>
      </w:r>
      <w:r w:rsidR="005E7966" w:rsidRPr="00DE464E">
        <w:rPr>
          <w:sz w:val="18"/>
          <w:szCs w:val="18"/>
        </w:rPr>
        <w:t>nowski</w:t>
      </w:r>
      <w:proofErr w:type="spellEnd"/>
      <w:r w:rsidR="005E7966" w:rsidRPr="00DE464E">
        <w:rPr>
          <w:sz w:val="18"/>
          <w:szCs w:val="18"/>
        </w:rPr>
        <w:t>, J., Street, J.M. and Merlin, T. (2017) ‘</w:t>
      </w:r>
      <w:r w:rsidR="005E7966" w:rsidRPr="00DE464E">
        <w:rPr>
          <w:sz w:val="18"/>
          <w:szCs w:val="18"/>
          <w:lang w:val="en"/>
        </w:rPr>
        <w:t xml:space="preserve">Improving food environments and tackling obesity: A realist systematic review of the policy success of regulatory interventions targeting population nutrition’, </w:t>
      </w:r>
      <w:proofErr w:type="spellStart"/>
      <w:r w:rsidR="005E7966" w:rsidRPr="00DE464E">
        <w:rPr>
          <w:i/>
          <w:iCs/>
          <w:sz w:val="18"/>
          <w:szCs w:val="18"/>
          <w:lang w:val="en"/>
        </w:rPr>
        <w:t>PloS</w:t>
      </w:r>
      <w:proofErr w:type="spellEnd"/>
      <w:r w:rsidR="005E7966" w:rsidRPr="00DE464E">
        <w:rPr>
          <w:i/>
          <w:iCs/>
          <w:sz w:val="18"/>
          <w:szCs w:val="18"/>
          <w:lang w:val="en"/>
        </w:rPr>
        <w:t xml:space="preserve"> One</w:t>
      </w:r>
      <w:r w:rsidR="005E7966" w:rsidRPr="00DE464E">
        <w:rPr>
          <w:sz w:val="18"/>
          <w:szCs w:val="18"/>
          <w:lang w:val="en"/>
        </w:rPr>
        <w:t>, 12(08)</w:t>
      </w:r>
      <w:r w:rsidR="00B05712" w:rsidRPr="00DE464E">
        <w:rPr>
          <w:sz w:val="18"/>
          <w:szCs w:val="18"/>
          <w:lang w:val="en"/>
        </w:rPr>
        <w:t xml:space="preserve">, </w:t>
      </w:r>
      <w:proofErr w:type="spellStart"/>
      <w:r w:rsidR="00B05712" w:rsidRPr="00DE464E">
        <w:rPr>
          <w:sz w:val="18"/>
          <w:szCs w:val="18"/>
          <w:lang w:val="en"/>
        </w:rPr>
        <w:t>doi</w:t>
      </w:r>
      <w:proofErr w:type="spellEnd"/>
      <w:r w:rsidR="00B05712" w:rsidRPr="00DE464E">
        <w:rPr>
          <w:sz w:val="18"/>
          <w:szCs w:val="18"/>
          <w:lang w:val="en"/>
        </w:rPr>
        <w:t xml:space="preserve">: </w:t>
      </w:r>
      <w:hyperlink r:id="rId68" w:tgtFrame="pmc_ext" w:history="1">
        <w:r w:rsidR="00B05712" w:rsidRPr="00DE464E">
          <w:rPr>
            <w:rStyle w:val="Hyperlink"/>
            <w:sz w:val="18"/>
            <w:szCs w:val="18"/>
            <w:lang w:val="en"/>
          </w:rPr>
          <w:t>10.1371/journal.pone.0182581</w:t>
        </w:r>
      </w:hyperlink>
    </w:p>
    <w:p w14:paraId="4061B1A0" w14:textId="77777777" w:rsidR="00B97EA7" w:rsidRPr="00DE464E" w:rsidRDefault="00B97EA7" w:rsidP="00C47D7F">
      <w:pPr>
        <w:rPr>
          <w:sz w:val="18"/>
          <w:szCs w:val="18"/>
        </w:rPr>
      </w:pPr>
    </w:p>
    <w:p w14:paraId="770930D7" w14:textId="01EC9258" w:rsidR="00C202E0" w:rsidRPr="00DE464E" w:rsidRDefault="00C202E0" w:rsidP="00C47D7F">
      <w:pPr>
        <w:rPr>
          <w:sz w:val="18"/>
          <w:szCs w:val="18"/>
        </w:rPr>
      </w:pPr>
      <w:proofErr w:type="spellStart"/>
      <w:r w:rsidRPr="00DE464E">
        <w:rPr>
          <w:sz w:val="18"/>
          <w:szCs w:val="18"/>
        </w:rPr>
        <w:t>Smokefree</w:t>
      </w:r>
      <w:proofErr w:type="spellEnd"/>
      <w:r w:rsidRPr="00DE464E">
        <w:rPr>
          <w:sz w:val="18"/>
          <w:szCs w:val="18"/>
        </w:rPr>
        <w:t xml:space="preserve"> Action (</w:t>
      </w:r>
      <w:r w:rsidR="00F25E9F" w:rsidRPr="00DE464E">
        <w:rPr>
          <w:sz w:val="18"/>
          <w:szCs w:val="18"/>
        </w:rPr>
        <w:t xml:space="preserve">2020) </w:t>
      </w:r>
      <w:r w:rsidR="00F25E9F" w:rsidRPr="00DE464E">
        <w:rPr>
          <w:i/>
          <w:iCs/>
          <w:sz w:val="18"/>
          <w:szCs w:val="18"/>
        </w:rPr>
        <w:t>T</w:t>
      </w:r>
      <w:r w:rsidR="00694ECA" w:rsidRPr="00DE464E">
        <w:rPr>
          <w:i/>
          <w:iCs/>
          <w:sz w:val="18"/>
          <w:szCs w:val="18"/>
        </w:rPr>
        <w:t>he Local Government Declaration on Tobacco Control</w:t>
      </w:r>
      <w:r w:rsidR="00694ECA" w:rsidRPr="00DE464E">
        <w:rPr>
          <w:sz w:val="18"/>
          <w:szCs w:val="18"/>
        </w:rPr>
        <w:t xml:space="preserve">. Available at: </w:t>
      </w:r>
      <w:hyperlink r:id="rId69" w:history="1">
        <w:r w:rsidR="00694ECA" w:rsidRPr="00DE464E">
          <w:rPr>
            <w:rStyle w:val="Hyperlink"/>
            <w:sz w:val="18"/>
            <w:szCs w:val="18"/>
          </w:rPr>
          <w:t>https://smokefreeaction.org.uk/declarationsindex-html/</w:t>
        </w:r>
      </w:hyperlink>
      <w:r w:rsidR="00694ECA" w:rsidRPr="00DE464E">
        <w:rPr>
          <w:sz w:val="18"/>
          <w:szCs w:val="18"/>
        </w:rPr>
        <w:t xml:space="preserve"> (Accessed: 08/06/2020)</w:t>
      </w:r>
    </w:p>
    <w:p w14:paraId="0AB8C368" w14:textId="143A999D" w:rsidR="00971EFB" w:rsidRPr="00DE464E" w:rsidRDefault="00971EFB" w:rsidP="00C47D7F">
      <w:pPr>
        <w:rPr>
          <w:sz w:val="18"/>
          <w:szCs w:val="18"/>
        </w:rPr>
      </w:pPr>
    </w:p>
    <w:p w14:paraId="2723E4A4" w14:textId="0E8917F3" w:rsidR="00971EFB" w:rsidRPr="00DE464E" w:rsidRDefault="00971EFB" w:rsidP="00564221">
      <w:pPr>
        <w:rPr>
          <w:sz w:val="18"/>
          <w:szCs w:val="18"/>
        </w:rPr>
      </w:pPr>
      <w:r w:rsidRPr="00DE464E">
        <w:rPr>
          <w:sz w:val="18"/>
          <w:szCs w:val="18"/>
        </w:rPr>
        <w:t>World Bank Group (</w:t>
      </w:r>
      <w:r w:rsidR="00564221" w:rsidRPr="00DE464E">
        <w:rPr>
          <w:sz w:val="18"/>
          <w:szCs w:val="18"/>
        </w:rPr>
        <w:t xml:space="preserve">2019) </w:t>
      </w:r>
      <w:r w:rsidR="00564221" w:rsidRPr="00DE464E">
        <w:rPr>
          <w:i/>
          <w:iCs/>
          <w:sz w:val="18"/>
          <w:szCs w:val="18"/>
        </w:rPr>
        <w:t>Confronting Illicit Tobacco Trade:</w:t>
      </w:r>
      <w:r w:rsidR="00564221" w:rsidRPr="00DE464E">
        <w:rPr>
          <w:rFonts w:ascii="MuseoSlab-100" w:hAnsi="MuseoSlab-100" w:cs="MuseoSlab-100"/>
          <w:i/>
          <w:iCs/>
          <w:color w:val="FFFFFF"/>
          <w:sz w:val="18"/>
          <w:szCs w:val="18"/>
        </w:rPr>
        <w:t xml:space="preserve"> </w:t>
      </w:r>
      <w:r w:rsidR="00564221" w:rsidRPr="00DE464E">
        <w:rPr>
          <w:i/>
          <w:iCs/>
          <w:sz w:val="18"/>
          <w:szCs w:val="18"/>
        </w:rPr>
        <w:t>A global review of country experiences – United Kingdom.</w:t>
      </w:r>
      <w:r w:rsidR="00564221" w:rsidRPr="00DE464E">
        <w:rPr>
          <w:sz w:val="18"/>
          <w:szCs w:val="18"/>
        </w:rPr>
        <w:t xml:space="preserve"> Available at: </w:t>
      </w:r>
      <w:hyperlink r:id="rId70" w:history="1">
        <w:r w:rsidR="00BA4AD7" w:rsidRPr="00DE464E">
          <w:rPr>
            <w:rStyle w:val="Hyperlink"/>
            <w:sz w:val="18"/>
            <w:szCs w:val="18"/>
          </w:rPr>
          <w:t>http://pubdocs.worldbank.org/en/248361548435105081/WBG-Tobacco-IllicitTrade-UnitedKingdom.pdf</w:t>
        </w:r>
      </w:hyperlink>
      <w:r w:rsidR="00BA4AD7" w:rsidRPr="00DE464E">
        <w:rPr>
          <w:sz w:val="18"/>
          <w:szCs w:val="18"/>
        </w:rPr>
        <w:t xml:space="preserve"> (Accessed: 04/08/2020)</w:t>
      </w:r>
    </w:p>
    <w:p w14:paraId="0062807A" w14:textId="77777777" w:rsidR="00A22572" w:rsidRPr="00DE464E" w:rsidRDefault="00A22572" w:rsidP="00C47D7F">
      <w:pPr>
        <w:rPr>
          <w:sz w:val="18"/>
          <w:szCs w:val="18"/>
        </w:rPr>
      </w:pPr>
    </w:p>
    <w:p w14:paraId="5BCB6422" w14:textId="77777777" w:rsidR="00CC5E14" w:rsidRPr="00DE464E" w:rsidRDefault="00621FF1" w:rsidP="00CC5E14">
      <w:pPr>
        <w:rPr>
          <w:i/>
          <w:iCs/>
          <w:sz w:val="18"/>
          <w:szCs w:val="18"/>
        </w:rPr>
      </w:pPr>
      <w:r w:rsidRPr="00DE464E">
        <w:rPr>
          <w:sz w:val="18"/>
          <w:szCs w:val="18"/>
        </w:rPr>
        <w:t>World Health Organisation (WHO) (</w:t>
      </w:r>
      <w:r w:rsidR="00CF61CE" w:rsidRPr="00DE464E">
        <w:rPr>
          <w:sz w:val="18"/>
          <w:szCs w:val="18"/>
        </w:rPr>
        <w:t xml:space="preserve">2011) </w:t>
      </w:r>
      <w:r w:rsidR="00CC5E14" w:rsidRPr="00DE464E">
        <w:rPr>
          <w:i/>
          <w:iCs/>
          <w:sz w:val="18"/>
          <w:szCs w:val="18"/>
        </w:rPr>
        <w:t>Burden of disease from</w:t>
      </w:r>
    </w:p>
    <w:p w14:paraId="001A16C4" w14:textId="359E7B87" w:rsidR="00621FF1" w:rsidRPr="00DE464E" w:rsidRDefault="00CC5E14" w:rsidP="00CC5E14">
      <w:pPr>
        <w:rPr>
          <w:sz w:val="18"/>
          <w:szCs w:val="18"/>
        </w:rPr>
      </w:pPr>
      <w:r w:rsidRPr="00DE464E">
        <w:rPr>
          <w:i/>
          <w:iCs/>
          <w:sz w:val="18"/>
          <w:szCs w:val="18"/>
        </w:rPr>
        <w:t xml:space="preserve">environmental noise. </w:t>
      </w:r>
      <w:r w:rsidR="00CF61CE" w:rsidRPr="00DE464E">
        <w:rPr>
          <w:sz w:val="18"/>
          <w:szCs w:val="18"/>
        </w:rPr>
        <w:t xml:space="preserve">Available at: </w:t>
      </w:r>
      <w:hyperlink r:id="rId71" w:history="1">
        <w:r w:rsidR="00CF61CE" w:rsidRPr="00DE464E">
          <w:rPr>
            <w:rStyle w:val="Hyperlink"/>
            <w:sz w:val="18"/>
            <w:szCs w:val="18"/>
          </w:rPr>
          <w:t>https://www.who.int/quantifying_ehimpacts/publications/e94888.pdf</w:t>
        </w:r>
      </w:hyperlink>
      <w:r w:rsidR="00CF61CE" w:rsidRPr="00DE464E">
        <w:rPr>
          <w:sz w:val="18"/>
          <w:szCs w:val="18"/>
        </w:rPr>
        <w:t xml:space="preserve"> (Accessed: 28/07/2020)</w:t>
      </w:r>
    </w:p>
    <w:p w14:paraId="1BF5CB3A" w14:textId="3F823A1A" w:rsidR="009754E5" w:rsidRPr="00DE464E" w:rsidRDefault="009754E5" w:rsidP="00CC5E14">
      <w:pPr>
        <w:rPr>
          <w:sz w:val="18"/>
          <w:szCs w:val="18"/>
        </w:rPr>
      </w:pPr>
    </w:p>
    <w:p w14:paraId="01FBBC9C" w14:textId="38E02512" w:rsidR="009754E5" w:rsidRPr="00DE464E" w:rsidRDefault="009754E5" w:rsidP="00CC5E14">
      <w:pPr>
        <w:rPr>
          <w:sz w:val="18"/>
          <w:szCs w:val="18"/>
        </w:rPr>
      </w:pPr>
      <w:r w:rsidRPr="00DE464E">
        <w:rPr>
          <w:sz w:val="18"/>
          <w:szCs w:val="18"/>
        </w:rPr>
        <w:t xml:space="preserve">World Health Organisation (WHO) (2017) </w:t>
      </w:r>
      <w:r w:rsidRPr="00DE464E">
        <w:rPr>
          <w:i/>
          <w:iCs/>
          <w:sz w:val="18"/>
          <w:szCs w:val="18"/>
        </w:rPr>
        <w:t>Advancing the right to health: The vital role of law.</w:t>
      </w:r>
      <w:r w:rsidRPr="00DE464E">
        <w:rPr>
          <w:sz w:val="18"/>
          <w:szCs w:val="18"/>
        </w:rPr>
        <w:t xml:space="preserve"> Available at: </w:t>
      </w:r>
      <w:hyperlink r:id="rId72" w:history="1">
        <w:r w:rsidRPr="00DE464E">
          <w:rPr>
            <w:rStyle w:val="Hyperlink"/>
            <w:sz w:val="18"/>
            <w:szCs w:val="18"/>
          </w:rPr>
          <w:t>https://www.who.int/healthsystems/topics/health-law/health_law-report/en/</w:t>
        </w:r>
      </w:hyperlink>
      <w:r w:rsidRPr="00DE464E">
        <w:rPr>
          <w:sz w:val="18"/>
          <w:szCs w:val="18"/>
        </w:rPr>
        <w:t xml:space="preserve"> (Accessed: 20/08/2020)</w:t>
      </w:r>
    </w:p>
    <w:p w14:paraId="74376B71" w14:textId="0D21C437" w:rsidR="00236C6D" w:rsidRPr="00DE464E" w:rsidRDefault="00236C6D" w:rsidP="00CC5E14">
      <w:pPr>
        <w:rPr>
          <w:sz w:val="18"/>
          <w:szCs w:val="18"/>
        </w:rPr>
      </w:pPr>
    </w:p>
    <w:p w14:paraId="2BA72688" w14:textId="662F2BFB" w:rsidR="007849F4" w:rsidRPr="00DE464E" w:rsidRDefault="00236C6D" w:rsidP="007849F4">
      <w:pPr>
        <w:rPr>
          <w:sz w:val="18"/>
          <w:szCs w:val="18"/>
        </w:rPr>
      </w:pPr>
      <w:r w:rsidRPr="00DE464E">
        <w:rPr>
          <w:sz w:val="18"/>
          <w:szCs w:val="18"/>
        </w:rPr>
        <w:t>World Health Organisation (WHO) (2020</w:t>
      </w:r>
      <w:r w:rsidR="000560A2" w:rsidRPr="00DE464E">
        <w:rPr>
          <w:sz w:val="18"/>
          <w:szCs w:val="18"/>
        </w:rPr>
        <w:t>a</w:t>
      </w:r>
      <w:r w:rsidRPr="00DE464E">
        <w:rPr>
          <w:sz w:val="18"/>
          <w:szCs w:val="18"/>
        </w:rPr>
        <w:t xml:space="preserve">) </w:t>
      </w:r>
      <w:r w:rsidR="007849F4" w:rsidRPr="00DE464E">
        <w:rPr>
          <w:i/>
          <w:iCs/>
          <w:sz w:val="18"/>
          <w:szCs w:val="18"/>
        </w:rPr>
        <w:t xml:space="preserve">Environmental factors influencing the spread of communicable diseases. </w:t>
      </w:r>
      <w:r w:rsidR="007849F4" w:rsidRPr="00DE464E">
        <w:rPr>
          <w:sz w:val="18"/>
          <w:szCs w:val="18"/>
        </w:rPr>
        <w:t xml:space="preserve">Available at: </w:t>
      </w:r>
      <w:hyperlink r:id="rId73" w:history="1">
        <w:r w:rsidR="007849F4" w:rsidRPr="00DE464E">
          <w:rPr>
            <w:rStyle w:val="Hyperlink"/>
            <w:sz w:val="18"/>
            <w:szCs w:val="18"/>
          </w:rPr>
          <w:t>https://www.who.int/environmental_health_emergencies/disease_outbreaks/communicable_diseases/en/</w:t>
        </w:r>
      </w:hyperlink>
      <w:r w:rsidR="007849F4" w:rsidRPr="00DE464E">
        <w:rPr>
          <w:sz w:val="18"/>
          <w:szCs w:val="18"/>
        </w:rPr>
        <w:t xml:space="preserve"> (Accessed: 19/08/2020)</w:t>
      </w:r>
    </w:p>
    <w:p w14:paraId="3AB71952" w14:textId="1D53302A" w:rsidR="000560A2" w:rsidRPr="00DE464E" w:rsidRDefault="000560A2" w:rsidP="007849F4">
      <w:pPr>
        <w:rPr>
          <w:sz w:val="18"/>
          <w:szCs w:val="18"/>
        </w:rPr>
      </w:pPr>
    </w:p>
    <w:p w14:paraId="1B6B78C7" w14:textId="21C63DDB" w:rsidR="000560A2" w:rsidRPr="00DE464E" w:rsidRDefault="000560A2" w:rsidP="007849F4">
      <w:pPr>
        <w:rPr>
          <w:b/>
          <w:bCs/>
          <w:sz w:val="18"/>
          <w:szCs w:val="18"/>
        </w:rPr>
      </w:pPr>
      <w:r w:rsidRPr="00DE464E">
        <w:rPr>
          <w:sz w:val="18"/>
          <w:szCs w:val="18"/>
        </w:rPr>
        <w:t xml:space="preserve">World Health Organisation (WHO) (2020b) </w:t>
      </w:r>
      <w:r w:rsidRPr="00DE464E">
        <w:rPr>
          <w:i/>
          <w:iCs/>
          <w:sz w:val="18"/>
          <w:szCs w:val="18"/>
        </w:rPr>
        <w:t>Substance abuse.</w:t>
      </w:r>
      <w:r w:rsidRPr="00DE464E">
        <w:rPr>
          <w:sz w:val="18"/>
          <w:szCs w:val="18"/>
        </w:rPr>
        <w:t xml:space="preserve"> Available at: </w:t>
      </w:r>
      <w:hyperlink r:id="rId74" w:history="1">
        <w:r w:rsidR="0001355F" w:rsidRPr="00DE464E">
          <w:rPr>
            <w:rStyle w:val="Hyperlink"/>
            <w:sz w:val="18"/>
            <w:szCs w:val="18"/>
          </w:rPr>
          <w:t>https://www.who.int/topics/substance_abuse/en/</w:t>
        </w:r>
      </w:hyperlink>
      <w:r w:rsidR="0001355F" w:rsidRPr="00DE464E">
        <w:rPr>
          <w:sz w:val="18"/>
          <w:szCs w:val="18"/>
        </w:rPr>
        <w:t xml:space="preserve"> (Accessed: 19/08/2020)</w:t>
      </w:r>
    </w:p>
    <w:p w14:paraId="28D3A96C" w14:textId="6606C2B8" w:rsidR="00347847" w:rsidRDefault="00347847" w:rsidP="00347847"/>
    <w:p w14:paraId="2C68F0F3" w14:textId="50F06787" w:rsidR="00347847" w:rsidRDefault="00347847" w:rsidP="00347847"/>
    <w:p w14:paraId="31C08A4C" w14:textId="428660CC" w:rsidR="00347847" w:rsidRDefault="00347847" w:rsidP="00347847"/>
    <w:p w14:paraId="383C4E1F" w14:textId="7C8DD732" w:rsidR="00347847" w:rsidRDefault="00347847" w:rsidP="00347847"/>
    <w:p w14:paraId="6885947E" w14:textId="679EA560" w:rsidR="00347847" w:rsidRDefault="00347847" w:rsidP="00347847"/>
    <w:p w14:paraId="4C3B3A87" w14:textId="1741210A" w:rsidR="00347847" w:rsidRDefault="00347847" w:rsidP="00347847"/>
    <w:p w14:paraId="389D47DD" w14:textId="208791B2" w:rsidR="00347847" w:rsidRDefault="00347847" w:rsidP="00347847"/>
    <w:p w14:paraId="0BED1FA7" w14:textId="775FFF62" w:rsidR="00D95A74" w:rsidRDefault="00D95A74" w:rsidP="00347847"/>
    <w:p w14:paraId="38D5513B" w14:textId="6A9A1D5F" w:rsidR="00D95A74" w:rsidRDefault="00D95A74" w:rsidP="00347847"/>
    <w:p w14:paraId="3565B6A8" w14:textId="1A1D0926" w:rsidR="00D95A74" w:rsidRDefault="00D95A74" w:rsidP="00347847"/>
    <w:p w14:paraId="66F4C088" w14:textId="568B176B" w:rsidR="00D95A74" w:rsidRDefault="00D95A74" w:rsidP="00347847"/>
    <w:p w14:paraId="310E40EF" w14:textId="0ADDDB3B" w:rsidR="00D95A74" w:rsidRDefault="00D95A74" w:rsidP="00347847"/>
    <w:p w14:paraId="7C302811" w14:textId="5E7E18DF" w:rsidR="00D95A74" w:rsidRDefault="00D95A74" w:rsidP="00347847"/>
    <w:p w14:paraId="268D173A" w14:textId="0DC0DB59" w:rsidR="00D95A74" w:rsidRDefault="00D95A74" w:rsidP="00347847"/>
    <w:p w14:paraId="3AAB9F8D" w14:textId="6514C33B" w:rsidR="00D95A74" w:rsidRDefault="00D95A74" w:rsidP="00347847"/>
    <w:p w14:paraId="6892948F" w14:textId="5A5A21E4" w:rsidR="00D95A74" w:rsidRDefault="00D95A74" w:rsidP="00347847"/>
    <w:p w14:paraId="4ED30FE7" w14:textId="1215F639" w:rsidR="00D95A74" w:rsidRDefault="00D95A74" w:rsidP="00347847"/>
    <w:p w14:paraId="6F93B25C" w14:textId="77777777" w:rsidR="00D95A74" w:rsidRDefault="00D95A74" w:rsidP="00347847"/>
    <w:p w14:paraId="53D91E33" w14:textId="791BC0EF" w:rsidR="00347847" w:rsidRDefault="00347847" w:rsidP="00347847"/>
    <w:p w14:paraId="38C58C62" w14:textId="77777777" w:rsidR="006F0E6F" w:rsidRDefault="006F0E6F" w:rsidP="00347847"/>
    <w:p w14:paraId="72C85554" w14:textId="1CB39F64" w:rsidR="004B73E0" w:rsidRPr="004B73E0" w:rsidRDefault="004B73E0" w:rsidP="00124075">
      <w:pPr>
        <w:pStyle w:val="Heading1"/>
      </w:pPr>
      <w:bookmarkStart w:id="21" w:name="_Toc100152736"/>
      <w:r w:rsidRPr="004B73E0">
        <w:t>Appendix A: Background Information</w:t>
      </w:r>
      <w:bookmarkEnd w:id="21"/>
    </w:p>
    <w:p w14:paraId="5B1CE6C7" w14:textId="77777777" w:rsidR="004B73E0" w:rsidRDefault="004B73E0" w:rsidP="004B73E0">
      <w:pPr>
        <w:rPr>
          <w:b/>
          <w:bCs/>
        </w:rPr>
      </w:pPr>
    </w:p>
    <w:p w14:paraId="23CFDCE2" w14:textId="31F690C7" w:rsidR="004B73E0" w:rsidRPr="004B73E0" w:rsidRDefault="004B73E0" w:rsidP="004B73E0">
      <w:pPr>
        <w:rPr>
          <w:b/>
          <w:bCs/>
        </w:rPr>
      </w:pPr>
      <w:r w:rsidRPr="004B73E0">
        <w:rPr>
          <w:b/>
          <w:bCs/>
        </w:rPr>
        <w:t>Food Safety</w:t>
      </w:r>
    </w:p>
    <w:p w14:paraId="78597D46" w14:textId="77777777" w:rsidR="004B73E0" w:rsidRPr="004B73E0" w:rsidRDefault="004B73E0" w:rsidP="004B73E0">
      <w:pPr>
        <w:rPr>
          <w:lang w:val="en"/>
        </w:rPr>
      </w:pPr>
      <w:r w:rsidRPr="004B73E0">
        <w:rPr>
          <w:lang w:val="en"/>
        </w:rPr>
        <w:t>Food safety is important for the following reasons:</w:t>
      </w:r>
    </w:p>
    <w:p w14:paraId="1C27E8F5" w14:textId="77777777" w:rsidR="004B73E0" w:rsidRPr="004B73E0" w:rsidRDefault="004B73E0" w:rsidP="00B969B2">
      <w:pPr>
        <w:numPr>
          <w:ilvl w:val="0"/>
          <w:numId w:val="6"/>
        </w:numPr>
        <w:rPr>
          <w:lang w:val="en"/>
        </w:rPr>
      </w:pPr>
      <w:r w:rsidRPr="004B73E0">
        <w:rPr>
          <w:lang w:val="en"/>
        </w:rPr>
        <w:t>Every day people get ill from the food they eat. Bacteria, viruses and parasites found in food can cause food poisoning.</w:t>
      </w:r>
    </w:p>
    <w:p w14:paraId="4220C2AA" w14:textId="77777777" w:rsidR="004B73E0" w:rsidRPr="004B73E0" w:rsidRDefault="004B73E0" w:rsidP="00B969B2">
      <w:pPr>
        <w:numPr>
          <w:ilvl w:val="0"/>
          <w:numId w:val="6"/>
        </w:numPr>
        <w:rPr>
          <w:lang w:val="en"/>
        </w:rPr>
      </w:pPr>
      <w:r w:rsidRPr="004B73E0">
        <w:rPr>
          <w:lang w:val="en"/>
        </w:rPr>
        <w:t>Often, there's no way of telling if food is contaminated because it might not look, taste or smell any different from normal.</w:t>
      </w:r>
    </w:p>
    <w:p w14:paraId="7DD8CE6B" w14:textId="77777777" w:rsidR="004B73E0" w:rsidRPr="004B73E0" w:rsidRDefault="004B73E0" w:rsidP="00B969B2">
      <w:pPr>
        <w:numPr>
          <w:ilvl w:val="0"/>
          <w:numId w:val="6"/>
        </w:numPr>
        <w:rPr>
          <w:lang w:val="en"/>
        </w:rPr>
      </w:pPr>
      <w:r w:rsidRPr="004B73E0">
        <w:rPr>
          <w:lang w:val="en"/>
        </w:rPr>
        <w:t>Food poisoning can lead to gastroenteritis and dehydration or potentially even more serious health problems such as kidney failure or on rare occasions death</w:t>
      </w:r>
    </w:p>
    <w:p w14:paraId="0173D6D6" w14:textId="102E6278" w:rsidR="004B73E0" w:rsidRPr="00D95A74" w:rsidRDefault="004B73E0" w:rsidP="00B969B2">
      <w:pPr>
        <w:numPr>
          <w:ilvl w:val="0"/>
          <w:numId w:val="6"/>
        </w:numPr>
      </w:pPr>
      <w:r w:rsidRPr="004B73E0">
        <w:rPr>
          <w:lang w:val="en"/>
        </w:rPr>
        <w:t>Food poisoning can be more serious in babies, children, older people and pregnant women because they have a weaker immune system.</w:t>
      </w:r>
    </w:p>
    <w:p w14:paraId="5E845090" w14:textId="77777777" w:rsidR="00D95A74" w:rsidRPr="004B73E0" w:rsidRDefault="00D95A74" w:rsidP="00D95A74">
      <w:pPr>
        <w:ind w:left="1080"/>
      </w:pPr>
    </w:p>
    <w:p w14:paraId="54057BE0" w14:textId="78356F0D" w:rsidR="004B73E0" w:rsidRPr="004B73E0" w:rsidRDefault="004B73E0" w:rsidP="004B73E0">
      <w:pPr>
        <w:rPr>
          <w:b/>
          <w:bCs/>
          <w:lang w:val="en"/>
        </w:rPr>
      </w:pPr>
      <w:r w:rsidRPr="004B73E0">
        <w:rPr>
          <w:b/>
          <w:bCs/>
          <w:lang w:val="en"/>
        </w:rPr>
        <w:t>Infectious Diseases</w:t>
      </w:r>
      <w:r w:rsidR="002E4337">
        <w:rPr>
          <w:b/>
          <w:bCs/>
          <w:lang w:val="en"/>
        </w:rPr>
        <w:t xml:space="preserve"> and Infection Control</w:t>
      </w:r>
    </w:p>
    <w:p w14:paraId="716E19B0" w14:textId="77777777" w:rsidR="004B73E0" w:rsidRPr="004B73E0" w:rsidRDefault="004B73E0" w:rsidP="004B73E0">
      <w:r w:rsidRPr="004B73E0">
        <w:t>Recent estimates of the global burdens of disease from environmental factors shows that the greatest burdens relate to:</w:t>
      </w:r>
    </w:p>
    <w:p w14:paraId="27DC6E06" w14:textId="77777777" w:rsidR="004B73E0" w:rsidRPr="004B73E0" w:rsidRDefault="004B73E0" w:rsidP="00461554">
      <w:pPr>
        <w:numPr>
          <w:ilvl w:val="0"/>
          <w:numId w:val="13"/>
        </w:numPr>
      </w:pPr>
      <w:r w:rsidRPr="004B73E0">
        <w:rPr>
          <w:i/>
          <w:iCs/>
        </w:rPr>
        <w:t>Unsafe drinking water</w:t>
      </w:r>
      <w:r w:rsidRPr="004B73E0">
        <w:t>: Contaminated water can transmit diseases such as diarrhoea, cholera, dysentery, typhoid, and polio. Contaminated drinking water is estimated to cause 485 000 diarrhoeal deaths each year</w:t>
      </w:r>
    </w:p>
    <w:p w14:paraId="4E75A409" w14:textId="77777777" w:rsidR="004B73E0" w:rsidRPr="004B73E0" w:rsidRDefault="004B73E0" w:rsidP="00461554">
      <w:pPr>
        <w:numPr>
          <w:ilvl w:val="0"/>
          <w:numId w:val="13"/>
        </w:numPr>
      </w:pPr>
      <w:r w:rsidRPr="004B73E0">
        <w:rPr>
          <w:i/>
          <w:iCs/>
        </w:rPr>
        <w:t>Poor sanitation &amp; hygiene</w:t>
      </w:r>
      <w:r w:rsidRPr="004B73E0">
        <w:t>: Poor hygiene increases the risk for bacterial, viral, and parasitic infections. Serious medical conditions that can develop on behalf of poor hygiene include gastroenteritis, food poisoning, hepatitis A, influenza, common cold, giardiasis, roundworm, and threadworm.</w:t>
      </w:r>
    </w:p>
    <w:p w14:paraId="1222CE88" w14:textId="2C768DBE" w:rsidR="004B73E0" w:rsidRPr="00D95A74" w:rsidRDefault="004B73E0" w:rsidP="00461554">
      <w:pPr>
        <w:numPr>
          <w:ilvl w:val="0"/>
          <w:numId w:val="13"/>
        </w:numPr>
        <w:rPr>
          <w:i/>
          <w:iCs/>
        </w:rPr>
      </w:pPr>
      <w:r w:rsidRPr="004B73E0">
        <w:rPr>
          <w:i/>
          <w:iCs/>
        </w:rPr>
        <w:t xml:space="preserve">Pollution of the indoor and outdoor air: </w:t>
      </w:r>
      <w:r w:rsidRPr="004B73E0">
        <w:t>There is increasing evidence that high levels of air pollution make individuals more susceptible to infection.</w:t>
      </w:r>
    </w:p>
    <w:p w14:paraId="5B28898A" w14:textId="77777777" w:rsidR="00D95A74" w:rsidRPr="004B73E0" w:rsidRDefault="00D95A74" w:rsidP="00D95A74">
      <w:pPr>
        <w:ind w:left="720"/>
        <w:rPr>
          <w:i/>
          <w:iCs/>
        </w:rPr>
      </w:pPr>
    </w:p>
    <w:p w14:paraId="5C59E20A" w14:textId="77777777" w:rsidR="004B73E0" w:rsidRPr="004B73E0" w:rsidRDefault="004B73E0" w:rsidP="004B73E0">
      <w:pPr>
        <w:rPr>
          <w:b/>
          <w:bCs/>
        </w:rPr>
      </w:pPr>
      <w:r w:rsidRPr="004B73E0">
        <w:rPr>
          <w:b/>
          <w:bCs/>
        </w:rPr>
        <w:t>Unhealthy Food Environment and Obesity</w:t>
      </w:r>
    </w:p>
    <w:p w14:paraId="4FBB54CE" w14:textId="77777777" w:rsidR="00764F00" w:rsidRDefault="00764F00" w:rsidP="00764F00">
      <w:pPr>
        <w:rPr>
          <w:lang w:val="en"/>
        </w:rPr>
      </w:pPr>
      <w:r w:rsidRPr="007562C9">
        <w:rPr>
          <w:lang w:val="en"/>
        </w:rPr>
        <w:t>Obesity can lead to several serious and potentially life-threatening conditions such as</w:t>
      </w:r>
      <w:r>
        <w:rPr>
          <w:lang w:val="en"/>
        </w:rPr>
        <w:t>:</w:t>
      </w:r>
    </w:p>
    <w:p w14:paraId="60B14990" w14:textId="77777777" w:rsidR="00764F00" w:rsidRDefault="00764F00" w:rsidP="00461554">
      <w:pPr>
        <w:pStyle w:val="ListParagraph"/>
        <w:numPr>
          <w:ilvl w:val="0"/>
          <w:numId w:val="25"/>
        </w:numPr>
        <w:rPr>
          <w:lang w:val="en"/>
        </w:rPr>
      </w:pPr>
      <w:r w:rsidRPr="007562C9">
        <w:rPr>
          <w:lang w:val="en"/>
        </w:rPr>
        <w:t>type 2 diabetes</w:t>
      </w:r>
    </w:p>
    <w:p w14:paraId="0C5FF447" w14:textId="77777777" w:rsidR="00764F00" w:rsidRDefault="00764F00" w:rsidP="00461554">
      <w:pPr>
        <w:pStyle w:val="ListParagraph"/>
        <w:numPr>
          <w:ilvl w:val="0"/>
          <w:numId w:val="25"/>
        </w:numPr>
        <w:rPr>
          <w:lang w:val="en"/>
        </w:rPr>
      </w:pPr>
      <w:r w:rsidRPr="007562C9">
        <w:rPr>
          <w:lang w:val="en"/>
        </w:rPr>
        <w:t>coronary heart disease</w:t>
      </w:r>
    </w:p>
    <w:p w14:paraId="582B0EE6" w14:textId="77777777" w:rsidR="00764F00" w:rsidRDefault="00764F00" w:rsidP="00461554">
      <w:pPr>
        <w:pStyle w:val="ListParagraph"/>
        <w:numPr>
          <w:ilvl w:val="0"/>
          <w:numId w:val="25"/>
        </w:numPr>
        <w:rPr>
          <w:lang w:val="en"/>
        </w:rPr>
      </w:pPr>
      <w:r w:rsidRPr="007562C9">
        <w:rPr>
          <w:lang w:val="en"/>
        </w:rPr>
        <w:t>some types of cancer, such as breast cancer and bowel cancer</w:t>
      </w:r>
    </w:p>
    <w:p w14:paraId="06E775DC" w14:textId="77777777" w:rsidR="00764F00" w:rsidRDefault="00764F00" w:rsidP="00461554">
      <w:pPr>
        <w:pStyle w:val="ListParagraph"/>
        <w:numPr>
          <w:ilvl w:val="0"/>
          <w:numId w:val="25"/>
        </w:numPr>
        <w:rPr>
          <w:lang w:val="en"/>
        </w:rPr>
      </w:pPr>
      <w:r w:rsidRPr="007562C9">
        <w:rPr>
          <w:lang w:val="en"/>
        </w:rPr>
        <w:t>stroke.</w:t>
      </w:r>
    </w:p>
    <w:p w14:paraId="78A12666" w14:textId="77777777" w:rsidR="00764F00" w:rsidRDefault="00764F00" w:rsidP="00461554">
      <w:pPr>
        <w:pStyle w:val="ListParagraph"/>
        <w:numPr>
          <w:ilvl w:val="0"/>
          <w:numId w:val="25"/>
        </w:numPr>
        <w:rPr>
          <w:lang w:val="en"/>
        </w:rPr>
      </w:pPr>
      <w:r w:rsidRPr="007562C9">
        <w:rPr>
          <w:lang w:val="en"/>
        </w:rPr>
        <w:t xml:space="preserve">psychological problems, such as depression and low self-esteem (NHS, 2020a). </w:t>
      </w:r>
    </w:p>
    <w:p w14:paraId="594B2112" w14:textId="77777777" w:rsidR="00764F00" w:rsidRDefault="00764F00" w:rsidP="00764F00">
      <w:pPr>
        <w:rPr>
          <w:lang w:val="en"/>
        </w:rPr>
      </w:pPr>
    </w:p>
    <w:p w14:paraId="32409FDC" w14:textId="77777777" w:rsidR="00764F00" w:rsidRPr="007562C9" w:rsidRDefault="00764F00" w:rsidP="00764F00">
      <w:pPr>
        <w:rPr>
          <w:lang w:val="en"/>
        </w:rPr>
      </w:pPr>
      <w:r w:rsidRPr="007562C9">
        <w:rPr>
          <w:lang w:val="en"/>
        </w:rPr>
        <w:t>The following graph shows adult overweight and obesity prevalence by age and sex:</w:t>
      </w:r>
    </w:p>
    <w:p w14:paraId="7441791C" w14:textId="77777777" w:rsidR="00764F00" w:rsidRPr="007107CD" w:rsidRDefault="00764F00" w:rsidP="00764F00">
      <w:pPr>
        <w:rPr>
          <w:lang w:val="en"/>
        </w:rPr>
      </w:pPr>
    </w:p>
    <w:p w14:paraId="0ED01E3C" w14:textId="77777777" w:rsidR="00764F00" w:rsidRDefault="00764F00" w:rsidP="00764F00">
      <w:pPr>
        <w:rPr>
          <w:lang w:val="en"/>
        </w:rPr>
      </w:pPr>
      <w:r>
        <w:rPr>
          <w:noProof/>
          <w:lang w:val="en"/>
        </w:rPr>
        <w:drawing>
          <wp:inline distT="0" distB="0" distL="0" distR="0" wp14:anchorId="1A1FDDAA" wp14:editId="538790C2">
            <wp:extent cx="4032250" cy="3022667"/>
            <wp:effectExtent l="0" t="0" r="6350" b="6350"/>
            <wp:docPr id="13" name="Picture 13" descr="Adult overweight and obesity prevelance by age and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37402" cy="3026529"/>
                    </a:xfrm>
                    <a:prstGeom prst="rect">
                      <a:avLst/>
                    </a:prstGeom>
                    <a:noFill/>
                  </pic:spPr>
                </pic:pic>
              </a:graphicData>
            </a:graphic>
          </wp:inline>
        </w:drawing>
      </w:r>
    </w:p>
    <w:p w14:paraId="6124AF66" w14:textId="54AA9A96" w:rsidR="00764F00" w:rsidRPr="002F36C4" w:rsidRDefault="00764F00" w:rsidP="00764F00">
      <w:r w:rsidRPr="002F36C4">
        <w:t>Tower Hamlets has some of the highest rates of childhood obesity in both London and England. More than 21</w:t>
      </w:r>
      <w:r w:rsidR="00B45CDE">
        <w:t xml:space="preserve"> per cent</w:t>
      </w:r>
      <w:r w:rsidRPr="002F36C4">
        <w:t xml:space="preserve"> of children of Reception age (4-5 years) and more than 42</w:t>
      </w:r>
      <w:r w:rsidR="00B45CDE">
        <w:t xml:space="preserve"> per cent</w:t>
      </w:r>
      <w:r w:rsidRPr="002F36C4">
        <w:t xml:space="preserve"> of children of Year Six age (10-11 years) are classified as overweight or obese, increasing into adulthood where 58</w:t>
      </w:r>
      <w:r w:rsidR="00B45CDE">
        <w:t xml:space="preserve"> per cent</w:t>
      </w:r>
      <w:r w:rsidRPr="002F36C4">
        <w:t xml:space="preserve"> of adults are classed as overweight or obese.</w:t>
      </w:r>
    </w:p>
    <w:p w14:paraId="5769C075" w14:textId="77777777" w:rsidR="00764F00" w:rsidRDefault="00764F00" w:rsidP="00764F00">
      <w:pPr>
        <w:rPr>
          <w:lang w:val="en"/>
        </w:rPr>
      </w:pPr>
    </w:p>
    <w:p w14:paraId="0F0931A2" w14:textId="77777777" w:rsidR="00764F00" w:rsidRDefault="00764F00" w:rsidP="00764F00">
      <w:pPr>
        <w:rPr>
          <w:lang w:val="en"/>
        </w:rPr>
      </w:pPr>
      <w:r>
        <w:rPr>
          <w:lang w:val="en"/>
        </w:rPr>
        <w:t>There are several factors that put individuals at higher risk of becoming obese such as deprivation, mental health problems and long-term conditions. For example, i</w:t>
      </w:r>
      <w:r w:rsidRPr="007107CD">
        <w:rPr>
          <w:lang w:val="en"/>
        </w:rPr>
        <w:t>n the most deprived areas in England, prevalence of excess weight is 11 percentage points higher than the least deprived areas (House of Commons Library, 2019)</w:t>
      </w:r>
      <w:r>
        <w:rPr>
          <w:lang w:val="en"/>
        </w:rPr>
        <w:t xml:space="preserve">. </w:t>
      </w:r>
    </w:p>
    <w:p w14:paraId="6EC1C141" w14:textId="77777777" w:rsidR="00764F00" w:rsidRDefault="00764F00" w:rsidP="00764F00">
      <w:pPr>
        <w:rPr>
          <w:lang w:val="en"/>
        </w:rPr>
      </w:pPr>
    </w:p>
    <w:p w14:paraId="7F418108" w14:textId="77777777" w:rsidR="004B73E0" w:rsidRPr="004B73E0" w:rsidRDefault="004B73E0" w:rsidP="004B73E0">
      <w:r w:rsidRPr="004B73E0">
        <w:t>School children make purchases from a variety of food outlets in the school at lunchtime (if there is a no stay on site policy), and during their journeys to and from school. Popular purchases include confectionery, sugar sweetened drinks, and hot food takeaways. Many outlets have price promotions on these items particularly targeted at children and young people. Food outlets, particularly grocers, takeaways and convenience stores, increasingly cluster around schools. However, it is not only the food environment around schools that influences food purchases and consumption patterns, the whole journey environment needs to be considered. A number of studies, prevalence of and mapping exercises suggest that there is a greater number of hot food takeaways and obesity in deprived areas (PHE, 2017b)</w:t>
      </w:r>
    </w:p>
    <w:p w14:paraId="0F000339" w14:textId="77777777" w:rsidR="004B73E0" w:rsidRPr="004B73E0" w:rsidRDefault="004B73E0" w:rsidP="004B73E0"/>
    <w:p w14:paraId="0E886A2B" w14:textId="77777777" w:rsidR="004B73E0" w:rsidRPr="004B73E0" w:rsidRDefault="004B73E0" w:rsidP="004B73E0">
      <w:r w:rsidRPr="004B73E0">
        <w:rPr>
          <w:noProof/>
        </w:rPr>
        <w:drawing>
          <wp:inline distT="0" distB="0" distL="0" distR="0" wp14:anchorId="32BF8A08" wp14:editId="2B6ECADF">
            <wp:extent cx="5231130" cy="3487420"/>
            <wp:effectExtent l="0" t="0" r="762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31130" cy="3487420"/>
                    </a:xfrm>
                    <a:prstGeom prst="rect">
                      <a:avLst/>
                    </a:prstGeom>
                    <a:noFill/>
                  </pic:spPr>
                </pic:pic>
              </a:graphicData>
            </a:graphic>
          </wp:inline>
        </w:drawing>
      </w:r>
    </w:p>
    <w:p w14:paraId="235FD1C8" w14:textId="77777777" w:rsidR="004B73E0" w:rsidRDefault="004B73E0" w:rsidP="004B73E0">
      <w:pPr>
        <w:rPr>
          <w:b/>
          <w:bCs/>
        </w:rPr>
      </w:pPr>
    </w:p>
    <w:p w14:paraId="225D9989" w14:textId="2DFFABDE" w:rsidR="004B73E0" w:rsidRDefault="004B73E0" w:rsidP="004B73E0">
      <w:pPr>
        <w:rPr>
          <w:b/>
          <w:bCs/>
        </w:rPr>
      </w:pPr>
      <w:r w:rsidRPr="004B73E0">
        <w:rPr>
          <w:b/>
          <w:bCs/>
        </w:rPr>
        <w:t xml:space="preserve">Smoking and </w:t>
      </w:r>
      <w:proofErr w:type="spellStart"/>
      <w:r w:rsidRPr="004B73E0">
        <w:rPr>
          <w:b/>
          <w:bCs/>
        </w:rPr>
        <w:t>secondhand</w:t>
      </w:r>
      <w:proofErr w:type="spellEnd"/>
      <w:r w:rsidRPr="004B73E0">
        <w:rPr>
          <w:b/>
          <w:bCs/>
        </w:rPr>
        <w:t xml:space="preserve"> smoking</w:t>
      </w:r>
    </w:p>
    <w:p w14:paraId="30DCFB71" w14:textId="77777777" w:rsidR="00AA417F" w:rsidRPr="007107CD" w:rsidRDefault="00AA417F" w:rsidP="00AA417F">
      <w:pPr>
        <w:rPr>
          <w:lang w:val="en"/>
        </w:rPr>
      </w:pPr>
      <w:r w:rsidRPr="007107CD">
        <w:rPr>
          <w:lang w:val="en"/>
        </w:rPr>
        <w:t xml:space="preserve">Breathing in other people’s cigarette smoke is called passive, involuntary or </w:t>
      </w:r>
    </w:p>
    <w:p w14:paraId="28A6E1B6" w14:textId="77777777" w:rsidR="00AA417F" w:rsidRDefault="00AA417F" w:rsidP="00AA417F">
      <w:pPr>
        <w:rPr>
          <w:lang w:val="en"/>
        </w:rPr>
      </w:pPr>
      <w:r w:rsidRPr="007107CD">
        <w:rPr>
          <w:lang w:val="en"/>
        </w:rPr>
        <w:t xml:space="preserve">secondhand smoking (SHS). </w:t>
      </w:r>
    </w:p>
    <w:p w14:paraId="252DDDC8" w14:textId="77777777" w:rsidR="00AA417F" w:rsidRDefault="00AA417F" w:rsidP="00AA417F">
      <w:pPr>
        <w:rPr>
          <w:lang w:val="en"/>
        </w:rPr>
      </w:pPr>
    </w:p>
    <w:p w14:paraId="6BA21340" w14:textId="77777777" w:rsidR="00AA417F" w:rsidRPr="007107CD" w:rsidRDefault="00AA417F" w:rsidP="00AA417F">
      <w:pPr>
        <w:rPr>
          <w:lang w:val="en"/>
        </w:rPr>
      </w:pPr>
      <w:r w:rsidRPr="007107CD">
        <w:rPr>
          <w:lang w:val="en"/>
        </w:rPr>
        <w:t>The Royal College of Physicians (2010) has estimated that every year in the UK children’s exposure to secondhand smoke results in:</w:t>
      </w:r>
    </w:p>
    <w:p w14:paraId="43C97709" w14:textId="77777777" w:rsidR="00AA417F" w:rsidRPr="007107CD" w:rsidRDefault="00AA417F" w:rsidP="00AA417F">
      <w:pPr>
        <w:pStyle w:val="ListParagraph"/>
        <w:numPr>
          <w:ilvl w:val="0"/>
          <w:numId w:val="6"/>
        </w:numPr>
        <w:rPr>
          <w:lang w:val="en"/>
        </w:rPr>
      </w:pPr>
      <w:r w:rsidRPr="007107CD">
        <w:rPr>
          <w:lang w:val="en"/>
        </w:rPr>
        <w:t>over 20,000 cases of lower respiratory tract infection</w:t>
      </w:r>
    </w:p>
    <w:p w14:paraId="22E8669E" w14:textId="77777777" w:rsidR="00AA417F" w:rsidRPr="007107CD" w:rsidRDefault="00AA417F" w:rsidP="00AA417F">
      <w:pPr>
        <w:pStyle w:val="ListParagraph"/>
        <w:numPr>
          <w:ilvl w:val="0"/>
          <w:numId w:val="6"/>
        </w:numPr>
        <w:rPr>
          <w:lang w:val="en"/>
        </w:rPr>
      </w:pPr>
      <w:r w:rsidRPr="007107CD">
        <w:rPr>
          <w:lang w:val="en"/>
        </w:rPr>
        <w:t>120,000 cases of middle ear disease</w:t>
      </w:r>
    </w:p>
    <w:p w14:paraId="48B586C7" w14:textId="77777777" w:rsidR="00AA417F" w:rsidRPr="007107CD" w:rsidRDefault="00AA417F" w:rsidP="00AA417F">
      <w:pPr>
        <w:pStyle w:val="ListParagraph"/>
        <w:numPr>
          <w:ilvl w:val="0"/>
          <w:numId w:val="6"/>
        </w:numPr>
        <w:rPr>
          <w:lang w:val="en"/>
        </w:rPr>
      </w:pPr>
      <w:r w:rsidRPr="007107CD">
        <w:rPr>
          <w:lang w:val="en"/>
        </w:rPr>
        <w:t>at least 22,000 new cases of wheeze and asthma</w:t>
      </w:r>
    </w:p>
    <w:p w14:paraId="77004FCA" w14:textId="77777777" w:rsidR="00AA417F" w:rsidRPr="007107CD" w:rsidRDefault="00AA417F" w:rsidP="00AA417F">
      <w:pPr>
        <w:pStyle w:val="ListParagraph"/>
        <w:numPr>
          <w:ilvl w:val="0"/>
          <w:numId w:val="6"/>
        </w:numPr>
        <w:rPr>
          <w:lang w:val="en"/>
        </w:rPr>
      </w:pPr>
      <w:r w:rsidRPr="007107CD">
        <w:rPr>
          <w:lang w:val="en"/>
        </w:rPr>
        <w:t>200 cases of bacterial meningitis</w:t>
      </w:r>
    </w:p>
    <w:p w14:paraId="6201EDDE" w14:textId="77777777" w:rsidR="00AA417F" w:rsidRDefault="00AA417F" w:rsidP="00AA417F">
      <w:pPr>
        <w:pStyle w:val="ListParagraph"/>
        <w:numPr>
          <w:ilvl w:val="0"/>
          <w:numId w:val="6"/>
        </w:numPr>
        <w:rPr>
          <w:lang w:val="en"/>
        </w:rPr>
      </w:pPr>
      <w:r w:rsidRPr="007107CD">
        <w:rPr>
          <w:lang w:val="en"/>
        </w:rPr>
        <w:t>40 sudden infant deaths – one in five of all SIDs</w:t>
      </w:r>
    </w:p>
    <w:p w14:paraId="7F0F56A7" w14:textId="77777777" w:rsidR="00AA417F" w:rsidRDefault="00AA417F" w:rsidP="00AA417F">
      <w:pPr>
        <w:rPr>
          <w:lang w:val="en"/>
        </w:rPr>
      </w:pPr>
    </w:p>
    <w:p w14:paraId="0A7C5249" w14:textId="77777777" w:rsidR="00AA417F" w:rsidRDefault="00AA417F" w:rsidP="00AA417F">
      <w:pPr>
        <w:rPr>
          <w:lang w:val="en"/>
        </w:rPr>
      </w:pPr>
      <w:r>
        <w:rPr>
          <w:lang w:val="en"/>
        </w:rPr>
        <w:t xml:space="preserve">People can be exposed to secondhand smoke in a range of different settings such as parks, playgrounds, transport hubs and high streets. </w:t>
      </w:r>
      <w:proofErr w:type="spellStart"/>
      <w:r>
        <w:rPr>
          <w:lang w:val="en"/>
        </w:rPr>
        <w:t>Smokefree</w:t>
      </w:r>
      <w:proofErr w:type="spellEnd"/>
      <w:r>
        <w:rPr>
          <w:lang w:val="en"/>
        </w:rPr>
        <w:t xml:space="preserve"> legislation covers some but not all outdoor settings.</w:t>
      </w:r>
    </w:p>
    <w:p w14:paraId="5E6D79AF" w14:textId="77777777" w:rsidR="00AA417F" w:rsidRDefault="00AA417F" w:rsidP="00AA417F">
      <w:pPr>
        <w:rPr>
          <w:lang w:val="en"/>
        </w:rPr>
      </w:pPr>
    </w:p>
    <w:p w14:paraId="28E20D23" w14:textId="77777777" w:rsidR="00AA417F" w:rsidRDefault="00AA417F" w:rsidP="00AA417F">
      <w:pPr>
        <w:rPr>
          <w:lang w:val="en"/>
        </w:rPr>
      </w:pPr>
      <w:r>
        <w:rPr>
          <w:lang w:val="en"/>
        </w:rPr>
        <w:t xml:space="preserve">Other ways of smoking and using tobacco are shisha smoking, vaping and smokeless tobacco such as chewing tobacco. These ways of smoking can also have a detrimental health effect on the consumer. </w:t>
      </w:r>
    </w:p>
    <w:p w14:paraId="031EB409" w14:textId="77777777" w:rsidR="00AA417F" w:rsidRDefault="00AA417F" w:rsidP="00AA417F">
      <w:pPr>
        <w:rPr>
          <w:lang w:val="en"/>
        </w:rPr>
      </w:pPr>
    </w:p>
    <w:p w14:paraId="4BED7936" w14:textId="77777777" w:rsidR="00AA417F" w:rsidRDefault="00AA417F" w:rsidP="00AA417F">
      <w:pPr>
        <w:rPr>
          <w:lang w:val="en"/>
        </w:rPr>
      </w:pPr>
    </w:p>
    <w:p w14:paraId="44711EB1" w14:textId="77777777" w:rsidR="004B73E0" w:rsidRPr="004B73E0" w:rsidRDefault="004B73E0" w:rsidP="004B73E0">
      <w:pPr>
        <w:rPr>
          <w:b/>
          <w:bCs/>
        </w:rPr>
      </w:pPr>
    </w:p>
    <w:p w14:paraId="7BD7F329" w14:textId="77777777" w:rsidR="004B73E0" w:rsidRPr="004B73E0" w:rsidRDefault="004B73E0" w:rsidP="004B73E0">
      <w:pPr>
        <w:rPr>
          <w:b/>
          <w:bCs/>
        </w:rPr>
      </w:pPr>
      <w:r w:rsidRPr="004B73E0">
        <w:rPr>
          <w:b/>
          <w:bCs/>
          <w:noProof/>
        </w:rPr>
        <w:drawing>
          <wp:inline distT="0" distB="0" distL="0" distR="0" wp14:anchorId="3CEC6013" wp14:editId="546989C7">
            <wp:extent cx="5358765" cy="3785870"/>
            <wp:effectExtent l="0" t="0" r="0"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58765" cy="3785870"/>
                    </a:xfrm>
                    <a:prstGeom prst="rect">
                      <a:avLst/>
                    </a:prstGeom>
                    <a:noFill/>
                  </pic:spPr>
                </pic:pic>
              </a:graphicData>
            </a:graphic>
          </wp:inline>
        </w:drawing>
      </w:r>
    </w:p>
    <w:p w14:paraId="2698564B" w14:textId="77777777" w:rsidR="004B73E0" w:rsidRPr="004B73E0" w:rsidRDefault="004B73E0" w:rsidP="004B73E0">
      <w:pPr>
        <w:rPr>
          <w:lang w:val="en"/>
        </w:rPr>
      </w:pPr>
      <w:r w:rsidRPr="004B73E0">
        <w:rPr>
          <w:lang w:val="en"/>
        </w:rPr>
        <w:t>Secondhand smoke, also called “environmental tobacco smoke”, comprises “</w:t>
      </w:r>
      <w:proofErr w:type="spellStart"/>
      <w:r w:rsidRPr="004B73E0">
        <w:rPr>
          <w:lang w:val="en"/>
        </w:rPr>
        <w:t>sidestream</w:t>
      </w:r>
      <w:proofErr w:type="spellEnd"/>
      <w:r w:rsidRPr="004B73E0">
        <w:rPr>
          <w:lang w:val="en"/>
        </w:rPr>
        <w:t>” smoke from the burning tip of the cigarette and “mainstream” smoke which is smoke that has been inhaled and then exhaled by the smoker.</w:t>
      </w:r>
    </w:p>
    <w:p w14:paraId="3D335263" w14:textId="4D61800D" w:rsidR="004B73E0" w:rsidRPr="004B73E0" w:rsidRDefault="004B73E0" w:rsidP="004B73E0">
      <w:pPr>
        <w:rPr>
          <w:lang w:val="en"/>
        </w:rPr>
      </w:pPr>
      <w:r w:rsidRPr="004B73E0">
        <w:rPr>
          <w:lang w:val="en"/>
        </w:rPr>
        <w:t>Short-term effects of exposure to secondhand smoke (SHS) include eye irritation, headaches, coughs, sore throat, dizziness and nausea. Adults with asthma can experience a significant decline in lung function when exposed, while new cases of asthma may be induced in children whose parents smoke. Short term exposure to tobacco smoke also has a measurable effect on the heart in non-smokers. In the longer-term, passive smokers suffer an increased risk of a range of smoking-related diseases. Exposure to other people’s smoke increases the risk of lung cancer in non-smokers by 20-30</w:t>
      </w:r>
      <w:r w:rsidR="00B45CDE">
        <w:rPr>
          <w:lang w:val="en"/>
        </w:rPr>
        <w:t xml:space="preserve"> per cent</w:t>
      </w:r>
      <w:r w:rsidRPr="004B73E0">
        <w:rPr>
          <w:lang w:val="en"/>
        </w:rPr>
        <w:t xml:space="preserve"> and coronary heart disease by 25-35</w:t>
      </w:r>
      <w:r w:rsidR="00B45CDE">
        <w:rPr>
          <w:lang w:val="en"/>
        </w:rPr>
        <w:t xml:space="preserve"> per cent</w:t>
      </w:r>
      <w:r w:rsidRPr="004B73E0">
        <w:rPr>
          <w:lang w:val="en"/>
        </w:rPr>
        <w:t>. There is existing evidence of secondhand smoke being associated with a myriad of conditions linked to regular smoking. Studies have found heightened risks of heart disease, lung cancer, breast cancer, other cancers, lung function, stroke, dementia and others such as diabetes and TB (ASH, 2020a).</w:t>
      </w:r>
    </w:p>
    <w:p w14:paraId="74EC8351" w14:textId="20491876" w:rsidR="004B73E0" w:rsidRPr="004B73E0" w:rsidRDefault="004B73E0" w:rsidP="004B73E0">
      <w:r w:rsidRPr="004B73E0">
        <w:rPr>
          <w:lang w:val="en"/>
        </w:rPr>
        <w:t xml:space="preserve">According to the Health Survey for England (NHS Digital, 2019b) </w:t>
      </w:r>
      <w:r w:rsidRPr="004B73E0">
        <w:t>28</w:t>
      </w:r>
      <w:r w:rsidR="00B45CDE">
        <w:t xml:space="preserve"> per cent</w:t>
      </w:r>
      <w:r w:rsidRPr="004B73E0">
        <w:t xml:space="preserve"> of men and 24</w:t>
      </w:r>
      <w:r w:rsidR="00B45CDE">
        <w:t xml:space="preserve"> per cent</w:t>
      </w:r>
      <w:r w:rsidRPr="004B73E0">
        <w:t xml:space="preserve"> of women reported at least some exposure to </w:t>
      </w:r>
      <w:proofErr w:type="spellStart"/>
      <w:r w:rsidRPr="004B73E0">
        <w:t>secondhand</w:t>
      </w:r>
      <w:proofErr w:type="spellEnd"/>
      <w:r w:rsidRPr="004B73E0">
        <w:t xml:space="preserve"> smoke. The following graph demonstrates self-reported levels of exposure to </w:t>
      </w:r>
      <w:proofErr w:type="spellStart"/>
      <w:r w:rsidRPr="004B73E0">
        <w:t>secondhand</w:t>
      </w:r>
      <w:proofErr w:type="spellEnd"/>
      <w:r w:rsidRPr="004B73E0">
        <w:t xml:space="preserve"> smoke by sex and age.</w:t>
      </w:r>
    </w:p>
    <w:p w14:paraId="3076B516" w14:textId="77777777" w:rsidR="004B73E0" w:rsidRPr="004B73E0" w:rsidRDefault="004B73E0" w:rsidP="004B73E0">
      <w:r w:rsidRPr="004B73E0">
        <w:rPr>
          <w:noProof/>
        </w:rPr>
        <w:drawing>
          <wp:inline distT="0" distB="0" distL="0" distR="0" wp14:anchorId="3DD44848" wp14:editId="13E5BF8F">
            <wp:extent cx="5753735" cy="2948940"/>
            <wp:effectExtent l="0" t="0" r="0" b="3810"/>
            <wp:docPr id="6" name="Picture 6" descr="Exposure to second hand smoke by gender&#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3735" cy="2948940"/>
                    </a:xfrm>
                    <a:prstGeom prst="rect">
                      <a:avLst/>
                    </a:prstGeom>
                    <a:noFill/>
                  </pic:spPr>
                </pic:pic>
              </a:graphicData>
            </a:graphic>
          </wp:inline>
        </w:drawing>
      </w:r>
    </w:p>
    <w:p w14:paraId="550DCDCE" w14:textId="77777777" w:rsidR="004B73E0" w:rsidRPr="004B73E0" w:rsidRDefault="004B73E0" w:rsidP="004B73E0"/>
    <w:p w14:paraId="0D9D3640" w14:textId="77777777" w:rsidR="004B73E0" w:rsidRPr="004B73E0" w:rsidRDefault="004B73E0" w:rsidP="004B73E0">
      <w:r w:rsidRPr="004B73E0">
        <w:t>Exposure was highest among those aged 16-24 with half of this group reporting at least some exposure.</w:t>
      </w:r>
    </w:p>
    <w:p w14:paraId="6336E3A1" w14:textId="77777777" w:rsidR="004B73E0" w:rsidRPr="004B73E0" w:rsidRDefault="004B73E0" w:rsidP="004B73E0"/>
    <w:p w14:paraId="4BC78209" w14:textId="77777777" w:rsidR="004B73E0" w:rsidRPr="004B73E0" w:rsidRDefault="004B73E0" w:rsidP="004B73E0">
      <w:r w:rsidRPr="004B73E0">
        <w:t xml:space="preserve">Exposure was most likely to occur in outdoor smoking areas of pubs, restaurants, cafes, followed by at work and home. The following graph shows where individuals have been exposed to </w:t>
      </w:r>
      <w:proofErr w:type="spellStart"/>
      <w:r w:rsidRPr="004B73E0">
        <w:t>secondhand</w:t>
      </w:r>
      <w:proofErr w:type="spellEnd"/>
      <w:r w:rsidRPr="004B73E0">
        <w:t xml:space="preserve"> smoke.</w:t>
      </w:r>
    </w:p>
    <w:p w14:paraId="3FD47859" w14:textId="77777777" w:rsidR="004B73E0" w:rsidRPr="004B73E0" w:rsidRDefault="004B73E0" w:rsidP="004B73E0">
      <w:r w:rsidRPr="004B73E0">
        <w:rPr>
          <w:noProof/>
        </w:rPr>
        <w:drawing>
          <wp:inline distT="0" distB="0" distL="0" distR="0" wp14:anchorId="6FF29CC6" wp14:editId="4975513D">
            <wp:extent cx="5796915" cy="3382010"/>
            <wp:effectExtent l="0" t="0" r="0" b="8890"/>
            <wp:docPr id="8" name="Picture 8" descr="Exposure to second hand sm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02134" cy="3385212"/>
                    </a:xfrm>
                    <a:prstGeom prst="rect">
                      <a:avLst/>
                    </a:prstGeom>
                    <a:noFill/>
                  </pic:spPr>
                </pic:pic>
              </a:graphicData>
            </a:graphic>
          </wp:inline>
        </w:drawing>
      </w:r>
    </w:p>
    <w:p w14:paraId="5519C972" w14:textId="77777777" w:rsidR="004B73E0" w:rsidRPr="004B73E0" w:rsidRDefault="004B73E0" w:rsidP="004B73E0">
      <w:pPr>
        <w:rPr>
          <w:i/>
          <w:iCs/>
          <w:lang w:val="en"/>
        </w:rPr>
      </w:pPr>
      <w:r w:rsidRPr="004B73E0">
        <w:rPr>
          <w:i/>
          <w:iCs/>
          <w:lang w:val="en"/>
        </w:rPr>
        <w:t>Shisha Smoking</w:t>
      </w:r>
    </w:p>
    <w:p w14:paraId="5951EF75" w14:textId="5564A575" w:rsidR="004B73E0" w:rsidRDefault="004B73E0" w:rsidP="004B73E0">
      <w:r w:rsidRPr="004B73E0">
        <w:t>Smoking shisha involves burning wood, coal or charcoal to heat up specially prepared tobacco (shisha). Flavoured tobacco (commonly called ‘</w:t>
      </w:r>
      <w:proofErr w:type="spellStart"/>
      <w:r w:rsidRPr="004B73E0">
        <w:t>maassel</w:t>
      </w:r>
      <w:proofErr w:type="spellEnd"/>
      <w:r w:rsidRPr="004B73E0">
        <w:t xml:space="preserve">’) is often used. When the tobacco is heated up, it produces smoke. The smoke bubbles through a bowl of water or other liquid and into a long hose-like tube or pipe. Smoke is inhaled through a mouthpiece fitted to the end of the pipe. Shisha smoking is popular in Southeast Asian, Middle Eastern, and North African communities, especially among young people. It’s becoming increasingly popular in the UK. Even when tobacco-free shisha is used, there is still a risk from the carbon monoxide and any toxins in the coal or charcoal used to burn the shisha. </w:t>
      </w:r>
    </w:p>
    <w:p w14:paraId="112C67CD" w14:textId="77777777" w:rsidR="00D95A74" w:rsidRPr="004B73E0" w:rsidRDefault="00D95A74" w:rsidP="004B73E0"/>
    <w:p w14:paraId="375C3B90" w14:textId="77777777" w:rsidR="004B73E0" w:rsidRPr="004B73E0" w:rsidRDefault="004B73E0" w:rsidP="004B73E0">
      <w:pPr>
        <w:rPr>
          <w:i/>
          <w:iCs/>
          <w:lang w:val="en"/>
        </w:rPr>
      </w:pPr>
      <w:r w:rsidRPr="004B73E0">
        <w:rPr>
          <w:i/>
          <w:iCs/>
          <w:lang w:val="en"/>
        </w:rPr>
        <w:t>Smokeless Tobacco</w:t>
      </w:r>
    </w:p>
    <w:p w14:paraId="6865D7E8" w14:textId="3A577C1A" w:rsidR="004B73E0" w:rsidRDefault="004B73E0" w:rsidP="004B73E0">
      <w:r w:rsidRPr="004B73E0">
        <w:t>This includes tobacco with or without characterising flavours and sweeteners (</w:t>
      </w:r>
      <w:proofErr w:type="spellStart"/>
      <w:r w:rsidRPr="004B73E0">
        <w:t>eg.</w:t>
      </w:r>
      <w:proofErr w:type="spellEnd"/>
      <w:r w:rsidRPr="004B73E0">
        <w:t xml:space="preserve"> </w:t>
      </w:r>
      <w:proofErr w:type="spellStart"/>
      <w:r w:rsidRPr="004B73E0">
        <w:t>Mishri</w:t>
      </w:r>
      <w:proofErr w:type="spellEnd"/>
      <w:r w:rsidRPr="004B73E0">
        <w:t xml:space="preserve"> and </w:t>
      </w:r>
      <w:proofErr w:type="spellStart"/>
      <w:r w:rsidRPr="004B73E0">
        <w:t>Qiwam</w:t>
      </w:r>
      <w:proofErr w:type="spellEnd"/>
      <w:r w:rsidRPr="004B73E0">
        <w:t>), with alkaline modifiers (</w:t>
      </w:r>
      <w:proofErr w:type="spellStart"/>
      <w:r w:rsidRPr="004B73E0">
        <w:t>eg.</w:t>
      </w:r>
      <w:proofErr w:type="spellEnd"/>
      <w:r w:rsidRPr="004B73E0">
        <w:t xml:space="preserve"> Khaini, </w:t>
      </w:r>
      <w:proofErr w:type="spellStart"/>
      <w:r w:rsidRPr="004B73E0">
        <w:t>Naswar</w:t>
      </w:r>
      <w:proofErr w:type="spellEnd"/>
      <w:r w:rsidRPr="004B73E0">
        <w:t xml:space="preserve"> and Gul) to increase nicotine absorption and addictiveness and tobacco with areca nut and slaked lime (</w:t>
      </w:r>
      <w:proofErr w:type="spellStart"/>
      <w:r w:rsidRPr="004B73E0">
        <w:t>eg.</w:t>
      </w:r>
      <w:proofErr w:type="spellEnd"/>
      <w:r w:rsidRPr="004B73E0">
        <w:t xml:space="preserve"> Gutkha, </w:t>
      </w:r>
      <w:proofErr w:type="spellStart"/>
      <w:r w:rsidRPr="004B73E0">
        <w:t>Zarda</w:t>
      </w:r>
      <w:proofErr w:type="spellEnd"/>
      <w:r w:rsidRPr="004B73E0">
        <w:t xml:space="preserve">, </w:t>
      </w:r>
      <w:proofErr w:type="spellStart"/>
      <w:r w:rsidRPr="004B73E0">
        <w:t>Mawa</w:t>
      </w:r>
      <w:proofErr w:type="spellEnd"/>
      <w:r w:rsidRPr="004B73E0">
        <w:t xml:space="preserve">). Tobacco that you do not smoke (including </w:t>
      </w:r>
      <w:proofErr w:type="spellStart"/>
      <w:r w:rsidRPr="004B73E0">
        <w:t>paan</w:t>
      </w:r>
      <w:proofErr w:type="spellEnd"/>
      <w:r w:rsidRPr="004B73E0">
        <w:t xml:space="preserve">, betel quid and chewing tobacco) is not a 'safe' way to use tobacco. It causes cancer and can be as addictive as smoking. Betel quid, </w:t>
      </w:r>
      <w:proofErr w:type="spellStart"/>
      <w:r w:rsidRPr="004B73E0">
        <w:t>paan</w:t>
      </w:r>
      <w:proofErr w:type="spellEnd"/>
      <w:r w:rsidRPr="004B73E0">
        <w:t xml:space="preserve"> or gutkha is a mixture of ingredients, including betel nut (also called areca nut), herbs, spices and often tobacco, wrapped in a betel leaf.</w:t>
      </w:r>
    </w:p>
    <w:p w14:paraId="4940C8D0" w14:textId="77777777" w:rsidR="00D95A74" w:rsidRPr="004B73E0" w:rsidRDefault="00D95A74" w:rsidP="004B73E0">
      <w:pPr>
        <w:rPr>
          <w:lang w:val="en"/>
        </w:rPr>
      </w:pPr>
    </w:p>
    <w:p w14:paraId="2618BBE5" w14:textId="77777777" w:rsidR="004B73E0" w:rsidRPr="004B73E0" w:rsidRDefault="004B73E0" w:rsidP="004B73E0">
      <w:pPr>
        <w:rPr>
          <w:b/>
          <w:bCs/>
          <w:lang w:val="en"/>
        </w:rPr>
      </w:pPr>
      <w:r w:rsidRPr="004B73E0">
        <w:rPr>
          <w:b/>
          <w:bCs/>
          <w:lang w:val="en"/>
        </w:rPr>
        <w:t>Illicit Tobacco</w:t>
      </w:r>
    </w:p>
    <w:p w14:paraId="1DED0727" w14:textId="77777777" w:rsidR="004B73E0" w:rsidRPr="004B73E0" w:rsidRDefault="004B73E0" w:rsidP="004B73E0">
      <w:pPr>
        <w:rPr>
          <w:lang w:val="en"/>
        </w:rPr>
      </w:pPr>
      <w:r w:rsidRPr="004B73E0">
        <w:rPr>
          <w:lang w:val="en"/>
        </w:rPr>
        <w:t>In relation to tobacco products, “illicit trade” can cover a wide range of activities. Key categories include (ASH, 2017):</w:t>
      </w:r>
    </w:p>
    <w:p w14:paraId="2938172C" w14:textId="77777777" w:rsidR="004B73E0" w:rsidRPr="004B73E0" w:rsidRDefault="004B73E0" w:rsidP="004B73E0">
      <w:pPr>
        <w:rPr>
          <w:lang w:val="en"/>
        </w:rPr>
      </w:pPr>
    </w:p>
    <w:p w14:paraId="67DDA8B5" w14:textId="77777777" w:rsidR="004B73E0" w:rsidRPr="004B73E0" w:rsidRDefault="004B73E0" w:rsidP="00461554">
      <w:pPr>
        <w:numPr>
          <w:ilvl w:val="0"/>
          <w:numId w:val="21"/>
        </w:numPr>
        <w:rPr>
          <w:i/>
          <w:iCs/>
          <w:lang w:val="en"/>
        </w:rPr>
      </w:pPr>
      <w:r w:rsidRPr="004B73E0">
        <w:rPr>
          <w:i/>
          <w:iCs/>
          <w:lang w:val="en"/>
        </w:rPr>
        <w:t>Smuggling</w:t>
      </w:r>
    </w:p>
    <w:p w14:paraId="730BC63D" w14:textId="0E062B97" w:rsidR="004B73E0" w:rsidRPr="004B73E0" w:rsidRDefault="004B73E0" w:rsidP="004B73E0">
      <w:pPr>
        <w:rPr>
          <w:lang w:val="en"/>
        </w:rPr>
      </w:pPr>
      <w:r w:rsidRPr="004B73E0">
        <w:rPr>
          <w:lang w:val="en"/>
        </w:rPr>
        <w:t xml:space="preserve">This covers the unlawful movement of tobacco products from one jurisdiction to another, without applicable tax being paid. Therefore, smuggling may involve the movement of otherwise lawfully manufactured tobacco products, as for example when cigarettes are “diverted” from their stated target market to another. </w:t>
      </w:r>
    </w:p>
    <w:p w14:paraId="25C111FD" w14:textId="77777777" w:rsidR="004B73E0" w:rsidRPr="004B73E0" w:rsidRDefault="004B73E0" w:rsidP="004B73E0">
      <w:pPr>
        <w:rPr>
          <w:lang w:val="en"/>
        </w:rPr>
      </w:pPr>
    </w:p>
    <w:p w14:paraId="7ADBEC40" w14:textId="77777777" w:rsidR="004B73E0" w:rsidRPr="004B73E0" w:rsidRDefault="004B73E0" w:rsidP="00461554">
      <w:pPr>
        <w:numPr>
          <w:ilvl w:val="0"/>
          <w:numId w:val="21"/>
        </w:numPr>
        <w:rPr>
          <w:i/>
          <w:iCs/>
          <w:lang w:val="en"/>
        </w:rPr>
      </w:pPr>
      <w:r w:rsidRPr="004B73E0">
        <w:rPr>
          <w:i/>
          <w:iCs/>
          <w:lang w:val="en"/>
        </w:rPr>
        <w:t>Cheap/Illicit Whites</w:t>
      </w:r>
    </w:p>
    <w:p w14:paraId="62034F2E" w14:textId="77777777" w:rsidR="004B73E0" w:rsidRPr="004B73E0" w:rsidRDefault="004B73E0" w:rsidP="004B73E0">
      <w:pPr>
        <w:rPr>
          <w:lang w:val="en"/>
        </w:rPr>
      </w:pPr>
      <w:r w:rsidRPr="004B73E0">
        <w:rPr>
          <w:lang w:val="en"/>
        </w:rPr>
        <w:t>Cigarettes are lawfully produced in one country, with tax often paid in that country, but are intended for smuggling into countries with higher tax rates. “Cheap whites” commonly have brand names and pack designs, but the brands produced have no lawful market in the destination country.</w:t>
      </w:r>
    </w:p>
    <w:p w14:paraId="34018256" w14:textId="77777777" w:rsidR="004B73E0" w:rsidRPr="004B73E0" w:rsidRDefault="004B73E0" w:rsidP="004B73E0">
      <w:pPr>
        <w:rPr>
          <w:lang w:val="en"/>
        </w:rPr>
      </w:pPr>
    </w:p>
    <w:p w14:paraId="38F1E2ED" w14:textId="77777777" w:rsidR="004B73E0" w:rsidRPr="004B73E0" w:rsidRDefault="004B73E0" w:rsidP="00461554">
      <w:pPr>
        <w:numPr>
          <w:ilvl w:val="0"/>
          <w:numId w:val="21"/>
        </w:numPr>
        <w:rPr>
          <w:i/>
          <w:iCs/>
          <w:lang w:val="en"/>
        </w:rPr>
      </w:pPr>
      <w:r w:rsidRPr="004B73E0">
        <w:rPr>
          <w:i/>
          <w:iCs/>
          <w:lang w:val="en"/>
        </w:rPr>
        <w:t>Counterfeiting</w:t>
      </w:r>
    </w:p>
    <w:p w14:paraId="329B7517" w14:textId="77777777" w:rsidR="004B73E0" w:rsidRPr="004B73E0" w:rsidRDefault="004B73E0" w:rsidP="004B73E0">
      <w:pPr>
        <w:rPr>
          <w:lang w:val="en"/>
        </w:rPr>
      </w:pPr>
      <w:r w:rsidRPr="004B73E0">
        <w:rPr>
          <w:lang w:val="en"/>
        </w:rPr>
        <w:t>This covers the illegal manufacturing of an apparently lawful and well-known</w:t>
      </w:r>
    </w:p>
    <w:p w14:paraId="10E7C8C7" w14:textId="77777777" w:rsidR="004B73E0" w:rsidRPr="004B73E0" w:rsidRDefault="004B73E0" w:rsidP="004B73E0">
      <w:pPr>
        <w:rPr>
          <w:lang w:val="en"/>
        </w:rPr>
      </w:pPr>
      <w:r w:rsidRPr="004B73E0">
        <w:rPr>
          <w:lang w:val="en"/>
        </w:rPr>
        <w:t>product, with apparent “trademarks”, but without the owners’ consent. Tax is rarely, if ever, paid on such products.</w:t>
      </w:r>
    </w:p>
    <w:p w14:paraId="270E3078" w14:textId="77777777" w:rsidR="004B73E0" w:rsidRPr="004B73E0" w:rsidRDefault="004B73E0" w:rsidP="004B73E0">
      <w:pPr>
        <w:rPr>
          <w:lang w:val="en"/>
        </w:rPr>
      </w:pPr>
    </w:p>
    <w:p w14:paraId="66662B95" w14:textId="77777777" w:rsidR="004B73E0" w:rsidRPr="004B73E0" w:rsidRDefault="004B73E0" w:rsidP="00461554">
      <w:pPr>
        <w:numPr>
          <w:ilvl w:val="0"/>
          <w:numId w:val="21"/>
        </w:numPr>
        <w:rPr>
          <w:i/>
          <w:iCs/>
          <w:lang w:val="en"/>
        </w:rPr>
      </w:pPr>
      <w:r w:rsidRPr="004B73E0">
        <w:rPr>
          <w:i/>
          <w:iCs/>
          <w:lang w:val="en"/>
        </w:rPr>
        <w:t>Bootlegging</w:t>
      </w:r>
    </w:p>
    <w:p w14:paraId="19504FC0" w14:textId="721348EE" w:rsidR="004B73E0" w:rsidRPr="004B73E0" w:rsidRDefault="004B73E0" w:rsidP="004B73E0">
      <w:pPr>
        <w:rPr>
          <w:lang w:val="en"/>
        </w:rPr>
      </w:pPr>
      <w:r w:rsidRPr="004B73E0">
        <w:rPr>
          <w:lang w:val="en"/>
        </w:rPr>
        <w:t>This covers cases where tobacco products are legally bought in one country and then transported to another with a higher tax rate, in amounts beyond those reasonable for personal use.</w:t>
      </w:r>
    </w:p>
    <w:p w14:paraId="391038D0" w14:textId="77777777" w:rsidR="004B73E0" w:rsidRPr="004B73E0" w:rsidRDefault="004B73E0" w:rsidP="004B73E0">
      <w:pPr>
        <w:rPr>
          <w:lang w:val="en"/>
        </w:rPr>
      </w:pPr>
    </w:p>
    <w:p w14:paraId="3E606904" w14:textId="77777777" w:rsidR="004B73E0" w:rsidRPr="004B73E0" w:rsidRDefault="004B73E0" w:rsidP="00461554">
      <w:pPr>
        <w:numPr>
          <w:ilvl w:val="0"/>
          <w:numId w:val="21"/>
        </w:numPr>
        <w:rPr>
          <w:i/>
          <w:iCs/>
          <w:lang w:val="en"/>
        </w:rPr>
      </w:pPr>
      <w:r w:rsidRPr="004B73E0">
        <w:rPr>
          <w:i/>
          <w:iCs/>
          <w:lang w:val="en"/>
        </w:rPr>
        <w:t>Illegal Manufacturing</w:t>
      </w:r>
    </w:p>
    <w:p w14:paraId="6BEE0ACC" w14:textId="0FC76BDF" w:rsidR="004B73E0" w:rsidRDefault="004B73E0" w:rsidP="004B73E0">
      <w:pPr>
        <w:rPr>
          <w:lang w:val="en"/>
        </w:rPr>
      </w:pPr>
      <w:r w:rsidRPr="004B73E0">
        <w:rPr>
          <w:lang w:val="en"/>
        </w:rPr>
        <w:t>This covers cases where tobacco products are manufactured without declaration to the relevant authorities. In some cases, they may be manufactured in approved factories, unrecorded and/or produced out of normal hours; in others they will be manufactured in unlawful covert operations</w:t>
      </w:r>
    </w:p>
    <w:p w14:paraId="0AE8E11F" w14:textId="77777777" w:rsidR="00D95A74" w:rsidRPr="004B73E0" w:rsidRDefault="00D95A74" w:rsidP="004B73E0">
      <w:pPr>
        <w:rPr>
          <w:lang w:val="en"/>
        </w:rPr>
      </w:pPr>
    </w:p>
    <w:p w14:paraId="2621160B" w14:textId="77777777" w:rsidR="004B73E0" w:rsidRPr="004B73E0" w:rsidRDefault="004B73E0" w:rsidP="004B73E0">
      <w:pPr>
        <w:rPr>
          <w:b/>
          <w:bCs/>
          <w:lang w:val="en"/>
        </w:rPr>
      </w:pPr>
      <w:r w:rsidRPr="004B73E0">
        <w:rPr>
          <w:b/>
          <w:bCs/>
          <w:lang w:val="en"/>
        </w:rPr>
        <w:t>Underage Alcohol Consumption</w:t>
      </w:r>
    </w:p>
    <w:p w14:paraId="63980D98" w14:textId="77777777" w:rsidR="00933A7F" w:rsidRPr="00933A7F" w:rsidRDefault="00933A7F" w:rsidP="00933A7F">
      <w:pPr>
        <w:rPr>
          <w:lang w:val="en"/>
        </w:rPr>
      </w:pPr>
    </w:p>
    <w:p w14:paraId="5B4E5A35" w14:textId="77777777" w:rsidR="00933A7F" w:rsidRPr="00933A7F" w:rsidRDefault="00933A7F" w:rsidP="00933A7F">
      <w:pPr>
        <w:rPr>
          <w:lang w:val="en"/>
        </w:rPr>
      </w:pPr>
      <w:r w:rsidRPr="00933A7F">
        <w:rPr>
          <w:lang w:val="en"/>
        </w:rPr>
        <w:t>Underage drinking, especially heavy drinking and frequent, heavy drinking is associated with numerous negative consequences. The consequences of alcohol use can be acute and immediate outcomes of a single episode of alcohol-impaired functioning, such as accidental death and injury, or they can be the accumulated and diverse effects of a chronic pattern of drinking, such as poor school performance and fractured relationships secondary to alcohol abuse and addiction (Bonnie and O’Connell, 2004). The effects of long-term alcohol use on the brain may be lifelong. Drinking also creates a higher risk for depression, anxiety, and low self-esteem.</w:t>
      </w:r>
    </w:p>
    <w:p w14:paraId="4A06564C" w14:textId="77777777" w:rsidR="00933A7F" w:rsidRDefault="00933A7F" w:rsidP="00933A7F">
      <w:pPr>
        <w:rPr>
          <w:lang w:val="en"/>
        </w:rPr>
      </w:pPr>
      <w:r w:rsidRPr="00933A7F">
        <w:rPr>
          <w:lang w:val="en"/>
        </w:rPr>
        <w:t>Drinking during puberty can also change hormones in the body. This can disrupt growth and puberty (Medline Plus, 2020).</w:t>
      </w:r>
    </w:p>
    <w:p w14:paraId="0506DEB5" w14:textId="77777777" w:rsidR="00933A7F" w:rsidRDefault="00933A7F" w:rsidP="00933A7F">
      <w:pPr>
        <w:rPr>
          <w:lang w:val="en"/>
        </w:rPr>
      </w:pPr>
    </w:p>
    <w:p w14:paraId="5E57670E" w14:textId="70298CAE" w:rsidR="004B73E0" w:rsidRPr="004B73E0" w:rsidRDefault="004B73E0" w:rsidP="00933A7F">
      <w:pPr>
        <w:rPr>
          <w:lang w:val="en"/>
        </w:rPr>
      </w:pPr>
      <w:r w:rsidRPr="004B73E0">
        <w:rPr>
          <w:lang w:val="en"/>
        </w:rPr>
        <w:t>The following graph shows the percentage of underage drinkers by regularity of alcohol consumption.</w:t>
      </w:r>
    </w:p>
    <w:p w14:paraId="5A1973BA" w14:textId="77777777" w:rsidR="004B73E0" w:rsidRPr="004B73E0" w:rsidRDefault="004B73E0" w:rsidP="004B73E0">
      <w:pPr>
        <w:rPr>
          <w:lang w:val="en"/>
        </w:rPr>
      </w:pPr>
      <w:r w:rsidRPr="004B73E0">
        <w:rPr>
          <w:noProof/>
          <w:lang w:val="en"/>
        </w:rPr>
        <w:drawing>
          <wp:inline distT="0" distB="0" distL="0" distR="0" wp14:anchorId="34BA6DFF" wp14:editId="6F1AAB7F">
            <wp:extent cx="4328795" cy="2334895"/>
            <wp:effectExtent l="0" t="0" r="0" b="8255"/>
            <wp:docPr id="16" name="Picture 16" descr="Prevalence of underage dr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28795" cy="2334895"/>
                    </a:xfrm>
                    <a:prstGeom prst="rect">
                      <a:avLst/>
                    </a:prstGeom>
                    <a:noFill/>
                  </pic:spPr>
                </pic:pic>
              </a:graphicData>
            </a:graphic>
          </wp:inline>
        </w:drawing>
      </w:r>
    </w:p>
    <w:p w14:paraId="1D799923" w14:textId="77777777" w:rsidR="004B73E0" w:rsidRPr="004B73E0" w:rsidRDefault="004B73E0" w:rsidP="004B73E0">
      <w:pPr>
        <w:rPr>
          <w:lang w:val="en"/>
        </w:rPr>
      </w:pPr>
    </w:p>
    <w:p w14:paraId="5CF4A323" w14:textId="2B022647" w:rsidR="004B73E0" w:rsidRPr="004B73E0" w:rsidRDefault="004B73E0" w:rsidP="004B73E0">
      <w:pPr>
        <w:rPr>
          <w:lang w:val="en"/>
        </w:rPr>
      </w:pPr>
      <w:r w:rsidRPr="004B73E0">
        <w:rPr>
          <w:lang w:val="en"/>
        </w:rPr>
        <w:t>Of pupils who obtained alcohol in the last four weeks, they were most likely to have been given it by parents or guardians (71</w:t>
      </w:r>
      <w:r w:rsidR="00B45CDE">
        <w:rPr>
          <w:lang w:val="en"/>
        </w:rPr>
        <w:t xml:space="preserve"> per cent</w:t>
      </w:r>
      <w:r w:rsidRPr="004B73E0">
        <w:rPr>
          <w:lang w:val="en"/>
        </w:rPr>
        <w:t>). Other common sources were to be given it by friends (49</w:t>
      </w:r>
      <w:r w:rsidR="00B45CDE">
        <w:rPr>
          <w:lang w:val="en"/>
        </w:rPr>
        <w:t xml:space="preserve"> per cent</w:t>
      </w:r>
      <w:r w:rsidRPr="004B73E0">
        <w:rPr>
          <w:lang w:val="en"/>
        </w:rPr>
        <w:t>), or to take it from home with permission (48</w:t>
      </w:r>
      <w:r w:rsidR="00B45CDE">
        <w:rPr>
          <w:lang w:val="en"/>
        </w:rPr>
        <w:t xml:space="preserve"> per cent</w:t>
      </w:r>
      <w:r w:rsidRPr="004B73E0">
        <w:rPr>
          <w:lang w:val="en"/>
        </w:rPr>
        <w:t>).</w:t>
      </w:r>
    </w:p>
    <w:p w14:paraId="3023643C" w14:textId="2324A118" w:rsidR="004B73E0" w:rsidRPr="004B73E0" w:rsidRDefault="004B73E0" w:rsidP="004B73E0">
      <w:pPr>
        <w:rPr>
          <w:lang w:val="en"/>
        </w:rPr>
      </w:pPr>
      <w:r w:rsidRPr="004B73E0">
        <w:rPr>
          <w:lang w:val="en"/>
        </w:rPr>
        <w:t>9</w:t>
      </w:r>
      <w:r w:rsidR="00B45CDE">
        <w:rPr>
          <w:lang w:val="en"/>
        </w:rPr>
        <w:t xml:space="preserve"> per cent</w:t>
      </w:r>
      <w:r w:rsidRPr="004B73E0">
        <w:rPr>
          <w:lang w:val="en"/>
        </w:rPr>
        <w:t xml:space="preserve"> of pupils said they had bought alcohol from a shop or pub in the last 4 weeks, with 15-year </w:t>
      </w:r>
      <w:proofErr w:type="spellStart"/>
      <w:r w:rsidRPr="004B73E0">
        <w:rPr>
          <w:lang w:val="en"/>
        </w:rPr>
        <w:t>olds</w:t>
      </w:r>
      <w:proofErr w:type="spellEnd"/>
      <w:r w:rsidRPr="004B73E0">
        <w:rPr>
          <w:lang w:val="en"/>
        </w:rPr>
        <w:t xml:space="preserve"> the most likely to have done so (NHS Digital, 2019). The following graph shows where underage individuals have obtained alcohol.</w:t>
      </w:r>
    </w:p>
    <w:p w14:paraId="58C92890" w14:textId="77777777" w:rsidR="004B73E0" w:rsidRPr="004B73E0" w:rsidRDefault="004B73E0" w:rsidP="004B73E0">
      <w:pPr>
        <w:rPr>
          <w:lang w:val="en"/>
        </w:rPr>
      </w:pPr>
    </w:p>
    <w:p w14:paraId="38260331" w14:textId="77777777" w:rsidR="004B73E0" w:rsidRPr="004B73E0" w:rsidRDefault="004B73E0" w:rsidP="004B73E0">
      <w:pPr>
        <w:rPr>
          <w:lang w:val="en"/>
        </w:rPr>
      </w:pPr>
      <w:r w:rsidRPr="004B73E0">
        <w:rPr>
          <w:noProof/>
          <w:lang w:val="en"/>
        </w:rPr>
        <w:drawing>
          <wp:inline distT="0" distB="0" distL="0" distR="0" wp14:anchorId="6D321B7F" wp14:editId="3655DAC9">
            <wp:extent cx="4328795" cy="2334895"/>
            <wp:effectExtent l="0" t="0" r="0" b="8255"/>
            <wp:docPr id="17" name="Picture 17" descr="Source of alcohol for underage drin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28795" cy="2334895"/>
                    </a:xfrm>
                    <a:prstGeom prst="rect">
                      <a:avLst/>
                    </a:prstGeom>
                    <a:noFill/>
                  </pic:spPr>
                </pic:pic>
              </a:graphicData>
            </a:graphic>
          </wp:inline>
        </w:drawing>
      </w:r>
    </w:p>
    <w:p w14:paraId="25553157" w14:textId="77777777" w:rsidR="004B73E0" w:rsidRPr="004B73E0" w:rsidRDefault="004B73E0" w:rsidP="004B73E0">
      <w:pPr>
        <w:rPr>
          <w:lang w:val="en"/>
        </w:rPr>
      </w:pPr>
    </w:p>
    <w:p w14:paraId="50529578" w14:textId="5B55C1A3" w:rsidR="004B73E0" w:rsidRPr="004B73E0" w:rsidRDefault="004B73E0" w:rsidP="004B73E0">
      <w:pPr>
        <w:rPr>
          <w:lang w:val="en"/>
        </w:rPr>
      </w:pPr>
      <w:r w:rsidRPr="004B73E0">
        <w:rPr>
          <w:lang w:val="en"/>
        </w:rPr>
        <w:t>24</w:t>
      </w:r>
      <w:r w:rsidR="00B45CDE">
        <w:rPr>
          <w:lang w:val="en"/>
        </w:rPr>
        <w:t xml:space="preserve"> per cent</w:t>
      </w:r>
      <w:r w:rsidRPr="004B73E0">
        <w:rPr>
          <w:lang w:val="en"/>
        </w:rPr>
        <w:t xml:space="preserve"> of current drinkers said they usually bought alcohol from friends or relatives, the most common source. 19</w:t>
      </w:r>
      <w:r w:rsidR="00B45CDE">
        <w:rPr>
          <w:lang w:val="en"/>
        </w:rPr>
        <w:t xml:space="preserve"> per cent</w:t>
      </w:r>
      <w:r w:rsidRPr="004B73E0">
        <w:rPr>
          <w:lang w:val="en"/>
        </w:rPr>
        <w:t xml:space="preserve"> said they usually bought alcohol from any retailer or </w:t>
      </w:r>
      <w:proofErr w:type="spellStart"/>
      <w:r w:rsidRPr="004B73E0">
        <w:rPr>
          <w:lang w:val="en"/>
        </w:rPr>
        <w:t>licenced</w:t>
      </w:r>
      <w:proofErr w:type="spellEnd"/>
      <w:r w:rsidRPr="004B73E0">
        <w:rPr>
          <w:lang w:val="en"/>
        </w:rPr>
        <w:t xml:space="preserve"> premises, though this was higher for older pupils; 26</w:t>
      </w:r>
      <w:r w:rsidR="00B45CDE">
        <w:rPr>
          <w:lang w:val="en"/>
        </w:rPr>
        <w:t xml:space="preserve"> per cent</w:t>
      </w:r>
      <w:r w:rsidRPr="004B73E0">
        <w:rPr>
          <w:lang w:val="en"/>
        </w:rPr>
        <w:t xml:space="preserve"> of 15-year </w:t>
      </w:r>
      <w:proofErr w:type="spellStart"/>
      <w:r w:rsidRPr="004B73E0">
        <w:rPr>
          <w:lang w:val="en"/>
        </w:rPr>
        <w:t>olds</w:t>
      </w:r>
      <w:proofErr w:type="spellEnd"/>
      <w:r w:rsidRPr="004B73E0">
        <w:rPr>
          <w:lang w:val="en"/>
        </w:rPr>
        <w:t>, compared to 12</w:t>
      </w:r>
      <w:r w:rsidR="00B45CDE">
        <w:rPr>
          <w:lang w:val="en"/>
        </w:rPr>
        <w:t xml:space="preserve"> per cent</w:t>
      </w:r>
      <w:r w:rsidRPr="004B73E0">
        <w:rPr>
          <w:lang w:val="en"/>
        </w:rPr>
        <w:t xml:space="preserve"> of 11 to 13-year </w:t>
      </w:r>
      <w:proofErr w:type="spellStart"/>
      <w:r w:rsidRPr="004B73E0">
        <w:rPr>
          <w:lang w:val="en"/>
        </w:rPr>
        <w:t>olds</w:t>
      </w:r>
      <w:proofErr w:type="spellEnd"/>
      <w:r w:rsidRPr="004B73E0">
        <w:rPr>
          <w:lang w:val="en"/>
        </w:rPr>
        <w:t xml:space="preserve"> (NHS Digital, 2019). The following graph shows where underage individuals have bought alcohol.</w:t>
      </w:r>
    </w:p>
    <w:p w14:paraId="0B3D05A6" w14:textId="77777777" w:rsidR="004B73E0" w:rsidRPr="004B73E0" w:rsidRDefault="004B73E0" w:rsidP="004B73E0">
      <w:pPr>
        <w:rPr>
          <w:lang w:val="en"/>
        </w:rPr>
      </w:pPr>
      <w:r w:rsidRPr="004B73E0">
        <w:rPr>
          <w:noProof/>
          <w:lang w:val="en"/>
        </w:rPr>
        <w:drawing>
          <wp:inline distT="0" distB="0" distL="0" distR="0" wp14:anchorId="16B73068" wp14:editId="0CC8C207">
            <wp:extent cx="4322445" cy="2334895"/>
            <wp:effectExtent l="0" t="0" r="1905" b="8255"/>
            <wp:docPr id="18" name="Picture 18" descr="Source of alcohol for underage drin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22445" cy="2334895"/>
                    </a:xfrm>
                    <a:prstGeom prst="rect">
                      <a:avLst/>
                    </a:prstGeom>
                    <a:noFill/>
                  </pic:spPr>
                </pic:pic>
              </a:graphicData>
            </a:graphic>
          </wp:inline>
        </w:drawing>
      </w:r>
    </w:p>
    <w:p w14:paraId="3F0E57BE" w14:textId="77777777" w:rsidR="004B73E0" w:rsidRPr="004B73E0" w:rsidRDefault="004B73E0" w:rsidP="004B73E0">
      <w:pPr>
        <w:rPr>
          <w:b/>
          <w:bCs/>
          <w:lang w:val="en"/>
        </w:rPr>
      </w:pPr>
      <w:r w:rsidRPr="004B73E0">
        <w:rPr>
          <w:b/>
          <w:bCs/>
          <w:lang w:val="en"/>
        </w:rPr>
        <w:t>Psychoactive Substance Misuse</w:t>
      </w:r>
    </w:p>
    <w:p w14:paraId="2448F4D5" w14:textId="77777777" w:rsidR="004B73E0" w:rsidRPr="004B73E0" w:rsidRDefault="004B73E0" w:rsidP="004B73E0">
      <w:r w:rsidRPr="004B73E0">
        <w:t>New psychoactive substances (NPS) are drugs which were designed to replicate the effects of illegal substances like cannabis, cocaine and ecstasy whilst remaining legal. NPS began to appear in the UK drug scene around 2008/09. They can fall into one of four categories (</w:t>
      </w:r>
      <w:proofErr w:type="spellStart"/>
      <w:r w:rsidRPr="004B73E0">
        <w:t>DrugWise</w:t>
      </w:r>
      <w:proofErr w:type="spellEnd"/>
      <w:r w:rsidRPr="004B73E0">
        <w:t>, 2020):</w:t>
      </w:r>
    </w:p>
    <w:p w14:paraId="1DE55CEF" w14:textId="77777777" w:rsidR="004B73E0" w:rsidRPr="004B73E0" w:rsidRDefault="004B73E0" w:rsidP="004B73E0"/>
    <w:p w14:paraId="032AF03B" w14:textId="77777777" w:rsidR="004B73E0" w:rsidRPr="004B73E0" w:rsidRDefault="004B73E0" w:rsidP="00461554">
      <w:pPr>
        <w:numPr>
          <w:ilvl w:val="0"/>
          <w:numId w:val="22"/>
        </w:numPr>
      </w:pPr>
      <w:r w:rsidRPr="004B73E0">
        <w:rPr>
          <w:i/>
          <w:iCs/>
        </w:rPr>
        <w:t>Synthetic cannabinoids</w:t>
      </w:r>
      <w:r w:rsidRPr="004B73E0">
        <w:t> – these drugs mimic cannabis and are traded under such names as Clockwork Orange, Black Mamba, Spice and Exodus Damnation. They bear no relation to the cannabis plant except that the chemicals which are blended into the base plant matter act on the brain in a similar way to cannabis.</w:t>
      </w:r>
    </w:p>
    <w:p w14:paraId="214EABC7" w14:textId="77777777" w:rsidR="004B73E0" w:rsidRPr="004B73E0" w:rsidRDefault="004B73E0" w:rsidP="004B73E0"/>
    <w:p w14:paraId="6220A871" w14:textId="77777777" w:rsidR="004B73E0" w:rsidRPr="004B73E0" w:rsidRDefault="004B73E0" w:rsidP="00461554">
      <w:pPr>
        <w:numPr>
          <w:ilvl w:val="0"/>
          <w:numId w:val="22"/>
        </w:numPr>
      </w:pPr>
      <w:r w:rsidRPr="004B73E0">
        <w:rPr>
          <w:i/>
          <w:iCs/>
        </w:rPr>
        <w:t>Stimulant-type drugs</w:t>
      </w:r>
      <w:r w:rsidRPr="004B73E0">
        <w:t xml:space="preserve"> – these drugs mimic substances such as amphetamine, cocaine and ecstasy and include BZP, mephedrone, MPDV, NRG-1, Benzo Fury, MDAI, </w:t>
      </w:r>
      <w:proofErr w:type="spellStart"/>
      <w:r w:rsidRPr="004B73E0">
        <w:t>ethylphenidate</w:t>
      </w:r>
      <w:proofErr w:type="spellEnd"/>
      <w:r w:rsidRPr="004B73E0">
        <w:t>.</w:t>
      </w:r>
    </w:p>
    <w:p w14:paraId="19EADBE8" w14:textId="77777777" w:rsidR="004B73E0" w:rsidRPr="004B73E0" w:rsidRDefault="004B73E0" w:rsidP="004B73E0"/>
    <w:p w14:paraId="6203197D" w14:textId="77777777" w:rsidR="004B73E0" w:rsidRPr="004B73E0" w:rsidRDefault="004B73E0" w:rsidP="00461554">
      <w:pPr>
        <w:numPr>
          <w:ilvl w:val="0"/>
          <w:numId w:val="22"/>
        </w:numPr>
      </w:pPr>
      <w:r w:rsidRPr="004B73E0">
        <w:rPr>
          <w:i/>
          <w:iCs/>
        </w:rPr>
        <w:t>‘Downer’/tranquiliser-type drugs</w:t>
      </w:r>
      <w:r w:rsidRPr="004B73E0">
        <w:t xml:space="preserve"> – these drugs mimic tranquiliser or anti-anxiety drugs, in particular from the benzodiazepine family and include Etizolam, </w:t>
      </w:r>
      <w:proofErr w:type="spellStart"/>
      <w:r w:rsidRPr="004B73E0">
        <w:t>Pyrazolam</w:t>
      </w:r>
      <w:proofErr w:type="spellEnd"/>
      <w:r w:rsidRPr="004B73E0">
        <w:t xml:space="preserve"> and </w:t>
      </w:r>
      <w:proofErr w:type="spellStart"/>
      <w:r w:rsidRPr="004B73E0">
        <w:t>Flubromazepam</w:t>
      </w:r>
      <w:proofErr w:type="spellEnd"/>
      <w:r w:rsidRPr="004B73E0">
        <w:t>.</w:t>
      </w:r>
    </w:p>
    <w:p w14:paraId="2BF5B1D2" w14:textId="77777777" w:rsidR="004B73E0" w:rsidRPr="004B73E0" w:rsidRDefault="004B73E0" w:rsidP="004B73E0"/>
    <w:p w14:paraId="0BB37DDD" w14:textId="77777777" w:rsidR="004B73E0" w:rsidRPr="004B73E0" w:rsidRDefault="004B73E0" w:rsidP="00461554">
      <w:pPr>
        <w:numPr>
          <w:ilvl w:val="0"/>
          <w:numId w:val="22"/>
        </w:numPr>
      </w:pPr>
      <w:r w:rsidRPr="004B73E0">
        <w:rPr>
          <w:i/>
          <w:iCs/>
        </w:rPr>
        <w:t>Hallucinogenic drugs</w:t>
      </w:r>
      <w:r w:rsidRPr="004B73E0">
        <w:t> – these drugs mimic substances like LSD and include 25i-NBOMe, Bromo-Dragonfly and the more ketamine-like methoxetamine.</w:t>
      </w:r>
    </w:p>
    <w:p w14:paraId="7FF04014" w14:textId="77777777" w:rsidR="004B73E0" w:rsidRPr="004B73E0" w:rsidRDefault="004B73E0" w:rsidP="004B73E0"/>
    <w:p w14:paraId="3ED73354" w14:textId="77777777" w:rsidR="004B73E0" w:rsidRPr="004B73E0" w:rsidRDefault="004B73E0" w:rsidP="004B73E0">
      <w:r w:rsidRPr="004B73E0">
        <w:t>According to 2018 statistics from the Home Office on drug use in England and Wales in 2018 (Home Office, 2018):</w:t>
      </w:r>
    </w:p>
    <w:p w14:paraId="60D9054A" w14:textId="77777777" w:rsidR="004B73E0" w:rsidRPr="004B73E0" w:rsidRDefault="004B73E0" w:rsidP="00461554">
      <w:pPr>
        <w:numPr>
          <w:ilvl w:val="0"/>
          <w:numId w:val="16"/>
        </w:numPr>
      </w:pPr>
      <w:r w:rsidRPr="004B73E0">
        <w:t>Approximately 0.4 per cent of adults aged 16 to 59 had used NPS in the last year (equivalent to around 121,000 adults). While this was the same level as in the 2016/17 CSEW, it was lower than the 0.7 per cent found in the 2015/16</w:t>
      </w:r>
      <w:r w:rsidRPr="004B73E0">
        <w:br/>
        <w:t>survey</w:t>
      </w:r>
    </w:p>
    <w:p w14:paraId="00ACD7AE" w14:textId="77777777" w:rsidR="004B73E0" w:rsidRPr="004B73E0" w:rsidRDefault="004B73E0" w:rsidP="00461554">
      <w:pPr>
        <w:numPr>
          <w:ilvl w:val="0"/>
          <w:numId w:val="16"/>
        </w:numPr>
      </w:pPr>
      <w:r w:rsidRPr="004B73E0">
        <w:t>As in previous years, around half of all NPS users were aged 16 to 24. In the last year 1.2 per cent of adults aged 16 to 24 used NPS (equivalent to around 70,000 young adults)</w:t>
      </w:r>
    </w:p>
    <w:p w14:paraId="01DAE1FE" w14:textId="77777777" w:rsidR="004B73E0" w:rsidRPr="004B73E0" w:rsidRDefault="004B73E0" w:rsidP="00461554">
      <w:pPr>
        <w:numPr>
          <w:ilvl w:val="0"/>
          <w:numId w:val="16"/>
        </w:numPr>
      </w:pPr>
      <w:r w:rsidRPr="004B73E0">
        <w:t>People who had visited a pub or nightclub, consumed alcohol, or used another drug, were more likely to have used NPS in the last year than those who had not. This was true for young adults aged 16 to 24 as well as the wider 16 to 59 age group.</w:t>
      </w:r>
    </w:p>
    <w:p w14:paraId="451C6E18" w14:textId="6158FF33" w:rsidR="004B73E0" w:rsidRPr="004B73E0" w:rsidRDefault="004B73E0" w:rsidP="00461554">
      <w:pPr>
        <w:numPr>
          <w:ilvl w:val="0"/>
          <w:numId w:val="16"/>
        </w:numPr>
      </w:pPr>
      <w:r w:rsidRPr="004B73E0">
        <w:t>Herbal smoking mixtures were still the most commonly used NPS in the last year, although there was an increase in the use of liquids. A third (33</w:t>
      </w:r>
      <w:r w:rsidR="00B45CDE">
        <w:t xml:space="preserve"> per cent</w:t>
      </w:r>
      <w:r w:rsidRPr="004B73E0">
        <w:t>) of last year users aged 16 to 59 had smoked a herbal mixture on the last occasion that they used NPS. One in four (25</w:t>
      </w:r>
      <w:r w:rsidR="00B45CDE">
        <w:t xml:space="preserve"> per cent</w:t>
      </w:r>
      <w:r w:rsidRPr="004B73E0">
        <w:t>) ingested a liquid, which was twice as high as the previous year (12</w:t>
      </w:r>
      <w:r w:rsidR="00B45CDE">
        <w:t xml:space="preserve"> per cent</w:t>
      </w:r>
      <w:r w:rsidRPr="004B73E0">
        <w:t>)</w:t>
      </w:r>
    </w:p>
    <w:p w14:paraId="6EB8631F" w14:textId="2A77F6C8" w:rsidR="004B73E0" w:rsidRPr="004B73E0" w:rsidRDefault="004B73E0" w:rsidP="00461554">
      <w:pPr>
        <w:numPr>
          <w:ilvl w:val="0"/>
          <w:numId w:val="16"/>
        </w:numPr>
      </w:pPr>
      <w:r w:rsidRPr="004B73E0">
        <w:t>NPS were still more likely than other illicit drugs to be obtained from shops and the internet. Around 30 per cent of last year NPS users aged 16 to 59 had obtained the last NPS they used from either a shop (15</w:t>
      </w:r>
      <w:r w:rsidR="00B45CDE">
        <w:t xml:space="preserve"> per cent</w:t>
      </w:r>
      <w:r w:rsidRPr="004B73E0">
        <w:t>) or the internet (15</w:t>
      </w:r>
      <w:r w:rsidR="00B45CDE">
        <w:t xml:space="preserve"> per cent</w:t>
      </w:r>
      <w:r w:rsidRPr="004B73E0">
        <w:t>), compared with 5 per cent for other illicit drugs (4</w:t>
      </w:r>
      <w:r w:rsidR="00B45CDE">
        <w:t xml:space="preserve"> per cent</w:t>
      </w:r>
      <w:r w:rsidRPr="004B73E0">
        <w:t xml:space="preserve"> from a shop, 1</w:t>
      </w:r>
      <w:r w:rsidR="00B45CDE">
        <w:t xml:space="preserve"> per cent</w:t>
      </w:r>
      <w:r w:rsidRPr="004B73E0">
        <w:t xml:space="preserve"> from the internet)</w:t>
      </w:r>
    </w:p>
    <w:p w14:paraId="7033AABC" w14:textId="0D418996" w:rsidR="007234AE" w:rsidRDefault="007234AE" w:rsidP="00347847"/>
    <w:p w14:paraId="25066069" w14:textId="00AD56E4" w:rsidR="007234AE" w:rsidRDefault="007234AE" w:rsidP="00347847"/>
    <w:p w14:paraId="14EB2BE4" w14:textId="1CFF931D" w:rsidR="007234AE" w:rsidRDefault="007234AE" w:rsidP="00347847"/>
    <w:p w14:paraId="13BB70E1" w14:textId="18E61F73" w:rsidR="007234AE" w:rsidRDefault="007234AE" w:rsidP="00347847"/>
    <w:p w14:paraId="4F514758" w14:textId="7C2AE4E0" w:rsidR="007234AE" w:rsidRDefault="007234AE" w:rsidP="00347847"/>
    <w:p w14:paraId="149B6F19" w14:textId="2A01C02A" w:rsidR="007234AE" w:rsidRDefault="007234AE" w:rsidP="00347847"/>
    <w:p w14:paraId="2035D9EF" w14:textId="4CF67506" w:rsidR="007234AE" w:rsidRDefault="007234AE" w:rsidP="00347847"/>
    <w:p w14:paraId="25F440CC" w14:textId="77777777" w:rsidR="007234AE" w:rsidRDefault="007234AE" w:rsidP="00347847"/>
    <w:p w14:paraId="6AE66412" w14:textId="75BB7336" w:rsidR="00CD1067" w:rsidRDefault="00907F4B" w:rsidP="00347847">
      <w:r>
        <w:br/>
      </w:r>
    </w:p>
    <w:p w14:paraId="3FD35792" w14:textId="77777777" w:rsidR="00CD1067" w:rsidRDefault="00CD1067" w:rsidP="00347847"/>
    <w:p w14:paraId="2D035F48" w14:textId="735A1BF4" w:rsidR="00347847" w:rsidRDefault="00347847" w:rsidP="00124075">
      <w:pPr>
        <w:pStyle w:val="Heading1"/>
      </w:pPr>
      <w:bookmarkStart w:id="22" w:name="_Toc100152737"/>
      <w:r>
        <w:t xml:space="preserve">Appendix </w:t>
      </w:r>
      <w:r w:rsidR="004B73E0">
        <w:t>B</w:t>
      </w:r>
      <w:r>
        <w:t>: National Policy Context</w:t>
      </w:r>
      <w:bookmarkEnd w:id="22"/>
    </w:p>
    <w:p w14:paraId="0C9D8CE2" w14:textId="133277C5" w:rsidR="00347847" w:rsidRDefault="00347847" w:rsidP="00347847"/>
    <w:tbl>
      <w:tblPr>
        <w:tblStyle w:val="GridTable2-Accent4"/>
        <w:tblW w:w="9214" w:type="dxa"/>
        <w:tblLook w:val="04A0" w:firstRow="1" w:lastRow="0" w:firstColumn="1" w:lastColumn="0" w:noHBand="0" w:noVBand="1"/>
      </w:tblPr>
      <w:tblGrid>
        <w:gridCol w:w="2191"/>
        <w:gridCol w:w="7023"/>
      </w:tblGrid>
      <w:tr w:rsidR="00347847" w:rsidRPr="00E32D68" w14:paraId="23E36422" w14:textId="77777777" w:rsidTr="003F3557">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191" w:type="dxa"/>
          </w:tcPr>
          <w:p w14:paraId="13EF8810" w14:textId="77777777" w:rsidR="00347847" w:rsidRDefault="00347847" w:rsidP="003F3557">
            <w:r>
              <w:t>Public Health Issue</w:t>
            </w:r>
          </w:p>
        </w:tc>
        <w:tc>
          <w:tcPr>
            <w:tcW w:w="7023" w:type="dxa"/>
          </w:tcPr>
          <w:p w14:paraId="6743821C" w14:textId="77777777" w:rsidR="00347847" w:rsidRPr="00E32D68" w:rsidRDefault="00347847" w:rsidP="003F3557">
            <w:pPr>
              <w:cnfStyle w:val="100000000000" w:firstRow="1" w:lastRow="0" w:firstColumn="0" w:lastColumn="0" w:oddVBand="0" w:evenVBand="0" w:oddHBand="0" w:evenHBand="0" w:firstRowFirstColumn="0" w:firstRowLastColumn="0" w:lastRowFirstColumn="0" w:lastRowLastColumn="0"/>
              <w:rPr>
                <w:b w:val="0"/>
                <w:bCs w:val="0"/>
              </w:rPr>
            </w:pPr>
            <w:r>
              <w:t>National Policy Context</w:t>
            </w:r>
          </w:p>
        </w:tc>
      </w:tr>
      <w:tr w:rsidR="00347847" w:rsidRPr="007B01EA" w14:paraId="31C51BDC" w14:textId="77777777" w:rsidTr="003F3557">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191" w:type="dxa"/>
          </w:tcPr>
          <w:p w14:paraId="65853EC5" w14:textId="77777777" w:rsidR="00347847" w:rsidRPr="00A450B9" w:rsidRDefault="00347847" w:rsidP="003F3557">
            <w:pPr>
              <w:rPr>
                <w:b w:val="0"/>
                <w:bCs w:val="0"/>
                <w:i/>
                <w:iCs/>
              </w:rPr>
            </w:pPr>
            <w:r w:rsidRPr="00920DD7">
              <w:rPr>
                <w:b w:val="0"/>
                <w:bCs w:val="0"/>
                <w:lang w:val="en"/>
              </w:rPr>
              <w:t>Unsafe/unhygienic food environment</w:t>
            </w:r>
          </w:p>
        </w:tc>
        <w:tc>
          <w:tcPr>
            <w:tcW w:w="7023" w:type="dxa"/>
          </w:tcPr>
          <w:p w14:paraId="43C60447"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rPr>
            </w:pPr>
            <w:r>
              <w:rPr>
                <w:i/>
                <w:iCs/>
              </w:rPr>
              <w:t>Food Safety Act 1990</w:t>
            </w:r>
          </w:p>
          <w:p w14:paraId="1E9EE32C"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rPr>
            </w:pPr>
          </w:p>
          <w:p w14:paraId="507DDE7C"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r w:rsidRPr="003D395A">
              <w:t>The Food Safety Act 1990 sets out environmental regulations for all businesses involved in selling food and buying with a view to sell, supplying food, consigning or delivering it, and in preparing, presenting, labelling, storing, transporting, importing or exporting food.</w:t>
            </w:r>
          </w:p>
          <w:p w14:paraId="07CD0A2D"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p>
          <w:p w14:paraId="600C0CA1"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rPr>
            </w:pPr>
            <w:r w:rsidRPr="000B1F55">
              <w:rPr>
                <w:i/>
                <w:iCs/>
              </w:rPr>
              <w:t>Food Standards Act 1999</w:t>
            </w:r>
          </w:p>
          <w:p w14:paraId="494D63BD"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rPr>
            </w:pPr>
          </w:p>
          <w:p w14:paraId="38F82F0A" w14:textId="77777777" w:rsidR="00347847" w:rsidRPr="009326C5" w:rsidRDefault="00347847" w:rsidP="003F3557">
            <w:pPr>
              <w:cnfStyle w:val="000000100000" w:firstRow="0" w:lastRow="0" w:firstColumn="0" w:lastColumn="0" w:oddVBand="0" w:evenVBand="0" w:oddHBand="1" w:evenHBand="0" w:firstRowFirstColumn="0" w:firstRowLastColumn="0" w:lastRowFirstColumn="0" w:lastRowLastColumn="0"/>
            </w:pPr>
            <w:r>
              <w:t xml:space="preserve">This act established the Food Standards Agency. </w:t>
            </w:r>
            <w:r w:rsidRPr="009326C5">
              <w:t>It</w:t>
            </w:r>
            <w:r>
              <w:t xml:space="preserve">s function is </w:t>
            </w:r>
            <w:r w:rsidRPr="009326C5">
              <w:t xml:space="preserve">to provide </w:t>
            </w:r>
            <w:r>
              <w:t>the agency</w:t>
            </w:r>
            <w:r w:rsidRPr="009326C5">
              <w:t> with functions and powers and to transfer certain functions in relation to food safety and standards.</w:t>
            </w:r>
          </w:p>
          <w:p w14:paraId="24316342" w14:textId="77777777" w:rsidR="00347847" w:rsidRPr="009326C5" w:rsidRDefault="00347847" w:rsidP="003F3557">
            <w:pPr>
              <w:cnfStyle w:val="000000100000" w:firstRow="0" w:lastRow="0" w:firstColumn="0" w:lastColumn="0" w:oddVBand="0" w:evenVBand="0" w:oddHBand="1" w:evenHBand="0" w:firstRowFirstColumn="0" w:firstRowLastColumn="0" w:lastRowFirstColumn="0" w:lastRowLastColumn="0"/>
            </w:pPr>
            <w:r w:rsidRPr="009326C5">
              <w:t>The Act was introduced in the House of Commons in 1999. </w:t>
            </w:r>
          </w:p>
          <w:p w14:paraId="15B99F8A"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r w:rsidRPr="009326C5">
              <w:t xml:space="preserve">It sets out </w:t>
            </w:r>
            <w:r>
              <w:t xml:space="preserve">the </w:t>
            </w:r>
            <w:r w:rsidRPr="009326C5">
              <w:t xml:space="preserve">main goal to protect public health in relation to food. It gives </w:t>
            </w:r>
            <w:r>
              <w:t>the food standards agency</w:t>
            </w:r>
            <w:r w:rsidRPr="009326C5">
              <w:t xml:space="preserve"> the power to act in the consumer's interest at any stage in the food production and supply chain. </w:t>
            </w:r>
          </w:p>
          <w:p w14:paraId="0D2A2C54"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p>
          <w:p w14:paraId="25F35906"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rPr>
            </w:pPr>
            <w:r>
              <w:rPr>
                <w:i/>
                <w:iCs/>
              </w:rPr>
              <w:t xml:space="preserve">Food Safety and </w:t>
            </w:r>
            <w:r w:rsidRPr="00473E2E">
              <w:rPr>
                <w:i/>
                <w:iCs/>
              </w:rPr>
              <w:t>Hygiene (England) Regulations 2013</w:t>
            </w:r>
          </w:p>
          <w:p w14:paraId="03AB121A"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rPr>
            </w:pPr>
          </w:p>
          <w:p w14:paraId="54E21788" w14:textId="77777777" w:rsidR="00347847" w:rsidRPr="00B63C09" w:rsidRDefault="00347847" w:rsidP="003F3557">
            <w:pPr>
              <w:cnfStyle w:val="000000100000" w:firstRow="0" w:lastRow="0" w:firstColumn="0" w:lastColumn="0" w:oddVBand="0" w:evenVBand="0" w:oddHBand="1" w:evenHBand="0" w:firstRowFirstColumn="0" w:firstRowLastColumn="0" w:lastRowFirstColumn="0" w:lastRowLastColumn="0"/>
            </w:pPr>
            <w:r w:rsidRPr="00B63C09">
              <w:t>These regulations provide for a presumption that food is food intended for human consumption until the contrary is proved. They also provide for the issue of the following notices by authorised officers; hygiene improvement notices, hygiene prohibition orders, hygiene emergency prohibition notices and orders, remedial action notices and detention notices.</w:t>
            </w:r>
          </w:p>
          <w:p w14:paraId="00AD9D11"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rPr>
            </w:pPr>
          </w:p>
          <w:p w14:paraId="1F6F54CB" w14:textId="77777777" w:rsidR="00347847" w:rsidRPr="007B01EA" w:rsidRDefault="00347847" w:rsidP="003F3557">
            <w:pPr>
              <w:cnfStyle w:val="000000100000" w:firstRow="0" w:lastRow="0" w:firstColumn="0" w:lastColumn="0" w:oddVBand="0" w:evenVBand="0" w:oddHBand="1" w:evenHBand="0" w:firstRowFirstColumn="0" w:firstRowLastColumn="0" w:lastRowFirstColumn="0" w:lastRowLastColumn="0"/>
              <w:rPr>
                <w:i/>
                <w:iCs/>
              </w:rPr>
            </w:pPr>
            <w:r w:rsidRPr="007B01EA">
              <w:rPr>
                <w:i/>
                <w:iCs/>
              </w:rPr>
              <w:t>Consumer Rights Act 2015</w:t>
            </w:r>
          </w:p>
          <w:p w14:paraId="0D14AB65" w14:textId="77777777" w:rsidR="00347847" w:rsidRPr="007B01EA" w:rsidRDefault="00347847" w:rsidP="003F3557">
            <w:pPr>
              <w:cnfStyle w:val="000000100000" w:firstRow="0" w:lastRow="0" w:firstColumn="0" w:lastColumn="0" w:oddVBand="0" w:evenVBand="0" w:oddHBand="1" w:evenHBand="0" w:firstRowFirstColumn="0" w:firstRowLastColumn="0" w:lastRowFirstColumn="0" w:lastRowLastColumn="0"/>
              <w:rPr>
                <w:i/>
                <w:iCs/>
              </w:rPr>
            </w:pPr>
          </w:p>
          <w:p w14:paraId="6CFFF0C8" w14:textId="77777777" w:rsidR="00347847" w:rsidRPr="007B01EA" w:rsidRDefault="00347847" w:rsidP="003F3557">
            <w:pPr>
              <w:cnfStyle w:val="000000100000" w:firstRow="0" w:lastRow="0" w:firstColumn="0" w:lastColumn="0" w:oddVBand="0" w:evenVBand="0" w:oddHBand="1" w:evenHBand="0" w:firstRowFirstColumn="0" w:firstRowLastColumn="0" w:lastRowFirstColumn="0" w:lastRowLastColumn="0"/>
            </w:pPr>
            <w:r w:rsidRPr="007B01EA">
              <w:t xml:space="preserve">The Consumer Rights Act came into force on 1 October 2015. This Act gives Trading Standards the power to enter premises, to inspect them and to secure or seize material that might be required in evidence. For routine inspection, trading standards must give 2 </w:t>
            </w:r>
            <w:proofErr w:type="spellStart"/>
            <w:r w:rsidRPr="007B01EA">
              <w:t>days</w:t>
            </w:r>
            <w:proofErr w:type="spellEnd"/>
            <w:r w:rsidRPr="007B01EA">
              <w:t xml:space="preserve"> written notice.</w:t>
            </w:r>
          </w:p>
        </w:tc>
      </w:tr>
      <w:tr w:rsidR="00347847" w:rsidRPr="002B3C23" w14:paraId="19EE2F62" w14:textId="77777777" w:rsidTr="003F3557">
        <w:trPr>
          <w:trHeight w:val="679"/>
        </w:trPr>
        <w:tc>
          <w:tcPr>
            <w:cnfStyle w:val="001000000000" w:firstRow="0" w:lastRow="0" w:firstColumn="1" w:lastColumn="0" w:oddVBand="0" w:evenVBand="0" w:oddHBand="0" w:evenHBand="0" w:firstRowFirstColumn="0" w:firstRowLastColumn="0" w:lastRowFirstColumn="0" w:lastRowLastColumn="0"/>
            <w:tcW w:w="2191" w:type="dxa"/>
          </w:tcPr>
          <w:p w14:paraId="71CA9811" w14:textId="18EB3094" w:rsidR="00347847" w:rsidRPr="0001355F" w:rsidRDefault="00347847" w:rsidP="003F3557">
            <w:pPr>
              <w:rPr>
                <w:b w:val="0"/>
                <w:bCs w:val="0"/>
                <w:lang w:val="en"/>
              </w:rPr>
            </w:pPr>
            <w:r w:rsidRPr="0054319B">
              <w:rPr>
                <w:b w:val="0"/>
                <w:bCs w:val="0"/>
                <w:lang w:val="en"/>
              </w:rPr>
              <w:t>Infectious Diseases</w:t>
            </w:r>
            <w:r w:rsidR="002E4337">
              <w:rPr>
                <w:b w:val="0"/>
                <w:bCs w:val="0"/>
                <w:lang w:val="en"/>
              </w:rPr>
              <w:t xml:space="preserve"> and Infection Control</w:t>
            </w:r>
          </w:p>
        </w:tc>
        <w:tc>
          <w:tcPr>
            <w:tcW w:w="7023" w:type="dxa"/>
          </w:tcPr>
          <w:p w14:paraId="0438B984"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rPr>
            </w:pPr>
            <w:r>
              <w:rPr>
                <w:i/>
                <w:iCs/>
              </w:rPr>
              <w:t>Public Health (Control of Disease Act) 1984</w:t>
            </w:r>
          </w:p>
          <w:p w14:paraId="0F31C1D1"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rPr>
            </w:pPr>
          </w:p>
          <w:p w14:paraId="02E51FA2"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r>
              <w:t>This act</w:t>
            </w:r>
            <w:r w:rsidRPr="0054319B">
              <w:t xml:space="preserve"> allows the appropriate minister to make provisions to prevent or control the spread of infection.</w:t>
            </w:r>
            <w:r>
              <w:t xml:space="preserve"> </w:t>
            </w:r>
            <w:r w:rsidRPr="0054319B">
              <w:t>These provisions include requiring children to be kept away from school and prohibiting or restricting events or gatherings. The minister may also make regulations to detain vessels or aircraft or persons on board them.</w:t>
            </w:r>
            <w:r>
              <w:t xml:space="preserve"> </w:t>
            </w:r>
            <w:r w:rsidRPr="0054319B">
              <w:t>A magistrate has the power under the act to make a person submit to a medical examination, detain them in hospital, hold them in quarantine, and make them abstain from working or trading.</w:t>
            </w:r>
          </w:p>
          <w:p w14:paraId="2AFB3FE0" w14:textId="77777777" w:rsidR="00347847" w:rsidRPr="0054319B" w:rsidRDefault="00347847" w:rsidP="003F3557">
            <w:pPr>
              <w:cnfStyle w:val="000000000000" w:firstRow="0" w:lastRow="0" w:firstColumn="0" w:lastColumn="0" w:oddVBand="0" w:evenVBand="0" w:oddHBand="0" w:evenHBand="0" w:firstRowFirstColumn="0" w:firstRowLastColumn="0" w:lastRowFirstColumn="0" w:lastRowLastColumn="0"/>
            </w:pPr>
          </w:p>
          <w:p w14:paraId="03CE4CCC"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r w:rsidRPr="0054319B">
              <w:rPr>
                <w:i/>
                <w:iCs/>
              </w:rPr>
              <w:t>Health and Social Care Act 2008</w:t>
            </w:r>
            <w:r w:rsidRPr="0054319B">
              <w:t xml:space="preserve"> </w:t>
            </w:r>
          </w:p>
          <w:p w14:paraId="1C64DF1D" w14:textId="77777777" w:rsidR="00347847" w:rsidRPr="0054319B" w:rsidRDefault="00347847" w:rsidP="003F3557">
            <w:pPr>
              <w:cnfStyle w:val="000000000000" w:firstRow="0" w:lastRow="0" w:firstColumn="0" w:lastColumn="0" w:oddVBand="0" w:evenVBand="0" w:oddHBand="0" w:evenHBand="0" w:firstRowFirstColumn="0" w:firstRowLastColumn="0" w:lastRowFirstColumn="0" w:lastRowLastColumn="0"/>
            </w:pPr>
            <w:r>
              <w:t xml:space="preserve">This act </w:t>
            </w:r>
            <w:r w:rsidRPr="0054319B">
              <w:t>made amendments to the Public Health (Control of Diseases) Act 1984 to expand the powers of the secretary of state for health, local authorities and magistrates to order compulsory health measures. These include medical examinations, detention and quarantine of individuals.</w:t>
            </w:r>
          </w:p>
          <w:p w14:paraId="64D02D6E"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rPr>
            </w:pPr>
          </w:p>
          <w:p w14:paraId="216BC342"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rPr>
            </w:pPr>
            <w:r>
              <w:rPr>
                <w:i/>
                <w:iCs/>
              </w:rPr>
              <w:t>Coronavirus Act 2020</w:t>
            </w:r>
          </w:p>
          <w:p w14:paraId="3E2E7CD7"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rPr>
            </w:pPr>
          </w:p>
          <w:p w14:paraId="187810FC" w14:textId="77777777" w:rsidR="00347847" w:rsidRPr="002B3C23" w:rsidRDefault="00347847" w:rsidP="003F3557">
            <w:pPr>
              <w:cnfStyle w:val="000000000000" w:firstRow="0" w:lastRow="0" w:firstColumn="0" w:lastColumn="0" w:oddVBand="0" w:evenVBand="0" w:oddHBand="0" w:evenHBand="0" w:firstRowFirstColumn="0" w:firstRowLastColumn="0" w:lastRowFirstColumn="0" w:lastRowLastColumn="0"/>
            </w:pPr>
            <w:r w:rsidRPr="002B3C23">
              <w:t>The three main aims of the Act are:</w:t>
            </w:r>
          </w:p>
          <w:p w14:paraId="513054F5" w14:textId="77777777" w:rsidR="00347847" w:rsidRPr="002B3C23" w:rsidRDefault="00347847" w:rsidP="00461554">
            <w:pPr>
              <w:numPr>
                <w:ilvl w:val="0"/>
                <w:numId w:val="12"/>
              </w:numPr>
              <w:cnfStyle w:val="000000000000" w:firstRow="0" w:lastRow="0" w:firstColumn="0" w:lastColumn="0" w:oddVBand="0" w:evenVBand="0" w:oddHBand="0" w:evenHBand="0" w:firstRowFirstColumn="0" w:firstRowLastColumn="0" w:lastRowFirstColumn="0" w:lastRowLastColumn="0"/>
            </w:pPr>
            <w:r w:rsidRPr="002B3C23">
              <w:t>to give further powers to the government to slow the spread of the virus</w:t>
            </w:r>
          </w:p>
          <w:p w14:paraId="46382ACC" w14:textId="77777777" w:rsidR="00347847" w:rsidRPr="002B3C23" w:rsidRDefault="00347847" w:rsidP="00461554">
            <w:pPr>
              <w:numPr>
                <w:ilvl w:val="0"/>
                <w:numId w:val="12"/>
              </w:numPr>
              <w:cnfStyle w:val="000000000000" w:firstRow="0" w:lastRow="0" w:firstColumn="0" w:lastColumn="0" w:oddVBand="0" w:evenVBand="0" w:oddHBand="0" w:evenHBand="0" w:firstRowFirstColumn="0" w:firstRowLastColumn="0" w:lastRowFirstColumn="0" w:lastRowLastColumn="0"/>
            </w:pPr>
            <w:r w:rsidRPr="002B3C23">
              <w:t>to reduce the resourcing and administrative burden on public bodies</w:t>
            </w:r>
          </w:p>
          <w:p w14:paraId="73CEAE3F" w14:textId="77777777" w:rsidR="00347847" w:rsidRDefault="00347847" w:rsidP="00461554">
            <w:pPr>
              <w:numPr>
                <w:ilvl w:val="0"/>
                <w:numId w:val="12"/>
              </w:numPr>
              <w:cnfStyle w:val="000000000000" w:firstRow="0" w:lastRow="0" w:firstColumn="0" w:lastColumn="0" w:oddVBand="0" w:evenVBand="0" w:oddHBand="0" w:evenHBand="0" w:firstRowFirstColumn="0" w:firstRowLastColumn="0" w:lastRowFirstColumn="0" w:lastRowLastColumn="0"/>
            </w:pPr>
            <w:r w:rsidRPr="002B3C23">
              <w:t>to limit the impact of potential staffing shortages on the delivery of public service.</w:t>
            </w:r>
          </w:p>
          <w:p w14:paraId="5AFF946E" w14:textId="77777777" w:rsidR="00347847" w:rsidRPr="002B3C23" w:rsidRDefault="00347847" w:rsidP="003F3557">
            <w:pPr>
              <w:cnfStyle w:val="000000000000" w:firstRow="0" w:lastRow="0" w:firstColumn="0" w:lastColumn="0" w:oddVBand="0" w:evenVBand="0" w:oddHBand="0" w:evenHBand="0" w:firstRowFirstColumn="0" w:firstRowLastColumn="0" w:lastRowFirstColumn="0" w:lastRowLastColumn="0"/>
            </w:pPr>
            <w:r w:rsidRPr="0054319B">
              <w:t>The Act increases the powers of the government to restrict or prohibit events and gatherings and to close educational establishments beyond those set out in the Public Health (Control of Disease) Act 1984. Police and immigration officials will have the power to detain an individual who may be infectious.</w:t>
            </w:r>
          </w:p>
        </w:tc>
      </w:tr>
      <w:tr w:rsidR="00347847" w:rsidRPr="007B01EA" w14:paraId="6D8C78F6" w14:textId="77777777" w:rsidTr="003F3557">
        <w:trPr>
          <w:cnfStyle w:val="000000100000" w:firstRow="0" w:lastRow="0" w:firstColumn="0" w:lastColumn="0" w:oddVBand="0" w:evenVBand="0" w:oddHBand="1" w:evenHBand="0" w:firstRowFirstColumn="0" w:firstRowLastColumn="0" w:lastRowFirstColumn="0" w:lastRowLastColumn="0"/>
          <w:trHeight w:val="2137"/>
        </w:trPr>
        <w:tc>
          <w:tcPr>
            <w:cnfStyle w:val="001000000000" w:firstRow="0" w:lastRow="0" w:firstColumn="1" w:lastColumn="0" w:oddVBand="0" w:evenVBand="0" w:oddHBand="0" w:evenHBand="0" w:firstRowFirstColumn="0" w:firstRowLastColumn="0" w:lastRowFirstColumn="0" w:lastRowLastColumn="0"/>
            <w:tcW w:w="2191" w:type="dxa"/>
          </w:tcPr>
          <w:p w14:paraId="619C79E6" w14:textId="77777777" w:rsidR="00347847" w:rsidRPr="00DE07CF" w:rsidRDefault="00347847" w:rsidP="003F3557">
            <w:pPr>
              <w:rPr>
                <w:b w:val="0"/>
                <w:bCs w:val="0"/>
                <w:lang w:val="en"/>
              </w:rPr>
            </w:pPr>
            <w:r w:rsidRPr="00DE07CF">
              <w:rPr>
                <w:b w:val="0"/>
                <w:bCs w:val="0"/>
                <w:lang w:val="en"/>
              </w:rPr>
              <w:t>Unhealthy food environment &amp; Obesity</w:t>
            </w:r>
          </w:p>
        </w:tc>
        <w:tc>
          <w:tcPr>
            <w:tcW w:w="7023" w:type="dxa"/>
          </w:tcPr>
          <w:p w14:paraId="4AFD4857"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rPr>
            </w:pPr>
            <w:r>
              <w:rPr>
                <w:i/>
                <w:iCs/>
              </w:rPr>
              <w:t>National Child Measurement Programme 2006/2007</w:t>
            </w:r>
          </w:p>
          <w:p w14:paraId="71CD1F00"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r w:rsidRPr="00174491">
              <w:t>A mandated programme which measures the height and weight of children in reception class (age 4-5 years) and year 6 (age 10 – 11 years) annually, to track trends in child weight in primary schools.</w:t>
            </w:r>
          </w:p>
          <w:p w14:paraId="652B2454"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p>
          <w:p w14:paraId="431DA8EB" w14:textId="77777777" w:rsidR="00347847" w:rsidRPr="00260CC1" w:rsidRDefault="00347847" w:rsidP="003F3557">
            <w:pPr>
              <w:cnfStyle w:val="000000100000" w:firstRow="0" w:lastRow="0" w:firstColumn="0" w:lastColumn="0" w:oddVBand="0" w:evenVBand="0" w:oddHBand="1" w:evenHBand="0" w:firstRowFirstColumn="0" w:firstRowLastColumn="0" w:lastRowFirstColumn="0" w:lastRowLastColumn="0"/>
              <w:rPr>
                <w:i/>
                <w:iCs/>
              </w:rPr>
            </w:pPr>
            <w:r w:rsidRPr="00260CC1">
              <w:rPr>
                <w:i/>
                <w:iCs/>
                <w:lang w:val="en-US"/>
              </w:rPr>
              <w:t>Tackling obesities: future choices</w:t>
            </w:r>
            <w:r w:rsidRPr="00260CC1">
              <w:rPr>
                <w:i/>
                <w:iCs/>
              </w:rPr>
              <w:t> - Foresight Report</w:t>
            </w:r>
          </w:p>
          <w:p w14:paraId="63E6299E"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r w:rsidRPr="00260CC1">
              <w:t>A DH funded project to investigate how we can respond to rising levels of obesity in the UK. </w:t>
            </w:r>
          </w:p>
          <w:p w14:paraId="0FD781F8"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p>
          <w:p w14:paraId="59A1CC54" w14:textId="77777777" w:rsidR="00347847" w:rsidRPr="0027347D" w:rsidRDefault="00347847" w:rsidP="003F3557">
            <w:pPr>
              <w:cnfStyle w:val="000000100000" w:firstRow="0" w:lastRow="0" w:firstColumn="0" w:lastColumn="0" w:oddVBand="0" w:evenVBand="0" w:oddHBand="1" w:evenHBand="0" w:firstRowFirstColumn="0" w:firstRowLastColumn="0" w:lastRowFirstColumn="0" w:lastRowLastColumn="0"/>
              <w:rPr>
                <w:i/>
                <w:iCs/>
              </w:rPr>
            </w:pPr>
            <w:r w:rsidRPr="0027347D">
              <w:rPr>
                <w:i/>
                <w:iCs/>
              </w:rPr>
              <w:t>Change for Life programme 2009</w:t>
            </w:r>
          </w:p>
          <w:p w14:paraId="2F288610" w14:textId="77777777" w:rsidR="00347847" w:rsidRPr="00174491" w:rsidRDefault="00347847" w:rsidP="003F3557">
            <w:pPr>
              <w:cnfStyle w:val="000000100000" w:firstRow="0" w:lastRow="0" w:firstColumn="0" w:lastColumn="0" w:oddVBand="0" w:evenVBand="0" w:oddHBand="1" w:evenHBand="0" w:firstRowFirstColumn="0" w:firstRowLastColumn="0" w:lastRowFirstColumn="0" w:lastRowLastColumn="0"/>
            </w:pPr>
            <w:r w:rsidRPr="0027347D">
              <w:rPr>
                <w:lang w:val="en-US"/>
              </w:rPr>
              <w:t>A social marketing campaign to tackle obesity.  Encourages families to adopt healthy </w:t>
            </w:r>
            <w:proofErr w:type="spellStart"/>
            <w:r w:rsidRPr="0027347D">
              <w:rPr>
                <w:lang w:val="en-US"/>
              </w:rPr>
              <w:t>behaviours</w:t>
            </w:r>
            <w:proofErr w:type="spellEnd"/>
            <w:r w:rsidRPr="0027347D">
              <w:rPr>
                <w:lang w:val="en-US"/>
              </w:rPr>
              <w:t> such as 5 fruit and veg a day.</w:t>
            </w:r>
          </w:p>
          <w:p w14:paraId="40ABDB98"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rPr>
            </w:pPr>
          </w:p>
          <w:p w14:paraId="1C143083" w14:textId="77777777" w:rsidR="00347847" w:rsidRPr="005250B4" w:rsidRDefault="00347847" w:rsidP="003F3557">
            <w:pPr>
              <w:cnfStyle w:val="000000100000" w:firstRow="0" w:lastRow="0" w:firstColumn="0" w:lastColumn="0" w:oddVBand="0" w:evenVBand="0" w:oddHBand="1" w:evenHBand="0" w:firstRowFirstColumn="0" w:firstRowLastColumn="0" w:lastRowFirstColumn="0" w:lastRowLastColumn="0"/>
              <w:rPr>
                <w:i/>
                <w:iCs/>
              </w:rPr>
            </w:pPr>
            <w:r w:rsidRPr="005250B4">
              <w:rPr>
                <w:i/>
                <w:iCs/>
              </w:rPr>
              <w:t>Public Health Responsibility Deal 2011</w:t>
            </w:r>
          </w:p>
          <w:p w14:paraId="4D95C058" w14:textId="77777777" w:rsidR="00347847" w:rsidRPr="005250B4" w:rsidRDefault="00347847" w:rsidP="003F3557">
            <w:pPr>
              <w:cnfStyle w:val="000000100000" w:firstRow="0" w:lastRow="0" w:firstColumn="0" w:lastColumn="0" w:oddVBand="0" w:evenVBand="0" w:oddHBand="1" w:evenHBand="0" w:firstRowFirstColumn="0" w:firstRowLastColumn="0" w:lastRowFirstColumn="0" w:lastRowLastColumn="0"/>
              <w:rPr>
                <w:i/>
                <w:iCs/>
              </w:rPr>
            </w:pPr>
          </w:p>
          <w:p w14:paraId="0500D700"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r w:rsidRPr="007B01EA">
              <w:t>The Responsibility Deal has been established to tap into the potential for businesses and other organisations to improve public health through their influence on food, alcohol, physical activity behaviours and health in the workplace. The Deal was launched in March 2011.</w:t>
            </w:r>
          </w:p>
          <w:p w14:paraId="0C44C51D"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p>
          <w:p w14:paraId="454AA028" w14:textId="77777777" w:rsidR="00347847" w:rsidRPr="00652581" w:rsidRDefault="00347847" w:rsidP="003F3557">
            <w:pPr>
              <w:cnfStyle w:val="000000100000" w:firstRow="0" w:lastRow="0" w:firstColumn="0" w:lastColumn="0" w:oddVBand="0" w:evenVBand="0" w:oddHBand="1" w:evenHBand="0" w:firstRowFirstColumn="0" w:firstRowLastColumn="0" w:lastRowFirstColumn="0" w:lastRowLastColumn="0"/>
              <w:rPr>
                <w:i/>
                <w:iCs/>
              </w:rPr>
            </w:pPr>
            <w:r w:rsidRPr="00652581">
              <w:rPr>
                <w:i/>
                <w:iCs/>
              </w:rPr>
              <w:t>Healthy Lives, Healthy People: A Call to Action on Obesity in England</w:t>
            </w:r>
            <w:r>
              <w:rPr>
                <w:i/>
                <w:iCs/>
              </w:rPr>
              <w:t xml:space="preserve"> 2011</w:t>
            </w:r>
          </w:p>
          <w:p w14:paraId="5AEF0854"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r w:rsidRPr="00652581">
              <w:t>Outlines government’s ambitions for a downward trend in excess weight in both children and adults by 2020, including the new ‘calorie reduction challenge’</w:t>
            </w:r>
          </w:p>
          <w:p w14:paraId="1F1F6AA4"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p>
          <w:p w14:paraId="134ACD2E"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rPr>
            </w:pPr>
            <w:r w:rsidRPr="00B21F27">
              <w:rPr>
                <w:i/>
                <w:iCs/>
              </w:rPr>
              <w:t>Obesity and the environment: regulating the growth of fast food outlets 2014</w:t>
            </w:r>
          </w:p>
          <w:p w14:paraId="37AE08A5"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rPr>
            </w:pPr>
          </w:p>
          <w:p w14:paraId="2A8E7EDB"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r>
              <w:t>This guidance highlights the fact that p</w:t>
            </w:r>
            <w:r w:rsidRPr="000275D8">
              <w:t>lanning authorities can influence the built environment to improve health and reduce the extent to which it promotes obesity</w:t>
            </w:r>
            <w:r>
              <w:t>. It lays out ways in which local authorities can work with takeaway restaurants to improve the local food environment.</w:t>
            </w:r>
          </w:p>
          <w:p w14:paraId="37A55407"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p>
          <w:p w14:paraId="5C955A6C" w14:textId="77777777" w:rsidR="00347847" w:rsidRPr="006502E8" w:rsidRDefault="00347847" w:rsidP="003F3557">
            <w:pPr>
              <w:cnfStyle w:val="000000100000" w:firstRow="0" w:lastRow="0" w:firstColumn="0" w:lastColumn="0" w:oddVBand="0" w:evenVBand="0" w:oddHBand="1" w:evenHBand="0" w:firstRowFirstColumn="0" w:firstRowLastColumn="0" w:lastRowFirstColumn="0" w:lastRowLastColumn="0"/>
              <w:rPr>
                <w:i/>
                <w:iCs/>
              </w:rPr>
            </w:pPr>
            <w:r w:rsidRPr="006502E8">
              <w:rPr>
                <w:i/>
                <w:iCs/>
              </w:rPr>
              <w:t>Healthy and Safe Communities 2014</w:t>
            </w:r>
          </w:p>
          <w:p w14:paraId="68BABED1"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p>
          <w:p w14:paraId="5F37531B"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r>
              <w:t>This guidance lays out how healthy and inclusive communities can be achieved through the built and natural environment, highlighting the importance of collaboration between planning and health. This includes influencing the food environment through considering the following in planning policies and proposals:</w:t>
            </w:r>
          </w:p>
          <w:p w14:paraId="687C2453" w14:textId="77777777" w:rsidR="00347847" w:rsidRPr="009853C3" w:rsidRDefault="00347847" w:rsidP="00B969B2">
            <w:pPr>
              <w:numPr>
                <w:ilvl w:val="0"/>
                <w:numId w:val="4"/>
              </w:numPr>
              <w:cnfStyle w:val="000000100000" w:firstRow="0" w:lastRow="0" w:firstColumn="0" w:lastColumn="0" w:oddVBand="0" w:evenVBand="0" w:oddHBand="1" w:evenHBand="0" w:firstRowFirstColumn="0" w:firstRowLastColumn="0" w:lastRowFirstColumn="0" w:lastRowLastColumn="0"/>
            </w:pPr>
            <w:r w:rsidRPr="009853C3">
              <w:t>proximity to locations where children and young people congregate such as schools, community centres and playgrounds</w:t>
            </w:r>
          </w:p>
          <w:p w14:paraId="7D8A651B" w14:textId="77777777" w:rsidR="00347847" w:rsidRPr="009853C3" w:rsidRDefault="00347847" w:rsidP="00B969B2">
            <w:pPr>
              <w:numPr>
                <w:ilvl w:val="0"/>
                <w:numId w:val="4"/>
              </w:numPr>
              <w:cnfStyle w:val="000000100000" w:firstRow="0" w:lastRow="0" w:firstColumn="0" w:lastColumn="0" w:oddVBand="0" w:evenVBand="0" w:oddHBand="1" w:evenHBand="0" w:firstRowFirstColumn="0" w:firstRowLastColumn="0" w:lastRowFirstColumn="0" w:lastRowLastColumn="0"/>
            </w:pPr>
            <w:r w:rsidRPr="009853C3">
              <w:t>evidence indicating high levels of obesity, deprivation, health inequalities and general poor health in specific locations</w:t>
            </w:r>
          </w:p>
          <w:p w14:paraId="4155BEA9" w14:textId="77777777" w:rsidR="00347847" w:rsidRPr="009853C3" w:rsidRDefault="00347847" w:rsidP="00B969B2">
            <w:pPr>
              <w:numPr>
                <w:ilvl w:val="0"/>
                <w:numId w:val="4"/>
              </w:numPr>
              <w:cnfStyle w:val="000000100000" w:firstRow="0" w:lastRow="0" w:firstColumn="0" w:lastColumn="0" w:oddVBand="0" w:evenVBand="0" w:oddHBand="1" w:evenHBand="0" w:firstRowFirstColumn="0" w:firstRowLastColumn="0" w:lastRowFirstColumn="0" w:lastRowLastColumn="0"/>
            </w:pPr>
            <w:r w:rsidRPr="009853C3">
              <w:t>over-concentration of certain uses within a specified area</w:t>
            </w:r>
          </w:p>
          <w:p w14:paraId="11802AFF"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p>
          <w:p w14:paraId="7CFE24B1" w14:textId="77777777" w:rsidR="00347847" w:rsidRPr="00F5410C" w:rsidRDefault="00347847" w:rsidP="003F3557">
            <w:pPr>
              <w:cnfStyle w:val="000000100000" w:firstRow="0" w:lastRow="0" w:firstColumn="0" w:lastColumn="0" w:oddVBand="0" w:evenVBand="0" w:oddHBand="1" w:evenHBand="0" w:firstRowFirstColumn="0" w:firstRowLastColumn="0" w:lastRowFirstColumn="0" w:lastRowLastColumn="0"/>
              <w:rPr>
                <w:i/>
                <w:iCs/>
                <w:lang w:val="en-US"/>
              </w:rPr>
            </w:pPr>
            <w:r w:rsidRPr="00F5410C">
              <w:rPr>
                <w:i/>
                <w:iCs/>
                <w:lang w:val="en-US"/>
              </w:rPr>
              <w:t>Sugar reduction: the evidence for action 2015</w:t>
            </w:r>
          </w:p>
          <w:p w14:paraId="3CD29303" w14:textId="47A849CF" w:rsidR="00347847" w:rsidRDefault="00347847" w:rsidP="003F3557">
            <w:pPr>
              <w:cnfStyle w:val="000000100000" w:firstRow="0" w:lastRow="0" w:firstColumn="0" w:lastColumn="0" w:oddVBand="0" w:evenVBand="0" w:oddHBand="1" w:evenHBand="0" w:firstRowFirstColumn="0" w:firstRowLastColumn="0" w:lastRowFirstColumn="0" w:lastRowLastColumn="0"/>
              <w:rPr>
                <w:lang w:val="en-US"/>
              </w:rPr>
            </w:pPr>
            <w:r w:rsidRPr="00F5410C">
              <w:rPr>
                <w:lang w:val="en-US"/>
              </w:rPr>
              <w:t>PHE recommends sugar should not exceed 5</w:t>
            </w:r>
            <w:r w:rsidR="00B45CDE">
              <w:rPr>
                <w:lang w:val="en-US"/>
              </w:rPr>
              <w:t xml:space="preserve"> per cent</w:t>
            </w:r>
            <w:r w:rsidRPr="00F5410C">
              <w:rPr>
                <w:lang w:val="en-US"/>
              </w:rPr>
              <w:t xml:space="preserve"> of dietary energy. Proposed 8 action points to support this.</w:t>
            </w:r>
          </w:p>
          <w:p w14:paraId="755EA58A"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p>
          <w:p w14:paraId="4B019BF7"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rPr>
            </w:pPr>
            <w:r w:rsidRPr="005A32F3">
              <w:rPr>
                <w:i/>
                <w:iCs/>
              </w:rPr>
              <w:t>Childhood Obesity Plan 201</w:t>
            </w:r>
            <w:r>
              <w:rPr>
                <w:i/>
                <w:iCs/>
              </w:rPr>
              <w:t>6</w:t>
            </w:r>
          </w:p>
          <w:p w14:paraId="17C91DE3"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rPr>
            </w:pPr>
          </w:p>
          <w:p w14:paraId="198C4810" w14:textId="750D6614" w:rsidR="00347847" w:rsidRDefault="00347847" w:rsidP="003F3557">
            <w:pPr>
              <w:cnfStyle w:val="000000100000" w:firstRow="0" w:lastRow="0" w:firstColumn="0" w:lastColumn="0" w:oddVBand="0" w:evenVBand="0" w:oddHBand="1" w:evenHBand="0" w:firstRowFirstColumn="0" w:firstRowLastColumn="0" w:lastRowFirstColumn="0" w:lastRowLastColumn="0"/>
            </w:pPr>
            <w:r>
              <w:t>The plan lays out how the government aims to tackle childhood obesity including a levy on the soft drinks industry and taking out 20</w:t>
            </w:r>
            <w:r w:rsidR="00B45CDE">
              <w:t xml:space="preserve"> per cent</w:t>
            </w:r>
            <w:r>
              <w:t xml:space="preserve"> of the sugar found in foods. Furthermore, the plan encourages businesses to make healthier options available and includes ways to increase children’s physical activity.</w:t>
            </w:r>
          </w:p>
          <w:p w14:paraId="35B542F0"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p>
          <w:p w14:paraId="05D5C2B7" w14:textId="77777777" w:rsidR="00347847" w:rsidRPr="00181495" w:rsidRDefault="00347847" w:rsidP="003F3557">
            <w:pPr>
              <w:cnfStyle w:val="000000100000" w:firstRow="0" w:lastRow="0" w:firstColumn="0" w:lastColumn="0" w:oddVBand="0" w:evenVBand="0" w:oddHBand="1" w:evenHBand="0" w:firstRowFirstColumn="0" w:firstRowLastColumn="0" w:lastRowFirstColumn="0" w:lastRowLastColumn="0"/>
              <w:rPr>
                <w:i/>
                <w:iCs/>
              </w:rPr>
            </w:pPr>
            <w:r w:rsidRPr="00181495">
              <w:rPr>
                <w:i/>
                <w:iCs/>
              </w:rPr>
              <w:t>Soft Drinks Industry Levy 2016</w:t>
            </w:r>
          </w:p>
          <w:p w14:paraId="749B8B91"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r w:rsidRPr="00181495">
              <w:rPr>
                <w:lang w:val="en-US"/>
              </w:rPr>
              <w:t>To encourage </w:t>
            </w:r>
            <w:r w:rsidRPr="00181495">
              <w:t>producers of added sugar soft drinks to; reformulate their products to reduce the sugar content and reduce portion sizes for added sugar drinks</w:t>
            </w:r>
            <w:r w:rsidRPr="00181495">
              <w:rPr>
                <w:lang w:val="en-US"/>
              </w:rPr>
              <w:t>.</w:t>
            </w:r>
          </w:p>
          <w:p w14:paraId="0E463682"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p>
          <w:p w14:paraId="36A5E461"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rStyle w:val="Hyperlink"/>
                <w:i/>
                <w:iCs/>
                <w:color w:val="auto"/>
                <w:u w:val="none"/>
              </w:rPr>
            </w:pPr>
            <w:r w:rsidRPr="00D26C33">
              <w:rPr>
                <w:rStyle w:val="Hyperlink"/>
                <w:i/>
                <w:iCs/>
                <w:color w:val="auto"/>
                <w:u w:val="none"/>
              </w:rPr>
              <w:t>Sugar reduction and wider reformulation programme 2017</w:t>
            </w:r>
          </w:p>
          <w:p w14:paraId="15373E33"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rStyle w:val="Hyperlink"/>
                <w:i/>
                <w:iCs/>
                <w:color w:val="auto"/>
                <w:u w:val="none"/>
              </w:rPr>
            </w:pPr>
          </w:p>
          <w:p w14:paraId="0359DFA8" w14:textId="4330C2B7" w:rsidR="00347847" w:rsidRPr="00C04E07" w:rsidRDefault="00347847" w:rsidP="003F3557">
            <w:pPr>
              <w:cnfStyle w:val="000000100000" w:firstRow="0" w:lastRow="0" w:firstColumn="0" w:lastColumn="0" w:oddVBand="0" w:evenVBand="0" w:oddHBand="1" w:evenHBand="0" w:firstRowFirstColumn="0" w:firstRowLastColumn="0" w:lastRowFirstColumn="0" w:lastRowLastColumn="0"/>
            </w:pPr>
            <w:r w:rsidRPr="00C04E07">
              <w:t xml:space="preserve">Public Health England (PHE) is leading on a sugar reduction and wider reformulation programme. </w:t>
            </w:r>
            <w:r>
              <w:t>They</w:t>
            </w:r>
            <w:r w:rsidRPr="00C04E07">
              <w:t xml:space="preserve"> will engage with all sectors of the food industry to reduce the amount of sugar in the foods that contribute most to children’s intakes by 20</w:t>
            </w:r>
            <w:r w:rsidR="00B45CDE">
              <w:t xml:space="preserve"> per cent</w:t>
            </w:r>
            <w:r w:rsidRPr="00C04E07">
              <w:t xml:space="preserve"> by 2020, with a 5</w:t>
            </w:r>
            <w:r w:rsidR="00B45CDE">
              <w:t xml:space="preserve"> per cent</w:t>
            </w:r>
            <w:r w:rsidRPr="00C04E07">
              <w:t xml:space="preserve"> reduction in the first year.</w:t>
            </w:r>
          </w:p>
          <w:p w14:paraId="29E5DB31" w14:textId="77777777" w:rsidR="00347847" w:rsidRPr="00C04E07" w:rsidRDefault="00347847" w:rsidP="003F3557">
            <w:pPr>
              <w:cnfStyle w:val="000000100000" w:firstRow="0" w:lastRow="0" w:firstColumn="0" w:lastColumn="0" w:oddVBand="0" w:evenVBand="0" w:oddHBand="1" w:evenHBand="0" w:firstRowFirstColumn="0" w:firstRowLastColumn="0" w:lastRowFirstColumn="0" w:lastRowLastColumn="0"/>
            </w:pPr>
            <w:r w:rsidRPr="00C04E07">
              <w:t>The initial focus will be on the top 9 food categories that contribute the most to children’s sugar intakes (yogurts, biscuits, cakes, morning goods (such as croissants, buns and waffles), puddings, ice-cream, breakfast cereals, confectionery, sweet spreads and sauces).</w:t>
            </w:r>
          </w:p>
          <w:p w14:paraId="7216B240"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rPr>
            </w:pPr>
          </w:p>
          <w:p w14:paraId="6BC13E14" w14:textId="77777777" w:rsidR="00347847" w:rsidRPr="00270190" w:rsidRDefault="00347847" w:rsidP="003F3557">
            <w:pPr>
              <w:cnfStyle w:val="000000100000" w:firstRow="0" w:lastRow="0" w:firstColumn="0" w:lastColumn="0" w:oddVBand="0" w:evenVBand="0" w:oddHBand="1" w:evenHBand="0" w:firstRowFirstColumn="0" w:firstRowLastColumn="0" w:lastRowFirstColumn="0" w:lastRowLastColumn="0"/>
              <w:rPr>
                <w:i/>
                <w:iCs/>
              </w:rPr>
            </w:pPr>
            <w:r w:rsidRPr="00270190">
              <w:rPr>
                <w:i/>
                <w:iCs/>
              </w:rPr>
              <w:t>Tackling obesity: empowering adults and children to live healthier lives</w:t>
            </w:r>
            <w:r>
              <w:rPr>
                <w:i/>
                <w:iCs/>
              </w:rPr>
              <w:t xml:space="preserve"> (Policy Paper</w:t>
            </w:r>
            <w:r w:rsidRPr="00270190">
              <w:rPr>
                <w:i/>
                <w:iCs/>
              </w:rPr>
              <w:t xml:space="preserve"> 2020</w:t>
            </w:r>
            <w:r>
              <w:rPr>
                <w:i/>
                <w:iCs/>
              </w:rPr>
              <w:t>)</w:t>
            </w:r>
          </w:p>
          <w:p w14:paraId="6F7776C8"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rPr>
            </w:pPr>
          </w:p>
          <w:p w14:paraId="5514B7B0" w14:textId="77777777" w:rsidR="00347847" w:rsidRPr="00D87D98" w:rsidRDefault="00347847" w:rsidP="003F3557">
            <w:pPr>
              <w:cnfStyle w:val="000000100000" w:firstRow="0" w:lastRow="0" w:firstColumn="0" w:lastColumn="0" w:oddVBand="0" w:evenVBand="0" w:oddHBand="1" w:evenHBand="0" w:firstRowFirstColumn="0" w:firstRowLastColumn="0" w:lastRowFirstColumn="0" w:lastRowLastColumn="0"/>
            </w:pPr>
            <w:r>
              <w:t xml:space="preserve">This paper lays out the government’s roadmap to tackle obesity in 2020 and beyond. It includes further bans on advertisement of high calorie foods, better nutrition labelling and a plan on </w:t>
            </w:r>
            <w:r w:rsidRPr="00C02A71">
              <w:t>legislat</w:t>
            </w:r>
            <w:r>
              <w:t>ing</w:t>
            </w:r>
            <w:r w:rsidRPr="00C02A71">
              <w:t xml:space="preserve"> to end promotion of</w:t>
            </w:r>
            <w:r>
              <w:t xml:space="preserve"> products high in fat, salt and sugar</w:t>
            </w:r>
            <w:r w:rsidRPr="00C02A71">
              <w:t xml:space="preserve"> by volume (for example, buy one get one free) and location both online and in store</w:t>
            </w:r>
            <w:r>
              <w:t xml:space="preserve">. </w:t>
            </w:r>
          </w:p>
          <w:p w14:paraId="16D7BD79" w14:textId="77777777" w:rsidR="00347847" w:rsidRPr="007B01EA" w:rsidRDefault="00347847" w:rsidP="003F3557">
            <w:pPr>
              <w:cnfStyle w:val="000000100000" w:firstRow="0" w:lastRow="0" w:firstColumn="0" w:lastColumn="0" w:oddVBand="0" w:evenVBand="0" w:oddHBand="1" w:evenHBand="0" w:firstRowFirstColumn="0" w:firstRowLastColumn="0" w:lastRowFirstColumn="0" w:lastRowLastColumn="0"/>
            </w:pPr>
          </w:p>
        </w:tc>
      </w:tr>
      <w:tr w:rsidR="00347847" w:rsidRPr="0013446D" w14:paraId="6323B3CD" w14:textId="77777777" w:rsidTr="003F3557">
        <w:trPr>
          <w:trHeight w:val="2690"/>
        </w:trPr>
        <w:tc>
          <w:tcPr>
            <w:cnfStyle w:val="001000000000" w:firstRow="0" w:lastRow="0" w:firstColumn="1" w:lastColumn="0" w:oddVBand="0" w:evenVBand="0" w:oddHBand="0" w:evenHBand="0" w:firstRowFirstColumn="0" w:firstRowLastColumn="0" w:lastRowFirstColumn="0" w:lastRowLastColumn="0"/>
            <w:tcW w:w="2191" w:type="dxa"/>
          </w:tcPr>
          <w:p w14:paraId="41096370" w14:textId="77777777" w:rsidR="00347847" w:rsidRDefault="00347847" w:rsidP="003F3557">
            <w:pPr>
              <w:rPr>
                <w:lang w:val="en"/>
              </w:rPr>
            </w:pPr>
            <w:r w:rsidRPr="00920DD7">
              <w:rPr>
                <w:b w:val="0"/>
                <w:bCs w:val="0"/>
                <w:lang w:val="en"/>
              </w:rPr>
              <w:t>Smoking and secondhand smokin</w:t>
            </w:r>
            <w:r>
              <w:rPr>
                <w:b w:val="0"/>
                <w:bCs w:val="0"/>
                <w:lang w:val="en"/>
              </w:rPr>
              <w:t xml:space="preserve">g </w:t>
            </w:r>
          </w:p>
          <w:p w14:paraId="20389316" w14:textId="77777777" w:rsidR="00347847" w:rsidRDefault="00347847" w:rsidP="003F3557">
            <w:pPr>
              <w:rPr>
                <w:b w:val="0"/>
                <w:bCs w:val="0"/>
              </w:rPr>
            </w:pPr>
          </w:p>
          <w:p w14:paraId="356F6CD6" w14:textId="77777777" w:rsidR="00347847" w:rsidRPr="00E8516D" w:rsidRDefault="00347847" w:rsidP="003F3557">
            <w:pPr>
              <w:rPr>
                <w:b w:val="0"/>
                <w:bCs w:val="0"/>
              </w:rPr>
            </w:pPr>
            <w:r w:rsidRPr="00E8516D">
              <w:rPr>
                <w:b w:val="0"/>
                <w:bCs w:val="0"/>
              </w:rPr>
              <w:t>Illicit Tobacco</w:t>
            </w:r>
          </w:p>
          <w:p w14:paraId="0EAF3047" w14:textId="77777777" w:rsidR="00347847" w:rsidRPr="00A450B9" w:rsidRDefault="00347847" w:rsidP="003F3557">
            <w:pPr>
              <w:rPr>
                <w:b w:val="0"/>
                <w:bCs w:val="0"/>
              </w:rPr>
            </w:pPr>
          </w:p>
        </w:tc>
        <w:tc>
          <w:tcPr>
            <w:tcW w:w="7023" w:type="dxa"/>
          </w:tcPr>
          <w:p w14:paraId="71DBC1CC"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rStyle w:val="Hyperlink"/>
                <w:i/>
                <w:iCs/>
                <w:color w:val="auto"/>
                <w:u w:val="none"/>
              </w:rPr>
            </w:pPr>
            <w:r w:rsidRPr="00935BAC">
              <w:rPr>
                <w:rStyle w:val="Hyperlink"/>
                <w:i/>
                <w:iCs/>
                <w:color w:val="auto"/>
                <w:u w:val="none"/>
              </w:rPr>
              <w:t>Tobacco Advertising and Promotion Act 2002</w:t>
            </w:r>
          </w:p>
          <w:p w14:paraId="16A69D2F"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p>
          <w:p w14:paraId="10E8C11C" w14:textId="77777777" w:rsidR="00347847" w:rsidRPr="00864818" w:rsidRDefault="00347847" w:rsidP="003F3557">
            <w:pPr>
              <w:cnfStyle w:val="000000000000" w:firstRow="0" w:lastRow="0" w:firstColumn="0" w:lastColumn="0" w:oddVBand="0" w:evenVBand="0" w:oddHBand="0" w:evenHBand="0" w:firstRowFirstColumn="0" w:firstRowLastColumn="0" w:lastRowFirstColumn="0" w:lastRowLastColumn="0"/>
            </w:pPr>
            <w:r>
              <w:t>This act prohibits</w:t>
            </w:r>
            <w:r w:rsidRPr="00864818">
              <w:t xml:space="preserve"> most advertising and sponsorship from February 2003 (e.g. on billboards and in printed publications) and a ban on tobacco sponsorship of international sport introduced from July 2005.  All tobacco brand advertising and displays of tobacco products at the point of sale have been prohibited since April 2015.</w:t>
            </w:r>
          </w:p>
          <w:p w14:paraId="4C450904"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p>
          <w:p w14:paraId="0F77C0FD" w14:textId="77777777" w:rsidR="00347847" w:rsidRPr="00993BC1" w:rsidRDefault="00347847" w:rsidP="003F3557">
            <w:pPr>
              <w:cnfStyle w:val="000000000000" w:firstRow="0" w:lastRow="0" w:firstColumn="0" w:lastColumn="0" w:oddVBand="0" w:evenVBand="0" w:oddHBand="0" w:evenHBand="0" w:firstRowFirstColumn="0" w:firstRowLastColumn="0" w:lastRowFirstColumn="0" w:lastRowLastColumn="0"/>
              <w:rPr>
                <w:i/>
                <w:iCs/>
              </w:rPr>
            </w:pPr>
            <w:r w:rsidRPr="00993BC1">
              <w:rPr>
                <w:i/>
                <w:iCs/>
              </w:rPr>
              <w:t>The Health Act 2006</w:t>
            </w:r>
          </w:p>
          <w:p w14:paraId="003357EC"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p>
          <w:p w14:paraId="4CC09A14"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r>
              <w:t>This</w:t>
            </w:r>
            <w:r w:rsidRPr="00B91915">
              <w:t xml:space="preserve"> law </w:t>
            </w:r>
            <w:r>
              <w:t>prohibits smoking</w:t>
            </w:r>
            <w:r w:rsidRPr="00B91915">
              <w:t xml:space="preserve"> virtually </w:t>
            </w:r>
            <w:r>
              <w:t xml:space="preserve">in </w:t>
            </w:r>
            <w:r w:rsidRPr="00B91915">
              <w:t>all indoor workplaces with very limited exemptions for workplaces that are also places of residence.</w:t>
            </w:r>
            <w:r>
              <w:t xml:space="preserve"> </w:t>
            </w:r>
            <w:r w:rsidRPr="00B91915">
              <w:t>It makes provision for the prohibition of smoking in certain premises, places and vehicles and for amending the minimum age of persons to whom tobacco may be sold. </w:t>
            </w:r>
          </w:p>
          <w:p w14:paraId="13E3C497"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p>
          <w:p w14:paraId="23F9961F"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rPr>
            </w:pPr>
            <w:proofErr w:type="spellStart"/>
            <w:r w:rsidRPr="00260A4E">
              <w:rPr>
                <w:i/>
                <w:iCs/>
              </w:rPr>
              <w:t>Smokefree</w:t>
            </w:r>
            <w:proofErr w:type="spellEnd"/>
            <w:r w:rsidRPr="00260A4E">
              <w:rPr>
                <w:i/>
                <w:iCs/>
              </w:rPr>
              <w:t xml:space="preserve"> England 2007</w:t>
            </w:r>
          </w:p>
          <w:p w14:paraId="3900DEC1"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rPr>
            </w:pPr>
          </w:p>
          <w:p w14:paraId="716E747E"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r>
              <w:t>This law</w:t>
            </w:r>
            <w:r w:rsidRPr="004D362B">
              <w:t xml:space="preserve"> make</w:t>
            </w:r>
            <w:r>
              <w:t>s</w:t>
            </w:r>
            <w:r w:rsidRPr="004D362B">
              <w:t xml:space="preserve"> it illegal for anyone to smoke in an enclosed public place and within the workplace. This ensured that everyone could use the train station, eat in a restaurant or shop without suffering the negative effects of second-hand smoke.</w:t>
            </w:r>
          </w:p>
          <w:p w14:paraId="3577F292"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p>
          <w:p w14:paraId="55A19AFD"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rPr>
            </w:pPr>
            <w:r w:rsidRPr="00873351">
              <w:rPr>
                <w:i/>
                <w:iCs/>
              </w:rPr>
              <w:t>The Health Act 2009</w:t>
            </w:r>
          </w:p>
          <w:p w14:paraId="33C3AE7B"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rPr>
            </w:pPr>
          </w:p>
          <w:p w14:paraId="750984F7"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r>
              <w:t xml:space="preserve">This act </w:t>
            </w:r>
            <w:r w:rsidRPr="002C05DA">
              <w:t>prohibit</w:t>
            </w:r>
            <w:r>
              <w:t>s</w:t>
            </w:r>
            <w:r w:rsidRPr="002C05DA">
              <w:t xml:space="preserve"> tobacco product display at retail shops, restrict product displays on websites, and prohibit tobacco vending machines.</w:t>
            </w:r>
          </w:p>
          <w:p w14:paraId="093EE13C"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p>
          <w:p w14:paraId="4C5364AE"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rPr>
            </w:pPr>
            <w:r w:rsidRPr="00E64F30">
              <w:rPr>
                <w:i/>
                <w:iCs/>
              </w:rPr>
              <w:t>The Tobacco Advertising and Promotion (Display of Prices) (England) Regulations 2010</w:t>
            </w:r>
          </w:p>
          <w:p w14:paraId="364A55A8"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rPr>
            </w:pPr>
          </w:p>
          <w:p w14:paraId="5CC4DDD4" w14:textId="77777777" w:rsidR="00347847" w:rsidRPr="00987F50" w:rsidRDefault="00347847" w:rsidP="003F3557">
            <w:pPr>
              <w:cnfStyle w:val="000000000000" w:firstRow="0" w:lastRow="0" w:firstColumn="0" w:lastColumn="0" w:oddVBand="0" w:evenVBand="0" w:oddHBand="0" w:evenHBand="0" w:firstRowFirstColumn="0" w:firstRowLastColumn="0" w:lastRowFirstColumn="0" w:lastRowLastColumn="0"/>
            </w:pPr>
            <w:r>
              <w:t xml:space="preserve">These regulations </w:t>
            </w:r>
            <w:r w:rsidRPr="00987F50">
              <w:t>prohibit the display and advertising of tobacco products in most retail shops</w:t>
            </w:r>
          </w:p>
          <w:p w14:paraId="077EF904"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p>
          <w:p w14:paraId="2D23D09E" w14:textId="77777777" w:rsidR="00347847" w:rsidRPr="00AB1DF8" w:rsidRDefault="00347847" w:rsidP="003F3557">
            <w:pPr>
              <w:cnfStyle w:val="000000000000" w:firstRow="0" w:lastRow="0" w:firstColumn="0" w:lastColumn="0" w:oddVBand="0" w:evenVBand="0" w:oddHBand="0" w:evenHBand="0" w:firstRowFirstColumn="0" w:firstRowLastColumn="0" w:lastRowFirstColumn="0" w:lastRowLastColumn="0"/>
              <w:rPr>
                <w:i/>
                <w:iCs/>
              </w:rPr>
            </w:pPr>
            <w:r w:rsidRPr="00AB1DF8">
              <w:rPr>
                <w:i/>
                <w:iCs/>
              </w:rPr>
              <w:t>Children and Families Act 2014</w:t>
            </w:r>
          </w:p>
          <w:p w14:paraId="5206FFC9"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p>
          <w:p w14:paraId="718F994F"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r w:rsidRPr="001735C3">
              <w:t>This Act enables the Government to implement regulations to prohibit smoking in vehicles when children are present.</w:t>
            </w:r>
          </w:p>
          <w:p w14:paraId="2CF95CFE"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p>
          <w:p w14:paraId="75714853" w14:textId="77777777" w:rsidR="00347847" w:rsidRPr="00CC75AA" w:rsidRDefault="00347847" w:rsidP="003F3557">
            <w:pPr>
              <w:cnfStyle w:val="000000000000" w:firstRow="0" w:lastRow="0" w:firstColumn="0" w:lastColumn="0" w:oddVBand="0" w:evenVBand="0" w:oddHBand="0" w:evenHBand="0" w:firstRowFirstColumn="0" w:firstRowLastColumn="0" w:lastRowFirstColumn="0" w:lastRowLastColumn="0"/>
              <w:rPr>
                <w:i/>
                <w:iCs/>
              </w:rPr>
            </w:pPr>
            <w:r w:rsidRPr="00CC75AA">
              <w:rPr>
                <w:i/>
                <w:iCs/>
              </w:rPr>
              <w:t>The Tobacco Product Directive 2014</w:t>
            </w:r>
          </w:p>
          <w:p w14:paraId="15F08002" w14:textId="77777777" w:rsidR="00347847" w:rsidRPr="00CC75AA" w:rsidRDefault="00347847" w:rsidP="003F3557">
            <w:pPr>
              <w:cnfStyle w:val="000000000000" w:firstRow="0" w:lastRow="0" w:firstColumn="0" w:lastColumn="0" w:oddVBand="0" w:evenVBand="0" w:oddHBand="0" w:evenHBand="0" w:firstRowFirstColumn="0" w:firstRowLastColumn="0" w:lastRowFirstColumn="0" w:lastRowLastColumn="0"/>
            </w:pPr>
          </w:p>
          <w:p w14:paraId="466B76E9" w14:textId="77777777" w:rsidR="00347847" w:rsidRPr="00CC75AA" w:rsidRDefault="00347847" w:rsidP="003F3557">
            <w:pPr>
              <w:cnfStyle w:val="000000000000" w:firstRow="0" w:lastRow="0" w:firstColumn="0" w:lastColumn="0" w:oddVBand="0" w:evenVBand="0" w:oddHBand="0" w:evenHBand="0" w:firstRowFirstColumn="0" w:firstRowLastColumn="0" w:lastRowFirstColumn="0" w:lastRowLastColumn="0"/>
            </w:pPr>
            <w:r w:rsidRPr="00CC75AA">
              <w:t>In particular, the Directive:</w:t>
            </w:r>
          </w:p>
          <w:p w14:paraId="23BDAC9A" w14:textId="77777777" w:rsidR="00347847" w:rsidRPr="007D3410" w:rsidRDefault="00347847" w:rsidP="00B969B2">
            <w:pPr>
              <w:numPr>
                <w:ilvl w:val="0"/>
                <w:numId w:val="2"/>
              </w:numPr>
              <w:cnfStyle w:val="000000000000" w:firstRow="0" w:lastRow="0" w:firstColumn="0" w:lastColumn="0" w:oddVBand="0" w:evenVBand="0" w:oddHBand="0" w:evenHBand="0" w:firstRowFirstColumn="0" w:firstRowLastColumn="0" w:lastRowFirstColumn="0" w:lastRowLastColumn="0"/>
            </w:pPr>
            <w:r w:rsidRPr="007D3410">
              <w:t>prohibits cigarettes and roll-your-own tobacco with characterising flavours</w:t>
            </w:r>
          </w:p>
          <w:p w14:paraId="3E934F43" w14:textId="77777777" w:rsidR="00347847" w:rsidRPr="007D3410" w:rsidRDefault="00347847" w:rsidP="00B969B2">
            <w:pPr>
              <w:numPr>
                <w:ilvl w:val="0"/>
                <w:numId w:val="2"/>
              </w:numPr>
              <w:cnfStyle w:val="000000000000" w:firstRow="0" w:lastRow="0" w:firstColumn="0" w:lastColumn="0" w:oddVBand="0" w:evenVBand="0" w:oddHBand="0" w:evenHBand="0" w:firstRowFirstColumn="0" w:firstRowLastColumn="0" w:lastRowFirstColumn="0" w:lastRowLastColumn="0"/>
            </w:pPr>
            <w:r w:rsidRPr="007D3410">
              <w:t>requires tobacco industry to report to EU countries on the ingredients used in tobacco products</w:t>
            </w:r>
          </w:p>
          <w:p w14:paraId="34548379" w14:textId="710E420E" w:rsidR="00347847" w:rsidRPr="007D3410" w:rsidRDefault="00347847" w:rsidP="00B969B2">
            <w:pPr>
              <w:numPr>
                <w:ilvl w:val="0"/>
                <w:numId w:val="2"/>
              </w:numPr>
              <w:cnfStyle w:val="000000000000" w:firstRow="0" w:lastRow="0" w:firstColumn="0" w:lastColumn="0" w:oddVBand="0" w:evenVBand="0" w:oddHBand="0" w:evenHBand="0" w:firstRowFirstColumn="0" w:firstRowLastColumn="0" w:lastRowFirstColumn="0" w:lastRowLastColumn="0"/>
            </w:pPr>
            <w:r w:rsidRPr="007D3410">
              <w:t>requires health warnings on tobacco and related products: combined health warnings (picture, text and information on how to stop) must cover 65</w:t>
            </w:r>
            <w:r w:rsidR="00B45CDE">
              <w:t xml:space="preserve"> per cent</w:t>
            </w:r>
            <w:r w:rsidRPr="007D3410">
              <w:t xml:space="preserve"> of the front and back of cigarette and roll-your-own tobacco packages</w:t>
            </w:r>
          </w:p>
          <w:p w14:paraId="29449366" w14:textId="77777777" w:rsidR="00347847" w:rsidRPr="007D3410" w:rsidRDefault="00347847" w:rsidP="00B969B2">
            <w:pPr>
              <w:numPr>
                <w:ilvl w:val="0"/>
                <w:numId w:val="2"/>
              </w:numPr>
              <w:cnfStyle w:val="000000000000" w:firstRow="0" w:lastRow="0" w:firstColumn="0" w:lastColumn="0" w:oddVBand="0" w:evenVBand="0" w:oddHBand="0" w:evenHBand="0" w:firstRowFirstColumn="0" w:firstRowLastColumn="0" w:lastRowFirstColumn="0" w:lastRowLastColumn="0"/>
            </w:pPr>
            <w:r w:rsidRPr="007D3410">
              <w:t>sets minimum dimensions for warnings and prohibits small packages for certain tobacco products</w:t>
            </w:r>
          </w:p>
          <w:p w14:paraId="46D76CBF" w14:textId="77777777" w:rsidR="00347847" w:rsidRPr="007D3410" w:rsidRDefault="00347847" w:rsidP="00B969B2">
            <w:pPr>
              <w:numPr>
                <w:ilvl w:val="0"/>
                <w:numId w:val="2"/>
              </w:numPr>
              <w:cnfStyle w:val="000000000000" w:firstRow="0" w:lastRow="0" w:firstColumn="0" w:lastColumn="0" w:oddVBand="0" w:evenVBand="0" w:oddHBand="0" w:evenHBand="0" w:firstRowFirstColumn="0" w:firstRowLastColumn="0" w:lastRowFirstColumn="0" w:lastRowLastColumn="0"/>
            </w:pPr>
            <w:r w:rsidRPr="007D3410">
              <w:t>bans promotional and misleading elements on tobacco products, e-cigarettes and herbal products for smoking</w:t>
            </w:r>
          </w:p>
          <w:p w14:paraId="5173BA2C" w14:textId="77777777" w:rsidR="00347847" w:rsidRPr="007D3410" w:rsidRDefault="00347847" w:rsidP="00B969B2">
            <w:pPr>
              <w:numPr>
                <w:ilvl w:val="0"/>
                <w:numId w:val="2"/>
              </w:numPr>
              <w:cnfStyle w:val="000000000000" w:firstRow="0" w:lastRow="0" w:firstColumn="0" w:lastColumn="0" w:oddVBand="0" w:evenVBand="0" w:oddHBand="0" w:evenHBand="0" w:firstRowFirstColumn="0" w:firstRowLastColumn="0" w:lastRowFirstColumn="0" w:lastRowLastColumn="0"/>
            </w:pPr>
            <w:r w:rsidRPr="007D3410">
              <w:t>introduces EU-wide tracking and tracing to combat the illicit trade of tobacco products</w:t>
            </w:r>
          </w:p>
          <w:p w14:paraId="5FB9FB34" w14:textId="77777777" w:rsidR="00347847" w:rsidRPr="007D3410" w:rsidRDefault="00347847" w:rsidP="00B969B2">
            <w:pPr>
              <w:numPr>
                <w:ilvl w:val="0"/>
                <w:numId w:val="2"/>
              </w:numPr>
              <w:cnfStyle w:val="000000000000" w:firstRow="0" w:lastRow="0" w:firstColumn="0" w:lastColumn="0" w:oddVBand="0" w:evenVBand="0" w:oddHBand="0" w:evenHBand="0" w:firstRowFirstColumn="0" w:firstRowLastColumn="0" w:lastRowFirstColumn="0" w:lastRowLastColumn="0"/>
            </w:pPr>
            <w:r w:rsidRPr="007D3410">
              <w:t>allows EU countries to prohibit internet sales of tobacco and related products</w:t>
            </w:r>
          </w:p>
          <w:p w14:paraId="7CE6F631" w14:textId="77777777" w:rsidR="00347847" w:rsidRPr="007D3410" w:rsidRDefault="00347847" w:rsidP="00B969B2">
            <w:pPr>
              <w:numPr>
                <w:ilvl w:val="0"/>
                <w:numId w:val="2"/>
              </w:numPr>
              <w:cnfStyle w:val="000000000000" w:firstRow="0" w:lastRow="0" w:firstColumn="0" w:lastColumn="0" w:oddVBand="0" w:evenVBand="0" w:oddHBand="0" w:evenHBand="0" w:firstRowFirstColumn="0" w:firstRowLastColumn="0" w:lastRowFirstColumn="0" w:lastRowLastColumn="0"/>
            </w:pPr>
            <w:r w:rsidRPr="007D3410">
              <w:t>sets out safety, quality and notification requirements for electronic cigarettes</w:t>
            </w:r>
          </w:p>
          <w:p w14:paraId="437FC31E" w14:textId="77777777" w:rsidR="00347847" w:rsidRPr="007D3410" w:rsidRDefault="00347847" w:rsidP="00B969B2">
            <w:pPr>
              <w:numPr>
                <w:ilvl w:val="0"/>
                <w:numId w:val="2"/>
              </w:numPr>
              <w:cnfStyle w:val="000000000000" w:firstRow="0" w:lastRow="0" w:firstColumn="0" w:lastColumn="0" w:oddVBand="0" w:evenVBand="0" w:oddHBand="0" w:evenHBand="0" w:firstRowFirstColumn="0" w:firstRowLastColumn="0" w:lastRowFirstColumn="0" w:lastRowLastColumn="0"/>
            </w:pPr>
            <w:r w:rsidRPr="007D3410">
              <w:t>obliges manufacturers and importers to notify EU countries about novel tobacco products before placing them on the EU market</w:t>
            </w:r>
          </w:p>
          <w:p w14:paraId="176D1F8E"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p>
          <w:p w14:paraId="50605344"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rPr>
            </w:pPr>
            <w:r w:rsidRPr="00D60023">
              <w:rPr>
                <w:i/>
                <w:iCs/>
              </w:rPr>
              <w:t xml:space="preserve">Tobacco Display Ban </w:t>
            </w:r>
            <w:r>
              <w:rPr>
                <w:i/>
                <w:iCs/>
              </w:rPr>
              <w:t>(</w:t>
            </w:r>
            <w:r w:rsidRPr="00D60023">
              <w:rPr>
                <w:i/>
                <w:iCs/>
              </w:rPr>
              <w:t>2012</w:t>
            </w:r>
            <w:r>
              <w:rPr>
                <w:i/>
                <w:iCs/>
              </w:rPr>
              <w:t xml:space="preserve"> for larger stores, 2015 for smaller stores)</w:t>
            </w:r>
          </w:p>
          <w:p w14:paraId="1A6738E3"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p>
          <w:p w14:paraId="04FE267F" w14:textId="77777777" w:rsidR="00347847" w:rsidRPr="00CC75AA" w:rsidRDefault="00347847" w:rsidP="003F3557">
            <w:pPr>
              <w:cnfStyle w:val="000000000000" w:firstRow="0" w:lastRow="0" w:firstColumn="0" w:lastColumn="0" w:oddVBand="0" w:evenVBand="0" w:oddHBand="0" w:evenHBand="0" w:firstRowFirstColumn="0" w:firstRowLastColumn="0" w:lastRowFirstColumn="0" w:lastRowLastColumn="0"/>
            </w:pPr>
            <w:r>
              <w:t>This ban made it illegal to display tobacco products in shops and businesses in England except to people over the age of 18 in limited circumstances</w:t>
            </w:r>
          </w:p>
          <w:p w14:paraId="25179B4C"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p>
          <w:p w14:paraId="15AD7F30"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rPr>
            </w:pPr>
            <w:r w:rsidRPr="00CA03B5">
              <w:rPr>
                <w:i/>
                <w:iCs/>
              </w:rPr>
              <w:t>Tackling illicit tobacco: From leaf to light</w:t>
            </w:r>
            <w:r>
              <w:rPr>
                <w:i/>
                <w:iCs/>
              </w:rPr>
              <w:t xml:space="preserve"> 2015</w:t>
            </w:r>
          </w:p>
          <w:p w14:paraId="3BF52057"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rPr>
            </w:pPr>
          </w:p>
          <w:p w14:paraId="45E68385"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lang w:val="en"/>
              </w:rPr>
            </w:pPr>
            <w:r>
              <w:rPr>
                <w:lang w:val="en"/>
              </w:rPr>
              <w:t>The aims of this strategy are to:</w:t>
            </w:r>
          </w:p>
          <w:p w14:paraId="37505DF5" w14:textId="77777777" w:rsidR="00347847" w:rsidRDefault="00347847" w:rsidP="00461554">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A55B59">
              <w:t xml:space="preserve">Create a hostile global environment for tobacco fraud through intelligence sharing and policy change. </w:t>
            </w:r>
          </w:p>
          <w:p w14:paraId="21315546" w14:textId="77777777" w:rsidR="00347847" w:rsidRDefault="00347847" w:rsidP="00461554">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A55B59">
              <w:t xml:space="preserve">Tackle the fraud at all points in the supply chain from production to retail. </w:t>
            </w:r>
          </w:p>
          <w:p w14:paraId="7CA12D07" w14:textId="77777777" w:rsidR="00347847" w:rsidRDefault="00347847" w:rsidP="00461554">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A55B59">
              <w:t xml:space="preserve">Change perceptions - Raising public awareness of the links between illicit tobacco and organised criminality to reduce tolerance of the fraud in the UK. </w:t>
            </w:r>
          </w:p>
          <w:p w14:paraId="4E495423" w14:textId="77777777" w:rsidR="00347847" w:rsidRPr="004D362B" w:rsidRDefault="00347847" w:rsidP="003F3557">
            <w:pPr>
              <w:cnfStyle w:val="000000000000" w:firstRow="0" w:lastRow="0" w:firstColumn="0" w:lastColumn="0" w:oddVBand="0" w:evenVBand="0" w:oddHBand="0" w:evenHBand="0" w:firstRowFirstColumn="0" w:firstRowLastColumn="0" w:lastRowFirstColumn="0" w:lastRowLastColumn="0"/>
            </w:pPr>
            <w:r w:rsidRPr="00A55B59">
              <w:t>Optimise the use of the sanctions we have and, where we need to, develop tougher ones.</w:t>
            </w:r>
          </w:p>
          <w:p w14:paraId="6E2DA073"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p>
          <w:p w14:paraId="67713E88"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rPr>
            </w:pPr>
            <w:r w:rsidRPr="00D457EE">
              <w:rPr>
                <w:i/>
                <w:iCs/>
              </w:rPr>
              <w:t>The Standardised Packaging of Tobacco Products Regulations 2015</w:t>
            </w:r>
            <w:r>
              <w:rPr>
                <w:i/>
                <w:iCs/>
              </w:rPr>
              <w:t xml:space="preserve"> &amp; </w:t>
            </w:r>
            <w:r w:rsidRPr="008F1378">
              <w:rPr>
                <w:i/>
                <w:iCs/>
              </w:rPr>
              <w:t>The Tobacco and Related Products Regulations 2016</w:t>
            </w:r>
          </w:p>
          <w:p w14:paraId="7E78D0D4" w14:textId="77777777" w:rsidR="00347847" w:rsidRPr="008F1378" w:rsidRDefault="00347847" w:rsidP="003F3557">
            <w:pPr>
              <w:cnfStyle w:val="000000000000" w:firstRow="0" w:lastRow="0" w:firstColumn="0" w:lastColumn="0" w:oddVBand="0" w:evenVBand="0" w:oddHBand="0" w:evenHBand="0" w:firstRowFirstColumn="0" w:firstRowLastColumn="0" w:lastRowFirstColumn="0" w:lastRowLastColumn="0"/>
              <w:rPr>
                <w:i/>
                <w:iCs/>
              </w:rPr>
            </w:pPr>
          </w:p>
          <w:p w14:paraId="7BF044A8"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r w:rsidRPr="00A81EA0">
              <w:t>These rules include, for example, minimum sized health warnings on all retail tobacco packaging, and herbal products for smoking. They also require standardised packaging, or plain packaging, for individual cigarette sticks, cigarette packs and hand rolling tobacco packs for retail.</w:t>
            </w:r>
          </w:p>
          <w:p w14:paraId="4B86D3BF"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p>
          <w:p w14:paraId="0E7623D3" w14:textId="77777777" w:rsidR="00347847" w:rsidRPr="00344111" w:rsidRDefault="00347847" w:rsidP="003F3557">
            <w:pPr>
              <w:cnfStyle w:val="000000000000" w:firstRow="0" w:lastRow="0" w:firstColumn="0" w:lastColumn="0" w:oddVBand="0" w:evenVBand="0" w:oddHBand="0" w:evenHBand="0" w:firstRowFirstColumn="0" w:firstRowLastColumn="0" w:lastRowFirstColumn="0" w:lastRowLastColumn="0"/>
              <w:rPr>
                <w:u w:val="single"/>
              </w:rPr>
            </w:pPr>
            <w:r w:rsidRPr="00C62AE6">
              <w:rPr>
                <w:i/>
                <w:iCs/>
              </w:rPr>
              <w:t xml:space="preserve">Towards </w:t>
            </w:r>
            <w:proofErr w:type="spellStart"/>
            <w:r w:rsidRPr="00C62AE6">
              <w:rPr>
                <w:i/>
                <w:iCs/>
              </w:rPr>
              <w:t>Smokefree</w:t>
            </w:r>
            <w:proofErr w:type="spellEnd"/>
            <w:r w:rsidRPr="00C62AE6">
              <w:rPr>
                <w:i/>
                <w:iCs/>
              </w:rPr>
              <w:t xml:space="preserve"> Generation</w:t>
            </w:r>
            <w:r>
              <w:rPr>
                <w:i/>
                <w:iCs/>
              </w:rPr>
              <w:t xml:space="preserve">: </w:t>
            </w:r>
            <w:r w:rsidRPr="00C62AE6">
              <w:rPr>
                <w:i/>
                <w:iCs/>
              </w:rPr>
              <w:t>A Tobacco Control Plan for England 2017</w:t>
            </w:r>
          </w:p>
          <w:p w14:paraId="65491C88"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rPr>
            </w:pPr>
          </w:p>
          <w:p w14:paraId="40D8872A"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r>
              <w:t xml:space="preserve">This plan lays out actions for central government to create a </w:t>
            </w:r>
            <w:proofErr w:type="spellStart"/>
            <w:r>
              <w:t>smokefree</w:t>
            </w:r>
            <w:proofErr w:type="spellEnd"/>
            <w:r>
              <w:t xml:space="preserve"> environments for this generation and the ones to come. Actions include:</w:t>
            </w:r>
          </w:p>
          <w:p w14:paraId="4DC63677" w14:textId="77777777" w:rsidR="00347847" w:rsidRPr="00731854" w:rsidRDefault="00347847" w:rsidP="003F3557">
            <w:pPr>
              <w:cnfStyle w:val="000000000000" w:firstRow="0" w:lastRow="0" w:firstColumn="0" w:lastColumn="0" w:oddVBand="0" w:evenVBand="0" w:oddHBand="0" w:evenHBand="0" w:firstRowFirstColumn="0" w:firstRowLastColumn="0" w:lastRowFirstColumn="0" w:lastRowLastColumn="0"/>
            </w:pPr>
            <w:r w:rsidRPr="00731854">
              <w:t xml:space="preserve">1. Prevention first </w:t>
            </w:r>
          </w:p>
          <w:p w14:paraId="482455C3" w14:textId="77777777" w:rsidR="00347847" w:rsidRPr="00731854" w:rsidRDefault="00347847" w:rsidP="003F3557">
            <w:pPr>
              <w:cnfStyle w:val="000000000000" w:firstRow="0" w:lastRow="0" w:firstColumn="0" w:lastColumn="0" w:oddVBand="0" w:evenVBand="0" w:oddHBand="0" w:evenHBand="0" w:firstRowFirstColumn="0" w:firstRowLastColumn="0" w:lastRowFirstColumn="0" w:lastRowLastColumn="0"/>
            </w:pPr>
            <w:r w:rsidRPr="00731854">
              <w:t xml:space="preserve">To achieve a </w:t>
            </w:r>
            <w:proofErr w:type="spellStart"/>
            <w:r w:rsidRPr="00731854">
              <w:t>smokefree</w:t>
            </w:r>
            <w:proofErr w:type="spellEnd"/>
            <w:r w:rsidRPr="00731854">
              <w:t xml:space="preserve"> generation we will: </w:t>
            </w:r>
          </w:p>
          <w:p w14:paraId="34FAEE36" w14:textId="6C8FD358" w:rsidR="00347847" w:rsidRPr="00731854" w:rsidRDefault="00347847" w:rsidP="00B969B2">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731854">
              <w:t xml:space="preserve">Ensure the effective operation of legislation such as proxy </w:t>
            </w:r>
            <w:r w:rsidR="00DF1A68" w:rsidRPr="00731854">
              <w:t>purchasing,</w:t>
            </w:r>
            <w:r w:rsidRPr="00731854">
              <w:t xml:space="preserve"> and standardised packaging designed to reduce the uptake of smoking by young people. </w:t>
            </w:r>
          </w:p>
          <w:p w14:paraId="19915554" w14:textId="77777777" w:rsidR="00347847" w:rsidRPr="00731854" w:rsidRDefault="00347847" w:rsidP="00B969B2">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731854">
              <w:t xml:space="preserve">Support pregnant smokers to quit. NICE has produced guidance on how pregnant smokers can be helped to quit. Public Health England and NHS England will work together on the implementation of this guidance. </w:t>
            </w:r>
          </w:p>
          <w:p w14:paraId="77832478" w14:textId="77777777" w:rsidR="00347847" w:rsidRPr="00731854" w:rsidRDefault="00347847" w:rsidP="003F3557">
            <w:pPr>
              <w:cnfStyle w:val="000000000000" w:firstRow="0" w:lastRow="0" w:firstColumn="0" w:lastColumn="0" w:oddVBand="0" w:evenVBand="0" w:oddHBand="0" w:evenHBand="0" w:firstRowFirstColumn="0" w:firstRowLastColumn="0" w:lastRowFirstColumn="0" w:lastRowLastColumn="0"/>
            </w:pPr>
          </w:p>
          <w:p w14:paraId="7D1B0F31" w14:textId="77777777" w:rsidR="00347847" w:rsidRPr="00731854" w:rsidRDefault="00347847" w:rsidP="003F3557">
            <w:pPr>
              <w:cnfStyle w:val="000000000000" w:firstRow="0" w:lastRow="0" w:firstColumn="0" w:lastColumn="0" w:oddVBand="0" w:evenVBand="0" w:oddHBand="0" w:evenHBand="0" w:firstRowFirstColumn="0" w:firstRowLastColumn="0" w:lastRowFirstColumn="0" w:lastRowLastColumn="0"/>
            </w:pPr>
            <w:r w:rsidRPr="00731854">
              <w:t xml:space="preserve">2. Supporting smokers to quit </w:t>
            </w:r>
          </w:p>
          <w:p w14:paraId="1222D7E5" w14:textId="77777777" w:rsidR="00347847" w:rsidRPr="00731854" w:rsidRDefault="00347847" w:rsidP="003F3557">
            <w:pPr>
              <w:cnfStyle w:val="000000000000" w:firstRow="0" w:lastRow="0" w:firstColumn="0" w:lastColumn="0" w:oddVBand="0" w:evenVBand="0" w:oddHBand="0" w:evenHBand="0" w:firstRowFirstColumn="0" w:firstRowLastColumn="0" w:lastRowFirstColumn="0" w:lastRowLastColumn="0"/>
            </w:pPr>
            <w:r w:rsidRPr="00731854">
              <w:t xml:space="preserve">To achieve a </w:t>
            </w:r>
            <w:proofErr w:type="spellStart"/>
            <w:r w:rsidRPr="00731854">
              <w:t>smokefree</w:t>
            </w:r>
            <w:proofErr w:type="spellEnd"/>
            <w:r w:rsidRPr="00731854">
              <w:t xml:space="preserve"> generation we will: </w:t>
            </w:r>
          </w:p>
          <w:p w14:paraId="5DC120DD" w14:textId="77777777" w:rsidR="00347847" w:rsidRPr="00731854" w:rsidRDefault="00347847" w:rsidP="00B969B2">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731854">
              <w:t xml:space="preserve">Provide access to training for all health professionals on how to help patients - especially patients in mental health services - to quit smoking. </w:t>
            </w:r>
          </w:p>
          <w:p w14:paraId="5516B2B9" w14:textId="77777777" w:rsidR="00347847" w:rsidRPr="00731854" w:rsidRDefault="00347847" w:rsidP="00B969B2">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731854">
              <w:t xml:space="preserve">NHS Trusts will encourage smokers using, visiting and working in the NHS to quit, with the goal of creating a </w:t>
            </w:r>
            <w:proofErr w:type="spellStart"/>
            <w:r w:rsidRPr="00731854">
              <w:t>smokefree</w:t>
            </w:r>
            <w:proofErr w:type="spellEnd"/>
            <w:r w:rsidRPr="00731854">
              <w:t xml:space="preserve"> NHS by 2020 through the 5 Year Forward View mandate14. </w:t>
            </w:r>
          </w:p>
          <w:p w14:paraId="62D34762" w14:textId="77777777" w:rsidR="00347847" w:rsidRPr="00731854" w:rsidRDefault="00347847" w:rsidP="003F3557">
            <w:pPr>
              <w:cnfStyle w:val="000000000000" w:firstRow="0" w:lastRow="0" w:firstColumn="0" w:lastColumn="0" w:oddVBand="0" w:evenVBand="0" w:oddHBand="0" w:evenHBand="0" w:firstRowFirstColumn="0" w:firstRowLastColumn="0" w:lastRowFirstColumn="0" w:lastRowLastColumn="0"/>
            </w:pPr>
          </w:p>
          <w:p w14:paraId="5E66752F" w14:textId="77777777" w:rsidR="00347847" w:rsidRPr="00731854" w:rsidRDefault="00347847" w:rsidP="003F3557">
            <w:pPr>
              <w:cnfStyle w:val="000000000000" w:firstRow="0" w:lastRow="0" w:firstColumn="0" w:lastColumn="0" w:oddVBand="0" w:evenVBand="0" w:oddHBand="0" w:evenHBand="0" w:firstRowFirstColumn="0" w:firstRowLastColumn="0" w:lastRowFirstColumn="0" w:lastRowLastColumn="0"/>
            </w:pPr>
            <w:r w:rsidRPr="00731854">
              <w:t xml:space="preserve">3. Eliminating variations in smoking rates </w:t>
            </w:r>
          </w:p>
          <w:p w14:paraId="1BAA6C36" w14:textId="77777777" w:rsidR="00347847" w:rsidRPr="00731854" w:rsidRDefault="00347847" w:rsidP="003F3557">
            <w:pPr>
              <w:cnfStyle w:val="000000000000" w:firstRow="0" w:lastRow="0" w:firstColumn="0" w:lastColumn="0" w:oddVBand="0" w:evenVBand="0" w:oddHBand="0" w:evenHBand="0" w:firstRowFirstColumn="0" w:firstRowLastColumn="0" w:lastRowFirstColumn="0" w:lastRowLastColumn="0"/>
            </w:pPr>
            <w:r w:rsidRPr="00731854">
              <w:t xml:space="preserve">To reduce the regional and socio-economic variations in smoking rates, we need to achieve system-wide change and target our actions at the right groups so we will: </w:t>
            </w:r>
          </w:p>
          <w:p w14:paraId="740608D0" w14:textId="77777777" w:rsidR="00347847" w:rsidRPr="00731854" w:rsidRDefault="00347847" w:rsidP="00B969B2">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731854">
              <w:t xml:space="preserve">Promote links to "stop smoking" services across the health and care system and full implementation of all relevant NICE guidelines by 2022. </w:t>
            </w:r>
          </w:p>
          <w:p w14:paraId="268D126B" w14:textId="77777777" w:rsidR="00347847" w:rsidRPr="00731854" w:rsidRDefault="00347847" w:rsidP="00B969B2">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731854">
              <w:t xml:space="preserve">Support local councils to help people to quit by working with Directors of Public Health to identify local solutions, particularly where prevalence remains high. </w:t>
            </w:r>
          </w:p>
          <w:p w14:paraId="0D085A48" w14:textId="77777777" w:rsidR="00347847" w:rsidRPr="00731854" w:rsidRDefault="00347847" w:rsidP="003F3557">
            <w:pPr>
              <w:cnfStyle w:val="000000000000" w:firstRow="0" w:lastRow="0" w:firstColumn="0" w:lastColumn="0" w:oddVBand="0" w:evenVBand="0" w:oddHBand="0" w:evenHBand="0" w:firstRowFirstColumn="0" w:firstRowLastColumn="0" w:lastRowFirstColumn="0" w:lastRowLastColumn="0"/>
            </w:pPr>
          </w:p>
          <w:p w14:paraId="147C339B" w14:textId="77777777" w:rsidR="00347847" w:rsidRPr="00731854" w:rsidRDefault="00347847" w:rsidP="003F3557">
            <w:pPr>
              <w:cnfStyle w:val="000000000000" w:firstRow="0" w:lastRow="0" w:firstColumn="0" w:lastColumn="0" w:oddVBand="0" w:evenVBand="0" w:oddHBand="0" w:evenHBand="0" w:firstRowFirstColumn="0" w:firstRowLastColumn="0" w:lastRowFirstColumn="0" w:lastRowLastColumn="0"/>
            </w:pPr>
            <w:r w:rsidRPr="00731854">
              <w:t xml:space="preserve">4. Effective enforcement </w:t>
            </w:r>
          </w:p>
          <w:p w14:paraId="7BD484AA" w14:textId="77777777" w:rsidR="00347847" w:rsidRPr="00731854" w:rsidRDefault="00347847" w:rsidP="003F3557">
            <w:pPr>
              <w:cnfStyle w:val="000000000000" w:firstRow="0" w:lastRow="0" w:firstColumn="0" w:lastColumn="0" w:oddVBand="0" w:evenVBand="0" w:oddHBand="0" w:evenHBand="0" w:firstRowFirstColumn="0" w:firstRowLastColumn="0" w:lastRowFirstColumn="0" w:lastRowLastColumn="0"/>
            </w:pPr>
            <w:r w:rsidRPr="00731854">
              <w:t xml:space="preserve">To reduce the demand for tobacco and continue to develop an environment that protects young people and others from the harms of smoking we will: </w:t>
            </w:r>
          </w:p>
          <w:p w14:paraId="22F27947" w14:textId="77777777" w:rsidR="00347847" w:rsidRPr="00731854" w:rsidRDefault="00347847" w:rsidP="00B969B2">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731854">
              <w:t xml:space="preserve">Maintain high duty rates for tobacco products to make tobacco less affordable. </w:t>
            </w:r>
          </w:p>
          <w:p w14:paraId="4B2354A9" w14:textId="77777777" w:rsidR="00347847" w:rsidRPr="00384371" w:rsidRDefault="00347847" w:rsidP="00B969B2">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384371">
              <w:t xml:space="preserve">Ensure that sanctions in current legislation are effective and fit for purpose, using lessons from HMRC’s work on sanctions to stop illicit tobacco. </w:t>
            </w:r>
          </w:p>
          <w:p w14:paraId="2573B641" w14:textId="77777777" w:rsidR="00347847" w:rsidRPr="0013446D" w:rsidRDefault="00347847" w:rsidP="003F3557">
            <w:pPr>
              <w:cnfStyle w:val="000000000000" w:firstRow="0" w:lastRow="0" w:firstColumn="0" w:lastColumn="0" w:oddVBand="0" w:evenVBand="0" w:oddHBand="0" w:evenHBand="0" w:firstRowFirstColumn="0" w:firstRowLastColumn="0" w:lastRowFirstColumn="0" w:lastRowLastColumn="0"/>
            </w:pPr>
          </w:p>
        </w:tc>
      </w:tr>
      <w:tr w:rsidR="00347847" w:rsidRPr="008E4E28" w14:paraId="3F59DC0F" w14:textId="77777777" w:rsidTr="003F355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91" w:type="dxa"/>
          </w:tcPr>
          <w:p w14:paraId="6BB5B7A8" w14:textId="77777777" w:rsidR="00347847" w:rsidRDefault="00347847" w:rsidP="003F3557">
            <w:pPr>
              <w:rPr>
                <w:lang w:val="en"/>
              </w:rPr>
            </w:pPr>
            <w:r w:rsidRPr="00920DD7">
              <w:rPr>
                <w:b w:val="0"/>
                <w:bCs w:val="0"/>
                <w:lang w:val="en"/>
              </w:rPr>
              <w:t>Unsafe living conditions</w:t>
            </w:r>
          </w:p>
          <w:p w14:paraId="35538F5C" w14:textId="77777777" w:rsidR="00347847" w:rsidRPr="005250B4" w:rsidRDefault="00347847" w:rsidP="003F3557">
            <w:pPr>
              <w:rPr>
                <w:b w:val="0"/>
                <w:bCs w:val="0"/>
                <w:i/>
                <w:iCs/>
                <w:lang w:val="en"/>
              </w:rPr>
            </w:pPr>
          </w:p>
        </w:tc>
        <w:tc>
          <w:tcPr>
            <w:tcW w:w="7023" w:type="dxa"/>
          </w:tcPr>
          <w:p w14:paraId="61AF827A"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lang w:val="en"/>
              </w:rPr>
            </w:pPr>
            <w:r w:rsidRPr="007B01EA">
              <w:rPr>
                <w:i/>
                <w:iCs/>
                <w:lang w:val="en"/>
              </w:rPr>
              <w:t>Housing Act 2004</w:t>
            </w:r>
          </w:p>
          <w:p w14:paraId="252D7C28"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lang w:val="en"/>
              </w:rPr>
            </w:pPr>
          </w:p>
          <w:p w14:paraId="5D00CB58" w14:textId="77777777" w:rsidR="00347847" w:rsidRPr="009530E1" w:rsidRDefault="00347847" w:rsidP="003F3557">
            <w:pPr>
              <w:cnfStyle w:val="000000100000" w:firstRow="0" w:lastRow="0" w:firstColumn="0" w:lastColumn="0" w:oddVBand="0" w:evenVBand="0" w:oddHBand="1" w:evenHBand="0" w:firstRowFirstColumn="0" w:firstRowLastColumn="0" w:lastRowFirstColumn="0" w:lastRowLastColumn="0"/>
              <w:rPr>
                <w:lang w:val="en"/>
              </w:rPr>
            </w:pPr>
            <w:r>
              <w:rPr>
                <w:lang w:val="en"/>
              </w:rPr>
              <w:t>This act lays out new standards of housing conditions to ensure the health and safety of tenants introducing the HHSRS.</w:t>
            </w:r>
          </w:p>
          <w:p w14:paraId="0285CD62" w14:textId="77777777" w:rsidR="00347847" w:rsidRPr="007B01EA" w:rsidRDefault="00347847" w:rsidP="003F3557">
            <w:pPr>
              <w:cnfStyle w:val="000000100000" w:firstRow="0" w:lastRow="0" w:firstColumn="0" w:lastColumn="0" w:oddVBand="0" w:evenVBand="0" w:oddHBand="1" w:evenHBand="0" w:firstRowFirstColumn="0" w:firstRowLastColumn="0" w:lastRowFirstColumn="0" w:lastRowLastColumn="0"/>
              <w:rPr>
                <w:lang w:val="en"/>
              </w:rPr>
            </w:pPr>
          </w:p>
          <w:p w14:paraId="6224D6FB" w14:textId="77777777" w:rsidR="00347847" w:rsidRPr="008B33A0" w:rsidRDefault="00347847" w:rsidP="003F3557">
            <w:pPr>
              <w:cnfStyle w:val="000000100000" w:firstRow="0" w:lastRow="0" w:firstColumn="0" w:lastColumn="0" w:oddVBand="0" w:evenVBand="0" w:oddHBand="1" w:evenHBand="0" w:firstRowFirstColumn="0" w:firstRowLastColumn="0" w:lastRowFirstColumn="0" w:lastRowLastColumn="0"/>
              <w:rPr>
                <w:i/>
                <w:iCs/>
                <w:lang w:val="en"/>
              </w:rPr>
            </w:pPr>
            <w:r w:rsidRPr="008B33A0">
              <w:rPr>
                <w:i/>
                <w:iCs/>
                <w:lang w:val="en"/>
              </w:rPr>
              <w:t>Housing health and safety rating system (HHSRS)</w:t>
            </w:r>
          </w:p>
          <w:p w14:paraId="3A5845BC" w14:textId="77777777" w:rsidR="00347847" w:rsidRPr="007B01EA" w:rsidRDefault="00347847" w:rsidP="003F3557">
            <w:pPr>
              <w:cnfStyle w:val="000000100000" w:firstRow="0" w:lastRow="0" w:firstColumn="0" w:lastColumn="0" w:oddVBand="0" w:evenVBand="0" w:oddHBand="1" w:evenHBand="0" w:firstRowFirstColumn="0" w:firstRowLastColumn="0" w:lastRowFirstColumn="0" w:lastRowLastColumn="0"/>
              <w:rPr>
                <w:lang w:val="en"/>
              </w:rPr>
            </w:pPr>
          </w:p>
          <w:p w14:paraId="67781303" w14:textId="77777777" w:rsidR="00347847" w:rsidRPr="00D64B37" w:rsidRDefault="00347847" w:rsidP="003F3557">
            <w:pPr>
              <w:cnfStyle w:val="000000100000" w:firstRow="0" w:lastRow="0" w:firstColumn="0" w:lastColumn="0" w:oddVBand="0" w:evenVBand="0" w:oddHBand="1" w:evenHBand="0" w:firstRowFirstColumn="0" w:firstRowLastColumn="0" w:lastRowFirstColumn="0" w:lastRowLastColumn="0"/>
              <w:rPr>
                <w:lang w:val="en"/>
              </w:rPr>
            </w:pPr>
            <w:r w:rsidRPr="00D64B37">
              <w:rPr>
                <w:lang w:val="en"/>
              </w:rPr>
              <w:t>The housing health and safety rating system (HHSRS) is a risk-based evaluation tool to help local authorities identify and protect against potential risks and hazards to health and safety from any deficiencies identified in dwellings. It was introduced under the Housing Act 2004 and applies to residential properties in England and Wales.</w:t>
            </w:r>
          </w:p>
          <w:p w14:paraId="047E5281" w14:textId="77777777" w:rsidR="00347847" w:rsidRPr="00D64B37" w:rsidRDefault="00347847" w:rsidP="003F3557">
            <w:pPr>
              <w:cnfStyle w:val="000000100000" w:firstRow="0" w:lastRow="0" w:firstColumn="0" w:lastColumn="0" w:oddVBand="0" w:evenVBand="0" w:oddHBand="1" w:evenHBand="0" w:firstRowFirstColumn="0" w:firstRowLastColumn="0" w:lastRowFirstColumn="0" w:lastRowLastColumn="0"/>
              <w:rPr>
                <w:lang w:val="en"/>
              </w:rPr>
            </w:pPr>
            <w:r w:rsidRPr="00D64B37">
              <w:rPr>
                <w:lang w:val="en"/>
              </w:rPr>
              <w:t>This assessment method focuses on the hazards that are present in housing. Tackling these hazards will make housing healthier and safer to live in.</w:t>
            </w:r>
          </w:p>
          <w:p w14:paraId="7D2FCE5D" w14:textId="77777777" w:rsidR="00347847" w:rsidRPr="00D64B37" w:rsidRDefault="00347847" w:rsidP="003F3557">
            <w:pPr>
              <w:cnfStyle w:val="000000100000" w:firstRow="0" w:lastRow="0" w:firstColumn="0" w:lastColumn="0" w:oddVBand="0" w:evenVBand="0" w:oddHBand="1" w:evenHBand="0" w:firstRowFirstColumn="0" w:firstRowLastColumn="0" w:lastRowFirstColumn="0" w:lastRowLastColumn="0"/>
              <w:rPr>
                <w:lang w:val="en"/>
              </w:rPr>
            </w:pPr>
            <w:r w:rsidRPr="00D64B37">
              <w:rPr>
                <w:lang w:val="en"/>
              </w:rPr>
              <w:t>This guidance is aimed at non-specialists, in particular private landlords, to help them understand the requirements under the Housing Act 2004 in relation to the HHSRS and help them identify the type of work that is needed on their properties to conform with the HHSRS.</w:t>
            </w:r>
          </w:p>
          <w:p w14:paraId="2E0CCC22"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p>
          <w:p w14:paraId="3C00020E"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rPr>
            </w:pPr>
            <w:r w:rsidRPr="008E4E28">
              <w:rPr>
                <w:i/>
                <w:iCs/>
              </w:rPr>
              <w:t>The Electrical Safety Standards in the Private Rented Sector (England) Regulations 2020</w:t>
            </w:r>
          </w:p>
          <w:p w14:paraId="675B946C" w14:textId="77777777" w:rsidR="00347847" w:rsidRPr="008E4E28" w:rsidRDefault="00347847" w:rsidP="003F3557">
            <w:pPr>
              <w:cnfStyle w:val="000000100000" w:firstRow="0" w:lastRow="0" w:firstColumn="0" w:lastColumn="0" w:oddVBand="0" w:evenVBand="0" w:oddHBand="1" w:evenHBand="0" w:firstRowFirstColumn="0" w:firstRowLastColumn="0" w:lastRowFirstColumn="0" w:lastRowLastColumn="0"/>
            </w:pPr>
            <w:r w:rsidRPr="008E4E28">
              <w:t>The regulations require landlords to have the electrical installations in their properties inspected and tested by a person who is qualified and competent, at least every 5 years. Landlords have to provide a copy of the electrical safety report to their tenants and to their local authority if requested.</w:t>
            </w:r>
          </w:p>
        </w:tc>
      </w:tr>
      <w:tr w:rsidR="00347847" w:rsidRPr="00F53A66" w14:paraId="3DF1E585" w14:textId="77777777" w:rsidTr="003F3557">
        <w:trPr>
          <w:trHeight w:val="1555"/>
        </w:trPr>
        <w:tc>
          <w:tcPr>
            <w:cnfStyle w:val="001000000000" w:firstRow="0" w:lastRow="0" w:firstColumn="1" w:lastColumn="0" w:oddVBand="0" w:evenVBand="0" w:oddHBand="0" w:evenHBand="0" w:firstRowFirstColumn="0" w:firstRowLastColumn="0" w:lastRowFirstColumn="0" w:lastRowLastColumn="0"/>
            <w:tcW w:w="2191" w:type="dxa"/>
          </w:tcPr>
          <w:p w14:paraId="755C09B5" w14:textId="77777777" w:rsidR="00347847" w:rsidRPr="00920DD7" w:rsidRDefault="00347847" w:rsidP="003F3557">
            <w:pPr>
              <w:rPr>
                <w:lang w:val="en"/>
              </w:rPr>
            </w:pPr>
            <w:r w:rsidRPr="002F58C8">
              <w:rPr>
                <w:b w:val="0"/>
                <w:bCs w:val="0"/>
                <w:lang w:val="en"/>
              </w:rPr>
              <w:t>Noise pollution</w:t>
            </w:r>
          </w:p>
        </w:tc>
        <w:tc>
          <w:tcPr>
            <w:tcW w:w="7023" w:type="dxa"/>
          </w:tcPr>
          <w:p w14:paraId="66ED51EC"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lang w:val="en"/>
              </w:rPr>
            </w:pPr>
            <w:r>
              <w:rPr>
                <w:i/>
                <w:iCs/>
                <w:lang w:val="en"/>
              </w:rPr>
              <w:t>Control of Pollution Act 1974</w:t>
            </w:r>
          </w:p>
          <w:p w14:paraId="396CBD9A"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lang w:val="en"/>
              </w:rPr>
            </w:pPr>
          </w:p>
          <w:p w14:paraId="1BB281E2" w14:textId="77777777" w:rsidR="00347847" w:rsidRPr="00C96F7A" w:rsidRDefault="00347847" w:rsidP="003F3557">
            <w:pPr>
              <w:cnfStyle w:val="000000000000" w:firstRow="0" w:lastRow="0" w:firstColumn="0" w:lastColumn="0" w:oddVBand="0" w:evenVBand="0" w:oddHBand="0" w:evenHBand="0" w:firstRowFirstColumn="0" w:firstRowLastColumn="0" w:lastRowFirstColumn="0" w:lastRowLastColumn="0"/>
              <w:rPr>
                <w:lang w:val="en"/>
              </w:rPr>
            </w:pPr>
            <w:r w:rsidRPr="00C96F7A">
              <w:rPr>
                <w:lang w:val="en"/>
              </w:rPr>
              <w:t>The Act enables the use of noise abatement zones by local authorities. Exceeding the stipulated noise level will lead to action from the local authority. The Act controls noise on construction sites. Local authorities can issue a notice imposing requirements on the way in which construction works are carried out.</w:t>
            </w:r>
          </w:p>
          <w:p w14:paraId="2A2D72C6"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lang w:val="en"/>
              </w:rPr>
            </w:pPr>
          </w:p>
          <w:p w14:paraId="2C98EE32"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lang w:val="en"/>
              </w:rPr>
            </w:pPr>
            <w:r>
              <w:rPr>
                <w:i/>
                <w:iCs/>
                <w:lang w:val="en"/>
              </w:rPr>
              <w:t>Environmental Protection Act 1990</w:t>
            </w:r>
          </w:p>
          <w:p w14:paraId="01F6CCF5"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lang w:val="en"/>
              </w:rPr>
            </w:pPr>
          </w:p>
          <w:p w14:paraId="74218FD8"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r>
              <w:t>This act defines certain noise as a statutory nuisance.</w:t>
            </w:r>
          </w:p>
          <w:p w14:paraId="46983E31" w14:textId="77777777" w:rsidR="00347847" w:rsidRPr="001D6556" w:rsidRDefault="00347847" w:rsidP="003F3557">
            <w:pPr>
              <w:cnfStyle w:val="000000000000" w:firstRow="0" w:lastRow="0" w:firstColumn="0" w:lastColumn="0" w:oddVBand="0" w:evenVBand="0" w:oddHBand="0" w:evenHBand="0" w:firstRowFirstColumn="0" w:firstRowLastColumn="0" w:lastRowFirstColumn="0" w:lastRowLastColumn="0"/>
            </w:pPr>
          </w:p>
          <w:p w14:paraId="5996BDC8" w14:textId="77777777" w:rsidR="00347847" w:rsidRPr="001D6556" w:rsidRDefault="00347847" w:rsidP="003F3557">
            <w:pPr>
              <w:cnfStyle w:val="000000000000" w:firstRow="0" w:lastRow="0" w:firstColumn="0" w:lastColumn="0" w:oddVBand="0" w:evenVBand="0" w:oddHBand="0" w:evenHBand="0" w:firstRowFirstColumn="0" w:firstRowLastColumn="0" w:lastRowFirstColumn="0" w:lastRowLastColumn="0"/>
            </w:pPr>
            <w:r w:rsidRPr="001D6556">
              <w:t>For the noise to count as a statutory nuisance it must do one of the following:</w:t>
            </w:r>
          </w:p>
          <w:p w14:paraId="06FB95A6" w14:textId="2A545F64" w:rsidR="00347847" w:rsidRPr="001D6556" w:rsidRDefault="00347847" w:rsidP="00461554">
            <w:pPr>
              <w:numPr>
                <w:ilvl w:val="0"/>
                <w:numId w:val="8"/>
              </w:numPr>
              <w:cnfStyle w:val="000000000000" w:firstRow="0" w:lastRow="0" w:firstColumn="0" w:lastColumn="0" w:oddVBand="0" w:evenVBand="0" w:oddHBand="0" w:evenHBand="0" w:firstRowFirstColumn="0" w:firstRowLastColumn="0" w:lastRowFirstColumn="0" w:lastRowLastColumn="0"/>
            </w:pPr>
            <w:r w:rsidRPr="001D6556">
              <w:t xml:space="preserve">unreasonably and substantially interfere with the use or enjoyment of a </w:t>
            </w:r>
            <w:r w:rsidR="00DF1A68" w:rsidRPr="001D6556">
              <w:t>home or other premise</w:t>
            </w:r>
          </w:p>
          <w:p w14:paraId="7CA8BBAC" w14:textId="77777777" w:rsidR="00347847" w:rsidRPr="001D6556" w:rsidRDefault="00347847" w:rsidP="00461554">
            <w:pPr>
              <w:numPr>
                <w:ilvl w:val="0"/>
                <w:numId w:val="8"/>
              </w:numPr>
              <w:cnfStyle w:val="000000000000" w:firstRow="0" w:lastRow="0" w:firstColumn="0" w:lastColumn="0" w:oddVBand="0" w:evenVBand="0" w:oddHBand="0" w:evenHBand="0" w:firstRowFirstColumn="0" w:firstRowLastColumn="0" w:lastRowFirstColumn="0" w:lastRowLastColumn="0"/>
            </w:pPr>
            <w:r w:rsidRPr="001D6556">
              <w:t>injure health or be likely to injure health</w:t>
            </w:r>
          </w:p>
          <w:p w14:paraId="7034A26D" w14:textId="77777777" w:rsidR="00347847" w:rsidRPr="001D6556" w:rsidRDefault="00347847" w:rsidP="003F3557">
            <w:pPr>
              <w:cnfStyle w:val="000000000000" w:firstRow="0" w:lastRow="0" w:firstColumn="0" w:lastColumn="0" w:oddVBand="0" w:evenVBand="0" w:oddHBand="0" w:evenHBand="0" w:firstRowFirstColumn="0" w:firstRowLastColumn="0" w:lastRowFirstColumn="0" w:lastRowLastColumn="0"/>
              <w:rPr>
                <w:lang w:val="en"/>
              </w:rPr>
            </w:pPr>
          </w:p>
          <w:p w14:paraId="2E4833FF"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lang w:val="en"/>
              </w:rPr>
            </w:pPr>
          </w:p>
          <w:p w14:paraId="22FF95FB"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lang w:val="en"/>
              </w:rPr>
            </w:pPr>
            <w:r>
              <w:rPr>
                <w:i/>
                <w:iCs/>
                <w:lang w:val="en"/>
              </w:rPr>
              <w:t>The Noise Act 1996</w:t>
            </w:r>
          </w:p>
          <w:p w14:paraId="42297794"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lang w:val="en"/>
              </w:rPr>
            </w:pPr>
          </w:p>
          <w:p w14:paraId="4BDD47D9" w14:textId="77777777" w:rsidR="00347847" w:rsidRPr="00576F29" w:rsidRDefault="00347847" w:rsidP="003F3557">
            <w:pPr>
              <w:cnfStyle w:val="000000000000" w:firstRow="0" w:lastRow="0" w:firstColumn="0" w:lastColumn="0" w:oddVBand="0" w:evenVBand="0" w:oddHBand="0" w:evenHBand="0" w:firstRowFirstColumn="0" w:firstRowLastColumn="0" w:lastRowFirstColumn="0" w:lastRowLastColumn="0"/>
              <w:rPr>
                <w:lang w:val="en"/>
              </w:rPr>
            </w:pPr>
            <w:r w:rsidRPr="00576F29">
              <w:t>The provisions of the Noise Act 1996 are intended to provide an alternative means of addressing disturbances caused by excessive noise. Previously, excessive noise could only be dealt with if it was thought to create a statutory nuisance. It is not always easy to establish such a case. Under the Noise Act 1996 an offence is committed if a person fails to ensure that any noise emitted from their premises does not exceed the permitted level.</w:t>
            </w:r>
          </w:p>
          <w:p w14:paraId="031A3CEF"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lang w:val="en"/>
              </w:rPr>
            </w:pPr>
          </w:p>
          <w:p w14:paraId="20A03BEC"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lang w:val="en"/>
              </w:rPr>
            </w:pPr>
            <w:r>
              <w:rPr>
                <w:i/>
                <w:iCs/>
                <w:lang w:val="en"/>
              </w:rPr>
              <w:t xml:space="preserve">Anti-Social </w:t>
            </w:r>
            <w:proofErr w:type="spellStart"/>
            <w:r>
              <w:rPr>
                <w:i/>
                <w:iCs/>
                <w:lang w:val="en"/>
              </w:rPr>
              <w:t>Behaviour</w:t>
            </w:r>
            <w:proofErr w:type="spellEnd"/>
            <w:r>
              <w:rPr>
                <w:i/>
                <w:iCs/>
                <w:lang w:val="en"/>
              </w:rPr>
              <w:t xml:space="preserve"> Act 2003</w:t>
            </w:r>
          </w:p>
          <w:p w14:paraId="3E278ED3"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lang w:val="en"/>
              </w:rPr>
            </w:pPr>
          </w:p>
          <w:p w14:paraId="0E9F0714" w14:textId="77777777" w:rsidR="00347847" w:rsidRPr="00B0175B" w:rsidRDefault="00347847" w:rsidP="003F3557">
            <w:pPr>
              <w:cnfStyle w:val="000000000000" w:firstRow="0" w:lastRow="0" w:firstColumn="0" w:lastColumn="0" w:oddVBand="0" w:evenVBand="0" w:oddHBand="0" w:evenHBand="0" w:firstRowFirstColumn="0" w:firstRowLastColumn="0" w:lastRowFirstColumn="0" w:lastRowLastColumn="0"/>
              <w:rPr>
                <w:lang w:val="en"/>
              </w:rPr>
            </w:pPr>
            <w:r w:rsidRPr="00B0175B">
              <w:t>The Anti-social Behaviour Act 2003 also grants powers to local authorities in England and Wales to investigate</w:t>
            </w:r>
            <w:r>
              <w:t xml:space="preserve"> </w:t>
            </w:r>
            <w:r w:rsidRPr="00B0175B">
              <w:t>night noises whether or not they have adopted the provisions of the Noise Act 1996. Causing excessive noise at night, or in residential premises, can be a form of anti-social behaviour.</w:t>
            </w:r>
          </w:p>
          <w:p w14:paraId="05DF3641"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lang w:val="en"/>
              </w:rPr>
            </w:pPr>
          </w:p>
          <w:p w14:paraId="5F3100A0"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lang w:val="en"/>
              </w:rPr>
            </w:pPr>
            <w:r>
              <w:rPr>
                <w:i/>
                <w:iCs/>
                <w:lang w:val="en"/>
              </w:rPr>
              <w:t>Clean Neighborhoods and Environment Act 2005</w:t>
            </w:r>
          </w:p>
          <w:p w14:paraId="75F1EFFC"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lang w:val="en"/>
              </w:rPr>
            </w:pPr>
          </w:p>
          <w:p w14:paraId="5D908C08" w14:textId="77777777" w:rsidR="00347847" w:rsidRPr="00FC59CC" w:rsidRDefault="00347847" w:rsidP="003F3557">
            <w:pPr>
              <w:cnfStyle w:val="000000000000" w:firstRow="0" w:lastRow="0" w:firstColumn="0" w:lastColumn="0" w:oddVBand="0" w:evenVBand="0" w:oddHBand="0" w:evenHBand="0" w:firstRowFirstColumn="0" w:firstRowLastColumn="0" w:lastRowFirstColumn="0" w:lastRowLastColumn="0"/>
            </w:pPr>
            <w:r w:rsidRPr="00FC59CC">
              <w:t>The Clean Neighbourhoods and Environment Act 2005 contains a range of measures to improve the quality of the local environment by giving local authorities and the Environment Agency additional powers to deal with:</w:t>
            </w:r>
          </w:p>
          <w:p w14:paraId="0D5907EB" w14:textId="77777777" w:rsidR="00347847" w:rsidRPr="00FC59CC" w:rsidRDefault="00347847" w:rsidP="00B969B2">
            <w:pPr>
              <w:numPr>
                <w:ilvl w:val="0"/>
                <w:numId w:val="5"/>
              </w:numPr>
              <w:cnfStyle w:val="000000000000" w:firstRow="0" w:lastRow="0" w:firstColumn="0" w:lastColumn="0" w:oddVBand="0" w:evenVBand="0" w:oddHBand="0" w:evenHBand="0" w:firstRowFirstColumn="0" w:firstRowLastColumn="0" w:lastRowFirstColumn="0" w:lastRowLastColumn="0"/>
            </w:pPr>
            <w:r w:rsidRPr="00FC59CC">
              <w:t>fly-tipped waste</w:t>
            </w:r>
          </w:p>
          <w:p w14:paraId="2B918343" w14:textId="77777777" w:rsidR="00347847" w:rsidRPr="00FC59CC" w:rsidRDefault="00347847" w:rsidP="00B969B2">
            <w:pPr>
              <w:numPr>
                <w:ilvl w:val="0"/>
                <w:numId w:val="5"/>
              </w:numPr>
              <w:cnfStyle w:val="000000000000" w:firstRow="0" w:lastRow="0" w:firstColumn="0" w:lastColumn="0" w:oddVBand="0" w:evenVBand="0" w:oddHBand="0" w:evenHBand="0" w:firstRowFirstColumn="0" w:firstRowLastColumn="0" w:lastRowFirstColumn="0" w:lastRowLastColumn="0"/>
            </w:pPr>
            <w:r w:rsidRPr="00FC59CC">
              <w:t>litter</w:t>
            </w:r>
          </w:p>
          <w:p w14:paraId="0865605C" w14:textId="77777777" w:rsidR="00347847" w:rsidRPr="00FC59CC" w:rsidRDefault="00347847" w:rsidP="00B969B2">
            <w:pPr>
              <w:numPr>
                <w:ilvl w:val="0"/>
                <w:numId w:val="5"/>
              </w:numPr>
              <w:cnfStyle w:val="000000000000" w:firstRow="0" w:lastRow="0" w:firstColumn="0" w:lastColumn="0" w:oddVBand="0" w:evenVBand="0" w:oddHBand="0" w:evenHBand="0" w:firstRowFirstColumn="0" w:firstRowLastColumn="0" w:lastRowFirstColumn="0" w:lastRowLastColumn="0"/>
            </w:pPr>
            <w:r w:rsidRPr="00FC59CC">
              <w:t>nuisance alleys</w:t>
            </w:r>
          </w:p>
          <w:p w14:paraId="342E53AF" w14:textId="7D69B762" w:rsidR="00347847" w:rsidRPr="00FC59CC" w:rsidRDefault="00DF1A68" w:rsidP="00B969B2">
            <w:pPr>
              <w:numPr>
                <w:ilvl w:val="0"/>
                <w:numId w:val="5"/>
              </w:numPr>
              <w:cnfStyle w:val="000000000000" w:firstRow="0" w:lastRow="0" w:firstColumn="0" w:lastColumn="0" w:oddVBand="0" w:evenVBand="0" w:oddHBand="0" w:evenHBand="0" w:firstRowFirstColumn="0" w:firstRowLastColumn="0" w:lastRowFirstColumn="0" w:lastRowLastColumn="0"/>
            </w:pPr>
            <w:r w:rsidRPr="00FC59CC">
              <w:t>flyposting</w:t>
            </w:r>
            <w:r w:rsidR="00347847" w:rsidRPr="00FC59CC">
              <w:t xml:space="preserve"> and graffiti</w:t>
            </w:r>
          </w:p>
          <w:p w14:paraId="704D2522" w14:textId="77777777" w:rsidR="00347847" w:rsidRPr="00FC59CC" w:rsidRDefault="00347847" w:rsidP="00B969B2">
            <w:pPr>
              <w:numPr>
                <w:ilvl w:val="0"/>
                <w:numId w:val="5"/>
              </w:numPr>
              <w:cnfStyle w:val="000000000000" w:firstRow="0" w:lastRow="0" w:firstColumn="0" w:lastColumn="0" w:oddVBand="0" w:evenVBand="0" w:oddHBand="0" w:evenHBand="0" w:firstRowFirstColumn="0" w:firstRowLastColumn="0" w:lastRowFirstColumn="0" w:lastRowLastColumn="0"/>
            </w:pPr>
            <w:r w:rsidRPr="00FC59CC">
              <w:t>abandoned and nuisance vehicles</w:t>
            </w:r>
          </w:p>
          <w:p w14:paraId="5A966AE8" w14:textId="77777777" w:rsidR="00347847" w:rsidRPr="00FC59CC" w:rsidRDefault="00347847" w:rsidP="00B969B2">
            <w:pPr>
              <w:numPr>
                <w:ilvl w:val="0"/>
                <w:numId w:val="5"/>
              </w:numPr>
              <w:cnfStyle w:val="000000000000" w:firstRow="0" w:lastRow="0" w:firstColumn="0" w:lastColumn="0" w:oddVBand="0" w:evenVBand="0" w:oddHBand="0" w:evenHBand="0" w:firstRowFirstColumn="0" w:firstRowLastColumn="0" w:lastRowFirstColumn="0" w:lastRowLastColumn="0"/>
            </w:pPr>
            <w:r w:rsidRPr="00FC59CC">
              <w:t>dogs</w:t>
            </w:r>
          </w:p>
          <w:p w14:paraId="5790334D" w14:textId="77777777" w:rsidR="00347847" w:rsidRPr="00FC59CC" w:rsidRDefault="00347847" w:rsidP="00B969B2">
            <w:pPr>
              <w:numPr>
                <w:ilvl w:val="0"/>
                <w:numId w:val="5"/>
              </w:numPr>
              <w:cnfStyle w:val="000000000000" w:firstRow="0" w:lastRow="0" w:firstColumn="0" w:lastColumn="0" w:oddVBand="0" w:evenVBand="0" w:oddHBand="0" w:evenHBand="0" w:firstRowFirstColumn="0" w:firstRowLastColumn="0" w:lastRowFirstColumn="0" w:lastRowLastColumn="0"/>
            </w:pPr>
            <w:r w:rsidRPr="00FC59CC">
              <w:t>noise</w:t>
            </w:r>
          </w:p>
          <w:p w14:paraId="520CF5D3" w14:textId="77777777" w:rsidR="00347847" w:rsidRPr="00FC59CC" w:rsidRDefault="00347847" w:rsidP="00B969B2">
            <w:pPr>
              <w:numPr>
                <w:ilvl w:val="0"/>
                <w:numId w:val="5"/>
              </w:numPr>
              <w:cnfStyle w:val="000000000000" w:firstRow="0" w:lastRow="0" w:firstColumn="0" w:lastColumn="0" w:oddVBand="0" w:evenVBand="0" w:oddHBand="0" w:evenHBand="0" w:firstRowFirstColumn="0" w:firstRowLastColumn="0" w:lastRowFirstColumn="0" w:lastRowLastColumn="0"/>
            </w:pPr>
            <w:r w:rsidRPr="00FC59CC">
              <w:t>nuisance from artificial lighting and insects</w:t>
            </w:r>
          </w:p>
          <w:p w14:paraId="563F8C39" w14:textId="77777777" w:rsidR="00347847" w:rsidRPr="00FC59CC" w:rsidRDefault="00347847" w:rsidP="00B969B2">
            <w:pPr>
              <w:numPr>
                <w:ilvl w:val="0"/>
                <w:numId w:val="5"/>
              </w:numPr>
              <w:cnfStyle w:val="000000000000" w:firstRow="0" w:lastRow="0" w:firstColumn="0" w:lastColumn="0" w:oddVBand="0" w:evenVBand="0" w:oddHBand="0" w:evenHBand="0" w:firstRowFirstColumn="0" w:firstRowLastColumn="0" w:lastRowFirstColumn="0" w:lastRowLastColumn="0"/>
            </w:pPr>
            <w:r w:rsidRPr="00FC59CC">
              <w:t>other issues affecting the local environment.</w:t>
            </w:r>
          </w:p>
          <w:p w14:paraId="5EF3481D"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lang w:val="en"/>
              </w:rPr>
            </w:pPr>
          </w:p>
          <w:p w14:paraId="36225F78"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lang w:val="en"/>
              </w:rPr>
            </w:pPr>
            <w:r>
              <w:rPr>
                <w:i/>
                <w:iCs/>
                <w:lang w:val="en"/>
              </w:rPr>
              <w:t>Environmental Noise (England) Regulations 2016</w:t>
            </w:r>
          </w:p>
          <w:p w14:paraId="5FB55DC0"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lang w:val="en"/>
              </w:rPr>
            </w:pPr>
          </w:p>
          <w:p w14:paraId="4BDA82D0" w14:textId="77777777" w:rsidR="00347847" w:rsidRPr="007E1255" w:rsidRDefault="00347847" w:rsidP="003F3557">
            <w:pPr>
              <w:cnfStyle w:val="000000000000" w:firstRow="0" w:lastRow="0" w:firstColumn="0" w:lastColumn="0" w:oddVBand="0" w:evenVBand="0" w:oddHBand="0" w:evenHBand="0" w:firstRowFirstColumn="0" w:firstRowLastColumn="0" w:lastRowFirstColumn="0" w:lastRowLastColumn="0"/>
            </w:pPr>
            <w:r w:rsidRPr="007E1255">
              <w:t>The regulations require regular noise mapping and action planning for road, rail and aviation noise and noise in large urban areas (agglomerations).</w:t>
            </w:r>
          </w:p>
          <w:p w14:paraId="18D94D44" w14:textId="1EABD9F1" w:rsidR="00347847" w:rsidRDefault="00347847" w:rsidP="003F3557">
            <w:pPr>
              <w:cnfStyle w:val="000000000000" w:firstRow="0" w:lastRow="0" w:firstColumn="0" w:lastColumn="0" w:oddVBand="0" w:evenVBand="0" w:oddHBand="0" w:evenHBand="0" w:firstRowFirstColumn="0" w:firstRowLastColumn="0" w:lastRowFirstColumn="0" w:lastRowLastColumn="0"/>
            </w:pPr>
            <w:r w:rsidRPr="007E1255">
              <w:t xml:space="preserve">They also require </w:t>
            </w:r>
            <w:r w:rsidR="00DF1A68" w:rsidRPr="007E1255">
              <w:t>producing</w:t>
            </w:r>
            <w:r w:rsidRPr="007E1255">
              <w:t xml:space="preserve"> Noise Action Plans based on the maps for road and rail noise and noise in agglomerations. </w:t>
            </w:r>
          </w:p>
          <w:p w14:paraId="6375EC2A" w14:textId="77777777" w:rsidR="00347847" w:rsidRPr="00F53A66" w:rsidRDefault="00347847" w:rsidP="003F3557">
            <w:pPr>
              <w:cnfStyle w:val="000000000000" w:firstRow="0" w:lastRow="0" w:firstColumn="0" w:lastColumn="0" w:oddVBand="0" w:evenVBand="0" w:oddHBand="0" w:evenHBand="0" w:firstRowFirstColumn="0" w:firstRowLastColumn="0" w:lastRowFirstColumn="0" w:lastRowLastColumn="0"/>
            </w:pPr>
          </w:p>
        </w:tc>
      </w:tr>
      <w:tr w:rsidR="00347847" w:rsidRPr="009C1A58" w14:paraId="6A26CE68" w14:textId="77777777" w:rsidTr="003F3557">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2191" w:type="dxa"/>
          </w:tcPr>
          <w:p w14:paraId="03FEE621" w14:textId="77777777" w:rsidR="00347847" w:rsidRPr="00920DD7" w:rsidRDefault="00347847" w:rsidP="003F3557">
            <w:pPr>
              <w:rPr>
                <w:lang w:val="en"/>
              </w:rPr>
            </w:pPr>
            <w:r>
              <w:rPr>
                <w:b w:val="0"/>
                <w:bCs w:val="0"/>
                <w:lang w:val="en"/>
              </w:rPr>
              <w:t>Underage alcohol consumption</w:t>
            </w:r>
          </w:p>
        </w:tc>
        <w:tc>
          <w:tcPr>
            <w:tcW w:w="7023" w:type="dxa"/>
          </w:tcPr>
          <w:p w14:paraId="64CF260D"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lang w:val="en"/>
              </w:rPr>
            </w:pPr>
            <w:r>
              <w:rPr>
                <w:i/>
                <w:iCs/>
                <w:lang w:val="en"/>
              </w:rPr>
              <w:t>Licensing Act 2003</w:t>
            </w:r>
          </w:p>
          <w:p w14:paraId="79F3A50C"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lang w:val="en"/>
              </w:rPr>
            </w:pPr>
          </w:p>
          <w:p w14:paraId="130FC5E2" w14:textId="77777777" w:rsidR="00347847" w:rsidRPr="004B48E1" w:rsidRDefault="00347847" w:rsidP="003F3557">
            <w:pPr>
              <w:cnfStyle w:val="000000100000" w:firstRow="0" w:lastRow="0" w:firstColumn="0" w:lastColumn="0" w:oddVBand="0" w:evenVBand="0" w:oddHBand="1" w:evenHBand="0" w:firstRowFirstColumn="0" w:firstRowLastColumn="0" w:lastRowFirstColumn="0" w:lastRowLastColumn="0"/>
            </w:pPr>
            <w:r>
              <w:t>This</w:t>
            </w:r>
            <w:r w:rsidRPr="004B48E1">
              <w:t> Act make</w:t>
            </w:r>
            <w:r>
              <w:t>s</w:t>
            </w:r>
            <w:r w:rsidRPr="004B48E1">
              <w:t xml:space="preserve"> provision about the regulation of the sale and supply of alcohol, the provision of entertainment and the provision of late-night refreshment, about offences relating to alcohol and for connected purposes.</w:t>
            </w:r>
          </w:p>
          <w:p w14:paraId="5F2720C7"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lang w:val="en"/>
              </w:rPr>
            </w:pPr>
          </w:p>
          <w:p w14:paraId="7B215C8A"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lang w:val="en"/>
              </w:rPr>
            </w:pPr>
            <w:r w:rsidRPr="00AB0892">
              <w:rPr>
                <w:i/>
                <w:iCs/>
                <w:lang w:val="en"/>
              </w:rPr>
              <w:t>Alcohol and Young People</w:t>
            </w:r>
          </w:p>
          <w:p w14:paraId="49E809B3"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lang w:val="en"/>
              </w:rPr>
            </w:pPr>
          </w:p>
          <w:p w14:paraId="65C903B3" w14:textId="77777777" w:rsidR="00347847" w:rsidRPr="009C2D68" w:rsidRDefault="00347847" w:rsidP="003F3557">
            <w:pPr>
              <w:cnfStyle w:val="000000100000" w:firstRow="0" w:lastRow="0" w:firstColumn="0" w:lastColumn="0" w:oddVBand="0" w:evenVBand="0" w:oddHBand="1" w:evenHBand="0" w:firstRowFirstColumn="0" w:firstRowLastColumn="0" w:lastRowFirstColumn="0" w:lastRowLastColumn="0"/>
            </w:pPr>
            <w:r w:rsidRPr="009C2D68">
              <w:t>You can be stopped, fined or arrested by police if you’re under 18 and drinking alcohol in public.</w:t>
            </w:r>
          </w:p>
          <w:p w14:paraId="6B9FC48A" w14:textId="77777777" w:rsidR="00347847" w:rsidRPr="009C2D68" w:rsidRDefault="00347847" w:rsidP="003F3557">
            <w:pPr>
              <w:cnfStyle w:val="000000100000" w:firstRow="0" w:lastRow="0" w:firstColumn="0" w:lastColumn="0" w:oddVBand="0" w:evenVBand="0" w:oddHBand="1" w:evenHBand="0" w:firstRowFirstColumn="0" w:firstRowLastColumn="0" w:lastRowFirstColumn="0" w:lastRowLastColumn="0"/>
            </w:pPr>
            <w:r w:rsidRPr="009C2D68">
              <w:t>If you’re under 18, it’s against the law:</w:t>
            </w:r>
          </w:p>
          <w:p w14:paraId="6B43CC27" w14:textId="77777777" w:rsidR="00347847" w:rsidRPr="009C2D68" w:rsidRDefault="00347847" w:rsidP="00B969B2">
            <w:pPr>
              <w:numPr>
                <w:ilvl w:val="0"/>
                <w:numId w:val="3"/>
              </w:numPr>
              <w:cnfStyle w:val="000000100000" w:firstRow="0" w:lastRow="0" w:firstColumn="0" w:lastColumn="0" w:oddVBand="0" w:evenVBand="0" w:oddHBand="1" w:evenHBand="0" w:firstRowFirstColumn="0" w:firstRowLastColumn="0" w:lastRowFirstColumn="0" w:lastRowLastColumn="0"/>
            </w:pPr>
            <w:r w:rsidRPr="009C2D68">
              <w:t>for someone to sell you alcohol</w:t>
            </w:r>
          </w:p>
          <w:p w14:paraId="22FBF546" w14:textId="77777777" w:rsidR="00347847" w:rsidRPr="009C2D68" w:rsidRDefault="00347847" w:rsidP="00B969B2">
            <w:pPr>
              <w:numPr>
                <w:ilvl w:val="0"/>
                <w:numId w:val="3"/>
              </w:numPr>
              <w:cnfStyle w:val="000000100000" w:firstRow="0" w:lastRow="0" w:firstColumn="0" w:lastColumn="0" w:oddVBand="0" w:evenVBand="0" w:oddHBand="1" w:evenHBand="0" w:firstRowFirstColumn="0" w:firstRowLastColumn="0" w:lastRowFirstColumn="0" w:lastRowLastColumn="0"/>
            </w:pPr>
            <w:r w:rsidRPr="009C2D68">
              <w:t>to buy or try to buy alcohol</w:t>
            </w:r>
          </w:p>
          <w:p w14:paraId="36FD30B5" w14:textId="77777777" w:rsidR="00347847" w:rsidRPr="009C2D68" w:rsidRDefault="00347847" w:rsidP="00B969B2">
            <w:pPr>
              <w:numPr>
                <w:ilvl w:val="0"/>
                <w:numId w:val="3"/>
              </w:numPr>
              <w:cnfStyle w:val="000000100000" w:firstRow="0" w:lastRow="0" w:firstColumn="0" w:lastColumn="0" w:oddVBand="0" w:evenVBand="0" w:oddHBand="1" w:evenHBand="0" w:firstRowFirstColumn="0" w:firstRowLastColumn="0" w:lastRowFirstColumn="0" w:lastRowLastColumn="0"/>
            </w:pPr>
            <w:r w:rsidRPr="009C2D68">
              <w:t>for an adult to buy or try to buy alcohol for you</w:t>
            </w:r>
          </w:p>
          <w:p w14:paraId="2A426506" w14:textId="77777777" w:rsidR="00347847" w:rsidRPr="009C2D68" w:rsidRDefault="00347847" w:rsidP="00B969B2">
            <w:pPr>
              <w:numPr>
                <w:ilvl w:val="0"/>
                <w:numId w:val="3"/>
              </w:numPr>
              <w:cnfStyle w:val="000000100000" w:firstRow="0" w:lastRow="0" w:firstColumn="0" w:lastColumn="0" w:oddVBand="0" w:evenVBand="0" w:oddHBand="1" w:evenHBand="0" w:firstRowFirstColumn="0" w:firstRowLastColumn="0" w:lastRowFirstColumn="0" w:lastRowLastColumn="0"/>
            </w:pPr>
            <w:r w:rsidRPr="009C2D68">
              <w:t>to drink alcohol in licensed premises (such as a pub or restaurant)</w:t>
            </w:r>
          </w:p>
          <w:p w14:paraId="502A65C7"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r w:rsidRPr="009C2D68">
              <w:t>However, if you’re 16 or 17 and accompanied by an adult, you can drink (but not buy) beer, wine or cider with a meal.</w:t>
            </w:r>
          </w:p>
          <w:p w14:paraId="058F71E4"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p>
          <w:p w14:paraId="6B10EF33" w14:textId="77777777" w:rsidR="00347847" w:rsidRPr="009C1A58" w:rsidRDefault="00347847" w:rsidP="003F3557">
            <w:pPr>
              <w:cnfStyle w:val="000000100000" w:firstRow="0" w:lastRow="0" w:firstColumn="0" w:lastColumn="0" w:oddVBand="0" w:evenVBand="0" w:oddHBand="1" w:evenHBand="0" w:firstRowFirstColumn="0" w:firstRowLastColumn="0" w:lastRowFirstColumn="0" w:lastRowLastColumn="0"/>
              <w:rPr>
                <w:i/>
                <w:iCs/>
              </w:rPr>
            </w:pPr>
            <w:r w:rsidRPr="009C1A58">
              <w:rPr>
                <w:i/>
                <w:iCs/>
              </w:rPr>
              <w:t>Challenge 25</w:t>
            </w:r>
          </w:p>
          <w:p w14:paraId="03B55A49"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pPr>
          </w:p>
          <w:p w14:paraId="5F556594" w14:textId="77777777" w:rsidR="00347847" w:rsidRPr="009C1A58" w:rsidRDefault="00347847" w:rsidP="003F3557">
            <w:pPr>
              <w:cnfStyle w:val="000000100000" w:firstRow="0" w:lastRow="0" w:firstColumn="0" w:lastColumn="0" w:oddVBand="0" w:evenVBand="0" w:oddHBand="1" w:evenHBand="0" w:firstRowFirstColumn="0" w:firstRowLastColumn="0" w:lastRowFirstColumn="0" w:lastRowLastColumn="0"/>
            </w:pPr>
            <w:r w:rsidRPr="009C1A58">
              <w:t>Challenge 25 is a policy whereby anyone buying alcohol who appears to be below the age of 25, seven years above the age required to buy alcohol in the UK, can be asked to provide an acceptable form of ID.</w:t>
            </w:r>
          </w:p>
        </w:tc>
      </w:tr>
      <w:tr w:rsidR="00347847" w:rsidRPr="004B4D53" w14:paraId="598F8BA7" w14:textId="77777777" w:rsidTr="003F3557">
        <w:trPr>
          <w:trHeight w:val="1130"/>
        </w:trPr>
        <w:tc>
          <w:tcPr>
            <w:cnfStyle w:val="001000000000" w:firstRow="0" w:lastRow="0" w:firstColumn="1" w:lastColumn="0" w:oddVBand="0" w:evenVBand="0" w:oddHBand="0" w:evenHBand="0" w:firstRowFirstColumn="0" w:firstRowLastColumn="0" w:lastRowFirstColumn="0" w:lastRowLastColumn="0"/>
            <w:tcW w:w="2191" w:type="dxa"/>
          </w:tcPr>
          <w:p w14:paraId="6DC95E58" w14:textId="77777777" w:rsidR="00347847" w:rsidRPr="0001355F" w:rsidRDefault="00347847" w:rsidP="003F3557">
            <w:pPr>
              <w:rPr>
                <w:b w:val="0"/>
                <w:bCs w:val="0"/>
                <w:lang w:val="en"/>
              </w:rPr>
            </w:pPr>
            <w:r w:rsidRPr="0054319B">
              <w:rPr>
                <w:b w:val="0"/>
                <w:bCs w:val="0"/>
                <w:lang w:val="en"/>
              </w:rPr>
              <w:t>Acid Attacks/Corrosive Substances</w:t>
            </w:r>
          </w:p>
        </w:tc>
        <w:tc>
          <w:tcPr>
            <w:tcW w:w="7023" w:type="dxa"/>
          </w:tcPr>
          <w:p w14:paraId="61354BC1"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rPr>
            </w:pPr>
            <w:r w:rsidRPr="0054319B">
              <w:rPr>
                <w:i/>
                <w:iCs/>
              </w:rPr>
              <w:t>Poisons Act 1972</w:t>
            </w:r>
          </w:p>
          <w:p w14:paraId="54A819A2"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rPr>
            </w:pPr>
          </w:p>
          <w:p w14:paraId="4FEC329E"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r>
              <w:t xml:space="preserve">This </w:t>
            </w:r>
            <w:r w:rsidRPr="0054319B">
              <w:t>Act draws a distinction between “regulated” substances and “reportable substances”:</w:t>
            </w:r>
          </w:p>
          <w:p w14:paraId="335EBE47"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r w:rsidRPr="0054319B">
              <w:t>Regulated substances – which contain high concentrations of certain chemicals – are now restricted from sale to the general public. If a member of the general public wants to buy any of the regulated substances, they need to apply to the Home Office for a licence to acquire and, from 3 March 2016, to possess and use.</w:t>
            </w:r>
          </w:p>
          <w:p w14:paraId="54B66C54"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r w:rsidRPr="0054319B">
              <w:t xml:space="preserve">Reportable substances can be bought without a licence, but retailers are required to report suspicious transactions and significant losses and thefts. </w:t>
            </w:r>
          </w:p>
          <w:p w14:paraId="7566B7BE"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p>
          <w:p w14:paraId="00A3DD14"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r w:rsidRPr="0054319B">
              <w:t>The aim of the 1972 Act is to strengthen the control of chemicals that can be used to cause harm while still allowing those with a legitimate need for the chemicals to continue their activities</w:t>
            </w:r>
            <w:r>
              <w:t>.</w:t>
            </w:r>
          </w:p>
          <w:p w14:paraId="2964EEDB" w14:textId="77777777" w:rsidR="00347847" w:rsidRPr="0054319B" w:rsidRDefault="00347847" w:rsidP="003F3557">
            <w:pPr>
              <w:cnfStyle w:val="000000000000" w:firstRow="0" w:lastRow="0" w:firstColumn="0" w:lastColumn="0" w:oddVBand="0" w:evenVBand="0" w:oddHBand="0" w:evenHBand="0" w:firstRowFirstColumn="0" w:firstRowLastColumn="0" w:lastRowFirstColumn="0" w:lastRowLastColumn="0"/>
            </w:pPr>
          </w:p>
          <w:p w14:paraId="202C0FF1"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rPr>
            </w:pPr>
            <w:r w:rsidRPr="0054319B">
              <w:rPr>
                <w:i/>
                <w:iCs/>
              </w:rPr>
              <w:t>Deregulation Act 2015</w:t>
            </w:r>
          </w:p>
          <w:p w14:paraId="556C615C"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rPr>
            </w:pPr>
          </w:p>
          <w:p w14:paraId="39DFEF96"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pPr>
            <w:r w:rsidRPr="0054319B">
              <w:t xml:space="preserve">Changes made in </w:t>
            </w:r>
            <w:r>
              <w:t>this act</w:t>
            </w:r>
            <w:r w:rsidRPr="0054319B">
              <w:t xml:space="preserve"> scrapped an obligation on sellers of dangerous substances, including acids, to be registered with their local council.</w:t>
            </w:r>
            <w:r>
              <w:t xml:space="preserve"> </w:t>
            </w:r>
            <w:r w:rsidRPr="0054319B">
              <w:t>Reportable substances can be bought without a licence, but retailers are required to report suspicious transactions and significant losses and thefts.</w:t>
            </w:r>
          </w:p>
          <w:p w14:paraId="5EF71187" w14:textId="77777777" w:rsidR="00347847" w:rsidRPr="0054319B" w:rsidRDefault="00347847" w:rsidP="003F3557">
            <w:pPr>
              <w:cnfStyle w:val="000000000000" w:firstRow="0" w:lastRow="0" w:firstColumn="0" w:lastColumn="0" w:oddVBand="0" w:evenVBand="0" w:oddHBand="0" w:evenHBand="0" w:firstRowFirstColumn="0" w:firstRowLastColumn="0" w:lastRowFirstColumn="0" w:lastRowLastColumn="0"/>
              <w:rPr>
                <w:lang w:val="en"/>
              </w:rPr>
            </w:pPr>
          </w:p>
          <w:p w14:paraId="47683F2F"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lang w:val="en"/>
              </w:rPr>
            </w:pPr>
            <w:r>
              <w:rPr>
                <w:i/>
                <w:iCs/>
                <w:lang w:val="en"/>
              </w:rPr>
              <w:t>Serious Violence Strategy 2018</w:t>
            </w:r>
          </w:p>
          <w:p w14:paraId="054CD16F"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lang w:val="en"/>
              </w:rPr>
            </w:pPr>
          </w:p>
          <w:p w14:paraId="6F0B3D41" w14:textId="33251303" w:rsidR="00347847" w:rsidRDefault="00347847" w:rsidP="003F3557">
            <w:pPr>
              <w:cnfStyle w:val="000000000000" w:firstRow="0" w:lastRow="0" w:firstColumn="0" w:lastColumn="0" w:oddVBand="0" w:evenVBand="0" w:oddHBand="0" w:evenHBand="0" w:firstRowFirstColumn="0" w:firstRowLastColumn="0" w:lastRowFirstColumn="0" w:lastRowLastColumn="0"/>
            </w:pPr>
            <w:r w:rsidRPr="004B4D53">
              <w:t>It is now a criminal offence for members of the public to possess sulphuric acid above 15</w:t>
            </w:r>
            <w:r w:rsidR="00B45CDE">
              <w:t xml:space="preserve"> per cent</w:t>
            </w:r>
            <w:r w:rsidRPr="004B4D53">
              <w:t xml:space="preserve"> concentration without a licence, with offenders facing a 2-year prison sentence and an unlimited fine.</w:t>
            </w:r>
          </w:p>
          <w:p w14:paraId="1D39CDB8"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lang w:val="en"/>
              </w:rPr>
            </w:pPr>
          </w:p>
          <w:p w14:paraId="4D95BCEC"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lang w:val="en"/>
              </w:rPr>
            </w:pPr>
            <w:r w:rsidRPr="009310E4">
              <w:rPr>
                <w:i/>
                <w:iCs/>
                <w:lang w:val="en"/>
              </w:rPr>
              <w:t>Responsible sales of acid and corrosive substance: voluntary commitments 2018</w:t>
            </w:r>
          </w:p>
          <w:p w14:paraId="047D829A"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lang w:val="en"/>
              </w:rPr>
            </w:pPr>
          </w:p>
          <w:p w14:paraId="5E0811C1" w14:textId="77777777" w:rsidR="00347847" w:rsidRPr="00194078" w:rsidRDefault="00347847" w:rsidP="003F3557">
            <w:pPr>
              <w:cnfStyle w:val="000000000000" w:firstRow="0" w:lastRow="0" w:firstColumn="0" w:lastColumn="0" w:oddVBand="0" w:evenVBand="0" w:oddHBand="0" w:evenHBand="0" w:firstRowFirstColumn="0" w:firstRowLastColumn="0" w:lastRowFirstColumn="0" w:lastRowLastColumn="0"/>
            </w:pPr>
            <w:r w:rsidRPr="00194078">
              <w:t>This document outlines the voluntary set of commitments on the responsible sales of corrosive substances. The intention is to restrict access to products containing acid and other corrosive substances which are being used as weapons to threaten or to attack people and inflict life-changing injuries.</w:t>
            </w:r>
          </w:p>
          <w:p w14:paraId="769E01B6" w14:textId="77777777" w:rsidR="00347847" w:rsidRPr="00194078" w:rsidRDefault="00347847" w:rsidP="003F3557">
            <w:pPr>
              <w:cnfStyle w:val="000000000000" w:firstRow="0" w:lastRow="0" w:firstColumn="0" w:lastColumn="0" w:oddVBand="0" w:evenVBand="0" w:oddHBand="0" w:evenHBand="0" w:firstRowFirstColumn="0" w:firstRowLastColumn="0" w:lastRowFirstColumn="0" w:lastRowLastColumn="0"/>
            </w:pPr>
            <w:r w:rsidRPr="00194078">
              <w:t>The government is encouraging retailers to sign up to these commitments.</w:t>
            </w:r>
          </w:p>
          <w:p w14:paraId="26B492D6"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lang w:val="en"/>
              </w:rPr>
            </w:pPr>
          </w:p>
          <w:p w14:paraId="7871EEFC" w14:textId="77777777" w:rsidR="00347847" w:rsidRDefault="00347847" w:rsidP="003F3557">
            <w:pPr>
              <w:cnfStyle w:val="000000000000" w:firstRow="0" w:lastRow="0" w:firstColumn="0" w:lastColumn="0" w:oddVBand="0" w:evenVBand="0" w:oddHBand="0" w:evenHBand="0" w:firstRowFirstColumn="0" w:firstRowLastColumn="0" w:lastRowFirstColumn="0" w:lastRowLastColumn="0"/>
              <w:rPr>
                <w:i/>
                <w:iCs/>
                <w:lang w:val="en"/>
              </w:rPr>
            </w:pPr>
            <w:r w:rsidRPr="005C4D42">
              <w:rPr>
                <w:i/>
                <w:iCs/>
                <w:lang w:val="en"/>
              </w:rPr>
              <w:t>Offensive Weapons Act 2019</w:t>
            </w:r>
          </w:p>
          <w:p w14:paraId="45EA322E" w14:textId="77777777" w:rsidR="00347847" w:rsidRPr="005C4D42" w:rsidRDefault="00347847" w:rsidP="003F3557">
            <w:pPr>
              <w:cnfStyle w:val="000000000000" w:firstRow="0" w:lastRow="0" w:firstColumn="0" w:lastColumn="0" w:oddVBand="0" w:evenVBand="0" w:oddHBand="0" w:evenHBand="0" w:firstRowFirstColumn="0" w:firstRowLastColumn="0" w:lastRowFirstColumn="0" w:lastRowLastColumn="0"/>
              <w:rPr>
                <w:i/>
                <w:iCs/>
                <w:lang w:val="en"/>
              </w:rPr>
            </w:pPr>
          </w:p>
          <w:p w14:paraId="4493F9A2" w14:textId="77777777" w:rsidR="00347847" w:rsidRPr="00874888" w:rsidRDefault="00347847" w:rsidP="003F3557">
            <w:pPr>
              <w:cnfStyle w:val="000000000000" w:firstRow="0" w:lastRow="0" w:firstColumn="0" w:lastColumn="0" w:oddVBand="0" w:evenVBand="0" w:oddHBand="0" w:evenHBand="0" w:firstRowFirstColumn="0" w:firstRowLastColumn="0" w:lastRowFirstColumn="0" w:lastRowLastColumn="0"/>
              <w:rPr>
                <w:lang w:val="en"/>
              </w:rPr>
            </w:pPr>
            <w:r w:rsidRPr="00874888">
              <w:rPr>
                <w:lang w:val="en"/>
              </w:rPr>
              <w:t>T</w:t>
            </w:r>
            <w:r>
              <w:rPr>
                <w:lang w:val="en"/>
              </w:rPr>
              <w:t xml:space="preserve">his </w:t>
            </w:r>
            <w:r w:rsidRPr="00874888">
              <w:rPr>
                <w:lang w:val="en"/>
              </w:rPr>
              <w:t>Act introduces new legislative measures to control the sale of knives and corrosive</w:t>
            </w:r>
            <w:r>
              <w:rPr>
                <w:lang w:val="en"/>
              </w:rPr>
              <w:t xml:space="preserve"> </w:t>
            </w:r>
            <w:r w:rsidRPr="00874888">
              <w:rPr>
                <w:lang w:val="en"/>
              </w:rPr>
              <w:t>substances and introduces new offences on their possession and use.</w:t>
            </w:r>
          </w:p>
          <w:p w14:paraId="7BDC9D68" w14:textId="77777777" w:rsidR="00347847" w:rsidRPr="004B4D53" w:rsidRDefault="00347847" w:rsidP="003F3557">
            <w:pPr>
              <w:cnfStyle w:val="000000000000" w:firstRow="0" w:lastRow="0" w:firstColumn="0" w:lastColumn="0" w:oddVBand="0" w:evenVBand="0" w:oddHBand="0" w:evenHBand="0" w:firstRowFirstColumn="0" w:firstRowLastColumn="0" w:lastRowFirstColumn="0" w:lastRowLastColumn="0"/>
              <w:rPr>
                <w:lang w:val="en"/>
              </w:rPr>
            </w:pPr>
            <w:r w:rsidRPr="00874888">
              <w:rPr>
                <w:lang w:val="en"/>
              </w:rPr>
              <w:t>The Act creates a new criminal offence of selling a corrosive product to a person under the</w:t>
            </w:r>
            <w:r>
              <w:rPr>
                <w:lang w:val="en"/>
              </w:rPr>
              <w:t xml:space="preserve"> </w:t>
            </w:r>
            <w:r w:rsidRPr="00874888">
              <w:rPr>
                <w:lang w:val="en"/>
              </w:rPr>
              <w:t>age of 18. It creates a new criminal offence of possessing a corrosive substance in a public place.</w:t>
            </w:r>
            <w:r>
              <w:rPr>
                <w:lang w:val="en"/>
              </w:rPr>
              <w:t xml:space="preserve"> </w:t>
            </w:r>
            <w:r w:rsidRPr="00874888">
              <w:rPr>
                <w:lang w:val="en"/>
              </w:rPr>
              <w:t xml:space="preserve">There is a </w:t>
            </w:r>
            <w:proofErr w:type="spellStart"/>
            <w:r w:rsidRPr="00874888">
              <w:rPr>
                <w:lang w:val="en"/>
              </w:rPr>
              <w:t>defence</w:t>
            </w:r>
            <w:proofErr w:type="spellEnd"/>
            <w:r w:rsidRPr="00874888">
              <w:rPr>
                <w:lang w:val="en"/>
              </w:rPr>
              <w:t xml:space="preserve"> where the person can prove that they had good reason or lawful authority</w:t>
            </w:r>
            <w:r>
              <w:rPr>
                <w:lang w:val="en"/>
              </w:rPr>
              <w:t xml:space="preserve"> </w:t>
            </w:r>
            <w:r w:rsidRPr="00874888">
              <w:rPr>
                <w:lang w:val="en"/>
              </w:rPr>
              <w:t xml:space="preserve">for having the corrosive substance with them. </w:t>
            </w:r>
          </w:p>
        </w:tc>
      </w:tr>
      <w:tr w:rsidR="00347847" w:rsidRPr="00BC13F3" w14:paraId="5AEC9DCF" w14:textId="77777777" w:rsidTr="003F3557">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2191" w:type="dxa"/>
          </w:tcPr>
          <w:p w14:paraId="72ED5CA8" w14:textId="77777777" w:rsidR="00347847" w:rsidRPr="0001355F" w:rsidRDefault="00347847" w:rsidP="003F3557">
            <w:pPr>
              <w:rPr>
                <w:b w:val="0"/>
                <w:bCs w:val="0"/>
                <w:lang w:val="en"/>
              </w:rPr>
            </w:pPr>
            <w:r w:rsidRPr="0054319B">
              <w:rPr>
                <w:b w:val="0"/>
                <w:bCs w:val="0"/>
                <w:lang w:val="en"/>
              </w:rPr>
              <w:t>Psychoactive Substance Misuse</w:t>
            </w:r>
          </w:p>
        </w:tc>
        <w:tc>
          <w:tcPr>
            <w:tcW w:w="7023" w:type="dxa"/>
          </w:tcPr>
          <w:p w14:paraId="170894D1"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lang w:val="en"/>
              </w:rPr>
            </w:pPr>
            <w:r>
              <w:rPr>
                <w:i/>
                <w:iCs/>
                <w:lang w:val="en"/>
              </w:rPr>
              <w:t>Psychoactive Substances Act 2016</w:t>
            </w:r>
          </w:p>
          <w:p w14:paraId="3F41CC19" w14:textId="77777777" w:rsidR="00347847" w:rsidRDefault="00347847" w:rsidP="003F3557">
            <w:pPr>
              <w:cnfStyle w:val="000000100000" w:firstRow="0" w:lastRow="0" w:firstColumn="0" w:lastColumn="0" w:oddVBand="0" w:evenVBand="0" w:oddHBand="1" w:evenHBand="0" w:firstRowFirstColumn="0" w:firstRowLastColumn="0" w:lastRowFirstColumn="0" w:lastRowLastColumn="0"/>
              <w:rPr>
                <w:i/>
                <w:iCs/>
                <w:lang w:val="en"/>
              </w:rPr>
            </w:pPr>
          </w:p>
          <w:p w14:paraId="5A3FC16F" w14:textId="77777777" w:rsidR="00347847" w:rsidRPr="00BC13F3" w:rsidRDefault="00347847" w:rsidP="003F3557">
            <w:pPr>
              <w:cnfStyle w:val="000000100000" w:firstRow="0" w:lastRow="0" w:firstColumn="0" w:lastColumn="0" w:oddVBand="0" w:evenVBand="0" w:oddHBand="1" w:evenHBand="0" w:firstRowFirstColumn="0" w:firstRowLastColumn="0" w:lastRowFirstColumn="0" w:lastRowLastColumn="0"/>
              <w:rPr>
                <w:lang w:val="en"/>
              </w:rPr>
            </w:pPr>
            <w:r w:rsidRPr="00BC13F3">
              <w:t>The Psychoactive Substances Act 2016 ('the Act'): defines 'psychoactive substance' and makes it an offence to produce, supply, offer to supply, possess with intent to supply, import or export psychoactive substances (the maximum penalty is seven years' imprisonment).</w:t>
            </w:r>
          </w:p>
        </w:tc>
      </w:tr>
    </w:tbl>
    <w:p w14:paraId="122986DA" w14:textId="77777777" w:rsidR="00347847" w:rsidRPr="00347847" w:rsidRDefault="00347847" w:rsidP="00347847"/>
    <w:p w14:paraId="2377BA14" w14:textId="77777777" w:rsidR="00347847" w:rsidRPr="00347847" w:rsidRDefault="00347847" w:rsidP="00347847"/>
    <w:p w14:paraId="03C7E05C" w14:textId="77777777" w:rsidR="00443497" w:rsidRDefault="00443497" w:rsidP="00912A8B"/>
    <w:p w14:paraId="6FBF3220" w14:textId="77777777" w:rsidR="00C63F29" w:rsidRDefault="00C63F29" w:rsidP="00C63F29">
      <w:pPr>
        <w:pStyle w:val="ListParagraph"/>
      </w:pPr>
    </w:p>
    <w:p w14:paraId="14F2F621" w14:textId="77777777" w:rsidR="00C63F29" w:rsidRDefault="00C63F29" w:rsidP="00C63F29"/>
    <w:p w14:paraId="47D9173F" w14:textId="605FC9D1" w:rsidR="00C63F29" w:rsidRDefault="00C63F29" w:rsidP="00C63F29"/>
    <w:p w14:paraId="55CE4BF6" w14:textId="664511ED" w:rsidR="006653ED" w:rsidRDefault="006653ED" w:rsidP="00C63F29"/>
    <w:p w14:paraId="02CDB114" w14:textId="280F0909" w:rsidR="006653ED" w:rsidRDefault="006653ED" w:rsidP="00C63F29"/>
    <w:p w14:paraId="63DA5DA9" w14:textId="4B480080" w:rsidR="006653ED" w:rsidRDefault="006653ED" w:rsidP="00C63F29"/>
    <w:p w14:paraId="2447FBC1" w14:textId="7891D900" w:rsidR="006653ED" w:rsidRDefault="006653ED" w:rsidP="00C63F29"/>
    <w:p w14:paraId="0E3ED68E" w14:textId="1BB9BB50" w:rsidR="006653ED" w:rsidRDefault="006653ED" w:rsidP="00C63F29"/>
    <w:p w14:paraId="3F53A89B" w14:textId="07781329" w:rsidR="006653ED" w:rsidRDefault="006653ED" w:rsidP="00C63F29"/>
    <w:p w14:paraId="2483BEFF" w14:textId="6D4311D4" w:rsidR="006653ED" w:rsidRDefault="006653ED" w:rsidP="00C63F29"/>
    <w:p w14:paraId="410FE003" w14:textId="19119F72" w:rsidR="006653ED" w:rsidRDefault="006653ED" w:rsidP="00C63F29"/>
    <w:p w14:paraId="541E8F69" w14:textId="3370956C" w:rsidR="006653ED" w:rsidRDefault="006653ED" w:rsidP="00C63F29"/>
    <w:p w14:paraId="012127C1" w14:textId="6FFED095" w:rsidR="006653ED" w:rsidRDefault="006653ED" w:rsidP="00C63F29"/>
    <w:p w14:paraId="1D94CA2F" w14:textId="701D3B39" w:rsidR="006653ED" w:rsidRDefault="006653ED" w:rsidP="00C63F29"/>
    <w:p w14:paraId="2C75E4DB" w14:textId="41D975CF" w:rsidR="006653ED" w:rsidRDefault="006653ED" w:rsidP="00C63F29"/>
    <w:p w14:paraId="4E894E48" w14:textId="048CEFF5" w:rsidR="006653ED" w:rsidRDefault="006653ED" w:rsidP="00C63F29"/>
    <w:p w14:paraId="2DDE4EA4" w14:textId="447BABBD" w:rsidR="006653ED" w:rsidRDefault="006653ED" w:rsidP="00C63F29"/>
    <w:p w14:paraId="57785A69" w14:textId="3F314570" w:rsidR="006653ED" w:rsidRDefault="006653ED" w:rsidP="00C63F29"/>
    <w:p w14:paraId="6041A49D" w14:textId="3EBE83DD" w:rsidR="006653ED" w:rsidRDefault="006653ED" w:rsidP="00124075">
      <w:pPr>
        <w:pStyle w:val="Heading1"/>
      </w:pPr>
      <w:bookmarkStart w:id="23" w:name="_Toc100152738"/>
      <w:r>
        <w:t xml:space="preserve">Appendix </w:t>
      </w:r>
      <w:r w:rsidR="004B73E0">
        <w:t>C</w:t>
      </w:r>
      <w:r>
        <w:t>: Local Policy Context</w:t>
      </w:r>
      <w:bookmarkEnd w:id="23"/>
    </w:p>
    <w:p w14:paraId="1CF57ECC" w14:textId="77777777" w:rsidR="006653ED" w:rsidRPr="006653ED" w:rsidRDefault="006653ED" w:rsidP="006653ED"/>
    <w:tbl>
      <w:tblPr>
        <w:tblStyle w:val="GridTable2-Accent4"/>
        <w:tblW w:w="9214" w:type="dxa"/>
        <w:tblLook w:val="04A0" w:firstRow="1" w:lastRow="0" w:firstColumn="1" w:lastColumn="0" w:noHBand="0" w:noVBand="1"/>
      </w:tblPr>
      <w:tblGrid>
        <w:gridCol w:w="3418"/>
        <w:gridCol w:w="5796"/>
      </w:tblGrid>
      <w:tr w:rsidR="006653ED" w:rsidRPr="001657C4" w14:paraId="2BC4109D" w14:textId="77777777" w:rsidTr="003F3557">
        <w:trPr>
          <w:cnfStyle w:val="100000000000" w:firstRow="1" w:lastRow="0" w:firstColumn="0" w:lastColumn="0" w:oddVBand="0" w:evenVBand="0" w:oddHBand="0"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418" w:type="dxa"/>
          </w:tcPr>
          <w:p w14:paraId="55210F97" w14:textId="77777777" w:rsidR="006653ED" w:rsidRPr="001657C4" w:rsidRDefault="006653ED" w:rsidP="003F3557">
            <w:r w:rsidRPr="001657C4">
              <w:t>Public Health Issue</w:t>
            </w:r>
          </w:p>
        </w:tc>
        <w:tc>
          <w:tcPr>
            <w:tcW w:w="5796" w:type="dxa"/>
          </w:tcPr>
          <w:p w14:paraId="705FF197" w14:textId="77777777" w:rsidR="006653ED" w:rsidRPr="001D0F6C" w:rsidRDefault="006653ED" w:rsidP="003F3557">
            <w:pPr>
              <w:cnfStyle w:val="100000000000" w:firstRow="1" w:lastRow="0" w:firstColumn="0" w:lastColumn="0" w:oddVBand="0" w:evenVBand="0" w:oddHBand="0" w:evenHBand="0" w:firstRowFirstColumn="0" w:firstRowLastColumn="0" w:lastRowFirstColumn="0" w:lastRowLastColumn="0"/>
              <w:rPr>
                <w:b w:val="0"/>
                <w:bCs w:val="0"/>
              </w:rPr>
            </w:pPr>
            <w:r w:rsidRPr="001657C4">
              <w:t>LBTH</w:t>
            </w:r>
            <w:r>
              <w:t xml:space="preserve"> Policy Context</w:t>
            </w:r>
          </w:p>
        </w:tc>
      </w:tr>
      <w:tr w:rsidR="006653ED" w:rsidRPr="001657C4" w14:paraId="24D79F51" w14:textId="77777777" w:rsidTr="003F3557">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3418" w:type="dxa"/>
          </w:tcPr>
          <w:p w14:paraId="1BBE1A19" w14:textId="77777777" w:rsidR="006653ED" w:rsidRDefault="006653ED" w:rsidP="003F3557">
            <w:pPr>
              <w:rPr>
                <w:lang w:val="en"/>
              </w:rPr>
            </w:pPr>
            <w:r w:rsidRPr="001657C4">
              <w:rPr>
                <w:b w:val="0"/>
                <w:bCs w:val="0"/>
                <w:lang w:val="en"/>
              </w:rPr>
              <w:t>Unsafe/unhygienic food enviro</w:t>
            </w:r>
            <w:r>
              <w:rPr>
                <w:b w:val="0"/>
                <w:bCs w:val="0"/>
                <w:lang w:val="en"/>
              </w:rPr>
              <w:t>n</w:t>
            </w:r>
            <w:r w:rsidRPr="001657C4">
              <w:rPr>
                <w:b w:val="0"/>
                <w:bCs w:val="0"/>
                <w:lang w:val="en"/>
              </w:rPr>
              <w:t>ment</w:t>
            </w:r>
          </w:p>
          <w:p w14:paraId="66FBFA5C" w14:textId="77777777" w:rsidR="006653ED" w:rsidRDefault="006653ED" w:rsidP="003F3557">
            <w:pPr>
              <w:rPr>
                <w:i/>
                <w:iCs/>
              </w:rPr>
            </w:pPr>
          </w:p>
          <w:p w14:paraId="6BC08DFC" w14:textId="77777777" w:rsidR="006653ED" w:rsidRPr="001618D2" w:rsidRDefault="006653ED" w:rsidP="003F3557">
            <w:pPr>
              <w:rPr>
                <w:b w:val="0"/>
                <w:bCs w:val="0"/>
              </w:rPr>
            </w:pPr>
          </w:p>
        </w:tc>
        <w:tc>
          <w:tcPr>
            <w:tcW w:w="5796" w:type="dxa"/>
          </w:tcPr>
          <w:p w14:paraId="5513F255" w14:textId="77777777" w:rsidR="006653ED" w:rsidRDefault="006653ED" w:rsidP="003F3557">
            <w:pPr>
              <w:cnfStyle w:val="000000100000" w:firstRow="0" w:lastRow="0" w:firstColumn="0" w:lastColumn="0" w:oddVBand="0" w:evenVBand="0" w:oddHBand="1" w:evenHBand="0" w:firstRowFirstColumn="0" w:firstRowLastColumn="0" w:lastRowFirstColumn="0" w:lastRowLastColumn="0"/>
              <w:rPr>
                <w:i/>
                <w:iCs/>
              </w:rPr>
            </w:pPr>
            <w:r w:rsidRPr="00B459E0">
              <w:rPr>
                <w:i/>
                <w:iCs/>
              </w:rPr>
              <w:t>Food Law Enforcement Service Plan 2019/2020</w:t>
            </w:r>
          </w:p>
          <w:p w14:paraId="79449565" w14:textId="77777777" w:rsidR="006653ED" w:rsidRDefault="006653ED" w:rsidP="003F3557">
            <w:pPr>
              <w:cnfStyle w:val="000000100000" w:firstRow="0" w:lastRow="0" w:firstColumn="0" w:lastColumn="0" w:oddVBand="0" w:evenVBand="0" w:oddHBand="1" w:evenHBand="0" w:firstRowFirstColumn="0" w:firstRowLastColumn="0" w:lastRowFirstColumn="0" w:lastRowLastColumn="0"/>
              <w:rPr>
                <w:i/>
                <w:iCs/>
              </w:rPr>
            </w:pPr>
          </w:p>
          <w:p w14:paraId="572440D2" w14:textId="77777777" w:rsidR="006653ED" w:rsidRPr="001657C4" w:rsidRDefault="006653ED" w:rsidP="003F3557">
            <w:pPr>
              <w:cnfStyle w:val="000000100000" w:firstRow="0" w:lastRow="0" w:firstColumn="0" w:lastColumn="0" w:oddVBand="0" w:evenVBand="0" w:oddHBand="1" w:evenHBand="0" w:firstRowFirstColumn="0" w:firstRowLastColumn="0" w:lastRowFirstColumn="0" w:lastRowLastColumn="0"/>
            </w:pPr>
            <w:r w:rsidRPr="00B459E0">
              <w:t>This is the Council’s mandatory annual plan for the effective enforcement of food safety legislation. This plan fulfils the Council’s obligations under the Framework Agreement on Local Authority Food Law Enforcement with the Food Standards Agency (FSA). The objective of this plan is to ensure that a programme of food enforcement activity is carried out, providing public confidence that food is produced without risk and sold under hygienic and safe conditions in Tower Hamlets. This plan is a public document and will be published on the Council’s website. The layout of the plan is dictated by the Framework Agreement between the Food Standards Agency and Local Authorities. The plan sets out the aims and objectives of the Environmental Health &amp; Trading Standards (EHTS) Service’s Food Team and links team priorities to the Council’s core themes. The plan also gives an up to date profile of the Borough, a review of our activities in 2018/19 and our programme of work for 2019/20.</w:t>
            </w:r>
          </w:p>
        </w:tc>
      </w:tr>
      <w:tr w:rsidR="006653ED" w:rsidRPr="001657C4" w14:paraId="385942BF" w14:textId="77777777" w:rsidTr="003F3557">
        <w:trPr>
          <w:trHeight w:val="782"/>
        </w:trPr>
        <w:tc>
          <w:tcPr>
            <w:cnfStyle w:val="001000000000" w:firstRow="0" w:lastRow="0" w:firstColumn="1" w:lastColumn="0" w:oddVBand="0" w:evenVBand="0" w:oddHBand="0" w:evenHBand="0" w:firstRowFirstColumn="0" w:firstRowLastColumn="0" w:lastRowFirstColumn="0" w:lastRowLastColumn="0"/>
            <w:tcW w:w="3418" w:type="dxa"/>
          </w:tcPr>
          <w:p w14:paraId="7F07B6E5" w14:textId="77777777" w:rsidR="006653ED" w:rsidRPr="001657C4" w:rsidRDefault="006653ED" w:rsidP="003F3557">
            <w:pPr>
              <w:rPr>
                <w:b w:val="0"/>
                <w:bCs w:val="0"/>
                <w:lang w:val="en"/>
              </w:rPr>
            </w:pPr>
            <w:r>
              <w:rPr>
                <w:b w:val="0"/>
                <w:bCs w:val="0"/>
                <w:lang w:val="en"/>
              </w:rPr>
              <w:t>Infectious Diseases</w:t>
            </w:r>
          </w:p>
        </w:tc>
        <w:tc>
          <w:tcPr>
            <w:tcW w:w="5796" w:type="dxa"/>
          </w:tcPr>
          <w:p w14:paraId="6600728A" w14:textId="77777777" w:rsidR="006653ED" w:rsidRDefault="006653ED" w:rsidP="003F3557">
            <w:pPr>
              <w:cnfStyle w:val="000000000000" w:firstRow="0" w:lastRow="0" w:firstColumn="0" w:lastColumn="0" w:oddVBand="0" w:evenVBand="0" w:oddHBand="0" w:evenHBand="0" w:firstRowFirstColumn="0" w:firstRowLastColumn="0" w:lastRowFirstColumn="0" w:lastRowLastColumn="0"/>
              <w:rPr>
                <w:i/>
                <w:iCs/>
              </w:rPr>
            </w:pPr>
            <w:r>
              <w:rPr>
                <w:i/>
                <w:iCs/>
              </w:rPr>
              <w:t>Multi-agency Viral Pandemic Plan 2020</w:t>
            </w:r>
          </w:p>
          <w:p w14:paraId="3A370202" w14:textId="77777777" w:rsidR="006653ED" w:rsidRDefault="006653ED" w:rsidP="003F3557">
            <w:pPr>
              <w:cnfStyle w:val="000000000000" w:firstRow="0" w:lastRow="0" w:firstColumn="0" w:lastColumn="0" w:oddVBand="0" w:evenVBand="0" w:oddHBand="0" w:evenHBand="0" w:firstRowFirstColumn="0" w:firstRowLastColumn="0" w:lastRowFirstColumn="0" w:lastRowLastColumn="0"/>
              <w:rPr>
                <w:i/>
                <w:iCs/>
              </w:rPr>
            </w:pPr>
          </w:p>
          <w:p w14:paraId="6B54D373" w14:textId="77777777" w:rsidR="006653ED" w:rsidRPr="0054319B" w:rsidRDefault="006653ED" w:rsidP="003F3557">
            <w:pPr>
              <w:cnfStyle w:val="000000000000" w:firstRow="0" w:lastRow="0" w:firstColumn="0" w:lastColumn="0" w:oddVBand="0" w:evenVBand="0" w:oddHBand="0" w:evenHBand="0" w:firstRowFirstColumn="0" w:firstRowLastColumn="0" w:lastRowFirstColumn="0" w:lastRowLastColumn="0"/>
            </w:pPr>
            <w:r w:rsidRPr="0054319B">
              <w:t>This plan provides the framework for coordinating London Borough of Tower Hamlets’ multi-agency response to a viral pandemic. The information within this plan is designed to both complement individual agencies’ own arrangements and support integrated preparedness and response and is aligned to the London Resilience Partnership Pandemic Influenza Framework version 7.0. The principles within this plan should be relevant to planning and responding to a variety of pandemic viral infections e.g. Coronavirus. However, any planning assumptions need to be carefully reviewed to ensure the routes of infection, incubation periods and responses reflect the nature of the specific pandemic.</w:t>
            </w:r>
          </w:p>
          <w:p w14:paraId="3040E2FB" w14:textId="77777777" w:rsidR="006653ED" w:rsidRDefault="006653ED" w:rsidP="003F3557">
            <w:pPr>
              <w:cnfStyle w:val="000000000000" w:firstRow="0" w:lastRow="0" w:firstColumn="0" w:lastColumn="0" w:oddVBand="0" w:evenVBand="0" w:oddHBand="0" w:evenHBand="0" w:firstRowFirstColumn="0" w:firstRowLastColumn="0" w:lastRowFirstColumn="0" w:lastRowLastColumn="0"/>
              <w:rPr>
                <w:i/>
                <w:iCs/>
              </w:rPr>
            </w:pPr>
          </w:p>
          <w:p w14:paraId="445088EE" w14:textId="77777777" w:rsidR="006653ED" w:rsidRDefault="006653ED" w:rsidP="003F3557">
            <w:pPr>
              <w:cnfStyle w:val="000000000000" w:firstRow="0" w:lastRow="0" w:firstColumn="0" w:lastColumn="0" w:oddVBand="0" w:evenVBand="0" w:oddHBand="0" w:evenHBand="0" w:firstRowFirstColumn="0" w:firstRowLastColumn="0" w:lastRowFirstColumn="0" w:lastRowLastColumn="0"/>
              <w:rPr>
                <w:i/>
                <w:iCs/>
              </w:rPr>
            </w:pPr>
            <w:r>
              <w:rPr>
                <w:i/>
                <w:iCs/>
              </w:rPr>
              <w:t>Local Covid-19 Outbreak Control Plan 2020</w:t>
            </w:r>
          </w:p>
          <w:p w14:paraId="60A1F2D1" w14:textId="77777777" w:rsidR="006653ED" w:rsidRDefault="006653ED" w:rsidP="003F3557">
            <w:pPr>
              <w:cnfStyle w:val="000000000000" w:firstRow="0" w:lastRow="0" w:firstColumn="0" w:lastColumn="0" w:oddVBand="0" w:evenVBand="0" w:oddHBand="0" w:evenHBand="0" w:firstRowFirstColumn="0" w:firstRowLastColumn="0" w:lastRowFirstColumn="0" w:lastRowLastColumn="0"/>
              <w:rPr>
                <w:i/>
                <w:iCs/>
              </w:rPr>
            </w:pPr>
          </w:p>
          <w:p w14:paraId="3FED2C65" w14:textId="77777777" w:rsidR="006653ED" w:rsidRPr="0054319B" w:rsidRDefault="006653ED" w:rsidP="003F3557">
            <w:pPr>
              <w:cnfStyle w:val="000000000000" w:firstRow="0" w:lastRow="0" w:firstColumn="0" w:lastColumn="0" w:oddVBand="0" w:evenVBand="0" w:oddHBand="0" w:evenHBand="0" w:firstRowFirstColumn="0" w:firstRowLastColumn="0" w:lastRowFirstColumn="0" w:lastRowLastColumn="0"/>
            </w:pPr>
            <w:r w:rsidRPr="0054319B">
              <w:t>This plan is owned by partners across Tower Hamlets and is accountable to the people of the borough through the Tower Hamlets Health and Wellbeing Board. It sets out what need</w:t>
            </w:r>
            <w:r>
              <w:t>s</w:t>
            </w:r>
            <w:r w:rsidRPr="0054319B">
              <w:t xml:space="preserve"> to </w:t>
            </w:r>
            <w:r>
              <w:t>be done</w:t>
            </w:r>
            <w:r w:rsidRPr="0054319B">
              <w:t xml:space="preserve"> to ensure that how Tower Hamlets is a place where coronavirus infection is kept as low as possible, those who are most at risk from impacts of COVID-19 are protected and people can get on with their lives free from disruption</w:t>
            </w:r>
            <w:r>
              <w:t>.</w:t>
            </w:r>
          </w:p>
          <w:p w14:paraId="08CCEAD2" w14:textId="77777777" w:rsidR="006653ED" w:rsidRPr="00B459E0" w:rsidRDefault="006653ED" w:rsidP="003F3557">
            <w:pPr>
              <w:cnfStyle w:val="000000000000" w:firstRow="0" w:lastRow="0" w:firstColumn="0" w:lastColumn="0" w:oddVBand="0" w:evenVBand="0" w:oddHBand="0" w:evenHBand="0" w:firstRowFirstColumn="0" w:firstRowLastColumn="0" w:lastRowFirstColumn="0" w:lastRowLastColumn="0"/>
              <w:rPr>
                <w:i/>
                <w:iCs/>
              </w:rPr>
            </w:pPr>
          </w:p>
        </w:tc>
      </w:tr>
      <w:tr w:rsidR="006653ED" w:rsidRPr="001657C4" w14:paraId="50AFDA55" w14:textId="77777777" w:rsidTr="003F3557">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3418" w:type="dxa"/>
          </w:tcPr>
          <w:p w14:paraId="536265AA" w14:textId="77777777" w:rsidR="006653ED" w:rsidRDefault="006653ED" w:rsidP="003F3557">
            <w:pPr>
              <w:rPr>
                <w:lang w:val="en"/>
              </w:rPr>
            </w:pPr>
            <w:r w:rsidRPr="00E86996">
              <w:rPr>
                <w:b w:val="0"/>
                <w:bCs w:val="0"/>
                <w:lang w:val="en"/>
              </w:rPr>
              <w:t>Unhealthy food environment &amp; Obesity</w:t>
            </w:r>
          </w:p>
          <w:p w14:paraId="00E30128" w14:textId="77777777" w:rsidR="006653ED" w:rsidRDefault="006653ED" w:rsidP="003F3557">
            <w:pPr>
              <w:rPr>
                <w:lang w:val="en"/>
              </w:rPr>
            </w:pPr>
          </w:p>
          <w:p w14:paraId="1FAFF935" w14:textId="77777777" w:rsidR="006653ED" w:rsidRPr="00E86996" w:rsidRDefault="006653ED" w:rsidP="003F3557">
            <w:pPr>
              <w:rPr>
                <w:b w:val="0"/>
                <w:bCs w:val="0"/>
                <w:lang w:val="en"/>
              </w:rPr>
            </w:pPr>
          </w:p>
        </w:tc>
        <w:tc>
          <w:tcPr>
            <w:tcW w:w="5796" w:type="dxa"/>
          </w:tcPr>
          <w:p w14:paraId="3CF81709" w14:textId="77777777" w:rsidR="006653ED" w:rsidRDefault="006653ED" w:rsidP="003F3557">
            <w:pPr>
              <w:cnfStyle w:val="000000100000" w:firstRow="0" w:lastRow="0" w:firstColumn="0" w:lastColumn="0" w:oddVBand="0" w:evenVBand="0" w:oddHBand="1" w:evenHBand="0" w:firstRowFirstColumn="0" w:firstRowLastColumn="0" w:lastRowFirstColumn="0" w:lastRowLastColumn="0"/>
              <w:rPr>
                <w:i/>
                <w:iCs/>
              </w:rPr>
            </w:pPr>
            <w:r w:rsidRPr="00E86996">
              <w:rPr>
                <w:i/>
                <w:iCs/>
              </w:rPr>
              <w:t>Tower Hamlets Health and Wellbeing Strategy 2017-2020</w:t>
            </w:r>
          </w:p>
          <w:p w14:paraId="14987CC4" w14:textId="77777777" w:rsidR="006653ED" w:rsidRDefault="006653ED" w:rsidP="003F3557">
            <w:pPr>
              <w:cnfStyle w:val="000000100000" w:firstRow="0" w:lastRow="0" w:firstColumn="0" w:lastColumn="0" w:oddVBand="0" w:evenVBand="0" w:oddHBand="1" w:evenHBand="0" w:firstRowFirstColumn="0" w:firstRowLastColumn="0" w:lastRowFirstColumn="0" w:lastRowLastColumn="0"/>
              <w:rPr>
                <w:i/>
                <w:iCs/>
              </w:rPr>
            </w:pPr>
          </w:p>
          <w:p w14:paraId="38F727BF" w14:textId="77777777" w:rsidR="006653ED" w:rsidRDefault="006653ED" w:rsidP="003F3557">
            <w:pPr>
              <w:cnfStyle w:val="000000100000" w:firstRow="0" w:lastRow="0" w:firstColumn="0" w:lastColumn="0" w:oddVBand="0" w:evenVBand="0" w:oddHBand="1" w:evenHBand="0" w:firstRowFirstColumn="0" w:firstRowLastColumn="0" w:lastRowFirstColumn="0" w:lastRowLastColumn="0"/>
            </w:pPr>
            <w:r>
              <w:t>LBTH is committed to reducing obesity by improving access to healthy food, parks and play areas and to support a range of programmes that promote healthy weight, good nutrition and physical activity.</w:t>
            </w:r>
          </w:p>
          <w:p w14:paraId="7CBC9B3B" w14:textId="77777777" w:rsidR="006653ED" w:rsidRDefault="006653ED" w:rsidP="003F3557">
            <w:pPr>
              <w:cnfStyle w:val="000000100000" w:firstRow="0" w:lastRow="0" w:firstColumn="0" w:lastColumn="0" w:oddVBand="0" w:evenVBand="0" w:oddHBand="1" w:evenHBand="0" w:firstRowFirstColumn="0" w:firstRowLastColumn="0" w:lastRowFirstColumn="0" w:lastRowLastColumn="0"/>
            </w:pPr>
          </w:p>
          <w:p w14:paraId="6A9C2642" w14:textId="77777777" w:rsidR="006653ED" w:rsidRDefault="006653ED" w:rsidP="003F3557">
            <w:pPr>
              <w:cnfStyle w:val="000000100000" w:firstRow="0" w:lastRow="0" w:firstColumn="0" w:lastColumn="0" w:oddVBand="0" w:evenVBand="0" w:oddHBand="1" w:evenHBand="0" w:firstRowFirstColumn="0" w:firstRowLastColumn="0" w:lastRowFirstColumn="0" w:lastRowLastColumn="0"/>
              <w:rPr>
                <w:i/>
                <w:iCs/>
              </w:rPr>
            </w:pPr>
            <w:r w:rsidRPr="00D07A72">
              <w:rPr>
                <w:i/>
                <w:iCs/>
              </w:rPr>
              <w:t>Tower Hamlets Manifesto (2018)</w:t>
            </w:r>
          </w:p>
          <w:p w14:paraId="0374ADB0" w14:textId="77777777" w:rsidR="006653ED" w:rsidRDefault="006653ED" w:rsidP="003F3557">
            <w:pPr>
              <w:cnfStyle w:val="000000100000" w:firstRow="0" w:lastRow="0" w:firstColumn="0" w:lastColumn="0" w:oddVBand="0" w:evenVBand="0" w:oddHBand="1" w:evenHBand="0" w:firstRowFirstColumn="0" w:firstRowLastColumn="0" w:lastRowFirstColumn="0" w:lastRowLastColumn="0"/>
              <w:rPr>
                <w:i/>
                <w:iCs/>
              </w:rPr>
            </w:pPr>
          </w:p>
          <w:p w14:paraId="2E37E825" w14:textId="1A95B879" w:rsidR="006653ED" w:rsidRDefault="006653ED" w:rsidP="003F3557">
            <w:pPr>
              <w:cnfStyle w:val="000000100000" w:firstRow="0" w:lastRow="0" w:firstColumn="0" w:lastColumn="0" w:oddVBand="0" w:evenVBand="0" w:oddHBand="1" w:evenHBand="0" w:firstRowFirstColumn="0" w:firstRowLastColumn="0" w:lastRowFirstColumn="0" w:lastRowLastColumn="0"/>
              <w:rPr>
                <w:lang w:val="en-US"/>
              </w:rPr>
            </w:pPr>
            <w:r w:rsidRPr="00D07A72">
              <w:rPr>
                <w:lang w:val="en-US"/>
              </w:rPr>
              <w:t>Outlines plans to reduce childhood obesity, including reducing the amount of sugar in school meals by 50</w:t>
            </w:r>
            <w:r w:rsidR="00B45CDE">
              <w:rPr>
                <w:lang w:val="en-US"/>
              </w:rPr>
              <w:t xml:space="preserve"> per cent</w:t>
            </w:r>
            <w:r w:rsidRPr="00D07A72">
              <w:rPr>
                <w:lang w:val="en-US"/>
              </w:rPr>
              <w:t>. There are a number of pledged initiatives to encourage children to </w:t>
            </w:r>
            <w:r w:rsidRPr="00D07A72">
              <w:t>live more active lifestyles for example increasing the number of play areas in the borough.</w:t>
            </w:r>
            <w:r w:rsidRPr="00D07A72">
              <w:rPr>
                <w:lang w:val="en-US"/>
              </w:rPr>
              <w:t>  </w:t>
            </w:r>
          </w:p>
          <w:p w14:paraId="3901DF22" w14:textId="77777777" w:rsidR="006653ED" w:rsidRDefault="006653ED" w:rsidP="003F3557">
            <w:pPr>
              <w:cnfStyle w:val="000000100000" w:firstRow="0" w:lastRow="0" w:firstColumn="0" w:lastColumn="0" w:oddVBand="0" w:evenVBand="0" w:oddHBand="1" w:evenHBand="0" w:firstRowFirstColumn="0" w:firstRowLastColumn="0" w:lastRowFirstColumn="0" w:lastRowLastColumn="0"/>
            </w:pPr>
          </w:p>
          <w:p w14:paraId="43596717" w14:textId="77777777" w:rsidR="005F0347" w:rsidRDefault="005F0347" w:rsidP="003F3557">
            <w:pPr>
              <w:cnfStyle w:val="000000100000" w:firstRow="0" w:lastRow="0" w:firstColumn="0" w:lastColumn="0" w:oddVBand="0" w:evenVBand="0" w:oddHBand="1" w:evenHBand="0" w:firstRowFirstColumn="0" w:firstRowLastColumn="0" w:lastRowFirstColumn="0" w:lastRowLastColumn="0"/>
              <w:rPr>
                <w:i/>
                <w:iCs/>
              </w:rPr>
            </w:pPr>
            <w:r w:rsidRPr="005F0347">
              <w:rPr>
                <w:i/>
                <w:iCs/>
              </w:rPr>
              <w:t>Tower Hamlets Local Plan 2031: Managing Growth and Sharing Benefits (Policy D.TC5)</w:t>
            </w:r>
          </w:p>
          <w:p w14:paraId="174E01C9" w14:textId="77777777" w:rsidR="005F0347" w:rsidRDefault="005F0347" w:rsidP="003F3557">
            <w:pPr>
              <w:cnfStyle w:val="000000100000" w:firstRow="0" w:lastRow="0" w:firstColumn="0" w:lastColumn="0" w:oddVBand="0" w:evenVBand="0" w:oddHBand="1" w:evenHBand="0" w:firstRowFirstColumn="0" w:firstRowLastColumn="0" w:lastRowFirstColumn="0" w:lastRowLastColumn="0"/>
            </w:pPr>
          </w:p>
          <w:p w14:paraId="31D1978D" w14:textId="7AC48F03" w:rsidR="005F0347" w:rsidRPr="001657C4" w:rsidRDefault="005F0347" w:rsidP="003F3557">
            <w:pPr>
              <w:cnfStyle w:val="000000100000" w:firstRow="0" w:lastRow="0" w:firstColumn="0" w:lastColumn="0" w:oddVBand="0" w:evenVBand="0" w:oddHBand="1" w:evenHBand="0" w:firstRowFirstColumn="0" w:firstRowLastColumn="0" w:lastRowFirstColumn="0" w:lastRowLastColumn="0"/>
            </w:pPr>
            <w:r>
              <w:t>This policy restricts</w:t>
            </w:r>
            <w:r w:rsidR="00C56132">
              <w:t xml:space="preserve"> the opening of fast food restaurants </w:t>
            </w:r>
            <w:r w:rsidR="0044267C">
              <w:t>within 200m of a school/leisure centre.</w:t>
            </w:r>
          </w:p>
        </w:tc>
      </w:tr>
      <w:tr w:rsidR="006653ED" w:rsidRPr="001657C4" w14:paraId="0FBE9508" w14:textId="77777777" w:rsidTr="003F3557">
        <w:trPr>
          <w:trHeight w:val="2678"/>
        </w:trPr>
        <w:tc>
          <w:tcPr>
            <w:cnfStyle w:val="001000000000" w:firstRow="0" w:lastRow="0" w:firstColumn="1" w:lastColumn="0" w:oddVBand="0" w:evenVBand="0" w:oddHBand="0" w:evenHBand="0" w:firstRowFirstColumn="0" w:firstRowLastColumn="0" w:lastRowFirstColumn="0" w:lastRowLastColumn="0"/>
            <w:tcW w:w="3418" w:type="dxa"/>
          </w:tcPr>
          <w:p w14:paraId="0557CE1E" w14:textId="77777777" w:rsidR="006653ED" w:rsidRDefault="006653ED" w:rsidP="003F3557">
            <w:pPr>
              <w:rPr>
                <w:lang w:val="en"/>
              </w:rPr>
            </w:pPr>
            <w:r w:rsidRPr="001657C4">
              <w:rPr>
                <w:b w:val="0"/>
                <w:bCs w:val="0"/>
                <w:lang w:val="en"/>
              </w:rPr>
              <w:t>Smoking and secondhand smoking</w:t>
            </w:r>
            <w:r>
              <w:rPr>
                <w:b w:val="0"/>
                <w:bCs w:val="0"/>
                <w:lang w:val="en"/>
              </w:rPr>
              <w:t xml:space="preserve"> &amp;</w:t>
            </w:r>
            <w:r>
              <w:rPr>
                <w:lang w:val="en"/>
              </w:rPr>
              <w:t xml:space="preserve"> </w:t>
            </w:r>
            <w:r w:rsidRPr="001657C4">
              <w:rPr>
                <w:b w:val="0"/>
                <w:bCs w:val="0"/>
                <w:lang w:val="en"/>
              </w:rPr>
              <w:t>Tobacco Control</w:t>
            </w:r>
          </w:p>
          <w:p w14:paraId="148B0335" w14:textId="77777777" w:rsidR="006653ED" w:rsidRDefault="006653ED" w:rsidP="003F3557">
            <w:pPr>
              <w:rPr>
                <w:b w:val="0"/>
                <w:bCs w:val="0"/>
                <w:lang w:val="en"/>
              </w:rPr>
            </w:pPr>
          </w:p>
          <w:p w14:paraId="3406C579" w14:textId="77777777" w:rsidR="006653ED" w:rsidRPr="00167219" w:rsidRDefault="006653ED" w:rsidP="003F3557">
            <w:pPr>
              <w:rPr>
                <w:lang w:val="en"/>
              </w:rPr>
            </w:pPr>
          </w:p>
        </w:tc>
        <w:tc>
          <w:tcPr>
            <w:tcW w:w="5796" w:type="dxa"/>
          </w:tcPr>
          <w:p w14:paraId="02D275CC" w14:textId="77777777" w:rsidR="006653ED" w:rsidRDefault="006653ED" w:rsidP="003F3557">
            <w:pPr>
              <w:cnfStyle w:val="000000000000" w:firstRow="0" w:lastRow="0" w:firstColumn="0" w:lastColumn="0" w:oddVBand="0" w:evenVBand="0" w:oddHBand="0" w:evenHBand="0" w:firstRowFirstColumn="0" w:firstRowLastColumn="0" w:lastRowFirstColumn="0" w:lastRowLastColumn="0"/>
              <w:rPr>
                <w:i/>
                <w:iCs/>
              </w:rPr>
            </w:pPr>
            <w:r>
              <w:rPr>
                <w:i/>
                <w:iCs/>
              </w:rPr>
              <w:t>Tower Hamlets Tobacco Control Strategy 2013-2015</w:t>
            </w:r>
          </w:p>
          <w:p w14:paraId="5EFDC77C" w14:textId="77777777" w:rsidR="006653ED" w:rsidRDefault="006653ED" w:rsidP="003F3557">
            <w:pPr>
              <w:cnfStyle w:val="000000000000" w:firstRow="0" w:lastRow="0" w:firstColumn="0" w:lastColumn="0" w:oddVBand="0" w:evenVBand="0" w:oddHBand="0" w:evenHBand="0" w:firstRowFirstColumn="0" w:firstRowLastColumn="0" w:lastRowFirstColumn="0" w:lastRowLastColumn="0"/>
              <w:rPr>
                <w:i/>
                <w:iCs/>
              </w:rPr>
            </w:pPr>
          </w:p>
          <w:p w14:paraId="48DAB89D" w14:textId="77777777" w:rsidR="006653ED" w:rsidRPr="00633007" w:rsidRDefault="006653ED" w:rsidP="003F3557">
            <w:pPr>
              <w:cnfStyle w:val="000000000000" w:firstRow="0" w:lastRow="0" w:firstColumn="0" w:lastColumn="0" w:oddVBand="0" w:evenVBand="0" w:oddHBand="0" w:evenHBand="0" w:firstRowFirstColumn="0" w:firstRowLastColumn="0" w:lastRowFirstColumn="0" w:lastRowLastColumn="0"/>
            </w:pPr>
            <w:r>
              <w:t xml:space="preserve">This strategy lays out how Tower Hamlets Council can control tobacco use in the borough. It </w:t>
            </w:r>
            <w:r w:rsidRPr="00633007">
              <w:t>cover</w:t>
            </w:r>
            <w:r>
              <w:t xml:space="preserve">s </w:t>
            </w:r>
            <w:r w:rsidRPr="00633007">
              <w:t>all commonly used forms of tobacco in Tower Hamlets</w:t>
            </w:r>
            <w:r>
              <w:t xml:space="preserve">, </w:t>
            </w:r>
            <w:r w:rsidRPr="00633007">
              <w:t>in its smoked (cigarettes, pipe, shisha, cigars) and smokeless (</w:t>
            </w:r>
            <w:proofErr w:type="spellStart"/>
            <w:r w:rsidRPr="00633007">
              <w:t>paan</w:t>
            </w:r>
            <w:proofErr w:type="spellEnd"/>
            <w:r w:rsidRPr="00633007">
              <w:t>/</w:t>
            </w:r>
            <w:proofErr w:type="spellStart"/>
            <w:r w:rsidRPr="00633007">
              <w:t>zarda</w:t>
            </w:r>
            <w:proofErr w:type="spellEnd"/>
            <w:r w:rsidRPr="00633007">
              <w:t>, snus) forms</w:t>
            </w:r>
            <w:r>
              <w:t>.</w:t>
            </w:r>
          </w:p>
          <w:p w14:paraId="09E94458" w14:textId="77777777" w:rsidR="006653ED" w:rsidRPr="00CC0A5A" w:rsidRDefault="006653ED" w:rsidP="003F3557">
            <w:pPr>
              <w:cnfStyle w:val="000000000000" w:firstRow="0" w:lastRow="0" w:firstColumn="0" w:lastColumn="0" w:oddVBand="0" w:evenVBand="0" w:oddHBand="0" w:evenHBand="0" w:firstRowFirstColumn="0" w:firstRowLastColumn="0" w:lastRowFirstColumn="0" w:lastRowLastColumn="0"/>
            </w:pPr>
          </w:p>
          <w:p w14:paraId="54EF8742" w14:textId="77777777" w:rsidR="006653ED" w:rsidRPr="001657C4" w:rsidRDefault="006653ED" w:rsidP="003F3557">
            <w:pPr>
              <w:cnfStyle w:val="000000000000" w:firstRow="0" w:lastRow="0" w:firstColumn="0" w:lastColumn="0" w:oddVBand="0" w:evenVBand="0" w:oddHBand="0" w:evenHBand="0" w:firstRowFirstColumn="0" w:firstRowLastColumn="0" w:lastRowFirstColumn="0" w:lastRowLastColumn="0"/>
            </w:pPr>
            <w:r w:rsidRPr="001657C4">
              <w:rPr>
                <w:i/>
                <w:iCs/>
              </w:rPr>
              <w:t>Local Government Declaration on Tobacco Control</w:t>
            </w:r>
            <w:r w:rsidRPr="001657C4">
              <w:t xml:space="preserve"> (signed by LBTH January 2015)</w:t>
            </w:r>
          </w:p>
          <w:p w14:paraId="0424DE06" w14:textId="77777777" w:rsidR="006653ED" w:rsidRPr="001657C4" w:rsidRDefault="006653ED" w:rsidP="003F3557">
            <w:pPr>
              <w:cnfStyle w:val="000000000000" w:firstRow="0" w:lastRow="0" w:firstColumn="0" w:lastColumn="0" w:oddVBand="0" w:evenVBand="0" w:oddHBand="0" w:evenHBand="0" w:firstRowFirstColumn="0" w:firstRowLastColumn="0" w:lastRowFirstColumn="0" w:lastRowLastColumn="0"/>
            </w:pPr>
          </w:p>
          <w:p w14:paraId="15664700" w14:textId="77777777" w:rsidR="006653ED" w:rsidRPr="001657C4" w:rsidRDefault="006653ED" w:rsidP="003F3557">
            <w:pPr>
              <w:cnfStyle w:val="000000000000" w:firstRow="0" w:lastRow="0" w:firstColumn="0" w:lastColumn="0" w:oddVBand="0" w:evenVBand="0" w:oddHBand="0" w:evenHBand="0" w:firstRowFirstColumn="0" w:firstRowLastColumn="0" w:lastRowFirstColumn="0" w:lastRowLastColumn="0"/>
            </w:pPr>
            <w:r w:rsidRPr="001657C4">
              <w:rPr>
                <w:lang w:val="en-US"/>
              </w:rPr>
              <w:t xml:space="preserve">The </w:t>
            </w:r>
            <w:r w:rsidRPr="00623306">
              <w:rPr>
                <w:lang w:val="en-US"/>
              </w:rPr>
              <w:t>Local Government Declaration on Tobacco Control</w:t>
            </w:r>
            <w:r w:rsidRPr="001657C4">
              <w:rPr>
                <w:lang w:val="en-US"/>
              </w:rPr>
              <w:t xml:space="preserve"> was developed by Newcastle City Council. It is a statement of a council’s commitment to ensure tobacco control is part of mainstream public health work and commits councils to taking comprehensive action to address the harm from smoking (</w:t>
            </w:r>
            <w:proofErr w:type="spellStart"/>
            <w:r w:rsidRPr="001657C4">
              <w:rPr>
                <w:lang w:val="en-US"/>
              </w:rPr>
              <w:t>Smokefree</w:t>
            </w:r>
            <w:proofErr w:type="spellEnd"/>
            <w:r w:rsidRPr="001657C4">
              <w:rPr>
                <w:lang w:val="en-US"/>
              </w:rPr>
              <w:t xml:space="preserve"> Action, 2020). </w:t>
            </w:r>
          </w:p>
        </w:tc>
      </w:tr>
      <w:tr w:rsidR="006653ED" w:rsidRPr="001657C4" w14:paraId="2D83AAFA" w14:textId="77777777" w:rsidTr="003F355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418" w:type="dxa"/>
          </w:tcPr>
          <w:p w14:paraId="1D681911" w14:textId="77777777" w:rsidR="006653ED" w:rsidRPr="001657C4" w:rsidRDefault="006653ED" w:rsidP="003F3557">
            <w:pPr>
              <w:rPr>
                <w:lang w:val="en"/>
              </w:rPr>
            </w:pPr>
            <w:r w:rsidRPr="001657C4">
              <w:rPr>
                <w:b w:val="0"/>
                <w:bCs w:val="0"/>
                <w:lang w:val="en"/>
              </w:rPr>
              <w:t>Unsafe living conditions</w:t>
            </w:r>
          </w:p>
          <w:p w14:paraId="3D966DC1" w14:textId="77777777" w:rsidR="006653ED" w:rsidRDefault="006653ED" w:rsidP="003F3557">
            <w:pPr>
              <w:rPr>
                <w:i/>
                <w:iCs/>
                <w:lang w:val="en"/>
              </w:rPr>
            </w:pPr>
          </w:p>
          <w:p w14:paraId="4EFD5104" w14:textId="77777777" w:rsidR="006653ED" w:rsidRPr="00833188" w:rsidRDefault="006653ED" w:rsidP="003F3557">
            <w:pPr>
              <w:rPr>
                <w:b w:val="0"/>
                <w:bCs w:val="0"/>
                <w:lang w:val="en"/>
              </w:rPr>
            </w:pPr>
          </w:p>
        </w:tc>
        <w:tc>
          <w:tcPr>
            <w:tcW w:w="5796" w:type="dxa"/>
          </w:tcPr>
          <w:p w14:paraId="6719E05D" w14:textId="77777777" w:rsidR="006653ED" w:rsidRPr="006A3F00" w:rsidRDefault="006653ED" w:rsidP="003F3557">
            <w:pPr>
              <w:cnfStyle w:val="000000100000" w:firstRow="0" w:lastRow="0" w:firstColumn="0" w:lastColumn="0" w:oddVBand="0" w:evenVBand="0" w:oddHBand="1" w:evenHBand="0" w:firstRowFirstColumn="0" w:firstRowLastColumn="0" w:lastRowFirstColumn="0" w:lastRowLastColumn="0"/>
              <w:rPr>
                <w:i/>
                <w:iCs/>
              </w:rPr>
            </w:pPr>
            <w:r w:rsidRPr="006A3F00">
              <w:rPr>
                <w:i/>
                <w:iCs/>
              </w:rPr>
              <w:t>Tower Hamlets Housing Strategy 2016-2021</w:t>
            </w:r>
          </w:p>
          <w:p w14:paraId="66C14EC9" w14:textId="77777777" w:rsidR="006653ED" w:rsidRDefault="006653ED" w:rsidP="003F3557">
            <w:pPr>
              <w:cnfStyle w:val="000000100000" w:firstRow="0" w:lastRow="0" w:firstColumn="0" w:lastColumn="0" w:oddVBand="0" w:evenVBand="0" w:oddHBand="1" w:evenHBand="0" w:firstRowFirstColumn="0" w:firstRowLastColumn="0" w:lastRowFirstColumn="0" w:lastRowLastColumn="0"/>
            </w:pPr>
            <w:r>
              <w:t>This strategy outlines Tower Hamlet’s commitment to safe and affordable housing.</w:t>
            </w:r>
          </w:p>
          <w:p w14:paraId="20F870A7" w14:textId="77777777" w:rsidR="006653ED" w:rsidRDefault="006653ED" w:rsidP="003F3557">
            <w:pPr>
              <w:cnfStyle w:val="000000100000" w:firstRow="0" w:lastRow="0" w:firstColumn="0" w:lastColumn="0" w:oddVBand="0" w:evenVBand="0" w:oddHBand="1" w:evenHBand="0" w:firstRowFirstColumn="0" w:firstRowLastColumn="0" w:lastRowFirstColumn="0" w:lastRowLastColumn="0"/>
            </w:pPr>
          </w:p>
          <w:p w14:paraId="76068544" w14:textId="77777777" w:rsidR="006653ED" w:rsidRDefault="006653ED" w:rsidP="003F3557">
            <w:pPr>
              <w:cnfStyle w:val="000000100000" w:firstRow="0" w:lastRow="0" w:firstColumn="0" w:lastColumn="0" w:oddVBand="0" w:evenVBand="0" w:oddHBand="1" w:evenHBand="0" w:firstRowFirstColumn="0" w:firstRowLastColumn="0" w:lastRowFirstColumn="0" w:lastRowLastColumn="0"/>
              <w:rPr>
                <w:i/>
                <w:iCs/>
              </w:rPr>
            </w:pPr>
            <w:r w:rsidRPr="00D91756">
              <w:rPr>
                <w:i/>
                <w:iCs/>
              </w:rPr>
              <w:t>Tower Hamlets Local Plan 2031</w:t>
            </w:r>
          </w:p>
          <w:p w14:paraId="7333704B" w14:textId="77777777" w:rsidR="006653ED" w:rsidRDefault="006653ED" w:rsidP="003F3557">
            <w:pPr>
              <w:cnfStyle w:val="000000100000" w:firstRow="0" w:lastRow="0" w:firstColumn="0" w:lastColumn="0" w:oddVBand="0" w:evenVBand="0" w:oddHBand="1" w:evenHBand="0" w:firstRowFirstColumn="0" w:firstRowLastColumn="0" w:lastRowFirstColumn="0" w:lastRowLastColumn="0"/>
            </w:pPr>
            <w:r>
              <w:t>The local plan lays out housing standards and quality including a commitment to safe living conditions.</w:t>
            </w:r>
          </w:p>
          <w:p w14:paraId="1767F159" w14:textId="77777777" w:rsidR="006653ED" w:rsidRDefault="006653ED" w:rsidP="003F3557">
            <w:pPr>
              <w:cnfStyle w:val="000000100000" w:firstRow="0" w:lastRow="0" w:firstColumn="0" w:lastColumn="0" w:oddVBand="0" w:evenVBand="0" w:oddHBand="1" w:evenHBand="0" w:firstRowFirstColumn="0" w:firstRowLastColumn="0" w:lastRowFirstColumn="0" w:lastRowLastColumn="0"/>
            </w:pPr>
          </w:p>
          <w:p w14:paraId="09A29FCE" w14:textId="77777777" w:rsidR="006653ED" w:rsidRDefault="006653ED" w:rsidP="003F3557">
            <w:pPr>
              <w:cnfStyle w:val="000000100000" w:firstRow="0" w:lastRow="0" w:firstColumn="0" w:lastColumn="0" w:oddVBand="0" w:evenVBand="0" w:oddHBand="1" w:evenHBand="0" w:firstRowFirstColumn="0" w:firstRowLastColumn="0" w:lastRowFirstColumn="0" w:lastRowLastColumn="0"/>
              <w:rPr>
                <w:i/>
                <w:iCs/>
              </w:rPr>
            </w:pPr>
            <w:r w:rsidRPr="00623306">
              <w:rPr>
                <w:i/>
                <w:iCs/>
              </w:rPr>
              <w:t>Tower Hamlets Private Renters’ Charter</w:t>
            </w:r>
          </w:p>
          <w:p w14:paraId="3ED9455A" w14:textId="77777777" w:rsidR="006653ED" w:rsidRDefault="006653ED" w:rsidP="003F3557">
            <w:pPr>
              <w:cnfStyle w:val="000000100000" w:firstRow="0" w:lastRow="0" w:firstColumn="0" w:lastColumn="0" w:oddVBand="0" w:evenVBand="0" w:oddHBand="1" w:evenHBand="0" w:firstRowFirstColumn="0" w:firstRowLastColumn="0" w:lastRowFirstColumn="0" w:lastRowLastColumn="0"/>
              <w:rPr>
                <w:i/>
                <w:iCs/>
              </w:rPr>
            </w:pPr>
          </w:p>
          <w:p w14:paraId="30466B48" w14:textId="77777777" w:rsidR="006653ED" w:rsidRPr="00623306" w:rsidRDefault="006653ED" w:rsidP="003F3557">
            <w:pPr>
              <w:cnfStyle w:val="000000100000" w:firstRow="0" w:lastRow="0" w:firstColumn="0" w:lastColumn="0" w:oddVBand="0" w:evenVBand="0" w:oddHBand="1" w:evenHBand="0" w:firstRowFirstColumn="0" w:firstRowLastColumn="0" w:lastRowFirstColumn="0" w:lastRowLastColumn="0"/>
            </w:pPr>
            <w:r w:rsidRPr="00623306">
              <w:t>This charter sets out standards the law demands from all private landlords and agents. The council and every organisation signed up to the charter aims to make sure that your landlord meets those standards.</w:t>
            </w:r>
          </w:p>
          <w:p w14:paraId="188E7DFA" w14:textId="77777777" w:rsidR="006653ED" w:rsidRPr="001657C4" w:rsidRDefault="006653ED" w:rsidP="003F3557">
            <w:pPr>
              <w:cnfStyle w:val="000000100000" w:firstRow="0" w:lastRow="0" w:firstColumn="0" w:lastColumn="0" w:oddVBand="0" w:evenVBand="0" w:oddHBand="1" w:evenHBand="0" w:firstRowFirstColumn="0" w:firstRowLastColumn="0" w:lastRowFirstColumn="0" w:lastRowLastColumn="0"/>
            </w:pPr>
          </w:p>
        </w:tc>
      </w:tr>
      <w:tr w:rsidR="006653ED" w:rsidRPr="001657C4" w14:paraId="29892A58" w14:textId="77777777" w:rsidTr="003F3557">
        <w:trPr>
          <w:trHeight w:val="274"/>
        </w:trPr>
        <w:tc>
          <w:tcPr>
            <w:cnfStyle w:val="001000000000" w:firstRow="0" w:lastRow="0" w:firstColumn="1" w:lastColumn="0" w:oddVBand="0" w:evenVBand="0" w:oddHBand="0" w:evenHBand="0" w:firstRowFirstColumn="0" w:firstRowLastColumn="0" w:lastRowFirstColumn="0" w:lastRowLastColumn="0"/>
            <w:tcW w:w="3418" w:type="dxa"/>
          </w:tcPr>
          <w:p w14:paraId="2F42F36A" w14:textId="77777777" w:rsidR="006653ED" w:rsidRDefault="006653ED" w:rsidP="003F3557">
            <w:pPr>
              <w:rPr>
                <w:lang w:val="en"/>
              </w:rPr>
            </w:pPr>
            <w:r w:rsidRPr="001657C4">
              <w:rPr>
                <w:b w:val="0"/>
                <w:bCs w:val="0"/>
                <w:lang w:val="en"/>
              </w:rPr>
              <w:t>Noise pollution</w:t>
            </w:r>
          </w:p>
          <w:p w14:paraId="368104FF" w14:textId="77777777" w:rsidR="006653ED" w:rsidRDefault="006653ED" w:rsidP="003F3557">
            <w:pPr>
              <w:rPr>
                <w:b w:val="0"/>
                <w:bCs w:val="0"/>
                <w:lang w:val="en"/>
              </w:rPr>
            </w:pPr>
          </w:p>
          <w:p w14:paraId="0EA97C29" w14:textId="77777777" w:rsidR="006653ED" w:rsidRPr="00833188" w:rsidRDefault="006653ED" w:rsidP="003F3557">
            <w:pPr>
              <w:rPr>
                <w:b w:val="0"/>
                <w:bCs w:val="0"/>
                <w:lang w:val="en"/>
              </w:rPr>
            </w:pPr>
          </w:p>
        </w:tc>
        <w:tc>
          <w:tcPr>
            <w:tcW w:w="5796" w:type="dxa"/>
          </w:tcPr>
          <w:p w14:paraId="170CFC5A" w14:textId="77777777" w:rsidR="006653ED" w:rsidRDefault="006653ED" w:rsidP="003F3557">
            <w:pPr>
              <w:cnfStyle w:val="000000000000" w:firstRow="0" w:lastRow="0" w:firstColumn="0" w:lastColumn="0" w:oddVBand="0" w:evenVBand="0" w:oddHBand="0" w:evenHBand="0" w:firstRowFirstColumn="0" w:firstRowLastColumn="0" w:lastRowFirstColumn="0" w:lastRowLastColumn="0"/>
              <w:rPr>
                <w:i/>
                <w:iCs/>
              </w:rPr>
            </w:pPr>
            <w:r w:rsidRPr="005F6C89">
              <w:rPr>
                <w:i/>
                <w:iCs/>
              </w:rPr>
              <w:t>LBTH Code of Construction</w:t>
            </w:r>
          </w:p>
          <w:p w14:paraId="6839B8CC" w14:textId="77777777" w:rsidR="006653ED" w:rsidRDefault="006653ED" w:rsidP="003F3557">
            <w:pPr>
              <w:cnfStyle w:val="000000000000" w:firstRow="0" w:lastRow="0" w:firstColumn="0" w:lastColumn="0" w:oddVBand="0" w:evenVBand="0" w:oddHBand="0" w:evenHBand="0" w:firstRowFirstColumn="0" w:firstRowLastColumn="0" w:lastRowFirstColumn="0" w:lastRowLastColumn="0"/>
              <w:rPr>
                <w:i/>
                <w:iCs/>
              </w:rPr>
            </w:pPr>
          </w:p>
          <w:p w14:paraId="09735B7B" w14:textId="77777777" w:rsidR="006653ED" w:rsidRPr="005F6C89" w:rsidRDefault="006653ED" w:rsidP="003F3557">
            <w:pPr>
              <w:cnfStyle w:val="000000000000" w:firstRow="0" w:lastRow="0" w:firstColumn="0" w:lastColumn="0" w:oddVBand="0" w:evenVBand="0" w:oddHBand="0" w:evenHBand="0" w:firstRowFirstColumn="0" w:firstRowLastColumn="0" w:lastRowFirstColumn="0" w:lastRowLastColumn="0"/>
            </w:pPr>
            <w:r>
              <w:t>The Code of Construction sets out standards and procedures for managing the environmental impacts of constructing major projects and small-scale construction alike within LBTH.</w:t>
            </w:r>
          </w:p>
        </w:tc>
      </w:tr>
      <w:tr w:rsidR="006653ED" w:rsidRPr="001657C4" w14:paraId="0F4D44A4" w14:textId="77777777" w:rsidTr="003F355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418" w:type="dxa"/>
          </w:tcPr>
          <w:p w14:paraId="0E2A2F57" w14:textId="77777777" w:rsidR="006653ED" w:rsidRDefault="006653ED" w:rsidP="003F3557">
            <w:pPr>
              <w:rPr>
                <w:lang w:val="en"/>
              </w:rPr>
            </w:pPr>
            <w:r w:rsidRPr="001657C4">
              <w:rPr>
                <w:b w:val="0"/>
                <w:bCs w:val="0"/>
                <w:lang w:val="en"/>
              </w:rPr>
              <w:t>Underage alcohol consumption</w:t>
            </w:r>
          </w:p>
          <w:p w14:paraId="0366C705" w14:textId="77777777" w:rsidR="006653ED" w:rsidRDefault="006653ED" w:rsidP="003F3557">
            <w:pPr>
              <w:rPr>
                <w:b w:val="0"/>
                <w:bCs w:val="0"/>
                <w:lang w:val="en"/>
              </w:rPr>
            </w:pPr>
          </w:p>
          <w:p w14:paraId="18EDB6F4" w14:textId="77777777" w:rsidR="006653ED" w:rsidRPr="00143286" w:rsidRDefault="006653ED" w:rsidP="003F3557">
            <w:pPr>
              <w:rPr>
                <w:b w:val="0"/>
                <w:bCs w:val="0"/>
                <w:lang w:val="en"/>
              </w:rPr>
            </w:pPr>
          </w:p>
        </w:tc>
        <w:tc>
          <w:tcPr>
            <w:tcW w:w="5796" w:type="dxa"/>
          </w:tcPr>
          <w:p w14:paraId="72906197" w14:textId="77777777" w:rsidR="006653ED" w:rsidRDefault="006653ED" w:rsidP="003F3557">
            <w:pPr>
              <w:cnfStyle w:val="000000100000" w:firstRow="0" w:lastRow="0" w:firstColumn="0" w:lastColumn="0" w:oddVBand="0" w:evenVBand="0" w:oddHBand="1" w:evenHBand="0" w:firstRowFirstColumn="0" w:firstRowLastColumn="0" w:lastRowFirstColumn="0" w:lastRowLastColumn="0"/>
              <w:rPr>
                <w:i/>
                <w:iCs/>
              </w:rPr>
            </w:pPr>
            <w:r w:rsidRPr="00352412">
              <w:rPr>
                <w:i/>
                <w:iCs/>
              </w:rPr>
              <w:t>Tower Hamlets Partnership Substance Misuse Strategy 2020-2025</w:t>
            </w:r>
          </w:p>
          <w:p w14:paraId="27FCCB7A" w14:textId="77777777" w:rsidR="006653ED" w:rsidRDefault="006653ED" w:rsidP="003F3557">
            <w:pPr>
              <w:cnfStyle w:val="000000100000" w:firstRow="0" w:lastRow="0" w:firstColumn="0" w:lastColumn="0" w:oddVBand="0" w:evenVBand="0" w:oddHBand="1" w:evenHBand="0" w:firstRowFirstColumn="0" w:firstRowLastColumn="0" w:lastRowFirstColumn="0" w:lastRowLastColumn="0"/>
              <w:rPr>
                <w:i/>
                <w:iCs/>
              </w:rPr>
            </w:pPr>
          </w:p>
          <w:p w14:paraId="2816D745" w14:textId="77777777" w:rsidR="006653ED" w:rsidRPr="00352412" w:rsidRDefault="006653ED" w:rsidP="003F3557">
            <w:pPr>
              <w:cnfStyle w:val="000000100000" w:firstRow="0" w:lastRow="0" w:firstColumn="0" w:lastColumn="0" w:oddVBand="0" w:evenVBand="0" w:oddHBand="1" w:evenHBand="0" w:firstRowFirstColumn="0" w:firstRowLastColumn="0" w:lastRowFirstColumn="0" w:lastRowLastColumn="0"/>
            </w:pPr>
            <w:r>
              <w:t>This strategy outlines the importance of early intervention to reduce alcohol related harm including creating high quality safe places and reducing underage alcohol sales.</w:t>
            </w:r>
          </w:p>
        </w:tc>
      </w:tr>
      <w:tr w:rsidR="006653ED" w:rsidRPr="001657C4" w14:paraId="24B722EC" w14:textId="77777777" w:rsidTr="003F3557">
        <w:trPr>
          <w:trHeight w:val="274"/>
        </w:trPr>
        <w:tc>
          <w:tcPr>
            <w:cnfStyle w:val="001000000000" w:firstRow="0" w:lastRow="0" w:firstColumn="1" w:lastColumn="0" w:oddVBand="0" w:evenVBand="0" w:oddHBand="0" w:evenHBand="0" w:firstRowFirstColumn="0" w:firstRowLastColumn="0" w:lastRowFirstColumn="0" w:lastRowLastColumn="0"/>
            <w:tcW w:w="3418" w:type="dxa"/>
          </w:tcPr>
          <w:p w14:paraId="224F0180" w14:textId="77777777" w:rsidR="006653ED" w:rsidRPr="001657C4" w:rsidRDefault="006653ED" w:rsidP="003F3557">
            <w:pPr>
              <w:rPr>
                <w:b w:val="0"/>
                <w:bCs w:val="0"/>
                <w:lang w:val="en"/>
              </w:rPr>
            </w:pPr>
            <w:r>
              <w:rPr>
                <w:b w:val="0"/>
                <w:bCs w:val="0"/>
                <w:lang w:val="en"/>
              </w:rPr>
              <w:t>Acid Attacks/Corrosive Substances</w:t>
            </w:r>
          </w:p>
        </w:tc>
        <w:tc>
          <w:tcPr>
            <w:tcW w:w="5796" w:type="dxa"/>
          </w:tcPr>
          <w:p w14:paraId="4BF94EA3" w14:textId="77777777" w:rsidR="006653ED" w:rsidRDefault="006653ED" w:rsidP="003F3557">
            <w:pPr>
              <w:cnfStyle w:val="000000000000" w:firstRow="0" w:lastRow="0" w:firstColumn="0" w:lastColumn="0" w:oddVBand="0" w:evenVBand="0" w:oddHBand="0" w:evenHBand="0" w:firstRowFirstColumn="0" w:firstRowLastColumn="0" w:lastRowFirstColumn="0" w:lastRowLastColumn="0"/>
              <w:rPr>
                <w:i/>
                <w:iCs/>
              </w:rPr>
            </w:pPr>
            <w:r w:rsidRPr="00623306">
              <w:rPr>
                <w:i/>
                <w:iCs/>
              </w:rPr>
              <w:t xml:space="preserve">Tower Hamlets Community Safety Partnership Plan 2017 </w:t>
            </w:r>
            <w:r>
              <w:rPr>
                <w:i/>
                <w:iCs/>
              </w:rPr>
              <w:t>–</w:t>
            </w:r>
            <w:r w:rsidRPr="00623306">
              <w:rPr>
                <w:i/>
                <w:iCs/>
              </w:rPr>
              <w:t xml:space="preserve"> 21</w:t>
            </w:r>
          </w:p>
          <w:p w14:paraId="364A9377" w14:textId="77777777" w:rsidR="006653ED" w:rsidRDefault="006653ED" w:rsidP="003F3557">
            <w:pPr>
              <w:cnfStyle w:val="000000000000" w:firstRow="0" w:lastRow="0" w:firstColumn="0" w:lastColumn="0" w:oddVBand="0" w:evenVBand="0" w:oddHBand="0" w:evenHBand="0" w:firstRowFirstColumn="0" w:firstRowLastColumn="0" w:lastRowFirstColumn="0" w:lastRowLastColumn="0"/>
              <w:rPr>
                <w:i/>
                <w:iCs/>
              </w:rPr>
            </w:pPr>
          </w:p>
          <w:p w14:paraId="6608044F" w14:textId="77777777" w:rsidR="006653ED" w:rsidRDefault="006653ED" w:rsidP="003F3557">
            <w:pPr>
              <w:cnfStyle w:val="000000000000" w:firstRow="0" w:lastRow="0" w:firstColumn="0" w:lastColumn="0" w:oddVBand="0" w:evenVBand="0" w:oddHBand="0" w:evenHBand="0" w:firstRowFirstColumn="0" w:firstRowLastColumn="0" w:lastRowFirstColumn="0" w:lastRowLastColumn="0"/>
            </w:pPr>
            <w:r w:rsidRPr="00623306">
              <w:t xml:space="preserve">The council has set up a Task and Finish Group to bring key partners together to develop an action plan to address other emerging weapon enabled crimes including the use of acid and corrosive substances in robberies in the borough. </w:t>
            </w:r>
          </w:p>
          <w:p w14:paraId="5C9A40DC" w14:textId="77777777" w:rsidR="006653ED" w:rsidRPr="00623306" w:rsidRDefault="006653ED" w:rsidP="003F3557">
            <w:pPr>
              <w:cnfStyle w:val="000000000000" w:firstRow="0" w:lastRow="0" w:firstColumn="0" w:lastColumn="0" w:oddVBand="0" w:evenVBand="0" w:oddHBand="0" w:evenHBand="0" w:firstRowFirstColumn="0" w:firstRowLastColumn="0" w:lastRowFirstColumn="0" w:lastRowLastColumn="0"/>
            </w:pPr>
          </w:p>
        </w:tc>
      </w:tr>
      <w:tr w:rsidR="006653ED" w:rsidRPr="001657C4" w14:paraId="24E6741C" w14:textId="77777777" w:rsidTr="003F355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418" w:type="dxa"/>
          </w:tcPr>
          <w:p w14:paraId="20C379E6" w14:textId="77777777" w:rsidR="006653ED" w:rsidRDefault="006653ED" w:rsidP="003F3557">
            <w:pPr>
              <w:rPr>
                <w:b w:val="0"/>
                <w:bCs w:val="0"/>
                <w:lang w:val="en"/>
              </w:rPr>
            </w:pPr>
            <w:r>
              <w:rPr>
                <w:b w:val="0"/>
                <w:bCs w:val="0"/>
                <w:lang w:val="en"/>
              </w:rPr>
              <w:t>Psychoactive Substance Misuse</w:t>
            </w:r>
          </w:p>
        </w:tc>
        <w:tc>
          <w:tcPr>
            <w:tcW w:w="5796" w:type="dxa"/>
          </w:tcPr>
          <w:p w14:paraId="06282EF2" w14:textId="77777777" w:rsidR="006653ED" w:rsidRPr="00623306" w:rsidRDefault="006653ED" w:rsidP="003F3557">
            <w:pPr>
              <w:cnfStyle w:val="000000100000" w:firstRow="0" w:lastRow="0" w:firstColumn="0" w:lastColumn="0" w:oddVBand="0" w:evenVBand="0" w:oddHBand="1" w:evenHBand="0" w:firstRowFirstColumn="0" w:firstRowLastColumn="0" w:lastRowFirstColumn="0" w:lastRowLastColumn="0"/>
              <w:rPr>
                <w:i/>
                <w:iCs/>
              </w:rPr>
            </w:pPr>
            <w:r w:rsidRPr="00623306">
              <w:rPr>
                <w:i/>
                <w:iCs/>
              </w:rPr>
              <w:t>Tower Hamlets Partnership Substance Misuse Strategy 2020-2025</w:t>
            </w:r>
          </w:p>
          <w:p w14:paraId="4E9DAAD7" w14:textId="77777777" w:rsidR="006653ED" w:rsidRPr="00623306" w:rsidRDefault="006653ED" w:rsidP="003F3557">
            <w:pPr>
              <w:cnfStyle w:val="000000100000" w:firstRow="0" w:lastRow="0" w:firstColumn="0" w:lastColumn="0" w:oddVBand="0" w:evenVBand="0" w:oddHBand="1" w:evenHBand="0" w:firstRowFirstColumn="0" w:firstRowLastColumn="0" w:lastRowFirstColumn="0" w:lastRowLastColumn="0"/>
              <w:rPr>
                <w:i/>
                <w:iCs/>
              </w:rPr>
            </w:pPr>
          </w:p>
          <w:p w14:paraId="11AFEB66" w14:textId="77777777" w:rsidR="006653ED" w:rsidRPr="00623306" w:rsidRDefault="006653ED" w:rsidP="003F3557">
            <w:pPr>
              <w:cnfStyle w:val="000000100000" w:firstRow="0" w:lastRow="0" w:firstColumn="0" w:lastColumn="0" w:oddVBand="0" w:evenVBand="0" w:oddHBand="1" w:evenHBand="0" w:firstRowFirstColumn="0" w:firstRowLastColumn="0" w:lastRowFirstColumn="0" w:lastRowLastColumn="0"/>
            </w:pPr>
            <w:r w:rsidRPr="00623306">
              <w:t xml:space="preserve">This strategy outlines the importance of early intervention to reduce </w:t>
            </w:r>
            <w:r>
              <w:t xml:space="preserve">harm caused by psychoactive substances </w:t>
            </w:r>
            <w:r w:rsidRPr="00623306">
              <w:t>including creating high quality safe places and reducing underage</w:t>
            </w:r>
            <w:r>
              <w:t>/illegal</w:t>
            </w:r>
            <w:r w:rsidRPr="00623306">
              <w:t xml:space="preserve"> </w:t>
            </w:r>
            <w:r>
              <w:t>sale of harmful products.</w:t>
            </w:r>
          </w:p>
        </w:tc>
      </w:tr>
    </w:tbl>
    <w:p w14:paraId="0436EABD" w14:textId="6328FFB1" w:rsidR="00747844" w:rsidRDefault="005B727F" w:rsidP="00C63F29">
      <w:r>
        <w:t xml:space="preserve"> </w:t>
      </w:r>
    </w:p>
    <w:sectPr w:rsidR="00747844" w:rsidSect="0074449A">
      <w:pgSz w:w="11906" w:h="16838"/>
      <w:pgMar w:top="2268"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58937" w14:textId="77777777" w:rsidR="00B908E3" w:rsidRDefault="00B908E3" w:rsidP="00912A8B">
      <w:r>
        <w:separator/>
      </w:r>
    </w:p>
  </w:endnote>
  <w:endnote w:type="continuationSeparator" w:id="0">
    <w:p w14:paraId="1F85CB2C" w14:textId="77777777" w:rsidR="00B908E3" w:rsidRDefault="00B908E3" w:rsidP="00912A8B">
      <w:r>
        <w:continuationSeparator/>
      </w:r>
    </w:p>
  </w:endnote>
  <w:endnote w:type="continuationNotice" w:id="1">
    <w:p w14:paraId="4DA93A73" w14:textId="77777777" w:rsidR="00B908E3" w:rsidRDefault="00B908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MuseoSlab-100">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722804"/>
      <w:docPartObj>
        <w:docPartGallery w:val="Page Numbers (Bottom of Page)"/>
        <w:docPartUnique/>
      </w:docPartObj>
    </w:sdtPr>
    <w:sdtEndPr>
      <w:rPr>
        <w:noProof/>
      </w:rPr>
    </w:sdtEndPr>
    <w:sdtContent>
      <w:p w14:paraId="078CC032" w14:textId="0803F241" w:rsidR="008E1C03" w:rsidRDefault="008E1C0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0CA903" w14:textId="77777777" w:rsidR="008E1C03" w:rsidRDefault="008E1C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D1A06" w14:textId="77777777" w:rsidR="00B908E3" w:rsidRDefault="00B908E3" w:rsidP="00912A8B">
      <w:r>
        <w:separator/>
      </w:r>
    </w:p>
  </w:footnote>
  <w:footnote w:type="continuationSeparator" w:id="0">
    <w:p w14:paraId="49B7F78D" w14:textId="77777777" w:rsidR="00B908E3" w:rsidRDefault="00B908E3" w:rsidP="00912A8B">
      <w:r>
        <w:continuationSeparator/>
      </w:r>
    </w:p>
  </w:footnote>
  <w:footnote w:type="continuationNotice" w:id="1">
    <w:p w14:paraId="7F300191" w14:textId="77777777" w:rsidR="00B908E3" w:rsidRDefault="00B908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768AD" w14:textId="6AA15593" w:rsidR="008E1C03" w:rsidRDefault="008E1C03">
    <w:pPr>
      <w:pStyle w:val="Header"/>
    </w:pPr>
    <w:r w:rsidRPr="00822B94">
      <w:rPr>
        <w:rFonts w:ascii="Times" w:eastAsia="Times" w:hAnsi="Times"/>
        <w:noProof/>
        <w:szCs w:val="20"/>
      </w:rPr>
      <w:drawing>
        <wp:anchor distT="0" distB="0" distL="114300" distR="114300" simplePos="0" relativeHeight="251658240" behindDoc="1" locked="0" layoutInCell="1" allowOverlap="1" wp14:anchorId="796A6470" wp14:editId="166A969F">
          <wp:simplePos x="0" y="0"/>
          <wp:positionH relativeFrom="page">
            <wp:align>right</wp:align>
          </wp:positionH>
          <wp:positionV relativeFrom="paragraph">
            <wp:posOffset>-438785</wp:posOffset>
          </wp:positionV>
          <wp:extent cx="7551420" cy="1521071"/>
          <wp:effectExtent l="0" t="0" r="0" b="3175"/>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_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521071"/>
                  </a:xfrm>
                  <a:prstGeom prst="rect">
                    <a:avLst/>
                  </a:prstGeom>
                </pic:spPr>
              </pic:pic>
            </a:graphicData>
          </a:graphic>
          <wp14:sizeRelH relativeFrom="margin">
            <wp14:pctWidth>0</wp14:pctWidth>
          </wp14:sizeRelH>
          <wp14:sizeRelV relativeFrom="margin">
            <wp14:pctHeight>0</wp14:pctHeight>
          </wp14:sizeRelV>
        </wp:anchor>
      </w:drawing>
    </w:r>
    <w:r>
      <w:t>Tower Hamlets Public Health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513B"/>
    <w:multiLevelType w:val="hybridMultilevel"/>
    <w:tmpl w:val="12C69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57EE5"/>
    <w:multiLevelType w:val="hybridMultilevel"/>
    <w:tmpl w:val="BF84D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7E12C6"/>
    <w:multiLevelType w:val="hybridMultilevel"/>
    <w:tmpl w:val="8F82D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06B96"/>
    <w:multiLevelType w:val="hybridMultilevel"/>
    <w:tmpl w:val="42CCD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0014C"/>
    <w:multiLevelType w:val="hybridMultilevel"/>
    <w:tmpl w:val="E752F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2265EE"/>
    <w:multiLevelType w:val="multilevel"/>
    <w:tmpl w:val="3AE23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4540B6"/>
    <w:multiLevelType w:val="multilevel"/>
    <w:tmpl w:val="748828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7575DD"/>
    <w:multiLevelType w:val="hybridMultilevel"/>
    <w:tmpl w:val="E2CEA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2F44E5"/>
    <w:multiLevelType w:val="hybridMultilevel"/>
    <w:tmpl w:val="A58EB14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77A488F"/>
    <w:multiLevelType w:val="hybridMultilevel"/>
    <w:tmpl w:val="CC020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FB0FBF"/>
    <w:multiLevelType w:val="hybridMultilevel"/>
    <w:tmpl w:val="E3C82F2C"/>
    <w:lvl w:ilvl="0" w:tplc="28F46DF6">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1C0091"/>
    <w:multiLevelType w:val="hybridMultilevel"/>
    <w:tmpl w:val="42263E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2D1632B"/>
    <w:multiLevelType w:val="hybridMultilevel"/>
    <w:tmpl w:val="817AB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E31DE8"/>
    <w:multiLevelType w:val="hybridMultilevel"/>
    <w:tmpl w:val="D834E60A"/>
    <w:lvl w:ilvl="0" w:tplc="BE020BB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BA31A3"/>
    <w:multiLevelType w:val="hybridMultilevel"/>
    <w:tmpl w:val="CD76D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6A0DC9"/>
    <w:multiLevelType w:val="hybridMultilevel"/>
    <w:tmpl w:val="171E5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7B6767"/>
    <w:multiLevelType w:val="hybridMultilevel"/>
    <w:tmpl w:val="10889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942E85"/>
    <w:multiLevelType w:val="hybridMultilevel"/>
    <w:tmpl w:val="D286E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FF3D2D"/>
    <w:multiLevelType w:val="hybridMultilevel"/>
    <w:tmpl w:val="E6E8E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20341F"/>
    <w:multiLevelType w:val="hybridMultilevel"/>
    <w:tmpl w:val="AD98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78001A"/>
    <w:multiLevelType w:val="hybridMultilevel"/>
    <w:tmpl w:val="21B6C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86509E"/>
    <w:multiLevelType w:val="hybridMultilevel"/>
    <w:tmpl w:val="FE4A0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E83F82"/>
    <w:multiLevelType w:val="hybridMultilevel"/>
    <w:tmpl w:val="E3EC56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31C77EC"/>
    <w:multiLevelType w:val="multilevel"/>
    <w:tmpl w:val="705E3D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EE768B"/>
    <w:multiLevelType w:val="hybridMultilevel"/>
    <w:tmpl w:val="ABB82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0E2BE3"/>
    <w:multiLevelType w:val="hybridMultilevel"/>
    <w:tmpl w:val="33442F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468493F"/>
    <w:multiLevelType w:val="hybridMultilevel"/>
    <w:tmpl w:val="D416E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315186"/>
    <w:multiLevelType w:val="hybridMultilevel"/>
    <w:tmpl w:val="33442F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5B35D62"/>
    <w:multiLevelType w:val="hybridMultilevel"/>
    <w:tmpl w:val="9146B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61510AD"/>
    <w:multiLevelType w:val="hybridMultilevel"/>
    <w:tmpl w:val="D92CF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5B5925"/>
    <w:multiLevelType w:val="hybridMultilevel"/>
    <w:tmpl w:val="67849E46"/>
    <w:lvl w:ilvl="0" w:tplc="28F46DF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6D315C"/>
    <w:multiLevelType w:val="multilevel"/>
    <w:tmpl w:val="99EC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DD564FA"/>
    <w:multiLevelType w:val="hybridMultilevel"/>
    <w:tmpl w:val="10D290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17B4B1F"/>
    <w:multiLevelType w:val="hybridMultilevel"/>
    <w:tmpl w:val="4B127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B048C3"/>
    <w:multiLevelType w:val="hybridMultilevel"/>
    <w:tmpl w:val="995037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20611B5"/>
    <w:multiLevelType w:val="hybridMultilevel"/>
    <w:tmpl w:val="11A2E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6D38EF"/>
    <w:multiLevelType w:val="multilevel"/>
    <w:tmpl w:val="F62EF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68111FC"/>
    <w:multiLevelType w:val="hybridMultilevel"/>
    <w:tmpl w:val="DCDED6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46822210"/>
    <w:multiLevelType w:val="multilevel"/>
    <w:tmpl w:val="DEF8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2D0B93"/>
    <w:multiLevelType w:val="hybridMultilevel"/>
    <w:tmpl w:val="7CD46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8B2B3D"/>
    <w:multiLevelType w:val="hybridMultilevel"/>
    <w:tmpl w:val="C746439A"/>
    <w:lvl w:ilvl="0" w:tplc="49D0262C">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EED210B"/>
    <w:multiLevelType w:val="hybridMultilevel"/>
    <w:tmpl w:val="A7501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F08391A"/>
    <w:multiLevelType w:val="hybridMultilevel"/>
    <w:tmpl w:val="D0887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F4D71A3"/>
    <w:multiLevelType w:val="multilevel"/>
    <w:tmpl w:val="8F3A1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4546C31"/>
    <w:multiLevelType w:val="hybridMultilevel"/>
    <w:tmpl w:val="CAD83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AC19F3"/>
    <w:multiLevelType w:val="hybridMultilevel"/>
    <w:tmpl w:val="194CE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D05D4B"/>
    <w:multiLevelType w:val="hybridMultilevel"/>
    <w:tmpl w:val="47FCDA6E"/>
    <w:lvl w:ilvl="0" w:tplc="08090001">
      <w:start w:val="1"/>
      <w:numFmt w:val="bullet"/>
      <w:lvlText w:val=""/>
      <w:lvlJc w:val="left"/>
      <w:pPr>
        <w:ind w:left="785" w:hanging="360"/>
      </w:pPr>
      <w:rPr>
        <w:rFonts w:ascii="Symbol" w:hAnsi="Symbol" w:hint="default"/>
      </w:rPr>
    </w:lvl>
    <w:lvl w:ilvl="1" w:tplc="2B28EBB0">
      <w:numFmt w:val="bullet"/>
      <w:lvlText w:val="•"/>
      <w:lvlJc w:val="left"/>
      <w:pPr>
        <w:ind w:left="1505" w:hanging="360"/>
      </w:pPr>
      <w:rPr>
        <w:rFonts w:ascii="Arial" w:eastAsia="Times New Roman" w:hAnsi="Arial" w:cs="Arial"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7" w15:restartNumberingAfterBreak="0">
    <w:nsid w:val="62465E71"/>
    <w:multiLevelType w:val="hybridMultilevel"/>
    <w:tmpl w:val="9D54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4640A18"/>
    <w:multiLevelType w:val="multilevel"/>
    <w:tmpl w:val="F678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4ED1AB2"/>
    <w:multiLevelType w:val="hybridMultilevel"/>
    <w:tmpl w:val="BAA02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6440DF3"/>
    <w:multiLevelType w:val="hybridMultilevel"/>
    <w:tmpl w:val="CD84F0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6B0020C6"/>
    <w:multiLevelType w:val="hybridMultilevel"/>
    <w:tmpl w:val="CFFC963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B020156"/>
    <w:multiLevelType w:val="hybridMultilevel"/>
    <w:tmpl w:val="BBD4481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3" w15:restartNumberingAfterBreak="0">
    <w:nsid w:val="6D5A5317"/>
    <w:multiLevelType w:val="multilevel"/>
    <w:tmpl w:val="A5B8F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E017543"/>
    <w:multiLevelType w:val="hybridMultilevel"/>
    <w:tmpl w:val="03B46C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1D370E5"/>
    <w:multiLevelType w:val="hybridMultilevel"/>
    <w:tmpl w:val="C4126B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758F3032"/>
    <w:multiLevelType w:val="hybridMultilevel"/>
    <w:tmpl w:val="E654A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8D252DA"/>
    <w:multiLevelType w:val="multilevel"/>
    <w:tmpl w:val="608EC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9CF3FB1"/>
    <w:multiLevelType w:val="hybridMultilevel"/>
    <w:tmpl w:val="54047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B4F60F9"/>
    <w:multiLevelType w:val="multilevel"/>
    <w:tmpl w:val="176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B553963"/>
    <w:multiLevelType w:val="hybridMultilevel"/>
    <w:tmpl w:val="A4A86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E0E35AD"/>
    <w:multiLevelType w:val="multilevel"/>
    <w:tmpl w:val="B860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F681ED4"/>
    <w:multiLevelType w:val="hybridMultilevel"/>
    <w:tmpl w:val="A3C8D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7"/>
  </w:num>
  <w:num w:numId="3">
    <w:abstractNumId w:val="53"/>
  </w:num>
  <w:num w:numId="4">
    <w:abstractNumId w:val="31"/>
  </w:num>
  <w:num w:numId="5">
    <w:abstractNumId w:val="38"/>
  </w:num>
  <w:num w:numId="6">
    <w:abstractNumId w:val="10"/>
  </w:num>
  <w:num w:numId="7">
    <w:abstractNumId w:val="26"/>
  </w:num>
  <w:num w:numId="8">
    <w:abstractNumId w:val="43"/>
  </w:num>
  <w:num w:numId="9">
    <w:abstractNumId w:val="14"/>
  </w:num>
  <w:num w:numId="10">
    <w:abstractNumId w:val="5"/>
  </w:num>
  <w:num w:numId="11">
    <w:abstractNumId w:val="30"/>
  </w:num>
  <w:num w:numId="12">
    <w:abstractNumId w:val="36"/>
  </w:num>
  <w:num w:numId="13">
    <w:abstractNumId w:val="12"/>
  </w:num>
  <w:num w:numId="14">
    <w:abstractNumId w:val="23"/>
  </w:num>
  <w:num w:numId="15">
    <w:abstractNumId w:val="48"/>
  </w:num>
  <w:num w:numId="16">
    <w:abstractNumId w:val="59"/>
  </w:num>
  <w:num w:numId="17">
    <w:abstractNumId w:val="29"/>
  </w:num>
  <w:num w:numId="18">
    <w:abstractNumId w:val="32"/>
  </w:num>
  <w:num w:numId="19">
    <w:abstractNumId w:val="45"/>
  </w:num>
  <w:num w:numId="20">
    <w:abstractNumId w:val="60"/>
  </w:num>
  <w:num w:numId="21">
    <w:abstractNumId w:val="27"/>
  </w:num>
  <w:num w:numId="22">
    <w:abstractNumId w:val="25"/>
  </w:num>
  <w:num w:numId="23">
    <w:abstractNumId w:val="17"/>
  </w:num>
  <w:num w:numId="24">
    <w:abstractNumId w:val="15"/>
  </w:num>
  <w:num w:numId="25">
    <w:abstractNumId w:val="16"/>
  </w:num>
  <w:num w:numId="26">
    <w:abstractNumId w:val="49"/>
  </w:num>
  <w:num w:numId="27">
    <w:abstractNumId w:val="13"/>
  </w:num>
  <w:num w:numId="28">
    <w:abstractNumId w:val="46"/>
  </w:num>
  <w:num w:numId="29">
    <w:abstractNumId w:val="52"/>
  </w:num>
  <w:num w:numId="30">
    <w:abstractNumId w:val="35"/>
  </w:num>
  <w:num w:numId="31">
    <w:abstractNumId w:val="62"/>
  </w:num>
  <w:num w:numId="32">
    <w:abstractNumId w:val="0"/>
  </w:num>
  <w:num w:numId="33">
    <w:abstractNumId w:val="9"/>
  </w:num>
  <w:num w:numId="34">
    <w:abstractNumId w:val="7"/>
  </w:num>
  <w:num w:numId="35">
    <w:abstractNumId w:val="47"/>
  </w:num>
  <w:num w:numId="36">
    <w:abstractNumId w:val="1"/>
  </w:num>
  <w:num w:numId="37">
    <w:abstractNumId w:val="19"/>
  </w:num>
  <w:num w:numId="38">
    <w:abstractNumId w:val="51"/>
  </w:num>
  <w:num w:numId="39">
    <w:abstractNumId w:val="34"/>
  </w:num>
  <w:num w:numId="40">
    <w:abstractNumId w:val="54"/>
  </w:num>
  <w:num w:numId="41">
    <w:abstractNumId w:val="55"/>
  </w:num>
  <w:num w:numId="42">
    <w:abstractNumId w:val="22"/>
  </w:num>
  <w:num w:numId="43">
    <w:abstractNumId w:val="37"/>
  </w:num>
  <w:num w:numId="44">
    <w:abstractNumId w:val="4"/>
  </w:num>
  <w:num w:numId="45">
    <w:abstractNumId w:val="50"/>
  </w:num>
  <w:num w:numId="46">
    <w:abstractNumId w:val="11"/>
  </w:num>
  <w:num w:numId="47">
    <w:abstractNumId w:val="42"/>
  </w:num>
  <w:num w:numId="48">
    <w:abstractNumId w:val="58"/>
  </w:num>
  <w:num w:numId="49">
    <w:abstractNumId w:val="56"/>
  </w:num>
  <w:num w:numId="50">
    <w:abstractNumId w:val="44"/>
  </w:num>
  <w:num w:numId="51">
    <w:abstractNumId w:val="18"/>
  </w:num>
  <w:num w:numId="52">
    <w:abstractNumId w:val="21"/>
  </w:num>
  <w:num w:numId="53">
    <w:abstractNumId w:val="3"/>
  </w:num>
  <w:num w:numId="54">
    <w:abstractNumId w:val="24"/>
  </w:num>
  <w:num w:numId="55">
    <w:abstractNumId w:val="41"/>
  </w:num>
  <w:num w:numId="56">
    <w:abstractNumId w:val="2"/>
  </w:num>
  <w:num w:numId="57">
    <w:abstractNumId w:val="28"/>
  </w:num>
  <w:num w:numId="58">
    <w:abstractNumId w:val="20"/>
  </w:num>
  <w:num w:numId="59">
    <w:abstractNumId w:val="8"/>
  </w:num>
  <w:num w:numId="60">
    <w:abstractNumId w:val="40"/>
  </w:num>
  <w:num w:numId="61">
    <w:abstractNumId w:val="61"/>
  </w:num>
  <w:num w:numId="62">
    <w:abstractNumId w:val="33"/>
  </w:num>
  <w:num w:numId="63">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SystemFont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484"/>
    <w:rsid w:val="00000B22"/>
    <w:rsid w:val="0000175E"/>
    <w:rsid w:val="00001A58"/>
    <w:rsid w:val="00002A79"/>
    <w:rsid w:val="00002AF3"/>
    <w:rsid w:val="00004AA0"/>
    <w:rsid w:val="0000605C"/>
    <w:rsid w:val="0000789E"/>
    <w:rsid w:val="0001039B"/>
    <w:rsid w:val="0001355F"/>
    <w:rsid w:val="00013C31"/>
    <w:rsid w:val="00013D25"/>
    <w:rsid w:val="00015CEE"/>
    <w:rsid w:val="000168B3"/>
    <w:rsid w:val="00016B55"/>
    <w:rsid w:val="0001751D"/>
    <w:rsid w:val="00020242"/>
    <w:rsid w:val="0002071E"/>
    <w:rsid w:val="00021969"/>
    <w:rsid w:val="00024721"/>
    <w:rsid w:val="000275D8"/>
    <w:rsid w:val="00027D8C"/>
    <w:rsid w:val="00031B1D"/>
    <w:rsid w:val="00031D18"/>
    <w:rsid w:val="00031E58"/>
    <w:rsid w:val="00034FCE"/>
    <w:rsid w:val="0003642A"/>
    <w:rsid w:val="00037408"/>
    <w:rsid w:val="0004099C"/>
    <w:rsid w:val="00040B4F"/>
    <w:rsid w:val="00040D9E"/>
    <w:rsid w:val="00041BD4"/>
    <w:rsid w:val="000430F4"/>
    <w:rsid w:val="000438CA"/>
    <w:rsid w:val="00043CF1"/>
    <w:rsid w:val="00043DE9"/>
    <w:rsid w:val="0004494C"/>
    <w:rsid w:val="00044BAC"/>
    <w:rsid w:val="000458C8"/>
    <w:rsid w:val="00045B6A"/>
    <w:rsid w:val="0004600A"/>
    <w:rsid w:val="000468A7"/>
    <w:rsid w:val="000472EA"/>
    <w:rsid w:val="0004738F"/>
    <w:rsid w:val="0004758C"/>
    <w:rsid w:val="000476A5"/>
    <w:rsid w:val="00051517"/>
    <w:rsid w:val="00052535"/>
    <w:rsid w:val="000529EF"/>
    <w:rsid w:val="00053423"/>
    <w:rsid w:val="00055647"/>
    <w:rsid w:val="00055B97"/>
    <w:rsid w:val="00055FB1"/>
    <w:rsid w:val="000560A2"/>
    <w:rsid w:val="00056DE1"/>
    <w:rsid w:val="00057F7B"/>
    <w:rsid w:val="0006104E"/>
    <w:rsid w:val="00062428"/>
    <w:rsid w:val="0006478C"/>
    <w:rsid w:val="00065808"/>
    <w:rsid w:val="00067219"/>
    <w:rsid w:val="00067F3A"/>
    <w:rsid w:val="00070507"/>
    <w:rsid w:val="00071B59"/>
    <w:rsid w:val="0007223F"/>
    <w:rsid w:val="00072300"/>
    <w:rsid w:val="00072400"/>
    <w:rsid w:val="00076896"/>
    <w:rsid w:val="00076BEF"/>
    <w:rsid w:val="0007703C"/>
    <w:rsid w:val="0007729E"/>
    <w:rsid w:val="00077421"/>
    <w:rsid w:val="00077E8D"/>
    <w:rsid w:val="000800B0"/>
    <w:rsid w:val="00080272"/>
    <w:rsid w:val="00080F24"/>
    <w:rsid w:val="00081B87"/>
    <w:rsid w:val="00082D90"/>
    <w:rsid w:val="00083580"/>
    <w:rsid w:val="00084BFA"/>
    <w:rsid w:val="00085612"/>
    <w:rsid w:val="00085E44"/>
    <w:rsid w:val="000861BE"/>
    <w:rsid w:val="0008758E"/>
    <w:rsid w:val="00087CEB"/>
    <w:rsid w:val="000907A9"/>
    <w:rsid w:val="000912D9"/>
    <w:rsid w:val="00093C0E"/>
    <w:rsid w:val="000948A7"/>
    <w:rsid w:val="00094B66"/>
    <w:rsid w:val="000952AE"/>
    <w:rsid w:val="0009551C"/>
    <w:rsid w:val="00095763"/>
    <w:rsid w:val="00095F8D"/>
    <w:rsid w:val="00097A08"/>
    <w:rsid w:val="00097F47"/>
    <w:rsid w:val="000A043A"/>
    <w:rsid w:val="000A07CF"/>
    <w:rsid w:val="000A264B"/>
    <w:rsid w:val="000A3163"/>
    <w:rsid w:val="000A3F43"/>
    <w:rsid w:val="000A52E8"/>
    <w:rsid w:val="000A58ED"/>
    <w:rsid w:val="000A79A8"/>
    <w:rsid w:val="000B0BFC"/>
    <w:rsid w:val="000B167B"/>
    <w:rsid w:val="000B1F55"/>
    <w:rsid w:val="000B2B3A"/>
    <w:rsid w:val="000B4843"/>
    <w:rsid w:val="000B49FB"/>
    <w:rsid w:val="000C138C"/>
    <w:rsid w:val="000C13DE"/>
    <w:rsid w:val="000C1444"/>
    <w:rsid w:val="000C1898"/>
    <w:rsid w:val="000C313F"/>
    <w:rsid w:val="000C51DF"/>
    <w:rsid w:val="000C7582"/>
    <w:rsid w:val="000D067A"/>
    <w:rsid w:val="000D1126"/>
    <w:rsid w:val="000D3C85"/>
    <w:rsid w:val="000D589D"/>
    <w:rsid w:val="000D5B88"/>
    <w:rsid w:val="000D640E"/>
    <w:rsid w:val="000D7126"/>
    <w:rsid w:val="000E08D9"/>
    <w:rsid w:val="000E15FE"/>
    <w:rsid w:val="000E2A08"/>
    <w:rsid w:val="000E3037"/>
    <w:rsid w:val="000E4159"/>
    <w:rsid w:val="000E4470"/>
    <w:rsid w:val="000E5E3E"/>
    <w:rsid w:val="000E6141"/>
    <w:rsid w:val="000E64C9"/>
    <w:rsid w:val="000E6AA7"/>
    <w:rsid w:val="000E7C77"/>
    <w:rsid w:val="000F0B51"/>
    <w:rsid w:val="000F1BB3"/>
    <w:rsid w:val="000F1C50"/>
    <w:rsid w:val="000F263A"/>
    <w:rsid w:val="000F5990"/>
    <w:rsid w:val="000F59C2"/>
    <w:rsid w:val="000F6453"/>
    <w:rsid w:val="000F65D5"/>
    <w:rsid w:val="000F7212"/>
    <w:rsid w:val="000F7738"/>
    <w:rsid w:val="00102583"/>
    <w:rsid w:val="00103050"/>
    <w:rsid w:val="001036F1"/>
    <w:rsid w:val="00103B1F"/>
    <w:rsid w:val="00103E9E"/>
    <w:rsid w:val="00104472"/>
    <w:rsid w:val="00104F2E"/>
    <w:rsid w:val="00105210"/>
    <w:rsid w:val="0010753E"/>
    <w:rsid w:val="0011001F"/>
    <w:rsid w:val="0011103C"/>
    <w:rsid w:val="0011167B"/>
    <w:rsid w:val="00112410"/>
    <w:rsid w:val="00112CFA"/>
    <w:rsid w:val="001136AE"/>
    <w:rsid w:val="001170AD"/>
    <w:rsid w:val="0011755A"/>
    <w:rsid w:val="00120F29"/>
    <w:rsid w:val="00121ED8"/>
    <w:rsid w:val="0012290C"/>
    <w:rsid w:val="00122977"/>
    <w:rsid w:val="00122FA8"/>
    <w:rsid w:val="00123A0B"/>
    <w:rsid w:val="00123DFA"/>
    <w:rsid w:val="00124075"/>
    <w:rsid w:val="001243A4"/>
    <w:rsid w:val="001278E1"/>
    <w:rsid w:val="001319AC"/>
    <w:rsid w:val="00131F92"/>
    <w:rsid w:val="001324B2"/>
    <w:rsid w:val="0013446D"/>
    <w:rsid w:val="0013461A"/>
    <w:rsid w:val="0013473E"/>
    <w:rsid w:val="00135C84"/>
    <w:rsid w:val="00136399"/>
    <w:rsid w:val="00137790"/>
    <w:rsid w:val="00137D34"/>
    <w:rsid w:val="00137F4C"/>
    <w:rsid w:val="0014013C"/>
    <w:rsid w:val="00140DE9"/>
    <w:rsid w:val="00140E43"/>
    <w:rsid w:val="00142A3C"/>
    <w:rsid w:val="00143286"/>
    <w:rsid w:val="00143FD3"/>
    <w:rsid w:val="00144CA0"/>
    <w:rsid w:val="00145510"/>
    <w:rsid w:val="001461E1"/>
    <w:rsid w:val="00147BE5"/>
    <w:rsid w:val="0015033E"/>
    <w:rsid w:val="00150CB6"/>
    <w:rsid w:val="0015146E"/>
    <w:rsid w:val="001526EC"/>
    <w:rsid w:val="00152E31"/>
    <w:rsid w:val="001540BC"/>
    <w:rsid w:val="00155253"/>
    <w:rsid w:val="00155486"/>
    <w:rsid w:val="00156311"/>
    <w:rsid w:val="00156A0D"/>
    <w:rsid w:val="00156B2B"/>
    <w:rsid w:val="00157817"/>
    <w:rsid w:val="00157947"/>
    <w:rsid w:val="001618D2"/>
    <w:rsid w:val="001623E1"/>
    <w:rsid w:val="00162F57"/>
    <w:rsid w:val="00164EC4"/>
    <w:rsid w:val="00164FC6"/>
    <w:rsid w:val="001657C4"/>
    <w:rsid w:val="00166473"/>
    <w:rsid w:val="001666EC"/>
    <w:rsid w:val="001671DC"/>
    <w:rsid w:val="00167219"/>
    <w:rsid w:val="00170010"/>
    <w:rsid w:val="0017010F"/>
    <w:rsid w:val="001719FD"/>
    <w:rsid w:val="00172832"/>
    <w:rsid w:val="001735C3"/>
    <w:rsid w:val="00174491"/>
    <w:rsid w:val="00176E67"/>
    <w:rsid w:val="001774F1"/>
    <w:rsid w:val="00181495"/>
    <w:rsid w:val="001815E1"/>
    <w:rsid w:val="00182652"/>
    <w:rsid w:val="00182B15"/>
    <w:rsid w:val="0018321C"/>
    <w:rsid w:val="0018342B"/>
    <w:rsid w:val="0018388A"/>
    <w:rsid w:val="00186ED4"/>
    <w:rsid w:val="00191708"/>
    <w:rsid w:val="00194078"/>
    <w:rsid w:val="00194533"/>
    <w:rsid w:val="001950FD"/>
    <w:rsid w:val="0019601C"/>
    <w:rsid w:val="00196C87"/>
    <w:rsid w:val="00197470"/>
    <w:rsid w:val="001A3A6F"/>
    <w:rsid w:val="001A3B39"/>
    <w:rsid w:val="001A451F"/>
    <w:rsid w:val="001A4CFB"/>
    <w:rsid w:val="001A4F8B"/>
    <w:rsid w:val="001A519C"/>
    <w:rsid w:val="001A7CF7"/>
    <w:rsid w:val="001B0007"/>
    <w:rsid w:val="001B0F60"/>
    <w:rsid w:val="001B2C9C"/>
    <w:rsid w:val="001B333D"/>
    <w:rsid w:val="001B33B7"/>
    <w:rsid w:val="001B4236"/>
    <w:rsid w:val="001B4474"/>
    <w:rsid w:val="001B7E29"/>
    <w:rsid w:val="001C0178"/>
    <w:rsid w:val="001C1099"/>
    <w:rsid w:val="001C1328"/>
    <w:rsid w:val="001C4860"/>
    <w:rsid w:val="001C52CE"/>
    <w:rsid w:val="001C60B9"/>
    <w:rsid w:val="001C6A76"/>
    <w:rsid w:val="001C7B29"/>
    <w:rsid w:val="001D0585"/>
    <w:rsid w:val="001D0F6C"/>
    <w:rsid w:val="001D0F97"/>
    <w:rsid w:val="001D0FF9"/>
    <w:rsid w:val="001D31CF"/>
    <w:rsid w:val="001D38F2"/>
    <w:rsid w:val="001D52F8"/>
    <w:rsid w:val="001D6556"/>
    <w:rsid w:val="001D6560"/>
    <w:rsid w:val="001E0132"/>
    <w:rsid w:val="001E0B31"/>
    <w:rsid w:val="001E16B3"/>
    <w:rsid w:val="001E230C"/>
    <w:rsid w:val="001E2EED"/>
    <w:rsid w:val="001E3EF6"/>
    <w:rsid w:val="001E4F00"/>
    <w:rsid w:val="001E65F0"/>
    <w:rsid w:val="001F04EA"/>
    <w:rsid w:val="001F1379"/>
    <w:rsid w:val="001F34BF"/>
    <w:rsid w:val="001F69F8"/>
    <w:rsid w:val="001F7BA0"/>
    <w:rsid w:val="00200F76"/>
    <w:rsid w:val="002021E7"/>
    <w:rsid w:val="0020657C"/>
    <w:rsid w:val="0020659A"/>
    <w:rsid w:val="002073BC"/>
    <w:rsid w:val="0020742A"/>
    <w:rsid w:val="00212012"/>
    <w:rsid w:val="00214A6A"/>
    <w:rsid w:val="00214BF6"/>
    <w:rsid w:val="00215D1F"/>
    <w:rsid w:val="0021617D"/>
    <w:rsid w:val="00216322"/>
    <w:rsid w:val="00217459"/>
    <w:rsid w:val="00217B55"/>
    <w:rsid w:val="00220331"/>
    <w:rsid w:val="00223014"/>
    <w:rsid w:val="002230EB"/>
    <w:rsid w:val="002248CD"/>
    <w:rsid w:val="002253AA"/>
    <w:rsid w:val="002303CB"/>
    <w:rsid w:val="00230990"/>
    <w:rsid w:val="0023158A"/>
    <w:rsid w:val="00231A1F"/>
    <w:rsid w:val="00232280"/>
    <w:rsid w:val="002323CA"/>
    <w:rsid w:val="0023268A"/>
    <w:rsid w:val="00235FFD"/>
    <w:rsid w:val="002362B3"/>
    <w:rsid w:val="002364CB"/>
    <w:rsid w:val="00236505"/>
    <w:rsid w:val="0023658C"/>
    <w:rsid w:val="002365FA"/>
    <w:rsid w:val="00236ADD"/>
    <w:rsid w:val="00236C6D"/>
    <w:rsid w:val="00240380"/>
    <w:rsid w:val="0024154F"/>
    <w:rsid w:val="002435BE"/>
    <w:rsid w:val="00243701"/>
    <w:rsid w:val="002455FD"/>
    <w:rsid w:val="00245D1E"/>
    <w:rsid w:val="002479CE"/>
    <w:rsid w:val="00247A4E"/>
    <w:rsid w:val="0025048D"/>
    <w:rsid w:val="00251965"/>
    <w:rsid w:val="00251C3F"/>
    <w:rsid w:val="00251CA8"/>
    <w:rsid w:val="00252218"/>
    <w:rsid w:val="00253868"/>
    <w:rsid w:val="00253964"/>
    <w:rsid w:val="0025498B"/>
    <w:rsid w:val="0025659F"/>
    <w:rsid w:val="00256ED3"/>
    <w:rsid w:val="002570CD"/>
    <w:rsid w:val="00257AD5"/>
    <w:rsid w:val="00260A4E"/>
    <w:rsid w:val="00260CC1"/>
    <w:rsid w:val="00260E24"/>
    <w:rsid w:val="00261457"/>
    <w:rsid w:val="002622D5"/>
    <w:rsid w:val="0026247A"/>
    <w:rsid w:val="00262622"/>
    <w:rsid w:val="002631D9"/>
    <w:rsid w:val="00264BBF"/>
    <w:rsid w:val="0026588F"/>
    <w:rsid w:val="0026684F"/>
    <w:rsid w:val="00266F7A"/>
    <w:rsid w:val="0026776D"/>
    <w:rsid w:val="00270190"/>
    <w:rsid w:val="002707E1"/>
    <w:rsid w:val="002715D8"/>
    <w:rsid w:val="0027347D"/>
    <w:rsid w:val="00273E8B"/>
    <w:rsid w:val="00274B87"/>
    <w:rsid w:val="00274E39"/>
    <w:rsid w:val="00274F0F"/>
    <w:rsid w:val="002758B9"/>
    <w:rsid w:val="00276736"/>
    <w:rsid w:val="00276F70"/>
    <w:rsid w:val="00277511"/>
    <w:rsid w:val="002777FB"/>
    <w:rsid w:val="00282146"/>
    <w:rsid w:val="002840D2"/>
    <w:rsid w:val="002848A6"/>
    <w:rsid w:val="0028599B"/>
    <w:rsid w:val="00285D4B"/>
    <w:rsid w:val="0028665A"/>
    <w:rsid w:val="0028692A"/>
    <w:rsid w:val="00286EE8"/>
    <w:rsid w:val="00287C1E"/>
    <w:rsid w:val="0029077E"/>
    <w:rsid w:val="002924B2"/>
    <w:rsid w:val="00292861"/>
    <w:rsid w:val="00293D74"/>
    <w:rsid w:val="002943F9"/>
    <w:rsid w:val="00294DBB"/>
    <w:rsid w:val="00294FC2"/>
    <w:rsid w:val="002A021C"/>
    <w:rsid w:val="002A0255"/>
    <w:rsid w:val="002A02A9"/>
    <w:rsid w:val="002A119E"/>
    <w:rsid w:val="002A1C4D"/>
    <w:rsid w:val="002A1DB3"/>
    <w:rsid w:val="002A277B"/>
    <w:rsid w:val="002A329D"/>
    <w:rsid w:val="002A70BB"/>
    <w:rsid w:val="002A75A7"/>
    <w:rsid w:val="002A7CA1"/>
    <w:rsid w:val="002B1ED1"/>
    <w:rsid w:val="002B3C23"/>
    <w:rsid w:val="002B44DA"/>
    <w:rsid w:val="002B5835"/>
    <w:rsid w:val="002B6788"/>
    <w:rsid w:val="002B6BA2"/>
    <w:rsid w:val="002C05DA"/>
    <w:rsid w:val="002C0694"/>
    <w:rsid w:val="002C0F0A"/>
    <w:rsid w:val="002C0F4F"/>
    <w:rsid w:val="002C12BD"/>
    <w:rsid w:val="002C3335"/>
    <w:rsid w:val="002C3642"/>
    <w:rsid w:val="002C4090"/>
    <w:rsid w:val="002C55C0"/>
    <w:rsid w:val="002C5ADD"/>
    <w:rsid w:val="002C6579"/>
    <w:rsid w:val="002C685A"/>
    <w:rsid w:val="002C7F3B"/>
    <w:rsid w:val="002D02C8"/>
    <w:rsid w:val="002D1675"/>
    <w:rsid w:val="002D1945"/>
    <w:rsid w:val="002D24AA"/>
    <w:rsid w:val="002D24BF"/>
    <w:rsid w:val="002D290C"/>
    <w:rsid w:val="002D413A"/>
    <w:rsid w:val="002E0421"/>
    <w:rsid w:val="002E125F"/>
    <w:rsid w:val="002E27D5"/>
    <w:rsid w:val="002E31B7"/>
    <w:rsid w:val="002E3A8C"/>
    <w:rsid w:val="002E40F6"/>
    <w:rsid w:val="002E4337"/>
    <w:rsid w:val="002E474B"/>
    <w:rsid w:val="002E4CC3"/>
    <w:rsid w:val="002E6B96"/>
    <w:rsid w:val="002F07A7"/>
    <w:rsid w:val="002F0CE7"/>
    <w:rsid w:val="002F0FEB"/>
    <w:rsid w:val="002F150F"/>
    <w:rsid w:val="002F36C4"/>
    <w:rsid w:val="002F3DFB"/>
    <w:rsid w:val="002F4162"/>
    <w:rsid w:val="002F53B9"/>
    <w:rsid w:val="002F58C8"/>
    <w:rsid w:val="002F66FF"/>
    <w:rsid w:val="002F69BA"/>
    <w:rsid w:val="002F7BCD"/>
    <w:rsid w:val="00300005"/>
    <w:rsid w:val="00302269"/>
    <w:rsid w:val="003027E7"/>
    <w:rsid w:val="003032E0"/>
    <w:rsid w:val="00303B26"/>
    <w:rsid w:val="00304323"/>
    <w:rsid w:val="003044FF"/>
    <w:rsid w:val="00305386"/>
    <w:rsid w:val="00306434"/>
    <w:rsid w:val="003068A9"/>
    <w:rsid w:val="00311513"/>
    <w:rsid w:val="003171AA"/>
    <w:rsid w:val="0032001D"/>
    <w:rsid w:val="003200E1"/>
    <w:rsid w:val="00322973"/>
    <w:rsid w:val="00323E68"/>
    <w:rsid w:val="00324523"/>
    <w:rsid w:val="0032477A"/>
    <w:rsid w:val="00325A0E"/>
    <w:rsid w:val="00330170"/>
    <w:rsid w:val="003304EE"/>
    <w:rsid w:val="00330645"/>
    <w:rsid w:val="00332BFE"/>
    <w:rsid w:val="003350A4"/>
    <w:rsid w:val="00336E98"/>
    <w:rsid w:val="00337B43"/>
    <w:rsid w:val="00340F70"/>
    <w:rsid w:val="0034116A"/>
    <w:rsid w:val="00344111"/>
    <w:rsid w:val="00344B4F"/>
    <w:rsid w:val="003452C9"/>
    <w:rsid w:val="003460E7"/>
    <w:rsid w:val="00346A6F"/>
    <w:rsid w:val="003470BD"/>
    <w:rsid w:val="00347499"/>
    <w:rsid w:val="00347847"/>
    <w:rsid w:val="00347D5C"/>
    <w:rsid w:val="003514F9"/>
    <w:rsid w:val="00351A6E"/>
    <w:rsid w:val="00352412"/>
    <w:rsid w:val="00353926"/>
    <w:rsid w:val="00355278"/>
    <w:rsid w:val="0035543A"/>
    <w:rsid w:val="00355F52"/>
    <w:rsid w:val="003560F0"/>
    <w:rsid w:val="00356111"/>
    <w:rsid w:val="00356A28"/>
    <w:rsid w:val="003578DF"/>
    <w:rsid w:val="00357E41"/>
    <w:rsid w:val="003601B6"/>
    <w:rsid w:val="003605A4"/>
    <w:rsid w:val="00362643"/>
    <w:rsid w:val="0036318F"/>
    <w:rsid w:val="00364C31"/>
    <w:rsid w:val="0036631B"/>
    <w:rsid w:val="00367672"/>
    <w:rsid w:val="003704B6"/>
    <w:rsid w:val="00370673"/>
    <w:rsid w:val="00370B27"/>
    <w:rsid w:val="003759C4"/>
    <w:rsid w:val="00376191"/>
    <w:rsid w:val="00376A28"/>
    <w:rsid w:val="00376C75"/>
    <w:rsid w:val="00376F91"/>
    <w:rsid w:val="00377584"/>
    <w:rsid w:val="00377B10"/>
    <w:rsid w:val="00377E9A"/>
    <w:rsid w:val="00380A85"/>
    <w:rsid w:val="00380CAF"/>
    <w:rsid w:val="00381087"/>
    <w:rsid w:val="00381929"/>
    <w:rsid w:val="0038201A"/>
    <w:rsid w:val="003824DF"/>
    <w:rsid w:val="00384371"/>
    <w:rsid w:val="00385132"/>
    <w:rsid w:val="00387B9E"/>
    <w:rsid w:val="003909E7"/>
    <w:rsid w:val="00390DFB"/>
    <w:rsid w:val="0039257B"/>
    <w:rsid w:val="00394602"/>
    <w:rsid w:val="00394B6F"/>
    <w:rsid w:val="003973BB"/>
    <w:rsid w:val="00397B39"/>
    <w:rsid w:val="00397CF7"/>
    <w:rsid w:val="003A0D70"/>
    <w:rsid w:val="003A24B5"/>
    <w:rsid w:val="003A270E"/>
    <w:rsid w:val="003A422B"/>
    <w:rsid w:val="003A4B89"/>
    <w:rsid w:val="003A6518"/>
    <w:rsid w:val="003A74BB"/>
    <w:rsid w:val="003A76F8"/>
    <w:rsid w:val="003B01EC"/>
    <w:rsid w:val="003B042F"/>
    <w:rsid w:val="003B2667"/>
    <w:rsid w:val="003B3444"/>
    <w:rsid w:val="003B36D8"/>
    <w:rsid w:val="003B3E32"/>
    <w:rsid w:val="003B40D1"/>
    <w:rsid w:val="003B5E24"/>
    <w:rsid w:val="003B6914"/>
    <w:rsid w:val="003C1BF4"/>
    <w:rsid w:val="003C21AC"/>
    <w:rsid w:val="003C4626"/>
    <w:rsid w:val="003D114B"/>
    <w:rsid w:val="003D24B7"/>
    <w:rsid w:val="003D2F4A"/>
    <w:rsid w:val="003D395A"/>
    <w:rsid w:val="003D4D6E"/>
    <w:rsid w:val="003D5C68"/>
    <w:rsid w:val="003D6CFB"/>
    <w:rsid w:val="003D7907"/>
    <w:rsid w:val="003D7AB3"/>
    <w:rsid w:val="003E2933"/>
    <w:rsid w:val="003E2DC1"/>
    <w:rsid w:val="003E3935"/>
    <w:rsid w:val="003E3BF4"/>
    <w:rsid w:val="003E6050"/>
    <w:rsid w:val="003E6920"/>
    <w:rsid w:val="003E6DA9"/>
    <w:rsid w:val="003E7A82"/>
    <w:rsid w:val="003F04D3"/>
    <w:rsid w:val="003F0524"/>
    <w:rsid w:val="003F0E02"/>
    <w:rsid w:val="003F2B6C"/>
    <w:rsid w:val="003F2DD2"/>
    <w:rsid w:val="003F3557"/>
    <w:rsid w:val="003F4422"/>
    <w:rsid w:val="003F48EC"/>
    <w:rsid w:val="003F579E"/>
    <w:rsid w:val="003F7017"/>
    <w:rsid w:val="004003A8"/>
    <w:rsid w:val="004019A2"/>
    <w:rsid w:val="00401C53"/>
    <w:rsid w:val="00403A52"/>
    <w:rsid w:val="00404C81"/>
    <w:rsid w:val="004053A8"/>
    <w:rsid w:val="004057BC"/>
    <w:rsid w:val="00405FAF"/>
    <w:rsid w:val="004078C5"/>
    <w:rsid w:val="00407C9A"/>
    <w:rsid w:val="00412AE3"/>
    <w:rsid w:val="00412C21"/>
    <w:rsid w:val="00412D75"/>
    <w:rsid w:val="004133D7"/>
    <w:rsid w:val="00413CD4"/>
    <w:rsid w:val="00413F90"/>
    <w:rsid w:val="00414496"/>
    <w:rsid w:val="00414D11"/>
    <w:rsid w:val="00417517"/>
    <w:rsid w:val="00417965"/>
    <w:rsid w:val="0042003C"/>
    <w:rsid w:val="00420660"/>
    <w:rsid w:val="00420CF4"/>
    <w:rsid w:val="00420F51"/>
    <w:rsid w:val="00421072"/>
    <w:rsid w:val="0042164C"/>
    <w:rsid w:val="00421B64"/>
    <w:rsid w:val="00421C93"/>
    <w:rsid w:val="00422CD3"/>
    <w:rsid w:val="00423A8F"/>
    <w:rsid w:val="00424B02"/>
    <w:rsid w:val="00424C23"/>
    <w:rsid w:val="004261C1"/>
    <w:rsid w:val="004269CA"/>
    <w:rsid w:val="004269F6"/>
    <w:rsid w:val="0043131C"/>
    <w:rsid w:val="00431629"/>
    <w:rsid w:val="00432339"/>
    <w:rsid w:val="00432346"/>
    <w:rsid w:val="00432637"/>
    <w:rsid w:val="00434749"/>
    <w:rsid w:val="00436192"/>
    <w:rsid w:val="00436C2B"/>
    <w:rsid w:val="004376A5"/>
    <w:rsid w:val="0044032E"/>
    <w:rsid w:val="00440782"/>
    <w:rsid w:val="00440D5A"/>
    <w:rsid w:val="00441508"/>
    <w:rsid w:val="00441651"/>
    <w:rsid w:val="00441DE9"/>
    <w:rsid w:val="00442523"/>
    <w:rsid w:val="0044267C"/>
    <w:rsid w:val="00443074"/>
    <w:rsid w:val="004430E9"/>
    <w:rsid w:val="00443497"/>
    <w:rsid w:val="00445FD9"/>
    <w:rsid w:val="00447DFB"/>
    <w:rsid w:val="004502A3"/>
    <w:rsid w:val="004508F4"/>
    <w:rsid w:val="00450FB7"/>
    <w:rsid w:val="004514D1"/>
    <w:rsid w:val="00451841"/>
    <w:rsid w:val="00452B0F"/>
    <w:rsid w:val="00452DC2"/>
    <w:rsid w:val="00454ECB"/>
    <w:rsid w:val="00455009"/>
    <w:rsid w:val="004550E2"/>
    <w:rsid w:val="00456F70"/>
    <w:rsid w:val="0045743C"/>
    <w:rsid w:val="00457AFA"/>
    <w:rsid w:val="00457B8E"/>
    <w:rsid w:val="00460767"/>
    <w:rsid w:val="00460772"/>
    <w:rsid w:val="00461554"/>
    <w:rsid w:val="004632A9"/>
    <w:rsid w:val="004644E6"/>
    <w:rsid w:val="004646A6"/>
    <w:rsid w:val="00465473"/>
    <w:rsid w:val="00466513"/>
    <w:rsid w:val="0046771B"/>
    <w:rsid w:val="00470AF6"/>
    <w:rsid w:val="0047164F"/>
    <w:rsid w:val="0047175C"/>
    <w:rsid w:val="00473215"/>
    <w:rsid w:val="004737B4"/>
    <w:rsid w:val="00473B4B"/>
    <w:rsid w:val="00473E2E"/>
    <w:rsid w:val="00473FD0"/>
    <w:rsid w:val="00475084"/>
    <w:rsid w:val="0047642C"/>
    <w:rsid w:val="004765B7"/>
    <w:rsid w:val="00477CB6"/>
    <w:rsid w:val="004801C1"/>
    <w:rsid w:val="004808B1"/>
    <w:rsid w:val="004815D6"/>
    <w:rsid w:val="00483D85"/>
    <w:rsid w:val="004852F4"/>
    <w:rsid w:val="00486A3F"/>
    <w:rsid w:val="00487199"/>
    <w:rsid w:val="004903F4"/>
    <w:rsid w:val="004932EE"/>
    <w:rsid w:val="00494F04"/>
    <w:rsid w:val="004A0ADD"/>
    <w:rsid w:val="004A0C35"/>
    <w:rsid w:val="004A12B2"/>
    <w:rsid w:val="004A1403"/>
    <w:rsid w:val="004A1630"/>
    <w:rsid w:val="004A2978"/>
    <w:rsid w:val="004A2D04"/>
    <w:rsid w:val="004A4BA9"/>
    <w:rsid w:val="004A4C45"/>
    <w:rsid w:val="004A6138"/>
    <w:rsid w:val="004A7E47"/>
    <w:rsid w:val="004B068A"/>
    <w:rsid w:val="004B08FD"/>
    <w:rsid w:val="004B095D"/>
    <w:rsid w:val="004B0FBC"/>
    <w:rsid w:val="004B48E1"/>
    <w:rsid w:val="004B4D53"/>
    <w:rsid w:val="004B5312"/>
    <w:rsid w:val="004B5658"/>
    <w:rsid w:val="004B71D3"/>
    <w:rsid w:val="004B73E0"/>
    <w:rsid w:val="004B7E6C"/>
    <w:rsid w:val="004C2861"/>
    <w:rsid w:val="004C3CCE"/>
    <w:rsid w:val="004C4C79"/>
    <w:rsid w:val="004C69D8"/>
    <w:rsid w:val="004D01EE"/>
    <w:rsid w:val="004D166F"/>
    <w:rsid w:val="004D2128"/>
    <w:rsid w:val="004D30B4"/>
    <w:rsid w:val="004D362B"/>
    <w:rsid w:val="004D373E"/>
    <w:rsid w:val="004D4167"/>
    <w:rsid w:val="004D44B7"/>
    <w:rsid w:val="004D52FD"/>
    <w:rsid w:val="004D5445"/>
    <w:rsid w:val="004D5643"/>
    <w:rsid w:val="004D5849"/>
    <w:rsid w:val="004D5AEF"/>
    <w:rsid w:val="004D63F8"/>
    <w:rsid w:val="004D662D"/>
    <w:rsid w:val="004D7005"/>
    <w:rsid w:val="004D70EE"/>
    <w:rsid w:val="004D74E8"/>
    <w:rsid w:val="004D7799"/>
    <w:rsid w:val="004E014F"/>
    <w:rsid w:val="004E032C"/>
    <w:rsid w:val="004E0A6A"/>
    <w:rsid w:val="004E15F9"/>
    <w:rsid w:val="004E257D"/>
    <w:rsid w:val="004E3316"/>
    <w:rsid w:val="004E5092"/>
    <w:rsid w:val="004E701B"/>
    <w:rsid w:val="004E7F2F"/>
    <w:rsid w:val="004F05C1"/>
    <w:rsid w:val="004F0860"/>
    <w:rsid w:val="004F116B"/>
    <w:rsid w:val="004F2CA6"/>
    <w:rsid w:val="004F3298"/>
    <w:rsid w:val="004F3619"/>
    <w:rsid w:val="004F3AD3"/>
    <w:rsid w:val="004F452C"/>
    <w:rsid w:val="004F48F8"/>
    <w:rsid w:val="004F4DF7"/>
    <w:rsid w:val="004F6E6B"/>
    <w:rsid w:val="004F7A84"/>
    <w:rsid w:val="00501DDC"/>
    <w:rsid w:val="005022A8"/>
    <w:rsid w:val="00502587"/>
    <w:rsid w:val="00502833"/>
    <w:rsid w:val="0050328F"/>
    <w:rsid w:val="00503C88"/>
    <w:rsid w:val="00505AC1"/>
    <w:rsid w:val="00506F60"/>
    <w:rsid w:val="0051066B"/>
    <w:rsid w:val="00510B8C"/>
    <w:rsid w:val="00511DA7"/>
    <w:rsid w:val="005130F8"/>
    <w:rsid w:val="00513861"/>
    <w:rsid w:val="00513C9F"/>
    <w:rsid w:val="00514695"/>
    <w:rsid w:val="00520621"/>
    <w:rsid w:val="00520B48"/>
    <w:rsid w:val="00521FE3"/>
    <w:rsid w:val="00522DE2"/>
    <w:rsid w:val="00524C1D"/>
    <w:rsid w:val="005250B4"/>
    <w:rsid w:val="005253D8"/>
    <w:rsid w:val="00525CBF"/>
    <w:rsid w:val="00525CE7"/>
    <w:rsid w:val="0052709E"/>
    <w:rsid w:val="005303A3"/>
    <w:rsid w:val="00531B92"/>
    <w:rsid w:val="00531BE5"/>
    <w:rsid w:val="0053211B"/>
    <w:rsid w:val="00532E2D"/>
    <w:rsid w:val="00535AC5"/>
    <w:rsid w:val="00535D35"/>
    <w:rsid w:val="005377FC"/>
    <w:rsid w:val="005422EB"/>
    <w:rsid w:val="0054319B"/>
    <w:rsid w:val="00543C1F"/>
    <w:rsid w:val="005454A6"/>
    <w:rsid w:val="00545E9B"/>
    <w:rsid w:val="00546230"/>
    <w:rsid w:val="00547CA5"/>
    <w:rsid w:val="005500AD"/>
    <w:rsid w:val="005500F2"/>
    <w:rsid w:val="00550718"/>
    <w:rsid w:val="00551D38"/>
    <w:rsid w:val="00551F57"/>
    <w:rsid w:val="00553414"/>
    <w:rsid w:val="005538F9"/>
    <w:rsid w:val="00553A68"/>
    <w:rsid w:val="00554846"/>
    <w:rsid w:val="00557DBC"/>
    <w:rsid w:val="005621C6"/>
    <w:rsid w:val="00562342"/>
    <w:rsid w:val="005623F0"/>
    <w:rsid w:val="00564221"/>
    <w:rsid w:val="0056515F"/>
    <w:rsid w:val="00565394"/>
    <w:rsid w:val="005657B3"/>
    <w:rsid w:val="0056710B"/>
    <w:rsid w:val="00571ACA"/>
    <w:rsid w:val="00571FAE"/>
    <w:rsid w:val="00572C35"/>
    <w:rsid w:val="005732A0"/>
    <w:rsid w:val="00574D71"/>
    <w:rsid w:val="00575D66"/>
    <w:rsid w:val="005765D8"/>
    <w:rsid w:val="00576F29"/>
    <w:rsid w:val="00576F77"/>
    <w:rsid w:val="0057714C"/>
    <w:rsid w:val="00580667"/>
    <w:rsid w:val="005812B3"/>
    <w:rsid w:val="005818DE"/>
    <w:rsid w:val="00582445"/>
    <w:rsid w:val="00586355"/>
    <w:rsid w:val="00586440"/>
    <w:rsid w:val="0058651E"/>
    <w:rsid w:val="00587048"/>
    <w:rsid w:val="00591748"/>
    <w:rsid w:val="0059228C"/>
    <w:rsid w:val="00592473"/>
    <w:rsid w:val="00592B17"/>
    <w:rsid w:val="0059442E"/>
    <w:rsid w:val="00594BCF"/>
    <w:rsid w:val="0059674E"/>
    <w:rsid w:val="005968B5"/>
    <w:rsid w:val="0059714A"/>
    <w:rsid w:val="00597AF8"/>
    <w:rsid w:val="005A04A2"/>
    <w:rsid w:val="005A31E6"/>
    <w:rsid w:val="005A32F3"/>
    <w:rsid w:val="005A47AC"/>
    <w:rsid w:val="005A4B09"/>
    <w:rsid w:val="005A4E36"/>
    <w:rsid w:val="005A529D"/>
    <w:rsid w:val="005A5587"/>
    <w:rsid w:val="005A6885"/>
    <w:rsid w:val="005A7107"/>
    <w:rsid w:val="005A7AF6"/>
    <w:rsid w:val="005A7CA9"/>
    <w:rsid w:val="005B2DC0"/>
    <w:rsid w:val="005B3072"/>
    <w:rsid w:val="005B30A8"/>
    <w:rsid w:val="005B4CFA"/>
    <w:rsid w:val="005B4FFB"/>
    <w:rsid w:val="005B563A"/>
    <w:rsid w:val="005B57CA"/>
    <w:rsid w:val="005B5ED3"/>
    <w:rsid w:val="005B67D4"/>
    <w:rsid w:val="005B70D1"/>
    <w:rsid w:val="005B727F"/>
    <w:rsid w:val="005B7FE8"/>
    <w:rsid w:val="005C0D02"/>
    <w:rsid w:val="005C0EBA"/>
    <w:rsid w:val="005C1AC5"/>
    <w:rsid w:val="005C1CFA"/>
    <w:rsid w:val="005C20A0"/>
    <w:rsid w:val="005C3231"/>
    <w:rsid w:val="005C38EA"/>
    <w:rsid w:val="005C42B4"/>
    <w:rsid w:val="005C43F6"/>
    <w:rsid w:val="005C4D42"/>
    <w:rsid w:val="005C5C3F"/>
    <w:rsid w:val="005C7A80"/>
    <w:rsid w:val="005D025D"/>
    <w:rsid w:val="005D1010"/>
    <w:rsid w:val="005D2DF4"/>
    <w:rsid w:val="005D4293"/>
    <w:rsid w:val="005D46FD"/>
    <w:rsid w:val="005E004E"/>
    <w:rsid w:val="005E0AC7"/>
    <w:rsid w:val="005E1B82"/>
    <w:rsid w:val="005E4A1B"/>
    <w:rsid w:val="005E5A16"/>
    <w:rsid w:val="005E68F8"/>
    <w:rsid w:val="005E7966"/>
    <w:rsid w:val="005E7EAA"/>
    <w:rsid w:val="005E7F8C"/>
    <w:rsid w:val="005F0347"/>
    <w:rsid w:val="005F192B"/>
    <w:rsid w:val="005F23BB"/>
    <w:rsid w:val="005F257E"/>
    <w:rsid w:val="005F3814"/>
    <w:rsid w:val="005F3ACA"/>
    <w:rsid w:val="005F40D5"/>
    <w:rsid w:val="005F43B9"/>
    <w:rsid w:val="005F47A3"/>
    <w:rsid w:val="005F6C89"/>
    <w:rsid w:val="00600699"/>
    <w:rsid w:val="00601256"/>
    <w:rsid w:val="00603662"/>
    <w:rsid w:val="00604066"/>
    <w:rsid w:val="006045E3"/>
    <w:rsid w:val="006067A6"/>
    <w:rsid w:val="00610AEF"/>
    <w:rsid w:val="00610F06"/>
    <w:rsid w:val="006119A7"/>
    <w:rsid w:val="00611BEE"/>
    <w:rsid w:val="00612324"/>
    <w:rsid w:val="006130B3"/>
    <w:rsid w:val="006135D8"/>
    <w:rsid w:val="006145CD"/>
    <w:rsid w:val="00614A2F"/>
    <w:rsid w:val="00615415"/>
    <w:rsid w:val="00615619"/>
    <w:rsid w:val="00615FC6"/>
    <w:rsid w:val="00617C98"/>
    <w:rsid w:val="00617F02"/>
    <w:rsid w:val="006208A6"/>
    <w:rsid w:val="00620965"/>
    <w:rsid w:val="00621FF1"/>
    <w:rsid w:val="00622463"/>
    <w:rsid w:val="0062301D"/>
    <w:rsid w:val="006230E8"/>
    <w:rsid w:val="00623306"/>
    <w:rsid w:val="0062331E"/>
    <w:rsid w:val="0062371F"/>
    <w:rsid w:val="00623E27"/>
    <w:rsid w:val="00625126"/>
    <w:rsid w:val="006268BB"/>
    <w:rsid w:val="00626B6C"/>
    <w:rsid w:val="00627A1F"/>
    <w:rsid w:val="006303C7"/>
    <w:rsid w:val="006303CB"/>
    <w:rsid w:val="00630B06"/>
    <w:rsid w:val="00630FA9"/>
    <w:rsid w:val="00632287"/>
    <w:rsid w:val="0063245C"/>
    <w:rsid w:val="006325C6"/>
    <w:rsid w:val="00633007"/>
    <w:rsid w:val="00633BE0"/>
    <w:rsid w:val="00633E59"/>
    <w:rsid w:val="00634384"/>
    <w:rsid w:val="00634B81"/>
    <w:rsid w:val="006351DF"/>
    <w:rsid w:val="006421ED"/>
    <w:rsid w:val="00643305"/>
    <w:rsid w:val="006441E6"/>
    <w:rsid w:val="00644805"/>
    <w:rsid w:val="00645216"/>
    <w:rsid w:val="0064683D"/>
    <w:rsid w:val="006500E3"/>
    <w:rsid w:val="006502E8"/>
    <w:rsid w:val="00650740"/>
    <w:rsid w:val="0065085A"/>
    <w:rsid w:val="006520CD"/>
    <w:rsid w:val="00652581"/>
    <w:rsid w:val="006527EF"/>
    <w:rsid w:val="00652839"/>
    <w:rsid w:val="006563D7"/>
    <w:rsid w:val="006565F6"/>
    <w:rsid w:val="006605BF"/>
    <w:rsid w:val="00660960"/>
    <w:rsid w:val="0066128E"/>
    <w:rsid w:val="0066132D"/>
    <w:rsid w:val="006618E7"/>
    <w:rsid w:val="00664118"/>
    <w:rsid w:val="00664C20"/>
    <w:rsid w:val="006653ED"/>
    <w:rsid w:val="006656CF"/>
    <w:rsid w:val="00665B6D"/>
    <w:rsid w:val="006703DB"/>
    <w:rsid w:val="00670A51"/>
    <w:rsid w:val="00672D73"/>
    <w:rsid w:val="00673F79"/>
    <w:rsid w:val="006744C1"/>
    <w:rsid w:val="00674DA0"/>
    <w:rsid w:val="00675B95"/>
    <w:rsid w:val="00676654"/>
    <w:rsid w:val="0067669F"/>
    <w:rsid w:val="006767D2"/>
    <w:rsid w:val="0068018C"/>
    <w:rsid w:val="00680462"/>
    <w:rsid w:val="0068048E"/>
    <w:rsid w:val="00680C50"/>
    <w:rsid w:val="00681C9B"/>
    <w:rsid w:val="00682DFB"/>
    <w:rsid w:val="0068416A"/>
    <w:rsid w:val="006848B2"/>
    <w:rsid w:val="00685E46"/>
    <w:rsid w:val="0068606D"/>
    <w:rsid w:val="00687181"/>
    <w:rsid w:val="00690F52"/>
    <w:rsid w:val="0069138D"/>
    <w:rsid w:val="00691611"/>
    <w:rsid w:val="006917E4"/>
    <w:rsid w:val="00693FFC"/>
    <w:rsid w:val="00694ECA"/>
    <w:rsid w:val="00694FD4"/>
    <w:rsid w:val="00695316"/>
    <w:rsid w:val="0069555D"/>
    <w:rsid w:val="00695A1B"/>
    <w:rsid w:val="0069661E"/>
    <w:rsid w:val="00697290"/>
    <w:rsid w:val="006A06C8"/>
    <w:rsid w:val="006A2437"/>
    <w:rsid w:val="006A2EF7"/>
    <w:rsid w:val="006A38F5"/>
    <w:rsid w:val="006A3F00"/>
    <w:rsid w:val="006A57BC"/>
    <w:rsid w:val="006A6216"/>
    <w:rsid w:val="006B1B6F"/>
    <w:rsid w:val="006B2E17"/>
    <w:rsid w:val="006B3B3F"/>
    <w:rsid w:val="006B5680"/>
    <w:rsid w:val="006B5FBF"/>
    <w:rsid w:val="006B60CC"/>
    <w:rsid w:val="006B63F4"/>
    <w:rsid w:val="006B6A92"/>
    <w:rsid w:val="006B7118"/>
    <w:rsid w:val="006C021B"/>
    <w:rsid w:val="006C04AE"/>
    <w:rsid w:val="006C07D5"/>
    <w:rsid w:val="006C4CFB"/>
    <w:rsid w:val="006C6A72"/>
    <w:rsid w:val="006D0155"/>
    <w:rsid w:val="006D177F"/>
    <w:rsid w:val="006D1A29"/>
    <w:rsid w:val="006D1FF6"/>
    <w:rsid w:val="006D29EF"/>
    <w:rsid w:val="006D3C3B"/>
    <w:rsid w:val="006D4013"/>
    <w:rsid w:val="006D460D"/>
    <w:rsid w:val="006D574D"/>
    <w:rsid w:val="006D5B4A"/>
    <w:rsid w:val="006D642A"/>
    <w:rsid w:val="006D6A15"/>
    <w:rsid w:val="006D6DBA"/>
    <w:rsid w:val="006E0125"/>
    <w:rsid w:val="006E0566"/>
    <w:rsid w:val="006E31FF"/>
    <w:rsid w:val="006E39EA"/>
    <w:rsid w:val="006E3B19"/>
    <w:rsid w:val="006E41B4"/>
    <w:rsid w:val="006E46BA"/>
    <w:rsid w:val="006E4CFB"/>
    <w:rsid w:val="006E5487"/>
    <w:rsid w:val="006E777A"/>
    <w:rsid w:val="006F0721"/>
    <w:rsid w:val="006F0E6F"/>
    <w:rsid w:val="006F274B"/>
    <w:rsid w:val="006F4C45"/>
    <w:rsid w:val="006F59CC"/>
    <w:rsid w:val="00700358"/>
    <w:rsid w:val="0070146B"/>
    <w:rsid w:val="00701B90"/>
    <w:rsid w:val="00702673"/>
    <w:rsid w:val="00702D50"/>
    <w:rsid w:val="007035DF"/>
    <w:rsid w:val="00707280"/>
    <w:rsid w:val="007105A3"/>
    <w:rsid w:val="007107CD"/>
    <w:rsid w:val="00710AF7"/>
    <w:rsid w:val="0071205C"/>
    <w:rsid w:val="00714444"/>
    <w:rsid w:val="00717D67"/>
    <w:rsid w:val="007211B5"/>
    <w:rsid w:val="00721653"/>
    <w:rsid w:val="00723257"/>
    <w:rsid w:val="007234AE"/>
    <w:rsid w:val="0072454B"/>
    <w:rsid w:val="00724AD5"/>
    <w:rsid w:val="00726E27"/>
    <w:rsid w:val="0072700D"/>
    <w:rsid w:val="0072736A"/>
    <w:rsid w:val="00727463"/>
    <w:rsid w:val="00731854"/>
    <w:rsid w:val="00732B77"/>
    <w:rsid w:val="00732D6E"/>
    <w:rsid w:val="00733150"/>
    <w:rsid w:val="00733352"/>
    <w:rsid w:val="00733675"/>
    <w:rsid w:val="007336D5"/>
    <w:rsid w:val="00734E62"/>
    <w:rsid w:val="00735A3C"/>
    <w:rsid w:val="00736A46"/>
    <w:rsid w:val="00736E4E"/>
    <w:rsid w:val="00743798"/>
    <w:rsid w:val="00743CA0"/>
    <w:rsid w:val="0074449A"/>
    <w:rsid w:val="00745223"/>
    <w:rsid w:val="007454E4"/>
    <w:rsid w:val="00745714"/>
    <w:rsid w:val="0074580B"/>
    <w:rsid w:val="0074699D"/>
    <w:rsid w:val="0074718B"/>
    <w:rsid w:val="00747844"/>
    <w:rsid w:val="007505FB"/>
    <w:rsid w:val="007538DD"/>
    <w:rsid w:val="007541A4"/>
    <w:rsid w:val="0075562D"/>
    <w:rsid w:val="007562C9"/>
    <w:rsid w:val="0075646E"/>
    <w:rsid w:val="00756CA0"/>
    <w:rsid w:val="00757ACA"/>
    <w:rsid w:val="00757E1B"/>
    <w:rsid w:val="00760755"/>
    <w:rsid w:val="007610CE"/>
    <w:rsid w:val="00761549"/>
    <w:rsid w:val="00761873"/>
    <w:rsid w:val="00764B98"/>
    <w:rsid w:val="00764F00"/>
    <w:rsid w:val="00766482"/>
    <w:rsid w:val="007667C4"/>
    <w:rsid w:val="00766C98"/>
    <w:rsid w:val="00767787"/>
    <w:rsid w:val="00767DC5"/>
    <w:rsid w:val="00771A17"/>
    <w:rsid w:val="00774807"/>
    <w:rsid w:val="00775802"/>
    <w:rsid w:val="00775837"/>
    <w:rsid w:val="007762D9"/>
    <w:rsid w:val="007769F9"/>
    <w:rsid w:val="00776AB5"/>
    <w:rsid w:val="0078039A"/>
    <w:rsid w:val="00781086"/>
    <w:rsid w:val="007818A5"/>
    <w:rsid w:val="00781A87"/>
    <w:rsid w:val="00781D7A"/>
    <w:rsid w:val="007836A4"/>
    <w:rsid w:val="00784700"/>
    <w:rsid w:val="007849F4"/>
    <w:rsid w:val="00785BA4"/>
    <w:rsid w:val="00786602"/>
    <w:rsid w:val="00786AA4"/>
    <w:rsid w:val="00786C44"/>
    <w:rsid w:val="00790ACC"/>
    <w:rsid w:val="0079144F"/>
    <w:rsid w:val="0079213F"/>
    <w:rsid w:val="007925F3"/>
    <w:rsid w:val="0079262C"/>
    <w:rsid w:val="0079357A"/>
    <w:rsid w:val="00794107"/>
    <w:rsid w:val="0079451D"/>
    <w:rsid w:val="0079530E"/>
    <w:rsid w:val="00795E1A"/>
    <w:rsid w:val="00795FE6"/>
    <w:rsid w:val="00796452"/>
    <w:rsid w:val="00797DE0"/>
    <w:rsid w:val="007A0DC1"/>
    <w:rsid w:val="007A1CE3"/>
    <w:rsid w:val="007A22C9"/>
    <w:rsid w:val="007A43E3"/>
    <w:rsid w:val="007A4A96"/>
    <w:rsid w:val="007A4F56"/>
    <w:rsid w:val="007A5876"/>
    <w:rsid w:val="007A72B0"/>
    <w:rsid w:val="007B01EA"/>
    <w:rsid w:val="007B0B93"/>
    <w:rsid w:val="007B129B"/>
    <w:rsid w:val="007B1450"/>
    <w:rsid w:val="007B1C14"/>
    <w:rsid w:val="007B37A9"/>
    <w:rsid w:val="007B4E27"/>
    <w:rsid w:val="007B58A1"/>
    <w:rsid w:val="007B6700"/>
    <w:rsid w:val="007B7F32"/>
    <w:rsid w:val="007C280A"/>
    <w:rsid w:val="007C2F9D"/>
    <w:rsid w:val="007C336B"/>
    <w:rsid w:val="007C34DB"/>
    <w:rsid w:val="007C3C4B"/>
    <w:rsid w:val="007C7957"/>
    <w:rsid w:val="007D1948"/>
    <w:rsid w:val="007D23DC"/>
    <w:rsid w:val="007D25B5"/>
    <w:rsid w:val="007D2757"/>
    <w:rsid w:val="007D3410"/>
    <w:rsid w:val="007D3F15"/>
    <w:rsid w:val="007D5251"/>
    <w:rsid w:val="007D603F"/>
    <w:rsid w:val="007D62D9"/>
    <w:rsid w:val="007D687B"/>
    <w:rsid w:val="007D68B2"/>
    <w:rsid w:val="007E0973"/>
    <w:rsid w:val="007E1255"/>
    <w:rsid w:val="007E1C3F"/>
    <w:rsid w:val="007E2633"/>
    <w:rsid w:val="007E279D"/>
    <w:rsid w:val="007E2929"/>
    <w:rsid w:val="007E3FE9"/>
    <w:rsid w:val="007E439B"/>
    <w:rsid w:val="007E441F"/>
    <w:rsid w:val="007E4DAB"/>
    <w:rsid w:val="007E5357"/>
    <w:rsid w:val="007E5BFA"/>
    <w:rsid w:val="007E7700"/>
    <w:rsid w:val="007F0CA8"/>
    <w:rsid w:val="007F0ECC"/>
    <w:rsid w:val="007F0FDB"/>
    <w:rsid w:val="007F1904"/>
    <w:rsid w:val="007F2149"/>
    <w:rsid w:val="007F36D0"/>
    <w:rsid w:val="007F3AE5"/>
    <w:rsid w:val="007F3C11"/>
    <w:rsid w:val="007F4200"/>
    <w:rsid w:val="007F499D"/>
    <w:rsid w:val="007F4AD5"/>
    <w:rsid w:val="007F50A9"/>
    <w:rsid w:val="007F658A"/>
    <w:rsid w:val="007F6A0B"/>
    <w:rsid w:val="00802D37"/>
    <w:rsid w:val="00803425"/>
    <w:rsid w:val="00803B21"/>
    <w:rsid w:val="00803FA5"/>
    <w:rsid w:val="0080450C"/>
    <w:rsid w:val="008045A0"/>
    <w:rsid w:val="0080484B"/>
    <w:rsid w:val="00804E33"/>
    <w:rsid w:val="0080702E"/>
    <w:rsid w:val="008075E0"/>
    <w:rsid w:val="00807AB6"/>
    <w:rsid w:val="00807D6F"/>
    <w:rsid w:val="00813387"/>
    <w:rsid w:val="00813AA7"/>
    <w:rsid w:val="00815058"/>
    <w:rsid w:val="008172CD"/>
    <w:rsid w:val="00817DA2"/>
    <w:rsid w:val="00820757"/>
    <w:rsid w:val="0082122A"/>
    <w:rsid w:val="008218E5"/>
    <w:rsid w:val="008239E4"/>
    <w:rsid w:val="008242DD"/>
    <w:rsid w:val="00824537"/>
    <w:rsid w:val="00824A32"/>
    <w:rsid w:val="00824AB1"/>
    <w:rsid w:val="00824B3C"/>
    <w:rsid w:val="0082580D"/>
    <w:rsid w:val="008265B5"/>
    <w:rsid w:val="00830157"/>
    <w:rsid w:val="00832ABD"/>
    <w:rsid w:val="00833188"/>
    <w:rsid w:val="00834DCA"/>
    <w:rsid w:val="008352EB"/>
    <w:rsid w:val="00835DCA"/>
    <w:rsid w:val="00836988"/>
    <w:rsid w:val="008403B4"/>
    <w:rsid w:val="00841742"/>
    <w:rsid w:val="00841BFD"/>
    <w:rsid w:val="00841CFF"/>
    <w:rsid w:val="0084326C"/>
    <w:rsid w:val="00843F3A"/>
    <w:rsid w:val="00844986"/>
    <w:rsid w:val="00845239"/>
    <w:rsid w:val="008466B9"/>
    <w:rsid w:val="00847765"/>
    <w:rsid w:val="00850600"/>
    <w:rsid w:val="008525E5"/>
    <w:rsid w:val="00854A15"/>
    <w:rsid w:val="00854B3A"/>
    <w:rsid w:val="00854CCC"/>
    <w:rsid w:val="00857C24"/>
    <w:rsid w:val="008606FA"/>
    <w:rsid w:val="00861B9F"/>
    <w:rsid w:val="0086248A"/>
    <w:rsid w:val="00862C2A"/>
    <w:rsid w:val="00862D24"/>
    <w:rsid w:val="008638C7"/>
    <w:rsid w:val="00863CEA"/>
    <w:rsid w:val="00864818"/>
    <w:rsid w:val="008659D0"/>
    <w:rsid w:val="00865EF1"/>
    <w:rsid w:val="008707A5"/>
    <w:rsid w:val="00871895"/>
    <w:rsid w:val="00873351"/>
    <w:rsid w:val="008737DA"/>
    <w:rsid w:val="00874888"/>
    <w:rsid w:val="00875861"/>
    <w:rsid w:val="00877B83"/>
    <w:rsid w:val="00877C61"/>
    <w:rsid w:val="00880C90"/>
    <w:rsid w:val="008818DF"/>
    <w:rsid w:val="00882D4E"/>
    <w:rsid w:val="00882DC6"/>
    <w:rsid w:val="008862D2"/>
    <w:rsid w:val="00886703"/>
    <w:rsid w:val="00886821"/>
    <w:rsid w:val="00886C9A"/>
    <w:rsid w:val="008920A7"/>
    <w:rsid w:val="008920B3"/>
    <w:rsid w:val="00892DC2"/>
    <w:rsid w:val="00893BE2"/>
    <w:rsid w:val="008940B3"/>
    <w:rsid w:val="00894B14"/>
    <w:rsid w:val="00896A36"/>
    <w:rsid w:val="008A49EE"/>
    <w:rsid w:val="008A6A13"/>
    <w:rsid w:val="008A772E"/>
    <w:rsid w:val="008B058B"/>
    <w:rsid w:val="008B0A39"/>
    <w:rsid w:val="008B0CBA"/>
    <w:rsid w:val="008B19BB"/>
    <w:rsid w:val="008B1F88"/>
    <w:rsid w:val="008B2318"/>
    <w:rsid w:val="008B33A0"/>
    <w:rsid w:val="008B3964"/>
    <w:rsid w:val="008B3CB0"/>
    <w:rsid w:val="008B43CB"/>
    <w:rsid w:val="008B5F8F"/>
    <w:rsid w:val="008B5F90"/>
    <w:rsid w:val="008B6B37"/>
    <w:rsid w:val="008B7890"/>
    <w:rsid w:val="008B7CCF"/>
    <w:rsid w:val="008C00F7"/>
    <w:rsid w:val="008C042C"/>
    <w:rsid w:val="008C2961"/>
    <w:rsid w:val="008C39DA"/>
    <w:rsid w:val="008C3A4E"/>
    <w:rsid w:val="008C3B28"/>
    <w:rsid w:val="008C41E6"/>
    <w:rsid w:val="008C4884"/>
    <w:rsid w:val="008C51D3"/>
    <w:rsid w:val="008C6DD5"/>
    <w:rsid w:val="008D1DAB"/>
    <w:rsid w:val="008D308B"/>
    <w:rsid w:val="008D341C"/>
    <w:rsid w:val="008D36F4"/>
    <w:rsid w:val="008D4514"/>
    <w:rsid w:val="008D45D3"/>
    <w:rsid w:val="008D46DE"/>
    <w:rsid w:val="008D4E8C"/>
    <w:rsid w:val="008D6DD6"/>
    <w:rsid w:val="008D7E59"/>
    <w:rsid w:val="008E0202"/>
    <w:rsid w:val="008E1C03"/>
    <w:rsid w:val="008E31DE"/>
    <w:rsid w:val="008E3280"/>
    <w:rsid w:val="008E47AA"/>
    <w:rsid w:val="008E4E28"/>
    <w:rsid w:val="008E4F19"/>
    <w:rsid w:val="008E52C3"/>
    <w:rsid w:val="008E52E0"/>
    <w:rsid w:val="008E5A37"/>
    <w:rsid w:val="008E6B83"/>
    <w:rsid w:val="008E740C"/>
    <w:rsid w:val="008E760D"/>
    <w:rsid w:val="008F054C"/>
    <w:rsid w:val="008F0FF5"/>
    <w:rsid w:val="008F1378"/>
    <w:rsid w:val="008F205C"/>
    <w:rsid w:val="008F37CF"/>
    <w:rsid w:val="008F494F"/>
    <w:rsid w:val="008F497A"/>
    <w:rsid w:val="008F4D83"/>
    <w:rsid w:val="008F5ACA"/>
    <w:rsid w:val="00900662"/>
    <w:rsid w:val="00902531"/>
    <w:rsid w:val="00902F03"/>
    <w:rsid w:val="00903B78"/>
    <w:rsid w:val="00903BA8"/>
    <w:rsid w:val="00904663"/>
    <w:rsid w:val="00904A45"/>
    <w:rsid w:val="00905416"/>
    <w:rsid w:val="009062C6"/>
    <w:rsid w:val="00907F4B"/>
    <w:rsid w:val="0091138D"/>
    <w:rsid w:val="0091201D"/>
    <w:rsid w:val="0091259C"/>
    <w:rsid w:val="00912736"/>
    <w:rsid w:val="00912A8B"/>
    <w:rsid w:val="0091321E"/>
    <w:rsid w:val="00913DDC"/>
    <w:rsid w:val="00914326"/>
    <w:rsid w:val="00914596"/>
    <w:rsid w:val="009146F7"/>
    <w:rsid w:val="009161F0"/>
    <w:rsid w:val="009167F3"/>
    <w:rsid w:val="00920DD7"/>
    <w:rsid w:val="009220FD"/>
    <w:rsid w:val="00923813"/>
    <w:rsid w:val="0092424E"/>
    <w:rsid w:val="00924F40"/>
    <w:rsid w:val="009250B1"/>
    <w:rsid w:val="00926DAE"/>
    <w:rsid w:val="00930B3F"/>
    <w:rsid w:val="009310E4"/>
    <w:rsid w:val="00931809"/>
    <w:rsid w:val="00931E4C"/>
    <w:rsid w:val="00931F34"/>
    <w:rsid w:val="0093217F"/>
    <w:rsid w:val="009326C5"/>
    <w:rsid w:val="00933407"/>
    <w:rsid w:val="00933A7F"/>
    <w:rsid w:val="00934A6F"/>
    <w:rsid w:val="00935046"/>
    <w:rsid w:val="00935BAC"/>
    <w:rsid w:val="00936A79"/>
    <w:rsid w:val="00937C66"/>
    <w:rsid w:val="0094023E"/>
    <w:rsid w:val="00942191"/>
    <w:rsid w:val="0094254C"/>
    <w:rsid w:val="009439ED"/>
    <w:rsid w:val="009458E5"/>
    <w:rsid w:val="00945EEA"/>
    <w:rsid w:val="00945FE6"/>
    <w:rsid w:val="00951624"/>
    <w:rsid w:val="00951A38"/>
    <w:rsid w:val="00952CF6"/>
    <w:rsid w:val="009530E1"/>
    <w:rsid w:val="00953403"/>
    <w:rsid w:val="00954C76"/>
    <w:rsid w:val="00957025"/>
    <w:rsid w:val="00957037"/>
    <w:rsid w:val="00957B46"/>
    <w:rsid w:val="00957F36"/>
    <w:rsid w:val="00957F65"/>
    <w:rsid w:val="00961437"/>
    <w:rsid w:val="00963267"/>
    <w:rsid w:val="009636A9"/>
    <w:rsid w:val="009637B0"/>
    <w:rsid w:val="00965434"/>
    <w:rsid w:val="00965EAB"/>
    <w:rsid w:val="00966548"/>
    <w:rsid w:val="00970278"/>
    <w:rsid w:val="00971EFB"/>
    <w:rsid w:val="00974D1D"/>
    <w:rsid w:val="009754E5"/>
    <w:rsid w:val="00976607"/>
    <w:rsid w:val="0097674C"/>
    <w:rsid w:val="00981585"/>
    <w:rsid w:val="009835FF"/>
    <w:rsid w:val="009842DB"/>
    <w:rsid w:val="009853C3"/>
    <w:rsid w:val="009855D7"/>
    <w:rsid w:val="00987332"/>
    <w:rsid w:val="00987D81"/>
    <w:rsid w:val="00987F50"/>
    <w:rsid w:val="0099154B"/>
    <w:rsid w:val="009933D8"/>
    <w:rsid w:val="00993BC1"/>
    <w:rsid w:val="00994A48"/>
    <w:rsid w:val="009950D2"/>
    <w:rsid w:val="00995E5C"/>
    <w:rsid w:val="00995ECF"/>
    <w:rsid w:val="0099647B"/>
    <w:rsid w:val="00996941"/>
    <w:rsid w:val="00997F83"/>
    <w:rsid w:val="009A0A5D"/>
    <w:rsid w:val="009A1972"/>
    <w:rsid w:val="009A2A2F"/>
    <w:rsid w:val="009A3B0D"/>
    <w:rsid w:val="009A3F13"/>
    <w:rsid w:val="009A3FF1"/>
    <w:rsid w:val="009A404F"/>
    <w:rsid w:val="009A45BB"/>
    <w:rsid w:val="009A4EB8"/>
    <w:rsid w:val="009A504D"/>
    <w:rsid w:val="009A5F01"/>
    <w:rsid w:val="009B15D5"/>
    <w:rsid w:val="009B279B"/>
    <w:rsid w:val="009B3457"/>
    <w:rsid w:val="009B49BD"/>
    <w:rsid w:val="009B4FA2"/>
    <w:rsid w:val="009B7222"/>
    <w:rsid w:val="009B72CF"/>
    <w:rsid w:val="009C1A58"/>
    <w:rsid w:val="009C240E"/>
    <w:rsid w:val="009C2D68"/>
    <w:rsid w:val="009C2F46"/>
    <w:rsid w:val="009C4C42"/>
    <w:rsid w:val="009C57CA"/>
    <w:rsid w:val="009C59BF"/>
    <w:rsid w:val="009C5B0E"/>
    <w:rsid w:val="009C5FF0"/>
    <w:rsid w:val="009C70B4"/>
    <w:rsid w:val="009D01B6"/>
    <w:rsid w:val="009D0815"/>
    <w:rsid w:val="009D2075"/>
    <w:rsid w:val="009D3D72"/>
    <w:rsid w:val="009D40DB"/>
    <w:rsid w:val="009D48A5"/>
    <w:rsid w:val="009D4947"/>
    <w:rsid w:val="009D51C8"/>
    <w:rsid w:val="009D6610"/>
    <w:rsid w:val="009D7393"/>
    <w:rsid w:val="009D73DF"/>
    <w:rsid w:val="009E0EFA"/>
    <w:rsid w:val="009E1603"/>
    <w:rsid w:val="009E1BEB"/>
    <w:rsid w:val="009E20FB"/>
    <w:rsid w:val="009E258D"/>
    <w:rsid w:val="009E2AE0"/>
    <w:rsid w:val="009E3CE0"/>
    <w:rsid w:val="009E4074"/>
    <w:rsid w:val="009E5874"/>
    <w:rsid w:val="009E6FCD"/>
    <w:rsid w:val="009E780D"/>
    <w:rsid w:val="009E7CCF"/>
    <w:rsid w:val="009F0DE8"/>
    <w:rsid w:val="009F11CA"/>
    <w:rsid w:val="009F11E5"/>
    <w:rsid w:val="009F1ABB"/>
    <w:rsid w:val="009F3BD9"/>
    <w:rsid w:val="009F3FD6"/>
    <w:rsid w:val="009F4647"/>
    <w:rsid w:val="009F6325"/>
    <w:rsid w:val="009F6E20"/>
    <w:rsid w:val="00A01966"/>
    <w:rsid w:val="00A02832"/>
    <w:rsid w:val="00A035CF"/>
    <w:rsid w:val="00A04C05"/>
    <w:rsid w:val="00A04D43"/>
    <w:rsid w:val="00A05DAF"/>
    <w:rsid w:val="00A06762"/>
    <w:rsid w:val="00A1040D"/>
    <w:rsid w:val="00A1392F"/>
    <w:rsid w:val="00A15678"/>
    <w:rsid w:val="00A17C0E"/>
    <w:rsid w:val="00A21993"/>
    <w:rsid w:val="00A22572"/>
    <w:rsid w:val="00A2395B"/>
    <w:rsid w:val="00A245F1"/>
    <w:rsid w:val="00A2624A"/>
    <w:rsid w:val="00A2693C"/>
    <w:rsid w:val="00A3072D"/>
    <w:rsid w:val="00A30CDE"/>
    <w:rsid w:val="00A30D41"/>
    <w:rsid w:val="00A33309"/>
    <w:rsid w:val="00A337CB"/>
    <w:rsid w:val="00A33EE5"/>
    <w:rsid w:val="00A35961"/>
    <w:rsid w:val="00A37DC7"/>
    <w:rsid w:val="00A40A20"/>
    <w:rsid w:val="00A40A40"/>
    <w:rsid w:val="00A40E8C"/>
    <w:rsid w:val="00A41664"/>
    <w:rsid w:val="00A41840"/>
    <w:rsid w:val="00A42C92"/>
    <w:rsid w:val="00A42E4E"/>
    <w:rsid w:val="00A439C3"/>
    <w:rsid w:val="00A43F39"/>
    <w:rsid w:val="00A44554"/>
    <w:rsid w:val="00A4492A"/>
    <w:rsid w:val="00A450B9"/>
    <w:rsid w:val="00A47040"/>
    <w:rsid w:val="00A52688"/>
    <w:rsid w:val="00A52D42"/>
    <w:rsid w:val="00A547D9"/>
    <w:rsid w:val="00A55B59"/>
    <w:rsid w:val="00A57E22"/>
    <w:rsid w:val="00A621F1"/>
    <w:rsid w:val="00A62626"/>
    <w:rsid w:val="00A626ED"/>
    <w:rsid w:val="00A62F43"/>
    <w:rsid w:val="00A631ED"/>
    <w:rsid w:val="00A6409A"/>
    <w:rsid w:val="00A64B6C"/>
    <w:rsid w:val="00A6514C"/>
    <w:rsid w:val="00A66525"/>
    <w:rsid w:val="00A66FE9"/>
    <w:rsid w:val="00A67A0B"/>
    <w:rsid w:val="00A70E68"/>
    <w:rsid w:val="00A70EEC"/>
    <w:rsid w:val="00A7195F"/>
    <w:rsid w:val="00A736D1"/>
    <w:rsid w:val="00A738B3"/>
    <w:rsid w:val="00A73B1A"/>
    <w:rsid w:val="00A74243"/>
    <w:rsid w:val="00A74374"/>
    <w:rsid w:val="00A74CD6"/>
    <w:rsid w:val="00A80123"/>
    <w:rsid w:val="00A81510"/>
    <w:rsid w:val="00A81644"/>
    <w:rsid w:val="00A81EA0"/>
    <w:rsid w:val="00A83D2E"/>
    <w:rsid w:val="00A83E46"/>
    <w:rsid w:val="00A84417"/>
    <w:rsid w:val="00A85E2C"/>
    <w:rsid w:val="00A86407"/>
    <w:rsid w:val="00A86BEE"/>
    <w:rsid w:val="00A86CD8"/>
    <w:rsid w:val="00A876AE"/>
    <w:rsid w:val="00A87A93"/>
    <w:rsid w:val="00A87AD8"/>
    <w:rsid w:val="00A87D44"/>
    <w:rsid w:val="00A90757"/>
    <w:rsid w:val="00A9083B"/>
    <w:rsid w:val="00A90E89"/>
    <w:rsid w:val="00A91DE5"/>
    <w:rsid w:val="00A93DA5"/>
    <w:rsid w:val="00AA0AE6"/>
    <w:rsid w:val="00AA1E47"/>
    <w:rsid w:val="00AA2145"/>
    <w:rsid w:val="00AA2BEB"/>
    <w:rsid w:val="00AA417F"/>
    <w:rsid w:val="00AA5967"/>
    <w:rsid w:val="00AA62BF"/>
    <w:rsid w:val="00AA6840"/>
    <w:rsid w:val="00AA6CA6"/>
    <w:rsid w:val="00AA7918"/>
    <w:rsid w:val="00AB06AA"/>
    <w:rsid w:val="00AB0892"/>
    <w:rsid w:val="00AB1DF8"/>
    <w:rsid w:val="00AB3A5D"/>
    <w:rsid w:val="00AB4962"/>
    <w:rsid w:val="00AB560F"/>
    <w:rsid w:val="00AB6691"/>
    <w:rsid w:val="00AC2031"/>
    <w:rsid w:val="00AC22E7"/>
    <w:rsid w:val="00AC3D47"/>
    <w:rsid w:val="00AC4273"/>
    <w:rsid w:val="00AC5489"/>
    <w:rsid w:val="00AC576A"/>
    <w:rsid w:val="00AC594A"/>
    <w:rsid w:val="00AC5970"/>
    <w:rsid w:val="00AC598C"/>
    <w:rsid w:val="00AC5AF2"/>
    <w:rsid w:val="00AC6160"/>
    <w:rsid w:val="00AC61C6"/>
    <w:rsid w:val="00AC77D6"/>
    <w:rsid w:val="00AD20F3"/>
    <w:rsid w:val="00AD239B"/>
    <w:rsid w:val="00AD2E55"/>
    <w:rsid w:val="00AD2F27"/>
    <w:rsid w:val="00AD45A7"/>
    <w:rsid w:val="00AD4C3B"/>
    <w:rsid w:val="00AD6D01"/>
    <w:rsid w:val="00AD76C9"/>
    <w:rsid w:val="00AD7EA3"/>
    <w:rsid w:val="00AE0052"/>
    <w:rsid w:val="00AE031E"/>
    <w:rsid w:val="00AE0FDA"/>
    <w:rsid w:val="00AE3981"/>
    <w:rsid w:val="00AE439A"/>
    <w:rsid w:val="00AE4A20"/>
    <w:rsid w:val="00AE6203"/>
    <w:rsid w:val="00AF03CD"/>
    <w:rsid w:val="00AF33FA"/>
    <w:rsid w:val="00AF4DE1"/>
    <w:rsid w:val="00AF5FF8"/>
    <w:rsid w:val="00AF7011"/>
    <w:rsid w:val="00AF7225"/>
    <w:rsid w:val="00B00627"/>
    <w:rsid w:val="00B0175B"/>
    <w:rsid w:val="00B019C5"/>
    <w:rsid w:val="00B02605"/>
    <w:rsid w:val="00B04291"/>
    <w:rsid w:val="00B04366"/>
    <w:rsid w:val="00B048B0"/>
    <w:rsid w:val="00B05712"/>
    <w:rsid w:val="00B11A0D"/>
    <w:rsid w:val="00B120AA"/>
    <w:rsid w:val="00B14902"/>
    <w:rsid w:val="00B150AF"/>
    <w:rsid w:val="00B1614E"/>
    <w:rsid w:val="00B166BB"/>
    <w:rsid w:val="00B17A72"/>
    <w:rsid w:val="00B2007A"/>
    <w:rsid w:val="00B2014C"/>
    <w:rsid w:val="00B21F27"/>
    <w:rsid w:val="00B23217"/>
    <w:rsid w:val="00B23237"/>
    <w:rsid w:val="00B246CF"/>
    <w:rsid w:val="00B24893"/>
    <w:rsid w:val="00B24D58"/>
    <w:rsid w:val="00B2583C"/>
    <w:rsid w:val="00B25FBD"/>
    <w:rsid w:val="00B264A3"/>
    <w:rsid w:val="00B311EE"/>
    <w:rsid w:val="00B318E6"/>
    <w:rsid w:val="00B32F1D"/>
    <w:rsid w:val="00B3410D"/>
    <w:rsid w:val="00B348DF"/>
    <w:rsid w:val="00B35CF8"/>
    <w:rsid w:val="00B41DF5"/>
    <w:rsid w:val="00B41F12"/>
    <w:rsid w:val="00B4266C"/>
    <w:rsid w:val="00B43577"/>
    <w:rsid w:val="00B43C8D"/>
    <w:rsid w:val="00B459E0"/>
    <w:rsid w:val="00B45CDE"/>
    <w:rsid w:val="00B47667"/>
    <w:rsid w:val="00B502AF"/>
    <w:rsid w:val="00B50D56"/>
    <w:rsid w:val="00B5254B"/>
    <w:rsid w:val="00B525CE"/>
    <w:rsid w:val="00B52F67"/>
    <w:rsid w:val="00B531F9"/>
    <w:rsid w:val="00B60692"/>
    <w:rsid w:val="00B63AB2"/>
    <w:rsid w:val="00B63C09"/>
    <w:rsid w:val="00B63FC6"/>
    <w:rsid w:val="00B6727E"/>
    <w:rsid w:val="00B67963"/>
    <w:rsid w:val="00B67B37"/>
    <w:rsid w:val="00B722FE"/>
    <w:rsid w:val="00B7255A"/>
    <w:rsid w:val="00B741B8"/>
    <w:rsid w:val="00B7536F"/>
    <w:rsid w:val="00B76362"/>
    <w:rsid w:val="00B77237"/>
    <w:rsid w:val="00B80EA4"/>
    <w:rsid w:val="00B81F31"/>
    <w:rsid w:val="00B820F1"/>
    <w:rsid w:val="00B823D4"/>
    <w:rsid w:val="00B82EE4"/>
    <w:rsid w:val="00B83784"/>
    <w:rsid w:val="00B853ED"/>
    <w:rsid w:val="00B86561"/>
    <w:rsid w:val="00B87832"/>
    <w:rsid w:val="00B908E3"/>
    <w:rsid w:val="00B91325"/>
    <w:rsid w:val="00B91915"/>
    <w:rsid w:val="00B91E14"/>
    <w:rsid w:val="00B93DC5"/>
    <w:rsid w:val="00B95C68"/>
    <w:rsid w:val="00B967E9"/>
    <w:rsid w:val="00B969B2"/>
    <w:rsid w:val="00B97EA7"/>
    <w:rsid w:val="00BA0D60"/>
    <w:rsid w:val="00BA4AD7"/>
    <w:rsid w:val="00BA5795"/>
    <w:rsid w:val="00BA6623"/>
    <w:rsid w:val="00BA6859"/>
    <w:rsid w:val="00BA7227"/>
    <w:rsid w:val="00BA7FE7"/>
    <w:rsid w:val="00BB20A1"/>
    <w:rsid w:val="00BB2E79"/>
    <w:rsid w:val="00BB36F7"/>
    <w:rsid w:val="00BB4ADA"/>
    <w:rsid w:val="00BB4B65"/>
    <w:rsid w:val="00BB4D79"/>
    <w:rsid w:val="00BB7C14"/>
    <w:rsid w:val="00BC0193"/>
    <w:rsid w:val="00BC13F3"/>
    <w:rsid w:val="00BC1652"/>
    <w:rsid w:val="00BC48B1"/>
    <w:rsid w:val="00BC49FA"/>
    <w:rsid w:val="00BC50AF"/>
    <w:rsid w:val="00BC51A7"/>
    <w:rsid w:val="00BC5D60"/>
    <w:rsid w:val="00BC631A"/>
    <w:rsid w:val="00BC7450"/>
    <w:rsid w:val="00BD109B"/>
    <w:rsid w:val="00BD1EFC"/>
    <w:rsid w:val="00BD2460"/>
    <w:rsid w:val="00BD2495"/>
    <w:rsid w:val="00BD3362"/>
    <w:rsid w:val="00BD337E"/>
    <w:rsid w:val="00BD360F"/>
    <w:rsid w:val="00BD3A74"/>
    <w:rsid w:val="00BE2870"/>
    <w:rsid w:val="00BE43B0"/>
    <w:rsid w:val="00BE4FD2"/>
    <w:rsid w:val="00BE6116"/>
    <w:rsid w:val="00BF0651"/>
    <w:rsid w:val="00BF0EFE"/>
    <w:rsid w:val="00BF13A9"/>
    <w:rsid w:val="00BF2817"/>
    <w:rsid w:val="00BF3277"/>
    <w:rsid w:val="00BF34F4"/>
    <w:rsid w:val="00BF35FC"/>
    <w:rsid w:val="00BF3CDC"/>
    <w:rsid w:val="00BF3CFA"/>
    <w:rsid w:val="00BF516D"/>
    <w:rsid w:val="00BF51E0"/>
    <w:rsid w:val="00BF51E5"/>
    <w:rsid w:val="00BF69B7"/>
    <w:rsid w:val="00C001B6"/>
    <w:rsid w:val="00C005A7"/>
    <w:rsid w:val="00C02A71"/>
    <w:rsid w:val="00C037DC"/>
    <w:rsid w:val="00C04345"/>
    <w:rsid w:val="00C04BA3"/>
    <w:rsid w:val="00C04E07"/>
    <w:rsid w:val="00C05041"/>
    <w:rsid w:val="00C06A37"/>
    <w:rsid w:val="00C06E70"/>
    <w:rsid w:val="00C07A8D"/>
    <w:rsid w:val="00C10A71"/>
    <w:rsid w:val="00C122E0"/>
    <w:rsid w:val="00C125B3"/>
    <w:rsid w:val="00C13F56"/>
    <w:rsid w:val="00C156A6"/>
    <w:rsid w:val="00C15F52"/>
    <w:rsid w:val="00C160BD"/>
    <w:rsid w:val="00C202E0"/>
    <w:rsid w:val="00C20B98"/>
    <w:rsid w:val="00C22276"/>
    <w:rsid w:val="00C22E12"/>
    <w:rsid w:val="00C2350A"/>
    <w:rsid w:val="00C2386A"/>
    <w:rsid w:val="00C25058"/>
    <w:rsid w:val="00C258D9"/>
    <w:rsid w:val="00C25FFE"/>
    <w:rsid w:val="00C26B32"/>
    <w:rsid w:val="00C27A9D"/>
    <w:rsid w:val="00C30691"/>
    <w:rsid w:val="00C32B8C"/>
    <w:rsid w:val="00C33D29"/>
    <w:rsid w:val="00C35AE2"/>
    <w:rsid w:val="00C36477"/>
    <w:rsid w:val="00C36C06"/>
    <w:rsid w:val="00C37215"/>
    <w:rsid w:val="00C373A4"/>
    <w:rsid w:val="00C402A6"/>
    <w:rsid w:val="00C40469"/>
    <w:rsid w:val="00C406E5"/>
    <w:rsid w:val="00C41A57"/>
    <w:rsid w:val="00C44492"/>
    <w:rsid w:val="00C458D7"/>
    <w:rsid w:val="00C476A2"/>
    <w:rsid w:val="00C47B86"/>
    <w:rsid w:val="00C47D7F"/>
    <w:rsid w:val="00C5045F"/>
    <w:rsid w:val="00C508A2"/>
    <w:rsid w:val="00C51F20"/>
    <w:rsid w:val="00C53508"/>
    <w:rsid w:val="00C53771"/>
    <w:rsid w:val="00C56132"/>
    <w:rsid w:val="00C60044"/>
    <w:rsid w:val="00C6010F"/>
    <w:rsid w:val="00C60564"/>
    <w:rsid w:val="00C60C4E"/>
    <w:rsid w:val="00C61997"/>
    <w:rsid w:val="00C61DCE"/>
    <w:rsid w:val="00C6257D"/>
    <w:rsid w:val="00C62AE6"/>
    <w:rsid w:val="00C634B3"/>
    <w:rsid w:val="00C63F29"/>
    <w:rsid w:val="00C65B2A"/>
    <w:rsid w:val="00C660BF"/>
    <w:rsid w:val="00C667C0"/>
    <w:rsid w:val="00C67C57"/>
    <w:rsid w:val="00C67E79"/>
    <w:rsid w:val="00C67F49"/>
    <w:rsid w:val="00C71567"/>
    <w:rsid w:val="00C72F34"/>
    <w:rsid w:val="00C731D7"/>
    <w:rsid w:val="00C749DE"/>
    <w:rsid w:val="00C74FF3"/>
    <w:rsid w:val="00C75210"/>
    <w:rsid w:val="00C755E6"/>
    <w:rsid w:val="00C75FB2"/>
    <w:rsid w:val="00C761A7"/>
    <w:rsid w:val="00C768DE"/>
    <w:rsid w:val="00C769DD"/>
    <w:rsid w:val="00C77E76"/>
    <w:rsid w:val="00C805BD"/>
    <w:rsid w:val="00C834F0"/>
    <w:rsid w:val="00C835D5"/>
    <w:rsid w:val="00C83AF2"/>
    <w:rsid w:val="00C8407D"/>
    <w:rsid w:val="00C845C6"/>
    <w:rsid w:val="00C85B08"/>
    <w:rsid w:val="00C861B7"/>
    <w:rsid w:val="00C87342"/>
    <w:rsid w:val="00C87AD9"/>
    <w:rsid w:val="00C901D5"/>
    <w:rsid w:val="00C90C14"/>
    <w:rsid w:val="00C91397"/>
    <w:rsid w:val="00C92AA0"/>
    <w:rsid w:val="00C935A1"/>
    <w:rsid w:val="00C944B0"/>
    <w:rsid w:val="00C9474E"/>
    <w:rsid w:val="00C94A57"/>
    <w:rsid w:val="00C96072"/>
    <w:rsid w:val="00C960EA"/>
    <w:rsid w:val="00C961EC"/>
    <w:rsid w:val="00C9664F"/>
    <w:rsid w:val="00C96922"/>
    <w:rsid w:val="00C96C85"/>
    <w:rsid w:val="00C96F7A"/>
    <w:rsid w:val="00C97C08"/>
    <w:rsid w:val="00CA03B5"/>
    <w:rsid w:val="00CA041F"/>
    <w:rsid w:val="00CA19FB"/>
    <w:rsid w:val="00CA2C1D"/>
    <w:rsid w:val="00CA338C"/>
    <w:rsid w:val="00CA3B4D"/>
    <w:rsid w:val="00CA4DED"/>
    <w:rsid w:val="00CA65B9"/>
    <w:rsid w:val="00CA6D67"/>
    <w:rsid w:val="00CB0160"/>
    <w:rsid w:val="00CB0781"/>
    <w:rsid w:val="00CB07DC"/>
    <w:rsid w:val="00CB0A55"/>
    <w:rsid w:val="00CB1267"/>
    <w:rsid w:val="00CB25DE"/>
    <w:rsid w:val="00CB40D9"/>
    <w:rsid w:val="00CB52E4"/>
    <w:rsid w:val="00CB6EF2"/>
    <w:rsid w:val="00CB76B7"/>
    <w:rsid w:val="00CC01C5"/>
    <w:rsid w:val="00CC0A2C"/>
    <w:rsid w:val="00CC0A5A"/>
    <w:rsid w:val="00CC0C8E"/>
    <w:rsid w:val="00CC2BC0"/>
    <w:rsid w:val="00CC2ED8"/>
    <w:rsid w:val="00CC31FF"/>
    <w:rsid w:val="00CC3C95"/>
    <w:rsid w:val="00CC420A"/>
    <w:rsid w:val="00CC5E14"/>
    <w:rsid w:val="00CC5F5A"/>
    <w:rsid w:val="00CC637A"/>
    <w:rsid w:val="00CC65FE"/>
    <w:rsid w:val="00CC662D"/>
    <w:rsid w:val="00CC75AA"/>
    <w:rsid w:val="00CC777A"/>
    <w:rsid w:val="00CD0377"/>
    <w:rsid w:val="00CD1067"/>
    <w:rsid w:val="00CD30DC"/>
    <w:rsid w:val="00CD3DF1"/>
    <w:rsid w:val="00CD69AA"/>
    <w:rsid w:val="00CD7E20"/>
    <w:rsid w:val="00CE01FA"/>
    <w:rsid w:val="00CE0A60"/>
    <w:rsid w:val="00CE34C2"/>
    <w:rsid w:val="00CE604C"/>
    <w:rsid w:val="00CE6E0F"/>
    <w:rsid w:val="00CE730A"/>
    <w:rsid w:val="00CF089B"/>
    <w:rsid w:val="00CF0911"/>
    <w:rsid w:val="00CF0BE5"/>
    <w:rsid w:val="00CF349D"/>
    <w:rsid w:val="00CF4041"/>
    <w:rsid w:val="00CF5931"/>
    <w:rsid w:val="00CF61CE"/>
    <w:rsid w:val="00CF68AF"/>
    <w:rsid w:val="00CF7EDE"/>
    <w:rsid w:val="00D0001F"/>
    <w:rsid w:val="00D007F3"/>
    <w:rsid w:val="00D010C6"/>
    <w:rsid w:val="00D03E35"/>
    <w:rsid w:val="00D03EF0"/>
    <w:rsid w:val="00D03F2B"/>
    <w:rsid w:val="00D0443E"/>
    <w:rsid w:val="00D050A9"/>
    <w:rsid w:val="00D055D2"/>
    <w:rsid w:val="00D05B50"/>
    <w:rsid w:val="00D05F42"/>
    <w:rsid w:val="00D06087"/>
    <w:rsid w:val="00D07A72"/>
    <w:rsid w:val="00D10A8D"/>
    <w:rsid w:val="00D1113B"/>
    <w:rsid w:val="00D113AF"/>
    <w:rsid w:val="00D11FFC"/>
    <w:rsid w:val="00D14C4C"/>
    <w:rsid w:val="00D21DA4"/>
    <w:rsid w:val="00D22477"/>
    <w:rsid w:val="00D228AC"/>
    <w:rsid w:val="00D23DFE"/>
    <w:rsid w:val="00D24848"/>
    <w:rsid w:val="00D24995"/>
    <w:rsid w:val="00D25202"/>
    <w:rsid w:val="00D2608F"/>
    <w:rsid w:val="00D26C33"/>
    <w:rsid w:val="00D27593"/>
    <w:rsid w:val="00D27F56"/>
    <w:rsid w:val="00D31BE2"/>
    <w:rsid w:val="00D3595D"/>
    <w:rsid w:val="00D4080E"/>
    <w:rsid w:val="00D42369"/>
    <w:rsid w:val="00D43D69"/>
    <w:rsid w:val="00D440F4"/>
    <w:rsid w:val="00D445E5"/>
    <w:rsid w:val="00D44AAE"/>
    <w:rsid w:val="00D44CDC"/>
    <w:rsid w:val="00D457EE"/>
    <w:rsid w:val="00D46C89"/>
    <w:rsid w:val="00D47E2E"/>
    <w:rsid w:val="00D50043"/>
    <w:rsid w:val="00D518DD"/>
    <w:rsid w:val="00D51C18"/>
    <w:rsid w:val="00D5220E"/>
    <w:rsid w:val="00D555EB"/>
    <w:rsid w:val="00D578C1"/>
    <w:rsid w:val="00D60023"/>
    <w:rsid w:val="00D602CA"/>
    <w:rsid w:val="00D62B40"/>
    <w:rsid w:val="00D62E74"/>
    <w:rsid w:val="00D6498D"/>
    <w:rsid w:val="00D64B37"/>
    <w:rsid w:val="00D67BAF"/>
    <w:rsid w:val="00D67E01"/>
    <w:rsid w:val="00D7318F"/>
    <w:rsid w:val="00D73DBD"/>
    <w:rsid w:val="00D752CE"/>
    <w:rsid w:val="00D77058"/>
    <w:rsid w:val="00D77233"/>
    <w:rsid w:val="00D7729F"/>
    <w:rsid w:val="00D80EB7"/>
    <w:rsid w:val="00D81BD6"/>
    <w:rsid w:val="00D81D86"/>
    <w:rsid w:val="00D81DA3"/>
    <w:rsid w:val="00D8244E"/>
    <w:rsid w:val="00D824BB"/>
    <w:rsid w:val="00D84D9C"/>
    <w:rsid w:val="00D8607E"/>
    <w:rsid w:val="00D86976"/>
    <w:rsid w:val="00D86F7D"/>
    <w:rsid w:val="00D87787"/>
    <w:rsid w:val="00D87D98"/>
    <w:rsid w:val="00D9165D"/>
    <w:rsid w:val="00D91756"/>
    <w:rsid w:val="00D9197F"/>
    <w:rsid w:val="00D91BB9"/>
    <w:rsid w:val="00D91DF6"/>
    <w:rsid w:val="00D930B3"/>
    <w:rsid w:val="00D931E4"/>
    <w:rsid w:val="00D9343D"/>
    <w:rsid w:val="00D93BBD"/>
    <w:rsid w:val="00D94361"/>
    <w:rsid w:val="00D957E4"/>
    <w:rsid w:val="00D95A74"/>
    <w:rsid w:val="00D95C74"/>
    <w:rsid w:val="00D95D1D"/>
    <w:rsid w:val="00D977DE"/>
    <w:rsid w:val="00D97B87"/>
    <w:rsid w:val="00DA02E2"/>
    <w:rsid w:val="00DA1267"/>
    <w:rsid w:val="00DA1EBA"/>
    <w:rsid w:val="00DA3969"/>
    <w:rsid w:val="00DA3AB6"/>
    <w:rsid w:val="00DA55F8"/>
    <w:rsid w:val="00DA60BF"/>
    <w:rsid w:val="00DA6963"/>
    <w:rsid w:val="00DA7083"/>
    <w:rsid w:val="00DA78B1"/>
    <w:rsid w:val="00DA7A2F"/>
    <w:rsid w:val="00DB1C23"/>
    <w:rsid w:val="00DB1CAC"/>
    <w:rsid w:val="00DB1FC7"/>
    <w:rsid w:val="00DB779E"/>
    <w:rsid w:val="00DB7DC4"/>
    <w:rsid w:val="00DC11C9"/>
    <w:rsid w:val="00DC160E"/>
    <w:rsid w:val="00DC1C6D"/>
    <w:rsid w:val="00DC2E2A"/>
    <w:rsid w:val="00DC6B48"/>
    <w:rsid w:val="00DC739F"/>
    <w:rsid w:val="00DD188F"/>
    <w:rsid w:val="00DD3E64"/>
    <w:rsid w:val="00DD4DE0"/>
    <w:rsid w:val="00DD4E0D"/>
    <w:rsid w:val="00DD54EA"/>
    <w:rsid w:val="00DD622D"/>
    <w:rsid w:val="00DD64FF"/>
    <w:rsid w:val="00DD7CB5"/>
    <w:rsid w:val="00DE07CF"/>
    <w:rsid w:val="00DE0E64"/>
    <w:rsid w:val="00DE464E"/>
    <w:rsid w:val="00DE6644"/>
    <w:rsid w:val="00DE7B2E"/>
    <w:rsid w:val="00DF0103"/>
    <w:rsid w:val="00DF0D38"/>
    <w:rsid w:val="00DF1A68"/>
    <w:rsid w:val="00DF1B65"/>
    <w:rsid w:val="00DF2117"/>
    <w:rsid w:val="00DF2D67"/>
    <w:rsid w:val="00DF38DB"/>
    <w:rsid w:val="00DF4C52"/>
    <w:rsid w:val="00DF5B83"/>
    <w:rsid w:val="00DF73CC"/>
    <w:rsid w:val="00DF7DFD"/>
    <w:rsid w:val="00E001C5"/>
    <w:rsid w:val="00E002AC"/>
    <w:rsid w:val="00E0141E"/>
    <w:rsid w:val="00E016D3"/>
    <w:rsid w:val="00E01897"/>
    <w:rsid w:val="00E02884"/>
    <w:rsid w:val="00E04920"/>
    <w:rsid w:val="00E04A32"/>
    <w:rsid w:val="00E07FFA"/>
    <w:rsid w:val="00E10736"/>
    <w:rsid w:val="00E10A0E"/>
    <w:rsid w:val="00E10E65"/>
    <w:rsid w:val="00E12D06"/>
    <w:rsid w:val="00E13AF9"/>
    <w:rsid w:val="00E15814"/>
    <w:rsid w:val="00E15B59"/>
    <w:rsid w:val="00E17815"/>
    <w:rsid w:val="00E213D2"/>
    <w:rsid w:val="00E213EB"/>
    <w:rsid w:val="00E22284"/>
    <w:rsid w:val="00E2520A"/>
    <w:rsid w:val="00E2680A"/>
    <w:rsid w:val="00E26D0C"/>
    <w:rsid w:val="00E27356"/>
    <w:rsid w:val="00E32D68"/>
    <w:rsid w:val="00E3440C"/>
    <w:rsid w:val="00E35D63"/>
    <w:rsid w:val="00E3743F"/>
    <w:rsid w:val="00E40B26"/>
    <w:rsid w:val="00E41416"/>
    <w:rsid w:val="00E421D8"/>
    <w:rsid w:val="00E4238C"/>
    <w:rsid w:val="00E43869"/>
    <w:rsid w:val="00E442A6"/>
    <w:rsid w:val="00E44390"/>
    <w:rsid w:val="00E44648"/>
    <w:rsid w:val="00E46F01"/>
    <w:rsid w:val="00E4753B"/>
    <w:rsid w:val="00E479F0"/>
    <w:rsid w:val="00E47D5D"/>
    <w:rsid w:val="00E50546"/>
    <w:rsid w:val="00E51C96"/>
    <w:rsid w:val="00E5264B"/>
    <w:rsid w:val="00E54C38"/>
    <w:rsid w:val="00E55601"/>
    <w:rsid w:val="00E56332"/>
    <w:rsid w:val="00E570C4"/>
    <w:rsid w:val="00E57D56"/>
    <w:rsid w:val="00E6077E"/>
    <w:rsid w:val="00E61976"/>
    <w:rsid w:val="00E61B16"/>
    <w:rsid w:val="00E63A7F"/>
    <w:rsid w:val="00E63F01"/>
    <w:rsid w:val="00E64F30"/>
    <w:rsid w:val="00E65979"/>
    <w:rsid w:val="00E65DFB"/>
    <w:rsid w:val="00E65F01"/>
    <w:rsid w:val="00E669D2"/>
    <w:rsid w:val="00E71AF3"/>
    <w:rsid w:val="00E71F44"/>
    <w:rsid w:val="00E7364B"/>
    <w:rsid w:val="00E7462E"/>
    <w:rsid w:val="00E74B5C"/>
    <w:rsid w:val="00E75DD9"/>
    <w:rsid w:val="00E765CD"/>
    <w:rsid w:val="00E77251"/>
    <w:rsid w:val="00E82D8F"/>
    <w:rsid w:val="00E82E08"/>
    <w:rsid w:val="00E83A26"/>
    <w:rsid w:val="00E83E22"/>
    <w:rsid w:val="00E8516D"/>
    <w:rsid w:val="00E85332"/>
    <w:rsid w:val="00E85B68"/>
    <w:rsid w:val="00E85DB4"/>
    <w:rsid w:val="00E86996"/>
    <w:rsid w:val="00E86E03"/>
    <w:rsid w:val="00E87769"/>
    <w:rsid w:val="00E87A37"/>
    <w:rsid w:val="00E90B2E"/>
    <w:rsid w:val="00E90ED2"/>
    <w:rsid w:val="00E91BC0"/>
    <w:rsid w:val="00E92509"/>
    <w:rsid w:val="00E92ED1"/>
    <w:rsid w:val="00E938D1"/>
    <w:rsid w:val="00E93DD8"/>
    <w:rsid w:val="00E94468"/>
    <w:rsid w:val="00E951FA"/>
    <w:rsid w:val="00EA01CD"/>
    <w:rsid w:val="00EA2D7D"/>
    <w:rsid w:val="00EA51FE"/>
    <w:rsid w:val="00EA567D"/>
    <w:rsid w:val="00EA579B"/>
    <w:rsid w:val="00EA778A"/>
    <w:rsid w:val="00EA7E6A"/>
    <w:rsid w:val="00EB0336"/>
    <w:rsid w:val="00EB0393"/>
    <w:rsid w:val="00EB0A20"/>
    <w:rsid w:val="00EB1335"/>
    <w:rsid w:val="00EB1DB7"/>
    <w:rsid w:val="00EB224F"/>
    <w:rsid w:val="00EB43C6"/>
    <w:rsid w:val="00EB4D5D"/>
    <w:rsid w:val="00EB4F40"/>
    <w:rsid w:val="00EB6F50"/>
    <w:rsid w:val="00EB752F"/>
    <w:rsid w:val="00EC11EB"/>
    <w:rsid w:val="00EC142E"/>
    <w:rsid w:val="00EC1662"/>
    <w:rsid w:val="00EC1D71"/>
    <w:rsid w:val="00EC485E"/>
    <w:rsid w:val="00EC5978"/>
    <w:rsid w:val="00EC6663"/>
    <w:rsid w:val="00EC709D"/>
    <w:rsid w:val="00EC737E"/>
    <w:rsid w:val="00EC7707"/>
    <w:rsid w:val="00ED3910"/>
    <w:rsid w:val="00ED3F3D"/>
    <w:rsid w:val="00ED4391"/>
    <w:rsid w:val="00ED47ED"/>
    <w:rsid w:val="00ED4AB1"/>
    <w:rsid w:val="00ED4CDD"/>
    <w:rsid w:val="00ED5088"/>
    <w:rsid w:val="00ED6020"/>
    <w:rsid w:val="00ED7AD0"/>
    <w:rsid w:val="00EE05FC"/>
    <w:rsid w:val="00EE2479"/>
    <w:rsid w:val="00EE270E"/>
    <w:rsid w:val="00EE33AF"/>
    <w:rsid w:val="00EE4BFE"/>
    <w:rsid w:val="00EE7A2F"/>
    <w:rsid w:val="00EF21F4"/>
    <w:rsid w:val="00EF2CAB"/>
    <w:rsid w:val="00EF2DE0"/>
    <w:rsid w:val="00EF3890"/>
    <w:rsid w:val="00EF3E79"/>
    <w:rsid w:val="00EF64A8"/>
    <w:rsid w:val="00EF6801"/>
    <w:rsid w:val="00EF6C01"/>
    <w:rsid w:val="00EF6D54"/>
    <w:rsid w:val="00F00F50"/>
    <w:rsid w:val="00F01135"/>
    <w:rsid w:val="00F0176A"/>
    <w:rsid w:val="00F02A9A"/>
    <w:rsid w:val="00F02C08"/>
    <w:rsid w:val="00F033D7"/>
    <w:rsid w:val="00F04E16"/>
    <w:rsid w:val="00F0501B"/>
    <w:rsid w:val="00F050D6"/>
    <w:rsid w:val="00F05F36"/>
    <w:rsid w:val="00F0636C"/>
    <w:rsid w:val="00F06EE9"/>
    <w:rsid w:val="00F10E77"/>
    <w:rsid w:val="00F1397D"/>
    <w:rsid w:val="00F1540D"/>
    <w:rsid w:val="00F15EDF"/>
    <w:rsid w:val="00F16249"/>
    <w:rsid w:val="00F1721C"/>
    <w:rsid w:val="00F20159"/>
    <w:rsid w:val="00F2026B"/>
    <w:rsid w:val="00F217FB"/>
    <w:rsid w:val="00F21A60"/>
    <w:rsid w:val="00F21AAB"/>
    <w:rsid w:val="00F22C6C"/>
    <w:rsid w:val="00F22CC5"/>
    <w:rsid w:val="00F22E8F"/>
    <w:rsid w:val="00F23AAE"/>
    <w:rsid w:val="00F23DF8"/>
    <w:rsid w:val="00F248FE"/>
    <w:rsid w:val="00F24C4C"/>
    <w:rsid w:val="00F25277"/>
    <w:rsid w:val="00F252C6"/>
    <w:rsid w:val="00F25E9F"/>
    <w:rsid w:val="00F26A08"/>
    <w:rsid w:val="00F27092"/>
    <w:rsid w:val="00F27B8B"/>
    <w:rsid w:val="00F27ECA"/>
    <w:rsid w:val="00F32541"/>
    <w:rsid w:val="00F326A9"/>
    <w:rsid w:val="00F327BF"/>
    <w:rsid w:val="00F32D46"/>
    <w:rsid w:val="00F3351D"/>
    <w:rsid w:val="00F33C00"/>
    <w:rsid w:val="00F341F8"/>
    <w:rsid w:val="00F342FB"/>
    <w:rsid w:val="00F3539F"/>
    <w:rsid w:val="00F35725"/>
    <w:rsid w:val="00F35DF1"/>
    <w:rsid w:val="00F36AEA"/>
    <w:rsid w:val="00F374ED"/>
    <w:rsid w:val="00F408DD"/>
    <w:rsid w:val="00F41805"/>
    <w:rsid w:val="00F41CCC"/>
    <w:rsid w:val="00F4279F"/>
    <w:rsid w:val="00F42C1D"/>
    <w:rsid w:val="00F43B3F"/>
    <w:rsid w:val="00F43B88"/>
    <w:rsid w:val="00F43E0E"/>
    <w:rsid w:val="00F44699"/>
    <w:rsid w:val="00F4561E"/>
    <w:rsid w:val="00F45C03"/>
    <w:rsid w:val="00F4653E"/>
    <w:rsid w:val="00F46B96"/>
    <w:rsid w:val="00F46C57"/>
    <w:rsid w:val="00F46EFD"/>
    <w:rsid w:val="00F47C25"/>
    <w:rsid w:val="00F50FA3"/>
    <w:rsid w:val="00F517B5"/>
    <w:rsid w:val="00F51B10"/>
    <w:rsid w:val="00F51BEF"/>
    <w:rsid w:val="00F533A7"/>
    <w:rsid w:val="00F53A66"/>
    <w:rsid w:val="00F5410C"/>
    <w:rsid w:val="00F54116"/>
    <w:rsid w:val="00F54346"/>
    <w:rsid w:val="00F54801"/>
    <w:rsid w:val="00F551A3"/>
    <w:rsid w:val="00F5546A"/>
    <w:rsid w:val="00F5651B"/>
    <w:rsid w:val="00F61272"/>
    <w:rsid w:val="00F616D2"/>
    <w:rsid w:val="00F61ECA"/>
    <w:rsid w:val="00F628CD"/>
    <w:rsid w:val="00F65DE8"/>
    <w:rsid w:val="00F66008"/>
    <w:rsid w:val="00F66A89"/>
    <w:rsid w:val="00F70103"/>
    <w:rsid w:val="00F71AEC"/>
    <w:rsid w:val="00F72CD1"/>
    <w:rsid w:val="00F72D33"/>
    <w:rsid w:val="00F7396C"/>
    <w:rsid w:val="00F739EA"/>
    <w:rsid w:val="00F74FE5"/>
    <w:rsid w:val="00F750B3"/>
    <w:rsid w:val="00F75CEA"/>
    <w:rsid w:val="00F766DD"/>
    <w:rsid w:val="00F77280"/>
    <w:rsid w:val="00F7753F"/>
    <w:rsid w:val="00F8054A"/>
    <w:rsid w:val="00F821D9"/>
    <w:rsid w:val="00F8348D"/>
    <w:rsid w:val="00F84EB3"/>
    <w:rsid w:val="00F85431"/>
    <w:rsid w:val="00F90D7D"/>
    <w:rsid w:val="00F9202D"/>
    <w:rsid w:val="00F94924"/>
    <w:rsid w:val="00F9564D"/>
    <w:rsid w:val="00F95FAF"/>
    <w:rsid w:val="00F97AAC"/>
    <w:rsid w:val="00FA03E9"/>
    <w:rsid w:val="00FA2E24"/>
    <w:rsid w:val="00FA3C48"/>
    <w:rsid w:val="00FA3EDD"/>
    <w:rsid w:val="00FA674A"/>
    <w:rsid w:val="00FB2690"/>
    <w:rsid w:val="00FB3B5B"/>
    <w:rsid w:val="00FB4A9B"/>
    <w:rsid w:val="00FB6B00"/>
    <w:rsid w:val="00FC1E92"/>
    <w:rsid w:val="00FC2484"/>
    <w:rsid w:val="00FC254E"/>
    <w:rsid w:val="00FC3249"/>
    <w:rsid w:val="00FC3D1C"/>
    <w:rsid w:val="00FC4F42"/>
    <w:rsid w:val="00FC563C"/>
    <w:rsid w:val="00FC59CC"/>
    <w:rsid w:val="00FC6B6A"/>
    <w:rsid w:val="00FC726C"/>
    <w:rsid w:val="00FC76C1"/>
    <w:rsid w:val="00FD069B"/>
    <w:rsid w:val="00FD085A"/>
    <w:rsid w:val="00FD2F55"/>
    <w:rsid w:val="00FD3A32"/>
    <w:rsid w:val="00FD3D65"/>
    <w:rsid w:val="00FD4A36"/>
    <w:rsid w:val="00FD4FAD"/>
    <w:rsid w:val="00FD4FF4"/>
    <w:rsid w:val="00FD5573"/>
    <w:rsid w:val="00FD603E"/>
    <w:rsid w:val="00FD69C6"/>
    <w:rsid w:val="00FD6C8A"/>
    <w:rsid w:val="00FE0197"/>
    <w:rsid w:val="00FE16F7"/>
    <w:rsid w:val="00FE40AE"/>
    <w:rsid w:val="00FE44B7"/>
    <w:rsid w:val="00FE4750"/>
    <w:rsid w:val="00FE564B"/>
    <w:rsid w:val="00FE5828"/>
    <w:rsid w:val="00FE7431"/>
    <w:rsid w:val="00FF0A52"/>
    <w:rsid w:val="00FF0BA8"/>
    <w:rsid w:val="00FF0FF7"/>
    <w:rsid w:val="00FF1498"/>
    <w:rsid w:val="00FF26A1"/>
    <w:rsid w:val="00FF4379"/>
    <w:rsid w:val="00FF7E0A"/>
    <w:rsid w:val="029FBB32"/>
    <w:rsid w:val="06BC9754"/>
    <w:rsid w:val="06D92887"/>
    <w:rsid w:val="089246F0"/>
    <w:rsid w:val="098EE7F5"/>
    <w:rsid w:val="0C14D2EE"/>
    <w:rsid w:val="0C95202C"/>
    <w:rsid w:val="18929713"/>
    <w:rsid w:val="1B041286"/>
    <w:rsid w:val="1C83A00E"/>
    <w:rsid w:val="1DC7945B"/>
    <w:rsid w:val="1E277601"/>
    <w:rsid w:val="1F977291"/>
    <w:rsid w:val="229E290D"/>
    <w:rsid w:val="2D6995AC"/>
    <w:rsid w:val="304C4C16"/>
    <w:rsid w:val="31D48451"/>
    <w:rsid w:val="336811AF"/>
    <w:rsid w:val="34257D41"/>
    <w:rsid w:val="34489468"/>
    <w:rsid w:val="352FE11D"/>
    <w:rsid w:val="378D8781"/>
    <w:rsid w:val="39500193"/>
    <w:rsid w:val="3A871AB8"/>
    <w:rsid w:val="3E14ED60"/>
    <w:rsid w:val="3E45E76F"/>
    <w:rsid w:val="41BE1DC9"/>
    <w:rsid w:val="43B2B047"/>
    <w:rsid w:val="492E1AB6"/>
    <w:rsid w:val="4A6430CB"/>
    <w:rsid w:val="4E395822"/>
    <w:rsid w:val="4FC65529"/>
    <w:rsid w:val="59B04FB7"/>
    <w:rsid w:val="5A245EAF"/>
    <w:rsid w:val="5AAA149E"/>
    <w:rsid w:val="5B947EAD"/>
    <w:rsid w:val="5C09D748"/>
    <w:rsid w:val="61C4956F"/>
    <w:rsid w:val="630BFA59"/>
    <w:rsid w:val="647E4FBB"/>
    <w:rsid w:val="667082A8"/>
    <w:rsid w:val="69D58912"/>
    <w:rsid w:val="6D06B180"/>
    <w:rsid w:val="7067F69A"/>
    <w:rsid w:val="7AC189F3"/>
    <w:rsid w:val="7C65AC81"/>
    <w:rsid w:val="7CBDE6ED"/>
    <w:rsid w:val="7E2B564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C6C07B8"/>
  <w15:docId w15:val="{4928679F-B338-4B91-BEC0-5EBAC428A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4075"/>
    <w:rPr>
      <w:rFonts w:ascii="Arial" w:hAnsi="Arial"/>
      <w:sz w:val="24"/>
      <w:szCs w:val="24"/>
    </w:rPr>
  </w:style>
  <w:style w:type="paragraph" w:styleId="Heading1">
    <w:name w:val="heading 1"/>
    <w:basedOn w:val="Normal"/>
    <w:next w:val="Normal"/>
    <w:link w:val="Heading1Char"/>
    <w:qFormat/>
    <w:rsid w:val="00124075"/>
    <w:pPr>
      <w:keepNext/>
      <w:keepLines/>
      <w:spacing w:before="240"/>
      <w:outlineLvl w:val="0"/>
    </w:pPr>
    <w:rPr>
      <w:rFonts w:asciiTheme="majorHAnsi" w:eastAsiaTheme="majorEastAsia" w:hAnsiTheme="majorHAnsi" w:cstheme="majorBidi"/>
      <w:b/>
      <w:bCs/>
      <w:color w:val="0B5294" w:themeColor="accent1" w:themeShade="BF"/>
      <w:sz w:val="32"/>
      <w:szCs w:val="32"/>
      <w:lang w:val="en"/>
    </w:rPr>
  </w:style>
  <w:style w:type="paragraph" w:styleId="Heading2">
    <w:name w:val="heading 2"/>
    <w:basedOn w:val="Normal"/>
    <w:next w:val="Normal"/>
    <w:link w:val="Heading2Char"/>
    <w:unhideWhenUsed/>
    <w:qFormat/>
    <w:rsid w:val="00124075"/>
    <w:pPr>
      <w:outlineLvl w:val="1"/>
    </w:pPr>
    <w:rPr>
      <w:b/>
      <w:bCs/>
      <w:lang w:val="en"/>
    </w:rPr>
  </w:style>
  <w:style w:type="paragraph" w:styleId="Heading3">
    <w:name w:val="heading 3"/>
    <w:basedOn w:val="Normal"/>
    <w:next w:val="Normal"/>
    <w:link w:val="Heading3Char"/>
    <w:semiHidden/>
    <w:unhideWhenUsed/>
    <w:qFormat/>
    <w:rsid w:val="00643305"/>
    <w:pPr>
      <w:keepNext/>
      <w:keepLines/>
      <w:spacing w:before="40"/>
      <w:outlineLvl w:val="2"/>
    </w:pPr>
    <w:rPr>
      <w:rFonts w:asciiTheme="majorHAnsi" w:eastAsiaTheme="majorEastAsia" w:hAnsiTheme="majorHAnsi" w:cstheme="majorBidi"/>
      <w:color w:val="073662" w:themeColor="accent1" w:themeShade="7F"/>
    </w:rPr>
  </w:style>
  <w:style w:type="paragraph" w:styleId="Heading4">
    <w:name w:val="heading 4"/>
    <w:basedOn w:val="Normal"/>
    <w:next w:val="Normal"/>
    <w:link w:val="Heading4Char"/>
    <w:semiHidden/>
    <w:unhideWhenUsed/>
    <w:qFormat/>
    <w:rsid w:val="00807D6F"/>
    <w:pPr>
      <w:keepNext/>
      <w:keepLines/>
      <w:spacing w:before="40"/>
      <w:outlineLvl w:val="3"/>
    </w:pPr>
    <w:rPr>
      <w:rFonts w:asciiTheme="majorHAnsi" w:eastAsiaTheme="majorEastAsia" w:hAnsiTheme="majorHAnsi" w:cstheme="majorBidi"/>
      <w:i/>
      <w:iCs/>
      <w:color w:val="0B529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484"/>
    <w:pPr>
      <w:ind w:left="720"/>
      <w:contextualSpacing/>
    </w:pPr>
  </w:style>
  <w:style w:type="character" w:styleId="Hyperlink">
    <w:name w:val="Hyperlink"/>
    <w:basedOn w:val="DefaultParagraphFont"/>
    <w:uiPriority w:val="99"/>
    <w:unhideWhenUsed/>
    <w:rsid w:val="003F3557"/>
    <w:rPr>
      <w:color w:val="0F6FC6" w:themeColor="accent1"/>
      <w:u w:val="single"/>
    </w:rPr>
  </w:style>
  <w:style w:type="character" w:styleId="UnresolvedMention">
    <w:name w:val="Unresolved Mention"/>
    <w:basedOn w:val="DefaultParagraphFont"/>
    <w:uiPriority w:val="99"/>
    <w:semiHidden/>
    <w:unhideWhenUsed/>
    <w:rsid w:val="00C63F29"/>
    <w:rPr>
      <w:color w:val="605E5C"/>
      <w:shd w:val="clear" w:color="auto" w:fill="E1DFDD"/>
    </w:rPr>
  </w:style>
  <w:style w:type="paragraph" w:styleId="BalloonText">
    <w:name w:val="Balloon Text"/>
    <w:basedOn w:val="Normal"/>
    <w:link w:val="BalloonTextChar"/>
    <w:semiHidden/>
    <w:unhideWhenUsed/>
    <w:rsid w:val="00912A8B"/>
    <w:rPr>
      <w:rFonts w:ascii="Segoe UI" w:hAnsi="Segoe UI" w:cs="Segoe UI"/>
      <w:sz w:val="18"/>
      <w:szCs w:val="18"/>
    </w:rPr>
  </w:style>
  <w:style w:type="character" w:customStyle="1" w:styleId="BalloonTextChar">
    <w:name w:val="Balloon Text Char"/>
    <w:basedOn w:val="DefaultParagraphFont"/>
    <w:link w:val="BalloonText"/>
    <w:semiHidden/>
    <w:rsid w:val="00912A8B"/>
    <w:rPr>
      <w:rFonts w:ascii="Segoe UI" w:hAnsi="Segoe UI" w:cs="Segoe UI"/>
      <w:sz w:val="18"/>
      <w:szCs w:val="18"/>
    </w:rPr>
  </w:style>
  <w:style w:type="paragraph" w:styleId="Header">
    <w:name w:val="header"/>
    <w:basedOn w:val="Normal"/>
    <w:link w:val="HeaderChar"/>
    <w:unhideWhenUsed/>
    <w:rsid w:val="00912A8B"/>
    <w:pPr>
      <w:tabs>
        <w:tab w:val="center" w:pos="4513"/>
        <w:tab w:val="right" w:pos="9026"/>
      </w:tabs>
    </w:pPr>
  </w:style>
  <w:style w:type="character" w:customStyle="1" w:styleId="HeaderChar">
    <w:name w:val="Header Char"/>
    <w:basedOn w:val="DefaultParagraphFont"/>
    <w:link w:val="Header"/>
    <w:rsid w:val="00912A8B"/>
    <w:rPr>
      <w:rFonts w:ascii="Arial" w:hAnsi="Arial"/>
      <w:sz w:val="24"/>
      <w:szCs w:val="24"/>
    </w:rPr>
  </w:style>
  <w:style w:type="paragraph" w:styleId="Footer">
    <w:name w:val="footer"/>
    <w:basedOn w:val="Normal"/>
    <w:link w:val="FooterChar"/>
    <w:uiPriority w:val="99"/>
    <w:unhideWhenUsed/>
    <w:rsid w:val="00912A8B"/>
    <w:pPr>
      <w:tabs>
        <w:tab w:val="center" w:pos="4513"/>
        <w:tab w:val="right" w:pos="9026"/>
      </w:tabs>
    </w:pPr>
  </w:style>
  <w:style w:type="character" w:customStyle="1" w:styleId="FooterChar">
    <w:name w:val="Footer Char"/>
    <w:basedOn w:val="DefaultParagraphFont"/>
    <w:link w:val="Footer"/>
    <w:uiPriority w:val="99"/>
    <w:rsid w:val="00912A8B"/>
    <w:rPr>
      <w:rFonts w:ascii="Arial" w:hAnsi="Arial"/>
      <w:sz w:val="24"/>
      <w:szCs w:val="24"/>
    </w:rPr>
  </w:style>
  <w:style w:type="character" w:customStyle="1" w:styleId="Heading1Char">
    <w:name w:val="Heading 1 Char"/>
    <w:basedOn w:val="DefaultParagraphFont"/>
    <w:link w:val="Heading1"/>
    <w:rsid w:val="00124075"/>
    <w:rPr>
      <w:rFonts w:asciiTheme="majorHAnsi" w:eastAsiaTheme="majorEastAsia" w:hAnsiTheme="majorHAnsi" w:cstheme="majorBidi"/>
      <w:b/>
      <w:bCs/>
      <w:color w:val="0B5294" w:themeColor="accent1" w:themeShade="BF"/>
      <w:sz w:val="32"/>
      <w:szCs w:val="32"/>
      <w:lang w:val="en"/>
    </w:rPr>
  </w:style>
  <w:style w:type="character" w:styleId="Emphasis">
    <w:name w:val="Emphasis"/>
    <w:basedOn w:val="DefaultParagraphFont"/>
    <w:qFormat/>
    <w:rsid w:val="00912A8B"/>
    <w:rPr>
      <w:i/>
      <w:iCs/>
    </w:rPr>
  </w:style>
  <w:style w:type="paragraph" w:styleId="TOCHeading">
    <w:name w:val="TOC Heading"/>
    <w:basedOn w:val="Heading1"/>
    <w:next w:val="Normal"/>
    <w:uiPriority w:val="39"/>
    <w:unhideWhenUsed/>
    <w:qFormat/>
    <w:rsid w:val="00443497"/>
    <w:pPr>
      <w:spacing w:line="259" w:lineRule="auto"/>
      <w:outlineLvl w:val="9"/>
    </w:pPr>
    <w:rPr>
      <w:lang w:val="en-US" w:eastAsia="en-US"/>
    </w:rPr>
  </w:style>
  <w:style w:type="paragraph" w:styleId="TOC1">
    <w:name w:val="toc 1"/>
    <w:basedOn w:val="Normal"/>
    <w:next w:val="Normal"/>
    <w:autoRedefine/>
    <w:uiPriority w:val="39"/>
    <w:unhideWhenUsed/>
    <w:rsid w:val="00443497"/>
    <w:pPr>
      <w:spacing w:after="100"/>
    </w:pPr>
  </w:style>
  <w:style w:type="table" w:styleId="TableGrid">
    <w:name w:val="Table Grid"/>
    <w:basedOn w:val="TableNormal"/>
    <w:uiPriority w:val="39"/>
    <w:rsid w:val="00EC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Normal"/>
    <w:uiPriority w:val="47"/>
    <w:rsid w:val="00776AB5"/>
    <w:tblPr>
      <w:tblStyleRowBandSize w:val="1"/>
      <w:tblStyleColBandSize w:val="1"/>
      <w:tblBorders>
        <w:top w:val="single" w:sz="2" w:space="0" w:color="5DEFF6" w:themeColor="accent3" w:themeTint="99"/>
        <w:bottom w:val="single" w:sz="2" w:space="0" w:color="5DEFF6" w:themeColor="accent3" w:themeTint="99"/>
        <w:insideH w:val="single" w:sz="2" w:space="0" w:color="5DEFF6" w:themeColor="accent3" w:themeTint="99"/>
        <w:insideV w:val="single" w:sz="2" w:space="0" w:color="5DEFF6" w:themeColor="accent3" w:themeTint="99"/>
      </w:tblBorders>
    </w:tblPr>
    <w:tblStylePr w:type="firstRow">
      <w:rPr>
        <w:b/>
        <w:bCs/>
      </w:rPr>
      <w:tblPr/>
      <w:tcPr>
        <w:tcBorders>
          <w:top w:val="nil"/>
          <w:bottom w:val="single" w:sz="12" w:space="0" w:color="5DEFF6" w:themeColor="accent3" w:themeTint="99"/>
          <w:insideH w:val="nil"/>
          <w:insideV w:val="nil"/>
        </w:tcBorders>
        <w:shd w:val="clear" w:color="auto" w:fill="FFFFFF" w:themeFill="background1"/>
      </w:tcPr>
    </w:tblStylePr>
    <w:tblStylePr w:type="lastRow">
      <w:rPr>
        <w:b/>
        <w:bCs/>
      </w:rPr>
      <w:tblPr/>
      <w:tcPr>
        <w:tcBorders>
          <w:top w:val="double" w:sz="2" w:space="0" w:color="5DEFF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GridTable2-Accent4">
    <w:name w:val="Grid Table 2 Accent 4"/>
    <w:basedOn w:val="TableNormal"/>
    <w:uiPriority w:val="47"/>
    <w:rsid w:val="00786AA4"/>
    <w:tblPr>
      <w:tblStyleRowBandSize w:val="1"/>
      <w:tblStyleColBandSize w:val="1"/>
      <w:tblBorders>
        <w:top w:val="single" w:sz="2" w:space="0" w:color="5FF2CA" w:themeColor="accent4" w:themeTint="99"/>
        <w:bottom w:val="single" w:sz="2" w:space="0" w:color="5FF2CA" w:themeColor="accent4" w:themeTint="99"/>
        <w:insideH w:val="single" w:sz="2" w:space="0" w:color="5FF2CA" w:themeColor="accent4" w:themeTint="99"/>
        <w:insideV w:val="single" w:sz="2" w:space="0" w:color="5FF2CA" w:themeColor="accent4" w:themeTint="99"/>
      </w:tblBorders>
    </w:tblPr>
    <w:tblStylePr w:type="firstRow">
      <w:rPr>
        <w:b/>
        <w:bCs/>
      </w:rPr>
      <w:tblPr/>
      <w:tcPr>
        <w:tcBorders>
          <w:top w:val="nil"/>
          <w:bottom w:val="single" w:sz="12" w:space="0" w:color="5FF2CA" w:themeColor="accent4" w:themeTint="99"/>
          <w:insideH w:val="nil"/>
          <w:insideV w:val="nil"/>
        </w:tcBorders>
        <w:shd w:val="clear" w:color="auto" w:fill="FFFFFF" w:themeFill="background1"/>
      </w:tcPr>
    </w:tblStylePr>
    <w:tblStylePr w:type="lastRow">
      <w:rPr>
        <w:b/>
        <w:bCs/>
      </w:rPr>
      <w:tblPr/>
      <w:tcPr>
        <w:tcBorders>
          <w:top w:val="double" w:sz="2" w:space="0" w:color="5FF2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character" w:styleId="FollowedHyperlink">
    <w:name w:val="FollowedHyperlink"/>
    <w:basedOn w:val="DefaultParagraphFont"/>
    <w:semiHidden/>
    <w:unhideWhenUsed/>
    <w:rsid w:val="0066128E"/>
    <w:rPr>
      <w:color w:val="85DFD0" w:themeColor="followedHyperlink"/>
      <w:u w:val="single"/>
    </w:rPr>
  </w:style>
  <w:style w:type="table" w:styleId="ListTable1Light-Accent4">
    <w:name w:val="List Table 1 Light Accent 4"/>
    <w:basedOn w:val="TableNormal"/>
    <w:uiPriority w:val="46"/>
    <w:rsid w:val="008B43CB"/>
    <w:tblPr>
      <w:tblStyleRowBandSize w:val="1"/>
      <w:tblStyleColBandSize w:val="1"/>
    </w:tblPr>
    <w:tblStylePr w:type="firstRow">
      <w:rPr>
        <w:b/>
        <w:bCs/>
      </w:rPr>
      <w:tblPr/>
      <w:tcPr>
        <w:tcBorders>
          <w:bottom w:val="single" w:sz="4" w:space="0" w:color="5FF2CA" w:themeColor="accent4" w:themeTint="99"/>
        </w:tcBorders>
      </w:tcPr>
    </w:tblStylePr>
    <w:tblStylePr w:type="lastRow">
      <w:rPr>
        <w:b/>
        <w:bCs/>
      </w:rPr>
      <w:tblPr/>
      <w:tcPr>
        <w:tcBorders>
          <w:top w:val="sing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paragraph" w:styleId="FootnoteText">
    <w:name w:val="footnote text"/>
    <w:basedOn w:val="Normal"/>
    <w:link w:val="FootnoteTextChar"/>
    <w:uiPriority w:val="99"/>
    <w:unhideWhenUsed/>
    <w:rsid w:val="00BD3362"/>
    <w:rPr>
      <w:sz w:val="20"/>
      <w:szCs w:val="20"/>
    </w:rPr>
  </w:style>
  <w:style w:type="character" w:customStyle="1" w:styleId="FootnoteTextChar">
    <w:name w:val="Footnote Text Char"/>
    <w:basedOn w:val="DefaultParagraphFont"/>
    <w:link w:val="FootnoteText"/>
    <w:uiPriority w:val="99"/>
    <w:rsid w:val="00BD3362"/>
    <w:rPr>
      <w:rFonts w:ascii="Arial" w:hAnsi="Arial"/>
    </w:rPr>
  </w:style>
  <w:style w:type="character" w:styleId="FootnoteReference">
    <w:name w:val="footnote reference"/>
    <w:basedOn w:val="DefaultParagraphFont"/>
    <w:uiPriority w:val="99"/>
    <w:unhideWhenUsed/>
    <w:rsid w:val="00BD3362"/>
    <w:rPr>
      <w:vertAlign w:val="superscript"/>
    </w:rPr>
  </w:style>
  <w:style w:type="table" w:styleId="ListTable1Light-Accent3">
    <w:name w:val="List Table 1 Light Accent 3"/>
    <w:basedOn w:val="TableNormal"/>
    <w:uiPriority w:val="46"/>
    <w:rsid w:val="00B47667"/>
    <w:tblPr>
      <w:tblStyleRowBandSize w:val="1"/>
      <w:tblStyleColBandSize w:val="1"/>
    </w:tblPr>
    <w:tblStylePr w:type="firstRow">
      <w:rPr>
        <w:b/>
        <w:bCs/>
      </w:rPr>
      <w:tblPr/>
      <w:tcPr>
        <w:tcBorders>
          <w:bottom w:val="single" w:sz="4" w:space="0" w:color="5DEFF6" w:themeColor="accent3" w:themeTint="99"/>
        </w:tcBorders>
      </w:tcPr>
    </w:tblStylePr>
    <w:tblStylePr w:type="lastRow">
      <w:rPr>
        <w:b/>
        <w:bCs/>
      </w:rPr>
      <w:tblPr/>
      <w:tcPr>
        <w:tcBorders>
          <w:top w:val="sing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paragraph" w:styleId="NormalWeb">
    <w:name w:val="Normal (Web)"/>
    <w:basedOn w:val="Normal"/>
    <w:semiHidden/>
    <w:unhideWhenUsed/>
    <w:rsid w:val="009326C5"/>
    <w:rPr>
      <w:rFonts w:ascii="Times New Roman" w:hAnsi="Times New Roman"/>
    </w:rPr>
  </w:style>
  <w:style w:type="character" w:customStyle="1" w:styleId="Heading3Char">
    <w:name w:val="Heading 3 Char"/>
    <w:basedOn w:val="DefaultParagraphFont"/>
    <w:link w:val="Heading3"/>
    <w:semiHidden/>
    <w:rsid w:val="00643305"/>
    <w:rPr>
      <w:rFonts w:asciiTheme="majorHAnsi" w:eastAsiaTheme="majorEastAsia" w:hAnsiTheme="majorHAnsi" w:cstheme="majorBidi"/>
      <w:color w:val="073662" w:themeColor="accent1" w:themeShade="7F"/>
      <w:sz w:val="24"/>
      <w:szCs w:val="24"/>
    </w:rPr>
  </w:style>
  <w:style w:type="character" w:customStyle="1" w:styleId="Heading2Char">
    <w:name w:val="Heading 2 Char"/>
    <w:basedOn w:val="DefaultParagraphFont"/>
    <w:link w:val="Heading2"/>
    <w:rsid w:val="00124075"/>
    <w:rPr>
      <w:rFonts w:ascii="Arial" w:hAnsi="Arial"/>
      <w:b/>
      <w:bCs/>
      <w:sz w:val="24"/>
      <w:szCs w:val="24"/>
      <w:lang w:val="en"/>
    </w:rPr>
  </w:style>
  <w:style w:type="table" w:styleId="GridTable5Dark-Accent4">
    <w:name w:val="Grid Table 5 Dark Accent 4"/>
    <w:basedOn w:val="TableNormal"/>
    <w:uiPriority w:val="50"/>
    <w:rsid w:val="00C7521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character" w:customStyle="1" w:styleId="Heading4Char">
    <w:name w:val="Heading 4 Char"/>
    <w:basedOn w:val="DefaultParagraphFont"/>
    <w:link w:val="Heading4"/>
    <w:semiHidden/>
    <w:rsid w:val="00807D6F"/>
    <w:rPr>
      <w:rFonts w:asciiTheme="majorHAnsi" w:eastAsiaTheme="majorEastAsia" w:hAnsiTheme="majorHAnsi" w:cstheme="majorBidi"/>
      <w:i/>
      <w:iCs/>
      <w:color w:val="0B5294" w:themeColor="accent1" w:themeShade="BF"/>
      <w:sz w:val="24"/>
      <w:szCs w:val="24"/>
    </w:rPr>
  </w:style>
  <w:style w:type="table" w:styleId="GridTable5Dark-Accent3">
    <w:name w:val="Grid Table 5 Dark Accent 3"/>
    <w:basedOn w:val="TableNormal"/>
    <w:uiPriority w:val="50"/>
    <w:rsid w:val="007A587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character" w:styleId="CommentReference">
    <w:name w:val="annotation reference"/>
    <w:basedOn w:val="DefaultParagraphFont"/>
    <w:semiHidden/>
    <w:unhideWhenUsed/>
    <w:rsid w:val="00A439C3"/>
    <w:rPr>
      <w:sz w:val="16"/>
      <w:szCs w:val="16"/>
    </w:rPr>
  </w:style>
  <w:style w:type="paragraph" w:styleId="CommentText">
    <w:name w:val="annotation text"/>
    <w:basedOn w:val="Normal"/>
    <w:link w:val="CommentTextChar"/>
    <w:semiHidden/>
    <w:unhideWhenUsed/>
    <w:rsid w:val="00A439C3"/>
    <w:rPr>
      <w:sz w:val="20"/>
      <w:szCs w:val="20"/>
    </w:rPr>
  </w:style>
  <w:style w:type="character" w:customStyle="1" w:styleId="CommentTextChar">
    <w:name w:val="Comment Text Char"/>
    <w:basedOn w:val="DefaultParagraphFont"/>
    <w:link w:val="CommentText"/>
    <w:semiHidden/>
    <w:rsid w:val="00A439C3"/>
    <w:rPr>
      <w:rFonts w:ascii="Arial" w:hAnsi="Arial"/>
    </w:rPr>
  </w:style>
  <w:style w:type="paragraph" w:styleId="CommentSubject">
    <w:name w:val="annotation subject"/>
    <w:basedOn w:val="CommentText"/>
    <w:next w:val="CommentText"/>
    <w:link w:val="CommentSubjectChar"/>
    <w:semiHidden/>
    <w:unhideWhenUsed/>
    <w:rsid w:val="00A439C3"/>
    <w:rPr>
      <w:b/>
      <w:bCs/>
    </w:rPr>
  </w:style>
  <w:style w:type="character" w:customStyle="1" w:styleId="CommentSubjectChar">
    <w:name w:val="Comment Subject Char"/>
    <w:basedOn w:val="CommentTextChar"/>
    <w:link w:val="CommentSubject"/>
    <w:semiHidden/>
    <w:rsid w:val="00A439C3"/>
    <w:rPr>
      <w:rFonts w:ascii="Arial" w:hAnsi="Arial"/>
      <w:b/>
      <w:bCs/>
    </w:rPr>
  </w:style>
  <w:style w:type="table" w:styleId="PlainTable4">
    <w:name w:val="Plain Table 4"/>
    <w:basedOn w:val="TableNormal"/>
    <w:uiPriority w:val="44"/>
    <w:rsid w:val="00C005A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4">
    <w:name w:val="List Table 2 Accent 4"/>
    <w:basedOn w:val="TableNormal"/>
    <w:uiPriority w:val="47"/>
    <w:rsid w:val="00C005A7"/>
    <w:tblPr>
      <w:tblStyleRowBandSize w:val="1"/>
      <w:tblStyleColBandSize w:val="1"/>
      <w:tblBorders>
        <w:top w:val="single" w:sz="4" w:space="0" w:color="5FF2CA" w:themeColor="accent4" w:themeTint="99"/>
        <w:bottom w:val="single" w:sz="4" w:space="0" w:color="5FF2CA" w:themeColor="accent4" w:themeTint="99"/>
        <w:insideH w:val="single" w:sz="4" w:space="0" w:color="5FF2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GridTable6Colorful-Accent4">
    <w:name w:val="Grid Table 6 Colorful Accent 4"/>
    <w:basedOn w:val="TableNormal"/>
    <w:uiPriority w:val="51"/>
    <w:rsid w:val="00355F52"/>
    <w:rPr>
      <w:color w:val="0C9A73" w:themeColor="accent4" w:themeShade="BF"/>
    </w:r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GridTable4-Accent4">
    <w:name w:val="Grid Table 4 Accent 4"/>
    <w:basedOn w:val="TableNormal"/>
    <w:uiPriority w:val="49"/>
    <w:rsid w:val="009842DB"/>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paragraph" w:styleId="TOC2">
    <w:name w:val="toc 2"/>
    <w:basedOn w:val="Normal"/>
    <w:next w:val="Normal"/>
    <w:autoRedefine/>
    <w:uiPriority w:val="39"/>
    <w:unhideWhenUsed/>
    <w:rsid w:val="00093C0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20365">
      <w:bodyDiv w:val="1"/>
      <w:marLeft w:val="0"/>
      <w:marRight w:val="0"/>
      <w:marTop w:val="0"/>
      <w:marBottom w:val="0"/>
      <w:divBdr>
        <w:top w:val="none" w:sz="0" w:space="0" w:color="auto"/>
        <w:left w:val="none" w:sz="0" w:space="0" w:color="auto"/>
        <w:bottom w:val="none" w:sz="0" w:space="0" w:color="auto"/>
        <w:right w:val="none" w:sz="0" w:space="0" w:color="auto"/>
      </w:divBdr>
    </w:div>
    <w:div w:id="67074314">
      <w:bodyDiv w:val="1"/>
      <w:marLeft w:val="0"/>
      <w:marRight w:val="0"/>
      <w:marTop w:val="0"/>
      <w:marBottom w:val="0"/>
      <w:divBdr>
        <w:top w:val="none" w:sz="0" w:space="0" w:color="auto"/>
        <w:left w:val="none" w:sz="0" w:space="0" w:color="auto"/>
        <w:bottom w:val="none" w:sz="0" w:space="0" w:color="auto"/>
        <w:right w:val="none" w:sz="0" w:space="0" w:color="auto"/>
      </w:divBdr>
    </w:div>
    <w:div w:id="73358388">
      <w:bodyDiv w:val="1"/>
      <w:marLeft w:val="0"/>
      <w:marRight w:val="0"/>
      <w:marTop w:val="0"/>
      <w:marBottom w:val="0"/>
      <w:divBdr>
        <w:top w:val="none" w:sz="0" w:space="0" w:color="auto"/>
        <w:left w:val="none" w:sz="0" w:space="0" w:color="auto"/>
        <w:bottom w:val="none" w:sz="0" w:space="0" w:color="auto"/>
        <w:right w:val="none" w:sz="0" w:space="0" w:color="auto"/>
      </w:divBdr>
    </w:div>
    <w:div w:id="83579697">
      <w:bodyDiv w:val="1"/>
      <w:marLeft w:val="0"/>
      <w:marRight w:val="0"/>
      <w:marTop w:val="0"/>
      <w:marBottom w:val="0"/>
      <w:divBdr>
        <w:top w:val="none" w:sz="0" w:space="0" w:color="auto"/>
        <w:left w:val="none" w:sz="0" w:space="0" w:color="auto"/>
        <w:bottom w:val="none" w:sz="0" w:space="0" w:color="auto"/>
        <w:right w:val="none" w:sz="0" w:space="0" w:color="auto"/>
      </w:divBdr>
    </w:div>
    <w:div w:id="105544964">
      <w:bodyDiv w:val="1"/>
      <w:marLeft w:val="0"/>
      <w:marRight w:val="0"/>
      <w:marTop w:val="0"/>
      <w:marBottom w:val="0"/>
      <w:divBdr>
        <w:top w:val="none" w:sz="0" w:space="0" w:color="auto"/>
        <w:left w:val="none" w:sz="0" w:space="0" w:color="auto"/>
        <w:bottom w:val="none" w:sz="0" w:space="0" w:color="auto"/>
        <w:right w:val="none" w:sz="0" w:space="0" w:color="auto"/>
      </w:divBdr>
    </w:div>
    <w:div w:id="106582323">
      <w:bodyDiv w:val="1"/>
      <w:marLeft w:val="0"/>
      <w:marRight w:val="0"/>
      <w:marTop w:val="0"/>
      <w:marBottom w:val="0"/>
      <w:divBdr>
        <w:top w:val="none" w:sz="0" w:space="0" w:color="auto"/>
        <w:left w:val="none" w:sz="0" w:space="0" w:color="auto"/>
        <w:bottom w:val="none" w:sz="0" w:space="0" w:color="auto"/>
        <w:right w:val="none" w:sz="0" w:space="0" w:color="auto"/>
      </w:divBdr>
      <w:divsChild>
        <w:div w:id="360521653">
          <w:marLeft w:val="0"/>
          <w:marRight w:val="0"/>
          <w:marTop w:val="0"/>
          <w:marBottom w:val="0"/>
          <w:divBdr>
            <w:top w:val="none" w:sz="0" w:space="0" w:color="auto"/>
            <w:left w:val="none" w:sz="0" w:space="0" w:color="auto"/>
            <w:bottom w:val="none" w:sz="0" w:space="0" w:color="auto"/>
            <w:right w:val="none" w:sz="0" w:space="0" w:color="auto"/>
          </w:divBdr>
          <w:divsChild>
            <w:div w:id="867988408">
              <w:marLeft w:val="0"/>
              <w:marRight w:val="0"/>
              <w:marTop w:val="0"/>
              <w:marBottom w:val="0"/>
              <w:divBdr>
                <w:top w:val="none" w:sz="0" w:space="0" w:color="auto"/>
                <w:left w:val="none" w:sz="0" w:space="0" w:color="auto"/>
                <w:bottom w:val="none" w:sz="0" w:space="0" w:color="auto"/>
                <w:right w:val="none" w:sz="0" w:space="0" w:color="auto"/>
              </w:divBdr>
              <w:divsChild>
                <w:div w:id="259068380">
                  <w:marLeft w:val="0"/>
                  <w:marRight w:val="0"/>
                  <w:marTop w:val="0"/>
                  <w:marBottom w:val="0"/>
                  <w:divBdr>
                    <w:top w:val="none" w:sz="0" w:space="0" w:color="auto"/>
                    <w:left w:val="none" w:sz="0" w:space="0" w:color="auto"/>
                    <w:bottom w:val="none" w:sz="0" w:space="0" w:color="auto"/>
                    <w:right w:val="none" w:sz="0" w:space="0" w:color="auto"/>
                  </w:divBdr>
                  <w:divsChild>
                    <w:div w:id="9519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63736">
      <w:bodyDiv w:val="1"/>
      <w:marLeft w:val="0"/>
      <w:marRight w:val="0"/>
      <w:marTop w:val="0"/>
      <w:marBottom w:val="0"/>
      <w:divBdr>
        <w:top w:val="none" w:sz="0" w:space="0" w:color="auto"/>
        <w:left w:val="none" w:sz="0" w:space="0" w:color="auto"/>
        <w:bottom w:val="none" w:sz="0" w:space="0" w:color="auto"/>
        <w:right w:val="none" w:sz="0" w:space="0" w:color="auto"/>
      </w:divBdr>
    </w:div>
    <w:div w:id="209077470">
      <w:bodyDiv w:val="1"/>
      <w:marLeft w:val="0"/>
      <w:marRight w:val="0"/>
      <w:marTop w:val="0"/>
      <w:marBottom w:val="0"/>
      <w:divBdr>
        <w:top w:val="none" w:sz="0" w:space="0" w:color="auto"/>
        <w:left w:val="none" w:sz="0" w:space="0" w:color="auto"/>
        <w:bottom w:val="none" w:sz="0" w:space="0" w:color="auto"/>
        <w:right w:val="none" w:sz="0" w:space="0" w:color="auto"/>
      </w:divBdr>
    </w:div>
    <w:div w:id="211768137">
      <w:bodyDiv w:val="1"/>
      <w:marLeft w:val="0"/>
      <w:marRight w:val="0"/>
      <w:marTop w:val="0"/>
      <w:marBottom w:val="0"/>
      <w:divBdr>
        <w:top w:val="none" w:sz="0" w:space="0" w:color="auto"/>
        <w:left w:val="none" w:sz="0" w:space="0" w:color="auto"/>
        <w:bottom w:val="none" w:sz="0" w:space="0" w:color="auto"/>
        <w:right w:val="none" w:sz="0" w:space="0" w:color="auto"/>
      </w:divBdr>
    </w:div>
    <w:div w:id="218635725">
      <w:bodyDiv w:val="1"/>
      <w:marLeft w:val="0"/>
      <w:marRight w:val="0"/>
      <w:marTop w:val="0"/>
      <w:marBottom w:val="0"/>
      <w:divBdr>
        <w:top w:val="none" w:sz="0" w:space="0" w:color="auto"/>
        <w:left w:val="none" w:sz="0" w:space="0" w:color="auto"/>
        <w:bottom w:val="none" w:sz="0" w:space="0" w:color="auto"/>
        <w:right w:val="none" w:sz="0" w:space="0" w:color="auto"/>
      </w:divBdr>
    </w:div>
    <w:div w:id="230776975">
      <w:bodyDiv w:val="1"/>
      <w:marLeft w:val="0"/>
      <w:marRight w:val="0"/>
      <w:marTop w:val="0"/>
      <w:marBottom w:val="0"/>
      <w:divBdr>
        <w:top w:val="none" w:sz="0" w:space="0" w:color="auto"/>
        <w:left w:val="none" w:sz="0" w:space="0" w:color="auto"/>
        <w:bottom w:val="none" w:sz="0" w:space="0" w:color="auto"/>
        <w:right w:val="none" w:sz="0" w:space="0" w:color="auto"/>
      </w:divBdr>
    </w:div>
    <w:div w:id="235016728">
      <w:bodyDiv w:val="1"/>
      <w:marLeft w:val="0"/>
      <w:marRight w:val="0"/>
      <w:marTop w:val="0"/>
      <w:marBottom w:val="0"/>
      <w:divBdr>
        <w:top w:val="none" w:sz="0" w:space="0" w:color="auto"/>
        <w:left w:val="none" w:sz="0" w:space="0" w:color="auto"/>
        <w:bottom w:val="none" w:sz="0" w:space="0" w:color="auto"/>
        <w:right w:val="none" w:sz="0" w:space="0" w:color="auto"/>
      </w:divBdr>
      <w:divsChild>
        <w:div w:id="1340933254">
          <w:marLeft w:val="0"/>
          <w:marRight w:val="0"/>
          <w:marTop w:val="0"/>
          <w:marBottom w:val="0"/>
          <w:divBdr>
            <w:top w:val="none" w:sz="0" w:space="0" w:color="auto"/>
            <w:left w:val="none" w:sz="0" w:space="0" w:color="auto"/>
            <w:bottom w:val="none" w:sz="0" w:space="0" w:color="auto"/>
            <w:right w:val="none" w:sz="0" w:space="0" w:color="auto"/>
          </w:divBdr>
          <w:divsChild>
            <w:div w:id="1244796344">
              <w:marLeft w:val="0"/>
              <w:marRight w:val="0"/>
              <w:marTop w:val="0"/>
              <w:marBottom w:val="0"/>
              <w:divBdr>
                <w:top w:val="none" w:sz="0" w:space="0" w:color="auto"/>
                <w:left w:val="none" w:sz="0" w:space="0" w:color="auto"/>
                <w:bottom w:val="none" w:sz="0" w:space="0" w:color="auto"/>
                <w:right w:val="none" w:sz="0" w:space="0" w:color="auto"/>
              </w:divBdr>
              <w:divsChild>
                <w:div w:id="142091599">
                  <w:marLeft w:val="0"/>
                  <w:marRight w:val="0"/>
                  <w:marTop w:val="0"/>
                  <w:marBottom w:val="0"/>
                  <w:divBdr>
                    <w:top w:val="none" w:sz="0" w:space="0" w:color="auto"/>
                    <w:left w:val="none" w:sz="0" w:space="0" w:color="auto"/>
                    <w:bottom w:val="none" w:sz="0" w:space="0" w:color="auto"/>
                    <w:right w:val="none" w:sz="0" w:space="0" w:color="auto"/>
                  </w:divBdr>
                  <w:divsChild>
                    <w:div w:id="1279989848">
                      <w:marLeft w:val="0"/>
                      <w:marRight w:val="0"/>
                      <w:marTop w:val="0"/>
                      <w:marBottom w:val="0"/>
                      <w:divBdr>
                        <w:top w:val="none" w:sz="0" w:space="0" w:color="auto"/>
                        <w:left w:val="none" w:sz="0" w:space="0" w:color="auto"/>
                        <w:bottom w:val="none" w:sz="0" w:space="0" w:color="auto"/>
                        <w:right w:val="none" w:sz="0" w:space="0" w:color="auto"/>
                      </w:divBdr>
                      <w:divsChild>
                        <w:div w:id="1921863481">
                          <w:marLeft w:val="0"/>
                          <w:marRight w:val="0"/>
                          <w:marTop w:val="0"/>
                          <w:marBottom w:val="0"/>
                          <w:divBdr>
                            <w:top w:val="none" w:sz="0" w:space="0" w:color="auto"/>
                            <w:left w:val="none" w:sz="0" w:space="0" w:color="auto"/>
                            <w:bottom w:val="none" w:sz="0" w:space="0" w:color="auto"/>
                            <w:right w:val="none" w:sz="0" w:space="0" w:color="auto"/>
                          </w:divBdr>
                          <w:divsChild>
                            <w:div w:id="878318059">
                              <w:marLeft w:val="0"/>
                              <w:marRight w:val="0"/>
                              <w:marTop w:val="0"/>
                              <w:marBottom w:val="0"/>
                              <w:divBdr>
                                <w:top w:val="none" w:sz="0" w:space="0" w:color="auto"/>
                                <w:left w:val="none" w:sz="0" w:space="0" w:color="auto"/>
                                <w:bottom w:val="none" w:sz="0" w:space="0" w:color="auto"/>
                                <w:right w:val="none" w:sz="0" w:space="0" w:color="auto"/>
                              </w:divBdr>
                              <w:divsChild>
                                <w:div w:id="107401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6985859">
      <w:bodyDiv w:val="1"/>
      <w:marLeft w:val="0"/>
      <w:marRight w:val="0"/>
      <w:marTop w:val="0"/>
      <w:marBottom w:val="0"/>
      <w:divBdr>
        <w:top w:val="none" w:sz="0" w:space="0" w:color="auto"/>
        <w:left w:val="none" w:sz="0" w:space="0" w:color="auto"/>
        <w:bottom w:val="none" w:sz="0" w:space="0" w:color="auto"/>
        <w:right w:val="none" w:sz="0" w:space="0" w:color="auto"/>
      </w:divBdr>
    </w:div>
    <w:div w:id="275871387">
      <w:bodyDiv w:val="1"/>
      <w:marLeft w:val="0"/>
      <w:marRight w:val="0"/>
      <w:marTop w:val="0"/>
      <w:marBottom w:val="0"/>
      <w:divBdr>
        <w:top w:val="none" w:sz="0" w:space="0" w:color="auto"/>
        <w:left w:val="none" w:sz="0" w:space="0" w:color="auto"/>
        <w:bottom w:val="none" w:sz="0" w:space="0" w:color="auto"/>
        <w:right w:val="none" w:sz="0" w:space="0" w:color="auto"/>
      </w:divBdr>
    </w:div>
    <w:div w:id="281617885">
      <w:bodyDiv w:val="1"/>
      <w:marLeft w:val="0"/>
      <w:marRight w:val="0"/>
      <w:marTop w:val="0"/>
      <w:marBottom w:val="0"/>
      <w:divBdr>
        <w:top w:val="none" w:sz="0" w:space="0" w:color="auto"/>
        <w:left w:val="none" w:sz="0" w:space="0" w:color="auto"/>
        <w:bottom w:val="none" w:sz="0" w:space="0" w:color="auto"/>
        <w:right w:val="none" w:sz="0" w:space="0" w:color="auto"/>
      </w:divBdr>
    </w:div>
    <w:div w:id="367686722">
      <w:bodyDiv w:val="1"/>
      <w:marLeft w:val="0"/>
      <w:marRight w:val="0"/>
      <w:marTop w:val="0"/>
      <w:marBottom w:val="0"/>
      <w:divBdr>
        <w:top w:val="none" w:sz="0" w:space="0" w:color="auto"/>
        <w:left w:val="none" w:sz="0" w:space="0" w:color="auto"/>
        <w:bottom w:val="none" w:sz="0" w:space="0" w:color="auto"/>
        <w:right w:val="none" w:sz="0" w:space="0" w:color="auto"/>
      </w:divBdr>
    </w:div>
    <w:div w:id="449974789">
      <w:bodyDiv w:val="1"/>
      <w:marLeft w:val="0"/>
      <w:marRight w:val="0"/>
      <w:marTop w:val="0"/>
      <w:marBottom w:val="0"/>
      <w:divBdr>
        <w:top w:val="none" w:sz="0" w:space="0" w:color="auto"/>
        <w:left w:val="none" w:sz="0" w:space="0" w:color="auto"/>
        <w:bottom w:val="none" w:sz="0" w:space="0" w:color="auto"/>
        <w:right w:val="none" w:sz="0" w:space="0" w:color="auto"/>
      </w:divBdr>
    </w:div>
    <w:div w:id="494491155">
      <w:bodyDiv w:val="1"/>
      <w:marLeft w:val="0"/>
      <w:marRight w:val="0"/>
      <w:marTop w:val="0"/>
      <w:marBottom w:val="0"/>
      <w:divBdr>
        <w:top w:val="none" w:sz="0" w:space="0" w:color="auto"/>
        <w:left w:val="none" w:sz="0" w:space="0" w:color="auto"/>
        <w:bottom w:val="none" w:sz="0" w:space="0" w:color="auto"/>
        <w:right w:val="none" w:sz="0" w:space="0" w:color="auto"/>
      </w:divBdr>
    </w:div>
    <w:div w:id="541862062">
      <w:bodyDiv w:val="1"/>
      <w:marLeft w:val="0"/>
      <w:marRight w:val="0"/>
      <w:marTop w:val="0"/>
      <w:marBottom w:val="0"/>
      <w:divBdr>
        <w:top w:val="none" w:sz="0" w:space="0" w:color="auto"/>
        <w:left w:val="none" w:sz="0" w:space="0" w:color="auto"/>
        <w:bottom w:val="none" w:sz="0" w:space="0" w:color="auto"/>
        <w:right w:val="none" w:sz="0" w:space="0" w:color="auto"/>
      </w:divBdr>
    </w:div>
    <w:div w:id="572082640">
      <w:bodyDiv w:val="1"/>
      <w:marLeft w:val="0"/>
      <w:marRight w:val="0"/>
      <w:marTop w:val="0"/>
      <w:marBottom w:val="0"/>
      <w:divBdr>
        <w:top w:val="none" w:sz="0" w:space="0" w:color="auto"/>
        <w:left w:val="none" w:sz="0" w:space="0" w:color="auto"/>
        <w:bottom w:val="none" w:sz="0" w:space="0" w:color="auto"/>
        <w:right w:val="none" w:sz="0" w:space="0" w:color="auto"/>
      </w:divBdr>
      <w:divsChild>
        <w:div w:id="985863504">
          <w:marLeft w:val="0"/>
          <w:marRight w:val="0"/>
          <w:marTop w:val="0"/>
          <w:marBottom w:val="240"/>
          <w:divBdr>
            <w:top w:val="none" w:sz="0" w:space="0" w:color="auto"/>
            <w:left w:val="none" w:sz="0" w:space="0" w:color="auto"/>
            <w:bottom w:val="none" w:sz="0" w:space="0" w:color="auto"/>
            <w:right w:val="none" w:sz="0" w:space="0" w:color="auto"/>
          </w:divBdr>
        </w:div>
        <w:div w:id="1778913603">
          <w:marLeft w:val="0"/>
          <w:marRight w:val="0"/>
          <w:marTop w:val="0"/>
          <w:marBottom w:val="240"/>
          <w:divBdr>
            <w:top w:val="none" w:sz="0" w:space="0" w:color="auto"/>
            <w:left w:val="none" w:sz="0" w:space="0" w:color="auto"/>
            <w:bottom w:val="none" w:sz="0" w:space="0" w:color="auto"/>
            <w:right w:val="none" w:sz="0" w:space="0" w:color="auto"/>
          </w:divBdr>
        </w:div>
      </w:divsChild>
    </w:div>
    <w:div w:id="575213055">
      <w:bodyDiv w:val="1"/>
      <w:marLeft w:val="0"/>
      <w:marRight w:val="0"/>
      <w:marTop w:val="0"/>
      <w:marBottom w:val="0"/>
      <w:divBdr>
        <w:top w:val="none" w:sz="0" w:space="0" w:color="auto"/>
        <w:left w:val="none" w:sz="0" w:space="0" w:color="auto"/>
        <w:bottom w:val="none" w:sz="0" w:space="0" w:color="auto"/>
        <w:right w:val="none" w:sz="0" w:space="0" w:color="auto"/>
      </w:divBdr>
    </w:div>
    <w:div w:id="598415092">
      <w:bodyDiv w:val="1"/>
      <w:marLeft w:val="0"/>
      <w:marRight w:val="0"/>
      <w:marTop w:val="0"/>
      <w:marBottom w:val="0"/>
      <w:divBdr>
        <w:top w:val="none" w:sz="0" w:space="0" w:color="auto"/>
        <w:left w:val="none" w:sz="0" w:space="0" w:color="auto"/>
        <w:bottom w:val="none" w:sz="0" w:space="0" w:color="auto"/>
        <w:right w:val="none" w:sz="0" w:space="0" w:color="auto"/>
      </w:divBdr>
      <w:divsChild>
        <w:div w:id="280693114">
          <w:marLeft w:val="0"/>
          <w:marRight w:val="0"/>
          <w:marTop w:val="0"/>
          <w:marBottom w:val="240"/>
          <w:divBdr>
            <w:top w:val="none" w:sz="0" w:space="0" w:color="auto"/>
            <w:left w:val="none" w:sz="0" w:space="0" w:color="auto"/>
            <w:bottom w:val="none" w:sz="0" w:space="0" w:color="auto"/>
            <w:right w:val="none" w:sz="0" w:space="0" w:color="auto"/>
          </w:divBdr>
        </w:div>
        <w:div w:id="1809667125">
          <w:marLeft w:val="0"/>
          <w:marRight w:val="0"/>
          <w:marTop w:val="0"/>
          <w:marBottom w:val="240"/>
          <w:divBdr>
            <w:top w:val="none" w:sz="0" w:space="0" w:color="auto"/>
            <w:left w:val="none" w:sz="0" w:space="0" w:color="auto"/>
            <w:bottom w:val="none" w:sz="0" w:space="0" w:color="auto"/>
            <w:right w:val="none" w:sz="0" w:space="0" w:color="auto"/>
          </w:divBdr>
        </w:div>
      </w:divsChild>
    </w:div>
    <w:div w:id="706948161">
      <w:bodyDiv w:val="1"/>
      <w:marLeft w:val="0"/>
      <w:marRight w:val="0"/>
      <w:marTop w:val="0"/>
      <w:marBottom w:val="0"/>
      <w:divBdr>
        <w:top w:val="none" w:sz="0" w:space="0" w:color="auto"/>
        <w:left w:val="none" w:sz="0" w:space="0" w:color="auto"/>
        <w:bottom w:val="none" w:sz="0" w:space="0" w:color="auto"/>
        <w:right w:val="none" w:sz="0" w:space="0" w:color="auto"/>
      </w:divBdr>
    </w:div>
    <w:div w:id="728454578">
      <w:bodyDiv w:val="1"/>
      <w:marLeft w:val="0"/>
      <w:marRight w:val="0"/>
      <w:marTop w:val="0"/>
      <w:marBottom w:val="0"/>
      <w:divBdr>
        <w:top w:val="none" w:sz="0" w:space="0" w:color="auto"/>
        <w:left w:val="none" w:sz="0" w:space="0" w:color="auto"/>
        <w:bottom w:val="none" w:sz="0" w:space="0" w:color="auto"/>
        <w:right w:val="none" w:sz="0" w:space="0" w:color="auto"/>
      </w:divBdr>
    </w:div>
    <w:div w:id="797840794">
      <w:bodyDiv w:val="1"/>
      <w:marLeft w:val="0"/>
      <w:marRight w:val="0"/>
      <w:marTop w:val="0"/>
      <w:marBottom w:val="0"/>
      <w:divBdr>
        <w:top w:val="none" w:sz="0" w:space="0" w:color="auto"/>
        <w:left w:val="none" w:sz="0" w:space="0" w:color="auto"/>
        <w:bottom w:val="none" w:sz="0" w:space="0" w:color="auto"/>
        <w:right w:val="none" w:sz="0" w:space="0" w:color="auto"/>
      </w:divBdr>
    </w:div>
    <w:div w:id="844779882">
      <w:bodyDiv w:val="1"/>
      <w:marLeft w:val="0"/>
      <w:marRight w:val="0"/>
      <w:marTop w:val="0"/>
      <w:marBottom w:val="0"/>
      <w:divBdr>
        <w:top w:val="none" w:sz="0" w:space="0" w:color="auto"/>
        <w:left w:val="none" w:sz="0" w:space="0" w:color="auto"/>
        <w:bottom w:val="none" w:sz="0" w:space="0" w:color="auto"/>
        <w:right w:val="none" w:sz="0" w:space="0" w:color="auto"/>
      </w:divBdr>
    </w:div>
    <w:div w:id="912929965">
      <w:bodyDiv w:val="1"/>
      <w:marLeft w:val="0"/>
      <w:marRight w:val="0"/>
      <w:marTop w:val="0"/>
      <w:marBottom w:val="0"/>
      <w:divBdr>
        <w:top w:val="none" w:sz="0" w:space="0" w:color="auto"/>
        <w:left w:val="none" w:sz="0" w:space="0" w:color="auto"/>
        <w:bottom w:val="none" w:sz="0" w:space="0" w:color="auto"/>
        <w:right w:val="none" w:sz="0" w:space="0" w:color="auto"/>
      </w:divBdr>
    </w:div>
    <w:div w:id="968048713">
      <w:bodyDiv w:val="1"/>
      <w:marLeft w:val="0"/>
      <w:marRight w:val="0"/>
      <w:marTop w:val="0"/>
      <w:marBottom w:val="0"/>
      <w:divBdr>
        <w:top w:val="none" w:sz="0" w:space="0" w:color="auto"/>
        <w:left w:val="none" w:sz="0" w:space="0" w:color="auto"/>
        <w:bottom w:val="none" w:sz="0" w:space="0" w:color="auto"/>
        <w:right w:val="none" w:sz="0" w:space="0" w:color="auto"/>
      </w:divBdr>
    </w:div>
    <w:div w:id="987319889">
      <w:bodyDiv w:val="1"/>
      <w:marLeft w:val="0"/>
      <w:marRight w:val="0"/>
      <w:marTop w:val="0"/>
      <w:marBottom w:val="0"/>
      <w:divBdr>
        <w:top w:val="none" w:sz="0" w:space="0" w:color="auto"/>
        <w:left w:val="none" w:sz="0" w:space="0" w:color="auto"/>
        <w:bottom w:val="none" w:sz="0" w:space="0" w:color="auto"/>
        <w:right w:val="none" w:sz="0" w:space="0" w:color="auto"/>
      </w:divBdr>
    </w:div>
    <w:div w:id="1009990242">
      <w:bodyDiv w:val="1"/>
      <w:marLeft w:val="0"/>
      <w:marRight w:val="0"/>
      <w:marTop w:val="0"/>
      <w:marBottom w:val="0"/>
      <w:divBdr>
        <w:top w:val="none" w:sz="0" w:space="0" w:color="auto"/>
        <w:left w:val="none" w:sz="0" w:space="0" w:color="auto"/>
        <w:bottom w:val="none" w:sz="0" w:space="0" w:color="auto"/>
        <w:right w:val="none" w:sz="0" w:space="0" w:color="auto"/>
      </w:divBdr>
    </w:div>
    <w:div w:id="1030033426">
      <w:bodyDiv w:val="1"/>
      <w:marLeft w:val="0"/>
      <w:marRight w:val="0"/>
      <w:marTop w:val="0"/>
      <w:marBottom w:val="0"/>
      <w:divBdr>
        <w:top w:val="none" w:sz="0" w:space="0" w:color="auto"/>
        <w:left w:val="none" w:sz="0" w:space="0" w:color="auto"/>
        <w:bottom w:val="none" w:sz="0" w:space="0" w:color="auto"/>
        <w:right w:val="none" w:sz="0" w:space="0" w:color="auto"/>
      </w:divBdr>
    </w:div>
    <w:div w:id="1062481227">
      <w:bodyDiv w:val="1"/>
      <w:marLeft w:val="0"/>
      <w:marRight w:val="0"/>
      <w:marTop w:val="0"/>
      <w:marBottom w:val="0"/>
      <w:divBdr>
        <w:top w:val="none" w:sz="0" w:space="0" w:color="auto"/>
        <w:left w:val="none" w:sz="0" w:space="0" w:color="auto"/>
        <w:bottom w:val="none" w:sz="0" w:space="0" w:color="auto"/>
        <w:right w:val="none" w:sz="0" w:space="0" w:color="auto"/>
      </w:divBdr>
    </w:div>
    <w:div w:id="1079519175">
      <w:bodyDiv w:val="1"/>
      <w:marLeft w:val="0"/>
      <w:marRight w:val="0"/>
      <w:marTop w:val="0"/>
      <w:marBottom w:val="0"/>
      <w:divBdr>
        <w:top w:val="none" w:sz="0" w:space="0" w:color="auto"/>
        <w:left w:val="none" w:sz="0" w:space="0" w:color="auto"/>
        <w:bottom w:val="none" w:sz="0" w:space="0" w:color="auto"/>
        <w:right w:val="none" w:sz="0" w:space="0" w:color="auto"/>
      </w:divBdr>
    </w:div>
    <w:div w:id="1088500779">
      <w:bodyDiv w:val="1"/>
      <w:marLeft w:val="0"/>
      <w:marRight w:val="0"/>
      <w:marTop w:val="0"/>
      <w:marBottom w:val="0"/>
      <w:divBdr>
        <w:top w:val="none" w:sz="0" w:space="0" w:color="auto"/>
        <w:left w:val="none" w:sz="0" w:space="0" w:color="auto"/>
        <w:bottom w:val="none" w:sz="0" w:space="0" w:color="auto"/>
        <w:right w:val="none" w:sz="0" w:space="0" w:color="auto"/>
      </w:divBdr>
    </w:div>
    <w:div w:id="1093628135">
      <w:bodyDiv w:val="1"/>
      <w:marLeft w:val="0"/>
      <w:marRight w:val="0"/>
      <w:marTop w:val="0"/>
      <w:marBottom w:val="0"/>
      <w:divBdr>
        <w:top w:val="none" w:sz="0" w:space="0" w:color="auto"/>
        <w:left w:val="none" w:sz="0" w:space="0" w:color="auto"/>
        <w:bottom w:val="none" w:sz="0" w:space="0" w:color="auto"/>
        <w:right w:val="none" w:sz="0" w:space="0" w:color="auto"/>
      </w:divBdr>
    </w:div>
    <w:div w:id="1122529948">
      <w:bodyDiv w:val="1"/>
      <w:marLeft w:val="0"/>
      <w:marRight w:val="0"/>
      <w:marTop w:val="0"/>
      <w:marBottom w:val="0"/>
      <w:divBdr>
        <w:top w:val="none" w:sz="0" w:space="0" w:color="auto"/>
        <w:left w:val="none" w:sz="0" w:space="0" w:color="auto"/>
        <w:bottom w:val="none" w:sz="0" w:space="0" w:color="auto"/>
        <w:right w:val="none" w:sz="0" w:space="0" w:color="auto"/>
      </w:divBdr>
    </w:div>
    <w:div w:id="1132938222">
      <w:bodyDiv w:val="1"/>
      <w:marLeft w:val="0"/>
      <w:marRight w:val="0"/>
      <w:marTop w:val="0"/>
      <w:marBottom w:val="0"/>
      <w:divBdr>
        <w:top w:val="none" w:sz="0" w:space="0" w:color="auto"/>
        <w:left w:val="none" w:sz="0" w:space="0" w:color="auto"/>
        <w:bottom w:val="none" w:sz="0" w:space="0" w:color="auto"/>
        <w:right w:val="none" w:sz="0" w:space="0" w:color="auto"/>
      </w:divBdr>
    </w:div>
    <w:div w:id="1161774866">
      <w:bodyDiv w:val="1"/>
      <w:marLeft w:val="0"/>
      <w:marRight w:val="0"/>
      <w:marTop w:val="0"/>
      <w:marBottom w:val="0"/>
      <w:divBdr>
        <w:top w:val="none" w:sz="0" w:space="0" w:color="auto"/>
        <w:left w:val="none" w:sz="0" w:space="0" w:color="auto"/>
        <w:bottom w:val="none" w:sz="0" w:space="0" w:color="auto"/>
        <w:right w:val="none" w:sz="0" w:space="0" w:color="auto"/>
      </w:divBdr>
    </w:div>
    <w:div w:id="1163620591">
      <w:bodyDiv w:val="1"/>
      <w:marLeft w:val="0"/>
      <w:marRight w:val="0"/>
      <w:marTop w:val="0"/>
      <w:marBottom w:val="0"/>
      <w:divBdr>
        <w:top w:val="none" w:sz="0" w:space="0" w:color="auto"/>
        <w:left w:val="none" w:sz="0" w:space="0" w:color="auto"/>
        <w:bottom w:val="none" w:sz="0" w:space="0" w:color="auto"/>
        <w:right w:val="none" w:sz="0" w:space="0" w:color="auto"/>
      </w:divBdr>
    </w:div>
    <w:div w:id="1206790271">
      <w:bodyDiv w:val="1"/>
      <w:marLeft w:val="0"/>
      <w:marRight w:val="0"/>
      <w:marTop w:val="0"/>
      <w:marBottom w:val="0"/>
      <w:divBdr>
        <w:top w:val="none" w:sz="0" w:space="0" w:color="auto"/>
        <w:left w:val="none" w:sz="0" w:space="0" w:color="auto"/>
        <w:bottom w:val="none" w:sz="0" w:space="0" w:color="auto"/>
        <w:right w:val="none" w:sz="0" w:space="0" w:color="auto"/>
      </w:divBdr>
    </w:div>
    <w:div w:id="1215511120">
      <w:bodyDiv w:val="1"/>
      <w:marLeft w:val="0"/>
      <w:marRight w:val="0"/>
      <w:marTop w:val="0"/>
      <w:marBottom w:val="0"/>
      <w:divBdr>
        <w:top w:val="none" w:sz="0" w:space="0" w:color="auto"/>
        <w:left w:val="none" w:sz="0" w:space="0" w:color="auto"/>
        <w:bottom w:val="none" w:sz="0" w:space="0" w:color="auto"/>
        <w:right w:val="none" w:sz="0" w:space="0" w:color="auto"/>
      </w:divBdr>
    </w:div>
    <w:div w:id="1249844416">
      <w:bodyDiv w:val="1"/>
      <w:marLeft w:val="0"/>
      <w:marRight w:val="0"/>
      <w:marTop w:val="0"/>
      <w:marBottom w:val="0"/>
      <w:divBdr>
        <w:top w:val="none" w:sz="0" w:space="0" w:color="auto"/>
        <w:left w:val="none" w:sz="0" w:space="0" w:color="auto"/>
        <w:bottom w:val="none" w:sz="0" w:space="0" w:color="auto"/>
        <w:right w:val="none" w:sz="0" w:space="0" w:color="auto"/>
      </w:divBdr>
    </w:div>
    <w:div w:id="1276717071">
      <w:bodyDiv w:val="1"/>
      <w:marLeft w:val="0"/>
      <w:marRight w:val="0"/>
      <w:marTop w:val="0"/>
      <w:marBottom w:val="0"/>
      <w:divBdr>
        <w:top w:val="none" w:sz="0" w:space="0" w:color="auto"/>
        <w:left w:val="none" w:sz="0" w:space="0" w:color="auto"/>
        <w:bottom w:val="none" w:sz="0" w:space="0" w:color="auto"/>
        <w:right w:val="none" w:sz="0" w:space="0" w:color="auto"/>
      </w:divBdr>
    </w:div>
    <w:div w:id="1347486271">
      <w:bodyDiv w:val="1"/>
      <w:marLeft w:val="0"/>
      <w:marRight w:val="0"/>
      <w:marTop w:val="0"/>
      <w:marBottom w:val="0"/>
      <w:divBdr>
        <w:top w:val="none" w:sz="0" w:space="0" w:color="auto"/>
        <w:left w:val="none" w:sz="0" w:space="0" w:color="auto"/>
        <w:bottom w:val="none" w:sz="0" w:space="0" w:color="auto"/>
        <w:right w:val="none" w:sz="0" w:space="0" w:color="auto"/>
      </w:divBdr>
    </w:div>
    <w:div w:id="1357466773">
      <w:bodyDiv w:val="1"/>
      <w:marLeft w:val="0"/>
      <w:marRight w:val="0"/>
      <w:marTop w:val="0"/>
      <w:marBottom w:val="0"/>
      <w:divBdr>
        <w:top w:val="none" w:sz="0" w:space="0" w:color="auto"/>
        <w:left w:val="none" w:sz="0" w:space="0" w:color="auto"/>
        <w:bottom w:val="none" w:sz="0" w:space="0" w:color="auto"/>
        <w:right w:val="none" w:sz="0" w:space="0" w:color="auto"/>
      </w:divBdr>
    </w:div>
    <w:div w:id="1371540005">
      <w:bodyDiv w:val="1"/>
      <w:marLeft w:val="0"/>
      <w:marRight w:val="0"/>
      <w:marTop w:val="0"/>
      <w:marBottom w:val="0"/>
      <w:divBdr>
        <w:top w:val="none" w:sz="0" w:space="0" w:color="auto"/>
        <w:left w:val="none" w:sz="0" w:space="0" w:color="auto"/>
        <w:bottom w:val="none" w:sz="0" w:space="0" w:color="auto"/>
        <w:right w:val="none" w:sz="0" w:space="0" w:color="auto"/>
      </w:divBdr>
    </w:div>
    <w:div w:id="1499268140">
      <w:bodyDiv w:val="1"/>
      <w:marLeft w:val="0"/>
      <w:marRight w:val="0"/>
      <w:marTop w:val="0"/>
      <w:marBottom w:val="0"/>
      <w:divBdr>
        <w:top w:val="none" w:sz="0" w:space="0" w:color="auto"/>
        <w:left w:val="none" w:sz="0" w:space="0" w:color="auto"/>
        <w:bottom w:val="none" w:sz="0" w:space="0" w:color="auto"/>
        <w:right w:val="none" w:sz="0" w:space="0" w:color="auto"/>
      </w:divBdr>
    </w:div>
    <w:div w:id="1506676721">
      <w:bodyDiv w:val="1"/>
      <w:marLeft w:val="0"/>
      <w:marRight w:val="0"/>
      <w:marTop w:val="0"/>
      <w:marBottom w:val="0"/>
      <w:divBdr>
        <w:top w:val="none" w:sz="0" w:space="0" w:color="auto"/>
        <w:left w:val="none" w:sz="0" w:space="0" w:color="auto"/>
        <w:bottom w:val="none" w:sz="0" w:space="0" w:color="auto"/>
        <w:right w:val="none" w:sz="0" w:space="0" w:color="auto"/>
      </w:divBdr>
    </w:div>
    <w:div w:id="1544051535">
      <w:bodyDiv w:val="1"/>
      <w:marLeft w:val="0"/>
      <w:marRight w:val="0"/>
      <w:marTop w:val="0"/>
      <w:marBottom w:val="0"/>
      <w:divBdr>
        <w:top w:val="none" w:sz="0" w:space="0" w:color="auto"/>
        <w:left w:val="none" w:sz="0" w:space="0" w:color="auto"/>
        <w:bottom w:val="none" w:sz="0" w:space="0" w:color="auto"/>
        <w:right w:val="none" w:sz="0" w:space="0" w:color="auto"/>
      </w:divBdr>
    </w:div>
    <w:div w:id="1544976449">
      <w:bodyDiv w:val="1"/>
      <w:marLeft w:val="0"/>
      <w:marRight w:val="0"/>
      <w:marTop w:val="0"/>
      <w:marBottom w:val="0"/>
      <w:divBdr>
        <w:top w:val="none" w:sz="0" w:space="0" w:color="auto"/>
        <w:left w:val="none" w:sz="0" w:space="0" w:color="auto"/>
        <w:bottom w:val="none" w:sz="0" w:space="0" w:color="auto"/>
        <w:right w:val="none" w:sz="0" w:space="0" w:color="auto"/>
      </w:divBdr>
    </w:div>
    <w:div w:id="1546256443">
      <w:bodyDiv w:val="1"/>
      <w:marLeft w:val="0"/>
      <w:marRight w:val="0"/>
      <w:marTop w:val="0"/>
      <w:marBottom w:val="0"/>
      <w:divBdr>
        <w:top w:val="none" w:sz="0" w:space="0" w:color="auto"/>
        <w:left w:val="none" w:sz="0" w:space="0" w:color="auto"/>
        <w:bottom w:val="none" w:sz="0" w:space="0" w:color="auto"/>
        <w:right w:val="none" w:sz="0" w:space="0" w:color="auto"/>
      </w:divBdr>
    </w:div>
    <w:div w:id="1581678376">
      <w:bodyDiv w:val="1"/>
      <w:marLeft w:val="0"/>
      <w:marRight w:val="0"/>
      <w:marTop w:val="0"/>
      <w:marBottom w:val="0"/>
      <w:divBdr>
        <w:top w:val="none" w:sz="0" w:space="0" w:color="auto"/>
        <w:left w:val="none" w:sz="0" w:space="0" w:color="auto"/>
        <w:bottom w:val="none" w:sz="0" w:space="0" w:color="auto"/>
        <w:right w:val="none" w:sz="0" w:space="0" w:color="auto"/>
      </w:divBdr>
    </w:div>
    <w:div w:id="1641038382">
      <w:bodyDiv w:val="1"/>
      <w:marLeft w:val="0"/>
      <w:marRight w:val="0"/>
      <w:marTop w:val="0"/>
      <w:marBottom w:val="0"/>
      <w:divBdr>
        <w:top w:val="none" w:sz="0" w:space="0" w:color="auto"/>
        <w:left w:val="none" w:sz="0" w:space="0" w:color="auto"/>
        <w:bottom w:val="none" w:sz="0" w:space="0" w:color="auto"/>
        <w:right w:val="none" w:sz="0" w:space="0" w:color="auto"/>
      </w:divBdr>
    </w:div>
    <w:div w:id="1657147300">
      <w:bodyDiv w:val="1"/>
      <w:marLeft w:val="0"/>
      <w:marRight w:val="0"/>
      <w:marTop w:val="0"/>
      <w:marBottom w:val="0"/>
      <w:divBdr>
        <w:top w:val="none" w:sz="0" w:space="0" w:color="auto"/>
        <w:left w:val="none" w:sz="0" w:space="0" w:color="auto"/>
        <w:bottom w:val="none" w:sz="0" w:space="0" w:color="auto"/>
        <w:right w:val="none" w:sz="0" w:space="0" w:color="auto"/>
      </w:divBdr>
    </w:div>
    <w:div w:id="1718967156">
      <w:bodyDiv w:val="1"/>
      <w:marLeft w:val="0"/>
      <w:marRight w:val="0"/>
      <w:marTop w:val="0"/>
      <w:marBottom w:val="0"/>
      <w:divBdr>
        <w:top w:val="none" w:sz="0" w:space="0" w:color="auto"/>
        <w:left w:val="none" w:sz="0" w:space="0" w:color="auto"/>
        <w:bottom w:val="none" w:sz="0" w:space="0" w:color="auto"/>
        <w:right w:val="none" w:sz="0" w:space="0" w:color="auto"/>
      </w:divBdr>
    </w:div>
    <w:div w:id="1732653236">
      <w:bodyDiv w:val="1"/>
      <w:marLeft w:val="0"/>
      <w:marRight w:val="0"/>
      <w:marTop w:val="0"/>
      <w:marBottom w:val="0"/>
      <w:divBdr>
        <w:top w:val="none" w:sz="0" w:space="0" w:color="auto"/>
        <w:left w:val="none" w:sz="0" w:space="0" w:color="auto"/>
        <w:bottom w:val="none" w:sz="0" w:space="0" w:color="auto"/>
        <w:right w:val="none" w:sz="0" w:space="0" w:color="auto"/>
      </w:divBdr>
    </w:div>
    <w:div w:id="1750617904">
      <w:bodyDiv w:val="1"/>
      <w:marLeft w:val="0"/>
      <w:marRight w:val="0"/>
      <w:marTop w:val="0"/>
      <w:marBottom w:val="0"/>
      <w:divBdr>
        <w:top w:val="none" w:sz="0" w:space="0" w:color="auto"/>
        <w:left w:val="none" w:sz="0" w:space="0" w:color="auto"/>
        <w:bottom w:val="none" w:sz="0" w:space="0" w:color="auto"/>
        <w:right w:val="none" w:sz="0" w:space="0" w:color="auto"/>
      </w:divBdr>
    </w:div>
    <w:div w:id="1762675647">
      <w:bodyDiv w:val="1"/>
      <w:marLeft w:val="0"/>
      <w:marRight w:val="0"/>
      <w:marTop w:val="0"/>
      <w:marBottom w:val="0"/>
      <w:divBdr>
        <w:top w:val="none" w:sz="0" w:space="0" w:color="auto"/>
        <w:left w:val="none" w:sz="0" w:space="0" w:color="auto"/>
        <w:bottom w:val="none" w:sz="0" w:space="0" w:color="auto"/>
        <w:right w:val="none" w:sz="0" w:space="0" w:color="auto"/>
      </w:divBdr>
    </w:div>
    <w:div w:id="1764033835">
      <w:bodyDiv w:val="1"/>
      <w:marLeft w:val="0"/>
      <w:marRight w:val="0"/>
      <w:marTop w:val="0"/>
      <w:marBottom w:val="0"/>
      <w:divBdr>
        <w:top w:val="none" w:sz="0" w:space="0" w:color="auto"/>
        <w:left w:val="none" w:sz="0" w:space="0" w:color="auto"/>
        <w:bottom w:val="none" w:sz="0" w:space="0" w:color="auto"/>
        <w:right w:val="none" w:sz="0" w:space="0" w:color="auto"/>
      </w:divBdr>
    </w:div>
    <w:div w:id="1852917342">
      <w:bodyDiv w:val="1"/>
      <w:marLeft w:val="0"/>
      <w:marRight w:val="0"/>
      <w:marTop w:val="0"/>
      <w:marBottom w:val="0"/>
      <w:divBdr>
        <w:top w:val="none" w:sz="0" w:space="0" w:color="auto"/>
        <w:left w:val="none" w:sz="0" w:space="0" w:color="auto"/>
        <w:bottom w:val="none" w:sz="0" w:space="0" w:color="auto"/>
        <w:right w:val="none" w:sz="0" w:space="0" w:color="auto"/>
      </w:divBdr>
    </w:div>
    <w:div w:id="1856268539">
      <w:bodyDiv w:val="1"/>
      <w:marLeft w:val="0"/>
      <w:marRight w:val="0"/>
      <w:marTop w:val="0"/>
      <w:marBottom w:val="0"/>
      <w:divBdr>
        <w:top w:val="none" w:sz="0" w:space="0" w:color="auto"/>
        <w:left w:val="none" w:sz="0" w:space="0" w:color="auto"/>
        <w:bottom w:val="none" w:sz="0" w:space="0" w:color="auto"/>
        <w:right w:val="none" w:sz="0" w:space="0" w:color="auto"/>
      </w:divBdr>
    </w:div>
    <w:div w:id="1905530827">
      <w:bodyDiv w:val="1"/>
      <w:marLeft w:val="0"/>
      <w:marRight w:val="0"/>
      <w:marTop w:val="0"/>
      <w:marBottom w:val="0"/>
      <w:divBdr>
        <w:top w:val="none" w:sz="0" w:space="0" w:color="auto"/>
        <w:left w:val="none" w:sz="0" w:space="0" w:color="auto"/>
        <w:bottom w:val="none" w:sz="0" w:space="0" w:color="auto"/>
        <w:right w:val="none" w:sz="0" w:space="0" w:color="auto"/>
      </w:divBdr>
    </w:div>
    <w:div w:id="1941638489">
      <w:bodyDiv w:val="1"/>
      <w:marLeft w:val="0"/>
      <w:marRight w:val="0"/>
      <w:marTop w:val="0"/>
      <w:marBottom w:val="0"/>
      <w:divBdr>
        <w:top w:val="none" w:sz="0" w:space="0" w:color="auto"/>
        <w:left w:val="none" w:sz="0" w:space="0" w:color="auto"/>
        <w:bottom w:val="none" w:sz="0" w:space="0" w:color="auto"/>
        <w:right w:val="none" w:sz="0" w:space="0" w:color="auto"/>
      </w:divBdr>
      <w:divsChild>
        <w:div w:id="1113403605">
          <w:marLeft w:val="0"/>
          <w:marRight w:val="0"/>
          <w:marTop w:val="0"/>
          <w:marBottom w:val="0"/>
          <w:divBdr>
            <w:top w:val="none" w:sz="0" w:space="0" w:color="auto"/>
            <w:left w:val="none" w:sz="0" w:space="0" w:color="auto"/>
            <w:bottom w:val="none" w:sz="0" w:space="0" w:color="auto"/>
            <w:right w:val="none" w:sz="0" w:space="0" w:color="auto"/>
          </w:divBdr>
          <w:divsChild>
            <w:div w:id="565992930">
              <w:marLeft w:val="0"/>
              <w:marRight w:val="0"/>
              <w:marTop w:val="0"/>
              <w:marBottom w:val="0"/>
              <w:divBdr>
                <w:top w:val="none" w:sz="0" w:space="0" w:color="auto"/>
                <w:left w:val="none" w:sz="0" w:space="0" w:color="auto"/>
                <w:bottom w:val="none" w:sz="0" w:space="0" w:color="auto"/>
                <w:right w:val="none" w:sz="0" w:space="0" w:color="auto"/>
              </w:divBdr>
              <w:divsChild>
                <w:div w:id="368649796">
                  <w:marLeft w:val="0"/>
                  <w:marRight w:val="0"/>
                  <w:marTop w:val="0"/>
                  <w:marBottom w:val="0"/>
                  <w:divBdr>
                    <w:top w:val="none" w:sz="0" w:space="0" w:color="auto"/>
                    <w:left w:val="none" w:sz="0" w:space="0" w:color="auto"/>
                    <w:bottom w:val="none" w:sz="0" w:space="0" w:color="auto"/>
                    <w:right w:val="none" w:sz="0" w:space="0" w:color="auto"/>
                  </w:divBdr>
                  <w:divsChild>
                    <w:div w:id="1949510339">
                      <w:marLeft w:val="0"/>
                      <w:marRight w:val="0"/>
                      <w:marTop w:val="0"/>
                      <w:marBottom w:val="0"/>
                      <w:divBdr>
                        <w:top w:val="none" w:sz="0" w:space="0" w:color="auto"/>
                        <w:left w:val="none" w:sz="0" w:space="0" w:color="auto"/>
                        <w:bottom w:val="none" w:sz="0" w:space="0" w:color="auto"/>
                        <w:right w:val="none" w:sz="0" w:space="0" w:color="auto"/>
                      </w:divBdr>
                      <w:divsChild>
                        <w:div w:id="579488753">
                          <w:marLeft w:val="0"/>
                          <w:marRight w:val="0"/>
                          <w:marTop w:val="0"/>
                          <w:marBottom w:val="0"/>
                          <w:divBdr>
                            <w:top w:val="none" w:sz="0" w:space="0" w:color="auto"/>
                            <w:left w:val="none" w:sz="0" w:space="0" w:color="auto"/>
                            <w:bottom w:val="none" w:sz="0" w:space="0" w:color="auto"/>
                            <w:right w:val="none" w:sz="0" w:space="0" w:color="auto"/>
                          </w:divBdr>
                          <w:divsChild>
                            <w:div w:id="1934630541">
                              <w:marLeft w:val="0"/>
                              <w:marRight w:val="0"/>
                              <w:marTop w:val="0"/>
                              <w:marBottom w:val="0"/>
                              <w:divBdr>
                                <w:top w:val="none" w:sz="0" w:space="0" w:color="auto"/>
                                <w:left w:val="none" w:sz="0" w:space="0" w:color="auto"/>
                                <w:bottom w:val="none" w:sz="0" w:space="0" w:color="auto"/>
                                <w:right w:val="none" w:sz="0" w:space="0" w:color="auto"/>
                              </w:divBdr>
                              <w:divsChild>
                                <w:div w:id="17441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141080">
      <w:bodyDiv w:val="1"/>
      <w:marLeft w:val="0"/>
      <w:marRight w:val="0"/>
      <w:marTop w:val="0"/>
      <w:marBottom w:val="0"/>
      <w:divBdr>
        <w:top w:val="none" w:sz="0" w:space="0" w:color="auto"/>
        <w:left w:val="none" w:sz="0" w:space="0" w:color="auto"/>
        <w:bottom w:val="none" w:sz="0" w:space="0" w:color="auto"/>
        <w:right w:val="none" w:sz="0" w:space="0" w:color="auto"/>
      </w:divBdr>
    </w:div>
    <w:div w:id="2005157857">
      <w:bodyDiv w:val="1"/>
      <w:marLeft w:val="0"/>
      <w:marRight w:val="0"/>
      <w:marTop w:val="0"/>
      <w:marBottom w:val="0"/>
      <w:divBdr>
        <w:top w:val="none" w:sz="0" w:space="0" w:color="auto"/>
        <w:left w:val="none" w:sz="0" w:space="0" w:color="auto"/>
        <w:bottom w:val="none" w:sz="0" w:space="0" w:color="auto"/>
        <w:right w:val="none" w:sz="0" w:space="0" w:color="auto"/>
      </w:divBdr>
    </w:div>
    <w:div w:id="2036032439">
      <w:bodyDiv w:val="1"/>
      <w:marLeft w:val="0"/>
      <w:marRight w:val="0"/>
      <w:marTop w:val="0"/>
      <w:marBottom w:val="0"/>
      <w:divBdr>
        <w:top w:val="none" w:sz="0" w:space="0" w:color="auto"/>
        <w:left w:val="none" w:sz="0" w:space="0" w:color="auto"/>
        <w:bottom w:val="none" w:sz="0" w:space="0" w:color="auto"/>
        <w:right w:val="none" w:sz="0" w:space="0" w:color="auto"/>
      </w:divBdr>
      <w:divsChild>
        <w:div w:id="238753073">
          <w:marLeft w:val="0"/>
          <w:marRight w:val="0"/>
          <w:marTop w:val="0"/>
          <w:marBottom w:val="0"/>
          <w:divBdr>
            <w:top w:val="none" w:sz="0" w:space="0" w:color="auto"/>
            <w:left w:val="none" w:sz="0" w:space="0" w:color="auto"/>
            <w:bottom w:val="none" w:sz="0" w:space="0" w:color="auto"/>
            <w:right w:val="none" w:sz="0" w:space="0" w:color="auto"/>
          </w:divBdr>
          <w:divsChild>
            <w:div w:id="352072294">
              <w:marLeft w:val="0"/>
              <w:marRight w:val="0"/>
              <w:marTop w:val="0"/>
              <w:marBottom w:val="0"/>
              <w:divBdr>
                <w:top w:val="none" w:sz="0" w:space="0" w:color="auto"/>
                <w:left w:val="none" w:sz="0" w:space="0" w:color="auto"/>
                <w:bottom w:val="none" w:sz="0" w:space="0" w:color="auto"/>
                <w:right w:val="none" w:sz="0" w:space="0" w:color="auto"/>
              </w:divBdr>
              <w:divsChild>
                <w:div w:id="1919246053">
                  <w:marLeft w:val="0"/>
                  <w:marRight w:val="0"/>
                  <w:marTop w:val="0"/>
                  <w:marBottom w:val="0"/>
                  <w:divBdr>
                    <w:top w:val="none" w:sz="0" w:space="0" w:color="auto"/>
                    <w:left w:val="none" w:sz="0" w:space="0" w:color="auto"/>
                    <w:bottom w:val="none" w:sz="0" w:space="0" w:color="auto"/>
                    <w:right w:val="none" w:sz="0" w:space="0" w:color="auto"/>
                  </w:divBdr>
                  <w:divsChild>
                    <w:div w:id="952904043">
                      <w:marLeft w:val="0"/>
                      <w:marRight w:val="0"/>
                      <w:marTop w:val="0"/>
                      <w:marBottom w:val="0"/>
                      <w:divBdr>
                        <w:top w:val="none" w:sz="0" w:space="0" w:color="auto"/>
                        <w:left w:val="none" w:sz="0" w:space="0" w:color="auto"/>
                        <w:bottom w:val="none" w:sz="0" w:space="0" w:color="auto"/>
                        <w:right w:val="none" w:sz="0" w:space="0" w:color="auto"/>
                      </w:divBdr>
                      <w:divsChild>
                        <w:div w:id="421756168">
                          <w:marLeft w:val="0"/>
                          <w:marRight w:val="0"/>
                          <w:marTop w:val="0"/>
                          <w:marBottom w:val="0"/>
                          <w:divBdr>
                            <w:top w:val="none" w:sz="0" w:space="0" w:color="auto"/>
                            <w:left w:val="none" w:sz="0" w:space="0" w:color="auto"/>
                            <w:bottom w:val="none" w:sz="0" w:space="0" w:color="auto"/>
                            <w:right w:val="none" w:sz="0" w:space="0" w:color="auto"/>
                          </w:divBdr>
                          <w:divsChild>
                            <w:div w:id="144780625">
                              <w:marLeft w:val="0"/>
                              <w:marRight w:val="0"/>
                              <w:marTop w:val="0"/>
                              <w:marBottom w:val="0"/>
                              <w:divBdr>
                                <w:top w:val="none" w:sz="0" w:space="0" w:color="auto"/>
                                <w:left w:val="none" w:sz="0" w:space="0" w:color="auto"/>
                                <w:bottom w:val="none" w:sz="0" w:space="0" w:color="auto"/>
                                <w:right w:val="none" w:sz="0" w:space="0" w:color="auto"/>
                              </w:divBdr>
                              <w:divsChild>
                                <w:div w:id="5286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115908">
      <w:bodyDiv w:val="1"/>
      <w:marLeft w:val="0"/>
      <w:marRight w:val="0"/>
      <w:marTop w:val="0"/>
      <w:marBottom w:val="0"/>
      <w:divBdr>
        <w:top w:val="none" w:sz="0" w:space="0" w:color="auto"/>
        <w:left w:val="none" w:sz="0" w:space="0" w:color="auto"/>
        <w:bottom w:val="none" w:sz="0" w:space="0" w:color="auto"/>
        <w:right w:val="none" w:sz="0" w:space="0" w:color="auto"/>
      </w:divBdr>
    </w:div>
    <w:div w:id="2042783518">
      <w:bodyDiv w:val="1"/>
      <w:marLeft w:val="0"/>
      <w:marRight w:val="0"/>
      <w:marTop w:val="0"/>
      <w:marBottom w:val="0"/>
      <w:divBdr>
        <w:top w:val="none" w:sz="0" w:space="0" w:color="auto"/>
        <w:left w:val="none" w:sz="0" w:space="0" w:color="auto"/>
        <w:bottom w:val="none" w:sz="0" w:space="0" w:color="auto"/>
        <w:right w:val="none" w:sz="0" w:space="0" w:color="auto"/>
      </w:divBdr>
      <w:divsChild>
        <w:div w:id="462113650">
          <w:marLeft w:val="0"/>
          <w:marRight w:val="0"/>
          <w:marTop w:val="0"/>
          <w:marBottom w:val="0"/>
          <w:divBdr>
            <w:top w:val="none" w:sz="0" w:space="0" w:color="auto"/>
            <w:left w:val="none" w:sz="0" w:space="0" w:color="auto"/>
            <w:bottom w:val="none" w:sz="0" w:space="0" w:color="auto"/>
            <w:right w:val="none" w:sz="0" w:space="0" w:color="auto"/>
          </w:divBdr>
          <w:divsChild>
            <w:div w:id="1981301388">
              <w:marLeft w:val="0"/>
              <w:marRight w:val="0"/>
              <w:marTop w:val="0"/>
              <w:marBottom w:val="0"/>
              <w:divBdr>
                <w:top w:val="none" w:sz="0" w:space="0" w:color="auto"/>
                <w:left w:val="none" w:sz="0" w:space="0" w:color="auto"/>
                <w:bottom w:val="none" w:sz="0" w:space="0" w:color="auto"/>
                <w:right w:val="none" w:sz="0" w:space="0" w:color="auto"/>
              </w:divBdr>
              <w:divsChild>
                <w:div w:id="1715502185">
                  <w:marLeft w:val="0"/>
                  <w:marRight w:val="0"/>
                  <w:marTop w:val="0"/>
                  <w:marBottom w:val="0"/>
                  <w:divBdr>
                    <w:top w:val="none" w:sz="0" w:space="0" w:color="auto"/>
                    <w:left w:val="none" w:sz="0" w:space="0" w:color="auto"/>
                    <w:bottom w:val="none" w:sz="0" w:space="0" w:color="auto"/>
                    <w:right w:val="none" w:sz="0" w:space="0" w:color="auto"/>
                  </w:divBdr>
                  <w:divsChild>
                    <w:div w:id="2056932150">
                      <w:marLeft w:val="0"/>
                      <w:marRight w:val="0"/>
                      <w:marTop w:val="0"/>
                      <w:marBottom w:val="0"/>
                      <w:divBdr>
                        <w:top w:val="none" w:sz="0" w:space="0" w:color="auto"/>
                        <w:left w:val="none" w:sz="0" w:space="0" w:color="auto"/>
                        <w:bottom w:val="none" w:sz="0" w:space="0" w:color="auto"/>
                        <w:right w:val="none" w:sz="0" w:space="0" w:color="auto"/>
                      </w:divBdr>
                      <w:divsChild>
                        <w:div w:id="777872431">
                          <w:marLeft w:val="0"/>
                          <w:marRight w:val="0"/>
                          <w:marTop w:val="0"/>
                          <w:marBottom w:val="0"/>
                          <w:divBdr>
                            <w:top w:val="none" w:sz="0" w:space="0" w:color="auto"/>
                            <w:left w:val="none" w:sz="0" w:space="0" w:color="auto"/>
                            <w:bottom w:val="none" w:sz="0" w:space="0" w:color="auto"/>
                            <w:right w:val="none" w:sz="0" w:space="0" w:color="auto"/>
                          </w:divBdr>
                          <w:divsChild>
                            <w:div w:id="172328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620605">
      <w:bodyDiv w:val="1"/>
      <w:marLeft w:val="0"/>
      <w:marRight w:val="0"/>
      <w:marTop w:val="0"/>
      <w:marBottom w:val="0"/>
      <w:divBdr>
        <w:top w:val="none" w:sz="0" w:space="0" w:color="auto"/>
        <w:left w:val="none" w:sz="0" w:space="0" w:color="auto"/>
        <w:bottom w:val="none" w:sz="0" w:space="0" w:color="auto"/>
        <w:right w:val="none" w:sz="0" w:space="0" w:color="auto"/>
      </w:divBdr>
    </w:div>
    <w:div w:id="2055152955">
      <w:bodyDiv w:val="1"/>
      <w:marLeft w:val="0"/>
      <w:marRight w:val="0"/>
      <w:marTop w:val="0"/>
      <w:marBottom w:val="0"/>
      <w:divBdr>
        <w:top w:val="none" w:sz="0" w:space="0" w:color="auto"/>
        <w:left w:val="none" w:sz="0" w:space="0" w:color="auto"/>
        <w:bottom w:val="none" w:sz="0" w:space="0" w:color="auto"/>
        <w:right w:val="none" w:sz="0" w:space="0" w:color="auto"/>
      </w:divBdr>
      <w:divsChild>
        <w:div w:id="164781119">
          <w:marLeft w:val="0"/>
          <w:marRight w:val="0"/>
          <w:marTop w:val="0"/>
          <w:marBottom w:val="0"/>
          <w:divBdr>
            <w:top w:val="none" w:sz="0" w:space="0" w:color="auto"/>
            <w:left w:val="none" w:sz="0" w:space="0" w:color="auto"/>
            <w:bottom w:val="none" w:sz="0" w:space="0" w:color="auto"/>
            <w:right w:val="none" w:sz="0" w:space="0" w:color="auto"/>
          </w:divBdr>
          <w:divsChild>
            <w:div w:id="462696421">
              <w:marLeft w:val="0"/>
              <w:marRight w:val="0"/>
              <w:marTop w:val="0"/>
              <w:marBottom w:val="0"/>
              <w:divBdr>
                <w:top w:val="none" w:sz="0" w:space="0" w:color="auto"/>
                <w:left w:val="none" w:sz="0" w:space="0" w:color="auto"/>
                <w:bottom w:val="none" w:sz="0" w:space="0" w:color="auto"/>
                <w:right w:val="none" w:sz="0" w:space="0" w:color="auto"/>
              </w:divBdr>
              <w:divsChild>
                <w:div w:id="501622590">
                  <w:marLeft w:val="0"/>
                  <w:marRight w:val="0"/>
                  <w:marTop w:val="0"/>
                  <w:marBottom w:val="0"/>
                  <w:divBdr>
                    <w:top w:val="none" w:sz="0" w:space="0" w:color="auto"/>
                    <w:left w:val="none" w:sz="0" w:space="0" w:color="auto"/>
                    <w:bottom w:val="none" w:sz="0" w:space="0" w:color="auto"/>
                    <w:right w:val="none" w:sz="0" w:space="0" w:color="auto"/>
                  </w:divBdr>
                  <w:divsChild>
                    <w:div w:id="1284725894">
                      <w:marLeft w:val="0"/>
                      <w:marRight w:val="0"/>
                      <w:marTop w:val="0"/>
                      <w:marBottom w:val="0"/>
                      <w:divBdr>
                        <w:top w:val="none" w:sz="0" w:space="0" w:color="auto"/>
                        <w:left w:val="none" w:sz="0" w:space="0" w:color="auto"/>
                        <w:bottom w:val="none" w:sz="0" w:space="0" w:color="auto"/>
                        <w:right w:val="none" w:sz="0" w:space="0" w:color="auto"/>
                      </w:divBdr>
                      <w:divsChild>
                        <w:div w:id="1246382310">
                          <w:marLeft w:val="0"/>
                          <w:marRight w:val="0"/>
                          <w:marTop w:val="0"/>
                          <w:marBottom w:val="0"/>
                          <w:divBdr>
                            <w:top w:val="none" w:sz="0" w:space="0" w:color="auto"/>
                            <w:left w:val="none" w:sz="0" w:space="0" w:color="auto"/>
                            <w:bottom w:val="none" w:sz="0" w:space="0" w:color="auto"/>
                            <w:right w:val="none" w:sz="0" w:space="0" w:color="auto"/>
                          </w:divBdr>
                          <w:divsChild>
                            <w:div w:id="704599672">
                              <w:marLeft w:val="0"/>
                              <w:marRight w:val="0"/>
                              <w:marTop w:val="0"/>
                              <w:marBottom w:val="0"/>
                              <w:divBdr>
                                <w:top w:val="none" w:sz="0" w:space="0" w:color="auto"/>
                                <w:left w:val="none" w:sz="0" w:space="0" w:color="auto"/>
                                <w:bottom w:val="none" w:sz="0" w:space="0" w:color="auto"/>
                                <w:right w:val="none" w:sz="0" w:space="0" w:color="auto"/>
                              </w:divBdr>
                              <w:divsChild>
                                <w:div w:id="267352617">
                                  <w:marLeft w:val="0"/>
                                  <w:marRight w:val="0"/>
                                  <w:marTop w:val="0"/>
                                  <w:marBottom w:val="0"/>
                                  <w:divBdr>
                                    <w:top w:val="none" w:sz="0" w:space="0" w:color="auto"/>
                                    <w:left w:val="none" w:sz="0" w:space="0" w:color="auto"/>
                                    <w:bottom w:val="none" w:sz="0" w:space="0" w:color="auto"/>
                                    <w:right w:val="none" w:sz="0" w:space="0" w:color="auto"/>
                                  </w:divBdr>
                                  <w:divsChild>
                                    <w:div w:id="1201674275">
                                      <w:marLeft w:val="0"/>
                                      <w:marRight w:val="0"/>
                                      <w:marTop w:val="0"/>
                                      <w:marBottom w:val="0"/>
                                      <w:divBdr>
                                        <w:top w:val="none" w:sz="0" w:space="0" w:color="auto"/>
                                        <w:left w:val="none" w:sz="0" w:space="0" w:color="auto"/>
                                        <w:bottom w:val="none" w:sz="0" w:space="0" w:color="auto"/>
                                        <w:right w:val="none" w:sz="0" w:space="0" w:color="auto"/>
                                      </w:divBdr>
                                      <w:divsChild>
                                        <w:div w:id="1399671428">
                                          <w:marLeft w:val="0"/>
                                          <w:marRight w:val="0"/>
                                          <w:marTop w:val="0"/>
                                          <w:marBottom w:val="0"/>
                                          <w:divBdr>
                                            <w:top w:val="none" w:sz="0" w:space="0" w:color="auto"/>
                                            <w:left w:val="none" w:sz="0" w:space="0" w:color="auto"/>
                                            <w:bottom w:val="none" w:sz="0" w:space="0" w:color="auto"/>
                                            <w:right w:val="none" w:sz="0" w:space="0" w:color="auto"/>
                                          </w:divBdr>
                                          <w:divsChild>
                                            <w:div w:id="223874825">
                                              <w:marLeft w:val="0"/>
                                              <w:marRight w:val="0"/>
                                              <w:marTop w:val="0"/>
                                              <w:marBottom w:val="0"/>
                                              <w:divBdr>
                                                <w:top w:val="none" w:sz="0" w:space="0" w:color="auto"/>
                                                <w:left w:val="none" w:sz="0" w:space="0" w:color="auto"/>
                                                <w:bottom w:val="none" w:sz="0" w:space="0" w:color="auto"/>
                                                <w:right w:val="none" w:sz="0" w:space="0" w:color="auto"/>
                                              </w:divBdr>
                                              <w:divsChild>
                                                <w:div w:id="1521045119">
                                                  <w:marLeft w:val="0"/>
                                                  <w:marRight w:val="0"/>
                                                  <w:marTop w:val="0"/>
                                                  <w:marBottom w:val="0"/>
                                                  <w:divBdr>
                                                    <w:top w:val="none" w:sz="0" w:space="0" w:color="auto"/>
                                                    <w:left w:val="none" w:sz="0" w:space="0" w:color="auto"/>
                                                    <w:bottom w:val="none" w:sz="0" w:space="0" w:color="auto"/>
                                                    <w:right w:val="none" w:sz="0" w:space="0" w:color="auto"/>
                                                  </w:divBdr>
                                                  <w:divsChild>
                                                    <w:div w:id="483787221">
                                                      <w:marLeft w:val="0"/>
                                                      <w:marRight w:val="0"/>
                                                      <w:marTop w:val="0"/>
                                                      <w:marBottom w:val="0"/>
                                                      <w:divBdr>
                                                        <w:top w:val="none" w:sz="0" w:space="0" w:color="auto"/>
                                                        <w:left w:val="none" w:sz="0" w:space="0" w:color="auto"/>
                                                        <w:bottom w:val="none" w:sz="0" w:space="0" w:color="auto"/>
                                                        <w:right w:val="none" w:sz="0" w:space="0" w:color="auto"/>
                                                      </w:divBdr>
                                                      <w:divsChild>
                                                        <w:div w:id="1133325306">
                                                          <w:marLeft w:val="0"/>
                                                          <w:marRight w:val="0"/>
                                                          <w:marTop w:val="0"/>
                                                          <w:marBottom w:val="0"/>
                                                          <w:divBdr>
                                                            <w:top w:val="none" w:sz="0" w:space="0" w:color="auto"/>
                                                            <w:left w:val="none" w:sz="0" w:space="0" w:color="auto"/>
                                                            <w:bottom w:val="none" w:sz="0" w:space="0" w:color="auto"/>
                                                            <w:right w:val="none" w:sz="0" w:space="0" w:color="auto"/>
                                                          </w:divBdr>
                                                          <w:divsChild>
                                                            <w:div w:id="1083991299">
                                                              <w:marLeft w:val="0"/>
                                                              <w:marRight w:val="0"/>
                                                              <w:marTop w:val="0"/>
                                                              <w:marBottom w:val="0"/>
                                                              <w:divBdr>
                                                                <w:top w:val="none" w:sz="0" w:space="0" w:color="auto"/>
                                                                <w:left w:val="none" w:sz="0" w:space="0" w:color="auto"/>
                                                                <w:bottom w:val="none" w:sz="0" w:space="0" w:color="auto"/>
                                                                <w:right w:val="none" w:sz="0" w:space="0" w:color="auto"/>
                                                              </w:divBdr>
                                                              <w:divsChild>
                                                                <w:div w:id="1163737797">
                                                                  <w:marLeft w:val="0"/>
                                                                  <w:marRight w:val="0"/>
                                                                  <w:marTop w:val="0"/>
                                                                  <w:marBottom w:val="0"/>
                                                                  <w:divBdr>
                                                                    <w:top w:val="none" w:sz="0" w:space="0" w:color="auto"/>
                                                                    <w:left w:val="none" w:sz="0" w:space="0" w:color="auto"/>
                                                                    <w:bottom w:val="none" w:sz="0" w:space="0" w:color="auto"/>
                                                                    <w:right w:val="none" w:sz="0" w:space="0" w:color="auto"/>
                                                                  </w:divBdr>
                                                                  <w:divsChild>
                                                                    <w:div w:id="544290728">
                                                                      <w:marLeft w:val="0"/>
                                                                      <w:marRight w:val="0"/>
                                                                      <w:marTop w:val="0"/>
                                                                      <w:marBottom w:val="0"/>
                                                                      <w:divBdr>
                                                                        <w:top w:val="none" w:sz="0" w:space="0" w:color="auto"/>
                                                                        <w:left w:val="none" w:sz="0" w:space="0" w:color="auto"/>
                                                                        <w:bottom w:val="none" w:sz="0" w:space="0" w:color="auto"/>
                                                                        <w:right w:val="none" w:sz="0" w:space="0" w:color="auto"/>
                                                                      </w:divBdr>
                                                                      <w:divsChild>
                                                                        <w:div w:id="1335382733">
                                                                          <w:marLeft w:val="0"/>
                                                                          <w:marRight w:val="0"/>
                                                                          <w:marTop w:val="0"/>
                                                                          <w:marBottom w:val="0"/>
                                                                          <w:divBdr>
                                                                            <w:top w:val="none" w:sz="0" w:space="0" w:color="auto"/>
                                                                            <w:left w:val="none" w:sz="0" w:space="0" w:color="auto"/>
                                                                            <w:bottom w:val="none" w:sz="0" w:space="0" w:color="auto"/>
                                                                            <w:right w:val="none" w:sz="0" w:space="0" w:color="auto"/>
                                                                          </w:divBdr>
                                                                          <w:divsChild>
                                                                            <w:div w:id="843592039">
                                                                              <w:marLeft w:val="0"/>
                                                                              <w:marRight w:val="0"/>
                                                                              <w:marTop w:val="0"/>
                                                                              <w:marBottom w:val="0"/>
                                                                              <w:divBdr>
                                                                                <w:top w:val="none" w:sz="0" w:space="0" w:color="auto"/>
                                                                                <w:left w:val="none" w:sz="0" w:space="0" w:color="auto"/>
                                                                                <w:bottom w:val="none" w:sz="0" w:space="0" w:color="auto"/>
                                                                                <w:right w:val="none" w:sz="0" w:space="0" w:color="auto"/>
                                                                              </w:divBdr>
                                                                              <w:divsChild>
                                                                                <w:div w:id="523713081">
                                                                                  <w:marLeft w:val="0"/>
                                                                                  <w:marRight w:val="0"/>
                                                                                  <w:marTop w:val="0"/>
                                                                                  <w:marBottom w:val="0"/>
                                                                                  <w:divBdr>
                                                                                    <w:top w:val="none" w:sz="0" w:space="0" w:color="auto"/>
                                                                                    <w:left w:val="none" w:sz="0" w:space="0" w:color="auto"/>
                                                                                    <w:bottom w:val="none" w:sz="0" w:space="0" w:color="auto"/>
                                                                                    <w:right w:val="none" w:sz="0" w:space="0" w:color="auto"/>
                                                                                  </w:divBdr>
                                                                                  <w:divsChild>
                                                                                    <w:div w:id="350962333">
                                                                                      <w:marLeft w:val="0"/>
                                                                                      <w:marRight w:val="0"/>
                                                                                      <w:marTop w:val="0"/>
                                                                                      <w:marBottom w:val="0"/>
                                                                                      <w:divBdr>
                                                                                        <w:top w:val="none" w:sz="0" w:space="0" w:color="auto"/>
                                                                                        <w:left w:val="none" w:sz="0" w:space="0" w:color="auto"/>
                                                                                        <w:bottom w:val="none" w:sz="0" w:space="0" w:color="auto"/>
                                                                                        <w:right w:val="none" w:sz="0" w:space="0" w:color="auto"/>
                                                                                      </w:divBdr>
                                                                                      <w:divsChild>
                                                                                        <w:div w:id="533690113">
                                                                                          <w:marLeft w:val="0"/>
                                                                                          <w:marRight w:val="0"/>
                                                                                          <w:marTop w:val="0"/>
                                                                                          <w:marBottom w:val="0"/>
                                                                                          <w:divBdr>
                                                                                            <w:top w:val="none" w:sz="0" w:space="0" w:color="auto"/>
                                                                                            <w:left w:val="none" w:sz="0" w:space="0" w:color="auto"/>
                                                                                            <w:bottom w:val="none" w:sz="0" w:space="0" w:color="auto"/>
                                                                                            <w:right w:val="none" w:sz="0" w:space="0" w:color="auto"/>
                                                                                          </w:divBdr>
                                                                                          <w:divsChild>
                                                                                            <w:div w:id="960722676">
                                                                                              <w:marLeft w:val="0"/>
                                                                                              <w:marRight w:val="0"/>
                                                                                              <w:marTop w:val="0"/>
                                                                                              <w:marBottom w:val="0"/>
                                                                                              <w:divBdr>
                                                                                                <w:top w:val="none" w:sz="0" w:space="0" w:color="auto"/>
                                                                                                <w:left w:val="none" w:sz="0" w:space="0" w:color="auto"/>
                                                                                                <w:bottom w:val="none" w:sz="0" w:space="0" w:color="auto"/>
                                                                                                <w:right w:val="none" w:sz="0" w:space="0" w:color="auto"/>
                                                                                              </w:divBdr>
                                                                                              <w:divsChild>
                                                                                                <w:div w:id="503974841">
                                                                                                  <w:marLeft w:val="0"/>
                                                                                                  <w:marRight w:val="0"/>
                                                                                                  <w:marTop w:val="0"/>
                                                                                                  <w:marBottom w:val="0"/>
                                                                                                  <w:divBdr>
                                                                                                    <w:top w:val="none" w:sz="0" w:space="0" w:color="auto"/>
                                                                                                    <w:left w:val="none" w:sz="0" w:space="0" w:color="auto"/>
                                                                                                    <w:bottom w:val="none" w:sz="0" w:space="0" w:color="auto"/>
                                                                                                    <w:right w:val="none" w:sz="0" w:space="0" w:color="auto"/>
                                                                                                  </w:divBdr>
                                                                                                  <w:divsChild>
                                                                                                    <w:div w:id="1815221323">
                                                                                                      <w:marLeft w:val="0"/>
                                                                                                      <w:marRight w:val="0"/>
                                                                                                      <w:marTop w:val="0"/>
                                                                                                      <w:marBottom w:val="0"/>
                                                                                                      <w:divBdr>
                                                                                                        <w:top w:val="none" w:sz="0" w:space="0" w:color="auto"/>
                                                                                                        <w:left w:val="none" w:sz="0" w:space="0" w:color="auto"/>
                                                                                                        <w:bottom w:val="none" w:sz="0" w:space="0" w:color="auto"/>
                                                                                                        <w:right w:val="none" w:sz="0" w:space="0" w:color="auto"/>
                                                                                                      </w:divBdr>
                                                                                                      <w:divsChild>
                                                                                                        <w:div w:id="1959026134">
                                                                                                          <w:marLeft w:val="0"/>
                                                                                                          <w:marRight w:val="0"/>
                                                                                                          <w:marTop w:val="0"/>
                                                                                                          <w:marBottom w:val="525"/>
                                                                                                          <w:divBdr>
                                                                                                            <w:top w:val="none" w:sz="0" w:space="0" w:color="auto"/>
                                                                                                            <w:left w:val="none" w:sz="0" w:space="0" w:color="auto"/>
                                                                                                            <w:bottom w:val="none" w:sz="0" w:space="0" w:color="auto"/>
                                                                                                            <w:right w:val="none" w:sz="0" w:space="0" w:color="auto"/>
                                                                                                          </w:divBdr>
                                                                                                          <w:divsChild>
                                                                                                            <w:div w:id="971252224">
                                                                                                              <w:marLeft w:val="0"/>
                                                                                                              <w:marRight w:val="0"/>
                                                                                                              <w:marTop w:val="0"/>
                                                                                                              <w:marBottom w:val="0"/>
                                                                                                              <w:divBdr>
                                                                                                                <w:top w:val="none" w:sz="0" w:space="0" w:color="auto"/>
                                                                                                                <w:left w:val="none" w:sz="0" w:space="0" w:color="auto"/>
                                                                                                                <w:bottom w:val="none" w:sz="0" w:space="0" w:color="auto"/>
                                                                                                                <w:right w:val="none" w:sz="0" w:space="0" w:color="auto"/>
                                                                                                              </w:divBdr>
                                                                                                              <w:divsChild>
                                                                                                                <w:div w:id="1001203119">
                                                                                                                  <w:marLeft w:val="0"/>
                                                                                                                  <w:marRight w:val="0"/>
                                                                                                                  <w:marTop w:val="0"/>
                                                                                                                  <w:marBottom w:val="0"/>
                                                                                                                  <w:divBdr>
                                                                                                                    <w:top w:val="none" w:sz="0" w:space="0" w:color="auto"/>
                                                                                                                    <w:left w:val="none" w:sz="0" w:space="0" w:color="auto"/>
                                                                                                                    <w:bottom w:val="none" w:sz="0" w:space="0" w:color="auto"/>
                                                                                                                    <w:right w:val="none" w:sz="0" w:space="0" w:color="auto"/>
                                                                                                                  </w:divBdr>
                                                                                                                  <w:divsChild>
                                                                                                                    <w:div w:id="318576524">
                                                                                                                      <w:marLeft w:val="0"/>
                                                                                                                      <w:marRight w:val="0"/>
                                                                                                                      <w:marTop w:val="0"/>
                                                                                                                      <w:marBottom w:val="0"/>
                                                                                                                      <w:divBdr>
                                                                                                                        <w:top w:val="none" w:sz="0" w:space="0" w:color="auto"/>
                                                                                                                        <w:left w:val="none" w:sz="0" w:space="0" w:color="auto"/>
                                                                                                                        <w:bottom w:val="none" w:sz="0" w:space="0" w:color="auto"/>
                                                                                                                        <w:right w:val="none" w:sz="0" w:space="0" w:color="auto"/>
                                                                                                                      </w:divBdr>
                                                                                                                    </w:div>
                                                                                                                    <w:div w:id="1715614857">
                                                                                                                      <w:marLeft w:val="0"/>
                                                                                                                      <w:marRight w:val="0"/>
                                                                                                                      <w:marTop w:val="0"/>
                                                                                                                      <w:marBottom w:val="0"/>
                                                                                                                      <w:divBdr>
                                                                                                                        <w:top w:val="none" w:sz="0" w:space="0" w:color="auto"/>
                                                                                                                        <w:left w:val="none" w:sz="0" w:space="0" w:color="auto"/>
                                                                                                                        <w:bottom w:val="none" w:sz="0" w:space="0" w:color="auto"/>
                                                                                                                        <w:right w:val="none" w:sz="0" w:space="0" w:color="auto"/>
                                                                                                                      </w:divBdr>
                                                                                                                    </w:div>
                                                                                                                    <w:div w:id="173415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004693">
      <w:bodyDiv w:val="1"/>
      <w:marLeft w:val="0"/>
      <w:marRight w:val="0"/>
      <w:marTop w:val="0"/>
      <w:marBottom w:val="0"/>
      <w:divBdr>
        <w:top w:val="none" w:sz="0" w:space="0" w:color="auto"/>
        <w:left w:val="none" w:sz="0" w:space="0" w:color="auto"/>
        <w:bottom w:val="none" w:sz="0" w:space="0" w:color="auto"/>
        <w:right w:val="none" w:sz="0" w:space="0" w:color="auto"/>
      </w:divBdr>
    </w:div>
    <w:div w:id="2119133122">
      <w:bodyDiv w:val="1"/>
      <w:marLeft w:val="0"/>
      <w:marRight w:val="0"/>
      <w:marTop w:val="0"/>
      <w:marBottom w:val="0"/>
      <w:divBdr>
        <w:top w:val="none" w:sz="0" w:space="0" w:color="auto"/>
        <w:left w:val="none" w:sz="0" w:space="0" w:color="auto"/>
        <w:bottom w:val="none" w:sz="0" w:space="0" w:color="auto"/>
        <w:right w:val="none" w:sz="0" w:space="0" w:color="auto"/>
      </w:divBdr>
    </w:div>
    <w:div w:id="2142185535">
      <w:bodyDiv w:val="1"/>
      <w:marLeft w:val="0"/>
      <w:marRight w:val="0"/>
      <w:marTop w:val="0"/>
      <w:marBottom w:val="0"/>
      <w:divBdr>
        <w:top w:val="none" w:sz="0" w:space="0" w:color="auto"/>
        <w:left w:val="none" w:sz="0" w:space="0" w:color="auto"/>
        <w:bottom w:val="none" w:sz="0" w:space="0" w:color="auto"/>
        <w:right w:val="none" w:sz="0" w:space="0" w:color="auto"/>
      </w:divBdr>
      <w:divsChild>
        <w:div w:id="240528934">
          <w:marLeft w:val="0"/>
          <w:marRight w:val="0"/>
          <w:marTop w:val="90"/>
          <w:marBottom w:val="0"/>
          <w:divBdr>
            <w:top w:val="none" w:sz="0" w:space="0" w:color="auto"/>
            <w:left w:val="none" w:sz="0" w:space="0" w:color="auto"/>
            <w:bottom w:val="none" w:sz="0" w:space="0" w:color="auto"/>
            <w:right w:val="none" w:sz="0" w:space="0" w:color="auto"/>
          </w:divBdr>
          <w:divsChild>
            <w:div w:id="1643462103">
              <w:marLeft w:val="0"/>
              <w:marRight w:val="0"/>
              <w:marTop w:val="0"/>
              <w:marBottom w:val="420"/>
              <w:divBdr>
                <w:top w:val="none" w:sz="0" w:space="0" w:color="auto"/>
                <w:left w:val="none" w:sz="0" w:space="0" w:color="auto"/>
                <w:bottom w:val="none" w:sz="0" w:space="0" w:color="auto"/>
                <w:right w:val="none" w:sz="0" w:space="0" w:color="auto"/>
              </w:divBdr>
              <w:divsChild>
                <w:div w:id="727535834">
                  <w:marLeft w:val="0"/>
                  <w:marRight w:val="0"/>
                  <w:marTop w:val="0"/>
                  <w:marBottom w:val="0"/>
                  <w:divBdr>
                    <w:top w:val="single" w:sz="6" w:space="0" w:color="DFE1E5"/>
                    <w:left w:val="single" w:sz="6" w:space="0" w:color="DFE1E5"/>
                    <w:bottom w:val="single" w:sz="6" w:space="0" w:color="DFE1E5"/>
                    <w:right w:val="single" w:sz="6" w:space="0" w:color="DFE1E5"/>
                  </w:divBdr>
                  <w:divsChild>
                    <w:div w:id="1208571194">
                      <w:marLeft w:val="0"/>
                      <w:marRight w:val="0"/>
                      <w:marTop w:val="0"/>
                      <w:marBottom w:val="0"/>
                      <w:divBdr>
                        <w:top w:val="none" w:sz="0" w:space="0" w:color="auto"/>
                        <w:left w:val="none" w:sz="0" w:space="0" w:color="auto"/>
                        <w:bottom w:val="none" w:sz="0" w:space="0" w:color="auto"/>
                        <w:right w:val="none" w:sz="0" w:space="0" w:color="auto"/>
                      </w:divBdr>
                      <w:divsChild>
                        <w:div w:id="1794592955">
                          <w:marLeft w:val="0"/>
                          <w:marRight w:val="0"/>
                          <w:marTop w:val="0"/>
                          <w:marBottom w:val="0"/>
                          <w:divBdr>
                            <w:top w:val="none" w:sz="0" w:space="0" w:color="auto"/>
                            <w:left w:val="none" w:sz="0" w:space="0" w:color="auto"/>
                            <w:bottom w:val="none" w:sz="0" w:space="0" w:color="auto"/>
                            <w:right w:val="none" w:sz="0" w:space="0" w:color="auto"/>
                          </w:divBdr>
                          <w:divsChild>
                            <w:div w:id="72557963">
                              <w:marLeft w:val="0"/>
                              <w:marRight w:val="0"/>
                              <w:marTop w:val="0"/>
                              <w:marBottom w:val="0"/>
                              <w:divBdr>
                                <w:top w:val="none" w:sz="0" w:space="0" w:color="auto"/>
                                <w:left w:val="none" w:sz="0" w:space="0" w:color="auto"/>
                                <w:bottom w:val="none" w:sz="0" w:space="0" w:color="auto"/>
                                <w:right w:val="none" w:sz="0" w:space="0" w:color="auto"/>
                              </w:divBdr>
                              <w:divsChild>
                                <w:div w:id="1226647028">
                                  <w:marLeft w:val="0"/>
                                  <w:marRight w:val="0"/>
                                  <w:marTop w:val="0"/>
                                  <w:marBottom w:val="0"/>
                                  <w:divBdr>
                                    <w:top w:val="none" w:sz="0" w:space="0" w:color="auto"/>
                                    <w:left w:val="none" w:sz="0" w:space="0" w:color="auto"/>
                                    <w:bottom w:val="none" w:sz="0" w:space="0" w:color="auto"/>
                                    <w:right w:val="none" w:sz="0" w:space="0" w:color="auto"/>
                                  </w:divBdr>
                                  <w:divsChild>
                                    <w:div w:id="73978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radingstandards.uk/news-policy/news-room/2016/trading-standards-success-in-reducing-the-prevalence-of-new-psychoactive-substances-nps" TargetMode="External"/><Relationship Id="rId21" Type="http://schemas.openxmlformats.org/officeDocument/2006/relationships/hyperlink" Target="https://ash.org.uk/wp-content/uploads/2020/03/smokelesstobaccoeip.pdf" TargetMode="External"/><Relationship Id="rId42" Type="http://schemas.openxmlformats.org/officeDocument/2006/relationships/hyperlink" Target="http://researchbriefings.files.parliament.uk/documents/CBP-8041/CBP-8041.pdf" TargetMode="External"/><Relationship Id="rId47" Type="http://schemas.openxmlformats.org/officeDocument/2006/relationships/hyperlink" Target="http://www.londontradingstandards.org.uk/underage-sales/test-purchasing/" TargetMode="External"/><Relationship Id="rId63" Type="http://schemas.openxmlformats.org/officeDocument/2006/relationships/hyperlink" Target="https://cdn.shopify.com/s/files/1/0924/4392/files/passive-smoking-and-children.pdf?15599436013786148553=" TargetMode="External"/><Relationship Id="rId68" Type="http://schemas.openxmlformats.org/officeDocument/2006/relationships/hyperlink" Target="https://dx.doi.org/10.1371%2Fjournal.pone.0182581" TargetMode="External"/><Relationship Id="rId84" Type="http://schemas.openxmlformats.org/officeDocument/2006/relationships/theme" Target="theme/theme1.xml"/><Relationship Id="rId16" Type="http://schemas.openxmlformats.org/officeDocument/2006/relationships/image" Target="media/image4.jpeg"/><Relationship Id="rId11" Type="http://schemas.openxmlformats.org/officeDocument/2006/relationships/header" Target="header1.xml"/><Relationship Id="rId32" Type="http://schemas.openxmlformats.org/officeDocument/2006/relationships/hyperlink" Target="https://www.gov.uk/guidance/noise-nuisances-how-councils-deal-with-complaints" TargetMode="External"/><Relationship Id="rId37" Type="http://schemas.openxmlformats.org/officeDocument/2006/relationships/hyperlink" Target="https://www.food.gov.uk/safety-hygiene/food-hygiene-rating-scheme" TargetMode="External"/><Relationship Id="rId53" Type="http://schemas.openxmlformats.org/officeDocument/2006/relationships/hyperlink" Target="https://digital.nhs.uk/data-and-information/publications/statistical/health-survey-for-england/2018" TargetMode="External"/><Relationship Id="rId58" Type="http://schemas.openxmlformats.org/officeDocument/2006/relationships/hyperlink" Target="https://www.gov.uk/government/publications/health-matters-obesity-and-the-food-environment/health-matters-obesity-and-the-food-environment--2" TargetMode="External"/><Relationship Id="rId74" Type="http://schemas.openxmlformats.org/officeDocument/2006/relationships/hyperlink" Target="https://www.who.int/topics/substance_abuse/en/" TargetMode="External"/><Relationship Id="rId79" Type="http://schemas.openxmlformats.org/officeDocument/2006/relationships/image" Target="media/image10.png"/><Relationship Id="rId5" Type="http://schemas.openxmlformats.org/officeDocument/2006/relationships/numbering" Target="numbering.xml"/><Relationship Id="rId61" Type="http://schemas.openxmlformats.org/officeDocument/2006/relationships/hyperlink" Target="https://assets.publishing.service.gov.uk/government/uploads/system/uploads/attachment_data/file/831439/PHE_Infectious_Diseases_Strategy_2020-2025.pdf" TargetMode="External"/><Relationship Id="rId82" Type="http://schemas.openxmlformats.org/officeDocument/2006/relationships/image" Target="media/image13.png"/><Relationship Id="rId19" Type="http://schemas.openxmlformats.org/officeDocument/2006/relationships/hyperlink" Target="https://ash.org.uk/wp-content/uploads/2019/10/Illicit-Trade-Tobacco.pdf" TargetMode="External"/><Relationship Id="rId14" Type="http://schemas.openxmlformats.org/officeDocument/2006/relationships/image" Target="media/image3.png"/><Relationship Id="rId22" Type="http://schemas.openxmlformats.org/officeDocument/2006/relationships/hyperlink" Target="https://www.ashscotland.org.uk/media/6377/Charter%20Brochure.pdf" TargetMode="External"/><Relationship Id="rId27" Type="http://schemas.openxmlformats.org/officeDocument/2006/relationships/hyperlink" Target="https://www.tradingstandards.uk/news-policy/tobacco-control/operation-henry" TargetMode="External"/><Relationship Id="rId30" Type="http://schemas.openxmlformats.org/officeDocument/2006/relationships/hyperlink" Target="https://assets.publishing.service.gov.uk/government/uploads/system/uploads/attachment_data/file/262885/13-941-regulation-and-health.pdf" TargetMode="External"/><Relationship Id="rId35" Type="http://schemas.openxmlformats.org/officeDocument/2006/relationships/hyperlink" Target="https://ec.europa.eu/environment/integration/research/newsalert/pdf/47si.pdf" TargetMode="External"/><Relationship Id="rId43" Type="http://schemas.openxmlformats.org/officeDocument/2006/relationships/hyperlink" Target="https://commonslibrary.parliament.uk/research-briefings/sn03336/" TargetMode="External"/><Relationship Id="rId48" Type="http://schemas.openxmlformats.org/officeDocument/2006/relationships/hyperlink" Target="https://medlineplus.gov/ency/patientinstructions/000528.htm" TargetMode="External"/><Relationship Id="rId56" Type="http://schemas.openxmlformats.org/officeDocument/2006/relationships/hyperlink" Target="https://www.ons.gov.uk/peoplepopulationandcommunity/healthandsocialcare/healthandlifeexpectancies/bulletins/adultsmokinghabitsingreatbritain/2019" TargetMode="External"/><Relationship Id="rId64" Type="http://schemas.openxmlformats.org/officeDocument/2006/relationships/hyperlink" Target="https://www.rsph.org.uk/our-work/policy/drugs/smokefree-communities.html" TargetMode="External"/><Relationship Id="rId69" Type="http://schemas.openxmlformats.org/officeDocument/2006/relationships/hyperlink" Target="https://smokefreeaction.org.uk/declarationsindex-html/" TargetMode="External"/><Relationship Id="rId77" Type="http://schemas.openxmlformats.org/officeDocument/2006/relationships/image" Target="media/image8.png"/><Relationship Id="rId8" Type="http://schemas.openxmlformats.org/officeDocument/2006/relationships/webSettings" Target="webSettings.xml"/><Relationship Id="rId51" Type="http://schemas.openxmlformats.org/officeDocument/2006/relationships/hyperlink" Target="https://www.ncchpp.ca/docs/Bruit-Noise_TrafficCalming_En.pdf" TargetMode="External"/><Relationship Id="rId72" Type="http://schemas.openxmlformats.org/officeDocument/2006/relationships/hyperlink" Target="https://www.who.int/healthsystems/topics/health-law/health_law-report/en/" TargetMode="External"/><Relationship Id="rId80"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https://www.cieh.org/what-is-environmental-health/" TargetMode="External"/><Relationship Id="rId33" Type="http://schemas.openxmlformats.org/officeDocument/2006/relationships/hyperlink" Target="https://www.drugwise.org.uk/new-psychoactive-substances/" TargetMode="External"/><Relationship Id="rId38" Type="http://schemas.openxmlformats.org/officeDocument/2006/relationships/hyperlink" Target="https://www.food.gov.uk/news-alerts/news/fsa-research-suggests-new-higher-estimates-for-the-role-of-food-in-uk-illness" TargetMode="External"/><Relationship Id="rId46" Type="http://schemas.openxmlformats.org/officeDocument/2006/relationships/hyperlink" Target="https://www.londonpropertylicensing.co.uk/selective-licensing" TargetMode="External"/><Relationship Id="rId59" Type="http://schemas.openxmlformats.org/officeDocument/2006/relationships/hyperlink" Target="https://assets.publishing.service.gov.uk/government/uploads/system/uploads/attachment_data/file/832910/Encouraging_healthier_out_of_home_food_provision_toolkit_for_local_councils.pdf" TargetMode="External"/><Relationship Id="rId67" Type="http://schemas.openxmlformats.org/officeDocument/2006/relationships/hyperlink" Target="https://england.shelter.org.uk/housing_advice/repairs/health_and_safety_standards_for_rented_homes_hhsrs" TargetMode="External"/><Relationship Id="rId20" Type="http://schemas.openxmlformats.org/officeDocument/2006/relationships/hyperlink" Target="https://ash.org.uk/wp-content/uploads/2020/03/SecondhandSmoke.pdf" TargetMode="External"/><Relationship Id="rId41" Type="http://schemas.openxmlformats.org/officeDocument/2006/relationships/hyperlink" Target="https://assets.publishing.service.gov.uk/government/uploads/system/uploads/attachment_data/file/729249/drug-misuse-2018-hosb1418.pdf" TargetMode="External"/><Relationship Id="rId54" Type="http://schemas.openxmlformats.org/officeDocument/2006/relationships/hyperlink" Target="https://www.nhs.uk/conditions/obesity/" TargetMode="External"/><Relationship Id="rId62" Type="http://schemas.openxmlformats.org/officeDocument/2006/relationships/hyperlink" Target="https://fingertips.phe.org.uk/profile/national-child-measurement-programme" TargetMode="External"/><Relationship Id="rId70" Type="http://schemas.openxmlformats.org/officeDocument/2006/relationships/hyperlink" Target="http://pubdocs.worldbank.org/en/248361548435105081/WBG-Tobacco-IllicitTrade-UnitedKingdom.pdf" TargetMode="External"/><Relationship Id="rId75" Type="http://schemas.openxmlformats.org/officeDocument/2006/relationships/image" Target="media/image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hyperlink" Target="https://www.bhf.org.uk/informationsupport/risk-factors/smoking/shisha" TargetMode="External"/><Relationship Id="rId28" Type="http://schemas.openxmlformats.org/officeDocument/2006/relationships/hyperlink" Target="https://www.tradingstandards.uk/news-policy/news-room/2017/the-impact-of-trading-standards" TargetMode="External"/><Relationship Id="rId36" Type="http://schemas.openxmlformats.org/officeDocument/2006/relationships/hyperlink" Target="https://www.food.gov.uk/business-guidance/food-safety-inspections-and-enforcement" TargetMode="External"/><Relationship Id="rId49" Type="http://schemas.openxmlformats.org/officeDocument/2006/relationships/hyperlink" Target="https://assets.publishing.service.gov.uk/government/uploads/system/uploads/attachment_data/file/833217/Selective_Licensing_Review_2019.pdf" TargetMode="External"/><Relationship Id="rId57" Type="http://schemas.openxmlformats.org/officeDocument/2006/relationships/hyperlink" Target="https://assets.publishing.service.gov.uk/government/uploads/system/uploads/attachment_data/file/296248/Obesity_and_environment_March2014.pdf" TargetMode="External"/><Relationship Id="rId10" Type="http://schemas.openxmlformats.org/officeDocument/2006/relationships/endnotes" Target="endnotes.xml"/><Relationship Id="rId31" Type="http://schemas.openxmlformats.org/officeDocument/2006/relationships/hyperlink" Target="https://www.gov.uk/government/organisations/department-for-environment-food-rural-affairs" TargetMode="External"/><Relationship Id="rId44" Type="http://schemas.openxmlformats.org/officeDocument/2006/relationships/hyperlink" Target="http://www.illicit-tobacco.co.uk/wp-content/uploads/2019/01/Guidance-for-Trading-Standards-.pdf" TargetMode="External"/><Relationship Id="rId52" Type="http://schemas.openxmlformats.org/officeDocument/2006/relationships/hyperlink" Target="https://digital.nhs.uk/data-and-information/publications/statistical/smoking-drinking-and-drug-use-among-young-people-in-england/2018/part-5-alcohol-drinking-prevalence-and-consumption" TargetMode="External"/><Relationship Id="rId60" Type="http://schemas.openxmlformats.org/officeDocument/2006/relationships/hyperlink" Target="https://www.gov.uk/government/publications/fast-food-outlets-density-by-local-authority-in-england" TargetMode="External"/><Relationship Id="rId65" Type="http://schemas.openxmlformats.org/officeDocument/2006/relationships/hyperlink" Target="http://www.sdf.org.uk/wp-content/uploads/2017/03/NPS_Health_Impacts_April_2013.pdf" TargetMode="External"/><Relationship Id="rId73" Type="http://schemas.openxmlformats.org/officeDocument/2006/relationships/hyperlink" Target="https://www.who.int/environmental_health_emergencies/disease_outbreaks/communicable_diseases/en/" TargetMode="External"/><Relationship Id="rId78" Type="http://schemas.openxmlformats.org/officeDocument/2006/relationships/image" Target="media/image9.png"/><Relationship Id="rId8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asti.org.uk/" TargetMode="External"/><Relationship Id="rId39" Type="http://schemas.openxmlformats.org/officeDocument/2006/relationships/hyperlink" Target="https://www.health.harvard.edu/blog/can-vaping-damage-your-lungs-what-we-do-and-dont-know-2019090417734" TargetMode="External"/><Relationship Id="rId34" Type="http://schemas.openxmlformats.org/officeDocument/2006/relationships/hyperlink" Target="https://www.eastlondonadvertiser.co.uk/news/crime/tower-hamlets-has-second-highest-rate-of-acid-attacks-in-3580600" TargetMode="External"/><Relationship Id="rId50" Type="http://schemas.openxmlformats.org/officeDocument/2006/relationships/hyperlink" Target="https://www.nao.org.uk/wp-content/uploads/2019/06/Ensuring-food-safety-and-standards.pdf" TargetMode="External"/><Relationship Id="rId55" Type="http://schemas.openxmlformats.org/officeDocument/2006/relationships/hyperlink" Target="https://www.nhs.uk/live-well/quit-smoking/paan-bidi-and-shisha-risks/" TargetMode="External"/><Relationship Id="rId76" Type="http://schemas.openxmlformats.org/officeDocument/2006/relationships/image" Target="media/image7.png"/><Relationship Id="rId7" Type="http://schemas.openxmlformats.org/officeDocument/2006/relationships/settings" Target="settings.xml"/><Relationship Id="rId71" Type="http://schemas.openxmlformats.org/officeDocument/2006/relationships/hyperlink" Target="https://www.who.int/quantifying_ehimpacts/publications/e94888.pdf" TargetMode="External"/><Relationship Id="rId2" Type="http://schemas.openxmlformats.org/officeDocument/2006/relationships/customXml" Target="../customXml/item2.xml"/><Relationship Id="rId29" Type="http://schemas.openxmlformats.org/officeDocument/2006/relationships/hyperlink" Target="https://www.tradingstandards.uk/news-policy/tobacco-control" TargetMode="External"/><Relationship Id="rId24" Type="http://schemas.openxmlformats.org/officeDocument/2006/relationships/hyperlink" Target="https://www.ncbi.nlm.nih.gov/books/NBK37591/" TargetMode="External"/><Relationship Id="rId40" Type="http://schemas.openxmlformats.org/officeDocument/2006/relationships/hyperlink" Target="https://www.healthknowledge.org.uk/public-health-textbook/disease-causation-diagnostic/2f-environment/environmental-determinants-disease" TargetMode="External"/><Relationship Id="rId45" Type="http://schemas.openxmlformats.org/officeDocument/2006/relationships/hyperlink" Target="http://www.illicit-tobacco.co.uk/problem/undermining-tobacco-control/" TargetMode="External"/><Relationship Id="rId66" Type="http://schemas.openxmlformats.org/officeDocument/2006/relationships/hyperlink" Target="https://england.shelter.org.uk/__data/assets/pdf_file/0010/726166/People_living_in_bad_housin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Les\My%20Documents\myfilesoct2019\Austria%20august%202019\LBTH_HMO_4\nkm%20datasets\20_GeneralComplaints_UPRN.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35575868475048"/>
          <c:y val="3.9370637180990681E-2"/>
          <c:w val="0.81788815296638362"/>
          <c:h val="0.74156335511252558"/>
        </c:manualLayout>
      </c:layout>
      <c:lineChart>
        <c:grouping val="standard"/>
        <c:varyColors val="0"/>
        <c:ser>
          <c:idx val="0"/>
          <c:order val="0"/>
          <c:tx>
            <c:v>Noise complaints</c:v>
          </c:tx>
          <c:spPr>
            <a:ln w="41275"/>
          </c:spPr>
          <c:marker>
            <c:symbol val="none"/>
          </c:marker>
          <c:trendline>
            <c:spPr>
              <a:ln w="19050">
                <a:prstDash val="dash"/>
              </a:ln>
            </c:spPr>
            <c:trendlineType val="linear"/>
            <c:dispRSqr val="0"/>
            <c:dispEq val="0"/>
          </c:trendline>
          <c:cat>
            <c:numRef>
              <c:f>noise!$J$12:$J$130</c:f>
              <c:numCache>
                <c:formatCode>mmm\-yy</c:formatCode>
                <c:ptCount val="119"/>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pt idx="58">
                  <c:v>43770</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numCache>
            </c:numRef>
          </c:cat>
          <c:val>
            <c:numRef>
              <c:f>noise!$K$12:$K$70</c:f>
              <c:numCache>
                <c:formatCode>General</c:formatCode>
                <c:ptCount val="59"/>
                <c:pt idx="0">
                  <c:v>329</c:v>
                </c:pt>
                <c:pt idx="1">
                  <c:v>334</c:v>
                </c:pt>
                <c:pt idx="2">
                  <c:v>361</c:v>
                </c:pt>
                <c:pt idx="3">
                  <c:v>363</c:v>
                </c:pt>
                <c:pt idx="4">
                  <c:v>449</c:v>
                </c:pt>
                <c:pt idx="5">
                  <c:v>494</c:v>
                </c:pt>
                <c:pt idx="6">
                  <c:v>514</c:v>
                </c:pt>
                <c:pt idx="7">
                  <c:v>523</c:v>
                </c:pt>
                <c:pt idx="8">
                  <c:v>301</c:v>
                </c:pt>
                <c:pt idx="9">
                  <c:v>465</c:v>
                </c:pt>
                <c:pt idx="10">
                  <c:v>395</c:v>
                </c:pt>
                <c:pt idx="11">
                  <c:v>296</c:v>
                </c:pt>
                <c:pt idx="12">
                  <c:v>369</c:v>
                </c:pt>
                <c:pt idx="13">
                  <c:v>420</c:v>
                </c:pt>
                <c:pt idx="14">
                  <c:v>357</c:v>
                </c:pt>
                <c:pt idx="15">
                  <c:v>383</c:v>
                </c:pt>
                <c:pt idx="16">
                  <c:v>409</c:v>
                </c:pt>
                <c:pt idx="17">
                  <c:v>466</c:v>
                </c:pt>
                <c:pt idx="18">
                  <c:v>443</c:v>
                </c:pt>
                <c:pt idx="19">
                  <c:v>345</c:v>
                </c:pt>
                <c:pt idx="20">
                  <c:v>396</c:v>
                </c:pt>
                <c:pt idx="21">
                  <c:v>409</c:v>
                </c:pt>
                <c:pt idx="22">
                  <c:v>259</c:v>
                </c:pt>
                <c:pt idx="23">
                  <c:v>241</c:v>
                </c:pt>
                <c:pt idx="24">
                  <c:v>253</c:v>
                </c:pt>
                <c:pt idx="25">
                  <c:v>222</c:v>
                </c:pt>
                <c:pt idx="26">
                  <c:v>290</c:v>
                </c:pt>
                <c:pt idx="27">
                  <c:v>274</c:v>
                </c:pt>
                <c:pt idx="28">
                  <c:v>339</c:v>
                </c:pt>
                <c:pt idx="29">
                  <c:v>365</c:v>
                </c:pt>
                <c:pt idx="30">
                  <c:v>440</c:v>
                </c:pt>
                <c:pt idx="31">
                  <c:v>341</c:v>
                </c:pt>
                <c:pt idx="32">
                  <c:v>309</c:v>
                </c:pt>
                <c:pt idx="33">
                  <c:v>373</c:v>
                </c:pt>
                <c:pt idx="34">
                  <c:v>285</c:v>
                </c:pt>
                <c:pt idx="35">
                  <c:v>251</c:v>
                </c:pt>
                <c:pt idx="36">
                  <c:v>335</c:v>
                </c:pt>
                <c:pt idx="37">
                  <c:v>323</c:v>
                </c:pt>
                <c:pt idx="38">
                  <c:v>306</c:v>
                </c:pt>
                <c:pt idx="39">
                  <c:v>310</c:v>
                </c:pt>
                <c:pt idx="40">
                  <c:v>359</c:v>
                </c:pt>
                <c:pt idx="41">
                  <c:v>360</c:v>
                </c:pt>
                <c:pt idx="42">
                  <c:v>410</c:v>
                </c:pt>
                <c:pt idx="43">
                  <c:v>271</c:v>
                </c:pt>
                <c:pt idx="44">
                  <c:v>285</c:v>
                </c:pt>
                <c:pt idx="45">
                  <c:v>279</c:v>
                </c:pt>
                <c:pt idx="46">
                  <c:v>252</c:v>
                </c:pt>
                <c:pt idx="47">
                  <c:v>204</c:v>
                </c:pt>
                <c:pt idx="48">
                  <c:v>283</c:v>
                </c:pt>
                <c:pt idx="49">
                  <c:v>234</c:v>
                </c:pt>
                <c:pt idx="50">
                  <c:v>250</c:v>
                </c:pt>
                <c:pt idx="51">
                  <c:v>208</c:v>
                </c:pt>
                <c:pt idx="52">
                  <c:v>246</c:v>
                </c:pt>
                <c:pt idx="53">
                  <c:v>347</c:v>
                </c:pt>
                <c:pt idx="54">
                  <c:v>351</c:v>
                </c:pt>
                <c:pt idx="55">
                  <c:v>336</c:v>
                </c:pt>
                <c:pt idx="56">
                  <c:v>297</c:v>
                </c:pt>
                <c:pt idx="57">
                  <c:v>233</c:v>
                </c:pt>
                <c:pt idx="58">
                  <c:v>115</c:v>
                </c:pt>
              </c:numCache>
            </c:numRef>
          </c:val>
          <c:smooth val="0"/>
          <c:extLst>
            <c:ext xmlns:c16="http://schemas.microsoft.com/office/drawing/2014/chart" uri="{C3380CC4-5D6E-409C-BE32-E72D297353CC}">
              <c16:uniqueId val="{00000001-C121-40BD-AE8D-3ECECB0F61A7}"/>
            </c:ext>
          </c:extLst>
        </c:ser>
        <c:ser>
          <c:idx val="1"/>
          <c:order val="1"/>
          <c:tx>
            <c:v>Monthly average</c:v>
          </c:tx>
          <c:marker>
            <c:symbol val="none"/>
          </c:marker>
          <c:cat>
            <c:numRef>
              <c:f>noise!$J$12:$J$130</c:f>
              <c:numCache>
                <c:formatCode>mmm\-yy</c:formatCode>
                <c:ptCount val="119"/>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pt idx="58">
                  <c:v>43770</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numCache>
            </c:numRef>
          </c:cat>
          <c:val>
            <c:numRef>
              <c:f>noise!$K$72:$K$130</c:f>
              <c:numCache>
                <c:formatCode>General</c:formatCode>
                <c:ptCount val="59"/>
                <c:pt idx="0">
                  <c:v>315.5957446808514</c:v>
                </c:pt>
                <c:pt idx="1">
                  <c:v>315.5957446808514</c:v>
                </c:pt>
                <c:pt idx="2">
                  <c:v>315.5957446808514</c:v>
                </c:pt>
                <c:pt idx="3">
                  <c:v>315.5957446808514</c:v>
                </c:pt>
                <c:pt idx="4">
                  <c:v>315.5957446808514</c:v>
                </c:pt>
                <c:pt idx="5">
                  <c:v>315.5957446808514</c:v>
                </c:pt>
                <c:pt idx="6">
                  <c:v>315.5957446808514</c:v>
                </c:pt>
                <c:pt idx="7">
                  <c:v>315.5957446808514</c:v>
                </c:pt>
                <c:pt idx="8">
                  <c:v>315.5957446808514</c:v>
                </c:pt>
                <c:pt idx="9">
                  <c:v>315.5957446808514</c:v>
                </c:pt>
                <c:pt idx="10">
                  <c:v>315.5957446808514</c:v>
                </c:pt>
                <c:pt idx="11">
                  <c:v>315.5957446808514</c:v>
                </c:pt>
                <c:pt idx="12">
                  <c:v>315.5957446808514</c:v>
                </c:pt>
                <c:pt idx="13">
                  <c:v>315.5957446808514</c:v>
                </c:pt>
                <c:pt idx="14">
                  <c:v>315.5957446808514</c:v>
                </c:pt>
                <c:pt idx="15">
                  <c:v>315.5957446808514</c:v>
                </c:pt>
                <c:pt idx="16">
                  <c:v>315.5957446808514</c:v>
                </c:pt>
                <c:pt idx="17">
                  <c:v>315.5957446808514</c:v>
                </c:pt>
                <c:pt idx="18">
                  <c:v>315.5957446808514</c:v>
                </c:pt>
                <c:pt idx="19">
                  <c:v>315.5957446808514</c:v>
                </c:pt>
                <c:pt idx="20">
                  <c:v>315.5957446808514</c:v>
                </c:pt>
                <c:pt idx="21">
                  <c:v>315.5957446808514</c:v>
                </c:pt>
                <c:pt idx="22">
                  <c:v>315.5957446808514</c:v>
                </c:pt>
                <c:pt idx="23">
                  <c:v>315.5957446808514</c:v>
                </c:pt>
                <c:pt idx="24">
                  <c:v>315.5957446808514</c:v>
                </c:pt>
                <c:pt idx="25">
                  <c:v>315.5957446808514</c:v>
                </c:pt>
                <c:pt idx="26">
                  <c:v>315.5957446808514</c:v>
                </c:pt>
                <c:pt idx="27">
                  <c:v>315.5957446808514</c:v>
                </c:pt>
                <c:pt idx="28">
                  <c:v>315.5957446808514</c:v>
                </c:pt>
                <c:pt idx="29">
                  <c:v>315.5957446808514</c:v>
                </c:pt>
                <c:pt idx="30">
                  <c:v>315.5957446808514</c:v>
                </c:pt>
                <c:pt idx="31">
                  <c:v>315.5957446808514</c:v>
                </c:pt>
                <c:pt idx="32">
                  <c:v>315.5957446808514</c:v>
                </c:pt>
                <c:pt idx="33">
                  <c:v>315.5957446808514</c:v>
                </c:pt>
                <c:pt idx="34">
                  <c:v>315.5957446808514</c:v>
                </c:pt>
                <c:pt idx="35">
                  <c:v>315.5957446808514</c:v>
                </c:pt>
                <c:pt idx="36">
                  <c:v>315.5957446808514</c:v>
                </c:pt>
                <c:pt idx="37">
                  <c:v>315.5957446808514</c:v>
                </c:pt>
                <c:pt idx="38">
                  <c:v>315.5957446808514</c:v>
                </c:pt>
                <c:pt idx="39">
                  <c:v>315.5957446808514</c:v>
                </c:pt>
                <c:pt idx="40">
                  <c:v>315.5957446808514</c:v>
                </c:pt>
                <c:pt idx="41">
                  <c:v>315.5957446808514</c:v>
                </c:pt>
                <c:pt idx="42">
                  <c:v>315.5957446808514</c:v>
                </c:pt>
                <c:pt idx="43">
                  <c:v>315.5957446808514</c:v>
                </c:pt>
                <c:pt idx="44">
                  <c:v>315.5957446808514</c:v>
                </c:pt>
                <c:pt idx="45">
                  <c:v>315.5957446808514</c:v>
                </c:pt>
                <c:pt idx="46">
                  <c:v>315.5957446808514</c:v>
                </c:pt>
                <c:pt idx="47">
                  <c:v>315.5957446808514</c:v>
                </c:pt>
                <c:pt idx="48">
                  <c:v>315.5957446808514</c:v>
                </c:pt>
                <c:pt idx="49">
                  <c:v>315.5957446808514</c:v>
                </c:pt>
                <c:pt idx="50">
                  <c:v>315.5957446808514</c:v>
                </c:pt>
                <c:pt idx="51">
                  <c:v>315.5957446808514</c:v>
                </c:pt>
                <c:pt idx="52">
                  <c:v>315.5957446808514</c:v>
                </c:pt>
                <c:pt idx="53">
                  <c:v>315.5957446808514</c:v>
                </c:pt>
                <c:pt idx="54">
                  <c:v>315.5957446808514</c:v>
                </c:pt>
                <c:pt idx="55">
                  <c:v>315.5957446808514</c:v>
                </c:pt>
                <c:pt idx="56">
                  <c:v>315.5957446808514</c:v>
                </c:pt>
                <c:pt idx="57">
                  <c:v>315.5957446808514</c:v>
                </c:pt>
                <c:pt idx="58">
                  <c:v>315.5957446808514</c:v>
                </c:pt>
              </c:numCache>
            </c:numRef>
          </c:val>
          <c:smooth val="0"/>
          <c:extLst>
            <c:ext xmlns:c16="http://schemas.microsoft.com/office/drawing/2014/chart" uri="{C3380CC4-5D6E-409C-BE32-E72D297353CC}">
              <c16:uniqueId val="{00000002-C121-40BD-AE8D-3ECECB0F61A7}"/>
            </c:ext>
          </c:extLst>
        </c:ser>
        <c:dLbls>
          <c:showLegendKey val="0"/>
          <c:showVal val="0"/>
          <c:showCatName val="0"/>
          <c:showSerName val="0"/>
          <c:showPercent val="0"/>
          <c:showBubbleSize val="0"/>
        </c:dLbls>
        <c:smooth val="0"/>
        <c:axId val="48724992"/>
        <c:axId val="48731264"/>
      </c:lineChart>
      <c:dateAx>
        <c:axId val="48724992"/>
        <c:scaling>
          <c:orientation val="minMax"/>
        </c:scaling>
        <c:delete val="0"/>
        <c:axPos val="b"/>
        <c:majorGridlines>
          <c:spPr>
            <a:ln>
              <a:solidFill>
                <a:sysClr val="window" lastClr="FFFFFF">
                  <a:lumMod val="85000"/>
                </a:sysClr>
              </a:solidFill>
            </a:ln>
          </c:spPr>
        </c:majorGridlines>
        <c:title>
          <c:tx>
            <c:rich>
              <a:bodyPr/>
              <a:lstStyle/>
              <a:p>
                <a:pPr>
                  <a:defRPr/>
                </a:pPr>
                <a:r>
                  <a:rPr lang="en-US"/>
                  <a:t>Month</a:t>
                </a:r>
              </a:p>
            </c:rich>
          </c:tx>
          <c:overlay val="0"/>
        </c:title>
        <c:numFmt formatCode="mmm\-yy" sourceLinked="1"/>
        <c:majorTickMark val="out"/>
        <c:minorTickMark val="none"/>
        <c:tickLblPos val="nextTo"/>
        <c:txPr>
          <a:bodyPr rot="-5400000" vert="horz"/>
          <a:lstStyle/>
          <a:p>
            <a:pPr>
              <a:defRPr/>
            </a:pPr>
            <a:endParaRPr lang="en-US"/>
          </a:p>
        </c:txPr>
        <c:crossAx val="48731264"/>
        <c:crosses val="autoZero"/>
        <c:auto val="1"/>
        <c:lblOffset val="100"/>
        <c:baseTimeUnit val="months"/>
        <c:majorUnit val="3"/>
        <c:majorTimeUnit val="months"/>
      </c:dateAx>
      <c:valAx>
        <c:axId val="48731264"/>
        <c:scaling>
          <c:orientation val="minMax"/>
        </c:scaling>
        <c:delete val="0"/>
        <c:axPos val="l"/>
        <c:majorGridlines>
          <c:spPr>
            <a:ln>
              <a:solidFill>
                <a:schemeClr val="bg1">
                  <a:lumMod val="85000"/>
                </a:schemeClr>
              </a:solidFill>
            </a:ln>
          </c:spPr>
        </c:majorGridlines>
        <c:title>
          <c:tx>
            <c:rich>
              <a:bodyPr rot="-5400000" vert="horz"/>
              <a:lstStyle/>
              <a:p>
                <a:pPr>
                  <a:defRPr/>
                </a:pPr>
                <a:r>
                  <a:rPr lang="en-US"/>
                  <a:t>Monthly complaints</a:t>
                </a:r>
              </a:p>
            </c:rich>
          </c:tx>
          <c:layout>
            <c:manualLayout>
              <c:xMode val="edge"/>
              <c:yMode val="edge"/>
              <c:x val="2.1401812524304249E-2"/>
              <c:y val="0.23804843711223564"/>
            </c:manualLayout>
          </c:layout>
          <c:overlay val="0"/>
        </c:title>
        <c:numFmt formatCode="General" sourceLinked="1"/>
        <c:majorTickMark val="out"/>
        <c:minorTickMark val="none"/>
        <c:tickLblPos val="nextTo"/>
        <c:crossAx val="48724992"/>
        <c:crosses val="autoZero"/>
        <c:crossBetween val="between"/>
      </c:valAx>
      <c:spPr>
        <a:ln>
          <a:solidFill>
            <a:sysClr val="windowText" lastClr="000000"/>
          </a:solidFill>
        </a:ln>
      </c:spPr>
    </c:plotArea>
    <c:legend>
      <c:legendPos val="r"/>
      <c:legendEntry>
        <c:idx val="2"/>
        <c:delete val="1"/>
      </c:legendEntry>
      <c:layout>
        <c:manualLayout>
          <c:xMode val="edge"/>
          <c:yMode val="edge"/>
          <c:x val="0.13474847648037064"/>
          <c:y val="0.53856592394035729"/>
          <c:w val="0.18587533334437972"/>
          <c:h val="0.12824761266543824"/>
        </c:manualLayout>
      </c:layout>
      <c:overlay val="0"/>
      <c:spPr>
        <a:solidFill>
          <a:sysClr val="window" lastClr="FFFFFF"/>
        </a:solidFill>
        <a:ln>
          <a:solidFill>
            <a:sysClr val="windowText" lastClr="000000"/>
          </a:solidFill>
        </a:ln>
      </c:sp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BB0DBABED20646B5BB11340AE54F35" ma:contentTypeVersion="13" ma:contentTypeDescription="Create a new document." ma:contentTypeScope="" ma:versionID="30534f5810c5b1eb3a85c7fe5ca29cc7">
  <xsd:schema xmlns:xsd="http://www.w3.org/2001/XMLSchema" xmlns:xs="http://www.w3.org/2001/XMLSchema" xmlns:p="http://schemas.microsoft.com/office/2006/metadata/properties" xmlns:ns2="f22d7286-dd96-43f1-addf-1aa01b239435" xmlns:ns3="c0f1eab8-3903-44ec-b09e-06dd9dbdfde0" targetNamespace="http://schemas.microsoft.com/office/2006/metadata/properties" ma:root="true" ma:fieldsID="3c4c5aad3cfbf0e850604fde0e72d339" ns2:_="" ns3:_="">
    <xsd:import namespace="f22d7286-dd96-43f1-addf-1aa01b239435"/>
    <xsd:import namespace="c0f1eab8-3903-44ec-b09e-06dd9dbdfd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d7286-dd96-43f1-addf-1aa01b2394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f1eab8-3903-44ec-b09e-06dd9dbdfde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B72C6B-04F3-4742-9846-2F637E004B90}">
  <ds:schemaRefs>
    <ds:schemaRef ds:uri="http://schemas.microsoft.com/office/2006/metadata/properties"/>
    <ds:schemaRef ds:uri="f22d7286-dd96-43f1-addf-1aa01b239435"/>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http://www.w3.org/XML/1998/namespace"/>
    <ds:schemaRef ds:uri="c0f1eab8-3903-44ec-b09e-06dd9dbdfde0"/>
    <ds:schemaRef ds:uri="http://purl.org/dc/dcmitype/"/>
    <ds:schemaRef ds:uri="http://purl.org/dc/terms/"/>
  </ds:schemaRefs>
</ds:datastoreItem>
</file>

<file path=customXml/itemProps2.xml><?xml version="1.0" encoding="utf-8"?>
<ds:datastoreItem xmlns:ds="http://schemas.openxmlformats.org/officeDocument/2006/customXml" ds:itemID="{23589420-8B15-4AAA-AF45-C7238DFFBEBE}">
  <ds:schemaRefs>
    <ds:schemaRef ds:uri="http://schemas.openxmlformats.org/officeDocument/2006/bibliography"/>
  </ds:schemaRefs>
</ds:datastoreItem>
</file>

<file path=customXml/itemProps3.xml><?xml version="1.0" encoding="utf-8"?>
<ds:datastoreItem xmlns:ds="http://schemas.openxmlformats.org/officeDocument/2006/customXml" ds:itemID="{908A0048-B47B-4652-B020-A8179419EA2B}">
  <ds:schemaRefs>
    <ds:schemaRef ds:uri="http://schemas.microsoft.com/sharepoint/v3/contenttype/forms"/>
  </ds:schemaRefs>
</ds:datastoreItem>
</file>

<file path=customXml/itemProps4.xml><?xml version="1.0" encoding="utf-8"?>
<ds:datastoreItem xmlns:ds="http://schemas.openxmlformats.org/officeDocument/2006/customXml" ds:itemID="{BC53510E-821C-432D-AF01-9D6518F2D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2d7286-dd96-43f1-addf-1aa01b239435"/>
    <ds:schemaRef ds:uri="c0f1eab8-3903-44ec-b09e-06dd9dbdfd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20889</Words>
  <Characters>119070</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London Borough of Tower Hamlets</Company>
  <LinksUpToDate>false</LinksUpToDate>
  <CharactersWithSpaces>139680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JSNA Factsheet: Environmental Health/Trading Standards and Public Health</dc:title>
  <dc:subject/>
  <dc:creator>Keith Williams</dc:creator>
  <cp:keywords/>
  <cp:lastModifiedBy>Phillip Nduoyo</cp:lastModifiedBy>
  <cp:revision>2</cp:revision>
  <cp:lastPrinted>2020-09-23T07:46:00Z</cp:lastPrinted>
  <dcterms:created xsi:type="dcterms:W3CDTF">2022-04-12T13:41:00Z</dcterms:created>
  <dcterms:modified xsi:type="dcterms:W3CDTF">2022-04-12T13:41:00Z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0x010100ACBB0DBABED20646B5BB11340AE54F35</vt:lpwstr>
  </property>
</Properties>
</file>