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22497" w14:textId="77777777" w:rsidR="00DE4F4D" w:rsidRDefault="00DE4F4D">
      <w:pPr>
        <w:rPr>
          <w:rFonts w:ascii="Arial" w:hAnsi="Arial" w:cs="Arial"/>
          <w:b/>
          <w:sz w:val="24"/>
          <w:szCs w:val="24"/>
        </w:rPr>
      </w:pPr>
    </w:p>
    <w:p w14:paraId="61D1F0E6" w14:textId="77777777" w:rsidR="009B034F" w:rsidRDefault="009B034F" w:rsidP="004E0C88">
      <w:pPr>
        <w:rPr>
          <w:rFonts w:ascii="Arial" w:hAnsi="Arial" w:cs="Arial"/>
          <w:b/>
          <w:sz w:val="24"/>
          <w:szCs w:val="24"/>
        </w:rPr>
      </w:pPr>
      <w:sdt>
        <w:sdtPr>
          <w:rPr>
            <w:rFonts w:ascii="Arial" w:hAnsi="Arial" w:cs="Arial"/>
            <w:b/>
            <w:sz w:val="24"/>
            <w:szCs w:val="24"/>
          </w:rPr>
          <w:alias w:val="Title"/>
          <w:tag w:val=""/>
          <w:id w:val="-1566184904"/>
          <w:placeholder>
            <w:docPart w:val="8602E2C3748040118EEDF444160EF242"/>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 xml:space="preserve">Safeguarding Adults Review in respect of Mr D </w:t>
          </w:r>
        </w:sdtContent>
      </w:sdt>
    </w:p>
    <w:p w14:paraId="0E42827C" w14:textId="3A336C63" w:rsidR="00DE4F4D" w:rsidRDefault="00DE4F4D" w:rsidP="004E0C88">
      <w:pPr>
        <w:rPr>
          <w:rFonts w:ascii="Arial" w:hAnsi="Arial" w:cs="Arial"/>
          <w:b/>
          <w:sz w:val="24"/>
          <w:szCs w:val="24"/>
        </w:rPr>
      </w:pPr>
      <w:r>
        <w:rPr>
          <w:rFonts w:ascii="Arial" w:hAnsi="Arial" w:cs="Arial"/>
          <w:b/>
          <w:sz w:val="24"/>
          <w:szCs w:val="24"/>
        </w:rPr>
        <w:t>Tower Hamlets Safeguarding Adults Partnership Board</w:t>
      </w:r>
    </w:p>
    <w:p w14:paraId="6721D09A" w14:textId="77777777" w:rsidR="00DE4F4D" w:rsidRDefault="00DE4F4D">
      <w:pPr>
        <w:rPr>
          <w:rFonts w:ascii="Arial" w:hAnsi="Arial" w:cs="Arial"/>
          <w:b/>
          <w:sz w:val="24"/>
          <w:szCs w:val="24"/>
        </w:rPr>
      </w:pPr>
    </w:p>
    <w:p w14:paraId="2F7E8EDB" w14:textId="77777777" w:rsidR="00EF52C4" w:rsidRDefault="00EF52C4">
      <w:pPr>
        <w:rPr>
          <w:rFonts w:ascii="Arial" w:hAnsi="Arial" w:cs="Arial"/>
          <w:b/>
          <w:sz w:val="24"/>
          <w:szCs w:val="24"/>
        </w:rPr>
      </w:pPr>
    </w:p>
    <w:p w14:paraId="1EF8CF49" w14:textId="77777777" w:rsidR="00062695" w:rsidRDefault="00062695">
      <w:pPr>
        <w:rPr>
          <w:rFonts w:ascii="Arial" w:hAnsi="Arial" w:cs="Arial"/>
          <w:b/>
          <w:sz w:val="24"/>
          <w:szCs w:val="24"/>
        </w:rPr>
      </w:pPr>
    </w:p>
    <w:p w14:paraId="4A34DAF7" w14:textId="77777777" w:rsidR="00062695" w:rsidRDefault="00062695">
      <w:pPr>
        <w:rPr>
          <w:rFonts w:ascii="Arial" w:hAnsi="Arial" w:cs="Arial"/>
          <w:b/>
          <w:sz w:val="24"/>
          <w:szCs w:val="24"/>
        </w:rPr>
      </w:pPr>
    </w:p>
    <w:p w14:paraId="68C11F74" w14:textId="77777777" w:rsidR="00062695" w:rsidRDefault="00062695">
      <w:pPr>
        <w:rPr>
          <w:rFonts w:ascii="Arial" w:hAnsi="Arial" w:cs="Arial"/>
          <w:b/>
          <w:sz w:val="24"/>
          <w:szCs w:val="24"/>
        </w:rPr>
      </w:pPr>
    </w:p>
    <w:p w14:paraId="53E08A4B" w14:textId="77777777" w:rsidR="00062695" w:rsidRDefault="00062695">
      <w:pPr>
        <w:rPr>
          <w:rFonts w:ascii="Arial" w:hAnsi="Arial" w:cs="Arial"/>
          <w:b/>
          <w:sz w:val="24"/>
          <w:szCs w:val="24"/>
        </w:rPr>
      </w:pPr>
    </w:p>
    <w:p w14:paraId="68264153" w14:textId="77777777" w:rsidR="00062695" w:rsidRDefault="00062695">
      <w:pPr>
        <w:rPr>
          <w:rFonts w:ascii="Arial" w:hAnsi="Arial" w:cs="Arial"/>
          <w:b/>
          <w:sz w:val="24"/>
          <w:szCs w:val="24"/>
        </w:rPr>
      </w:pPr>
    </w:p>
    <w:p w14:paraId="2A71DC11" w14:textId="77777777" w:rsidR="00776150" w:rsidRDefault="00776150">
      <w:pPr>
        <w:rPr>
          <w:rFonts w:ascii="Arial" w:hAnsi="Arial" w:cs="Arial"/>
          <w:b/>
          <w:sz w:val="24"/>
          <w:szCs w:val="24"/>
        </w:rPr>
      </w:pPr>
    </w:p>
    <w:p w14:paraId="797C9F52" w14:textId="77777777" w:rsidR="007A4947" w:rsidRDefault="007A4947">
      <w:pPr>
        <w:rPr>
          <w:rFonts w:ascii="Arial" w:hAnsi="Arial" w:cs="Arial"/>
          <w:b/>
          <w:sz w:val="24"/>
          <w:szCs w:val="24"/>
        </w:rPr>
      </w:pPr>
    </w:p>
    <w:p w14:paraId="3CF90D84" w14:textId="77777777" w:rsidR="007A4947" w:rsidRPr="007A4947" w:rsidRDefault="007A4947">
      <w:pPr>
        <w:rPr>
          <w:rFonts w:ascii="Arial" w:hAnsi="Arial" w:cs="Arial"/>
          <w:sz w:val="24"/>
          <w:szCs w:val="24"/>
        </w:rPr>
      </w:pPr>
    </w:p>
    <w:p w14:paraId="253B33C3" w14:textId="03CFD9BD" w:rsidR="00EF52C4" w:rsidRPr="007A4947" w:rsidRDefault="00EF52C4">
      <w:pPr>
        <w:rPr>
          <w:rFonts w:ascii="Arial" w:hAnsi="Arial" w:cs="Arial"/>
          <w:sz w:val="24"/>
          <w:szCs w:val="24"/>
        </w:rPr>
      </w:pPr>
    </w:p>
    <w:p w14:paraId="6B3D8F43" w14:textId="77777777" w:rsidR="00EF52C4" w:rsidRDefault="00EF52C4">
      <w:pPr>
        <w:rPr>
          <w:rFonts w:ascii="Arial" w:hAnsi="Arial" w:cs="Arial"/>
          <w:b/>
          <w:sz w:val="24"/>
          <w:szCs w:val="24"/>
        </w:rPr>
      </w:pPr>
    </w:p>
    <w:p w14:paraId="33ADEBDC" w14:textId="77777777" w:rsidR="00EF52C4" w:rsidRDefault="00EF52C4" w:rsidP="00EF52C4">
      <w:pPr>
        <w:spacing w:after="0"/>
        <w:rPr>
          <w:rFonts w:ascii="Arial" w:hAnsi="Arial" w:cs="Arial"/>
          <w:sz w:val="24"/>
          <w:szCs w:val="24"/>
        </w:rPr>
      </w:pPr>
    </w:p>
    <w:p w14:paraId="323E2DC4" w14:textId="77777777" w:rsidR="00EF52C4" w:rsidRDefault="00EF52C4" w:rsidP="00EF52C4">
      <w:pPr>
        <w:spacing w:after="0"/>
        <w:rPr>
          <w:rFonts w:ascii="Arial" w:hAnsi="Arial" w:cs="Arial"/>
          <w:sz w:val="24"/>
          <w:szCs w:val="24"/>
        </w:rPr>
      </w:pPr>
    </w:p>
    <w:p w14:paraId="166E7FB0" w14:textId="77777777" w:rsidR="00EF52C4" w:rsidRDefault="00EF52C4" w:rsidP="00EF52C4">
      <w:pPr>
        <w:spacing w:after="0"/>
        <w:rPr>
          <w:rFonts w:ascii="Arial" w:hAnsi="Arial" w:cs="Arial"/>
          <w:sz w:val="24"/>
          <w:szCs w:val="24"/>
        </w:rPr>
      </w:pPr>
    </w:p>
    <w:p w14:paraId="2825415B" w14:textId="77777777" w:rsidR="00EF52C4" w:rsidRDefault="00EF52C4" w:rsidP="00EF52C4">
      <w:pPr>
        <w:spacing w:after="0"/>
        <w:rPr>
          <w:rFonts w:ascii="Arial" w:hAnsi="Arial" w:cs="Arial"/>
          <w:sz w:val="24"/>
          <w:szCs w:val="24"/>
        </w:rPr>
      </w:pPr>
    </w:p>
    <w:p w14:paraId="567B5526" w14:textId="77777777" w:rsidR="0050225D" w:rsidRDefault="0050225D" w:rsidP="00EF52C4">
      <w:pPr>
        <w:spacing w:after="0"/>
        <w:rPr>
          <w:rFonts w:ascii="Arial" w:hAnsi="Arial" w:cs="Arial"/>
          <w:sz w:val="20"/>
          <w:szCs w:val="20"/>
        </w:rPr>
      </w:pPr>
    </w:p>
    <w:p w14:paraId="547E6D78" w14:textId="77777777" w:rsidR="0050225D" w:rsidRDefault="0050225D" w:rsidP="00EF52C4">
      <w:pPr>
        <w:spacing w:after="0"/>
        <w:rPr>
          <w:rFonts w:ascii="Arial" w:hAnsi="Arial" w:cs="Arial"/>
          <w:sz w:val="20"/>
          <w:szCs w:val="20"/>
        </w:rPr>
      </w:pPr>
    </w:p>
    <w:p w14:paraId="113A6632" w14:textId="77777777" w:rsidR="0050225D" w:rsidRDefault="0050225D" w:rsidP="00EF52C4">
      <w:pPr>
        <w:spacing w:after="0"/>
        <w:rPr>
          <w:rFonts w:ascii="Arial" w:hAnsi="Arial" w:cs="Arial"/>
          <w:sz w:val="20"/>
          <w:szCs w:val="20"/>
        </w:rPr>
      </w:pPr>
    </w:p>
    <w:p w14:paraId="086F383A" w14:textId="77777777" w:rsidR="0050225D" w:rsidRDefault="0050225D" w:rsidP="00EF52C4">
      <w:pPr>
        <w:spacing w:after="0"/>
        <w:rPr>
          <w:rFonts w:ascii="Arial" w:hAnsi="Arial" w:cs="Arial"/>
          <w:sz w:val="20"/>
          <w:szCs w:val="20"/>
        </w:rPr>
      </w:pPr>
    </w:p>
    <w:p w14:paraId="2DCCB50E" w14:textId="77777777" w:rsidR="0050225D" w:rsidRDefault="0050225D" w:rsidP="00EF52C4">
      <w:pPr>
        <w:spacing w:after="0"/>
        <w:rPr>
          <w:rFonts w:ascii="Arial" w:hAnsi="Arial" w:cs="Arial"/>
          <w:sz w:val="20"/>
          <w:szCs w:val="20"/>
        </w:rPr>
      </w:pPr>
    </w:p>
    <w:p w14:paraId="214AA577" w14:textId="77777777" w:rsidR="0050225D" w:rsidRDefault="0050225D" w:rsidP="00EF52C4">
      <w:pPr>
        <w:spacing w:after="0"/>
        <w:rPr>
          <w:rFonts w:ascii="Arial" w:hAnsi="Arial" w:cs="Arial"/>
          <w:sz w:val="20"/>
          <w:szCs w:val="20"/>
        </w:rPr>
      </w:pPr>
    </w:p>
    <w:p w14:paraId="47BA95BB" w14:textId="77777777" w:rsidR="0050225D" w:rsidRDefault="0050225D" w:rsidP="00EF52C4">
      <w:pPr>
        <w:spacing w:after="0"/>
        <w:rPr>
          <w:rFonts w:ascii="Arial" w:hAnsi="Arial" w:cs="Arial"/>
          <w:sz w:val="20"/>
          <w:szCs w:val="20"/>
        </w:rPr>
      </w:pPr>
    </w:p>
    <w:p w14:paraId="5C0EF60E" w14:textId="77777777" w:rsidR="0050225D" w:rsidRDefault="0050225D" w:rsidP="00EF52C4">
      <w:pPr>
        <w:spacing w:after="0"/>
        <w:rPr>
          <w:rFonts w:ascii="Arial" w:hAnsi="Arial" w:cs="Arial"/>
          <w:sz w:val="20"/>
          <w:szCs w:val="20"/>
        </w:rPr>
      </w:pPr>
    </w:p>
    <w:p w14:paraId="45027018" w14:textId="7FAC9873" w:rsidR="0050225D" w:rsidRDefault="00F14F71" w:rsidP="00F14F71">
      <w:pPr>
        <w:tabs>
          <w:tab w:val="left" w:pos="3656"/>
        </w:tabs>
        <w:spacing w:after="0"/>
        <w:rPr>
          <w:rFonts w:ascii="Arial" w:hAnsi="Arial" w:cs="Arial"/>
          <w:sz w:val="20"/>
          <w:szCs w:val="20"/>
        </w:rPr>
      </w:pPr>
      <w:r>
        <w:rPr>
          <w:rFonts w:ascii="Arial" w:hAnsi="Arial" w:cs="Arial"/>
          <w:sz w:val="20"/>
          <w:szCs w:val="20"/>
        </w:rPr>
        <w:tab/>
      </w:r>
    </w:p>
    <w:p w14:paraId="09932FF9" w14:textId="77777777" w:rsidR="0050225D" w:rsidRDefault="0050225D" w:rsidP="00EF52C4">
      <w:pPr>
        <w:spacing w:after="0"/>
        <w:rPr>
          <w:rFonts w:ascii="Arial" w:hAnsi="Arial" w:cs="Arial"/>
          <w:sz w:val="20"/>
          <w:szCs w:val="20"/>
        </w:rPr>
      </w:pPr>
    </w:p>
    <w:p w14:paraId="6EA42278" w14:textId="77777777" w:rsidR="0050225D" w:rsidRDefault="0050225D" w:rsidP="00EF52C4">
      <w:pPr>
        <w:spacing w:after="0"/>
        <w:rPr>
          <w:rFonts w:ascii="Arial" w:hAnsi="Arial" w:cs="Arial"/>
          <w:sz w:val="20"/>
          <w:szCs w:val="20"/>
        </w:rPr>
      </w:pPr>
    </w:p>
    <w:p w14:paraId="29CB4C95" w14:textId="77777777" w:rsidR="0050225D" w:rsidRDefault="0050225D" w:rsidP="00EF52C4">
      <w:pPr>
        <w:spacing w:after="0"/>
        <w:rPr>
          <w:rFonts w:ascii="Arial" w:hAnsi="Arial" w:cs="Arial"/>
          <w:sz w:val="20"/>
          <w:szCs w:val="20"/>
        </w:rPr>
      </w:pPr>
    </w:p>
    <w:p w14:paraId="7745B4AF" w14:textId="77777777" w:rsidR="0050225D" w:rsidRDefault="0050225D" w:rsidP="00EF52C4">
      <w:pPr>
        <w:spacing w:after="0"/>
        <w:rPr>
          <w:rFonts w:ascii="Arial" w:hAnsi="Arial" w:cs="Arial"/>
          <w:sz w:val="20"/>
          <w:szCs w:val="20"/>
        </w:rPr>
      </w:pPr>
    </w:p>
    <w:p w14:paraId="4831A57E" w14:textId="77777777" w:rsidR="0050225D" w:rsidRDefault="0050225D" w:rsidP="00EF52C4">
      <w:pPr>
        <w:spacing w:after="0"/>
        <w:rPr>
          <w:rFonts w:ascii="Arial" w:hAnsi="Arial" w:cs="Arial"/>
          <w:sz w:val="20"/>
          <w:szCs w:val="20"/>
        </w:rPr>
      </w:pPr>
    </w:p>
    <w:p w14:paraId="33A6BFCC" w14:textId="77777777" w:rsidR="0050225D" w:rsidRDefault="0050225D" w:rsidP="00EF52C4">
      <w:pPr>
        <w:spacing w:after="0"/>
        <w:rPr>
          <w:rFonts w:ascii="Arial" w:hAnsi="Arial" w:cs="Arial"/>
          <w:sz w:val="20"/>
          <w:szCs w:val="20"/>
        </w:rPr>
      </w:pPr>
    </w:p>
    <w:p w14:paraId="39885D31" w14:textId="77777777" w:rsidR="007A4947" w:rsidRDefault="007A4947" w:rsidP="0050225D">
      <w:pPr>
        <w:spacing w:after="0"/>
        <w:rPr>
          <w:rFonts w:ascii="Arial" w:hAnsi="Arial" w:cs="Arial"/>
          <w:sz w:val="20"/>
          <w:szCs w:val="20"/>
        </w:rPr>
      </w:pPr>
    </w:p>
    <w:p w14:paraId="1AA88EC1" w14:textId="77777777" w:rsidR="00101FB5" w:rsidRDefault="00101FB5" w:rsidP="0050225D">
      <w:pPr>
        <w:spacing w:after="0"/>
        <w:rPr>
          <w:rFonts w:ascii="Arial" w:hAnsi="Arial" w:cs="Arial"/>
          <w:b/>
          <w:sz w:val="24"/>
          <w:szCs w:val="24"/>
        </w:rPr>
      </w:pPr>
    </w:p>
    <w:p w14:paraId="4F79543C" w14:textId="77777777" w:rsidR="00101FB5" w:rsidRDefault="00101FB5" w:rsidP="0050225D">
      <w:pPr>
        <w:spacing w:after="0"/>
        <w:rPr>
          <w:rFonts w:ascii="Arial" w:hAnsi="Arial" w:cs="Arial"/>
          <w:b/>
          <w:sz w:val="24"/>
          <w:szCs w:val="24"/>
        </w:rPr>
      </w:pPr>
    </w:p>
    <w:p w14:paraId="57E0CD7F" w14:textId="77777777" w:rsidR="00B1015D" w:rsidRDefault="00B1015D" w:rsidP="0050225D">
      <w:pPr>
        <w:spacing w:after="0"/>
        <w:rPr>
          <w:rFonts w:ascii="Arial" w:hAnsi="Arial" w:cs="Arial"/>
          <w:b/>
          <w:sz w:val="24"/>
          <w:szCs w:val="24"/>
        </w:rPr>
      </w:pPr>
    </w:p>
    <w:p w14:paraId="307003AA" w14:textId="77777777" w:rsidR="00062695" w:rsidRDefault="00062695" w:rsidP="0050225D">
      <w:pPr>
        <w:spacing w:after="0"/>
        <w:rPr>
          <w:rFonts w:ascii="Arial" w:hAnsi="Arial" w:cs="Arial"/>
          <w:b/>
          <w:sz w:val="24"/>
          <w:szCs w:val="24"/>
        </w:rPr>
      </w:pPr>
    </w:p>
    <w:p w14:paraId="6794EA44" w14:textId="77777777" w:rsidR="00062695" w:rsidRDefault="00062695" w:rsidP="0050225D">
      <w:pPr>
        <w:spacing w:after="0"/>
        <w:rPr>
          <w:rFonts w:ascii="Arial" w:hAnsi="Arial" w:cs="Arial"/>
          <w:b/>
          <w:sz w:val="24"/>
          <w:szCs w:val="24"/>
        </w:rPr>
      </w:pPr>
    </w:p>
    <w:p w14:paraId="56EC2CD6" w14:textId="77777777" w:rsidR="00062695" w:rsidRDefault="00062695" w:rsidP="0050225D">
      <w:pPr>
        <w:spacing w:after="0"/>
        <w:rPr>
          <w:rFonts w:ascii="Arial" w:hAnsi="Arial" w:cs="Arial"/>
          <w:b/>
          <w:sz w:val="24"/>
          <w:szCs w:val="24"/>
        </w:rPr>
      </w:pPr>
    </w:p>
    <w:p w14:paraId="1CADE73C" w14:textId="77777777" w:rsidR="0050225D" w:rsidRPr="009B034F" w:rsidRDefault="0050225D" w:rsidP="009B034F">
      <w:pPr>
        <w:pStyle w:val="Heading1"/>
        <w:rPr>
          <w:rFonts w:ascii="Arial" w:hAnsi="Arial" w:cs="Arial"/>
          <w:sz w:val="28"/>
          <w:szCs w:val="28"/>
        </w:rPr>
      </w:pPr>
      <w:r w:rsidRPr="009B034F">
        <w:rPr>
          <w:rFonts w:ascii="Arial" w:hAnsi="Arial" w:cs="Arial"/>
          <w:sz w:val="28"/>
          <w:szCs w:val="28"/>
        </w:rPr>
        <w:lastRenderedPageBreak/>
        <w:t>Acknowledgements</w:t>
      </w:r>
    </w:p>
    <w:p w14:paraId="7CA12082" w14:textId="2CBF0B3E" w:rsidR="00074ACA" w:rsidRDefault="00074ACA" w:rsidP="002D79D3">
      <w:pPr>
        <w:pStyle w:val="Heading1"/>
        <w:shd w:val="clear" w:color="auto" w:fill="FFFFFF"/>
        <w:spacing w:before="0" w:beforeAutospacing="0" w:after="0" w:afterAutospacing="0"/>
        <w:textAlignment w:val="baseline"/>
        <w:rPr>
          <w:rFonts w:ascii="Arial" w:hAnsi="Arial" w:cs="Arial"/>
          <w:b w:val="0"/>
          <w:sz w:val="24"/>
          <w:szCs w:val="24"/>
        </w:rPr>
      </w:pPr>
      <w:r>
        <w:rPr>
          <w:rFonts w:ascii="Arial" w:hAnsi="Arial" w:cs="Arial"/>
          <w:b w:val="0"/>
          <w:sz w:val="24"/>
          <w:szCs w:val="24"/>
        </w:rPr>
        <w:t xml:space="preserve">I am indebted to </w:t>
      </w:r>
      <w:r w:rsidR="007C2315">
        <w:rPr>
          <w:rFonts w:ascii="Arial" w:hAnsi="Arial" w:cs="Arial"/>
          <w:b w:val="0"/>
          <w:sz w:val="24"/>
          <w:szCs w:val="24"/>
        </w:rPr>
        <w:t xml:space="preserve">Mr </w:t>
      </w:r>
      <w:r w:rsidR="00602A74">
        <w:rPr>
          <w:rFonts w:ascii="Arial" w:hAnsi="Arial" w:cs="Arial"/>
          <w:b w:val="0"/>
          <w:sz w:val="24"/>
          <w:szCs w:val="24"/>
        </w:rPr>
        <w:t>D</w:t>
      </w:r>
      <w:r w:rsidR="007C2315">
        <w:rPr>
          <w:rFonts w:ascii="Arial" w:hAnsi="Arial" w:cs="Arial"/>
          <w:b w:val="0"/>
          <w:sz w:val="24"/>
          <w:szCs w:val="24"/>
        </w:rPr>
        <w:t xml:space="preserve">’s mother whose care throughout his life enabled him to live in </w:t>
      </w:r>
      <w:r>
        <w:rPr>
          <w:rFonts w:ascii="Arial" w:hAnsi="Arial" w:cs="Arial"/>
          <w:b w:val="0"/>
          <w:sz w:val="24"/>
          <w:szCs w:val="24"/>
        </w:rPr>
        <w:t>a meaningful and contented way. Much</w:t>
      </w:r>
      <w:r w:rsidR="00602A74">
        <w:rPr>
          <w:rFonts w:ascii="Arial" w:hAnsi="Arial" w:cs="Arial"/>
          <w:b w:val="0"/>
          <w:sz w:val="24"/>
          <w:szCs w:val="24"/>
        </w:rPr>
        <w:t xml:space="preserve"> of her time was devoted to Mr D</w:t>
      </w:r>
      <w:r>
        <w:rPr>
          <w:rFonts w:ascii="Arial" w:hAnsi="Arial" w:cs="Arial"/>
          <w:b w:val="0"/>
          <w:sz w:val="24"/>
          <w:szCs w:val="24"/>
        </w:rPr>
        <w:t xml:space="preserve">’s wellbeing and her </w:t>
      </w:r>
      <w:r w:rsidR="00537F76" w:rsidRPr="002D79D3">
        <w:rPr>
          <w:rFonts w:ascii="Arial" w:hAnsi="Arial" w:cs="Arial"/>
          <w:b w:val="0"/>
          <w:sz w:val="24"/>
          <w:szCs w:val="24"/>
        </w:rPr>
        <w:t>generosity in sharing her</w:t>
      </w:r>
      <w:r w:rsidR="00892B91">
        <w:rPr>
          <w:rFonts w:ascii="Arial" w:hAnsi="Arial" w:cs="Arial"/>
          <w:b w:val="0"/>
          <w:sz w:val="24"/>
          <w:szCs w:val="24"/>
        </w:rPr>
        <w:t xml:space="preserve"> thoughts and </w:t>
      </w:r>
      <w:r>
        <w:rPr>
          <w:rFonts w:ascii="Arial" w:hAnsi="Arial" w:cs="Arial"/>
          <w:b w:val="0"/>
          <w:sz w:val="24"/>
          <w:szCs w:val="24"/>
        </w:rPr>
        <w:t xml:space="preserve">personal papers have </w:t>
      </w:r>
      <w:r w:rsidR="00537F76" w:rsidRPr="002D79D3">
        <w:rPr>
          <w:rFonts w:ascii="Arial" w:hAnsi="Arial" w:cs="Arial"/>
          <w:b w:val="0"/>
          <w:sz w:val="24"/>
          <w:szCs w:val="24"/>
        </w:rPr>
        <w:t>added value to the understanding of who</w:t>
      </w:r>
      <w:r w:rsidR="00A630FF">
        <w:rPr>
          <w:rFonts w:ascii="Arial" w:hAnsi="Arial" w:cs="Arial"/>
          <w:b w:val="0"/>
          <w:sz w:val="24"/>
          <w:szCs w:val="24"/>
        </w:rPr>
        <w:t xml:space="preserve"> Mr</w:t>
      </w:r>
      <w:r>
        <w:rPr>
          <w:rFonts w:ascii="Arial" w:hAnsi="Arial" w:cs="Arial"/>
          <w:b w:val="0"/>
          <w:sz w:val="24"/>
          <w:szCs w:val="24"/>
        </w:rPr>
        <w:t xml:space="preserve"> </w:t>
      </w:r>
      <w:r w:rsidR="00602A74">
        <w:rPr>
          <w:rFonts w:ascii="Arial" w:hAnsi="Arial" w:cs="Arial"/>
          <w:b w:val="0"/>
          <w:sz w:val="24"/>
          <w:szCs w:val="24"/>
        </w:rPr>
        <w:t>D</w:t>
      </w:r>
      <w:r>
        <w:rPr>
          <w:rFonts w:ascii="Arial" w:hAnsi="Arial" w:cs="Arial"/>
          <w:b w:val="0"/>
          <w:sz w:val="24"/>
          <w:szCs w:val="24"/>
        </w:rPr>
        <w:t xml:space="preserve"> was. He was first and foremost a</w:t>
      </w:r>
      <w:r w:rsidR="00537F76" w:rsidRPr="002D79D3">
        <w:rPr>
          <w:rFonts w:ascii="Arial" w:hAnsi="Arial" w:cs="Arial"/>
          <w:b w:val="0"/>
          <w:sz w:val="24"/>
          <w:szCs w:val="24"/>
        </w:rPr>
        <w:t xml:space="preserve"> </w:t>
      </w:r>
      <w:r>
        <w:rPr>
          <w:rFonts w:ascii="Arial" w:hAnsi="Arial" w:cs="Arial"/>
          <w:b w:val="0"/>
          <w:sz w:val="24"/>
          <w:szCs w:val="24"/>
        </w:rPr>
        <w:t xml:space="preserve">son and brother who was much loved and cared for by his family. </w:t>
      </w:r>
    </w:p>
    <w:p w14:paraId="7645A89A" w14:textId="77777777" w:rsidR="00074ACA" w:rsidRDefault="00074ACA" w:rsidP="002D79D3">
      <w:pPr>
        <w:pStyle w:val="Heading1"/>
        <w:shd w:val="clear" w:color="auto" w:fill="FFFFFF"/>
        <w:spacing w:before="0" w:beforeAutospacing="0" w:after="0" w:afterAutospacing="0"/>
        <w:textAlignment w:val="baseline"/>
        <w:rPr>
          <w:rFonts w:ascii="Arial" w:hAnsi="Arial" w:cs="Arial"/>
          <w:b w:val="0"/>
          <w:sz w:val="24"/>
          <w:szCs w:val="24"/>
        </w:rPr>
      </w:pPr>
    </w:p>
    <w:p w14:paraId="42930F26" w14:textId="2FB9FFCE" w:rsidR="002D79D3" w:rsidRPr="002D79D3" w:rsidRDefault="007F6B0E" w:rsidP="002D79D3">
      <w:pPr>
        <w:pStyle w:val="Heading1"/>
        <w:shd w:val="clear" w:color="auto" w:fill="FFFFFF"/>
        <w:spacing w:before="0" w:beforeAutospacing="0" w:after="0" w:afterAutospacing="0"/>
        <w:textAlignment w:val="baseline"/>
        <w:rPr>
          <w:rFonts w:ascii="Helvetica" w:hAnsi="Helvetica"/>
          <w:b w:val="0"/>
          <w:bCs w:val="0"/>
          <w:sz w:val="39"/>
          <w:szCs w:val="39"/>
        </w:rPr>
      </w:pPr>
      <w:r>
        <w:rPr>
          <w:rFonts w:ascii="Arial" w:hAnsi="Arial" w:cs="Arial"/>
          <w:b w:val="0"/>
          <w:sz w:val="24"/>
          <w:szCs w:val="24"/>
        </w:rPr>
        <w:t>My t</w:t>
      </w:r>
      <w:r w:rsidR="00537F76" w:rsidRPr="002D79D3">
        <w:rPr>
          <w:rFonts w:ascii="Arial" w:hAnsi="Arial" w:cs="Arial"/>
          <w:b w:val="0"/>
          <w:sz w:val="24"/>
          <w:szCs w:val="24"/>
        </w:rPr>
        <w:t xml:space="preserve">hanks </w:t>
      </w:r>
      <w:r w:rsidR="00074ACA">
        <w:rPr>
          <w:rFonts w:ascii="Arial" w:hAnsi="Arial" w:cs="Arial"/>
          <w:b w:val="0"/>
          <w:sz w:val="24"/>
          <w:szCs w:val="24"/>
        </w:rPr>
        <w:t xml:space="preserve">to the Tower Hamlets Safeguarding Adults Board Executive together with those of Mr </w:t>
      </w:r>
      <w:r w:rsidR="000D6113">
        <w:rPr>
          <w:rFonts w:ascii="Arial" w:hAnsi="Arial" w:cs="Arial"/>
          <w:b w:val="0"/>
          <w:sz w:val="24"/>
          <w:szCs w:val="24"/>
        </w:rPr>
        <w:t>D’s</w:t>
      </w:r>
      <w:r w:rsidR="00074ACA">
        <w:rPr>
          <w:rFonts w:ascii="Arial" w:hAnsi="Arial" w:cs="Arial"/>
          <w:b w:val="0"/>
          <w:sz w:val="24"/>
          <w:szCs w:val="24"/>
        </w:rPr>
        <w:t xml:space="preserve"> mother </w:t>
      </w:r>
      <w:r w:rsidR="000D6113">
        <w:rPr>
          <w:rFonts w:ascii="Arial" w:hAnsi="Arial" w:cs="Arial"/>
          <w:b w:val="0"/>
          <w:sz w:val="24"/>
          <w:szCs w:val="24"/>
        </w:rPr>
        <w:t>whose</w:t>
      </w:r>
      <w:r w:rsidR="00074ACA">
        <w:rPr>
          <w:rFonts w:ascii="Arial" w:hAnsi="Arial" w:cs="Arial"/>
          <w:b w:val="0"/>
          <w:sz w:val="24"/>
          <w:szCs w:val="24"/>
        </w:rPr>
        <w:t xml:space="preserve"> comments and</w:t>
      </w:r>
      <w:r w:rsidR="000D6113">
        <w:rPr>
          <w:rFonts w:ascii="Arial" w:hAnsi="Arial" w:cs="Arial"/>
          <w:b w:val="0"/>
          <w:sz w:val="24"/>
          <w:szCs w:val="24"/>
        </w:rPr>
        <w:t xml:space="preserve"> extensive</w:t>
      </w:r>
      <w:r w:rsidR="00074ACA">
        <w:rPr>
          <w:rFonts w:ascii="Arial" w:hAnsi="Arial" w:cs="Arial"/>
          <w:b w:val="0"/>
          <w:sz w:val="24"/>
          <w:szCs w:val="24"/>
        </w:rPr>
        <w:t xml:space="preserve"> feedback </w:t>
      </w:r>
      <w:r w:rsidR="000D6113">
        <w:rPr>
          <w:rFonts w:ascii="Arial" w:hAnsi="Arial" w:cs="Arial"/>
          <w:b w:val="0"/>
          <w:sz w:val="24"/>
          <w:szCs w:val="24"/>
        </w:rPr>
        <w:t>has been accepted.</w:t>
      </w:r>
      <w:r>
        <w:rPr>
          <w:rFonts w:ascii="Arial" w:hAnsi="Arial" w:cs="Arial"/>
          <w:b w:val="0"/>
          <w:sz w:val="24"/>
          <w:szCs w:val="24"/>
        </w:rPr>
        <w:t xml:space="preserve"> I would also like to extend thanks</w:t>
      </w:r>
      <w:r w:rsidR="00537F76" w:rsidRPr="002D79D3">
        <w:rPr>
          <w:rFonts w:ascii="Arial" w:hAnsi="Arial" w:cs="Arial"/>
          <w:b w:val="0"/>
          <w:sz w:val="24"/>
          <w:szCs w:val="24"/>
        </w:rPr>
        <w:t xml:space="preserve"> to the IMR authors and organisations who contributed to the report and the panel members who provided valuable insights into improving outcomes for people with car</w:t>
      </w:r>
      <w:r w:rsidR="00892B91">
        <w:rPr>
          <w:rFonts w:ascii="Arial" w:hAnsi="Arial" w:cs="Arial"/>
          <w:b w:val="0"/>
          <w:sz w:val="24"/>
          <w:szCs w:val="24"/>
        </w:rPr>
        <w:t xml:space="preserve">e and support needs. </w:t>
      </w:r>
    </w:p>
    <w:p w14:paraId="1EB8F8E0" w14:textId="77777777" w:rsidR="00537F76" w:rsidRPr="00537F76" w:rsidRDefault="00537F76" w:rsidP="007637D3">
      <w:pPr>
        <w:spacing w:after="0"/>
        <w:rPr>
          <w:rFonts w:ascii="Arial" w:hAnsi="Arial" w:cs="Arial"/>
          <w:sz w:val="24"/>
          <w:szCs w:val="24"/>
        </w:rPr>
      </w:pPr>
    </w:p>
    <w:p w14:paraId="0D2F169C" w14:textId="62830FCE" w:rsidR="00206D70" w:rsidRDefault="007637D3" w:rsidP="007637D3">
      <w:pPr>
        <w:spacing w:after="0"/>
        <w:rPr>
          <w:rFonts w:ascii="Arial" w:hAnsi="Arial" w:cs="Arial"/>
          <w:b/>
          <w:sz w:val="24"/>
          <w:szCs w:val="24"/>
        </w:rPr>
      </w:pPr>
      <w:r>
        <w:rPr>
          <w:rFonts w:ascii="Arial" w:hAnsi="Arial" w:cs="Arial"/>
          <w:b/>
          <w:sz w:val="24"/>
          <w:szCs w:val="24"/>
        </w:rPr>
        <w:t>Glossary and abbreviations</w:t>
      </w:r>
    </w:p>
    <w:p w14:paraId="448FCEFE" w14:textId="77777777" w:rsidR="002D79D3" w:rsidRPr="00101FB5" w:rsidRDefault="002D79D3" w:rsidP="007637D3">
      <w:pPr>
        <w:spacing w:after="0"/>
        <w:rPr>
          <w:rFonts w:ascii="Arial" w:hAnsi="Arial" w:cs="Arial"/>
          <w:shd w:val="clear" w:color="auto" w:fill="FFFFFF"/>
        </w:rPr>
      </w:pPr>
      <w:r>
        <w:rPr>
          <w:rFonts w:ascii="Arial" w:hAnsi="Arial" w:cs="Arial"/>
          <w:b/>
          <w:sz w:val="20"/>
          <w:szCs w:val="20"/>
        </w:rPr>
        <w:t>Individual</w:t>
      </w:r>
      <w:r w:rsidRPr="002D79D3">
        <w:rPr>
          <w:rFonts w:ascii="Arial" w:hAnsi="Arial" w:cs="Arial"/>
          <w:b/>
          <w:sz w:val="20"/>
          <w:szCs w:val="20"/>
        </w:rPr>
        <w:t xml:space="preserve"> Management </w:t>
      </w:r>
      <w:r w:rsidRPr="00101FB5">
        <w:rPr>
          <w:rFonts w:ascii="Arial" w:hAnsi="Arial" w:cs="Arial"/>
          <w:b/>
          <w:sz w:val="20"/>
          <w:szCs w:val="20"/>
        </w:rPr>
        <w:t xml:space="preserve">Review (IMR): </w:t>
      </w:r>
      <w:r w:rsidRPr="00101FB5">
        <w:rPr>
          <w:rFonts w:ascii="Arial" w:hAnsi="Arial" w:cs="Arial"/>
          <w:sz w:val="20"/>
          <w:szCs w:val="20"/>
          <w:shd w:val="clear" w:color="auto" w:fill="FFFFFF"/>
        </w:rPr>
        <w:t>An IMR is a document that provides an account of the decisions made, actions taken and services provided by an agency about an adult who is subject of a Safeguarding Adult Review.</w:t>
      </w:r>
      <w:r w:rsidRPr="00101FB5">
        <w:rPr>
          <w:rFonts w:ascii="Arial" w:hAnsi="Arial" w:cs="Arial"/>
          <w:shd w:val="clear" w:color="auto" w:fill="FFFFFF"/>
        </w:rPr>
        <w:t xml:space="preserve"> </w:t>
      </w:r>
    </w:p>
    <w:p w14:paraId="39BF34B5" w14:textId="77777777" w:rsidR="00531998" w:rsidRPr="00101FB5" w:rsidRDefault="00531998" w:rsidP="007637D3">
      <w:pPr>
        <w:spacing w:after="0"/>
        <w:rPr>
          <w:rFonts w:ascii="Arial" w:hAnsi="Arial" w:cs="Arial"/>
          <w:sz w:val="20"/>
          <w:szCs w:val="20"/>
          <w:shd w:val="clear" w:color="auto" w:fill="FFFFFF"/>
        </w:rPr>
      </w:pPr>
    </w:p>
    <w:p w14:paraId="7755E528" w14:textId="6B2436EC" w:rsidR="00531998" w:rsidRPr="00101FB5" w:rsidRDefault="00531998" w:rsidP="007637D3">
      <w:pPr>
        <w:spacing w:after="0"/>
        <w:rPr>
          <w:rFonts w:ascii="Arial" w:hAnsi="Arial" w:cs="Arial"/>
          <w:b/>
          <w:sz w:val="20"/>
          <w:szCs w:val="20"/>
          <w:shd w:val="clear" w:color="auto" w:fill="FFFFFF"/>
        </w:rPr>
      </w:pPr>
      <w:r w:rsidRPr="00101FB5">
        <w:rPr>
          <w:rFonts w:ascii="Arial" w:hAnsi="Arial" w:cs="Arial"/>
          <w:b/>
          <w:sz w:val="20"/>
          <w:szCs w:val="20"/>
          <w:shd w:val="clear" w:color="auto" w:fill="FFFFFF"/>
        </w:rPr>
        <w:t xml:space="preserve">Making Safeguarding Personal </w:t>
      </w:r>
      <w:r w:rsidRPr="00101FB5">
        <w:rPr>
          <w:rStyle w:val="Strong"/>
          <w:rFonts w:ascii="Arial" w:hAnsi="Arial" w:cs="Arial"/>
          <w:sz w:val="20"/>
          <w:szCs w:val="20"/>
          <w:shd w:val="clear" w:color="auto" w:fill="FFFFFF"/>
        </w:rPr>
        <w:t>(MSP): </w:t>
      </w:r>
      <w:r w:rsidRPr="00101FB5">
        <w:rPr>
          <w:rFonts w:ascii="Arial" w:hAnsi="Arial" w:cs="Arial"/>
          <w:sz w:val="20"/>
          <w:szCs w:val="20"/>
          <w:shd w:val="clear" w:color="auto" w:fill="FFFFFF"/>
        </w:rPr>
        <w:t>is a sector led initiative which aims to develop an outcomes focus to safeguarding work, and a range of responses to support people to improve or resolve their circumstances. It is about engaging with people about the outcomes they want at the beginning and middle of working with them, and then ascertaining the extent to which those outcomes were realised at the end</w:t>
      </w:r>
    </w:p>
    <w:p w14:paraId="5C04BFF6" w14:textId="77777777" w:rsidR="002D79D3" w:rsidRPr="00101FB5" w:rsidRDefault="002D79D3" w:rsidP="007637D3">
      <w:pPr>
        <w:spacing w:after="0"/>
        <w:rPr>
          <w:rFonts w:ascii="Arial" w:hAnsi="Arial" w:cs="Arial"/>
          <w:b/>
          <w:sz w:val="20"/>
          <w:szCs w:val="20"/>
        </w:rPr>
      </w:pPr>
    </w:p>
    <w:p w14:paraId="3D452A77" w14:textId="77777777" w:rsidR="007637D3" w:rsidRPr="00F607CA" w:rsidRDefault="007637D3" w:rsidP="007637D3">
      <w:pPr>
        <w:spacing w:after="0"/>
        <w:rPr>
          <w:rFonts w:ascii="Arial" w:hAnsi="Arial" w:cs="Arial"/>
          <w:sz w:val="20"/>
          <w:szCs w:val="20"/>
        </w:rPr>
      </w:pPr>
      <w:r w:rsidRPr="00101FB5">
        <w:rPr>
          <w:rFonts w:ascii="Arial" w:hAnsi="Arial" w:cs="Arial"/>
          <w:b/>
          <w:sz w:val="20"/>
          <w:szCs w:val="20"/>
        </w:rPr>
        <w:t xml:space="preserve">Safeguarding Adults Board (SAB): </w:t>
      </w:r>
      <w:r w:rsidRPr="00101FB5">
        <w:rPr>
          <w:rFonts w:ascii="Arial" w:hAnsi="Arial" w:cs="Arial"/>
          <w:sz w:val="20"/>
          <w:szCs w:val="20"/>
        </w:rPr>
        <w:t>All Local Authorities must establish a</w:t>
      </w:r>
      <w:r w:rsidR="00FD062D" w:rsidRPr="00101FB5">
        <w:rPr>
          <w:rFonts w:ascii="Arial" w:hAnsi="Arial" w:cs="Arial"/>
          <w:sz w:val="20"/>
          <w:szCs w:val="20"/>
        </w:rPr>
        <w:t xml:space="preserve"> SAB as set out in the Care Act 2014.</w:t>
      </w:r>
      <w:r w:rsidRPr="00101FB5">
        <w:rPr>
          <w:rFonts w:ascii="Arial" w:hAnsi="Arial" w:cs="Arial"/>
          <w:sz w:val="20"/>
          <w:szCs w:val="20"/>
        </w:rPr>
        <w:t xml:space="preserve"> The Act (Schedule 2) gives the local SAB three specific duties including, to decide when a Safeguarding Adult Review is necessary, arrange for its conduct and if it so decides, to implement the </w:t>
      </w:r>
      <w:r w:rsidRPr="00F607CA">
        <w:rPr>
          <w:rFonts w:ascii="Arial" w:hAnsi="Arial" w:cs="Arial"/>
          <w:sz w:val="20"/>
          <w:szCs w:val="20"/>
        </w:rPr>
        <w:t>findings.</w:t>
      </w:r>
    </w:p>
    <w:p w14:paraId="217AF8DD" w14:textId="77777777" w:rsidR="007637D3" w:rsidRPr="00F607CA" w:rsidRDefault="007637D3" w:rsidP="007637D3">
      <w:pPr>
        <w:spacing w:after="0"/>
        <w:rPr>
          <w:rFonts w:ascii="Arial" w:hAnsi="Arial" w:cs="Arial"/>
          <w:b/>
          <w:sz w:val="20"/>
          <w:szCs w:val="20"/>
        </w:rPr>
      </w:pPr>
    </w:p>
    <w:p w14:paraId="05AA03C4" w14:textId="77777777" w:rsidR="007637D3" w:rsidRPr="00F607CA" w:rsidRDefault="007637D3" w:rsidP="007637D3">
      <w:pPr>
        <w:spacing w:after="0"/>
        <w:rPr>
          <w:rFonts w:ascii="Arial" w:hAnsi="Arial" w:cs="Arial"/>
          <w:sz w:val="20"/>
          <w:szCs w:val="20"/>
        </w:rPr>
      </w:pPr>
      <w:r w:rsidRPr="00F607CA">
        <w:rPr>
          <w:rFonts w:ascii="Arial" w:hAnsi="Arial" w:cs="Arial"/>
          <w:b/>
          <w:sz w:val="20"/>
          <w:szCs w:val="20"/>
        </w:rPr>
        <w:t xml:space="preserve">Safeguarding Adults Review (SAR): </w:t>
      </w:r>
      <w:r w:rsidRPr="00F607CA">
        <w:rPr>
          <w:rFonts w:ascii="Arial" w:hAnsi="Arial" w:cs="Arial"/>
          <w:sz w:val="20"/>
          <w:szCs w:val="20"/>
        </w:rPr>
        <w:t>S</w:t>
      </w:r>
      <w:r w:rsidR="00E47A47" w:rsidRPr="00F607CA">
        <w:rPr>
          <w:rFonts w:ascii="Arial" w:hAnsi="Arial" w:cs="Arial"/>
          <w:sz w:val="20"/>
          <w:szCs w:val="20"/>
        </w:rPr>
        <w:t xml:space="preserve">ection 44, the Care Act 2014 </w:t>
      </w:r>
      <w:r w:rsidRPr="00F607CA">
        <w:rPr>
          <w:rFonts w:ascii="Arial" w:hAnsi="Arial" w:cs="Arial"/>
          <w:sz w:val="20"/>
          <w:szCs w:val="20"/>
        </w:rPr>
        <w:t>stipulates that SABs must arrange a SAR when an adult in its area with care and support needs dies as a result of abuse or neglect, whether known or suspected, and there is concern that partner agencies could have worked more effectively to protect the adult. SABs must also arrange a SAR if an adult with care and support needs, in its area has not died, but the SAB knows or suspects that the adult has experienced serious abuse or neglect.</w:t>
      </w:r>
    </w:p>
    <w:p w14:paraId="665F22A2" w14:textId="77777777" w:rsidR="00F607CA" w:rsidRPr="00F607CA" w:rsidRDefault="00F607CA" w:rsidP="007637D3">
      <w:pPr>
        <w:spacing w:after="0"/>
        <w:rPr>
          <w:rFonts w:ascii="Arial" w:hAnsi="Arial" w:cs="Arial"/>
          <w:sz w:val="20"/>
          <w:szCs w:val="20"/>
        </w:rPr>
      </w:pPr>
    </w:p>
    <w:p w14:paraId="6AC0960A" w14:textId="77777777" w:rsidR="00F607CA" w:rsidRDefault="00F607CA" w:rsidP="007637D3">
      <w:pPr>
        <w:spacing w:after="0"/>
        <w:rPr>
          <w:rFonts w:ascii="Arial" w:hAnsi="Arial" w:cs="Arial"/>
          <w:sz w:val="20"/>
          <w:szCs w:val="20"/>
        </w:rPr>
      </w:pPr>
      <w:r w:rsidRPr="00F607CA">
        <w:rPr>
          <w:rFonts w:ascii="Arial" w:hAnsi="Arial" w:cs="Arial"/>
          <w:b/>
          <w:sz w:val="20"/>
          <w:szCs w:val="20"/>
        </w:rPr>
        <w:t xml:space="preserve">Serious Incident (SI): </w:t>
      </w:r>
      <w:r w:rsidRPr="00F607CA">
        <w:rPr>
          <w:rFonts w:ascii="Arial" w:hAnsi="Arial" w:cs="Arial"/>
          <w:sz w:val="20"/>
          <w:szCs w:val="20"/>
        </w:rPr>
        <w:t>An event or circumstance which could have resulted, or did result in unnecessary damage, loss or harm such as physical or mental injury to a patient, staff, visitors or members of the public.</w:t>
      </w:r>
    </w:p>
    <w:p w14:paraId="28BCAC00" w14:textId="77777777" w:rsidR="003E3063" w:rsidRDefault="003E3063" w:rsidP="007637D3">
      <w:pPr>
        <w:spacing w:after="0"/>
        <w:rPr>
          <w:rFonts w:ascii="Arial" w:hAnsi="Arial" w:cs="Arial"/>
          <w:sz w:val="20"/>
          <w:szCs w:val="20"/>
        </w:rPr>
      </w:pPr>
    </w:p>
    <w:p w14:paraId="691F553D" w14:textId="3BE3BDCA" w:rsidR="003E3063" w:rsidRDefault="003E3063" w:rsidP="007637D3">
      <w:pPr>
        <w:spacing w:after="0"/>
      </w:pPr>
      <w:r>
        <w:rPr>
          <w:rFonts w:ascii="Arial" w:hAnsi="Arial" w:cs="Arial"/>
          <w:b/>
          <w:sz w:val="20"/>
          <w:szCs w:val="20"/>
        </w:rPr>
        <w:t>Serious Incident Framework (SIF)</w:t>
      </w:r>
      <w:r w:rsidR="00C73B61" w:rsidRPr="00C73B61">
        <w:t xml:space="preserve"> </w:t>
      </w:r>
      <w:r w:rsidR="00C73B61" w:rsidRPr="00C73B61">
        <w:rPr>
          <w:rFonts w:ascii="Arial" w:hAnsi="Arial" w:cs="Arial"/>
          <w:sz w:val="20"/>
          <w:szCs w:val="20"/>
        </w:rPr>
        <w:t>The Framework seeks to support the NHS to ensure that robust systems are in place for reporting, investigating and responding to serious incidents so that lessons are learned and appropriate action taken to prevent future harm</w:t>
      </w:r>
      <w:r w:rsidR="00C73B61">
        <w:t>.</w:t>
      </w:r>
    </w:p>
    <w:p w14:paraId="2AF4B93D" w14:textId="77777777" w:rsidR="00B416A2" w:rsidRDefault="00B416A2" w:rsidP="007637D3">
      <w:pPr>
        <w:spacing w:after="0"/>
      </w:pPr>
    </w:p>
    <w:p w14:paraId="09731E3F" w14:textId="77777777" w:rsidR="00B416A2" w:rsidRDefault="00B416A2" w:rsidP="007637D3">
      <w:pPr>
        <w:spacing w:after="0"/>
      </w:pPr>
    </w:p>
    <w:p w14:paraId="205C1C7F" w14:textId="77777777" w:rsidR="00B416A2" w:rsidRPr="00B416A2" w:rsidRDefault="00B416A2" w:rsidP="007637D3">
      <w:pPr>
        <w:spacing w:after="0"/>
        <w:rPr>
          <w:rFonts w:ascii="Arial" w:hAnsi="Arial" w:cs="Arial"/>
        </w:rPr>
      </w:pPr>
    </w:p>
    <w:p w14:paraId="5484B5D0" w14:textId="14D01129" w:rsidR="00B416A2" w:rsidRPr="00B416A2" w:rsidRDefault="00B416A2" w:rsidP="007637D3">
      <w:pPr>
        <w:spacing w:after="0"/>
        <w:rPr>
          <w:color w:val="FF0000"/>
        </w:rPr>
      </w:pPr>
    </w:p>
    <w:p w14:paraId="023FC7D4" w14:textId="77777777" w:rsidR="00B416A2" w:rsidRPr="00B416A2" w:rsidRDefault="00B416A2" w:rsidP="007637D3">
      <w:pPr>
        <w:spacing w:after="0"/>
        <w:rPr>
          <w:rFonts w:ascii="Arial" w:hAnsi="Arial" w:cs="Arial"/>
          <w:color w:val="FF0000"/>
          <w:sz w:val="20"/>
          <w:szCs w:val="20"/>
        </w:rPr>
      </w:pPr>
    </w:p>
    <w:p w14:paraId="060B5619" w14:textId="77777777" w:rsidR="003E3063" w:rsidRDefault="003E3063" w:rsidP="007637D3">
      <w:pPr>
        <w:spacing w:after="0"/>
        <w:rPr>
          <w:rFonts w:ascii="Arial" w:hAnsi="Arial" w:cs="Arial"/>
          <w:sz w:val="20"/>
          <w:szCs w:val="20"/>
        </w:rPr>
      </w:pPr>
    </w:p>
    <w:p w14:paraId="7BF2B2A7" w14:textId="77777777" w:rsidR="003E3063" w:rsidRPr="00F607CA" w:rsidRDefault="003E3063" w:rsidP="007637D3">
      <w:pPr>
        <w:spacing w:after="0"/>
        <w:rPr>
          <w:rFonts w:ascii="Arial" w:hAnsi="Arial" w:cs="Arial"/>
          <w:b/>
          <w:sz w:val="20"/>
          <w:szCs w:val="20"/>
        </w:rPr>
      </w:pPr>
    </w:p>
    <w:p w14:paraId="7948DAC4" w14:textId="77777777" w:rsidR="008B2A1A" w:rsidRDefault="008B2A1A" w:rsidP="007637D3">
      <w:pPr>
        <w:spacing w:after="0"/>
        <w:rPr>
          <w:rFonts w:ascii="Arial" w:hAnsi="Arial" w:cs="Arial"/>
          <w:sz w:val="16"/>
          <w:szCs w:val="16"/>
        </w:rPr>
      </w:pPr>
    </w:p>
    <w:p w14:paraId="7AFD88EF" w14:textId="77777777" w:rsidR="008B2A1A" w:rsidRPr="007637D3" w:rsidRDefault="008B2A1A" w:rsidP="007637D3">
      <w:pPr>
        <w:spacing w:after="0"/>
        <w:rPr>
          <w:rFonts w:ascii="Arial" w:hAnsi="Arial" w:cs="Arial"/>
          <w:b/>
          <w:sz w:val="16"/>
          <w:szCs w:val="16"/>
        </w:rPr>
      </w:pPr>
    </w:p>
    <w:p w14:paraId="6B7B4337" w14:textId="77777777" w:rsidR="007637D3" w:rsidRDefault="007637D3" w:rsidP="007637D3">
      <w:pPr>
        <w:spacing w:after="0"/>
        <w:rPr>
          <w:rFonts w:ascii="Arial" w:hAnsi="Arial" w:cs="Arial"/>
          <w:b/>
          <w:sz w:val="20"/>
          <w:szCs w:val="20"/>
        </w:rPr>
      </w:pPr>
    </w:p>
    <w:p w14:paraId="72CE81B3" w14:textId="77777777" w:rsidR="007637D3" w:rsidRDefault="007637D3" w:rsidP="007637D3">
      <w:pPr>
        <w:spacing w:after="0"/>
        <w:rPr>
          <w:rFonts w:ascii="Arial" w:hAnsi="Arial" w:cs="Arial"/>
          <w:b/>
          <w:sz w:val="20"/>
          <w:szCs w:val="20"/>
        </w:rPr>
      </w:pPr>
    </w:p>
    <w:p w14:paraId="77529F71" w14:textId="77777777" w:rsidR="007637D3" w:rsidRDefault="007637D3" w:rsidP="007637D3">
      <w:pPr>
        <w:spacing w:after="0"/>
        <w:rPr>
          <w:rFonts w:ascii="Arial" w:hAnsi="Arial" w:cs="Arial"/>
          <w:b/>
          <w:sz w:val="20"/>
          <w:szCs w:val="20"/>
        </w:rPr>
      </w:pPr>
    </w:p>
    <w:p w14:paraId="3F7436D6" w14:textId="77777777" w:rsidR="007B4562" w:rsidRDefault="007B4562" w:rsidP="00BE27B7">
      <w:pPr>
        <w:jc w:val="center"/>
        <w:rPr>
          <w:rFonts w:ascii="Arial" w:hAnsi="Arial" w:cs="Arial"/>
          <w:b/>
          <w:sz w:val="20"/>
          <w:szCs w:val="20"/>
        </w:rPr>
      </w:pPr>
    </w:p>
    <w:p w14:paraId="15AE4BE4" w14:textId="77777777" w:rsidR="00062695" w:rsidRDefault="00062695" w:rsidP="00BE27B7">
      <w:pPr>
        <w:jc w:val="center"/>
        <w:rPr>
          <w:rFonts w:ascii="Arial" w:hAnsi="Arial" w:cs="Arial"/>
          <w:b/>
          <w:sz w:val="24"/>
          <w:szCs w:val="24"/>
        </w:rPr>
      </w:pPr>
    </w:p>
    <w:p w14:paraId="627FDC36" w14:textId="77777777" w:rsidR="00DE4F4D" w:rsidRDefault="00DE4F4D" w:rsidP="00BE27B7">
      <w:pPr>
        <w:jc w:val="center"/>
        <w:rPr>
          <w:rFonts w:ascii="Arial" w:hAnsi="Arial" w:cs="Arial"/>
          <w:b/>
          <w:sz w:val="24"/>
          <w:szCs w:val="24"/>
        </w:rPr>
      </w:pPr>
      <w:r>
        <w:rPr>
          <w:rFonts w:ascii="Arial" w:hAnsi="Arial" w:cs="Arial"/>
          <w:b/>
          <w:sz w:val="24"/>
          <w:szCs w:val="24"/>
        </w:rPr>
        <w:t>Contents</w:t>
      </w:r>
    </w:p>
    <w:p w14:paraId="5E2FFFB2" w14:textId="77777777" w:rsidR="00DE4F4D" w:rsidRDefault="00DE4F4D" w:rsidP="00DE4F4D">
      <w:pPr>
        <w:rPr>
          <w:rFonts w:ascii="Arial" w:hAnsi="Arial" w:cs="Arial"/>
          <w:sz w:val="24"/>
          <w:szCs w:val="24"/>
        </w:rPr>
      </w:pPr>
    </w:p>
    <w:p w14:paraId="72714812" w14:textId="77777777" w:rsidR="00DE4F4D" w:rsidRDefault="00DE4F4D" w:rsidP="00BE7D5A">
      <w:pPr>
        <w:pStyle w:val="ListParagraph"/>
        <w:numPr>
          <w:ilvl w:val="0"/>
          <w:numId w:val="1"/>
        </w:numPr>
        <w:rPr>
          <w:rFonts w:ascii="Arial" w:hAnsi="Arial" w:cs="Arial"/>
          <w:sz w:val="24"/>
          <w:szCs w:val="24"/>
        </w:rPr>
      </w:pPr>
      <w:r w:rsidRPr="00DE4F4D">
        <w:rPr>
          <w:rFonts w:ascii="Arial" w:hAnsi="Arial" w:cs="Arial"/>
          <w:sz w:val="24"/>
          <w:szCs w:val="24"/>
        </w:rPr>
        <w:t>Introdu</w:t>
      </w:r>
      <w:r>
        <w:rPr>
          <w:rFonts w:ascii="Arial" w:hAnsi="Arial" w:cs="Arial"/>
          <w:sz w:val="24"/>
          <w:szCs w:val="24"/>
        </w:rPr>
        <w:t>ction</w:t>
      </w:r>
    </w:p>
    <w:p w14:paraId="7EE6D6C4" w14:textId="77777777" w:rsidR="00DE4F4D" w:rsidRDefault="00DE4F4D" w:rsidP="00DE4F4D">
      <w:pPr>
        <w:pStyle w:val="ListParagraph"/>
        <w:rPr>
          <w:rFonts w:ascii="Arial" w:hAnsi="Arial" w:cs="Arial"/>
          <w:sz w:val="24"/>
          <w:szCs w:val="24"/>
        </w:rPr>
      </w:pPr>
    </w:p>
    <w:p w14:paraId="78CA23B2" w14:textId="77777777" w:rsidR="00DE4F4D" w:rsidRDefault="00DE4F4D" w:rsidP="00BE7D5A">
      <w:pPr>
        <w:pStyle w:val="ListParagraph"/>
        <w:numPr>
          <w:ilvl w:val="0"/>
          <w:numId w:val="1"/>
        </w:numPr>
        <w:rPr>
          <w:rFonts w:ascii="Arial" w:hAnsi="Arial" w:cs="Arial"/>
          <w:sz w:val="24"/>
          <w:szCs w:val="24"/>
        </w:rPr>
      </w:pPr>
      <w:r>
        <w:rPr>
          <w:rFonts w:ascii="Arial" w:hAnsi="Arial" w:cs="Arial"/>
          <w:sz w:val="24"/>
          <w:szCs w:val="24"/>
        </w:rPr>
        <w:t>Backgro</w:t>
      </w:r>
      <w:r w:rsidR="0072225D">
        <w:rPr>
          <w:rFonts w:ascii="Arial" w:hAnsi="Arial" w:cs="Arial"/>
          <w:sz w:val="24"/>
          <w:szCs w:val="24"/>
        </w:rPr>
        <w:t xml:space="preserve">und leading to the </w:t>
      </w:r>
      <w:r>
        <w:rPr>
          <w:rFonts w:ascii="Arial" w:hAnsi="Arial" w:cs="Arial"/>
          <w:sz w:val="24"/>
          <w:szCs w:val="24"/>
        </w:rPr>
        <w:t>SAR</w:t>
      </w:r>
    </w:p>
    <w:p w14:paraId="7DC865A9" w14:textId="77777777" w:rsidR="00DE4F4D" w:rsidRPr="00DE4F4D" w:rsidRDefault="00DE4F4D" w:rsidP="00DE4F4D">
      <w:pPr>
        <w:pStyle w:val="ListParagraph"/>
        <w:rPr>
          <w:rFonts w:ascii="Arial" w:hAnsi="Arial" w:cs="Arial"/>
          <w:sz w:val="24"/>
          <w:szCs w:val="24"/>
        </w:rPr>
      </w:pPr>
    </w:p>
    <w:p w14:paraId="0BF10A4B" w14:textId="77777777" w:rsidR="00DE4F4D" w:rsidRDefault="00263CFA" w:rsidP="00BE7D5A">
      <w:pPr>
        <w:pStyle w:val="ListParagraph"/>
        <w:numPr>
          <w:ilvl w:val="0"/>
          <w:numId w:val="1"/>
        </w:numPr>
        <w:rPr>
          <w:rFonts w:ascii="Arial" w:hAnsi="Arial" w:cs="Arial"/>
          <w:sz w:val="24"/>
          <w:szCs w:val="24"/>
        </w:rPr>
      </w:pPr>
      <w:r>
        <w:rPr>
          <w:rFonts w:ascii="Arial" w:hAnsi="Arial" w:cs="Arial"/>
          <w:sz w:val="24"/>
          <w:szCs w:val="24"/>
        </w:rPr>
        <w:t>Terms of reference and methodology</w:t>
      </w:r>
    </w:p>
    <w:p w14:paraId="3924A980" w14:textId="77777777" w:rsidR="00263CFA" w:rsidRPr="00263CFA" w:rsidRDefault="00263CFA" w:rsidP="00263CFA">
      <w:pPr>
        <w:pStyle w:val="ListParagraph"/>
        <w:rPr>
          <w:rFonts w:ascii="Arial" w:hAnsi="Arial" w:cs="Arial"/>
          <w:sz w:val="24"/>
          <w:szCs w:val="24"/>
        </w:rPr>
      </w:pPr>
    </w:p>
    <w:p w14:paraId="4E876D90" w14:textId="77777777" w:rsidR="00263CFA" w:rsidRDefault="00263CFA" w:rsidP="00BE7D5A">
      <w:pPr>
        <w:pStyle w:val="ListParagraph"/>
        <w:numPr>
          <w:ilvl w:val="0"/>
          <w:numId w:val="1"/>
        </w:numPr>
        <w:rPr>
          <w:rFonts w:ascii="Arial" w:hAnsi="Arial" w:cs="Arial"/>
          <w:sz w:val="24"/>
          <w:szCs w:val="24"/>
        </w:rPr>
      </w:pPr>
      <w:r>
        <w:rPr>
          <w:rFonts w:ascii="Arial" w:hAnsi="Arial" w:cs="Arial"/>
          <w:sz w:val="24"/>
          <w:szCs w:val="24"/>
        </w:rPr>
        <w:t>Making Safeguarding Personal – family views and outcomes</w:t>
      </w:r>
    </w:p>
    <w:p w14:paraId="3C8313E4" w14:textId="77777777" w:rsidR="00263CFA" w:rsidRPr="00263CFA" w:rsidRDefault="00263CFA" w:rsidP="00263CFA">
      <w:pPr>
        <w:pStyle w:val="ListParagraph"/>
        <w:rPr>
          <w:rFonts w:ascii="Arial" w:hAnsi="Arial" w:cs="Arial"/>
          <w:sz w:val="24"/>
          <w:szCs w:val="24"/>
        </w:rPr>
      </w:pPr>
    </w:p>
    <w:p w14:paraId="0B9EDEDC" w14:textId="0D974A25" w:rsidR="00263CFA" w:rsidRDefault="000D6113" w:rsidP="00BE7D5A">
      <w:pPr>
        <w:pStyle w:val="ListParagraph"/>
        <w:numPr>
          <w:ilvl w:val="0"/>
          <w:numId w:val="1"/>
        </w:numPr>
        <w:rPr>
          <w:rFonts w:ascii="Arial" w:hAnsi="Arial" w:cs="Arial"/>
          <w:sz w:val="24"/>
          <w:szCs w:val="24"/>
        </w:rPr>
      </w:pPr>
      <w:r>
        <w:rPr>
          <w:rFonts w:ascii="Arial" w:hAnsi="Arial" w:cs="Arial"/>
          <w:sz w:val="24"/>
          <w:szCs w:val="24"/>
        </w:rPr>
        <w:t>Mr D</w:t>
      </w:r>
      <w:r w:rsidR="00510129">
        <w:rPr>
          <w:rFonts w:ascii="Arial" w:hAnsi="Arial" w:cs="Arial"/>
          <w:sz w:val="24"/>
          <w:szCs w:val="24"/>
        </w:rPr>
        <w:t xml:space="preserve"> </w:t>
      </w:r>
      <w:r w:rsidR="00206D70">
        <w:rPr>
          <w:rFonts w:ascii="Arial" w:hAnsi="Arial" w:cs="Arial"/>
          <w:sz w:val="24"/>
          <w:szCs w:val="24"/>
        </w:rPr>
        <w:t>the person</w:t>
      </w:r>
    </w:p>
    <w:p w14:paraId="68D846E8" w14:textId="77777777" w:rsidR="00263CFA" w:rsidRPr="00263CFA" w:rsidRDefault="00263CFA" w:rsidP="00263CFA">
      <w:pPr>
        <w:pStyle w:val="ListParagraph"/>
        <w:rPr>
          <w:rFonts w:ascii="Arial" w:hAnsi="Arial" w:cs="Arial"/>
          <w:sz w:val="24"/>
          <w:szCs w:val="24"/>
        </w:rPr>
      </w:pPr>
    </w:p>
    <w:p w14:paraId="4C2519D5" w14:textId="77777777" w:rsidR="00263CFA" w:rsidRDefault="00510129" w:rsidP="00BE7D5A">
      <w:pPr>
        <w:pStyle w:val="ListParagraph"/>
        <w:numPr>
          <w:ilvl w:val="0"/>
          <w:numId w:val="1"/>
        </w:numPr>
        <w:rPr>
          <w:rFonts w:ascii="Arial" w:hAnsi="Arial" w:cs="Arial"/>
          <w:sz w:val="24"/>
          <w:szCs w:val="24"/>
        </w:rPr>
      </w:pPr>
      <w:r>
        <w:rPr>
          <w:rFonts w:ascii="Arial" w:hAnsi="Arial" w:cs="Arial"/>
          <w:sz w:val="24"/>
          <w:szCs w:val="24"/>
        </w:rPr>
        <w:t>Background</w:t>
      </w:r>
    </w:p>
    <w:p w14:paraId="465CDB44" w14:textId="77777777" w:rsidR="00263CFA" w:rsidRPr="00263CFA" w:rsidRDefault="00263CFA" w:rsidP="00263CFA">
      <w:pPr>
        <w:pStyle w:val="ListParagraph"/>
        <w:rPr>
          <w:rFonts w:ascii="Arial" w:hAnsi="Arial" w:cs="Arial"/>
          <w:sz w:val="24"/>
          <w:szCs w:val="24"/>
        </w:rPr>
      </w:pPr>
    </w:p>
    <w:p w14:paraId="6ACDA19B" w14:textId="171E03B4" w:rsidR="00263CFA" w:rsidRPr="00101FB5" w:rsidRDefault="00263CFA" w:rsidP="00101FB5">
      <w:pPr>
        <w:pStyle w:val="ListParagraph"/>
        <w:numPr>
          <w:ilvl w:val="0"/>
          <w:numId w:val="1"/>
        </w:numPr>
        <w:rPr>
          <w:rFonts w:ascii="Arial" w:hAnsi="Arial" w:cs="Arial"/>
          <w:sz w:val="24"/>
          <w:szCs w:val="24"/>
        </w:rPr>
      </w:pPr>
      <w:r>
        <w:rPr>
          <w:rFonts w:ascii="Arial" w:hAnsi="Arial" w:cs="Arial"/>
          <w:sz w:val="24"/>
          <w:szCs w:val="24"/>
        </w:rPr>
        <w:t>Analysis</w:t>
      </w:r>
      <w:r w:rsidR="00101FB5">
        <w:rPr>
          <w:rFonts w:ascii="Arial" w:hAnsi="Arial" w:cs="Arial"/>
          <w:sz w:val="24"/>
          <w:szCs w:val="24"/>
        </w:rPr>
        <w:t xml:space="preserve"> &amp; Findings</w:t>
      </w:r>
    </w:p>
    <w:p w14:paraId="6DBDA573" w14:textId="77777777" w:rsidR="00263CFA" w:rsidRPr="00263CFA" w:rsidRDefault="00263CFA" w:rsidP="00263CFA">
      <w:pPr>
        <w:pStyle w:val="ListParagraph"/>
        <w:rPr>
          <w:rFonts w:ascii="Arial" w:hAnsi="Arial" w:cs="Arial"/>
          <w:sz w:val="24"/>
          <w:szCs w:val="24"/>
        </w:rPr>
      </w:pPr>
    </w:p>
    <w:p w14:paraId="1F812D95" w14:textId="77777777" w:rsidR="00263CFA" w:rsidRDefault="00263CFA" w:rsidP="00BE7D5A">
      <w:pPr>
        <w:pStyle w:val="ListParagraph"/>
        <w:numPr>
          <w:ilvl w:val="0"/>
          <w:numId w:val="1"/>
        </w:numPr>
        <w:rPr>
          <w:rFonts w:ascii="Arial" w:hAnsi="Arial" w:cs="Arial"/>
          <w:sz w:val="24"/>
          <w:szCs w:val="24"/>
        </w:rPr>
      </w:pPr>
      <w:r>
        <w:rPr>
          <w:rFonts w:ascii="Arial" w:hAnsi="Arial" w:cs="Arial"/>
          <w:sz w:val="24"/>
          <w:szCs w:val="24"/>
        </w:rPr>
        <w:t>Recommendations</w:t>
      </w:r>
    </w:p>
    <w:p w14:paraId="39BE69E5" w14:textId="77777777" w:rsidR="008B2A1A" w:rsidRPr="008B2A1A" w:rsidRDefault="008B2A1A" w:rsidP="008B2A1A">
      <w:pPr>
        <w:pStyle w:val="ListParagraph"/>
        <w:rPr>
          <w:rFonts w:ascii="Arial" w:hAnsi="Arial" w:cs="Arial"/>
          <w:sz w:val="24"/>
          <w:szCs w:val="24"/>
        </w:rPr>
      </w:pPr>
    </w:p>
    <w:p w14:paraId="58F15BF1" w14:textId="77777777" w:rsidR="008B2A1A" w:rsidRDefault="008B2A1A" w:rsidP="008B2A1A">
      <w:pPr>
        <w:pStyle w:val="ListParagraph"/>
        <w:rPr>
          <w:rFonts w:ascii="Arial" w:hAnsi="Arial" w:cs="Arial"/>
          <w:sz w:val="24"/>
          <w:szCs w:val="24"/>
        </w:rPr>
      </w:pPr>
    </w:p>
    <w:p w14:paraId="3E612004" w14:textId="77777777" w:rsidR="008B2A1A" w:rsidRDefault="008B2A1A" w:rsidP="008B2A1A">
      <w:pPr>
        <w:pStyle w:val="ListParagraph"/>
        <w:rPr>
          <w:rFonts w:ascii="Arial" w:hAnsi="Arial" w:cs="Arial"/>
          <w:sz w:val="24"/>
          <w:szCs w:val="24"/>
        </w:rPr>
      </w:pPr>
    </w:p>
    <w:p w14:paraId="2F160FC6" w14:textId="77777777" w:rsidR="008B2A1A" w:rsidRDefault="008B2A1A" w:rsidP="008B2A1A">
      <w:pPr>
        <w:pStyle w:val="ListParagraph"/>
        <w:rPr>
          <w:rFonts w:ascii="Arial" w:hAnsi="Arial" w:cs="Arial"/>
          <w:sz w:val="24"/>
          <w:szCs w:val="24"/>
        </w:rPr>
      </w:pPr>
    </w:p>
    <w:p w14:paraId="7C67DBFE" w14:textId="77777777" w:rsidR="008B2A1A" w:rsidRDefault="008B2A1A" w:rsidP="008B2A1A">
      <w:pPr>
        <w:pStyle w:val="ListParagraph"/>
        <w:rPr>
          <w:rFonts w:ascii="Arial" w:hAnsi="Arial" w:cs="Arial"/>
          <w:sz w:val="24"/>
          <w:szCs w:val="24"/>
        </w:rPr>
      </w:pPr>
    </w:p>
    <w:p w14:paraId="376FA0E6" w14:textId="77777777" w:rsidR="008B2A1A" w:rsidRDefault="008B2A1A" w:rsidP="008B2A1A">
      <w:pPr>
        <w:pStyle w:val="ListParagraph"/>
        <w:rPr>
          <w:rFonts w:ascii="Arial" w:hAnsi="Arial" w:cs="Arial"/>
          <w:sz w:val="24"/>
          <w:szCs w:val="24"/>
        </w:rPr>
      </w:pPr>
    </w:p>
    <w:p w14:paraId="507C7AAF" w14:textId="77777777" w:rsidR="008B2A1A" w:rsidRDefault="008B2A1A" w:rsidP="008B2A1A">
      <w:pPr>
        <w:pStyle w:val="ListParagraph"/>
        <w:rPr>
          <w:rFonts w:ascii="Arial" w:hAnsi="Arial" w:cs="Arial"/>
          <w:sz w:val="24"/>
          <w:szCs w:val="24"/>
        </w:rPr>
      </w:pPr>
    </w:p>
    <w:p w14:paraId="527B7153" w14:textId="77777777" w:rsidR="008B2A1A" w:rsidRDefault="008B2A1A" w:rsidP="008B2A1A">
      <w:pPr>
        <w:pStyle w:val="ListParagraph"/>
        <w:rPr>
          <w:rFonts w:ascii="Arial" w:hAnsi="Arial" w:cs="Arial"/>
          <w:sz w:val="24"/>
          <w:szCs w:val="24"/>
        </w:rPr>
      </w:pPr>
    </w:p>
    <w:p w14:paraId="64B7709D" w14:textId="77777777" w:rsidR="008B2A1A" w:rsidRDefault="008B2A1A" w:rsidP="008B2A1A">
      <w:pPr>
        <w:pStyle w:val="ListParagraph"/>
        <w:rPr>
          <w:rFonts w:ascii="Arial" w:hAnsi="Arial" w:cs="Arial"/>
          <w:sz w:val="24"/>
          <w:szCs w:val="24"/>
        </w:rPr>
      </w:pPr>
    </w:p>
    <w:p w14:paraId="6C6833B7" w14:textId="77777777" w:rsidR="008B2A1A" w:rsidRDefault="008B2A1A" w:rsidP="008B2A1A">
      <w:pPr>
        <w:pStyle w:val="ListParagraph"/>
        <w:rPr>
          <w:rFonts w:ascii="Arial" w:hAnsi="Arial" w:cs="Arial"/>
          <w:sz w:val="24"/>
          <w:szCs w:val="24"/>
        </w:rPr>
      </w:pPr>
    </w:p>
    <w:p w14:paraId="7494D6E8" w14:textId="77777777" w:rsidR="008B2A1A" w:rsidRDefault="008B2A1A" w:rsidP="008B2A1A">
      <w:pPr>
        <w:pStyle w:val="ListParagraph"/>
        <w:rPr>
          <w:rFonts w:ascii="Arial" w:hAnsi="Arial" w:cs="Arial"/>
          <w:sz w:val="24"/>
          <w:szCs w:val="24"/>
        </w:rPr>
      </w:pPr>
    </w:p>
    <w:p w14:paraId="0D0583FC" w14:textId="77777777" w:rsidR="008B2A1A" w:rsidRDefault="008B2A1A" w:rsidP="008B2A1A">
      <w:pPr>
        <w:pStyle w:val="ListParagraph"/>
        <w:rPr>
          <w:rFonts w:ascii="Arial" w:hAnsi="Arial" w:cs="Arial"/>
          <w:sz w:val="24"/>
          <w:szCs w:val="24"/>
        </w:rPr>
      </w:pPr>
    </w:p>
    <w:p w14:paraId="27A51E35" w14:textId="77777777" w:rsidR="008B2A1A" w:rsidRDefault="008B2A1A" w:rsidP="008B2A1A">
      <w:pPr>
        <w:pStyle w:val="ListParagraph"/>
        <w:rPr>
          <w:rFonts w:ascii="Arial" w:hAnsi="Arial" w:cs="Arial"/>
          <w:sz w:val="24"/>
          <w:szCs w:val="24"/>
        </w:rPr>
      </w:pPr>
    </w:p>
    <w:p w14:paraId="0484B1EC" w14:textId="77777777" w:rsidR="008B2A1A" w:rsidRDefault="008B2A1A" w:rsidP="008B2A1A">
      <w:pPr>
        <w:pStyle w:val="ListParagraph"/>
        <w:rPr>
          <w:rFonts w:ascii="Arial" w:hAnsi="Arial" w:cs="Arial"/>
          <w:sz w:val="24"/>
          <w:szCs w:val="24"/>
        </w:rPr>
      </w:pPr>
    </w:p>
    <w:p w14:paraId="64B3AABB" w14:textId="77777777" w:rsidR="00FF2A99" w:rsidRDefault="00FF2A99" w:rsidP="008B2A1A">
      <w:pPr>
        <w:pStyle w:val="ListParagraph"/>
        <w:rPr>
          <w:rFonts w:ascii="Arial" w:hAnsi="Arial" w:cs="Arial"/>
          <w:sz w:val="24"/>
          <w:szCs w:val="24"/>
        </w:rPr>
      </w:pPr>
    </w:p>
    <w:p w14:paraId="5BA9A525" w14:textId="77777777" w:rsidR="00FF2A99" w:rsidRDefault="00FF2A99" w:rsidP="008B2A1A">
      <w:pPr>
        <w:pStyle w:val="ListParagraph"/>
        <w:rPr>
          <w:rFonts w:ascii="Arial" w:hAnsi="Arial" w:cs="Arial"/>
          <w:sz w:val="24"/>
          <w:szCs w:val="24"/>
        </w:rPr>
      </w:pPr>
    </w:p>
    <w:p w14:paraId="71AA55F7" w14:textId="77777777" w:rsidR="008B2A1A" w:rsidRDefault="008B2A1A" w:rsidP="008B2A1A">
      <w:pPr>
        <w:pStyle w:val="ListParagraph"/>
        <w:rPr>
          <w:rFonts w:ascii="Arial" w:hAnsi="Arial" w:cs="Arial"/>
          <w:sz w:val="24"/>
          <w:szCs w:val="24"/>
        </w:rPr>
      </w:pPr>
    </w:p>
    <w:p w14:paraId="2EB0DD84" w14:textId="77777777" w:rsidR="008B2A1A" w:rsidRDefault="008B2A1A" w:rsidP="008B2A1A">
      <w:pPr>
        <w:pStyle w:val="ListParagraph"/>
        <w:rPr>
          <w:rFonts w:ascii="Arial" w:hAnsi="Arial" w:cs="Arial"/>
          <w:sz w:val="24"/>
          <w:szCs w:val="24"/>
        </w:rPr>
      </w:pPr>
    </w:p>
    <w:p w14:paraId="7580D373" w14:textId="77777777" w:rsidR="00101FB5" w:rsidRDefault="00101FB5" w:rsidP="008B2A1A">
      <w:pPr>
        <w:pStyle w:val="ListParagraph"/>
        <w:rPr>
          <w:rFonts w:ascii="Arial" w:hAnsi="Arial" w:cs="Arial"/>
          <w:sz w:val="24"/>
          <w:szCs w:val="24"/>
        </w:rPr>
      </w:pPr>
    </w:p>
    <w:p w14:paraId="6A3CD26B" w14:textId="77777777" w:rsidR="00101FB5" w:rsidRDefault="00101FB5" w:rsidP="008B2A1A">
      <w:pPr>
        <w:pStyle w:val="ListParagraph"/>
        <w:rPr>
          <w:rFonts w:ascii="Arial" w:hAnsi="Arial" w:cs="Arial"/>
          <w:sz w:val="24"/>
          <w:szCs w:val="24"/>
        </w:rPr>
      </w:pPr>
    </w:p>
    <w:p w14:paraId="3A614596" w14:textId="77777777" w:rsidR="00101FB5" w:rsidRDefault="00101FB5" w:rsidP="008B2A1A">
      <w:pPr>
        <w:pStyle w:val="ListParagraph"/>
        <w:rPr>
          <w:rFonts w:ascii="Arial" w:hAnsi="Arial" w:cs="Arial"/>
          <w:sz w:val="24"/>
          <w:szCs w:val="24"/>
        </w:rPr>
      </w:pPr>
    </w:p>
    <w:p w14:paraId="7FD526D3" w14:textId="77777777" w:rsidR="008B2A1A" w:rsidRDefault="008B2A1A" w:rsidP="008B2A1A">
      <w:pPr>
        <w:pStyle w:val="ListParagraph"/>
        <w:rPr>
          <w:rFonts w:ascii="Arial" w:hAnsi="Arial" w:cs="Arial"/>
          <w:sz w:val="24"/>
          <w:szCs w:val="24"/>
        </w:rPr>
      </w:pPr>
    </w:p>
    <w:p w14:paraId="5AA219B5" w14:textId="77777777" w:rsidR="00062695" w:rsidRDefault="00062695" w:rsidP="008B2A1A">
      <w:pPr>
        <w:pStyle w:val="ListParagraph"/>
        <w:rPr>
          <w:rFonts w:ascii="Arial" w:hAnsi="Arial" w:cs="Arial"/>
          <w:sz w:val="24"/>
          <w:szCs w:val="24"/>
        </w:rPr>
      </w:pPr>
    </w:p>
    <w:p w14:paraId="17C11138" w14:textId="77777777" w:rsidR="00062695" w:rsidRDefault="00062695" w:rsidP="008B2A1A">
      <w:pPr>
        <w:pStyle w:val="ListParagraph"/>
        <w:rPr>
          <w:rFonts w:ascii="Arial" w:hAnsi="Arial" w:cs="Arial"/>
          <w:sz w:val="24"/>
          <w:szCs w:val="24"/>
        </w:rPr>
      </w:pPr>
    </w:p>
    <w:p w14:paraId="64BE4A5D" w14:textId="77777777" w:rsidR="00062695" w:rsidRDefault="00062695" w:rsidP="008B2A1A">
      <w:pPr>
        <w:pStyle w:val="ListParagraph"/>
        <w:rPr>
          <w:rFonts w:ascii="Arial" w:hAnsi="Arial" w:cs="Arial"/>
          <w:sz w:val="24"/>
          <w:szCs w:val="24"/>
        </w:rPr>
      </w:pPr>
    </w:p>
    <w:p w14:paraId="7337B463" w14:textId="77777777" w:rsidR="00062695" w:rsidRDefault="00062695" w:rsidP="008B2A1A">
      <w:pPr>
        <w:pStyle w:val="ListParagraph"/>
        <w:rPr>
          <w:rFonts w:ascii="Arial" w:hAnsi="Arial" w:cs="Arial"/>
          <w:sz w:val="24"/>
          <w:szCs w:val="24"/>
        </w:rPr>
      </w:pPr>
    </w:p>
    <w:p w14:paraId="3B103BAB" w14:textId="77777777" w:rsidR="00062695" w:rsidRDefault="00062695" w:rsidP="008B2A1A">
      <w:pPr>
        <w:pStyle w:val="ListParagraph"/>
        <w:rPr>
          <w:rFonts w:ascii="Arial" w:hAnsi="Arial" w:cs="Arial"/>
          <w:sz w:val="24"/>
          <w:szCs w:val="24"/>
        </w:rPr>
      </w:pPr>
    </w:p>
    <w:p w14:paraId="3D80EA6E" w14:textId="77777777" w:rsidR="00062695" w:rsidRDefault="00062695" w:rsidP="008B2A1A">
      <w:pPr>
        <w:pStyle w:val="ListParagraph"/>
        <w:rPr>
          <w:rFonts w:ascii="Arial" w:hAnsi="Arial" w:cs="Arial"/>
          <w:sz w:val="24"/>
          <w:szCs w:val="24"/>
        </w:rPr>
      </w:pPr>
    </w:p>
    <w:p w14:paraId="2F3F601E" w14:textId="77777777" w:rsidR="008B2A1A" w:rsidRPr="009B034F" w:rsidRDefault="00C04061" w:rsidP="009B034F">
      <w:pPr>
        <w:pStyle w:val="Heading1"/>
        <w:rPr>
          <w:rFonts w:ascii="Arial" w:hAnsi="Arial" w:cs="Arial"/>
          <w:sz w:val="28"/>
          <w:szCs w:val="28"/>
        </w:rPr>
      </w:pPr>
      <w:r w:rsidRPr="009B034F">
        <w:rPr>
          <w:rFonts w:ascii="Arial" w:hAnsi="Arial" w:cs="Arial"/>
          <w:sz w:val="28"/>
          <w:szCs w:val="28"/>
        </w:rPr>
        <w:t>Introduction</w:t>
      </w:r>
    </w:p>
    <w:p w14:paraId="2D57354B" w14:textId="77777777" w:rsidR="00A171AF" w:rsidRDefault="00A171AF" w:rsidP="00A171AF">
      <w:pPr>
        <w:pStyle w:val="ListParagraph"/>
        <w:rPr>
          <w:rFonts w:ascii="Arial" w:hAnsi="Arial" w:cs="Arial"/>
          <w:b/>
          <w:sz w:val="24"/>
          <w:szCs w:val="24"/>
        </w:rPr>
      </w:pPr>
    </w:p>
    <w:p w14:paraId="47777F22" w14:textId="0196DE8A" w:rsidR="00C57C31" w:rsidRDefault="00A630FF" w:rsidP="006D3338">
      <w:pPr>
        <w:pStyle w:val="ListParagraph"/>
        <w:numPr>
          <w:ilvl w:val="1"/>
          <w:numId w:val="2"/>
        </w:numPr>
        <w:ind w:left="567" w:hanging="567"/>
        <w:rPr>
          <w:rFonts w:ascii="Arial" w:hAnsi="Arial" w:cs="Arial"/>
          <w:sz w:val="24"/>
          <w:szCs w:val="24"/>
        </w:rPr>
      </w:pPr>
      <w:r>
        <w:rPr>
          <w:rFonts w:ascii="Arial" w:hAnsi="Arial" w:cs="Arial"/>
          <w:sz w:val="24"/>
          <w:szCs w:val="24"/>
        </w:rPr>
        <w:t xml:space="preserve">Mr </w:t>
      </w:r>
      <w:r w:rsidR="000D6113">
        <w:rPr>
          <w:rFonts w:ascii="Arial" w:hAnsi="Arial" w:cs="Arial"/>
          <w:sz w:val="24"/>
          <w:szCs w:val="24"/>
        </w:rPr>
        <w:t>D</w:t>
      </w:r>
      <w:r w:rsidR="00C04061" w:rsidRPr="00A171AF">
        <w:rPr>
          <w:rFonts w:ascii="Arial" w:hAnsi="Arial" w:cs="Arial"/>
          <w:sz w:val="24"/>
          <w:szCs w:val="24"/>
        </w:rPr>
        <w:t xml:space="preserve"> was a 30 year old </w:t>
      </w:r>
      <w:r w:rsidR="00284F0B">
        <w:rPr>
          <w:rFonts w:ascii="Arial" w:hAnsi="Arial" w:cs="Arial"/>
          <w:sz w:val="24"/>
          <w:szCs w:val="24"/>
        </w:rPr>
        <w:t>severe</w:t>
      </w:r>
      <w:r w:rsidR="00AE076B">
        <w:rPr>
          <w:rFonts w:ascii="Arial" w:hAnsi="Arial" w:cs="Arial"/>
          <w:sz w:val="24"/>
          <w:szCs w:val="24"/>
        </w:rPr>
        <w:t>ly</w:t>
      </w:r>
      <w:r w:rsidR="00284F0B">
        <w:rPr>
          <w:rFonts w:ascii="Arial" w:hAnsi="Arial" w:cs="Arial"/>
          <w:sz w:val="24"/>
          <w:szCs w:val="24"/>
        </w:rPr>
        <w:t xml:space="preserve"> </w:t>
      </w:r>
      <w:r w:rsidR="00C04061" w:rsidRPr="00A171AF">
        <w:rPr>
          <w:rFonts w:ascii="Arial" w:hAnsi="Arial" w:cs="Arial"/>
          <w:sz w:val="24"/>
          <w:szCs w:val="24"/>
        </w:rPr>
        <w:t>learning disabled</w:t>
      </w:r>
      <w:r w:rsidR="00284F0B">
        <w:rPr>
          <w:rFonts w:ascii="Arial" w:hAnsi="Arial" w:cs="Arial"/>
          <w:sz w:val="24"/>
          <w:szCs w:val="24"/>
        </w:rPr>
        <w:t xml:space="preserve"> (SLD)</w:t>
      </w:r>
      <w:r w:rsidR="00C04061" w:rsidRPr="00A171AF">
        <w:rPr>
          <w:rFonts w:ascii="Arial" w:hAnsi="Arial" w:cs="Arial"/>
          <w:sz w:val="24"/>
          <w:szCs w:val="24"/>
        </w:rPr>
        <w:t xml:space="preserve"> man</w:t>
      </w:r>
      <w:r w:rsidR="0025205C">
        <w:rPr>
          <w:rFonts w:ascii="Arial" w:hAnsi="Arial" w:cs="Arial"/>
          <w:sz w:val="24"/>
          <w:szCs w:val="24"/>
        </w:rPr>
        <w:t xml:space="preserve"> diagnosed with sensory defensiveness (SD) </w:t>
      </w:r>
      <w:r w:rsidR="0050225D">
        <w:rPr>
          <w:rFonts w:ascii="Arial" w:hAnsi="Arial" w:cs="Arial"/>
          <w:sz w:val="24"/>
          <w:szCs w:val="24"/>
        </w:rPr>
        <w:t>cerebral palsy</w:t>
      </w:r>
      <w:r w:rsidR="0025205C">
        <w:rPr>
          <w:rFonts w:ascii="Arial" w:hAnsi="Arial" w:cs="Arial"/>
          <w:sz w:val="24"/>
          <w:szCs w:val="24"/>
        </w:rPr>
        <w:t xml:space="preserve"> and epilepsy</w:t>
      </w:r>
      <w:r w:rsidR="0050225D">
        <w:rPr>
          <w:rFonts w:ascii="Arial" w:hAnsi="Arial" w:cs="Arial"/>
          <w:sz w:val="24"/>
          <w:szCs w:val="24"/>
        </w:rPr>
        <w:t xml:space="preserve"> </w:t>
      </w:r>
      <w:r w:rsidR="00C04061" w:rsidRPr="00A171AF">
        <w:rPr>
          <w:rFonts w:ascii="Arial" w:hAnsi="Arial" w:cs="Arial"/>
          <w:sz w:val="24"/>
          <w:szCs w:val="24"/>
        </w:rPr>
        <w:t>who died in circumstances that were subject to a Coroner’s Inquest</w:t>
      </w:r>
      <w:r w:rsidR="00271830">
        <w:rPr>
          <w:rFonts w:ascii="Arial" w:hAnsi="Arial" w:cs="Arial"/>
          <w:sz w:val="24"/>
          <w:szCs w:val="24"/>
        </w:rPr>
        <w:t xml:space="preserve"> held </w:t>
      </w:r>
      <w:r w:rsidR="00E25A98">
        <w:rPr>
          <w:rFonts w:ascii="Arial" w:hAnsi="Arial" w:cs="Arial"/>
          <w:sz w:val="24"/>
          <w:szCs w:val="24"/>
        </w:rPr>
        <w:t>7</w:t>
      </w:r>
      <w:r w:rsidR="00E25A98" w:rsidRPr="00E25A98">
        <w:rPr>
          <w:rFonts w:ascii="Arial" w:hAnsi="Arial" w:cs="Arial"/>
          <w:sz w:val="24"/>
          <w:szCs w:val="24"/>
          <w:vertAlign w:val="superscript"/>
        </w:rPr>
        <w:t>th</w:t>
      </w:r>
      <w:r w:rsidR="00E25A98">
        <w:rPr>
          <w:rFonts w:ascii="Arial" w:hAnsi="Arial" w:cs="Arial"/>
          <w:sz w:val="24"/>
          <w:szCs w:val="24"/>
        </w:rPr>
        <w:t xml:space="preserve"> September 2015</w:t>
      </w:r>
      <w:r w:rsidR="00671E6B">
        <w:rPr>
          <w:rFonts w:ascii="Arial" w:hAnsi="Arial" w:cs="Arial"/>
          <w:sz w:val="24"/>
          <w:szCs w:val="24"/>
        </w:rPr>
        <w:t xml:space="preserve">. </w:t>
      </w:r>
      <w:r>
        <w:rPr>
          <w:rFonts w:ascii="Arial" w:hAnsi="Arial" w:cs="Arial"/>
          <w:sz w:val="24"/>
          <w:szCs w:val="24"/>
        </w:rPr>
        <w:t>M</w:t>
      </w:r>
      <w:r w:rsidR="000D6113">
        <w:rPr>
          <w:rFonts w:ascii="Arial" w:hAnsi="Arial" w:cs="Arial"/>
          <w:sz w:val="24"/>
          <w:szCs w:val="24"/>
        </w:rPr>
        <w:t>r D</w:t>
      </w:r>
      <w:r w:rsidR="007A351B">
        <w:rPr>
          <w:rFonts w:ascii="Arial" w:hAnsi="Arial" w:cs="Arial"/>
          <w:sz w:val="24"/>
          <w:szCs w:val="24"/>
        </w:rPr>
        <w:t xml:space="preserve"> was described by his family and professionals as a happy, contented person. He was</w:t>
      </w:r>
      <w:r w:rsidR="006D3338">
        <w:rPr>
          <w:rFonts w:ascii="Arial" w:hAnsi="Arial" w:cs="Arial"/>
          <w:sz w:val="24"/>
          <w:szCs w:val="24"/>
        </w:rPr>
        <w:t xml:space="preserve"> </w:t>
      </w:r>
      <w:r w:rsidR="007A351B">
        <w:rPr>
          <w:rFonts w:ascii="Arial" w:hAnsi="Arial" w:cs="Arial"/>
          <w:sz w:val="24"/>
          <w:szCs w:val="24"/>
        </w:rPr>
        <w:t xml:space="preserve">a wheelchair </w:t>
      </w:r>
      <w:r w:rsidR="0025205C">
        <w:rPr>
          <w:rFonts w:ascii="Arial" w:hAnsi="Arial" w:cs="Arial"/>
          <w:sz w:val="24"/>
          <w:szCs w:val="24"/>
        </w:rPr>
        <w:t>user both inside and outside the</w:t>
      </w:r>
      <w:r w:rsidR="007A351B">
        <w:rPr>
          <w:rFonts w:ascii="Arial" w:hAnsi="Arial" w:cs="Arial"/>
          <w:sz w:val="24"/>
          <w:szCs w:val="24"/>
        </w:rPr>
        <w:t xml:space="preserve"> home that he shared with his mother.</w:t>
      </w:r>
      <w:r w:rsidR="006D3338">
        <w:rPr>
          <w:rFonts w:ascii="Arial" w:hAnsi="Arial" w:cs="Arial"/>
          <w:sz w:val="24"/>
          <w:szCs w:val="24"/>
        </w:rPr>
        <w:t xml:space="preserve"> He had limited speech but was able to let his wishes be known through gestures and phrases that were familiar to his family and people who knew him well.</w:t>
      </w:r>
    </w:p>
    <w:p w14:paraId="33C40BD3" w14:textId="77777777" w:rsidR="00C57C31" w:rsidRDefault="00C57C31" w:rsidP="00C57C31">
      <w:pPr>
        <w:pStyle w:val="ListParagraph"/>
        <w:ind w:left="567"/>
        <w:rPr>
          <w:rFonts w:ascii="Arial" w:hAnsi="Arial" w:cs="Arial"/>
          <w:sz w:val="24"/>
          <w:szCs w:val="24"/>
        </w:rPr>
      </w:pPr>
    </w:p>
    <w:p w14:paraId="7CFE57C9" w14:textId="1438EC78" w:rsidR="00101FB5" w:rsidRPr="00206D70" w:rsidRDefault="00284F0B" w:rsidP="006D3338">
      <w:pPr>
        <w:pStyle w:val="ListParagraph"/>
        <w:numPr>
          <w:ilvl w:val="1"/>
          <w:numId w:val="2"/>
        </w:numPr>
        <w:ind w:left="567" w:hanging="567"/>
        <w:rPr>
          <w:rFonts w:ascii="Arial" w:hAnsi="Arial" w:cs="Arial"/>
          <w:sz w:val="24"/>
          <w:szCs w:val="24"/>
        </w:rPr>
      </w:pPr>
      <w:r w:rsidRPr="00206D70">
        <w:rPr>
          <w:rFonts w:ascii="Arial" w:hAnsi="Arial" w:cs="Arial"/>
          <w:sz w:val="24"/>
          <w:szCs w:val="24"/>
        </w:rPr>
        <w:t>Individuals with SLD characteristically have little or no speech, have difficulty learning new skill</w:t>
      </w:r>
      <w:r w:rsidR="00C57C31" w:rsidRPr="00206D70">
        <w:rPr>
          <w:rFonts w:ascii="Arial" w:hAnsi="Arial" w:cs="Arial"/>
          <w:sz w:val="24"/>
          <w:szCs w:val="24"/>
        </w:rPr>
        <w:t>s</w:t>
      </w:r>
      <w:r w:rsidR="0025205C">
        <w:rPr>
          <w:rFonts w:ascii="Arial" w:hAnsi="Arial" w:cs="Arial"/>
          <w:sz w:val="24"/>
          <w:szCs w:val="24"/>
        </w:rPr>
        <w:t xml:space="preserve"> and </w:t>
      </w:r>
      <w:r w:rsidRPr="00206D70">
        <w:rPr>
          <w:rFonts w:ascii="Arial" w:hAnsi="Arial" w:cs="Arial"/>
          <w:sz w:val="24"/>
          <w:szCs w:val="24"/>
        </w:rPr>
        <w:t>require total support with daily living activities e.g., dressing, ea</w:t>
      </w:r>
      <w:r w:rsidR="00206D70" w:rsidRPr="00206D70">
        <w:rPr>
          <w:rFonts w:ascii="Arial" w:hAnsi="Arial" w:cs="Arial"/>
          <w:sz w:val="24"/>
          <w:szCs w:val="24"/>
        </w:rPr>
        <w:t>ting, washing toileting etc.</w:t>
      </w:r>
      <w:r w:rsidR="0025205C">
        <w:rPr>
          <w:rFonts w:ascii="Arial" w:hAnsi="Arial" w:cs="Arial"/>
          <w:sz w:val="24"/>
          <w:szCs w:val="24"/>
        </w:rPr>
        <w:t xml:space="preserve"> These activities can pose great difficulty and can take longer than usual.</w:t>
      </w:r>
      <w:r w:rsidR="00206D70" w:rsidRPr="00206D70">
        <w:rPr>
          <w:rFonts w:ascii="Arial" w:hAnsi="Arial" w:cs="Arial"/>
          <w:sz w:val="24"/>
          <w:szCs w:val="24"/>
        </w:rPr>
        <w:t xml:space="preserve"> </w:t>
      </w:r>
      <w:r w:rsidR="00A630FF">
        <w:rPr>
          <w:rFonts w:ascii="Arial" w:hAnsi="Arial" w:cs="Arial"/>
          <w:sz w:val="24"/>
          <w:szCs w:val="24"/>
        </w:rPr>
        <w:t xml:space="preserve">Mr </w:t>
      </w:r>
      <w:r w:rsidR="00602A74">
        <w:rPr>
          <w:rFonts w:ascii="Arial" w:hAnsi="Arial" w:cs="Arial"/>
          <w:sz w:val="24"/>
          <w:szCs w:val="24"/>
        </w:rPr>
        <w:t>D</w:t>
      </w:r>
      <w:r w:rsidR="0025205C">
        <w:rPr>
          <w:rFonts w:ascii="Arial" w:hAnsi="Arial" w:cs="Arial"/>
          <w:sz w:val="24"/>
          <w:szCs w:val="24"/>
        </w:rPr>
        <w:t xml:space="preserve"> wa</w:t>
      </w:r>
      <w:r w:rsidRPr="00206D70">
        <w:rPr>
          <w:rFonts w:ascii="Arial" w:hAnsi="Arial" w:cs="Arial"/>
          <w:sz w:val="24"/>
          <w:szCs w:val="24"/>
        </w:rPr>
        <w:t xml:space="preserve">s hypersensitive to sensory input, e.g., when touched </w:t>
      </w:r>
      <w:r w:rsidR="0025205C">
        <w:rPr>
          <w:rFonts w:ascii="Arial" w:hAnsi="Arial" w:cs="Arial"/>
          <w:sz w:val="24"/>
          <w:szCs w:val="24"/>
        </w:rPr>
        <w:t xml:space="preserve">he may </w:t>
      </w:r>
      <w:r w:rsidR="005F40A3">
        <w:rPr>
          <w:rFonts w:ascii="Arial" w:hAnsi="Arial" w:cs="Arial"/>
          <w:sz w:val="24"/>
          <w:szCs w:val="24"/>
        </w:rPr>
        <w:t xml:space="preserve">have </w:t>
      </w:r>
      <w:r w:rsidR="0025205C">
        <w:rPr>
          <w:rFonts w:ascii="Arial" w:hAnsi="Arial" w:cs="Arial"/>
          <w:sz w:val="24"/>
          <w:szCs w:val="24"/>
        </w:rPr>
        <w:t>felt</w:t>
      </w:r>
      <w:r w:rsidRPr="00206D70">
        <w:rPr>
          <w:rFonts w:ascii="Arial" w:hAnsi="Arial" w:cs="Arial"/>
          <w:sz w:val="24"/>
          <w:szCs w:val="24"/>
        </w:rPr>
        <w:t xml:space="preserve"> stressed and threatened therefore would scream, struggle and may tense u</w:t>
      </w:r>
      <w:r w:rsidR="0025205C">
        <w:rPr>
          <w:rFonts w:ascii="Arial" w:hAnsi="Arial" w:cs="Arial"/>
          <w:sz w:val="24"/>
          <w:szCs w:val="24"/>
        </w:rPr>
        <w:t>p</w:t>
      </w:r>
      <w:r w:rsidR="000D6113">
        <w:rPr>
          <w:rFonts w:ascii="Arial" w:hAnsi="Arial" w:cs="Arial"/>
          <w:sz w:val="24"/>
          <w:szCs w:val="24"/>
        </w:rPr>
        <w:t xml:space="preserve"> in such situations</w:t>
      </w:r>
      <w:r w:rsidR="0025205C">
        <w:rPr>
          <w:rFonts w:ascii="Arial" w:hAnsi="Arial" w:cs="Arial"/>
          <w:sz w:val="24"/>
          <w:szCs w:val="24"/>
        </w:rPr>
        <w:t>.</w:t>
      </w:r>
    </w:p>
    <w:p w14:paraId="098F9B4D" w14:textId="77777777" w:rsidR="00A171AF" w:rsidRPr="00A171AF" w:rsidRDefault="00A171AF" w:rsidP="00A171AF">
      <w:pPr>
        <w:pStyle w:val="ListParagraph"/>
        <w:ind w:left="567"/>
        <w:rPr>
          <w:rFonts w:ascii="Arial" w:hAnsi="Arial" w:cs="Arial"/>
          <w:sz w:val="24"/>
          <w:szCs w:val="24"/>
        </w:rPr>
      </w:pPr>
    </w:p>
    <w:p w14:paraId="45CB8088" w14:textId="77777777" w:rsidR="00510129" w:rsidRPr="00510129" w:rsidRDefault="00510129" w:rsidP="00510129">
      <w:pPr>
        <w:pStyle w:val="ListParagraph"/>
        <w:ind w:left="1287"/>
        <w:rPr>
          <w:rFonts w:ascii="Arial" w:hAnsi="Arial" w:cs="Arial"/>
          <w:sz w:val="24"/>
          <w:szCs w:val="24"/>
        </w:rPr>
      </w:pPr>
    </w:p>
    <w:p w14:paraId="2B0ECCDB" w14:textId="0160DD95" w:rsidR="000D176D" w:rsidRDefault="00A630FF" w:rsidP="00BE7D5A">
      <w:pPr>
        <w:pStyle w:val="ListParagraph"/>
        <w:numPr>
          <w:ilvl w:val="1"/>
          <w:numId w:val="2"/>
        </w:numPr>
        <w:ind w:left="567" w:hanging="567"/>
        <w:rPr>
          <w:rFonts w:ascii="Arial" w:hAnsi="Arial" w:cs="Arial"/>
          <w:sz w:val="24"/>
          <w:szCs w:val="24"/>
        </w:rPr>
      </w:pPr>
      <w:r>
        <w:rPr>
          <w:rFonts w:ascii="Arial" w:hAnsi="Arial" w:cs="Arial"/>
          <w:sz w:val="24"/>
          <w:szCs w:val="24"/>
        </w:rPr>
        <w:t xml:space="preserve">Mr </w:t>
      </w:r>
      <w:r w:rsidR="000D6113">
        <w:rPr>
          <w:rFonts w:ascii="Arial" w:hAnsi="Arial" w:cs="Arial"/>
          <w:sz w:val="24"/>
          <w:szCs w:val="24"/>
        </w:rPr>
        <w:t>D</w:t>
      </w:r>
      <w:r w:rsidR="000D176D" w:rsidRPr="000D176D">
        <w:rPr>
          <w:rFonts w:ascii="Arial" w:hAnsi="Arial" w:cs="Arial"/>
          <w:sz w:val="24"/>
          <w:szCs w:val="24"/>
        </w:rPr>
        <w:t>’s death was sudden and unexpected. He was described by hi</w:t>
      </w:r>
      <w:r w:rsidR="00271830">
        <w:rPr>
          <w:rFonts w:ascii="Arial" w:hAnsi="Arial" w:cs="Arial"/>
          <w:sz w:val="24"/>
          <w:szCs w:val="24"/>
        </w:rPr>
        <w:t xml:space="preserve">s mother as in good health and </w:t>
      </w:r>
      <w:r w:rsidR="000D176D" w:rsidRPr="000D176D">
        <w:rPr>
          <w:rFonts w:ascii="Arial" w:hAnsi="Arial" w:cs="Arial"/>
          <w:sz w:val="24"/>
          <w:szCs w:val="24"/>
        </w:rPr>
        <w:t xml:space="preserve">in regular contact with his neurologist for outpatient review appointments for his seizures. </w:t>
      </w:r>
      <w:r w:rsidR="00376520">
        <w:rPr>
          <w:rFonts w:ascii="Arial" w:hAnsi="Arial" w:cs="Arial"/>
          <w:sz w:val="24"/>
          <w:szCs w:val="24"/>
        </w:rPr>
        <w:t>He was last reviewed at the clinic</w:t>
      </w:r>
      <w:r w:rsidR="0025205C">
        <w:rPr>
          <w:rFonts w:ascii="Arial" w:hAnsi="Arial" w:cs="Arial"/>
          <w:sz w:val="24"/>
          <w:szCs w:val="24"/>
        </w:rPr>
        <w:t xml:space="preserve"> </w:t>
      </w:r>
      <w:r w:rsidR="00376520">
        <w:rPr>
          <w:rFonts w:ascii="Arial" w:hAnsi="Arial" w:cs="Arial"/>
          <w:sz w:val="24"/>
          <w:szCs w:val="24"/>
        </w:rPr>
        <w:t xml:space="preserve">on 22/10/2014. </w:t>
      </w:r>
      <w:proofErr w:type="gramStart"/>
      <w:r w:rsidR="000D176D" w:rsidRPr="000D176D">
        <w:rPr>
          <w:rFonts w:ascii="Arial" w:hAnsi="Arial" w:cs="Arial"/>
          <w:sz w:val="24"/>
          <w:szCs w:val="24"/>
        </w:rPr>
        <w:t>His mother</w:t>
      </w:r>
      <w:r w:rsidR="00271830">
        <w:rPr>
          <w:rFonts w:ascii="Arial" w:hAnsi="Arial" w:cs="Arial"/>
          <w:sz w:val="24"/>
          <w:szCs w:val="24"/>
        </w:rPr>
        <w:t>,</w:t>
      </w:r>
      <w:proofErr w:type="gramEnd"/>
      <w:r w:rsidR="00271830">
        <w:rPr>
          <w:rFonts w:ascii="Arial" w:hAnsi="Arial" w:cs="Arial"/>
          <w:sz w:val="24"/>
          <w:szCs w:val="24"/>
        </w:rPr>
        <w:t xml:space="preserve"> </w:t>
      </w:r>
      <w:r w:rsidR="000D176D" w:rsidRPr="000D176D">
        <w:rPr>
          <w:rFonts w:ascii="Arial" w:hAnsi="Arial" w:cs="Arial"/>
          <w:sz w:val="24"/>
          <w:szCs w:val="24"/>
        </w:rPr>
        <w:t xml:space="preserve">reported that </w:t>
      </w:r>
      <w:r>
        <w:rPr>
          <w:rFonts w:ascii="Arial" w:hAnsi="Arial" w:cs="Arial"/>
          <w:sz w:val="24"/>
          <w:szCs w:val="24"/>
        </w:rPr>
        <w:t xml:space="preserve">Mr </w:t>
      </w:r>
      <w:r w:rsidR="00602A74">
        <w:rPr>
          <w:rFonts w:ascii="Arial" w:hAnsi="Arial" w:cs="Arial"/>
          <w:sz w:val="24"/>
          <w:szCs w:val="24"/>
        </w:rPr>
        <w:t>D</w:t>
      </w:r>
      <w:r w:rsidR="000D176D" w:rsidRPr="000D176D">
        <w:rPr>
          <w:rFonts w:ascii="Arial" w:hAnsi="Arial" w:cs="Arial"/>
          <w:sz w:val="24"/>
          <w:szCs w:val="24"/>
        </w:rPr>
        <w:t xml:space="preserve"> first experienced seizures when he was 13 years old. He had two hospital admissions in 1997 and 1998 for seizures and since this time his seizures were well managed by </w:t>
      </w:r>
      <w:r w:rsidR="000D176D" w:rsidRPr="00206D70">
        <w:rPr>
          <w:rFonts w:ascii="Arial" w:hAnsi="Arial" w:cs="Arial"/>
          <w:sz w:val="24"/>
          <w:szCs w:val="24"/>
        </w:rPr>
        <w:t>medication [carbamazepine].</w:t>
      </w:r>
      <w:r w:rsidR="000D176D" w:rsidRPr="000D176D">
        <w:rPr>
          <w:rFonts w:ascii="Arial" w:hAnsi="Arial" w:cs="Arial"/>
          <w:sz w:val="24"/>
          <w:szCs w:val="24"/>
        </w:rPr>
        <w:t xml:space="preserve"> </w:t>
      </w:r>
    </w:p>
    <w:p w14:paraId="595E87C0" w14:textId="77777777" w:rsidR="00206D70" w:rsidRDefault="00206D70" w:rsidP="00206D70">
      <w:pPr>
        <w:pStyle w:val="ListParagraph"/>
        <w:ind w:left="567"/>
        <w:rPr>
          <w:rFonts w:ascii="Arial" w:hAnsi="Arial" w:cs="Arial"/>
          <w:sz w:val="24"/>
          <w:szCs w:val="24"/>
        </w:rPr>
      </w:pPr>
    </w:p>
    <w:p w14:paraId="0790CEE9" w14:textId="14B7B45F" w:rsidR="00206D70" w:rsidRDefault="00206D70" w:rsidP="00BE7D5A">
      <w:pPr>
        <w:pStyle w:val="ListParagraph"/>
        <w:numPr>
          <w:ilvl w:val="1"/>
          <w:numId w:val="2"/>
        </w:numPr>
        <w:ind w:left="567" w:hanging="567"/>
        <w:rPr>
          <w:rFonts w:ascii="Arial" w:hAnsi="Arial" w:cs="Arial"/>
          <w:sz w:val="24"/>
          <w:szCs w:val="24"/>
        </w:rPr>
      </w:pPr>
      <w:r>
        <w:rPr>
          <w:rFonts w:ascii="Arial" w:hAnsi="Arial" w:cs="Arial"/>
          <w:sz w:val="24"/>
          <w:szCs w:val="24"/>
        </w:rPr>
        <w:t>There was no side effect noted by W’s use of long term carbamazepine, but there have been rare instances of blood in the stool and urine of some users.</w:t>
      </w:r>
    </w:p>
    <w:p w14:paraId="71D5B32A" w14:textId="4BCB408E" w:rsidR="00F73D67" w:rsidRDefault="000915DE" w:rsidP="00F73D67">
      <w:pPr>
        <w:pStyle w:val="ListParagraph"/>
        <w:ind w:left="567"/>
        <w:rPr>
          <w:rFonts w:ascii="Arial" w:hAnsi="Arial" w:cs="Arial"/>
          <w:sz w:val="24"/>
          <w:szCs w:val="24"/>
        </w:rPr>
      </w:pPr>
      <w:r>
        <w:rPr>
          <w:rFonts w:ascii="Arial" w:hAnsi="Arial" w:cs="Arial"/>
          <w:sz w:val="24"/>
          <w:szCs w:val="24"/>
        </w:rPr>
        <w:t>(</w:t>
      </w:r>
      <w:hyperlink r:id="rId8" w:history="1">
        <w:r w:rsidR="00206D70" w:rsidRPr="003A5ADC">
          <w:rPr>
            <w:rStyle w:val="Hyperlink"/>
            <w:rFonts w:ascii="Arial" w:hAnsi="Arial" w:cs="Arial"/>
            <w:sz w:val="24"/>
            <w:szCs w:val="24"/>
          </w:rPr>
          <w:t>https://www.drugs.com/sfx/tegretol-side-effects.html</w:t>
        </w:r>
      </w:hyperlink>
      <w:r w:rsidR="001B4DCF">
        <w:rPr>
          <w:rFonts w:ascii="Arial" w:hAnsi="Arial" w:cs="Arial"/>
          <w:sz w:val="24"/>
          <w:szCs w:val="24"/>
        </w:rPr>
        <w:t>)</w:t>
      </w:r>
    </w:p>
    <w:p w14:paraId="7118F05D" w14:textId="77777777" w:rsidR="000D6113" w:rsidRDefault="000D6113" w:rsidP="00F73D67">
      <w:pPr>
        <w:pStyle w:val="ListParagraph"/>
        <w:ind w:left="567"/>
        <w:rPr>
          <w:rFonts w:ascii="Arial" w:hAnsi="Arial" w:cs="Arial"/>
          <w:sz w:val="24"/>
          <w:szCs w:val="24"/>
        </w:rPr>
      </w:pPr>
    </w:p>
    <w:p w14:paraId="4DB939D5" w14:textId="68E6C4FF" w:rsidR="000D6113" w:rsidRDefault="000D6113" w:rsidP="000D6113">
      <w:pPr>
        <w:pStyle w:val="ListParagraph"/>
        <w:numPr>
          <w:ilvl w:val="1"/>
          <w:numId w:val="2"/>
        </w:numPr>
        <w:ind w:left="567" w:hanging="567"/>
        <w:rPr>
          <w:rFonts w:ascii="Arial" w:hAnsi="Arial" w:cs="Arial"/>
          <w:sz w:val="24"/>
          <w:szCs w:val="24"/>
        </w:rPr>
      </w:pPr>
      <w:r>
        <w:rPr>
          <w:rFonts w:ascii="Arial" w:hAnsi="Arial" w:cs="Arial"/>
          <w:sz w:val="24"/>
          <w:szCs w:val="24"/>
        </w:rPr>
        <w:t xml:space="preserve">A post mortem attributed Mr D’s death to </w:t>
      </w:r>
    </w:p>
    <w:p w14:paraId="55EC8BC0" w14:textId="77777777" w:rsidR="000D6113" w:rsidRPr="00E25A98" w:rsidRDefault="000D6113" w:rsidP="000D6113">
      <w:pPr>
        <w:pStyle w:val="ListParagraph"/>
        <w:rPr>
          <w:rFonts w:ascii="Arial" w:hAnsi="Arial" w:cs="Arial"/>
          <w:sz w:val="24"/>
          <w:szCs w:val="24"/>
        </w:rPr>
      </w:pPr>
    </w:p>
    <w:p w14:paraId="6EBA29C0" w14:textId="77777777" w:rsidR="000D6113" w:rsidRDefault="000D6113" w:rsidP="000D6113">
      <w:pPr>
        <w:pStyle w:val="ListParagraph"/>
        <w:numPr>
          <w:ilvl w:val="0"/>
          <w:numId w:val="3"/>
        </w:numPr>
        <w:rPr>
          <w:rFonts w:ascii="Arial" w:hAnsi="Arial" w:cs="Arial"/>
          <w:sz w:val="24"/>
          <w:szCs w:val="24"/>
        </w:rPr>
      </w:pPr>
      <w:r>
        <w:rPr>
          <w:rFonts w:ascii="Arial" w:hAnsi="Arial" w:cs="Arial"/>
          <w:sz w:val="24"/>
          <w:szCs w:val="24"/>
        </w:rPr>
        <w:t>Gastrointestinal haemorrhage</w:t>
      </w:r>
    </w:p>
    <w:p w14:paraId="76E0A541" w14:textId="77777777" w:rsidR="000D6113" w:rsidRDefault="000D6113" w:rsidP="000D6113">
      <w:pPr>
        <w:pStyle w:val="ListParagraph"/>
        <w:numPr>
          <w:ilvl w:val="0"/>
          <w:numId w:val="3"/>
        </w:numPr>
        <w:rPr>
          <w:rFonts w:ascii="Arial" w:hAnsi="Arial" w:cs="Arial"/>
          <w:sz w:val="24"/>
          <w:szCs w:val="24"/>
        </w:rPr>
      </w:pPr>
      <w:r>
        <w:rPr>
          <w:rFonts w:ascii="Arial" w:hAnsi="Arial" w:cs="Arial"/>
          <w:sz w:val="24"/>
          <w:szCs w:val="24"/>
        </w:rPr>
        <w:t>Bleeding peptic ulcer</w:t>
      </w:r>
    </w:p>
    <w:p w14:paraId="2330AE38" w14:textId="77777777" w:rsidR="000D6113" w:rsidRDefault="000D6113" w:rsidP="000D6113">
      <w:pPr>
        <w:pStyle w:val="ListParagraph"/>
        <w:numPr>
          <w:ilvl w:val="0"/>
          <w:numId w:val="3"/>
        </w:numPr>
        <w:rPr>
          <w:rFonts w:ascii="Arial" w:hAnsi="Arial" w:cs="Arial"/>
          <w:sz w:val="24"/>
          <w:szCs w:val="24"/>
        </w:rPr>
      </w:pPr>
      <w:r>
        <w:rPr>
          <w:rFonts w:ascii="Arial" w:hAnsi="Arial" w:cs="Arial"/>
          <w:sz w:val="24"/>
          <w:szCs w:val="24"/>
        </w:rPr>
        <w:t>Cerebral palsy</w:t>
      </w:r>
      <w:r w:rsidRPr="00E25A98">
        <w:rPr>
          <w:rFonts w:ascii="Arial" w:hAnsi="Arial" w:cs="Arial"/>
          <w:sz w:val="24"/>
          <w:szCs w:val="24"/>
        </w:rPr>
        <w:tab/>
      </w:r>
    </w:p>
    <w:p w14:paraId="39C118A7" w14:textId="77777777" w:rsidR="000D6113" w:rsidRPr="006D3338" w:rsidRDefault="000D6113" w:rsidP="000D6113">
      <w:pPr>
        <w:pStyle w:val="ListParagraph"/>
        <w:ind w:left="567"/>
        <w:rPr>
          <w:rFonts w:ascii="Arial" w:hAnsi="Arial" w:cs="Arial"/>
          <w:sz w:val="24"/>
          <w:szCs w:val="24"/>
        </w:rPr>
      </w:pPr>
    </w:p>
    <w:p w14:paraId="01E9B88F" w14:textId="2207F635" w:rsidR="000D6113" w:rsidRPr="006A01B6" w:rsidRDefault="000D6113" w:rsidP="006A01B6">
      <w:pPr>
        <w:pStyle w:val="ListParagraph"/>
        <w:numPr>
          <w:ilvl w:val="1"/>
          <w:numId w:val="2"/>
        </w:numPr>
        <w:ind w:left="567" w:hanging="567"/>
        <w:rPr>
          <w:rFonts w:ascii="Arial" w:hAnsi="Arial" w:cs="Arial"/>
          <w:sz w:val="24"/>
          <w:szCs w:val="24"/>
        </w:rPr>
      </w:pPr>
      <w:r>
        <w:rPr>
          <w:rFonts w:ascii="Arial" w:hAnsi="Arial" w:cs="Arial"/>
          <w:sz w:val="24"/>
          <w:szCs w:val="24"/>
        </w:rPr>
        <w:t xml:space="preserve">At the inquest, Mr D’s mother raised questions that are elaborated on in section 4, and are included in the scope of this Safeguarding Adult Review (SAR). </w:t>
      </w:r>
    </w:p>
    <w:p w14:paraId="7E98066A" w14:textId="77777777" w:rsidR="00206D70" w:rsidRPr="006A01B6" w:rsidRDefault="00206D70" w:rsidP="006A01B6">
      <w:pPr>
        <w:pStyle w:val="ListParagraph"/>
      </w:pPr>
    </w:p>
    <w:p w14:paraId="312E5226" w14:textId="238E8DF6" w:rsidR="003A6ADB" w:rsidRDefault="003A6ADB" w:rsidP="003A6ADB">
      <w:pPr>
        <w:pStyle w:val="ListParagraph"/>
        <w:numPr>
          <w:ilvl w:val="1"/>
          <w:numId w:val="2"/>
        </w:numPr>
        <w:ind w:left="567" w:hanging="567"/>
        <w:rPr>
          <w:rFonts w:ascii="Arial" w:hAnsi="Arial" w:cs="Arial"/>
          <w:sz w:val="24"/>
          <w:szCs w:val="24"/>
        </w:rPr>
      </w:pPr>
      <w:r>
        <w:rPr>
          <w:rFonts w:ascii="Arial" w:hAnsi="Arial" w:cs="Arial"/>
          <w:sz w:val="24"/>
          <w:szCs w:val="24"/>
        </w:rPr>
        <w:t xml:space="preserve">A review of adverse incidents about the care of learning disabled people at the Royal London Hospital was convened by the Director of Nursing. It was identified during the review that </w:t>
      </w:r>
      <w:r w:rsidR="00A630FF">
        <w:rPr>
          <w:rFonts w:ascii="Arial" w:hAnsi="Arial" w:cs="Arial"/>
          <w:sz w:val="24"/>
          <w:szCs w:val="24"/>
        </w:rPr>
        <w:t xml:space="preserve">Mr </w:t>
      </w:r>
      <w:r w:rsidR="00602A74">
        <w:rPr>
          <w:rFonts w:ascii="Arial" w:hAnsi="Arial" w:cs="Arial"/>
          <w:sz w:val="24"/>
          <w:szCs w:val="24"/>
        </w:rPr>
        <w:t>D</w:t>
      </w:r>
      <w:r w:rsidR="0025205C">
        <w:rPr>
          <w:rFonts w:ascii="Arial" w:hAnsi="Arial" w:cs="Arial"/>
          <w:sz w:val="24"/>
          <w:szCs w:val="24"/>
        </w:rPr>
        <w:t>’</w:t>
      </w:r>
      <w:r>
        <w:rPr>
          <w:rFonts w:ascii="Arial" w:hAnsi="Arial" w:cs="Arial"/>
          <w:sz w:val="24"/>
          <w:szCs w:val="24"/>
        </w:rPr>
        <w:t>s case may meet the criteria for a safeguarding</w:t>
      </w:r>
      <w:r w:rsidR="0025205C">
        <w:rPr>
          <w:rFonts w:ascii="Arial" w:hAnsi="Arial" w:cs="Arial"/>
          <w:sz w:val="24"/>
          <w:szCs w:val="24"/>
        </w:rPr>
        <w:t xml:space="preserve"> adult review as there was more than one</w:t>
      </w:r>
      <w:r>
        <w:rPr>
          <w:rFonts w:ascii="Arial" w:hAnsi="Arial" w:cs="Arial"/>
          <w:sz w:val="24"/>
          <w:szCs w:val="24"/>
        </w:rPr>
        <w:t xml:space="preserve"> agency involvement prior to him attending the Accident &amp; Emergency Department at the Royal London Hospital where he died.</w:t>
      </w:r>
    </w:p>
    <w:p w14:paraId="4B1904F1" w14:textId="77777777" w:rsidR="003A6ADB" w:rsidRDefault="003A6ADB" w:rsidP="003A6ADB">
      <w:pPr>
        <w:pStyle w:val="ListParagraph"/>
        <w:ind w:left="567"/>
        <w:rPr>
          <w:rFonts w:ascii="Arial" w:hAnsi="Arial" w:cs="Arial"/>
          <w:sz w:val="24"/>
          <w:szCs w:val="24"/>
        </w:rPr>
      </w:pPr>
    </w:p>
    <w:p w14:paraId="7F512034" w14:textId="54D42E1D" w:rsidR="004B3369" w:rsidRDefault="004B3369" w:rsidP="006A01B6">
      <w:pPr>
        <w:ind w:left="567" w:hanging="567"/>
      </w:pPr>
      <w:r>
        <w:rPr>
          <w:rFonts w:ascii="Arial" w:hAnsi="Arial" w:cs="Arial"/>
          <w:sz w:val="24"/>
          <w:szCs w:val="24"/>
        </w:rPr>
        <w:lastRenderedPageBreak/>
        <w:t xml:space="preserve">1.8    </w:t>
      </w:r>
      <w:r w:rsidR="003A6ADB" w:rsidRPr="006A01B6">
        <w:rPr>
          <w:rFonts w:ascii="Arial" w:hAnsi="Arial" w:cs="Arial"/>
          <w:sz w:val="24"/>
          <w:szCs w:val="24"/>
        </w:rPr>
        <w:t xml:space="preserve">A Safeguarding Adult Review (SAR), referral was made to the Safeguarding </w:t>
      </w:r>
      <w:r w:rsidR="006A01B6">
        <w:rPr>
          <w:rFonts w:ascii="Arial" w:hAnsi="Arial" w:cs="Arial"/>
          <w:sz w:val="24"/>
          <w:szCs w:val="24"/>
        </w:rPr>
        <w:t>Adult Board (SAB)  in August 2016 a</w:t>
      </w:r>
      <w:r w:rsidR="000D6113" w:rsidRPr="006A01B6">
        <w:rPr>
          <w:rFonts w:ascii="Arial" w:hAnsi="Arial" w:cs="Arial"/>
          <w:sz w:val="24"/>
          <w:szCs w:val="24"/>
        </w:rPr>
        <w:t>nd accepted a SAR should be completed to see what lessons could be learnt to prevent such situations reoccurring. It was noted at the SAB panel that the care by the mother was seen as exemplary and the SAR focus would be on the multi-agency input.</w:t>
      </w:r>
      <w:r w:rsidR="003A6ADB">
        <w:rPr>
          <w:rFonts w:ascii="Arial" w:hAnsi="Arial" w:cs="Arial"/>
          <w:sz w:val="24"/>
          <w:szCs w:val="24"/>
        </w:rPr>
        <w:t xml:space="preserve"> </w:t>
      </w:r>
    </w:p>
    <w:p w14:paraId="0F5107C7" w14:textId="4BEBECD7" w:rsidR="004B3369" w:rsidRPr="006A01B6" w:rsidRDefault="004B3369" w:rsidP="006A01B6">
      <w:pPr>
        <w:ind w:left="567" w:hanging="567"/>
        <w:rPr>
          <w:rFonts w:ascii="Arial" w:hAnsi="Arial" w:cs="Arial"/>
          <w:sz w:val="24"/>
          <w:szCs w:val="24"/>
        </w:rPr>
      </w:pPr>
      <w:r w:rsidRPr="006A01B6">
        <w:rPr>
          <w:rFonts w:ascii="Arial" w:hAnsi="Arial" w:cs="Arial"/>
          <w:sz w:val="24"/>
          <w:szCs w:val="24"/>
        </w:rPr>
        <w:t>1.9</w:t>
      </w:r>
      <w:r>
        <w:t xml:space="preserve">     </w:t>
      </w:r>
      <w:r w:rsidR="00D2084B" w:rsidRPr="006A01B6">
        <w:rPr>
          <w:rFonts w:ascii="Arial" w:hAnsi="Arial" w:cs="Arial"/>
          <w:sz w:val="24"/>
          <w:szCs w:val="24"/>
        </w:rPr>
        <w:t xml:space="preserve">Section 44, </w:t>
      </w:r>
      <w:r w:rsidR="00271830" w:rsidRPr="006A01B6">
        <w:rPr>
          <w:rFonts w:ascii="Arial" w:hAnsi="Arial" w:cs="Arial"/>
          <w:sz w:val="24"/>
          <w:szCs w:val="24"/>
        </w:rPr>
        <w:t xml:space="preserve">of </w:t>
      </w:r>
      <w:r w:rsidR="00D2084B" w:rsidRPr="006A01B6">
        <w:rPr>
          <w:rFonts w:ascii="Arial" w:hAnsi="Arial" w:cs="Arial"/>
          <w:sz w:val="24"/>
          <w:szCs w:val="24"/>
        </w:rPr>
        <w:t>the Care Act 2014 stipulates that SABs must arrange a SAR when an adult in its area with care and support needs dies as a result of abuse or neglect, whether known or suspected, and there is concern that partner agencies could have worked more effectively to protect the adult. SABs must also arrange a SAR if an adult with care and support needs, in its area has not died, but the SAB knows or suspects that the adult has experienced serious abuse or neglect.</w:t>
      </w:r>
    </w:p>
    <w:p w14:paraId="0E1241F2" w14:textId="75B865A3" w:rsidR="00D2084B" w:rsidRPr="006A01B6" w:rsidRDefault="004B3369" w:rsidP="006A01B6">
      <w:pPr>
        <w:ind w:left="567" w:hanging="567"/>
        <w:rPr>
          <w:rFonts w:ascii="Arial" w:hAnsi="Arial" w:cs="Arial"/>
          <w:sz w:val="24"/>
          <w:szCs w:val="24"/>
        </w:rPr>
      </w:pPr>
      <w:r w:rsidRPr="006A01B6">
        <w:rPr>
          <w:rFonts w:ascii="Arial" w:hAnsi="Arial" w:cs="Arial"/>
          <w:sz w:val="24"/>
          <w:szCs w:val="24"/>
        </w:rPr>
        <w:t xml:space="preserve">1.10 </w:t>
      </w:r>
      <w:r w:rsidR="00D2084B" w:rsidRPr="006A01B6">
        <w:rPr>
          <w:rFonts w:ascii="Arial" w:hAnsi="Arial" w:cs="Arial"/>
          <w:sz w:val="24"/>
          <w:szCs w:val="24"/>
        </w:rPr>
        <w:t xml:space="preserve">The SAB decides when a SAR is necessary, arranges for its conduct and if it so decides, implements the findings. The criteria are met when: </w:t>
      </w:r>
    </w:p>
    <w:p w14:paraId="6D788CE5" w14:textId="77777777" w:rsidR="00D2084B" w:rsidRPr="00D2084B" w:rsidRDefault="00D2084B" w:rsidP="00D2084B">
      <w:pPr>
        <w:pStyle w:val="ListParagraph"/>
        <w:rPr>
          <w:rFonts w:ascii="Arial" w:hAnsi="Arial" w:cs="Arial"/>
          <w:sz w:val="24"/>
          <w:szCs w:val="24"/>
        </w:rPr>
      </w:pPr>
    </w:p>
    <w:p w14:paraId="44C21EEF" w14:textId="77777777" w:rsidR="00D2084B" w:rsidRPr="00D2084B" w:rsidRDefault="00D2084B" w:rsidP="00BE7D5A">
      <w:pPr>
        <w:pStyle w:val="ListParagraph"/>
        <w:numPr>
          <w:ilvl w:val="0"/>
          <w:numId w:val="13"/>
        </w:numPr>
        <w:rPr>
          <w:rFonts w:ascii="Arial" w:hAnsi="Arial" w:cs="Arial"/>
          <w:sz w:val="24"/>
          <w:szCs w:val="24"/>
        </w:rPr>
      </w:pPr>
      <w:r w:rsidRPr="00D2084B">
        <w:rPr>
          <w:rFonts w:ascii="Arial" w:hAnsi="Arial" w:cs="Arial"/>
          <w:sz w:val="24"/>
          <w:szCs w:val="24"/>
        </w:rPr>
        <w:t xml:space="preserve">An adult at risk dies (including death by suicide) and abuse or neglect is known or suspected to be a factor in their death; or </w:t>
      </w:r>
    </w:p>
    <w:p w14:paraId="66298679" w14:textId="77777777" w:rsidR="00D2084B" w:rsidRDefault="00D2084B" w:rsidP="00BE7D5A">
      <w:pPr>
        <w:pStyle w:val="ListParagraph"/>
        <w:numPr>
          <w:ilvl w:val="0"/>
          <w:numId w:val="13"/>
        </w:numPr>
        <w:rPr>
          <w:rFonts w:ascii="Arial" w:hAnsi="Arial" w:cs="Arial"/>
          <w:sz w:val="24"/>
          <w:szCs w:val="24"/>
        </w:rPr>
      </w:pPr>
      <w:r w:rsidRPr="00D2084B">
        <w:rPr>
          <w:rFonts w:ascii="Arial" w:hAnsi="Arial" w:cs="Arial"/>
          <w:sz w:val="24"/>
          <w:szCs w:val="24"/>
        </w:rPr>
        <w:t>An adult has sustained a potentially life th</w:t>
      </w:r>
      <w:r>
        <w:rPr>
          <w:rFonts w:ascii="Arial" w:hAnsi="Arial" w:cs="Arial"/>
          <w:sz w:val="24"/>
          <w:szCs w:val="24"/>
        </w:rPr>
        <w:t xml:space="preserve">reatening injury through abuse, </w:t>
      </w:r>
      <w:r w:rsidRPr="00D2084B">
        <w:rPr>
          <w:rFonts w:ascii="Arial" w:hAnsi="Arial" w:cs="Arial"/>
          <w:sz w:val="24"/>
          <w:szCs w:val="24"/>
        </w:rPr>
        <w:t>neglect, serious sexual abuse or sustained serious and permanent impairment of health or development through abuse or neglect;</w:t>
      </w:r>
      <w:r>
        <w:rPr>
          <w:rFonts w:ascii="Arial" w:hAnsi="Arial" w:cs="Arial"/>
          <w:sz w:val="24"/>
          <w:szCs w:val="24"/>
        </w:rPr>
        <w:t xml:space="preserve"> </w:t>
      </w:r>
      <w:r w:rsidRPr="00D2084B">
        <w:rPr>
          <w:rFonts w:ascii="Arial" w:hAnsi="Arial" w:cs="Arial"/>
          <w:sz w:val="24"/>
          <w:szCs w:val="24"/>
        </w:rPr>
        <w:t>and one of the following:</w:t>
      </w:r>
    </w:p>
    <w:p w14:paraId="6218AD04" w14:textId="77777777" w:rsidR="00D2084B" w:rsidRPr="00D2084B" w:rsidRDefault="00D2084B" w:rsidP="00D2084B">
      <w:pPr>
        <w:pStyle w:val="ListParagraph"/>
        <w:ind w:left="1287"/>
        <w:rPr>
          <w:rFonts w:ascii="Arial" w:hAnsi="Arial" w:cs="Arial"/>
          <w:sz w:val="24"/>
          <w:szCs w:val="24"/>
        </w:rPr>
      </w:pPr>
    </w:p>
    <w:p w14:paraId="67B26338" w14:textId="77777777" w:rsidR="00D2084B" w:rsidRDefault="00D2084B" w:rsidP="00BE7D5A">
      <w:pPr>
        <w:pStyle w:val="ListParagraph"/>
        <w:numPr>
          <w:ilvl w:val="0"/>
          <w:numId w:val="12"/>
        </w:numPr>
        <w:rPr>
          <w:rFonts w:ascii="Arial" w:hAnsi="Arial" w:cs="Arial"/>
          <w:sz w:val="24"/>
          <w:szCs w:val="24"/>
        </w:rPr>
      </w:pPr>
      <w:r w:rsidRPr="00D2084B">
        <w:rPr>
          <w:rFonts w:ascii="Arial" w:hAnsi="Arial" w:cs="Arial"/>
          <w:sz w:val="24"/>
          <w:szCs w:val="24"/>
        </w:rPr>
        <w:t>Where procedures may have failed and the case gives rise to serious concerns about the way in which local professionals and/or services worked together t</w:t>
      </w:r>
      <w:r w:rsidR="00271830">
        <w:rPr>
          <w:rFonts w:ascii="Arial" w:hAnsi="Arial" w:cs="Arial"/>
          <w:sz w:val="24"/>
          <w:szCs w:val="24"/>
        </w:rPr>
        <w:t>o safeguard adults with care and support needs</w:t>
      </w:r>
      <w:r w:rsidRPr="00D2084B">
        <w:rPr>
          <w:rFonts w:ascii="Arial" w:hAnsi="Arial" w:cs="Arial"/>
          <w:sz w:val="24"/>
          <w:szCs w:val="24"/>
        </w:rPr>
        <w:t xml:space="preserve">; </w:t>
      </w:r>
    </w:p>
    <w:p w14:paraId="41954358" w14:textId="77777777" w:rsidR="00D2084B" w:rsidRPr="00D2084B" w:rsidRDefault="00D2084B" w:rsidP="00BE7D5A">
      <w:pPr>
        <w:pStyle w:val="ListParagraph"/>
        <w:numPr>
          <w:ilvl w:val="0"/>
          <w:numId w:val="12"/>
        </w:numPr>
        <w:rPr>
          <w:rFonts w:ascii="Arial" w:hAnsi="Arial" w:cs="Arial"/>
          <w:sz w:val="24"/>
          <w:szCs w:val="24"/>
        </w:rPr>
      </w:pPr>
      <w:r w:rsidRPr="00D2084B">
        <w:rPr>
          <w:rFonts w:ascii="Arial" w:hAnsi="Arial" w:cs="Arial"/>
          <w:sz w:val="24"/>
          <w:szCs w:val="24"/>
        </w:rPr>
        <w:t>Serious or apparently systematic abuse that takes place in an institution or when multiple abusers are i</w:t>
      </w:r>
      <w:r w:rsidR="00271830">
        <w:rPr>
          <w:rFonts w:ascii="Arial" w:hAnsi="Arial" w:cs="Arial"/>
          <w:sz w:val="24"/>
          <w:szCs w:val="24"/>
        </w:rPr>
        <w:t>nvolved</w:t>
      </w:r>
      <w:r w:rsidRPr="00D2084B">
        <w:rPr>
          <w:rFonts w:ascii="Arial" w:hAnsi="Arial" w:cs="Arial"/>
          <w:sz w:val="24"/>
          <w:szCs w:val="24"/>
        </w:rPr>
        <w:t>;</w:t>
      </w:r>
    </w:p>
    <w:p w14:paraId="28B833D8" w14:textId="42DE2ED3" w:rsidR="00D2084B" w:rsidRPr="006A01B6" w:rsidRDefault="00D2084B" w:rsidP="006A01B6">
      <w:pPr>
        <w:pStyle w:val="ListParagraph"/>
        <w:numPr>
          <w:ilvl w:val="0"/>
          <w:numId w:val="12"/>
        </w:numPr>
      </w:pPr>
      <w:r w:rsidRPr="00D2084B">
        <w:rPr>
          <w:rFonts w:ascii="Arial" w:hAnsi="Arial" w:cs="Arial"/>
          <w:sz w:val="24"/>
          <w:szCs w:val="24"/>
        </w:rPr>
        <w:t>Where circumstances give rise to serious public concern or adverse media interest in rel</w:t>
      </w:r>
      <w:r w:rsidR="00271830">
        <w:rPr>
          <w:rFonts w:ascii="Arial" w:hAnsi="Arial" w:cs="Arial"/>
          <w:sz w:val="24"/>
          <w:szCs w:val="24"/>
        </w:rPr>
        <w:t>ation to an adult/adults with care and support needs</w:t>
      </w:r>
      <w:r w:rsidRPr="00D2084B">
        <w:rPr>
          <w:rFonts w:ascii="Arial" w:hAnsi="Arial" w:cs="Arial"/>
          <w:sz w:val="24"/>
          <w:szCs w:val="24"/>
        </w:rPr>
        <w:t>.</w:t>
      </w:r>
      <w:r w:rsidR="00892B91" w:rsidRPr="006A01B6">
        <w:t xml:space="preserve">   </w:t>
      </w:r>
    </w:p>
    <w:p w14:paraId="3DA9A3E2" w14:textId="77777777" w:rsidR="00DE3813" w:rsidRPr="00DE3813" w:rsidRDefault="00DE3813" w:rsidP="00DE3813">
      <w:pPr>
        <w:pStyle w:val="ListParagraph"/>
        <w:rPr>
          <w:rFonts w:ascii="Arial" w:hAnsi="Arial" w:cs="Arial"/>
          <w:sz w:val="24"/>
          <w:szCs w:val="24"/>
        </w:rPr>
      </w:pPr>
    </w:p>
    <w:p w14:paraId="3000FAB5" w14:textId="74D253D5" w:rsidR="00471F4E" w:rsidRDefault="00DE3813" w:rsidP="006A01B6">
      <w:pPr>
        <w:pStyle w:val="ListParagraph"/>
        <w:numPr>
          <w:ilvl w:val="1"/>
          <w:numId w:val="46"/>
        </w:numPr>
        <w:ind w:left="567" w:hanging="567"/>
        <w:rPr>
          <w:rFonts w:ascii="Arial" w:hAnsi="Arial" w:cs="Arial"/>
          <w:sz w:val="24"/>
          <w:szCs w:val="24"/>
        </w:rPr>
      </w:pPr>
      <w:r w:rsidRPr="006A01B6">
        <w:rPr>
          <w:rFonts w:ascii="Arial" w:hAnsi="Arial" w:cs="Arial"/>
          <w:sz w:val="24"/>
          <w:szCs w:val="24"/>
        </w:rPr>
        <w:t>The SAR process is not intended to provid</w:t>
      </w:r>
      <w:r w:rsidR="00471F4E" w:rsidRPr="006A01B6">
        <w:rPr>
          <w:rFonts w:ascii="Arial" w:hAnsi="Arial" w:cs="Arial"/>
          <w:sz w:val="24"/>
          <w:szCs w:val="24"/>
        </w:rPr>
        <w:t xml:space="preserve">e forensic answers to what went wrong or place blame </w:t>
      </w:r>
      <w:r w:rsidR="00E25A98" w:rsidRPr="006A01B6">
        <w:rPr>
          <w:rFonts w:ascii="Arial" w:hAnsi="Arial" w:cs="Arial"/>
          <w:sz w:val="24"/>
          <w:szCs w:val="24"/>
        </w:rPr>
        <w:t>on individuals</w:t>
      </w:r>
      <w:r w:rsidR="00FA52E5" w:rsidRPr="006A01B6">
        <w:rPr>
          <w:rFonts w:ascii="Arial" w:hAnsi="Arial" w:cs="Arial"/>
          <w:sz w:val="24"/>
          <w:szCs w:val="24"/>
        </w:rPr>
        <w:t xml:space="preserve"> or organisations</w:t>
      </w:r>
      <w:r w:rsidR="00471F4E" w:rsidRPr="006A01B6">
        <w:rPr>
          <w:rFonts w:ascii="Arial" w:hAnsi="Arial" w:cs="Arial"/>
          <w:sz w:val="24"/>
          <w:szCs w:val="24"/>
        </w:rPr>
        <w:t>.</w:t>
      </w:r>
      <w:r w:rsidR="00D621C9" w:rsidRPr="006A01B6">
        <w:rPr>
          <w:rFonts w:ascii="Arial" w:hAnsi="Arial" w:cs="Arial"/>
          <w:color w:val="0B0C0C"/>
          <w:sz w:val="24"/>
          <w:szCs w:val="24"/>
          <w:shd w:val="clear" w:color="auto" w:fill="FFFFFF"/>
        </w:rPr>
        <w:t xml:space="preserve"> “</w:t>
      </w:r>
      <w:r w:rsidR="00D621C9" w:rsidRPr="006A01B6">
        <w:rPr>
          <w:rFonts w:ascii="Arial" w:hAnsi="Arial" w:cs="Arial"/>
          <w:sz w:val="24"/>
          <w:szCs w:val="24"/>
        </w:rPr>
        <w:t>SARs</w:t>
      </w:r>
      <w:r w:rsidR="00D621C9" w:rsidRPr="006A01B6">
        <w:rPr>
          <w:rStyle w:val="apple-converted-space"/>
          <w:rFonts w:ascii="Arial" w:hAnsi="Arial" w:cs="Arial"/>
          <w:color w:val="0B0C0C"/>
          <w:sz w:val="24"/>
          <w:szCs w:val="24"/>
          <w:shd w:val="clear" w:color="auto" w:fill="FFFFFF"/>
        </w:rPr>
        <w:t> </w:t>
      </w:r>
      <w:r w:rsidR="00D621C9" w:rsidRPr="006A01B6">
        <w:rPr>
          <w:rFonts w:ascii="Arial" w:hAnsi="Arial" w:cs="Arial"/>
          <w:color w:val="0B0C0C"/>
          <w:sz w:val="24"/>
          <w:szCs w:val="24"/>
          <w:shd w:val="clear" w:color="auto" w:fill="FFFFFF"/>
        </w:rPr>
        <w:t>should seek to determine what the relevant agencies and individuals involved in the case might have done differently that could have prevented harm or death. This is so that lessons can be learned from the case and those lessons applied to future cases to prevent similar harm occurring again. Its purpose is not to hold any individual or organisation to account. Other processes exist for that, including criminal proceedings, disciplinary procedures, employment law and systems of service and professional regulation, such as</w:t>
      </w:r>
      <w:r w:rsidR="00D621C9" w:rsidRPr="006A01B6">
        <w:rPr>
          <w:rStyle w:val="apple-converted-space"/>
          <w:rFonts w:ascii="Arial" w:hAnsi="Arial" w:cs="Arial"/>
          <w:color w:val="0B0C0C"/>
          <w:sz w:val="24"/>
          <w:szCs w:val="24"/>
          <w:shd w:val="clear" w:color="auto" w:fill="FFFFFF"/>
        </w:rPr>
        <w:t> </w:t>
      </w:r>
      <w:r w:rsidR="008D5BDF" w:rsidRPr="006A01B6">
        <w:rPr>
          <w:rStyle w:val="apple-converted-space"/>
          <w:rFonts w:ascii="Arial" w:hAnsi="Arial" w:cs="Arial"/>
          <w:color w:val="0B0C0C"/>
          <w:sz w:val="24"/>
          <w:szCs w:val="24"/>
          <w:shd w:val="clear" w:color="auto" w:fill="FFFFFF"/>
        </w:rPr>
        <w:t xml:space="preserve">the </w:t>
      </w:r>
      <w:r w:rsidR="00D621C9" w:rsidRPr="006A01B6">
        <w:rPr>
          <w:rFonts w:ascii="Arial" w:hAnsi="Arial" w:cs="Arial"/>
          <w:sz w:val="24"/>
          <w:szCs w:val="24"/>
        </w:rPr>
        <w:t>C</w:t>
      </w:r>
      <w:r w:rsidR="008D5BDF" w:rsidRPr="006A01B6">
        <w:rPr>
          <w:rFonts w:ascii="Arial" w:hAnsi="Arial" w:cs="Arial"/>
          <w:sz w:val="24"/>
          <w:szCs w:val="24"/>
        </w:rPr>
        <w:t xml:space="preserve">are </w:t>
      </w:r>
      <w:r w:rsidR="00D621C9" w:rsidRPr="006A01B6">
        <w:rPr>
          <w:rFonts w:ascii="Arial" w:hAnsi="Arial" w:cs="Arial"/>
          <w:sz w:val="24"/>
          <w:szCs w:val="24"/>
        </w:rPr>
        <w:t>Q</w:t>
      </w:r>
      <w:r w:rsidR="008D5BDF" w:rsidRPr="006A01B6">
        <w:rPr>
          <w:rFonts w:ascii="Arial" w:hAnsi="Arial" w:cs="Arial"/>
          <w:sz w:val="24"/>
          <w:szCs w:val="24"/>
        </w:rPr>
        <w:t xml:space="preserve">uality </w:t>
      </w:r>
      <w:r w:rsidR="00D621C9" w:rsidRPr="006A01B6">
        <w:rPr>
          <w:rFonts w:ascii="Arial" w:hAnsi="Arial" w:cs="Arial"/>
          <w:sz w:val="24"/>
          <w:szCs w:val="24"/>
        </w:rPr>
        <w:t>C</w:t>
      </w:r>
      <w:r w:rsidR="008D5BDF" w:rsidRPr="006A01B6">
        <w:rPr>
          <w:rFonts w:ascii="Arial" w:hAnsi="Arial" w:cs="Arial"/>
          <w:sz w:val="24"/>
          <w:szCs w:val="24"/>
        </w:rPr>
        <w:t>ommission (CQC)</w:t>
      </w:r>
      <w:r w:rsidR="008D5BDF" w:rsidRPr="006A01B6">
        <w:rPr>
          <w:rStyle w:val="apple-converted-space"/>
          <w:rFonts w:ascii="Arial" w:hAnsi="Arial" w:cs="Arial"/>
          <w:color w:val="0B0C0C"/>
          <w:sz w:val="24"/>
          <w:szCs w:val="24"/>
          <w:shd w:val="clear" w:color="auto" w:fill="FFFFFF"/>
        </w:rPr>
        <w:t xml:space="preserve">, </w:t>
      </w:r>
      <w:r w:rsidR="00D621C9" w:rsidRPr="006A01B6">
        <w:rPr>
          <w:rFonts w:ascii="Arial" w:hAnsi="Arial" w:cs="Arial"/>
          <w:color w:val="0B0C0C"/>
          <w:sz w:val="24"/>
          <w:szCs w:val="24"/>
          <w:shd w:val="clear" w:color="auto" w:fill="FFFFFF"/>
        </w:rPr>
        <w:t>the Nursing and Midwifery Council, the Health and Care Professions Council, and the General Medical Counci</w:t>
      </w:r>
      <w:r w:rsidR="00D621C9" w:rsidRPr="006A01B6">
        <w:rPr>
          <w:rFonts w:ascii="Arial" w:hAnsi="Arial" w:cs="Arial"/>
          <w:sz w:val="24"/>
          <w:szCs w:val="24"/>
        </w:rPr>
        <w:t>l.”</w:t>
      </w:r>
      <w:r w:rsidR="00F607CA" w:rsidRPr="006A01B6">
        <w:rPr>
          <w:rFonts w:ascii="Arial" w:hAnsi="Arial" w:cs="Arial"/>
          <w:sz w:val="24"/>
          <w:szCs w:val="24"/>
        </w:rPr>
        <w:t>(DH</w:t>
      </w:r>
      <w:r w:rsidR="000B6051" w:rsidRPr="006A01B6">
        <w:rPr>
          <w:rFonts w:ascii="Arial" w:hAnsi="Arial" w:cs="Arial"/>
          <w:sz w:val="24"/>
          <w:szCs w:val="24"/>
        </w:rPr>
        <w:t>, 2016</w:t>
      </w:r>
      <w:r w:rsidR="00D621C9" w:rsidRPr="006A01B6">
        <w:rPr>
          <w:rFonts w:ascii="Arial" w:hAnsi="Arial" w:cs="Arial"/>
          <w:sz w:val="24"/>
          <w:szCs w:val="24"/>
        </w:rPr>
        <w:t>)</w:t>
      </w:r>
    </w:p>
    <w:p w14:paraId="08ECDD5D" w14:textId="77777777" w:rsidR="00C80866" w:rsidRDefault="00C80866" w:rsidP="00C80866">
      <w:pPr>
        <w:pStyle w:val="ListParagraph"/>
        <w:ind w:left="567"/>
        <w:rPr>
          <w:rFonts w:ascii="Arial" w:hAnsi="Arial" w:cs="Arial"/>
          <w:sz w:val="24"/>
          <w:szCs w:val="24"/>
        </w:rPr>
      </w:pPr>
    </w:p>
    <w:p w14:paraId="59F480A1" w14:textId="77777777" w:rsidR="0064485F" w:rsidRDefault="00C80866" w:rsidP="00D2084B">
      <w:pPr>
        <w:pStyle w:val="ListParagraph"/>
        <w:numPr>
          <w:ilvl w:val="1"/>
          <w:numId w:val="46"/>
        </w:numPr>
        <w:tabs>
          <w:tab w:val="left" w:pos="567"/>
        </w:tabs>
        <w:ind w:left="567" w:hanging="567"/>
        <w:rPr>
          <w:rFonts w:ascii="Arial" w:hAnsi="Arial" w:cs="Arial"/>
          <w:sz w:val="24"/>
          <w:szCs w:val="24"/>
        </w:rPr>
      </w:pPr>
      <w:r w:rsidRPr="00C80866">
        <w:rPr>
          <w:rFonts w:ascii="Arial" w:hAnsi="Arial" w:cs="Arial"/>
          <w:sz w:val="24"/>
          <w:szCs w:val="24"/>
        </w:rPr>
        <w:t>This report has taken much longer than anticipated due to timeliness of completed Independent Management Reviews, change of Business Manager for the Safeguarding Adults Board and the sudden critical illness of the independent author. All these f</w:t>
      </w:r>
      <w:r w:rsidR="00062695">
        <w:rPr>
          <w:rFonts w:ascii="Arial" w:hAnsi="Arial" w:cs="Arial"/>
          <w:sz w:val="24"/>
          <w:szCs w:val="24"/>
        </w:rPr>
        <w:t>actors impacted on the expected</w:t>
      </w:r>
      <w:r w:rsidRPr="00C80866">
        <w:rPr>
          <w:rFonts w:ascii="Arial" w:hAnsi="Arial" w:cs="Arial"/>
          <w:sz w:val="24"/>
          <w:szCs w:val="24"/>
        </w:rPr>
        <w:t xml:space="preserve"> time frame of 6 months. Sincere apologies are offered to Mr D’s family for any distress that this may have contributed t</w:t>
      </w:r>
      <w:r>
        <w:rPr>
          <w:rFonts w:ascii="Arial" w:hAnsi="Arial" w:cs="Arial"/>
          <w:sz w:val="24"/>
          <w:szCs w:val="24"/>
        </w:rPr>
        <w:t>o.</w:t>
      </w:r>
    </w:p>
    <w:p w14:paraId="18E03165" w14:textId="77777777" w:rsidR="0064485F" w:rsidRPr="0064485F" w:rsidRDefault="0064485F" w:rsidP="0064485F">
      <w:pPr>
        <w:pStyle w:val="ListParagraph"/>
        <w:rPr>
          <w:rFonts w:ascii="Arial" w:hAnsi="Arial" w:cs="Arial"/>
          <w:sz w:val="24"/>
          <w:szCs w:val="24"/>
        </w:rPr>
      </w:pPr>
    </w:p>
    <w:p w14:paraId="448643DD" w14:textId="179F6BFC" w:rsidR="0064485F" w:rsidRPr="009B034F" w:rsidRDefault="0064485F" w:rsidP="009B034F">
      <w:pPr>
        <w:pStyle w:val="ListParagraph"/>
        <w:numPr>
          <w:ilvl w:val="1"/>
          <w:numId w:val="46"/>
        </w:numPr>
        <w:tabs>
          <w:tab w:val="left" w:pos="567"/>
        </w:tabs>
        <w:ind w:left="567" w:hanging="567"/>
        <w:rPr>
          <w:rFonts w:ascii="Arial" w:hAnsi="Arial" w:cs="Arial"/>
          <w:sz w:val="24"/>
          <w:szCs w:val="24"/>
        </w:rPr>
      </w:pPr>
      <w:r>
        <w:rPr>
          <w:rFonts w:ascii="Arial" w:hAnsi="Arial" w:cs="Arial"/>
          <w:sz w:val="24"/>
          <w:szCs w:val="24"/>
        </w:rPr>
        <w:lastRenderedPageBreak/>
        <w:t>H</w:t>
      </w:r>
      <w:r w:rsidRPr="0064485F">
        <w:rPr>
          <w:rFonts w:ascii="Arial" w:hAnsi="Arial" w:cs="Arial"/>
          <w:sz w:val="24"/>
          <w:szCs w:val="24"/>
        </w:rPr>
        <w:t>aving seen the report,</w:t>
      </w:r>
      <w:r>
        <w:rPr>
          <w:rFonts w:ascii="Arial" w:hAnsi="Arial" w:cs="Arial"/>
          <w:sz w:val="24"/>
          <w:szCs w:val="24"/>
        </w:rPr>
        <w:t xml:space="preserve"> Mr D’s mother</w:t>
      </w:r>
      <w:r w:rsidRPr="0064485F">
        <w:rPr>
          <w:rFonts w:ascii="Arial" w:hAnsi="Arial" w:cs="Arial"/>
          <w:sz w:val="24"/>
          <w:szCs w:val="24"/>
        </w:rPr>
        <w:t xml:space="preserve"> commented on it, </w:t>
      </w:r>
      <w:r>
        <w:rPr>
          <w:rFonts w:ascii="Arial" w:hAnsi="Arial" w:cs="Arial"/>
          <w:sz w:val="24"/>
          <w:szCs w:val="24"/>
        </w:rPr>
        <w:t xml:space="preserve">but </w:t>
      </w:r>
      <w:r w:rsidRPr="0064485F">
        <w:rPr>
          <w:rFonts w:ascii="Arial" w:hAnsi="Arial" w:cs="Arial"/>
          <w:sz w:val="24"/>
          <w:szCs w:val="24"/>
        </w:rPr>
        <w:t xml:space="preserve">did not consider it </w:t>
      </w:r>
      <w:r>
        <w:rPr>
          <w:rFonts w:ascii="Arial" w:hAnsi="Arial" w:cs="Arial"/>
          <w:sz w:val="24"/>
          <w:szCs w:val="24"/>
        </w:rPr>
        <w:t xml:space="preserve">to have </w:t>
      </w:r>
      <w:r w:rsidRPr="0064485F">
        <w:rPr>
          <w:rFonts w:ascii="Arial" w:hAnsi="Arial" w:cs="Arial"/>
          <w:sz w:val="24"/>
          <w:szCs w:val="24"/>
        </w:rPr>
        <w:t xml:space="preserve">met her expectations, although most points were accepted. Some led to an improvement in the process for relatives. Regrettably she still decided to </w:t>
      </w:r>
      <w:r w:rsidR="004246A7" w:rsidRPr="0064485F">
        <w:rPr>
          <w:rFonts w:ascii="Arial" w:hAnsi="Arial" w:cs="Arial"/>
          <w:sz w:val="24"/>
          <w:szCs w:val="24"/>
        </w:rPr>
        <w:t>withdraw</w:t>
      </w:r>
      <w:r w:rsidRPr="0064485F">
        <w:rPr>
          <w:rFonts w:ascii="Arial" w:hAnsi="Arial" w:cs="Arial"/>
          <w:sz w:val="24"/>
          <w:szCs w:val="24"/>
        </w:rPr>
        <w:t xml:space="preserve"> from the process, and apologies were given for the lengt</w:t>
      </w:r>
      <w:r>
        <w:rPr>
          <w:rFonts w:ascii="Arial" w:hAnsi="Arial" w:cs="Arial"/>
          <w:sz w:val="24"/>
          <w:szCs w:val="24"/>
        </w:rPr>
        <w:t xml:space="preserve">h of time and distress caused. </w:t>
      </w:r>
    </w:p>
    <w:p w14:paraId="48213408" w14:textId="7AA6320F" w:rsidR="004B3369" w:rsidRPr="009B034F" w:rsidRDefault="0072225D" w:rsidP="009B034F">
      <w:pPr>
        <w:pStyle w:val="Heading1"/>
        <w:rPr>
          <w:rFonts w:ascii="Arial" w:hAnsi="Arial" w:cs="Arial"/>
          <w:sz w:val="28"/>
          <w:szCs w:val="28"/>
        </w:rPr>
      </w:pPr>
      <w:r w:rsidRPr="009B034F">
        <w:rPr>
          <w:rFonts w:ascii="Arial" w:hAnsi="Arial" w:cs="Arial"/>
          <w:sz w:val="28"/>
          <w:szCs w:val="28"/>
        </w:rPr>
        <w:t>Background leading to the SAR</w:t>
      </w:r>
    </w:p>
    <w:p w14:paraId="112C5586" w14:textId="60B723B3" w:rsidR="000C3D84" w:rsidRPr="006A01B6" w:rsidRDefault="00795880" w:rsidP="006A01B6">
      <w:pPr>
        <w:pStyle w:val="ListParagraph"/>
        <w:numPr>
          <w:ilvl w:val="1"/>
          <w:numId w:val="47"/>
        </w:numPr>
        <w:ind w:left="567" w:hanging="567"/>
        <w:rPr>
          <w:rFonts w:ascii="Arial" w:hAnsi="Arial" w:cs="Arial"/>
          <w:sz w:val="24"/>
          <w:szCs w:val="24"/>
        </w:rPr>
      </w:pPr>
      <w:r w:rsidRPr="006A01B6">
        <w:rPr>
          <w:rFonts w:ascii="Arial" w:hAnsi="Arial" w:cs="Arial"/>
          <w:sz w:val="24"/>
          <w:szCs w:val="24"/>
        </w:rPr>
        <w:t>Prior to the week beginning 11</w:t>
      </w:r>
      <w:r w:rsidRPr="006A01B6">
        <w:rPr>
          <w:rFonts w:ascii="Arial" w:hAnsi="Arial" w:cs="Arial"/>
          <w:sz w:val="24"/>
          <w:szCs w:val="24"/>
          <w:vertAlign w:val="superscript"/>
        </w:rPr>
        <w:t>th</w:t>
      </w:r>
      <w:r w:rsidRPr="006A01B6">
        <w:rPr>
          <w:rFonts w:ascii="Arial" w:hAnsi="Arial" w:cs="Arial"/>
          <w:sz w:val="24"/>
          <w:szCs w:val="24"/>
        </w:rPr>
        <w:t xml:space="preserve"> May 2015</w:t>
      </w:r>
      <w:r w:rsidR="00F25A6B" w:rsidRPr="006A01B6">
        <w:rPr>
          <w:rFonts w:ascii="Arial" w:hAnsi="Arial" w:cs="Arial"/>
          <w:sz w:val="24"/>
          <w:szCs w:val="24"/>
        </w:rPr>
        <w:t xml:space="preserve">, there was nothing of significance in </w:t>
      </w:r>
      <w:r w:rsidR="00A630FF" w:rsidRPr="006A01B6">
        <w:rPr>
          <w:rFonts w:ascii="Arial" w:hAnsi="Arial" w:cs="Arial"/>
          <w:sz w:val="24"/>
          <w:szCs w:val="24"/>
        </w:rPr>
        <w:t xml:space="preserve">Mr </w:t>
      </w:r>
      <w:r w:rsidR="004B3369">
        <w:rPr>
          <w:rFonts w:ascii="Arial" w:hAnsi="Arial" w:cs="Arial"/>
          <w:sz w:val="24"/>
          <w:szCs w:val="24"/>
        </w:rPr>
        <w:t>D</w:t>
      </w:r>
      <w:r w:rsidR="00F25A6B" w:rsidRPr="006A01B6">
        <w:rPr>
          <w:rFonts w:ascii="Arial" w:hAnsi="Arial" w:cs="Arial"/>
          <w:sz w:val="24"/>
          <w:szCs w:val="24"/>
        </w:rPr>
        <w:t xml:space="preserve">’s background or history of care and support from health and social care organisations that might have impacted on </w:t>
      </w:r>
      <w:r w:rsidR="0013643E" w:rsidRPr="006A01B6">
        <w:rPr>
          <w:rFonts w:ascii="Arial" w:hAnsi="Arial" w:cs="Arial"/>
          <w:sz w:val="24"/>
          <w:szCs w:val="24"/>
        </w:rPr>
        <w:t xml:space="preserve">his </w:t>
      </w:r>
      <w:r w:rsidR="00F25A6B" w:rsidRPr="006A01B6">
        <w:rPr>
          <w:rFonts w:ascii="Arial" w:hAnsi="Arial" w:cs="Arial"/>
          <w:sz w:val="24"/>
          <w:szCs w:val="24"/>
        </w:rPr>
        <w:t>safety or the nee</w:t>
      </w:r>
      <w:r w:rsidR="00711AF4" w:rsidRPr="006A01B6">
        <w:rPr>
          <w:rFonts w:ascii="Arial" w:hAnsi="Arial" w:cs="Arial"/>
          <w:sz w:val="24"/>
          <w:szCs w:val="24"/>
        </w:rPr>
        <w:t>d for safeguarding intervention.</w:t>
      </w:r>
    </w:p>
    <w:p w14:paraId="77F895A5" w14:textId="77777777" w:rsidR="000C3D84" w:rsidRDefault="000C3D84" w:rsidP="000C3D84">
      <w:pPr>
        <w:pStyle w:val="ListParagraph"/>
        <w:ind w:left="567"/>
        <w:rPr>
          <w:rFonts w:ascii="Arial" w:hAnsi="Arial" w:cs="Arial"/>
          <w:sz w:val="24"/>
          <w:szCs w:val="24"/>
        </w:rPr>
      </w:pPr>
    </w:p>
    <w:p w14:paraId="6EB5B859" w14:textId="6CE17C11" w:rsidR="00CB1F49" w:rsidRPr="00CB1F49" w:rsidRDefault="00A630FF"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sidR="008D5BDF" w:rsidRPr="000C3D84">
        <w:rPr>
          <w:rFonts w:ascii="Arial" w:hAnsi="Arial" w:cs="Arial"/>
          <w:sz w:val="24"/>
          <w:szCs w:val="24"/>
        </w:rPr>
        <w:t xml:space="preserve"> </w:t>
      </w:r>
      <w:r w:rsidR="0013643E">
        <w:rPr>
          <w:rFonts w:ascii="Arial" w:hAnsi="Arial" w:cs="Arial"/>
          <w:sz w:val="24"/>
          <w:szCs w:val="24"/>
        </w:rPr>
        <w:t xml:space="preserve">living with his mother supported by a care package funded by the local authority. He </w:t>
      </w:r>
      <w:r w:rsidR="008D5BDF" w:rsidRPr="000C3D84">
        <w:rPr>
          <w:rFonts w:ascii="Arial" w:hAnsi="Arial" w:cs="Arial"/>
          <w:sz w:val="24"/>
          <w:szCs w:val="24"/>
        </w:rPr>
        <w:t>was in receipt of a personal b</w:t>
      </w:r>
      <w:r w:rsidR="00085804">
        <w:rPr>
          <w:rFonts w:ascii="Arial" w:hAnsi="Arial" w:cs="Arial"/>
          <w:sz w:val="24"/>
          <w:szCs w:val="24"/>
        </w:rPr>
        <w:t xml:space="preserve">udget to pay for his care </w:t>
      </w:r>
      <w:r w:rsidR="008D5BDF" w:rsidRPr="000C3D84">
        <w:rPr>
          <w:rFonts w:ascii="Arial" w:hAnsi="Arial" w:cs="Arial"/>
          <w:sz w:val="24"/>
          <w:szCs w:val="24"/>
        </w:rPr>
        <w:t xml:space="preserve">from August 2013 up to </w:t>
      </w:r>
      <w:r w:rsidR="00085804">
        <w:rPr>
          <w:rFonts w:ascii="Arial" w:hAnsi="Arial" w:cs="Arial"/>
          <w:sz w:val="24"/>
          <w:szCs w:val="24"/>
        </w:rPr>
        <w:t xml:space="preserve">his death. </w:t>
      </w:r>
      <w:r w:rsidR="00CB1F49">
        <w:rPr>
          <w:rFonts w:ascii="Arial" w:hAnsi="Arial" w:cs="Arial"/>
          <w:sz w:val="24"/>
          <w:szCs w:val="24"/>
        </w:rPr>
        <w:t>His care package was assessed and reviewed</w:t>
      </w:r>
      <w:r w:rsidR="00CB1F49" w:rsidRPr="00CB1F49">
        <w:rPr>
          <w:rFonts w:ascii="Arial" w:hAnsi="Arial" w:cs="Arial"/>
          <w:sz w:val="24"/>
          <w:szCs w:val="24"/>
        </w:rPr>
        <w:t xml:space="preserve"> </w:t>
      </w:r>
      <w:r w:rsidR="00376520">
        <w:rPr>
          <w:rFonts w:ascii="Arial" w:hAnsi="Arial" w:cs="Arial"/>
          <w:sz w:val="24"/>
          <w:szCs w:val="24"/>
        </w:rPr>
        <w:t xml:space="preserve">on 24/04/2015 </w:t>
      </w:r>
      <w:r w:rsidR="00CB1F49" w:rsidRPr="00CB1F49">
        <w:rPr>
          <w:rFonts w:ascii="Arial" w:hAnsi="Arial" w:cs="Arial"/>
          <w:sz w:val="24"/>
          <w:szCs w:val="24"/>
        </w:rPr>
        <w:t>by LB Tower Hamlets Community Learning Disability Service based at Beaumont House.  His care package included daily assistance with personal care, attendance at a Day Centre f</w:t>
      </w:r>
      <w:r w:rsidR="00C37F79">
        <w:rPr>
          <w:rFonts w:ascii="Arial" w:hAnsi="Arial" w:cs="Arial"/>
          <w:sz w:val="24"/>
          <w:szCs w:val="24"/>
        </w:rPr>
        <w:t xml:space="preserve">ive days a week, and regular </w:t>
      </w:r>
      <w:r w:rsidR="00CB1F49" w:rsidRPr="00CB1F49">
        <w:rPr>
          <w:rFonts w:ascii="Arial" w:hAnsi="Arial" w:cs="Arial"/>
          <w:sz w:val="24"/>
          <w:szCs w:val="24"/>
        </w:rPr>
        <w:t xml:space="preserve">respite care. </w:t>
      </w:r>
      <w:r>
        <w:rPr>
          <w:rFonts w:ascii="Arial" w:hAnsi="Arial" w:cs="Arial"/>
          <w:sz w:val="24"/>
          <w:szCs w:val="24"/>
        </w:rPr>
        <w:t xml:space="preserve">His mother </w:t>
      </w:r>
      <w:r w:rsidR="00CB1F49" w:rsidRPr="00CB1F49">
        <w:rPr>
          <w:rFonts w:ascii="Arial" w:hAnsi="Arial" w:cs="Arial"/>
          <w:sz w:val="24"/>
          <w:szCs w:val="24"/>
        </w:rPr>
        <w:t>acknowledged that she was always present at personal care times, as she had found the care and support variable from support workers. The social worker had spoken to her about not allowing the support workers to undertake the task</w:t>
      </w:r>
      <w:r w:rsidR="007A4947">
        <w:rPr>
          <w:rFonts w:ascii="Arial" w:hAnsi="Arial" w:cs="Arial"/>
          <w:sz w:val="24"/>
          <w:szCs w:val="24"/>
        </w:rPr>
        <w:t>s in the care plan unsupervised</w:t>
      </w:r>
      <w:r>
        <w:rPr>
          <w:rFonts w:ascii="Arial" w:hAnsi="Arial" w:cs="Arial"/>
          <w:sz w:val="24"/>
          <w:szCs w:val="24"/>
        </w:rPr>
        <w:t>. The provider had met with the mother and social worker, and discussed at social care reviews the concerns about the care provided which resulted in the request for a personal budget.</w:t>
      </w:r>
    </w:p>
    <w:p w14:paraId="129DBEA8" w14:textId="77777777" w:rsidR="000C3D84" w:rsidRPr="000C3D84" w:rsidRDefault="000C3D84" w:rsidP="000C3D84">
      <w:pPr>
        <w:pStyle w:val="ListParagraph"/>
        <w:rPr>
          <w:rFonts w:ascii="Arial" w:hAnsi="Arial" w:cs="Arial"/>
          <w:sz w:val="24"/>
          <w:szCs w:val="24"/>
        </w:rPr>
      </w:pPr>
    </w:p>
    <w:p w14:paraId="74638372" w14:textId="350076F0" w:rsidR="000C3D84" w:rsidRPr="000C3D84" w:rsidRDefault="000C3D84" w:rsidP="006A01B6">
      <w:pPr>
        <w:pStyle w:val="ListParagraph"/>
        <w:numPr>
          <w:ilvl w:val="1"/>
          <w:numId w:val="47"/>
        </w:numPr>
        <w:ind w:left="567" w:hanging="567"/>
        <w:rPr>
          <w:rFonts w:ascii="Arial" w:hAnsi="Arial" w:cs="Arial"/>
          <w:sz w:val="24"/>
          <w:szCs w:val="24"/>
        </w:rPr>
      </w:pPr>
      <w:r w:rsidRPr="000C3D84">
        <w:rPr>
          <w:rFonts w:ascii="Arial" w:hAnsi="Arial" w:cs="Arial"/>
          <w:sz w:val="24"/>
          <w:szCs w:val="24"/>
        </w:rPr>
        <w:t>On Monday 11</w:t>
      </w:r>
      <w:r w:rsidRPr="000C3D84">
        <w:rPr>
          <w:rFonts w:ascii="Arial" w:hAnsi="Arial" w:cs="Arial"/>
          <w:sz w:val="24"/>
          <w:szCs w:val="24"/>
          <w:vertAlign w:val="superscript"/>
        </w:rPr>
        <w:t>th</w:t>
      </w:r>
      <w:r w:rsidRPr="000C3D84">
        <w:rPr>
          <w:rFonts w:ascii="Arial" w:hAnsi="Arial" w:cs="Arial"/>
          <w:sz w:val="24"/>
          <w:szCs w:val="24"/>
        </w:rPr>
        <w:t xml:space="preserve"> May</w:t>
      </w:r>
      <w:r w:rsidR="00776150">
        <w:rPr>
          <w:rFonts w:ascii="Arial" w:hAnsi="Arial" w:cs="Arial"/>
          <w:sz w:val="24"/>
          <w:szCs w:val="24"/>
        </w:rPr>
        <w:t xml:space="preserve"> 2015</w:t>
      </w:r>
      <w:r w:rsidRPr="000C3D84">
        <w:rPr>
          <w:rFonts w:ascii="Arial" w:hAnsi="Arial" w:cs="Arial"/>
          <w:sz w:val="24"/>
          <w:szCs w:val="24"/>
        </w:rPr>
        <w:t xml:space="preserve"> </w:t>
      </w:r>
      <w:r w:rsidR="00A630FF">
        <w:rPr>
          <w:rFonts w:ascii="Arial" w:hAnsi="Arial" w:cs="Arial"/>
          <w:sz w:val="24"/>
          <w:szCs w:val="24"/>
        </w:rPr>
        <w:t xml:space="preserve">Mr </w:t>
      </w:r>
      <w:r w:rsidR="004B3369">
        <w:rPr>
          <w:rFonts w:ascii="Arial" w:hAnsi="Arial" w:cs="Arial"/>
          <w:sz w:val="24"/>
          <w:szCs w:val="24"/>
        </w:rPr>
        <w:t>D</w:t>
      </w:r>
      <w:r w:rsidRPr="000C3D84">
        <w:rPr>
          <w:rFonts w:ascii="Arial" w:hAnsi="Arial" w:cs="Arial"/>
          <w:sz w:val="24"/>
          <w:szCs w:val="24"/>
        </w:rPr>
        <w:t xml:space="preserve">’s personal care did not indicate anything unusual. His bowels were opened as normal with no abnormalities noted. </w:t>
      </w:r>
      <w:r w:rsidR="00780EBC">
        <w:rPr>
          <w:rFonts w:ascii="Arial" w:hAnsi="Arial" w:cs="Arial"/>
          <w:sz w:val="24"/>
          <w:szCs w:val="24"/>
        </w:rPr>
        <w:t xml:space="preserve">The weekend prior he had been at respite and </w:t>
      </w:r>
      <w:r w:rsidR="00A630FF">
        <w:rPr>
          <w:rFonts w:ascii="Arial" w:hAnsi="Arial" w:cs="Arial"/>
          <w:sz w:val="24"/>
          <w:szCs w:val="24"/>
        </w:rPr>
        <w:t xml:space="preserve">his mother </w:t>
      </w:r>
      <w:r w:rsidR="00780EBC">
        <w:rPr>
          <w:rFonts w:ascii="Arial" w:hAnsi="Arial" w:cs="Arial"/>
          <w:sz w:val="24"/>
          <w:szCs w:val="24"/>
        </w:rPr>
        <w:t>was not informed of any unusual bowel motions</w:t>
      </w:r>
      <w:r w:rsidR="00085804">
        <w:rPr>
          <w:rFonts w:ascii="Arial" w:hAnsi="Arial" w:cs="Arial"/>
          <w:sz w:val="24"/>
          <w:szCs w:val="24"/>
        </w:rPr>
        <w:t xml:space="preserve"> or any other </w:t>
      </w:r>
      <w:r w:rsidR="00C37F79">
        <w:rPr>
          <w:rFonts w:ascii="Arial" w:hAnsi="Arial" w:cs="Arial"/>
          <w:sz w:val="24"/>
          <w:szCs w:val="24"/>
        </w:rPr>
        <w:t xml:space="preserve">health </w:t>
      </w:r>
      <w:r w:rsidR="00085804">
        <w:rPr>
          <w:rFonts w:ascii="Arial" w:hAnsi="Arial" w:cs="Arial"/>
          <w:sz w:val="24"/>
          <w:szCs w:val="24"/>
        </w:rPr>
        <w:t>concerns</w:t>
      </w:r>
      <w:r w:rsidR="00C37F79">
        <w:rPr>
          <w:rFonts w:ascii="Arial" w:hAnsi="Arial" w:cs="Arial"/>
          <w:sz w:val="24"/>
          <w:szCs w:val="24"/>
        </w:rPr>
        <w:t>, except that</w:t>
      </w:r>
      <w:r w:rsidR="0013643E">
        <w:rPr>
          <w:rFonts w:ascii="Arial" w:hAnsi="Arial" w:cs="Arial"/>
          <w:sz w:val="24"/>
          <w:szCs w:val="24"/>
        </w:rPr>
        <w:t xml:space="preserve"> Mr</w:t>
      </w:r>
      <w:r w:rsidR="00C37F79">
        <w:rPr>
          <w:rFonts w:ascii="Arial" w:hAnsi="Arial" w:cs="Arial"/>
          <w:sz w:val="24"/>
          <w:szCs w:val="24"/>
        </w:rPr>
        <w:t xml:space="preserve"> </w:t>
      </w:r>
      <w:r w:rsidR="004B3369">
        <w:rPr>
          <w:rFonts w:ascii="Arial" w:hAnsi="Arial" w:cs="Arial"/>
          <w:sz w:val="24"/>
          <w:szCs w:val="24"/>
        </w:rPr>
        <w:t>D</w:t>
      </w:r>
      <w:r w:rsidR="00C37F79">
        <w:rPr>
          <w:rFonts w:ascii="Arial" w:hAnsi="Arial" w:cs="Arial"/>
          <w:sz w:val="24"/>
          <w:szCs w:val="24"/>
        </w:rPr>
        <w:t xml:space="preserve"> would not eat his lunch and </w:t>
      </w:r>
      <w:r w:rsidR="00A630FF">
        <w:rPr>
          <w:rFonts w:ascii="Arial" w:hAnsi="Arial" w:cs="Arial"/>
          <w:sz w:val="24"/>
          <w:szCs w:val="24"/>
        </w:rPr>
        <w:t>she subsequently</w:t>
      </w:r>
      <w:r w:rsidR="00C37F79">
        <w:rPr>
          <w:rFonts w:ascii="Arial" w:hAnsi="Arial" w:cs="Arial"/>
          <w:sz w:val="24"/>
          <w:szCs w:val="24"/>
        </w:rPr>
        <w:t xml:space="preserve"> visited to encourage him to do so</w:t>
      </w:r>
      <w:r w:rsidR="00780EBC">
        <w:rPr>
          <w:rFonts w:ascii="Arial" w:hAnsi="Arial" w:cs="Arial"/>
          <w:sz w:val="24"/>
          <w:szCs w:val="24"/>
        </w:rPr>
        <w:t>.</w:t>
      </w:r>
    </w:p>
    <w:p w14:paraId="02BE3E83" w14:textId="77777777" w:rsidR="000C3D84" w:rsidRPr="000C3D84" w:rsidRDefault="000C3D84" w:rsidP="000C3D84">
      <w:pPr>
        <w:pStyle w:val="ListParagraph"/>
        <w:rPr>
          <w:rFonts w:ascii="Arial" w:hAnsi="Arial" w:cs="Arial"/>
        </w:rPr>
      </w:pPr>
    </w:p>
    <w:p w14:paraId="41A75C07" w14:textId="397B4F04" w:rsidR="00F775C4" w:rsidRDefault="000C3D84" w:rsidP="006A01B6">
      <w:pPr>
        <w:pStyle w:val="ListParagraph"/>
        <w:numPr>
          <w:ilvl w:val="1"/>
          <w:numId w:val="47"/>
        </w:numPr>
        <w:ind w:left="567" w:hanging="567"/>
        <w:rPr>
          <w:rFonts w:ascii="Arial" w:hAnsi="Arial" w:cs="Arial"/>
          <w:sz w:val="24"/>
          <w:szCs w:val="24"/>
        </w:rPr>
      </w:pPr>
      <w:r w:rsidRPr="003A5EF6">
        <w:rPr>
          <w:rFonts w:ascii="Arial" w:hAnsi="Arial" w:cs="Arial"/>
          <w:sz w:val="24"/>
          <w:szCs w:val="24"/>
        </w:rPr>
        <w:t>On</w:t>
      </w:r>
      <w:r>
        <w:rPr>
          <w:rFonts w:ascii="Arial" w:hAnsi="Arial" w:cs="Arial"/>
          <w:sz w:val="24"/>
          <w:szCs w:val="24"/>
        </w:rPr>
        <w:t xml:space="preserve"> Tuesday</w:t>
      </w:r>
      <w:r w:rsidRPr="003A5EF6">
        <w:rPr>
          <w:rFonts w:ascii="Arial" w:hAnsi="Arial" w:cs="Arial"/>
          <w:sz w:val="24"/>
          <w:szCs w:val="24"/>
        </w:rPr>
        <w:t xml:space="preserve"> 12</w:t>
      </w:r>
      <w:r w:rsidRPr="003A5EF6">
        <w:rPr>
          <w:rFonts w:ascii="Arial" w:hAnsi="Arial" w:cs="Arial"/>
          <w:sz w:val="24"/>
          <w:szCs w:val="24"/>
          <w:vertAlign w:val="superscript"/>
        </w:rPr>
        <w:t>th</w:t>
      </w:r>
      <w:r w:rsidRPr="003A5EF6">
        <w:rPr>
          <w:rFonts w:ascii="Arial" w:hAnsi="Arial" w:cs="Arial"/>
          <w:sz w:val="24"/>
          <w:szCs w:val="24"/>
        </w:rPr>
        <w:t xml:space="preserve"> May 2015</w:t>
      </w:r>
      <w:r w:rsidR="00780EBC">
        <w:rPr>
          <w:rFonts w:ascii="Arial" w:hAnsi="Arial" w:cs="Arial"/>
          <w:sz w:val="24"/>
          <w:szCs w:val="24"/>
        </w:rPr>
        <w:t xml:space="preserve"> during his personal care</w:t>
      </w:r>
      <w:r w:rsidRPr="003A5EF6">
        <w:rPr>
          <w:rFonts w:ascii="Arial" w:hAnsi="Arial" w:cs="Arial"/>
          <w:sz w:val="24"/>
          <w:szCs w:val="24"/>
        </w:rPr>
        <w:t xml:space="preserve">, </w:t>
      </w:r>
      <w:r w:rsidR="00A630FF">
        <w:rPr>
          <w:rFonts w:ascii="Arial" w:hAnsi="Arial" w:cs="Arial"/>
          <w:sz w:val="24"/>
          <w:szCs w:val="24"/>
        </w:rPr>
        <w:t xml:space="preserve">Mr </w:t>
      </w:r>
      <w:r w:rsidR="004B3369">
        <w:rPr>
          <w:rFonts w:ascii="Arial" w:hAnsi="Arial" w:cs="Arial"/>
          <w:sz w:val="24"/>
          <w:szCs w:val="24"/>
        </w:rPr>
        <w:t>D</w:t>
      </w:r>
      <w:r w:rsidRPr="003A5EF6">
        <w:rPr>
          <w:rFonts w:ascii="Arial" w:hAnsi="Arial" w:cs="Arial"/>
          <w:sz w:val="24"/>
          <w:szCs w:val="24"/>
        </w:rPr>
        <w:t>’s mother</w:t>
      </w:r>
      <w:r w:rsidR="00A630FF">
        <w:rPr>
          <w:rFonts w:ascii="Arial" w:hAnsi="Arial" w:cs="Arial"/>
          <w:sz w:val="24"/>
          <w:szCs w:val="24"/>
        </w:rPr>
        <w:t xml:space="preserve"> </w:t>
      </w:r>
      <w:r w:rsidR="0013643E">
        <w:rPr>
          <w:rFonts w:ascii="Arial" w:hAnsi="Arial" w:cs="Arial"/>
          <w:sz w:val="24"/>
          <w:szCs w:val="24"/>
        </w:rPr>
        <w:t xml:space="preserve">noticed that he </w:t>
      </w:r>
      <w:r w:rsidR="00780EBC">
        <w:rPr>
          <w:rFonts w:ascii="Arial" w:hAnsi="Arial" w:cs="Arial"/>
          <w:sz w:val="24"/>
          <w:szCs w:val="24"/>
        </w:rPr>
        <w:t xml:space="preserve">had “passed blackened stuff with an unusual odour in the bath water he was sitting in.” </w:t>
      </w:r>
      <w:r w:rsidR="00A630FF">
        <w:rPr>
          <w:rFonts w:ascii="Arial" w:hAnsi="Arial" w:cs="Arial"/>
          <w:sz w:val="24"/>
          <w:szCs w:val="24"/>
        </w:rPr>
        <w:t>His mother</w:t>
      </w:r>
      <w:r w:rsidR="00780EBC">
        <w:rPr>
          <w:rFonts w:ascii="Arial" w:hAnsi="Arial" w:cs="Arial"/>
          <w:sz w:val="24"/>
          <w:szCs w:val="24"/>
        </w:rPr>
        <w:t xml:space="preserve"> took the decision that </w:t>
      </w:r>
      <w:r w:rsidR="00A630FF">
        <w:rPr>
          <w:rFonts w:ascii="Arial" w:hAnsi="Arial" w:cs="Arial"/>
          <w:sz w:val="24"/>
          <w:szCs w:val="24"/>
        </w:rPr>
        <w:t xml:space="preserve">Mr </w:t>
      </w:r>
      <w:r w:rsidR="004B3369">
        <w:rPr>
          <w:rFonts w:ascii="Arial" w:hAnsi="Arial" w:cs="Arial"/>
          <w:sz w:val="24"/>
          <w:szCs w:val="24"/>
        </w:rPr>
        <w:t>D</w:t>
      </w:r>
      <w:r w:rsidR="00780EBC">
        <w:rPr>
          <w:rFonts w:ascii="Arial" w:hAnsi="Arial" w:cs="Arial"/>
          <w:sz w:val="24"/>
          <w:szCs w:val="24"/>
        </w:rPr>
        <w:t xml:space="preserve"> should stay at home, </w:t>
      </w:r>
      <w:r>
        <w:rPr>
          <w:rFonts w:ascii="Arial" w:hAnsi="Arial" w:cs="Arial"/>
          <w:sz w:val="24"/>
          <w:szCs w:val="24"/>
        </w:rPr>
        <w:t>cancelled his</w:t>
      </w:r>
      <w:r w:rsidRPr="003A5EF6">
        <w:rPr>
          <w:rFonts w:ascii="Arial" w:hAnsi="Arial" w:cs="Arial"/>
          <w:sz w:val="24"/>
          <w:szCs w:val="24"/>
        </w:rPr>
        <w:t xml:space="preserve"> day centre and arranged an emergency visit to the GP</w:t>
      </w:r>
      <w:r w:rsidR="00085804">
        <w:rPr>
          <w:rFonts w:ascii="Arial" w:hAnsi="Arial" w:cs="Arial"/>
          <w:sz w:val="24"/>
          <w:szCs w:val="24"/>
        </w:rPr>
        <w:t>, the same day</w:t>
      </w:r>
      <w:r w:rsidR="00780EBC">
        <w:rPr>
          <w:rFonts w:ascii="Arial" w:hAnsi="Arial" w:cs="Arial"/>
          <w:sz w:val="24"/>
          <w:szCs w:val="24"/>
        </w:rPr>
        <w:t xml:space="preserve"> at around 11.30am</w:t>
      </w:r>
      <w:r w:rsidRPr="003A5EF6">
        <w:rPr>
          <w:rFonts w:ascii="Arial" w:hAnsi="Arial" w:cs="Arial"/>
          <w:sz w:val="24"/>
          <w:szCs w:val="24"/>
        </w:rPr>
        <w:t xml:space="preserve">. </w:t>
      </w:r>
    </w:p>
    <w:p w14:paraId="3FC19E36" w14:textId="77777777" w:rsidR="00F775C4" w:rsidRPr="00F775C4" w:rsidRDefault="00F775C4" w:rsidP="00F775C4">
      <w:pPr>
        <w:pStyle w:val="ListParagraph"/>
        <w:rPr>
          <w:rFonts w:ascii="Arial" w:hAnsi="Arial" w:cs="Arial"/>
        </w:rPr>
      </w:pPr>
    </w:p>
    <w:p w14:paraId="784A44C2" w14:textId="34DBE666" w:rsidR="00F775C4" w:rsidRPr="00F775C4" w:rsidRDefault="00A630FF" w:rsidP="006A01B6">
      <w:pPr>
        <w:pStyle w:val="ListParagraph"/>
        <w:numPr>
          <w:ilvl w:val="1"/>
          <w:numId w:val="47"/>
        </w:numPr>
        <w:ind w:left="567" w:hanging="567"/>
        <w:rPr>
          <w:rFonts w:ascii="Arial" w:hAnsi="Arial" w:cs="Arial"/>
          <w:sz w:val="24"/>
          <w:szCs w:val="24"/>
        </w:rPr>
      </w:pPr>
      <w:r>
        <w:rPr>
          <w:rFonts w:ascii="Arial" w:hAnsi="Arial" w:cs="Arial"/>
          <w:sz w:val="24"/>
          <w:szCs w:val="24"/>
        </w:rPr>
        <w:t>His mother</w:t>
      </w:r>
      <w:r w:rsidR="00EC3949">
        <w:rPr>
          <w:rFonts w:ascii="Arial" w:hAnsi="Arial" w:cs="Arial"/>
          <w:sz w:val="24"/>
          <w:szCs w:val="24"/>
        </w:rPr>
        <w:t xml:space="preserve"> took </w:t>
      </w:r>
      <w:r>
        <w:rPr>
          <w:rFonts w:ascii="Arial" w:hAnsi="Arial" w:cs="Arial"/>
          <w:sz w:val="24"/>
          <w:szCs w:val="24"/>
        </w:rPr>
        <w:t xml:space="preserve">Mr </w:t>
      </w:r>
      <w:r w:rsidR="004B3369">
        <w:rPr>
          <w:rFonts w:ascii="Arial" w:hAnsi="Arial" w:cs="Arial"/>
          <w:sz w:val="24"/>
          <w:szCs w:val="24"/>
        </w:rPr>
        <w:t>D</w:t>
      </w:r>
      <w:r w:rsidR="00085804">
        <w:rPr>
          <w:rFonts w:ascii="Arial" w:hAnsi="Arial" w:cs="Arial"/>
          <w:sz w:val="24"/>
          <w:szCs w:val="24"/>
        </w:rPr>
        <w:t xml:space="preserve"> to see the GP and</w:t>
      </w:r>
      <w:r w:rsidR="000C3D84" w:rsidRPr="00F775C4">
        <w:rPr>
          <w:rFonts w:ascii="Arial" w:hAnsi="Arial" w:cs="Arial"/>
          <w:sz w:val="24"/>
          <w:szCs w:val="24"/>
        </w:rPr>
        <w:t xml:space="preserve"> had to wait as there was no pre-booked appointment</w:t>
      </w:r>
      <w:r w:rsidR="00085804">
        <w:rPr>
          <w:rFonts w:ascii="Arial" w:hAnsi="Arial" w:cs="Arial"/>
          <w:sz w:val="24"/>
          <w:szCs w:val="24"/>
        </w:rPr>
        <w:t xml:space="preserve">, </w:t>
      </w:r>
      <w:r>
        <w:rPr>
          <w:rFonts w:ascii="Arial" w:hAnsi="Arial" w:cs="Arial"/>
          <w:sz w:val="24"/>
          <w:szCs w:val="24"/>
        </w:rPr>
        <w:t xml:space="preserve">Mr </w:t>
      </w:r>
      <w:r w:rsidR="004B3369">
        <w:rPr>
          <w:rFonts w:ascii="Arial" w:hAnsi="Arial" w:cs="Arial"/>
          <w:sz w:val="24"/>
          <w:szCs w:val="24"/>
        </w:rPr>
        <w:t>D</w:t>
      </w:r>
      <w:r w:rsidR="000C3D84" w:rsidRPr="00F775C4">
        <w:rPr>
          <w:rFonts w:ascii="Arial" w:hAnsi="Arial" w:cs="Arial"/>
          <w:sz w:val="24"/>
          <w:szCs w:val="24"/>
        </w:rPr>
        <w:t xml:space="preserve"> attended </w:t>
      </w:r>
      <w:r w:rsidR="0013643E">
        <w:rPr>
          <w:rFonts w:ascii="Arial" w:hAnsi="Arial" w:cs="Arial"/>
          <w:sz w:val="24"/>
          <w:szCs w:val="24"/>
        </w:rPr>
        <w:t xml:space="preserve">the surgery </w:t>
      </w:r>
      <w:r w:rsidR="000C3D84" w:rsidRPr="00F775C4">
        <w:rPr>
          <w:rFonts w:ascii="Arial" w:hAnsi="Arial" w:cs="Arial"/>
          <w:sz w:val="24"/>
          <w:szCs w:val="24"/>
        </w:rPr>
        <w:t xml:space="preserve">as an emergency patient. The family </w:t>
      </w:r>
      <w:r w:rsidR="00EC3949">
        <w:rPr>
          <w:rFonts w:ascii="Arial" w:hAnsi="Arial" w:cs="Arial"/>
          <w:sz w:val="24"/>
          <w:szCs w:val="24"/>
        </w:rPr>
        <w:t xml:space="preserve">doctor was not on duty and </w:t>
      </w:r>
      <w:r>
        <w:rPr>
          <w:rFonts w:ascii="Arial" w:hAnsi="Arial" w:cs="Arial"/>
          <w:sz w:val="24"/>
          <w:szCs w:val="24"/>
        </w:rPr>
        <w:t xml:space="preserve">Mr </w:t>
      </w:r>
      <w:r w:rsidR="00602A74">
        <w:rPr>
          <w:rFonts w:ascii="Arial" w:hAnsi="Arial" w:cs="Arial"/>
          <w:sz w:val="24"/>
          <w:szCs w:val="24"/>
        </w:rPr>
        <w:t>D</w:t>
      </w:r>
      <w:r w:rsidR="000C3D84" w:rsidRPr="00F775C4">
        <w:rPr>
          <w:rFonts w:ascii="Arial" w:hAnsi="Arial" w:cs="Arial"/>
          <w:sz w:val="24"/>
          <w:szCs w:val="24"/>
        </w:rPr>
        <w:t xml:space="preserve"> was seen by a locum GP. The family had a good relationship with the surgery, and </w:t>
      </w:r>
      <w:r>
        <w:rPr>
          <w:rFonts w:ascii="Arial" w:hAnsi="Arial" w:cs="Arial"/>
          <w:sz w:val="24"/>
          <w:szCs w:val="24"/>
        </w:rPr>
        <w:t>the</w:t>
      </w:r>
      <w:r w:rsidR="00A73E11">
        <w:rPr>
          <w:rFonts w:ascii="Arial" w:hAnsi="Arial" w:cs="Arial"/>
          <w:sz w:val="24"/>
          <w:szCs w:val="24"/>
        </w:rPr>
        <w:t xml:space="preserve"> mother</w:t>
      </w:r>
      <w:r w:rsidR="000C3D84" w:rsidRPr="00F775C4">
        <w:rPr>
          <w:rFonts w:ascii="Arial" w:hAnsi="Arial" w:cs="Arial"/>
          <w:sz w:val="24"/>
          <w:szCs w:val="24"/>
        </w:rPr>
        <w:t xml:space="preserve"> said that the regular GP knew</w:t>
      </w:r>
      <w:r w:rsidR="00085804">
        <w:rPr>
          <w:rFonts w:ascii="Arial" w:hAnsi="Arial" w:cs="Arial"/>
          <w:sz w:val="24"/>
          <w:szCs w:val="24"/>
        </w:rPr>
        <w:t xml:space="preserve"> that she did not bother the surgery </w:t>
      </w:r>
      <w:r w:rsidR="000C3D84" w:rsidRPr="00F775C4">
        <w:rPr>
          <w:rFonts w:ascii="Arial" w:hAnsi="Arial" w:cs="Arial"/>
          <w:sz w:val="24"/>
          <w:szCs w:val="24"/>
        </w:rPr>
        <w:t>unnecessarily</w:t>
      </w:r>
      <w:r w:rsidR="00085804">
        <w:rPr>
          <w:rFonts w:ascii="Arial" w:hAnsi="Arial" w:cs="Arial"/>
          <w:sz w:val="24"/>
          <w:szCs w:val="24"/>
        </w:rPr>
        <w:t>,</w:t>
      </w:r>
      <w:r w:rsidR="000C3D84" w:rsidRPr="00F775C4">
        <w:rPr>
          <w:rFonts w:ascii="Arial" w:hAnsi="Arial" w:cs="Arial"/>
          <w:sz w:val="24"/>
          <w:szCs w:val="24"/>
        </w:rPr>
        <w:t xml:space="preserve"> and this was the first emergency appointment that had been requested</w:t>
      </w:r>
      <w:r w:rsidR="000C3D84" w:rsidRPr="00F775C4">
        <w:rPr>
          <w:rFonts w:ascii="Arial" w:hAnsi="Arial" w:cs="Arial"/>
        </w:rPr>
        <w:t>.</w:t>
      </w:r>
    </w:p>
    <w:p w14:paraId="388DEAC1" w14:textId="77777777" w:rsidR="00F775C4" w:rsidRPr="00F775C4" w:rsidRDefault="00F775C4" w:rsidP="00F775C4">
      <w:pPr>
        <w:pStyle w:val="ListParagraph"/>
        <w:rPr>
          <w:rFonts w:ascii="Arial" w:hAnsi="Arial" w:cs="Arial"/>
        </w:rPr>
      </w:pPr>
    </w:p>
    <w:p w14:paraId="5D85DD2C" w14:textId="2A78341A" w:rsidR="00851562" w:rsidRDefault="00F775C4" w:rsidP="006A01B6">
      <w:pPr>
        <w:pStyle w:val="ListParagraph"/>
        <w:numPr>
          <w:ilvl w:val="1"/>
          <w:numId w:val="47"/>
        </w:numPr>
        <w:ind w:left="567" w:hanging="567"/>
        <w:rPr>
          <w:rFonts w:ascii="Arial" w:hAnsi="Arial" w:cs="Arial"/>
          <w:sz w:val="24"/>
          <w:szCs w:val="24"/>
        </w:rPr>
      </w:pPr>
      <w:r w:rsidRPr="00F775C4">
        <w:rPr>
          <w:rFonts w:ascii="Arial" w:hAnsi="Arial" w:cs="Arial"/>
          <w:sz w:val="24"/>
          <w:szCs w:val="24"/>
        </w:rPr>
        <w:t xml:space="preserve">At the appointment </w:t>
      </w:r>
      <w:r w:rsidR="00A73E11">
        <w:rPr>
          <w:rFonts w:ascii="Arial" w:hAnsi="Arial" w:cs="Arial"/>
          <w:sz w:val="24"/>
          <w:szCs w:val="24"/>
        </w:rPr>
        <w:t xml:space="preserve">Mr </w:t>
      </w:r>
      <w:r w:rsidR="004B3369">
        <w:rPr>
          <w:rFonts w:ascii="Arial" w:hAnsi="Arial" w:cs="Arial"/>
          <w:sz w:val="24"/>
          <w:szCs w:val="24"/>
        </w:rPr>
        <w:t>D</w:t>
      </w:r>
      <w:r w:rsidR="000C3D84" w:rsidRPr="00F775C4">
        <w:rPr>
          <w:rFonts w:ascii="Arial" w:hAnsi="Arial" w:cs="Arial"/>
          <w:sz w:val="24"/>
          <w:szCs w:val="24"/>
        </w:rPr>
        <w:t xml:space="preserve"> was not spoken to and the locum GP direct</w:t>
      </w:r>
      <w:r w:rsidRPr="00F775C4">
        <w:rPr>
          <w:rFonts w:ascii="Arial" w:hAnsi="Arial" w:cs="Arial"/>
          <w:sz w:val="24"/>
          <w:szCs w:val="24"/>
        </w:rPr>
        <w:t xml:space="preserve">ed all conversation to </w:t>
      </w:r>
      <w:r w:rsidR="00A73E11">
        <w:rPr>
          <w:rFonts w:ascii="Arial" w:hAnsi="Arial" w:cs="Arial"/>
          <w:sz w:val="24"/>
          <w:szCs w:val="24"/>
        </w:rPr>
        <w:t>his mother</w:t>
      </w:r>
      <w:r w:rsidRPr="00F775C4">
        <w:rPr>
          <w:rFonts w:ascii="Arial" w:hAnsi="Arial" w:cs="Arial"/>
          <w:sz w:val="24"/>
          <w:szCs w:val="24"/>
        </w:rPr>
        <w:t xml:space="preserve">. </w:t>
      </w:r>
      <w:r w:rsidR="00780EBC">
        <w:rPr>
          <w:rFonts w:ascii="Arial" w:hAnsi="Arial" w:cs="Arial"/>
          <w:sz w:val="24"/>
          <w:szCs w:val="24"/>
        </w:rPr>
        <w:t xml:space="preserve">She was asked if there was red blood being passed and whether </w:t>
      </w:r>
      <w:r w:rsidR="00A73E11">
        <w:rPr>
          <w:rFonts w:ascii="Arial" w:hAnsi="Arial" w:cs="Arial"/>
          <w:sz w:val="24"/>
          <w:szCs w:val="24"/>
        </w:rPr>
        <w:t xml:space="preserve">Mr </w:t>
      </w:r>
      <w:r w:rsidR="004B3369">
        <w:rPr>
          <w:rFonts w:ascii="Arial" w:hAnsi="Arial" w:cs="Arial"/>
          <w:sz w:val="24"/>
          <w:szCs w:val="24"/>
        </w:rPr>
        <w:t>D</w:t>
      </w:r>
      <w:r w:rsidR="00780EBC">
        <w:rPr>
          <w:rFonts w:ascii="Arial" w:hAnsi="Arial" w:cs="Arial"/>
          <w:sz w:val="24"/>
          <w:szCs w:val="24"/>
        </w:rPr>
        <w:t xml:space="preserve"> was constipated. </w:t>
      </w:r>
      <w:r w:rsidR="00A73E11">
        <w:rPr>
          <w:rFonts w:ascii="Arial" w:hAnsi="Arial" w:cs="Arial"/>
          <w:sz w:val="24"/>
          <w:szCs w:val="24"/>
        </w:rPr>
        <w:t>She</w:t>
      </w:r>
      <w:r w:rsidR="00780EBC">
        <w:rPr>
          <w:rFonts w:ascii="Arial" w:hAnsi="Arial" w:cs="Arial"/>
          <w:sz w:val="24"/>
          <w:szCs w:val="24"/>
        </w:rPr>
        <w:t xml:space="preserve"> reported that </w:t>
      </w:r>
      <w:r w:rsidR="00A73E11">
        <w:rPr>
          <w:rFonts w:ascii="Arial" w:hAnsi="Arial" w:cs="Arial"/>
          <w:sz w:val="24"/>
          <w:szCs w:val="24"/>
        </w:rPr>
        <w:t xml:space="preserve">Mr </w:t>
      </w:r>
      <w:r w:rsidR="004B3369">
        <w:rPr>
          <w:rFonts w:ascii="Arial" w:hAnsi="Arial" w:cs="Arial"/>
          <w:sz w:val="24"/>
          <w:szCs w:val="24"/>
        </w:rPr>
        <w:t>D</w:t>
      </w:r>
      <w:r w:rsidR="00780EBC">
        <w:rPr>
          <w:rFonts w:ascii="Arial" w:hAnsi="Arial" w:cs="Arial"/>
          <w:sz w:val="24"/>
          <w:szCs w:val="24"/>
        </w:rPr>
        <w:t xml:space="preserve"> had been to respite and queried whether or not there would be an adverse effect if </w:t>
      </w:r>
      <w:r w:rsidR="00A73E11">
        <w:rPr>
          <w:rFonts w:ascii="Arial" w:hAnsi="Arial" w:cs="Arial"/>
          <w:sz w:val="24"/>
          <w:szCs w:val="24"/>
        </w:rPr>
        <w:t xml:space="preserve">Mr </w:t>
      </w:r>
      <w:r w:rsidR="004B3369">
        <w:rPr>
          <w:rFonts w:ascii="Arial" w:hAnsi="Arial" w:cs="Arial"/>
          <w:sz w:val="24"/>
          <w:szCs w:val="24"/>
        </w:rPr>
        <w:t>D</w:t>
      </w:r>
      <w:r w:rsidR="00780EBC">
        <w:rPr>
          <w:rFonts w:ascii="Arial" w:hAnsi="Arial" w:cs="Arial"/>
          <w:sz w:val="24"/>
          <w:szCs w:val="24"/>
        </w:rPr>
        <w:t xml:space="preserve"> took his epilepsy medication on an empty stomach.</w:t>
      </w:r>
      <w:r w:rsidR="00AD5A67">
        <w:rPr>
          <w:rFonts w:ascii="Arial" w:hAnsi="Arial" w:cs="Arial"/>
          <w:sz w:val="24"/>
          <w:szCs w:val="24"/>
        </w:rPr>
        <w:t xml:space="preserve"> </w:t>
      </w:r>
      <w:r w:rsidR="00A73E11">
        <w:rPr>
          <w:rFonts w:ascii="Arial" w:hAnsi="Arial" w:cs="Arial"/>
          <w:sz w:val="24"/>
          <w:szCs w:val="24"/>
        </w:rPr>
        <w:t>His mother</w:t>
      </w:r>
      <w:r w:rsidR="00AD5A67">
        <w:rPr>
          <w:rFonts w:ascii="Arial" w:hAnsi="Arial" w:cs="Arial"/>
          <w:sz w:val="24"/>
          <w:szCs w:val="24"/>
        </w:rPr>
        <w:t xml:space="preserve"> said that the locum GP confirmed that the particular medication </w:t>
      </w:r>
      <w:r w:rsidR="00A73E11">
        <w:rPr>
          <w:rFonts w:ascii="Arial" w:hAnsi="Arial" w:cs="Arial"/>
          <w:sz w:val="24"/>
          <w:szCs w:val="24"/>
        </w:rPr>
        <w:t xml:space="preserve">Mr </w:t>
      </w:r>
      <w:r w:rsidR="004B3369">
        <w:rPr>
          <w:rFonts w:ascii="Arial" w:hAnsi="Arial" w:cs="Arial"/>
          <w:sz w:val="24"/>
          <w:szCs w:val="24"/>
        </w:rPr>
        <w:t>D</w:t>
      </w:r>
      <w:r w:rsidR="00AD5A67">
        <w:rPr>
          <w:rFonts w:ascii="Arial" w:hAnsi="Arial" w:cs="Arial"/>
          <w:sz w:val="24"/>
          <w:szCs w:val="24"/>
        </w:rPr>
        <w:t xml:space="preserve"> was on would not cause </w:t>
      </w:r>
      <w:r w:rsidR="00A73E11">
        <w:rPr>
          <w:rFonts w:ascii="Arial" w:hAnsi="Arial" w:cs="Arial"/>
          <w:sz w:val="24"/>
          <w:szCs w:val="24"/>
        </w:rPr>
        <w:t xml:space="preserve">Mr </w:t>
      </w:r>
      <w:r w:rsidR="004B3369">
        <w:rPr>
          <w:rFonts w:ascii="Arial" w:hAnsi="Arial" w:cs="Arial"/>
          <w:sz w:val="24"/>
          <w:szCs w:val="24"/>
        </w:rPr>
        <w:t>D</w:t>
      </w:r>
      <w:r w:rsidR="00AD5A67">
        <w:rPr>
          <w:rFonts w:ascii="Arial" w:hAnsi="Arial" w:cs="Arial"/>
          <w:sz w:val="24"/>
          <w:szCs w:val="24"/>
        </w:rPr>
        <w:t xml:space="preserve"> difficulties. </w:t>
      </w:r>
    </w:p>
    <w:p w14:paraId="7AB03207" w14:textId="77777777" w:rsidR="00851562" w:rsidRPr="00851562" w:rsidRDefault="00851562" w:rsidP="00851562">
      <w:pPr>
        <w:pStyle w:val="ListParagraph"/>
        <w:rPr>
          <w:rFonts w:ascii="Arial" w:hAnsi="Arial" w:cs="Arial"/>
          <w:sz w:val="24"/>
          <w:szCs w:val="24"/>
        </w:rPr>
      </w:pPr>
    </w:p>
    <w:p w14:paraId="132284B3" w14:textId="6073889C" w:rsidR="00851562" w:rsidRPr="00851562"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Pr>
          <w:rFonts w:ascii="Arial" w:hAnsi="Arial" w:cs="Arial"/>
          <w:sz w:val="24"/>
          <w:szCs w:val="24"/>
        </w:rPr>
        <w:t xml:space="preserve">’s mother </w:t>
      </w:r>
      <w:r w:rsidR="00AD5A67" w:rsidRPr="00851562">
        <w:rPr>
          <w:rFonts w:ascii="Arial" w:hAnsi="Arial" w:cs="Arial"/>
          <w:sz w:val="24"/>
          <w:szCs w:val="24"/>
        </w:rPr>
        <w:t>said that she raised this question with the GP because “when he goes to respite it has always been problematic for many years.”</w:t>
      </w:r>
      <w:r w:rsidR="0013643E">
        <w:rPr>
          <w:rFonts w:ascii="Arial" w:hAnsi="Arial" w:cs="Arial"/>
          <w:sz w:val="24"/>
          <w:szCs w:val="24"/>
        </w:rPr>
        <w:t xml:space="preserve"> </w:t>
      </w:r>
      <w:r>
        <w:rPr>
          <w:rFonts w:ascii="Arial" w:hAnsi="Arial" w:cs="Arial"/>
          <w:sz w:val="24"/>
          <w:szCs w:val="24"/>
        </w:rPr>
        <w:t>(</w:t>
      </w:r>
      <w:r w:rsidR="000C73F2" w:rsidRPr="00851562">
        <w:rPr>
          <w:rFonts w:ascii="Arial" w:hAnsi="Arial" w:cs="Arial"/>
          <w:sz w:val="24"/>
          <w:szCs w:val="24"/>
        </w:rPr>
        <w:t>amended notes).</w:t>
      </w:r>
      <w:r w:rsidR="006D3338" w:rsidRPr="00851562">
        <w:rPr>
          <w:rFonts w:ascii="Arial" w:hAnsi="Arial" w:cs="Arial"/>
          <w:sz w:val="24"/>
          <w:szCs w:val="24"/>
        </w:rPr>
        <w:t xml:space="preserve"> There were however no reports of dif</w:t>
      </w:r>
      <w:r w:rsidR="0013643E">
        <w:rPr>
          <w:rFonts w:ascii="Arial" w:hAnsi="Arial" w:cs="Arial"/>
          <w:sz w:val="24"/>
          <w:szCs w:val="24"/>
        </w:rPr>
        <w:t>ficulties from the respite service</w:t>
      </w:r>
      <w:r w:rsidR="006D3338" w:rsidRPr="00851562">
        <w:rPr>
          <w:rFonts w:ascii="Arial" w:hAnsi="Arial" w:cs="Arial"/>
          <w:sz w:val="24"/>
          <w:szCs w:val="24"/>
        </w:rPr>
        <w:t xml:space="preserve"> who had a good relationsh</w:t>
      </w:r>
      <w:r w:rsidR="00851562" w:rsidRPr="00851562">
        <w:rPr>
          <w:rFonts w:ascii="Arial" w:hAnsi="Arial" w:cs="Arial"/>
          <w:sz w:val="24"/>
          <w:szCs w:val="24"/>
        </w:rPr>
        <w:t xml:space="preserve">ip with </w:t>
      </w:r>
      <w:r>
        <w:rPr>
          <w:rFonts w:ascii="Arial" w:hAnsi="Arial" w:cs="Arial"/>
          <w:sz w:val="24"/>
          <w:szCs w:val="24"/>
        </w:rPr>
        <w:t>the mother</w:t>
      </w:r>
      <w:r w:rsidR="0013643E">
        <w:rPr>
          <w:rFonts w:ascii="Arial" w:hAnsi="Arial" w:cs="Arial"/>
          <w:sz w:val="24"/>
          <w:szCs w:val="24"/>
        </w:rPr>
        <w:t xml:space="preserve">. </w:t>
      </w:r>
    </w:p>
    <w:p w14:paraId="5AEC59EB" w14:textId="77777777" w:rsidR="00780EBC" w:rsidRPr="00780EBC" w:rsidRDefault="00780EBC" w:rsidP="00780EBC">
      <w:pPr>
        <w:pStyle w:val="ListParagraph"/>
        <w:rPr>
          <w:rFonts w:ascii="Arial" w:hAnsi="Arial" w:cs="Arial"/>
          <w:sz w:val="24"/>
          <w:szCs w:val="24"/>
        </w:rPr>
      </w:pPr>
    </w:p>
    <w:p w14:paraId="5805A6D8" w14:textId="13637CF0" w:rsidR="00EC3949"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Pr>
          <w:rFonts w:ascii="Arial" w:hAnsi="Arial" w:cs="Arial"/>
          <w:sz w:val="24"/>
          <w:szCs w:val="24"/>
        </w:rPr>
        <w:t>’s mother</w:t>
      </w:r>
      <w:r w:rsidR="00AD5A67">
        <w:rPr>
          <w:rFonts w:ascii="Arial" w:hAnsi="Arial" w:cs="Arial"/>
          <w:sz w:val="24"/>
          <w:szCs w:val="24"/>
        </w:rPr>
        <w:t xml:space="preserve"> said that the </w:t>
      </w:r>
      <w:r w:rsidR="00BE27B7" w:rsidRPr="00F775C4">
        <w:rPr>
          <w:rFonts w:ascii="Arial" w:hAnsi="Arial" w:cs="Arial"/>
          <w:sz w:val="24"/>
          <w:szCs w:val="24"/>
        </w:rPr>
        <w:t>locum GP</w:t>
      </w:r>
      <w:r w:rsidR="00AD5A67">
        <w:rPr>
          <w:rFonts w:ascii="Arial" w:hAnsi="Arial" w:cs="Arial"/>
          <w:sz w:val="24"/>
          <w:szCs w:val="24"/>
        </w:rPr>
        <w:t xml:space="preserve"> wanted to examine </w:t>
      </w:r>
      <w:r>
        <w:rPr>
          <w:rFonts w:ascii="Arial" w:hAnsi="Arial" w:cs="Arial"/>
          <w:sz w:val="24"/>
          <w:szCs w:val="24"/>
        </w:rPr>
        <w:t xml:space="preserve">Mr </w:t>
      </w:r>
      <w:r w:rsidR="004B3369">
        <w:rPr>
          <w:rFonts w:ascii="Arial" w:hAnsi="Arial" w:cs="Arial"/>
          <w:sz w:val="24"/>
          <w:szCs w:val="24"/>
        </w:rPr>
        <w:t>D</w:t>
      </w:r>
      <w:r w:rsidR="00AD5A67">
        <w:rPr>
          <w:rFonts w:ascii="Arial" w:hAnsi="Arial" w:cs="Arial"/>
          <w:sz w:val="24"/>
          <w:szCs w:val="24"/>
        </w:rPr>
        <w:t xml:space="preserve"> but was unable to do so as </w:t>
      </w:r>
      <w:r>
        <w:rPr>
          <w:rFonts w:ascii="Arial" w:hAnsi="Arial" w:cs="Arial"/>
          <w:sz w:val="24"/>
          <w:szCs w:val="24"/>
        </w:rPr>
        <w:t xml:space="preserve">Mr </w:t>
      </w:r>
      <w:r w:rsidR="004B3369">
        <w:rPr>
          <w:rFonts w:ascii="Arial" w:hAnsi="Arial" w:cs="Arial"/>
          <w:sz w:val="24"/>
          <w:szCs w:val="24"/>
        </w:rPr>
        <w:t>D</w:t>
      </w:r>
      <w:r w:rsidR="00AD5A67">
        <w:rPr>
          <w:rFonts w:ascii="Arial" w:hAnsi="Arial" w:cs="Arial"/>
          <w:sz w:val="24"/>
          <w:szCs w:val="24"/>
        </w:rPr>
        <w:t xml:space="preserve"> was unable to stand. The GP was unable to </w:t>
      </w:r>
      <w:r w:rsidR="00413146" w:rsidRPr="00F775C4">
        <w:rPr>
          <w:rFonts w:ascii="Arial" w:hAnsi="Arial" w:cs="Arial"/>
          <w:sz w:val="24"/>
          <w:szCs w:val="24"/>
        </w:rPr>
        <w:t xml:space="preserve">undertake a physical </w:t>
      </w:r>
      <w:r w:rsidR="00BE27B7" w:rsidRPr="00F775C4">
        <w:rPr>
          <w:rFonts w:ascii="Arial" w:hAnsi="Arial" w:cs="Arial"/>
          <w:sz w:val="24"/>
          <w:szCs w:val="24"/>
        </w:rPr>
        <w:t>examin</w:t>
      </w:r>
      <w:r w:rsidR="00EC3949">
        <w:rPr>
          <w:rFonts w:ascii="Arial" w:hAnsi="Arial" w:cs="Arial"/>
          <w:sz w:val="24"/>
          <w:szCs w:val="24"/>
        </w:rPr>
        <w:t xml:space="preserve">ation and </w:t>
      </w:r>
      <w:r>
        <w:rPr>
          <w:rFonts w:ascii="Arial" w:hAnsi="Arial" w:cs="Arial"/>
          <w:sz w:val="24"/>
          <w:szCs w:val="24"/>
        </w:rPr>
        <w:t xml:space="preserve">Mr </w:t>
      </w:r>
      <w:r w:rsidR="004B3369">
        <w:rPr>
          <w:rFonts w:ascii="Arial" w:hAnsi="Arial" w:cs="Arial"/>
          <w:sz w:val="24"/>
          <w:szCs w:val="24"/>
        </w:rPr>
        <w:t>D</w:t>
      </w:r>
      <w:r w:rsidR="00413146" w:rsidRPr="00F775C4">
        <w:rPr>
          <w:rFonts w:ascii="Arial" w:hAnsi="Arial" w:cs="Arial"/>
          <w:sz w:val="24"/>
          <w:szCs w:val="24"/>
        </w:rPr>
        <w:t xml:space="preserve"> was </w:t>
      </w:r>
      <w:r w:rsidR="00F25A6B" w:rsidRPr="00F775C4">
        <w:rPr>
          <w:rFonts w:ascii="Arial" w:hAnsi="Arial" w:cs="Arial"/>
          <w:sz w:val="24"/>
          <w:szCs w:val="24"/>
        </w:rPr>
        <w:t xml:space="preserve">diagnosed </w:t>
      </w:r>
      <w:r w:rsidR="00413146" w:rsidRPr="00F775C4">
        <w:rPr>
          <w:rFonts w:ascii="Arial" w:hAnsi="Arial" w:cs="Arial"/>
          <w:sz w:val="24"/>
          <w:szCs w:val="24"/>
        </w:rPr>
        <w:t xml:space="preserve">with </w:t>
      </w:r>
      <w:r w:rsidR="00F25A6B" w:rsidRPr="00F775C4">
        <w:rPr>
          <w:rFonts w:ascii="Arial" w:hAnsi="Arial" w:cs="Arial"/>
          <w:sz w:val="24"/>
          <w:szCs w:val="24"/>
        </w:rPr>
        <w:t xml:space="preserve">constipation. He </w:t>
      </w:r>
      <w:r w:rsidR="003A5EF6" w:rsidRPr="00F775C4">
        <w:rPr>
          <w:rFonts w:ascii="Arial" w:hAnsi="Arial" w:cs="Arial"/>
          <w:sz w:val="24"/>
          <w:szCs w:val="24"/>
        </w:rPr>
        <w:t xml:space="preserve">prescribed </w:t>
      </w:r>
      <w:proofErr w:type="spellStart"/>
      <w:r w:rsidR="003A5EF6" w:rsidRPr="00F775C4">
        <w:rPr>
          <w:rFonts w:ascii="Arial" w:hAnsi="Arial" w:cs="Arial"/>
          <w:sz w:val="24"/>
          <w:szCs w:val="24"/>
        </w:rPr>
        <w:t>Anusol</w:t>
      </w:r>
      <w:proofErr w:type="spellEnd"/>
      <w:r w:rsidR="003A5EF6" w:rsidRPr="00F775C4">
        <w:rPr>
          <w:rFonts w:ascii="Arial" w:hAnsi="Arial" w:cs="Arial"/>
          <w:sz w:val="24"/>
          <w:szCs w:val="24"/>
        </w:rPr>
        <w:t xml:space="preserve"> cream</w:t>
      </w:r>
      <w:r w:rsidR="00BE27B7" w:rsidRPr="00F775C4">
        <w:rPr>
          <w:rStyle w:val="FootnoteReference"/>
          <w:rFonts w:ascii="Arial" w:hAnsi="Arial" w:cs="Arial"/>
          <w:sz w:val="24"/>
          <w:szCs w:val="24"/>
        </w:rPr>
        <w:footnoteReference w:id="1"/>
      </w:r>
      <w:r w:rsidR="00413146" w:rsidRPr="00F775C4">
        <w:rPr>
          <w:rFonts w:ascii="Arial" w:hAnsi="Arial" w:cs="Arial"/>
          <w:sz w:val="24"/>
          <w:szCs w:val="24"/>
        </w:rPr>
        <w:t xml:space="preserve"> to be applied re</w:t>
      </w:r>
      <w:r w:rsidR="001F6446" w:rsidRPr="00F775C4">
        <w:rPr>
          <w:rFonts w:ascii="Arial" w:hAnsi="Arial" w:cs="Arial"/>
          <w:sz w:val="24"/>
          <w:szCs w:val="24"/>
        </w:rPr>
        <w:t>c</w:t>
      </w:r>
      <w:r w:rsidR="00FD062D" w:rsidRPr="00F775C4">
        <w:rPr>
          <w:rFonts w:ascii="Arial" w:hAnsi="Arial" w:cs="Arial"/>
          <w:sz w:val="24"/>
          <w:szCs w:val="24"/>
        </w:rPr>
        <w:t>tally.</w:t>
      </w:r>
    </w:p>
    <w:p w14:paraId="26834A44" w14:textId="77777777" w:rsidR="000C73F2" w:rsidRPr="000C73F2" w:rsidRDefault="000C73F2" w:rsidP="000C73F2">
      <w:pPr>
        <w:pStyle w:val="ListParagraph"/>
        <w:rPr>
          <w:rFonts w:ascii="Arial" w:hAnsi="Arial" w:cs="Arial"/>
          <w:sz w:val="24"/>
          <w:szCs w:val="24"/>
        </w:rPr>
      </w:pPr>
    </w:p>
    <w:p w14:paraId="6C3774A8" w14:textId="6ABCB0F7" w:rsidR="000C73F2" w:rsidRPr="00776150"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Pr>
          <w:rFonts w:ascii="Arial" w:hAnsi="Arial" w:cs="Arial"/>
          <w:sz w:val="24"/>
          <w:szCs w:val="24"/>
        </w:rPr>
        <w:t>’s mother</w:t>
      </w:r>
      <w:r w:rsidR="000C73F2">
        <w:rPr>
          <w:rFonts w:ascii="Arial" w:hAnsi="Arial" w:cs="Arial"/>
          <w:sz w:val="24"/>
          <w:szCs w:val="24"/>
        </w:rPr>
        <w:t xml:space="preserve"> said that she was advised to see if there was any “overgrowth pile and use t</w:t>
      </w:r>
      <w:r w:rsidR="0021678A">
        <w:rPr>
          <w:rFonts w:ascii="Arial" w:hAnsi="Arial" w:cs="Arial"/>
          <w:sz w:val="24"/>
          <w:szCs w:val="24"/>
        </w:rPr>
        <w:t xml:space="preserve">he ointment for seven days.” His mother </w:t>
      </w:r>
      <w:r w:rsidR="000C73F2">
        <w:rPr>
          <w:rFonts w:ascii="Arial" w:hAnsi="Arial" w:cs="Arial"/>
          <w:sz w:val="24"/>
          <w:szCs w:val="24"/>
        </w:rPr>
        <w:t>said that she was not satisfied with the diagnosis and that her description of</w:t>
      </w:r>
      <w:r w:rsidR="00685243">
        <w:rPr>
          <w:rFonts w:ascii="Arial" w:hAnsi="Arial" w:cs="Arial"/>
          <w:sz w:val="24"/>
          <w:szCs w:val="24"/>
        </w:rPr>
        <w:t xml:space="preserve"> “black blood clots” did not change the medical opinion.</w:t>
      </w:r>
    </w:p>
    <w:p w14:paraId="28E652C6" w14:textId="77777777" w:rsidR="003A5EF6" w:rsidRPr="003A5EF6" w:rsidRDefault="003A5EF6" w:rsidP="003A5EF6">
      <w:pPr>
        <w:pStyle w:val="ListParagraph"/>
        <w:rPr>
          <w:rFonts w:ascii="Arial" w:hAnsi="Arial" w:cs="Arial"/>
          <w:sz w:val="24"/>
          <w:szCs w:val="24"/>
        </w:rPr>
      </w:pPr>
    </w:p>
    <w:p w14:paraId="2702450E" w14:textId="6607CD82" w:rsidR="003A5EF6" w:rsidRDefault="003A5EF6" w:rsidP="006A01B6">
      <w:pPr>
        <w:pStyle w:val="ListParagraph"/>
        <w:numPr>
          <w:ilvl w:val="1"/>
          <w:numId w:val="47"/>
        </w:numPr>
        <w:ind w:left="567" w:hanging="567"/>
        <w:rPr>
          <w:rFonts w:ascii="Arial" w:hAnsi="Arial" w:cs="Arial"/>
          <w:sz w:val="24"/>
          <w:szCs w:val="24"/>
        </w:rPr>
      </w:pPr>
      <w:r>
        <w:rPr>
          <w:rFonts w:ascii="Arial" w:hAnsi="Arial" w:cs="Arial"/>
          <w:sz w:val="24"/>
          <w:szCs w:val="24"/>
        </w:rPr>
        <w:t>On the way home</w:t>
      </w:r>
      <w:r w:rsidR="00F25A6B">
        <w:rPr>
          <w:rFonts w:ascii="Arial" w:hAnsi="Arial" w:cs="Arial"/>
          <w:sz w:val="24"/>
          <w:szCs w:val="24"/>
        </w:rPr>
        <w:t xml:space="preserve"> from the GP surgery</w:t>
      </w:r>
      <w:r>
        <w:rPr>
          <w:rFonts w:ascii="Arial" w:hAnsi="Arial" w:cs="Arial"/>
          <w:sz w:val="24"/>
          <w:szCs w:val="24"/>
        </w:rPr>
        <w:t xml:space="preserve">, </w:t>
      </w:r>
      <w:r w:rsidR="00A73E11">
        <w:rPr>
          <w:rFonts w:ascii="Arial" w:hAnsi="Arial" w:cs="Arial"/>
          <w:sz w:val="24"/>
          <w:szCs w:val="24"/>
        </w:rPr>
        <w:t xml:space="preserve">Mr </w:t>
      </w:r>
      <w:r w:rsidR="004B3369">
        <w:rPr>
          <w:rFonts w:ascii="Arial" w:hAnsi="Arial" w:cs="Arial"/>
          <w:sz w:val="24"/>
          <w:szCs w:val="24"/>
        </w:rPr>
        <w:t>D</w:t>
      </w:r>
      <w:r>
        <w:rPr>
          <w:rFonts w:ascii="Arial" w:hAnsi="Arial" w:cs="Arial"/>
          <w:sz w:val="24"/>
          <w:szCs w:val="24"/>
        </w:rPr>
        <w:t xml:space="preserve"> and his mother stopped at a local pharmacy to have the</w:t>
      </w:r>
      <w:r w:rsidR="000C35BE">
        <w:rPr>
          <w:rFonts w:ascii="Arial" w:hAnsi="Arial" w:cs="Arial"/>
          <w:sz w:val="24"/>
          <w:szCs w:val="24"/>
        </w:rPr>
        <w:t xml:space="preserve"> prescription filled. </w:t>
      </w:r>
      <w:r w:rsidR="00A73E11">
        <w:rPr>
          <w:rFonts w:ascii="Arial" w:hAnsi="Arial" w:cs="Arial"/>
          <w:sz w:val="24"/>
          <w:szCs w:val="24"/>
        </w:rPr>
        <w:t xml:space="preserve">The mother </w:t>
      </w:r>
      <w:r>
        <w:rPr>
          <w:rFonts w:ascii="Arial" w:hAnsi="Arial" w:cs="Arial"/>
          <w:sz w:val="24"/>
          <w:szCs w:val="24"/>
        </w:rPr>
        <w:t xml:space="preserve">discussed the locum GP diagnosis </w:t>
      </w:r>
      <w:r w:rsidR="000C35BE">
        <w:rPr>
          <w:rFonts w:ascii="Arial" w:hAnsi="Arial" w:cs="Arial"/>
          <w:sz w:val="24"/>
          <w:szCs w:val="24"/>
        </w:rPr>
        <w:t xml:space="preserve">with the pharmacist </w:t>
      </w:r>
      <w:r>
        <w:rPr>
          <w:rFonts w:ascii="Arial" w:hAnsi="Arial" w:cs="Arial"/>
          <w:sz w:val="24"/>
          <w:szCs w:val="24"/>
        </w:rPr>
        <w:t xml:space="preserve">and said that she disagreed with it. The pharmacist was not the usual pharmacist, who </w:t>
      </w:r>
      <w:r w:rsidR="008E62CC">
        <w:rPr>
          <w:rFonts w:ascii="Arial" w:hAnsi="Arial" w:cs="Arial"/>
          <w:sz w:val="24"/>
          <w:szCs w:val="24"/>
        </w:rPr>
        <w:t>kn</w:t>
      </w:r>
      <w:r w:rsidR="00C37F79">
        <w:rPr>
          <w:rFonts w:ascii="Arial" w:hAnsi="Arial" w:cs="Arial"/>
          <w:sz w:val="24"/>
          <w:szCs w:val="24"/>
        </w:rPr>
        <w:t xml:space="preserve">ew </w:t>
      </w:r>
      <w:r w:rsidR="00A73E11">
        <w:rPr>
          <w:rFonts w:ascii="Arial" w:hAnsi="Arial" w:cs="Arial"/>
          <w:sz w:val="24"/>
          <w:szCs w:val="24"/>
        </w:rPr>
        <w:t xml:space="preserve">Mr </w:t>
      </w:r>
      <w:r w:rsidR="004B3369">
        <w:rPr>
          <w:rFonts w:ascii="Arial" w:hAnsi="Arial" w:cs="Arial"/>
          <w:sz w:val="24"/>
          <w:szCs w:val="24"/>
        </w:rPr>
        <w:t>D</w:t>
      </w:r>
      <w:r w:rsidR="00C37F79">
        <w:rPr>
          <w:rFonts w:ascii="Arial" w:hAnsi="Arial" w:cs="Arial"/>
          <w:sz w:val="24"/>
          <w:szCs w:val="24"/>
        </w:rPr>
        <w:t>’s</w:t>
      </w:r>
      <w:r w:rsidR="000C35BE">
        <w:rPr>
          <w:rFonts w:ascii="Arial" w:hAnsi="Arial" w:cs="Arial"/>
          <w:sz w:val="24"/>
          <w:szCs w:val="24"/>
        </w:rPr>
        <w:t xml:space="preserve"> medical history. </w:t>
      </w:r>
      <w:r w:rsidR="00A73E11">
        <w:rPr>
          <w:rFonts w:ascii="Arial" w:hAnsi="Arial" w:cs="Arial"/>
          <w:sz w:val="24"/>
          <w:szCs w:val="24"/>
        </w:rPr>
        <w:t xml:space="preserve">The mother </w:t>
      </w:r>
      <w:r w:rsidR="008E62CC">
        <w:rPr>
          <w:rFonts w:ascii="Arial" w:hAnsi="Arial" w:cs="Arial"/>
          <w:sz w:val="24"/>
          <w:szCs w:val="24"/>
        </w:rPr>
        <w:t xml:space="preserve">noticed that </w:t>
      </w:r>
      <w:r w:rsidR="00A73E11">
        <w:rPr>
          <w:rFonts w:ascii="Arial" w:hAnsi="Arial" w:cs="Arial"/>
          <w:sz w:val="24"/>
          <w:szCs w:val="24"/>
        </w:rPr>
        <w:t xml:space="preserve">Mr </w:t>
      </w:r>
      <w:r w:rsidR="004B3369">
        <w:rPr>
          <w:rFonts w:ascii="Arial" w:hAnsi="Arial" w:cs="Arial"/>
          <w:sz w:val="24"/>
          <w:szCs w:val="24"/>
        </w:rPr>
        <w:t>D</w:t>
      </w:r>
      <w:r w:rsidR="008E62CC">
        <w:rPr>
          <w:rFonts w:ascii="Arial" w:hAnsi="Arial" w:cs="Arial"/>
          <w:sz w:val="24"/>
          <w:szCs w:val="24"/>
        </w:rPr>
        <w:t xml:space="preserve"> may have soiled himself and the</w:t>
      </w:r>
      <w:r w:rsidR="000C35BE">
        <w:rPr>
          <w:rFonts w:ascii="Arial" w:hAnsi="Arial" w:cs="Arial"/>
          <w:sz w:val="24"/>
          <w:szCs w:val="24"/>
        </w:rPr>
        <w:t xml:space="preserve"> same</w:t>
      </w:r>
      <w:r w:rsidR="008E62CC">
        <w:rPr>
          <w:rFonts w:ascii="Arial" w:hAnsi="Arial" w:cs="Arial"/>
          <w:sz w:val="24"/>
          <w:szCs w:val="24"/>
        </w:rPr>
        <w:t xml:space="preserve"> offensive smell she had noted earlier when supporting his p</w:t>
      </w:r>
      <w:r w:rsidR="00C37F79">
        <w:rPr>
          <w:rFonts w:ascii="Arial" w:hAnsi="Arial" w:cs="Arial"/>
          <w:sz w:val="24"/>
          <w:szCs w:val="24"/>
        </w:rPr>
        <w:t>ersonal care and</w:t>
      </w:r>
      <w:r w:rsidR="0021678A">
        <w:rPr>
          <w:rFonts w:ascii="Arial" w:hAnsi="Arial" w:cs="Arial"/>
          <w:sz w:val="24"/>
          <w:szCs w:val="24"/>
        </w:rPr>
        <w:t xml:space="preserve"> promptly left the pharmacy</w:t>
      </w:r>
      <w:r w:rsidR="008E62CC">
        <w:rPr>
          <w:rFonts w:ascii="Arial" w:hAnsi="Arial" w:cs="Arial"/>
          <w:sz w:val="24"/>
          <w:szCs w:val="24"/>
        </w:rPr>
        <w:t>.</w:t>
      </w:r>
    </w:p>
    <w:p w14:paraId="1D1FFCBC" w14:textId="77777777" w:rsidR="003A5EF6" w:rsidRPr="003A5EF6" w:rsidRDefault="003A5EF6" w:rsidP="003A5EF6">
      <w:pPr>
        <w:pStyle w:val="ListParagraph"/>
        <w:rPr>
          <w:rFonts w:ascii="Arial" w:hAnsi="Arial" w:cs="Arial"/>
          <w:sz w:val="24"/>
          <w:szCs w:val="24"/>
        </w:rPr>
      </w:pPr>
    </w:p>
    <w:p w14:paraId="6F2F792F" w14:textId="136DA3F0" w:rsidR="003A5EF6"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 xml:space="preserve">D </w:t>
      </w:r>
      <w:r w:rsidR="003A5EF6">
        <w:rPr>
          <w:rFonts w:ascii="Arial" w:hAnsi="Arial" w:cs="Arial"/>
          <w:sz w:val="24"/>
          <w:szCs w:val="24"/>
        </w:rPr>
        <w:t xml:space="preserve">did not return to the day centre until </w:t>
      </w:r>
      <w:r w:rsidR="008E62CC">
        <w:rPr>
          <w:rFonts w:ascii="Arial" w:hAnsi="Arial" w:cs="Arial"/>
          <w:sz w:val="24"/>
          <w:szCs w:val="24"/>
        </w:rPr>
        <w:t>14</w:t>
      </w:r>
      <w:r w:rsidR="008E62CC" w:rsidRPr="008E62CC">
        <w:rPr>
          <w:rFonts w:ascii="Arial" w:hAnsi="Arial" w:cs="Arial"/>
          <w:sz w:val="24"/>
          <w:szCs w:val="24"/>
          <w:vertAlign w:val="superscript"/>
        </w:rPr>
        <w:t>th</w:t>
      </w:r>
      <w:r w:rsidR="000C35BE">
        <w:rPr>
          <w:rFonts w:ascii="Arial" w:hAnsi="Arial" w:cs="Arial"/>
          <w:sz w:val="24"/>
          <w:szCs w:val="24"/>
        </w:rPr>
        <w:t xml:space="preserve"> May 2015, when </w:t>
      </w:r>
      <w:r>
        <w:rPr>
          <w:rFonts w:ascii="Arial" w:hAnsi="Arial" w:cs="Arial"/>
          <w:sz w:val="24"/>
          <w:szCs w:val="24"/>
        </w:rPr>
        <w:t>his mother</w:t>
      </w:r>
      <w:r w:rsidR="000C35BE">
        <w:rPr>
          <w:rFonts w:ascii="Arial" w:hAnsi="Arial" w:cs="Arial"/>
          <w:sz w:val="24"/>
          <w:szCs w:val="24"/>
        </w:rPr>
        <w:t xml:space="preserve"> thought that </w:t>
      </w:r>
      <w:r w:rsidR="0021678A">
        <w:rPr>
          <w:rFonts w:ascii="Arial" w:hAnsi="Arial" w:cs="Arial"/>
          <w:sz w:val="24"/>
          <w:szCs w:val="24"/>
        </w:rPr>
        <w:t>he</w:t>
      </w:r>
      <w:r w:rsidR="008E62CC">
        <w:rPr>
          <w:rFonts w:ascii="Arial" w:hAnsi="Arial" w:cs="Arial"/>
          <w:sz w:val="24"/>
          <w:szCs w:val="24"/>
        </w:rPr>
        <w:t xml:space="preserve"> appeared a lot better and that the locum GP may have been right in his diagnosis. </w:t>
      </w:r>
      <w:r>
        <w:rPr>
          <w:rFonts w:ascii="Arial" w:hAnsi="Arial" w:cs="Arial"/>
          <w:sz w:val="24"/>
          <w:szCs w:val="24"/>
        </w:rPr>
        <w:t xml:space="preserve">Mr </w:t>
      </w:r>
      <w:r w:rsidR="00602A74">
        <w:rPr>
          <w:rFonts w:ascii="Arial" w:hAnsi="Arial" w:cs="Arial"/>
          <w:sz w:val="24"/>
          <w:szCs w:val="24"/>
        </w:rPr>
        <w:t>D</w:t>
      </w:r>
      <w:r w:rsidR="008E62CC">
        <w:rPr>
          <w:rFonts w:ascii="Arial" w:hAnsi="Arial" w:cs="Arial"/>
          <w:sz w:val="24"/>
          <w:szCs w:val="24"/>
        </w:rPr>
        <w:t xml:space="preserve"> also attended the day centre</w:t>
      </w:r>
      <w:r w:rsidR="000C35BE">
        <w:rPr>
          <w:rFonts w:ascii="Arial" w:hAnsi="Arial" w:cs="Arial"/>
          <w:sz w:val="24"/>
          <w:szCs w:val="24"/>
        </w:rPr>
        <w:t xml:space="preserve"> the following day 15</w:t>
      </w:r>
      <w:r w:rsidR="000C35BE" w:rsidRPr="000C35BE">
        <w:rPr>
          <w:rFonts w:ascii="Arial" w:hAnsi="Arial" w:cs="Arial"/>
          <w:sz w:val="24"/>
          <w:szCs w:val="24"/>
          <w:vertAlign w:val="superscript"/>
        </w:rPr>
        <w:t>th</w:t>
      </w:r>
      <w:r w:rsidR="000C35BE">
        <w:rPr>
          <w:rFonts w:ascii="Arial" w:hAnsi="Arial" w:cs="Arial"/>
          <w:sz w:val="24"/>
          <w:szCs w:val="24"/>
        </w:rPr>
        <w:t xml:space="preserve"> May 2015 without</w:t>
      </w:r>
      <w:r w:rsidR="00685243">
        <w:rPr>
          <w:rFonts w:ascii="Arial" w:hAnsi="Arial" w:cs="Arial"/>
          <w:sz w:val="24"/>
          <w:szCs w:val="24"/>
        </w:rPr>
        <w:t xml:space="preserve"> any reported</w:t>
      </w:r>
      <w:r w:rsidR="007A4947">
        <w:rPr>
          <w:rFonts w:ascii="Arial" w:hAnsi="Arial" w:cs="Arial"/>
          <w:sz w:val="24"/>
          <w:szCs w:val="24"/>
        </w:rPr>
        <w:t xml:space="preserve"> con</w:t>
      </w:r>
      <w:r w:rsidR="005463ED">
        <w:rPr>
          <w:rFonts w:ascii="Arial" w:hAnsi="Arial" w:cs="Arial"/>
          <w:sz w:val="24"/>
          <w:szCs w:val="24"/>
        </w:rPr>
        <w:t>c</w:t>
      </w:r>
      <w:r w:rsidR="007A4947">
        <w:rPr>
          <w:rFonts w:ascii="Arial" w:hAnsi="Arial" w:cs="Arial"/>
          <w:sz w:val="24"/>
          <w:szCs w:val="24"/>
        </w:rPr>
        <w:t>erns</w:t>
      </w:r>
      <w:r w:rsidR="008E62CC">
        <w:rPr>
          <w:rFonts w:ascii="Arial" w:hAnsi="Arial" w:cs="Arial"/>
          <w:sz w:val="24"/>
          <w:szCs w:val="24"/>
        </w:rPr>
        <w:t>.</w:t>
      </w:r>
    </w:p>
    <w:p w14:paraId="1DD6335E" w14:textId="77777777" w:rsidR="00685243" w:rsidRPr="00685243" w:rsidRDefault="00685243" w:rsidP="00685243">
      <w:pPr>
        <w:pStyle w:val="ListParagraph"/>
        <w:rPr>
          <w:rFonts w:ascii="Arial" w:hAnsi="Arial" w:cs="Arial"/>
          <w:sz w:val="24"/>
          <w:szCs w:val="24"/>
        </w:rPr>
      </w:pPr>
    </w:p>
    <w:p w14:paraId="515DFD96" w14:textId="40D3F31C" w:rsidR="00685243"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sidR="00085804">
        <w:rPr>
          <w:rFonts w:ascii="Arial" w:hAnsi="Arial" w:cs="Arial"/>
          <w:sz w:val="24"/>
          <w:szCs w:val="24"/>
        </w:rPr>
        <w:t xml:space="preserve"> had three</w:t>
      </w:r>
      <w:r w:rsidR="00685243">
        <w:rPr>
          <w:rFonts w:ascii="Arial" w:hAnsi="Arial" w:cs="Arial"/>
          <w:sz w:val="24"/>
          <w:szCs w:val="24"/>
        </w:rPr>
        <w:t xml:space="preserve"> bowel movements prior to going to sleep on Friday 15</w:t>
      </w:r>
      <w:r w:rsidR="00685243" w:rsidRPr="00685243">
        <w:rPr>
          <w:rFonts w:ascii="Arial" w:hAnsi="Arial" w:cs="Arial"/>
          <w:sz w:val="24"/>
          <w:szCs w:val="24"/>
          <w:vertAlign w:val="superscript"/>
        </w:rPr>
        <w:t>th</w:t>
      </w:r>
      <w:r w:rsidR="00685243">
        <w:rPr>
          <w:rFonts w:ascii="Arial" w:hAnsi="Arial" w:cs="Arial"/>
          <w:sz w:val="24"/>
          <w:szCs w:val="24"/>
        </w:rPr>
        <w:t xml:space="preserve"> May. These were described by </w:t>
      </w:r>
      <w:r>
        <w:rPr>
          <w:rFonts w:ascii="Arial" w:hAnsi="Arial" w:cs="Arial"/>
          <w:sz w:val="24"/>
          <w:szCs w:val="24"/>
        </w:rPr>
        <w:t>his mother</w:t>
      </w:r>
      <w:r w:rsidR="00685243">
        <w:rPr>
          <w:rFonts w:ascii="Arial" w:hAnsi="Arial" w:cs="Arial"/>
          <w:sz w:val="24"/>
          <w:szCs w:val="24"/>
        </w:rPr>
        <w:t xml:space="preserve"> as “loose blackened faeces.”</w:t>
      </w:r>
    </w:p>
    <w:p w14:paraId="0B48E575" w14:textId="77777777" w:rsidR="008E62CC" w:rsidRPr="008E62CC" w:rsidRDefault="008E62CC" w:rsidP="008E62CC">
      <w:pPr>
        <w:pStyle w:val="ListParagraph"/>
        <w:rPr>
          <w:rFonts w:ascii="Arial" w:hAnsi="Arial" w:cs="Arial"/>
          <w:sz w:val="24"/>
          <w:szCs w:val="24"/>
        </w:rPr>
      </w:pPr>
    </w:p>
    <w:p w14:paraId="26D789BC" w14:textId="6645C18D" w:rsidR="00685243" w:rsidRDefault="000C35BE"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On Saturday, 16th May 2015 </w:t>
      </w:r>
      <w:r w:rsidR="00A73E11">
        <w:rPr>
          <w:rFonts w:ascii="Arial" w:hAnsi="Arial" w:cs="Arial"/>
          <w:sz w:val="24"/>
          <w:szCs w:val="24"/>
        </w:rPr>
        <w:t xml:space="preserve">Mr </w:t>
      </w:r>
      <w:r w:rsidR="004B3369">
        <w:rPr>
          <w:rFonts w:ascii="Arial" w:hAnsi="Arial" w:cs="Arial"/>
          <w:sz w:val="24"/>
          <w:szCs w:val="24"/>
        </w:rPr>
        <w:t>D</w:t>
      </w:r>
      <w:r w:rsidR="00685243">
        <w:rPr>
          <w:rFonts w:ascii="Arial" w:hAnsi="Arial" w:cs="Arial"/>
          <w:sz w:val="24"/>
          <w:szCs w:val="24"/>
        </w:rPr>
        <w:t xml:space="preserve"> is said to look a little pale and tired but </w:t>
      </w:r>
      <w:r w:rsidR="00A73E11">
        <w:rPr>
          <w:rFonts w:ascii="Arial" w:hAnsi="Arial" w:cs="Arial"/>
          <w:sz w:val="24"/>
          <w:szCs w:val="24"/>
        </w:rPr>
        <w:t>his mother</w:t>
      </w:r>
      <w:r w:rsidR="00685243">
        <w:rPr>
          <w:rFonts w:ascii="Arial" w:hAnsi="Arial" w:cs="Arial"/>
          <w:sz w:val="24"/>
          <w:szCs w:val="24"/>
        </w:rPr>
        <w:t xml:space="preserve"> was not unduly concerned as </w:t>
      </w:r>
      <w:r w:rsidR="00A73E11">
        <w:rPr>
          <w:rFonts w:ascii="Arial" w:hAnsi="Arial" w:cs="Arial"/>
          <w:sz w:val="24"/>
          <w:szCs w:val="24"/>
        </w:rPr>
        <w:t>he</w:t>
      </w:r>
      <w:r w:rsidR="00685243">
        <w:rPr>
          <w:rFonts w:ascii="Arial" w:hAnsi="Arial" w:cs="Arial"/>
          <w:sz w:val="24"/>
          <w:szCs w:val="24"/>
        </w:rPr>
        <w:t xml:space="preserve"> was smiling. </w:t>
      </w:r>
      <w:r w:rsidR="00A73E11">
        <w:rPr>
          <w:rFonts w:ascii="Arial" w:hAnsi="Arial" w:cs="Arial"/>
          <w:sz w:val="24"/>
          <w:szCs w:val="24"/>
        </w:rPr>
        <w:t xml:space="preserve">Mr </w:t>
      </w:r>
      <w:r w:rsidR="004B3369">
        <w:rPr>
          <w:rFonts w:ascii="Arial" w:hAnsi="Arial" w:cs="Arial"/>
          <w:sz w:val="24"/>
          <w:szCs w:val="24"/>
        </w:rPr>
        <w:t>D</w:t>
      </w:r>
      <w:r w:rsidR="00685243">
        <w:rPr>
          <w:rFonts w:ascii="Arial" w:hAnsi="Arial" w:cs="Arial"/>
          <w:sz w:val="24"/>
          <w:szCs w:val="24"/>
        </w:rPr>
        <w:t xml:space="preserve"> ate breakfast, took his medication, asked to watch television and for his door to be closed. This is how </w:t>
      </w:r>
      <w:r w:rsidR="00A73E11">
        <w:rPr>
          <w:rFonts w:ascii="Arial" w:hAnsi="Arial" w:cs="Arial"/>
          <w:sz w:val="24"/>
          <w:szCs w:val="24"/>
        </w:rPr>
        <w:t xml:space="preserve">Mr </w:t>
      </w:r>
      <w:r w:rsidR="004B3369">
        <w:rPr>
          <w:rFonts w:ascii="Arial" w:hAnsi="Arial" w:cs="Arial"/>
          <w:sz w:val="24"/>
          <w:szCs w:val="24"/>
        </w:rPr>
        <w:t>D</w:t>
      </w:r>
      <w:r w:rsidR="00685243">
        <w:rPr>
          <w:rFonts w:ascii="Arial" w:hAnsi="Arial" w:cs="Arial"/>
          <w:sz w:val="24"/>
          <w:szCs w:val="24"/>
        </w:rPr>
        <w:t xml:space="preserve"> communicated that he was not ready to get up.</w:t>
      </w:r>
    </w:p>
    <w:p w14:paraId="61FB6066" w14:textId="77777777" w:rsidR="00685243" w:rsidRPr="00685243" w:rsidRDefault="00685243" w:rsidP="00685243">
      <w:pPr>
        <w:pStyle w:val="ListParagraph"/>
        <w:rPr>
          <w:rFonts w:ascii="Arial" w:hAnsi="Arial" w:cs="Arial"/>
          <w:sz w:val="24"/>
          <w:szCs w:val="24"/>
        </w:rPr>
      </w:pPr>
    </w:p>
    <w:p w14:paraId="069763D8" w14:textId="4F5213CF" w:rsidR="008E62CC"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His mother</w:t>
      </w:r>
      <w:r w:rsidR="00085804">
        <w:rPr>
          <w:rFonts w:ascii="Arial" w:hAnsi="Arial" w:cs="Arial"/>
          <w:sz w:val="24"/>
          <w:szCs w:val="24"/>
        </w:rPr>
        <w:t xml:space="preserve"> later</w:t>
      </w:r>
      <w:r w:rsidR="00685243">
        <w:rPr>
          <w:rFonts w:ascii="Arial" w:hAnsi="Arial" w:cs="Arial"/>
          <w:sz w:val="24"/>
          <w:szCs w:val="24"/>
        </w:rPr>
        <w:t xml:space="preserve"> began </w:t>
      </w:r>
      <w:r w:rsidR="0021678A">
        <w:rPr>
          <w:rFonts w:ascii="Arial" w:hAnsi="Arial" w:cs="Arial"/>
          <w:sz w:val="24"/>
          <w:szCs w:val="24"/>
        </w:rPr>
        <w:t xml:space="preserve">his </w:t>
      </w:r>
      <w:r w:rsidR="00685243">
        <w:rPr>
          <w:rFonts w:ascii="Arial" w:hAnsi="Arial" w:cs="Arial"/>
          <w:sz w:val="24"/>
          <w:szCs w:val="24"/>
        </w:rPr>
        <w:t>personal care</w:t>
      </w:r>
      <w:r w:rsidR="00085804">
        <w:rPr>
          <w:rFonts w:ascii="Arial" w:hAnsi="Arial" w:cs="Arial"/>
          <w:sz w:val="24"/>
          <w:szCs w:val="24"/>
        </w:rPr>
        <w:t xml:space="preserve"> with some coaxing,</w:t>
      </w:r>
      <w:r w:rsidR="00685243">
        <w:rPr>
          <w:rFonts w:ascii="Arial" w:hAnsi="Arial" w:cs="Arial"/>
          <w:sz w:val="24"/>
          <w:szCs w:val="24"/>
        </w:rPr>
        <w:t xml:space="preserve"> using the ceiling ho</w:t>
      </w:r>
      <w:r w:rsidR="00085804">
        <w:rPr>
          <w:rFonts w:ascii="Arial" w:hAnsi="Arial" w:cs="Arial"/>
          <w:sz w:val="24"/>
          <w:szCs w:val="24"/>
        </w:rPr>
        <w:t xml:space="preserve">ist to assist in transferring him </w:t>
      </w:r>
      <w:r w:rsidR="00685243">
        <w:rPr>
          <w:rFonts w:ascii="Arial" w:hAnsi="Arial" w:cs="Arial"/>
          <w:sz w:val="24"/>
          <w:szCs w:val="24"/>
        </w:rPr>
        <w:t>from the bed to the toilet when he screamed and shouted “bed</w:t>
      </w:r>
      <w:r w:rsidR="00851562">
        <w:rPr>
          <w:rFonts w:ascii="Arial" w:hAnsi="Arial" w:cs="Arial"/>
          <w:sz w:val="24"/>
          <w:szCs w:val="24"/>
        </w:rPr>
        <w:t xml:space="preserve">, bed, </w:t>
      </w:r>
      <w:r w:rsidR="00685243">
        <w:rPr>
          <w:rFonts w:ascii="Arial" w:hAnsi="Arial" w:cs="Arial"/>
          <w:sz w:val="24"/>
          <w:szCs w:val="24"/>
        </w:rPr>
        <w:t xml:space="preserve">bed.”  </w:t>
      </w:r>
      <w:r>
        <w:rPr>
          <w:rFonts w:ascii="Arial" w:hAnsi="Arial" w:cs="Arial"/>
          <w:sz w:val="24"/>
          <w:szCs w:val="24"/>
        </w:rPr>
        <w:t xml:space="preserve">His mother </w:t>
      </w:r>
      <w:r w:rsidR="00685243">
        <w:rPr>
          <w:rFonts w:ascii="Arial" w:hAnsi="Arial" w:cs="Arial"/>
          <w:sz w:val="24"/>
          <w:szCs w:val="24"/>
        </w:rPr>
        <w:t xml:space="preserve">could not calm </w:t>
      </w:r>
      <w:r>
        <w:rPr>
          <w:rFonts w:ascii="Arial" w:hAnsi="Arial" w:cs="Arial"/>
          <w:sz w:val="24"/>
          <w:szCs w:val="24"/>
        </w:rPr>
        <w:t xml:space="preserve">Mr </w:t>
      </w:r>
      <w:r w:rsidR="004B3369">
        <w:rPr>
          <w:rFonts w:ascii="Arial" w:hAnsi="Arial" w:cs="Arial"/>
          <w:sz w:val="24"/>
          <w:szCs w:val="24"/>
        </w:rPr>
        <w:t>D</w:t>
      </w:r>
      <w:r w:rsidR="00685243">
        <w:rPr>
          <w:rFonts w:ascii="Arial" w:hAnsi="Arial" w:cs="Arial"/>
          <w:sz w:val="24"/>
          <w:szCs w:val="24"/>
        </w:rPr>
        <w:t xml:space="preserve"> down and transferred him to a warm bath hoping th</w:t>
      </w:r>
      <w:r w:rsidR="00C37F79">
        <w:rPr>
          <w:rFonts w:ascii="Arial" w:hAnsi="Arial" w:cs="Arial"/>
          <w:sz w:val="24"/>
          <w:szCs w:val="24"/>
        </w:rPr>
        <w:t>at the water would do so</w:t>
      </w:r>
      <w:r w:rsidR="00685243">
        <w:rPr>
          <w:rFonts w:ascii="Arial" w:hAnsi="Arial" w:cs="Arial"/>
          <w:sz w:val="24"/>
          <w:szCs w:val="24"/>
        </w:rPr>
        <w:t>.</w:t>
      </w:r>
      <w:r w:rsidR="00D11AD2">
        <w:rPr>
          <w:rFonts w:ascii="Arial" w:hAnsi="Arial" w:cs="Arial"/>
          <w:sz w:val="24"/>
          <w:szCs w:val="24"/>
        </w:rPr>
        <w:t xml:space="preserve"> A short while later (estimated </w:t>
      </w:r>
      <w:r>
        <w:rPr>
          <w:rFonts w:ascii="Arial" w:hAnsi="Arial" w:cs="Arial"/>
          <w:sz w:val="24"/>
          <w:szCs w:val="24"/>
        </w:rPr>
        <w:t>by the mother as</w:t>
      </w:r>
      <w:r w:rsidR="00D11AD2">
        <w:rPr>
          <w:rFonts w:ascii="Arial" w:hAnsi="Arial" w:cs="Arial"/>
          <w:sz w:val="24"/>
          <w:szCs w:val="24"/>
        </w:rPr>
        <w:t>10 minu</w:t>
      </w:r>
      <w:r w:rsidR="004612A6">
        <w:rPr>
          <w:rFonts w:ascii="Arial" w:hAnsi="Arial" w:cs="Arial"/>
          <w:sz w:val="24"/>
          <w:szCs w:val="24"/>
        </w:rPr>
        <w:t xml:space="preserve">tes) </w:t>
      </w:r>
      <w:r>
        <w:rPr>
          <w:rFonts w:ascii="Arial" w:hAnsi="Arial" w:cs="Arial"/>
          <w:sz w:val="24"/>
          <w:szCs w:val="24"/>
        </w:rPr>
        <w:t>his mother</w:t>
      </w:r>
      <w:r w:rsidR="000C35BE">
        <w:rPr>
          <w:rFonts w:ascii="Arial" w:hAnsi="Arial" w:cs="Arial"/>
          <w:sz w:val="24"/>
          <w:szCs w:val="24"/>
        </w:rPr>
        <w:t xml:space="preserve"> </w:t>
      </w:r>
      <w:r w:rsidR="008E62CC">
        <w:rPr>
          <w:rFonts w:ascii="Arial" w:hAnsi="Arial" w:cs="Arial"/>
          <w:sz w:val="24"/>
          <w:szCs w:val="24"/>
        </w:rPr>
        <w:t>telep</w:t>
      </w:r>
      <w:r w:rsidR="00E11DBC">
        <w:rPr>
          <w:rFonts w:ascii="Arial" w:hAnsi="Arial" w:cs="Arial"/>
          <w:sz w:val="24"/>
          <w:szCs w:val="24"/>
        </w:rPr>
        <w:t>honed the emergency services using</w:t>
      </w:r>
      <w:r w:rsidR="008E62CC">
        <w:rPr>
          <w:rFonts w:ascii="Arial" w:hAnsi="Arial" w:cs="Arial"/>
          <w:sz w:val="24"/>
          <w:szCs w:val="24"/>
        </w:rPr>
        <w:t xml:space="preserve"> 999</w:t>
      </w:r>
      <w:r w:rsidR="00C37F79">
        <w:rPr>
          <w:rFonts w:ascii="Arial" w:hAnsi="Arial" w:cs="Arial"/>
          <w:sz w:val="24"/>
          <w:szCs w:val="24"/>
        </w:rPr>
        <w:t xml:space="preserve"> as </w:t>
      </w:r>
      <w:r>
        <w:rPr>
          <w:rFonts w:ascii="Arial" w:hAnsi="Arial" w:cs="Arial"/>
          <w:sz w:val="24"/>
          <w:szCs w:val="24"/>
        </w:rPr>
        <w:t xml:space="preserve">Mr </w:t>
      </w:r>
      <w:r w:rsidR="004B3369">
        <w:rPr>
          <w:rFonts w:ascii="Arial" w:hAnsi="Arial" w:cs="Arial"/>
          <w:sz w:val="24"/>
          <w:szCs w:val="24"/>
        </w:rPr>
        <w:t>D</w:t>
      </w:r>
      <w:r w:rsidR="00085804">
        <w:rPr>
          <w:rFonts w:ascii="Arial" w:hAnsi="Arial" w:cs="Arial"/>
          <w:sz w:val="24"/>
          <w:szCs w:val="24"/>
        </w:rPr>
        <w:t xml:space="preserve"> was still </w:t>
      </w:r>
      <w:r w:rsidR="00731F04">
        <w:rPr>
          <w:rFonts w:ascii="Arial" w:hAnsi="Arial" w:cs="Arial"/>
          <w:sz w:val="24"/>
          <w:szCs w:val="24"/>
        </w:rPr>
        <w:t xml:space="preserve">distressed and </w:t>
      </w:r>
      <w:r>
        <w:rPr>
          <w:rFonts w:ascii="Arial" w:hAnsi="Arial" w:cs="Arial"/>
          <w:sz w:val="24"/>
          <w:szCs w:val="24"/>
        </w:rPr>
        <w:t>she</w:t>
      </w:r>
      <w:r w:rsidR="00731F04">
        <w:rPr>
          <w:rFonts w:ascii="Arial" w:hAnsi="Arial" w:cs="Arial"/>
          <w:sz w:val="24"/>
          <w:szCs w:val="24"/>
        </w:rPr>
        <w:t xml:space="preserve"> was concerned that he was in pain</w:t>
      </w:r>
      <w:r w:rsidR="008E62CC">
        <w:rPr>
          <w:rFonts w:ascii="Arial" w:hAnsi="Arial" w:cs="Arial"/>
          <w:sz w:val="24"/>
          <w:szCs w:val="24"/>
        </w:rPr>
        <w:t>.</w:t>
      </w:r>
    </w:p>
    <w:p w14:paraId="78DDFAA1" w14:textId="77777777" w:rsidR="008E62CC" w:rsidRPr="008E62CC" w:rsidRDefault="008E62CC" w:rsidP="008E62CC">
      <w:pPr>
        <w:pStyle w:val="ListParagraph"/>
        <w:rPr>
          <w:rFonts w:ascii="Arial" w:hAnsi="Arial" w:cs="Arial"/>
          <w:sz w:val="24"/>
          <w:szCs w:val="24"/>
        </w:rPr>
      </w:pPr>
    </w:p>
    <w:p w14:paraId="55BDF0B4" w14:textId="06EEA8B6" w:rsidR="00337849" w:rsidRDefault="008E62CC" w:rsidP="006A01B6">
      <w:pPr>
        <w:pStyle w:val="ListParagraph"/>
        <w:numPr>
          <w:ilvl w:val="1"/>
          <w:numId w:val="47"/>
        </w:numPr>
        <w:ind w:left="567" w:hanging="567"/>
        <w:rPr>
          <w:rFonts w:ascii="Arial" w:hAnsi="Arial" w:cs="Arial"/>
          <w:sz w:val="24"/>
          <w:szCs w:val="24"/>
        </w:rPr>
      </w:pPr>
      <w:r>
        <w:rPr>
          <w:rFonts w:ascii="Arial" w:hAnsi="Arial" w:cs="Arial"/>
          <w:sz w:val="24"/>
          <w:szCs w:val="24"/>
        </w:rPr>
        <w:lastRenderedPageBreak/>
        <w:t>The London Ambulance Service</w:t>
      </w:r>
      <w:r w:rsidR="00C37F79">
        <w:rPr>
          <w:rFonts w:ascii="Arial" w:hAnsi="Arial" w:cs="Arial"/>
          <w:sz w:val="24"/>
          <w:szCs w:val="24"/>
        </w:rPr>
        <w:t xml:space="preserve"> (LAS)</w:t>
      </w:r>
      <w:r>
        <w:rPr>
          <w:rFonts w:ascii="Arial" w:hAnsi="Arial" w:cs="Arial"/>
          <w:sz w:val="24"/>
          <w:szCs w:val="24"/>
        </w:rPr>
        <w:t xml:space="preserve"> call centre sent an ambulance crew and a motorcycle rapid response call. </w:t>
      </w:r>
    </w:p>
    <w:p w14:paraId="7EF4374F" w14:textId="77777777" w:rsidR="00337849" w:rsidRPr="00337849" w:rsidRDefault="00337849" w:rsidP="00337849">
      <w:pPr>
        <w:pStyle w:val="ListParagraph"/>
        <w:rPr>
          <w:rFonts w:ascii="Arial" w:hAnsi="Arial" w:cs="Arial"/>
          <w:sz w:val="24"/>
          <w:szCs w:val="24"/>
        </w:rPr>
      </w:pPr>
    </w:p>
    <w:p w14:paraId="76E4F649" w14:textId="1ACEC60A" w:rsidR="008E62CC" w:rsidRPr="00E26F7D"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sidR="006137E3" w:rsidRPr="00E26F7D">
        <w:rPr>
          <w:rFonts w:ascii="Arial" w:hAnsi="Arial" w:cs="Arial"/>
          <w:sz w:val="24"/>
          <w:szCs w:val="24"/>
        </w:rPr>
        <w:t xml:space="preserve"> was transported by ambulance to the</w:t>
      </w:r>
      <w:r w:rsidR="000C35BE">
        <w:rPr>
          <w:rFonts w:ascii="Arial" w:hAnsi="Arial" w:cs="Arial"/>
          <w:sz w:val="24"/>
          <w:szCs w:val="24"/>
        </w:rPr>
        <w:t xml:space="preserve"> Accident &amp;</w:t>
      </w:r>
      <w:r w:rsidR="006137E3" w:rsidRPr="00E26F7D">
        <w:rPr>
          <w:rFonts w:ascii="Arial" w:hAnsi="Arial" w:cs="Arial"/>
          <w:sz w:val="24"/>
          <w:szCs w:val="24"/>
        </w:rPr>
        <w:t xml:space="preserve"> Emergency Department of the Royal London Hospital.</w:t>
      </w:r>
    </w:p>
    <w:p w14:paraId="48C93BD7" w14:textId="77777777" w:rsidR="00795880" w:rsidRPr="00795880" w:rsidRDefault="00795880" w:rsidP="00795880">
      <w:pPr>
        <w:pStyle w:val="ListParagraph"/>
        <w:rPr>
          <w:rFonts w:ascii="Arial" w:hAnsi="Arial" w:cs="Arial"/>
          <w:sz w:val="24"/>
          <w:szCs w:val="24"/>
        </w:rPr>
      </w:pPr>
    </w:p>
    <w:p w14:paraId="63284338" w14:textId="09903F4F" w:rsidR="00890DBC" w:rsidRDefault="006137E3"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The chronology in the referral for a SAR produced by </w:t>
      </w:r>
      <w:proofErr w:type="spellStart"/>
      <w:r>
        <w:rPr>
          <w:rFonts w:ascii="Arial" w:hAnsi="Arial" w:cs="Arial"/>
          <w:sz w:val="24"/>
          <w:szCs w:val="24"/>
        </w:rPr>
        <w:t>Barts</w:t>
      </w:r>
      <w:proofErr w:type="spellEnd"/>
      <w:r>
        <w:rPr>
          <w:rFonts w:ascii="Arial" w:hAnsi="Arial" w:cs="Arial"/>
          <w:sz w:val="24"/>
          <w:szCs w:val="24"/>
        </w:rPr>
        <w:t xml:space="preserve"> Health states that the paramedics undertook a patient assessment on route to the hospital which showed </w:t>
      </w:r>
      <w:r w:rsidRPr="007A3C65">
        <w:rPr>
          <w:rFonts w:ascii="Arial" w:hAnsi="Arial" w:cs="Arial"/>
          <w:sz w:val="24"/>
          <w:szCs w:val="24"/>
        </w:rPr>
        <w:t>abdominal tenderness with guarding</w:t>
      </w:r>
      <w:r w:rsidR="008B7F6F" w:rsidRPr="007A3C65">
        <w:rPr>
          <w:rFonts w:ascii="Arial" w:hAnsi="Arial" w:cs="Arial"/>
          <w:sz w:val="24"/>
          <w:szCs w:val="24"/>
        </w:rPr>
        <w:t>.</w:t>
      </w:r>
      <w:r w:rsidR="008B7F6F">
        <w:rPr>
          <w:rFonts w:ascii="Arial" w:hAnsi="Arial" w:cs="Arial"/>
          <w:sz w:val="24"/>
          <w:szCs w:val="24"/>
        </w:rPr>
        <w:t xml:space="preserve"> </w:t>
      </w:r>
      <w:r w:rsidR="007A3C65">
        <w:rPr>
          <w:rFonts w:ascii="Arial" w:hAnsi="Arial" w:cs="Arial"/>
          <w:sz w:val="24"/>
          <w:szCs w:val="24"/>
        </w:rPr>
        <w:t xml:space="preserve">This is usually indicative of someone guarding against their stomach being touched as they are in pain. It may also in </w:t>
      </w:r>
      <w:r w:rsidR="00A73E11">
        <w:rPr>
          <w:rFonts w:ascii="Arial" w:hAnsi="Arial" w:cs="Arial"/>
          <w:sz w:val="24"/>
          <w:szCs w:val="24"/>
        </w:rPr>
        <w:t xml:space="preserve">Mr </w:t>
      </w:r>
      <w:r w:rsidR="004B3369">
        <w:rPr>
          <w:rFonts w:ascii="Arial" w:hAnsi="Arial" w:cs="Arial"/>
          <w:sz w:val="24"/>
          <w:szCs w:val="24"/>
        </w:rPr>
        <w:t>D</w:t>
      </w:r>
      <w:r w:rsidR="007A3C65">
        <w:rPr>
          <w:rFonts w:ascii="Arial" w:hAnsi="Arial" w:cs="Arial"/>
          <w:sz w:val="24"/>
          <w:szCs w:val="24"/>
        </w:rPr>
        <w:t xml:space="preserve">’s case </w:t>
      </w:r>
      <w:r w:rsidR="00C760CC">
        <w:rPr>
          <w:rFonts w:ascii="Arial" w:hAnsi="Arial" w:cs="Arial"/>
          <w:sz w:val="24"/>
          <w:szCs w:val="24"/>
        </w:rPr>
        <w:t xml:space="preserve">have </w:t>
      </w:r>
      <w:r w:rsidR="007A3C65">
        <w:rPr>
          <w:rFonts w:ascii="Arial" w:hAnsi="Arial" w:cs="Arial"/>
          <w:sz w:val="24"/>
          <w:szCs w:val="24"/>
        </w:rPr>
        <w:t>been symptomatic of his sensory defensiveness.</w:t>
      </w:r>
    </w:p>
    <w:p w14:paraId="5EA39287" w14:textId="77777777" w:rsidR="003820F5" w:rsidRPr="003820F5" w:rsidRDefault="003820F5" w:rsidP="003820F5">
      <w:pPr>
        <w:pStyle w:val="ListParagraph"/>
        <w:rPr>
          <w:rFonts w:ascii="Arial" w:hAnsi="Arial" w:cs="Arial"/>
          <w:sz w:val="24"/>
          <w:szCs w:val="24"/>
        </w:rPr>
      </w:pPr>
    </w:p>
    <w:p w14:paraId="03408E66" w14:textId="347B8585" w:rsidR="003820F5" w:rsidRDefault="003820F5" w:rsidP="006A01B6">
      <w:pPr>
        <w:pStyle w:val="ListParagraph"/>
        <w:numPr>
          <w:ilvl w:val="1"/>
          <w:numId w:val="47"/>
        </w:numPr>
        <w:ind w:left="567" w:hanging="567"/>
        <w:rPr>
          <w:rFonts w:ascii="Arial" w:hAnsi="Arial" w:cs="Arial"/>
          <w:sz w:val="24"/>
          <w:szCs w:val="24"/>
        </w:rPr>
      </w:pPr>
      <w:r>
        <w:rPr>
          <w:rFonts w:ascii="Arial" w:hAnsi="Arial" w:cs="Arial"/>
          <w:sz w:val="24"/>
          <w:szCs w:val="24"/>
        </w:rPr>
        <w:t>It was challenging for the paramedics to obtain accurate blood pressure and pulse readings and it may have assisted procedures if an analgesic had been administered.</w:t>
      </w:r>
    </w:p>
    <w:p w14:paraId="249AD42A" w14:textId="77777777" w:rsidR="00991689" w:rsidRPr="00991689" w:rsidRDefault="00991689" w:rsidP="00991689">
      <w:pPr>
        <w:pStyle w:val="ListParagraph"/>
        <w:rPr>
          <w:rFonts w:ascii="Arial" w:hAnsi="Arial" w:cs="Arial"/>
          <w:sz w:val="24"/>
          <w:szCs w:val="24"/>
        </w:rPr>
      </w:pPr>
    </w:p>
    <w:p w14:paraId="7D550824" w14:textId="7DD96CB9" w:rsidR="00991689" w:rsidRPr="00B7363D" w:rsidRDefault="00991689" w:rsidP="006A01B6">
      <w:pPr>
        <w:pStyle w:val="ListParagraph"/>
        <w:numPr>
          <w:ilvl w:val="1"/>
          <w:numId w:val="47"/>
        </w:numPr>
        <w:ind w:left="567" w:hanging="567"/>
        <w:rPr>
          <w:rFonts w:ascii="Arial" w:hAnsi="Arial" w:cs="Arial"/>
          <w:sz w:val="24"/>
          <w:szCs w:val="24"/>
        </w:rPr>
      </w:pPr>
      <w:r w:rsidRPr="008B7F6F">
        <w:rPr>
          <w:rFonts w:ascii="Arial" w:hAnsi="Arial" w:cs="Arial"/>
          <w:sz w:val="24"/>
          <w:szCs w:val="24"/>
        </w:rPr>
        <w:t>The paramedic team took a history</w:t>
      </w:r>
      <w:r w:rsidR="00B37CED" w:rsidRPr="008B7F6F">
        <w:rPr>
          <w:rFonts w:ascii="Arial" w:hAnsi="Arial" w:cs="Arial"/>
          <w:sz w:val="24"/>
          <w:szCs w:val="24"/>
        </w:rPr>
        <w:t xml:space="preserve"> from </w:t>
      </w:r>
      <w:r w:rsidR="00A73E11">
        <w:rPr>
          <w:rFonts w:ascii="Arial" w:hAnsi="Arial" w:cs="Arial"/>
          <w:sz w:val="24"/>
          <w:szCs w:val="24"/>
        </w:rPr>
        <w:t>the mother</w:t>
      </w:r>
      <w:r w:rsidR="00B37CED" w:rsidRPr="008B7F6F">
        <w:rPr>
          <w:rFonts w:ascii="Arial" w:hAnsi="Arial" w:cs="Arial"/>
          <w:sz w:val="24"/>
          <w:szCs w:val="24"/>
        </w:rPr>
        <w:t xml:space="preserve"> and noted</w:t>
      </w:r>
      <w:r w:rsidR="008B7F6F" w:rsidRPr="008B7F6F">
        <w:rPr>
          <w:rFonts w:ascii="Arial" w:hAnsi="Arial" w:cs="Arial"/>
          <w:sz w:val="24"/>
          <w:szCs w:val="24"/>
        </w:rPr>
        <w:t xml:space="preserve"> incidents of</w:t>
      </w:r>
      <w:r w:rsidR="00B37CED" w:rsidRPr="008B7F6F">
        <w:rPr>
          <w:rFonts w:ascii="Arial" w:hAnsi="Arial" w:cs="Arial"/>
          <w:sz w:val="24"/>
          <w:szCs w:val="24"/>
        </w:rPr>
        <w:t xml:space="preserve"> melena</w:t>
      </w:r>
      <w:r w:rsidR="00B37CED" w:rsidRPr="008B7F6F">
        <w:rPr>
          <w:rStyle w:val="FootnoteReference"/>
          <w:rFonts w:ascii="Arial" w:hAnsi="Arial" w:cs="Arial"/>
          <w:sz w:val="24"/>
          <w:szCs w:val="24"/>
        </w:rPr>
        <w:footnoteReference w:id="2"/>
      </w:r>
      <w:r w:rsidR="00B37CED" w:rsidRPr="008B7F6F">
        <w:rPr>
          <w:rFonts w:ascii="Arial" w:hAnsi="Arial" w:cs="Arial"/>
          <w:sz w:val="24"/>
          <w:szCs w:val="24"/>
        </w:rPr>
        <w:t xml:space="preserve"> </w:t>
      </w:r>
      <w:r w:rsidR="008B7F6F" w:rsidRPr="008B7F6F">
        <w:rPr>
          <w:rFonts w:ascii="Arial" w:hAnsi="Arial" w:cs="Arial"/>
          <w:sz w:val="24"/>
          <w:szCs w:val="24"/>
        </w:rPr>
        <w:t>in the past week</w:t>
      </w:r>
      <w:r w:rsidR="00B37CED" w:rsidRPr="008B7F6F">
        <w:rPr>
          <w:rFonts w:ascii="Arial" w:hAnsi="Arial" w:cs="Arial"/>
          <w:sz w:val="24"/>
          <w:szCs w:val="24"/>
        </w:rPr>
        <w:t>.</w:t>
      </w:r>
      <w:r w:rsidR="00C37F79">
        <w:rPr>
          <w:rFonts w:ascii="Arial" w:hAnsi="Arial" w:cs="Arial"/>
          <w:sz w:val="24"/>
          <w:szCs w:val="24"/>
        </w:rPr>
        <w:t xml:space="preserve"> The LAS crew</w:t>
      </w:r>
      <w:r w:rsidR="008B7F6F" w:rsidRPr="008B7F6F">
        <w:rPr>
          <w:rFonts w:ascii="Arial" w:hAnsi="Arial" w:cs="Arial"/>
          <w:sz w:val="24"/>
          <w:szCs w:val="24"/>
        </w:rPr>
        <w:t xml:space="preserve"> documented that obtaining clinical observations was difficult due to Mr </w:t>
      </w:r>
      <w:r w:rsidR="004B3369">
        <w:rPr>
          <w:rFonts w:ascii="Arial" w:hAnsi="Arial" w:cs="Arial"/>
          <w:sz w:val="24"/>
          <w:szCs w:val="24"/>
        </w:rPr>
        <w:t>D</w:t>
      </w:r>
      <w:r w:rsidR="008B7F6F" w:rsidRPr="008B7F6F">
        <w:rPr>
          <w:rFonts w:ascii="Arial" w:hAnsi="Arial" w:cs="Arial"/>
          <w:sz w:val="24"/>
          <w:szCs w:val="24"/>
        </w:rPr>
        <w:t>’s presentation and disability; his mother stated she could tell that he was in obvious discomfort</w:t>
      </w:r>
      <w:r w:rsidR="008B7F6F">
        <w:rPr>
          <w:rFonts w:ascii="Arial" w:hAnsi="Arial" w:cs="Arial"/>
          <w:sz w:val="24"/>
          <w:szCs w:val="24"/>
        </w:rPr>
        <w:t>.</w:t>
      </w:r>
    </w:p>
    <w:p w14:paraId="66BB948D" w14:textId="77777777" w:rsidR="006137E3" w:rsidRPr="006137E3" w:rsidRDefault="006137E3" w:rsidP="006137E3">
      <w:pPr>
        <w:pStyle w:val="ListParagraph"/>
        <w:rPr>
          <w:rFonts w:ascii="Arial" w:hAnsi="Arial" w:cs="Arial"/>
          <w:sz w:val="24"/>
          <w:szCs w:val="24"/>
        </w:rPr>
      </w:pPr>
    </w:p>
    <w:p w14:paraId="743F0EF6" w14:textId="6B1202DC" w:rsidR="00B7363D" w:rsidRPr="00B7363D" w:rsidRDefault="00A73E11"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4B3369">
        <w:rPr>
          <w:rFonts w:ascii="Arial" w:hAnsi="Arial" w:cs="Arial"/>
          <w:sz w:val="24"/>
          <w:szCs w:val="24"/>
        </w:rPr>
        <w:t>D</w:t>
      </w:r>
      <w:r w:rsidR="006137E3" w:rsidRPr="00B7363D">
        <w:rPr>
          <w:rFonts w:ascii="Arial" w:hAnsi="Arial" w:cs="Arial"/>
          <w:sz w:val="24"/>
          <w:szCs w:val="24"/>
        </w:rPr>
        <w:t xml:space="preserve"> was transported to hospital as a non-urgent transfer and </w:t>
      </w:r>
      <w:r w:rsidR="000C35BE" w:rsidRPr="00B7363D">
        <w:rPr>
          <w:rFonts w:ascii="Arial" w:hAnsi="Arial" w:cs="Arial"/>
          <w:sz w:val="24"/>
          <w:szCs w:val="24"/>
        </w:rPr>
        <w:t>joined the queue for emergency a</w:t>
      </w:r>
      <w:r w:rsidR="006137E3" w:rsidRPr="00B7363D">
        <w:rPr>
          <w:rFonts w:ascii="Arial" w:hAnsi="Arial" w:cs="Arial"/>
          <w:sz w:val="24"/>
          <w:szCs w:val="24"/>
        </w:rPr>
        <w:t xml:space="preserve">ssessment. </w:t>
      </w:r>
      <w:r w:rsidR="00C37F79">
        <w:rPr>
          <w:rFonts w:ascii="Arial" w:hAnsi="Arial" w:cs="Arial"/>
          <w:sz w:val="24"/>
          <w:szCs w:val="24"/>
        </w:rPr>
        <w:t>LAS in its IMR stated that, a</w:t>
      </w:r>
      <w:r w:rsidR="00B7363D" w:rsidRPr="00B7363D">
        <w:rPr>
          <w:rFonts w:ascii="Arial" w:hAnsi="Arial" w:cs="Arial"/>
          <w:sz w:val="24"/>
          <w:szCs w:val="24"/>
        </w:rPr>
        <w:t xml:space="preserve"> priority alert was placed with the hospital to enable the hospital staff to be prepared for Mr </w:t>
      </w:r>
      <w:r w:rsidR="004B3369">
        <w:rPr>
          <w:rFonts w:ascii="Arial" w:hAnsi="Arial" w:cs="Arial"/>
          <w:sz w:val="24"/>
          <w:szCs w:val="24"/>
        </w:rPr>
        <w:t>D</w:t>
      </w:r>
      <w:r w:rsidR="00B7363D" w:rsidRPr="00B7363D">
        <w:rPr>
          <w:rFonts w:ascii="Arial" w:hAnsi="Arial" w:cs="Arial"/>
          <w:sz w:val="24"/>
          <w:szCs w:val="24"/>
        </w:rPr>
        <w:t>’s arrival. The ambulance arrived at the hospital at 13:36 where a handover of care was given to the hospital staff.</w:t>
      </w:r>
    </w:p>
    <w:p w14:paraId="257ED577" w14:textId="77777777" w:rsidR="00B7363D" w:rsidRPr="00B7363D" w:rsidRDefault="00B7363D" w:rsidP="00B7363D">
      <w:pPr>
        <w:pStyle w:val="ListParagraph"/>
        <w:rPr>
          <w:rFonts w:ascii="Arial" w:hAnsi="Arial" w:cs="Arial"/>
          <w:sz w:val="24"/>
          <w:szCs w:val="24"/>
        </w:rPr>
      </w:pPr>
    </w:p>
    <w:p w14:paraId="453EC428" w14:textId="261E7F60" w:rsidR="006137E3" w:rsidRPr="00B7363D" w:rsidRDefault="006137E3"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The </w:t>
      </w:r>
      <w:proofErr w:type="spellStart"/>
      <w:r w:rsidR="000C35BE">
        <w:rPr>
          <w:rFonts w:ascii="Arial" w:hAnsi="Arial" w:cs="Arial"/>
          <w:sz w:val="24"/>
          <w:szCs w:val="24"/>
        </w:rPr>
        <w:t>Barts</w:t>
      </w:r>
      <w:proofErr w:type="spellEnd"/>
      <w:r w:rsidR="0021678A">
        <w:rPr>
          <w:rFonts w:ascii="Arial" w:hAnsi="Arial" w:cs="Arial"/>
          <w:sz w:val="24"/>
          <w:szCs w:val="24"/>
        </w:rPr>
        <w:t xml:space="preserve"> Health</w:t>
      </w:r>
      <w:r w:rsidR="000C35BE">
        <w:rPr>
          <w:rFonts w:ascii="Arial" w:hAnsi="Arial" w:cs="Arial"/>
          <w:sz w:val="24"/>
          <w:szCs w:val="24"/>
        </w:rPr>
        <w:t xml:space="preserve"> </w:t>
      </w:r>
      <w:r>
        <w:rPr>
          <w:rFonts w:ascii="Arial" w:hAnsi="Arial" w:cs="Arial"/>
          <w:sz w:val="24"/>
          <w:szCs w:val="24"/>
        </w:rPr>
        <w:t xml:space="preserve">chronology notes that </w:t>
      </w:r>
      <w:r w:rsidR="0017259F">
        <w:rPr>
          <w:rFonts w:ascii="Arial" w:hAnsi="Arial" w:cs="Arial"/>
          <w:sz w:val="24"/>
          <w:szCs w:val="24"/>
        </w:rPr>
        <w:t xml:space="preserve">Mr </w:t>
      </w:r>
      <w:r w:rsidR="004B3369">
        <w:rPr>
          <w:rFonts w:ascii="Arial" w:hAnsi="Arial" w:cs="Arial"/>
          <w:sz w:val="24"/>
          <w:szCs w:val="24"/>
        </w:rPr>
        <w:t>D</w:t>
      </w:r>
      <w:r>
        <w:rPr>
          <w:rFonts w:ascii="Arial" w:hAnsi="Arial" w:cs="Arial"/>
          <w:sz w:val="24"/>
          <w:szCs w:val="24"/>
        </w:rPr>
        <w:t>’s eyes were partially open and there wa</w:t>
      </w:r>
      <w:r w:rsidR="00E126FA">
        <w:rPr>
          <w:rFonts w:ascii="Arial" w:hAnsi="Arial" w:cs="Arial"/>
          <w:sz w:val="24"/>
          <w:szCs w:val="24"/>
        </w:rPr>
        <w:t>s a delay of 19 minutes from his</w:t>
      </w:r>
      <w:r>
        <w:rPr>
          <w:rFonts w:ascii="Arial" w:hAnsi="Arial" w:cs="Arial"/>
          <w:sz w:val="24"/>
          <w:szCs w:val="24"/>
        </w:rPr>
        <w:t xml:space="preserve"> arrival at the hospital to being taken to a cubicle. Concern is noted in the chronology that </w:t>
      </w:r>
      <w:r w:rsidR="0017259F">
        <w:rPr>
          <w:rFonts w:ascii="Arial" w:hAnsi="Arial" w:cs="Arial"/>
          <w:sz w:val="24"/>
          <w:szCs w:val="24"/>
        </w:rPr>
        <w:t xml:space="preserve">Mr </w:t>
      </w:r>
      <w:r w:rsidR="004B3369">
        <w:rPr>
          <w:rFonts w:ascii="Arial" w:hAnsi="Arial" w:cs="Arial"/>
          <w:sz w:val="24"/>
          <w:szCs w:val="24"/>
        </w:rPr>
        <w:t>D</w:t>
      </w:r>
      <w:r>
        <w:rPr>
          <w:rFonts w:ascii="Arial" w:hAnsi="Arial" w:cs="Arial"/>
          <w:sz w:val="24"/>
          <w:szCs w:val="24"/>
        </w:rPr>
        <w:t xml:space="preserve"> showed signs of clinical deterioration and</w:t>
      </w:r>
      <w:r w:rsidR="009C39C6">
        <w:rPr>
          <w:rFonts w:ascii="Arial" w:hAnsi="Arial" w:cs="Arial"/>
          <w:sz w:val="24"/>
          <w:szCs w:val="24"/>
        </w:rPr>
        <w:t xml:space="preserve"> probable circulatory failure and it is likely that his condition was now critical with severe circulatory compromise.</w:t>
      </w:r>
      <w:r w:rsidR="00B7363D" w:rsidRPr="00B7363D">
        <w:rPr>
          <w:rFonts w:ascii="Arial" w:hAnsi="Arial" w:cs="Arial"/>
          <w:sz w:val="24"/>
          <w:szCs w:val="24"/>
        </w:rPr>
        <w:t xml:space="preserve"> </w:t>
      </w:r>
    </w:p>
    <w:p w14:paraId="13F811B1" w14:textId="77777777" w:rsidR="009C39C6" w:rsidRPr="009C39C6" w:rsidRDefault="009C39C6" w:rsidP="009C39C6">
      <w:pPr>
        <w:pStyle w:val="ListParagraph"/>
        <w:rPr>
          <w:rFonts w:ascii="Arial" w:hAnsi="Arial" w:cs="Arial"/>
          <w:sz w:val="24"/>
          <w:szCs w:val="24"/>
        </w:rPr>
      </w:pPr>
    </w:p>
    <w:p w14:paraId="2ECB8101" w14:textId="00EBC582" w:rsidR="009C39C6" w:rsidRDefault="009C39C6"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There is some </w:t>
      </w:r>
      <w:r w:rsidR="000C35BE">
        <w:rPr>
          <w:rFonts w:ascii="Arial" w:hAnsi="Arial" w:cs="Arial"/>
          <w:sz w:val="24"/>
          <w:szCs w:val="24"/>
        </w:rPr>
        <w:t xml:space="preserve">discrepancy in the account of </w:t>
      </w:r>
      <w:r w:rsidR="0017259F">
        <w:rPr>
          <w:rFonts w:ascii="Arial" w:hAnsi="Arial" w:cs="Arial"/>
          <w:sz w:val="24"/>
          <w:szCs w:val="24"/>
        </w:rPr>
        <w:t xml:space="preserve">Mr </w:t>
      </w:r>
      <w:r w:rsidR="004B3369">
        <w:rPr>
          <w:rFonts w:ascii="Arial" w:hAnsi="Arial" w:cs="Arial"/>
          <w:sz w:val="24"/>
          <w:szCs w:val="24"/>
        </w:rPr>
        <w:t>D</w:t>
      </w:r>
      <w:r w:rsidR="0017259F">
        <w:rPr>
          <w:rFonts w:ascii="Arial" w:hAnsi="Arial" w:cs="Arial"/>
          <w:sz w:val="24"/>
          <w:szCs w:val="24"/>
        </w:rPr>
        <w:t>’s mother</w:t>
      </w:r>
      <w:r w:rsidR="00C77A14">
        <w:rPr>
          <w:rFonts w:ascii="Arial" w:hAnsi="Arial" w:cs="Arial"/>
          <w:sz w:val="24"/>
          <w:szCs w:val="24"/>
        </w:rPr>
        <w:t xml:space="preserve"> and</w:t>
      </w:r>
      <w:r>
        <w:rPr>
          <w:rFonts w:ascii="Arial" w:hAnsi="Arial" w:cs="Arial"/>
          <w:sz w:val="24"/>
          <w:szCs w:val="24"/>
        </w:rPr>
        <w:t xml:space="preserve"> the </w:t>
      </w:r>
      <w:r w:rsidR="00E11DBC">
        <w:rPr>
          <w:rFonts w:ascii="Arial" w:hAnsi="Arial" w:cs="Arial"/>
          <w:sz w:val="24"/>
          <w:szCs w:val="24"/>
        </w:rPr>
        <w:t>A</w:t>
      </w:r>
      <w:r w:rsidR="000C35BE">
        <w:rPr>
          <w:rFonts w:ascii="Arial" w:hAnsi="Arial" w:cs="Arial"/>
          <w:sz w:val="24"/>
          <w:szCs w:val="24"/>
        </w:rPr>
        <w:t>ccident</w:t>
      </w:r>
      <w:r w:rsidR="00E11DBC">
        <w:rPr>
          <w:rFonts w:ascii="Arial" w:hAnsi="Arial" w:cs="Arial"/>
          <w:sz w:val="24"/>
          <w:szCs w:val="24"/>
        </w:rPr>
        <w:t xml:space="preserve"> &amp; E</w:t>
      </w:r>
      <w:r w:rsidR="000C35BE">
        <w:rPr>
          <w:rFonts w:ascii="Arial" w:hAnsi="Arial" w:cs="Arial"/>
          <w:sz w:val="24"/>
          <w:szCs w:val="24"/>
        </w:rPr>
        <w:t>mergency</w:t>
      </w:r>
      <w:r w:rsidR="00E11DBC">
        <w:rPr>
          <w:rFonts w:ascii="Arial" w:hAnsi="Arial" w:cs="Arial"/>
          <w:sz w:val="24"/>
          <w:szCs w:val="24"/>
        </w:rPr>
        <w:t xml:space="preserve"> </w:t>
      </w:r>
      <w:r>
        <w:rPr>
          <w:rFonts w:ascii="Arial" w:hAnsi="Arial" w:cs="Arial"/>
          <w:sz w:val="24"/>
          <w:szCs w:val="24"/>
        </w:rPr>
        <w:t>consultant about how long</w:t>
      </w:r>
      <w:r w:rsidR="00C77A14">
        <w:rPr>
          <w:rFonts w:ascii="Arial" w:hAnsi="Arial" w:cs="Arial"/>
          <w:sz w:val="24"/>
          <w:szCs w:val="24"/>
        </w:rPr>
        <w:t xml:space="preserve"> </w:t>
      </w:r>
      <w:r w:rsidR="0017259F">
        <w:rPr>
          <w:rFonts w:ascii="Arial" w:hAnsi="Arial" w:cs="Arial"/>
          <w:sz w:val="24"/>
          <w:szCs w:val="24"/>
        </w:rPr>
        <w:t xml:space="preserve">Mr </w:t>
      </w:r>
      <w:r w:rsidR="00602A74">
        <w:rPr>
          <w:rFonts w:ascii="Arial" w:hAnsi="Arial" w:cs="Arial"/>
          <w:sz w:val="24"/>
          <w:szCs w:val="24"/>
        </w:rPr>
        <w:t>D</w:t>
      </w:r>
      <w:r w:rsidR="00C77A14">
        <w:rPr>
          <w:rFonts w:ascii="Arial" w:hAnsi="Arial" w:cs="Arial"/>
          <w:sz w:val="24"/>
          <w:szCs w:val="24"/>
        </w:rPr>
        <w:t xml:space="preserve"> </w:t>
      </w:r>
      <w:r w:rsidR="0017259F">
        <w:rPr>
          <w:rFonts w:ascii="Arial" w:hAnsi="Arial" w:cs="Arial"/>
          <w:sz w:val="24"/>
          <w:szCs w:val="24"/>
        </w:rPr>
        <w:t>was</w:t>
      </w:r>
      <w:r w:rsidR="00C77A14">
        <w:rPr>
          <w:rFonts w:ascii="Arial" w:hAnsi="Arial" w:cs="Arial"/>
          <w:sz w:val="24"/>
          <w:szCs w:val="24"/>
        </w:rPr>
        <w:t xml:space="preserve"> left alone</w:t>
      </w:r>
      <w:r w:rsidR="00E11DBC">
        <w:rPr>
          <w:rFonts w:ascii="Arial" w:hAnsi="Arial" w:cs="Arial"/>
          <w:sz w:val="24"/>
          <w:szCs w:val="24"/>
        </w:rPr>
        <w:t xml:space="preserve"> in the cubicle</w:t>
      </w:r>
      <w:r w:rsidR="00C77A14">
        <w:rPr>
          <w:rFonts w:ascii="Arial" w:hAnsi="Arial" w:cs="Arial"/>
          <w:sz w:val="24"/>
          <w:szCs w:val="24"/>
        </w:rPr>
        <w:t>,</w:t>
      </w:r>
      <w:r>
        <w:rPr>
          <w:rFonts w:ascii="Arial" w:hAnsi="Arial" w:cs="Arial"/>
          <w:sz w:val="24"/>
          <w:szCs w:val="24"/>
        </w:rPr>
        <w:t xml:space="preserve"> between the initial consultation by the consultant and the</w:t>
      </w:r>
      <w:r w:rsidR="000C35BE">
        <w:rPr>
          <w:rFonts w:ascii="Arial" w:hAnsi="Arial" w:cs="Arial"/>
          <w:sz w:val="24"/>
          <w:szCs w:val="24"/>
        </w:rPr>
        <w:t xml:space="preserve"> subsequent</w:t>
      </w:r>
      <w:r>
        <w:rPr>
          <w:rFonts w:ascii="Arial" w:hAnsi="Arial" w:cs="Arial"/>
          <w:sz w:val="24"/>
          <w:szCs w:val="24"/>
        </w:rPr>
        <w:t xml:space="preserve"> emergency action taken when he returned. This discrepanc</w:t>
      </w:r>
      <w:r w:rsidR="000C35BE">
        <w:rPr>
          <w:rFonts w:ascii="Arial" w:hAnsi="Arial" w:cs="Arial"/>
          <w:sz w:val="24"/>
          <w:szCs w:val="24"/>
        </w:rPr>
        <w:t xml:space="preserve">y was highlighted by </w:t>
      </w:r>
      <w:r w:rsidR="0017259F">
        <w:rPr>
          <w:rFonts w:ascii="Arial" w:hAnsi="Arial" w:cs="Arial"/>
          <w:sz w:val="24"/>
          <w:szCs w:val="24"/>
        </w:rPr>
        <w:t>the mother</w:t>
      </w:r>
      <w:r w:rsidR="000C35BE">
        <w:rPr>
          <w:rFonts w:ascii="Arial" w:hAnsi="Arial" w:cs="Arial"/>
          <w:sz w:val="24"/>
          <w:szCs w:val="24"/>
        </w:rPr>
        <w:t xml:space="preserve"> </w:t>
      </w:r>
      <w:r>
        <w:rPr>
          <w:rFonts w:ascii="Arial" w:hAnsi="Arial" w:cs="Arial"/>
          <w:sz w:val="24"/>
          <w:szCs w:val="24"/>
        </w:rPr>
        <w:t xml:space="preserve">at the </w:t>
      </w:r>
      <w:r w:rsidR="00E11DBC">
        <w:rPr>
          <w:rFonts w:ascii="Arial" w:hAnsi="Arial" w:cs="Arial"/>
          <w:sz w:val="24"/>
          <w:szCs w:val="24"/>
        </w:rPr>
        <w:t xml:space="preserve">coroner’s </w:t>
      </w:r>
      <w:r>
        <w:rPr>
          <w:rFonts w:ascii="Arial" w:hAnsi="Arial" w:cs="Arial"/>
          <w:sz w:val="24"/>
          <w:szCs w:val="24"/>
        </w:rPr>
        <w:t xml:space="preserve">inquest and investigated under the NHS Serious Incident Framework. Given the two different times proffered by the consultant </w:t>
      </w:r>
      <w:r w:rsidR="00E11DBC">
        <w:rPr>
          <w:rFonts w:ascii="Arial" w:hAnsi="Arial" w:cs="Arial"/>
          <w:sz w:val="24"/>
          <w:szCs w:val="24"/>
        </w:rPr>
        <w:t xml:space="preserve">in </w:t>
      </w:r>
      <w:r w:rsidR="009404D5">
        <w:rPr>
          <w:rFonts w:ascii="Arial" w:hAnsi="Arial" w:cs="Arial"/>
          <w:sz w:val="24"/>
          <w:szCs w:val="24"/>
        </w:rPr>
        <w:t xml:space="preserve">the </w:t>
      </w:r>
      <w:r w:rsidR="00E11DBC">
        <w:rPr>
          <w:rFonts w:ascii="Arial" w:hAnsi="Arial" w:cs="Arial"/>
          <w:sz w:val="24"/>
          <w:szCs w:val="24"/>
        </w:rPr>
        <w:t>Serious Incident investigation</w:t>
      </w:r>
      <w:r w:rsidR="003471FE">
        <w:rPr>
          <w:rFonts w:ascii="Arial" w:hAnsi="Arial" w:cs="Arial"/>
          <w:sz w:val="24"/>
          <w:szCs w:val="24"/>
        </w:rPr>
        <w:t xml:space="preserve">, </w:t>
      </w:r>
      <w:r>
        <w:rPr>
          <w:rFonts w:ascii="Arial" w:hAnsi="Arial" w:cs="Arial"/>
          <w:sz w:val="24"/>
          <w:szCs w:val="24"/>
        </w:rPr>
        <w:t>both of which are</w:t>
      </w:r>
      <w:r w:rsidR="009404D5">
        <w:rPr>
          <w:rFonts w:ascii="Arial" w:hAnsi="Arial" w:cs="Arial"/>
          <w:sz w:val="24"/>
          <w:szCs w:val="24"/>
        </w:rPr>
        <w:t xml:space="preserve"> different to that of </w:t>
      </w:r>
      <w:r w:rsidR="0017259F">
        <w:rPr>
          <w:rFonts w:ascii="Arial" w:hAnsi="Arial" w:cs="Arial"/>
          <w:sz w:val="24"/>
          <w:szCs w:val="24"/>
        </w:rPr>
        <w:t>the mother</w:t>
      </w:r>
      <w:r>
        <w:rPr>
          <w:rFonts w:ascii="Arial" w:hAnsi="Arial" w:cs="Arial"/>
          <w:sz w:val="24"/>
          <w:szCs w:val="24"/>
        </w:rPr>
        <w:t xml:space="preserve">, the conclusion was reached that </w:t>
      </w:r>
      <w:r w:rsidR="0017259F">
        <w:rPr>
          <w:rFonts w:ascii="Arial" w:hAnsi="Arial" w:cs="Arial"/>
          <w:sz w:val="24"/>
          <w:szCs w:val="24"/>
        </w:rPr>
        <w:t xml:space="preserve">Mr </w:t>
      </w:r>
      <w:r w:rsidR="00602A74">
        <w:rPr>
          <w:rFonts w:ascii="Arial" w:hAnsi="Arial" w:cs="Arial"/>
          <w:sz w:val="24"/>
          <w:szCs w:val="24"/>
        </w:rPr>
        <w:t>D</w:t>
      </w:r>
      <w:r>
        <w:rPr>
          <w:rFonts w:ascii="Arial" w:hAnsi="Arial" w:cs="Arial"/>
          <w:sz w:val="24"/>
          <w:szCs w:val="24"/>
        </w:rPr>
        <w:t xml:space="preserve"> was left alone with his mother for a period of over 10 minutes without clinical observation.</w:t>
      </w:r>
    </w:p>
    <w:p w14:paraId="5020C4B3" w14:textId="77777777" w:rsidR="009C39C6" w:rsidRPr="009C39C6" w:rsidRDefault="009C39C6" w:rsidP="009C39C6">
      <w:pPr>
        <w:pStyle w:val="ListParagraph"/>
        <w:rPr>
          <w:rFonts w:ascii="Arial" w:hAnsi="Arial" w:cs="Arial"/>
          <w:sz w:val="24"/>
          <w:szCs w:val="24"/>
        </w:rPr>
      </w:pPr>
    </w:p>
    <w:p w14:paraId="1426EFDB" w14:textId="74432D0F" w:rsidR="00C77A14" w:rsidRDefault="009C39C6" w:rsidP="006A01B6">
      <w:pPr>
        <w:pStyle w:val="ListParagraph"/>
        <w:numPr>
          <w:ilvl w:val="1"/>
          <w:numId w:val="47"/>
        </w:numPr>
        <w:ind w:left="567" w:hanging="567"/>
        <w:rPr>
          <w:rFonts w:ascii="Arial" w:hAnsi="Arial" w:cs="Arial"/>
          <w:sz w:val="24"/>
          <w:szCs w:val="24"/>
        </w:rPr>
      </w:pPr>
      <w:r>
        <w:rPr>
          <w:rFonts w:ascii="Arial" w:hAnsi="Arial" w:cs="Arial"/>
          <w:sz w:val="24"/>
          <w:szCs w:val="24"/>
        </w:rPr>
        <w:t>When the consultant returned to the cubicle</w:t>
      </w:r>
      <w:r w:rsidR="009839FB">
        <w:rPr>
          <w:rFonts w:ascii="Arial" w:hAnsi="Arial" w:cs="Arial"/>
          <w:sz w:val="24"/>
          <w:szCs w:val="24"/>
        </w:rPr>
        <w:t>,</w:t>
      </w:r>
      <w:r>
        <w:rPr>
          <w:rFonts w:ascii="Arial" w:hAnsi="Arial" w:cs="Arial"/>
          <w:sz w:val="24"/>
          <w:szCs w:val="24"/>
        </w:rPr>
        <w:t xml:space="preserve"> full cardio-pulmonary resuscitation com</w:t>
      </w:r>
      <w:r w:rsidR="009839FB">
        <w:rPr>
          <w:rFonts w:ascii="Arial" w:hAnsi="Arial" w:cs="Arial"/>
          <w:sz w:val="24"/>
          <w:szCs w:val="24"/>
        </w:rPr>
        <w:t>menced</w:t>
      </w:r>
      <w:r>
        <w:rPr>
          <w:rFonts w:ascii="Arial" w:hAnsi="Arial" w:cs="Arial"/>
          <w:sz w:val="24"/>
          <w:szCs w:val="24"/>
        </w:rPr>
        <w:t xml:space="preserve">. </w:t>
      </w:r>
      <w:r w:rsidR="0017259F">
        <w:rPr>
          <w:rFonts w:ascii="Arial" w:hAnsi="Arial" w:cs="Arial"/>
          <w:sz w:val="24"/>
          <w:szCs w:val="24"/>
        </w:rPr>
        <w:t xml:space="preserve">Mr </w:t>
      </w:r>
      <w:r w:rsidR="00602A74">
        <w:rPr>
          <w:rFonts w:ascii="Arial" w:hAnsi="Arial" w:cs="Arial"/>
          <w:sz w:val="24"/>
          <w:szCs w:val="24"/>
        </w:rPr>
        <w:t>D</w:t>
      </w:r>
      <w:r>
        <w:rPr>
          <w:rFonts w:ascii="Arial" w:hAnsi="Arial" w:cs="Arial"/>
          <w:sz w:val="24"/>
          <w:szCs w:val="24"/>
        </w:rPr>
        <w:t xml:space="preserve"> w</w:t>
      </w:r>
      <w:r w:rsidR="00247E7A">
        <w:rPr>
          <w:rFonts w:ascii="Arial" w:hAnsi="Arial" w:cs="Arial"/>
          <w:sz w:val="24"/>
          <w:szCs w:val="24"/>
        </w:rPr>
        <w:t xml:space="preserve">as also intubated, </w:t>
      </w:r>
      <w:r>
        <w:rPr>
          <w:rFonts w:ascii="Arial" w:hAnsi="Arial" w:cs="Arial"/>
          <w:sz w:val="24"/>
          <w:szCs w:val="24"/>
        </w:rPr>
        <w:t>auto pulse</w:t>
      </w:r>
      <w:r w:rsidR="00247E7A">
        <w:rPr>
          <w:rFonts w:ascii="Arial" w:hAnsi="Arial" w:cs="Arial"/>
          <w:sz w:val="24"/>
          <w:szCs w:val="24"/>
        </w:rPr>
        <w:t xml:space="preserve"> attempted and </w:t>
      </w:r>
      <w:r w:rsidR="003471FE">
        <w:rPr>
          <w:rFonts w:ascii="Arial" w:hAnsi="Arial" w:cs="Arial"/>
          <w:sz w:val="24"/>
          <w:szCs w:val="24"/>
        </w:rPr>
        <w:t>central access</w:t>
      </w:r>
      <w:r>
        <w:rPr>
          <w:rFonts w:ascii="Arial" w:hAnsi="Arial" w:cs="Arial"/>
          <w:sz w:val="24"/>
          <w:szCs w:val="24"/>
        </w:rPr>
        <w:t xml:space="preserve"> blood transfusion</w:t>
      </w:r>
      <w:r w:rsidR="00247E7A">
        <w:rPr>
          <w:rFonts w:ascii="Arial" w:hAnsi="Arial" w:cs="Arial"/>
          <w:sz w:val="24"/>
          <w:szCs w:val="24"/>
        </w:rPr>
        <w:t xml:space="preserve"> commenced. </w:t>
      </w:r>
    </w:p>
    <w:p w14:paraId="34CC5C75" w14:textId="77777777" w:rsidR="00C77A14" w:rsidRPr="00C77A14" w:rsidRDefault="00C77A14" w:rsidP="00C77A14">
      <w:pPr>
        <w:pStyle w:val="ListParagraph"/>
        <w:rPr>
          <w:rFonts w:ascii="Arial" w:hAnsi="Arial" w:cs="Arial"/>
          <w:sz w:val="24"/>
          <w:szCs w:val="24"/>
        </w:rPr>
      </w:pPr>
    </w:p>
    <w:p w14:paraId="3A8D10F7" w14:textId="69AF14BA" w:rsidR="009B034F" w:rsidRPr="009B034F" w:rsidRDefault="0017259F" w:rsidP="009B034F">
      <w:pPr>
        <w:pStyle w:val="ListParagraph"/>
        <w:numPr>
          <w:ilvl w:val="1"/>
          <w:numId w:val="47"/>
        </w:numPr>
        <w:ind w:left="567" w:hanging="567"/>
        <w:rPr>
          <w:rFonts w:ascii="Arial" w:hAnsi="Arial" w:cs="Arial"/>
          <w:sz w:val="24"/>
          <w:szCs w:val="24"/>
        </w:rPr>
      </w:pPr>
      <w:r>
        <w:rPr>
          <w:rFonts w:ascii="Arial" w:hAnsi="Arial" w:cs="Arial"/>
          <w:sz w:val="24"/>
          <w:szCs w:val="24"/>
        </w:rPr>
        <w:t xml:space="preserve">Mr </w:t>
      </w:r>
      <w:r w:rsidR="00A35FA7">
        <w:rPr>
          <w:rFonts w:ascii="Arial" w:hAnsi="Arial" w:cs="Arial"/>
          <w:sz w:val="24"/>
          <w:szCs w:val="24"/>
        </w:rPr>
        <w:t>D</w:t>
      </w:r>
      <w:r w:rsidR="00C77A14">
        <w:rPr>
          <w:rFonts w:ascii="Arial" w:hAnsi="Arial" w:cs="Arial"/>
          <w:sz w:val="24"/>
          <w:szCs w:val="24"/>
        </w:rPr>
        <w:t xml:space="preserve"> </w:t>
      </w:r>
      <w:r w:rsidR="00B7363D">
        <w:rPr>
          <w:rFonts w:ascii="Arial" w:hAnsi="Arial" w:cs="Arial"/>
          <w:sz w:val="24"/>
          <w:szCs w:val="24"/>
        </w:rPr>
        <w:t xml:space="preserve">had </w:t>
      </w:r>
      <w:r w:rsidR="000B5868">
        <w:rPr>
          <w:rFonts w:ascii="Arial" w:hAnsi="Arial" w:cs="Arial"/>
          <w:sz w:val="24"/>
          <w:szCs w:val="24"/>
        </w:rPr>
        <w:t>a</w:t>
      </w:r>
      <w:r w:rsidR="00C77A14">
        <w:rPr>
          <w:rFonts w:ascii="Arial" w:hAnsi="Arial" w:cs="Arial"/>
          <w:sz w:val="24"/>
          <w:szCs w:val="24"/>
        </w:rPr>
        <w:t>rrived at the hospital at 13.36pm and died at 15.25pm.</w:t>
      </w:r>
    </w:p>
    <w:p w14:paraId="40F377BD" w14:textId="77777777" w:rsidR="00CE655D" w:rsidRPr="009B034F" w:rsidRDefault="00CE655D" w:rsidP="009B034F">
      <w:pPr>
        <w:pStyle w:val="Heading1"/>
        <w:rPr>
          <w:rFonts w:ascii="Arial" w:hAnsi="Arial" w:cs="Arial"/>
          <w:sz w:val="28"/>
          <w:szCs w:val="28"/>
        </w:rPr>
      </w:pPr>
      <w:r w:rsidRPr="009B034F">
        <w:rPr>
          <w:rFonts w:ascii="Arial" w:hAnsi="Arial" w:cs="Arial"/>
          <w:sz w:val="28"/>
          <w:szCs w:val="28"/>
        </w:rPr>
        <w:t>Terms of reference and methodology</w:t>
      </w:r>
    </w:p>
    <w:p w14:paraId="57456FE4" w14:textId="77777777" w:rsidR="00CE655D" w:rsidRPr="00533C44" w:rsidRDefault="00CE655D" w:rsidP="00CE655D">
      <w:pPr>
        <w:pStyle w:val="ListParagraph"/>
        <w:ind w:left="567"/>
        <w:rPr>
          <w:rFonts w:ascii="Arial" w:hAnsi="Arial" w:cs="Arial"/>
          <w:sz w:val="24"/>
          <w:szCs w:val="24"/>
        </w:rPr>
      </w:pPr>
    </w:p>
    <w:p w14:paraId="1DE25CB1" w14:textId="77777777" w:rsidR="00533C44" w:rsidRPr="00533C44" w:rsidRDefault="00533C44" w:rsidP="006A01B6">
      <w:pPr>
        <w:pStyle w:val="ListParagraph"/>
        <w:numPr>
          <w:ilvl w:val="1"/>
          <w:numId w:val="47"/>
        </w:numPr>
        <w:ind w:left="567" w:hanging="567"/>
        <w:rPr>
          <w:rFonts w:ascii="Arial" w:hAnsi="Arial" w:cs="Arial"/>
          <w:sz w:val="24"/>
          <w:szCs w:val="24"/>
        </w:rPr>
      </w:pPr>
      <w:r>
        <w:rPr>
          <w:rFonts w:ascii="Arial" w:hAnsi="Arial" w:cs="Arial"/>
          <w:color w:val="0B0C0C"/>
          <w:sz w:val="24"/>
          <w:szCs w:val="24"/>
          <w:shd w:val="clear" w:color="auto" w:fill="FFFFFF"/>
        </w:rPr>
        <w:t xml:space="preserve"> “</w:t>
      </w:r>
      <w:r w:rsidRPr="00533C44">
        <w:rPr>
          <w:rFonts w:ascii="Arial" w:hAnsi="Arial" w:cs="Arial"/>
          <w:color w:val="0B0C0C"/>
          <w:sz w:val="24"/>
          <w:szCs w:val="24"/>
          <w:shd w:val="clear" w:color="auto" w:fill="FFFFFF"/>
        </w:rPr>
        <w:t>The</w:t>
      </w:r>
      <w:r w:rsidRPr="00533C44">
        <w:rPr>
          <w:rStyle w:val="apple-converted-space"/>
          <w:rFonts w:ascii="Arial" w:hAnsi="Arial" w:cs="Arial"/>
          <w:color w:val="0B0C0C"/>
          <w:sz w:val="24"/>
          <w:szCs w:val="24"/>
          <w:shd w:val="clear" w:color="auto" w:fill="FFFFFF"/>
        </w:rPr>
        <w:t> </w:t>
      </w:r>
      <w:r w:rsidRPr="00533C44">
        <w:rPr>
          <w:rFonts w:ascii="Arial" w:hAnsi="Arial" w:cs="Arial"/>
          <w:sz w:val="24"/>
          <w:szCs w:val="24"/>
        </w:rPr>
        <w:t>SAB</w:t>
      </w:r>
      <w:r w:rsidRPr="00533C44">
        <w:rPr>
          <w:rStyle w:val="apple-converted-space"/>
          <w:rFonts w:ascii="Arial" w:hAnsi="Arial" w:cs="Arial"/>
          <w:color w:val="0B0C0C"/>
          <w:sz w:val="24"/>
          <w:szCs w:val="24"/>
          <w:shd w:val="clear" w:color="auto" w:fill="FFFFFF"/>
        </w:rPr>
        <w:t> </w:t>
      </w:r>
      <w:r w:rsidRPr="00533C44">
        <w:rPr>
          <w:rFonts w:ascii="Arial" w:hAnsi="Arial" w:cs="Arial"/>
          <w:color w:val="0B0C0C"/>
          <w:sz w:val="24"/>
          <w:szCs w:val="24"/>
          <w:shd w:val="clear" w:color="auto" w:fill="FFFFFF"/>
        </w:rPr>
        <w:t>should be primarily concerned with weighing up what type of ‘review’ process will promote effective learning and improvement action to prevent future deaths or serious harm occurring again. This may be where a case can provide useful insights into the way organisations are working together to prevent and reduce abuse and neglect of adults.</w:t>
      </w:r>
      <w:r w:rsidRPr="00533C44">
        <w:rPr>
          <w:rStyle w:val="apple-converted-space"/>
          <w:rFonts w:ascii="Arial" w:hAnsi="Arial" w:cs="Arial"/>
          <w:color w:val="0B0C0C"/>
          <w:sz w:val="24"/>
          <w:szCs w:val="24"/>
          <w:shd w:val="clear" w:color="auto" w:fill="FFFFFF"/>
        </w:rPr>
        <w:t> </w:t>
      </w:r>
      <w:r w:rsidRPr="00533C44">
        <w:rPr>
          <w:rFonts w:ascii="Arial" w:hAnsi="Arial" w:cs="Arial"/>
          <w:sz w:val="24"/>
          <w:szCs w:val="24"/>
        </w:rPr>
        <w:t>SARs</w:t>
      </w:r>
      <w:r w:rsidRPr="00533C44">
        <w:rPr>
          <w:rStyle w:val="apple-converted-space"/>
          <w:rFonts w:ascii="Arial" w:hAnsi="Arial" w:cs="Arial"/>
          <w:color w:val="0B0C0C"/>
          <w:sz w:val="24"/>
          <w:szCs w:val="24"/>
          <w:shd w:val="clear" w:color="auto" w:fill="FFFFFF"/>
        </w:rPr>
        <w:t> </w:t>
      </w:r>
      <w:r w:rsidRPr="00533C44">
        <w:rPr>
          <w:rFonts w:ascii="Arial" w:hAnsi="Arial" w:cs="Arial"/>
          <w:color w:val="0B0C0C"/>
          <w:sz w:val="24"/>
          <w:szCs w:val="24"/>
          <w:shd w:val="clear" w:color="auto" w:fill="FFFFFF"/>
        </w:rPr>
        <w:t>may also be used to explore examples of good practice where this is likely to identify lessons that can be applied to future cases.</w:t>
      </w:r>
      <w:r>
        <w:rPr>
          <w:rFonts w:ascii="Arial" w:hAnsi="Arial" w:cs="Arial"/>
          <w:color w:val="0B0C0C"/>
          <w:sz w:val="24"/>
          <w:szCs w:val="24"/>
          <w:shd w:val="clear" w:color="auto" w:fill="FFFFFF"/>
        </w:rPr>
        <w:t>”</w:t>
      </w:r>
      <w:r w:rsidR="009404D5">
        <w:rPr>
          <w:rFonts w:ascii="Arial" w:hAnsi="Arial" w:cs="Arial"/>
          <w:color w:val="0B0C0C"/>
          <w:sz w:val="24"/>
          <w:szCs w:val="24"/>
          <w:shd w:val="clear" w:color="auto" w:fill="FFFFFF"/>
        </w:rPr>
        <w:t xml:space="preserve"> DH, 2016.</w:t>
      </w:r>
    </w:p>
    <w:p w14:paraId="100AA422" w14:textId="77777777" w:rsidR="00533C44" w:rsidRDefault="00533C44" w:rsidP="00533C44">
      <w:pPr>
        <w:pStyle w:val="ListParagraph"/>
      </w:pPr>
    </w:p>
    <w:p w14:paraId="034757D0" w14:textId="60788DA1" w:rsidR="00533C44" w:rsidRPr="00533C44" w:rsidRDefault="00731F04" w:rsidP="006A01B6">
      <w:pPr>
        <w:pStyle w:val="ListParagraph"/>
        <w:numPr>
          <w:ilvl w:val="1"/>
          <w:numId w:val="47"/>
        </w:numPr>
        <w:ind w:left="567" w:hanging="567"/>
        <w:rPr>
          <w:rFonts w:ascii="Arial" w:hAnsi="Arial" w:cs="Arial"/>
          <w:sz w:val="24"/>
          <w:szCs w:val="24"/>
        </w:rPr>
      </w:pPr>
      <w:r>
        <w:rPr>
          <w:rFonts w:ascii="Arial" w:hAnsi="Arial" w:cs="Arial"/>
          <w:sz w:val="24"/>
          <w:szCs w:val="24"/>
        </w:rPr>
        <w:t xml:space="preserve">To assist with the process </w:t>
      </w:r>
      <w:r w:rsidR="00533C44" w:rsidRPr="00533C44">
        <w:rPr>
          <w:rFonts w:ascii="Arial" w:hAnsi="Arial" w:cs="Arial"/>
          <w:sz w:val="24"/>
          <w:szCs w:val="24"/>
        </w:rPr>
        <w:t>a ‘</w:t>
      </w:r>
      <w:r w:rsidR="009404D5">
        <w:rPr>
          <w:rFonts w:ascii="Arial" w:hAnsi="Arial" w:cs="Arial"/>
          <w:sz w:val="24"/>
          <w:szCs w:val="24"/>
        </w:rPr>
        <w:t>scoping m</w:t>
      </w:r>
      <w:r w:rsidR="00CE655D" w:rsidRPr="00533C44">
        <w:rPr>
          <w:rFonts w:ascii="Arial" w:hAnsi="Arial" w:cs="Arial"/>
          <w:sz w:val="24"/>
          <w:szCs w:val="24"/>
        </w:rPr>
        <w:t>eeting</w:t>
      </w:r>
      <w:r w:rsidR="00533C44" w:rsidRPr="00533C44">
        <w:rPr>
          <w:rFonts w:ascii="Arial" w:hAnsi="Arial" w:cs="Arial"/>
          <w:sz w:val="24"/>
          <w:szCs w:val="24"/>
        </w:rPr>
        <w:t xml:space="preserve">’ was convened </w:t>
      </w:r>
      <w:r w:rsidR="00497804">
        <w:rPr>
          <w:rFonts w:ascii="Arial" w:hAnsi="Arial" w:cs="Arial"/>
          <w:sz w:val="24"/>
          <w:szCs w:val="24"/>
        </w:rPr>
        <w:t>on 31</w:t>
      </w:r>
      <w:r w:rsidR="00497804" w:rsidRPr="00497804">
        <w:rPr>
          <w:rFonts w:ascii="Arial" w:hAnsi="Arial" w:cs="Arial"/>
          <w:sz w:val="24"/>
          <w:szCs w:val="24"/>
          <w:vertAlign w:val="superscript"/>
        </w:rPr>
        <w:t>st</w:t>
      </w:r>
      <w:r w:rsidR="00497804">
        <w:rPr>
          <w:rFonts w:ascii="Arial" w:hAnsi="Arial" w:cs="Arial"/>
          <w:sz w:val="24"/>
          <w:szCs w:val="24"/>
        </w:rPr>
        <w:t xml:space="preserve"> January 2017 </w:t>
      </w:r>
      <w:r w:rsidR="00533C44" w:rsidRPr="00533C44">
        <w:rPr>
          <w:rFonts w:ascii="Arial" w:hAnsi="Arial" w:cs="Arial"/>
          <w:sz w:val="24"/>
          <w:szCs w:val="24"/>
        </w:rPr>
        <w:t xml:space="preserve">by the </w:t>
      </w:r>
      <w:r w:rsidR="00E126FA">
        <w:rPr>
          <w:rFonts w:ascii="Arial" w:hAnsi="Arial" w:cs="Arial"/>
          <w:sz w:val="24"/>
          <w:szCs w:val="24"/>
        </w:rPr>
        <w:t xml:space="preserve">then </w:t>
      </w:r>
      <w:r w:rsidR="00533C44" w:rsidRPr="00533C44">
        <w:rPr>
          <w:rFonts w:ascii="Arial" w:hAnsi="Arial" w:cs="Arial"/>
          <w:sz w:val="24"/>
          <w:szCs w:val="24"/>
        </w:rPr>
        <w:t>Safeguarding Adult Board Manager, chaired by the independent Safeguarding</w:t>
      </w:r>
      <w:r w:rsidR="006A01B6">
        <w:rPr>
          <w:rFonts w:ascii="Arial" w:hAnsi="Arial" w:cs="Arial"/>
          <w:sz w:val="24"/>
          <w:szCs w:val="24"/>
        </w:rPr>
        <w:t xml:space="preserve"> Adult Board chair</w:t>
      </w:r>
      <w:r w:rsidR="0098205D">
        <w:rPr>
          <w:rFonts w:ascii="Arial" w:hAnsi="Arial" w:cs="Arial"/>
          <w:sz w:val="24"/>
          <w:szCs w:val="24"/>
        </w:rPr>
        <w:t xml:space="preserve"> </w:t>
      </w:r>
      <w:r w:rsidR="00CE655D" w:rsidRPr="0098205D">
        <w:rPr>
          <w:rFonts w:ascii="Arial" w:hAnsi="Arial" w:cs="Arial"/>
          <w:sz w:val="24"/>
          <w:szCs w:val="24"/>
        </w:rPr>
        <w:t>to identify</w:t>
      </w:r>
      <w:r w:rsidR="00CE655D" w:rsidRPr="00533C44">
        <w:rPr>
          <w:rFonts w:ascii="Arial" w:hAnsi="Arial" w:cs="Arial"/>
          <w:sz w:val="24"/>
          <w:szCs w:val="24"/>
        </w:rPr>
        <w:t xml:space="preserve">: </w:t>
      </w:r>
    </w:p>
    <w:p w14:paraId="63008786" w14:textId="77777777" w:rsidR="00533C44" w:rsidRPr="00533C44" w:rsidRDefault="00533C44" w:rsidP="00533C44">
      <w:pPr>
        <w:pStyle w:val="ListParagraph"/>
        <w:rPr>
          <w:rFonts w:ascii="Arial" w:hAnsi="Arial" w:cs="Arial"/>
          <w:sz w:val="24"/>
          <w:szCs w:val="24"/>
        </w:rPr>
      </w:pPr>
    </w:p>
    <w:p w14:paraId="265C0C08" w14:textId="77777777" w:rsidR="00533C44" w:rsidRPr="00AC716F" w:rsidRDefault="00CE655D" w:rsidP="00BE7D5A">
      <w:pPr>
        <w:pStyle w:val="ListParagraph"/>
        <w:numPr>
          <w:ilvl w:val="0"/>
          <w:numId w:val="4"/>
        </w:numPr>
        <w:rPr>
          <w:rFonts w:ascii="Arial" w:hAnsi="Arial" w:cs="Arial"/>
          <w:sz w:val="24"/>
          <w:szCs w:val="24"/>
        </w:rPr>
      </w:pPr>
      <w:r w:rsidRPr="00AC716F">
        <w:rPr>
          <w:rFonts w:ascii="Arial" w:hAnsi="Arial" w:cs="Arial"/>
          <w:sz w:val="24"/>
          <w:szCs w:val="24"/>
        </w:rPr>
        <w:t>The agencies t</w:t>
      </w:r>
      <w:r w:rsidR="00533C44" w:rsidRPr="00AC716F">
        <w:rPr>
          <w:rFonts w:ascii="Arial" w:hAnsi="Arial" w:cs="Arial"/>
          <w:sz w:val="24"/>
          <w:szCs w:val="24"/>
        </w:rPr>
        <w:t xml:space="preserve">o be involved in the review </w:t>
      </w:r>
    </w:p>
    <w:p w14:paraId="34464C0C" w14:textId="77777777" w:rsidR="00533C44" w:rsidRPr="00AC716F" w:rsidRDefault="00CE655D" w:rsidP="00BE7D5A">
      <w:pPr>
        <w:pStyle w:val="ListParagraph"/>
        <w:numPr>
          <w:ilvl w:val="0"/>
          <w:numId w:val="4"/>
        </w:numPr>
        <w:rPr>
          <w:rFonts w:ascii="Arial" w:hAnsi="Arial" w:cs="Arial"/>
          <w:sz w:val="24"/>
          <w:szCs w:val="24"/>
        </w:rPr>
      </w:pPr>
      <w:r w:rsidRPr="00AC716F">
        <w:rPr>
          <w:rFonts w:ascii="Arial" w:hAnsi="Arial" w:cs="Arial"/>
          <w:sz w:val="24"/>
          <w:szCs w:val="24"/>
        </w:rPr>
        <w:t>The L</w:t>
      </w:r>
      <w:r w:rsidR="00533C44" w:rsidRPr="00AC716F">
        <w:rPr>
          <w:rFonts w:ascii="Arial" w:hAnsi="Arial" w:cs="Arial"/>
          <w:sz w:val="24"/>
          <w:szCs w:val="24"/>
        </w:rPr>
        <w:t xml:space="preserve">ead/Author for each agency </w:t>
      </w:r>
    </w:p>
    <w:p w14:paraId="07E04A98" w14:textId="77777777" w:rsidR="00533C44" w:rsidRPr="00AC716F" w:rsidRDefault="00CE655D" w:rsidP="00BE7D5A">
      <w:pPr>
        <w:pStyle w:val="ListParagraph"/>
        <w:numPr>
          <w:ilvl w:val="0"/>
          <w:numId w:val="4"/>
        </w:numPr>
        <w:rPr>
          <w:rFonts w:ascii="Arial" w:hAnsi="Arial" w:cs="Arial"/>
          <w:sz w:val="24"/>
          <w:szCs w:val="24"/>
        </w:rPr>
      </w:pPr>
      <w:r w:rsidRPr="00AC716F">
        <w:rPr>
          <w:rFonts w:ascii="Arial" w:hAnsi="Arial" w:cs="Arial"/>
          <w:sz w:val="24"/>
          <w:szCs w:val="24"/>
        </w:rPr>
        <w:t xml:space="preserve">The period to </w:t>
      </w:r>
      <w:r w:rsidR="00533C44" w:rsidRPr="00AC716F">
        <w:rPr>
          <w:rFonts w:ascii="Arial" w:hAnsi="Arial" w:cs="Arial"/>
          <w:sz w:val="24"/>
          <w:szCs w:val="24"/>
        </w:rPr>
        <w:t xml:space="preserve">be reviewed (date from – to) </w:t>
      </w:r>
    </w:p>
    <w:p w14:paraId="429A61B7" w14:textId="77777777" w:rsidR="00533C44" w:rsidRPr="00AC716F" w:rsidRDefault="00CE655D" w:rsidP="00BE7D5A">
      <w:pPr>
        <w:pStyle w:val="ListParagraph"/>
        <w:numPr>
          <w:ilvl w:val="0"/>
          <w:numId w:val="4"/>
        </w:numPr>
        <w:rPr>
          <w:rFonts w:ascii="Arial" w:hAnsi="Arial" w:cs="Arial"/>
          <w:sz w:val="24"/>
          <w:szCs w:val="24"/>
        </w:rPr>
      </w:pPr>
      <w:r w:rsidRPr="00AC716F">
        <w:rPr>
          <w:rFonts w:ascii="Arial" w:hAnsi="Arial" w:cs="Arial"/>
          <w:sz w:val="24"/>
          <w:szCs w:val="24"/>
        </w:rPr>
        <w:t>The Terms</w:t>
      </w:r>
      <w:r w:rsidR="00533C44" w:rsidRPr="00AC716F">
        <w:rPr>
          <w:rFonts w:ascii="Arial" w:hAnsi="Arial" w:cs="Arial"/>
          <w:sz w:val="24"/>
          <w:szCs w:val="24"/>
        </w:rPr>
        <w:t xml:space="preserve"> of Reference for the review </w:t>
      </w:r>
    </w:p>
    <w:p w14:paraId="37A381AC" w14:textId="77777777" w:rsidR="00533C44" w:rsidRPr="00AC716F" w:rsidRDefault="00CE655D" w:rsidP="00BE7D5A">
      <w:pPr>
        <w:pStyle w:val="ListParagraph"/>
        <w:numPr>
          <w:ilvl w:val="0"/>
          <w:numId w:val="4"/>
        </w:numPr>
        <w:rPr>
          <w:rFonts w:ascii="Arial" w:hAnsi="Arial" w:cs="Arial"/>
          <w:sz w:val="24"/>
          <w:szCs w:val="24"/>
        </w:rPr>
      </w:pPr>
      <w:r w:rsidRPr="00AC716F">
        <w:rPr>
          <w:rFonts w:ascii="Arial" w:hAnsi="Arial" w:cs="Arial"/>
          <w:sz w:val="24"/>
          <w:szCs w:val="24"/>
        </w:rPr>
        <w:t>Standards for ano</w:t>
      </w:r>
      <w:r w:rsidR="00533C44" w:rsidRPr="00AC716F">
        <w:rPr>
          <w:rFonts w:ascii="Arial" w:hAnsi="Arial" w:cs="Arial"/>
          <w:sz w:val="24"/>
          <w:szCs w:val="24"/>
        </w:rPr>
        <w:t xml:space="preserve">nymisation </w:t>
      </w:r>
      <w:r w:rsidR="00E11DBC" w:rsidRPr="00AC716F">
        <w:rPr>
          <w:rFonts w:ascii="Arial" w:hAnsi="Arial" w:cs="Arial"/>
          <w:sz w:val="24"/>
          <w:szCs w:val="24"/>
        </w:rPr>
        <w:t>and confidentiality</w:t>
      </w:r>
    </w:p>
    <w:p w14:paraId="16B2754F" w14:textId="77777777" w:rsidR="00533C44" w:rsidRPr="00AC716F" w:rsidRDefault="00CE655D" w:rsidP="00BE7D5A">
      <w:pPr>
        <w:pStyle w:val="ListParagraph"/>
        <w:numPr>
          <w:ilvl w:val="0"/>
          <w:numId w:val="4"/>
        </w:numPr>
        <w:rPr>
          <w:rFonts w:ascii="Arial" w:hAnsi="Arial" w:cs="Arial"/>
          <w:sz w:val="24"/>
          <w:szCs w:val="24"/>
        </w:rPr>
      </w:pPr>
      <w:r w:rsidRPr="00AC716F">
        <w:rPr>
          <w:rFonts w:ascii="Arial" w:hAnsi="Arial" w:cs="Arial"/>
          <w:sz w:val="24"/>
          <w:szCs w:val="24"/>
        </w:rPr>
        <w:t>Engagement</w:t>
      </w:r>
      <w:r w:rsidR="00533C44" w:rsidRPr="00AC716F">
        <w:rPr>
          <w:rFonts w:ascii="Arial" w:hAnsi="Arial" w:cs="Arial"/>
          <w:sz w:val="24"/>
          <w:szCs w:val="24"/>
        </w:rPr>
        <w:t xml:space="preserve"> and involvement of family </w:t>
      </w:r>
    </w:p>
    <w:p w14:paraId="574B18A9" w14:textId="77777777" w:rsidR="00533C44" w:rsidRDefault="00533C44" w:rsidP="00BE7D5A">
      <w:pPr>
        <w:pStyle w:val="ListParagraph"/>
        <w:numPr>
          <w:ilvl w:val="0"/>
          <w:numId w:val="4"/>
        </w:numPr>
        <w:rPr>
          <w:rFonts w:ascii="Arial" w:hAnsi="Arial" w:cs="Arial"/>
          <w:sz w:val="24"/>
          <w:szCs w:val="24"/>
        </w:rPr>
      </w:pPr>
      <w:r w:rsidRPr="00AC716F">
        <w:rPr>
          <w:rFonts w:ascii="Arial" w:hAnsi="Arial" w:cs="Arial"/>
          <w:sz w:val="24"/>
          <w:szCs w:val="24"/>
        </w:rPr>
        <w:t>Timescales</w:t>
      </w:r>
    </w:p>
    <w:p w14:paraId="76FDF7BD" w14:textId="77777777" w:rsidR="00F921F1" w:rsidRPr="00F921F1" w:rsidRDefault="00F921F1" w:rsidP="00BE7D5A">
      <w:pPr>
        <w:pStyle w:val="ListParagraph"/>
        <w:numPr>
          <w:ilvl w:val="0"/>
          <w:numId w:val="4"/>
        </w:numPr>
        <w:rPr>
          <w:rFonts w:ascii="Arial" w:hAnsi="Arial" w:cs="Arial"/>
          <w:sz w:val="24"/>
          <w:szCs w:val="24"/>
        </w:rPr>
      </w:pPr>
      <w:r w:rsidRPr="00AC716F">
        <w:rPr>
          <w:rFonts w:ascii="Arial" w:hAnsi="Arial" w:cs="Arial"/>
          <w:sz w:val="24"/>
          <w:szCs w:val="24"/>
        </w:rPr>
        <w:t>Dates for Authors Briefings</w:t>
      </w:r>
    </w:p>
    <w:p w14:paraId="08160087" w14:textId="77777777" w:rsidR="00AC716F" w:rsidRPr="00F921F1" w:rsidRDefault="00AC716F" w:rsidP="00BE7D5A">
      <w:pPr>
        <w:pStyle w:val="ListParagraph"/>
        <w:numPr>
          <w:ilvl w:val="0"/>
          <w:numId w:val="4"/>
        </w:numPr>
        <w:rPr>
          <w:rFonts w:ascii="Arial" w:hAnsi="Arial" w:cs="Arial"/>
          <w:sz w:val="24"/>
          <w:szCs w:val="24"/>
        </w:rPr>
      </w:pPr>
      <w:r w:rsidRPr="00AC716F">
        <w:rPr>
          <w:rFonts w:ascii="Arial" w:hAnsi="Arial" w:cs="Arial"/>
          <w:sz w:val="24"/>
          <w:szCs w:val="24"/>
        </w:rPr>
        <w:t>Communication</w:t>
      </w:r>
      <w:r w:rsidRPr="00AC716F">
        <w:rPr>
          <w:rFonts w:ascii="Arial" w:hAnsi="Arial" w:cs="Arial"/>
          <w:spacing w:val="33"/>
          <w:sz w:val="24"/>
          <w:szCs w:val="24"/>
        </w:rPr>
        <w:t xml:space="preserve"> </w:t>
      </w:r>
      <w:r w:rsidRPr="00AC716F">
        <w:rPr>
          <w:rFonts w:ascii="Arial" w:hAnsi="Arial" w:cs="Arial"/>
          <w:sz w:val="24"/>
          <w:szCs w:val="24"/>
        </w:rPr>
        <w:t>st</w:t>
      </w:r>
      <w:r w:rsidRPr="00AC716F">
        <w:rPr>
          <w:rFonts w:ascii="Arial" w:hAnsi="Arial" w:cs="Arial"/>
          <w:w w:val="99"/>
          <w:sz w:val="24"/>
          <w:szCs w:val="24"/>
        </w:rPr>
        <w:t>r</w:t>
      </w:r>
      <w:r w:rsidRPr="00AC716F">
        <w:rPr>
          <w:rFonts w:ascii="Arial" w:hAnsi="Arial" w:cs="Arial"/>
          <w:spacing w:val="-1"/>
          <w:w w:val="99"/>
          <w:sz w:val="24"/>
          <w:szCs w:val="24"/>
        </w:rPr>
        <w:t>a</w:t>
      </w:r>
      <w:r w:rsidRPr="00AC716F">
        <w:rPr>
          <w:rFonts w:ascii="Arial" w:hAnsi="Arial" w:cs="Arial"/>
          <w:sz w:val="24"/>
          <w:szCs w:val="24"/>
        </w:rPr>
        <w:t>t</w:t>
      </w:r>
      <w:r w:rsidRPr="00AC716F">
        <w:rPr>
          <w:rFonts w:ascii="Arial" w:hAnsi="Arial" w:cs="Arial"/>
          <w:w w:val="99"/>
          <w:sz w:val="24"/>
          <w:szCs w:val="24"/>
        </w:rPr>
        <w:t>eg</w:t>
      </w:r>
      <w:r w:rsidRPr="00AC716F">
        <w:rPr>
          <w:rFonts w:ascii="Arial" w:hAnsi="Arial" w:cs="Arial"/>
          <w:sz w:val="24"/>
          <w:szCs w:val="24"/>
        </w:rPr>
        <w:t>y</w:t>
      </w:r>
      <w:r w:rsidRPr="00AC716F">
        <w:rPr>
          <w:rFonts w:ascii="Arial" w:hAnsi="Arial" w:cs="Arial"/>
          <w:spacing w:val="28"/>
          <w:sz w:val="24"/>
          <w:szCs w:val="24"/>
        </w:rPr>
        <w:t xml:space="preserve"> </w:t>
      </w:r>
      <w:r w:rsidRPr="00AC716F">
        <w:rPr>
          <w:rFonts w:ascii="Arial" w:hAnsi="Arial" w:cs="Arial"/>
          <w:spacing w:val="-2"/>
          <w:w w:val="99"/>
          <w:sz w:val="24"/>
          <w:szCs w:val="24"/>
        </w:rPr>
        <w:t>w</w:t>
      </w:r>
      <w:r w:rsidRPr="00AC716F">
        <w:rPr>
          <w:rFonts w:ascii="Arial" w:hAnsi="Arial" w:cs="Arial"/>
          <w:w w:val="99"/>
          <w:sz w:val="24"/>
          <w:szCs w:val="24"/>
        </w:rPr>
        <w:t>i</w:t>
      </w:r>
      <w:r w:rsidRPr="00AC716F">
        <w:rPr>
          <w:rFonts w:ascii="Arial" w:hAnsi="Arial" w:cs="Arial"/>
          <w:sz w:val="24"/>
          <w:szCs w:val="24"/>
        </w:rPr>
        <w:t>t</w:t>
      </w:r>
      <w:r w:rsidRPr="00AC716F">
        <w:rPr>
          <w:rFonts w:ascii="Arial" w:hAnsi="Arial" w:cs="Arial"/>
          <w:w w:val="99"/>
          <w:sz w:val="24"/>
          <w:szCs w:val="24"/>
        </w:rPr>
        <w:t>h</w:t>
      </w:r>
      <w:r w:rsidRPr="00AC716F">
        <w:rPr>
          <w:rFonts w:ascii="Arial" w:hAnsi="Arial" w:cs="Arial"/>
          <w:spacing w:val="31"/>
          <w:sz w:val="24"/>
          <w:szCs w:val="24"/>
        </w:rPr>
        <w:t xml:space="preserve"> </w:t>
      </w:r>
      <w:r w:rsidRPr="00AC716F">
        <w:rPr>
          <w:rFonts w:ascii="Arial" w:hAnsi="Arial" w:cs="Arial"/>
          <w:sz w:val="24"/>
          <w:szCs w:val="24"/>
        </w:rPr>
        <w:t>c</w:t>
      </w:r>
      <w:r w:rsidRPr="00AC716F">
        <w:rPr>
          <w:rFonts w:ascii="Arial" w:hAnsi="Arial" w:cs="Arial"/>
          <w:w w:val="99"/>
          <w:sz w:val="24"/>
          <w:szCs w:val="24"/>
        </w:rPr>
        <w:t>le</w:t>
      </w:r>
      <w:r w:rsidRPr="00AC716F">
        <w:rPr>
          <w:rFonts w:ascii="Arial" w:hAnsi="Arial" w:cs="Arial"/>
          <w:spacing w:val="2"/>
          <w:w w:val="99"/>
          <w:sz w:val="24"/>
          <w:szCs w:val="24"/>
        </w:rPr>
        <w:t>a</w:t>
      </w:r>
      <w:r w:rsidRPr="00AC716F">
        <w:rPr>
          <w:rFonts w:ascii="Arial" w:hAnsi="Arial" w:cs="Arial"/>
          <w:w w:val="99"/>
          <w:sz w:val="24"/>
          <w:szCs w:val="24"/>
        </w:rPr>
        <w:t>r</w:t>
      </w:r>
      <w:r w:rsidRPr="00AC716F">
        <w:rPr>
          <w:rFonts w:ascii="Arial" w:hAnsi="Arial" w:cs="Arial"/>
          <w:spacing w:val="30"/>
          <w:sz w:val="24"/>
          <w:szCs w:val="24"/>
        </w:rPr>
        <w:t xml:space="preserve"> </w:t>
      </w:r>
      <w:r w:rsidRPr="00AC716F">
        <w:rPr>
          <w:rFonts w:ascii="Arial" w:hAnsi="Arial" w:cs="Arial"/>
          <w:w w:val="99"/>
          <w:sz w:val="24"/>
          <w:szCs w:val="24"/>
        </w:rPr>
        <w:t>le</w:t>
      </w:r>
      <w:r w:rsidRPr="00AC716F">
        <w:rPr>
          <w:rFonts w:ascii="Arial" w:hAnsi="Arial" w:cs="Arial"/>
          <w:spacing w:val="2"/>
          <w:w w:val="99"/>
          <w:sz w:val="24"/>
          <w:szCs w:val="24"/>
        </w:rPr>
        <w:t>a</w:t>
      </w:r>
      <w:r w:rsidRPr="00AC716F">
        <w:rPr>
          <w:rFonts w:ascii="Arial" w:hAnsi="Arial" w:cs="Arial"/>
          <w:spacing w:val="-1"/>
          <w:w w:val="99"/>
          <w:sz w:val="24"/>
          <w:szCs w:val="24"/>
        </w:rPr>
        <w:t>d</w:t>
      </w:r>
      <w:r w:rsidRPr="00AC716F">
        <w:rPr>
          <w:rFonts w:ascii="Arial" w:hAnsi="Arial" w:cs="Arial"/>
          <w:w w:val="99"/>
          <w:sz w:val="24"/>
          <w:szCs w:val="24"/>
        </w:rPr>
        <w:t>er</w:t>
      </w:r>
      <w:r w:rsidRPr="00AC716F">
        <w:rPr>
          <w:rFonts w:ascii="Arial" w:hAnsi="Arial" w:cs="Arial"/>
          <w:sz w:val="24"/>
          <w:szCs w:val="24"/>
        </w:rPr>
        <w:t>s</w:t>
      </w:r>
      <w:r w:rsidRPr="00AC716F">
        <w:rPr>
          <w:rFonts w:ascii="Arial" w:hAnsi="Arial" w:cs="Arial"/>
          <w:w w:val="99"/>
          <w:sz w:val="24"/>
          <w:szCs w:val="24"/>
        </w:rPr>
        <w:t>hip</w:t>
      </w:r>
      <w:r w:rsidRPr="00AC716F">
        <w:rPr>
          <w:rFonts w:ascii="Arial" w:hAnsi="Arial" w:cs="Arial"/>
          <w:spacing w:val="32"/>
          <w:sz w:val="24"/>
          <w:szCs w:val="24"/>
        </w:rPr>
        <w:t xml:space="preserve"> </w:t>
      </w:r>
      <w:r w:rsidRPr="00AC716F">
        <w:rPr>
          <w:rFonts w:ascii="Arial" w:hAnsi="Arial" w:cs="Arial"/>
          <w:spacing w:val="1"/>
          <w:w w:val="99"/>
          <w:sz w:val="24"/>
          <w:szCs w:val="24"/>
        </w:rPr>
        <w:t>a</w:t>
      </w:r>
      <w:r w:rsidRPr="00AC716F">
        <w:rPr>
          <w:rFonts w:ascii="Arial" w:hAnsi="Arial" w:cs="Arial"/>
          <w:spacing w:val="5"/>
          <w:w w:val="99"/>
          <w:sz w:val="24"/>
          <w:szCs w:val="24"/>
        </w:rPr>
        <w:t>n</w:t>
      </w:r>
      <w:r w:rsidRPr="00AC716F">
        <w:rPr>
          <w:rFonts w:ascii="Arial" w:hAnsi="Arial" w:cs="Arial"/>
          <w:w w:val="99"/>
          <w:sz w:val="24"/>
          <w:szCs w:val="24"/>
        </w:rPr>
        <w:t>d</w:t>
      </w:r>
      <w:r w:rsidRPr="00AC716F">
        <w:rPr>
          <w:rFonts w:ascii="Arial" w:hAnsi="Arial" w:cs="Arial"/>
          <w:sz w:val="24"/>
          <w:szCs w:val="24"/>
        </w:rPr>
        <w:t xml:space="preserve"> c</w:t>
      </w:r>
      <w:r w:rsidRPr="00AC716F">
        <w:rPr>
          <w:rFonts w:ascii="Arial" w:hAnsi="Arial" w:cs="Arial"/>
          <w:w w:val="99"/>
          <w:sz w:val="24"/>
          <w:szCs w:val="24"/>
        </w:rPr>
        <w:t>o-ordin</w:t>
      </w:r>
      <w:r w:rsidRPr="00AC716F">
        <w:rPr>
          <w:rFonts w:ascii="Arial" w:hAnsi="Arial" w:cs="Arial"/>
          <w:spacing w:val="2"/>
          <w:w w:val="99"/>
          <w:sz w:val="24"/>
          <w:szCs w:val="24"/>
        </w:rPr>
        <w:t>a</w:t>
      </w:r>
      <w:r w:rsidRPr="00AC716F">
        <w:rPr>
          <w:rFonts w:ascii="Arial" w:hAnsi="Arial" w:cs="Arial"/>
          <w:sz w:val="24"/>
          <w:szCs w:val="24"/>
        </w:rPr>
        <w:t>t</w:t>
      </w:r>
      <w:r w:rsidRPr="00AC716F">
        <w:rPr>
          <w:rFonts w:ascii="Arial" w:hAnsi="Arial" w:cs="Arial"/>
          <w:w w:val="99"/>
          <w:sz w:val="24"/>
          <w:szCs w:val="24"/>
        </w:rPr>
        <w:t>i</w:t>
      </w:r>
      <w:r w:rsidRPr="00AC716F">
        <w:rPr>
          <w:rFonts w:ascii="Arial" w:hAnsi="Arial" w:cs="Arial"/>
          <w:spacing w:val="-1"/>
          <w:w w:val="99"/>
          <w:sz w:val="24"/>
          <w:szCs w:val="24"/>
        </w:rPr>
        <w:t>o</w:t>
      </w:r>
      <w:r w:rsidRPr="00AC716F">
        <w:rPr>
          <w:rFonts w:ascii="Arial" w:hAnsi="Arial" w:cs="Arial"/>
          <w:spacing w:val="1"/>
          <w:w w:val="99"/>
          <w:sz w:val="24"/>
          <w:szCs w:val="24"/>
        </w:rPr>
        <w:t>n</w:t>
      </w:r>
      <w:r w:rsidR="00F921F1">
        <w:rPr>
          <w:rFonts w:ascii="Arial" w:hAnsi="Arial" w:cs="Arial"/>
          <w:spacing w:val="1"/>
          <w:w w:val="99"/>
          <w:sz w:val="24"/>
          <w:szCs w:val="24"/>
        </w:rPr>
        <w:t xml:space="preserve"> to include</w:t>
      </w:r>
    </w:p>
    <w:p w14:paraId="4F1F000D" w14:textId="77777777" w:rsidR="00F921F1" w:rsidRDefault="00F921F1" w:rsidP="00BE7D5A">
      <w:pPr>
        <w:pStyle w:val="ListParagraph"/>
        <w:numPr>
          <w:ilvl w:val="0"/>
          <w:numId w:val="11"/>
        </w:numPr>
        <w:rPr>
          <w:rFonts w:ascii="Arial" w:hAnsi="Arial" w:cs="Arial"/>
          <w:sz w:val="24"/>
          <w:szCs w:val="24"/>
        </w:rPr>
      </w:pPr>
      <w:r>
        <w:rPr>
          <w:rFonts w:ascii="Arial" w:hAnsi="Arial" w:cs="Arial"/>
          <w:sz w:val="24"/>
          <w:szCs w:val="24"/>
        </w:rPr>
        <w:t>Family liaison</w:t>
      </w:r>
    </w:p>
    <w:p w14:paraId="7351D7B9" w14:textId="77777777" w:rsidR="00F60AFA" w:rsidRPr="00AC716F" w:rsidRDefault="00F60AFA" w:rsidP="00BE7D5A">
      <w:pPr>
        <w:pStyle w:val="ListParagraph"/>
        <w:numPr>
          <w:ilvl w:val="0"/>
          <w:numId w:val="11"/>
        </w:numPr>
        <w:rPr>
          <w:rFonts w:ascii="Arial" w:hAnsi="Arial" w:cs="Arial"/>
          <w:sz w:val="24"/>
          <w:szCs w:val="24"/>
        </w:rPr>
      </w:pPr>
      <w:r>
        <w:rPr>
          <w:rFonts w:ascii="Arial" w:hAnsi="Arial" w:cs="Arial"/>
          <w:sz w:val="24"/>
          <w:szCs w:val="24"/>
        </w:rPr>
        <w:t>P</w:t>
      </w:r>
      <w:r w:rsidRPr="00F921F1">
        <w:rPr>
          <w:rFonts w:ascii="Arial" w:hAnsi="Arial" w:cs="Arial"/>
          <w:sz w:val="24"/>
          <w:szCs w:val="24"/>
        </w:rPr>
        <w:t>ublication</w:t>
      </w:r>
    </w:p>
    <w:p w14:paraId="25CDCEB7" w14:textId="77777777" w:rsidR="00F921F1" w:rsidRDefault="00F60AFA" w:rsidP="00BE7D5A">
      <w:pPr>
        <w:pStyle w:val="ListParagraph"/>
        <w:numPr>
          <w:ilvl w:val="0"/>
          <w:numId w:val="11"/>
        </w:numPr>
        <w:rPr>
          <w:rFonts w:ascii="Arial" w:hAnsi="Arial" w:cs="Arial"/>
          <w:sz w:val="24"/>
          <w:szCs w:val="24"/>
        </w:rPr>
      </w:pPr>
      <w:r>
        <w:rPr>
          <w:rFonts w:ascii="Arial" w:hAnsi="Arial" w:cs="Arial"/>
          <w:sz w:val="24"/>
          <w:szCs w:val="24"/>
        </w:rPr>
        <w:t xml:space="preserve">Media </w:t>
      </w:r>
    </w:p>
    <w:p w14:paraId="5E4C4DBE" w14:textId="7C07EF58" w:rsidR="00D621C9" w:rsidRDefault="00455764" w:rsidP="00515031">
      <w:pPr>
        <w:pStyle w:val="ListParagraph"/>
        <w:numPr>
          <w:ilvl w:val="0"/>
          <w:numId w:val="11"/>
        </w:numPr>
        <w:rPr>
          <w:rFonts w:ascii="Arial" w:hAnsi="Arial" w:cs="Arial"/>
          <w:sz w:val="24"/>
          <w:szCs w:val="24"/>
        </w:rPr>
      </w:pPr>
      <w:r w:rsidRPr="00F921F1">
        <w:rPr>
          <w:rFonts w:ascii="Arial" w:hAnsi="Arial" w:cs="Arial"/>
          <w:sz w:val="24"/>
          <w:szCs w:val="24"/>
        </w:rPr>
        <w:t>Learning events</w:t>
      </w:r>
    </w:p>
    <w:p w14:paraId="0D58BC1F" w14:textId="77777777" w:rsidR="00C448EA" w:rsidRPr="00515031" w:rsidRDefault="00C448EA" w:rsidP="00C448EA">
      <w:pPr>
        <w:pStyle w:val="ListParagraph"/>
        <w:ind w:left="2007"/>
        <w:rPr>
          <w:rFonts w:ascii="Arial" w:hAnsi="Arial" w:cs="Arial"/>
          <w:sz w:val="24"/>
          <w:szCs w:val="24"/>
        </w:rPr>
      </w:pPr>
    </w:p>
    <w:p w14:paraId="6CBF4BD1" w14:textId="3A6ECC76" w:rsidR="000B5868" w:rsidRPr="00B9128A" w:rsidRDefault="00B9128A"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t>A SAR</w:t>
      </w:r>
      <w:r w:rsidR="00497804" w:rsidRPr="00497804">
        <w:rPr>
          <w:rFonts w:ascii="Arial" w:hAnsi="Arial" w:cs="Arial"/>
          <w:sz w:val="24"/>
          <w:szCs w:val="24"/>
        </w:rPr>
        <w:t xml:space="preserve"> independent chair, an independent overview report author </w:t>
      </w:r>
      <w:r w:rsidR="009839FB">
        <w:rPr>
          <w:rFonts w:ascii="Arial" w:hAnsi="Arial" w:cs="Arial"/>
          <w:sz w:val="24"/>
          <w:szCs w:val="24"/>
        </w:rPr>
        <w:t>and panel membership for this SA</w:t>
      </w:r>
      <w:r w:rsidR="00497804" w:rsidRPr="00497804">
        <w:rPr>
          <w:rFonts w:ascii="Arial" w:hAnsi="Arial" w:cs="Arial"/>
          <w:sz w:val="24"/>
          <w:szCs w:val="24"/>
        </w:rPr>
        <w:t>R was determined as follows:</w:t>
      </w:r>
    </w:p>
    <w:p w14:paraId="6CF8D0A3" w14:textId="77777777" w:rsidR="00497804" w:rsidRDefault="00497804" w:rsidP="00497804">
      <w:pPr>
        <w:pStyle w:val="ListParagraph"/>
        <w:tabs>
          <w:tab w:val="left" w:pos="567"/>
        </w:tabs>
        <w:ind w:left="0"/>
        <w:rPr>
          <w:rFonts w:ascii="Arial" w:hAnsi="Arial" w:cs="Arial"/>
          <w:sz w:val="24"/>
          <w:szCs w:val="24"/>
        </w:rPr>
      </w:pPr>
    </w:p>
    <w:tbl>
      <w:tblPr>
        <w:tblStyle w:val="TableGrid"/>
        <w:tblW w:w="10060" w:type="dxa"/>
        <w:tblLook w:val="04A0" w:firstRow="1" w:lastRow="0" w:firstColumn="1" w:lastColumn="0" w:noHBand="0" w:noVBand="1"/>
      </w:tblPr>
      <w:tblGrid>
        <w:gridCol w:w="5524"/>
        <w:gridCol w:w="4536"/>
      </w:tblGrid>
      <w:tr w:rsidR="00497804" w14:paraId="448C3954" w14:textId="77777777" w:rsidTr="006B18F9">
        <w:tc>
          <w:tcPr>
            <w:tcW w:w="5524" w:type="dxa"/>
            <w:shd w:val="clear" w:color="auto" w:fill="70AD47" w:themeFill="accent6"/>
          </w:tcPr>
          <w:p w14:paraId="44776EC7" w14:textId="77777777" w:rsidR="00497804" w:rsidRDefault="00497804" w:rsidP="00497804">
            <w:pPr>
              <w:pStyle w:val="ListParagraph"/>
              <w:tabs>
                <w:tab w:val="left" w:pos="567"/>
              </w:tabs>
              <w:ind w:left="0"/>
              <w:rPr>
                <w:rFonts w:ascii="Arial" w:hAnsi="Arial" w:cs="Arial"/>
                <w:b/>
                <w:sz w:val="24"/>
                <w:szCs w:val="24"/>
              </w:rPr>
            </w:pPr>
            <w:r w:rsidRPr="00497804">
              <w:rPr>
                <w:rFonts w:ascii="Arial" w:hAnsi="Arial" w:cs="Arial"/>
                <w:b/>
                <w:sz w:val="24"/>
                <w:szCs w:val="24"/>
              </w:rPr>
              <w:t>Name</w:t>
            </w:r>
            <w:r w:rsidR="007D330C">
              <w:rPr>
                <w:rFonts w:ascii="Arial" w:hAnsi="Arial" w:cs="Arial"/>
                <w:b/>
                <w:sz w:val="24"/>
                <w:szCs w:val="24"/>
              </w:rPr>
              <w:t xml:space="preserve"> &amp; Job Title</w:t>
            </w:r>
          </w:p>
          <w:p w14:paraId="2068E5D1" w14:textId="6CB428BB" w:rsidR="006549B1" w:rsidRPr="00497804" w:rsidRDefault="006549B1" w:rsidP="00497804">
            <w:pPr>
              <w:pStyle w:val="ListParagraph"/>
              <w:tabs>
                <w:tab w:val="left" w:pos="567"/>
              </w:tabs>
              <w:ind w:left="0"/>
              <w:rPr>
                <w:rFonts w:ascii="Arial" w:hAnsi="Arial" w:cs="Arial"/>
                <w:b/>
                <w:sz w:val="24"/>
                <w:szCs w:val="24"/>
              </w:rPr>
            </w:pPr>
          </w:p>
        </w:tc>
        <w:tc>
          <w:tcPr>
            <w:tcW w:w="4536" w:type="dxa"/>
            <w:shd w:val="clear" w:color="auto" w:fill="70AD47" w:themeFill="accent6"/>
          </w:tcPr>
          <w:p w14:paraId="73454C47" w14:textId="2ACE0EEB" w:rsidR="00497804" w:rsidRPr="00497804" w:rsidRDefault="007D330C" w:rsidP="00497804">
            <w:pPr>
              <w:pStyle w:val="ListParagraph"/>
              <w:tabs>
                <w:tab w:val="left" w:pos="567"/>
              </w:tabs>
              <w:ind w:left="0"/>
              <w:rPr>
                <w:rFonts w:ascii="Arial" w:hAnsi="Arial" w:cs="Arial"/>
                <w:b/>
                <w:sz w:val="24"/>
                <w:szCs w:val="24"/>
              </w:rPr>
            </w:pPr>
            <w:r>
              <w:rPr>
                <w:rFonts w:ascii="Arial" w:hAnsi="Arial" w:cs="Arial"/>
                <w:b/>
                <w:sz w:val="24"/>
                <w:szCs w:val="24"/>
              </w:rPr>
              <w:t>SAR Role</w:t>
            </w:r>
          </w:p>
        </w:tc>
      </w:tr>
      <w:tr w:rsidR="00497804" w14:paraId="291BA551" w14:textId="77777777" w:rsidTr="006B18F9">
        <w:tc>
          <w:tcPr>
            <w:tcW w:w="5524" w:type="dxa"/>
            <w:shd w:val="clear" w:color="auto" w:fill="BDD6EE" w:themeFill="accent1" w:themeFillTint="66"/>
          </w:tcPr>
          <w:p w14:paraId="447A31C9" w14:textId="77777777" w:rsidR="007D330C" w:rsidRDefault="007D330C" w:rsidP="00497804">
            <w:pPr>
              <w:pStyle w:val="ListParagraph"/>
              <w:tabs>
                <w:tab w:val="left" w:pos="567"/>
              </w:tabs>
              <w:ind w:left="0"/>
              <w:rPr>
                <w:rFonts w:ascii="Arial" w:hAnsi="Arial" w:cs="Arial"/>
                <w:sz w:val="24"/>
                <w:szCs w:val="24"/>
              </w:rPr>
            </w:pPr>
            <w:r>
              <w:rPr>
                <w:rFonts w:ascii="Arial" w:hAnsi="Arial" w:cs="Arial"/>
                <w:sz w:val="24"/>
                <w:szCs w:val="24"/>
              </w:rPr>
              <w:t xml:space="preserve">Deputy Director Mental Health &amp; Joint Commissioner. </w:t>
            </w:r>
          </w:p>
          <w:p w14:paraId="3B78E4BE" w14:textId="2B6A8923" w:rsidR="007D330C" w:rsidRDefault="007D330C" w:rsidP="00497804">
            <w:pPr>
              <w:pStyle w:val="ListParagraph"/>
              <w:tabs>
                <w:tab w:val="left" w:pos="567"/>
              </w:tabs>
              <w:ind w:left="0"/>
              <w:rPr>
                <w:rFonts w:ascii="Arial" w:hAnsi="Arial" w:cs="Arial"/>
                <w:sz w:val="24"/>
                <w:szCs w:val="24"/>
              </w:rPr>
            </w:pPr>
            <w:r>
              <w:rPr>
                <w:rFonts w:ascii="Arial" w:hAnsi="Arial" w:cs="Arial"/>
                <w:sz w:val="24"/>
                <w:szCs w:val="24"/>
              </w:rPr>
              <w:t>Tower Hamlets CCG</w:t>
            </w:r>
          </w:p>
          <w:p w14:paraId="528016F8" w14:textId="5B0E5C47" w:rsidR="007D330C" w:rsidRPr="00497804" w:rsidRDefault="007D330C" w:rsidP="00497804">
            <w:pPr>
              <w:pStyle w:val="ListParagraph"/>
              <w:tabs>
                <w:tab w:val="left" w:pos="567"/>
              </w:tabs>
              <w:ind w:left="0"/>
              <w:rPr>
                <w:rFonts w:ascii="Arial" w:hAnsi="Arial" w:cs="Arial"/>
                <w:sz w:val="24"/>
                <w:szCs w:val="24"/>
              </w:rPr>
            </w:pPr>
          </w:p>
        </w:tc>
        <w:tc>
          <w:tcPr>
            <w:tcW w:w="4536" w:type="dxa"/>
            <w:shd w:val="clear" w:color="auto" w:fill="BDD6EE" w:themeFill="accent1" w:themeFillTint="66"/>
          </w:tcPr>
          <w:p w14:paraId="076558B6" w14:textId="2EE73460" w:rsidR="00497804" w:rsidRDefault="00CC5E8E" w:rsidP="00497804">
            <w:pPr>
              <w:pStyle w:val="ListParagraph"/>
              <w:tabs>
                <w:tab w:val="left" w:pos="567"/>
              </w:tabs>
              <w:ind w:left="0"/>
              <w:rPr>
                <w:rFonts w:ascii="Arial" w:hAnsi="Arial" w:cs="Arial"/>
                <w:sz w:val="24"/>
                <w:szCs w:val="24"/>
              </w:rPr>
            </w:pPr>
            <w:r>
              <w:rPr>
                <w:rFonts w:ascii="Arial" w:hAnsi="Arial" w:cs="Arial"/>
                <w:sz w:val="24"/>
                <w:szCs w:val="24"/>
              </w:rPr>
              <w:t xml:space="preserve">Chair Overview Panel </w:t>
            </w:r>
          </w:p>
          <w:p w14:paraId="50F7073A" w14:textId="026D2363" w:rsidR="007D330C" w:rsidRDefault="007D330C" w:rsidP="00497804">
            <w:pPr>
              <w:pStyle w:val="ListParagraph"/>
              <w:tabs>
                <w:tab w:val="left" w:pos="567"/>
              </w:tabs>
              <w:ind w:left="0"/>
              <w:rPr>
                <w:rFonts w:ascii="Arial" w:hAnsi="Arial" w:cs="Arial"/>
                <w:sz w:val="24"/>
                <w:szCs w:val="24"/>
              </w:rPr>
            </w:pPr>
          </w:p>
          <w:p w14:paraId="16FDFE90" w14:textId="77777777" w:rsidR="00CC5E8E" w:rsidRPr="00497804" w:rsidRDefault="00CC5E8E" w:rsidP="00497804">
            <w:pPr>
              <w:pStyle w:val="ListParagraph"/>
              <w:tabs>
                <w:tab w:val="left" w:pos="567"/>
              </w:tabs>
              <w:ind w:left="0"/>
              <w:rPr>
                <w:rFonts w:ascii="Arial" w:hAnsi="Arial" w:cs="Arial"/>
                <w:sz w:val="24"/>
                <w:szCs w:val="24"/>
              </w:rPr>
            </w:pPr>
          </w:p>
        </w:tc>
      </w:tr>
      <w:tr w:rsidR="00497804" w14:paraId="0B953038" w14:textId="77777777" w:rsidTr="006B18F9">
        <w:tc>
          <w:tcPr>
            <w:tcW w:w="5524" w:type="dxa"/>
            <w:shd w:val="clear" w:color="auto" w:fill="BDD6EE" w:themeFill="accent1" w:themeFillTint="66"/>
          </w:tcPr>
          <w:p w14:paraId="1ED4C1AA" w14:textId="6942D878" w:rsidR="007D330C" w:rsidRDefault="007D330C" w:rsidP="00497804">
            <w:pPr>
              <w:pStyle w:val="ListParagraph"/>
              <w:tabs>
                <w:tab w:val="left" w:pos="567"/>
              </w:tabs>
              <w:ind w:left="0"/>
              <w:rPr>
                <w:rFonts w:ascii="Arial" w:hAnsi="Arial" w:cs="Arial"/>
                <w:sz w:val="24"/>
                <w:szCs w:val="24"/>
              </w:rPr>
            </w:pPr>
            <w:r>
              <w:rPr>
                <w:rFonts w:ascii="Arial" w:hAnsi="Arial" w:cs="Arial"/>
                <w:sz w:val="24"/>
                <w:szCs w:val="24"/>
              </w:rPr>
              <w:t>Independent Safeguarding</w:t>
            </w:r>
            <w:r w:rsidR="006549B1">
              <w:rPr>
                <w:rFonts w:ascii="Arial" w:hAnsi="Arial" w:cs="Arial"/>
                <w:sz w:val="24"/>
                <w:szCs w:val="24"/>
              </w:rPr>
              <w:t xml:space="preserve"> &amp; Social Care Consultant</w:t>
            </w:r>
          </w:p>
          <w:p w14:paraId="24A1E773" w14:textId="13F1F615" w:rsidR="007D330C" w:rsidRPr="00497804" w:rsidRDefault="007D330C" w:rsidP="00497804">
            <w:pPr>
              <w:pStyle w:val="ListParagraph"/>
              <w:tabs>
                <w:tab w:val="left" w:pos="567"/>
              </w:tabs>
              <w:ind w:left="0"/>
              <w:rPr>
                <w:rFonts w:ascii="Arial" w:hAnsi="Arial" w:cs="Arial"/>
                <w:sz w:val="24"/>
                <w:szCs w:val="24"/>
              </w:rPr>
            </w:pPr>
          </w:p>
        </w:tc>
        <w:tc>
          <w:tcPr>
            <w:tcW w:w="4536" w:type="dxa"/>
            <w:shd w:val="clear" w:color="auto" w:fill="BDD6EE" w:themeFill="accent1" w:themeFillTint="66"/>
          </w:tcPr>
          <w:p w14:paraId="5AC4BDD5" w14:textId="27D73DAA" w:rsidR="00497804" w:rsidRDefault="00497804" w:rsidP="00497804">
            <w:pPr>
              <w:pStyle w:val="ListParagraph"/>
              <w:tabs>
                <w:tab w:val="left" w:pos="567"/>
              </w:tabs>
              <w:ind w:left="0"/>
              <w:rPr>
                <w:rFonts w:ascii="Arial" w:hAnsi="Arial" w:cs="Arial"/>
                <w:sz w:val="24"/>
                <w:szCs w:val="24"/>
              </w:rPr>
            </w:pPr>
            <w:r>
              <w:rPr>
                <w:rFonts w:ascii="Arial" w:hAnsi="Arial" w:cs="Arial"/>
                <w:sz w:val="24"/>
                <w:szCs w:val="24"/>
              </w:rPr>
              <w:t>Ov</w:t>
            </w:r>
            <w:r w:rsidR="00CC5E8E">
              <w:rPr>
                <w:rFonts w:ascii="Arial" w:hAnsi="Arial" w:cs="Arial"/>
                <w:sz w:val="24"/>
                <w:szCs w:val="24"/>
              </w:rPr>
              <w:t>erview Report Author</w:t>
            </w:r>
          </w:p>
          <w:p w14:paraId="7238E424" w14:textId="77777777" w:rsidR="00CC5E8E" w:rsidRDefault="00CC5E8E" w:rsidP="00497804">
            <w:pPr>
              <w:pStyle w:val="ListParagraph"/>
              <w:tabs>
                <w:tab w:val="left" w:pos="567"/>
              </w:tabs>
              <w:ind w:left="0"/>
              <w:rPr>
                <w:rFonts w:ascii="Arial" w:hAnsi="Arial" w:cs="Arial"/>
                <w:sz w:val="24"/>
                <w:szCs w:val="24"/>
              </w:rPr>
            </w:pPr>
          </w:p>
        </w:tc>
      </w:tr>
      <w:tr w:rsidR="00497804" w14:paraId="08AA8568" w14:textId="77777777" w:rsidTr="006B18F9">
        <w:tc>
          <w:tcPr>
            <w:tcW w:w="5524" w:type="dxa"/>
            <w:shd w:val="clear" w:color="auto" w:fill="BDD6EE" w:themeFill="accent1" w:themeFillTint="66"/>
          </w:tcPr>
          <w:p w14:paraId="251CCDE1" w14:textId="4711E4F1" w:rsidR="007D330C" w:rsidRDefault="007D330C" w:rsidP="007D330C">
            <w:pPr>
              <w:pStyle w:val="ListParagraph"/>
              <w:tabs>
                <w:tab w:val="left" w:pos="567"/>
              </w:tabs>
              <w:ind w:left="0"/>
              <w:rPr>
                <w:rFonts w:ascii="Arial" w:hAnsi="Arial" w:cs="Arial"/>
                <w:color w:val="000000"/>
                <w:sz w:val="24"/>
                <w:szCs w:val="24"/>
              </w:rPr>
            </w:pPr>
            <w:r w:rsidRPr="00131EE6">
              <w:rPr>
                <w:rFonts w:ascii="Arial" w:hAnsi="Arial" w:cs="Arial"/>
                <w:color w:val="000000"/>
                <w:sz w:val="24"/>
                <w:szCs w:val="24"/>
              </w:rPr>
              <w:t>Joint S</w:t>
            </w:r>
            <w:r>
              <w:rPr>
                <w:rFonts w:ascii="Arial" w:hAnsi="Arial" w:cs="Arial"/>
                <w:color w:val="000000"/>
                <w:sz w:val="24"/>
                <w:szCs w:val="24"/>
              </w:rPr>
              <w:t xml:space="preserve">afeguarding Adults Strategy &amp; </w:t>
            </w:r>
            <w:r w:rsidRPr="00131EE6">
              <w:rPr>
                <w:rFonts w:ascii="Arial" w:hAnsi="Arial" w:cs="Arial"/>
                <w:color w:val="000000"/>
                <w:sz w:val="24"/>
                <w:szCs w:val="24"/>
              </w:rPr>
              <w:t>Governance</w:t>
            </w:r>
          </w:p>
          <w:p w14:paraId="1ADCD67A" w14:textId="14FE3A5C" w:rsidR="007D330C" w:rsidRDefault="007D330C" w:rsidP="007D330C">
            <w:pPr>
              <w:pStyle w:val="ListParagraph"/>
              <w:tabs>
                <w:tab w:val="left" w:pos="567"/>
              </w:tabs>
              <w:ind w:left="0"/>
              <w:rPr>
                <w:rFonts w:ascii="Arial" w:hAnsi="Arial" w:cs="Arial"/>
                <w:color w:val="000000"/>
                <w:sz w:val="24"/>
                <w:szCs w:val="24"/>
              </w:rPr>
            </w:pPr>
            <w:r w:rsidRPr="00131EE6">
              <w:rPr>
                <w:rFonts w:ascii="Arial" w:hAnsi="Arial" w:cs="Arial"/>
                <w:color w:val="000000"/>
                <w:sz w:val="24"/>
                <w:szCs w:val="24"/>
              </w:rPr>
              <w:t>Manager</w:t>
            </w:r>
          </w:p>
          <w:p w14:paraId="756780A0" w14:textId="08ADB6A6" w:rsidR="007D330C" w:rsidRDefault="007D330C" w:rsidP="00497804">
            <w:pPr>
              <w:pStyle w:val="ListParagraph"/>
              <w:tabs>
                <w:tab w:val="left" w:pos="567"/>
              </w:tabs>
              <w:ind w:left="0"/>
              <w:rPr>
                <w:rFonts w:ascii="Arial" w:hAnsi="Arial" w:cs="Arial"/>
                <w:sz w:val="24"/>
                <w:szCs w:val="24"/>
              </w:rPr>
            </w:pPr>
            <w:r>
              <w:rPr>
                <w:rFonts w:ascii="Arial" w:hAnsi="Arial" w:cs="Arial"/>
                <w:color w:val="000000"/>
                <w:sz w:val="24"/>
                <w:szCs w:val="24"/>
              </w:rPr>
              <w:t>LB Tower Hamlets</w:t>
            </w:r>
          </w:p>
        </w:tc>
        <w:tc>
          <w:tcPr>
            <w:tcW w:w="4536" w:type="dxa"/>
            <w:shd w:val="clear" w:color="auto" w:fill="BDD6EE" w:themeFill="accent1" w:themeFillTint="66"/>
          </w:tcPr>
          <w:p w14:paraId="1EBE6161" w14:textId="70642C76" w:rsidR="007D330C" w:rsidRPr="00131EE6" w:rsidRDefault="007D330C" w:rsidP="00497804">
            <w:pPr>
              <w:pStyle w:val="ListParagraph"/>
              <w:tabs>
                <w:tab w:val="left" w:pos="567"/>
              </w:tabs>
              <w:ind w:left="0"/>
              <w:rPr>
                <w:rFonts w:ascii="Arial" w:hAnsi="Arial" w:cs="Arial"/>
                <w:sz w:val="24"/>
                <w:szCs w:val="24"/>
              </w:rPr>
            </w:pPr>
            <w:r>
              <w:rPr>
                <w:rFonts w:ascii="Arial" w:hAnsi="Arial" w:cs="Arial"/>
                <w:sz w:val="24"/>
                <w:szCs w:val="24"/>
              </w:rPr>
              <w:t>Governance of SAR policy and procedure</w:t>
            </w:r>
          </w:p>
        </w:tc>
      </w:tr>
      <w:tr w:rsidR="00497804" w14:paraId="18EE73CF" w14:textId="77777777" w:rsidTr="006B18F9">
        <w:trPr>
          <w:trHeight w:val="892"/>
        </w:trPr>
        <w:tc>
          <w:tcPr>
            <w:tcW w:w="5524" w:type="dxa"/>
            <w:shd w:val="clear" w:color="auto" w:fill="BDD6EE" w:themeFill="accent1" w:themeFillTint="66"/>
          </w:tcPr>
          <w:p w14:paraId="0A277F6F" w14:textId="77777777" w:rsidR="007D330C" w:rsidRDefault="007D330C" w:rsidP="007D330C">
            <w:pPr>
              <w:pStyle w:val="ListParagraph"/>
              <w:tabs>
                <w:tab w:val="left" w:pos="567"/>
              </w:tabs>
              <w:ind w:left="0"/>
              <w:rPr>
                <w:rFonts w:ascii="Arial" w:hAnsi="Arial" w:cs="Arial"/>
                <w:sz w:val="24"/>
                <w:szCs w:val="24"/>
              </w:rPr>
            </w:pPr>
            <w:r>
              <w:rPr>
                <w:rFonts w:ascii="Arial" w:hAnsi="Arial" w:cs="Arial"/>
                <w:sz w:val="24"/>
                <w:szCs w:val="24"/>
              </w:rPr>
              <w:lastRenderedPageBreak/>
              <w:t>Safeguarding Adults Board Co-Ordinator</w:t>
            </w:r>
          </w:p>
          <w:p w14:paraId="28507E32" w14:textId="330618D6" w:rsidR="007D330C" w:rsidRDefault="007D330C" w:rsidP="007D330C">
            <w:pPr>
              <w:pStyle w:val="ListParagraph"/>
              <w:tabs>
                <w:tab w:val="left" w:pos="567"/>
              </w:tabs>
              <w:ind w:left="0"/>
              <w:rPr>
                <w:rFonts w:ascii="Arial" w:hAnsi="Arial" w:cs="Arial"/>
                <w:sz w:val="24"/>
                <w:szCs w:val="24"/>
              </w:rPr>
            </w:pPr>
            <w:r>
              <w:rPr>
                <w:rFonts w:ascii="Arial" w:hAnsi="Arial" w:cs="Arial"/>
                <w:sz w:val="24"/>
                <w:szCs w:val="24"/>
              </w:rPr>
              <w:t>LB Tower Hamlets</w:t>
            </w:r>
          </w:p>
          <w:p w14:paraId="10CC9EFB" w14:textId="77777777" w:rsidR="007D330C" w:rsidRDefault="007D330C" w:rsidP="00497804">
            <w:pPr>
              <w:pStyle w:val="ListParagraph"/>
              <w:tabs>
                <w:tab w:val="left" w:pos="567"/>
              </w:tabs>
              <w:ind w:left="0"/>
              <w:rPr>
                <w:rFonts w:ascii="Arial" w:hAnsi="Arial" w:cs="Arial"/>
                <w:sz w:val="24"/>
                <w:szCs w:val="24"/>
              </w:rPr>
            </w:pPr>
          </w:p>
        </w:tc>
        <w:tc>
          <w:tcPr>
            <w:tcW w:w="4536" w:type="dxa"/>
            <w:shd w:val="clear" w:color="auto" w:fill="BDD6EE" w:themeFill="accent1" w:themeFillTint="66"/>
          </w:tcPr>
          <w:p w14:paraId="7CEA684A" w14:textId="77777777" w:rsidR="007D330C" w:rsidRDefault="008A1494" w:rsidP="007D330C">
            <w:pPr>
              <w:pStyle w:val="ListParagraph"/>
              <w:tabs>
                <w:tab w:val="left" w:pos="567"/>
              </w:tabs>
              <w:ind w:left="0"/>
              <w:rPr>
                <w:rFonts w:ascii="Arial" w:hAnsi="Arial" w:cs="Arial"/>
                <w:sz w:val="24"/>
                <w:szCs w:val="24"/>
              </w:rPr>
            </w:pPr>
            <w:r>
              <w:rPr>
                <w:rFonts w:ascii="Arial" w:hAnsi="Arial" w:cs="Arial"/>
                <w:sz w:val="24"/>
                <w:szCs w:val="24"/>
              </w:rPr>
              <w:t>Admin</w:t>
            </w:r>
            <w:r w:rsidR="006549B1">
              <w:rPr>
                <w:rFonts w:ascii="Arial" w:hAnsi="Arial" w:cs="Arial"/>
                <w:sz w:val="24"/>
                <w:szCs w:val="24"/>
              </w:rPr>
              <w:t>i</w:t>
            </w:r>
            <w:r>
              <w:rPr>
                <w:rFonts w:ascii="Arial" w:hAnsi="Arial" w:cs="Arial"/>
                <w:sz w:val="24"/>
                <w:szCs w:val="24"/>
              </w:rPr>
              <w:t>stration</w:t>
            </w:r>
          </w:p>
          <w:p w14:paraId="14FBBF81" w14:textId="602EE504" w:rsidR="00666112" w:rsidRDefault="00666112" w:rsidP="007D330C">
            <w:pPr>
              <w:pStyle w:val="ListParagraph"/>
              <w:tabs>
                <w:tab w:val="left" w:pos="567"/>
              </w:tabs>
              <w:ind w:left="0"/>
              <w:rPr>
                <w:rFonts w:ascii="Arial" w:hAnsi="Arial" w:cs="Arial"/>
                <w:sz w:val="24"/>
                <w:szCs w:val="24"/>
              </w:rPr>
            </w:pPr>
          </w:p>
        </w:tc>
      </w:tr>
      <w:tr w:rsidR="00E11DBC" w14:paraId="1815B337" w14:textId="77777777" w:rsidTr="006B18F9">
        <w:tc>
          <w:tcPr>
            <w:tcW w:w="5524" w:type="dxa"/>
            <w:shd w:val="clear" w:color="auto" w:fill="BDD6EE" w:themeFill="accent1" w:themeFillTint="66"/>
          </w:tcPr>
          <w:p w14:paraId="5C9BB98D" w14:textId="5D2A3202" w:rsidR="006549B1" w:rsidRDefault="006549B1" w:rsidP="00497804">
            <w:pPr>
              <w:pStyle w:val="ListParagraph"/>
              <w:tabs>
                <w:tab w:val="left" w:pos="567"/>
              </w:tabs>
              <w:ind w:left="0"/>
              <w:rPr>
                <w:rFonts w:ascii="Arial" w:hAnsi="Arial" w:cs="Arial"/>
                <w:sz w:val="24"/>
                <w:szCs w:val="24"/>
              </w:rPr>
            </w:pPr>
            <w:r>
              <w:rPr>
                <w:rFonts w:ascii="Arial" w:hAnsi="Arial" w:cs="Arial"/>
                <w:sz w:val="24"/>
                <w:szCs w:val="24"/>
              </w:rPr>
              <w:t>Deputy Manager</w:t>
            </w:r>
          </w:p>
          <w:p w14:paraId="468275BC" w14:textId="77777777" w:rsidR="008A1494" w:rsidRDefault="008A1494" w:rsidP="00497804">
            <w:pPr>
              <w:pStyle w:val="ListParagraph"/>
              <w:tabs>
                <w:tab w:val="left" w:pos="567"/>
              </w:tabs>
              <w:ind w:left="0"/>
              <w:rPr>
                <w:rFonts w:ascii="Arial" w:hAnsi="Arial" w:cs="Arial"/>
                <w:sz w:val="24"/>
                <w:szCs w:val="24"/>
              </w:rPr>
            </w:pPr>
            <w:r>
              <w:rPr>
                <w:rFonts w:ascii="Arial" w:hAnsi="Arial" w:cs="Arial"/>
                <w:sz w:val="24"/>
                <w:szCs w:val="24"/>
              </w:rPr>
              <w:t>The Camden Society</w:t>
            </w:r>
          </w:p>
          <w:p w14:paraId="0EDD8BAB" w14:textId="2F188576" w:rsidR="008A1494" w:rsidRPr="00CC5E8E" w:rsidRDefault="008A1494" w:rsidP="00497804">
            <w:pPr>
              <w:pStyle w:val="ListParagraph"/>
              <w:tabs>
                <w:tab w:val="left" w:pos="567"/>
              </w:tabs>
              <w:ind w:left="0"/>
              <w:rPr>
                <w:rFonts w:ascii="Arial" w:hAnsi="Arial" w:cs="Arial"/>
                <w:sz w:val="24"/>
                <w:szCs w:val="24"/>
              </w:rPr>
            </w:pPr>
          </w:p>
        </w:tc>
        <w:tc>
          <w:tcPr>
            <w:tcW w:w="4536" w:type="dxa"/>
            <w:shd w:val="clear" w:color="auto" w:fill="BDD6EE" w:themeFill="accent1" w:themeFillTint="66"/>
          </w:tcPr>
          <w:p w14:paraId="2265BCF4" w14:textId="77777777" w:rsidR="008A1494" w:rsidRDefault="008A1494" w:rsidP="00497804">
            <w:pPr>
              <w:pStyle w:val="ListParagraph"/>
              <w:tabs>
                <w:tab w:val="left" w:pos="567"/>
              </w:tabs>
              <w:ind w:left="0"/>
              <w:rPr>
                <w:rFonts w:ascii="Arial" w:hAnsi="Arial" w:cs="Arial"/>
                <w:sz w:val="24"/>
                <w:szCs w:val="24"/>
              </w:rPr>
            </w:pPr>
            <w:r>
              <w:rPr>
                <w:rFonts w:ascii="Arial" w:hAnsi="Arial" w:cs="Arial"/>
                <w:sz w:val="24"/>
                <w:szCs w:val="24"/>
              </w:rPr>
              <w:t>IMR Author</w:t>
            </w:r>
          </w:p>
          <w:p w14:paraId="5EC5F9B6" w14:textId="77777777" w:rsidR="00E11DBC" w:rsidRDefault="00D11AD2" w:rsidP="00497804">
            <w:pPr>
              <w:pStyle w:val="ListParagraph"/>
              <w:tabs>
                <w:tab w:val="left" w:pos="567"/>
              </w:tabs>
              <w:ind w:left="0"/>
              <w:rPr>
                <w:rFonts w:ascii="Arial" w:hAnsi="Arial" w:cs="Arial"/>
                <w:sz w:val="24"/>
                <w:szCs w:val="24"/>
              </w:rPr>
            </w:pPr>
            <w:r>
              <w:rPr>
                <w:rFonts w:ascii="Arial" w:hAnsi="Arial" w:cs="Arial"/>
                <w:sz w:val="24"/>
                <w:szCs w:val="24"/>
              </w:rPr>
              <w:t>Hotel in the Park (</w:t>
            </w:r>
            <w:r w:rsidR="00EC3949">
              <w:rPr>
                <w:rFonts w:ascii="Arial" w:hAnsi="Arial" w:cs="Arial"/>
                <w:sz w:val="24"/>
                <w:szCs w:val="24"/>
              </w:rPr>
              <w:t>Respite Service</w:t>
            </w:r>
            <w:r>
              <w:rPr>
                <w:rFonts w:ascii="Arial" w:hAnsi="Arial" w:cs="Arial"/>
                <w:sz w:val="24"/>
                <w:szCs w:val="24"/>
              </w:rPr>
              <w:t>)</w:t>
            </w:r>
          </w:p>
          <w:p w14:paraId="6443CCD3" w14:textId="4C84209B" w:rsidR="00CC5E8E" w:rsidRDefault="00CC5E8E" w:rsidP="00497804">
            <w:pPr>
              <w:pStyle w:val="ListParagraph"/>
              <w:tabs>
                <w:tab w:val="left" w:pos="567"/>
              </w:tabs>
              <w:ind w:left="0"/>
              <w:rPr>
                <w:rFonts w:ascii="Arial" w:hAnsi="Arial" w:cs="Arial"/>
                <w:sz w:val="24"/>
                <w:szCs w:val="24"/>
              </w:rPr>
            </w:pPr>
          </w:p>
        </w:tc>
      </w:tr>
      <w:tr w:rsidR="00376525" w14:paraId="3B46A7E1" w14:textId="77777777" w:rsidTr="006B18F9">
        <w:tc>
          <w:tcPr>
            <w:tcW w:w="5524" w:type="dxa"/>
            <w:shd w:val="clear" w:color="auto" w:fill="BDD6EE" w:themeFill="accent1" w:themeFillTint="66"/>
          </w:tcPr>
          <w:p w14:paraId="57402059" w14:textId="77777777" w:rsidR="006549B1" w:rsidRDefault="006549B1" w:rsidP="00497804">
            <w:pPr>
              <w:pStyle w:val="ListParagraph"/>
              <w:tabs>
                <w:tab w:val="left" w:pos="567"/>
              </w:tabs>
              <w:ind w:left="0"/>
              <w:rPr>
                <w:rFonts w:ascii="Arial" w:hAnsi="Arial" w:cs="Arial"/>
                <w:sz w:val="24"/>
                <w:szCs w:val="24"/>
              </w:rPr>
            </w:pPr>
            <w:r>
              <w:rPr>
                <w:rFonts w:ascii="Arial" w:hAnsi="Arial" w:cs="Arial"/>
                <w:sz w:val="24"/>
                <w:szCs w:val="24"/>
              </w:rPr>
              <w:t>GP Partner</w:t>
            </w:r>
          </w:p>
          <w:p w14:paraId="350A28DB" w14:textId="0F59BD8A" w:rsidR="006549B1" w:rsidRDefault="006549B1" w:rsidP="00497804">
            <w:pPr>
              <w:pStyle w:val="ListParagraph"/>
              <w:tabs>
                <w:tab w:val="left" w:pos="567"/>
              </w:tabs>
              <w:ind w:left="0"/>
              <w:rPr>
                <w:rFonts w:ascii="Arial" w:hAnsi="Arial" w:cs="Arial"/>
                <w:sz w:val="24"/>
                <w:szCs w:val="24"/>
              </w:rPr>
            </w:pPr>
            <w:proofErr w:type="spellStart"/>
            <w:r>
              <w:rPr>
                <w:rFonts w:ascii="Arial" w:hAnsi="Arial" w:cs="Arial"/>
                <w:sz w:val="24"/>
                <w:szCs w:val="24"/>
              </w:rPr>
              <w:t>Harford</w:t>
            </w:r>
            <w:proofErr w:type="spellEnd"/>
            <w:r>
              <w:rPr>
                <w:rFonts w:ascii="Arial" w:hAnsi="Arial" w:cs="Arial"/>
                <w:sz w:val="24"/>
                <w:szCs w:val="24"/>
              </w:rPr>
              <w:t xml:space="preserve"> Health Centre</w:t>
            </w:r>
          </w:p>
        </w:tc>
        <w:tc>
          <w:tcPr>
            <w:tcW w:w="4536" w:type="dxa"/>
            <w:shd w:val="clear" w:color="auto" w:fill="BDD6EE" w:themeFill="accent1" w:themeFillTint="66"/>
          </w:tcPr>
          <w:p w14:paraId="00C912B4" w14:textId="77777777" w:rsidR="006549B1" w:rsidRDefault="006549B1" w:rsidP="00497804">
            <w:pPr>
              <w:pStyle w:val="ListParagraph"/>
              <w:tabs>
                <w:tab w:val="left" w:pos="567"/>
              </w:tabs>
              <w:ind w:left="0"/>
              <w:rPr>
                <w:rFonts w:ascii="Arial" w:hAnsi="Arial" w:cs="Arial"/>
                <w:sz w:val="24"/>
                <w:szCs w:val="24"/>
              </w:rPr>
            </w:pPr>
            <w:r>
              <w:rPr>
                <w:rFonts w:ascii="Arial" w:hAnsi="Arial" w:cs="Arial"/>
                <w:sz w:val="24"/>
                <w:szCs w:val="24"/>
              </w:rPr>
              <w:t>IMR Author</w:t>
            </w:r>
          </w:p>
          <w:p w14:paraId="6C099388" w14:textId="77777777" w:rsidR="00376525" w:rsidRDefault="00880FA8" w:rsidP="00497804">
            <w:pPr>
              <w:pStyle w:val="ListParagraph"/>
              <w:tabs>
                <w:tab w:val="left" w:pos="567"/>
              </w:tabs>
              <w:ind w:left="0"/>
              <w:rPr>
                <w:rFonts w:ascii="Arial" w:hAnsi="Arial" w:cs="Arial"/>
                <w:sz w:val="24"/>
                <w:szCs w:val="24"/>
              </w:rPr>
            </w:pPr>
            <w:proofErr w:type="spellStart"/>
            <w:r>
              <w:rPr>
                <w:rFonts w:ascii="Arial" w:hAnsi="Arial" w:cs="Arial"/>
                <w:sz w:val="24"/>
                <w:szCs w:val="24"/>
              </w:rPr>
              <w:t>Harford</w:t>
            </w:r>
            <w:proofErr w:type="spellEnd"/>
            <w:r>
              <w:rPr>
                <w:rFonts w:ascii="Arial" w:hAnsi="Arial" w:cs="Arial"/>
                <w:sz w:val="24"/>
                <w:szCs w:val="24"/>
              </w:rPr>
              <w:t xml:space="preserve"> Health Centre</w:t>
            </w:r>
            <w:r w:rsidR="00CC5E8E">
              <w:rPr>
                <w:rFonts w:ascii="Arial" w:hAnsi="Arial" w:cs="Arial"/>
                <w:sz w:val="24"/>
                <w:szCs w:val="24"/>
              </w:rPr>
              <w:t xml:space="preserve"> (GP Surgery)</w:t>
            </w:r>
          </w:p>
          <w:p w14:paraId="61CE1D4B" w14:textId="2710DFF6" w:rsidR="00CC5E8E" w:rsidRDefault="00CC5E8E" w:rsidP="00497804">
            <w:pPr>
              <w:pStyle w:val="ListParagraph"/>
              <w:tabs>
                <w:tab w:val="left" w:pos="567"/>
              </w:tabs>
              <w:ind w:left="0"/>
              <w:rPr>
                <w:rFonts w:ascii="Arial" w:hAnsi="Arial" w:cs="Arial"/>
                <w:sz w:val="24"/>
                <w:szCs w:val="24"/>
              </w:rPr>
            </w:pPr>
          </w:p>
        </w:tc>
      </w:tr>
      <w:tr w:rsidR="00EC3949" w14:paraId="25607E07" w14:textId="77777777" w:rsidTr="006B18F9">
        <w:tc>
          <w:tcPr>
            <w:tcW w:w="5524" w:type="dxa"/>
            <w:shd w:val="clear" w:color="auto" w:fill="BDD6EE" w:themeFill="accent1" w:themeFillTint="66"/>
          </w:tcPr>
          <w:p w14:paraId="22E7E7FE" w14:textId="77777777" w:rsidR="006549B1" w:rsidRDefault="006549B1" w:rsidP="00497804">
            <w:pPr>
              <w:pStyle w:val="ListParagraph"/>
              <w:tabs>
                <w:tab w:val="left" w:pos="567"/>
              </w:tabs>
              <w:ind w:left="0"/>
              <w:rPr>
                <w:rFonts w:ascii="Arial" w:hAnsi="Arial" w:cs="Arial"/>
                <w:sz w:val="24"/>
                <w:szCs w:val="24"/>
              </w:rPr>
            </w:pPr>
            <w:r>
              <w:rPr>
                <w:rFonts w:ascii="Arial" w:hAnsi="Arial" w:cs="Arial"/>
                <w:sz w:val="24"/>
                <w:szCs w:val="24"/>
              </w:rPr>
              <w:t>Head of Safeguarding</w:t>
            </w:r>
          </w:p>
          <w:p w14:paraId="6C6CB074" w14:textId="7F64C84D" w:rsidR="006549B1" w:rsidRDefault="006549B1" w:rsidP="00497804">
            <w:pPr>
              <w:pStyle w:val="ListParagraph"/>
              <w:tabs>
                <w:tab w:val="left" w:pos="567"/>
              </w:tabs>
              <w:ind w:left="0"/>
              <w:rPr>
                <w:rFonts w:ascii="Arial" w:hAnsi="Arial" w:cs="Arial"/>
                <w:sz w:val="24"/>
                <w:szCs w:val="24"/>
              </w:rPr>
            </w:pPr>
            <w:r>
              <w:rPr>
                <w:rFonts w:ascii="Arial" w:hAnsi="Arial" w:cs="Arial"/>
                <w:sz w:val="24"/>
                <w:szCs w:val="24"/>
              </w:rPr>
              <w:t>London Ambulance Service</w:t>
            </w:r>
          </w:p>
        </w:tc>
        <w:tc>
          <w:tcPr>
            <w:tcW w:w="4536" w:type="dxa"/>
            <w:shd w:val="clear" w:color="auto" w:fill="BDD6EE" w:themeFill="accent1" w:themeFillTint="66"/>
          </w:tcPr>
          <w:p w14:paraId="0086DA99" w14:textId="507CD12F" w:rsidR="006549B1" w:rsidRDefault="006549B1" w:rsidP="00497804">
            <w:pPr>
              <w:pStyle w:val="ListParagraph"/>
              <w:tabs>
                <w:tab w:val="left" w:pos="567"/>
              </w:tabs>
              <w:ind w:left="0"/>
              <w:rPr>
                <w:rFonts w:ascii="Arial" w:hAnsi="Arial" w:cs="Arial"/>
                <w:sz w:val="24"/>
                <w:szCs w:val="24"/>
              </w:rPr>
            </w:pPr>
            <w:r>
              <w:rPr>
                <w:rFonts w:ascii="Arial" w:hAnsi="Arial" w:cs="Arial"/>
                <w:sz w:val="24"/>
                <w:szCs w:val="24"/>
              </w:rPr>
              <w:t>IMR Author</w:t>
            </w:r>
          </w:p>
          <w:p w14:paraId="466DAF22" w14:textId="77777777" w:rsidR="00EC3949" w:rsidRDefault="00EC3949" w:rsidP="00497804">
            <w:pPr>
              <w:pStyle w:val="ListParagraph"/>
              <w:tabs>
                <w:tab w:val="left" w:pos="567"/>
              </w:tabs>
              <w:ind w:left="0"/>
              <w:rPr>
                <w:rFonts w:ascii="Arial" w:hAnsi="Arial" w:cs="Arial"/>
                <w:sz w:val="24"/>
                <w:szCs w:val="24"/>
              </w:rPr>
            </w:pPr>
            <w:r>
              <w:rPr>
                <w:rFonts w:ascii="Arial" w:hAnsi="Arial" w:cs="Arial"/>
                <w:sz w:val="24"/>
                <w:szCs w:val="24"/>
              </w:rPr>
              <w:t>London Ambulance Service</w:t>
            </w:r>
          </w:p>
          <w:p w14:paraId="20BA47C8" w14:textId="1F87F8B4" w:rsidR="00CC5E8E" w:rsidRDefault="00CC5E8E" w:rsidP="00497804">
            <w:pPr>
              <w:pStyle w:val="ListParagraph"/>
              <w:tabs>
                <w:tab w:val="left" w:pos="567"/>
              </w:tabs>
              <w:ind w:left="0"/>
              <w:rPr>
                <w:rFonts w:ascii="Arial" w:hAnsi="Arial" w:cs="Arial"/>
                <w:sz w:val="24"/>
                <w:szCs w:val="24"/>
              </w:rPr>
            </w:pPr>
          </w:p>
        </w:tc>
      </w:tr>
      <w:tr w:rsidR="007F3E78" w14:paraId="7CC2211D" w14:textId="77777777" w:rsidTr="006B18F9">
        <w:tc>
          <w:tcPr>
            <w:tcW w:w="5524" w:type="dxa"/>
            <w:shd w:val="clear" w:color="auto" w:fill="BDD6EE" w:themeFill="accent1" w:themeFillTint="66"/>
          </w:tcPr>
          <w:p w14:paraId="5E8C90EC" w14:textId="77777777" w:rsidR="008A1494" w:rsidRDefault="008A1494" w:rsidP="00497804">
            <w:pPr>
              <w:pStyle w:val="ListParagraph"/>
              <w:tabs>
                <w:tab w:val="left" w:pos="567"/>
              </w:tabs>
              <w:ind w:left="0"/>
              <w:rPr>
                <w:rFonts w:ascii="Arial" w:hAnsi="Arial" w:cs="Arial"/>
                <w:sz w:val="24"/>
                <w:szCs w:val="24"/>
              </w:rPr>
            </w:pPr>
            <w:r>
              <w:rPr>
                <w:rFonts w:ascii="Arial" w:hAnsi="Arial" w:cs="Arial"/>
                <w:sz w:val="24"/>
                <w:szCs w:val="24"/>
              </w:rPr>
              <w:t>Safeguarding Lead</w:t>
            </w:r>
          </w:p>
          <w:p w14:paraId="20A33037" w14:textId="1A019B99" w:rsidR="008A1494" w:rsidRDefault="008A1494" w:rsidP="00497804">
            <w:pPr>
              <w:pStyle w:val="ListParagraph"/>
              <w:tabs>
                <w:tab w:val="left" w:pos="567"/>
              </w:tabs>
              <w:ind w:left="0"/>
              <w:rPr>
                <w:rFonts w:ascii="Arial" w:hAnsi="Arial" w:cs="Arial"/>
                <w:sz w:val="24"/>
                <w:szCs w:val="24"/>
              </w:rPr>
            </w:pPr>
            <w:r>
              <w:rPr>
                <w:rFonts w:ascii="Arial" w:hAnsi="Arial" w:cs="Arial"/>
                <w:sz w:val="24"/>
                <w:szCs w:val="24"/>
              </w:rPr>
              <w:t xml:space="preserve">NHS </w:t>
            </w:r>
            <w:proofErr w:type="spellStart"/>
            <w:r>
              <w:rPr>
                <w:rFonts w:ascii="Arial" w:hAnsi="Arial" w:cs="Arial"/>
                <w:sz w:val="24"/>
                <w:szCs w:val="24"/>
              </w:rPr>
              <w:t>Barts</w:t>
            </w:r>
            <w:proofErr w:type="spellEnd"/>
            <w:r>
              <w:rPr>
                <w:rFonts w:ascii="Arial" w:hAnsi="Arial" w:cs="Arial"/>
                <w:sz w:val="24"/>
                <w:szCs w:val="24"/>
              </w:rPr>
              <w:t xml:space="preserve"> Health</w:t>
            </w:r>
          </w:p>
        </w:tc>
        <w:tc>
          <w:tcPr>
            <w:tcW w:w="4536" w:type="dxa"/>
            <w:shd w:val="clear" w:color="auto" w:fill="BDD6EE" w:themeFill="accent1" w:themeFillTint="66"/>
          </w:tcPr>
          <w:p w14:paraId="5865383E" w14:textId="77777777" w:rsidR="006549B1" w:rsidRDefault="008A1494" w:rsidP="00497804">
            <w:pPr>
              <w:pStyle w:val="ListParagraph"/>
              <w:tabs>
                <w:tab w:val="left" w:pos="567"/>
              </w:tabs>
              <w:ind w:left="0"/>
              <w:rPr>
                <w:rFonts w:ascii="Arial" w:hAnsi="Arial" w:cs="Arial"/>
                <w:sz w:val="24"/>
                <w:szCs w:val="24"/>
              </w:rPr>
            </w:pPr>
            <w:r>
              <w:rPr>
                <w:rFonts w:ascii="Arial" w:hAnsi="Arial" w:cs="Arial"/>
                <w:sz w:val="24"/>
                <w:szCs w:val="24"/>
              </w:rPr>
              <w:t xml:space="preserve">IMR Author </w:t>
            </w:r>
          </w:p>
          <w:p w14:paraId="02B1C8F1" w14:textId="3E2B8F8B" w:rsidR="008A1494" w:rsidRDefault="008A1494" w:rsidP="00497804">
            <w:pPr>
              <w:pStyle w:val="ListParagraph"/>
              <w:tabs>
                <w:tab w:val="left" w:pos="567"/>
              </w:tabs>
              <w:ind w:left="0"/>
              <w:rPr>
                <w:rFonts w:ascii="Arial" w:hAnsi="Arial" w:cs="Arial"/>
                <w:sz w:val="24"/>
                <w:szCs w:val="24"/>
              </w:rPr>
            </w:pPr>
            <w:proofErr w:type="spellStart"/>
            <w:r>
              <w:rPr>
                <w:rFonts w:ascii="Arial" w:hAnsi="Arial" w:cs="Arial"/>
                <w:sz w:val="24"/>
                <w:szCs w:val="24"/>
              </w:rPr>
              <w:t>Barts</w:t>
            </w:r>
            <w:proofErr w:type="spellEnd"/>
            <w:r>
              <w:rPr>
                <w:rFonts w:ascii="Arial" w:hAnsi="Arial" w:cs="Arial"/>
                <w:sz w:val="24"/>
                <w:szCs w:val="24"/>
              </w:rPr>
              <w:t xml:space="preserve"> Health</w:t>
            </w:r>
          </w:p>
          <w:p w14:paraId="2F7D80C7" w14:textId="3E5CD1C1" w:rsidR="00CC5E8E" w:rsidRDefault="00CC5E8E" w:rsidP="00497804">
            <w:pPr>
              <w:pStyle w:val="ListParagraph"/>
              <w:tabs>
                <w:tab w:val="left" w:pos="567"/>
              </w:tabs>
              <w:ind w:left="0"/>
              <w:rPr>
                <w:rFonts w:ascii="Arial" w:hAnsi="Arial" w:cs="Arial"/>
                <w:sz w:val="24"/>
                <w:szCs w:val="24"/>
              </w:rPr>
            </w:pPr>
          </w:p>
        </w:tc>
      </w:tr>
      <w:tr w:rsidR="007F3E78" w14:paraId="0BA97A55" w14:textId="77777777" w:rsidTr="006B18F9">
        <w:tc>
          <w:tcPr>
            <w:tcW w:w="5524" w:type="dxa"/>
            <w:shd w:val="clear" w:color="auto" w:fill="BDD6EE" w:themeFill="accent1" w:themeFillTint="66"/>
          </w:tcPr>
          <w:p w14:paraId="1D7CBF90" w14:textId="78B84A4C" w:rsidR="007F3E78" w:rsidRPr="006549B1" w:rsidRDefault="007F3E78" w:rsidP="006549B1">
            <w:pPr>
              <w:tabs>
                <w:tab w:val="left" w:pos="2190"/>
              </w:tabs>
            </w:pPr>
          </w:p>
        </w:tc>
        <w:tc>
          <w:tcPr>
            <w:tcW w:w="4536" w:type="dxa"/>
            <w:shd w:val="clear" w:color="auto" w:fill="BDD6EE" w:themeFill="accent1" w:themeFillTint="66"/>
          </w:tcPr>
          <w:p w14:paraId="73D5A015" w14:textId="77777777" w:rsidR="006549B1" w:rsidRDefault="006549B1" w:rsidP="007F3E78">
            <w:pPr>
              <w:pStyle w:val="ListParagraph"/>
              <w:tabs>
                <w:tab w:val="left" w:pos="567"/>
              </w:tabs>
              <w:ind w:left="0"/>
              <w:rPr>
                <w:rFonts w:ascii="Arial" w:hAnsi="Arial" w:cs="Arial"/>
                <w:sz w:val="24"/>
                <w:szCs w:val="24"/>
              </w:rPr>
            </w:pPr>
            <w:r>
              <w:rPr>
                <w:rFonts w:ascii="Arial" w:hAnsi="Arial" w:cs="Arial"/>
                <w:sz w:val="24"/>
                <w:szCs w:val="24"/>
              </w:rPr>
              <w:t>IMR Author</w:t>
            </w:r>
          </w:p>
          <w:p w14:paraId="72047867" w14:textId="2196BEE8" w:rsidR="007F3E78" w:rsidRDefault="007F3E78" w:rsidP="007F3E78">
            <w:pPr>
              <w:pStyle w:val="ListParagraph"/>
              <w:tabs>
                <w:tab w:val="left" w:pos="567"/>
              </w:tabs>
              <w:ind w:left="0"/>
              <w:rPr>
                <w:rFonts w:ascii="Arial" w:hAnsi="Arial" w:cs="Arial"/>
                <w:sz w:val="24"/>
                <w:szCs w:val="24"/>
              </w:rPr>
            </w:pPr>
            <w:r>
              <w:rPr>
                <w:rFonts w:ascii="Arial" w:hAnsi="Arial" w:cs="Arial"/>
                <w:sz w:val="24"/>
                <w:szCs w:val="24"/>
              </w:rPr>
              <w:t>Tower Project</w:t>
            </w:r>
            <w:r w:rsidR="00376525">
              <w:rPr>
                <w:rFonts w:ascii="Arial" w:hAnsi="Arial" w:cs="Arial"/>
                <w:sz w:val="24"/>
                <w:szCs w:val="24"/>
              </w:rPr>
              <w:t xml:space="preserve">  New Dawn</w:t>
            </w:r>
            <w:r w:rsidR="00D11AD2">
              <w:rPr>
                <w:rFonts w:ascii="Arial" w:hAnsi="Arial" w:cs="Arial"/>
                <w:sz w:val="24"/>
                <w:szCs w:val="24"/>
              </w:rPr>
              <w:t xml:space="preserve"> </w:t>
            </w:r>
            <w:r w:rsidR="006549B1">
              <w:rPr>
                <w:rFonts w:ascii="Arial" w:hAnsi="Arial" w:cs="Arial"/>
                <w:sz w:val="24"/>
                <w:szCs w:val="24"/>
              </w:rPr>
              <w:t>Day Centre</w:t>
            </w:r>
          </w:p>
          <w:p w14:paraId="69CD7FB7" w14:textId="5174881F" w:rsidR="00CC5E8E" w:rsidRDefault="00CC5E8E" w:rsidP="007F3E78">
            <w:pPr>
              <w:pStyle w:val="ListParagraph"/>
              <w:tabs>
                <w:tab w:val="left" w:pos="567"/>
              </w:tabs>
              <w:ind w:left="0"/>
              <w:rPr>
                <w:rFonts w:ascii="Arial" w:hAnsi="Arial" w:cs="Arial"/>
                <w:sz w:val="24"/>
                <w:szCs w:val="24"/>
              </w:rPr>
            </w:pPr>
          </w:p>
        </w:tc>
      </w:tr>
      <w:tr w:rsidR="00515031" w14:paraId="2261154C" w14:textId="77777777" w:rsidTr="006B18F9">
        <w:tc>
          <w:tcPr>
            <w:tcW w:w="5524" w:type="dxa"/>
            <w:shd w:val="clear" w:color="auto" w:fill="BDD6EE" w:themeFill="accent1" w:themeFillTint="66"/>
          </w:tcPr>
          <w:p w14:paraId="7CA442A3" w14:textId="4C54157A" w:rsidR="00515031" w:rsidRDefault="00515031" w:rsidP="007F3E78">
            <w:pPr>
              <w:pStyle w:val="ListParagraph"/>
              <w:tabs>
                <w:tab w:val="left" w:pos="567"/>
              </w:tabs>
              <w:ind w:left="0"/>
              <w:rPr>
                <w:rFonts w:ascii="Arial" w:hAnsi="Arial" w:cs="Arial"/>
                <w:sz w:val="24"/>
                <w:szCs w:val="24"/>
              </w:rPr>
            </w:pPr>
            <w:r>
              <w:rPr>
                <w:rFonts w:ascii="Arial" w:hAnsi="Arial" w:cs="Arial"/>
                <w:sz w:val="24"/>
                <w:szCs w:val="24"/>
              </w:rPr>
              <w:t>Service Manager – Access to Resources</w:t>
            </w:r>
          </w:p>
          <w:p w14:paraId="50C8D943" w14:textId="774612CF" w:rsidR="00515031" w:rsidRDefault="00515031" w:rsidP="007F3E78">
            <w:pPr>
              <w:pStyle w:val="ListParagraph"/>
              <w:tabs>
                <w:tab w:val="left" w:pos="567"/>
              </w:tabs>
              <w:ind w:left="0"/>
              <w:rPr>
                <w:rFonts w:ascii="Arial" w:hAnsi="Arial" w:cs="Arial"/>
                <w:sz w:val="24"/>
                <w:szCs w:val="24"/>
              </w:rPr>
            </w:pPr>
            <w:r>
              <w:rPr>
                <w:rFonts w:ascii="Arial" w:hAnsi="Arial" w:cs="Arial"/>
                <w:sz w:val="24"/>
                <w:szCs w:val="24"/>
              </w:rPr>
              <w:t>LB Tower Hamlets</w:t>
            </w:r>
          </w:p>
          <w:p w14:paraId="03EF9377" w14:textId="77777777" w:rsidR="00515031" w:rsidRDefault="00515031" w:rsidP="007F3E78">
            <w:pPr>
              <w:pStyle w:val="ListParagraph"/>
              <w:tabs>
                <w:tab w:val="left" w:pos="567"/>
              </w:tabs>
              <w:ind w:left="0"/>
              <w:rPr>
                <w:rFonts w:ascii="Arial" w:hAnsi="Arial" w:cs="Arial"/>
                <w:sz w:val="24"/>
                <w:szCs w:val="24"/>
              </w:rPr>
            </w:pPr>
          </w:p>
        </w:tc>
        <w:tc>
          <w:tcPr>
            <w:tcW w:w="4536" w:type="dxa"/>
            <w:shd w:val="clear" w:color="auto" w:fill="BDD6EE" w:themeFill="accent1" w:themeFillTint="66"/>
          </w:tcPr>
          <w:p w14:paraId="18F8F87A" w14:textId="4FB95019" w:rsidR="00515031" w:rsidRDefault="00515031" w:rsidP="007F3E78">
            <w:pPr>
              <w:pStyle w:val="ListParagraph"/>
              <w:tabs>
                <w:tab w:val="left" w:pos="567"/>
              </w:tabs>
              <w:ind w:left="0"/>
              <w:rPr>
                <w:rFonts w:ascii="Arial" w:hAnsi="Arial" w:cs="Arial"/>
                <w:sz w:val="24"/>
                <w:szCs w:val="24"/>
              </w:rPr>
            </w:pPr>
            <w:r>
              <w:rPr>
                <w:rFonts w:ascii="Arial" w:hAnsi="Arial" w:cs="Arial"/>
                <w:sz w:val="24"/>
                <w:szCs w:val="24"/>
              </w:rPr>
              <w:t>Background papers held by CLDT</w:t>
            </w:r>
          </w:p>
        </w:tc>
      </w:tr>
      <w:tr w:rsidR="00037FD9" w14:paraId="699A8AE3" w14:textId="77777777" w:rsidTr="006B18F9">
        <w:tc>
          <w:tcPr>
            <w:tcW w:w="5524" w:type="dxa"/>
            <w:shd w:val="clear" w:color="auto" w:fill="BDD6EE" w:themeFill="accent1" w:themeFillTint="66"/>
          </w:tcPr>
          <w:p w14:paraId="6E620D0A" w14:textId="77777777" w:rsidR="00037FD9" w:rsidRDefault="00037FD9" w:rsidP="00037FD9">
            <w:pPr>
              <w:pStyle w:val="ListParagraph"/>
              <w:tabs>
                <w:tab w:val="left" w:pos="567"/>
              </w:tabs>
              <w:ind w:left="0"/>
              <w:rPr>
                <w:rFonts w:ascii="Arial" w:hAnsi="Arial" w:cs="Arial"/>
                <w:sz w:val="24"/>
                <w:szCs w:val="24"/>
              </w:rPr>
            </w:pPr>
            <w:r>
              <w:rPr>
                <w:rFonts w:ascii="Arial" w:hAnsi="Arial" w:cs="Arial"/>
                <w:sz w:val="24"/>
                <w:szCs w:val="24"/>
              </w:rPr>
              <w:t>Matron/Clinical Nurse Specialist</w:t>
            </w:r>
          </w:p>
          <w:p w14:paraId="429B27FA" w14:textId="77777777" w:rsidR="00037FD9" w:rsidRDefault="00037FD9" w:rsidP="00037FD9">
            <w:pPr>
              <w:pStyle w:val="ListParagraph"/>
              <w:tabs>
                <w:tab w:val="left" w:pos="567"/>
              </w:tabs>
              <w:ind w:left="0"/>
              <w:rPr>
                <w:rFonts w:ascii="Arial" w:hAnsi="Arial" w:cs="Arial"/>
                <w:sz w:val="24"/>
                <w:szCs w:val="24"/>
              </w:rPr>
            </w:pPr>
            <w:r>
              <w:rPr>
                <w:rFonts w:ascii="Arial" w:hAnsi="Arial" w:cs="Arial"/>
                <w:sz w:val="24"/>
                <w:szCs w:val="24"/>
              </w:rPr>
              <w:t>East London NHS Foundation Trust</w:t>
            </w:r>
          </w:p>
          <w:p w14:paraId="1A1B6BDF" w14:textId="77777777" w:rsidR="00037FD9" w:rsidRDefault="00037FD9" w:rsidP="007F3E78">
            <w:pPr>
              <w:pStyle w:val="ListParagraph"/>
              <w:tabs>
                <w:tab w:val="left" w:pos="567"/>
              </w:tabs>
              <w:ind w:left="0"/>
              <w:rPr>
                <w:rFonts w:ascii="Arial" w:hAnsi="Arial" w:cs="Arial"/>
                <w:sz w:val="24"/>
                <w:szCs w:val="24"/>
              </w:rPr>
            </w:pPr>
          </w:p>
        </w:tc>
        <w:tc>
          <w:tcPr>
            <w:tcW w:w="4536" w:type="dxa"/>
            <w:shd w:val="clear" w:color="auto" w:fill="BDD6EE" w:themeFill="accent1" w:themeFillTint="66"/>
          </w:tcPr>
          <w:p w14:paraId="29061684" w14:textId="555978A9" w:rsidR="00037FD9" w:rsidRDefault="00037FD9" w:rsidP="007F3E78">
            <w:pPr>
              <w:pStyle w:val="ListParagraph"/>
              <w:tabs>
                <w:tab w:val="left" w:pos="567"/>
              </w:tabs>
              <w:ind w:left="0"/>
              <w:rPr>
                <w:rFonts w:ascii="Arial" w:hAnsi="Arial" w:cs="Arial"/>
                <w:sz w:val="24"/>
                <w:szCs w:val="24"/>
              </w:rPr>
            </w:pPr>
            <w:r>
              <w:rPr>
                <w:rFonts w:ascii="Arial" w:hAnsi="Arial" w:cs="Arial"/>
                <w:sz w:val="24"/>
                <w:szCs w:val="24"/>
              </w:rPr>
              <w:t>Panel Member</w:t>
            </w:r>
          </w:p>
        </w:tc>
      </w:tr>
    </w:tbl>
    <w:p w14:paraId="5775F8E8" w14:textId="77777777" w:rsidR="00515031" w:rsidRPr="00776150" w:rsidRDefault="00515031" w:rsidP="00776150">
      <w:pPr>
        <w:tabs>
          <w:tab w:val="left" w:pos="567"/>
        </w:tabs>
        <w:rPr>
          <w:rFonts w:ascii="Arial" w:hAnsi="Arial" w:cs="Arial"/>
          <w:sz w:val="24"/>
          <w:szCs w:val="24"/>
        </w:rPr>
      </w:pPr>
    </w:p>
    <w:p w14:paraId="347F4BBF" w14:textId="4C65940F" w:rsidR="007F3E78" w:rsidRPr="0084262D" w:rsidRDefault="007F3E78"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t xml:space="preserve">The </w:t>
      </w:r>
      <w:r w:rsidR="0017259F">
        <w:rPr>
          <w:rFonts w:ascii="Arial" w:hAnsi="Arial" w:cs="Arial"/>
          <w:sz w:val="24"/>
          <w:szCs w:val="24"/>
        </w:rPr>
        <w:t xml:space="preserve">terms of reference for </w:t>
      </w:r>
      <w:r w:rsidR="005B4783">
        <w:rPr>
          <w:rFonts w:ascii="Arial" w:hAnsi="Arial" w:cs="Arial"/>
          <w:sz w:val="24"/>
          <w:szCs w:val="24"/>
        </w:rPr>
        <w:t xml:space="preserve"> the SAR would </w:t>
      </w:r>
      <w:r>
        <w:rPr>
          <w:rFonts w:ascii="Arial" w:hAnsi="Arial" w:cs="Arial"/>
          <w:sz w:val="24"/>
          <w:szCs w:val="24"/>
        </w:rPr>
        <w:t>consider and reflect o</w:t>
      </w:r>
      <w:r w:rsidR="00E56155">
        <w:rPr>
          <w:rFonts w:ascii="Arial" w:hAnsi="Arial" w:cs="Arial"/>
          <w:sz w:val="24"/>
          <w:szCs w:val="24"/>
        </w:rPr>
        <w:t>n</w:t>
      </w:r>
      <w:r>
        <w:rPr>
          <w:rFonts w:ascii="Arial" w:hAnsi="Arial" w:cs="Arial"/>
          <w:sz w:val="24"/>
          <w:szCs w:val="24"/>
        </w:rPr>
        <w:t>:</w:t>
      </w:r>
    </w:p>
    <w:p w14:paraId="1289A45F" w14:textId="5531980A" w:rsidR="002934E8" w:rsidRPr="009404D5" w:rsidRDefault="007F3E78" w:rsidP="00BE7D5A">
      <w:pPr>
        <w:pStyle w:val="ListParagraph"/>
        <w:numPr>
          <w:ilvl w:val="0"/>
          <w:numId w:val="5"/>
        </w:numPr>
        <w:tabs>
          <w:tab w:val="left" w:pos="851"/>
        </w:tabs>
        <w:spacing w:after="0" w:line="240" w:lineRule="auto"/>
        <w:ind w:left="851" w:hanging="284"/>
        <w:rPr>
          <w:rFonts w:ascii="Arial" w:hAnsi="Arial" w:cs="Arial"/>
          <w:sz w:val="24"/>
          <w:szCs w:val="24"/>
        </w:rPr>
      </w:pPr>
      <w:r>
        <w:rPr>
          <w:rFonts w:ascii="Arial" w:hAnsi="Arial" w:cs="Arial"/>
          <w:sz w:val="24"/>
          <w:szCs w:val="24"/>
        </w:rPr>
        <w:t>Which ag</w:t>
      </w:r>
      <w:r w:rsidR="009839FB">
        <w:rPr>
          <w:rFonts w:ascii="Arial" w:hAnsi="Arial" w:cs="Arial"/>
          <w:sz w:val="24"/>
          <w:szCs w:val="24"/>
        </w:rPr>
        <w:t>encies were in contact with</w:t>
      </w:r>
      <w:r w:rsidR="00A35FA7">
        <w:rPr>
          <w:rFonts w:ascii="Arial" w:hAnsi="Arial" w:cs="Arial"/>
          <w:sz w:val="24"/>
          <w:szCs w:val="24"/>
        </w:rPr>
        <w:t xml:space="preserve"> Mr D</w:t>
      </w:r>
      <w:r>
        <w:rPr>
          <w:rFonts w:ascii="Arial" w:hAnsi="Arial" w:cs="Arial"/>
          <w:sz w:val="24"/>
          <w:szCs w:val="24"/>
        </w:rPr>
        <w:t xml:space="preserve"> prior to his death</w:t>
      </w:r>
      <w:r w:rsidR="00B9128A">
        <w:rPr>
          <w:rFonts w:ascii="Arial" w:hAnsi="Arial" w:cs="Arial"/>
          <w:sz w:val="24"/>
          <w:szCs w:val="24"/>
        </w:rPr>
        <w:t xml:space="preserve"> and the nature of</w:t>
      </w:r>
      <w:r w:rsidR="0008176F">
        <w:rPr>
          <w:rFonts w:ascii="Arial" w:hAnsi="Arial" w:cs="Arial"/>
          <w:sz w:val="24"/>
          <w:szCs w:val="24"/>
        </w:rPr>
        <w:t xml:space="preserve"> </w:t>
      </w:r>
      <w:r w:rsidR="00E56155">
        <w:rPr>
          <w:rFonts w:ascii="Arial" w:hAnsi="Arial" w:cs="Arial"/>
          <w:sz w:val="24"/>
          <w:szCs w:val="24"/>
        </w:rPr>
        <w:t>their involvement</w:t>
      </w:r>
      <w:r w:rsidR="003D08D3">
        <w:rPr>
          <w:rFonts w:ascii="Arial" w:hAnsi="Arial" w:cs="Arial"/>
          <w:sz w:val="24"/>
          <w:szCs w:val="24"/>
        </w:rPr>
        <w:t>;</w:t>
      </w:r>
    </w:p>
    <w:p w14:paraId="45739D03" w14:textId="6AA2918B" w:rsidR="002934E8" w:rsidRDefault="003D08D3" w:rsidP="00BE7D5A">
      <w:pPr>
        <w:pStyle w:val="ListParagraph"/>
        <w:numPr>
          <w:ilvl w:val="0"/>
          <w:numId w:val="5"/>
        </w:numPr>
        <w:tabs>
          <w:tab w:val="left" w:pos="851"/>
        </w:tabs>
        <w:spacing w:after="0" w:line="240" w:lineRule="auto"/>
        <w:ind w:left="851" w:hanging="284"/>
        <w:rPr>
          <w:rFonts w:ascii="Arial" w:hAnsi="Arial" w:cs="Arial"/>
          <w:sz w:val="24"/>
          <w:szCs w:val="24"/>
        </w:rPr>
      </w:pPr>
      <w:r w:rsidRPr="002934E8">
        <w:rPr>
          <w:rFonts w:ascii="Arial" w:hAnsi="Arial" w:cs="Arial"/>
          <w:sz w:val="24"/>
          <w:szCs w:val="24"/>
        </w:rPr>
        <w:t>What information was shared between the different agencies involved w</w:t>
      </w:r>
      <w:r w:rsidR="009404D5">
        <w:rPr>
          <w:rFonts w:ascii="Arial" w:hAnsi="Arial" w:cs="Arial"/>
          <w:sz w:val="24"/>
          <w:szCs w:val="24"/>
        </w:rPr>
        <w:t>ith</w:t>
      </w:r>
      <w:r w:rsidR="00A35FA7">
        <w:rPr>
          <w:rFonts w:ascii="Arial" w:hAnsi="Arial" w:cs="Arial"/>
          <w:sz w:val="24"/>
          <w:szCs w:val="24"/>
        </w:rPr>
        <w:t xml:space="preserve"> Mr D</w:t>
      </w:r>
      <w:r w:rsidRPr="002934E8">
        <w:rPr>
          <w:rFonts w:ascii="Arial" w:hAnsi="Arial" w:cs="Arial"/>
          <w:sz w:val="24"/>
          <w:szCs w:val="24"/>
        </w:rPr>
        <w:t xml:space="preserve"> prior to and at the time of his death;</w:t>
      </w:r>
    </w:p>
    <w:p w14:paraId="7F5B6762" w14:textId="696C83C4" w:rsidR="002934E8" w:rsidRDefault="003D08D3"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What information was shared between the different agencies involved with</w:t>
      </w:r>
      <w:r w:rsidR="00A35FA7">
        <w:rPr>
          <w:rFonts w:ascii="Arial" w:hAnsi="Arial" w:cs="Arial"/>
          <w:sz w:val="24"/>
          <w:szCs w:val="24"/>
        </w:rPr>
        <w:t xml:space="preserve"> Mr D</w:t>
      </w:r>
      <w:r w:rsidRPr="002934E8">
        <w:rPr>
          <w:rFonts w:ascii="Arial" w:hAnsi="Arial" w:cs="Arial"/>
          <w:sz w:val="24"/>
          <w:szCs w:val="24"/>
        </w:rPr>
        <w:t>as part of partnership working to provide health and social care to</w:t>
      </w:r>
      <w:r w:rsidR="00A35FA7">
        <w:rPr>
          <w:rFonts w:ascii="Arial" w:hAnsi="Arial" w:cs="Arial"/>
          <w:sz w:val="24"/>
          <w:szCs w:val="24"/>
        </w:rPr>
        <w:t xml:space="preserve"> Mr D</w:t>
      </w:r>
      <w:r w:rsidRPr="002934E8">
        <w:rPr>
          <w:rFonts w:ascii="Arial" w:hAnsi="Arial" w:cs="Arial"/>
          <w:sz w:val="24"/>
          <w:szCs w:val="24"/>
        </w:rPr>
        <w:t>;</w:t>
      </w:r>
    </w:p>
    <w:p w14:paraId="709A1EFF" w14:textId="77777777" w:rsidR="002934E8" w:rsidRDefault="002934E8"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T</w:t>
      </w:r>
      <w:r w:rsidR="00E56155" w:rsidRPr="002934E8">
        <w:rPr>
          <w:rFonts w:ascii="Arial" w:hAnsi="Arial" w:cs="Arial"/>
          <w:sz w:val="24"/>
          <w:szCs w:val="24"/>
        </w:rPr>
        <w:t>he last</w:t>
      </w:r>
      <w:r w:rsidR="009839FB" w:rsidRPr="002934E8">
        <w:rPr>
          <w:rFonts w:ascii="Arial" w:hAnsi="Arial" w:cs="Arial"/>
          <w:sz w:val="24"/>
          <w:szCs w:val="24"/>
        </w:rPr>
        <w:t xml:space="preserve"> health and care </w:t>
      </w:r>
      <w:r w:rsidR="00E56155" w:rsidRPr="002934E8">
        <w:rPr>
          <w:rFonts w:ascii="Arial" w:hAnsi="Arial" w:cs="Arial"/>
          <w:sz w:val="24"/>
          <w:szCs w:val="24"/>
        </w:rPr>
        <w:t>review</w:t>
      </w:r>
      <w:r w:rsidR="009839FB" w:rsidRPr="002934E8">
        <w:rPr>
          <w:rFonts w:ascii="Arial" w:hAnsi="Arial" w:cs="Arial"/>
          <w:sz w:val="24"/>
          <w:szCs w:val="24"/>
        </w:rPr>
        <w:t>s</w:t>
      </w:r>
      <w:r w:rsidR="00E56155" w:rsidRPr="002934E8">
        <w:rPr>
          <w:rFonts w:ascii="Arial" w:hAnsi="Arial" w:cs="Arial"/>
          <w:sz w:val="24"/>
          <w:szCs w:val="24"/>
        </w:rPr>
        <w:t xml:space="preserve"> and any relevant</w:t>
      </w:r>
      <w:r w:rsidR="009839FB" w:rsidRPr="002934E8">
        <w:rPr>
          <w:rFonts w:ascii="Arial" w:hAnsi="Arial" w:cs="Arial"/>
          <w:sz w:val="24"/>
          <w:szCs w:val="24"/>
        </w:rPr>
        <w:t xml:space="preserve"> health or social care assessment or reassessment triggered by reviews</w:t>
      </w:r>
      <w:r w:rsidR="003D08D3" w:rsidRPr="002934E8">
        <w:rPr>
          <w:rFonts w:ascii="Arial" w:hAnsi="Arial" w:cs="Arial"/>
          <w:sz w:val="24"/>
          <w:szCs w:val="24"/>
        </w:rPr>
        <w:t>;</w:t>
      </w:r>
      <w:r w:rsidR="00E56155" w:rsidRPr="002934E8">
        <w:rPr>
          <w:rFonts w:ascii="Arial" w:hAnsi="Arial" w:cs="Arial"/>
          <w:sz w:val="24"/>
          <w:szCs w:val="24"/>
        </w:rPr>
        <w:t xml:space="preserve"> </w:t>
      </w:r>
    </w:p>
    <w:p w14:paraId="63A41B57" w14:textId="77777777" w:rsidR="002934E8" w:rsidRDefault="009839FB"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Risk assessments</w:t>
      </w:r>
      <w:r w:rsidR="003471FE" w:rsidRPr="002934E8">
        <w:rPr>
          <w:rFonts w:ascii="Arial" w:hAnsi="Arial" w:cs="Arial"/>
          <w:sz w:val="24"/>
          <w:szCs w:val="24"/>
        </w:rPr>
        <w:t xml:space="preserve"> and other relevant a</w:t>
      </w:r>
      <w:r w:rsidR="003D08D3" w:rsidRPr="002934E8">
        <w:rPr>
          <w:rFonts w:ascii="Arial" w:hAnsi="Arial" w:cs="Arial"/>
          <w:sz w:val="24"/>
          <w:szCs w:val="24"/>
        </w:rPr>
        <w:t>ssessments taken by each agency;</w:t>
      </w:r>
    </w:p>
    <w:p w14:paraId="29B9B871" w14:textId="77777777" w:rsidR="002934E8" w:rsidRDefault="003471FE"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Opportunities</w:t>
      </w:r>
      <w:r w:rsidR="003D08D3" w:rsidRPr="002934E8">
        <w:rPr>
          <w:rFonts w:ascii="Arial" w:hAnsi="Arial" w:cs="Arial"/>
          <w:sz w:val="24"/>
          <w:szCs w:val="24"/>
        </w:rPr>
        <w:t xml:space="preserve"> taken and missed</w:t>
      </w:r>
      <w:r w:rsidRPr="002934E8">
        <w:rPr>
          <w:rFonts w:ascii="Arial" w:hAnsi="Arial" w:cs="Arial"/>
          <w:sz w:val="24"/>
          <w:szCs w:val="24"/>
        </w:rPr>
        <w:t xml:space="preserve"> for assessment and intervention</w:t>
      </w:r>
      <w:r w:rsidR="003D08D3" w:rsidRPr="002934E8">
        <w:rPr>
          <w:rFonts w:ascii="Arial" w:hAnsi="Arial" w:cs="Arial"/>
          <w:sz w:val="24"/>
          <w:szCs w:val="24"/>
        </w:rPr>
        <w:t>;</w:t>
      </w:r>
    </w:p>
    <w:p w14:paraId="54E586BD" w14:textId="77777777" w:rsidR="009404D5" w:rsidRDefault="009404D5" w:rsidP="00BE7D5A">
      <w:pPr>
        <w:pStyle w:val="ListParagraph"/>
        <w:numPr>
          <w:ilvl w:val="0"/>
          <w:numId w:val="5"/>
        </w:numPr>
        <w:tabs>
          <w:tab w:val="left" w:pos="567"/>
        </w:tabs>
        <w:spacing w:after="0" w:line="240" w:lineRule="auto"/>
        <w:ind w:left="851" w:hanging="284"/>
        <w:rPr>
          <w:rFonts w:ascii="Arial" w:hAnsi="Arial" w:cs="Arial"/>
          <w:sz w:val="24"/>
          <w:szCs w:val="24"/>
        </w:rPr>
      </w:pPr>
      <w:r w:rsidRPr="0008176F">
        <w:rPr>
          <w:rFonts w:ascii="Arial" w:hAnsi="Arial" w:cs="Arial"/>
          <w:sz w:val="24"/>
          <w:szCs w:val="24"/>
        </w:rPr>
        <w:t>Missed oppor</w:t>
      </w:r>
      <w:r>
        <w:rPr>
          <w:rFonts w:ascii="Arial" w:hAnsi="Arial" w:cs="Arial"/>
          <w:sz w:val="24"/>
          <w:szCs w:val="24"/>
        </w:rPr>
        <w:t>tunities to raise health issues;</w:t>
      </w:r>
    </w:p>
    <w:p w14:paraId="046EE9A3" w14:textId="77777777" w:rsidR="002934E8" w:rsidRDefault="003471FE"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Critical decision-making and appropriate action in light of assessments</w:t>
      </w:r>
      <w:r w:rsidR="003D08D3" w:rsidRPr="002934E8">
        <w:rPr>
          <w:rFonts w:ascii="Arial" w:hAnsi="Arial" w:cs="Arial"/>
          <w:sz w:val="24"/>
          <w:szCs w:val="24"/>
        </w:rPr>
        <w:t>;</w:t>
      </w:r>
    </w:p>
    <w:p w14:paraId="2E05D80D" w14:textId="77777777" w:rsidR="002934E8" w:rsidRDefault="003471FE"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Timeliness and effectiveness of actions and interventions</w:t>
      </w:r>
      <w:r w:rsidR="003D08D3" w:rsidRPr="002934E8">
        <w:rPr>
          <w:rFonts w:ascii="Arial" w:hAnsi="Arial" w:cs="Arial"/>
          <w:sz w:val="24"/>
          <w:szCs w:val="24"/>
        </w:rPr>
        <w:t>;</w:t>
      </w:r>
    </w:p>
    <w:p w14:paraId="313E294A" w14:textId="77777777" w:rsidR="00455764" w:rsidRDefault="00455764" w:rsidP="00BE7D5A">
      <w:pPr>
        <w:pStyle w:val="ListParagraph"/>
        <w:numPr>
          <w:ilvl w:val="0"/>
          <w:numId w:val="5"/>
        </w:numPr>
        <w:tabs>
          <w:tab w:val="left" w:pos="567"/>
        </w:tabs>
        <w:spacing w:after="0" w:line="240" w:lineRule="auto"/>
        <w:ind w:left="851" w:hanging="284"/>
        <w:rPr>
          <w:rFonts w:ascii="Arial" w:hAnsi="Arial" w:cs="Arial"/>
          <w:sz w:val="24"/>
          <w:szCs w:val="24"/>
        </w:rPr>
      </w:pPr>
      <w:r>
        <w:rPr>
          <w:rFonts w:ascii="Arial" w:hAnsi="Arial" w:cs="Arial"/>
          <w:sz w:val="24"/>
          <w:szCs w:val="24"/>
        </w:rPr>
        <w:t>Knowledge and understanding of mental capacity and application of the Mental Capacity Act 2005</w:t>
      </w:r>
      <w:r w:rsidR="00880FA8">
        <w:rPr>
          <w:rFonts w:ascii="Arial" w:hAnsi="Arial" w:cs="Arial"/>
          <w:sz w:val="24"/>
          <w:szCs w:val="24"/>
        </w:rPr>
        <w:t>;</w:t>
      </w:r>
      <w:r>
        <w:rPr>
          <w:rFonts w:ascii="Arial" w:hAnsi="Arial" w:cs="Arial"/>
          <w:sz w:val="24"/>
          <w:szCs w:val="24"/>
        </w:rPr>
        <w:t xml:space="preserve"> </w:t>
      </w:r>
    </w:p>
    <w:p w14:paraId="38C2C90F" w14:textId="77777777" w:rsidR="002934E8" w:rsidRDefault="00455764" w:rsidP="00BE7D5A">
      <w:pPr>
        <w:pStyle w:val="ListParagraph"/>
        <w:numPr>
          <w:ilvl w:val="0"/>
          <w:numId w:val="5"/>
        </w:numPr>
        <w:tabs>
          <w:tab w:val="left" w:pos="567"/>
        </w:tabs>
        <w:spacing w:after="0" w:line="240" w:lineRule="auto"/>
        <w:ind w:left="851" w:hanging="284"/>
        <w:rPr>
          <w:rFonts w:ascii="Arial" w:hAnsi="Arial" w:cs="Arial"/>
          <w:sz w:val="24"/>
          <w:szCs w:val="24"/>
        </w:rPr>
      </w:pPr>
      <w:r>
        <w:rPr>
          <w:rFonts w:ascii="Arial" w:hAnsi="Arial" w:cs="Arial"/>
          <w:sz w:val="24"/>
          <w:szCs w:val="24"/>
        </w:rPr>
        <w:t xml:space="preserve">Compliance with guidance on </w:t>
      </w:r>
      <w:r w:rsidR="00376525" w:rsidRPr="002934E8">
        <w:rPr>
          <w:rFonts w:ascii="Arial" w:hAnsi="Arial" w:cs="Arial"/>
          <w:sz w:val="24"/>
          <w:szCs w:val="24"/>
        </w:rPr>
        <w:t>Health Action Plan</w:t>
      </w:r>
      <w:r w:rsidR="009839FB" w:rsidRPr="002934E8">
        <w:rPr>
          <w:rFonts w:ascii="Arial" w:hAnsi="Arial" w:cs="Arial"/>
          <w:sz w:val="24"/>
          <w:szCs w:val="24"/>
        </w:rPr>
        <w:t>s</w:t>
      </w:r>
      <w:r w:rsidR="00057E86" w:rsidRPr="002934E8">
        <w:rPr>
          <w:rFonts w:ascii="Arial" w:hAnsi="Arial" w:cs="Arial"/>
          <w:sz w:val="24"/>
          <w:szCs w:val="24"/>
        </w:rPr>
        <w:t xml:space="preserve"> in particular who held them, how access to them</w:t>
      </w:r>
      <w:r w:rsidR="003D08D3" w:rsidRPr="002934E8">
        <w:rPr>
          <w:rFonts w:ascii="Arial" w:hAnsi="Arial" w:cs="Arial"/>
          <w:sz w:val="24"/>
          <w:szCs w:val="24"/>
        </w:rPr>
        <w:t xml:space="preserve"> could be gained</w:t>
      </w:r>
      <w:r w:rsidR="00057E86" w:rsidRPr="002934E8">
        <w:rPr>
          <w:rFonts w:ascii="Arial" w:hAnsi="Arial" w:cs="Arial"/>
          <w:sz w:val="24"/>
          <w:szCs w:val="24"/>
        </w:rPr>
        <w:t>, and when and how they were updated</w:t>
      </w:r>
      <w:r w:rsidR="009404D5">
        <w:rPr>
          <w:rFonts w:ascii="Arial" w:hAnsi="Arial" w:cs="Arial"/>
          <w:sz w:val="24"/>
          <w:szCs w:val="24"/>
        </w:rPr>
        <w:t>;</w:t>
      </w:r>
    </w:p>
    <w:p w14:paraId="23A821BD" w14:textId="77777777" w:rsidR="002934E8" w:rsidRPr="00455764" w:rsidRDefault="00455764" w:rsidP="00BE7D5A">
      <w:pPr>
        <w:pStyle w:val="ListParagraph"/>
        <w:numPr>
          <w:ilvl w:val="0"/>
          <w:numId w:val="5"/>
        </w:numPr>
        <w:tabs>
          <w:tab w:val="left" w:pos="567"/>
        </w:tabs>
        <w:spacing w:after="0" w:line="240" w:lineRule="auto"/>
        <w:ind w:left="851" w:hanging="284"/>
        <w:rPr>
          <w:rFonts w:ascii="Arial" w:hAnsi="Arial" w:cs="Arial"/>
          <w:sz w:val="24"/>
          <w:szCs w:val="24"/>
        </w:rPr>
      </w:pPr>
      <w:r>
        <w:rPr>
          <w:rFonts w:ascii="Arial" w:hAnsi="Arial" w:cs="Arial"/>
          <w:sz w:val="24"/>
          <w:szCs w:val="24"/>
        </w:rPr>
        <w:t xml:space="preserve">Compliance with guidance on </w:t>
      </w:r>
      <w:r w:rsidR="00376525" w:rsidRPr="002934E8">
        <w:rPr>
          <w:rFonts w:ascii="Arial" w:hAnsi="Arial" w:cs="Arial"/>
          <w:sz w:val="24"/>
          <w:szCs w:val="24"/>
        </w:rPr>
        <w:t>Hospital Passport</w:t>
      </w:r>
      <w:r>
        <w:rPr>
          <w:rFonts w:ascii="Arial" w:hAnsi="Arial" w:cs="Arial"/>
          <w:sz w:val="24"/>
          <w:szCs w:val="24"/>
        </w:rPr>
        <w:t xml:space="preserve">s </w:t>
      </w:r>
      <w:r w:rsidR="00057E86" w:rsidRPr="002934E8">
        <w:rPr>
          <w:rFonts w:ascii="Arial" w:hAnsi="Arial" w:cs="Arial"/>
          <w:sz w:val="24"/>
          <w:szCs w:val="24"/>
        </w:rPr>
        <w:t xml:space="preserve">and how this was shared with </w:t>
      </w:r>
      <w:r w:rsidR="00057E86" w:rsidRPr="00455764">
        <w:rPr>
          <w:rFonts w:ascii="Arial" w:hAnsi="Arial" w:cs="Arial"/>
          <w:sz w:val="24"/>
          <w:szCs w:val="24"/>
        </w:rPr>
        <w:t>family members and updated</w:t>
      </w:r>
      <w:r w:rsidR="003D08D3" w:rsidRPr="00455764">
        <w:rPr>
          <w:rFonts w:ascii="Arial" w:hAnsi="Arial" w:cs="Arial"/>
          <w:sz w:val="24"/>
          <w:szCs w:val="24"/>
        </w:rPr>
        <w:t>;</w:t>
      </w:r>
    </w:p>
    <w:p w14:paraId="0423089C" w14:textId="0307EB52" w:rsidR="002934E8" w:rsidRPr="00455764" w:rsidRDefault="00057E86" w:rsidP="00BE7D5A">
      <w:pPr>
        <w:pStyle w:val="ListParagraph"/>
        <w:numPr>
          <w:ilvl w:val="0"/>
          <w:numId w:val="5"/>
        </w:numPr>
        <w:tabs>
          <w:tab w:val="left" w:pos="567"/>
        </w:tabs>
        <w:spacing w:after="0" w:line="240" w:lineRule="auto"/>
        <w:ind w:left="851" w:hanging="284"/>
        <w:rPr>
          <w:rFonts w:ascii="Arial" w:hAnsi="Arial" w:cs="Arial"/>
          <w:sz w:val="24"/>
          <w:szCs w:val="24"/>
        </w:rPr>
      </w:pPr>
      <w:r w:rsidRPr="00455764">
        <w:rPr>
          <w:rFonts w:ascii="Arial" w:hAnsi="Arial" w:cs="Arial"/>
          <w:sz w:val="24"/>
          <w:szCs w:val="24"/>
        </w:rPr>
        <w:t xml:space="preserve">Any established </w:t>
      </w:r>
      <w:r w:rsidR="00376525" w:rsidRPr="00455764">
        <w:rPr>
          <w:rFonts w:ascii="Arial" w:hAnsi="Arial" w:cs="Arial"/>
          <w:sz w:val="24"/>
          <w:szCs w:val="24"/>
        </w:rPr>
        <w:t>Communication Plan</w:t>
      </w:r>
      <w:r w:rsidR="009839FB" w:rsidRPr="00455764">
        <w:rPr>
          <w:rFonts w:ascii="Arial" w:hAnsi="Arial" w:cs="Arial"/>
          <w:sz w:val="24"/>
          <w:szCs w:val="24"/>
        </w:rPr>
        <w:t xml:space="preserve">s i.e. </w:t>
      </w:r>
      <w:r w:rsidR="00376525" w:rsidRPr="00455764">
        <w:rPr>
          <w:rFonts w:ascii="Arial" w:hAnsi="Arial" w:cs="Arial"/>
          <w:sz w:val="24"/>
          <w:szCs w:val="24"/>
        </w:rPr>
        <w:t xml:space="preserve">how to communicate with </w:t>
      </w:r>
      <w:r w:rsidR="00A35FA7">
        <w:rPr>
          <w:rFonts w:ascii="Arial" w:hAnsi="Arial" w:cs="Arial"/>
          <w:sz w:val="24"/>
          <w:szCs w:val="24"/>
        </w:rPr>
        <w:t>Mr D</w:t>
      </w:r>
      <w:r w:rsidR="003D08D3" w:rsidRPr="00455764">
        <w:rPr>
          <w:rFonts w:ascii="Arial" w:hAnsi="Arial" w:cs="Arial"/>
          <w:sz w:val="24"/>
          <w:szCs w:val="24"/>
        </w:rPr>
        <w:t>;</w:t>
      </w:r>
    </w:p>
    <w:p w14:paraId="4F0DFDF2" w14:textId="77777777" w:rsidR="009404D5" w:rsidRDefault="00455764" w:rsidP="00BE7D5A">
      <w:pPr>
        <w:pStyle w:val="ListParagraph"/>
        <w:numPr>
          <w:ilvl w:val="0"/>
          <w:numId w:val="5"/>
        </w:numPr>
        <w:tabs>
          <w:tab w:val="left" w:pos="567"/>
        </w:tabs>
        <w:spacing w:after="0" w:line="240" w:lineRule="auto"/>
        <w:ind w:left="851" w:hanging="284"/>
        <w:rPr>
          <w:rFonts w:ascii="Arial" w:hAnsi="Arial" w:cs="Arial"/>
          <w:sz w:val="24"/>
          <w:szCs w:val="24"/>
        </w:rPr>
      </w:pPr>
      <w:r w:rsidRPr="00455764">
        <w:rPr>
          <w:rFonts w:ascii="Arial" w:hAnsi="Arial" w:cs="Arial"/>
          <w:sz w:val="24"/>
          <w:szCs w:val="24"/>
        </w:rPr>
        <w:t xml:space="preserve">Issues of training and competence on assessing </w:t>
      </w:r>
      <w:r w:rsidR="009404D5">
        <w:rPr>
          <w:rFonts w:ascii="Arial" w:hAnsi="Arial" w:cs="Arial"/>
          <w:sz w:val="24"/>
          <w:szCs w:val="24"/>
        </w:rPr>
        <w:t xml:space="preserve">and communicating with </w:t>
      </w:r>
      <w:r w:rsidRPr="00455764">
        <w:rPr>
          <w:rFonts w:ascii="Arial" w:hAnsi="Arial" w:cs="Arial"/>
          <w:sz w:val="24"/>
          <w:szCs w:val="24"/>
        </w:rPr>
        <w:t>p</w:t>
      </w:r>
      <w:r w:rsidR="009404D5">
        <w:rPr>
          <w:rFonts w:ascii="Arial" w:hAnsi="Arial" w:cs="Arial"/>
          <w:sz w:val="24"/>
          <w:szCs w:val="24"/>
        </w:rPr>
        <w:t>eople with learning disabled people;</w:t>
      </w:r>
    </w:p>
    <w:p w14:paraId="66D40C5F" w14:textId="77777777" w:rsidR="00455764" w:rsidRPr="00455764" w:rsidRDefault="009404D5" w:rsidP="00BE7D5A">
      <w:pPr>
        <w:pStyle w:val="ListParagraph"/>
        <w:numPr>
          <w:ilvl w:val="0"/>
          <w:numId w:val="5"/>
        </w:numPr>
        <w:tabs>
          <w:tab w:val="left" w:pos="567"/>
        </w:tabs>
        <w:spacing w:after="0" w:line="240" w:lineRule="auto"/>
        <w:ind w:left="851" w:hanging="284"/>
        <w:rPr>
          <w:rFonts w:ascii="Arial" w:hAnsi="Arial" w:cs="Arial"/>
          <w:sz w:val="24"/>
          <w:szCs w:val="24"/>
        </w:rPr>
      </w:pPr>
      <w:r>
        <w:rPr>
          <w:rFonts w:ascii="Arial" w:hAnsi="Arial" w:cs="Arial"/>
          <w:sz w:val="24"/>
          <w:szCs w:val="24"/>
        </w:rPr>
        <w:lastRenderedPageBreak/>
        <w:t xml:space="preserve">Agency values and standards of involving and listening to </w:t>
      </w:r>
      <w:r w:rsidR="00455764" w:rsidRPr="00455764">
        <w:rPr>
          <w:rFonts w:ascii="Arial" w:hAnsi="Arial" w:cs="Arial"/>
          <w:sz w:val="24"/>
          <w:szCs w:val="24"/>
        </w:rPr>
        <w:t>carer</w:t>
      </w:r>
      <w:r>
        <w:rPr>
          <w:rFonts w:ascii="Arial" w:hAnsi="Arial" w:cs="Arial"/>
          <w:sz w:val="24"/>
          <w:szCs w:val="24"/>
        </w:rPr>
        <w:t>s</w:t>
      </w:r>
      <w:r w:rsidR="00455764">
        <w:rPr>
          <w:rFonts w:ascii="Arial" w:hAnsi="Arial" w:cs="Arial"/>
          <w:sz w:val="24"/>
          <w:szCs w:val="24"/>
        </w:rPr>
        <w:t>;</w:t>
      </w:r>
    </w:p>
    <w:p w14:paraId="6FEB8215" w14:textId="61DB5897" w:rsidR="002934E8" w:rsidRDefault="003471FE"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 xml:space="preserve">Support to </w:t>
      </w:r>
      <w:r w:rsidR="006B18F9">
        <w:rPr>
          <w:rFonts w:ascii="Arial" w:hAnsi="Arial" w:cs="Arial"/>
          <w:sz w:val="24"/>
          <w:szCs w:val="24"/>
        </w:rPr>
        <w:t xml:space="preserve">Mr </w:t>
      </w:r>
      <w:r w:rsidR="00A35FA7">
        <w:rPr>
          <w:rFonts w:ascii="Arial" w:hAnsi="Arial" w:cs="Arial"/>
          <w:sz w:val="24"/>
          <w:szCs w:val="24"/>
        </w:rPr>
        <w:t>D</w:t>
      </w:r>
      <w:r w:rsidRPr="002934E8">
        <w:rPr>
          <w:rFonts w:ascii="Arial" w:hAnsi="Arial" w:cs="Arial"/>
          <w:sz w:val="24"/>
          <w:szCs w:val="24"/>
        </w:rPr>
        <w:t>’s mother and family to work as effective partners</w:t>
      </w:r>
      <w:r w:rsidR="00B9128A">
        <w:rPr>
          <w:rFonts w:ascii="Arial" w:hAnsi="Arial" w:cs="Arial"/>
          <w:sz w:val="24"/>
          <w:szCs w:val="24"/>
        </w:rPr>
        <w:t>;</w:t>
      </w:r>
    </w:p>
    <w:p w14:paraId="38EA5D36" w14:textId="36E294B7" w:rsidR="001717C4" w:rsidRDefault="003D08D3" w:rsidP="00BE7D5A">
      <w:pPr>
        <w:pStyle w:val="ListParagraph"/>
        <w:numPr>
          <w:ilvl w:val="0"/>
          <w:numId w:val="5"/>
        </w:numPr>
        <w:tabs>
          <w:tab w:val="left" w:pos="567"/>
        </w:tabs>
        <w:spacing w:after="0" w:line="240" w:lineRule="auto"/>
        <w:ind w:left="851" w:hanging="284"/>
        <w:rPr>
          <w:rFonts w:ascii="Arial" w:hAnsi="Arial" w:cs="Arial"/>
          <w:sz w:val="24"/>
          <w:szCs w:val="24"/>
        </w:rPr>
      </w:pPr>
      <w:r w:rsidRPr="002934E8">
        <w:rPr>
          <w:rFonts w:ascii="Arial" w:hAnsi="Arial" w:cs="Arial"/>
          <w:sz w:val="24"/>
          <w:szCs w:val="24"/>
        </w:rPr>
        <w:t>Sensitivity to the disability, ethnic, cultural, linguistic and religi</w:t>
      </w:r>
      <w:r w:rsidR="009404D5">
        <w:rPr>
          <w:rFonts w:ascii="Arial" w:hAnsi="Arial" w:cs="Arial"/>
          <w:sz w:val="24"/>
          <w:szCs w:val="24"/>
        </w:rPr>
        <w:t xml:space="preserve">ous identity of </w:t>
      </w:r>
      <w:r w:rsidR="006B18F9">
        <w:rPr>
          <w:rFonts w:ascii="Arial" w:hAnsi="Arial" w:cs="Arial"/>
          <w:sz w:val="24"/>
          <w:szCs w:val="24"/>
        </w:rPr>
        <w:t xml:space="preserve">Mr </w:t>
      </w:r>
      <w:r w:rsidR="00A35FA7">
        <w:rPr>
          <w:rFonts w:ascii="Arial" w:hAnsi="Arial" w:cs="Arial"/>
          <w:sz w:val="24"/>
          <w:szCs w:val="24"/>
        </w:rPr>
        <w:t>D</w:t>
      </w:r>
      <w:r w:rsidR="00FD062D">
        <w:rPr>
          <w:rFonts w:ascii="Arial" w:hAnsi="Arial" w:cs="Arial"/>
          <w:sz w:val="24"/>
          <w:szCs w:val="24"/>
        </w:rPr>
        <w:t>;</w:t>
      </w:r>
    </w:p>
    <w:p w14:paraId="1206A495" w14:textId="77777777" w:rsidR="00FD062D" w:rsidRDefault="00FD062D" w:rsidP="00BE7D5A">
      <w:pPr>
        <w:pStyle w:val="ListParagraph"/>
        <w:numPr>
          <w:ilvl w:val="0"/>
          <w:numId w:val="5"/>
        </w:numPr>
        <w:tabs>
          <w:tab w:val="left" w:pos="567"/>
        </w:tabs>
        <w:spacing w:after="0" w:line="240" w:lineRule="auto"/>
        <w:ind w:left="851" w:hanging="284"/>
        <w:rPr>
          <w:rFonts w:ascii="Arial" w:hAnsi="Arial" w:cs="Arial"/>
          <w:sz w:val="24"/>
          <w:szCs w:val="24"/>
        </w:rPr>
      </w:pPr>
      <w:r>
        <w:rPr>
          <w:rFonts w:ascii="Arial" w:hAnsi="Arial" w:cs="Arial"/>
          <w:sz w:val="24"/>
          <w:szCs w:val="24"/>
        </w:rPr>
        <w:t>Identify any</w:t>
      </w:r>
      <w:r w:rsidRPr="0008176F">
        <w:rPr>
          <w:rFonts w:ascii="Arial" w:hAnsi="Arial" w:cs="Arial"/>
          <w:sz w:val="24"/>
          <w:szCs w:val="24"/>
        </w:rPr>
        <w:t xml:space="preserve"> lessons </w:t>
      </w:r>
      <w:r>
        <w:rPr>
          <w:rFonts w:ascii="Arial" w:hAnsi="Arial" w:cs="Arial"/>
          <w:sz w:val="24"/>
          <w:szCs w:val="24"/>
        </w:rPr>
        <w:t>to be learnt</w:t>
      </w:r>
      <w:r w:rsidRPr="0008176F">
        <w:rPr>
          <w:rFonts w:ascii="Arial" w:hAnsi="Arial" w:cs="Arial"/>
          <w:sz w:val="24"/>
          <w:szCs w:val="24"/>
        </w:rPr>
        <w:t>, and recommend how they are to be acted upon and what is</w:t>
      </w:r>
      <w:r>
        <w:rPr>
          <w:rFonts w:ascii="Arial" w:hAnsi="Arial" w:cs="Arial"/>
          <w:sz w:val="24"/>
          <w:szCs w:val="24"/>
        </w:rPr>
        <w:t xml:space="preserve"> expected to change as a result;</w:t>
      </w:r>
      <w:r w:rsidRPr="0008176F">
        <w:rPr>
          <w:rFonts w:ascii="Arial" w:hAnsi="Arial" w:cs="Arial"/>
          <w:sz w:val="24"/>
          <w:szCs w:val="24"/>
        </w:rPr>
        <w:t xml:space="preserve"> </w:t>
      </w:r>
      <w:r>
        <w:rPr>
          <w:rFonts w:ascii="Arial" w:hAnsi="Arial" w:cs="Arial"/>
          <w:sz w:val="24"/>
          <w:szCs w:val="24"/>
        </w:rPr>
        <w:t>and include</w:t>
      </w:r>
    </w:p>
    <w:p w14:paraId="23E491F1" w14:textId="77777777" w:rsidR="00FD062D" w:rsidRDefault="00FD062D" w:rsidP="00BE7D5A">
      <w:pPr>
        <w:pStyle w:val="ListParagraph"/>
        <w:numPr>
          <w:ilvl w:val="0"/>
          <w:numId w:val="5"/>
        </w:numPr>
        <w:tabs>
          <w:tab w:val="left" w:pos="567"/>
        </w:tabs>
        <w:spacing w:after="0" w:line="240" w:lineRule="auto"/>
        <w:ind w:left="357" w:firstLine="210"/>
        <w:rPr>
          <w:rFonts w:ascii="Arial" w:hAnsi="Arial" w:cs="Arial"/>
          <w:sz w:val="24"/>
          <w:szCs w:val="24"/>
        </w:rPr>
      </w:pPr>
      <w:r>
        <w:rPr>
          <w:rFonts w:ascii="Arial" w:hAnsi="Arial" w:cs="Arial"/>
          <w:sz w:val="24"/>
          <w:szCs w:val="24"/>
        </w:rPr>
        <w:t xml:space="preserve">  </w:t>
      </w:r>
      <w:r w:rsidRPr="002934E8">
        <w:rPr>
          <w:rFonts w:ascii="Arial" w:hAnsi="Arial" w:cs="Arial"/>
          <w:sz w:val="24"/>
          <w:szCs w:val="24"/>
        </w:rPr>
        <w:t>Examples of good practice which</w:t>
      </w:r>
      <w:r>
        <w:rPr>
          <w:rFonts w:ascii="Arial" w:hAnsi="Arial" w:cs="Arial"/>
          <w:sz w:val="24"/>
          <w:szCs w:val="24"/>
        </w:rPr>
        <w:t xml:space="preserve"> can be adopted across agencies</w:t>
      </w:r>
    </w:p>
    <w:p w14:paraId="01CC8D16" w14:textId="77777777" w:rsidR="000B5868" w:rsidRPr="000B5868" w:rsidRDefault="000B5868" w:rsidP="000B5868">
      <w:pPr>
        <w:tabs>
          <w:tab w:val="left" w:pos="567"/>
        </w:tabs>
        <w:spacing w:after="0" w:line="240" w:lineRule="auto"/>
        <w:rPr>
          <w:rFonts w:ascii="Arial" w:hAnsi="Arial" w:cs="Arial"/>
          <w:sz w:val="24"/>
          <w:szCs w:val="24"/>
        </w:rPr>
      </w:pPr>
    </w:p>
    <w:p w14:paraId="12BF8BAB" w14:textId="77777777" w:rsidR="00090257" w:rsidRDefault="00090257" w:rsidP="00090257">
      <w:pPr>
        <w:tabs>
          <w:tab w:val="left" w:pos="567"/>
        </w:tabs>
        <w:spacing w:after="0" w:line="240" w:lineRule="auto"/>
        <w:rPr>
          <w:rFonts w:ascii="Arial" w:hAnsi="Arial" w:cs="Arial"/>
          <w:sz w:val="24"/>
          <w:szCs w:val="24"/>
        </w:rPr>
      </w:pPr>
    </w:p>
    <w:p w14:paraId="31B0D4CB" w14:textId="3D6E474A" w:rsidR="0084262D" w:rsidRPr="00357211" w:rsidRDefault="00090257" w:rsidP="006A01B6">
      <w:pPr>
        <w:pStyle w:val="ListParagraph"/>
        <w:numPr>
          <w:ilvl w:val="1"/>
          <w:numId w:val="47"/>
        </w:numPr>
        <w:ind w:left="567" w:hanging="567"/>
        <w:rPr>
          <w:rFonts w:ascii="Arial" w:hAnsi="Arial" w:cs="Arial"/>
          <w:sz w:val="24"/>
          <w:szCs w:val="24"/>
        </w:rPr>
      </w:pPr>
      <w:r w:rsidRPr="00357211">
        <w:rPr>
          <w:rFonts w:ascii="Arial" w:hAnsi="Arial" w:cs="Arial"/>
          <w:sz w:val="24"/>
          <w:szCs w:val="24"/>
        </w:rPr>
        <w:t xml:space="preserve">The </w:t>
      </w:r>
      <w:r w:rsidR="00FE24F1" w:rsidRPr="00357211">
        <w:rPr>
          <w:rFonts w:ascii="Arial" w:hAnsi="Arial" w:cs="Arial"/>
          <w:sz w:val="24"/>
          <w:szCs w:val="24"/>
        </w:rPr>
        <w:t>scoping meeting agreed to keep the</w:t>
      </w:r>
      <w:r w:rsidRPr="00357211">
        <w:rPr>
          <w:rFonts w:ascii="Arial" w:hAnsi="Arial" w:cs="Arial"/>
          <w:sz w:val="24"/>
          <w:szCs w:val="24"/>
        </w:rPr>
        <w:t xml:space="preserve"> </w:t>
      </w:r>
      <w:r w:rsidR="00FE38AE" w:rsidRPr="00357211">
        <w:rPr>
          <w:rFonts w:ascii="Arial" w:hAnsi="Arial" w:cs="Arial"/>
          <w:sz w:val="24"/>
          <w:szCs w:val="24"/>
        </w:rPr>
        <w:t>focus</w:t>
      </w:r>
      <w:r w:rsidR="0084262D" w:rsidRPr="00357211">
        <w:rPr>
          <w:rFonts w:ascii="Arial" w:hAnsi="Arial" w:cs="Arial"/>
          <w:sz w:val="24"/>
          <w:szCs w:val="24"/>
        </w:rPr>
        <w:t xml:space="preserve"> on whether there are lessons to be learned about how individuals and agencies worked together to safeguard</w:t>
      </w:r>
      <w:r w:rsidR="00A35FA7">
        <w:rPr>
          <w:rFonts w:ascii="Arial" w:hAnsi="Arial" w:cs="Arial"/>
          <w:sz w:val="24"/>
          <w:szCs w:val="24"/>
        </w:rPr>
        <w:t xml:space="preserve"> Mr D</w:t>
      </w:r>
      <w:r w:rsidRPr="00357211">
        <w:rPr>
          <w:rFonts w:ascii="Arial" w:hAnsi="Arial" w:cs="Arial"/>
          <w:sz w:val="24"/>
          <w:szCs w:val="24"/>
        </w:rPr>
        <w:t xml:space="preserve">. </w:t>
      </w:r>
      <w:r w:rsidR="0084262D" w:rsidRPr="00357211">
        <w:rPr>
          <w:rFonts w:ascii="Arial" w:hAnsi="Arial" w:cs="Arial"/>
          <w:sz w:val="24"/>
          <w:szCs w:val="24"/>
        </w:rPr>
        <w:t>The questions to be answered are:</w:t>
      </w:r>
    </w:p>
    <w:p w14:paraId="67E03773" w14:textId="77777777" w:rsidR="00423CB5" w:rsidRPr="00423CB5" w:rsidRDefault="00423CB5" w:rsidP="00423CB5">
      <w:pPr>
        <w:pStyle w:val="ListParagraph"/>
        <w:rPr>
          <w:rFonts w:ascii="Arial" w:hAnsi="Arial" w:cs="Arial"/>
          <w:sz w:val="24"/>
          <w:szCs w:val="24"/>
        </w:rPr>
      </w:pPr>
    </w:p>
    <w:p w14:paraId="1FBC3077" w14:textId="205BAFCB" w:rsidR="00423CB5" w:rsidRPr="00423CB5" w:rsidRDefault="00FE24F1" w:rsidP="00BE7D5A">
      <w:pPr>
        <w:pStyle w:val="ListParagraph"/>
        <w:numPr>
          <w:ilvl w:val="0"/>
          <w:numId w:val="6"/>
        </w:numPr>
        <w:tabs>
          <w:tab w:val="left" w:pos="567"/>
        </w:tabs>
        <w:rPr>
          <w:rFonts w:ascii="Arial" w:hAnsi="Arial" w:cs="Arial"/>
          <w:sz w:val="24"/>
          <w:szCs w:val="24"/>
        </w:rPr>
      </w:pPr>
      <w:r>
        <w:rPr>
          <w:rFonts w:ascii="Arial" w:hAnsi="Arial" w:cs="Arial"/>
          <w:sz w:val="24"/>
          <w:szCs w:val="24"/>
        </w:rPr>
        <w:t xml:space="preserve">Did </w:t>
      </w:r>
      <w:r w:rsidR="006B18F9">
        <w:rPr>
          <w:rFonts w:ascii="Arial" w:hAnsi="Arial" w:cs="Arial"/>
          <w:sz w:val="24"/>
          <w:szCs w:val="24"/>
        </w:rPr>
        <w:t xml:space="preserve">Mr </w:t>
      </w:r>
      <w:r w:rsidR="00A35FA7">
        <w:rPr>
          <w:rFonts w:ascii="Arial" w:hAnsi="Arial" w:cs="Arial"/>
          <w:sz w:val="24"/>
          <w:szCs w:val="24"/>
        </w:rPr>
        <w:t>D</w:t>
      </w:r>
      <w:r w:rsidR="0084262D">
        <w:rPr>
          <w:rFonts w:ascii="Arial" w:hAnsi="Arial" w:cs="Arial"/>
          <w:sz w:val="24"/>
          <w:szCs w:val="24"/>
        </w:rPr>
        <w:t xml:space="preserve"> suffer abuse and/or </w:t>
      </w:r>
      <w:r w:rsidR="00423CB5" w:rsidRPr="00423CB5">
        <w:rPr>
          <w:rFonts w:ascii="Arial" w:hAnsi="Arial" w:cs="Arial"/>
          <w:sz w:val="24"/>
          <w:szCs w:val="24"/>
        </w:rPr>
        <w:t>neglect</w:t>
      </w:r>
      <w:r w:rsidR="00A35FA7">
        <w:rPr>
          <w:rFonts w:ascii="Arial" w:hAnsi="Arial" w:cs="Arial"/>
          <w:sz w:val="24"/>
          <w:szCs w:val="24"/>
        </w:rPr>
        <w:t xml:space="preserve"> because of multi-agency failings</w:t>
      </w:r>
      <w:r w:rsidR="00423CB5" w:rsidRPr="00423CB5">
        <w:rPr>
          <w:rFonts w:ascii="Arial" w:hAnsi="Arial" w:cs="Arial"/>
          <w:sz w:val="24"/>
          <w:szCs w:val="24"/>
        </w:rPr>
        <w:t>?</w:t>
      </w:r>
    </w:p>
    <w:p w14:paraId="119BF81C" w14:textId="77777777" w:rsidR="00423CB5" w:rsidRPr="00423CB5" w:rsidRDefault="00423CB5" w:rsidP="00BE7D5A">
      <w:pPr>
        <w:pStyle w:val="ListParagraph"/>
        <w:numPr>
          <w:ilvl w:val="0"/>
          <w:numId w:val="6"/>
        </w:numPr>
        <w:tabs>
          <w:tab w:val="left" w:pos="567"/>
        </w:tabs>
        <w:rPr>
          <w:rFonts w:ascii="Arial" w:hAnsi="Arial" w:cs="Arial"/>
          <w:sz w:val="24"/>
          <w:szCs w:val="24"/>
        </w:rPr>
      </w:pPr>
      <w:r w:rsidRPr="00423CB5">
        <w:rPr>
          <w:rFonts w:ascii="Arial" w:hAnsi="Arial" w:cs="Arial"/>
          <w:sz w:val="24"/>
          <w:szCs w:val="24"/>
        </w:rPr>
        <w:t>Could anything have been done to identify health need</w:t>
      </w:r>
      <w:r w:rsidR="0084262D">
        <w:rPr>
          <w:rFonts w:ascii="Arial" w:hAnsi="Arial" w:cs="Arial"/>
          <w:sz w:val="24"/>
          <w:szCs w:val="24"/>
        </w:rPr>
        <w:t>s</w:t>
      </w:r>
      <w:r w:rsidRPr="00423CB5">
        <w:rPr>
          <w:rFonts w:ascii="Arial" w:hAnsi="Arial" w:cs="Arial"/>
          <w:sz w:val="24"/>
          <w:szCs w:val="24"/>
        </w:rPr>
        <w:t xml:space="preserve"> earlier?</w:t>
      </w:r>
    </w:p>
    <w:p w14:paraId="278A0A76" w14:textId="77777777" w:rsidR="00423CB5" w:rsidRDefault="00423CB5" w:rsidP="00BE7D5A">
      <w:pPr>
        <w:pStyle w:val="ListParagraph"/>
        <w:numPr>
          <w:ilvl w:val="0"/>
          <w:numId w:val="6"/>
        </w:numPr>
        <w:tabs>
          <w:tab w:val="left" w:pos="567"/>
        </w:tabs>
        <w:rPr>
          <w:rFonts w:ascii="Arial" w:hAnsi="Arial" w:cs="Arial"/>
          <w:sz w:val="24"/>
          <w:szCs w:val="24"/>
        </w:rPr>
      </w:pPr>
      <w:r w:rsidRPr="00423CB5">
        <w:rPr>
          <w:rFonts w:ascii="Arial" w:hAnsi="Arial" w:cs="Arial"/>
          <w:sz w:val="24"/>
          <w:szCs w:val="24"/>
        </w:rPr>
        <w:t>What are the multi-agency issues in relation to information sharing?</w:t>
      </w:r>
    </w:p>
    <w:p w14:paraId="75C024DC" w14:textId="77777777" w:rsidR="00880FA8" w:rsidRPr="00880FA8" w:rsidRDefault="00090257" w:rsidP="00BE7D5A">
      <w:pPr>
        <w:pStyle w:val="ListParagraph"/>
        <w:numPr>
          <w:ilvl w:val="0"/>
          <w:numId w:val="6"/>
        </w:numPr>
        <w:tabs>
          <w:tab w:val="left" w:pos="567"/>
        </w:tabs>
        <w:spacing w:after="0" w:line="240" w:lineRule="auto"/>
        <w:rPr>
          <w:rFonts w:ascii="Arial" w:hAnsi="Arial" w:cs="Arial"/>
          <w:sz w:val="24"/>
          <w:szCs w:val="24"/>
        </w:rPr>
      </w:pPr>
      <w:r>
        <w:rPr>
          <w:rFonts w:ascii="Arial" w:hAnsi="Arial" w:cs="Arial"/>
          <w:sz w:val="24"/>
          <w:szCs w:val="24"/>
        </w:rPr>
        <w:t>Did services comply</w:t>
      </w:r>
      <w:r w:rsidR="00880FA8" w:rsidRPr="002934E8">
        <w:rPr>
          <w:rFonts w:ascii="Arial" w:hAnsi="Arial" w:cs="Arial"/>
          <w:sz w:val="24"/>
          <w:szCs w:val="24"/>
        </w:rPr>
        <w:t xml:space="preserve"> with each agency’s professional standards and relevant policies, procedures, protocols and clinical governance, particularly those relating to safeguarding, mental capacity and </w:t>
      </w:r>
      <w:r w:rsidR="00880FA8">
        <w:rPr>
          <w:rFonts w:ascii="Arial" w:hAnsi="Arial" w:cs="Arial"/>
          <w:sz w:val="24"/>
          <w:szCs w:val="24"/>
        </w:rPr>
        <w:t>best interest</w:t>
      </w:r>
      <w:r>
        <w:rPr>
          <w:rFonts w:ascii="Arial" w:hAnsi="Arial" w:cs="Arial"/>
          <w:sz w:val="24"/>
          <w:szCs w:val="24"/>
        </w:rPr>
        <w:t>?</w:t>
      </w:r>
    </w:p>
    <w:p w14:paraId="6752FD83" w14:textId="1A7ACBCF" w:rsidR="00423CB5" w:rsidRPr="00423CB5" w:rsidRDefault="00090257" w:rsidP="00BE7D5A">
      <w:pPr>
        <w:pStyle w:val="ListParagraph"/>
        <w:numPr>
          <w:ilvl w:val="0"/>
          <w:numId w:val="6"/>
        </w:numPr>
        <w:tabs>
          <w:tab w:val="left" w:pos="567"/>
        </w:tabs>
        <w:rPr>
          <w:rFonts w:ascii="Arial" w:hAnsi="Arial" w:cs="Arial"/>
          <w:sz w:val="24"/>
          <w:szCs w:val="24"/>
        </w:rPr>
      </w:pPr>
      <w:r>
        <w:rPr>
          <w:rFonts w:ascii="Arial" w:hAnsi="Arial" w:cs="Arial"/>
          <w:sz w:val="24"/>
          <w:szCs w:val="24"/>
        </w:rPr>
        <w:t xml:space="preserve">What training did </w:t>
      </w:r>
      <w:r w:rsidR="006549B1">
        <w:rPr>
          <w:rFonts w:ascii="Arial" w:hAnsi="Arial" w:cs="Arial"/>
          <w:sz w:val="24"/>
          <w:szCs w:val="24"/>
        </w:rPr>
        <w:t xml:space="preserve">frontline </w:t>
      </w:r>
      <w:r>
        <w:rPr>
          <w:rFonts w:ascii="Arial" w:hAnsi="Arial" w:cs="Arial"/>
          <w:sz w:val="24"/>
          <w:szCs w:val="24"/>
        </w:rPr>
        <w:t xml:space="preserve">staff have to know how to communicate with </w:t>
      </w:r>
      <w:r w:rsidR="00423CB5" w:rsidRPr="00423CB5">
        <w:rPr>
          <w:rFonts w:ascii="Arial" w:hAnsi="Arial" w:cs="Arial"/>
          <w:sz w:val="24"/>
          <w:szCs w:val="24"/>
        </w:rPr>
        <w:t>people with a learning disability</w:t>
      </w:r>
      <w:r>
        <w:rPr>
          <w:rFonts w:ascii="Arial" w:hAnsi="Arial" w:cs="Arial"/>
          <w:sz w:val="24"/>
          <w:szCs w:val="24"/>
        </w:rPr>
        <w:t>?</w:t>
      </w:r>
    </w:p>
    <w:p w14:paraId="75D47283" w14:textId="2FB10D24" w:rsidR="0084262D" w:rsidRDefault="00090257" w:rsidP="00BE7D5A">
      <w:pPr>
        <w:pStyle w:val="ListParagraph"/>
        <w:numPr>
          <w:ilvl w:val="0"/>
          <w:numId w:val="6"/>
        </w:numPr>
        <w:tabs>
          <w:tab w:val="left" w:pos="567"/>
        </w:tabs>
        <w:rPr>
          <w:rFonts w:ascii="Arial" w:hAnsi="Arial" w:cs="Arial"/>
          <w:sz w:val="24"/>
          <w:szCs w:val="24"/>
        </w:rPr>
      </w:pPr>
      <w:r>
        <w:rPr>
          <w:rFonts w:ascii="Arial" w:hAnsi="Arial" w:cs="Arial"/>
          <w:sz w:val="24"/>
          <w:szCs w:val="24"/>
        </w:rPr>
        <w:t>How</w:t>
      </w:r>
      <w:r w:rsidR="00182B8E">
        <w:rPr>
          <w:rFonts w:ascii="Arial" w:hAnsi="Arial" w:cs="Arial"/>
          <w:sz w:val="24"/>
          <w:szCs w:val="24"/>
        </w:rPr>
        <w:t xml:space="preserve"> effectively did agencies communicate with</w:t>
      </w:r>
      <w:r w:rsidR="006B18F9">
        <w:rPr>
          <w:rFonts w:ascii="Arial" w:hAnsi="Arial" w:cs="Arial"/>
          <w:sz w:val="24"/>
          <w:szCs w:val="24"/>
        </w:rPr>
        <w:t xml:space="preserve"> Mr</w:t>
      </w:r>
      <w:r w:rsidR="00182B8E">
        <w:rPr>
          <w:rFonts w:ascii="Arial" w:hAnsi="Arial" w:cs="Arial"/>
          <w:sz w:val="24"/>
          <w:szCs w:val="24"/>
        </w:rPr>
        <w:t xml:space="preserve"> </w:t>
      </w:r>
      <w:r w:rsidR="00A35FA7">
        <w:rPr>
          <w:rFonts w:ascii="Arial" w:hAnsi="Arial" w:cs="Arial"/>
          <w:sz w:val="24"/>
          <w:szCs w:val="24"/>
        </w:rPr>
        <w:t>D</w:t>
      </w:r>
      <w:r w:rsidR="00FE24F1">
        <w:rPr>
          <w:rFonts w:ascii="Arial" w:hAnsi="Arial" w:cs="Arial"/>
          <w:sz w:val="24"/>
          <w:szCs w:val="24"/>
        </w:rPr>
        <w:t xml:space="preserve"> and his</w:t>
      </w:r>
      <w:r>
        <w:rPr>
          <w:rFonts w:ascii="Arial" w:hAnsi="Arial" w:cs="Arial"/>
          <w:sz w:val="24"/>
          <w:szCs w:val="24"/>
        </w:rPr>
        <w:t xml:space="preserve"> </w:t>
      </w:r>
      <w:r w:rsidR="00A35FA7">
        <w:rPr>
          <w:rFonts w:ascii="Arial" w:hAnsi="Arial" w:cs="Arial"/>
          <w:sz w:val="24"/>
          <w:szCs w:val="24"/>
        </w:rPr>
        <w:t>mother?</w:t>
      </w:r>
    </w:p>
    <w:p w14:paraId="723A0951" w14:textId="77777777" w:rsidR="002934E8" w:rsidRPr="002934E8" w:rsidRDefault="002934E8" w:rsidP="002934E8">
      <w:pPr>
        <w:pStyle w:val="ListParagraph"/>
        <w:tabs>
          <w:tab w:val="left" w:pos="567"/>
        </w:tabs>
        <w:ind w:left="1287"/>
        <w:rPr>
          <w:rFonts w:ascii="Arial" w:hAnsi="Arial" w:cs="Arial"/>
          <w:sz w:val="24"/>
          <w:szCs w:val="24"/>
        </w:rPr>
      </w:pPr>
    </w:p>
    <w:p w14:paraId="378460D6" w14:textId="77777777" w:rsidR="0084262D" w:rsidRDefault="0084262D" w:rsidP="006A01B6">
      <w:pPr>
        <w:pStyle w:val="ListParagraph"/>
        <w:numPr>
          <w:ilvl w:val="1"/>
          <w:numId w:val="47"/>
        </w:numPr>
        <w:tabs>
          <w:tab w:val="left" w:pos="567"/>
        </w:tabs>
        <w:ind w:left="567" w:hanging="567"/>
        <w:rPr>
          <w:rFonts w:ascii="Arial" w:hAnsi="Arial" w:cs="Arial"/>
          <w:sz w:val="24"/>
          <w:szCs w:val="24"/>
        </w:rPr>
      </w:pPr>
      <w:r w:rsidRPr="0084262D">
        <w:rPr>
          <w:rFonts w:ascii="Arial" w:hAnsi="Arial" w:cs="Arial"/>
          <w:sz w:val="24"/>
          <w:szCs w:val="24"/>
        </w:rPr>
        <w:t>An I</w:t>
      </w:r>
      <w:r w:rsidR="0057770B">
        <w:rPr>
          <w:rFonts w:ascii="Arial" w:hAnsi="Arial" w:cs="Arial"/>
          <w:sz w:val="24"/>
          <w:szCs w:val="24"/>
        </w:rPr>
        <w:t xml:space="preserve">ndividual </w:t>
      </w:r>
      <w:r w:rsidRPr="0084262D">
        <w:rPr>
          <w:rFonts w:ascii="Arial" w:hAnsi="Arial" w:cs="Arial"/>
          <w:sz w:val="24"/>
          <w:szCs w:val="24"/>
        </w:rPr>
        <w:t>M</w:t>
      </w:r>
      <w:r w:rsidR="0057770B">
        <w:rPr>
          <w:rFonts w:ascii="Arial" w:hAnsi="Arial" w:cs="Arial"/>
          <w:sz w:val="24"/>
          <w:szCs w:val="24"/>
        </w:rPr>
        <w:t xml:space="preserve">anagement </w:t>
      </w:r>
      <w:r w:rsidRPr="0084262D">
        <w:rPr>
          <w:rFonts w:ascii="Arial" w:hAnsi="Arial" w:cs="Arial"/>
          <w:sz w:val="24"/>
          <w:szCs w:val="24"/>
        </w:rPr>
        <w:t>R</w:t>
      </w:r>
      <w:r w:rsidR="0057770B">
        <w:rPr>
          <w:rFonts w:ascii="Arial" w:hAnsi="Arial" w:cs="Arial"/>
          <w:sz w:val="24"/>
          <w:szCs w:val="24"/>
        </w:rPr>
        <w:t>eview (IMR)</w:t>
      </w:r>
      <w:r w:rsidRPr="0084262D">
        <w:rPr>
          <w:rFonts w:ascii="Arial" w:hAnsi="Arial" w:cs="Arial"/>
          <w:sz w:val="24"/>
          <w:szCs w:val="24"/>
        </w:rPr>
        <w:t xml:space="preserve"> and chronology was requested from each of the following agencies:</w:t>
      </w:r>
    </w:p>
    <w:p w14:paraId="6C83C7AF" w14:textId="77777777" w:rsidR="001717C4" w:rsidRDefault="001717C4" w:rsidP="001717C4">
      <w:pPr>
        <w:pStyle w:val="ListParagraph"/>
        <w:tabs>
          <w:tab w:val="left" w:pos="567"/>
        </w:tabs>
        <w:ind w:left="567"/>
        <w:rPr>
          <w:rFonts w:ascii="Arial" w:hAnsi="Arial" w:cs="Arial"/>
          <w:sz w:val="24"/>
          <w:szCs w:val="24"/>
        </w:rPr>
      </w:pPr>
    </w:p>
    <w:p w14:paraId="16906B87" w14:textId="77777777" w:rsidR="001717C4" w:rsidRDefault="001717C4" w:rsidP="00BE7D5A">
      <w:pPr>
        <w:pStyle w:val="ListParagraph"/>
        <w:numPr>
          <w:ilvl w:val="0"/>
          <w:numId w:val="7"/>
        </w:numPr>
        <w:tabs>
          <w:tab w:val="left" w:pos="567"/>
        </w:tabs>
        <w:rPr>
          <w:rFonts w:ascii="Arial" w:hAnsi="Arial" w:cs="Arial"/>
          <w:sz w:val="24"/>
          <w:szCs w:val="24"/>
        </w:rPr>
      </w:pPr>
      <w:proofErr w:type="spellStart"/>
      <w:r>
        <w:rPr>
          <w:rFonts w:ascii="Arial" w:hAnsi="Arial" w:cs="Arial"/>
          <w:sz w:val="24"/>
          <w:szCs w:val="24"/>
        </w:rPr>
        <w:t>Barts</w:t>
      </w:r>
      <w:proofErr w:type="spellEnd"/>
      <w:r>
        <w:rPr>
          <w:rFonts w:ascii="Arial" w:hAnsi="Arial" w:cs="Arial"/>
          <w:sz w:val="24"/>
          <w:szCs w:val="24"/>
        </w:rPr>
        <w:t xml:space="preserve"> Health (</w:t>
      </w:r>
      <w:r w:rsidR="00FE24F1">
        <w:rPr>
          <w:rFonts w:ascii="Arial" w:hAnsi="Arial" w:cs="Arial"/>
          <w:sz w:val="24"/>
          <w:szCs w:val="24"/>
        </w:rPr>
        <w:t xml:space="preserve">The </w:t>
      </w:r>
      <w:r>
        <w:rPr>
          <w:rFonts w:ascii="Arial" w:hAnsi="Arial" w:cs="Arial"/>
          <w:sz w:val="24"/>
          <w:szCs w:val="24"/>
        </w:rPr>
        <w:t>Royal London Hospital Accident &amp; Emergency Department)</w:t>
      </w:r>
    </w:p>
    <w:p w14:paraId="3D79E3B3" w14:textId="77777777" w:rsidR="001717C4" w:rsidRDefault="001717C4" w:rsidP="00BE7D5A">
      <w:pPr>
        <w:pStyle w:val="ListParagraph"/>
        <w:numPr>
          <w:ilvl w:val="0"/>
          <w:numId w:val="7"/>
        </w:numPr>
        <w:tabs>
          <w:tab w:val="left" w:pos="567"/>
        </w:tabs>
        <w:rPr>
          <w:rFonts w:ascii="Arial" w:hAnsi="Arial" w:cs="Arial"/>
          <w:sz w:val="24"/>
          <w:szCs w:val="24"/>
        </w:rPr>
      </w:pPr>
      <w:r>
        <w:rPr>
          <w:rFonts w:ascii="Arial" w:hAnsi="Arial" w:cs="Arial"/>
          <w:sz w:val="24"/>
          <w:szCs w:val="24"/>
        </w:rPr>
        <w:t>London Ambulance Service</w:t>
      </w:r>
    </w:p>
    <w:p w14:paraId="082112B6" w14:textId="77CE23E3" w:rsidR="001717C4" w:rsidRDefault="00455764" w:rsidP="00BE7D5A">
      <w:pPr>
        <w:pStyle w:val="ListParagraph"/>
        <w:numPr>
          <w:ilvl w:val="0"/>
          <w:numId w:val="7"/>
        </w:numPr>
        <w:tabs>
          <w:tab w:val="left" w:pos="567"/>
        </w:tabs>
        <w:rPr>
          <w:rFonts w:ascii="Arial" w:hAnsi="Arial" w:cs="Arial"/>
          <w:sz w:val="24"/>
          <w:szCs w:val="24"/>
        </w:rPr>
      </w:pPr>
      <w:proofErr w:type="spellStart"/>
      <w:r>
        <w:rPr>
          <w:rFonts w:ascii="Arial" w:hAnsi="Arial" w:cs="Arial"/>
          <w:sz w:val="24"/>
          <w:szCs w:val="24"/>
        </w:rPr>
        <w:t>Harford</w:t>
      </w:r>
      <w:proofErr w:type="spellEnd"/>
      <w:r w:rsidR="00880FA8">
        <w:rPr>
          <w:rFonts w:ascii="Arial" w:hAnsi="Arial" w:cs="Arial"/>
          <w:sz w:val="24"/>
          <w:szCs w:val="24"/>
        </w:rPr>
        <w:t xml:space="preserve"> Health Centre</w:t>
      </w:r>
      <w:r w:rsidR="00BB75BE">
        <w:rPr>
          <w:rFonts w:ascii="Arial" w:hAnsi="Arial" w:cs="Arial"/>
          <w:sz w:val="24"/>
          <w:szCs w:val="24"/>
        </w:rPr>
        <w:t xml:space="preserve"> (GP surgery)</w:t>
      </w:r>
    </w:p>
    <w:p w14:paraId="22F9E338" w14:textId="3A43A890" w:rsidR="001717C4" w:rsidRPr="00B9128A" w:rsidRDefault="001717C4" w:rsidP="00BE7D5A">
      <w:pPr>
        <w:pStyle w:val="ListParagraph"/>
        <w:numPr>
          <w:ilvl w:val="0"/>
          <w:numId w:val="7"/>
        </w:numPr>
        <w:tabs>
          <w:tab w:val="left" w:pos="567"/>
        </w:tabs>
        <w:rPr>
          <w:rFonts w:ascii="Arial" w:hAnsi="Arial" w:cs="Arial"/>
          <w:sz w:val="24"/>
          <w:szCs w:val="24"/>
        </w:rPr>
      </w:pPr>
      <w:r>
        <w:rPr>
          <w:rFonts w:ascii="Arial" w:hAnsi="Arial" w:cs="Arial"/>
          <w:sz w:val="24"/>
          <w:szCs w:val="24"/>
        </w:rPr>
        <w:t>Tower Project New Dawn</w:t>
      </w:r>
      <w:r w:rsidR="00D11AD2">
        <w:rPr>
          <w:rFonts w:ascii="Arial" w:hAnsi="Arial" w:cs="Arial"/>
          <w:sz w:val="24"/>
          <w:szCs w:val="24"/>
        </w:rPr>
        <w:t xml:space="preserve"> </w:t>
      </w:r>
      <w:r w:rsidR="00BB75BE">
        <w:rPr>
          <w:rFonts w:ascii="Arial" w:hAnsi="Arial" w:cs="Arial"/>
          <w:sz w:val="24"/>
          <w:szCs w:val="24"/>
        </w:rPr>
        <w:t>(day care service)</w:t>
      </w:r>
    </w:p>
    <w:p w14:paraId="544041F7" w14:textId="50A661C5" w:rsidR="00664367" w:rsidRDefault="00531998" w:rsidP="00BE7D5A">
      <w:pPr>
        <w:pStyle w:val="ListParagraph"/>
        <w:numPr>
          <w:ilvl w:val="0"/>
          <w:numId w:val="7"/>
        </w:numPr>
        <w:tabs>
          <w:tab w:val="left" w:pos="567"/>
        </w:tabs>
        <w:rPr>
          <w:rFonts w:ascii="Arial" w:hAnsi="Arial" w:cs="Arial"/>
          <w:sz w:val="24"/>
          <w:szCs w:val="24"/>
        </w:rPr>
      </w:pPr>
      <w:r>
        <w:rPr>
          <w:rFonts w:ascii="Arial" w:hAnsi="Arial" w:cs="Arial"/>
          <w:sz w:val="24"/>
          <w:szCs w:val="24"/>
        </w:rPr>
        <w:t>Hot</w:t>
      </w:r>
      <w:r w:rsidR="00D11AD2">
        <w:rPr>
          <w:rFonts w:ascii="Arial" w:hAnsi="Arial" w:cs="Arial"/>
          <w:sz w:val="24"/>
          <w:szCs w:val="24"/>
        </w:rPr>
        <w:t xml:space="preserve">el In the Park </w:t>
      </w:r>
      <w:r w:rsidR="00BB75BE">
        <w:rPr>
          <w:rFonts w:ascii="Arial" w:hAnsi="Arial" w:cs="Arial"/>
          <w:sz w:val="24"/>
          <w:szCs w:val="24"/>
        </w:rPr>
        <w:t>(respite service)</w:t>
      </w:r>
    </w:p>
    <w:p w14:paraId="1561A15C" w14:textId="77777777" w:rsidR="00C73B61" w:rsidRPr="00C73B61" w:rsidRDefault="00C73B61" w:rsidP="00C73B61">
      <w:pPr>
        <w:pStyle w:val="ListParagraph"/>
        <w:tabs>
          <w:tab w:val="left" w:pos="567"/>
        </w:tabs>
        <w:ind w:left="1287"/>
        <w:rPr>
          <w:rFonts w:ascii="Arial" w:hAnsi="Arial" w:cs="Arial"/>
          <w:sz w:val="24"/>
          <w:szCs w:val="24"/>
        </w:rPr>
      </w:pPr>
    </w:p>
    <w:p w14:paraId="65B04170" w14:textId="3651FAFD" w:rsidR="001717C4" w:rsidRPr="00664367" w:rsidRDefault="00664367" w:rsidP="006A01B6">
      <w:pPr>
        <w:pStyle w:val="ListParagraph"/>
        <w:numPr>
          <w:ilvl w:val="1"/>
          <w:numId w:val="47"/>
        </w:numPr>
        <w:tabs>
          <w:tab w:val="left" w:pos="567"/>
        </w:tabs>
        <w:ind w:hanging="765"/>
        <w:rPr>
          <w:rFonts w:ascii="Arial" w:hAnsi="Arial" w:cs="Arial"/>
          <w:sz w:val="24"/>
          <w:szCs w:val="24"/>
        </w:rPr>
      </w:pPr>
      <w:r w:rsidRPr="00664367">
        <w:rPr>
          <w:rFonts w:ascii="Arial" w:hAnsi="Arial" w:cs="Arial"/>
          <w:sz w:val="24"/>
          <w:szCs w:val="24"/>
        </w:rPr>
        <w:t xml:space="preserve">The SAR included the history of care and support through a chronology of records held by the Community Learning Disability adult social care team responsible for funding </w:t>
      </w:r>
      <w:r w:rsidR="00A35FA7">
        <w:rPr>
          <w:rFonts w:ascii="Arial" w:hAnsi="Arial" w:cs="Arial"/>
          <w:sz w:val="24"/>
          <w:szCs w:val="24"/>
        </w:rPr>
        <w:t>Mr D</w:t>
      </w:r>
      <w:r w:rsidRPr="00664367">
        <w:rPr>
          <w:rFonts w:ascii="Arial" w:hAnsi="Arial" w:cs="Arial"/>
          <w:sz w:val="24"/>
          <w:szCs w:val="24"/>
        </w:rPr>
        <w:t>’s adult social care support package.</w:t>
      </w:r>
    </w:p>
    <w:p w14:paraId="2BDAC783" w14:textId="77777777" w:rsidR="000B5868" w:rsidRDefault="000B5868" w:rsidP="001717C4">
      <w:pPr>
        <w:pStyle w:val="ListParagraph"/>
        <w:tabs>
          <w:tab w:val="left" w:pos="567"/>
        </w:tabs>
        <w:ind w:left="1287"/>
        <w:rPr>
          <w:rFonts w:ascii="Arial" w:hAnsi="Arial" w:cs="Arial"/>
          <w:sz w:val="24"/>
          <w:szCs w:val="24"/>
        </w:rPr>
      </w:pPr>
    </w:p>
    <w:p w14:paraId="35CB57F4" w14:textId="77777777" w:rsidR="001717C4" w:rsidRDefault="001717C4" w:rsidP="006A01B6">
      <w:pPr>
        <w:pStyle w:val="ListParagraph"/>
        <w:numPr>
          <w:ilvl w:val="1"/>
          <w:numId w:val="47"/>
        </w:numPr>
        <w:tabs>
          <w:tab w:val="left" w:pos="567"/>
        </w:tabs>
        <w:ind w:left="567" w:hanging="567"/>
        <w:rPr>
          <w:rFonts w:ascii="Arial" w:hAnsi="Arial" w:cs="Arial"/>
          <w:sz w:val="24"/>
          <w:szCs w:val="24"/>
        </w:rPr>
      </w:pPr>
      <w:r w:rsidRPr="001717C4">
        <w:rPr>
          <w:rFonts w:ascii="Arial" w:hAnsi="Arial" w:cs="Arial"/>
          <w:sz w:val="24"/>
          <w:szCs w:val="24"/>
        </w:rPr>
        <w:t xml:space="preserve">Agencies submitted in support of their IMR and chronology the following evidence where appropriate and available: </w:t>
      </w:r>
    </w:p>
    <w:p w14:paraId="54FA058E" w14:textId="77777777" w:rsidR="001717C4" w:rsidRDefault="001717C4" w:rsidP="001717C4">
      <w:pPr>
        <w:pStyle w:val="ListParagraph"/>
        <w:tabs>
          <w:tab w:val="left" w:pos="567"/>
        </w:tabs>
        <w:ind w:left="567"/>
        <w:rPr>
          <w:rFonts w:ascii="Arial" w:hAnsi="Arial" w:cs="Arial"/>
          <w:sz w:val="24"/>
          <w:szCs w:val="24"/>
        </w:rPr>
      </w:pPr>
    </w:p>
    <w:p w14:paraId="16B3F13B" w14:textId="77777777" w:rsidR="001717C4" w:rsidRPr="001717C4" w:rsidRDefault="001717C4" w:rsidP="00BE7D5A">
      <w:pPr>
        <w:pStyle w:val="ListParagraph"/>
        <w:numPr>
          <w:ilvl w:val="0"/>
          <w:numId w:val="8"/>
        </w:numPr>
        <w:tabs>
          <w:tab w:val="left" w:pos="567"/>
        </w:tabs>
        <w:rPr>
          <w:rFonts w:ascii="Arial" w:hAnsi="Arial" w:cs="Arial"/>
          <w:sz w:val="24"/>
          <w:szCs w:val="24"/>
        </w:rPr>
      </w:pPr>
      <w:r w:rsidRPr="001717C4">
        <w:rPr>
          <w:rFonts w:ascii="Arial" w:hAnsi="Arial" w:cs="Arial"/>
          <w:sz w:val="24"/>
          <w:szCs w:val="24"/>
        </w:rPr>
        <w:t xml:space="preserve">Key assessments </w:t>
      </w:r>
    </w:p>
    <w:p w14:paraId="103A1358" w14:textId="77777777" w:rsidR="001717C4" w:rsidRPr="001717C4" w:rsidRDefault="001717C4" w:rsidP="00BE7D5A">
      <w:pPr>
        <w:pStyle w:val="ListParagraph"/>
        <w:numPr>
          <w:ilvl w:val="0"/>
          <w:numId w:val="8"/>
        </w:numPr>
        <w:tabs>
          <w:tab w:val="left" w:pos="567"/>
        </w:tabs>
        <w:rPr>
          <w:rFonts w:ascii="Arial" w:hAnsi="Arial" w:cs="Arial"/>
          <w:sz w:val="24"/>
          <w:szCs w:val="24"/>
        </w:rPr>
      </w:pPr>
      <w:r w:rsidRPr="001717C4">
        <w:rPr>
          <w:rFonts w:ascii="Arial" w:hAnsi="Arial" w:cs="Arial"/>
          <w:sz w:val="24"/>
          <w:szCs w:val="24"/>
        </w:rPr>
        <w:t xml:space="preserve">Reports </w:t>
      </w:r>
    </w:p>
    <w:p w14:paraId="1F04BF35" w14:textId="77777777" w:rsidR="001717C4" w:rsidRPr="001717C4" w:rsidRDefault="001717C4" w:rsidP="00BE7D5A">
      <w:pPr>
        <w:pStyle w:val="ListParagraph"/>
        <w:numPr>
          <w:ilvl w:val="0"/>
          <w:numId w:val="8"/>
        </w:numPr>
        <w:tabs>
          <w:tab w:val="left" w:pos="567"/>
        </w:tabs>
        <w:rPr>
          <w:rFonts w:ascii="Arial" w:hAnsi="Arial" w:cs="Arial"/>
          <w:sz w:val="24"/>
          <w:szCs w:val="24"/>
        </w:rPr>
      </w:pPr>
      <w:r w:rsidRPr="001717C4">
        <w:rPr>
          <w:rFonts w:ascii="Arial" w:hAnsi="Arial" w:cs="Arial"/>
          <w:sz w:val="24"/>
          <w:szCs w:val="24"/>
        </w:rPr>
        <w:t xml:space="preserve">Reviews of patients/ service users/ services </w:t>
      </w:r>
    </w:p>
    <w:p w14:paraId="14281C7D" w14:textId="77777777" w:rsidR="001717C4" w:rsidRPr="001717C4" w:rsidRDefault="001717C4" w:rsidP="00BE7D5A">
      <w:pPr>
        <w:pStyle w:val="ListParagraph"/>
        <w:numPr>
          <w:ilvl w:val="0"/>
          <w:numId w:val="8"/>
        </w:numPr>
        <w:tabs>
          <w:tab w:val="left" w:pos="567"/>
        </w:tabs>
        <w:rPr>
          <w:rFonts w:ascii="Arial" w:hAnsi="Arial" w:cs="Arial"/>
          <w:sz w:val="24"/>
          <w:szCs w:val="24"/>
        </w:rPr>
      </w:pPr>
      <w:r w:rsidRPr="001717C4">
        <w:rPr>
          <w:rFonts w:ascii="Arial" w:hAnsi="Arial" w:cs="Arial"/>
          <w:sz w:val="24"/>
          <w:szCs w:val="24"/>
        </w:rPr>
        <w:t xml:space="preserve">Links to relevant policies and guidance </w:t>
      </w:r>
    </w:p>
    <w:p w14:paraId="3907E4A7" w14:textId="6E8221CF" w:rsidR="00CF70A8" w:rsidRDefault="001717C4" w:rsidP="00C80866">
      <w:pPr>
        <w:pStyle w:val="ListParagraph"/>
        <w:numPr>
          <w:ilvl w:val="0"/>
          <w:numId w:val="8"/>
        </w:numPr>
        <w:tabs>
          <w:tab w:val="left" w:pos="567"/>
        </w:tabs>
        <w:rPr>
          <w:rFonts w:ascii="Arial" w:hAnsi="Arial" w:cs="Arial"/>
          <w:sz w:val="24"/>
          <w:szCs w:val="24"/>
        </w:rPr>
      </w:pPr>
      <w:r w:rsidRPr="001717C4">
        <w:rPr>
          <w:rFonts w:ascii="Arial" w:hAnsi="Arial" w:cs="Arial"/>
          <w:sz w:val="24"/>
          <w:szCs w:val="24"/>
        </w:rPr>
        <w:t>Details of expectations and requirements as outlined in servic</w:t>
      </w:r>
      <w:r>
        <w:rPr>
          <w:rFonts w:ascii="Arial" w:hAnsi="Arial" w:cs="Arial"/>
          <w:sz w:val="24"/>
          <w:szCs w:val="24"/>
        </w:rPr>
        <w:t xml:space="preserve">e specifications and contracts </w:t>
      </w:r>
    </w:p>
    <w:p w14:paraId="1157F60B" w14:textId="77777777" w:rsidR="00C80866" w:rsidRPr="00C80866" w:rsidRDefault="00C80866" w:rsidP="00C80866">
      <w:pPr>
        <w:pStyle w:val="ListParagraph"/>
        <w:tabs>
          <w:tab w:val="left" w:pos="567"/>
        </w:tabs>
        <w:ind w:left="1287"/>
        <w:rPr>
          <w:rFonts w:ascii="Arial" w:hAnsi="Arial" w:cs="Arial"/>
          <w:sz w:val="24"/>
          <w:szCs w:val="24"/>
        </w:rPr>
      </w:pPr>
    </w:p>
    <w:p w14:paraId="4C6ADDC5" w14:textId="4F5EC1B0" w:rsidR="00731F04" w:rsidRDefault="00CF70A8"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lastRenderedPageBreak/>
        <w:t xml:space="preserve">It was noted that </w:t>
      </w:r>
      <w:r w:rsidR="001717C4" w:rsidRPr="001717C4">
        <w:rPr>
          <w:rFonts w:ascii="Arial" w:hAnsi="Arial" w:cs="Arial"/>
          <w:sz w:val="24"/>
          <w:szCs w:val="24"/>
        </w:rPr>
        <w:t xml:space="preserve">other </w:t>
      </w:r>
      <w:r w:rsidR="00C80866">
        <w:rPr>
          <w:rFonts w:ascii="Arial" w:hAnsi="Arial" w:cs="Arial"/>
          <w:sz w:val="24"/>
          <w:szCs w:val="24"/>
        </w:rPr>
        <w:t xml:space="preserve">NHS </w:t>
      </w:r>
      <w:r w:rsidR="001717C4" w:rsidRPr="001717C4">
        <w:rPr>
          <w:rFonts w:ascii="Arial" w:hAnsi="Arial" w:cs="Arial"/>
          <w:sz w:val="24"/>
          <w:szCs w:val="24"/>
        </w:rPr>
        <w:t>processes had taken place</w:t>
      </w:r>
      <w:r>
        <w:rPr>
          <w:rFonts w:ascii="Arial" w:hAnsi="Arial" w:cs="Arial"/>
          <w:sz w:val="24"/>
          <w:szCs w:val="24"/>
        </w:rPr>
        <w:t xml:space="preserve"> to review and scrutinise decisions and actions via </w:t>
      </w:r>
      <w:r w:rsidR="00C80866">
        <w:rPr>
          <w:rFonts w:ascii="Arial" w:hAnsi="Arial" w:cs="Arial"/>
          <w:sz w:val="24"/>
          <w:szCs w:val="24"/>
        </w:rPr>
        <w:t xml:space="preserve">its </w:t>
      </w:r>
      <w:r w:rsidR="00F775C4">
        <w:rPr>
          <w:rFonts w:ascii="Arial" w:hAnsi="Arial" w:cs="Arial"/>
          <w:sz w:val="24"/>
          <w:szCs w:val="24"/>
        </w:rPr>
        <w:t>complaint procedures</w:t>
      </w:r>
      <w:r w:rsidR="001717C4" w:rsidRPr="001717C4">
        <w:rPr>
          <w:rFonts w:ascii="Arial" w:hAnsi="Arial" w:cs="Arial"/>
          <w:sz w:val="24"/>
          <w:szCs w:val="24"/>
        </w:rPr>
        <w:t xml:space="preserve">, </w:t>
      </w:r>
      <w:r w:rsidR="00C80866">
        <w:rPr>
          <w:rFonts w:ascii="Arial" w:hAnsi="Arial" w:cs="Arial"/>
          <w:sz w:val="24"/>
          <w:szCs w:val="24"/>
        </w:rPr>
        <w:t xml:space="preserve">an SI investigation in addition to a </w:t>
      </w:r>
      <w:r w:rsidR="00084A2E" w:rsidRPr="001717C4">
        <w:rPr>
          <w:rFonts w:ascii="Arial" w:hAnsi="Arial" w:cs="Arial"/>
          <w:sz w:val="24"/>
          <w:szCs w:val="24"/>
        </w:rPr>
        <w:t>coroner’s</w:t>
      </w:r>
      <w:r w:rsidR="001717C4" w:rsidRPr="001717C4">
        <w:rPr>
          <w:rFonts w:ascii="Arial" w:hAnsi="Arial" w:cs="Arial"/>
          <w:sz w:val="24"/>
          <w:szCs w:val="24"/>
        </w:rPr>
        <w:t xml:space="preserve"> inquest</w:t>
      </w:r>
      <w:r>
        <w:rPr>
          <w:rFonts w:ascii="Arial" w:hAnsi="Arial" w:cs="Arial"/>
          <w:sz w:val="24"/>
          <w:szCs w:val="24"/>
        </w:rPr>
        <w:t>.</w:t>
      </w:r>
      <w:r w:rsidR="00FE24F1">
        <w:rPr>
          <w:rFonts w:ascii="Arial" w:hAnsi="Arial" w:cs="Arial"/>
          <w:sz w:val="24"/>
          <w:szCs w:val="24"/>
        </w:rPr>
        <w:t xml:space="preserve"> </w:t>
      </w:r>
      <w:r w:rsidR="00182B8E" w:rsidRPr="00FE24F1">
        <w:rPr>
          <w:rFonts w:ascii="Arial" w:hAnsi="Arial" w:cs="Arial"/>
          <w:sz w:val="24"/>
          <w:szCs w:val="24"/>
        </w:rPr>
        <w:t>Reports and information from other processes</w:t>
      </w:r>
      <w:r w:rsidR="001717C4" w:rsidRPr="00FE24F1">
        <w:rPr>
          <w:rFonts w:ascii="Arial" w:hAnsi="Arial" w:cs="Arial"/>
          <w:sz w:val="24"/>
          <w:szCs w:val="24"/>
        </w:rPr>
        <w:t xml:space="preserve"> were used to help build up an overall chronology of events leading up to </w:t>
      </w:r>
      <w:r w:rsidR="00BB75BE">
        <w:rPr>
          <w:rFonts w:ascii="Arial" w:hAnsi="Arial" w:cs="Arial"/>
          <w:sz w:val="24"/>
          <w:szCs w:val="24"/>
        </w:rPr>
        <w:t xml:space="preserve">Mr </w:t>
      </w:r>
      <w:r w:rsidR="00A35FA7">
        <w:rPr>
          <w:rFonts w:ascii="Arial" w:hAnsi="Arial" w:cs="Arial"/>
          <w:sz w:val="24"/>
          <w:szCs w:val="24"/>
        </w:rPr>
        <w:t>D</w:t>
      </w:r>
      <w:r w:rsidR="001717C4" w:rsidRPr="00FE24F1">
        <w:rPr>
          <w:rFonts w:ascii="Arial" w:hAnsi="Arial" w:cs="Arial"/>
          <w:sz w:val="24"/>
          <w:szCs w:val="24"/>
        </w:rPr>
        <w:t>’s death. Those agencies who were involved in these processes also used this information in their IMR submissions.</w:t>
      </w:r>
    </w:p>
    <w:p w14:paraId="2120667F" w14:textId="77777777" w:rsidR="006549B1" w:rsidRPr="006549B1" w:rsidRDefault="006549B1" w:rsidP="006549B1">
      <w:pPr>
        <w:pStyle w:val="ListParagraph"/>
        <w:rPr>
          <w:rFonts w:ascii="Arial" w:hAnsi="Arial" w:cs="Arial"/>
          <w:sz w:val="24"/>
          <w:szCs w:val="24"/>
        </w:rPr>
      </w:pPr>
    </w:p>
    <w:p w14:paraId="120B0F79" w14:textId="7EA1D7AE" w:rsidR="00084A2E" w:rsidRPr="006549B1" w:rsidRDefault="00BB75BE"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t xml:space="preserve">Mr </w:t>
      </w:r>
      <w:r w:rsidR="00A35FA7">
        <w:rPr>
          <w:rFonts w:ascii="Arial" w:hAnsi="Arial" w:cs="Arial"/>
          <w:sz w:val="24"/>
          <w:szCs w:val="24"/>
        </w:rPr>
        <w:t xml:space="preserve">D’s </w:t>
      </w:r>
      <w:r w:rsidR="00084A2E" w:rsidRPr="006549B1">
        <w:rPr>
          <w:rFonts w:ascii="Arial" w:hAnsi="Arial" w:cs="Arial"/>
          <w:sz w:val="24"/>
          <w:szCs w:val="24"/>
        </w:rPr>
        <w:t>mother was invited to be involved in the SAR and provided a detailed statement taken by the author in a meeting held on 19</w:t>
      </w:r>
      <w:r w:rsidR="00084A2E" w:rsidRPr="006549B1">
        <w:rPr>
          <w:rFonts w:ascii="Arial" w:hAnsi="Arial" w:cs="Arial"/>
          <w:sz w:val="24"/>
          <w:szCs w:val="24"/>
          <w:vertAlign w:val="superscript"/>
        </w:rPr>
        <w:t>th</w:t>
      </w:r>
      <w:r w:rsidR="00084A2E" w:rsidRPr="006549B1">
        <w:rPr>
          <w:rFonts w:ascii="Arial" w:hAnsi="Arial" w:cs="Arial"/>
          <w:sz w:val="24"/>
          <w:szCs w:val="24"/>
        </w:rPr>
        <w:t xml:space="preserve"> January 2017. </w:t>
      </w:r>
      <w:r>
        <w:rPr>
          <w:rFonts w:ascii="Arial" w:hAnsi="Arial" w:cs="Arial"/>
          <w:sz w:val="24"/>
          <w:szCs w:val="24"/>
        </w:rPr>
        <w:t>She</w:t>
      </w:r>
      <w:r w:rsidR="00084A2E" w:rsidRPr="006549B1">
        <w:rPr>
          <w:rFonts w:ascii="Arial" w:hAnsi="Arial" w:cs="Arial"/>
          <w:sz w:val="24"/>
          <w:szCs w:val="24"/>
        </w:rPr>
        <w:t xml:space="preserve"> also shared her papers and records with the author for the purpose of ensuring that this review heard the voice of the family. This is commented on further in section 4.</w:t>
      </w:r>
    </w:p>
    <w:p w14:paraId="4D5D5698" w14:textId="77777777" w:rsidR="0057770B" w:rsidRPr="0057770B" w:rsidRDefault="0057770B" w:rsidP="0057770B">
      <w:pPr>
        <w:pStyle w:val="ListParagraph"/>
        <w:rPr>
          <w:rFonts w:ascii="Arial" w:hAnsi="Arial" w:cs="Arial"/>
          <w:sz w:val="24"/>
          <w:szCs w:val="24"/>
        </w:rPr>
      </w:pPr>
    </w:p>
    <w:p w14:paraId="10CFE38F" w14:textId="37D291E2" w:rsidR="0057770B" w:rsidRPr="0057770B" w:rsidRDefault="0057770B" w:rsidP="006A01B6">
      <w:pPr>
        <w:pStyle w:val="ListParagraph"/>
        <w:numPr>
          <w:ilvl w:val="1"/>
          <w:numId w:val="47"/>
        </w:numPr>
        <w:ind w:left="567" w:hanging="567"/>
        <w:rPr>
          <w:rFonts w:ascii="Arial" w:hAnsi="Arial" w:cs="Arial"/>
          <w:sz w:val="24"/>
          <w:szCs w:val="24"/>
        </w:rPr>
      </w:pPr>
      <w:r>
        <w:rPr>
          <w:rFonts w:ascii="Arial" w:hAnsi="Arial" w:cs="Arial"/>
          <w:sz w:val="24"/>
          <w:szCs w:val="24"/>
        </w:rPr>
        <w:t>A communication strategy wit</w:t>
      </w:r>
      <w:r w:rsidR="00FE38AE">
        <w:rPr>
          <w:rFonts w:ascii="Arial" w:hAnsi="Arial" w:cs="Arial"/>
          <w:sz w:val="24"/>
          <w:szCs w:val="24"/>
        </w:rPr>
        <w:t>h the family was agreed by the s</w:t>
      </w:r>
      <w:r>
        <w:rPr>
          <w:rFonts w:ascii="Arial" w:hAnsi="Arial" w:cs="Arial"/>
          <w:sz w:val="24"/>
          <w:szCs w:val="24"/>
        </w:rPr>
        <w:t xml:space="preserve">coping </w:t>
      </w:r>
      <w:r w:rsidR="00FE38AE">
        <w:rPr>
          <w:rFonts w:ascii="Arial" w:hAnsi="Arial" w:cs="Arial"/>
          <w:sz w:val="24"/>
          <w:szCs w:val="24"/>
        </w:rPr>
        <w:t>meet</w:t>
      </w:r>
      <w:r w:rsidR="00F775C4">
        <w:rPr>
          <w:rFonts w:ascii="Arial" w:hAnsi="Arial" w:cs="Arial"/>
          <w:sz w:val="24"/>
          <w:szCs w:val="24"/>
        </w:rPr>
        <w:t>ing. The SAB manager would maintain</w:t>
      </w:r>
      <w:r w:rsidR="00880FA8">
        <w:rPr>
          <w:rFonts w:ascii="Arial" w:hAnsi="Arial" w:cs="Arial"/>
          <w:sz w:val="24"/>
          <w:szCs w:val="24"/>
        </w:rPr>
        <w:t xml:space="preserve"> contact with the family</w:t>
      </w:r>
      <w:r>
        <w:rPr>
          <w:rFonts w:ascii="Arial" w:hAnsi="Arial" w:cs="Arial"/>
          <w:sz w:val="24"/>
          <w:szCs w:val="24"/>
        </w:rPr>
        <w:t xml:space="preserve"> </w:t>
      </w:r>
      <w:r w:rsidR="00883D55">
        <w:rPr>
          <w:rFonts w:ascii="Arial" w:hAnsi="Arial" w:cs="Arial"/>
          <w:sz w:val="24"/>
          <w:szCs w:val="24"/>
        </w:rPr>
        <w:t>and make</w:t>
      </w:r>
      <w:r>
        <w:rPr>
          <w:rFonts w:ascii="Arial" w:hAnsi="Arial" w:cs="Arial"/>
          <w:sz w:val="24"/>
          <w:szCs w:val="24"/>
        </w:rPr>
        <w:t xml:space="preserve"> an open offer of support</w:t>
      </w:r>
      <w:r w:rsidR="00880FA8">
        <w:rPr>
          <w:rFonts w:ascii="Arial" w:hAnsi="Arial" w:cs="Arial"/>
          <w:sz w:val="24"/>
          <w:szCs w:val="24"/>
        </w:rPr>
        <w:t xml:space="preserve"> to enable involvement in the SAR</w:t>
      </w:r>
      <w:r w:rsidR="00883D55">
        <w:rPr>
          <w:rFonts w:ascii="Arial" w:hAnsi="Arial" w:cs="Arial"/>
          <w:sz w:val="24"/>
          <w:szCs w:val="24"/>
        </w:rPr>
        <w:t xml:space="preserve"> and keep them</w:t>
      </w:r>
      <w:r>
        <w:rPr>
          <w:rFonts w:ascii="Arial" w:hAnsi="Arial" w:cs="Arial"/>
          <w:sz w:val="24"/>
          <w:szCs w:val="24"/>
        </w:rPr>
        <w:t xml:space="preserve"> informed of progress. This would ensure that </w:t>
      </w:r>
      <w:r w:rsidR="00BB75BE">
        <w:rPr>
          <w:rFonts w:ascii="Arial" w:hAnsi="Arial" w:cs="Arial"/>
          <w:sz w:val="24"/>
          <w:szCs w:val="24"/>
        </w:rPr>
        <w:t xml:space="preserve">the family </w:t>
      </w:r>
      <w:r>
        <w:rPr>
          <w:rFonts w:ascii="Arial" w:hAnsi="Arial" w:cs="Arial"/>
          <w:sz w:val="24"/>
          <w:szCs w:val="24"/>
        </w:rPr>
        <w:t>had a named person to co</w:t>
      </w:r>
      <w:r w:rsidR="006B18F9">
        <w:rPr>
          <w:rFonts w:ascii="Arial" w:hAnsi="Arial" w:cs="Arial"/>
          <w:sz w:val="24"/>
          <w:szCs w:val="24"/>
        </w:rPr>
        <w:t xml:space="preserve">ntact in the event of </w:t>
      </w:r>
      <w:r>
        <w:rPr>
          <w:rFonts w:ascii="Arial" w:hAnsi="Arial" w:cs="Arial"/>
          <w:sz w:val="24"/>
          <w:szCs w:val="24"/>
        </w:rPr>
        <w:t>any queries.</w:t>
      </w:r>
      <w:r w:rsidR="00880FA8">
        <w:rPr>
          <w:rFonts w:ascii="Arial" w:hAnsi="Arial" w:cs="Arial"/>
          <w:sz w:val="24"/>
          <w:szCs w:val="24"/>
        </w:rPr>
        <w:t xml:space="preserve"> It was also agreed to offer bereavement counselling.</w:t>
      </w:r>
    </w:p>
    <w:p w14:paraId="12598C5D" w14:textId="77777777" w:rsidR="00084A2E" w:rsidRDefault="00084A2E" w:rsidP="00084A2E">
      <w:pPr>
        <w:pStyle w:val="ListParagraph"/>
        <w:tabs>
          <w:tab w:val="left" w:pos="567"/>
        </w:tabs>
        <w:ind w:left="567"/>
        <w:rPr>
          <w:rFonts w:ascii="Arial" w:hAnsi="Arial" w:cs="Arial"/>
          <w:sz w:val="24"/>
          <w:szCs w:val="24"/>
        </w:rPr>
      </w:pPr>
    </w:p>
    <w:p w14:paraId="5BDAED15" w14:textId="2830FA87" w:rsidR="00880FA8" w:rsidRPr="00F01862" w:rsidRDefault="001717C4" w:rsidP="006A01B6">
      <w:pPr>
        <w:pStyle w:val="ListParagraph"/>
        <w:numPr>
          <w:ilvl w:val="1"/>
          <w:numId w:val="47"/>
        </w:numPr>
        <w:tabs>
          <w:tab w:val="left" w:pos="567"/>
        </w:tabs>
        <w:ind w:left="567" w:hanging="567"/>
        <w:rPr>
          <w:rFonts w:ascii="Arial" w:hAnsi="Arial" w:cs="Arial"/>
          <w:sz w:val="24"/>
          <w:szCs w:val="24"/>
        </w:rPr>
      </w:pPr>
      <w:r w:rsidRPr="00084A2E">
        <w:rPr>
          <w:rFonts w:ascii="Arial" w:hAnsi="Arial" w:cs="Arial"/>
          <w:sz w:val="24"/>
          <w:szCs w:val="24"/>
        </w:rPr>
        <w:t xml:space="preserve">The SAR start date was agreed as </w:t>
      </w:r>
      <w:r w:rsidR="00245949">
        <w:rPr>
          <w:rFonts w:ascii="Arial" w:hAnsi="Arial" w:cs="Arial"/>
          <w:sz w:val="24"/>
          <w:szCs w:val="24"/>
        </w:rPr>
        <w:t xml:space="preserve">from </w:t>
      </w:r>
      <w:r w:rsidRPr="00084A2E">
        <w:rPr>
          <w:rFonts w:ascii="Arial" w:hAnsi="Arial" w:cs="Arial"/>
          <w:sz w:val="24"/>
          <w:szCs w:val="24"/>
        </w:rPr>
        <w:t>1</w:t>
      </w:r>
      <w:r w:rsidRPr="00084A2E">
        <w:rPr>
          <w:rFonts w:ascii="Arial" w:hAnsi="Arial" w:cs="Arial"/>
          <w:sz w:val="24"/>
          <w:szCs w:val="24"/>
          <w:vertAlign w:val="superscript"/>
        </w:rPr>
        <w:t>st</w:t>
      </w:r>
      <w:r w:rsidRPr="00084A2E">
        <w:rPr>
          <w:rFonts w:ascii="Arial" w:hAnsi="Arial" w:cs="Arial"/>
          <w:sz w:val="24"/>
          <w:szCs w:val="24"/>
        </w:rPr>
        <w:t xml:space="preserve"> May 2015 as </w:t>
      </w:r>
      <w:r w:rsidR="00BB75BE">
        <w:rPr>
          <w:rFonts w:ascii="Arial" w:hAnsi="Arial" w:cs="Arial"/>
          <w:sz w:val="24"/>
          <w:szCs w:val="24"/>
        </w:rPr>
        <w:t xml:space="preserve">Mr </w:t>
      </w:r>
      <w:r w:rsidR="00A35FA7">
        <w:rPr>
          <w:rFonts w:ascii="Arial" w:hAnsi="Arial" w:cs="Arial"/>
          <w:sz w:val="24"/>
          <w:szCs w:val="24"/>
        </w:rPr>
        <w:t>D</w:t>
      </w:r>
      <w:r w:rsidRPr="00084A2E">
        <w:rPr>
          <w:rFonts w:ascii="Arial" w:hAnsi="Arial" w:cs="Arial"/>
          <w:sz w:val="24"/>
          <w:szCs w:val="24"/>
        </w:rPr>
        <w:t xml:space="preserve"> had been on p</w:t>
      </w:r>
      <w:r w:rsidR="00664367">
        <w:rPr>
          <w:rFonts w:ascii="Arial" w:hAnsi="Arial" w:cs="Arial"/>
          <w:sz w:val="24"/>
          <w:szCs w:val="24"/>
        </w:rPr>
        <w:t>lanned respite the weekend of 11</w:t>
      </w:r>
      <w:r w:rsidRPr="00084A2E">
        <w:rPr>
          <w:rFonts w:ascii="Arial" w:hAnsi="Arial" w:cs="Arial"/>
          <w:sz w:val="24"/>
          <w:szCs w:val="24"/>
          <w:vertAlign w:val="superscript"/>
        </w:rPr>
        <w:t>th</w:t>
      </w:r>
      <w:r w:rsidRPr="00084A2E">
        <w:rPr>
          <w:rFonts w:ascii="Arial" w:hAnsi="Arial" w:cs="Arial"/>
          <w:sz w:val="24"/>
          <w:szCs w:val="24"/>
        </w:rPr>
        <w:t xml:space="preserve"> May 2015 </w:t>
      </w:r>
      <w:r w:rsidR="004B467E">
        <w:rPr>
          <w:rFonts w:ascii="Arial" w:hAnsi="Arial" w:cs="Arial"/>
          <w:sz w:val="24"/>
          <w:szCs w:val="24"/>
        </w:rPr>
        <w:t xml:space="preserve">and it </w:t>
      </w:r>
      <w:r w:rsidR="00E87D70">
        <w:rPr>
          <w:rFonts w:ascii="Arial" w:hAnsi="Arial" w:cs="Arial"/>
          <w:sz w:val="24"/>
          <w:szCs w:val="24"/>
        </w:rPr>
        <w:t>was</w:t>
      </w:r>
      <w:r w:rsidR="004B467E">
        <w:rPr>
          <w:rFonts w:ascii="Arial" w:hAnsi="Arial" w:cs="Arial"/>
          <w:sz w:val="24"/>
          <w:szCs w:val="24"/>
        </w:rPr>
        <w:t xml:space="preserve"> important to establish </w:t>
      </w:r>
      <w:r w:rsidR="00BB75BE">
        <w:rPr>
          <w:rFonts w:ascii="Arial" w:hAnsi="Arial" w:cs="Arial"/>
          <w:sz w:val="24"/>
          <w:szCs w:val="24"/>
        </w:rPr>
        <w:t xml:space="preserve">Mr </w:t>
      </w:r>
      <w:r w:rsidR="00C80866">
        <w:rPr>
          <w:rFonts w:ascii="Arial" w:hAnsi="Arial" w:cs="Arial"/>
          <w:sz w:val="24"/>
          <w:szCs w:val="24"/>
        </w:rPr>
        <w:t>D</w:t>
      </w:r>
      <w:r w:rsidRPr="00084A2E">
        <w:rPr>
          <w:rFonts w:ascii="Arial" w:hAnsi="Arial" w:cs="Arial"/>
          <w:sz w:val="24"/>
          <w:szCs w:val="24"/>
        </w:rPr>
        <w:t>’s usual health baseline and routines.</w:t>
      </w:r>
    </w:p>
    <w:p w14:paraId="78C62846" w14:textId="77777777" w:rsidR="00880FA8" w:rsidRPr="00880FA8" w:rsidRDefault="00880FA8" w:rsidP="00880FA8">
      <w:pPr>
        <w:pStyle w:val="ListParagraph"/>
        <w:rPr>
          <w:rFonts w:ascii="Arial" w:hAnsi="Arial" w:cs="Arial"/>
          <w:sz w:val="24"/>
          <w:szCs w:val="24"/>
        </w:rPr>
      </w:pPr>
    </w:p>
    <w:p w14:paraId="65DA4FE5" w14:textId="63774471" w:rsidR="00115DC7" w:rsidRDefault="006549B1"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t>Tower Hamlets Safeguarding Adults Board Partnership policy</w:t>
      </w:r>
      <w:r w:rsidR="006B18F9">
        <w:rPr>
          <w:rFonts w:ascii="Arial" w:hAnsi="Arial" w:cs="Arial"/>
          <w:sz w:val="24"/>
          <w:szCs w:val="24"/>
        </w:rPr>
        <w:t xml:space="preserve"> and procedure was reviewed with the introduction of the Care Act 2014. The Act itself does not stipulate how SABs should conduct a SAR or</w:t>
      </w:r>
      <w:r w:rsidR="00AC2D10">
        <w:rPr>
          <w:rFonts w:ascii="Arial" w:hAnsi="Arial" w:cs="Arial"/>
          <w:sz w:val="24"/>
          <w:szCs w:val="24"/>
        </w:rPr>
        <w:t xml:space="preserve"> who the report should be made available to. The current draft protocol </w:t>
      </w:r>
      <w:r w:rsidR="00A35FA7">
        <w:rPr>
          <w:rFonts w:ascii="Arial" w:hAnsi="Arial" w:cs="Arial"/>
          <w:sz w:val="24"/>
          <w:szCs w:val="24"/>
        </w:rPr>
        <w:t xml:space="preserve">reflects some of the guidance but </w:t>
      </w:r>
      <w:r w:rsidR="00AC2D10">
        <w:rPr>
          <w:rFonts w:ascii="Arial" w:hAnsi="Arial" w:cs="Arial"/>
          <w:sz w:val="24"/>
          <w:szCs w:val="24"/>
        </w:rPr>
        <w:t>would benefit from further review and best practice guidance under the Ma</w:t>
      </w:r>
      <w:r w:rsidR="00C168B2">
        <w:rPr>
          <w:rFonts w:ascii="Arial" w:hAnsi="Arial" w:cs="Arial"/>
          <w:sz w:val="24"/>
          <w:szCs w:val="24"/>
        </w:rPr>
        <w:t>king Safeguarding Personal agenda</w:t>
      </w:r>
      <w:r w:rsidR="00AC2D10">
        <w:rPr>
          <w:rFonts w:ascii="Arial" w:hAnsi="Arial" w:cs="Arial"/>
          <w:sz w:val="24"/>
          <w:szCs w:val="24"/>
        </w:rPr>
        <w:t xml:space="preserve"> </w:t>
      </w:r>
    </w:p>
    <w:p w14:paraId="12561EAF" w14:textId="77777777" w:rsidR="00115DC7" w:rsidRPr="00115DC7" w:rsidRDefault="00115DC7" w:rsidP="00115DC7">
      <w:pPr>
        <w:pStyle w:val="ListParagraph"/>
        <w:rPr>
          <w:rFonts w:ascii="Arial" w:hAnsi="Arial" w:cs="Arial"/>
          <w:sz w:val="24"/>
          <w:szCs w:val="24"/>
        </w:rPr>
      </w:pPr>
    </w:p>
    <w:p w14:paraId="650409FA" w14:textId="0BA22E13" w:rsidR="00880FA8" w:rsidRPr="00115DC7" w:rsidRDefault="00AC2D10"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t>At present</w:t>
      </w:r>
      <w:r w:rsidR="00115DC7">
        <w:rPr>
          <w:rFonts w:ascii="Arial" w:hAnsi="Arial" w:cs="Arial"/>
          <w:sz w:val="24"/>
          <w:szCs w:val="24"/>
        </w:rPr>
        <w:t xml:space="preserve"> the protocol</w:t>
      </w:r>
      <w:r w:rsidR="00A35FA7">
        <w:rPr>
          <w:rFonts w:ascii="Arial" w:hAnsi="Arial" w:cs="Arial"/>
          <w:sz w:val="24"/>
          <w:szCs w:val="24"/>
        </w:rPr>
        <w:t xml:space="preserve"> states that</w:t>
      </w:r>
      <w:r w:rsidR="006549B1">
        <w:rPr>
          <w:rFonts w:ascii="Arial" w:hAnsi="Arial" w:cs="Arial"/>
          <w:sz w:val="24"/>
          <w:szCs w:val="24"/>
        </w:rPr>
        <w:t xml:space="preserve"> t</w:t>
      </w:r>
      <w:r w:rsidR="00115DC7">
        <w:rPr>
          <w:rFonts w:ascii="Arial" w:hAnsi="Arial" w:cs="Arial"/>
          <w:sz w:val="24"/>
          <w:szCs w:val="24"/>
        </w:rPr>
        <w:t xml:space="preserve">he full report is </w:t>
      </w:r>
      <w:r w:rsidR="00880FA8">
        <w:rPr>
          <w:rFonts w:ascii="Arial" w:hAnsi="Arial" w:cs="Arial"/>
          <w:sz w:val="24"/>
          <w:szCs w:val="24"/>
        </w:rPr>
        <w:t xml:space="preserve">made available to the SAR panel, Tower Hamlets Safeguarding Adults Board, the </w:t>
      </w:r>
      <w:r w:rsidR="00115DC7">
        <w:rPr>
          <w:rFonts w:ascii="Arial" w:hAnsi="Arial" w:cs="Arial"/>
          <w:sz w:val="24"/>
          <w:szCs w:val="24"/>
        </w:rPr>
        <w:t xml:space="preserve">family and others upon request. </w:t>
      </w:r>
      <w:r w:rsidR="00C168B2">
        <w:rPr>
          <w:rFonts w:ascii="Arial" w:hAnsi="Arial" w:cs="Arial"/>
          <w:sz w:val="24"/>
          <w:szCs w:val="24"/>
        </w:rPr>
        <w:t>The B</w:t>
      </w:r>
      <w:r w:rsidRPr="00115DC7">
        <w:rPr>
          <w:rFonts w:ascii="Arial" w:hAnsi="Arial" w:cs="Arial"/>
          <w:sz w:val="24"/>
          <w:szCs w:val="24"/>
        </w:rPr>
        <w:t xml:space="preserve">oard is keen to maintain the confidentiality and dignity of adults, family and friends. </w:t>
      </w:r>
      <w:r w:rsidR="00880FA8" w:rsidRPr="00115DC7">
        <w:rPr>
          <w:rFonts w:ascii="Arial" w:hAnsi="Arial" w:cs="Arial"/>
          <w:sz w:val="24"/>
          <w:szCs w:val="24"/>
        </w:rPr>
        <w:t>An executive sum</w:t>
      </w:r>
      <w:r w:rsidR="00115DC7" w:rsidRPr="00115DC7">
        <w:rPr>
          <w:rFonts w:ascii="Arial" w:hAnsi="Arial" w:cs="Arial"/>
          <w:sz w:val="24"/>
          <w:szCs w:val="24"/>
        </w:rPr>
        <w:t>mary is made available on the LB Tower Hamlets website</w:t>
      </w:r>
      <w:r w:rsidR="00551288">
        <w:rPr>
          <w:rStyle w:val="FootnoteReference"/>
          <w:rFonts w:ascii="Arial" w:hAnsi="Arial" w:cs="Arial"/>
          <w:sz w:val="24"/>
          <w:szCs w:val="24"/>
        </w:rPr>
        <w:footnoteReference w:id="3"/>
      </w:r>
      <w:r w:rsidR="00880FA8" w:rsidRPr="00115DC7">
        <w:rPr>
          <w:rFonts w:ascii="Arial" w:hAnsi="Arial" w:cs="Arial"/>
          <w:sz w:val="24"/>
          <w:szCs w:val="24"/>
        </w:rPr>
        <w:t>.</w:t>
      </w:r>
      <w:r w:rsidR="00115DC7" w:rsidRPr="00115DC7">
        <w:rPr>
          <w:rFonts w:ascii="Arial" w:hAnsi="Arial" w:cs="Arial"/>
          <w:sz w:val="24"/>
          <w:szCs w:val="24"/>
        </w:rPr>
        <w:t xml:space="preserve"> On conclusion of a SAR, an action plan is drawn up to ensure the recommendations of the findings are implemented</w:t>
      </w:r>
      <w:r w:rsidR="00115DC7">
        <w:rPr>
          <w:rFonts w:ascii="Arial" w:hAnsi="Arial" w:cs="Arial"/>
          <w:sz w:val="24"/>
          <w:szCs w:val="24"/>
        </w:rPr>
        <w:t xml:space="preserve"> monitored by the Executive SAB</w:t>
      </w:r>
      <w:r w:rsidR="00115DC7" w:rsidRPr="00115DC7">
        <w:rPr>
          <w:rFonts w:ascii="Arial" w:hAnsi="Arial" w:cs="Arial"/>
          <w:sz w:val="24"/>
          <w:szCs w:val="24"/>
        </w:rPr>
        <w:t>.</w:t>
      </w:r>
      <w:r w:rsidR="00115DC7">
        <w:rPr>
          <w:rFonts w:ascii="Arial" w:hAnsi="Arial" w:cs="Arial"/>
          <w:sz w:val="24"/>
          <w:szCs w:val="24"/>
        </w:rPr>
        <w:t xml:space="preserve"> This includes feedback from family and friends</w:t>
      </w:r>
      <w:r w:rsidR="006468A4">
        <w:rPr>
          <w:rFonts w:ascii="Arial" w:hAnsi="Arial" w:cs="Arial"/>
          <w:sz w:val="24"/>
          <w:szCs w:val="24"/>
        </w:rPr>
        <w:t xml:space="preserve"> to support learning for all agencies and individuals</w:t>
      </w:r>
      <w:r w:rsidR="00115DC7">
        <w:rPr>
          <w:rFonts w:ascii="Arial" w:hAnsi="Arial" w:cs="Arial"/>
          <w:sz w:val="24"/>
          <w:szCs w:val="24"/>
        </w:rPr>
        <w:t>.</w:t>
      </w:r>
    </w:p>
    <w:p w14:paraId="66FFA218" w14:textId="77777777" w:rsidR="00CF70A8" w:rsidRPr="00CF70A8" w:rsidRDefault="00CF70A8" w:rsidP="00CF70A8">
      <w:pPr>
        <w:pStyle w:val="ListParagraph"/>
        <w:rPr>
          <w:rFonts w:ascii="Arial" w:hAnsi="Arial" w:cs="Arial"/>
          <w:sz w:val="24"/>
          <w:szCs w:val="24"/>
        </w:rPr>
      </w:pPr>
    </w:p>
    <w:p w14:paraId="77FA7098" w14:textId="55BB4A32" w:rsidR="008B7965" w:rsidRDefault="005B6A08" w:rsidP="006A01B6">
      <w:pPr>
        <w:pStyle w:val="ListParagraph"/>
        <w:numPr>
          <w:ilvl w:val="1"/>
          <w:numId w:val="47"/>
        </w:numPr>
        <w:tabs>
          <w:tab w:val="left" w:pos="567"/>
        </w:tabs>
        <w:ind w:left="567" w:hanging="567"/>
        <w:rPr>
          <w:rFonts w:ascii="Arial" w:hAnsi="Arial" w:cs="Arial"/>
          <w:sz w:val="24"/>
          <w:szCs w:val="24"/>
        </w:rPr>
      </w:pPr>
      <w:r w:rsidRPr="00CF70A8">
        <w:rPr>
          <w:rFonts w:ascii="Arial" w:hAnsi="Arial" w:cs="Arial"/>
          <w:sz w:val="24"/>
          <w:szCs w:val="24"/>
        </w:rPr>
        <w:t>The overview report collates and analyses the information contained in the IMRs and any other reports/ information presented at the SAR meetings with reference to relevant research/guidance. It highlights lessons learned and draws overall conclusions in terms of key issues for the safeguarding partnership. It makes recommendations on what actions the safeguarding part</w:t>
      </w:r>
      <w:r w:rsidR="00731F04">
        <w:rPr>
          <w:rFonts w:ascii="Arial" w:hAnsi="Arial" w:cs="Arial"/>
          <w:sz w:val="24"/>
          <w:szCs w:val="24"/>
        </w:rPr>
        <w:t>nership might</w:t>
      </w:r>
      <w:r w:rsidRPr="00CF70A8">
        <w:rPr>
          <w:rFonts w:ascii="Arial" w:hAnsi="Arial" w:cs="Arial"/>
          <w:sz w:val="24"/>
          <w:szCs w:val="24"/>
        </w:rPr>
        <w:t xml:space="preserve"> take following the SAR.</w:t>
      </w:r>
    </w:p>
    <w:p w14:paraId="5DBE7D6A" w14:textId="77777777" w:rsidR="00880FA8" w:rsidRPr="00880FA8" w:rsidRDefault="00880FA8" w:rsidP="00880FA8">
      <w:pPr>
        <w:pStyle w:val="ListParagraph"/>
        <w:rPr>
          <w:rFonts w:ascii="Arial" w:hAnsi="Arial" w:cs="Arial"/>
          <w:sz w:val="24"/>
          <w:szCs w:val="24"/>
        </w:rPr>
      </w:pPr>
    </w:p>
    <w:p w14:paraId="6FDE31A2" w14:textId="54B2472D" w:rsidR="00210CDF" w:rsidRDefault="00880FA8" w:rsidP="006A01B6">
      <w:pPr>
        <w:pStyle w:val="ListParagraph"/>
        <w:numPr>
          <w:ilvl w:val="1"/>
          <w:numId w:val="47"/>
        </w:numPr>
        <w:tabs>
          <w:tab w:val="left" w:pos="567"/>
        </w:tabs>
        <w:ind w:left="567" w:hanging="567"/>
        <w:rPr>
          <w:rFonts w:ascii="Arial" w:hAnsi="Arial" w:cs="Arial"/>
          <w:sz w:val="24"/>
          <w:szCs w:val="24"/>
        </w:rPr>
      </w:pPr>
      <w:r>
        <w:rPr>
          <w:rFonts w:ascii="Arial" w:hAnsi="Arial" w:cs="Arial"/>
          <w:sz w:val="24"/>
          <w:szCs w:val="24"/>
        </w:rPr>
        <w:lastRenderedPageBreak/>
        <w:t>The Tower Hamlets Safeguarding Adults Partnership Board will deter</w:t>
      </w:r>
      <w:r w:rsidR="00AD7688">
        <w:rPr>
          <w:rFonts w:ascii="Arial" w:hAnsi="Arial" w:cs="Arial"/>
          <w:sz w:val="24"/>
          <w:szCs w:val="24"/>
        </w:rPr>
        <w:t>mine the type of learning event(s) that will take place to ensure that practi</w:t>
      </w:r>
      <w:r w:rsidR="00115DC7">
        <w:rPr>
          <w:rFonts w:ascii="Arial" w:hAnsi="Arial" w:cs="Arial"/>
          <w:sz w:val="24"/>
          <w:szCs w:val="24"/>
        </w:rPr>
        <w:t xml:space="preserve">tioners and strategic leads </w:t>
      </w:r>
      <w:r w:rsidR="006468A4">
        <w:rPr>
          <w:rFonts w:ascii="Arial" w:hAnsi="Arial" w:cs="Arial"/>
          <w:sz w:val="24"/>
          <w:szCs w:val="24"/>
        </w:rPr>
        <w:t>focus on the key messages</w:t>
      </w:r>
      <w:r w:rsidR="00AD7688">
        <w:rPr>
          <w:rFonts w:ascii="Arial" w:hAnsi="Arial" w:cs="Arial"/>
          <w:sz w:val="24"/>
          <w:szCs w:val="24"/>
        </w:rPr>
        <w:t>.</w:t>
      </w:r>
    </w:p>
    <w:p w14:paraId="4E5CD11A" w14:textId="77777777" w:rsidR="00776150" w:rsidRPr="00CF70A8" w:rsidRDefault="00776150" w:rsidP="00497804">
      <w:pPr>
        <w:pStyle w:val="ListParagraph"/>
        <w:tabs>
          <w:tab w:val="left" w:pos="567"/>
        </w:tabs>
        <w:ind w:left="0"/>
        <w:rPr>
          <w:rFonts w:ascii="Arial" w:hAnsi="Arial" w:cs="Arial"/>
          <w:b/>
          <w:sz w:val="24"/>
          <w:szCs w:val="24"/>
        </w:rPr>
      </w:pPr>
    </w:p>
    <w:p w14:paraId="23F59F56" w14:textId="77777777" w:rsidR="00533C44" w:rsidRPr="009B034F" w:rsidRDefault="00533C44" w:rsidP="009B034F">
      <w:pPr>
        <w:pStyle w:val="Heading1"/>
        <w:rPr>
          <w:rFonts w:ascii="Arial" w:hAnsi="Arial" w:cs="Arial"/>
          <w:sz w:val="28"/>
          <w:szCs w:val="28"/>
        </w:rPr>
      </w:pPr>
      <w:r w:rsidRPr="009B034F">
        <w:rPr>
          <w:rFonts w:ascii="Arial" w:hAnsi="Arial" w:cs="Arial"/>
          <w:sz w:val="28"/>
          <w:szCs w:val="28"/>
        </w:rPr>
        <w:t>Making Safeguarding Personal – family views and outcomes</w:t>
      </w:r>
    </w:p>
    <w:p w14:paraId="20EE67CF" w14:textId="77777777" w:rsidR="0068517A" w:rsidRDefault="0068517A" w:rsidP="0068517A">
      <w:pPr>
        <w:pStyle w:val="ListParagraph"/>
        <w:rPr>
          <w:rFonts w:ascii="Arial" w:hAnsi="Arial" w:cs="Arial"/>
          <w:b/>
          <w:sz w:val="24"/>
          <w:szCs w:val="24"/>
        </w:rPr>
      </w:pPr>
    </w:p>
    <w:p w14:paraId="75112133" w14:textId="77777777" w:rsidR="00CF70A8" w:rsidRPr="00FE24F1" w:rsidRDefault="00CF70A8" w:rsidP="00BE7D5A">
      <w:pPr>
        <w:pStyle w:val="ListParagraph"/>
        <w:numPr>
          <w:ilvl w:val="1"/>
          <w:numId w:val="15"/>
        </w:numPr>
        <w:ind w:left="567" w:hanging="567"/>
        <w:rPr>
          <w:rFonts w:ascii="Arial" w:hAnsi="Arial" w:cs="Arial"/>
          <w:sz w:val="24"/>
          <w:szCs w:val="24"/>
        </w:rPr>
      </w:pPr>
      <w:r w:rsidRPr="00FE24F1">
        <w:rPr>
          <w:rFonts w:ascii="Arial" w:hAnsi="Arial" w:cs="Arial"/>
          <w:sz w:val="24"/>
          <w:szCs w:val="24"/>
        </w:rPr>
        <w:t xml:space="preserve">The impact of the </w:t>
      </w:r>
      <w:r w:rsidR="00522C03" w:rsidRPr="00FE24F1">
        <w:rPr>
          <w:rFonts w:ascii="Arial" w:hAnsi="Arial" w:cs="Arial"/>
          <w:sz w:val="24"/>
          <w:szCs w:val="24"/>
        </w:rPr>
        <w:t>Care Act 2014</w:t>
      </w:r>
      <w:r w:rsidRPr="00FE24F1">
        <w:rPr>
          <w:rFonts w:ascii="Arial" w:hAnsi="Arial" w:cs="Arial"/>
          <w:sz w:val="24"/>
          <w:szCs w:val="24"/>
        </w:rPr>
        <w:t xml:space="preserve"> places adult safeguard</w:t>
      </w:r>
      <w:r w:rsidR="00522C03" w:rsidRPr="00FE24F1">
        <w:rPr>
          <w:rFonts w:ascii="Arial" w:hAnsi="Arial" w:cs="Arial"/>
          <w:sz w:val="24"/>
          <w:szCs w:val="24"/>
        </w:rPr>
        <w:t xml:space="preserve">ing on a statutory footing and </w:t>
      </w:r>
      <w:r w:rsidR="0057770B" w:rsidRPr="00FE24F1">
        <w:rPr>
          <w:rFonts w:ascii="Arial" w:hAnsi="Arial" w:cs="Arial"/>
          <w:sz w:val="24"/>
          <w:szCs w:val="24"/>
        </w:rPr>
        <w:t>protects</w:t>
      </w:r>
      <w:r w:rsidRPr="00FE24F1">
        <w:rPr>
          <w:rFonts w:ascii="Arial" w:hAnsi="Arial" w:cs="Arial"/>
          <w:sz w:val="24"/>
          <w:szCs w:val="24"/>
        </w:rPr>
        <w:t xml:space="preserve"> the rights of people who use services and</w:t>
      </w:r>
      <w:r w:rsidR="00522C03" w:rsidRPr="00FE24F1">
        <w:rPr>
          <w:rFonts w:ascii="Arial" w:hAnsi="Arial" w:cs="Arial"/>
          <w:sz w:val="24"/>
          <w:szCs w:val="24"/>
        </w:rPr>
        <w:t xml:space="preserve"> those</w:t>
      </w:r>
      <w:r w:rsidRPr="00FE24F1">
        <w:rPr>
          <w:rFonts w:ascii="Arial" w:hAnsi="Arial" w:cs="Arial"/>
          <w:sz w:val="24"/>
          <w:szCs w:val="24"/>
        </w:rPr>
        <w:t xml:space="preserve"> of their family and friends who provide unpaid care and support.</w:t>
      </w:r>
    </w:p>
    <w:p w14:paraId="2D3399CA" w14:textId="77777777" w:rsidR="0068517A" w:rsidRPr="00CF70A8" w:rsidRDefault="0068517A" w:rsidP="0068517A">
      <w:pPr>
        <w:pStyle w:val="ListParagraph"/>
        <w:ind w:left="567"/>
        <w:rPr>
          <w:rFonts w:ascii="Arial" w:hAnsi="Arial" w:cs="Arial"/>
          <w:sz w:val="24"/>
          <w:szCs w:val="24"/>
        </w:rPr>
      </w:pPr>
    </w:p>
    <w:p w14:paraId="2F9FA264" w14:textId="70F949B6" w:rsidR="00522C03" w:rsidRDefault="00FE24F1" w:rsidP="00BE7D5A">
      <w:pPr>
        <w:pStyle w:val="ListParagraph"/>
        <w:numPr>
          <w:ilvl w:val="1"/>
          <w:numId w:val="15"/>
        </w:numPr>
        <w:ind w:left="567" w:hanging="567"/>
        <w:rPr>
          <w:rFonts w:ascii="Arial" w:hAnsi="Arial" w:cs="Arial"/>
          <w:sz w:val="24"/>
          <w:szCs w:val="24"/>
        </w:rPr>
      </w:pPr>
      <w:r>
        <w:rPr>
          <w:rFonts w:ascii="Arial" w:hAnsi="Arial" w:cs="Arial"/>
          <w:sz w:val="24"/>
          <w:szCs w:val="24"/>
        </w:rPr>
        <w:t xml:space="preserve">There has </w:t>
      </w:r>
      <w:r w:rsidR="0068517A">
        <w:rPr>
          <w:rFonts w:ascii="Arial" w:hAnsi="Arial" w:cs="Arial"/>
          <w:sz w:val="24"/>
          <w:szCs w:val="24"/>
        </w:rPr>
        <w:t xml:space="preserve">been a </w:t>
      </w:r>
      <w:r w:rsidR="00522C03">
        <w:rPr>
          <w:rFonts w:ascii="Arial" w:hAnsi="Arial" w:cs="Arial"/>
          <w:sz w:val="24"/>
          <w:szCs w:val="24"/>
        </w:rPr>
        <w:t xml:space="preserve">gradual </w:t>
      </w:r>
      <w:r w:rsidR="0068517A">
        <w:rPr>
          <w:rFonts w:ascii="Arial" w:hAnsi="Arial" w:cs="Arial"/>
          <w:sz w:val="24"/>
          <w:szCs w:val="24"/>
        </w:rPr>
        <w:t>culture shift in adult safeguarding practice</w:t>
      </w:r>
      <w:r w:rsidR="00E131B8">
        <w:rPr>
          <w:rFonts w:ascii="Arial" w:hAnsi="Arial" w:cs="Arial"/>
          <w:sz w:val="24"/>
          <w:szCs w:val="24"/>
        </w:rPr>
        <w:t xml:space="preserve"> under the Making Safeguarding Personal agenda,</w:t>
      </w:r>
      <w:r w:rsidR="0068517A">
        <w:rPr>
          <w:rFonts w:ascii="Arial" w:hAnsi="Arial" w:cs="Arial"/>
          <w:sz w:val="24"/>
          <w:szCs w:val="24"/>
        </w:rPr>
        <w:t xml:space="preserve"> to put the adult</w:t>
      </w:r>
      <w:r w:rsidR="00FE38AE">
        <w:rPr>
          <w:rFonts w:ascii="Arial" w:hAnsi="Arial" w:cs="Arial"/>
          <w:sz w:val="24"/>
          <w:szCs w:val="24"/>
        </w:rPr>
        <w:t xml:space="preserve"> with care and support needs</w:t>
      </w:r>
      <w:r w:rsidR="0068517A">
        <w:rPr>
          <w:rFonts w:ascii="Arial" w:hAnsi="Arial" w:cs="Arial"/>
          <w:sz w:val="24"/>
          <w:szCs w:val="24"/>
        </w:rPr>
        <w:t xml:space="preserve"> in the driving seat</w:t>
      </w:r>
      <w:r w:rsidR="00FE38AE">
        <w:rPr>
          <w:rFonts w:ascii="Arial" w:hAnsi="Arial" w:cs="Arial"/>
          <w:sz w:val="24"/>
          <w:szCs w:val="24"/>
        </w:rPr>
        <w:t>,</w:t>
      </w:r>
      <w:r w:rsidR="0068517A">
        <w:rPr>
          <w:rFonts w:ascii="Arial" w:hAnsi="Arial" w:cs="Arial"/>
          <w:sz w:val="24"/>
          <w:szCs w:val="24"/>
        </w:rPr>
        <w:t xml:space="preserve"> by supporting them to determine </w:t>
      </w:r>
      <w:r w:rsidR="00522C03">
        <w:rPr>
          <w:rFonts w:ascii="Arial" w:hAnsi="Arial" w:cs="Arial"/>
          <w:sz w:val="24"/>
          <w:szCs w:val="24"/>
        </w:rPr>
        <w:t xml:space="preserve">the outcomes that they would like from their own safeguarding enquiry. </w:t>
      </w:r>
    </w:p>
    <w:p w14:paraId="1A259F29" w14:textId="77777777" w:rsidR="00522C03" w:rsidRPr="00522C03" w:rsidRDefault="00522C03" w:rsidP="00522C03">
      <w:pPr>
        <w:pStyle w:val="ListParagraph"/>
        <w:rPr>
          <w:rFonts w:ascii="Arial" w:hAnsi="Arial" w:cs="Arial"/>
          <w:sz w:val="24"/>
          <w:szCs w:val="24"/>
        </w:rPr>
      </w:pPr>
    </w:p>
    <w:p w14:paraId="7F4DC0A5" w14:textId="7BACC209" w:rsidR="00531998" w:rsidRPr="00531998" w:rsidRDefault="00FE24F1" w:rsidP="00BE7D5A">
      <w:pPr>
        <w:pStyle w:val="ListParagraph"/>
        <w:numPr>
          <w:ilvl w:val="1"/>
          <w:numId w:val="15"/>
        </w:numPr>
        <w:ind w:left="567" w:hanging="567"/>
        <w:rPr>
          <w:rFonts w:ascii="Arial" w:hAnsi="Arial" w:cs="Arial"/>
          <w:sz w:val="24"/>
          <w:szCs w:val="24"/>
        </w:rPr>
      </w:pPr>
      <w:r>
        <w:rPr>
          <w:rFonts w:ascii="Arial" w:hAnsi="Arial" w:cs="Arial"/>
          <w:sz w:val="24"/>
          <w:szCs w:val="24"/>
        </w:rPr>
        <w:t xml:space="preserve">The DH </w:t>
      </w:r>
      <w:r w:rsidR="00522C03" w:rsidRPr="00522C03">
        <w:rPr>
          <w:rFonts w:ascii="Arial" w:hAnsi="Arial" w:cs="Arial"/>
          <w:sz w:val="24"/>
          <w:szCs w:val="24"/>
        </w:rPr>
        <w:t>Guidance, 2016 emphasises that, “e</w:t>
      </w:r>
      <w:r w:rsidR="00522C03" w:rsidRPr="00522C03">
        <w:rPr>
          <w:rFonts w:ascii="Arial" w:hAnsi="Arial" w:cs="Arial"/>
          <w:color w:val="0B0C0C"/>
          <w:sz w:val="24"/>
          <w:szCs w:val="24"/>
          <w:shd w:val="clear" w:color="auto" w:fill="FFFFFF"/>
        </w:rPr>
        <w:t>arly discussions need to take place with the adult, family and friends to agr</w:t>
      </w:r>
      <w:r w:rsidR="0057770B">
        <w:rPr>
          <w:rFonts w:ascii="Arial" w:hAnsi="Arial" w:cs="Arial"/>
          <w:color w:val="0B0C0C"/>
          <w:sz w:val="24"/>
          <w:szCs w:val="24"/>
          <w:shd w:val="clear" w:color="auto" w:fill="FFFFFF"/>
        </w:rPr>
        <w:t>e</w:t>
      </w:r>
      <w:r>
        <w:rPr>
          <w:rFonts w:ascii="Arial" w:hAnsi="Arial" w:cs="Arial"/>
          <w:color w:val="0B0C0C"/>
          <w:sz w:val="24"/>
          <w:szCs w:val="24"/>
          <w:shd w:val="clear" w:color="auto" w:fill="FFFFFF"/>
        </w:rPr>
        <w:t>e how they wish to be involved.”</w:t>
      </w:r>
      <w:r w:rsidR="00522C03">
        <w:rPr>
          <w:rFonts w:ascii="Arial" w:hAnsi="Arial" w:cs="Arial"/>
          <w:color w:val="0B0C0C"/>
          <w:sz w:val="24"/>
          <w:szCs w:val="24"/>
          <w:shd w:val="clear" w:color="auto" w:fill="FFFFFF"/>
        </w:rPr>
        <w:t xml:space="preserve"> Whilst there is no specific guidance on how adults, family and friends might be involved in SAR’s, the ‘Making Safeguarding Personal’ agenda advocated in chapter 14 of the </w:t>
      </w:r>
      <w:r w:rsidR="00664367">
        <w:rPr>
          <w:rFonts w:ascii="Arial" w:hAnsi="Arial" w:cs="Arial"/>
          <w:color w:val="0B0C0C"/>
          <w:sz w:val="24"/>
          <w:szCs w:val="24"/>
          <w:shd w:val="clear" w:color="auto" w:fill="FFFFFF"/>
        </w:rPr>
        <w:t xml:space="preserve">DH Guidance stresses the importance of </w:t>
      </w:r>
      <w:r w:rsidR="00B4579A">
        <w:rPr>
          <w:rFonts w:ascii="Arial" w:hAnsi="Arial" w:cs="Arial"/>
          <w:color w:val="0B0C0C"/>
          <w:sz w:val="24"/>
          <w:szCs w:val="24"/>
          <w:shd w:val="clear" w:color="auto" w:fill="FFFFFF"/>
        </w:rPr>
        <w:t xml:space="preserve">the adult </w:t>
      </w:r>
      <w:r w:rsidR="00A35FA7">
        <w:rPr>
          <w:rFonts w:ascii="Arial" w:hAnsi="Arial" w:cs="Arial"/>
          <w:color w:val="0B0C0C"/>
          <w:sz w:val="24"/>
          <w:szCs w:val="24"/>
          <w:shd w:val="clear" w:color="auto" w:fill="FFFFFF"/>
        </w:rPr>
        <w:t xml:space="preserve">(or their representative) </w:t>
      </w:r>
      <w:r w:rsidR="00664367">
        <w:rPr>
          <w:rFonts w:ascii="Arial" w:hAnsi="Arial" w:cs="Arial"/>
          <w:color w:val="0B0C0C"/>
          <w:sz w:val="24"/>
          <w:szCs w:val="24"/>
          <w:shd w:val="clear" w:color="auto" w:fill="FFFFFF"/>
        </w:rPr>
        <w:t xml:space="preserve">remaining </w:t>
      </w:r>
      <w:r w:rsidR="00522C03">
        <w:rPr>
          <w:rFonts w:ascii="Arial" w:hAnsi="Arial" w:cs="Arial"/>
          <w:color w:val="0B0C0C"/>
          <w:sz w:val="24"/>
          <w:szCs w:val="24"/>
          <w:shd w:val="clear" w:color="auto" w:fill="FFFFFF"/>
        </w:rPr>
        <w:t>central to all decision making.</w:t>
      </w:r>
    </w:p>
    <w:p w14:paraId="2DB59D9A" w14:textId="77777777" w:rsidR="00531998" w:rsidRPr="00531998" w:rsidRDefault="00531998" w:rsidP="00531998">
      <w:pPr>
        <w:pStyle w:val="ListParagraph"/>
        <w:rPr>
          <w:rFonts w:ascii="Arial" w:hAnsi="Arial" w:cs="Arial"/>
          <w:sz w:val="24"/>
          <w:szCs w:val="24"/>
        </w:rPr>
      </w:pPr>
    </w:p>
    <w:p w14:paraId="352C4D0D" w14:textId="64E48455" w:rsidR="00533C44" w:rsidRPr="00531998" w:rsidRDefault="00522C03" w:rsidP="00BE7D5A">
      <w:pPr>
        <w:pStyle w:val="ListParagraph"/>
        <w:numPr>
          <w:ilvl w:val="1"/>
          <w:numId w:val="15"/>
        </w:numPr>
        <w:ind w:left="567" w:hanging="567"/>
        <w:rPr>
          <w:rFonts w:ascii="Arial" w:hAnsi="Arial" w:cs="Arial"/>
          <w:sz w:val="24"/>
          <w:szCs w:val="24"/>
        </w:rPr>
      </w:pPr>
      <w:r w:rsidRPr="00531998">
        <w:rPr>
          <w:rFonts w:ascii="Arial" w:hAnsi="Arial" w:cs="Arial"/>
          <w:sz w:val="24"/>
          <w:szCs w:val="24"/>
        </w:rPr>
        <w:t>The Tower Hamlets Safeguarding Partnership Board has adopted the London Multi-Agency Safeguarding Adults Policy and Procedures</w:t>
      </w:r>
      <w:r w:rsidR="00302A5D" w:rsidRPr="00531998">
        <w:rPr>
          <w:rFonts w:ascii="Arial" w:hAnsi="Arial" w:cs="Arial"/>
          <w:sz w:val="24"/>
          <w:szCs w:val="24"/>
        </w:rPr>
        <w:t>, (2015). It states that,</w:t>
      </w:r>
      <w:r w:rsidRPr="00531998">
        <w:rPr>
          <w:rFonts w:ascii="Arial" w:hAnsi="Arial" w:cs="Arial"/>
          <w:sz w:val="24"/>
          <w:szCs w:val="24"/>
        </w:rPr>
        <w:t xml:space="preserve"> </w:t>
      </w:r>
      <w:r w:rsidR="00302A5D" w:rsidRPr="00531998">
        <w:rPr>
          <w:rFonts w:ascii="Arial" w:hAnsi="Arial" w:cs="Arial"/>
          <w:sz w:val="24"/>
          <w:szCs w:val="24"/>
        </w:rPr>
        <w:t xml:space="preserve">“Communication should be established at the earliest opportunity and advocacy provided to support the adult. Information should be given about how the SAR will be conducted and how they [adults] can be involved or, in the event that the adult has deceased, how nominated </w:t>
      </w:r>
      <w:r w:rsidR="00FE24F1" w:rsidRPr="00531998">
        <w:rPr>
          <w:rFonts w:ascii="Arial" w:hAnsi="Arial" w:cs="Arial"/>
          <w:sz w:val="24"/>
          <w:szCs w:val="24"/>
        </w:rPr>
        <w:t xml:space="preserve">people can be involved.” </w:t>
      </w:r>
    </w:p>
    <w:p w14:paraId="7F94C961" w14:textId="77777777" w:rsidR="00302A5D" w:rsidRPr="00302A5D" w:rsidRDefault="00302A5D" w:rsidP="00302A5D">
      <w:pPr>
        <w:pStyle w:val="ListParagraph"/>
        <w:rPr>
          <w:rFonts w:ascii="Arial" w:hAnsi="Arial" w:cs="Arial"/>
          <w:sz w:val="24"/>
          <w:szCs w:val="24"/>
        </w:rPr>
      </w:pPr>
    </w:p>
    <w:p w14:paraId="09FE9064" w14:textId="021FC5F5" w:rsidR="00302A5D" w:rsidRDefault="00731F04" w:rsidP="00185D78">
      <w:pPr>
        <w:pStyle w:val="ListParagraph"/>
        <w:numPr>
          <w:ilvl w:val="1"/>
          <w:numId w:val="15"/>
        </w:numPr>
        <w:ind w:left="567" w:hanging="567"/>
        <w:rPr>
          <w:rFonts w:ascii="Arial" w:hAnsi="Arial" w:cs="Arial"/>
          <w:sz w:val="24"/>
          <w:szCs w:val="24"/>
        </w:rPr>
      </w:pPr>
      <w:r>
        <w:rPr>
          <w:rFonts w:ascii="Arial" w:hAnsi="Arial" w:cs="Arial"/>
          <w:sz w:val="24"/>
          <w:szCs w:val="24"/>
        </w:rPr>
        <w:t>Following the first</w:t>
      </w:r>
      <w:r w:rsidR="00302A5D">
        <w:rPr>
          <w:rFonts w:ascii="Arial" w:hAnsi="Arial" w:cs="Arial"/>
          <w:sz w:val="24"/>
          <w:szCs w:val="24"/>
        </w:rPr>
        <w:t xml:space="preserve"> meeting wit</w:t>
      </w:r>
      <w:r w:rsidR="008B2958">
        <w:rPr>
          <w:rFonts w:ascii="Arial" w:hAnsi="Arial" w:cs="Arial"/>
          <w:sz w:val="24"/>
          <w:szCs w:val="24"/>
        </w:rPr>
        <w:t xml:space="preserve">h Mr </w:t>
      </w:r>
      <w:r w:rsidR="00A35FA7">
        <w:rPr>
          <w:rFonts w:ascii="Arial" w:hAnsi="Arial" w:cs="Arial"/>
          <w:sz w:val="24"/>
          <w:szCs w:val="24"/>
        </w:rPr>
        <w:t>D</w:t>
      </w:r>
      <w:r w:rsidR="008B2958">
        <w:rPr>
          <w:rFonts w:ascii="Arial" w:hAnsi="Arial" w:cs="Arial"/>
          <w:sz w:val="24"/>
          <w:szCs w:val="24"/>
        </w:rPr>
        <w:t>’s mother</w:t>
      </w:r>
      <w:r w:rsidR="00E26F7D">
        <w:rPr>
          <w:rFonts w:ascii="Arial" w:hAnsi="Arial" w:cs="Arial"/>
          <w:sz w:val="24"/>
          <w:szCs w:val="24"/>
        </w:rPr>
        <w:t>, typed notes were</w:t>
      </w:r>
      <w:r w:rsidR="00302A5D">
        <w:rPr>
          <w:rFonts w:ascii="Arial" w:hAnsi="Arial" w:cs="Arial"/>
          <w:sz w:val="24"/>
          <w:szCs w:val="24"/>
        </w:rPr>
        <w:t xml:space="preserve"> sent to her to review the content and </w:t>
      </w:r>
      <w:r w:rsidR="00E131B8">
        <w:rPr>
          <w:rFonts w:ascii="Arial" w:hAnsi="Arial" w:cs="Arial"/>
          <w:sz w:val="24"/>
          <w:szCs w:val="24"/>
        </w:rPr>
        <w:t xml:space="preserve">make any amendments. </w:t>
      </w:r>
      <w:r w:rsidR="00A35FA7">
        <w:rPr>
          <w:rFonts w:ascii="Arial" w:hAnsi="Arial" w:cs="Arial"/>
          <w:sz w:val="24"/>
          <w:szCs w:val="24"/>
        </w:rPr>
        <w:t xml:space="preserve">She </w:t>
      </w:r>
      <w:r w:rsidR="00E131B8">
        <w:rPr>
          <w:rFonts w:ascii="Arial" w:hAnsi="Arial" w:cs="Arial"/>
          <w:sz w:val="24"/>
          <w:szCs w:val="24"/>
        </w:rPr>
        <w:t>made</w:t>
      </w:r>
      <w:r w:rsidR="00302A5D">
        <w:rPr>
          <w:rFonts w:ascii="Arial" w:hAnsi="Arial" w:cs="Arial"/>
          <w:sz w:val="24"/>
          <w:szCs w:val="24"/>
        </w:rPr>
        <w:t xml:space="preserve"> amendments and stressed that she wanted the SAR to achieve the following:</w:t>
      </w:r>
    </w:p>
    <w:p w14:paraId="05F61370" w14:textId="77777777" w:rsidR="00302A5D" w:rsidRPr="00302A5D" w:rsidRDefault="00302A5D" w:rsidP="00302A5D">
      <w:pPr>
        <w:pStyle w:val="ListParagraph"/>
        <w:rPr>
          <w:rFonts w:ascii="Arial" w:hAnsi="Arial" w:cs="Arial"/>
          <w:sz w:val="24"/>
          <w:szCs w:val="24"/>
        </w:rPr>
      </w:pPr>
    </w:p>
    <w:p w14:paraId="4C5471A0" w14:textId="77777777" w:rsidR="00302A5D" w:rsidRDefault="00302A5D" w:rsidP="00BE7D5A">
      <w:pPr>
        <w:pStyle w:val="ListParagraph"/>
        <w:numPr>
          <w:ilvl w:val="0"/>
          <w:numId w:val="9"/>
        </w:numPr>
        <w:rPr>
          <w:rFonts w:ascii="Arial" w:hAnsi="Arial" w:cs="Arial"/>
          <w:sz w:val="24"/>
          <w:szCs w:val="24"/>
        </w:rPr>
      </w:pPr>
      <w:r>
        <w:rPr>
          <w:rFonts w:ascii="Arial" w:hAnsi="Arial" w:cs="Arial"/>
          <w:sz w:val="24"/>
          <w:szCs w:val="24"/>
        </w:rPr>
        <w:t>Organisations to acknowledge errors in order that they can minimise the risk of the same errors happening to another family</w:t>
      </w:r>
    </w:p>
    <w:p w14:paraId="287C2F90" w14:textId="05846906" w:rsidR="008B2958" w:rsidRPr="008B2958" w:rsidRDefault="008B2958" w:rsidP="008B2958">
      <w:pPr>
        <w:ind w:left="567" w:hanging="567"/>
        <w:rPr>
          <w:rFonts w:ascii="Arial" w:hAnsi="Arial" w:cs="Arial"/>
          <w:sz w:val="24"/>
          <w:szCs w:val="24"/>
        </w:rPr>
      </w:pPr>
      <w:r>
        <w:rPr>
          <w:rFonts w:ascii="Arial" w:hAnsi="Arial" w:cs="Arial"/>
          <w:sz w:val="24"/>
          <w:szCs w:val="24"/>
        </w:rPr>
        <w:t xml:space="preserve">         It is noted that </w:t>
      </w:r>
      <w:proofErr w:type="spellStart"/>
      <w:r>
        <w:rPr>
          <w:rFonts w:ascii="Arial" w:hAnsi="Arial" w:cs="Arial"/>
          <w:sz w:val="24"/>
          <w:szCs w:val="24"/>
        </w:rPr>
        <w:t>Barts</w:t>
      </w:r>
      <w:proofErr w:type="spellEnd"/>
      <w:r>
        <w:rPr>
          <w:rFonts w:ascii="Arial" w:hAnsi="Arial" w:cs="Arial"/>
          <w:sz w:val="24"/>
          <w:szCs w:val="24"/>
        </w:rPr>
        <w:t xml:space="preserve"> Health and LAS met and offered apologies to Mr </w:t>
      </w:r>
      <w:r w:rsidR="00A35FA7">
        <w:rPr>
          <w:rFonts w:ascii="Arial" w:hAnsi="Arial" w:cs="Arial"/>
          <w:sz w:val="24"/>
          <w:szCs w:val="24"/>
        </w:rPr>
        <w:t>D</w:t>
      </w:r>
      <w:r>
        <w:rPr>
          <w:rFonts w:ascii="Arial" w:hAnsi="Arial" w:cs="Arial"/>
          <w:sz w:val="24"/>
          <w:szCs w:val="24"/>
        </w:rPr>
        <w:t>’s mother for any errors</w:t>
      </w:r>
      <w:r w:rsidR="00A35FA7">
        <w:rPr>
          <w:rFonts w:ascii="Arial" w:hAnsi="Arial" w:cs="Arial"/>
          <w:sz w:val="24"/>
          <w:szCs w:val="24"/>
        </w:rPr>
        <w:t xml:space="preserve"> following their internal investigation. </w:t>
      </w:r>
      <w:r w:rsidR="00C748EF">
        <w:rPr>
          <w:rFonts w:ascii="Arial" w:hAnsi="Arial" w:cs="Arial"/>
          <w:sz w:val="24"/>
          <w:szCs w:val="24"/>
        </w:rPr>
        <w:t xml:space="preserve">Any SAR </w:t>
      </w:r>
      <w:r>
        <w:rPr>
          <w:rFonts w:ascii="Arial" w:hAnsi="Arial" w:cs="Arial"/>
          <w:sz w:val="24"/>
          <w:szCs w:val="24"/>
        </w:rPr>
        <w:t>learning event</w:t>
      </w:r>
      <w:r w:rsidR="003C7D49">
        <w:rPr>
          <w:rFonts w:ascii="Arial" w:hAnsi="Arial" w:cs="Arial"/>
          <w:sz w:val="24"/>
          <w:szCs w:val="24"/>
        </w:rPr>
        <w:t xml:space="preserve"> and SAR action plan</w:t>
      </w:r>
      <w:r w:rsidR="00C748EF">
        <w:rPr>
          <w:rFonts w:ascii="Arial" w:hAnsi="Arial" w:cs="Arial"/>
          <w:sz w:val="24"/>
          <w:szCs w:val="24"/>
        </w:rPr>
        <w:t>s</w:t>
      </w:r>
      <w:r w:rsidR="003C7D49">
        <w:rPr>
          <w:rFonts w:ascii="Arial" w:hAnsi="Arial" w:cs="Arial"/>
          <w:sz w:val="24"/>
          <w:szCs w:val="24"/>
        </w:rPr>
        <w:t xml:space="preserve"> are vehicles for all agencies to determine how lessons</w:t>
      </w:r>
      <w:r w:rsidR="00822605">
        <w:rPr>
          <w:rFonts w:ascii="Arial" w:hAnsi="Arial" w:cs="Arial"/>
          <w:sz w:val="24"/>
          <w:szCs w:val="24"/>
        </w:rPr>
        <w:t xml:space="preserve"> can be</w:t>
      </w:r>
      <w:r w:rsidR="003C7D49">
        <w:rPr>
          <w:rFonts w:ascii="Arial" w:hAnsi="Arial" w:cs="Arial"/>
          <w:sz w:val="24"/>
          <w:szCs w:val="24"/>
        </w:rPr>
        <w:t xml:space="preserve"> learnt</w:t>
      </w:r>
      <w:r w:rsidR="00602A74">
        <w:rPr>
          <w:rFonts w:ascii="Arial" w:hAnsi="Arial" w:cs="Arial"/>
          <w:sz w:val="24"/>
          <w:szCs w:val="24"/>
        </w:rPr>
        <w:t xml:space="preserve"> from Mr D</w:t>
      </w:r>
      <w:r w:rsidR="00822605">
        <w:rPr>
          <w:rFonts w:ascii="Arial" w:hAnsi="Arial" w:cs="Arial"/>
          <w:sz w:val="24"/>
          <w:szCs w:val="24"/>
        </w:rPr>
        <w:t xml:space="preserve">’s death to </w:t>
      </w:r>
      <w:r>
        <w:rPr>
          <w:rFonts w:ascii="Arial" w:hAnsi="Arial" w:cs="Arial"/>
          <w:sz w:val="24"/>
          <w:szCs w:val="24"/>
        </w:rPr>
        <w:t>minimise risk</w:t>
      </w:r>
      <w:r w:rsidR="003C7D49">
        <w:rPr>
          <w:rFonts w:ascii="Arial" w:hAnsi="Arial" w:cs="Arial"/>
          <w:sz w:val="24"/>
          <w:szCs w:val="24"/>
        </w:rPr>
        <w:t xml:space="preserve"> to other adults</w:t>
      </w:r>
      <w:r>
        <w:rPr>
          <w:rFonts w:ascii="Arial" w:hAnsi="Arial" w:cs="Arial"/>
          <w:sz w:val="24"/>
          <w:szCs w:val="24"/>
        </w:rPr>
        <w:t>.</w:t>
      </w:r>
      <w:r w:rsidR="003C7D49">
        <w:rPr>
          <w:rFonts w:ascii="Arial" w:hAnsi="Arial" w:cs="Arial"/>
          <w:sz w:val="24"/>
          <w:szCs w:val="24"/>
        </w:rPr>
        <w:t xml:space="preserve">  </w:t>
      </w:r>
    </w:p>
    <w:p w14:paraId="2335BFFF" w14:textId="77777777" w:rsidR="00822605" w:rsidRDefault="00822605" w:rsidP="00822605">
      <w:pPr>
        <w:pStyle w:val="ListParagraph"/>
        <w:numPr>
          <w:ilvl w:val="0"/>
          <w:numId w:val="9"/>
        </w:numPr>
        <w:rPr>
          <w:rFonts w:ascii="Arial" w:hAnsi="Arial" w:cs="Arial"/>
          <w:sz w:val="24"/>
          <w:szCs w:val="24"/>
        </w:rPr>
      </w:pPr>
      <w:r>
        <w:rPr>
          <w:rFonts w:ascii="Arial" w:hAnsi="Arial" w:cs="Arial"/>
          <w:sz w:val="24"/>
          <w:szCs w:val="24"/>
        </w:rPr>
        <w:t>Organisations to develop an awareness that mistakes happen and that they can learn from them so that W’s death would not be in vain</w:t>
      </w:r>
    </w:p>
    <w:p w14:paraId="4090BBD8" w14:textId="70833A8C" w:rsidR="00185D78" w:rsidRPr="00185D78" w:rsidRDefault="00185D78" w:rsidP="00C168B2">
      <w:pPr>
        <w:rPr>
          <w:rFonts w:ascii="Arial" w:hAnsi="Arial" w:cs="Arial"/>
          <w:sz w:val="24"/>
          <w:szCs w:val="24"/>
        </w:rPr>
      </w:pPr>
      <w:r w:rsidRPr="00185D78">
        <w:rPr>
          <w:rFonts w:ascii="Arial" w:hAnsi="Arial" w:cs="Arial"/>
          <w:sz w:val="24"/>
          <w:szCs w:val="24"/>
        </w:rPr>
        <w:t>Th</w:t>
      </w:r>
      <w:r w:rsidR="00C168B2">
        <w:rPr>
          <w:rFonts w:ascii="Arial" w:hAnsi="Arial" w:cs="Arial"/>
          <w:sz w:val="24"/>
          <w:szCs w:val="24"/>
        </w:rPr>
        <w:t>e C</w:t>
      </w:r>
      <w:r w:rsidRPr="00185D78">
        <w:rPr>
          <w:rFonts w:ascii="Arial" w:hAnsi="Arial" w:cs="Arial"/>
          <w:sz w:val="24"/>
          <w:szCs w:val="24"/>
        </w:rPr>
        <w:t xml:space="preserve">are Quality Commission (CQC) report ‘Learning Candour and Accountability’ in 2016, describes what the CQC found when it reviewed how NHS Trusts identify, investigate and </w:t>
      </w:r>
      <w:r w:rsidRPr="00185D78">
        <w:rPr>
          <w:rFonts w:ascii="Arial" w:hAnsi="Arial" w:cs="Arial"/>
          <w:sz w:val="24"/>
          <w:szCs w:val="24"/>
        </w:rPr>
        <w:lastRenderedPageBreak/>
        <w:t xml:space="preserve">learn from the deaths of people under their care. The CQC research resulted in National Guidance on Learning from Deaths published by the National Quality Board in March 2017.  The Learning Disabilities Mortality Review Programme Annual Report (December 2017) notes that  “the guidance emphasises the importance of learning from reviews of the care provided to patients who die, and that this should be integral to a provider’s clinical governance and quality improvement work. It requires providers to have a clear policy for engagement with bereaved families and carers, and an updated policy on how they respond to, and learn from, deaths of patients who die.”  </w:t>
      </w:r>
    </w:p>
    <w:p w14:paraId="5E97DAF8" w14:textId="7E902617" w:rsidR="00302A5D" w:rsidRDefault="00185D78" w:rsidP="00185D78">
      <w:pPr>
        <w:ind w:left="567" w:hanging="567"/>
        <w:rPr>
          <w:rFonts w:ascii="Arial" w:hAnsi="Arial" w:cs="Arial"/>
          <w:sz w:val="24"/>
          <w:szCs w:val="24"/>
        </w:rPr>
      </w:pPr>
      <w:r>
        <w:rPr>
          <w:rFonts w:ascii="Arial" w:hAnsi="Arial" w:cs="Arial"/>
          <w:sz w:val="24"/>
          <w:szCs w:val="24"/>
        </w:rPr>
        <w:t xml:space="preserve">        At a local level Tower Hamlets has signed up to the ADASS commitment to support any activity that promotes learning and future prevention of inequality. Plans in progress to strengthen</w:t>
      </w:r>
      <w:r w:rsidR="00B361C8">
        <w:rPr>
          <w:rFonts w:ascii="Arial" w:hAnsi="Arial" w:cs="Arial"/>
          <w:sz w:val="24"/>
          <w:szCs w:val="24"/>
        </w:rPr>
        <w:t xml:space="preserve"> this commitment include:</w:t>
      </w:r>
    </w:p>
    <w:p w14:paraId="40797608" w14:textId="38F8A95C" w:rsidR="00B361C8" w:rsidRPr="00822605" w:rsidRDefault="00B361C8" w:rsidP="00B361C8">
      <w:pPr>
        <w:pStyle w:val="ListParagraph"/>
        <w:numPr>
          <w:ilvl w:val="0"/>
          <w:numId w:val="42"/>
        </w:numPr>
        <w:rPr>
          <w:rFonts w:ascii="Arial" w:hAnsi="Arial" w:cs="Arial"/>
          <w:sz w:val="24"/>
          <w:szCs w:val="24"/>
        </w:rPr>
      </w:pPr>
      <w:r w:rsidRPr="00822605">
        <w:rPr>
          <w:rFonts w:ascii="Arial" w:hAnsi="Arial" w:cs="Arial"/>
          <w:sz w:val="24"/>
          <w:szCs w:val="24"/>
        </w:rPr>
        <w:t>univer</w:t>
      </w:r>
      <w:r w:rsidR="00822605">
        <w:rPr>
          <w:rFonts w:ascii="Arial" w:hAnsi="Arial" w:cs="Arial"/>
          <w:sz w:val="24"/>
          <w:szCs w:val="24"/>
        </w:rPr>
        <w:t xml:space="preserve">sal health services </w:t>
      </w:r>
      <w:r w:rsidRPr="00822605">
        <w:rPr>
          <w:rFonts w:ascii="Arial" w:hAnsi="Arial" w:cs="Arial"/>
          <w:sz w:val="24"/>
          <w:szCs w:val="24"/>
        </w:rPr>
        <w:t>awareness and skills</w:t>
      </w:r>
      <w:r w:rsidR="00822605">
        <w:rPr>
          <w:rFonts w:ascii="Arial" w:hAnsi="Arial" w:cs="Arial"/>
          <w:sz w:val="24"/>
          <w:szCs w:val="24"/>
        </w:rPr>
        <w:t xml:space="preserve"> development</w:t>
      </w:r>
      <w:r w:rsidRPr="00822605">
        <w:rPr>
          <w:rFonts w:ascii="Arial" w:hAnsi="Arial" w:cs="Arial"/>
          <w:sz w:val="24"/>
          <w:szCs w:val="24"/>
        </w:rPr>
        <w:t xml:space="preserve"> of their staff so they can better support adults with learning</w:t>
      </w:r>
    </w:p>
    <w:p w14:paraId="47FE1877" w14:textId="36861261" w:rsidR="00B361C8" w:rsidRPr="00822605" w:rsidRDefault="00B361C8" w:rsidP="00B361C8">
      <w:pPr>
        <w:pStyle w:val="ListParagraph"/>
        <w:numPr>
          <w:ilvl w:val="0"/>
          <w:numId w:val="42"/>
        </w:numPr>
        <w:rPr>
          <w:rFonts w:ascii="Arial" w:hAnsi="Arial" w:cs="Arial"/>
          <w:sz w:val="24"/>
          <w:szCs w:val="24"/>
        </w:rPr>
      </w:pPr>
      <w:r w:rsidRPr="00822605">
        <w:rPr>
          <w:rFonts w:ascii="Arial" w:hAnsi="Arial" w:cs="Arial"/>
          <w:sz w:val="24"/>
          <w:szCs w:val="24"/>
        </w:rPr>
        <w:t xml:space="preserve">funding </w:t>
      </w:r>
      <w:r w:rsidR="00822605">
        <w:rPr>
          <w:rFonts w:ascii="Arial" w:hAnsi="Arial" w:cs="Arial"/>
          <w:sz w:val="24"/>
          <w:szCs w:val="24"/>
        </w:rPr>
        <w:t xml:space="preserve">for </w:t>
      </w:r>
      <w:r w:rsidRPr="00822605">
        <w:rPr>
          <w:rFonts w:ascii="Arial" w:hAnsi="Arial" w:cs="Arial"/>
          <w:sz w:val="24"/>
          <w:szCs w:val="24"/>
        </w:rPr>
        <w:t xml:space="preserve">a learning disability nurse for a year to train general practices about health checks for adults with learning disability </w:t>
      </w:r>
    </w:p>
    <w:p w14:paraId="4D4F3F8D" w14:textId="507BD28D" w:rsidR="00B361C8" w:rsidRPr="00822605" w:rsidRDefault="00822605" w:rsidP="00B361C8">
      <w:pPr>
        <w:pStyle w:val="ListParagraph"/>
        <w:numPr>
          <w:ilvl w:val="0"/>
          <w:numId w:val="42"/>
        </w:numPr>
        <w:rPr>
          <w:rFonts w:ascii="Arial" w:hAnsi="Arial" w:cs="Arial"/>
          <w:sz w:val="24"/>
          <w:szCs w:val="24"/>
        </w:rPr>
      </w:pPr>
      <w:r>
        <w:rPr>
          <w:rFonts w:ascii="Arial" w:hAnsi="Arial" w:cs="Arial"/>
          <w:sz w:val="24"/>
          <w:szCs w:val="24"/>
        </w:rPr>
        <w:t>the</w:t>
      </w:r>
      <w:r w:rsidR="00B361C8" w:rsidRPr="00822605">
        <w:rPr>
          <w:rFonts w:ascii="Arial" w:hAnsi="Arial" w:cs="Arial"/>
          <w:sz w:val="24"/>
          <w:szCs w:val="24"/>
        </w:rPr>
        <w:t xml:space="preserve"> CLDS now helps make sure everyone has an annual health check and a health action plan. </w:t>
      </w:r>
    </w:p>
    <w:p w14:paraId="5E8156E1" w14:textId="13FA1768" w:rsidR="00B361C8" w:rsidRPr="00822605" w:rsidRDefault="00822605" w:rsidP="00B361C8">
      <w:pPr>
        <w:pStyle w:val="ListParagraph"/>
        <w:numPr>
          <w:ilvl w:val="0"/>
          <w:numId w:val="42"/>
        </w:numPr>
        <w:rPr>
          <w:rFonts w:ascii="Arial" w:hAnsi="Arial" w:cs="Arial"/>
          <w:sz w:val="24"/>
          <w:szCs w:val="24"/>
        </w:rPr>
      </w:pPr>
      <w:r>
        <w:rPr>
          <w:rFonts w:ascii="Arial" w:hAnsi="Arial" w:cs="Arial"/>
          <w:sz w:val="24"/>
          <w:szCs w:val="24"/>
        </w:rPr>
        <w:t xml:space="preserve">A </w:t>
      </w:r>
      <w:r w:rsidR="00B361C8" w:rsidRPr="00822605">
        <w:rPr>
          <w:rFonts w:ascii="Arial" w:hAnsi="Arial" w:cs="Arial"/>
          <w:sz w:val="24"/>
          <w:szCs w:val="24"/>
        </w:rPr>
        <w:t xml:space="preserve">plan to improve support for adults with learning disability admitted to hospital with mental illness has been developed and is being implemented. </w:t>
      </w:r>
    </w:p>
    <w:p w14:paraId="22454393" w14:textId="5BBD8DBA" w:rsidR="0072010F" w:rsidRDefault="00822605" w:rsidP="006A01B6">
      <w:pPr>
        <w:pStyle w:val="ListParagraph"/>
        <w:ind w:left="1440"/>
        <w:rPr>
          <w:rFonts w:ascii="Arial" w:hAnsi="Arial" w:cs="Arial"/>
          <w:sz w:val="24"/>
          <w:szCs w:val="24"/>
        </w:rPr>
      </w:pPr>
      <w:r>
        <w:rPr>
          <w:rFonts w:ascii="Arial" w:hAnsi="Arial" w:cs="Arial"/>
          <w:sz w:val="24"/>
          <w:szCs w:val="24"/>
        </w:rPr>
        <w:t xml:space="preserve">Tower Hamlets </w:t>
      </w:r>
      <w:r w:rsidR="00B361C8" w:rsidRPr="00822605">
        <w:rPr>
          <w:rFonts w:ascii="Arial" w:hAnsi="Arial" w:cs="Arial"/>
          <w:sz w:val="24"/>
          <w:szCs w:val="24"/>
        </w:rPr>
        <w:t>joined</w:t>
      </w:r>
      <w:r>
        <w:rPr>
          <w:rFonts w:ascii="Arial" w:hAnsi="Arial" w:cs="Arial"/>
          <w:sz w:val="24"/>
          <w:szCs w:val="24"/>
        </w:rPr>
        <w:t xml:space="preserve"> a national pilot and carries out</w:t>
      </w:r>
      <w:r w:rsidR="00B361C8" w:rsidRPr="00822605">
        <w:rPr>
          <w:rFonts w:ascii="Arial" w:hAnsi="Arial" w:cs="Arial"/>
          <w:sz w:val="24"/>
          <w:szCs w:val="24"/>
        </w:rPr>
        <w:t xml:space="preserve"> local reviews of deaths of adults wi</w:t>
      </w:r>
      <w:r>
        <w:rPr>
          <w:rFonts w:ascii="Arial" w:hAnsi="Arial" w:cs="Arial"/>
          <w:sz w:val="24"/>
          <w:szCs w:val="24"/>
        </w:rPr>
        <w:t>th learning disability. T</w:t>
      </w:r>
      <w:r w:rsidR="00B361C8" w:rsidRPr="00822605">
        <w:rPr>
          <w:rFonts w:ascii="Arial" w:hAnsi="Arial" w:cs="Arial"/>
          <w:sz w:val="24"/>
          <w:szCs w:val="24"/>
        </w:rPr>
        <w:t>he learning</w:t>
      </w:r>
      <w:r>
        <w:rPr>
          <w:rFonts w:ascii="Arial" w:hAnsi="Arial" w:cs="Arial"/>
          <w:sz w:val="24"/>
          <w:szCs w:val="24"/>
        </w:rPr>
        <w:t xml:space="preserve"> is used</w:t>
      </w:r>
      <w:r w:rsidR="00B361C8" w:rsidRPr="00822605">
        <w:rPr>
          <w:rFonts w:ascii="Arial" w:hAnsi="Arial" w:cs="Arial"/>
          <w:sz w:val="24"/>
          <w:szCs w:val="24"/>
        </w:rPr>
        <w:t xml:space="preserve"> to improve care and support to people with a learning disability.</w:t>
      </w:r>
    </w:p>
    <w:p w14:paraId="563E2AAE" w14:textId="77777777" w:rsidR="0072010F" w:rsidRDefault="0072010F" w:rsidP="006A01B6">
      <w:pPr>
        <w:pStyle w:val="ListParagraph"/>
        <w:ind w:left="1440"/>
        <w:rPr>
          <w:rFonts w:ascii="Arial" w:hAnsi="Arial" w:cs="Arial"/>
          <w:sz w:val="24"/>
          <w:szCs w:val="24"/>
        </w:rPr>
      </w:pPr>
    </w:p>
    <w:p w14:paraId="55A27855" w14:textId="11F2EEBE" w:rsidR="00822605" w:rsidRDefault="00822605" w:rsidP="006A01B6">
      <w:pPr>
        <w:pStyle w:val="ListParagraph"/>
        <w:ind w:left="1440"/>
      </w:pPr>
    </w:p>
    <w:p w14:paraId="610631BF" w14:textId="77777777" w:rsidR="00822605" w:rsidRDefault="00822605" w:rsidP="00822605">
      <w:pPr>
        <w:pStyle w:val="ListParagraph"/>
        <w:numPr>
          <w:ilvl w:val="0"/>
          <w:numId w:val="9"/>
        </w:numPr>
        <w:rPr>
          <w:rFonts w:ascii="Arial" w:hAnsi="Arial" w:cs="Arial"/>
          <w:sz w:val="24"/>
          <w:szCs w:val="24"/>
        </w:rPr>
      </w:pPr>
      <w:r w:rsidRPr="00822605">
        <w:rPr>
          <w:rFonts w:ascii="Arial" w:hAnsi="Arial" w:cs="Arial"/>
          <w:sz w:val="24"/>
          <w:szCs w:val="24"/>
        </w:rPr>
        <w:t>Address organisational and individual prejudice towards people with a learning disability that may impact on their access to services.</w:t>
      </w:r>
    </w:p>
    <w:p w14:paraId="6FABAB5B" w14:textId="7DDDB95D" w:rsidR="00185D78" w:rsidRPr="006D53A1" w:rsidRDefault="00822605" w:rsidP="006D53A1">
      <w:pPr>
        <w:ind w:left="567" w:hanging="567"/>
        <w:rPr>
          <w:rFonts w:ascii="Arial" w:hAnsi="Arial" w:cs="Arial"/>
          <w:sz w:val="24"/>
          <w:szCs w:val="24"/>
        </w:rPr>
      </w:pPr>
      <w:r w:rsidRPr="006D53A1">
        <w:rPr>
          <w:rFonts w:ascii="Arial" w:hAnsi="Arial" w:cs="Arial"/>
          <w:sz w:val="24"/>
          <w:szCs w:val="24"/>
        </w:rPr>
        <w:t xml:space="preserve">        </w:t>
      </w:r>
      <w:r w:rsidR="006D53A1" w:rsidRPr="006D53A1">
        <w:rPr>
          <w:rFonts w:ascii="Arial" w:hAnsi="Arial" w:cs="Arial"/>
          <w:sz w:val="24"/>
          <w:szCs w:val="24"/>
        </w:rPr>
        <w:t>Contributors to t</w:t>
      </w:r>
      <w:r w:rsidRPr="006D53A1">
        <w:rPr>
          <w:rFonts w:ascii="Arial" w:hAnsi="Arial" w:cs="Arial"/>
          <w:sz w:val="24"/>
          <w:szCs w:val="24"/>
        </w:rPr>
        <w:t>he Tower Hamlets Learning Di</w:t>
      </w:r>
      <w:r w:rsidR="006D53A1" w:rsidRPr="006D53A1">
        <w:rPr>
          <w:rFonts w:ascii="Arial" w:hAnsi="Arial" w:cs="Arial"/>
          <w:sz w:val="24"/>
          <w:szCs w:val="24"/>
        </w:rPr>
        <w:t>sability Strategy 2017-20 echoes</w:t>
      </w:r>
      <w:r w:rsidR="00602A74">
        <w:rPr>
          <w:rFonts w:ascii="Arial" w:hAnsi="Arial" w:cs="Arial"/>
          <w:sz w:val="24"/>
          <w:szCs w:val="24"/>
        </w:rPr>
        <w:t xml:space="preserve"> the outcomes expressed by Mr D</w:t>
      </w:r>
      <w:r w:rsidRPr="006D53A1">
        <w:rPr>
          <w:rFonts w:ascii="Arial" w:hAnsi="Arial" w:cs="Arial"/>
          <w:sz w:val="24"/>
          <w:szCs w:val="24"/>
        </w:rPr>
        <w:t>’s mother.</w:t>
      </w:r>
      <w:r w:rsidR="006D53A1" w:rsidRPr="006D53A1">
        <w:rPr>
          <w:rFonts w:ascii="Arial" w:hAnsi="Arial" w:cs="Arial"/>
          <w:sz w:val="24"/>
          <w:szCs w:val="24"/>
        </w:rPr>
        <w:t xml:space="preserve"> The strategy is to address that health staff communicate well with people and give them easy to understand information after each contact. </w:t>
      </w:r>
    </w:p>
    <w:p w14:paraId="7172728D" w14:textId="77777777" w:rsidR="00607C3D" w:rsidRDefault="00607C3D" w:rsidP="00BE7D5A">
      <w:pPr>
        <w:pStyle w:val="ListParagraph"/>
        <w:numPr>
          <w:ilvl w:val="0"/>
          <w:numId w:val="9"/>
        </w:numPr>
        <w:rPr>
          <w:rFonts w:ascii="Arial" w:hAnsi="Arial" w:cs="Arial"/>
          <w:sz w:val="24"/>
          <w:szCs w:val="24"/>
        </w:rPr>
      </w:pPr>
      <w:r>
        <w:rPr>
          <w:rFonts w:ascii="Arial" w:hAnsi="Arial" w:cs="Arial"/>
          <w:sz w:val="24"/>
          <w:szCs w:val="24"/>
        </w:rPr>
        <w:t>Organisations to develop an open culture to complaints and investigations as they are expected within policies and statute.</w:t>
      </w:r>
    </w:p>
    <w:p w14:paraId="4AA2E4BC" w14:textId="7CF7996C" w:rsidR="003B1BD2" w:rsidRDefault="00497B4F" w:rsidP="00497B4F">
      <w:pPr>
        <w:ind w:left="567" w:hanging="567"/>
        <w:rPr>
          <w:rFonts w:ascii="Arial" w:hAnsi="Arial" w:cs="Arial"/>
          <w:color w:val="3E3E35"/>
          <w:sz w:val="24"/>
          <w:szCs w:val="24"/>
          <w:shd w:val="clear" w:color="auto" w:fill="FFFFFF"/>
        </w:rPr>
      </w:pPr>
      <w:r>
        <w:rPr>
          <w:rFonts w:ascii="Arial" w:hAnsi="Arial" w:cs="Arial"/>
          <w:sz w:val="24"/>
          <w:szCs w:val="24"/>
        </w:rPr>
        <w:t xml:space="preserve">         </w:t>
      </w:r>
      <w:r w:rsidR="00C168B2">
        <w:rPr>
          <w:rFonts w:ascii="Arial" w:hAnsi="Arial" w:cs="Arial"/>
          <w:sz w:val="24"/>
          <w:szCs w:val="24"/>
        </w:rPr>
        <w:t>Mr D</w:t>
      </w:r>
      <w:r>
        <w:rPr>
          <w:rFonts w:ascii="Arial" w:hAnsi="Arial" w:cs="Arial"/>
          <w:sz w:val="24"/>
          <w:szCs w:val="24"/>
        </w:rPr>
        <w:t xml:space="preserve">’s mother experienced difficulties in finding out who to contact and raise concerns to about the treatment her son received. She was ultimately supported by the bereavement service. </w:t>
      </w:r>
      <w:r w:rsidR="00027DC5">
        <w:rPr>
          <w:rFonts w:ascii="Arial" w:hAnsi="Arial" w:cs="Arial"/>
          <w:sz w:val="24"/>
          <w:szCs w:val="24"/>
        </w:rPr>
        <w:t xml:space="preserve">All CQC health and social care registered organisations </w:t>
      </w:r>
      <w:r w:rsidR="00027DC5" w:rsidRPr="00027DC5">
        <w:rPr>
          <w:rFonts w:ascii="Arial" w:hAnsi="Arial" w:cs="Arial"/>
          <w:sz w:val="24"/>
          <w:szCs w:val="24"/>
        </w:rPr>
        <w:t xml:space="preserve">must comply with Regulation 20 – Duty of Candour. </w:t>
      </w:r>
      <w:r w:rsidR="00027DC5">
        <w:rPr>
          <w:rFonts w:ascii="Arial" w:hAnsi="Arial" w:cs="Arial"/>
          <w:sz w:val="24"/>
          <w:szCs w:val="24"/>
        </w:rPr>
        <w:t>“</w:t>
      </w:r>
      <w:r w:rsidR="00027DC5" w:rsidRPr="00027DC5">
        <w:rPr>
          <w:rFonts w:ascii="Arial" w:hAnsi="Arial" w:cs="Arial"/>
          <w:color w:val="3E3E35"/>
          <w:sz w:val="24"/>
          <w:szCs w:val="24"/>
          <w:shd w:val="clear" w:color="auto" w:fill="FFFFFF"/>
        </w:rPr>
        <w:t>The intention of this regulation is to ensure that providers are open and transparent with people who use services and other 'relevant persons' (people acting lawfully on their behalf) in general in relation to care and treatment. It also sets out some specific requirements that providers must follow when things go wrong with care and treatment, including informing people about the incident, providing reasonable support, providing truthful information and an apology when things go wrong.</w:t>
      </w:r>
      <w:r w:rsidR="00027DC5">
        <w:rPr>
          <w:rFonts w:ascii="Arial" w:hAnsi="Arial" w:cs="Arial"/>
          <w:color w:val="3E3E35"/>
          <w:sz w:val="24"/>
          <w:szCs w:val="24"/>
          <w:shd w:val="clear" w:color="auto" w:fill="FFFFFF"/>
        </w:rPr>
        <w:t xml:space="preserve">” </w:t>
      </w:r>
    </w:p>
    <w:p w14:paraId="4EA18834" w14:textId="32C6304C" w:rsidR="00607C3D" w:rsidRPr="00027DC5" w:rsidRDefault="00027DC5" w:rsidP="00027DC5">
      <w:pPr>
        <w:ind w:left="567" w:hanging="567"/>
        <w:rPr>
          <w:rFonts w:ascii="Arial" w:hAnsi="Arial" w:cs="Arial"/>
          <w:sz w:val="24"/>
          <w:szCs w:val="24"/>
        </w:rPr>
      </w:pPr>
      <w:r>
        <w:rPr>
          <w:rFonts w:ascii="Arial" w:hAnsi="Arial" w:cs="Arial"/>
          <w:color w:val="3E3E35"/>
          <w:sz w:val="24"/>
          <w:szCs w:val="24"/>
          <w:shd w:val="clear" w:color="auto" w:fill="FFFFFF"/>
        </w:rPr>
        <w:t xml:space="preserve">        </w:t>
      </w:r>
    </w:p>
    <w:p w14:paraId="1502A914" w14:textId="798EF1ED" w:rsidR="00531998" w:rsidRDefault="00BB75BE" w:rsidP="00BE7D5A">
      <w:pPr>
        <w:pStyle w:val="ListParagraph"/>
        <w:numPr>
          <w:ilvl w:val="1"/>
          <w:numId w:val="15"/>
        </w:numPr>
        <w:ind w:left="567" w:hanging="567"/>
        <w:rPr>
          <w:rFonts w:ascii="Arial" w:hAnsi="Arial" w:cs="Arial"/>
          <w:sz w:val="24"/>
          <w:szCs w:val="24"/>
        </w:rPr>
      </w:pPr>
      <w:r>
        <w:rPr>
          <w:rFonts w:ascii="Arial" w:hAnsi="Arial" w:cs="Arial"/>
          <w:sz w:val="24"/>
          <w:szCs w:val="24"/>
        </w:rPr>
        <w:lastRenderedPageBreak/>
        <w:t>The family’s</w:t>
      </w:r>
      <w:r w:rsidR="006C36AE">
        <w:rPr>
          <w:rFonts w:ascii="Arial" w:hAnsi="Arial" w:cs="Arial"/>
          <w:sz w:val="24"/>
          <w:szCs w:val="24"/>
        </w:rPr>
        <w:t xml:space="preserve"> </w:t>
      </w:r>
      <w:r w:rsidR="00607C3D" w:rsidRPr="00607C3D">
        <w:rPr>
          <w:rFonts w:ascii="Arial" w:hAnsi="Arial" w:cs="Arial"/>
          <w:sz w:val="24"/>
          <w:szCs w:val="24"/>
        </w:rPr>
        <w:t xml:space="preserve">desired outcomes combined with </w:t>
      </w:r>
      <w:r w:rsidR="006C36AE">
        <w:rPr>
          <w:rFonts w:ascii="Arial" w:hAnsi="Arial" w:cs="Arial"/>
          <w:sz w:val="24"/>
          <w:szCs w:val="24"/>
        </w:rPr>
        <w:t>the focus of</w:t>
      </w:r>
      <w:r w:rsidR="00BD3634">
        <w:rPr>
          <w:rFonts w:ascii="Arial" w:hAnsi="Arial" w:cs="Arial"/>
          <w:sz w:val="24"/>
          <w:szCs w:val="24"/>
        </w:rPr>
        <w:t xml:space="preserve"> the </w:t>
      </w:r>
      <w:r w:rsidR="00607C3D" w:rsidRPr="00607C3D">
        <w:rPr>
          <w:rFonts w:ascii="Arial" w:hAnsi="Arial" w:cs="Arial"/>
          <w:sz w:val="24"/>
          <w:szCs w:val="24"/>
        </w:rPr>
        <w:t xml:space="preserve">enquiries of the </w:t>
      </w:r>
      <w:r w:rsidR="00A91629">
        <w:rPr>
          <w:rFonts w:ascii="Arial" w:hAnsi="Arial" w:cs="Arial"/>
          <w:sz w:val="24"/>
          <w:szCs w:val="24"/>
        </w:rPr>
        <w:t>SAR (3.7</w:t>
      </w:r>
      <w:r w:rsidR="00BD3634">
        <w:rPr>
          <w:rFonts w:ascii="Arial" w:hAnsi="Arial" w:cs="Arial"/>
          <w:sz w:val="24"/>
          <w:szCs w:val="24"/>
        </w:rPr>
        <w:t xml:space="preserve"> above) are</w:t>
      </w:r>
      <w:r w:rsidR="00607C3D" w:rsidRPr="00607C3D">
        <w:rPr>
          <w:rFonts w:ascii="Arial" w:hAnsi="Arial" w:cs="Arial"/>
          <w:sz w:val="24"/>
          <w:szCs w:val="24"/>
        </w:rPr>
        <w:t xml:space="preserve"> considered in the analysis and recommendations of this report.</w:t>
      </w:r>
    </w:p>
    <w:p w14:paraId="760B349C" w14:textId="77777777" w:rsidR="00D11AD2" w:rsidRDefault="00D11AD2" w:rsidP="00D11AD2">
      <w:pPr>
        <w:pStyle w:val="ListParagraph"/>
        <w:ind w:left="567"/>
        <w:rPr>
          <w:rFonts w:ascii="Arial" w:hAnsi="Arial" w:cs="Arial"/>
          <w:sz w:val="24"/>
          <w:szCs w:val="24"/>
        </w:rPr>
      </w:pPr>
    </w:p>
    <w:p w14:paraId="1B46BAAD" w14:textId="77777777" w:rsidR="00531998" w:rsidRDefault="006C36AE" w:rsidP="00BE7D5A">
      <w:pPr>
        <w:pStyle w:val="ListParagraph"/>
        <w:numPr>
          <w:ilvl w:val="1"/>
          <w:numId w:val="15"/>
        </w:numPr>
        <w:ind w:left="567" w:hanging="567"/>
        <w:rPr>
          <w:rFonts w:ascii="Arial" w:hAnsi="Arial" w:cs="Arial"/>
          <w:sz w:val="24"/>
          <w:szCs w:val="24"/>
        </w:rPr>
      </w:pPr>
      <w:r w:rsidRPr="00531998">
        <w:rPr>
          <w:rFonts w:ascii="Arial" w:hAnsi="Arial" w:cs="Arial"/>
          <w:sz w:val="24"/>
          <w:szCs w:val="24"/>
        </w:rPr>
        <w:t>Section 68</w:t>
      </w:r>
      <w:r w:rsidR="00A91629" w:rsidRPr="00531998">
        <w:rPr>
          <w:rFonts w:ascii="Arial" w:hAnsi="Arial" w:cs="Arial"/>
          <w:sz w:val="24"/>
          <w:szCs w:val="24"/>
        </w:rPr>
        <w:t>,</w:t>
      </w:r>
      <w:r w:rsidRPr="00531998">
        <w:rPr>
          <w:rFonts w:ascii="Arial" w:hAnsi="Arial" w:cs="Arial"/>
          <w:sz w:val="24"/>
          <w:szCs w:val="24"/>
        </w:rPr>
        <w:t xml:space="preserve"> of The</w:t>
      </w:r>
      <w:r w:rsidR="00A91629" w:rsidRPr="00531998">
        <w:rPr>
          <w:rFonts w:ascii="Arial" w:hAnsi="Arial" w:cs="Arial"/>
          <w:sz w:val="24"/>
          <w:szCs w:val="24"/>
        </w:rPr>
        <w:t xml:space="preserve"> Care Act 2014 requires that a local a</w:t>
      </w:r>
      <w:r w:rsidRPr="00531998">
        <w:rPr>
          <w:rFonts w:ascii="Arial" w:hAnsi="Arial" w:cs="Arial"/>
          <w:sz w:val="24"/>
          <w:szCs w:val="24"/>
        </w:rPr>
        <w:t>uthority must arrange, where appropriate, for an independent advocate to represent and support an adult who is the subject of a safeguarding enquiry or SAR where the adult has ‘substantial difficulty’ in being involved in the process and where there is no other appropriate individual to help them.</w:t>
      </w:r>
      <w:r w:rsidR="00A91629" w:rsidRPr="00531998">
        <w:rPr>
          <w:rFonts w:ascii="Arial" w:hAnsi="Arial" w:cs="Arial"/>
          <w:sz w:val="24"/>
          <w:szCs w:val="24"/>
        </w:rPr>
        <w:t xml:space="preserve"> DH (2016) </w:t>
      </w:r>
    </w:p>
    <w:p w14:paraId="1FB7DDEA" w14:textId="77777777" w:rsidR="00531998" w:rsidRDefault="00531998" w:rsidP="00531998">
      <w:pPr>
        <w:pStyle w:val="ListParagraph"/>
        <w:ind w:left="567"/>
        <w:rPr>
          <w:rFonts w:ascii="Arial" w:hAnsi="Arial" w:cs="Arial"/>
          <w:sz w:val="24"/>
          <w:szCs w:val="24"/>
        </w:rPr>
      </w:pPr>
    </w:p>
    <w:p w14:paraId="6797B6DF" w14:textId="2FBD9E28" w:rsidR="00531998" w:rsidRDefault="006C36AE" w:rsidP="00BE7D5A">
      <w:pPr>
        <w:pStyle w:val="ListParagraph"/>
        <w:numPr>
          <w:ilvl w:val="1"/>
          <w:numId w:val="15"/>
        </w:numPr>
        <w:ind w:left="567" w:hanging="567"/>
        <w:rPr>
          <w:rFonts w:ascii="Arial" w:hAnsi="Arial" w:cs="Arial"/>
          <w:sz w:val="24"/>
          <w:szCs w:val="24"/>
        </w:rPr>
      </w:pPr>
      <w:r w:rsidRPr="00531998">
        <w:rPr>
          <w:rFonts w:ascii="Arial" w:hAnsi="Arial" w:cs="Arial"/>
          <w:sz w:val="24"/>
          <w:szCs w:val="24"/>
        </w:rPr>
        <w:t xml:space="preserve">Any testing for ‘substantial difficulty’ was not undertaken with </w:t>
      </w:r>
      <w:r w:rsidR="00BB75BE">
        <w:rPr>
          <w:rFonts w:ascii="Arial" w:hAnsi="Arial" w:cs="Arial"/>
          <w:sz w:val="24"/>
          <w:szCs w:val="24"/>
        </w:rPr>
        <w:t>the mother</w:t>
      </w:r>
      <w:r w:rsidRPr="00531998">
        <w:rPr>
          <w:rFonts w:ascii="Arial" w:hAnsi="Arial" w:cs="Arial"/>
          <w:sz w:val="24"/>
          <w:szCs w:val="24"/>
        </w:rPr>
        <w:t xml:space="preserve"> representing the family as th</w:t>
      </w:r>
      <w:r w:rsidR="00A91629" w:rsidRPr="00531998">
        <w:rPr>
          <w:rFonts w:ascii="Arial" w:hAnsi="Arial" w:cs="Arial"/>
          <w:sz w:val="24"/>
          <w:szCs w:val="24"/>
        </w:rPr>
        <w:t>ere was pre-agreement that the local a</w:t>
      </w:r>
      <w:r w:rsidRPr="00531998">
        <w:rPr>
          <w:rFonts w:ascii="Arial" w:hAnsi="Arial" w:cs="Arial"/>
          <w:sz w:val="24"/>
          <w:szCs w:val="24"/>
        </w:rPr>
        <w:t xml:space="preserve">uthority would offer advocacy and/or </w:t>
      </w:r>
      <w:r w:rsidR="00A91629" w:rsidRPr="00531998">
        <w:rPr>
          <w:rFonts w:ascii="Arial" w:hAnsi="Arial" w:cs="Arial"/>
          <w:sz w:val="24"/>
          <w:szCs w:val="24"/>
        </w:rPr>
        <w:t>any support to ensure that the</w:t>
      </w:r>
      <w:r w:rsidRPr="00531998">
        <w:rPr>
          <w:rFonts w:ascii="Arial" w:hAnsi="Arial" w:cs="Arial"/>
          <w:sz w:val="24"/>
          <w:szCs w:val="24"/>
        </w:rPr>
        <w:t xml:space="preserve"> voice</w:t>
      </w:r>
      <w:r w:rsidR="00A91629" w:rsidRPr="00531998">
        <w:rPr>
          <w:rFonts w:ascii="Arial" w:hAnsi="Arial" w:cs="Arial"/>
          <w:sz w:val="24"/>
          <w:szCs w:val="24"/>
        </w:rPr>
        <w:t xml:space="preserve"> of the family</w:t>
      </w:r>
      <w:r w:rsidRPr="00531998">
        <w:rPr>
          <w:rFonts w:ascii="Arial" w:hAnsi="Arial" w:cs="Arial"/>
          <w:sz w:val="24"/>
          <w:szCs w:val="24"/>
        </w:rPr>
        <w:t xml:space="preserve"> was heard. </w:t>
      </w:r>
      <w:r w:rsidR="00BB75BE">
        <w:rPr>
          <w:rFonts w:ascii="Arial" w:hAnsi="Arial" w:cs="Arial"/>
          <w:sz w:val="24"/>
          <w:szCs w:val="24"/>
        </w:rPr>
        <w:t xml:space="preserve">Mr </w:t>
      </w:r>
      <w:r w:rsidR="0072010F">
        <w:rPr>
          <w:rFonts w:ascii="Arial" w:hAnsi="Arial" w:cs="Arial"/>
          <w:sz w:val="24"/>
          <w:szCs w:val="24"/>
        </w:rPr>
        <w:t>D</w:t>
      </w:r>
      <w:r w:rsidR="00BB75BE">
        <w:rPr>
          <w:rFonts w:ascii="Arial" w:hAnsi="Arial" w:cs="Arial"/>
          <w:sz w:val="24"/>
          <w:szCs w:val="24"/>
        </w:rPr>
        <w:t>’s mother</w:t>
      </w:r>
      <w:r w:rsidRPr="00531998">
        <w:rPr>
          <w:rFonts w:ascii="Arial" w:hAnsi="Arial" w:cs="Arial"/>
          <w:sz w:val="24"/>
          <w:szCs w:val="24"/>
        </w:rPr>
        <w:t xml:space="preserve"> was offered advocacy and support and it is noted that she was supported through the SI process by the bereavement counselling service which she was appreciative of, she declined advocacy during the SAR process.</w:t>
      </w:r>
    </w:p>
    <w:p w14:paraId="7FE29990" w14:textId="77777777" w:rsidR="00531998" w:rsidRPr="00531998" w:rsidRDefault="00531998" w:rsidP="00531998">
      <w:pPr>
        <w:pStyle w:val="ListParagraph"/>
        <w:rPr>
          <w:rFonts w:ascii="Arial" w:hAnsi="Arial" w:cs="Arial"/>
          <w:sz w:val="24"/>
          <w:szCs w:val="24"/>
        </w:rPr>
      </w:pPr>
    </w:p>
    <w:p w14:paraId="3DF739D3" w14:textId="3CD7B60E" w:rsidR="00C73B61" w:rsidRPr="009B034F" w:rsidRDefault="006C36AE" w:rsidP="009B034F">
      <w:pPr>
        <w:pStyle w:val="ListParagraph"/>
        <w:numPr>
          <w:ilvl w:val="1"/>
          <w:numId w:val="15"/>
        </w:numPr>
        <w:ind w:left="567" w:hanging="567"/>
        <w:rPr>
          <w:rFonts w:ascii="Arial" w:hAnsi="Arial" w:cs="Arial"/>
          <w:sz w:val="24"/>
          <w:szCs w:val="24"/>
        </w:rPr>
      </w:pPr>
      <w:r w:rsidRPr="00531998">
        <w:rPr>
          <w:rFonts w:ascii="Arial" w:hAnsi="Arial" w:cs="Arial"/>
          <w:sz w:val="24"/>
          <w:szCs w:val="24"/>
        </w:rPr>
        <w:t xml:space="preserve">The scoping meeting agreed that support would remain an open offer if at any time </w:t>
      </w:r>
      <w:r w:rsidR="00BB75BE">
        <w:rPr>
          <w:rFonts w:ascii="Arial" w:hAnsi="Arial" w:cs="Arial"/>
          <w:sz w:val="24"/>
          <w:szCs w:val="24"/>
        </w:rPr>
        <w:t xml:space="preserve">the mother </w:t>
      </w:r>
      <w:r w:rsidRPr="00531998">
        <w:rPr>
          <w:rFonts w:ascii="Arial" w:hAnsi="Arial" w:cs="Arial"/>
          <w:sz w:val="24"/>
          <w:szCs w:val="24"/>
        </w:rPr>
        <w:t xml:space="preserve">changed her mind.  It was further commented on by </w:t>
      </w:r>
      <w:r w:rsidR="00BB75BE">
        <w:rPr>
          <w:rFonts w:ascii="Arial" w:hAnsi="Arial" w:cs="Arial"/>
          <w:sz w:val="24"/>
          <w:szCs w:val="24"/>
        </w:rPr>
        <w:t xml:space="preserve">Mr </w:t>
      </w:r>
      <w:r w:rsidR="0072010F">
        <w:rPr>
          <w:rFonts w:ascii="Arial" w:hAnsi="Arial" w:cs="Arial"/>
          <w:sz w:val="24"/>
          <w:szCs w:val="24"/>
        </w:rPr>
        <w:t>D</w:t>
      </w:r>
      <w:r w:rsidR="00BB75BE">
        <w:rPr>
          <w:rFonts w:ascii="Arial" w:hAnsi="Arial" w:cs="Arial"/>
          <w:sz w:val="24"/>
          <w:szCs w:val="24"/>
        </w:rPr>
        <w:t>’s mother</w:t>
      </w:r>
      <w:r w:rsidRPr="00531998">
        <w:rPr>
          <w:rFonts w:ascii="Arial" w:hAnsi="Arial" w:cs="Arial"/>
          <w:sz w:val="24"/>
          <w:szCs w:val="24"/>
        </w:rPr>
        <w:t xml:space="preserve"> that she was </w:t>
      </w:r>
      <w:r w:rsidR="004B467E" w:rsidRPr="00531998">
        <w:rPr>
          <w:rFonts w:ascii="Arial" w:hAnsi="Arial" w:cs="Arial"/>
          <w:sz w:val="24"/>
          <w:szCs w:val="24"/>
        </w:rPr>
        <w:t>well practis</w:t>
      </w:r>
      <w:r w:rsidRPr="00531998">
        <w:rPr>
          <w:rFonts w:ascii="Arial" w:hAnsi="Arial" w:cs="Arial"/>
          <w:sz w:val="24"/>
          <w:szCs w:val="24"/>
        </w:rPr>
        <w:t xml:space="preserve">ed in advocacy and had played a major </w:t>
      </w:r>
      <w:r w:rsidR="00A91629" w:rsidRPr="00531998">
        <w:rPr>
          <w:rFonts w:ascii="Arial" w:hAnsi="Arial" w:cs="Arial"/>
          <w:sz w:val="24"/>
          <w:szCs w:val="24"/>
        </w:rPr>
        <w:t>advocacy role with</w:t>
      </w:r>
      <w:r w:rsidRPr="00531998">
        <w:rPr>
          <w:rFonts w:ascii="Arial" w:hAnsi="Arial" w:cs="Arial"/>
          <w:sz w:val="24"/>
          <w:szCs w:val="24"/>
        </w:rPr>
        <w:t xml:space="preserve"> </w:t>
      </w:r>
      <w:r w:rsidR="00BB75BE">
        <w:rPr>
          <w:rFonts w:ascii="Arial" w:hAnsi="Arial" w:cs="Arial"/>
          <w:sz w:val="24"/>
          <w:szCs w:val="24"/>
        </w:rPr>
        <w:t xml:space="preserve">Mr </w:t>
      </w:r>
      <w:r w:rsidR="0072010F">
        <w:rPr>
          <w:rFonts w:ascii="Arial" w:hAnsi="Arial" w:cs="Arial"/>
          <w:sz w:val="24"/>
          <w:szCs w:val="24"/>
        </w:rPr>
        <w:t>D</w:t>
      </w:r>
      <w:r w:rsidRPr="00531998">
        <w:rPr>
          <w:rFonts w:ascii="Arial" w:hAnsi="Arial" w:cs="Arial"/>
          <w:sz w:val="24"/>
          <w:szCs w:val="24"/>
        </w:rPr>
        <w:t>.</w:t>
      </w:r>
    </w:p>
    <w:p w14:paraId="34667E2B" w14:textId="1C0B3C58" w:rsidR="00CD2523" w:rsidRPr="009B034F" w:rsidRDefault="00BB75BE" w:rsidP="009B034F">
      <w:pPr>
        <w:pStyle w:val="Heading1"/>
        <w:rPr>
          <w:rFonts w:ascii="Arial" w:hAnsi="Arial" w:cs="Arial"/>
          <w:sz w:val="28"/>
          <w:szCs w:val="28"/>
        </w:rPr>
      </w:pPr>
      <w:r w:rsidRPr="009B034F">
        <w:rPr>
          <w:rFonts w:ascii="Arial" w:hAnsi="Arial" w:cs="Arial"/>
          <w:sz w:val="28"/>
          <w:szCs w:val="28"/>
        </w:rPr>
        <w:t xml:space="preserve">Mr </w:t>
      </w:r>
      <w:r w:rsidR="0072010F" w:rsidRPr="009B034F">
        <w:rPr>
          <w:rFonts w:ascii="Arial" w:hAnsi="Arial" w:cs="Arial"/>
          <w:sz w:val="28"/>
          <w:szCs w:val="28"/>
        </w:rPr>
        <w:t>D</w:t>
      </w:r>
      <w:r w:rsidR="0008176F" w:rsidRPr="009B034F">
        <w:rPr>
          <w:rFonts w:ascii="Arial" w:hAnsi="Arial" w:cs="Arial"/>
          <w:sz w:val="28"/>
          <w:szCs w:val="28"/>
        </w:rPr>
        <w:t xml:space="preserve"> the person</w:t>
      </w:r>
    </w:p>
    <w:p w14:paraId="5B031608" w14:textId="77777777" w:rsidR="0096142C" w:rsidRPr="0096142C" w:rsidRDefault="0096142C" w:rsidP="0096142C">
      <w:pPr>
        <w:pStyle w:val="ListParagraph"/>
        <w:rPr>
          <w:rFonts w:ascii="Arial" w:hAnsi="Arial" w:cs="Arial"/>
          <w:b/>
          <w:sz w:val="24"/>
          <w:szCs w:val="24"/>
        </w:rPr>
      </w:pPr>
    </w:p>
    <w:p w14:paraId="3C2B8732" w14:textId="732C5DC9" w:rsidR="00531998" w:rsidRDefault="00BB75BE" w:rsidP="009E3103">
      <w:pPr>
        <w:pStyle w:val="ListParagraph"/>
        <w:numPr>
          <w:ilvl w:val="1"/>
          <w:numId w:val="15"/>
        </w:numPr>
        <w:ind w:left="567" w:hanging="567"/>
        <w:rPr>
          <w:rFonts w:ascii="Arial" w:hAnsi="Arial" w:cs="Arial"/>
          <w:sz w:val="24"/>
          <w:szCs w:val="24"/>
        </w:rPr>
      </w:pPr>
      <w:r>
        <w:rPr>
          <w:rFonts w:ascii="Arial" w:hAnsi="Arial" w:cs="Arial"/>
          <w:sz w:val="24"/>
          <w:szCs w:val="24"/>
        </w:rPr>
        <w:t xml:space="preserve">Mr </w:t>
      </w:r>
      <w:r w:rsidR="0072010F">
        <w:rPr>
          <w:rFonts w:ascii="Arial" w:hAnsi="Arial" w:cs="Arial"/>
          <w:sz w:val="24"/>
          <w:szCs w:val="24"/>
        </w:rPr>
        <w:t>D</w:t>
      </w:r>
      <w:r w:rsidR="0008176F">
        <w:rPr>
          <w:rFonts w:ascii="Arial" w:hAnsi="Arial" w:cs="Arial"/>
          <w:sz w:val="24"/>
          <w:szCs w:val="24"/>
        </w:rPr>
        <w:t xml:space="preserve"> was born on </w:t>
      </w:r>
      <w:r w:rsidR="00AD7688">
        <w:rPr>
          <w:rFonts w:ascii="Arial" w:hAnsi="Arial" w:cs="Arial"/>
          <w:sz w:val="24"/>
          <w:szCs w:val="24"/>
        </w:rPr>
        <w:t>21</w:t>
      </w:r>
      <w:r w:rsidR="00AD7688" w:rsidRPr="00AD7688">
        <w:rPr>
          <w:rFonts w:ascii="Arial" w:hAnsi="Arial" w:cs="Arial"/>
          <w:sz w:val="24"/>
          <w:szCs w:val="24"/>
          <w:vertAlign w:val="superscript"/>
        </w:rPr>
        <w:t>st</w:t>
      </w:r>
      <w:r w:rsidR="00A91629">
        <w:rPr>
          <w:rFonts w:ascii="Arial" w:hAnsi="Arial" w:cs="Arial"/>
          <w:sz w:val="24"/>
          <w:szCs w:val="24"/>
        </w:rPr>
        <w:t xml:space="preserve"> October 1984. </w:t>
      </w:r>
      <w:r w:rsidR="00B3243F">
        <w:rPr>
          <w:rFonts w:ascii="Arial" w:hAnsi="Arial" w:cs="Arial"/>
          <w:sz w:val="24"/>
          <w:szCs w:val="24"/>
        </w:rPr>
        <w:t>He wa</w:t>
      </w:r>
      <w:r w:rsidR="004B17C0">
        <w:rPr>
          <w:rFonts w:ascii="Arial" w:hAnsi="Arial" w:cs="Arial"/>
          <w:sz w:val="24"/>
          <w:szCs w:val="24"/>
        </w:rPr>
        <w:t>s th</w:t>
      </w:r>
      <w:r w:rsidR="0026588C">
        <w:rPr>
          <w:rFonts w:ascii="Arial" w:hAnsi="Arial" w:cs="Arial"/>
          <w:sz w:val="24"/>
          <w:szCs w:val="24"/>
        </w:rPr>
        <w:t>e youngest of three</w:t>
      </w:r>
      <w:r w:rsidR="00B3243F">
        <w:rPr>
          <w:rFonts w:ascii="Arial" w:hAnsi="Arial" w:cs="Arial"/>
          <w:sz w:val="24"/>
          <w:szCs w:val="24"/>
        </w:rPr>
        <w:t xml:space="preserve"> children</w:t>
      </w:r>
      <w:r w:rsidR="0026588C">
        <w:rPr>
          <w:rFonts w:ascii="Arial" w:hAnsi="Arial" w:cs="Arial"/>
          <w:sz w:val="24"/>
          <w:szCs w:val="24"/>
        </w:rPr>
        <w:t>. H</w:t>
      </w:r>
      <w:r w:rsidR="00793D25">
        <w:rPr>
          <w:rFonts w:ascii="Arial" w:hAnsi="Arial" w:cs="Arial"/>
          <w:sz w:val="24"/>
          <w:szCs w:val="24"/>
        </w:rPr>
        <w:t xml:space="preserve">is </w:t>
      </w:r>
      <w:r w:rsidR="004B17C0">
        <w:rPr>
          <w:rFonts w:ascii="Arial" w:hAnsi="Arial" w:cs="Arial"/>
          <w:sz w:val="24"/>
          <w:szCs w:val="24"/>
        </w:rPr>
        <w:t xml:space="preserve">brother and sister are both university educated as is </w:t>
      </w:r>
      <w:r>
        <w:rPr>
          <w:rFonts w:ascii="Arial" w:hAnsi="Arial" w:cs="Arial"/>
          <w:sz w:val="24"/>
          <w:szCs w:val="24"/>
        </w:rPr>
        <w:t>his mother.</w:t>
      </w:r>
      <w:r w:rsidR="004B17C0" w:rsidRPr="004B17C0">
        <w:rPr>
          <w:rFonts w:ascii="Arial" w:hAnsi="Arial" w:cs="Arial"/>
          <w:sz w:val="24"/>
          <w:szCs w:val="24"/>
        </w:rPr>
        <w:t xml:space="preserve"> </w:t>
      </w:r>
      <w:r w:rsidR="00B3243F">
        <w:rPr>
          <w:rFonts w:ascii="Arial" w:hAnsi="Arial" w:cs="Arial"/>
          <w:sz w:val="24"/>
          <w:szCs w:val="24"/>
        </w:rPr>
        <w:t xml:space="preserve">They are a close knit family </w:t>
      </w:r>
      <w:r w:rsidR="00664367">
        <w:rPr>
          <w:rFonts w:ascii="Arial" w:hAnsi="Arial" w:cs="Arial"/>
          <w:sz w:val="24"/>
          <w:szCs w:val="24"/>
        </w:rPr>
        <w:t xml:space="preserve">and </w:t>
      </w:r>
      <w:r>
        <w:rPr>
          <w:rFonts w:ascii="Arial" w:hAnsi="Arial" w:cs="Arial"/>
          <w:sz w:val="24"/>
          <w:szCs w:val="24"/>
        </w:rPr>
        <w:t xml:space="preserve">Mr </w:t>
      </w:r>
      <w:r w:rsidR="0072010F">
        <w:rPr>
          <w:rFonts w:ascii="Arial" w:hAnsi="Arial" w:cs="Arial"/>
          <w:sz w:val="24"/>
          <w:szCs w:val="24"/>
        </w:rPr>
        <w:t>D</w:t>
      </w:r>
      <w:r w:rsidR="00B3243F">
        <w:rPr>
          <w:rFonts w:ascii="Arial" w:hAnsi="Arial" w:cs="Arial"/>
          <w:sz w:val="24"/>
          <w:szCs w:val="24"/>
        </w:rPr>
        <w:t xml:space="preserve"> was well loved. The family did</w:t>
      </w:r>
      <w:r w:rsidR="00793D25">
        <w:rPr>
          <w:rFonts w:ascii="Arial" w:hAnsi="Arial" w:cs="Arial"/>
          <w:sz w:val="24"/>
          <w:szCs w:val="24"/>
        </w:rPr>
        <w:t xml:space="preserve"> not view </w:t>
      </w:r>
      <w:r w:rsidR="004B17C0">
        <w:rPr>
          <w:rFonts w:ascii="Arial" w:hAnsi="Arial" w:cs="Arial"/>
          <w:sz w:val="24"/>
          <w:szCs w:val="24"/>
        </w:rPr>
        <w:t>him as a disabled perso</w:t>
      </w:r>
      <w:r w:rsidR="0026588C">
        <w:rPr>
          <w:rFonts w:ascii="Arial" w:hAnsi="Arial" w:cs="Arial"/>
          <w:sz w:val="24"/>
          <w:szCs w:val="24"/>
        </w:rPr>
        <w:t xml:space="preserve">n but as a son and brother. </w:t>
      </w:r>
      <w:r>
        <w:rPr>
          <w:rFonts w:ascii="Arial" w:hAnsi="Arial" w:cs="Arial"/>
          <w:sz w:val="24"/>
          <w:szCs w:val="24"/>
        </w:rPr>
        <w:t xml:space="preserve">Mr </w:t>
      </w:r>
      <w:r w:rsidR="0072010F">
        <w:rPr>
          <w:rFonts w:ascii="Arial" w:hAnsi="Arial" w:cs="Arial"/>
          <w:sz w:val="24"/>
          <w:szCs w:val="24"/>
        </w:rPr>
        <w:t>D</w:t>
      </w:r>
      <w:r w:rsidR="00850740">
        <w:rPr>
          <w:rFonts w:ascii="Arial" w:hAnsi="Arial" w:cs="Arial"/>
          <w:sz w:val="24"/>
          <w:szCs w:val="24"/>
        </w:rPr>
        <w:t>’s support plan states that, “My family is very important to me and my mum is my main carer.” He also</w:t>
      </w:r>
      <w:r w:rsidR="00C448EA">
        <w:rPr>
          <w:rFonts w:ascii="Arial" w:hAnsi="Arial" w:cs="Arial"/>
          <w:sz w:val="24"/>
          <w:szCs w:val="24"/>
        </w:rPr>
        <w:t xml:space="preserve"> said</w:t>
      </w:r>
      <w:r w:rsidR="00850740">
        <w:rPr>
          <w:rFonts w:ascii="Arial" w:hAnsi="Arial" w:cs="Arial"/>
          <w:sz w:val="24"/>
          <w:szCs w:val="24"/>
        </w:rPr>
        <w:t>, “I should really list my disabilities, even though that is only part of who I am.</w:t>
      </w:r>
      <w:r w:rsidR="000741A2">
        <w:rPr>
          <w:rFonts w:ascii="Arial" w:hAnsi="Arial" w:cs="Arial"/>
          <w:sz w:val="24"/>
          <w:szCs w:val="24"/>
        </w:rPr>
        <w:t xml:space="preserve">” </w:t>
      </w:r>
    </w:p>
    <w:p w14:paraId="10504F6D" w14:textId="77777777" w:rsidR="00531998" w:rsidRDefault="00531998" w:rsidP="00531998">
      <w:pPr>
        <w:pStyle w:val="ListParagraph"/>
        <w:ind w:left="426"/>
        <w:rPr>
          <w:rFonts w:ascii="Arial" w:hAnsi="Arial" w:cs="Arial"/>
          <w:sz w:val="24"/>
          <w:szCs w:val="24"/>
        </w:rPr>
      </w:pPr>
    </w:p>
    <w:p w14:paraId="7728DF55" w14:textId="6EDDE6CC" w:rsidR="00531998" w:rsidRDefault="00BB75BE" w:rsidP="009E3103">
      <w:pPr>
        <w:pStyle w:val="ListParagraph"/>
        <w:numPr>
          <w:ilvl w:val="1"/>
          <w:numId w:val="15"/>
        </w:numPr>
        <w:ind w:left="567" w:hanging="567"/>
        <w:rPr>
          <w:rFonts w:ascii="Arial" w:hAnsi="Arial" w:cs="Arial"/>
          <w:sz w:val="24"/>
          <w:szCs w:val="24"/>
        </w:rPr>
      </w:pPr>
      <w:r>
        <w:rPr>
          <w:rFonts w:ascii="Arial" w:hAnsi="Arial" w:cs="Arial"/>
          <w:sz w:val="24"/>
          <w:szCs w:val="24"/>
        </w:rPr>
        <w:t xml:space="preserve">Mr </w:t>
      </w:r>
      <w:r w:rsidR="0072010F">
        <w:rPr>
          <w:rFonts w:ascii="Arial" w:hAnsi="Arial" w:cs="Arial"/>
          <w:sz w:val="24"/>
          <w:szCs w:val="24"/>
        </w:rPr>
        <w:t>D</w:t>
      </w:r>
      <w:r w:rsidR="00B3243F">
        <w:rPr>
          <w:rFonts w:ascii="Arial" w:hAnsi="Arial" w:cs="Arial"/>
          <w:sz w:val="24"/>
          <w:szCs w:val="24"/>
        </w:rPr>
        <w:t xml:space="preserve"> liked to be called </w:t>
      </w:r>
      <w:r w:rsidR="00291297" w:rsidRPr="00531998">
        <w:rPr>
          <w:rFonts w:ascii="Arial" w:hAnsi="Arial" w:cs="Arial"/>
          <w:sz w:val="24"/>
          <w:szCs w:val="24"/>
        </w:rPr>
        <w:t xml:space="preserve">the Boss or the Director within the family. </w:t>
      </w:r>
      <w:r>
        <w:rPr>
          <w:rFonts w:ascii="Arial" w:hAnsi="Arial" w:cs="Arial"/>
          <w:sz w:val="24"/>
          <w:szCs w:val="24"/>
        </w:rPr>
        <w:t>His mother</w:t>
      </w:r>
      <w:r w:rsidR="00291297" w:rsidRPr="00531998">
        <w:rPr>
          <w:rFonts w:ascii="Arial" w:hAnsi="Arial" w:cs="Arial"/>
          <w:sz w:val="24"/>
          <w:szCs w:val="24"/>
        </w:rPr>
        <w:t xml:space="preserve"> described him as happy and always smiling. She rarely sought GP appointments as </w:t>
      </w:r>
      <w:r>
        <w:rPr>
          <w:rFonts w:ascii="Arial" w:hAnsi="Arial" w:cs="Arial"/>
          <w:sz w:val="24"/>
          <w:szCs w:val="24"/>
        </w:rPr>
        <w:t xml:space="preserve">Mr </w:t>
      </w:r>
      <w:r w:rsidR="0072010F">
        <w:rPr>
          <w:rFonts w:ascii="Arial" w:hAnsi="Arial" w:cs="Arial"/>
          <w:sz w:val="24"/>
          <w:szCs w:val="24"/>
        </w:rPr>
        <w:t>D</w:t>
      </w:r>
      <w:r w:rsidR="00291297" w:rsidRPr="00531998">
        <w:rPr>
          <w:rFonts w:ascii="Arial" w:hAnsi="Arial" w:cs="Arial"/>
          <w:sz w:val="24"/>
          <w:szCs w:val="24"/>
        </w:rPr>
        <w:t xml:space="preserve"> was generally well. </w:t>
      </w:r>
    </w:p>
    <w:p w14:paraId="6393478B" w14:textId="77777777" w:rsidR="00531998" w:rsidRPr="00531998" w:rsidRDefault="00531998" w:rsidP="00531998">
      <w:pPr>
        <w:pStyle w:val="ListParagraph"/>
        <w:rPr>
          <w:rFonts w:ascii="Arial" w:hAnsi="Arial" w:cs="Arial"/>
          <w:sz w:val="24"/>
          <w:szCs w:val="24"/>
        </w:rPr>
      </w:pPr>
    </w:p>
    <w:p w14:paraId="2C825F52" w14:textId="74CC0E15" w:rsidR="00531998" w:rsidRPr="00531998" w:rsidRDefault="00BB75BE" w:rsidP="00BE7D5A">
      <w:pPr>
        <w:pStyle w:val="ListParagraph"/>
        <w:numPr>
          <w:ilvl w:val="1"/>
          <w:numId w:val="15"/>
        </w:numPr>
        <w:ind w:left="567" w:hanging="567"/>
        <w:rPr>
          <w:rFonts w:ascii="Arial" w:hAnsi="Arial" w:cs="Arial"/>
          <w:sz w:val="24"/>
          <w:szCs w:val="24"/>
        </w:rPr>
      </w:pPr>
      <w:r>
        <w:rPr>
          <w:rFonts w:ascii="Arial" w:hAnsi="Arial" w:cs="Arial"/>
          <w:sz w:val="24"/>
          <w:szCs w:val="24"/>
        </w:rPr>
        <w:t xml:space="preserve">Mr </w:t>
      </w:r>
      <w:r w:rsidR="0072010F">
        <w:rPr>
          <w:rFonts w:ascii="Arial" w:hAnsi="Arial" w:cs="Arial"/>
          <w:sz w:val="24"/>
          <w:szCs w:val="24"/>
        </w:rPr>
        <w:t>D</w:t>
      </w:r>
      <w:r w:rsidR="004B17C0" w:rsidRPr="00531998">
        <w:rPr>
          <w:rFonts w:ascii="Arial" w:hAnsi="Arial" w:cs="Arial"/>
          <w:sz w:val="24"/>
          <w:szCs w:val="24"/>
        </w:rPr>
        <w:t xml:space="preserve"> was born in the Tower Hamlets and lived ther</w:t>
      </w:r>
      <w:r w:rsidR="000741A2">
        <w:rPr>
          <w:rFonts w:ascii="Arial" w:hAnsi="Arial" w:cs="Arial"/>
          <w:sz w:val="24"/>
          <w:szCs w:val="24"/>
        </w:rPr>
        <w:t>e all his life</w:t>
      </w:r>
      <w:r w:rsidR="0072010F">
        <w:rPr>
          <w:rFonts w:ascii="Arial" w:hAnsi="Arial" w:cs="Arial"/>
          <w:sz w:val="24"/>
          <w:szCs w:val="24"/>
        </w:rPr>
        <w:t>.</w:t>
      </w:r>
      <w:r w:rsidR="004B17C0" w:rsidRPr="00531998">
        <w:rPr>
          <w:rFonts w:ascii="Arial" w:hAnsi="Arial" w:cs="Arial"/>
          <w:sz w:val="24"/>
          <w:szCs w:val="24"/>
        </w:rPr>
        <w:t xml:space="preserve"> His moth</w:t>
      </w:r>
      <w:r>
        <w:rPr>
          <w:rFonts w:ascii="Arial" w:hAnsi="Arial" w:cs="Arial"/>
          <w:sz w:val="24"/>
          <w:szCs w:val="24"/>
        </w:rPr>
        <w:t xml:space="preserve">er </w:t>
      </w:r>
      <w:r w:rsidR="004B17C0" w:rsidRPr="00531998">
        <w:rPr>
          <w:rFonts w:ascii="Arial" w:hAnsi="Arial" w:cs="Arial"/>
          <w:sz w:val="24"/>
          <w:szCs w:val="24"/>
        </w:rPr>
        <w:t>gave up</w:t>
      </w:r>
      <w:r>
        <w:rPr>
          <w:rFonts w:ascii="Arial" w:hAnsi="Arial" w:cs="Arial"/>
          <w:sz w:val="24"/>
          <w:szCs w:val="24"/>
        </w:rPr>
        <w:t xml:space="preserve"> paid</w:t>
      </w:r>
      <w:r w:rsidR="004B17C0" w:rsidRPr="00531998">
        <w:rPr>
          <w:rFonts w:ascii="Arial" w:hAnsi="Arial" w:cs="Arial"/>
          <w:sz w:val="24"/>
          <w:szCs w:val="24"/>
        </w:rPr>
        <w:t xml:space="preserve"> work to care for</w:t>
      </w:r>
      <w:r>
        <w:rPr>
          <w:rFonts w:ascii="Arial" w:hAnsi="Arial" w:cs="Arial"/>
          <w:sz w:val="24"/>
          <w:szCs w:val="24"/>
        </w:rPr>
        <w:t xml:space="preserve"> Mr</w:t>
      </w:r>
      <w:r w:rsidR="004B17C0" w:rsidRPr="00531998">
        <w:rPr>
          <w:rFonts w:ascii="Arial" w:hAnsi="Arial" w:cs="Arial"/>
          <w:sz w:val="24"/>
          <w:szCs w:val="24"/>
        </w:rPr>
        <w:t xml:space="preserve"> </w:t>
      </w:r>
      <w:r w:rsidR="0072010F">
        <w:rPr>
          <w:rFonts w:ascii="Arial" w:hAnsi="Arial" w:cs="Arial"/>
          <w:sz w:val="24"/>
          <w:szCs w:val="24"/>
        </w:rPr>
        <w:t>D</w:t>
      </w:r>
      <w:r w:rsidR="004B17C0" w:rsidRPr="00531998">
        <w:rPr>
          <w:rFonts w:ascii="Arial" w:hAnsi="Arial" w:cs="Arial"/>
          <w:sz w:val="24"/>
          <w:szCs w:val="24"/>
        </w:rPr>
        <w:t xml:space="preserve"> and her two older children.</w:t>
      </w:r>
      <w:r w:rsidR="000741A2">
        <w:rPr>
          <w:rFonts w:ascii="Arial" w:hAnsi="Arial" w:cs="Arial"/>
          <w:sz w:val="24"/>
          <w:szCs w:val="24"/>
        </w:rPr>
        <w:t xml:space="preserve"> </w:t>
      </w:r>
    </w:p>
    <w:p w14:paraId="3E26EC22" w14:textId="77777777" w:rsidR="00531998" w:rsidRPr="00531998" w:rsidRDefault="00531998" w:rsidP="00531998">
      <w:pPr>
        <w:pStyle w:val="ListParagraph"/>
        <w:rPr>
          <w:rFonts w:ascii="Arial" w:hAnsi="Arial" w:cs="Arial"/>
          <w:sz w:val="24"/>
          <w:szCs w:val="24"/>
        </w:rPr>
      </w:pPr>
    </w:p>
    <w:p w14:paraId="47503A8B" w14:textId="53454319" w:rsidR="004B17C0" w:rsidRPr="00531998" w:rsidRDefault="00BB75BE" w:rsidP="00BE7D5A">
      <w:pPr>
        <w:pStyle w:val="ListParagraph"/>
        <w:numPr>
          <w:ilvl w:val="1"/>
          <w:numId w:val="15"/>
        </w:numPr>
        <w:ind w:left="567" w:hanging="567"/>
        <w:rPr>
          <w:rFonts w:ascii="Arial" w:hAnsi="Arial" w:cs="Arial"/>
          <w:sz w:val="24"/>
          <w:szCs w:val="24"/>
        </w:rPr>
      </w:pPr>
      <w:r>
        <w:rPr>
          <w:rFonts w:ascii="Arial" w:hAnsi="Arial" w:cs="Arial"/>
          <w:sz w:val="24"/>
          <w:szCs w:val="24"/>
        </w:rPr>
        <w:t xml:space="preserve">Mr </w:t>
      </w:r>
      <w:r w:rsidR="0072010F">
        <w:rPr>
          <w:rFonts w:ascii="Arial" w:hAnsi="Arial" w:cs="Arial"/>
          <w:sz w:val="24"/>
          <w:szCs w:val="24"/>
        </w:rPr>
        <w:t xml:space="preserve">D </w:t>
      </w:r>
      <w:r w:rsidR="00291297" w:rsidRPr="00531998">
        <w:rPr>
          <w:rFonts w:ascii="Arial" w:hAnsi="Arial" w:cs="Arial"/>
          <w:sz w:val="24"/>
          <w:szCs w:val="24"/>
        </w:rPr>
        <w:t xml:space="preserve">moved house three times but remained with the same GP and knew the </w:t>
      </w:r>
      <w:r w:rsidR="000B5868">
        <w:rPr>
          <w:rFonts w:ascii="Arial" w:hAnsi="Arial" w:cs="Arial"/>
          <w:sz w:val="24"/>
          <w:szCs w:val="24"/>
        </w:rPr>
        <w:t xml:space="preserve">   </w:t>
      </w:r>
      <w:r w:rsidR="00291297" w:rsidRPr="00531998">
        <w:rPr>
          <w:rFonts w:ascii="Arial" w:hAnsi="Arial" w:cs="Arial"/>
          <w:sz w:val="24"/>
          <w:szCs w:val="24"/>
        </w:rPr>
        <w:t>surrounding area well, and was well known in the community.</w:t>
      </w:r>
    </w:p>
    <w:p w14:paraId="6BE2D11E" w14:textId="77777777" w:rsidR="00291297" w:rsidRPr="00291297" w:rsidRDefault="00291297" w:rsidP="00291297">
      <w:pPr>
        <w:pStyle w:val="ListParagraph"/>
        <w:rPr>
          <w:rFonts w:ascii="Arial" w:hAnsi="Arial" w:cs="Arial"/>
          <w:sz w:val="24"/>
          <w:szCs w:val="24"/>
        </w:rPr>
      </w:pPr>
    </w:p>
    <w:p w14:paraId="777D57F1" w14:textId="56FE7562" w:rsidR="00291297" w:rsidRDefault="00BB75BE" w:rsidP="00BE7D5A">
      <w:pPr>
        <w:pStyle w:val="ListParagraph"/>
        <w:numPr>
          <w:ilvl w:val="1"/>
          <w:numId w:val="15"/>
        </w:numPr>
        <w:tabs>
          <w:tab w:val="left" w:pos="567"/>
        </w:tabs>
        <w:ind w:left="567" w:hanging="567"/>
        <w:rPr>
          <w:rFonts w:ascii="Arial" w:hAnsi="Arial" w:cs="Arial"/>
          <w:sz w:val="24"/>
          <w:szCs w:val="24"/>
        </w:rPr>
      </w:pPr>
      <w:r>
        <w:rPr>
          <w:rFonts w:ascii="Arial" w:hAnsi="Arial" w:cs="Arial"/>
          <w:sz w:val="24"/>
          <w:szCs w:val="24"/>
        </w:rPr>
        <w:t xml:space="preserve">Mr </w:t>
      </w:r>
      <w:r w:rsidR="0072010F">
        <w:rPr>
          <w:rFonts w:ascii="Arial" w:hAnsi="Arial" w:cs="Arial"/>
          <w:sz w:val="24"/>
          <w:szCs w:val="24"/>
        </w:rPr>
        <w:t xml:space="preserve">D </w:t>
      </w:r>
      <w:r w:rsidR="00291297">
        <w:rPr>
          <w:rFonts w:ascii="Arial" w:hAnsi="Arial" w:cs="Arial"/>
          <w:sz w:val="24"/>
          <w:szCs w:val="24"/>
        </w:rPr>
        <w:t xml:space="preserve">was assessed by </w:t>
      </w:r>
      <w:r w:rsidR="00825410">
        <w:rPr>
          <w:rFonts w:ascii="Arial" w:hAnsi="Arial" w:cs="Arial"/>
          <w:sz w:val="24"/>
          <w:szCs w:val="24"/>
        </w:rPr>
        <w:t>children’s</w:t>
      </w:r>
      <w:r w:rsidR="00664367">
        <w:rPr>
          <w:rFonts w:ascii="Arial" w:hAnsi="Arial" w:cs="Arial"/>
          <w:sz w:val="24"/>
          <w:szCs w:val="24"/>
        </w:rPr>
        <w:t xml:space="preserve"> social care services and </w:t>
      </w:r>
      <w:r w:rsidR="00291297">
        <w:rPr>
          <w:rFonts w:ascii="Arial" w:hAnsi="Arial" w:cs="Arial"/>
          <w:sz w:val="24"/>
          <w:szCs w:val="24"/>
        </w:rPr>
        <w:t>special educational needs</w:t>
      </w:r>
      <w:r w:rsidR="00664367">
        <w:rPr>
          <w:rFonts w:ascii="Arial" w:hAnsi="Arial" w:cs="Arial"/>
          <w:sz w:val="24"/>
          <w:szCs w:val="24"/>
        </w:rPr>
        <w:t xml:space="preserve">. He </w:t>
      </w:r>
      <w:r w:rsidR="00291297">
        <w:rPr>
          <w:rFonts w:ascii="Arial" w:hAnsi="Arial" w:cs="Arial"/>
          <w:sz w:val="24"/>
          <w:szCs w:val="24"/>
        </w:rPr>
        <w:t xml:space="preserve">had a transition plan to transfer to adult social care </w:t>
      </w:r>
      <w:r w:rsidR="00664367">
        <w:rPr>
          <w:rFonts w:ascii="Arial" w:hAnsi="Arial" w:cs="Arial"/>
          <w:sz w:val="24"/>
          <w:szCs w:val="24"/>
        </w:rPr>
        <w:t xml:space="preserve">when he reached 18 years old. </w:t>
      </w:r>
      <w:r w:rsidR="00F22979">
        <w:rPr>
          <w:rFonts w:ascii="Arial" w:hAnsi="Arial" w:cs="Arial"/>
          <w:sz w:val="24"/>
          <w:szCs w:val="24"/>
        </w:rPr>
        <w:t xml:space="preserve">Mr </w:t>
      </w:r>
      <w:r w:rsidR="0072010F">
        <w:rPr>
          <w:rFonts w:ascii="Arial" w:hAnsi="Arial" w:cs="Arial"/>
          <w:sz w:val="24"/>
          <w:szCs w:val="24"/>
        </w:rPr>
        <w:t>D</w:t>
      </w:r>
      <w:r w:rsidR="00291297">
        <w:rPr>
          <w:rFonts w:ascii="Arial" w:hAnsi="Arial" w:cs="Arial"/>
          <w:sz w:val="24"/>
          <w:szCs w:val="24"/>
        </w:rPr>
        <w:t>, therefore had a long history with the local authority as he was known to education, children and adult social care.</w:t>
      </w:r>
      <w:r w:rsidR="000741A2">
        <w:rPr>
          <w:rFonts w:ascii="Arial" w:hAnsi="Arial" w:cs="Arial"/>
          <w:sz w:val="24"/>
          <w:szCs w:val="24"/>
        </w:rPr>
        <w:t xml:space="preserve"> For </w:t>
      </w:r>
      <w:r w:rsidR="00F22979">
        <w:rPr>
          <w:rFonts w:ascii="Arial" w:hAnsi="Arial" w:cs="Arial"/>
          <w:sz w:val="24"/>
          <w:szCs w:val="24"/>
        </w:rPr>
        <w:t xml:space="preserve">Mr </w:t>
      </w:r>
      <w:r w:rsidR="0072010F">
        <w:rPr>
          <w:rFonts w:ascii="Arial" w:hAnsi="Arial" w:cs="Arial"/>
          <w:sz w:val="24"/>
          <w:szCs w:val="24"/>
        </w:rPr>
        <w:t>D</w:t>
      </w:r>
      <w:r w:rsidR="000741A2">
        <w:rPr>
          <w:rFonts w:ascii="Arial" w:hAnsi="Arial" w:cs="Arial"/>
          <w:sz w:val="24"/>
          <w:szCs w:val="24"/>
        </w:rPr>
        <w:t xml:space="preserve"> it was important that he built up trust with people because of his sensory defensiveness.</w:t>
      </w:r>
    </w:p>
    <w:p w14:paraId="26520BFB" w14:textId="77777777" w:rsidR="000741A2" w:rsidRPr="000741A2" w:rsidRDefault="000741A2" w:rsidP="000741A2">
      <w:pPr>
        <w:pStyle w:val="ListParagraph"/>
        <w:rPr>
          <w:rFonts w:ascii="Arial" w:hAnsi="Arial" w:cs="Arial"/>
          <w:sz w:val="24"/>
          <w:szCs w:val="24"/>
        </w:rPr>
      </w:pPr>
    </w:p>
    <w:p w14:paraId="63366AFB" w14:textId="7AEA1F1E" w:rsidR="000741A2" w:rsidRDefault="00F22979" w:rsidP="000741A2">
      <w:pPr>
        <w:pStyle w:val="ListParagraph"/>
        <w:numPr>
          <w:ilvl w:val="1"/>
          <w:numId w:val="15"/>
        </w:numPr>
        <w:tabs>
          <w:tab w:val="left" w:pos="567"/>
        </w:tabs>
        <w:ind w:left="567" w:hanging="567"/>
        <w:rPr>
          <w:rFonts w:ascii="Arial" w:hAnsi="Arial" w:cs="Arial"/>
          <w:sz w:val="24"/>
          <w:szCs w:val="24"/>
        </w:rPr>
      </w:pPr>
      <w:r>
        <w:rPr>
          <w:rFonts w:ascii="Arial" w:hAnsi="Arial" w:cs="Arial"/>
          <w:sz w:val="24"/>
          <w:szCs w:val="24"/>
        </w:rPr>
        <w:lastRenderedPageBreak/>
        <w:t xml:space="preserve">Mr </w:t>
      </w:r>
      <w:r w:rsidR="0072010F">
        <w:rPr>
          <w:rFonts w:ascii="Arial" w:hAnsi="Arial" w:cs="Arial"/>
          <w:sz w:val="24"/>
          <w:szCs w:val="24"/>
        </w:rPr>
        <w:t>D</w:t>
      </w:r>
      <w:r w:rsidR="000741A2">
        <w:rPr>
          <w:rFonts w:ascii="Arial" w:hAnsi="Arial" w:cs="Arial"/>
          <w:sz w:val="24"/>
          <w:szCs w:val="24"/>
        </w:rPr>
        <w:t>’s sensory defensiveness meant that he found it difficult to be touched in certain ways as he was hypersensitive to sensory input. His care plan lists this as a major concern as he experienced some care as threatening and stressful which made him scream and tense up. This is summarised as, “Living with Sensory Defensiveness is hard work for me as well as those that support me.” (Taken from LB Tower Hamlets Support Plan undated)</w:t>
      </w:r>
    </w:p>
    <w:p w14:paraId="26523B73" w14:textId="77777777" w:rsidR="000741A2" w:rsidRPr="000741A2" w:rsidRDefault="000741A2" w:rsidP="000741A2">
      <w:pPr>
        <w:pStyle w:val="ListParagraph"/>
        <w:rPr>
          <w:rFonts w:ascii="Arial" w:hAnsi="Arial" w:cs="Arial"/>
          <w:sz w:val="24"/>
          <w:szCs w:val="24"/>
        </w:rPr>
      </w:pPr>
    </w:p>
    <w:p w14:paraId="5769FC71" w14:textId="02B8BF08" w:rsidR="005354E3" w:rsidRDefault="00F22979" w:rsidP="005354E3">
      <w:pPr>
        <w:pStyle w:val="ListParagraph"/>
        <w:numPr>
          <w:ilvl w:val="1"/>
          <w:numId w:val="15"/>
        </w:numPr>
        <w:tabs>
          <w:tab w:val="left" w:pos="567"/>
        </w:tabs>
        <w:ind w:left="567" w:hanging="567"/>
        <w:rPr>
          <w:rFonts w:ascii="Arial" w:hAnsi="Arial" w:cs="Arial"/>
          <w:sz w:val="24"/>
          <w:szCs w:val="24"/>
        </w:rPr>
      </w:pPr>
      <w:r>
        <w:rPr>
          <w:rFonts w:ascii="Arial" w:hAnsi="Arial" w:cs="Arial"/>
          <w:sz w:val="24"/>
          <w:szCs w:val="24"/>
        </w:rPr>
        <w:t xml:space="preserve">Mr </w:t>
      </w:r>
      <w:r w:rsidR="0072010F">
        <w:rPr>
          <w:rFonts w:ascii="Arial" w:hAnsi="Arial" w:cs="Arial"/>
          <w:sz w:val="24"/>
          <w:szCs w:val="24"/>
        </w:rPr>
        <w:t>D</w:t>
      </w:r>
      <w:r w:rsidR="007056C6" w:rsidRPr="000741A2">
        <w:rPr>
          <w:rFonts w:ascii="Arial" w:hAnsi="Arial" w:cs="Arial"/>
          <w:sz w:val="24"/>
          <w:szCs w:val="24"/>
        </w:rPr>
        <w:t xml:space="preserve"> used a </w:t>
      </w:r>
      <w:r w:rsidR="005354E3">
        <w:rPr>
          <w:rFonts w:ascii="Arial" w:hAnsi="Arial" w:cs="Arial"/>
          <w:sz w:val="24"/>
          <w:szCs w:val="24"/>
        </w:rPr>
        <w:t xml:space="preserve">ceiling </w:t>
      </w:r>
      <w:r w:rsidR="007056C6" w:rsidRPr="000741A2">
        <w:rPr>
          <w:rFonts w:ascii="Arial" w:hAnsi="Arial" w:cs="Arial"/>
          <w:sz w:val="24"/>
          <w:szCs w:val="24"/>
        </w:rPr>
        <w:t>hoist for all transfers to meet his personal care needs. He was also a wheelchair user both indoors and outdoors. There were regular reviews from an Occupational Therap</w:t>
      </w:r>
      <w:r w:rsidR="0026588C" w:rsidRPr="000741A2">
        <w:rPr>
          <w:rFonts w:ascii="Arial" w:hAnsi="Arial" w:cs="Arial"/>
          <w:sz w:val="24"/>
          <w:szCs w:val="24"/>
        </w:rPr>
        <w:t>ist (OT) to consider any change to his needs,</w:t>
      </w:r>
      <w:r w:rsidR="007056C6" w:rsidRPr="000741A2">
        <w:rPr>
          <w:rFonts w:ascii="Arial" w:hAnsi="Arial" w:cs="Arial"/>
          <w:sz w:val="24"/>
          <w:szCs w:val="24"/>
        </w:rPr>
        <w:t xml:space="preserve"> and that equipment was regularly service</w:t>
      </w:r>
      <w:r w:rsidR="0026588C" w:rsidRPr="000741A2">
        <w:rPr>
          <w:rFonts w:ascii="Arial" w:hAnsi="Arial" w:cs="Arial"/>
          <w:sz w:val="24"/>
          <w:szCs w:val="24"/>
        </w:rPr>
        <w:t>d</w:t>
      </w:r>
      <w:r w:rsidR="007056C6" w:rsidRPr="000741A2">
        <w:rPr>
          <w:rFonts w:ascii="Arial" w:hAnsi="Arial" w:cs="Arial"/>
          <w:sz w:val="24"/>
          <w:szCs w:val="24"/>
        </w:rPr>
        <w:t xml:space="preserve"> as per the manufacturer specifications. The last OT review was recorded as November 2014. </w:t>
      </w:r>
    </w:p>
    <w:p w14:paraId="48382660" w14:textId="77777777" w:rsidR="005354E3" w:rsidRPr="005354E3" w:rsidRDefault="005354E3" w:rsidP="005354E3">
      <w:pPr>
        <w:pStyle w:val="ListParagraph"/>
        <w:rPr>
          <w:rFonts w:ascii="Arial" w:hAnsi="Arial" w:cs="Arial"/>
          <w:sz w:val="24"/>
          <w:szCs w:val="24"/>
        </w:rPr>
      </w:pPr>
    </w:p>
    <w:p w14:paraId="63092A6A" w14:textId="0A56EF85" w:rsidR="00E37620" w:rsidRPr="005354E3" w:rsidRDefault="00E37620" w:rsidP="005354E3">
      <w:pPr>
        <w:pStyle w:val="ListParagraph"/>
        <w:numPr>
          <w:ilvl w:val="1"/>
          <w:numId w:val="15"/>
        </w:numPr>
        <w:tabs>
          <w:tab w:val="left" w:pos="567"/>
        </w:tabs>
        <w:ind w:left="567" w:hanging="567"/>
        <w:rPr>
          <w:rFonts w:ascii="Arial" w:hAnsi="Arial" w:cs="Arial"/>
          <w:sz w:val="24"/>
          <w:szCs w:val="24"/>
        </w:rPr>
      </w:pPr>
      <w:r w:rsidRPr="005354E3">
        <w:rPr>
          <w:rFonts w:ascii="Arial" w:hAnsi="Arial" w:cs="Arial"/>
          <w:sz w:val="24"/>
          <w:szCs w:val="24"/>
        </w:rPr>
        <w:t xml:space="preserve">The day care provider and worker who worked consistently with </w:t>
      </w:r>
      <w:r w:rsidR="00F22979">
        <w:rPr>
          <w:rFonts w:ascii="Arial" w:hAnsi="Arial" w:cs="Arial"/>
          <w:sz w:val="24"/>
          <w:szCs w:val="24"/>
        </w:rPr>
        <w:t xml:space="preserve">Mr </w:t>
      </w:r>
      <w:r w:rsidR="0072010F">
        <w:rPr>
          <w:rFonts w:ascii="Arial" w:hAnsi="Arial" w:cs="Arial"/>
          <w:sz w:val="24"/>
          <w:szCs w:val="24"/>
        </w:rPr>
        <w:t>D</w:t>
      </w:r>
      <w:r w:rsidRPr="005354E3">
        <w:rPr>
          <w:rFonts w:ascii="Arial" w:hAnsi="Arial" w:cs="Arial"/>
          <w:sz w:val="24"/>
          <w:szCs w:val="24"/>
        </w:rPr>
        <w:t xml:space="preserve"> indicates </w:t>
      </w:r>
      <w:r w:rsidR="003071F6" w:rsidRPr="005354E3">
        <w:rPr>
          <w:rFonts w:ascii="Arial" w:hAnsi="Arial" w:cs="Arial"/>
          <w:sz w:val="24"/>
          <w:szCs w:val="24"/>
        </w:rPr>
        <w:t xml:space="preserve">in written records </w:t>
      </w:r>
      <w:r w:rsidRPr="005354E3">
        <w:rPr>
          <w:rFonts w:ascii="Arial" w:hAnsi="Arial" w:cs="Arial"/>
          <w:sz w:val="24"/>
          <w:szCs w:val="24"/>
        </w:rPr>
        <w:t xml:space="preserve">that </w:t>
      </w:r>
      <w:r w:rsidR="00F22979">
        <w:rPr>
          <w:rFonts w:ascii="Arial" w:hAnsi="Arial" w:cs="Arial"/>
          <w:sz w:val="24"/>
          <w:szCs w:val="24"/>
        </w:rPr>
        <w:t xml:space="preserve">Mr </w:t>
      </w:r>
      <w:r w:rsidR="0072010F">
        <w:rPr>
          <w:rFonts w:ascii="Arial" w:hAnsi="Arial" w:cs="Arial"/>
          <w:sz w:val="24"/>
          <w:szCs w:val="24"/>
        </w:rPr>
        <w:t>D</w:t>
      </w:r>
      <w:r w:rsidRPr="005354E3">
        <w:rPr>
          <w:rFonts w:ascii="Arial" w:hAnsi="Arial" w:cs="Arial"/>
          <w:sz w:val="24"/>
          <w:szCs w:val="24"/>
        </w:rPr>
        <w:t xml:space="preserve"> could let his likes and dislikes be known, indicate if he did not want to eat or do something by gestures and body language.</w:t>
      </w:r>
    </w:p>
    <w:p w14:paraId="71AD2070" w14:textId="77777777" w:rsidR="00E37620" w:rsidRPr="00E37620" w:rsidRDefault="00E37620" w:rsidP="00E37620">
      <w:pPr>
        <w:pStyle w:val="ListParagraph"/>
        <w:rPr>
          <w:rFonts w:ascii="Arial" w:hAnsi="Arial" w:cs="Arial"/>
          <w:sz w:val="24"/>
          <w:szCs w:val="24"/>
        </w:rPr>
      </w:pPr>
    </w:p>
    <w:p w14:paraId="78379F5C" w14:textId="2E71673E" w:rsidR="00027DC5" w:rsidRPr="009B034F" w:rsidRDefault="0072010F" w:rsidP="009B034F">
      <w:pPr>
        <w:tabs>
          <w:tab w:val="left" w:pos="567"/>
        </w:tabs>
        <w:ind w:left="567" w:hanging="567"/>
        <w:rPr>
          <w:rFonts w:ascii="Arial" w:hAnsi="Arial" w:cs="Arial"/>
          <w:sz w:val="24"/>
          <w:szCs w:val="24"/>
        </w:rPr>
      </w:pPr>
      <w:r>
        <w:rPr>
          <w:rFonts w:ascii="Arial" w:hAnsi="Arial" w:cs="Arial"/>
          <w:sz w:val="24"/>
          <w:szCs w:val="24"/>
        </w:rPr>
        <w:t xml:space="preserve">5.9    </w:t>
      </w:r>
      <w:r w:rsidR="00F22979">
        <w:rPr>
          <w:rFonts w:ascii="Arial" w:hAnsi="Arial" w:cs="Arial"/>
          <w:sz w:val="24"/>
          <w:szCs w:val="24"/>
        </w:rPr>
        <w:t xml:space="preserve">Mr </w:t>
      </w:r>
      <w:r>
        <w:rPr>
          <w:rFonts w:ascii="Arial" w:hAnsi="Arial" w:cs="Arial"/>
          <w:sz w:val="24"/>
          <w:szCs w:val="24"/>
        </w:rPr>
        <w:t>D</w:t>
      </w:r>
      <w:r w:rsidR="00F22979">
        <w:rPr>
          <w:rFonts w:ascii="Arial" w:hAnsi="Arial" w:cs="Arial"/>
          <w:sz w:val="24"/>
          <w:szCs w:val="24"/>
        </w:rPr>
        <w:t>’s mother</w:t>
      </w:r>
      <w:r w:rsidR="00E37620">
        <w:rPr>
          <w:rFonts w:ascii="Arial" w:hAnsi="Arial" w:cs="Arial"/>
          <w:sz w:val="24"/>
          <w:szCs w:val="24"/>
        </w:rPr>
        <w:t xml:space="preserve"> said that </w:t>
      </w:r>
      <w:r w:rsidR="00F22979">
        <w:rPr>
          <w:rFonts w:ascii="Arial" w:hAnsi="Arial" w:cs="Arial"/>
          <w:sz w:val="24"/>
          <w:szCs w:val="24"/>
        </w:rPr>
        <w:t>he</w:t>
      </w:r>
      <w:r w:rsidR="00E37620">
        <w:rPr>
          <w:rFonts w:ascii="Arial" w:hAnsi="Arial" w:cs="Arial"/>
          <w:sz w:val="24"/>
          <w:szCs w:val="24"/>
        </w:rPr>
        <w:t xml:space="preserve"> was in tune with how she was feeling </w:t>
      </w:r>
      <w:r w:rsidR="00B3243F">
        <w:rPr>
          <w:rFonts w:ascii="Arial" w:hAnsi="Arial" w:cs="Arial"/>
          <w:sz w:val="24"/>
          <w:szCs w:val="24"/>
        </w:rPr>
        <w:t xml:space="preserve">and was a caring son who </w:t>
      </w:r>
      <w:r w:rsidR="00E37620">
        <w:rPr>
          <w:rFonts w:ascii="Arial" w:hAnsi="Arial" w:cs="Arial"/>
          <w:sz w:val="24"/>
          <w:szCs w:val="24"/>
        </w:rPr>
        <w:t xml:space="preserve">would say ‘phone’ indicating that she should telephone friends and family as </w:t>
      </w:r>
      <w:r w:rsidR="00F22979">
        <w:rPr>
          <w:rFonts w:ascii="Arial" w:hAnsi="Arial" w:cs="Arial"/>
          <w:sz w:val="24"/>
          <w:szCs w:val="24"/>
        </w:rPr>
        <w:t xml:space="preserve">Mr </w:t>
      </w:r>
      <w:r>
        <w:rPr>
          <w:rFonts w:ascii="Arial" w:hAnsi="Arial" w:cs="Arial"/>
          <w:sz w:val="24"/>
          <w:szCs w:val="24"/>
        </w:rPr>
        <w:t>D</w:t>
      </w:r>
      <w:r w:rsidR="00E37620">
        <w:rPr>
          <w:rFonts w:ascii="Arial" w:hAnsi="Arial" w:cs="Arial"/>
          <w:sz w:val="24"/>
          <w:szCs w:val="24"/>
        </w:rPr>
        <w:t xml:space="preserve"> knew that this made </w:t>
      </w:r>
      <w:r w:rsidR="00F22979">
        <w:rPr>
          <w:rFonts w:ascii="Arial" w:hAnsi="Arial" w:cs="Arial"/>
          <w:sz w:val="24"/>
          <w:szCs w:val="24"/>
        </w:rPr>
        <w:t>her</w:t>
      </w:r>
      <w:r w:rsidR="00E37620">
        <w:rPr>
          <w:rFonts w:ascii="Arial" w:hAnsi="Arial" w:cs="Arial"/>
          <w:sz w:val="24"/>
          <w:szCs w:val="24"/>
        </w:rPr>
        <w:t xml:space="preserve"> feel better.</w:t>
      </w:r>
      <w:r w:rsidR="003071F6">
        <w:rPr>
          <w:rFonts w:ascii="Arial" w:hAnsi="Arial" w:cs="Arial"/>
          <w:sz w:val="24"/>
          <w:szCs w:val="24"/>
        </w:rPr>
        <w:t xml:space="preserve"> He also let it be known if he wanted to watch television</w:t>
      </w:r>
      <w:r w:rsidR="000B5868">
        <w:rPr>
          <w:rFonts w:ascii="Arial" w:hAnsi="Arial" w:cs="Arial"/>
          <w:sz w:val="24"/>
          <w:szCs w:val="24"/>
        </w:rPr>
        <w:t xml:space="preserve"> or remain in his room</w:t>
      </w:r>
      <w:r w:rsidR="005354E3">
        <w:rPr>
          <w:rFonts w:ascii="Arial" w:hAnsi="Arial" w:cs="Arial"/>
          <w:sz w:val="24"/>
          <w:szCs w:val="24"/>
        </w:rPr>
        <w:t xml:space="preserve"> by the use of simple words.</w:t>
      </w:r>
    </w:p>
    <w:p w14:paraId="598D8810" w14:textId="6A6099A1" w:rsidR="00115731" w:rsidRPr="009B034F" w:rsidRDefault="00115731" w:rsidP="009B034F">
      <w:pPr>
        <w:pStyle w:val="Heading1"/>
        <w:rPr>
          <w:rFonts w:ascii="Arial" w:hAnsi="Arial" w:cs="Arial"/>
          <w:sz w:val="28"/>
          <w:szCs w:val="28"/>
        </w:rPr>
      </w:pPr>
      <w:r w:rsidRPr="009B034F">
        <w:rPr>
          <w:rFonts w:ascii="Arial" w:hAnsi="Arial" w:cs="Arial"/>
          <w:sz w:val="28"/>
          <w:szCs w:val="28"/>
        </w:rPr>
        <w:t>Analysis</w:t>
      </w:r>
      <w:r w:rsidR="00DC4F77" w:rsidRPr="009B034F">
        <w:rPr>
          <w:rFonts w:ascii="Arial" w:hAnsi="Arial" w:cs="Arial"/>
          <w:sz w:val="28"/>
          <w:szCs w:val="28"/>
        </w:rPr>
        <w:t xml:space="preserve"> &amp; Findings</w:t>
      </w:r>
    </w:p>
    <w:p w14:paraId="75F2C65C" w14:textId="60694256" w:rsidR="00C73B61" w:rsidRPr="00C73B61" w:rsidRDefault="00C73B61" w:rsidP="00C73B61">
      <w:pPr>
        <w:tabs>
          <w:tab w:val="left" w:pos="567"/>
        </w:tabs>
        <w:rPr>
          <w:rFonts w:ascii="Arial" w:hAnsi="Arial" w:cs="Arial"/>
          <w:b/>
          <w:sz w:val="24"/>
          <w:szCs w:val="24"/>
        </w:rPr>
      </w:pPr>
      <w:r w:rsidRPr="00C73B61">
        <w:rPr>
          <w:rFonts w:ascii="Arial" w:hAnsi="Arial" w:cs="Arial"/>
          <w:b/>
          <w:sz w:val="24"/>
          <w:szCs w:val="24"/>
        </w:rPr>
        <w:t>Assessment</w:t>
      </w:r>
      <w:r w:rsidR="00327220">
        <w:rPr>
          <w:rFonts w:ascii="Arial" w:hAnsi="Arial" w:cs="Arial"/>
          <w:b/>
          <w:sz w:val="24"/>
          <w:szCs w:val="24"/>
        </w:rPr>
        <w:t>, support plans &amp; r</w:t>
      </w:r>
      <w:r w:rsidRPr="00C73B61">
        <w:rPr>
          <w:rFonts w:ascii="Arial" w:hAnsi="Arial" w:cs="Arial"/>
          <w:b/>
          <w:sz w:val="24"/>
          <w:szCs w:val="24"/>
        </w:rPr>
        <w:t>eviews</w:t>
      </w:r>
      <w:r w:rsidR="00515031">
        <w:rPr>
          <w:rFonts w:ascii="Arial" w:hAnsi="Arial" w:cs="Arial"/>
          <w:b/>
          <w:sz w:val="24"/>
          <w:szCs w:val="24"/>
        </w:rPr>
        <w:t xml:space="preserve"> by C</w:t>
      </w:r>
      <w:r w:rsidR="0072010F">
        <w:rPr>
          <w:rFonts w:ascii="Arial" w:hAnsi="Arial" w:cs="Arial"/>
          <w:b/>
          <w:sz w:val="24"/>
          <w:szCs w:val="24"/>
        </w:rPr>
        <w:t xml:space="preserve">ommunity </w:t>
      </w:r>
      <w:r w:rsidR="00515031">
        <w:rPr>
          <w:rFonts w:ascii="Arial" w:hAnsi="Arial" w:cs="Arial"/>
          <w:b/>
          <w:sz w:val="24"/>
          <w:szCs w:val="24"/>
        </w:rPr>
        <w:t>L</w:t>
      </w:r>
      <w:r w:rsidR="0072010F">
        <w:rPr>
          <w:rFonts w:ascii="Arial" w:hAnsi="Arial" w:cs="Arial"/>
          <w:b/>
          <w:sz w:val="24"/>
          <w:szCs w:val="24"/>
        </w:rPr>
        <w:t xml:space="preserve">earning </w:t>
      </w:r>
      <w:r w:rsidR="00515031">
        <w:rPr>
          <w:rFonts w:ascii="Arial" w:hAnsi="Arial" w:cs="Arial"/>
          <w:b/>
          <w:sz w:val="24"/>
          <w:szCs w:val="24"/>
        </w:rPr>
        <w:t>D</w:t>
      </w:r>
      <w:r w:rsidR="0072010F">
        <w:rPr>
          <w:rFonts w:ascii="Arial" w:hAnsi="Arial" w:cs="Arial"/>
          <w:b/>
          <w:sz w:val="24"/>
          <w:szCs w:val="24"/>
        </w:rPr>
        <w:t xml:space="preserve">isability </w:t>
      </w:r>
      <w:r w:rsidR="00515031">
        <w:rPr>
          <w:rFonts w:ascii="Arial" w:hAnsi="Arial" w:cs="Arial"/>
          <w:b/>
          <w:sz w:val="24"/>
          <w:szCs w:val="24"/>
        </w:rPr>
        <w:t>T</w:t>
      </w:r>
      <w:r w:rsidR="0072010F">
        <w:rPr>
          <w:rFonts w:ascii="Arial" w:hAnsi="Arial" w:cs="Arial"/>
          <w:b/>
          <w:sz w:val="24"/>
          <w:szCs w:val="24"/>
        </w:rPr>
        <w:t>eam (CLDT)</w:t>
      </w:r>
    </w:p>
    <w:p w14:paraId="4E2CD69B" w14:textId="60DE92B3" w:rsidR="0072010F" w:rsidRDefault="00BC6653" w:rsidP="006A01B6">
      <w:pPr>
        <w:pStyle w:val="NormalWeb"/>
        <w:numPr>
          <w:ilvl w:val="2"/>
          <w:numId w:val="15"/>
        </w:numPr>
        <w:tabs>
          <w:tab w:val="left" w:pos="567"/>
        </w:tabs>
        <w:spacing w:line="276" w:lineRule="auto"/>
        <w:rPr>
          <w:rFonts w:ascii="Arial" w:hAnsi="Arial" w:cs="Arial"/>
          <w:color w:val="000000"/>
        </w:rPr>
      </w:pPr>
      <w:r w:rsidRPr="00BC6653">
        <w:rPr>
          <w:rFonts w:ascii="Arial" w:hAnsi="Arial" w:cs="Arial"/>
        </w:rPr>
        <w:t>The</w:t>
      </w:r>
      <w:r w:rsidR="0047504A" w:rsidRPr="00BC6653">
        <w:rPr>
          <w:rFonts w:ascii="Arial" w:hAnsi="Arial" w:cs="Arial"/>
          <w:color w:val="000000"/>
        </w:rPr>
        <w:t xml:space="preserve"> process of assessment</w:t>
      </w:r>
      <w:r w:rsidR="00327220">
        <w:rPr>
          <w:rFonts w:ascii="Arial" w:hAnsi="Arial" w:cs="Arial"/>
          <w:color w:val="000000"/>
        </w:rPr>
        <w:t>, support</w:t>
      </w:r>
      <w:r w:rsidR="0047504A" w:rsidRPr="00BC6653">
        <w:rPr>
          <w:rFonts w:ascii="Arial" w:hAnsi="Arial" w:cs="Arial"/>
          <w:color w:val="000000"/>
        </w:rPr>
        <w:t xml:space="preserve"> planning and reviewing are the </w:t>
      </w:r>
      <w:r w:rsidR="005F7A82">
        <w:rPr>
          <w:rFonts w:ascii="Arial" w:hAnsi="Arial" w:cs="Arial"/>
          <w:color w:val="000000"/>
        </w:rPr>
        <w:t>responsibility of the C</w:t>
      </w:r>
      <w:r w:rsidR="0072010F">
        <w:rPr>
          <w:rFonts w:ascii="Arial" w:hAnsi="Arial" w:cs="Arial"/>
          <w:color w:val="000000"/>
        </w:rPr>
        <w:t>LDT.</w:t>
      </w:r>
      <w:r w:rsidR="005F7A82">
        <w:rPr>
          <w:rFonts w:ascii="Arial" w:hAnsi="Arial" w:cs="Arial"/>
          <w:color w:val="000000"/>
        </w:rPr>
        <w:t xml:space="preserve"> The management arrangements were that health staff were accountable to </w:t>
      </w:r>
      <w:proofErr w:type="spellStart"/>
      <w:r w:rsidR="005F7A82">
        <w:rPr>
          <w:rFonts w:ascii="Arial" w:hAnsi="Arial" w:cs="Arial"/>
          <w:color w:val="000000"/>
        </w:rPr>
        <w:t>Barts</w:t>
      </w:r>
      <w:proofErr w:type="spellEnd"/>
      <w:r w:rsidR="005F7A82">
        <w:rPr>
          <w:rFonts w:ascii="Arial" w:hAnsi="Arial" w:cs="Arial"/>
          <w:color w:val="000000"/>
        </w:rPr>
        <w:t xml:space="preserve"> NHS Trust and social care accountable to the London Borough of Tower Hamlets. There are now joint management arrangements with the East London Foundation Trust holding the lead management role for both parts of the service.</w:t>
      </w:r>
    </w:p>
    <w:p w14:paraId="55AEB90A" w14:textId="77777777" w:rsidR="00C80866" w:rsidRPr="00C80866" w:rsidRDefault="00C80866" w:rsidP="00062695">
      <w:pPr>
        <w:pStyle w:val="NormalWeb"/>
        <w:tabs>
          <w:tab w:val="left" w:pos="567"/>
        </w:tabs>
        <w:spacing w:line="276" w:lineRule="auto"/>
        <w:rPr>
          <w:rFonts w:ascii="Arial" w:hAnsi="Arial" w:cs="Arial"/>
          <w:color w:val="000000"/>
        </w:rPr>
      </w:pPr>
    </w:p>
    <w:p w14:paraId="6B76A42D" w14:textId="1A69A5A2" w:rsidR="00A01ADF" w:rsidRPr="00DF515B" w:rsidRDefault="005F7A82" w:rsidP="00DF515B">
      <w:pPr>
        <w:pStyle w:val="NormalWeb"/>
        <w:numPr>
          <w:ilvl w:val="2"/>
          <w:numId w:val="15"/>
        </w:numPr>
        <w:tabs>
          <w:tab w:val="left" w:pos="567"/>
        </w:tabs>
        <w:spacing w:line="276" w:lineRule="auto"/>
        <w:rPr>
          <w:rFonts w:ascii="Arial" w:hAnsi="Arial" w:cs="Arial"/>
          <w:color w:val="000000"/>
        </w:rPr>
      </w:pPr>
      <w:r w:rsidRPr="00DF515B">
        <w:rPr>
          <w:rFonts w:ascii="Arial" w:hAnsi="Arial" w:cs="Arial"/>
          <w:color w:val="000000"/>
        </w:rPr>
        <w:t xml:space="preserve"> </w:t>
      </w:r>
      <w:r w:rsidR="005463ED" w:rsidRPr="00DF515B">
        <w:rPr>
          <w:rFonts w:ascii="Arial" w:hAnsi="Arial" w:cs="Arial"/>
          <w:color w:val="000000"/>
        </w:rPr>
        <w:t xml:space="preserve">All adult </w:t>
      </w:r>
      <w:r w:rsidR="00DC4F77" w:rsidRPr="00DF515B">
        <w:rPr>
          <w:rFonts w:ascii="Arial" w:hAnsi="Arial" w:cs="Arial"/>
          <w:color w:val="000000"/>
        </w:rPr>
        <w:t xml:space="preserve">social care </w:t>
      </w:r>
      <w:r w:rsidR="00BC6653" w:rsidRPr="00DF515B">
        <w:rPr>
          <w:rFonts w:ascii="Arial" w:hAnsi="Arial" w:cs="Arial"/>
          <w:color w:val="000000"/>
        </w:rPr>
        <w:t>assessment</w:t>
      </w:r>
      <w:r w:rsidR="005463ED" w:rsidRPr="00DF515B">
        <w:rPr>
          <w:rFonts w:ascii="Arial" w:hAnsi="Arial" w:cs="Arial"/>
          <w:color w:val="000000"/>
        </w:rPr>
        <w:t>s</w:t>
      </w:r>
      <w:r w:rsidR="00BC6653" w:rsidRPr="00DF515B">
        <w:rPr>
          <w:rFonts w:ascii="Arial" w:hAnsi="Arial" w:cs="Arial"/>
          <w:color w:val="000000"/>
        </w:rPr>
        <w:t xml:space="preserve"> should</w:t>
      </w:r>
      <w:r w:rsidR="00327220" w:rsidRPr="00DF515B">
        <w:rPr>
          <w:rFonts w:ascii="Arial" w:hAnsi="Arial" w:cs="Arial"/>
          <w:color w:val="000000"/>
        </w:rPr>
        <w:t xml:space="preserve"> </w:t>
      </w:r>
      <w:r w:rsidR="005463ED" w:rsidRPr="00DF515B">
        <w:rPr>
          <w:rFonts w:ascii="Arial" w:hAnsi="Arial" w:cs="Arial"/>
          <w:color w:val="000000"/>
        </w:rPr>
        <w:t>embrace</w:t>
      </w:r>
      <w:r w:rsidR="00327220" w:rsidRPr="00DF515B">
        <w:rPr>
          <w:rFonts w:ascii="Arial" w:hAnsi="Arial" w:cs="Arial"/>
          <w:color w:val="000000"/>
        </w:rPr>
        <w:t xml:space="preserve"> the principle of wellbeing.</w:t>
      </w:r>
      <w:r w:rsidR="00A01ADF" w:rsidRPr="00DF515B">
        <w:rPr>
          <w:rFonts w:ascii="Arial" w:hAnsi="Arial" w:cs="Arial"/>
          <w:color w:val="000000"/>
        </w:rPr>
        <w:t xml:space="preserve"> </w:t>
      </w:r>
      <w:r w:rsidR="005463ED" w:rsidRPr="00DF515B">
        <w:rPr>
          <w:rFonts w:ascii="Helvetica" w:hAnsi="Helvetica" w:cs="Helvetica"/>
          <w:color w:val="404041"/>
        </w:rPr>
        <w:t>Wellbeing</w:t>
      </w:r>
      <w:r w:rsidR="00A01ADF" w:rsidRPr="00DF515B">
        <w:rPr>
          <w:rFonts w:ascii="Helvetica" w:hAnsi="Helvetica" w:cs="Helvetica"/>
          <w:color w:val="404041"/>
        </w:rPr>
        <w:t xml:space="preserve"> relate</w:t>
      </w:r>
      <w:r w:rsidR="005463ED" w:rsidRPr="00DF515B">
        <w:rPr>
          <w:rFonts w:ascii="Helvetica" w:hAnsi="Helvetica" w:cs="Helvetica"/>
          <w:color w:val="404041"/>
        </w:rPr>
        <w:t>s</w:t>
      </w:r>
      <w:r w:rsidR="00A01ADF" w:rsidRPr="00DF515B">
        <w:rPr>
          <w:rFonts w:ascii="Helvetica" w:hAnsi="Helvetica" w:cs="Helvetica"/>
          <w:color w:val="404041"/>
        </w:rPr>
        <w:t xml:space="preserve"> to:</w:t>
      </w:r>
    </w:p>
    <w:p w14:paraId="29BE28FD"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personal dignity (including treatment of the individual with respect)</w:t>
      </w:r>
    </w:p>
    <w:p w14:paraId="4A334C3E"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physical and mental health and emotional wellbeing</w:t>
      </w:r>
    </w:p>
    <w:p w14:paraId="644D6A15"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protection from abuse and neglect</w:t>
      </w:r>
    </w:p>
    <w:p w14:paraId="73D7C6B5"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control by the individual over day-to-day life (including over care and support)</w:t>
      </w:r>
    </w:p>
    <w:p w14:paraId="7E8F0780"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participation in work, education, training or recreation</w:t>
      </w:r>
    </w:p>
    <w:p w14:paraId="5BB6E8C4"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social and economic wellbeing</w:t>
      </w:r>
    </w:p>
    <w:p w14:paraId="77809A6E"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domestic, family and personal relationships</w:t>
      </w:r>
    </w:p>
    <w:p w14:paraId="4A412882" w14:textId="77777777"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t>suitability of living accommodation</w:t>
      </w:r>
    </w:p>
    <w:p w14:paraId="430BBF1B" w14:textId="40BBDFFD" w:rsidR="00A01ADF" w:rsidRPr="009E3103" w:rsidRDefault="00A01ADF" w:rsidP="00353EFB">
      <w:pPr>
        <w:pStyle w:val="ListParagraph"/>
        <w:numPr>
          <w:ilvl w:val="1"/>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9E3103">
        <w:rPr>
          <w:rFonts w:ascii="Arial" w:eastAsia="Times New Roman" w:hAnsi="Arial" w:cs="Arial"/>
          <w:sz w:val="24"/>
          <w:szCs w:val="24"/>
          <w:lang w:eastAsia="en-GB"/>
        </w:rPr>
        <w:lastRenderedPageBreak/>
        <w:t>the individual's contribution to society</w:t>
      </w:r>
    </w:p>
    <w:p w14:paraId="1E0D937F" w14:textId="55BA7B3A" w:rsidR="00A01ADF" w:rsidRPr="00BC6653" w:rsidRDefault="00D33352" w:rsidP="00A01ADF">
      <w:pPr>
        <w:pStyle w:val="NormalWeb"/>
        <w:tabs>
          <w:tab w:val="left" w:pos="567"/>
        </w:tabs>
        <w:rPr>
          <w:rFonts w:ascii="Arial" w:hAnsi="Arial" w:cs="Arial"/>
          <w:color w:val="000000"/>
        </w:rPr>
      </w:pPr>
      <w:r>
        <w:rPr>
          <w:rFonts w:ascii="Arial" w:hAnsi="Arial" w:cs="Arial"/>
          <w:color w:val="000000"/>
        </w:rPr>
        <w:t xml:space="preserve">6.1.2  </w:t>
      </w:r>
      <w:r w:rsidR="00A01ADF">
        <w:rPr>
          <w:rFonts w:ascii="Arial" w:hAnsi="Arial" w:cs="Arial"/>
          <w:color w:val="000000"/>
        </w:rPr>
        <w:t xml:space="preserve"> Good</w:t>
      </w:r>
      <w:r w:rsidR="006F49AF">
        <w:rPr>
          <w:rFonts w:ascii="Arial" w:hAnsi="Arial" w:cs="Arial"/>
          <w:color w:val="000000"/>
        </w:rPr>
        <w:t xml:space="preserve"> adult social care</w:t>
      </w:r>
      <w:r w:rsidR="00A01ADF">
        <w:rPr>
          <w:rFonts w:ascii="Arial" w:hAnsi="Arial" w:cs="Arial"/>
          <w:color w:val="000000"/>
        </w:rPr>
        <w:t xml:space="preserve"> assessments are:</w:t>
      </w:r>
    </w:p>
    <w:p w14:paraId="60310CD7" w14:textId="77777777" w:rsidR="00A01ADF" w:rsidRDefault="0047504A" w:rsidP="00353EFB">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eastAsia="en-GB"/>
        </w:rPr>
      </w:pPr>
      <w:r w:rsidRPr="00BC6653">
        <w:rPr>
          <w:rFonts w:ascii="Arial" w:eastAsia="Times New Roman" w:hAnsi="Arial" w:cs="Arial"/>
          <w:color w:val="000000"/>
          <w:sz w:val="24"/>
          <w:szCs w:val="24"/>
          <w:lang w:eastAsia="en-GB"/>
        </w:rPr>
        <w:t>Person centred</w:t>
      </w:r>
    </w:p>
    <w:p w14:paraId="30C29F84" w14:textId="17BEC1F3" w:rsidR="00BC6653" w:rsidRPr="00A01ADF" w:rsidRDefault="00A01ADF" w:rsidP="00353EFB">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Involve the person and/or advocate</w:t>
      </w:r>
    </w:p>
    <w:p w14:paraId="13692511" w14:textId="79648B48" w:rsidR="0047504A" w:rsidRPr="00BC6653" w:rsidRDefault="0047504A" w:rsidP="00353EFB">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eastAsia="en-GB"/>
        </w:rPr>
      </w:pPr>
      <w:r w:rsidRPr="00BC6653">
        <w:rPr>
          <w:rFonts w:ascii="Arial" w:eastAsia="Times New Roman" w:hAnsi="Arial" w:cs="Arial"/>
          <w:color w:val="000000"/>
          <w:sz w:val="24"/>
          <w:szCs w:val="24"/>
          <w:lang w:eastAsia="en-GB"/>
        </w:rPr>
        <w:t>Multi professional</w:t>
      </w:r>
    </w:p>
    <w:p w14:paraId="43BFAD34" w14:textId="78BEC516" w:rsidR="0047504A" w:rsidRPr="00BC6653" w:rsidRDefault="00A01ADF" w:rsidP="00353EFB">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Identify s</w:t>
      </w:r>
      <w:r w:rsidR="005463ED">
        <w:rPr>
          <w:rFonts w:ascii="Arial" w:eastAsia="Times New Roman" w:hAnsi="Arial" w:cs="Arial"/>
          <w:color w:val="000000"/>
          <w:sz w:val="24"/>
          <w:szCs w:val="24"/>
          <w:lang w:eastAsia="en-GB"/>
        </w:rPr>
        <w:t>trengths of service users</w:t>
      </w:r>
    </w:p>
    <w:p w14:paraId="48556619" w14:textId="03CBE24C" w:rsidR="00327220" w:rsidRPr="00A01ADF" w:rsidRDefault="00A01ADF" w:rsidP="00353EFB">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Identify r</w:t>
      </w:r>
      <w:r w:rsidR="0047504A" w:rsidRPr="00BC6653">
        <w:rPr>
          <w:rFonts w:ascii="Arial" w:eastAsia="Times New Roman" w:hAnsi="Arial" w:cs="Arial"/>
          <w:color w:val="000000"/>
          <w:sz w:val="24"/>
          <w:szCs w:val="24"/>
          <w:lang w:eastAsia="en-GB"/>
        </w:rPr>
        <w:t>isks</w:t>
      </w:r>
    </w:p>
    <w:p w14:paraId="6A63ACBF" w14:textId="1E4C5C44" w:rsidR="009E3103" w:rsidRPr="00850740" w:rsidRDefault="00A01ADF" w:rsidP="00353EFB">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Note</w:t>
      </w:r>
      <w:r w:rsidR="005463ED">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c</w:t>
      </w:r>
      <w:r w:rsidR="0047504A" w:rsidRPr="00BC6653">
        <w:rPr>
          <w:rFonts w:ascii="Arial" w:eastAsia="Times New Roman" w:hAnsi="Arial" w:cs="Arial"/>
          <w:color w:val="000000"/>
          <w:sz w:val="24"/>
          <w:szCs w:val="24"/>
          <w:lang w:eastAsia="en-GB"/>
        </w:rPr>
        <w:t>onflict</w:t>
      </w:r>
      <w:r w:rsidR="00BC6653">
        <w:rPr>
          <w:rFonts w:ascii="Arial" w:eastAsia="Times New Roman" w:hAnsi="Arial" w:cs="Arial"/>
          <w:color w:val="000000"/>
          <w:sz w:val="24"/>
          <w:szCs w:val="24"/>
          <w:lang w:eastAsia="en-GB"/>
        </w:rPr>
        <w:t xml:space="preserve">s </w:t>
      </w:r>
      <w:r w:rsidR="00BC6653" w:rsidRPr="00BC6653">
        <w:rPr>
          <w:rFonts w:ascii="Arial" w:eastAsia="Times New Roman" w:hAnsi="Arial" w:cs="Arial"/>
          <w:color w:val="000000"/>
          <w:sz w:val="24"/>
          <w:szCs w:val="24"/>
          <w:lang w:eastAsia="en-GB"/>
        </w:rPr>
        <w:t>(conflicts between c</w:t>
      </w:r>
      <w:r w:rsidR="0047504A" w:rsidRPr="00BC6653">
        <w:rPr>
          <w:rFonts w:ascii="Arial" w:eastAsia="Times New Roman" w:hAnsi="Arial" w:cs="Arial"/>
          <w:color w:val="000000"/>
          <w:sz w:val="24"/>
          <w:szCs w:val="24"/>
          <w:lang w:eastAsia="en-GB"/>
        </w:rPr>
        <w:t>arers and the service user)</w:t>
      </w:r>
    </w:p>
    <w:p w14:paraId="19191228" w14:textId="77777777" w:rsidR="00D33352" w:rsidRDefault="00D33352" w:rsidP="00D33352">
      <w:pPr>
        <w:pStyle w:val="ListParagraph"/>
        <w:spacing w:before="100" w:beforeAutospacing="1" w:after="100" w:afterAutospacing="1" w:line="240" w:lineRule="auto"/>
        <w:rPr>
          <w:rFonts w:ascii="Arial" w:eastAsia="Times New Roman" w:hAnsi="Arial" w:cs="Arial"/>
          <w:color w:val="FF0000"/>
          <w:sz w:val="24"/>
          <w:szCs w:val="24"/>
          <w:lang w:eastAsia="en-GB"/>
        </w:rPr>
      </w:pPr>
    </w:p>
    <w:p w14:paraId="5D59D24A" w14:textId="4119A2C2" w:rsidR="002C26B7" w:rsidRPr="002C26B7" w:rsidRDefault="002C26B7" w:rsidP="00353EFB">
      <w:pPr>
        <w:pStyle w:val="ListParagraph"/>
        <w:numPr>
          <w:ilvl w:val="2"/>
          <w:numId w:val="20"/>
        </w:numPr>
        <w:spacing w:before="100" w:beforeAutospacing="1" w:after="100" w:afterAutospacing="1" w:line="240" w:lineRule="auto"/>
        <w:rPr>
          <w:rFonts w:ascii="Arial" w:hAnsi="Arial" w:cs="Arial"/>
          <w:color w:val="303030"/>
          <w:sz w:val="24"/>
          <w:szCs w:val="24"/>
        </w:rPr>
      </w:pPr>
      <w:r w:rsidRPr="002C26B7">
        <w:rPr>
          <w:rFonts w:ascii="Arial" w:hAnsi="Arial" w:cs="Arial"/>
          <w:sz w:val="24"/>
          <w:szCs w:val="24"/>
        </w:rPr>
        <w:t xml:space="preserve">Person-centred care emphasises the importance of choice and control for the service user. In </w:t>
      </w:r>
      <w:r w:rsidR="0072010F">
        <w:rPr>
          <w:rFonts w:ascii="Arial" w:hAnsi="Arial" w:cs="Arial"/>
          <w:sz w:val="24"/>
          <w:szCs w:val="24"/>
        </w:rPr>
        <w:t>D</w:t>
      </w:r>
      <w:r w:rsidRPr="002C26B7">
        <w:rPr>
          <w:rFonts w:ascii="Arial" w:hAnsi="Arial" w:cs="Arial"/>
          <w:sz w:val="24"/>
          <w:szCs w:val="24"/>
        </w:rPr>
        <w:t>’s case, all professionals</w:t>
      </w:r>
      <w:r>
        <w:rPr>
          <w:rFonts w:ascii="Arial" w:hAnsi="Arial" w:cs="Arial"/>
          <w:sz w:val="24"/>
          <w:szCs w:val="24"/>
        </w:rPr>
        <w:t xml:space="preserve"> tended to focus on</w:t>
      </w:r>
      <w:r w:rsidR="0072010F">
        <w:rPr>
          <w:rFonts w:ascii="Arial" w:hAnsi="Arial" w:cs="Arial"/>
          <w:sz w:val="24"/>
          <w:szCs w:val="24"/>
        </w:rPr>
        <w:t xml:space="preserve"> the mother</w:t>
      </w:r>
      <w:r>
        <w:rPr>
          <w:rFonts w:ascii="Arial" w:hAnsi="Arial" w:cs="Arial"/>
          <w:sz w:val="24"/>
          <w:szCs w:val="24"/>
        </w:rPr>
        <w:t xml:space="preserve"> </w:t>
      </w:r>
      <w:r w:rsidR="0072010F">
        <w:rPr>
          <w:rFonts w:ascii="Arial" w:hAnsi="Arial" w:cs="Arial"/>
          <w:sz w:val="24"/>
          <w:szCs w:val="24"/>
        </w:rPr>
        <w:t xml:space="preserve">as the </w:t>
      </w:r>
      <w:r>
        <w:rPr>
          <w:rFonts w:ascii="Arial" w:hAnsi="Arial" w:cs="Arial"/>
          <w:sz w:val="24"/>
          <w:szCs w:val="24"/>
        </w:rPr>
        <w:t>decision</w:t>
      </w:r>
      <w:r w:rsidR="0072010F">
        <w:rPr>
          <w:rFonts w:ascii="Arial" w:hAnsi="Arial" w:cs="Arial"/>
          <w:sz w:val="24"/>
          <w:szCs w:val="24"/>
        </w:rPr>
        <w:t xml:space="preserve"> maker</w:t>
      </w:r>
      <w:r>
        <w:rPr>
          <w:rFonts w:ascii="Arial" w:hAnsi="Arial" w:cs="Arial"/>
          <w:sz w:val="24"/>
          <w:szCs w:val="24"/>
        </w:rPr>
        <w:t xml:space="preserve">. </w:t>
      </w:r>
      <w:r w:rsidRPr="002C26B7">
        <w:rPr>
          <w:rFonts w:ascii="Arial" w:hAnsi="Arial" w:cs="Arial"/>
          <w:sz w:val="24"/>
          <w:szCs w:val="24"/>
        </w:rPr>
        <w:t xml:space="preserve">There is no indication that </w:t>
      </w:r>
      <w:r w:rsidR="0072010F">
        <w:rPr>
          <w:rFonts w:ascii="Arial" w:hAnsi="Arial" w:cs="Arial"/>
          <w:sz w:val="24"/>
          <w:szCs w:val="24"/>
        </w:rPr>
        <w:t>D</w:t>
      </w:r>
      <w:r w:rsidRPr="002C26B7">
        <w:rPr>
          <w:rFonts w:ascii="Arial" w:hAnsi="Arial" w:cs="Arial"/>
          <w:sz w:val="24"/>
          <w:szCs w:val="24"/>
        </w:rPr>
        <w:t>’s best interest was not served</w:t>
      </w:r>
      <w:r w:rsidR="00BC7044">
        <w:rPr>
          <w:rFonts w:ascii="Arial" w:hAnsi="Arial" w:cs="Arial"/>
          <w:sz w:val="24"/>
          <w:szCs w:val="24"/>
        </w:rPr>
        <w:t xml:space="preserve"> through this approach</w:t>
      </w:r>
      <w:r w:rsidRPr="002C26B7">
        <w:rPr>
          <w:rFonts w:ascii="Arial" w:hAnsi="Arial" w:cs="Arial"/>
          <w:sz w:val="24"/>
          <w:szCs w:val="24"/>
        </w:rPr>
        <w:t xml:space="preserve"> but neither was there any indicat</w:t>
      </w:r>
      <w:r w:rsidR="00BC7044">
        <w:rPr>
          <w:rFonts w:ascii="Arial" w:hAnsi="Arial" w:cs="Arial"/>
          <w:sz w:val="24"/>
          <w:szCs w:val="24"/>
        </w:rPr>
        <w:t xml:space="preserve">ion that </w:t>
      </w:r>
      <w:r w:rsidR="0072010F">
        <w:rPr>
          <w:rFonts w:ascii="Arial" w:hAnsi="Arial" w:cs="Arial"/>
          <w:sz w:val="24"/>
          <w:szCs w:val="24"/>
        </w:rPr>
        <w:t>D</w:t>
      </w:r>
      <w:r w:rsidR="00BC7044">
        <w:rPr>
          <w:rFonts w:ascii="Arial" w:hAnsi="Arial" w:cs="Arial"/>
          <w:sz w:val="24"/>
          <w:szCs w:val="24"/>
        </w:rPr>
        <w:t xml:space="preserve">’s </w:t>
      </w:r>
      <w:r w:rsidRPr="002C26B7">
        <w:rPr>
          <w:rFonts w:ascii="Arial" w:hAnsi="Arial" w:cs="Arial"/>
          <w:sz w:val="24"/>
          <w:szCs w:val="24"/>
        </w:rPr>
        <w:t xml:space="preserve">views or alternative options were explored </w:t>
      </w:r>
      <w:r w:rsidR="00C8337B">
        <w:rPr>
          <w:rFonts w:ascii="Arial" w:hAnsi="Arial" w:cs="Arial"/>
          <w:sz w:val="24"/>
          <w:szCs w:val="24"/>
        </w:rPr>
        <w:t xml:space="preserve"> to see if he had views </w:t>
      </w:r>
      <w:r w:rsidRPr="002C26B7">
        <w:rPr>
          <w:rFonts w:ascii="Arial" w:hAnsi="Arial" w:cs="Arial"/>
          <w:sz w:val="24"/>
          <w:szCs w:val="24"/>
        </w:rPr>
        <w:t>independently of his family</w:t>
      </w:r>
      <w:r w:rsidR="0072010F">
        <w:rPr>
          <w:rFonts w:ascii="Arial" w:hAnsi="Arial" w:cs="Arial"/>
          <w:sz w:val="24"/>
          <w:szCs w:val="24"/>
        </w:rPr>
        <w:t xml:space="preserve"> as no Best Interest documentation was available</w:t>
      </w:r>
      <w:r>
        <w:rPr>
          <w:rFonts w:ascii="Arial" w:hAnsi="Arial" w:cs="Arial"/>
          <w:sz w:val="24"/>
          <w:szCs w:val="24"/>
        </w:rPr>
        <w:t>.</w:t>
      </w:r>
    </w:p>
    <w:p w14:paraId="4A49DA09" w14:textId="77777777" w:rsidR="002C26B7" w:rsidRPr="002C26B7" w:rsidRDefault="002C26B7" w:rsidP="002C26B7">
      <w:pPr>
        <w:pStyle w:val="ListParagraph"/>
        <w:spacing w:before="100" w:beforeAutospacing="1" w:after="100" w:afterAutospacing="1" w:line="240" w:lineRule="auto"/>
        <w:rPr>
          <w:rFonts w:ascii="Arial" w:hAnsi="Arial" w:cs="Arial"/>
          <w:color w:val="303030"/>
          <w:sz w:val="24"/>
          <w:szCs w:val="24"/>
        </w:rPr>
      </w:pPr>
    </w:p>
    <w:p w14:paraId="795EB0C7" w14:textId="77777777" w:rsidR="002C26B7" w:rsidRPr="002C26B7" w:rsidRDefault="002C26B7" w:rsidP="00353EFB">
      <w:pPr>
        <w:pStyle w:val="ListParagraph"/>
        <w:numPr>
          <w:ilvl w:val="2"/>
          <w:numId w:val="20"/>
        </w:numPr>
        <w:spacing w:before="100" w:beforeAutospacing="1" w:after="100" w:afterAutospacing="1" w:line="240" w:lineRule="auto"/>
        <w:rPr>
          <w:rFonts w:ascii="Arial" w:hAnsi="Arial" w:cs="Arial"/>
          <w:color w:val="303030"/>
          <w:sz w:val="24"/>
          <w:szCs w:val="24"/>
        </w:rPr>
      </w:pPr>
      <w:r w:rsidRPr="002C26B7">
        <w:rPr>
          <w:rFonts w:ascii="Arial" w:hAnsi="Arial" w:cs="Arial"/>
          <w:sz w:val="24"/>
          <w:szCs w:val="24"/>
        </w:rPr>
        <w:t xml:space="preserve">A person-centred approach puts people, families and communities at the heart of health, care and wellbeing. It means people feeling able to speak about what is important to them and the workforce listening and developing an understanding of what matters to people. </w:t>
      </w:r>
    </w:p>
    <w:p w14:paraId="5659485F" w14:textId="77777777" w:rsidR="002C26B7" w:rsidRPr="002C26B7" w:rsidRDefault="002C26B7" w:rsidP="002C26B7">
      <w:pPr>
        <w:pStyle w:val="ListParagraph"/>
        <w:rPr>
          <w:rFonts w:ascii="Arial" w:hAnsi="Arial" w:cs="Arial"/>
          <w:sz w:val="24"/>
          <w:szCs w:val="24"/>
        </w:rPr>
      </w:pPr>
    </w:p>
    <w:p w14:paraId="7F65D615" w14:textId="77777777" w:rsidR="002C26B7" w:rsidRPr="002C26B7" w:rsidRDefault="002C26B7" w:rsidP="00353EFB">
      <w:pPr>
        <w:pStyle w:val="ListParagraph"/>
        <w:numPr>
          <w:ilvl w:val="2"/>
          <w:numId w:val="20"/>
        </w:numPr>
        <w:spacing w:before="100" w:beforeAutospacing="1" w:after="100" w:afterAutospacing="1" w:line="240" w:lineRule="auto"/>
        <w:rPr>
          <w:rFonts w:ascii="Arial" w:hAnsi="Arial" w:cs="Arial"/>
          <w:color w:val="303030"/>
          <w:sz w:val="24"/>
          <w:szCs w:val="24"/>
        </w:rPr>
      </w:pPr>
      <w:r w:rsidRPr="002C26B7">
        <w:rPr>
          <w:rFonts w:ascii="Arial" w:hAnsi="Arial" w:cs="Arial"/>
          <w:sz w:val="24"/>
          <w:szCs w:val="24"/>
        </w:rPr>
        <w:t>Staff in health and social care services are often working under intense pressure and severe time constraints which may impact on practice and behaviour. However, the values and behaviours of being person-centred is a fundamental approach. It should also be recognised that professionals especially the emergency services have to act quickly and put patient safety above all else.</w:t>
      </w:r>
    </w:p>
    <w:p w14:paraId="33E0268C" w14:textId="77777777" w:rsidR="002C26B7" w:rsidRPr="002C26B7" w:rsidRDefault="002C26B7" w:rsidP="002C26B7">
      <w:pPr>
        <w:pStyle w:val="ListParagraph"/>
        <w:rPr>
          <w:rFonts w:ascii="Arial" w:eastAsia="Times New Roman" w:hAnsi="Arial" w:cs="Arial"/>
          <w:color w:val="000000"/>
          <w:sz w:val="24"/>
          <w:szCs w:val="24"/>
          <w:lang w:eastAsia="en-GB"/>
        </w:rPr>
      </w:pPr>
    </w:p>
    <w:p w14:paraId="3FFDC79E" w14:textId="700A8048" w:rsidR="002C26B7" w:rsidRPr="002C26B7" w:rsidRDefault="002C26B7" w:rsidP="00353EFB">
      <w:pPr>
        <w:pStyle w:val="ListParagraph"/>
        <w:numPr>
          <w:ilvl w:val="2"/>
          <w:numId w:val="20"/>
        </w:numPr>
        <w:spacing w:before="100" w:beforeAutospacing="1" w:after="100" w:afterAutospacing="1" w:line="240" w:lineRule="auto"/>
        <w:rPr>
          <w:rFonts w:ascii="Arial" w:hAnsi="Arial" w:cs="Arial"/>
          <w:color w:val="303030"/>
          <w:sz w:val="24"/>
          <w:szCs w:val="24"/>
        </w:rPr>
      </w:pPr>
      <w:r w:rsidRPr="002C26B7">
        <w:rPr>
          <w:rFonts w:ascii="Arial" w:eastAsia="Times New Roman" w:hAnsi="Arial" w:cs="Arial"/>
          <w:color w:val="000000"/>
          <w:sz w:val="24"/>
          <w:szCs w:val="24"/>
          <w:lang w:eastAsia="en-GB"/>
        </w:rPr>
        <w:t>An assessment of need is the basi</w:t>
      </w:r>
      <w:r w:rsidR="00BC7044">
        <w:rPr>
          <w:rFonts w:ascii="Arial" w:eastAsia="Times New Roman" w:hAnsi="Arial" w:cs="Arial"/>
          <w:color w:val="000000"/>
          <w:sz w:val="24"/>
          <w:szCs w:val="24"/>
          <w:lang w:eastAsia="en-GB"/>
        </w:rPr>
        <w:t>s for a</w:t>
      </w:r>
      <w:r w:rsidRPr="002C26B7">
        <w:rPr>
          <w:rFonts w:ascii="Arial" w:eastAsia="Times New Roman" w:hAnsi="Arial" w:cs="Arial"/>
          <w:color w:val="000000"/>
          <w:sz w:val="24"/>
          <w:szCs w:val="24"/>
          <w:lang w:eastAsia="en-GB"/>
        </w:rPr>
        <w:t xml:space="preserve"> su</w:t>
      </w:r>
      <w:r w:rsidR="00BC7044">
        <w:rPr>
          <w:rFonts w:ascii="Arial" w:eastAsia="Times New Roman" w:hAnsi="Arial" w:cs="Arial"/>
          <w:color w:val="000000"/>
          <w:sz w:val="24"/>
          <w:szCs w:val="24"/>
          <w:lang w:eastAsia="en-GB"/>
        </w:rPr>
        <w:t xml:space="preserve">pport plan. </w:t>
      </w:r>
      <w:r w:rsidRPr="002C26B7">
        <w:rPr>
          <w:rFonts w:ascii="Arial" w:hAnsi="Arial" w:cs="Arial"/>
          <w:sz w:val="24"/>
          <w:szCs w:val="24"/>
        </w:rPr>
        <w:t xml:space="preserve">All service users </w:t>
      </w:r>
      <w:r w:rsidR="00BC7044">
        <w:rPr>
          <w:rFonts w:ascii="Arial" w:hAnsi="Arial" w:cs="Arial"/>
          <w:sz w:val="24"/>
          <w:szCs w:val="24"/>
        </w:rPr>
        <w:t>should have a personal support</w:t>
      </w:r>
      <w:r w:rsidRPr="002C26B7">
        <w:rPr>
          <w:rFonts w:ascii="Arial" w:hAnsi="Arial" w:cs="Arial"/>
          <w:sz w:val="24"/>
          <w:szCs w:val="24"/>
        </w:rPr>
        <w:t xml:space="preserve"> plan. The plan contains personal information about their history, needs, preferences and what care they have agreed to.</w:t>
      </w:r>
      <w:r w:rsidRPr="002C26B7">
        <w:rPr>
          <w:rFonts w:ascii="Arial" w:hAnsi="Arial" w:cs="Arial"/>
          <w:sz w:val="24"/>
          <w:szCs w:val="24"/>
          <w:shd w:val="clear" w:color="auto" w:fill="FFFFFF"/>
        </w:rPr>
        <w:t xml:space="preserve"> The Care Act 2014 sets out the legal responsibility to ensure support plans meet the adult's needs and outcomes. </w:t>
      </w:r>
    </w:p>
    <w:p w14:paraId="25CC1EE4" w14:textId="77777777" w:rsidR="00D33352" w:rsidRPr="00D33352" w:rsidRDefault="00D33352" w:rsidP="00D33352">
      <w:pPr>
        <w:pStyle w:val="ListParagraph"/>
        <w:rPr>
          <w:rFonts w:ascii="Arial" w:eastAsia="Times New Roman" w:hAnsi="Arial" w:cs="Arial"/>
          <w:color w:val="000000"/>
          <w:sz w:val="24"/>
          <w:szCs w:val="24"/>
          <w:lang w:eastAsia="en-GB"/>
        </w:rPr>
      </w:pPr>
    </w:p>
    <w:p w14:paraId="364D8231" w14:textId="3B4A2076" w:rsidR="00031EC9" w:rsidRPr="00D33352" w:rsidRDefault="00031EC9" w:rsidP="00353EFB">
      <w:pPr>
        <w:pStyle w:val="ListParagraph"/>
        <w:numPr>
          <w:ilvl w:val="2"/>
          <w:numId w:val="20"/>
        </w:numPr>
        <w:spacing w:before="100" w:beforeAutospacing="1" w:after="100" w:afterAutospacing="1" w:line="240" w:lineRule="auto"/>
        <w:rPr>
          <w:rFonts w:ascii="Arial" w:eastAsia="Times New Roman" w:hAnsi="Arial" w:cs="Arial"/>
          <w:color w:val="FF0000"/>
          <w:sz w:val="24"/>
          <w:szCs w:val="24"/>
          <w:lang w:eastAsia="en-GB"/>
        </w:rPr>
      </w:pPr>
      <w:r w:rsidRPr="00D33352">
        <w:rPr>
          <w:rFonts w:ascii="Arial" w:eastAsia="Times New Roman" w:hAnsi="Arial" w:cs="Arial"/>
          <w:color w:val="000000"/>
          <w:sz w:val="24"/>
          <w:szCs w:val="24"/>
          <w:lang w:eastAsia="en-GB"/>
        </w:rPr>
        <w:t>Support Plans should be:</w:t>
      </w:r>
    </w:p>
    <w:p w14:paraId="05D28EAE" w14:textId="77777777" w:rsidR="00031EC9"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sidRPr="00EB2C09">
        <w:rPr>
          <w:rFonts w:ascii="Arial" w:eastAsia="Times New Roman" w:hAnsi="Arial" w:cs="Arial"/>
          <w:color w:val="000000"/>
          <w:sz w:val="24"/>
          <w:szCs w:val="24"/>
          <w:lang w:eastAsia="en-GB"/>
        </w:rPr>
        <w:t>Current</w:t>
      </w:r>
    </w:p>
    <w:p w14:paraId="6FE43AF4" w14:textId="4DC6F4BA" w:rsidR="00031EC9" w:rsidRPr="00031EC9"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w:t>
      </w:r>
      <w:r w:rsidRPr="00031EC9">
        <w:rPr>
          <w:rFonts w:ascii="Arial" w:eastAsia="Times New Roman" w:hAnsi="Arial" w:cs="Arial"/>
          <w:color w:val="000000"/>
          <w:sz w:val="24"/>
          <w:szCs w:val="24"/>
          <w:lang w:eastAsia="en-GB"/>
        </w:rPr>
        <w:t>utcome focussed:</w:t>
      </w:r>
    </w:p>
    <w:p w14:paraId="7BA117F0" w14:textId="77777777" w:rsidR="00031EC9" w:rsidRPr="00EB2C09"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sidRPr="00EB2C09">
        <w:rPr>
          <w:rFonts w:ascii="Arial" w:eastAsia="Times New Roman" w:hAnsi="Arial" w:cs="Arial"/>
          <w:color w:val="000000"/>
          <w:sz w:val="24"/>
          <w:szCs w:val="24"/>
          <w:lang w:eastAsia="en-GB"/>
        </w:rPr>
        <w:t>Take an integrated approach</w:t>
      </w:r>
    </w:p>
    <w:p w14:paraId="6E20583B" w14:textId="77777777" w:rsidR="00031EC9" w:rsidRPr="00EB2C09"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sidRPr="00EB2C09">
        <w:rPr>
          <w:rFonts w:ascii="Arial" w:eastAsia="Times New Roman" w:hAnsi="Arial" w:cs="Arial"/>
          <w:color w:val="000000"/>
          <w:sz w:val="24"/>
          <w:szCs w:val="24"/>
          <w:lang w:eastAsia="en-GB"/>
        </w:rPr>
        <w:t>Aim to meet basic needs (daily living)</w:t>
      </w:r>
    </w:p>
    <w:p w14:paraId="69E5CDFC" w14:textId="77777777" w:rsidR="00031EC9" w:rsidRPr="00EB2C09"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sidRPr="00EB2C09">
        <w:rPr>
          <w:rFonts w:ascii="Arial" w:eastAsia="Times New Roman" w:hAnsi="Arial" w:cs="Arial"/>
          <w:color w:val="000000"/>
          <w:sz w:val="24"/>
          <w:szCs w:val="24"/>
          <w:lang w:eastAsia="en-GB"/>
        </w:rPr>
        <w:t>Aim to safeguard the service user</w:t>
      </w:r>
    </w:p>
    <w:p w14:paraId="301C34CF" w14:textId="77777777" w:rsidR="00031EC9" w:rsidRPr="00EB2C09"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sidRPr="00EB2C09">
        <w:rPr>
          <w:rFonts w:ascii="Arial" w:eastAsia="Times New Roman" w:hAnsi="Arial" w:cs="Arial"/>
          <w:color w:val="000000"/>
          <w:sz w:val="24"/>
          <w:szCs w:val="24"/>
          <w:lang w:eastAsia="en-GB"/>
        </w:rPr>
        <w:t>Aim to improve the quality of life</w:t>
      </w:r>
    </w:p>
    <w:p w14:paraId="49181D6C" w14:textId="77777777" w:rsidR="00D33352" w:rsidRDefault="00031EC9" w:rsidP="00353EFB">
      <w:pPr>
        <w:pStyle w:val="ListParagraph"/>
        <w:numPr>
          <w:ilvl w:val="1"/>
          <w:numId w:val="18"/>
        </w:numPr>
        <w:spacing w:before="100" w:beforeAutospacing="1" w:after="100" w:afterAutospacing="1" w:line="240" w:lineRule="auto"/>
        <w:rPr>
          <w:rFonts w:ascii="Arial" w:eastAsia="Times New Roman" w:hAnsi="Arial" w:cs="Arial"/>
          <w:color w:val="000000"/>
          <w:sz w:val="24"/>
          <w:szCs w:val="24"/>
          <w:lang w:eastAsia="en-GB"/>
        </w:rPr>
      </w:pPr>
      <w:r w:rsidRPr="009E3103">
        <w:rPr>
          <w:rFonts w:ascii="Arial" w:eastAsia="Times New Roman" w:hAnsi="Arial" w:cs="Arial"/>
          <w:color w:val="000000"/>
          <w:sz w:val="24"/>
          <w:szCs w:val="24"/>
          <w:lang w:eastAsia="en-GB"/>
        </w:rPr>
        <w:t>Aim for the service user to achieve their full potential</w:t>
      </w:r>
    </w:p>
    <w:p w14:paraId="12809D08" w14:textId="77777777" w:rsidR="00D33352" w:rsidRDefault="00D33352" w:rsidP="00D33352">
      <w:pPr>
        <w:pStyle w:val="ListParagraph"/>
        <w:spacing w:before="100" w:beforeAutospacing="1" w:after="100" w:afterAutospacing="1" w:line="240" w:lineRule="auto"/>
        <w:ind w:left="1440"/>
        <w:rPr>
          <w:rFonts w:ascii="Arial" w:eastAsia="Times New Roman" w:hAnsi="Arial" w:cs="Arial"/>
          <w:color w:val="000000"/>
          <w:sz w:val="24"/>
          <w:szCs w:val="24"/>
          <w:lang w:eastAsia="en-GB"/>
        </w:rPr>
      </w:pPr>
    </w:p>
    <w:p w14:paraId="7552850B" w14:textId="5CA00602" w:rsidR="00913BF9" w:rsidRDefault="00031EC9" w:rsidP="00353EFB">
      <w:pPr>
        <w:pStyle w:val="ListParagraph"/>
        <w:numPr>
          <w:ilvl w:val="2"/>
          <w:numId w:val="20"/>
        </w:numPr>
        <w:spacing w:before="100" w:beforeAutospacing="1" w:after="100" w:afterAutospacing="1" w:line="240" w:lineRule="auto"/>
        <w:rPr>
          <w:rFonts w:ascii="Arial" w:eastAsia="Times New Roman" w:hAnsi="Arial" w:cs="Arial"/>
          <w:color w:val="000000"/>
          <w:sz w:val="24"/>
          <w:szCs w:val="24"/>
          <w:lang w:eastAsia="en-GB"/>
        </w:rPr>
      </w:pPr>
      <w:r w:rsidRPr="00D33352">
        <w:rPr>
          <w:rFonts w:ascii="Arial" w:eastAsia="Times New Roman" w:hAnsi="Arial" w:cs="Arial"/>
          <w:color w:val="000000"/>
          <w:sz w:val="24"/>
          <w:szCs w:val="24"/>
          <w:lang w:eastAsia="en-GB"/>
        </w:rPr>
        <w:t xml:space="preserve">The </w:t>
      </w:r>
      <w:r w:rsidR="00850740">
        <w:rPr>
          <w:rFonts w:ascii="Arial" w:eastAsia="Times New Roman" w:hAnsi="Arial" w:cs="Arial"/>
          <w:color w:val="000000"/>
          <w:sz w:val="24"/>
          <w:szCs w:val="24"/>
          <w:lang w:eastAsia="en-GB"/>
        </w:rPr>
        <w:t xml:space="preserve">last </w:t>
      </w:r>
      <w:r w:rsidRPr="00D33352">
        <w:rPr>
          <w:rFonts w:ascii="Arial" w:eastAsia="Times New Roman" w:hAnsi="Arial" w:cs="Arial"/>
          <w:color w:val="000000"/>
          <w:sz w:val="24"/>
          <w:szCs w:val="24"/>
          <w:lang w:eastAsia="en-GB"/>
        </w:rPr>
        <w:t xml:space="preserve">support plan for </w:t>
      </w:r>
      <w:r w:rsidR="00F22979">
        <w:rPr>
          <w:rFonts w:ascii="Arial" w:eastAsia="Times New Roman" w:hAnsi="Arial" w:cs="Arial"/>
          <w:color w:val="000000"/>
          <w:sz w:val="24"/>
          <w:szCs w:val="24"/>
          <w:lang w:eastAsia="en-GB"/>
        </w:rPr>
        <w:t xml:space="preserve">Mr </w:t>
      </w:r>
      <w:r w:rsidR="00C80866">
        <w:rPr>
          <w:rFonts w:ascii="Arial" w:eastAsia="Times New Roman" w:hAnsi="Arial" w:cs="Arial"/>
          <w:color w:val="000000"/>
          <w:sz w:val="24"/>
          <w:szCs w:val="24"/>
          <w:lang w:eastAsia="en-GB"/>
        </w:rPr>
        <w:t>D</w:t>
      </w:r>
      <w:r w:rsidRPr="00D33352">
        <w:rPr>
          <w:rFonts w:ascii="Arial" w:eastAsia="Times New Roman" w:hAnsi="Arial" w:cs="Arial"/>
          <w:color w:val="000000"/>
          <w:sz w:val="24"/>
          <w:szCs w:val="24"/>
          <w:lang w:eastAsia="en-GB"/>
        </w:rPr>
        <w:t xml:space="preserve"> was completed by </w:t>
      </w:r>
      <w:r w:rsidR="00850740">
        <w:rPr>
          <w:rFonts w:ascii="Arial" w:eastAsia="Times New Roman" w:hAnsi="Arial" w:cs="Arial"/>
          <w:color w:val="000000"/>
          <w:sz w:val="24"/>
          <w:szCs w:val="24"/>
          <w:lang w:eastAsia="en-GB"/>
        </w:rPr>
        <w:t xml:space="preserve">the </w:t>
      </w:r>
      <w:r w:rsidR="00850740" w:rsidRPr="00850740">
        <w:rPr>
          <w:rFonts w:ascii="Arial" w:eastAsia="Times New Roman" w:hAnsi="Arial" w:cs="Arial"/>
          <w:sz w:val="24"/>
          <w:szCs w:val="24"/>
          <w:lang w:eastAsia="en-GB"/>
        </w:rPr>
        <w:t>CLDT</w:t>
      </w:r>
      <w:r w:rsidR="00850740">
        <w:rPr>
          <w:rFonts w:ascii="Arial" w:eastAsia="Times New Roman" w:hAnsi="Arial" w:cs="Arial"/>
          <w:sz w:val="24"/>
          <w:szCs w:val="24"/>
          <w:lang w:eastAsia="en-GB"/>
        </w:rPr>
        <w:t xml:space="preserve"> when he was 27 years old</w:t>
      </w:r>
      <w:r w:rsidR="00F22979">
        <w:rPr>
          <w:rFonts w:ascii="Arial" w:eastAsia="Times New Roman" w:hAnsi="Arial" w:cs="Arial"/>
          <w:sz w:val="24"/>
          <w:szCs w:val="24"/>
          <w:lang w:eastAsia="en-GB"/>
        </w:rPr>
        <w:t>, approximately just over 2 years prior to his death</w:t>
      </w:r>
      <w:r w:rsidR="00850740">
        <w:rPr>
          <w:rFonts w:ascii="Arial" w:eastAsia="Times New Roman" w:hAnsi="Arial" w:cs="Arial"/>
          <w:sz w:val="24"/>
          <w:szCs w:val="24"/>
          <w:lang w:eastAsia="en-GB"/>
        </w:rPr>
        <w:t>. The plan</w:t>
      </w:r>
      <w:r w:rsidR="00850740">
        <w:rPr>
          <w:rFonts w:ascii="Arial" w:eastAsia="Times New Roman" w:hAnsi="Arial" w:cs="Arial"/>
          <w:color w:val="000000"/>
          <w:sz w:val="24"/>
          <w:szCs w:val="24"/>
          <w:lang w:eastAsia="en-GB"/>
        </w:rPr>
        <w:t xml:space="preserve"> provides a good picture of </w:t>
      </w:r>
      <w:r w:rsidR="00F22979">
        <w:rPr>
          <w:rFonts w:ascii="Arial" w:eastAsia="Times New Roman" w:hAnsi="Arial" w:cs="Arial"/>
          <w:color w:val="000000"/>
          <w:sz w:val="24"/>
          <w:szCs w:val="24"/>
          <w:lang w:eastAsia="en-GB"/>
        </w:rPr>
        <w:t xml:space="preserve">Mr </w:t>
      </w:r>
      <w:r w:rsidR="0072010F">
        <w:rPr>
          <w:rFonts w:ascii="Arial" w:eastAsia="Times New Roman" w:hAnsi="Arial" w:cs="Arial"/>
          <w:color w:val="000000"/>
          <w:sz w:val="24"/>
          <w:szCs w:val="24"/>
          <w:lang w:eastAsia="en-GB"/>
        </w:rPr>
        <w:t>D</w:t>
      </w:r>
      <w:r w:rsidR="00850740">
        <w:rPr>
          <w:rFonts w:ascii="Arial" w:eastAsia="Times New Roman" w:hAnsi="Arial" w:cs="Arial"/>
          <w:color w:val="000000"/>
          <w:sz w:val="24"/>
          <w:szCs w:val="24"/>
          <w:lang w:eastAsia="en-GB"/>
        </w:rPr>
        <w:t>, his likes and dislikes, what he wants to get out of life and the challenges that he faces</w:t>
      </w:r>
      <w:r w:rsidR="000741A2">
        <w:rPr>
          <w:rFonts w:ascii="Arial" w:eastAsia="Times New Roman" w:hAnsi="Arial" w:cs="Arial"/>
          <w:color w:val="000000"/>
          <w:sz w:val="24"/>
          <w:szCs w:val="24"/>
          <w:lang w:eastAsia="en-GB"/>
        </w:rPr>
        <w:t xml:space="preserve"> because of his disability</w:t>
      </w:r>
      <w:r w:rsidR="00850740">
        <w:rPr>
          <w:rFonts w:ascii="Arial" w:eastAsia="Times New Roman" w:hAnsi="Arial" w:cs="Arial"/>
          <w:color w:val="000000"/>
          <w:sz w:val="24"/>
          <w:szCs w:val="24"/>
          <w:lang w:eastAsia="en-GB"/>
        </w:rPr>
        <w:t>.</w:t>
      </w:r>
      <w:r w:rsidR="00162DD8">
        <w:rPr>
          <w:rFonts w:ascii="Arial" w:eastAsia="Times New Roman" w:hAnsi="Arial" w:cs="Arial"/>
          <w:color w:val="000000"/>
          <w:sz w:val="24"/>
          <w:szCs w:val="24"/>
          <w:lang w:eastAsia="en-GB"/>
        </w:rPr>
        <w:t xml:space="preserve"> The plan sets out what is needed to meet his daily needs and how to keep him safe. It is well laid out and provided a </w:t>
      </w:r>
      <w:r w:rsidR="00162DD8">
        <w:rPr>
          <w:rFonts w:ascii="Arial" w:eastAsia="Times New Roman" w:hAnsi="Arial" w:cs="Arial"/>
          <w:color w:val="000000"/>
          <w:sz w:val="24"/>
          <w:szCs w:val="24"/>
          <w:lang w:eastAsia="en-GB"/>
        </w:rPr>
        <w:lastRenderedPageBreak/>
        <w:t xml:space="preserve">platform for </w:t>
      </w:r>
      <w:r w:rsidR="00F22979">
        <w:rPr>
          <w:rFonts w:ascii="Arial" w:eastAsia="Times New Roman" w:hAnsi="Arial" w:cs="Arial"/>
          <w:color w:val="000000"/>
          <w:sz w:val="24"/>
          <w:szCs w:val="24"/>
          <w:lang w:eastAsia="en-GB"/>
        </w:rPr>
        <w:t xml:space="preserve">Mr </w:t>
      </w:r>
      <w:r w:rsidR="0072010F">
        <w:rPr>
          <w:rFonts w:ascii="Arial" w:eastAsia="Times New Roman" w:hAnsi="Arial" w:cs="Arial"/>
          <w:color w:val="000000"/>
          <w:sz w:val="24"/>
          <w:szCs w:val="24"/>
          <w:lang w:eastAsia="en-GB"/>
        </w:rPr>
        <w:t>D</w:t>
      </w:r>
      <w:r w:rsidR="00162DD8">
        <w:rPr>
          <w:rFonts w:ascii="Arial" w:eastAsia="Times New Roman" w:hAnsi="Arial" w:cs="Arial"/>
          <w:color w:val="000000"/>
          <w:sz w:val="24"/>
          <w:szCs w:val="24"/>
          <w:lang w:eastAsia="en-GB"/>
        </w:rPr>
        <w:t xml:space="preserve"> to say what he wanted to achieve and the kind of assistance he wanted to maintain his dignity and keep safe</w:t>
      </w:r>
      <w:r w:rsidR="0072010F">
        <w:rPr>
          <w:rFonts w:ascii="Arial" w:eastAsia="Times New Roman" w:hAnsi="Arial" w:cs="Arial"/>
          <w:color w:val="000000"/>
          <w:sz w:val="24"/>
          <w:szCs w:val="24"/>
          <w:lang w:eastAsia="en-GB"/>
        </w:rPr>
        <w:t xml:space="preserve"> but there was no independent advocacy to </w:t>
      </w:r>
      <w:r w:rsidR="00833ACD">
        <w:rPr>
          <w:rFonts w:ascii="Arial" w:eastAsia="Times New Roman" w:hAnsi="Arial" w:cs="Arial"/>
          <w:color w:val="000000"/>
          <w:sz w:val="24"/>
          <w:szCs w:val="24"/>
          <w:lang w:eastAsia="en-GB"/>
        </w:rPr>
        <w:t>substantiate this.</w:t>
      </w:r>
    </w:p>
    <w:p w14:paraId="226C161E" w14:textId="77777777" w:rsidR="00162DD8" w:rsidRPr="00162DD8" w:rsidRDefault="00162DD8" w:rsidP="00162DD8">
      <w:pPr>
        <w:pStyle w:val="ListParagraph"/>
        <w:spacing w:before="100" w:beforeAutospacing="1" w:after="100" w:afterAutospacing="1" w:line="240" w:lineRule="auto"/>
        <w:rPr>
          <w:rFonts w:ascii="Arial" w:eastAsia="Times New Roman" w:hAnsi="Arial" w:cs="Arial"/>
          <w:color w:val="000000"/>
          <w:sz w:val="24"/>
          <w:szCs w:val="24"/>
          <w:lang w:eastAsia="en-GB"/>
        </w:rPr>
      </w:pPr>
    </w:p>
    <w:p w14:paraId="5C7536C4" w14:textId="644A5093" w:rsidR="001E141D" w:rsidRDefault="00031EC9" w:rsidP="00353EFB">
      <w:pPr>
        <w:pStyle w:val="ListParagraph"/>
        <w:numPr>
          <w:ilvl w:val="2"/>
          <w:numId w:val="20"/>
        </w:numPr>
        <w:spacing w:before="100" w:beforeAutospacing="1" w:after="100" w:afterAutospacing="1" w:line="240" w:lineRule="auto"/>
        <w:rPr>
          <w:rFonts w:ascii="Arial" w:eastAsia="Times New Roman" w:hAnsi="Arial" w:cs="Arial"/>
          <w:color w:val="000000"/>
          <w:sz w:val="24"/>
          <w:szCs w:val="24"/>
          <w:lang w:eastAsia="en-GB"/>
        </w:rPr>
      </w:pPr>
      <w:r w:rsidRPr="00D33352">
        <w:rPr>
          <w:rFonts w:ascii="Arial" w:eastAsia="Times New Roman" w:hAnsi="Arial" w:cs="Arial"/>
          <w:color w:val="000000"/>
          <w:sz w:val="24"/>
          <w:szCs w:val="24"/>
          <w:lang w:eastAsia="en-GB"/>
        </w:rPr>
        <w:t>Service User Reviews should note who was invited to reviews and whether information was available either in person or by report. Reviews conducted by report and from a limited number of people are less likely to be holistic than those that include a range of inputs from professionals, informal networks and advocates. Direct contact with the service user is essential for measuring the effec</w:t>
      </w:r>
      <w:r w:rsidR="00C54352" w:rsidRPr="00D33352">
        <w:rPr>
          <w:rFonts w:ascii="Arial" w:eastAsia="Times New Roman" w:hAnsi="Arial" w:cs="Arial"/>
          <w:color w:val="000000"/>
          <w:sz w:val="24"/>
          <w:szCs w:val="24"/>
          <w:lang w:eastAsia="en-GB"/>
        </w:rPr>
        <w:t>tiveness of</w:t>
      </w:r>
      <w:r w:rsidR="005354E3">
        <w:rPr>
          <w:rFonts w:ascii="Arial" w:eastAsia="Times New Roman" w:hAnsi="Arial" w:cs="Arial"/>
          <w:color w:val="000000"/>
          <w:sz w:val="24"/>
          <w:szCs w:val="24"/>
          <w:lang w:eastAsia="en-GB"/>
        </w:rPr>
        <w:t xml:space="preserve"> outcomes from services</w:t>
      </w:r>
      <w:r w:rsidRPr="00D33352">
        <w:rPr>
          <w:rFonts w:ascii="Arial" w:eastAsia="Times New Roman" w:hAnsi="Arial" w:cs="Arial"/>
          <w:color w:val="000000"/>
          <w:sz w:val="24"/>
          <w:szCs w:val="24"/>
          <w:lang w:eastAsia="en-GB"/>
        </w:rPr>
        <w:t>. Efforts should be made to engage service users and provide them with a voice placing them at the centre of the reviewing process.</w:t>
      </w:r>
      <w:r w:rsidR="00CE1009">
        <w:rPr>
          <w:rFonts w:ascii="Arial" w:eastAsia="Times New Roman" w:hAnsi="Arial" w:cs="Arial"/>
          <w:color w:val="000000"/>
          <w:sz w:val="24"/>
          <w:szCs w:val="24"/>
          <w:lang w:eastAsia="en-GB"/>
        </w:rPr>
        <w:t xml:space="preserve"> Where there are no changes in circumstances that require a change in the support plan these should always be noted.</w:t>
      </w:r>
    </w:p>
    <w:p w14:paraId="284AB7F9" w14:textId="77777777" w:rsidR="001E141D" w:rsidRDefault="001E141D" w:rsidP="001E141D">
      <w:pPr>
        <w:pStyle w:val="ListParagraph"/>
        <w:spacing w:before="100" w:beforeAutospacing="1" w:after="100" w:afterAutospacing="1" w:line="240" w:lineRule="auto"/>
        <w:rPr>
          <w:rFonts w:ascii="Arial" w:eastAsia="Times New Roman" w:hAnsi="Arial" w:cs="Arial"/>
          <w:color w:val="000000"/>
          <w:sz w:val="24"/>
          <w:szCs w:val="24"/>
          <w:lang w:eastAsia="en-GB"/>
        </w:rPr>
      </w:pPr>
    </w:p>
    <w:p w14:paraId="7A129B08" w14:textId="58DD2E9C" w:rsidR="00C54352" w:rsidRPr="001E141D" w:rsidRDefault="005354E3" w:rsidP="00353EFB">
      <w:pPr>
        <w:pStyle w:val="ListParagraph"/>
        <w:numPr>
          <w:ilvl w:val="2"/>
          <w:numId w:val="20"/>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Good practice indicates</w:t>
      </w:r>
      <w:r w:rsidR="00031EC9" w:rsidRPr="001E141D">
        <w:rPr>
          <w:rFonts w:ascii="Arial" w:eastAsia="Times New Roman" w:hAnsi="Arial" w:cs="Arial"/>
          <w:color w:val="000000"/>
          <w:sz w:val="24"/>
          <w:szCs w:val="24"/>
          <w:lang w:eastAsia="en-GB"/>
        </w:rPr>
        <w:t xml:space="preserve"> that the essential components of a Review should focus on:</w:t>
      </w:r>
    </w:p>
    <w:p w14:paraId="417504EC" w14:textId="77777777" w:rsidR="00C54352" w:rsidRPr="00C54352" w:rsidRDefault="00C54352" w:rsidP="00C54352">
      <w:pPr>
        <w:pStyle w:val="ListParagraph"/>
        <w:rPr>
          <w:rFonts w:ascii="Arial" w:eastAsia="Times New Roman" w:hAnsi="Arial" w:cs="Arial"/>
          <w:color w:val="000000"/>
          <w:sz w:val="24"/>
          <w:szCs w:val="24"/>
          <w:lang w:eastAsia="en-GB"/>
        </w:rPr>
      </w:pPr>
    </w:p>
    <w:p w14:paraId="42501C11" w14:textId="77777777" w:rsidR="00C54352" w:rsidRDefault="00031EC9"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sidRPr="00C54352">
        <w:rPr>
          <w:rFonts w:ascii="Arial" w:eastAsia="Times New Roman" w:hAnsi="Arial" w:cs="Arial"/>
          <w:color w:val="000000"/>
          <w:sz w:val="24"/>
          <w:szCs w:val="24"/>
          <w:lang w:eastAsia="en-GB"/>
        </w:rPr>
        <w:t xml:space="preserve">Whether the agreed outcomes of </w:t>
      </w:r>
      <w:r w:rsidR="00C54352">
        <w:rPr>
          <w:rFonts w:ascii="Arial" w:eastAsia="Times New Roman" w:hAnsi="Arial" w:cs="Arial"/>
          <w:color w:val="000000"/>
          <w:sz w:val="24"/>
          <w:szCs w:val="24"/>
          <w:lang w:eastAsia="en-GB"/>
        </w:rPr>
        <w:t xml:space="preserve">the </w:t>
      </w:r>
      <w:r w:rsidR="00C54352" w:rsidRPr="00C54352">
        <w:rPr>
          <w:rFonts w:ascii="Arial" w:eastAsia="Times New Roman" w:hAnsi="Arial" w:cs="Arial"/>
          <w:color w:val="000000"/>
          <w:sz w:val="24"/>
          <w:szCs w:val="24"/>
          <w:lang w:eastAsia="en-GB"/>
        </w:rPr>
        <w:t>support p</w:t>
      </w:r>
      <w:r w:rsidRPr="00C54352">
        <w:rPr>
          <w:rFonts w:ascii="Arial" w:eastAsia="Times New Roman" w:hAnsi="Arial" w:cs="Arial"/>
          <w:color w:val="000000"/>
          <w:sz w:val="24"/>
          <w:szCs w:val="24"/>
          <w:lang w:eastAsia="en-GB"/>
        </w:rPr>
        <w:t>lan</w:t>
      </w:r>
      <w:r w:rsidR="00C54352">
        <w:rPr>
          <w:rFonts w:ascii="Arial" w:eastAsia="Times New Roman" w:hAnsi="Arial" w:cs="Arial"/>
          <w:color w:val="000000"/>
          <w:sz w:val="24"/>
          <w:szCs w:val="24"/>
          <w:lang w:eastAsia="en-GB"/>
        </w:rPr>
        <w:t xml:space="preserve"> are</w:t>
      </w:r>
      <w:r w:rsidRPr="00C54352">
        <w:rPr>
          <w:rFonts w:ascii="Arial" w:eastAsia="Times New Roman" w:hAnsi="Arial" w:cs="Arial"/>
          <w:color w:val="000000"/>
          <w:sz w:val="24"/>
          <w:szCs w:val="24"/>
          <w:lang w:eastAsia="en-GB"/>
        </w:rPr>
        <w:t xml:space="preserve"> achieved</w:t>
      </w:r>
    </w:p>
    <w:p w14:paraId="52672397" w14:textId="77777777" w:rsidR="00C54352" w:rsidRDefault="00031EC9"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sidRPr="00C54352">
        <w:rPr>
          <w:rFonts w:ascii="Arial" w:eastAsia="Times New Roman" w:hAnsi="Arial" w:cs="Arial"/>
          <w:color w:val="000000"/>
          <w:sz w:val="24"/>
          <w:szCs w:val="24"/>
          <w:lang w:eastAsia="en-GB"/>
        </w:rPr>
        <w:t>If not, is t</w:t>
      </w:r>
      <w:r w:rsidR="00C54352">
        <w:rPr>
          <w:rFonts w:ascii="Arial" w:eastAsia="Times New Roman" w:hAnsi="Arial" w:cs="Arial"/>
          <w:color w:val="000000"/>
          <w:sz w:val="24"/>
          <w:szCs w:val="24"/>
          <w:lang w:eastAsia="en-GB"/>
        </w:rPr>
        <w:t>here a satisfactory explanation</w:t>
      </w:r>
    </w:p>
    <w:p w14:paraId="4B7E3980" w14:textId="77777777" w:rsidR="00C54352" w:rsidRDefault="00031EC9"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sidRPr="00C54352">
        <w:rPr>
          <w:rFonts w:ascii="Arial" w:eastAsia="Times New Roman" w:hAnsi="Arial" w:cs="Arial"/>
          <w:color w:val="000000"/>
          <w:sz w:val="24"/>
          <w:szCs w:val="24"/>
          <w:lang w:eastAsia="en-GB"/>
        </w:rPr>
        <w:t>Action identified to achieve outcome</w:t>
      </w:r>
    </w:p>
    <w:p w14:paraId="0538A483" w14:textId="0A8E509E" w:rsidR="00C54352" w:rsidRDefault="00C54352"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Service user evaluation of what has worked well and what needs to be done differently</w:t>
      </w:r>
    </w:p>
    <w:p w14:paraId="690BF3A1" w14:textId="10B76ACF" w:rsidR="00C54352" w:rsidRDefault="00C54352"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Carers views about their role and feedback on services</w:t>
      </w:r>
    </w:p>
    <w:p w14:paraId="03F5EE54" w14:textId="58EB6390" w:rsidR="00C54352" w:rsidRPr="00C54352" w:rsidRDefault="00C54352"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Significant changes since the last review</w:t>
      </w:r>
    </w:p>
    <w:p w14:paraId="4FF5CF8E" w14:textId="59577BC7" w:rsidR="00C54352" w:rsidRDefault="00031EC9"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sidRPr="00C54352">
        <w:rPr>
          <w:rFonts w:ascii="Arial" w:eastAsia="Times New Roman" w:hAnsi="Arial" w:cs="Arial"/>
          <w:color w:val="000000"/>
          <w:sz w:val="24"/>
          <w:szCs w:val="24"/>
          <w:lang w:eastAsia="en-GB"/>
        </w:rPr>
        <w:t>Clear allocation of responsibility</w:t>
      </w:r>
      <w:r w:rsidR="00C54352">
        <w:rPr>
          <w:rFonts w:ascii="Arial" w:eastAsia="Times New Roman" w:hAnsi="Arial" w:cs="Arial"/>
          <w:color w:val="000000"/>
          <w:sz w:val="24"/>
          <w:szCs w:val="24"/>
          <w:lang w:eastAsia="en-GB"/>
        </w:rPr>
        <w:t xml:space="preserve"> and timescales</w:t>
      </w:r>
    </w:p>
    <w:p w14:paraId="33A81448" w14:textId="534AAE79" w:rsidR="00C54352" w:rsidRDefault="00C54352"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Safety and safeguarding risks</w:t>
      </w:r>
    </w:p>
    <w:p w14:paraId="45FB61DE" w14:textId="77777777" w:rsidR="001E141D" w:rsidRDefault="00031EC9" w:rsidP="00353EFB">
      <w:pPr>
        <w:pStyle w:val="ListParagraph"/>
        <w:numPr>
          <w:ilvl w:val="0"/>
          <w:numId w:val="19"/>
        </w:numPr>
        <w:spacing w:before="100" w:beforeAutospacing="1" w:after="100" w:afterAutospacing="1" w:line="240" w:lineRule="auto"/>
        <w:rPr>
          <w:rFonts w:ascii="Arial" w:eastAsia="Times New Roman" w:hAnsi="Arial" w:cs="Arial"/>
          <w:color w:val="000000"/>
          <w:sz w:val="24"/>
          <w:szCs w:val="24"/>
          <w:lang w:eastAsia="en-GB"/>
        </w:rPr>
      </w:pPr>
      <w:r w:rsidRPr="00C54352">
        <w:rPr>
          <w:rFonts w:ascii="Arial" w:eastAsia="Times New Roman" w:hAnsi="Arial" w:cs="Arial"/>
          <w:color w:val="000000"/>
          <w:sz w:val="24"/>
          <w:szCs w:val="24"/>
          <w:lang w:eastAsia="en-GB"/>
        </w:rPr>
        <w:t>Contingency plans</w:t>
      </w:r>
    </w:p>
    <w:p w14:paraId="4546556F" w14:textId="77777777" w:rsidR="001E141D" w:rsidRDefault="001E141D" w:rsidP="001E141D">
      <w:pPr>
        <w:pStyle w:val="ListParagraph"/>
        <w:spacing w:before="100" w:beforeAutospacing="1" w:after="100" w:afterAutospacing="1" w:line="240" w:lineRule="auto"/>
        <w:ind w:left="1287"/>
        <w:rPr>
          <w:rFonts w:ascii="Arial" w:eastAsia="Times New Roman" w:hAnsi="Arial" w:cs="Arial"/>
          <w:color w:val="000000"/>
          <w:sz w:val="24"/>
          <w:szCs w:val="24"/>
          <w:lang w:eastAsia="en-GB"/>
        </w:rPr>
      </w:pPr>
    </w:p>
    <w:p w14:paraId="1FD1DE92" w14:textId="66EBFFBA" w:rsidR="007A3C65" w:rsidRPr="007A3C65" w:rsidRDefault="009A6652" w:rsidP="007A3C65">
      <w:pPr>
        <w:pStyle w:val="ListParagraph"/>
        <w:numPr>
          <w:ilvl w:val="2"/>
          <w:numId w:val="20"/>
        </w:numPr>
        <w:spacing w:before="100" w:beforeAutospacing="1" w:after="100" w:afterAutospacing="1" w:line="240" w:lineRule="auto"/>
        <w:ind w:left="567" w:hanging="567"/>
        <w:rPr>
          <w:rFonts w:ascii="Arial" w:eastAsia="Times New Roman" w:hAnsi="Arial" w:cs="Arial"/>
          <w:color w:val="FF0000"/>
          <w:sz w:val="24"/>
          <w:szCs w:val="24"/>
          <w:lang w:eastAsia="en-GB"/>
        </w:rPr>
      </w:pPr>
      <w:r>
        <w:rPr>
          <w:rFonts w:ascii="Arial" w:eastAsia="Times New Roman" w:hAnsi="Arial" w:cs="Arial"/>
          <w:color w:val="FF0000"/>
          <w:sz w:val="24"/>
          <w:szCs w:val="24"/>
          <w:lang w:eastAsia="en-GB"/>
        </w:rPr>
        <w:t xml:space="preserve">  </w:t>
      </w:r>
      <w:r w:rsidR="00F22979" w:rsidRPr="005F7A82">
        <w:rPr>
          <w:rFonts w:ascii="Arial" w:eastAsia="Times New Roman" w:hAnsi="Arial" w:cs="Arial"/>
          <w:sz w:val="24"/>
          <w:szCs w:val="24"/>
          <w:lang w:eastAsia="en-GB"/>
        </w:rPr>
        <w:t>Mr</w:t>
      </w:r>
      <w:r w:rsidR="00F22979">
        <w:rPr>
          <w:rFonts w:ascii="Arial" w:eastAsia="Times New Roman" w:hAnsi="Arial" w:cs="Arial"/>
          <w:color w:val="FF0000"/>
          <w:sz w:val="24"/>
          <w:szCs w:val="24"/>
          <w:lang w:eastAsia="en-GB"/>
        </w:rPr>
        <w:t xml:space="preserve"> </w:t>
      </w:r>
      <w:r w:rsidR="00833ACD">
        <w:rPr>
          <w:rFonts w:ascii="Arial" w:eastAsia="Times New Roman" w:hAnsi="Arial" w:cs="Arial"/>
          <w:sz w:val="24"/>
          <w:szCs w:val="24"/>
          <w:lang w:eastAsia="en-GB"/>
        </w:rPr>
        <w:t>D</w:t>
      </w:r>
      <w:r w:rsidRPr="009A6652">
        <w:rPr>
          <w:rFonts w:ascii="Arial" w:eastAsia="Times New Roman" w:hAnsi="Arial" w:cs="Arial"/>
          <w:sz w:val="24"/>
          <w:szCs w:val="24"/>
          <w:lang w:eastAsia="en-GB"/>
        </w:rPr>
        <w:t xml:space="preserve">’s reviews were up to date and </w:t>
      </w:r>
      <w:r>
        <w:rPr>
          <w:rFonts w:ascii="Arial" w:eastAsia="Times New Roman" w:hAnsi="Arial" w:cs="Arial"/>
          <w:sz w:val="24"/>
          <w:szCs w:val="24"/>
          <w:lang w:eastAsia="en-GB"/>
        </w:rPr>
        <w:t xml:space="preserve">held with </w:t>
      </w:r>
      <w:r w:rsidR="00F22979">
        <w:rPr>
          <w:rFonts w:ascii="Arial" w:eastAsia="Times New Roman" w:hAnsi="Arial" w:cs="Arial"/>
          <w:sz w:val="24"/>
          <w:szCs w:val="24"/>
          <w:lang w:eastAsia="en-GB"/>
        </w:rPr>
        <w:t xml:space="preserve">him </w:t>
      </w:r>
      <w:r>
        <w:rPr>
          <w:rFonts w:ascii="Arial" w:eastAsia="Times New Roman" w:hAnsi="Arial" w:cs="Arial"/>
          <w:sz w:val="24"/>
          <w:szCs w:val="24"/>
          <w:lang w:eastAsia="en-GB"/>
        </w:rPr>
        <w:t xml:space="preserve">supported by his mother. The reviews included day care, respite care and domiciliary care. Although </w:t>
      </w:r>
      <w:r w:rsidR="00F22979">
        <w:rPr>
          <w:rFonts w:ascii="Arial" w:eastAsia="Times New Roman" w:hAnsi="Arial" w:cs="Arial"/>
          <w:sz w:val="24"/>
          <w:szCs w:val="24"/>
          <w:lang w:eastAsia="en-GB"/>
        </w:rPr>
        <w:t xml:space="preserve">Mr </w:t>
      </w:r>
      <w:r w:rsidR="00833ACD">
        <w:rPr>
          <w:rFonts w:ascii="Arial" w:eastAsia="Times New Roman" w:hAnsi="Arial" w:cs="Arial"/>
          <w:sz w:val="24"/>
          <w:szCs w:val="24"/>
          <w:lang w:eastAsia="en-GB"/>
        </w:rPr>
        <w:t xml:space="preserve">D </w:t>
      </w:r>
      <w:r>
        <w:rPr>
          <w:rFonts w:ascii="Arial" w:eastAsia="Times New Roman" w:hAnsi="Arial" w:cs="Arial"/>
          <w:sz w:val="24"/>
          <w:szCs w:val="24"/>
          <w:lang w:eastAsia="en-GB"/>
        </w:rPr>
        <w:t xml:space="preserve">and </w:t>
      </w:r>
      <w:r w:rsidR="00F22979">
        <w:rPr>
          <w:rFonts w:ascii="Arial" w:eastAsia="Times New Roman" w:hAnsi="Arial" w:cs="Arial"/>
          <w:sz w:val="24"/>
          <w:szCs w:val="24"/>
          <w:lang w:eastAsia="en-GB"/>
        </w:rPr>
        <w:t>his mother</w:t>
      </w:r>
      <w:r>
        <w:rPr>
          <w:rFonts w:ascii="Arial" w:eastAsia="Times New Roman" w:hAnsi="Arial" w:cs="Arial"/>
          <w:sz w:val="24"/>
          <w:szCs w:val="24"/>
          <w:lang w:eastAsia="en-GB"/>
        </w:rPr>
        <w:t xml:space="preserve"> were keen to employ personal assistants through direct payments, this did not go to pla</w:t>
      </w:r>
      <w:r w:rsidR="00BC7044">
        <w:rPr>
          <w:rFonts w:ascii="Arial" w:eastAsia="Times New Roman" w:hAnsi="Arial" w:cs="Arial"/>
          <w:sz w:val="24"/>
          <w:szCs w:val="24"/>
          <w:lang w:eastAsia="en-GB"/>
        </w:rPr>
        <w:t>n and the contingency plan was to use</w:t>
      </w:r>
      <w:r>
        <w:rPr>
          <w:rFonts w:ascii="Arial" w:eastAsia="Times New Roman" w:hAnsi="Arial" w:cs="Arial"/>
          <w:sz w:val="24"/>
          <w:szCs w:val="24"/>
          <w:lang w:eastAsia="en-GB"/>
        </w:rPr>
        <w:t xml:space="preserve"> agency</w:t>
      </w:r>
      <w:r w:rsidR="00BC7044">
        <w:rPr>
          <w:rFonts w:ascii="Arial" w:eastAsia="Times New Roman" w:hAnsi="Arial" w:cs="Arial"/>
          <w:sz w:val="24"/>
          <w:szCs w:val="24"/>
          <w:lang w:eastAsia="en-GB"/>
        </w:rPr>
        <w:t xml:space="preserve"> staff</w:t>
      </w:r>
      <w:r w:rsidR="00033DDD">
        <w:rPr>
          <w:rFonts w:ascii="Arial" w:eastAsia="Times New Roman" w:hAnsi="Arial" w:cs="Arial"/>
          <w:sz w:val="24"/>
          <w:szCs w:val="24"/>
          <w:lang w:eastAsia="en-GB"/>
        </w:rPr>
        <w:t xml:space="preserve"> from one provider. His mother</w:t>
      </w:r>
      <w:r>
        <w:rPr>
          <w:rFonts w:ascii="Arial" w:eastAsia="Times New Roman" w:hAnsi="Arial" w:cs="Arial"/>
          <w:sz w:val="24"/>
          <w:szCs w:val="24"/>
          <w:lang w:eastAsia="en-GB"/>
        </w:rPr>
        <w:t xml:space="preserve"> provided feedback </w:t>
      </w:r>
      <w:r w:rsidR="00033DDD">
        <w:rPr>
          <w:rFonts w:ascii="Arial" w:eastAsia="Times New Roman" w:hAnsi="Arial" w:cs="Arial"/>
          <w:sz w:val="24"/>
          <w:szCs w:val="24"/>
          <w:lang w:eastAsia="en-GB"/>
        </w:rPr>
        <w:t xml:space="preserve">at reviews about </w:t>
      </w:r>
      <w:r>
        <w:rPr>
          <w:rFonts w:ascii="Arial" w:eastAsia="Times New Roman" w:hAnsi="Arial" w:cs="Arial"/>
          <w:sz w:val="24"/>
          <w:szCs w:val="24"/>
          <w:lang w:eastAsia="en-GB"/>
        </w:rPr>
        <w:t xml:space="preserve">what had worked well and concerns about what had not. There was insufficient detail on </w:t>
      </w:r>
      <w:r w:rsidR="00BC7044">
        <w:rPr>
          <w:rFonts w:ascii="Arial" w:eastAsia="Times New Roman" w:hAnsi="Arial" w:cs="Arial"/>
          <w:sz w:val="24"/>
          <w:szCs w:val="24"/>
          <w:lang w:eastAsia="en-GB"/>
        </w:rPr>
        <w:t xml:space="preserve">the review to say what steps might be taken </w:t>
      </w:r>
      <w:r>
        <w:rPr>
          <w:rFonts w:ascii="Arial" w:eastAsia="Times New Roman" w:hAnsi="Arial" w:cs="Arial"/>
          <w:sz w:val="24"/>
          <w:szCs w:val="24"/>
          <w:lang w:eastAsia="en-GB"/>
        </w:rPr>
        <w:t xml:space="preserve">to assist </w:t>
      </w:r>
      <w:r w:rsidR="00033DDD">
        <w:rPr>
          <w:rFonts w:ascii="Arial" w:eastAsia="Times New Roman" w:hAnsi="Arial" w:cs="Arial"/>
          <w:sz w:val="24"/>
          <w:szCs w:val="24"/>
          <w:lang w:eastAsia="en-GB"/>
        </w:rPr>
        <w:t xml:space="preserve">Mr </w:t>
      </w:r>
      <w:r w:rsidR="00833ACD">
        <w:rPr>
          <w:rFonts w:ascii="Arial" w:eastAsia="Times New Roman" w:hAnsi="Arial" w:cs="Arial"/>
          <w:sz w:val="24"/>
          <w:szCs w:val="24"/>
          <w:lang w:eastAsia="en-GB"/>
        </w:rPr>
        <w:t>D</w:t>
      </w:r>
      <w:r>
        <w:rPr>
          <w:rFonts w:ascii="Arial" w:eastAsia="Times New Roman" w:hAnsi="Arial" w:cs="Arial"/>
          <w:sz w:val="24"/>
          <w:szCs w:val="24"/>
          <w:lang w:eastAsia="en-GB"/>
        </w:rPr>
        <w:t xml:space="preserve"> to employ his own personal </w:t>
      </w:r>
      <w:r w:rsidR="00AE1700" w:rsidRPr="00BC7044">
        <w:rPr>
          <w:rFonts w:ascii="Arial" w:eastAsia="Times New Roman" w:hAnsi="Arial" w:cs="Arial"/>
          <w:sz w:val="24"/>
          <w:szCs w:val="24"/>
          <w:lang w:eastAsia="en-GB"/>
        </w:rPr>
        <w:t>assistants</w:t>
      </w:r>
      <w:r w:rsidR="00833ACD">
        <w:rPr>
          <w:rFonts w:ascii="Arial" w:eastAsia="Times New Roman" w:hAnsi="Arial" w:cs="Arial"/>
          <w:sz w:val="24"/>
          <w:szCs w:val="24"/>
          <w:lang w:eastAsia="en-GB"/>
        </w:rPr>
        <w:t>, supported by his mother</w:t>
      </w:r>
      <w:r w:rsidR="00AE1700" w:rsidRPr="00BC7044">
        <w:rPr>
          <w:rFonts w:ascii="Arial" w:eastAsia="Times New Roman" w:hAnsi="Arial" w:cs="Arial"/>
          <w:sz w:val="24"/>
          <w:szCs w:val="24"/>
          <w:lang w:eastAsia="en-GB"/>
        </w:rPr>
        <w:t>.</w:t>
      </w:r>
    </w:p>
    <w:p w14:paraId="6E8F6339" w14:textId="77777777" w:rsidR="007A3C65" w:rsidRDefault="007A3C65" w:rsidP="007A3C65">
      <w:pPr>
        <w:spacing w:before="100" w:beforeAutospacing="1" w:after="100" w:afterAutospacing="1" w:line="240" w:lineRule="auto"/>
        <w:rPr>
          <w:rFonts w:ascii="Arial" w:hAnsi="Arial" w:cs="Arial"/>
          <w:b/>
          <w:sz w:val="24"/>
          <w:szCs w:val="24"/>
        </w:rPr>
      </w:pPr>
    </w:p>
    <w:p w14:paraId="67E469BA" w14:textId="51544DC5" w:rsidR="003C0893" w:rsidRPr="007A3C65" w:rsidRDefault="003C0893" w:rsidP="007A3C65">
      <w:pPr>
        <w:spacing w:before="100" w:beforeAutospacing="1" w:after="100" w:afterAutospacing="1" w:line="240" w:lineRule="auto"/>
        <w:rPr>
          <w:rFonts w:ascii="Arial" w:eastAsia="Times New Roman" w:hAnsi="Arial" w:cs="Arial"/>
          <w:color w:val="FF0000"/>
          <w:sz w:val="24"/>
          <w:szCs w:val="24"/>
          <w:lang w:eastAsia="en-GB"/>
        </w:rPr>
      </w:pPr>
      <w:r w:rsidRPr="007A3C65">
        <w:rPr>
          <w:rFonts w:ascii="Arial" w:hAnsi="Arial" w:cs="Arial"/>
          <w:b/>
          <w:sz w:val="24"/>
          <w:szCs w:val="24"/>
        </w:rPr>
        <w:t>Commissioning care through personal budgets</w:t>
      </w:r>
    </w:p>
    <w:p w14:paraId="29609BA3" w14:textId="77777777" w:rsidR="00BC7044" w:rsidRDefault="003C0893" w:rsidP="00BC7044">
      <w:pPr>
        <w:spacing w:after="0" w:line="240" w:lineRule="auto"/>
        <w:ind w:left="567" w:hanging="567"/>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 xml:space="preserve">6.2.1 </w:t>
      </w:r>
      <w:r w:rsidRPr="00113540">
        <w:rPr>
          <w:rFonts w:ascii="Arial" w:eastAsia="Times New Roman" w:hAnsi="Arial" w:cs="Arial"/>
          <w:color w:val="303030"/>
          <w:sz w:val="24"/>
          <w:szCs w:val="24"/>
          <w:lang w:eastAsia="en-GB"/>
        </w:rPr>
        <w:t>There are a number of important decision-making points in setting up self-directed support and personal budgets where a person’s mental capacity has to be considered. A person who lacks mental capacity to manage a direct payment may still receive one if a ‘suitable’ person is available to manage it for them. Where a person is assessed as lacking capacity to either choose a direct payment or manage a personal budget, local authorities must make a best-interest decision about how the person’s support will be managed</w:t>
      </w:r>
      <w:r w:rsidR="00BC7044">
        <w:rPr>
          <w:rFonts w:ascii="Arial" w:eastAsia="Times New Roman" w:hAnsi="Arial" w:cs="Arial"/>
          <w:color w:val="303030"/>
          <w:sz w:val="24"/>
          <w:szCs w:val="24"/>
          <w:lang w:eastAsia="en-GB"/>
        </w:rPr>
        <w:t>.</w:t>
      </w:r>
    </w:p>
    <w:p w14:paraId="71392D9D" w14:textId="77777777" w:rsidR="00BC7044" w:rsidRDefault="00BC7044" w:rsidP="00BC7044">
      <w:pPr>
        <w:spacing w:after="0" w:line="240" w:lineRule="auto"/>
        <w:ind w:left="567" w:hanging="567"/>
        <w:rPr>
          <w:rFonts w:ascii="Arial" w:eastAsia="Times New Roman" w:hAnsi="Arial" w:cs="Arial"/>
          <w:color w:val="303030"/>
          <w:sz w:val="24"/>
          <w:szCs w:val="24"/>
          <w:lang w:eastAsia="en-GB"/>
        </w:rPr>
      </w:pPr>
    </w:p>
    <w:p w14:paraId="11EB14C8" w14:textId="3997D11A" w:rsidR="003C0893" w:rsidRPr="005B0F2E" w:rsidRDefault="00BC7044" w:rsidP="00BC7044">
      <w:pPr>
        <w:spacing w:after="0" w:line="240" w:lineRule="auto"/>
        <w:ind w:left="567" w:hanging="567"/>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 xml:space="preserve">6.2.2 </w:t>
      </w:r>
      <w:r w:rsidR="005B0F2E">
        <w:rPr>
          <w:rFonts w:ascii="Arial" w:eastAsia="Times New Roman" w:hAnsi="Arial" w:cs="Arial"/>
          <w:color w:val="303030"/>
          <w:sz w:val="24"/>
          <w:szCs w:val="24"/>
          <w:lang w:eastAsia="en-GB"/>
        </w:rPr>
        <w:t>Some key questions to consider are:</w:t>
      </w:r>
    </w:p>
    <w:p w14:paraId="0288F814" w14:textId="77777777" w:rsidR="003C0893" w:rsidRPr="005D0251" w:rsidRDefault="003C0893" w:rsidP="00353EFB">
      <w:pPr>
        <w:pStyle w:val="ListParagraph"/>
        <w:numPr>
          <w:ilvl w:val="0"/>
          <w:numId w:val="29"/>
        </w:numPr>
        <w:tabs>
          <w:tab w:val="left" w:pos="2145"/>
        </w:tabs>
        <w:rPr>
          <w:rFonts w:ascii="Arial" w:hAnsi="Arial" w:cs="Arial"/>
          <w:sz w:val="24"/>
          <w:szCs w:val="24"/>
        </w:rPr>
      </w:pPr>
      <w:r w:rsidRPr="005D0251">
        <w:rPr>
          <w:rFonts w:ascii="Arial" w:hAnsi="Arial" w:cs="Arial"/>
          <w:sz w:val="24"/>
          <w:szCs w:val="24"/>
        </w:rPr>
        <w:lastRenderedPageBreak/>
        <w:t>How does the Mental Capacity Act apply to a person who lacks capacity in relation to managing direct payments and their own care?</w:t>
      </w:r>
    </w:p>
    <w:p w14:paraId="5BA1CC50" w14:textId="77777777" w:rsidR="003C0893" w:rsidRPr="005D0251" w:rsidRDefault="003C0893" w:rsidP="00353EFB">
      <w:pPr>
        <w:pStyle w:val="ListParagraph"/>
        <w:numPr>
          <w:ilvl w:val="0"/>
          <w:numId w:val="29"/>
        </w:numPr>
        <w:tabs>
          <w:tab w:val="left" w:pos="2145"/>
        </w:tabs>
        <w:rPr>
          <w:rFonts w:ascii="Arial" w:hAnsi="Arial" w:cs="Arial"/>
          <w:sz w:val="24"/>
          <w:szCs w:val="24"/>
        </w:rPr>
      </w:pPr>
      <w:r w:rsidRPr="005D0251">
        <w:rPr>
          <w:rFonts w:ascii="Arial" w:hAnsi="Arial" w:cs="Arial"/>
          <w:sz w:val="24"/>
          <w:szCs w:val="24"/>
        </w:rPr>
        <w:t>How do Personal Assistants ensure that they are competent and give a good standard of care?</w:t>
      </w:r>
    </w:p>
    <w:p w14:paraId="692809FB" w14:textId="340458D0" w:rsidR="003C0893" w:rsidRPr="005D0251" w:rsidRDefault="003C0893" w:rsidP="00353EFB">
      <w:pPr>
        <w:pStyle w:val="ListParagraph"/>
        <w:numPr>
          <w:ilvl w:val="0"/>
          <w:numId w:val="29"/>
        </w:numPr>
        <w:tabs>
          <w:tab w:val="left" w:pos="2145"/>
        </w:tabs>
        <w:rPr>
          <w:rFonts w:ascii="Arial" w:hAnsi="Arial" w:cs="Arial"/>
          <w:sz w:val="24"/>
          <w:szCs w:val="24"/>
        </w:rPr>
      </w:pPr>
      <w:r w:rsidRPr="005D0251">
        <w:rPr>
          <w:rFonts w:ascii="Arial" w:hAnsi="Arial" w:cs="Arial"/>
          <w:sz w:val="24"/>
          <w:szCs w:val="24"/>
        </w:rPr>
        <w:t>How do Personal Assistants work with other organisations to keep a pe</w:t>
      </w:r>
      <w:r w:rsidR="00BC7044">
        <w:rPr>
          <w:rFonts w:ascii="Arial" w:hAnsi="Arial" w:cs="Arial"/>
          <w:sz w:val="24"/>
          <w:szCs w:val="24"/>
        </w:rPr>
        <w:t xml:space="preserve">rson in their care </w:t>
      </w:r>
      <w:r w:rsidRPr="005D0251">
        <w:rPr>
          <w:rFonts w:ascii="Arial" w:hAnsi="Arial" w:cs="Arial"/>
          <w:sz w:val="24"/>
          <w:szCs w:val="24"/>
        </w:rPr>
        <w:t>who lacks mental capacity safe?</w:t>
      </w:r>
    </w:p>
    <w:p w14:paraId="0EB47E06" w14:textId="3B0A238C" w:rsidR="003C0893" w:rsidRPr="00304F3C" w:rsidRDefault="00BC7044" w:rsidP="00353EFB">
      <w:pPr>
        <w:pStyle w:val="ListParagraph"/>
        <w:numPr>
          <w:ilvl w:val="0"/>
          <w:numId w:val="29"/>
        </w:numPr>
        <w:tabs>
          <w:tab w:val="left" w:pos="2145"/>
        </w:tabs>
        <w:rPr>
          <w:rFonts w:ascii="Arial" w:hAnsi="Arial" w:cs="Arial"/>
          <w:sz w:val="24"/>
          <w:szCs w:val="24"/>
        </w:rPr>
      </w:pPr>
      <w:r>
        <w:rPr>
          <w:rFonts w:ascii="Arial" w:hAnsi="Arial" w:cs="Arial"/>
          <w:sz w:val="24"/>
          <w:szCs w:val="24"/>
        </w:rPr>
        <w:t>How will</w:t>
      </w:r>
      <w:r w:rsidR="003C0893" w:rsidRPr="005D0251">
        <w:rPr>
          <w:rFonts w:ascii="Arial" w:hAnsi="Arial" w:cs="Arial"/>
          <w:sz w:val="24"/>
          <w:szCs w:val="24"/>
        </w:rPr>
        <w:t xml:space="preserve"> the effectiveness of direct payments</w:t>
      </w:r>
      <w:r>
        <w:rPr>
          <w:rFonts w:ascii="Arial" w:hAnsi="Arial" w:cs="Arial"/>
          <w:sz w:val="24"/>
          <w:szCs w:val="24"/>
        </w:rPr>
        <w:t xml:space="preserve"> be monitored</w:t>
      </w:r>
      <w:r w:rsidR="003C0893" w:rsidRPr="005D0251">
        <w:rPr>
          <w:rFonts w:ascii="Arial" w:hAnsi="Arial" w:cs="Arial"/>
          <w:sz w:val="24"/>
          <w:szCs w:val="24"/>
        </w:rPr>
        <w:t xml:space="preserve"> in meeting the persons changing needs and ensure their</w:t>
      </w:r>
      <w:r>
        <w:rPr>
          <w:rFonts w:ascii="Arial" w:hAnsi="Arial" w:cs="Arial"/>
          <w:sz w:val="24"/>
          <w:szCs w:val="24"/>
        </w:rPr>
        <w:t xml:space="preserve"> health and well-being</w:t>
      </w:r>
      <w:r w:rsidR="003C0893" w:rsidRPr="005D0251">
        <w:rPr>
          <w:rFonts w:ascii="Arial" w:hAnsi="Arial" w:cs="Arial"/>
          <w:sz w:val="24"/>
          <w:szCs w:val="24"/>
        </w:rPr>
        <w:t>?</w:t>
      </w:r>
    </w:p>
    <w:p w14:paraId="3D536DAB" w14:textId="39E5D016" w:rsidR="003C0893" w:rsidRDefault="00BC7044" w:rsidP="005B0F2E">
      <w:pPr>
        <w:tabs>
          <w:tab w:val="left" w:pos="2145"/>
        </w:tabs>
        <w:ind w:left="567" w:hanging="567"/>
        <w:rPr>
          <w:rFonts w:ascii="Arial" w:hAnsi="Arial" w:cs="Arial"/>
          <w:sz w:val="24"/>
          <w:szCs w:val="24"/>
        </w:rPr>
      </w:pPr>
      <w:r>
        <w:rPr>
          <w:rFonts w:ascii="Arial" w:hAnsi="Arial" w:cs="Arial"/>
          <w:sz w:val="24"/>
          <w:szCs w:val="24"/>
        </w:rPr>
        <w:t>6.2.3</w:t>
      </w:r>
      <w:r w:rsidR="005B0F2E">
        <w:rPr>
          <w:rFonts w:ascii="Arial" w:hAnsi="Arial" w:cs="Arial"/>
          <w:sz w:val="24"/>
          <w:szCs w:val="24"/>
        </w:rPr>
        <w:t xml:space="preserve"> </w:t>
      </w:r>
      <w:r w:rsidR="00033DDD">
        <w:rPr>
          <w:rFonts w:ascii="Arial" w:hAnsi="Arial" w:cs="Arial"/>
          <w:sz w:val="24"/>
          <w:szCs w:val="24"/>
        </w:rPr>
        <w:t xml:space="preserve">Mr </w:t>
      </w:r>
      <w:r w:rsidR="00160006">
        <w:rPr>
          <w:rFonts w:ascii="Arial" w:hAnsi="Arial" w:cs="Arial"/>
          <w:sz w:val="24"/>
          <w:szCs w:val="24"/>
        </w:rPr>
        <w:t>D</w:t>
      </w:r>
      <w:r w:rsidR="00033DDD">
        <w:rPr>
          <w:rFonts w:ascii="Arial" w:hAnsi="Arial" w:cs="Arial"/>
          <w:sz w:val="24"/>
          <w:szCs w:val="24"/>
        </w:rPr>
        <w:t xml:space="preserve">’s </w:t>
      </w:r>
      <w:r w:rsidR="005B0F2E">
        <w:rPr>
          <w:rFonts w:ascii="Arial" w:hAnsi="Arial" w:cs="Arial"/>
          <w:sz w:val="24"/>
          <w:szCs w:val="24"/>
        </w:rPr>
        <w:t>support plan includ</w:t>
      </w:r>
      <w:r w:rsidR="00033DDD">
        <w:rPr>
          <w:rFonts w:ascii="Arial" w:hAnsi="Arial" w:cs="Arial"/>
          <w:sz w:val="24"/>
          <w:szCs w:val="24"/>
        </w:rPr>
        <w:t>ed</w:t>
      </w:r>
      <w:r w:rsidR="005B0F2E">
        <w:rPr>
          <w:rFonts w:ascii="Arial" w:hAnsi="Arial" w:cs="Arial"/>
          <w:sz w:val="24"/>
          <w:szCs w:val="24"/>
        </w:rPr>
        <w:t xml:space="preserve"> a Person Specification detailed with the knowledge, skills and experience</w:t>
      </w:r>
      <w:r w:rsidR="00033DDD">
        <w:rPr>
          <w:rFonts w:ascii="Arial" w:hAnsi="Arial" w:cs="Arial"/>
          <w:sz w:val="24"/>
          <w:szCs w:val="24"/>
        </w:rPr>
        <w:t xml:space="preserve"> Mr</w:t>
      </w:r>
      <w:r w:rsidR="005B0F2E">
        <w:rPr>
          <w:rFonts w:ascii="Arial" w:hAnsi="Arial" w:cs="Arial"/>
          <w:sz w:val="24"/>
          <w:szCs w:val="24"/>
        </w:rPr>
        <w:t xml:space="preserve"> </w:t>
      </w:r>
      <w:r w:rsidR="00160006">
        <w:rPr>
          <w:rFonts w:ascii="Arial" w:hAnsi="Arial" w:cs="Arial"/>
          <w:sz w:val="24"/>
          <w:szCs w:val="24"/>
        </w:rPr>
        <w:t>D</w:t>
      </w:r>
      <w:r w:rsidR="005B0F2E">
        <w:rPr>
          <w:rFonts w:ascii="Arial" w:hAnsi="Arial" w:cs="Arial"/>
          <w:sz w:val="24"/>
          <w:szCs w:val="24"/>
        </w:rPr>
        <w:t xml:space="preserve"> was looking for. This included safeguarding, manual handling, confidentiality and treating him with dignity. The reviewing process appears to be how personal assistants would be monitored through the funding of </w:t>
      </w:r>
      <w:r w:rsidR="00033DDD">
        <w:rPr>
          <w:rFonts w:ascii="Arial" w:hAnsi="Arial" w:cs="Arial"/>
          <w:sz w:val="24"/>
          <w:szCs w:val="24"/>
        </w:rPr>
        <w:t xml:space="preserve">Mr </w:t>
      </w:r>
      <w:r w:rsidR="00160006">
        <w:rPr>
          <w:rFonts w:ascii="Arial" w:hAnsi="Arial" w:cs="Arial"/>
          <w:sz w:val="24"/>
          <w:szCs w:val="24"/>
        </w:rPr>
        <w:t>D</w:t>
      </w:r>
      <w:r w:rsidR="005B0F2E">
        <w:rPr>
          <w:rFonts w:ascii="Arial" w:hAnsi="Arial" w:cs="Arial"/>
          <w:sz w:val="24"/>
          <w:szCs w:val="24"/>
        </w:rPr>
        <w:t xml:space="preserve">’s care package with the emphasis on </w:t>
      </w:r>
      <w:r w:rsidR="00033DDD">
        <w:rPr>
          <w:rFonts w:ascii="Arial" w:hAnsi="Arial" w:cs="Arial"/>
          <w:sz w:val="24"/>
          <w:szCs w:val="24"/>
        </w:rPr>
        <w:t xml:space="preserve">Mr </w:t>
      </w:r>
      <w:r w:rsidR="00160006">
        <w:rPr>
          <w:rFonts w:ascii="Arial" w:hAnsi="Arial" w:cs="Arial"/>
          <w:sz w:val="24"/>
          <w:szCs w:val="24"/>
        </w:rPr>
        <w:t>D</w:t>
      </w:r>
      <w:r w:rsidR="005B0F2E">
        <w:rPr>
          <w:rFonts w:ascii="Arial" w:hAnsi="Arial" w:cs="Arial"/>
          <w:sz w:val="24"/>
          <w:szCs w:val="24"/>
        </w:rPr>
        <w:t xml:space="preserve"> and his mother managing the personal assistants on a day to day basis.</w:t>
      </w:r>
    </w:p>
    <w:p w14:paraId="7C088BE2" w14:textId="7CE009F0" w:rsidR="00F172E6" w:rsidRDefault="00F172E6" w:rsidP="00F172E6">
      <w:pPr>
        <w:tabs>
          <w:tab w:val="left" w:pos="2145"/>
        </w:tabs>
        <w:ind w:left="567" w:hanging="567"/>
        <w:rPr>
          <w:rFonts w:ascii="Arial" w:eastAsia="Times New Roman" w:hAnsi="Arial" w:cs="Arial"/>
          <w:sz w:val="24"/>
          <w:szCs w:val="24"/>
          <w:lang w:eastAsia="en-GB"/>
        </w:rPr>
      </w:pPr>
      <w:r w:rsidRPr="00F172E6">
        <w:rPr>
          <w:rFonts w:ascii="Arial" w:hAnsi="Arial" w:cs="Arial"/>
          <w:sz w:val="24"/>
          <w:szCs w:val="24"/>
        </w:rPr>
        <w:t>6.2.4</w:t>
      </w:r>
      <w:r w:rsidRPr="00F172E6">
        <w:rPr>
          <w:rFonts w:ascii="Arial" w:eastAsia="Times New Roman" w:hAnsi="Arial" w:cs="Arial"/>
          <w:sz w:val="24"/>
          <w:szCs w:val="24"/>
          <w:lang w:eastAsia="en-GB"/>
        </w:rPr>
        <w:t xml:space="preserve">The nature of the relationship between the employer (the service user) and the employee (the PA) is such that there will be occasions when the employer’s priorities in choosing a PA may not include the range of training that would be compulsory for CQC registered care </w:t>
      </w:r>
      <w:r w:rsidR="00033DDD">
        <w:rPr>
          <w:rFonts w:ascii="Arial" w:eastAsia="Times New Roman" w:hAnsi="Arial" w:cs="Arial"/>
          <w:sz w:val="24"/>
          <w:szCs w:val="24"/>
          <w:lang w:eastAsia="en-GB"/>
        </w:rPr>
        <w:t>providers.</w:t>
      </w:r>
      <w:r w:rsidRPr="00F172E6">
        <w:rPr>
          <w:rFonts w:ascii="Arial" w:eastAsia="Times New Roman" w:hAnsi="Arial" w:cs="Arial"/>
          <w:sz w:val="24"/>
          <w:szCs w:val="24"/>
          <w:lang w:eastAsia="en-GB"/>
        </w:rPr>
        <w:t xml:space="preserve"> In such instances a risk assessment that underpins the decision about providing a Direct Payment, particularly if there are specific medical conditions that require ongoing management, or other specialist requirements should always be undertaken and discussed with the service user.</w:t>
      </w:r>
    </w:p>
    <w:p w14:paraId="088BC193" w14:textId="11343125" w:rsidR="00AE4CA4" w:rsidRDefault="00F172E6" w:rsidP="00AE4CA4">
      <w:pPr>
        <w:tabs>
          <w:tab w:val="left" w:pos="2145"/>
        </w:tabs>
        <w:ind w:left="567" w:hanging="567"/>
        <w:rPr>
          <w:rFonts w:ascii="Arial" w:eastAsia="Times New Roman" w:hAnsi="Arial" w:cs="Arial"/>
          <w:sz w:val="24"/>
          <w:szCs w:val="24"/>
          <w:lang w:eastAsia="en-GB"/>
        </w:rPr>
      </w:pPr>
      <w:r>
        <w:rPr>
          <w:rFonts w:ascii="Arial" w:eastAsia="Times New Roman" w:hAnsi="Arial" w:cs="Arial"/>
          <w:sz w:val="24"/>
          <w:szCs w:val="24"/>
          <w:lang w:eastAsia="en-GB"/>
        </w:rPr>
        <w:t>6.2.</w:t>
      </w:r>
      <w:r w:rsidRPr="00F172E6">
        <w:rPr>
          <w:rFonts w:ascii="Arial" w:eastAsia="Times New Roman" w:hAnsi="Arial" w:cs="Arial"/>
          <w:sz w:val="24"/>
          <w:szCs w:val="24"/>
          <w:lang w:eastAsia="en-GB"/>
        </w:rPr>
        <w:t>5</w:t>
      </w:r>
      <w:r w:rsidRPr="00F172E6">
        <w:rPr>
          <w:rFonts w:ascii="Arial" w:hAnsi="Arial" w:cs="Arial"/>
          <w:sz w:val="24"/>
          <w:szCs w:val="24"/>
        </w:rPr>
        <w:t xml:space="preserve">The LB Tower Hamlets </w:t>
      </w:r>
      <w:r w:rsidRPr="00F172E6">
        <w:rPr>
          <w:rFonts w:ascii="Arial" w:eastAsia="Times New Roman" w:hAnsi="Arial" w:cs="Arial"/>
          <w:sz w:val="24"/>
          <w:szCs w:val="24"/>
          <w:lang w:eastAsia="en-GB"/>
        </w:rPr>
        <w:t xml:space="preserve"> in conjunction with five other East London boroughs and with Real (and supported by Skills for Care), the new PADE UP website</w:t>
      </w:r>
      <w:r w:rsidR="00AE4CA4">
        <w:rPr>
          <w:rFonts w:ascii="Arial" w:eastAsia="Times New Roman" w:hAnsi="Arial" w:cs="Arial"/>
          <w:sz w:val="24"/>
          <w:szCs w:val="24"/>
          <w:lang w:eastAsia="en-GB"/>
        </w:rPr>
        <w:t xml:space="preserve"> </w:t>
      </w:r>
      <w:hyperlink r:id="rId9" w:history="1">
        <w:r w:rsidR="005F7A82" w:rsidRPr="005F7A82">
          <w:rPr>
            <w:rStyle w:val="Hyperlink"/>
            <w:rFonts w:ascii="Arial" w:eastAsia="Times New Roman" w:hAnsi="Arial" w:cs="Arial"/>
            <w:sz w:val="24"/>
            <w:szCs w:val="24"/>
            <w:lang w:eastAsia="en-GB"/>
          </w:rPr>
          <w:t>http://www.real.org.uk</w:t>
        </w:r>
      </w:hyperlink>
      <w:r w:rsidR="005F7A82">
        <w:rPr>
          <w:rFonts w:ascii="Arial" w:eastAsia="Times New Roman" w:hAnsi="Arial" w:cs="Arial"/>
          <w:sz w:val="24"/>
          <w:szCs w:val="24"/>
          <w:lang w:eastAsia="en-GB"/>
        </w:rPr>
        <w:t xml:space="preserve"> </w:t>
      </w:r>
      <w:r w:rsidR="00AE4CA4">
        <w:rPr>
          <w:rFonts w:ascii="Arial" w:eastAsia="Times New Roman" w:hAnsi="Arial" w:cs="Arial"/>
          <w:sz w:val="24"/>
          <w:szCs w:val="24"/>
          <w:lang w:eastAsia="en-GB"/>
        </w:rPr>
        <w:t xml:space="preserve"> </w:t>
      </w:r>
      <w:r w:rsidRPr="00F172E6">
        <w:rPr>
          <w:rFonts w:ascii="Arial" w:eastAsia="Times New Roman" w:hAnsi="Arial" w:cs="Arial"/>
          <w:sz w:val="24"/>
          <w:szCs w:val="24"/>
          <w:lang w:eastAsia="en-GB"/>
        </w:rPr>
        <w:t xml:space="preserve"> which once fully live will provide a suite of online training modules covering all of the basics (and linked to the knowledge requirements of the Care Certificate). </w:t>
      </w:r>
    </w:p>
    <w:p w14:paraId="56B7C776" w14:textId="406CA6EC" w:rsidR="00F172E6" w:rsidRPr="00F172E6" w:rsidRDefault="00AE4CA4" w:rsidP="00F172E6">
      <w:pPr>
        <w:tabs>
          <w:tab w:val="left" w:pos="2145"/>
        </w:tabs>
        <w:ind w:left="567" w:hanging="567"/>
        <w:rPr>
          <w:rFonts w:ascii="Arial" w:hAnsi="Arial" w:cs="Arial"/>
          <w:sz w:val="24"/>
          <w:szCs w:val="24"/>
        </w:rPr>
      </w:pPr>
      <w:r>
        <w:rPr>
          <w:rFonts w:ascii="Arial" w:eastAsia="Times New Roman" w:hAnsi="Arial" w:cs="Arial"/>
          <w:sz w:val="24"/>
          <w:szCs w:val="24"/>
          <w:lang w:eastAsia="en-GB"/>
        </w:rPr>
        <w:t>6.2.6</w:t>
      </w:r>
      <w:r w:rsidR="00F172E6" w:rsidRPr="00F172E6">
        <w:rPr>
          <w:rFonts w:ascii="Arial" w:eastAsia="Times New Roman" w:hAnsi="Arial" w:cs="Arial"/>
          <w:sz w:val="24"/>
          <w:szCs w:val="24"/>
          <w:lang w:eastAsia="en-GB"/>
        </w:rPr>
        <w:t>The aim of the website is to give easy access to a range of learning by making it accessible from PC, tablets and smartphones so modules can be completed at times and places convenient to the PA. PAs will then be able to ‘advertise’ the modules they have completed (and any specialist training they have done in addition) on the PA register.</w:t>
      </w:r>
      <w:r>
        <w:rPr>
          <w:rFonts w:ascii="Arial" w:eastAsia="Times New Roman" w:hAnsi="Arial" w:cs="Arial"/>
          <w:sz w:val="24"/>
          <w:szCs w:val="24"/>
          <w:lang w:eastAsia="en-GB"/>
        </w:rPr>
        <w:t xml:space="preserve"> This is a positive step forward for people like</w:t>
      </w:r>
      <w:r w:rsidR="00160006">
        <w:rPr>
          <w:rFonts w:ascii="Arial" w:eastAsia="Times New Roman" w:hAnsi="Arial" w:cs="Arial"/>
          <w:sz w:val="24"/>
          <w:szCs w:val="24"/>
          <w:lang w:eastAsia="en-GB"/>
        </w:rPr>
        <w:t xml:space="preserve"> Mr D</w:t>
      </w:r>
      <w:r>
        <w:rPr>
          <w:rFonts w:ascii="Arial" w:eastAsia="Times New Roman" w:hAnsi="Arial" w:cs="Arial"/>
          <w:sz w:val="24"/>
          <w:szCs w:val="24"/>
          <w:lang w:eastAsia="en-GB"/>
        </w:rPr>
        <w:t xml:space="preserve"> to have person centred care, specific to their needs.</w:t>
      </w:r>
    </w:p>
    <w:p w14:paraId="07659C70" w14:textId="49DBCD19" w:rsidR="00F172E6" w:rsidRPr="00EA24D1" w:rsidRDefault="00F172E6" w:rsidP="00EA24D1">
      <w:pPr>
        <w:shd w:val="clear" w:color="auto" w:fill="FFFFFF"/>
        <w:spacing w:after="0" w:line="240" w:lineRule="auto"/>
        <w:rPr>
          <w:rFonts w:ascii="Arial" w:eastAsia="Times New Roman" w:hAnsi="Arial" w:cs="Arial"/>
          <w:color w:val="222222"/>
          <w:sz w:val="19"/>
          <w:szCs w:val="19"/>
          <w:lang w:eastAsia="en-GB"/>
        </w:rPr>
      </w:pPr>
      <w:r w:rsidRPr="00F172E6">
        <w:rPr>
          <w:rFonts w:ascii="Arial" w:eastAsia="Times New Roman" w:hAnsi="Arial" w:cs="Arial"/>
          <w:color w:val="1F497D"/>
          <w:sz w:val="19"/>
          <w:szCs w:val="19"/>
          <w:lang w:eastAsia="en-GB"/>
        </w:rPr>
        <w:t> </w:t>
      </w:r>
    </w:p>
    <w:p w14:paraId="31F10E54" w14:textId="7191E2A2" w:rsidR="003C0893" w:rsidRPr="00BC7044" w:rsidRDefault="00AE4CA4" w:rsidP="00BC7044">
      <w:pPr>
        <w:tabs>
          <w:tab w:val="left" w:pos="2145"/>
        </w:tabs>
        <w:ind w:left="567" w:hanging="567"/>
        <w:rPr>
          <w:rFonts w:ascii="Arial" w:hAnsi="Arial" w:cs="Arial"/>
          <w:sz w:val="24"/>
          <w:szCs w:val="24"/>
        </w:rPr>
      </w:pPr>
      <w:r>
        <w:rPr>
          <w:rFonts w:ascii="Arial" w:hAnsi="Arial" w:cs="Arial"/>
          <w:sz w:val="24"/>
          <w:szCs w:val="24"/>
        </w:rPr>
        <w:t>6.2.7</w:t>
      </w:r>
      <w:r w:rsidR="00BC7044">
        <w:rPr>
          <w:rFonts w:ascii="Arial" w:hAnsi="Arial" w:cs="Arial"/>
          <w:sz w:val="24"/>
          <w:szCs w:val="24"/>
        </w:rPr>
        <w:t xml:space="preserve"> Skills for Care provide some useful guidance for both personal assistants and people employing their own personal assistants that might be helpful for managers to consider. </w:t>
      </w:r>
      <w:hyperlink r:id="rId10" w:history="1">
        <w:r w:rsidR="00AE1700" w:rsidRPr="00791B21">
          <w:rPr>
            <w:rStyle w:val="Hyperlink"/>
            <w:rFonts w:ascii="Arial" w:eastAsia="Times New Roman" w:hAnsi="Arial" w:cs="Arial"/>
            <w:sz w:val="24"/>
            <w:szCs w:val="24"/>
            <w:lang w:eastAsia="en-GB"/>
          </w:rPr>
          <w:t>http://www.skillsforcare.org.uk/Employing-your-own-care-and-support/Resources/Working-as-a-PA/1.-What-is-a-PA/Being-a-personal-assistant/Being-a-personal-assistant.pdf</w:t>
        </w:r>
      </w:hyperlink>
    </w:p>
    <w:p w14:paraId="5D10D706" w14:textId="6D2D3B4B" w:rsidR="009E3103" w:rsidRDefault="009E3103" w:rsidP="00AE1700">
      <w:pPr>
        <w:spacing w:before="100" w:beforeAutospacing="1" w:after="100" w:afterAutospacing="1" w:line="240" w:lineRule="auto"/>
        <w:rPr>
          <w:rFonts w:ascii="Arial" w:hAnsi="Arial" w:cs="Arial"/>
          <w:b/>
          <w:sz w:val="24"/>
          <w:szCs w:val="24"/>
        </w:rPr>
      </w:pPr>
      <w:r w:rsidRPr="00875FCE">
        <w:rPr>
          <w:rFonts w:ascii="Arial" w:hAnsi="Arial" w:cs="Arial"/>
          <w:b/>
          <w:sz w:val="24"/>
          <w:szCs w:val="24"/>
        </w:rPr>
        <w:t>Clinical examinations</w:t>
      </w:r>
      <w:r w:rsidR="005B0F2E">
        <w:rPr>
          <w:rFonts w:ascii="Arial" w:hAnsi="Arial" w:cs="Arial"/>
          <w:b/>
          <w:sz w:val="24"/>
          <w:szCs w:val="24"/>
        </w:rPr>
        <w:t xml:space="preserve"> </w:t>
      </w:r>
    </w:p>
    <w:p w14:paraId="582BADF7" w14:textId="778B65EA" w:rsidR="00965407" w:rsidRDefault="004C41A1" w:rsidP="004C41A1">
      <w:pPr>
        <w:spacing w:before="100" w:beforeAutospacing="1" w:after="100" w:afterAutospacing="1" w:line="240" w:lineRule="auto"/>
        <w:ind w:left="567" w:hanging="567"/>
        <w:rPr>
          <w:rFonts w:ascii="Arial" w:hAnsi="Arial" w:cs="Arial"/>
          <w:sz w:val="24"/>
          <w:szCs w:val="24"/>
        </w:rPr>
      </w:pPr>
      <w:r w:rsidRPr="004C41A1">
        <w:rPr>
          <w:rFonts w:ascii="Arial" w:hAnsi="Arial" w:cs="Arial"/>
          <w:sz w:val="24"/>
          <w:szCs w:val="24"/>
        </w:rPr>
        <w:t>6.3.1</w:t>
      </w:r>
      <w:r w:rsidR="00C20C70">
        <w:rPr>
          <w:rFonts w:ascii="Arial" w:hAnsi="Arial" w:cs="Arial"/>
          <w:sz w:val="24"/>
          <w:szCs w:val="24"/>
        </w:rPr>
        <w:t xml:space="preserve"> </w:t>
      </w:r>
      <w:r w:rsidR="006F49AF" w:rsidRPr="003869D0">
        <w:rPr>
          <w:rFonts w:ascii="Arial" w:hAnsi="Arial" w:cs="Arial"/>
          <w:sz w:val="24"/>
          <w:szCs w:val="24"/>
        </w:rPr>
        <w:t>Adults with learning disabilities are people first, who should be valued and respected for their differences</w:t>
      </w:r>
      <w:r w:rsidR="00965407">
        <w:rPr>
          <w:rFonts w:ascii="Arial" w:hAnsi="Arial" w:cs="Arial"/>
          <w:sz w:val="24"/>
          <w:szCs w:val="24"/>
        </w:rPr>
        <w:t xml:space="preserve">. They </w:t>
      </w:r>
      <w:r w:rsidR="006F49AF" w:rsidRPr="003869D0">
        <w:rPr>
          <w:rFonts w:ascii="Arial" w:hAnsi="Arial" w:cs="Arial"/>
          <w:sz w:val="24"/>
          <w:szCs w:val="24"/>
        </w:rPr>
        <w:t>have the same rights as othe</w:t>
      </w:r>
      <w:r w:rsidR="00965407">
        <w:rPr>
          <w:rFonts w:ascii="Arial" w:hAnsi="Arial" w:cs="Arial"/>
          <w:sz w:val="24"/>
          <w:szCs w:val="24"/>
        </w:rPr>
        <w:t xml:space="preserve">r citizens to healthcare, but may </w:t>
      </w:r>
      <w:r w:rsidR="003869D0" w:rsidRPr="003869D0">
        <w:rPr>
          <w:rFonts w:ascii="Arial" w:hAnsi="Arial" w:cs="Arial"/>
          <w:sz w:val="24"/>
          <w:szCs w:val="24"/>
        </w:rPr>
        <w:t xml:space="preserve">have particular health needs. </w:t>
      </w:r>
      <w:r w:rsidR="006F49AF" w:rsidRPr="003869D0">
        <w:rPr>
          <w:rFonts w:ascii="Arial" w:hAnsi="Arial" w:cs="Arial"/>
          <w:sz w:val="24"/>
          <w:szCs w:val="24"/>
        </w:rPr>
        <w:t>Reasonable adjustments might need to be m</w:t>
      </w:r>
      <w:r w:rsidR="00D83F19">
        <w:rPr>
          <w:rFonts w:ascii="Arial" w:hAnsi="Arial" w:cs="Arial"/>
          <w:sz w:val="24"/>
          <w:szCs w:val="24"/>
        </w:rPr>
        <w:t xml:space="preserve">ade to </w:t>
      </w:r>
      <w:r w:rsidR="00D83F19">
        <w:rPr>
          <w:rFonts w:ascii="Arial" w:hAnsi="Arial" w:cs="Arial"/>
          <w:sz w:val="24"/>
          <w:szCs w:val="24"/>
        </w:rPr>
        <w:lastRenderedPageBreak/>
        <w:t>accommodate their needs. For W this</w:t>
      </w:r>
      <w:r w:rsidR="006F49AF" w:rsidRPr="003869D0">
        <w:rPr>
          <w:rFonts w:ascii="Arial" w:hAnsi="Arial" w:cs="Arial"/>
          <w:sz w:val="24"/>
          <w:szCs w:val="24"/>
        </w:rPr>
        <w:t xml:space="preserve"> include</w:t>
      </w:r>
      <w:r w:rsidR="00D83F19">
        <w:rPr>
          <w:rFonts w:ascii="Arial" w:hAnsi="Arial" w:cs="Arial"/>
          <w:sz w:val="24"/>
          <w:szCs w:val="24"/>
        </w:rPr>
        <w:t>d communication, physical and functional needs.</w:t>
      </w:r>
    </w:p>
    <w:p w14:paraId="74ADE09A" w14:textId="234C77CA" w:rsidR="00D83F19" w:rsidRDefault="00D83F19" w:rsidP="004C41A1">
      <w:pPr>
        <w:spacing w:before="100" w:beforeAutospacing="1" w:after="100" w:afterAutospacing="1" w:line="240" w:lineRule="auto"/>
        <w:ind w:left="567" w:hanging="567"/>
        <w:rPr>
          <w:rFonts w:ascii="Arial" w:hAnsi="Arial" w:cs="Arial"/>
          <w:sz w:val="24"/>
          <w:szCs w:val="24"/>
        </w:rPr>
      </w:pPr>
      <w:r>
        <w:rPr>
          <w:rFonts w:ascii="Arial" w:hAnsi="Arial" w:cs="Arial"/>
          <w:sz w:val="24"/>
          <w:szCs w:val="24"/>
        </w:rPr>
        <w:t>6.3.2 At the surgery, the locum GP was unable to examine</w:t>
      </w:r>
      <w:r w:rsidR="00F164BF">
        <w:rPr>
          <w:rFonts w:ascii="Arial" w:hAnsi="Arial" w:cs="Arial"/>
          <w:sz w:val="24"/>
          <w:szCs w:val="24"/>
        </w:rPr>
        <w:t xml:space="preserve"> </w:t>
      </w:r>
      <w:r w:rsidR="00033DDD">
        <w:rPr>
          <w:rFonts w:ascii="Arial" w:hAnsi="Arial" w:cs="Arial"/>
          <w:sz w:val="24"/>
          <w:szCs w:val="24"/>
        </w:rPr>
        <w:t xml:space="preserve">Mr </w:t>
      </w:r>
      <w:r w:rsidR="00160006">
        <w:rPr>
          <w:rFonts w:ascii="Arial" w:hAnsi="Arial" w:cs="Arial"/>
          <w:sz w:val="24"/>
          <w:szCs w:val="24"/>
        </w:rPr>
        <w:t>D</w:t>
      </w:r>
      <w:r w:rsidR="00F164BF">
        <w:rPr>
          <w:rFonts w:ascii="Arial" w:hAnsi="Arial" w:cs="Arial"/>
          <w:sz w:val="24"/>
          <w:szCs w:val="24"/>
        </w:rPr>
        <w:t xml:space="preserve"> as there was nothing in place to support people who needed to use a ceiling hoist and a home visit was not requested or suggested</w:t>
      </w:r>
      <w:r w:rsidR="00CE1009">
        <w:rPr>
          <w:rFonts w:ascii="Arial" w:hAnsi="Arial" w:cs="Arial"/>
          <w:sz w:val="24"/>
          <w:szCs w:val="24"/>
        </w:rPr>
        <w:t xml:space="preserve"> by the surgery</w:t>
      </w:r>
      <w:r w:rsidR="00F164BF">
        <w:rPr>
          <w:rFonts w:ascii="Arial" w:hAnsi="Arial" w:cs="Arial"/>
          <w:sz w:val="24"/>
          <w:szCs w:val="24"/>
        </w:rPr>
        <w:t>. The surgery has</w:t>
      </w:r>
      <w:r w:rsidR="00212004">
        <w:rPr>
          <w:rFonts w:ascii="Arial" w:hAnsi="Arial" w:cs="Arial"/>
          <w:sz w:val="24"/>
          <w:szCs w:val="24"/>
        </w:rPr>
        <w:t xml:space="preserve"> now</w:t>
      </w:r>
      <w:r w:rsidR="00F164BF">
        <w:rPr>
          <w:rFonts w:ascii="Arial" w:hAnsi="Arial" w:cs="Arial"/>
          <w:sz w:val="24"/>
          <w:szCs w:val="24"/>
        </w:rPr>
        <w:t xml:space="preserve"> put in place reasonable adjustments for the benefit of adults with physical disabilities who cannot be assessed at the surgery.</w:t>
      </w:r>
    </w:p>
    <w:p w14:paraId="5EB316AF" w14:textId="7CFB9751" w:rsidR="00E24EB4" w:rsidRDefault="00CE1009" w:rsidP="00E24EB4">
      <w:pPr>
        <w:spacing w:before="100" w:beforeAutospacing="1" w:after="100" w:afterAutospacing="1" w:line="240" w:lineRule="auto"/>
        <w:ind w:left="567" w:hanging="567"/>
        <w:rPr>
          <w:rFonts w:ascii="Arial" w:hAnsi="Arial" w:cs="Arial"/>
          <w:sz w:val="24"/>
          <w:szCs w:val="24"/>
        </w:rPr>
      </w:pPr>
      <w:r>
        <w:rPr>
          <w:rFonts w:ascii="Arial" w:hAnsi="Arial" w:cs="Arial"/>
          <w:sz w:val="24"/>
          <w:szCs w:val="24"/>
        </w:rPr>
        <w:t xml:space="preserve">6.3.3 It would be </w:t>
      </w:r>
      <w:r w:rsidR="00F164BF">
        <w:rPr>
          <w:rFonts w:ascii="Arial" w:hAnsi="Arial" w:cs="Arial"/>
          <w:sz w:val="24"/>
          <w:szCs w:val="24"/>
        </w:rPr>
        <w:t>assumed that there would be equipment at the hospital to enable an examination but it appears that the issue of diagnostic oversh</w:t>
      </w:r>
      <w:r w:rsidR="00E24EB4">
        <w:rPr>
          <w:rFonts w:ascii="Arial" w:hAnsi="Arial" w:cs="Arial"/>
          <w:sz w:val="24"/>
          <w:szCs w:val="24"/>
        </w:rPr>
        <w:t>adowing might have taken place.</w:t>
      </w:r>
    </w:p>
    <w:p w14:paraId="4038E069" w14:textId="77777777" w:rsidR="00E24EB4" w:rsidRPr="00E24EB4" w:rsidRDefault="00E24EB4" w:rsidP="00E24EB4">
      <w:pPr>
        <w:spacing w:before="100" w:beforeAutospacing="1" w:after="100" w:afterAutospacing="1" w:line="240" w:lineRule="auto"/>
        <w:ind w:left="567" w:hanging="567"/>
        <w:rPr>
          <w:rFonts w:ascii="Arial" w:hAnsi="Arial" w:cs="Arial"/>
          <w:sz w:val="24"/>
          <w:szCs w:val="24"/>
        </w:rPr>
      </w:pPr>
      <w:r w:rsidRPr="00E24EB4">
        <w:rPr>
          <w:rFonts w:ascii="Arial" w:hAnsi="Arial" w:cs="Arial"/>
          <w:sz w:val="24"/>
          <w:szCs w:val="24"/>
        </w:rPr>
        <w:t xml:space="preserve">6.3.4 </w:t>
      </w:r>
      <w:r w:rsidR="00965407" w:rsidRPr="00E24EB4">
        <w:rPr>
          <w:rFonts w:ascii="Arial" w:hAnsi="Arial" w:cs="Arial"/>
          <w:sz w:val="24"/>
          <w:szCs w:val="24"/>
        </w:rPr>
        <w:t>The General Medical Council</w:t>
      </w:r>
      <w:r w:rsidR="00F164BF" w:rsidRPr="00E24EB4">
        <w:rPr>
          <w:rFonts w:ascii="Arial" w:hAnsi="Arial" w:cs="Arial"/>
          <w:sz w:val="24"/>
          <w:szCs w:val="24"/>
        </w:rPr>
        <w:t xml:space="preserve"> defines </w:t>
      </w:r>
      <w:r w:rsidR="00D83F19" w:rsidRPr="00E24EB4">
        <w:rPr>
          <w:rFonts w:ascii="Arial" w:hAnsi="Arial" w:cs="Arial"/>
          <w:sz w:val="24"/>
          <w:szCs w:val="24"/>
        </w:rPr>
        <w:t>diagnostic</w:t>
      </w:r>
      <w:r w:rsidR="00F164BF" w:rsidRPr="00E24EB4">
        <w:rPr>
          <w:rFonts w:ascii="Arial" w:hAnsi="Arial" w:cs="Arial"/>
          <w:sz w:val="24"/>
          <w:szCs w:val="24"/>
        </w:rPr>
        <w:t xml:space="preserve"> overshadowing </w:t>
      </w:r>
      <w:r w:rsidR="00D83F19" w:rsidRPr="00E24EB4">
        <w:rPr>
          <w:rFonts w:ascii="Arial" w:hAnsi="Arial" w:cs="Arial"/>
          <w:sz w:val="24"/>
          <w:szCs w:val="24"/>
        </w:rPr>
        <w:t>as, “</w:t>
      </w:r>
      <w:r w:rsidR="00D83F19" w:rsidRPr="00E24EB4">
        <w:rPr>
          <w:rStyle w:val="Emphasis"/>
          <w:rFonts w:ascii="Arial" w:hAnsi="Arial" w:cs="Arial"/>
          <w:sz w:val="24"/>
          <w:szCs w:val="24"/>
        </w:rPr>
        <w:t>once a diagnosis is made of a major condition there is a tendency to attribute all other problems to that diagnosis, thereby leaving other co-existing conditions undiagnosed.”</w:t>
      </w:r>
      <w:r w:rsidR="00F164BF" w:rsidRPr="00E24EB4">
        <w:rPr>
          <w:rFonts w:ascii="Arial" w:hAnsi="Arial" w:cs="Arial"/>
          <w:sz w:val="24"/>
          <w:szCs w:val="24"/>
        </w:rPr>
        <w:t> </w:t>
      </w:r>
    </w:p>
    <w:p w14:paraId="39CF321D" w14:textId="09B31E31" w:rsidR="00DE0AB3" w:rsidRPr="00E24EB4" w:rsidRDefault="00E24EB4" w:rsidP="00E24EB4">
      <w:pPr>
        <w:spacing w:before="100" w:beforeAutospacing="1" w:after="100" w:afterAutospacing="1" w:line="240" w:lineRule="auto"/>
        <w:ind w:left="567" w:hanging="567"/>
        <w:rPr>
          <w:rFonts w:ascii="Arial" w:hAnsi="Arial" w:cs="Arial"/>
          <w:sz w:val="24"/>
          <w:szCs w:val="24"/>
        </w:rPr>
      </w:pPr>
      <w:r w:rsidRPr="00E24EB4">
        <w:rPr>
          <w:rFonts w:ascii="Arial" w:hAnsi="Arial" w:cs="Arial"/>
          <w:sz w:val="24"/>
          <w:szCs w:val="24"/>
        </w:rPr>
        <w:t xml:space="preserve">6.3.5 </w:t>
      </w:r>
      <w:r w:rsidR="00F164BF" w:rsidRPr="00E24EB4">
        <w:rPr>
          <w:rFonts w:ascii="Arial" w:hAnsi="Arial" w:cs="Arial"/>
          <w:sz w:val="24"/>
          <w:szCs w:val="24"/>
        </w:rPr>
        <w:t xml:space="preserve">The GMC quotes the research by Emerson and Baines, </w:t>
      </w:r>
      <w:r w:rsidR="005F1D67" w:rsidRPr="00E24EB4">
        <w:rPr>
          <w:rFonts w:ascii="Arial" w:hAnsi="Arial" w:cs="Arial"/>
          <w:sz w:val="24"/>
          <w:szCs w:val="24"/>
        </w:rPr>
        <w:t>(</w:t>
      </w:r>
      <w:r w:rsidR="00F164BF" w:rsidRPr="00E24EB4">
        <w:rPr>
          <w:rFonts w:ascii="Arial" w:hAnsi="Arial" w:cs="Arial"/>
          <w:sz w:val="24"/>
          <w:szCs w:val="24"/>
        </w:rPr>
        <w:t>2010) “</w:t>
      </w:r>
      <w:r w:rsidR="00D83F19" w:rsidRPr="00E24EB4">
        <w:rPr>
          <w:rFonts w:ascii="Arial" w:hAnsi="Arial" w:cs="Arial"/>
          <w:sz w:val="24"/>
          <w:szCs w:val="24"/>
        </w:rPr>
        <w:t xml:space="preserve">In the context of learning disabilities this means that ‘symptoms of physical ill health are mistakenly attributed to either a mental health/behavioural problem or as being inherent in the person's learning </w:t>
      </w:r>
      <w:r w:rsidR="00F164BF" w:rsidRPr="00E24EB4">
        <w:rPr>
          <w:rFonts w:ascii="Arial" w:hAnsi="Arial" w:cs="Arial"/>
          <w:sz w:val="24"/>
          <w:szCs w:val="24"/>
        </w:rPr>
        <w:t>disabilities.”</w:t>
      </w:r>
    </w:p>
    <w:p w14:paraId="1DC4846A" w14:textId="77777777" w:rsidR="00CE1009" w:rsidRDefault="00DE0AB3" w:rsidP="00CE1009">
      <w:pPr>
        <w:pStyle w:val="NormalWeb"/>
        <w:shd w:val="clear" w:color="auto" w:fill="FFFFFF"/>
        <w:spacing w:before="150" w:beforeAutospacing="0" w:after="150" w:afterAutospacing="0"/>
        <w:ind w:left="567" w:hanging="567"/>
        <w:rPr>
          <w:rFonts w:ascii="Arial" w:hAnsi="Arial" w:cs="Arial"/>
        </w:rPr>
      </w:pPr>
      <w:r>
        <w:rPr>
          <w:rFonts w:ascii="Arial" w:hAnsi="Arial" w:cs="Arial"/>
        </w:rPr>
        <w:t>6</w:t>
      </w:r>
      <w:r w:rsidR="00E24EB4">
        <w:rPr>
          <w:rFonts w:ascii="Arial" w:hAnsi="Arial" w:cs="Arial"/>
        </w:rPr>
        <w:t>.3.6</w:t>
      </w:r>
      <w:r>
        <w:rPr>
          <w:rFonts w:ascii="Arial" w:hAnsi="Arial" w:cs="Arial"/>
        </w:rPr>
        <w:t xml:space="preserve"> In short, d</w:t>
      </w:r>
      <w:r w:rsidR="006F49AF" w:rsidRPr="003869D0">
        <w:rPr>
          <w:rFonts w:ascii="Arial" w:hAnsi="Arial" w:cs="Arial"/>
        </w:rPr>
        <w:t xml:space="preserve">iagnostic </w:t>
      </w:r>
      <w:r>
        <w:rPr>
          <w:rFonts w:ascii="Arial" w:hAnsi="Arial" w:cs="Arial"/>
        </w:rPr>
        <w:t xml:space="preserve">over shadowing </w:t>
      </w:r>
      <w:r w:rsidR="006F49AF" w:rsidRPr="003869D0">
        <w:rPr>
          <w:rFonts w:ascii="Arial" w:hAnsi="Arial" w:cs="Arial"/>
        </w:rPr>
        <w:t>describe</w:t>
      </w:r>
      <w:r>
        <w:rPr>
          <w:rFonts w:ascii="Arial" w:hAnsi="Arial" w:cs="Arial"/>
        </w:rPr>
        <w:t>s</w:t>
      </w:r>
      <w:r w:rsidR="006F49AF" w:rsidRPr="003869D0">
        <w:rPr>
          <w:rFonts w:ascii="Arial" w:hAnsi="Arial" w:cs="Arial"/>
        </w:rPr>
        <w:t xml:space="preserve"> the tendency healthcare professionals have to attribute to symptoms and behaviours associated with illness to the learning disability, and for the illness itself therefore to be over looked and routine investigations not being undertaken. This can be a particularly problematic when someone with a learning disability is in pain and can only communicate distress through behaviour such as s</w:t>
      </w:r>
      <w:r w:rsidR="003869D0" w:rsidRPr="003869D0">
        <w:rPr>
          <w:rFonts w:ascii="Arial" w:hAnsi="Arial" w:cs="Arial"/>
        </w:rPr>
        <w:t>creaming</w:t>
      </w:r>
      <w:r w:rsidR="00875FCE">
        <w:rPr>
          <w:rFonts w:ascii="Arial" w:hAnsi="Arial" w:cs="Arial"/>
        </w:rPr>
        <w:t>.</w:t>
      </w:r>
    </w:p>
    <w:p w14:paraId="25F07D83" w14:textId="77777777" w:rsidR="00CE1009" w:rsidRDefault="00CE1009" w:rsidP="00CE1009">
      <w:pPr>
        <w:pStyle w:val="NormalWeb"/>
        <w:shd w:val="clear" w:color="auto" w:fill="FFFFFF"/>
        <w:spacing w:before="150" w:beforeAutospacing="0" w:after="150" w:afterAutospacing="0"/>
        <w:ind w:left="567" w:hanging="567"/>
        <w:rPr>
          <w:rFonts w:ascii="Arial" w:hAnsi="Arial" w:cs="Arial"/>
        </w:rPr>
      </w:pPr>
    </w:p>
    <w:p w14:paraId="5A70EF23" w14:textId="02369F95" w:rsidR="00AE4CA4" w:rsidRPr="00CE1009" w:rsidRDefault="00CE1009" w:rsidP="00CE1009">
      <w:pPr>
        <w:pStyle w:val="NormalWeb"/>
        <w:shd w:val="clear" w:color="auto" w:fill="FFFFFF"/>
        <w:spacing w:before="150" w:beforeAutospacing="0" w:after="150" w:afterAutospacing="0"/>
        <w:ind w:left="567" w:hanging="567"/>
        <w:rPr>
          <w:rFonts w:ascii="Arial" w:hAnsi="Arial" w:cs="Arial"/>
        </w:rPr>
      </w:pPr>
      <w:r w:rsidRPr="003D0B2F">
        <w:rPr>
          <w:rFonts w:ascii="Arial" w:hAnsi="Arial" w:cs="Arial"/>
        </w:rPr>
        <w:t xml:space="preserve">6.3.7 </w:t>
      </w:r>
      <w:proofErr w:type="spellStart"/>
      <w:r w:rsidR="00C80866" w:rsidRPr="003D0B2F">
        <w:rPr>
          <w:rFonts w:ascii="Arial" w:hAnsi="Arial" w:cs="Arial"/>
        </w:rPr>
        <w:t>Dr.</w:t>
      </w:r>
      <w:proofErr w:type="spellEnd"/>
      <w:r w:rsidR="00C80866" w:rsidRPr="003D0B2F">
        <w:rPr>
          <w:rFonts w:ascii="Arial" w:hAnsi="Arial" w:cs="Arial"/>
        </w:rPr>
        <w:t xml:space="preserve"> </w:t>
      </w:r>
      <w:r w:rsidR="00E24EB4" w:rsidRPr="003D0B2F">
        <w:rPr>
          <w:rFonts w:ascii="Arial" w:hAnsi="Arial" w:cs="Arial"/>
        </w:rPr>
        <w:t>Matt Houghton,</w:t>
      </w:r>
      <w:r w:rsidR="003D0B2F" w:rsidRPr="003D0B2F">
        <w:rPr>
          <w:rFonts w:ascii="Arial" w:hAnsi="Arial" w:cs="Arial"/>
        </w:rPr>
        <w:t xml:space="preserve"> the lead investigator of the Confidential Inquiry into premature deaths of people with learning disabilities</w:t>
      </w:r>
      <w:r w:rsidR="003D0B2F">
        <w:rPr>
          <w:rFonts w:ascii="Arial" w:hAnsi="Arial" w:cs="Arial"/>
        </w:rPr>
        <w:t xml:space="preserve"> and the medical director of the Royal College of General Practitioner’s Clinical Innovation and Research Centre</w:t>
      </w:r>
      <w:r w:rsidR="003D0B2F">
        <w:rPr>
          <w:rFonts w:ascii="Arial" w:hAnsi="Arial" w:cs="Arial"/>
          <w:color w:val="545454"/>
          <w:shd w:val="clear" w:color="auto" w:fill="FFFFFF"/>
        </w:rPr>
        <w:t>,</w:t>
      </w:r>
      <w:r w:rsidR="00114AA1">
        <w:rPr>
          <w:rFonts w:ascii="Arial" w:hAnsi="Arial" w:cs="Arial"/>
        </w:rPr>
        <w:t xml:space="preserve"> emphasises that a</w:t>
      </w:r>
      <w:r w:rsidR="00F164BF" w:rsidRPr="00DE0AB3">
        <w:rPr>
          <w:rFonts w:ascii="Arial" w:hAnsi="Arial" w:cs="Arial"/>
        </w:rPr>
        <w:t>n important part of the doctor-patient relationship is building trust and rapport. If a patient has difficulty communicating</w:t>
      </w:r>
      <w:r w:rsidR="00212004">
        <w:rPr>
          <w:rFonts w:ascii="Arial" w:hAnsi="Arial" w:cs="Arial"/>
        </w:rPr>
        <w:t>,</w:t>
      </w:r>
      <w:r w:rsidR="00F164BF" w:rsidRPr="00DE0AB3">
        <w:rPr>
          <w:rFonts w:ascii="Arial" w:hAnsi="Arial" w:cs="Arial"/>
        </w:rPr>
        <w:t xml:space="preserve"> this process can take more time and ef</w:t>
      </w:r>
      <w:r w:rsidR="00DE0AB3">
        <w:rPr>
          <w:rFonts w:ascii="Arial" w:hAnsi="Arial" w:cs="Arial"/>
        </w:rPr>
        <w:t>fort.</w:t>
      </w:r>
      <w:r w:rsidR="00F164BF" w:rsidRPr="00DE0AB3">
        <w:rPr>
          <w:rFonts w:ascii="Arial" w:hAnsi="Arial" w:cs="Arial"/>
        </w:rPr>
        <w:t> But without making</w:t>
      </w:r>
      <w:r w:rsidR="00DE0AB3">
        <w:rPr>
          <w:rFonts w:ascii="Arial" w:hAnsi="Arial" w:cs="Arial"/>
        </w:rPr>
        <w:t xml:space="preserve"> this human connection, professionals </w:t>
      </w:r>
      <w:r w:rsidR="00F164BF" w:rsidRPr="00DE0AB3">
        <w:rPr>
          <w:rFonts w:ascii="Arial" w:hAnsi="Arial" w:cs="Arial"/>
        </w:rPr>
        <w:t>can fall into the trap of diagnostic overshadowing, and fail to apply the same diagnostic principles that they would with other patients.</w:t>
      </w:r>
    </w:p>
    <w:p w14:paraId="0EB433AD" w14:textId="77777777" w:rsidR="00033DDD" w:rsidRDefault="00033DDD" w:rsidP="00AE1700">
      <w:pPr>
        <w:pStyle w:val="NormalWeb"/>
        <w:shd w:val="clear" w:color="auto" w:fill="FFFFFF"/>
        <w:spacing w:before="150" w:beforeAutospacing="0" w:after="150" w:afterAutospacing="0"/>
        <w:rPr>
          <w:rFonts w:ascii="Arial" w:hAnsi="Arial" w:cs="Arial"/>
          <w:b/>
        </w:rPr>
      </w:pPr>
    </w:p>
    <w:p w14:paraId="31ABBD20" w14:textId="636D21BB" w:rsidR="00CF63C5" w:rsidRPr="00CF63C5" w:rsidRDefault="002C26B7" w:rsidP="00AE1700">
      <w:pPr>
        <w:pStyle w:val="NormalWeb"/>
        <w:shd w:val="clear" w:color="auto" w:fill="FFFFFF"/>
        <w:spacing w:before="150" w:beforeAutospacing="0" w:after="150" w:afterAutospacing="0"/>
        <w:rPr>
          <w:rFonts w:ascii="Arial" w:hAnsi="Arial" w:cs="Arial"/>
          <w:b/>
        </w:rPr>
      </w:pPr>
      <w:r>
        <w:rPr>
          <w:rFonts w:ascii="Arial" w:hAnsi="Arial" w:cs="Arial"/>
          <w:b/>
        </w:rPr>
        <w:t>Values</w:t>
      </w:r>
      <w:r w:rsidR="005C2BE0">
        <w:rPr>
          <w:rFonts w:ascii="Arial" w:hAnsi="Arial" w:cs="Arial"/>
          <w:b/>
        </w:rPr>
        <w:t xml:space="preserve"> and standards</w:t>
      </w:r>
    </w:p>
    <w:p w14:paraId="74572C51" w14:textId="77DC1D59" w:rsidR="00CF63C5" w:rsidRDefault="00CE1009" w:rsidP="00DE0AB3">
      <w:pPr>
        <w:pStyle w:val="NormalWeb"/>
        <w:shd w:val="clear" w:color="auto" w:fill="FFFFFF"/>
        <w:spacing w:before="150" w:beforeAutospacing="0" w:after="150" w:afterAutospacing="0"/>
        <w:ind w:left="567" w:hanging="567"/>
        <w:rPr>
          <w:rFonts w:ascii="Arial" w:hAnsi="Arial" w:cs="Arial"/>
        </w:rPr>
      </w:pPr>
      <w:r>
        <w:rPr>
          <w:rFonts w:ascii="Arial" w:hAnsi="Arial" w:cs="Arial"/>
        </w:rPr>
        <w:t>6.4.1</w:t>
      </w:r>
      <w:r w:rsidR="00DE0AB3">
        <w:rPr>
          <w:rFonts w:ascii="Arial" w:hAnsi="Arial" w:cs="Arial"/>
        </w:rPr>
        <w:t xml:space="preserve"> </w:t>
      </w:r>
      <w:r w:rsidR="00CF63C5">
        <w:rPr>
          <w:rFonts w:ascii="Arial" w:hAnsi="Arial" w:cs="Arial"/>
        </w:rPr>
        <w:t>Equal</w:t>
      </w:r>
      <w:r w:rsidR="00114AA1">
        <w:rPr>
          <w:rFonts w:ascii="Arial" w:hAnsi="Arial" w:cs="Arial"/>
        </w:rPr>
        <w:t xml:space="preserve">ity, dignity and rights are </w:t>
      </w:r>
      <w:r w:rsidR="00CF63C5">
        <w:rPr>
          <w:rFonts w:ascii="Arial" w:hAnsi="Arial" w:cs="Arial"/>
        </w:rPr>
        <w:t>fundam</w:t>
      </w:r>
      <w:r w:rsidR="00212004">
        <w:rPr>
          <w:rFonts w:ascii="Arial" w:hAnsi="Arial" w:cs="Arial"/>
        </w:rPr>
        <w:t>ental principles</w:t>
      </w:r>
      <w:r w:rsidR="00CF63C5">
        <w:rPr>
          <w:rFonts w:ascii="Arial" w:hAnsi="Arial" w:cs="Arial"/>
        </w:rPr>
        <w:t>. There are a number of tools available</w:t>
      </w:r>
      <w:r w:rsidR="00033DDD">
        <w:rPr>
          <w:rFonts w:ascii="Arial" w:hAnsi="Arial" w:cs="Arial"/>
        </w:rPr>
        <w:t xml:space="preserve"> for agencies</w:t>
      </w:r>
      <w:r w:rsidR="00CF63C5">
        <w:rPr>
          <w:rFonts w:ascii="Arial" w:hAnsi="Arial" w:cs="Arial"/>
        </w:rPr>
        <w:t xml:space="preserve"> to demonstrate and deliver services that embrace these principles in their values and standards.</w:t>
      </w:r>
    </w:p>
    <w:p w14:paraId="498656AF" w14:textId="193FE426" w:rsidR="00F95927" w:rsidRDefault="00CE1009" w:rsidP="00F95927">
      <w:pPr>
        <w:tabs>
          <w:tab w:val="left" w:pos="567"/>
        </w:tabs>
        <w:ind w:left="567" w:hanging="567"/>
        <w:rPr>
          <w:rFonts w:ascii="Arial" w:hAnsi="Arial" w:cs="Arial"/>
          <w:sz w:val="24"/>
          <w:szCs w:val="24"/>
        </w:rPr>
      </w:pPr>
      <w:r>
        <w:rPr>
          <w:rFonts w:ascii="Arial" w:hAnsi="Arial" w:cs="Arial"/>
        </w:rPr>
        <w:t>6.4.2</w:t>
      </w:r>
      <w:r w:rsidR="00F95927">
        <w:rPr>
          <w:rFonts w:ascii="Arial" w:hAnsi="Arial" w:cs="Arial"/>
        </w:rPr>
        <w:t xml:space="preserve"> </w:t>
      </w:r>
      <w:r w:rsidR="00033DDD">
        <w:rPr>
          <w:rFonts w:ascii="Arial" w:hAnsi="Arial" w:cs="Arial"/>
          <w:sz w:val="24"/>
          <w:szCs w:val="24"/>
        </w:rPr>
        <w:t>All agencies</w:t>
      </w:r>
      <w:r w:rsidR="00FD6C48">
        <w:rPr>
          <w:rFonts w:ascii="Arial" w:hAnsi="Arial" w:cs="Arial"/>
          <w:sz w:val="24"/>
          <w:szCs w:val="24"/>
        </w:rPr>
        <w:t xml:space="preserve"> might</w:t>
      </w:r>
      <w:r w:rsidR="00F95927" w:rsidRPr="00F95927">
        <w:rPr>
          <w:rFonts w:ascii="Arial" w:hAnsi="Arial" w:cs="Arial"/>
          <w:sz w:val="24"/>
          <w:szCs w:val="24"/>
        </w:rPr>
        <w:t xml:space="preserve"> </w:t>
      </w:r>
      <w:r w:rsidR="00033DDD">
        <w:rPr>
          <w:rFonts w:ascii="Arial" w:hAnsi="Arial" w:cs="Arial"/>
          <w:sz w:val="24"/>
          <w:szCs w:val="24"/>
        </w:rPr>
        <w:t xml:space="preserve">consider </w:t>
      </w:r>
      <w:r w:rsidR="00F95927" w:rsidRPr="00F95927">
        <w:rPr>
          <w:rFonts w:ascii="Arial" w:hAnsi="Arial" w:cs="Arial"/>
          <w:sz w:val="24"/>
          <w:szCs w:val="24"/>
        </w:rPr>
        <w:t>review</w:t>
      </w:r>
      <w:r w:rsidR="00033DDD">
        <w:rPr>
          <w:rFonts w:ascii="Arial" w:hAnsi="Arial" w:cs="Arial"/>
          <w:sz w:val="24"/>
          <w:szCs w:val="24"/>
        </w:rPr>
        <w:t>ing their</w:t>
      </w:r>
      <w:r w:rsidR="00F95927" w:rsidRPr="00F95927">
        <w:rPr>
          <w:rFonts w:ascii="Arial" w:hAnsi="Arial" w:cs="Arial"/>
          <w:sz w:val="24"/>
          <w:szCs w:val="24"/>
        </w:rPr>
        <w:t xml:space="preserve"> organisational equalities and diversity polices to </w:t>
      </w:r>
      <w:r w:rsidR="00033DDD">
        <w:rPr>
          <w:rFonts w:ascii="Arial" w:hAnsi="Arial" w:cs="Arial"/>
          <w:sz w:val="24"/>
          <w:szCs w:val="24"/>
        </w:rPr>
        <w:t>assure themselves</w:t>
      </w:r>
      <w:r w:rsidR="00F95927" w:rsidRPr="00F95927">
        <w:rPr>
          <w:rFonts w:ascii="Arial" w:hAnsi="Arial" w:cs="Arial"/>
          <w:sz w:val="24"/>
          <w:szCs w:val="24"/>
        </w:rPr>
        <w:t xml:space="preserve"> that ‘reasona</w:t>
      </w:r>
      <w:r w:rsidR="00F95927">
        <w:rPr>
          <w:rFonts w:ascii="Arial" w:hAnsi="Arial" w:cs="Arial"/>
          <w:sz w:val="24"/>
          <w:szCs w:val="24"/>
        </w:rPr>
        <w:t>ble’ adjustments are being made, and that there are safeguards against discriminatory practices.</w:t>
      </w:r>
    </w:p>
    <w:p w14:paraId="26DF58C2" w14:textId="77777777" w:rsidR="00216963" w:rsidRDefault="00216963" w:rsidP="00CF63C5">
      <w:pPr>
        <w:tabs>
          <w:tab w:val="left" w:pos="567"/>
        </w:tabs>
        <w:rPr>
          <w:rFonts w:ascii="Arial" w:hAnsi="Arial" w:cs="Arial"/>
          <w:sz w:val="24"/>
          <w:szCs w:val="24"/>
        </w:rPr>
      </w:pPr>
    </w:p>
    <w:tbl>
      <w:tblPr>
        <w:tblStyle w:val="TableGrid"/>
        <w:tblW w:w="0" w:type="auto"/>
        <w:tblLook w:val="04A0" w:firstRow="1" w:lastRow="0" w:firstColumn="1" w:lastColumn="0" w:noHBand="0" w:noVBand="1"/>
      </w:tblPr>
      <w:tblGrid>
        <w:gridCol w:w="1242"/>
        <w:gridCol w:w="7797"/>
      </w:tblGrid>
      <w:tr w:rsidR="00D91A10" w:rsidRPr="006324D7" w14:paraId="0957701B" w14:textId="77777777" w:rsidTr="004069C8">
        <w:tc>
          <w:tcPr>
            <w:tcW w:w="1242" w:type="dxa"/>
          </w:tcPr>
          <w:p w14:paraId="2102EE28" w14:textId="77777777" w:rsidR="00D91A10" w:rsidRPr="006E1109" w:rsidRDefault="00D91A10" w:rsidP="004069C8">
            <w:pPr>
              <w:pStyle w:val="NormalWeb"/>
              <w:rPr>
                <w:rFonts w:ascii="Arial" w:hAnsi="Arial" w:cs="Arial"/>
                <w:b/>
                <w:color w:val="000000"/>
                <w:lang w:val="en-US"/>
              </w:rPr>
            </w:pPr>
            <w:r w:rsidRPr="006E1109">
              <w:rPr>
                <w:rFonts w:ascii="Arial" w:hAnsi="Arial" w:cs="Arial"/>
                <w:b/>
                <w:color w:val="000000"/>
                <w:lang w:val="en-US"/>
              </w:rPr>
              <w:lastRenderedPageBreak/>
              <w:t>Equality</w:t>
            </w:r>
          </w:p>
        </w:tc>
        <w:tc>
          <w:tcPr>
            <w:tcW w:w="7797" w:type="dxa"/>
          </w:tcPr>
          <w:p w14:paraId="08774A2E" w14:textId="039912E9" w:rsidR="00D91A10" w:rsidRDefault="00D91A10" w:rsidP="00353EFB">
            <w:pPr>
              <w:pStyle w:val="NormalWeb"/>
              <w:numPr>
                <w:ilvl w:val="0"/>
                <w:numId w:val="21"/>
              </w:numPr>
              <w:rPr>
                <w:rFonts w:ascii="Arial" w:hAnsi="Arial" w:cs="Arial"/>
                <w:color w:val="000000"/>
                <w:lang w:val="en-US"/>
              </w:rPr>
            </w:pPr>
            <w:r>
              <w:rPr>
                <w:rFonts w:ascii="Arial" w:hAnsi="Arial" w:cs="Arial"/>
                <w:color w:val="000000"/>
                <w:lang w:val="en-US"/>
              </w:rPr>
              <w:t>Communicate in the way that best supports the individual to make their own decisions</w:t>
            </w:r>
          </w:p>
          <w:p w14:paraId="227737DB" w14:textId="0038B51D" w:rsidR="00D91A10" w:rsidRPr="00216963" w:rsidRDefault="00D91A10" w:rsidP="00353EFB">
            <w:pPr>
              <w:pStyle w:val="NormalWeb"/>
              <w:numPr>
                <w:ilvl w:val="0"/>
                <w:numId w:val="21"/>
              </w:numPr>
              <w:rPr>
                <w:rFonts w:ascii="Arial" w:hAnsi="Arial" w:cs="Arial"/>
                <w:color w:val="000000"/>
                <w:lang w:val="en-US"/>
              </w:rPr>
            </w:pPr>
            <w:r>
              <w:rPr>
                <w:rFonts w:ascii="Arial" w:hAnsi="Arial" w:cs="Arial"/>
                <w:color w:val="000000"/>
                <w:lang w:val="en-US"/>
              </w:rPr>
              <w:t xml:space="preserve">Find ways </w:t>
            </w:r>
            <w:r w:rsidR="00216963">
              <w:rPr>
                <w:rFonts w:ascii="Arial" w:hAnsi="Arial" w:cs="Arial"/>
                <w:color w:val="000000"/>
                <w:lang w:val="en-US"/>
              </w:rPr>
              <w:t>to include and involve individuals to access services</w:t>
            </w:r>
          </w:p>
          <w:p w14:paraId="44D70E96" w14:textId="77777777" w:rsidR="00D91A10" w:rsidRPr="006324D7" w:rsidRDefault="00D91A10" w:rsidP="00353EFB">
            <w:pPr>
              <w:pStyle w:val="NormalWeb"/>
              <w:numPr>
                <w:ilvl w:val="0"/>
                <w:numId w:val="21"/>
              </w:numPr>
              <w:rPr>
                <w:rFonts w:ascii="Arial" w:hAnsi="Arial" w:cs="Arial"/>
                <w:color w:val="000000"/>
                <w:lang w:val="en-US"/>
              </w:rPr>
            </w:pPr>
            <w:r>
              <w:rPr>
                <w:rFonts w:ascii="Arial" w:hAnsi="Arial" w:cs="Arial"/>
                <w:color w:val="000000"/>
                <w:lang w:val="en-US"/>
              </w:rPr>
              <w:t>Acknowledge and embrace personal preferences</w:t>
            </w:r>
          </w:p>
        </w:tc>
      </w:tr>
      <w:tr w:rsidR="00D91A10" w:rsidRPr="000B173C" w14:paraId="5800D83F" w14:textId="77777777" w:rsidTr="004069C8">
        <w:tc>
          <w:tcPr>
            <w:tcW w:w="1242" w:type="dxa"/>
          </w:tcPr>
          <w:p w14:paraId="7A746697" w14:textId="77777777" w:rsidR="00D91A10" w:rsidRPr="006E1109" w:rsidRDefault="00D91A10" w:rsidP="004069C8">
            <w:pPr>
              <w:pStyle w:val="NormalWeb"/>
              <w:rPr>
                <w:rFonts w:ascii="Arial" w:hAnsi="Arial" w:cs="Arial"/>
                <w:b/>
                <w:color w:val="000000"/>
                <w:lang w:val="en-US"/>
              </w:rPr>
            </w:pPr>
            <w:r w:rsidRPr="006E1109">
              <w:rPr>
                <w:rFonts w:ascii="Arial" w:hAnsi="Arial" w:cs="Arial"/>
                <w:b/>
                <w:color w:val="000000"/>
                <w:lang w:val="en-US"/>
              </w:rPr>
              <w:t>Dignity</w:t>
            </w:r>
          </w:p>
        </w:tc>
        <w:tc>
          <w:tcPr>
            <w:tcW w:w="7797" w:type="dxa"/>
          </w:tcPr>
          <w:p w14:paraId="5E90A431" w14:textId="51A36619" w:rsidR="00D91A10" w:rsidRPr="006324D7" w:rsidRDefault="00216963" w:rsidP="00353EFB">
            <w:pPr>
              <w:pStyle w:val="NormalWeb"/>
              <w:numPr>
                <w:ilvl w:val="0"/>
                <w:numId w:val="22"/>
              </w:numPr>
              <w:rPr>
                <w:rFonts w:ascii="Calibri" w:hAnsi="Calibri"/>
                <w:b/>
                <w:color w:val="000000"/>
                <w:lang w:val="en-US"/>
              </w:rPr>
            </w:pPr>
            <w:r>
              <w:rPr>
                <w:rFonts w:ascii="Arial" w:hAnsi="Arial" w:cs="Arial"/>
                <w:color w:val="000000"/>
                <w:lang w:val="en-US"/>
              </w:rPr>
              <w:t>Support individuals in a respectful manner</w:t>
            </w:r>
          </w:p>
          <w:p w14:paraId="2521CFE7" w14:textId="77777777" w:rsidR="00D91A10" w:rsidRPr="00216963" w:rsidRDefault="00D91A10" w:rsidP="00353EFB">
            <w:pPr>
              <w:pStyle w:val="NormalWeb"/>
              <w:numPr>
                <w:ilvl w:val="0"/>
                <w:numId w:val="22"/>
              </w:numPr>
              <w:rPr>
                <w:rFonts w:ascii="Calibri" w:hAnsi="Calibri"/>
                <w:b/>
                <w:color w:val="000000"/>
                <w:lang w:val="en-US"/>
              </w:rPr>
            </w:pPr>
            <w:r>
              <w:rPr>
                <w:rFonts w:ascii="Arial" w:hAnsi="Arial" w:cs="Arial"/>
                <w:color w:val="000000"/>
                <w:lang w:val="en-US"/>
              </w:rPr>
              <w:t>Respect</w:t>
            </w:r>
            <w:r w:rsidR="00216963">
              <w:rPr>
                <w:rFonts w:ascii="Arial" w:hAnsi="Arial" w:cs="Arial"/>
                <w:color w:val="000000"/>
                <w:lang w:val="en-US"/>
              </w:rPr>
              <w:t xml:space="preserve"> and listen to individuals </w:t>
            </w:r>
            <w:r>
              <w:rPr>
                <w:rFonts w:ascii="Arial" w:hAnsi="Arial" w:cs="Arial"/>
                <w:color w:val="000000"/>
                <w:lang w:val="en-US"/>
              </w:rPr>
              <w:t xml:space="preserve">wishes and choices </w:t>
            </w:r>
          </w:p>
          <w:p w14:paraId="6DF7D705" w14:textId="3F4BDBC8" w:rsidR="00216963" w:rsidRPr="000B173C" w:rsidRDefault="00216963" w:rsidP="00353EFB">
            <w:pPr>
              <w:pStyle w:val="NormalWeb"/>
              <w:numPr>
                <w:ilvl w:val="0"/>
                <w:numId w:val="22"/>
              </w:numPr>
              <w:rPr>
                <w:rFonts w:ascii="Calibri" w:hAnsi="Calibri"/>
                <w:b/>
                <w:color w:val="000000"/>
                <w:lang w:val="en-US"/>
              </w:rPr>
            </w:pPr>
            <w:r>
              <w:rPr>
                <w:rFonts w:ascii="Arial" w:hAnsi="Arial" w:cs="Arial"/>
                <w:color w:val="000000"/>
                <w:lang w:val="en-US"/>
              </w:rPr>
              <w:t>Support individuals in their decisions</w:t>
            </w:r>
          </w:p>
        </w:tc>
      </w:tr>
      <w:tr w:rsidR="00D91A10" w:rsidRPr="000B173C" w14:paraId="3D9FA088" w14:textId="77777777" w:rsidTr="004069C8">
        <w:tc>
          <w:tcPr>
            <w:tcW w:w="1242" w:type="dxa"/>
          </w:tcPr>
          <w:p w14:paraId="3374C56D" w14:textId="77777777" w:rsidR="00D91A10" w:rsidRPr="006E1109" w:rsidRDefault="00D91A10" w:rsidP="004069C8">
            <w:pPr>
              <w:pStyle w:val="NormalWeb"/>
              <w:rPr>
                <w:rFonts w:ascii="Arial" w:hAnsi="Arial" w:cs="Arial"/>
                <w:b/>
                <w:color w:val="000000"/>
                <w:lang w:val="en-US"/>
              </w:rPr>
            </w:pPr>
            <w:r w:rsidRPr="006E1109">
              <w:rPr>
                <w:rFonts w:ascii="Arial" w:hAnsi="Arial" w:cs="Arial"/>
                <w:b/>
                <w:color w:val="000000"/>
                <w:lang w:val="en-US"/>
              </w:rPr>
              <w:t>Rights</w:t>
            </w:r>
          </w:p>
        </w:tc>
        <w:tc>
          <w:tcPr>
            <w:tcW w:w="7797" w:type="dxa"/>
          </w:tcPr>
          <w:p w14:paraId="21C6A697" w14:textId="05736DF6" w:rsidR="00D91A10" w:rsidRPr="003F68A8" w:rsidRDefault="00D91A10" w:rsidP="00353EFB">
            <w:pPr>
              <w:pStyle w:val="NormalWeb"/>
              <w:numPr>
                <w:ilvl w:val="0"/>
                <w:numId w:val="23"/>
              </w:numPr>
              <w:rPr>
                <w:rFonts w:ascii="Calibri" w:hAnsi="Calibri"/>
                <w:b/>
                <w:color w:val="000000"/>
                <w:lang w:val="en-US"/>
              </w:rPr>
            </w:pPr>
            <w:r>
              <w:rPr>
                <w:rFonts w:ascii="Arial" w:hAnsi="Arial" w:cs="Arial"/>
                <w:color w:val="000000"/>
                <w:lang w:val="en-US"/>
              </w:rPr>
              <w:t>Ens</w:t>
            </w:r>
            <w:r w:rsidR="00216963">
              <w:rPr>
                <w:rFonts w:ascii="Arial" w:hAnsi="Arial" w:cs="Arial"/>
                <w:color w:val="000000"/>
                <w:lang w:val="en-US"/>
              </w:rPr>
              <w:t>ure that the voice of the individual</w:t>
            </w:r>
            <w:r>
              <w:rPr>
                <w:rFonts w:ascii="Arial" w:hAnsi="Arial" w:cs="Arial"/>
                <w:color w:val="000000"/>
                <w:lang w:val="en-US"/>
              </w:rPr>
              <w:t xml:space="preserve"> is heard</w:t>
            </w:r>
          </w:p>
          <w:p w14:paraId="3E1E2297" w14:textId="77777777" w:rsidR="00D91A10" w:rsidRPr="00216963" w:rsidRDefault="00216963" w:rsidP="00353EFB">
            <w:pPr>
              <w:pStyle w:val="NormalWeb"/>
              <w:numPr>
                <w:ilvl w:val="0"/>
                <w:numId w:val="23"/>
              </w:numPr>
              <w:rPr>
                <w:rFonts w:ascii="Calibri" w:hAnsi="Calibri"/>
                <w:b/>
                <w:color w:val="000000"/>
                <w:lang w:val="en-US"/>
              </w:rPr>
            </w:pPr>
            <w:r>
              <w:rPr>
                <w:rFonts w:ascii="Arial" w:hAnsi="Arial" w:cs="Arial"/>
                <w:color w:val="000000"/>
                <w:lang w:val="en-US"/>
              </w:rPr>
              <w:t>Support individuals</w:t>
            </w:r>
            <w:r w:rsidR="00D91A10">
              <w:rPr>
                <w:rFonts w:ascii="Arial" w:hAnsi="Arial" w:cs="Arial"/>
                <w:color w:val="000000"/>
                <w:lang w:val="en-US"/>
              </w:rPr>
              <w:t xml:space="preserve"> to be in control of their own lives and work with others for what is in the</w:t>
            </w:r>
            <w:r>
              <w:rPr>
                <w:rFonts w:ascii="Arial" w:hAnsi="Arial" w:cs="Arial"/>
                <w:color w:val="000000"/>
                <w:lang w:val="en-US"/>
              </w:rPr>
              <w:t xml:space="preserve"> </w:t>
            </w:r>
            <w:r w:rsidR="00D91A10">
              <w:rPr>
                <w:rFonts w:ascii="Arial" w:hAnsi="Arial" w:cs="Arial"/>
                <w:color w:val="000000"/>
                <w:lang w:val="en-US"/>
              </w:rPr>
              <w:t>best interest of the individual</w:t>
            </w:r>
          </w:p>
          <w:p w14:paraId="5CF1A6FA" w14:textId="378C928F" w:rsidR="00216963" w:rsidRPr="000B173C" w:rsidRDefault="00216963" w:rsidP="00353EFB">
            <w:pPr>
              <w:pStyle w:val="NormalWeb"/>
              <w:numPr>
                <w:ilvl w:val="0"/>
                <w:numId w:val="23"/>
              </w:numPr>
              <w:rPr>
                <w:rFonts w:ascii="Calibri" w:hAnsi="Calibri"/>
                <w:b/>
                <w:color w:val="000000"/>
                <w:lang w:val="en-US"/>
              </w:rPr>
            </w:pPr>
            <w:r>
              <w:rPr>
                <w:rFonts w:ascii="Arial" w:hAnsi="Arial" w:cs="Arial"/>
                <w:color w:val="000000"/>
                <w:lang w:val="en-US"/>
              </w:rPr>
              <w:t>Comply with the Mental Capacity Act 2005</w:t>
            </w:r>
          </w:p>
        </w:tc>
      </w:tr>
    </w:tbl>
    <w:p w14:paraId="09EB4000" w14:textId="77777777" w:rsidR="00D91A10" w:rsidRDefault="00D91A10" w:rsidP="00F95927">
      <w:pPr>
        <w:tabs>
          <w:tab w:val="left" w:pos="567"/>
        </w:tabs>
        <w:ind w:left="567" w:hanging="567"/>
        <w:rPr>
          <w:rFonts w:ascii="Arial" w:hAnsi="Arial" w:cs="Arial"/>
          <w:sz w:val="24"/>
          <w:szCs w:val="24"/>
        </w:rPr>
      </w:pPr>
    </w:p>
    <w:p w14:paraId="783421F6" w14:textId="5097D869" w:rsidR="00212004" w:rsidRDefault="00CE1009" w:rsidP="00212004">
      <w:pPr>
        <w:pStyle w:val="NormalWeb"/>
        <w:shd w:val="clear" w:color="auto" w:fill="FFFFFF"/>
        <w:spacing w:before="150" w:beforeAutospacing="0" w:after="150" w:afterAutospacing="0"/>
        <w:ind w:left="567" w:hanging="567"/>
        <w:rPr>
          <w:rFonts w:ascii="Arial" w:hAnsi="Arial" w:cs="Arial"/>
        </w:rPr>
      </w:pPr>
      <w:r>
        <w:rPr>
          <w:rFonts w:ascii="Arial" w:hAnsi="Arial" w:cs="Arial"/>
        </w:rPr>
        <w:t>6.4.3 The IMR from</w:t>
      </w:r>
      <w:r w:rsidR="00212004">
        <w:rPr>
          <w:rFonts w:ascii="Arial" w:hAnsi="Arial" w:cs="Arial"/>
        </w:rPr>
        <w:t xml:space="preserve"> </w:t>
      </w:r>
      <w:proofErr w:type="spellStart"/>
      <w:r w:rsidR="00212004">
        <w:rPr>
          <w:rFonts w:ascii="Arial" w:hAnsi="Arial" w:cs="Arial"/>
        </w:rPr>
        <w:t>Barts</w:t>
      </w:r>
      <w:proofErr w:type="spellEnd"/>
      <w:r w:rsidR="00212004">
        <w:rPr>
          <w:rFonts w:ascii="Arial" w:hAnsi="Arial" w:cs="Arial"/>
        </w:rPr>
        <w:t xml:space="preserve"> Health </w:t>
      </w:r>
      <w:r>
        <w:rPr>
          <w:rFonts w:ascii="Arial" w:hAnsi="Arial" w:cs="Arial"/>
        </w:rPr>
        <w:t xml:space="preserve">Trust </w:t>
      </w:r>
      <w:r w:rsidR="00212004">
        <w:rPr>
          <w:rFonts w:ascii="Arial" w:hAnsi="Arial" w:cs="Arial"/>
        </w:rPr>
        <w:t xml:space="preserve">and account </w:t>
      </w:r>
      <w:r>
        <w:rPr>
          <w:rFonts w:ascii="Arial" w:hAnsi="Arial" w:cs="Arial"/>
        </w:rPr>
        <w:t>of</w:t>
      </w:r>
      <w:r w:rsidR="00033DDD">
        <w:rPr>
          <w:rFonts w:ascii="Arial" w:hAnsi="Arial" w:cs="Arial"/>
        </w:rPr>
        <w:t xml:space="preserve"> Mr </w:t>
      </w:r>
      <w:r w:rsidR="0009061A">
        <w:rPr>
          <w:rFonts w:ascii="Arial" w:hAnsi="Arial" w:cs="Arial"/>
        </w:rPr>
        <w:t>D</w:t>
      </w:r>
      <w:r w:rsidR="00033DDD">
        <w:rPr>
          <w:rFonts w:ascii="Arial" w:hAnsi="Arial" w:cs="Arial"/>
        </w:rPr>
        <w:t>’s mother</w:t>
      </w:r>
      <w:r w:rsidR="00212004">
        <w:rPr>
          <w:rFonts w:ascii="Arial" w:hAnsi="Arial" w:cs="Arial"/>
        </w:rPr>
        <w:t xml:space="preserve"> </w:t>
      </w:r>
      <w:r>
        <w:rPr>
          <w:rFonts w:ascii="Arial" w:hAnsi="Arial" w:cs="Arial"/>
        </w:rPr>
        <w:t xml:space="preserve">at the A&amp;E department </w:t>
      </w:r>
      <w:r w:rsidR="00212004">
        <w:rPr>
          <w:rFonts w:ascii="Arial" w:hAnsi="Arial" w:cs="Arial"/>
        </w:rPr>
        <w:t>suggest that there were elements of diagnostic overshadowing</w:t>
      </w:r>
      <w:r>
        <w:rPr>
          <w:rFonts w:ascii="Arial" w:hAnsi="Arial" w:cs="Arial"/>
        </w:rPr>
        <w:t xml:space="preserve">. The consultants’ emphasis on the fact that Mr </w:t>
      </w:r>
      <w:r w:rsidR="0009061A">
        <w:rPr>
          <w:rFonts w:ascii="Arial" w:hAnsi="Arial" w:cs="Arial"/>
        </w:rPr>
        <w:t>D</w:t>
      </w:r>
      <w:r>
        <w:rPr>
          <w:rFonts w:ascii="Arial" w:hAnsi="Arial" w:cs="Arial"/>
        </w:rPr>
        <w:t xml:space="preserve"> required</w:t>
      </w:r>
      <w:r w:rsidR="00212004">
        <w:rPr>
          <w:rFonts w:ascii="Arial" w:hAnsi="Arial" w:cs="Arial"/>
        </w:rPr>
        <w:t xml:space="preserve"> on</w:t>
      </w:r>
      <w:r w:rsidR="00B51B29">
        <w:rPr>
          <w:rFonts w:ascii="Arial" w:hAnsi="Arial" w:cs="Arial"/>
        </w:rPr>
        <w:t>-</w:t>
      </w:r>
      <w:r w:rsidR="00212004">
        <w:rPr>
          <w:rFonts w:ascii="Arial" w:hAnsi="Arial" w:cs="Arial"/>
        </w:rPr>
        <w:t>go</w:t>
      </w:r>
      <w:r>
        <w:rPr>
          <w:rFonts w:ascii="Arial" w:hAnsi="Arial" w:cs="Arial"/>
        </w:rPr>
        <w:t>ing care and support because of his learning disability</w:t>
      </w:r>
      <w:r w:rsidR="00C5116F">
        <w:rPr>
          <w:rFonts w:ascii="Arial" w:hAnsi="Arial" w:cs="Arial"/>
        </w:rPr>
        <w:t xml:space="preserve"> set the tone and accent of care</w:t>
      </w:r>
      <w:r w:rsidR="00EA24D1">
        <w:rPr>
          <w:rFonts w:ascii="Arial" w:hAnsi="Arial" w:cs="Arial"/>
        </w:rPr>
        <w:t xml:space="preserve"> which failed</w:t>
      </w:r>
      <w:r w:rsidR="00212004">
        <w:rPr>
          <w:rFonts w:ascii="Arial" w:hAnsi="Arial" w:cs="Arial"/>
        </w:rPr>
        <w:t xml:space="preserve"> to meet the principles outlined above.</w:t>
      </w:r>
    </w:p>
    <w:p w14:paraId="273F920A" w14:textId="77777777" w:rsidR="007A3C65" w:rsidRDefault="007A3C65" w:rsidP="00DE0AB3">
      <w:pPr>
        <w:tabs>
          <w:tab w:val="left" w:pos="567"/>
        </w:tabs>
        <w:rPr>
          <w:rFonts w:ascii="Arial" w:hAnsi="Arial" w:cs="Arial"/>
          <w:b/>
          <w:sz w:val="24"/>
          <w:szCs w:val="24"/>
        </w:rPr>
      </w:pPr>
    </w:p>
    <w:p w14:paraId="2F74CCC5" w14:textId="77777777" w:rsidR="001F5983" w:rsidRDefault="00DE0AB3" w:rsidP="00DE0AB3">
      <w:pPr>
        <w:tabs>
          <w:tab w:val="left" w:pos="567"/>
        </w:tabs>
        <w:rPr>
          <w:rFonts w:ascii="Arial" w:hAnsi="Arial" w:cs="Arial"/>
          <w:b/>
          <w:sz w:val="24"/>
          <w:szCs w:val="24"/>
        </w:rPr>
      </w:pPr>
      <w:r w:rsidRPr="009E3103">
        <w:rPr>
          <w:rFonts w:ascii="Arial" w:hAnsi="Arial" w:cs="Arial"/>
          <w:b/>
          <w:sz w:val="24"/>
          <w:szCs w:val="24"/>
        </w:rPr>
        <w:t>Communication</w:t>
      </w:r>
      <w:r w:rsidR="001F5983">
        <w:rPr>
          <w:rFonts w:ascii="Arial" w:hAnsi="Arial" w:cs="Arial"/>
          <w:b/>
          <w:sz w:val="24"/>
          <w:szCs w:val="24"/>
        </w:rPr>
        <w:t>:</w:t>
      </w:r>
    </w:p>
    <w:p w14:paraId="1F66ABD2" w14:textId="5F873292" w:rsidR="00DE0AB3" w:rsidRPr="009E3103" w:rsidRDefault="001F5983" w:rsidP="00DE0AB3">
      <w:pPr>
        <w:tabs>
          <w:tab w:val="left" w:pos="567"/>
        </w:tabs>
        <w:rPr>
          <w:rFonts w:ascii="Arial" w:hAnsi="Arial" w:cs="Arial"/>
          <w:b/>
          <w:sz w:val="24"/>
          <w:szCs w:val="24"/>
        </w:rPr>
      </w:pPr>
      <w:r>
        <w:rPr>
          <w:rFonts w:ascii="Arial" w:hAnsi="Arial" w:cs="Arial"/>
          <w:b/>
          <w:sz w:val="24"/>
          <w:szCs w:val="24"/>
        </w:rPr>
        <w:t>W</w:t>
      </w:r>
      <w:r w:rsidR="00DE0AB3" w:rsidRPr="009E3103">
        <w:rPr>
          <w:rFonts w:ascii="Arial" w:hAnsi="Arial" w:cs="Arial"/>
          <w:b/>
          <w:sz w:val="24"/>
          <w:szCs w:val="24"/>
        </w:rPr>
        <w:t>ith adults with care and support needs</w:t>
      </w:r>
    </w:p>
    <w:p w14:paraId="64158CBB" w14:textId="4BCB96E8" w:rsidR="003C3B9D" w:rsidRPr="003C3B9D" w:rsidRDefault="00DE0AB3" w:rsidP="003C3B9D">
      <w:pPr>
        <w:tabs>
          <w:tab w:val="left" w:pos="567"/>
          <w:tab w:val="left" w:pos="9072"/>
        </w:tabs>
        <w:spacing w:line="256" w:lineRule="auto"/>
        <w:ind w:left="567" w:right="827" w:hanging="567"/>
        <w:rPr>
          <w:rFonts w:ascii="Arial" w:hAnsi="Arial" w:cs="Arial"/>
          <w:b/>
          <w:sz w:val="24"/>
          <w:szCs w:val="24"/>
        </w:rPr>
      </w:pPr>
      <w:r w:rsidRPr="003C3B9D">
        <w:rPr>
          <w:rFonts w:ascii="Arial" w:hAnsi="Arial" w:cs="Arial"/>
          <w:sz w:val="24"/>
          <w:szCs w:val="24"/>
        </w:rPr>
        <w:t xml:space="preserve">6.5.1 </w:t>
      </w:r>
      <w:r w:rsidR="002B6B08" w:rsidRPr="003C3B9D">
        <w:rPr>
          <w:rFonts w:ascii="Arial" w:hAnsi="Arial" w:cs="Arial"/>
          <w:sz w:val="24"/>
          <w:szCs w:val="24"/>
        </w:rPr>
        <w:t xml:space="preserve">There is evidence that people with learning disabilities are not always able to access mainstream services whether this </w:t>
      </w:r>
      <w:r w:rsidR="003C3B9D">
        <w:rPr>
          <w:rFonts w:ascii="Arial" w:hAnsi="Arial" w:cs="Arial"/>
          <w:sz w:val="24"/>
          <w:szCs w:val="24"/>
        </w:rPr>
        <w:t xml:space="preserve">is in respect of general health </w:t>
      </w:r>
      <w:r w:rsidR="002B6B08" w:rsidRPr="003C3B9D">
        <w:rPr>
          <w:rFonts w:ascii="Arial" w:hAnsi="Arial" w:cs="Arial"/>
          <w:sz w:val="24"/>
          <w:szCs w:val="24"/>
        </w:rPr>
        <w:t>promotion, disease prevention, screening or treatment.</w:t>
      </w:r>
      <w:r w:rsidR="002B6B08" w:rsidRPr="00F95927">
        <w:t xml:space="preserve"> </w:t>
      </w:r>
      <w:r w:rsidR="002B6B08" w:rsidRPr="003C3B9D">
        <w:rPr>
          <w:rFonts w:ascii="Arial" w:hAnsi="Arial" w:cs="Arial"/>
          <w:sz w:val="24"/>
          <w:szCs w:val="24"/>
        </w:rPr>
        <w:t xml:space="preserve"> </w:t>
      </w:r>
      <w:r w:rsidR="003C3B9D" w:rsidRPr="003C3B9D">
        <w:rPr>
          <w:rFonts w:ascii="Arial" w:hAnsi="Arial" w:cs="Arial"/>
          <w:sz w:val="24"/>
          <w:szCs w:val="24"/>
        </w:rPr>
        <w:t>Mencap’s report ‘Death by Indifference’ exposed poor quality and unequal care for people with a learning disability compared to the general population</w:t>
      </w:r>
      <w:r w:rsidR="00C5116F">
        <w:rPr>
          <w:rFonts w:ascii="Arial" w:hAnsi="Arial" w:cs="Arial"/>
          <w:sz w:val="24"/>
          <w:szCs w:val="24"/>
        </w:rPr>
        <w:t xml:space="preserve"> over ten years ago, which remains of concern</w:t>
      </w:r>
      <w:r w:rsidR="003C3B9D" w:rsidRPr="003C3B9D">
        <w:rPr>
          <w:rFonts w:ascii="Arial" w:hAnsi="Arial" w:cs="Arial"/>
          <w:sz w:val="24"/>
          <w:szCs w:val="24"/>
        </w:rPr>
        <w:t xml:space="preserve">. The main finding from Mencap was that people with learning disabilities continue to have poorer experience and outcomes compared to people without learning disabilities, including: </w:t>
      </w:r>
    </w:p>
    <w:p w14:paraId="29C4DE3E" w14:textId="77777777" w:rsidR="003C3B9D" w:rsidRDefault="003C3B9D" w:rsidP="003C3B9D">
      <w:pPr>
        <w:spacing w:after="0" w:line="240" w:lineRule="exact"/>
        <w:rPr>
          <w:rFonts w:ascii="Arial" w:hAnsi="Arial" w:cs="Arial"/>
          <w:sz w:val="24"/>
          <w:szCs w:val="24"/>
        </w:rPr>
      </w:pPr>
    </w:p>
    <w:p w14:paraId="008EB11E" w14:textId="77777777" w:rsidR="003C3B9D" w:rsidRDefault="003C3B9D" w:rsidP="00353EFB">
      <w:pPr>
        <w:pStyle w:val="ListParagraph"/>
        <w:numPr>
          <w:ilvl w:val="0"/>
          <w:numId w:val="31"/>
        </w:numPr>
        <w:spacing w:after="0" w:line="256" w:lineRule="auto"/>
        <w:ind w:right="827"/>
        <w:rPr>
          <w:rFonts w:ascii="Arial" w:hAnsi="Arial" w:cs="Arial"/>
          <w:sz w:val="24"/>
          <w:szCs w:val="24"/>
        </w:rPr>
      </w:pPr>
      <w:r>
        <w:rPr>
          <w:rFonts w:ascii="Arial" w:hAnsi="Arial" w:cs="Arial"/>
          <w:sz w:val="24"/>
          <w:szCs w:val="24"/>
        </w:rPr>
        <w:t xml:space="preserve">22% of people with learning disabilities were under 50 when they died, compared with 9% of people without learning disabilities. </w:t>
      </w:r>
    </w:p>
    <w:p w14:paraId="7D2D6F09" w14:textId="77777777" w:rsidR="003C3B9D" w:rsidRDefault="003C3B9D" w:rsidP="00353EFB">
      <w:pPr>
        <w:pStyle w:val="ListParagraph"/>
        <w:numPr>
          <w:ilvl w:val="0"/>
          <w:numId w:val="31"/>
        </w:numPr>
        <w:spacing w:after="0" w:line="256" w:lineRule="auto"/>
        <w:ind w:right="827"/>
        <w:rPr>
          <w:rFonts w:ascii="Arial" w:hAnsi="Arial" w:cs="Arial"/>
          <w:sz w:val="24"/>
          <w:szCs w:val="24"/>
        </w:rPr>
      </w:pPr>
      <w:r>
        <w:rPr>
          <w:rFonts w:ascii="Arial" w:hAnsi="Arial" w:cs="Arial"/>
          <w:sz w:val="24"/>
          <w:szCs w:val="24"/>
        </w:rPr>
        <w:t xml:space="preserve">The most common reasons were delays or problems with diagnosis or treatment, and problems with identifying needs and providing appropriate care in response to changing needs. </w:t>
      </w:r>
    </w:p>
    <w:p w14:paraId="5309B3BD" w14:textId="77777777" w:rsidR="003C3B9D" w:rsidRDefault="003C3B9D" w:rsidP="003C3B9D">
      <w:pPr>
        <w:spacing w:after="0"/>
        <w:rPr>
          <w:rFonts w:ascii="Arial" w:hAnsi="Arial" w:cs="Arial"/>
          <w:sz w:val="24"/>
          <w:szCs w:val="24"/>
        </w:rPr>
      </w:pPr>
    </w:p>
    <w:p w14:paraId="36414EA0" w14:textId="5B362578" w:rsidR="003C3B9D" w:rsidRDefault="003C3B9D" w:rsidP="00353EFB">
      <w:pPr>
        <w:pStyle w:val="ListParagraph"/>
        <w:numPr>
          <w:ilvl w:val="2"/>
          <w:numId w:val="32"/>
        </w:numPr>
        <w:spacing w:after="0" w:line="256" w:lineRule="auto"/>
        <w:rPr>
          <w:rFonts w:ascii="Arial" w:hAnsi="Arial" w:cs="Arial"/>
          <w:sz w:val="24"/>
          <w:szCs w:val="24"/>
        </w:rPr>
      </w:pPr>
      <w:r w:rsidRPr="003C3B9D">
        <w:rPr>
          <w:rFonts w:ascii="Arial" w:hAnsi="Arial" w:cs="Arial"/>
          <w:sz w:val="24"/>
          <w:szCs w:val="24"/>
        </w:rPr>
        <w:t>In July 2013 the government responded to the Confidential Inquiry into premature deaths of people with learning disabilities (CIPOLD). This research was funded by the Department of Health. Its aims are to improve the health and well-being of people with learning disabilities by carrying out an inquiry into their death.</w:t>
      </w:r>
    </w:p>
    <w:p w14:paraId="6BB565AC" w14:textId="77777777" w:rsidR="00F40D0B" w:rsidRDefault="00F40D0B" w:rsidP="00F40D0B">
      <w:pPr>
        <w:pStyle w:val="ListParagraph"/>
        <w:spacing w:after="0" w:line="256" w:lineRule="auto"/>
        <w:rPr>
          <w:rFonts w:ascii="Arial" w:hAnsi="Arial" w:cs="Arial"/>
          <w:sz w:val="24"/>
          <w:szCs w:val="24"/>
        </w:rPr>
      </w:pPr>
    </w:p>
    <w:p w14:paraId="255555CA" w14:textId="5D4B470D" w:rsidR="00F40D0B" w:rsidRPr="00F40D0B" w:rsidRDefault="003C3B9D" w:rsidP="00353EFB">
      <w:pPr>
        <w:pStyle w:val="ListParagraph"/>
        <w:numPr>
          <w:ilvl w:val="2"/>
          <w:numId w:val="32"/>
        </w:numPr>
        <w:spacing w:after="0" w:line="256" w:lineRule="auto"/>
        <w:rPr>
          <w:rFonts w:ascii="Arial" w:hAnsi="Arial" w:cs="Arial"/>
          <w:sz w:val="24"/>
          <w:szCs w:val="24"/>
        </w:rPr>
      </w:pPr>
      <w:r w:rsidRPr="00F40D0B">
        <w:rPr>
          <w:rFonts w:ascii="Arial" w:hAnsi="Arial" w:cs="Arial"/>
          <w:sz w:val="24"/>
          <w:szCs w:val="24"/>
        </w:rPr>
        <w:lastRenderedPageBreak/>
        <w:t>The London Borou</w:t>
      </w:r>
      <w:r w:rsidR="00F40D0B" w:rsidRPr="00F40D0B">
        <w:rPr>
          <w:rFonts w:ascii="Arial" w:hAnsi="Arial" w:cs="Arial"/>
          <w:sz w:val="24"/>
          <w:szCs w:val="24"/>
        </w:rPr>
        <w:t xml:space="preserve">gh of Tower Hamlets </w:t>
      </w:r>
      <w:r w:rsidR="0009061A">
        <w:rPr>
          <w:rFonts w:ascii="Arial" w:hAnsi="Arial" w:cs="Arial"/>
          <w:sz w:val="24"/>
          <w:szCs w:val="24"/>
          <w:shd w:val="clear" w:color="auto" w:fill="FFFFFF"/>
        </w:rPr>
        <w:t>and the CCG has n</w:t>
      </w:r>
      <w:r w:rsidR="00F40D0B" w:rsidRPr="00F40D0B">
        <w:rPr>
          <w:rFonts w:ascii="Arial" w:hAnsi="Arial" w:cs="Arial"/>
          <w:sz w:val="24"/>
          <w:szCs w:val="24"/>
          <w:shd w:val="clear" w:color="auto" w:fill="FFFFFF"/>
        </w:rPr>
        <w:t xml:space="preserve">ot made a specific local response to the inquiry itself. </w:t>
      </w:r>
      <w:proofErr w:type="gramStart"/>
      <w:r w:rsidR="00F40D0B" w:rsidRPr="00F40D0B">
        <w:rPr>
          <w:rFonts w:ascii="Arial" w:hAnsi="Arial" w:cs="Arial"/>
          <w:sz w:val="24"/>
          <w:szCs w:val="24"/>
          <w:shd w:val="clear" w:color="auto" w:fill="FFFFFF"/>
        </w:rPr>
        <w:t>However</w:t>
      </w:r>
      <w:proofErr w:type="gramEnd"/>
      <w:r w:rsidR="00F40D0B" w:rsidRPr="00F40D0B">
        <w:rPr>
          <w:rFonts w:ascii="Arial" w:hAnsi="Arial" w:cs="Arial"/>
          <w:sz w:val="24"/>
          <w:szCs w:val="24"/>
          <w:shd w:val="clear" w:color="auto" w:fill="FFFFFF"/>
        </w:rPr>
        <w:t xml:space="preserve"> this, and the number of lo</w:t>
      </w:r>
      <w:r w:rsidR="00F40D0B">
        <w:rPr>
          <w:rFonts w:ascii="Arial" w:hAnsi="Arial" w:cs="Arial"/>
          <w:sz w:val="24"/>
          <w:szCs w:val="24"/>
          <w:shd w:val="clear" w:color="auto" w:fill="FFFFFF"/>
        </w:rPr>
        <w:t xml:space="preserve">cal noted deaths did inform its </w:t>
      </w:r>
      <w:r w:rsidR="00F40D0B" w:rsidRPr="00F40D0B">
        <w:rPr>
          <w:rFonts w:ascii="Arial" w:hAnsi="Arial" w:cs="Arial"/>
          <w:sz w:val="24"/>
          <w:szCs w:val="24"/>
          <w:shd w:val="clear" w:color="auto" w:fill="FFFFFF"/>
        </w:rPr>
        <w:t xml:space="preserve">decision to </w:t>
      </w:r>
      <w:r w:rsidR="00D13B76">
        <w:rPr>
          <w:rFonts w:ascii="Arial" w:hAnsi="Arial" w:cs="Arial"/>
          <w:sz w:val="24"/>
          <w:szCs w:val="24"/>
          <w:shd w:val="clear" w:color="auto" w:fill="FFFFFF"/>
        </w:rPr>
        <w:t xml:space="preserve">participate in a </w:t>
      </w:r>
      <w:r w:rsidR="00F40D0B" w:rsidRPr="00F40D0B">
        <w:rPr>
          <w:rFonts w:ascii="Arial" w:hAnsi="Arial" w:cs="Arial"/>
          <w:sz w:val="24"/>
          <w:szCs w:val="24"/>
          <w:shd w:val="clear" w:color="auto" w:fill="FFFFFF"/>
        </w:rPr>
        <w:t>pilot</w:t>
      </w:r>
      <w:r w:rsidR="00D13B76">
        <w:rPr>
          <w:rFonts w:ascii="Arial" w:hAnsi="Arial" w:cs="Arial"/>
          <w:sz w:val="24"/>
          <w:szCs w:val="24"/>
          <w:shd w:val="clear" w:color="auto" w:fill="FFFFFF"/>
        </w:rPr>
        <w:t xml:space="preserve"> by </w:t>
      </w:r>
      <w:r w:rsidR="00F40D0B" w:rsidRPr="00F40D0B">
        <w:rPr>
          <w:rFonts w:ascii="Arial" w:hAnsi="Arial" w:cs="Arial"/>
          <w:sz w:val="24"/>
          <w:szCs w:val="24"/>
          <w:shd w:val="clear" w:color="auto" w:fill="FFFFFF"/>
        </w:rPr>
        <w:t>the NHS England Learning Disability Mortality Review Programme.</w:t>
      </w:r>
      <w:r w:rsidR="00F40D0B">
        <w:rPr>
          <w:rFonts w:ascii="Arial" w:hAnsi="Arial" w:cs="Arial"/>
          <w:sz w:val="24"/>
          <w:szCs w:val="24"/>
          <w:shd w:val="clear" w:color="auto" w:fill="FFFFFF"/>
        </w:rPr>
        <w:t xml:space="preserve"> The review and work by Tower Hamlets will provide some key learning going forward that the SAB might consider in its deliberations of this SAR.</w:t>
      </w:r>
    </w:p>
    <w:p w14:paraId="1A906297" w14:textId="77777777" w:rsidR="00F40D0B" w:rsidRPr="00F40D0B" w:rsidRDefault="00F40D0B" w:rsidP="00F40D0B">
      <w:pPr>
        <w:pStyle w:val="ListParagraph"/>
        <w:rPr>
          <w:rFonts w:ascii="Arial" w:hAnsi="Arial" w:cs="Arial"/>
          <w:sz w:val="24"/>
          <w:szCs w:val="24"/>
        </w:rPr>
      </w:pPr>
    </w:p>
    <w:p w14:paraId="2AA808C0" w14:textId="4101B559" w:rsidR="00F40D0B" w:rsidRDefault="00C43A64" w:rsidP="00353EFB">
      <w:pPr>
        <w:pStyle w:val="ListParagraph"/>
        <w:numPr>
          <w:ilvl w:val="2"/>
          <w:numId w:val="32"/>
        </w:numPr>
        <w:spacing w:after="0" w:line="256" w:lineRule="auto"/>
        <w:rPr>
          <w:rFonts w:ascii="Arial" w:hAnsi="Arial" w:cs="Arial"/>
          <w:sz w:val="24"/>
          <w:szCs w:val="24"/>
        </w:rPr>
      </w:pPr>
      <w:r w:rsidRPr="00F40D0B">
        <w:rPr>
          <w:rFonts w:ascii="Arial" w:hAnsi="Arial" w:cs="Arial"/>
          <w:sz w:val="24"/>
          <w:szCs w:val="24"/>
        </w:rPr>
        <w:t>C</w:t>
      </w:r>
      <w:r w:rsidR="00DE0AB3" w:rsidRPr="00F40D0B">
        <w:rPr>
          <w:rFonts w:ascii="Arial" w:hAnsi="Arial" w:cs="Arial"/>
          <w:sz w:val="24"/>
          <w:szCs w:val="24"/>
        </w:rPr>
        <w:t>ulture change in all agencies</w:t>
      </w:r>
      <w:r w:rsidRPr="00F40D0B">
        <w:rPr>
          <w:rFonts w:ascii="Arial" w:hAnsi="Arial" w:cs="Arial"/>
          <w:sz w:val="24"/>
          <w:szCs w:val="24"/>
        </w:rPr>
        <w:t xml:space="preserve"> in the way that they</w:t>
      </w:r>
      <w:r w:rsidR="00DE0AB3" w:rsidRPr="00F40D0B">
        <w:rPr>
          <w:rFonts w:ascii="Arial" w:hAnsi="Arial" w:cs="Arial"/>
          <w:sz w:val="24"/>
          <w:szCs w:val="24"/>
        </w:rPr>
        <w:t xml:space="preserve"> comm</w:t>
      </w:r>
      <w:r w:rsidRPr="00F40D0B">
        <w:rPr>
          <w:rFonts w:ascii="Arial" w:hAnsi="Arial" w:cs="Arial"/>
          <w:sz w:val="24"/>
          <w:szCs w:val="24"/>
        </w:rPr>
        <w:t>unicate</w:t>
      </w:r>
      <w:r w:rsidR="00216963" w:rsidRPr="00F40D0B">
        <w:rPr>
          <w:rFonts w:ascii="Arial" w:hAnsi="Arial" w:cs="Arial"/>
          <w:sz w:val="24"/>
          <w:szCs w:val="24"/>
        </w:rPr>
        <w:t xml:space="preserve"> with</w:t>
      </w:r>
      <w:r w:rsidRPr="00F40D0B">
        <w:rPr>
          <w:rFonts w:ascii="Arial" w:hAnsi="Arial" w:cs="Arial"/>
          <w:sz w:val="24"/>
          <w:szCs w:val="24"/>
        </w:rPr>
        <w:t xml:space="preserve"> people</w:t>
      </w:r>
      <w:r w:rsidR="00216963" w:rsidRPr="00F40D0B">
        <w:rPr>
          <w:rFonts w:ascii="Arial" w:hAnsi="Arial" w:cs="Arial"/>
          <w:sz w:val="24"/>
          <w:szCs w:val="24"/>
        </w:rPr>
        <w:t xml:space="preserve"> is one way</w:t>
      </w:r>
      <w:r w:rsidR="00DE0AB3" w:rsidRPr="00F40D0B">
        <w:rPr>
          <w:rFonts w:ascii="Arial" w:hAnsi="Arial" w:cs="Arial"/>
          <w:sz w:val="24"/>
          <w:szCs w:val="24"/>
        </w:rPr>
        <w:t xml:space="preserve"> to reduce risks to people with a learning disability.</w:t>
      </w:r>
      <w:r w:rsidR="00F40D0B">
        <w:rPr>
          <w:rFonts w:ascii="Arial" w:hAnsi="Arial" w:cs="Arial"/>
          <w:sz w:val="24"/>
          <w:szCs w:val="24"/>
        </w:rPr>
        <w:t xml:space="preserve"> </w:t>
      </w:r>
      <w:r w:rsidR="001F5983" w:rsidRPr="00F40D0B">
        <w:rPr>
          <w:rFonts w:ascii="Arial" w:hAnsi="Arial" w:cs="Arial"/>
          <w:sz w:val="24"/>
          <w:szCs w:val="24"/>
        </w:rPr>
        <w:t xml:space="preserve">The locum GP, </w:t>
      </w:r>
      <w:r w:rsidR="00373BFB">
        <w:rPr>
          <w:rFonts w:ascii="Arial" w:hAnsi="Arial" w:cs="Arial"/>
          <w:sz w:val="24"/>
          <w:szCs w:val="24"/>
        </w:rPr>
        <w:t xml:space="preserve">locum </w:t>
      </w:r>
      <w:r w:rsidR="001F5983" w:rsidRPr="00F40D0B">
        <w:rPr>
          <w:rFonts w:ascii="Arial" w:hAnsi="Arial" w:cs="Arial"/>
          <w:sz w:val="24"/>
          <w:szCs w:val="24"/>
        </w:rPr>
        <w:t>pharmacist, paramedics and hospital staff all directed conversations to</w:t>
      </w:r>
      <w:r w:rsidR="0009061A">
        <w:rPr>
          <w:rFonts w:ascii="Arial" w:hAnsi="Arial" w:cs="Arial"/>
          <w:sz w:val="24"/>
          <w:szCs w:val="24"/>
        </w:rPr>
        <w:t xml:space="preserve"> Mr D</w:t>
      </w:r>
      <w:r w:rsidR="001F5983" w:rsidRPr="00F40D0B">
        <w:rPr>
          <w:rFonts w:ascii="Arial" w:hAnsi="Arial" w:cs="Arial"/>
          <w:sz w:val="24"/>
          <w:szCs w:val="24"/>
        </w:rPr>
        <w:t>’s mother</w:t>
      </w:r>
      <w:r w:rsidR="00373BFB">
        <w:rPr>
          <w:rFonts w:ascii="Arial" w:hAnsi="Arial" w:cs="Arial"/>
          <w:sz w:val="24"/>
          <w:szCs w:val="24"/>
        </w:rPr>
        <w:t xml:space="preserve"> who was their only means of understanding </w:t>
      </w:r>
      <w:r w:rsidR="00033DDD">
        <w:rPr>
          <w:rFonts w:ascii="Arial" w:hAnsi="Arial" w:cs="Arial"/>
          <w:sz w:val="24"/>
          <w:szCs w:val="24"/>
        </w:rPr>
        <w:t xml:space="preserve">Mr </w:t>
      </w:r>
      <w:r w:rsidR="0009061A">
        <w:rPr>
          <w:rFonts w:ascii="Arial" w:hAnsi="Arial" w:cs="Arial"/>
          <w:sz w:val="24"/>
          <w:szCs w:val="24"/>
        </w:rPr>
        <w:t>D</w:t>
      </w:r>
      <w:r w:rsidR="001F5983" w:rsidRPr="00F40D0B">
        <w:rPr>
          <w:rFonts w:ascii="Arial" w:hAnsi="Arial" w:cs="Arial"/>
          <w:sz w:val="24"/>
          <w:szCs w:val="24"/>
        </w:rPr>
        <w:t>. There was no previous history and rapport with any of the</w:t>
      </w:r>
      <w:r w:rsidR="00FF513B" w:rsidRPr="00F40D0B">
        <w:rPr>
          <w:rFonts w:ascii="Arial" w:hAnsi="Arial" w:cs="Arial"/>
          <w:sz w:val="24"/>
          <w:szCs w:val="24"/>
        </w:rPr>
        <w:t xml:space="preserve"> </w:t>
      </w:r>
      <w:r w:rsidR="001F5983" w:rsidRPr="00F40D0B">
        <w:rPr>
          <w:rFonts w:ascii="Arial" w:hAnsi="Arial" w:cs="Arial"/>
          <w:sz w:val="24"/>
          <w:szCs w:val="24"/>
        </w:rPr>
        <w:t xml:space="preserve">individuals </w:t>
      </w:r>
      <w:r w:rsidR="00FF513B" w:rsidRPr="00F40D0B">
        <w:rPr>
          <w:rFonts w:ascii="Arial" w:hAnsi="Arial" w:cs="Arial"/>
          <w:sz w:val="24"/>
          <w:szCs w:val="24"/>
        </w:rPr>
        <w:t xml:space="preserve">or agencies </w:t>
      </w:r>
      <w:r w:rsidR="001F5983" w:rsidRPr="00F40D0B">
        <w:rPr>
          <w:rFonts w:ascii="Arial" w:hAnsi="Arial" w:cs="Arial"/>
          <w:sz w:val="24"/>
          <w:szCs w:val="24"/>
        </w:rPr>
        <w:t>and there was no means of them knowing the best way to communicate</w:t>
      </w:r>
      <w:r w:rsidR="002D2572" w:rsidRPr="00F40D0B">
        <w:rPr>
          <w:rFonts w:ascii="Arial" w:hAnsi="Arial" w:cs="Arial"/>
          <w:sz w:val="24"/>
          <w:szCs w:val="24"/>
        </w:rPr>
        <w:t xml:space="preserve"> with </w:t>
      </w:r>
      <w:r w:rsidR="00033DDD">
        <w:rPr>
          <w:rFonts w:ascii="Arial" w:hAnsi="Arial" w:cs="Arial"/>
          <w:sz w:val="24"/>
          <w:szCs w:val="24"/>
        </w:rPr>
        <w:t xml:space="preserve">Mr </w:t>
      </w:r>
      <w:r w:rsidR="0009061A">
        <w:rPr>
          <w:rFonts w:ascii="Arial" w:hAnsi="Arial" w:cs="Arial"/>
          <w:sz w:val="24"/>
          <w:szCs w:val="24"/>
        </w:rPr>
        <w:t>D</w:t>
      </w:r>
      <w:r w:rsidR="005B0F2E" w:rsidRPr="00F40D0B">
        <w:rPr>
          <w:rFonts w:ascii="Arial" w:hAnsi="Arial" w:cs="Arial"/>
          <w:sz w:val="24"/>
          <w:szCs w:val="24"/>
        </w:rPr>
        <w:t xml:space="preserve"> directly</w:t>
      </w:r>
      <w:r w:rsidR="00FF513B" w:rsidRPr="00F40D0B">
        <w:rPr>
          <w:rFonts w:ascii="Arial" w:hAnsi="Arial" w:cs="Arial"/>
          <w:sz w:val="24"/>
          <w:szCs w:val="24"/>
        </w:rPr>
        <w:t xml:space="preserve">. </w:t>
      </w:r>
    </w:p>
    <w:p w14:paraId="26B8EB4F" w14:textId="77777777" w:rsidR="00F40D0B" w:rsidRPr="00F40D0B" w:rsidRDefault="00F40D0B" w:rsidP="00F40D0B">
      <w:pPr>
        <w:pStyle w:val="ListParagraph"/>
        <w:rPr>
          <w:rFonts w:ascii="Arial" w:hAnsi="Arial" w:cs="Arial"/>
          <w:sz w:val="24"/>
          <w:szCs w:val="24"/>
        </w:rPr>
      </w:pPr>
    </w:p>
    <w:p w14:paraId="05B86D7B" w14:textId="2D28083F" w:rsidR="00F40D0B" w:rsidRDefault="00033DDD" w:rsidP="00353EFB">
      <w:pPr>
        <w:pStyle w:val="ListParagraph"/>
        <w:numPr>
          <w:ilvl w:val="2"/>
          <w:numId w:val="32"/>
        </w:numPr>
        <w:spacing w:after="0" w:line="256" w:lineRule="auto"/>
        <w:rPr>
          <w:rFonts w:ascii="Arial" w:hAnsi="Arial" w:cs="Arial"/>
          <w:sz w:val="24"/>
          <w:szCs w:val="24"/>
        </w:rPr>
      </w:pPr>
      <w:r>
        <w:rPr>
          <w:rFonts w:ascii="Arial" w:hAnsi="Arial" w:cs="Arial"/>
          <w:sz w:val="24"/>
          <w:szCs w:val="24"/>
        </w:rPr>
        <w:t xml:space="preserve">Mr </w:t>
      </w:r>
      <w:r w:rsidR="0009061A">
        <w:rPr>
          <w:rFonts w:ascii="Arial" w:hAnsi="Arial" w:cs="Arial"/>
          <w:sz w:val="24"/>
          <w:szCs w:val="24"/>
        </w:rPr>
        <w:t>D</w:t>
      </w:r>
      <w:r w:rsidR="005B0F2E" w:rsidRPr="00F40D0B">
        <w:rPr>
          <w:rFonts w:ascii="Arial" w:hAnsi="Arial" w:cs="Arial"/>
          <w:sz w:val="24"/>
          <w:szCs w:val="24"/>
        </w:rPr>
        <w:t>’s support plan notes his personal difficulties in being touched</w:t>
      </w:r>
      <w:r w:rsidR="00FD6C48" w:rsidRPr="00F40D0B">
        <w:rPr>
          <w:rFonts w:ascii="Arial" w:hAnsi="Arial" w:cs="Arial"/>
          <w:sz w:val="24"/>
          <w:szCs w:val="24"/>
        </w:rPr>
        <w:t xml:space="preserve"> and yet there was no communication plan or Health Action Plan in place.</w:t>
      </w:r>
      <w:r w:rsidR="00EA24D1">
        <w:rPr>
          <w:rFonts w:ascii="Arial" w:hAnsi="Arial" w:cs="Arial"/>
          <w:sz w:val="24"/>
          <w:szCs w:val="24"/>
        </w:rPr>
        <w:t xml:space="preserve"> </w:t>
      </w:r>
      <w:r w:rsidR="0009061A">
        <w:rPr>
          <w:rFonts w:ascii="Arial" w:hAnsi="Arial" w:cs="Arial"/>
          <w:sz w:val="24"/>
          <w:szCs w:val="24"/>
        </w:rPr>
        <w:t>Mr D</w:t>
      </w:r>
      <w:r w:rsidR="00FD6C48" w:rsidRPr="00F40D0B">
        <w:rPr>
          <w:rFonts w:ascii="Arial" w:hAnsi="Arial" w:cs="Arial"/>
          <w:sz w:val="24"/>
          <w:szCs w:val="24"/>
        </w:rPr>
        <w:t xml:space="preserve"> had a rare condition which posed challenges to communicating with others,</w:t>
      </w:r>
      <w:r w:rsidR="00212004" w:rsidRPr="00F40D0B">
        <w:rPr>
          <w:rFonts w:ascii="Arial" w:hAnsi="Arial" w:cs="Arial"/>
          <w:sz w:val="24"/>
          <w:szCs w:val="24"/>
        </w:rPr>
        <w:t xml:space="preserve"> and would certainly have</w:t>
      </w:r>
      <w:r w:rsidR="00FD6C48" w:rsidRPr="00F40D0B">
        <w:rPr>
          <w:rFonts w:ascii="Arial" w:hAnsi="Arial" w:cs="Arial"/>
          <w:sz w:val="24"/>
          <w:szCs w:val="24"/>
        </w:rPr>
        <w:t xml:space="preserve"> challenge</w:t>
      </w:r>
      <w:r w:rsidR="00212004" w:rsidRPr="00F40D0B">
        <w:rPr>
          <w:rFonts w:ascii="Arial" w:hAnsi="Arial" w:cs="Arial"/>
          <w:sz w:val="24"/>
          <w:szCs w:val="24"/>
        </w:rPr>
        <w:t>d a physical examination</w:t>
      </w:r>
      <w:r w:rsidR="00FD6C48" w:rsidRPr="00F40D0B">
        <w:rPr>
          <w:rFonts w:ascii="Arial" w:hAnsi="Arial" w:cs="Arial"/>
          <w:sz w:val="24"/>
          <w:szCs w:val="24"/>
        </w:rPr>
        <w:t>.</w:t>
      </w:r>
    </w:p>
    <w:p w14:paraId="0D058D75" w14:textId="77777777" w:rsidR="00F40D0B" w:rsidRPr="00F40D0B" w:rsidRDefault="00F40D0B" w:rsidP="00F40D0B">
      <w:pPr>
        <w:pStyle w:val="ListParagraph"/>
        <w:rPr>
          <w:rFonts w:ascii="Arial" w:hAnsi="Arial" w:cs="Arial"/>
          <w:sz w:val="24"/>
          <w:szCs w:val="24"/>
        </w:rPr>
      </w:pPr>
    </w:p>
    <w:p w14:paraId="31CCC292" w14:textId="0F4CB698" w:rsidR="001F5983" w:rsidRPr="00F40D0B" w:rsidRDefault="001F5983" w:rsidP="00353EFB">
      <w:pPr>
        <w:pStyle w:val="ListParagraph"/>
        <w:numPr>
          <w:ilvl w:val="2"/>
          <w:numId w:val="32"/>
        </w:numPr>
        <w:spacing w:after="0" w:line="256" w:lineRule="auto"/>
        <w:rPr>
          <w:rFonts w:ascii="Arial" w:hAnsi="Arial" w:cs="Arial"/>
          <w:sz w:val="24"/>
          <w:szCs w:val="24"/>
        </w:rPr>
      </w:pPr>
      <w:r w:rsidRPr="00F40D0B">
        <w:rPr>
          <w:rFonts w:ascii="Arial" w:hAnsi="Arial" w:cs="Arial"/>
          <w:sz w:val="24"/>
          <w:szCs w:val="24"/>
        </w:rPr>
        <w:t>The G</w:t>
      </w:r>
      <w:r w:rsidR="00212004" w:rsidRPr="00F40D0B">
        <w:rPr>
          <w:rFonts w:ascii="Arial" w:hAnsi="Arial" w:cs="Arial"/>
          <w:sz w:val="24"/>
          <w:szCs w:val="24"/>
        </w:rPr>
        <w:t xml:space="preserve">eneral </w:t>
      </w:r>
      <w:r w:rsidRPr="00F40D0B">
        <w:rPr>
          <w:rFonts w:ascii="Arial" w:hAnsi="Arial" w:cs="Arial"/>
          <w:sz w:val="24"/>
          <w:szCs w:val="24"/>
        </w:rPr>
        <w:t>M</w:t>
      </w:r>
      <w:r w:rsidR="00212004" w:rsidRPr="00F40D0B">
        <w:rPr>
          <w:rFonts w:ascii="Arial" w:hAnsi="Arial" w:cs="Arial"/>
          <w:sz w:val="24"/>
          <w:szCs w:val="24"/>
        </w:rPr>
        <w:t xml:space="preserve">edical </w:t>
      </w:r>
      <w:r w:rsidRPr="00F40D0B">
        <w:rPr>
          <w:rFonts w:ascii="Arial" w:hAnsi="Arial" w:cs="Arial"/>
          <w:sz w:val="24"/>
          <w:szCs w:val="24"/>
        </w:rPr>
        <w:t>C</w:t>
      </w:r>
      <w:r w:rsidR="00212004" w:rsidRPr="00F40D0B">
        <w:rPr>
          <w:rFonts w:ascii="Arial" w:hAnsi="Arial" w:cs="Arial"/>
          <w:sz w:val="24"/>
          <w:szCs w:val="24"/>
        </w:rPr>
        <w:t>ouncil (GMC)</w:t>
      </w:r>
      <w:r w:rsidRPr="00F40D0B">
        <w:rPr>
          <w:rFonts w:ascii="Arial" w:hAnsi="Arial" w:cs="Arial"/>
          <w:sz w:val="24"/>
          <w:szCs w:val="24"/>
        </w:rPr>
        <w:t xml:space="preserve"> provides a wealth of training information</w:t>
      </w:r>
      <w:r w:rsidR="00E10082" w:rsidRPr="00F40D0B">
        <w:rPr>
          <w:rFonts w:ascii="Arial" w:hAnsi="Arial" w:cs="Arial"/>
          <w:sz w:val="24"/>
          <w:szCs w:val="24"/>
        </w:rPr>
        <w:t xml:space="preserve"> for GP’</w:t>
      </w:r>
      <w:r w:rsidR="002D2572" w:rsidRPr="00F40D0B">
        <w:rPr>
          <w:rFonts w:ascii="Arial" w:hAnsi="Arial" w:cs="Arial"/>
          <w:sz w:val="24"/>
          <w:szCs w:val="24"/>
        </w:rPr>
        <w:t>s</w:t>
      </w:r>
      <w:r w:rsidR="00DA47F8" w:rsidRPr="00F40D0B">
        <w:rPr>
          <w:rFonts w:ascii="Arial" w:hAnsi="Arial" w:cs="Arial"/>
          <w:sz w:val="24"/>
          <w:szCs w:val="24"/>
        </w:rPr>
        <w:t xml:space="preserve"> drawn from the work of </w:t>
      </w:r>
      <w:proofErr w:type="spellStart"/>
      <w:r w:rsidR="00DA47F8" w:rsidRPr="00F40D0B">
        <w:rPr>
          <w:rFonts w:ascii="Arial" w:hAnsi="Arial" w:cs="Arial"/>
          <w:sz w:val="24"/>
          <w:szCs w:val="24"/>
        </w:rPr>
        <w:t>Dr.</w:t>
      </w:r>
      <w:proofErr w:type="spellEnd"/>
      <w:r w:rsidR="00DA47F8" w:rsidRPr="00F40D0B">
        <w:rPr>
          <w:rFonts w:ascii="Arial" w:hAnsi="Arial" w:cs="Arial"/>
          <w:sz w:val="24"/>
          <w:szCs w:val="24"/>
        </w:rPr>
        <w:t xml:space="preserve"> Matt Houghton</w:t>
      </w:r>
      <w:r w:rsidR="002D2572" w:rsidRPr="00F40D0B">
        <w:rPr>
          <w:rFonts w:ascii="Arial" w:hAnsi="Arial" w:cs="Arial"/>
          <w:sz w:val="24"/>
          <w:szCs w:val="24"/>
        </w:rPr>
        <w:t>. The top tips from the GMC includes:</w:t>
      </w:r>
    </w:p>
    <w:p w14:paraId="132C9882" w14:textId="76CF77A2"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Taking time</w:t>
      </w:r>
    </w:p>
    <w:p w14:paraId="346DE3F8" w14:textId="087FD136"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Communicate with the individual first involving them as much as possible</w:t>
      </w:r>
    </w:p>
    <w:p w14:paraId="2A89BDF0" w14:textId="44985CDB"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Use language that the patient understands using aids e</w:t>
      </w:r>
      <w:r w:rsidR="00CF63C5">
        <w:rPr>
          <w:rFonts w:ascii="Arial" w:hAnsi="Arial" w:cs="Arial"/>
          <w:sz w:val="24"/>
          <w:szCs w:val="24"/>
        </w:rPr>
        <w:t>.</w:t>
      </w:r>
      <w:r>
        <w:rPr>
          <w:rFonts w:ascii="Arial" w:hAnsi="Arial" w:cs="Arial"/>
          <w:sz w:val="24"/>
          <w:szCs w:val="24"/>
        </w:rPr>
        <w:t>g</w:t>
      </w:r>
      <w:r w:rsidR="00CF63C5">
        <w:rPr>
          <w:rFonts w:ascii="Arial" w:hAnsi="Arial" w:cs="Arial"/>
          <w:sz w:val="24"/>
          <w:szCs w:val="24"/>
        </w:rPr>
        <w:t>.</w:t>
      </w:r>
      <w:r>
        <w:rPr>
          <w:rFonts w:ascii="Arial" w:hAnsi="Arial" w:cs="Arial"/>
          <w:sz w:val="24"/>
          <w:szCs w:val="24"/>
        </w:rPr>
        <w:t xml:space="preserve"> pictures and symbols</w:t>
      </w:r>
    </w:p>
    <w:p w14:paraId="543C1330" w14:textId="17D6EC8A"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Demonstrate procedures before undertaking them</w:t>
      </w:r>
    </w:p>
    <w:p w14:paraId="1FB903E3" w14:textId="65B957E8"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Make reasonable adjustments to mainstream health care</w:t>
      </w:r>
    </w:p>
    <w:p w14:paraId="2B3D3224" w14:textId="3DC9C22A"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Investigate as early as possible as people with a learning disability often present late with serious symptoms</w:t>
      </w:r>
    </w:p>
    <w:p w14:paraId="2CC28735" w14:textId="7B1B56CC"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Avoid diagnostic overshadowing</w:t>
      </w:r>
    </w:p>
    <w:p w14:paraId="002A8ACC" w14:textId="73200686" w:rsidR="002D2572"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Ask and look for signs of pain and distress regularly as people with a learning disability do not have higher pain thresholds</w:t>
      </w:r>
    </w:p>
    <w:p w14:paraId="31482BCC" w14:textId="38E3C434" w:rsidR="00DA47F8" w:rsidRDefault="002D2572" w:rsidP="00353EFB">
      <w:pPr>
        <w:pStyle w:val="ListParagraph"/>
        <w:numPr>
          <w:ilvl w:val="0"/>
          <w:numId w:val="26"/>
        </w:numPr>
        <w:tabs>
          <w:tab w:val="left" w:pos="567"/>
        </w:tabs>
        <w:rPr>
          <w:rFonts w:ascii="Arial" w:hAnsi="Arial" w:cs="Arial"/>
          <w:sz w:val="24"/>
          <w:szCs w:val="24"/>
        </w:rPr>
      </w:pPr>
      <w:r>
        <w:rPr>
          <w:rFonts w:ascii="Arial" w:hAnsi="Arial" w:cs="Arial"/>
          <w:sz w:val="24"/>
          <w:szCs w:val="24"/>
        </w:rPr>
        <w:t xml:space="preserve">Involve people in decisions and understand the law around capacity and consent </w:t>
      </w:r>
    </w:p>
    <w:p w14:paraId="66D5D111" w14:textId="77777777" w:rsidR="00373BFB" w:rsidRPr="00FF513B" w:rsidRDefault="00373BFB" w:rsidP="00373BFB">
      <w:pPr>
        <w:pStyle w:val="ListParagraph"/>
        <w:tabs>
          <w:tab w:val="left" w:pos="567"/>
        </w:tabs>
        <w:ind w:left="1320"/>
        <w:rPr>
          <w:rFonts w:ascii="Arial" w:hAnsi="Arial" w:cs="Arial"/>
          <w:sz w:val="24"/>
          <w:szCs w:val="24"/>
        </w:rPr>
      </w:pPr>
    </w:p>
    <w:p w14:paraId="780449B0" w14:textId="6F685F9B" w:rsidR="00F40D0B" w:rsidRDefault="00033DDD" w:rsidP="00353EFB">
      <w:pPr>
        <w:pStyle w:val="ListParagraph"/>
        <w:numPr>
          <w:ilvl w:val="2"/>
          <w:numId w:val="32"/>
        </w:numPr>
        <w:tabs>
          <w:tab w:val="left" w:pos="567"/>
        </w:tabs>
        <w:rPr>
          <w:rFonts w:ascii="Arial" w:hAnsi="Arial" w:cs="Arial"/>
          <w:sz w:val="24"/>
          <w:szCs w:val="24"/>
        </w:rPr>
      </w:pPr>
      <w:r>
        <w:rPr>
          <w:rFonts w:ascii="Arial" w:hAnsi="Arial" w:cs="Arial"/>
          <w:sz w:val="24"/>
          <w:szCs w:val="24"/>
        </w:rPr>
        <w:t xml:space="preserve"> </w:t>
      </w:r>
      <w:r w:rsidR="00C5116F">
        <w:rPr>
          <w:rFonts w:ascii="Arial" w:hAnsi="Arial" w:cs="Arial"/>
          <w:sz w:val="24"/>
          <w:szCs w:val="24"/>
        </w:rPr>
        <w:t xml:space="preserve"> It </w:t>
      </w:r>
      <w:r w:rsidR="00D13B76">
        <w:rPr>
          <w:rFonts w:ascii="Arial" w:hAnsi="Arial" w:cs="Arial"/>
          <w:sz w:val="24"/>
          <w:szCs w:val="24"/>
        </w:rPr>
        <w:t xml:space="preserve">was </w:t>
      </w:r>
      <w:r w:rsidR="00C5116F">
        <w:rPr>
          <w:rFonts w:ascii="Arial" w:hAnsi="Arial" w:cs="Arial"/>
          <w:sz w:val="24"/>
          <w:szCs w:val="24"/>
        </w:rPr>
        <w:t xml:space="preserve">the responsibility of health and social care professionals to ensure that </w:t>
      </w:r>
      <w:r>
        <w:rPr>
          <w:rFonts w:ascii="Arial" w:hAnsi="Arial" w:cs="Arial"/>
          <w:sz w:val="24"/>
          <w:szCs w:val="24"/>
        </w:rPr>
        <w:t xml:space="preserve">Mr </w:t>
      </w:r>
      <w:r w:rsidR="0009061A">
        <w:rPr>
          <w:rFonts w:ascii="Arial" w:hAnsi="Arial" w:cs="Arial"/>
          <w:sz w:val="24"/>
          <w:szCs w:val="24"/>
        </w:rPr>
        <w:t>D</w:t>
      </w:r>
      <w:r w:rsidR="00C5116F">
        <w:rPr>
          <w:rFonts w:ascii="Arial" w:hAnsi="Arial" w:cs="Arial"/>
          <w:sz w:val="24"/>
          <w:szCs w:val="24"/>
        </w:rPr>
        <w:t xml:space="preserve"> had an </w:t>
      </w:r>
      <w:r w:rsidR="00DA47F8" w:rsidRPr="00F40D0B">
        <w:rPr>
          <w:rFonts w:ascii="Arial" w:hAnsi="Arial" w:cs="Arial"/>
          <w:sz w:val="24"/>
          <w:szCs w:val="24"/>
        </w:rPr>
        <w:t>in</w:t>
      </w:r>
      <w:r w:rsidR="00C5116F">
        <w:rPr>
          <w:rFonts w:ascii="Arial" w:hAnsi="Arial" w:cs="Arial"/>
          <w:sz w:val="24"/>
          <w:szCs w:val="24"/>
        </w:rPr>
        <w:t xml:space="preserve">dividual health and/or </w:t>
      </w:r>
      <w:r w:rsidR="00DA47F8" w:rsidRPr="00F40D0B">
        <w:rPr>
          <w:rFonts w:ascii="Arial" w:hAnsi="Arial" w:cs="Arial"/>
          <w:sz w:val="24"/>
          <w:szCs w:val="24"/>
        </w:rPr>
        <w:t>c</w:t>
      </w:r>
      <w:r w:rsidR="00C5116F">
        <w:rPr>
          <w:rFonts w:ascii="Arial" w:hAnsi="Arial" w:cs="Arial"/>
          <w:sz w:val="24"/>
          <w:szCs w:val="24"/>
        </w:rPr>
        <w:t>ommunication plan. H</w:t>
      </w:r>
      <w:r w:rsidR="00DA47F8" w:rsidRPr="00F40D0B">
        <w:rPr>
          <w:rFonts w:ascii="Arial" w:hAnsi="Arial" w:cs="Arial"/>
          <w:sz w:val="24"/>
          <w:szCs w:val="24"/>
        </w:rPr>
        <w:t xml:space="preserve">e </w:t>
      </w:r>
      <w:r w:rsidR="00C5116F">
        <w:rPr>
          <w:rFonts w:ascii="Arial" w:hAnsi="Arial" w:cs="Arial"/>
          <w:sz w:val="24"/>
          <w:szCs w:val="24"/>
        </w:rPr>
        <w:t xml:space="preserve">also did not </w:t>
      </w:r>
      <w:r w:rsidR="00DA47F8" w:rsidRPr="00F40D0B">
        <w:rPr>
          <w:rFonts w:ascii="Arial" w:hAnsi="Arial" w:cs="Arial"/>
          <w:sz w:val="24"/>
          <w:szCs w:val="24"/>
        </w:rPr>
        <w:t>have a hospital passport which may have helped professionals to understa</w:t>
      </w:r>
      <w:r w:rsidR="00C5116F">
        <w:rPr>
          <w:rFonts w:ascii="Arial" w:hAnsi="Arial" w:cs="Arial"/>
          <w:sz w:val="24"/>
          <w:szCs w:val="24"/>
        </w:rPr>
        <w:t>nd and communicate with him better</w:t>
      </w:r>
      <w:r w:rsidR="00DA47F8" w:rsidRPr="00F40D0B">
        <w:rPr>
          <w:rFonts w:ascii="Arial" w:hAnsi="Arial" w:cs="Arial"/>
          <w:sz w:val="24"/>
          <w:szCs w:val="24"/>
        </w:rPr>
        <w:t>.</w:t>
      </w:r>
      <w:r w:rsidR="00EE3913">
        <w:rPr>
          <w:rFonts w:ascii="Arial" w:hAnsi="Arial" w:cs="Arial"/>
          <w:sz w:val="24"/>
          <w:szCs w:val="24"/>
        </w:rPr>
        <w:t xml:space="preserve"> The latter are produced by the North East London Foundation Trust and made available through the CLDT or Hospital Liaison Nurse for Learning Disabilities. As a joint health and care service both clinical and non-clinical staff are responsible for documentation. </w:t>
      </w:r>
    </w:p>
    <w:p w14:paraId="4BDA7CA9" w14:textId="77777777" w:rsidR="00F40D0B" w:rsidRDefault="00F40D0B" w:rsidP="00F40D0B">
      <w:pPr>
        <w:pStyle w:val="ListParagraph"/>
        <w:tabs>
          <w:tab w:val="left" w:pos="567"/>
        </w:tabs>
        <w:rPr>
          <w:rFonts w:ascii="Arial" w:hAnsi="Arial" w:cs="Arial"/>
          <w:sz w:val="24"/>
          <w:szCs w:val="24"/>
        </w:rPr>
      </w:pPr>
    </w:p>
    <w:p w14:paraId="4F388C8C" w14:textId="2B613928" w:rsidR="00B136AB" w:rsidRPr="00F40D0B" w:rsidRDefault="00F40D0B" w:rsidP="00353EFB">
      <w:pPr>
        <w:pStyle w:val="ListParagraph"/>
        <w:numPr>
          <w:ilvl w:val="2"/>
          <w:numId w:val="32"/>
        </w:numPr>
        <w:tabs>
          <w:tab w:val="left" w:pos="567"/>
        </w:tabs>
        <w:rPr>
          <w:rFonts w:ascii="Arial" w:hAnsi="Arial" w:cs="Arial"/>
          <w:sz w:val="24"/>
          <w:szCs w:val="24"/>
        </w:rPr>
      </w:pPr>
      <w:r>
        <w:rPr>
          <w:rFonts w:ascii="Arial" w:hAnsi="Arial" w:cs="Arial"/>
          <w:sz w:val="24"/>
          <w:szCs w:val="24"/>
        </w:rPr>
        <w:t xml:space="preserve"> </w:t>
      </w:r>
      <w:r w:rsidR="00B136AB" w:rsidRPr="00F40D0B">
        <w:rPr>
          <w:rFonts w:ascii="Arial" w:hAnsi="Arial" w:cs="Arial"/>
          <w:color w:val="302E2F"/>
          <w:sz w:val="24"/>
          <w:szCs w:val="24"/>
        </w:rPr>
        <w:t xml:space="preserve">Annual health checks are aimed at those people with a learning disability thought to have the greatest need. In England it is estimated that 240,000 people with a </w:t>
      </w:r>
      <w:r w:rsidR="00B136AB" w:rsidRPr="00F40D0B">
        <w:rPr>
          <w:rFonts w:ascii="Arial" w:hAnsi="Arial" w:cs="Arial"/>
          <w:color w:val="302E2F"/>
          <w:sz w:val="24"/>
          <w:szCs w:val="24"/>
        </w:rPr>
        <w:lastRenderedPageBreak/>
        <w:t>learning disability should be eligible for an annual health check (Glover 2014). They are only offered to people whose GP has registered them as being learning disabled.</w:t>
      </w:r>
    </w:p>
    <w:p w14:paraId="72A23A9B" w14:textId="045771DA" w:rsidR="00B136AB" w:rsidRDefault="00F40D0B" w:rsidP="00B136AB">
      <w:pPr>
        <w:rPr>
          <w:rFonts w:ascii="Arial" w:eastAsiaTheme="majorEastAsia" w:hAnsi="Arial" w:cs="Arial"/>
          <w:iCs/>
          <w:sz w:val="24"/>
          <w:szCs w:val="24"/>
        </w:rPr>
      </w:pPr>
      <w:r>
        <w:rPr>
          <w:rFonts w:ascii="Arial" w:eastAsiaTheme="majorEastAsia" w:hAnsi="Arial" w:cs="Arial"/>
          <w:iCs/>
          <w:sz w:val="24"/>
          <w:szCs w:val="24"/>
        </w:rPr>
        <w:t>6.5.9</w:t>
      </w:r>
      <w:r w:rsidR="00B136AB">
        <w:rPr>
          <w:rFonts w:ascii="Arial" w:eastAsiaTheme="majorEastAsia" w:hAnsi="Arial" w:cs="Arial"/>
          <w:iCs/>
          <w:sz w:val="24"/>
          <w:szCs w:val="24"/>
        </w:rPr>
        <w:t xml:space="preserve"> The benefits of an annual health check are:</w:t>
      </w:r>
    </w:p>
    <w:p w14:paraId="688209E9" w14:textId="25DACB49" w:rsidR="00B136AB" w:rsidRDefault="00B136AB" w:rsidP="00353EFB">
      <w:pPr>
        <w:pStyle w:val="ListParagraph"/>
        <w:numPr>
          <w:ilvl w:val="0"/>
          <w:numId w:val="27"/>
        </w:numPr>
        <w:rPr>
          <w:rFonts w:ascii="Arial" w:hAnsi="Arial" w:cs="Arial"/>
          <w:sz w:val="24"/>
          <w:szCs w:val="24"/>
        </w:rPr>
      </w:pPr>
      <w:r w:rsidRPr="00B136AB">
        <w:rPr>
          <w:rFonts w:ascii="Arial" w:hAnsi="Arial" w:cs="Arial"/>
          <w:sz w:val="24"/>
          <w:szCs w:val="24"/>
        </w:rPr>
        <w:t xml:space="preserve">Overcomes the </w:t>
      </w:r>
      <w:r>
        <w:rPr>
          <w:rFonts w:ascii="Arial" w:hAnsi="Arial" w:cs="Arial"/>
          <w:sz w:val="24"/>
          <w:szCs w:val="24"/>
        </w:rPr>
        <w:t>difficulties for people to recognise illness or ailments</w:t>
      </w:r>
    </w:p>
    <w:p w14:paraId="50B104BD" w14:textId="320FB22F" w:rsidR="003338D0" w:rsidRDefault="003338D0" w:rsidP="00353EFB">
      <w:pPr>
        <w:pStyle w:val="ListParagraph"/>
        <w:numPr>
          <w:ilvl w:val="0"/>
          <w:numId w:val="27"/>
        </w:numPr>
        <w:rPr>
          <w:rFonts w:ascii="Arial" w:hAnsi="Arial" w:cs="Arial"/>
          <w:sz w:val="24"/>
          <w:szCs w:val="24"/>
        </w:rPr>
      </w:pPr>
      <w:r>
        <w:rPr>
          <w:rFonts w:ascii="Arial" w:hAnsi="Arial" w:cs="Arial"/>
          <w:sz w:val="24"/>
          <w:szCs w:val="24"/>
        </w:rPr>
        <w:t>Enables people to communicate their needs in accessible personalised ways</w:t>
      </w:r>
    </w:p>
    <w:p w14:paraId="55B57A12" w14:textId="0F4DF06B" w:rsidR="00B136AB" w:rsidRDefault="00B136AB" w:rsidP="00353EFB">
      <w:pPr>
        <w:pStyle w:val="ListParagraph"/>
        <w:numPr>
          <w:ilvl w:val="0"/>
          <w:numId w:val="27"/>
        </w:numPr>
        <w:rPr>
          <w:rFonts w:ascii="Arial" w:hAnsi="Arial" w:cs="Arial"/>
          <w:sz w:val="24"/>
          <w:szCs w:val="24"/>
        </w:rPr>
      </w:pPr>
      <w:r>
        <w:rPr>
          <w:rFonts w:ascii="Arial" w:hAnsi="Arial" w:cs="Arial"/>
          <w:sz w:val="24"/>
          <w:szCs w:val="24"/>
        </w:rPr>
        <w:t>Provides early treatment</w:t>
      </w:r>
    </w:p>
    <w:p w14:paraId="2E18FA7A" w14:textId="5521D788" w:rsidR="00B136AB" w:rsidRDefault="00B136AB" w:rsidP="00353EFB">
      <w:pPr>
        <w:pStyle w:val="ListParagraph"/>
        <w:numPr>
          <w:ilvl w:val="0"/>
          <w:numId w:val="27"/>
        </w:numPr>
        <w:rPr>
          <w:rFonts w:ascii="Arial" w:hAnsi="Arial" w:cs="Arial"/>
          <w:sz w:val="24"/>
          <w:szCs w:val="24"/>
        </w:rPr>
      </w:pPr>
      <w:r>
        <w:rPr>
          <w:rFonts w:ascii="Arial" w:hAnsi="Arial" w:cs="Arial"/>
          <w:sz w:val="24"/>
          <w:szCs w:val="24"/>
        </w:rPr>
        <w:t>Supports prevention strategies</w:t>
      </w:r>
    </w:p>
    <w:p w14:paraId="0E565E44" w14:textId="34F31824" w:rsidR="00B136AB" w:rsidRDefault="00B136AB" w:rsidP="00353EFB">
      <w:pPr>
        <w:pStyle w:val="ListParagraph"/>
        <w:numPr>
          <w:ilvl w:val="0"/>
          <w:numId w:val="27"/>
        </w:numPr>
        <w:rPr>
          <w:rFonts w:ascii="Arial" w:hAnsi="Arial" w:cs="Arial"/>
          <w:sz w:val="24"/>
          <w:szCs w:val="24"/>
        </w:rPr>
      </w:pPr>
      <w:r>
        <w:rPr>
          <w:rFonts w:ascii="Arial" w:hAnsi="Arial" w:cs="Arial"/>
          <w:sz w:val="24"/>
          <w:szCs w:val="24"/>
        </w:rPr>
        <w:t>Enables individuals to build up a rapport and trust with clinicians</w:t>
      </w:r>
    </w:p>
    <w:p w14:paraId="6CF1E216" w14:textId="1228C30F" w:rsidR="00B136AB" w:rsidRDefault="00F40D0B" w:rsidP="00B136AB">
      <w:pPr>
        <w:rPr>
          <w:rFonts w:ascii="Arial" w:hAnsi="Arial" w:cs="Arial"/>
          <w:sz w:val="24"/>
          <w:szCs w:val="24"/>
        </w:rPr>
      </w:pPr>
      <w:r>
        <w:rPr>
          <w:rFonts w:ascii="Arial" w:hAnsi="Arial" w:cs="Arial"/>
          <w:sz w:val="24"/>
          <w:szCs w:val="24"/>
        </w:rPr>
        <w:t>6.5.10</w:t>
      </w:r>
      <w:r w:rsidR="00B136AB">
        <w:rPr>
          <w:rFonts w:ascii="Arial" w:hAnsi="Arial" w:cs="Arial"/>
          <w:sz w:val="24"/>
          <w:szCs w:val="24"/>
        </w:rPr>
        <w:t xml:space="preserve"> For </w:t>
      </w:r>
      <w:r w:rsidR="00033DDD">
        <w:rPr>
          <w:rFonts w:ascii="Arial" w:hAnsi="Arial" w:cs="Arial"/>
          <w:sz w:val="24"/>
          <w:szCs w:val="24"/>
        </w:rPr>
        <w:t xml:space="preserve">Mr </w:t>
      </w:r>
      <w:r w:rsidR="00E410BB">
        <w:rPr>
          <w:rFonts w:ascii="Arial" w:hAnsi="Arial" w:cs="Arial"/>
          <w:sz w:val="24"/>
          <w:szCs w:val="24"/>
        </w:rPr>
        <w:t>D</w:t>
      </w:r>
      <w:r w:rsidR="00B136AB">
        <w:rPr>
          <w:rFonts w:ascii="Arial" w:hAnsi="Arial" w:cs="Arial"/>
          <w:sz w:val="24"/>
          <w:szCs w:val="24"/>
        </w:rPr>
        <w:t>, the benefit of an annual check might have been:</w:t>
      </w:r>
    </w:p>
    <w:p w14:paraId="64C6E9EB" w14:textId="07C6577A" w:rsidR="00B136AB" w:rsidRDefault="00F32BE5" w:rsidP="00353EFB">
      <w:pPr>
        <w:pStyle w:val="ListParagraph"/>
        <w:numPr>
          <w:ilvl w:val="0"/>
          <w:numId w:val="28"/>
        </w:numPr>
        <w:rPr>
          <w:rFonts w:ascii="Arial" w:hAnsi="Arial" w:cs="Arial"/>
          <w:sz w:val="24"/>
          <w:szCs w:val="24"/>
        </w:rPr>
      </w:pPr>
      <w:r>
        <w:rPr>
          <w:rFonts w:ascii="Arial" w:hAnsi="Arial" w:cs="Arial"/>
          <w:sz w:val="24"/>
          <w:szCs w:val="24"/>
        </w:rPr>
        <w:t>Assurance that his general health was good</w:t>
      </w:r>
    </w:p>
    <w:p w14:paraId="09F143E5" w14:textId="7E6D9B41" w:rsidR="00F32BE5" w:rsidRDefault="00F32BE5" w:rsidP="00353EFB">
      <w:pPr>
        <w:pStyle w:val="ListParagraph"/>
        <w:numPr>
          <w:ilvl w:val="0"/>
          <w:numId w:val="28"/>
        </w:numPr>
        <w:rPr>
          <w:rFonts w:ascii="Arial" w:hAnsi="Arial" w:cs="Arial"/>
          <w:sz w:val="24"/>
          <w:szCs w:val="24"/>
        </w:rPr>
      </w:pPr>
      <w:r>
        <w:rPr>
          <w:rFonts w:ascii="Arial" w:hAnsi="Arial" w:cs="Arial"/>
          <w:sz w:val="24"/>
          <w:szCs w:val="24"/>
        </w:rPr>
        <w:t>Review of his epilepsy (although he did have regular neurology outpatient appointments)</w:t>
      </w:r>
    </w:p>
    <w:p w14:paraId="5F168809" w14:textId="1E2BC38E" w:rsidR="00F32BE5" w:rsidRDefault="00F32BE5" w:rsidP="00353EFB">
      <w:pPr>
        <w:pStyle w:val="ListParagraph"/>
        <w:numPr>
          <w:ilvl w:val="0"/>
          <w:numId w:val="28"/>
        </w:numPr>
        <w:rPr>
          <w:rFonts w:ascii="Arial" w:hAnsi="Arial" w:cs="Arial"/>
          <w:sz w:val="24"/>
          <w:szCs w:val="24"/>
        </w:rPr>
      </w:pPr>
      <w:r>
        <w:rPr>
          <w:rFonts w:ascii="Arial" w:hAnsi="Arial" w:cs="Arial"/>
          <w:sz w:val="24"/>
          <w:szCs w:val="24"/>
        </w:rPr>
        <w:t>Review of support from other health professionals e.g. the occupational therapy service</w:t>
      </w:r>
    </w:p>
    <w:p w14:paraId="4DEA1296" w14:textId="6E436E49" w:rsidR="00F32BE5" w:rsidRDefault="00F32BE5" w:rsidP="00353EFB">
      <w:pPr>
        <w:pStyle w:val="ListParagraph"/>
        <w:numPr>
          <w:ilvl w:val="0"/>
          <w:numId w:val="28"/>
        </w:numPr>
        <w:rPr>
          <w:rFonts w:ascii="Arial" w:hAnsi="Arial" w:cs="Arial"/>
          <w:sz w:val="24"/>
          <w:szCs w:val="24"/>
        </w:rPr>
      </w:pPr>
      <w:r>
        <w:rPr>
          <w:rFonts w:ascii="Arial" w:hAnsi="Arial" w:cs="Arial"/>
          <w:sz w:val="24"/>
          <w:szCs w:val="24"/>
        </w:rPr>
        <w:t>An opportunity of assessing his life style and discussing preventative medicine</w:t>
      </w:r>
    </w:p>
    <w:p w14:paraId="4CD24593" w14:textId="00ABDF8C" w:rsidR="007A3C65" w:rsidRDefault="00F40D0B" w:rsidP="009B034F">
      <w:pPr>
        <w:ind w:left="709" w:hanging="709"/>
        <w:rPr>
          <w:rFonts w:ascii="Arial" w:hAnsi="Arial" w:cs="Arial"/>
          <w:sz w:val="24"/>
          <w:szCs w:val="24"/>
        </w:rPr>
      </w:pPr>
      <w:r>
        <w:rPr>
          <w:rFonts w:ascii="Arial" w:hAnsi="Arial" w:cs="Arial"/>
          <w:sz w:val="24"/>
          <w:szCs w:val="24"/>
        </w:rPr>
        <w:t>6.5.11</w:t>
      </w:r>
      <w:r w:rsidR="00F32BE5">
        <w:rPr>
          <w:rFonts w:ascii="Arial" w:hAnsi="Arial" w:cs="Arial"/>
          <w:sz w:val="24"/>
          <w:szCs w:val="24"/>
        </w:rPr>
        <w:t xml:space="preserve"> </w:t>
      </w:r>
      <w:r w:rsidR="00033DDD">
        <w:rPr>
          <w:rFonts w:ascii="Arial" w:hAnsi="Arial" w:cs="Arial"/>
          <w:sz w:val="24"/>
          <w:szCs w:val="24"/>
        </w:rPr>
        <w:t xml:space="preserve">Mr </w:t>
      </w:r>
      <w:r w:rsidR="00E410BB">
        <w:rPr>
          <w:rFonts w:ascii="Arial" w:hAnsi="Arial" w:cs="Arial"/>
          <w:sz w:val="24"/>
          <w:szCs w:val="24"/>
        </w:rPr>
        <w:t>D</w:t>
      </w:r>
      <w:r w:rsidR="00F32BE5">
        <w:rPr>
          <w:rFonts w:ascii="Arial" w:hAnsi="Arial" w:cs="Arial"/>
          <w:sz w:val="24"/>
          <w:szCs w:val="24"/>
        </w:rPr>
        <w:t xml:space="preserve"> had annual statutory adult social care reviews carried out by th</w:t>
      </w:r>
      <w:r w:rsidR="00E410BB">
        <w:rPr>
          <w:rFonts w:ascii="Arial" w:hAnsi="Arial" w:cs="Arial"/>
          <w:sz w:val="24"/>
          <w:szCs w:val="24"/>
        </w:rPr>
        <w:t>e CLDT</w:t>
      </w:r>
      <w:r w:rsidR="00F32BE5">
        <w:rPr>
          <w:rFonts w:ascii="Arial" w:hAnsi="Arial" w:cs="Arial"/>
          <w:sz w:val="24"/>
          <w:szCs w:val="24"/>
        </w:rPr>
        <w:t>. Some agencies took part i</w:t>
      </w:r>
      <w:r w:rsidR="007F438D">
        <w:rPr>
          <w:rFonts w:ascii="Arial" w:hAnsi="Arial" w:cs="Arial"/>
          <w:sz w:val="24"/>
          <w:szCs w:val="24"/>
        </w:rPr>
        <w:t xml:space="preserve">n reviews but </w:t>
      </w:r>
      <w:r w:rsidR="00F32BE5">
        <w:rPr>
          <w:rFonts w:ascii="Arial" w:hAnsi="Arial" w:cs="Arial"/>
          <w:sz w:val="24"/>
          <w:szCs w:val="24"/>
        </w:rPr>
        <w:t>the GP was not part of this process.</w:t>
      </w:r>
      <w:r w:rsidR="00FD6C48">
        <w:rPr>
          <w:rFonts w:ascii="Arial" w:hAnsi="Arial" w:cs="Arial"/>
          <w:sz w:val="24"/>
          <w:szCs w:val="24"/>
        </w:rPr>
        <w:t xml:space="preserve"> Where someone has complex needs i</w:t>
      </w:r>
      <w:r w:rsidR="00A714C3">
        <w:rPr>
          <w:rFonts w:ascii="Arial" w:hAnsi="Arial" w:cs="Arial"/>
          <w:sz w:val="24"/>
          <w:szCs w:val="24"/>
        </w:rPr>
        <w:t xml:space="preserve">t would </w:t>
      </w:r>
      <w:proofErr w:type="gramStart"/>
      <w:r w:rsidR="00A714C3">
        <w:rPr>
          <w:rFonts w:ascii="Arial" w:hAnsi="Arial" w:cs="Arial"/>
          <w:sz w:val="24"/>
          <w:szCs w:val="24"/>
        </w:rPr>
        <w:t xml:space="preserve">be </w:t>
      </w:r>
      <w:r w:rsidR="00FD6C48">
        <w:rPr>
          <w:rFonts w:ascii="Arial" w:hAnsi="Arial" w:cs="Arial"/>
          <w:sz w:val="24"/>
          <w:szCs w:val="24"/>
        </w:rPr>
        <w:t xml:space="preserve"> helpful</w:t>
      </w:r>
      <w:proofErr w:type="gramEnd"/>
      <w:r w:rsidR="00FD6C48">
        <w:rPr>
          <w:rFonts w:ascii="Arial" w:hAnsi="Arial" w:cs="Arial"/>
          <w:sz w:val="24"/>
          <w:szCs w:val="24"/>
        </w:rPr>
        <w:t xml:space="preserve"> to consider a check at the annual reviews to ensure that there is an updated Health Action Plan, communication plan and hospital passport.</w:t>
      </w:r>
    </w:p>
    <w:p w14:paraId="5CABA844" w14:textId="77777777" w:rsidR="009B034F" w:rsidRPr="009B034F" w:rsidRDefault="009B034F" w:rsidP="009B034F">
      <w:pPr>
        <w:ind w:left="709" w:hanging="709"/>
        <w:rPr>
          <w:rFonts w:ascii="Arial" w:hAnsi="Arial" w:cs="Arial"/>
          <w:sz w:val="24"/>
          <w:szCs w:val="24"/>
        </w:rPr>
      </w:pPr>
    </w:p>
    <w:p w14:paraId="11608893" w14:textId="164FB536" w:rsidR="0044056A" w:rsidRDefault="00BF6D57" w:rsidP="0044056A">
      <w:pPr>
        <w:tabs>
          <w:tab w:val="left" w:pos="567"/>
        </w:tabs>
        <w:rPr>
          <w:rFonts w:ascii="Arial" w:hAnsi="Arial" w:cs="Arial"/>
          <w:b/>
          <w:sz w:val="24"/>
          <w:szCs w:val="24"/>
        </w:rPr>
      </w:pPr>
      <w:r w:rsidRPr="00A16A81">
        <w:rPr>
          <w:rFonts w:ascii="Arial" w:hAnsi="Arial" w:cs="Arial"/>
          <w:b/>
          <w:sz w:val="24"/>
          <w:szCs w:val="24"/>
        </w:rPr>
        <w:t>Hospital Passports</w:t>
      </w:r>
    </w:p>
    <w:p w14:paraId="48A63C9D" w14:textId="734E89EE" w:rsidR="00A16A81" w:rsidRPr="003C4B8A" w:rsidRDefault="00A16A81" w:rsidP="003C4B8A">
      <w:pPr>
        <w:tabs>
          <w:tab w:val="left" w:pos="567"/>
        </w:tabs>
        <w:ind w:left="567" w:hanging="567"/>
        <w:rPr>
          <w:rFonts w:ascii="Arial" w:hAnsi="Arial" w:cs="Arial"/>
          <w:b/>
          <w:sz w:val="24"/>
          <w:szCs w:val="24"/>
        </w:rPr>
      </w:pPr>
      <w:r w:rsidRPr="00D50D02">
        <w:rPr>
          <w:rFonts w:ascii="Arial" w:hAnsi="Arial" w:cs="Arial"/>
          <w:sz w:val="24"/>
          <w:szCs w:val="24"/>
        </w:rPr>
        <w:t>6.6.1</w:t>
      </w:r>
      <w:r w:rsidR="00D50D02">
        <w:rPr>
          <w:rFonts w:ascii="Arial" w:hAnsi="Arial" w:cs="Arial"/>
          <w:sz w:val="24"/>
          <w:szCs w:val="24"/>
        </w:rPr>
        <w:t xml:space="preserve"> </w:t>
      </w:r>
      <w:r w:rsidR="003C4B8A" w:rsidRPr="003C4B8A">
        <w:rPr>
          <w:rFonts w:ascii="Arial" w:hAnsi="Arial" w:cs="Arial"/>
          <w:sz w:val="24"/>
          <w:szCs w:val="24"/>
          <w:shd w:val="clear" w:color="auto" w:fill="FFFFFF"/>
        </w:rPr>
        <w:t xml:space="preserve">National estimates indicate that more than two per cent of the adult population have a learning disability, which </w:t>
      </w:r>
      <w:r w:rsidR="00373BFB">
        <w:rPr>
          <w:rFonts w:ascii="Arial" w:hAnsi="Arial" w:cs="Arial"/>
          <w:sz w:val="24"/>
          <w:szCs w:val="24"/>
          <w:shd w:val="clear" w:color="auto" w:fill="FFFFFF"/>
        </w:rPr>
        <w:t xml:space="preserve">according to the LB Tower Hamlets Local Account (2016) </w:t>
      </w:r>
      <w:r w:rsidR="003C4B8A" w:rsidRPr="003C4B8A">
        <w:rPr>
          <w:rFonts w:ascii="Arial" w:hAnsi="Arial" w:cs="Arial"/>
          <w:sz w:val="24"/>
          <w:szCs w:val="24"/>
          <w:shd w:val="clear" w:color="auto" w:fill="FFFFFF"/>
        </w:rPr>
        <w:t>equates to almost 5,000 people in Tower Hamlets.</w:t>
      </w:r>
      <w:r w:rsidR="003C4B8A">
        <w:rPr>
          <w:rFonts w:ascii="Arial" w:hAnsi="Arial" w:cs="Arial"/>
          <w:sz w:val="24"/>
          <w:szCs w:val="24"/>
          <w:shd w:val="clear" w:color="auto" w:fill="FFFFFF"/>
        </w:rPr>
        <w:t xml:space="preserve"> </w:t>
      </w:r>
    </w:p>
    <w:p w14:paraId="0494CA02" w14:textId="40633190" w:rsidR="003D0B2F" w:rsidRPr="009B034F" w:rsidRDefault="007F438D" w:rsidP="009B034F">
      <w:pPr>
        <w:tabs>
          <w:tab w:val="left" w:pos="567"/>
        </w:tabs>
        <w:ind w:left="567" w:hanging="567"/>
        <w:rPr>
          <w:rFonts w:ascii="Arial" w:hAnsi="Arial" w:cs="Arial"/>
          <w:sz w:val="24"/>
          <w:szCs w:val="24"/>
        </w:rPr>
      </w:pPr>
      <w:r>
        <w:rPr>
          <w:rFonts w:ascii="Arial" w:hAnsi="Arial" w:cs="Arial"/>
          <w:sz w:val="24"/>
          <w:szCs w:val="24"/>
        </w:rPr>
        <w:t xml:space="preserve">6.6.2 Whether or not a hospital passport would have helped in this situation is debateable. How to communicate with </w:t>
      </w:r>
      <w:r w:rsidR="00051A46">
        <w:rPr>
          <w:rFonts w:ascii="Arial" w:hAnsi="Arial" w:cs="Arial"/>
          <w:sz w:val="24"/>
          <w:szCs w:val="24"/>
        </w:rPr>
        <w:t xml:space="preserve">Mr </w:t>
      </w:r>
      <w:r w:rsidR="00E410BB">
        <w:rPr>
          <w:rFonts w:ascii="Arial" w:hAnsi="Arial" w:cs="Arial"/>
          <w:sz w:val="24"/>
          <w:szCs w:val="24"/>
        </w:rPr>
        <w:t>D</w:t>
      </w:r>
      <w:r>
        <w:rPr>
          <w:rFonts w:ascii="Arial" w:hAnsi="Arial" w:cs="Arial"/>
          <w:sz w:val="24"/>
          <w:szCs w:val="24"/>
        </w:rPr>
        <w:t xml:space="preserve"> might </w:t>
      </w:r>
      <w:r w:rsidR="00376520">
        <w:rPr>
          <w:rFonts w:ascii="Arial" w:hAnsi="Arial" w:cs="Arial"/>
          <w:sz w:val="24"/>
          <w:szCs w:val="24"/>
        </w:rPr>
        <w:t>however have</w:t>
      </w:r>
      <w:r w:rsidR="00B84150">
        <w:rPr>
          <w:rFonts w:ascii="Arial" w:hAnsi="Arial" w:cs="Arial"/>
          <w:sz w:val="24"/>
          <w:szCs w:val="24"/>
        </w:rPr>
        <w:t xml:space="preserve"> helped professionals to understand his usual baseline and that </w:t>
      </w:r>
      <w:r w:rsidR="00373BFB">
        <w:rPr>
          <w:rFonts w:ascii="Arial" w:hAnsi="Arial" w:cs="Arial"/>
          <w:sz w:val="24"/>
          <w:szCs w:val="24"/>
        </w:rPr>
        <w:t>during the week of 11</w:t>
      </w:r>
      <w:r w:rsidR="00373BFB" w:rsidRPr="00373BFB">
        <w:rPr>
          <w:rFonts w:ascii="Arial" w:hAnsi="Arial" w:cs="Arial"/>
          <w:sz w:val="24"/>
          <w:szCs w:val="24"/>
          <w:vertAlign w:val="superscript"/>
        </w:rPr>
        <w:t>th</w:t>
      </w:r>
      <w:r w:rsidR="00373BFB">
        <w:rPr>
          <w:rFonts w:ascii="Arial" w:hAnsi="Arial" w:cs="Arial"/>
          <w:sz w:val="24"/>
          <w:szCs w:val="24"/>
        </w:rPr>
        <w:t xml:space="preserve"> May 2015, </w:t>
      </w:r>
      <w:r w:rsidR="00B84150">
        <w:rPr>
          <w:rFonts w:ascii="Arial" w:hAnsi="Arial" w:cs="Arial"/>
          <w:sz w:val="24"/>
          <w:szCs w:val="24"/>
        </w:rPr>
        <w:t>this was not his usual presentation</w:t>
      </w:r>
      <w:r w:rsidR="00051A46">
        <w:rPr>
          <w:rFonts w:ascii="Arial" w:hAnsi="Arial" w:cs="Arial"/>
          <w:sz w:val="24"/>
          <w:szCs w:val="24"/>
        </w:rPr>
        <w:t xml:space="preserve">, even though his mother was very clear about this. </w:t>
      </w:r>
      <w:r w:rsidR="00C5116F">
        <w:rPr>
          <w:rFonts w:ascii="Arial" w:hAnsi="Arial" w:cs="Arial"/>
          <w:sz w:val="24"/>
          <w:szCs w:val="24"/>
        </w:rPr>
        <w:t xml:space="preserve"> </w:t>
      </w:r>
      <w:proofErr w:type="gramStart"/>
      <w:r w:rsidR="00C5116F">
        <w:rPr>
          <w:rFonts w:ascii="Arial" w:hAnsi="Arial" w:cs="Arial"/>
          <w:sz w:val="24"/>
          <w:szCs w:val="24"/>
        </w:rPr>
        <w:t>Unfortunately</w:t>
      </w:r>
      <w:proofErr w:type="gramEnd"/>
      <w:r w:rsidR="00C5116F">
        <w:rPr>
          <w:rFonts w:ascii="Arial" w:hAnsi="Arial" w:cs="Arial"/>
          <w:sz w:val="24"/>
          <w:szCs w:val="24"/>
        </w:rPr>
        <w:t xml:space="preserve"> his mother</w:t>
      </w:r>
      <w:r w:rsidR="00051A46">
        <w:rPr>
          <w:rFonts w:ascii="Arial" w:hAnsi="Arial" w:cs="Arial"/>
          <w:sz w:val="24"/>
          <w:szCs w:val="24"/>
        </w:rPr>
        <w:t xml:space="preserve">’s views and knowledge </w:t>
      </w:r>
      <w:r w:rsidR="00C5116F">
        <w:rPr>
          <w:rFonts w:ascii="Arial" w:hAnsi="Arial" w:cs="Arial"/>
          <w:sz w:val="24"/>
          <w:szCs w:val="24"/>
        </w:rPr>
        <w:t>w</w:t>
      </w:r>
      <w:r w:rsidR="00051A46">
        <w:rPr>
          <w:rFonts w:ascii="Arial" w:hAnsi="Arial" w:cs="Arial"/>
          <w:sz w:val="24"/>
          <w:szCs w:val="24"/>
        </w:rPr>
        <w:t>ere</w:t>
      </w:r>
      <w:r w:rsidR="00C5116F">
        <w:rPr>
          <w:rFonts w:ascii="Arial" w:hAnsi="Arial" w:cs="Arial"/>
          <w:sz w:val="24"/>
          <w:szCs w:val="24"/>
        </w:rPr>
        <w:t xml:space="preserve"> not given sufficient regard by some professionals.</w:t>
      </w:r>
    </w:p>
    <w:p w14:paraId="0D04B296" w14:textId="7515B111" w:rsidR="004C41A1" w:rsidRPr="003C4B8A" w:rsidRDefault="004C41A1" w:rsidP="002F2AAE">
      <w:pPr>
        <w:spacing w:before="100" w:beforeAutospacing="1" w:after="100" w:afterAutospacing="1" w:line="240" w:lineRule="auto"/>
        <w:rPr>
          <w:rFonts w:ascii="Arial" w:hAnsi="Arial" w:cs="Arial"/>
          <w:b/>
          <w:sz w:val="24"/>
          <w:szCs w:val="24"/>
          <w:shd w:val="clear" w:color="auto" w:fill="FFFFFF"/>
        </w:rPr>
      </w:pPr>
      <w:r w:rsidRPr="003C4B8A">
        <w:rPr>
          <w:rFonts w:ascii="Arial" w:hAnsi="Arial" w:cs="Arial"/>
          <w:b/>
          <w:sz w:val="24"/>
          <w:szCs w:val="24"/>
          <w:shd w:val="clear" w:color="auto" w:fill="FFFFFF"/>
        </w:rPr>
        <w:t>Carers</w:t>
      </w:r>
    </w:p>
    <w:p w14:paraId="2412C674" w14:textId="608ACDCD" w:rsidR="00A16A81" w:rsidRDefault="007170BD" w:rsidP="00A16A81">
      <w:pPr>
        <w:tabs>
          <w:tab w:val="left" w:pos="567"/>
        </w:tabs>
        <w:ind w:left="567" w:hanging="567"/>
        <w:rPr>
          <w:rFonts w:ascii="Arial" w:hAnsi="Arial" w:cs="Arial"/>
          <w:sz w:val="24"/>
          <w:szCs w:val="24"/>
        </w:rPr>
      </w:pPr>
      <w:r w:rsidRPr="000C3A92">
        <w:rPr>
          <w:rFonts w:ascii="Times New Roman" w:eastAsia="Times New Roman" w:hAnsi="Times New Roman" w:cs="Times New Roman"/>
          <w:sz w:val="27"/>
          <w:szCs w:val="27"/>
          <w:lang w:eastAsia="en-GB"/>
        </w:rPr>
        <w:t>6</w:t>
      </w:r>
      <w:r w:rsidR="00A16A81">
        <w:rPr>
          <w:rFonts w:ascii="Arial" w:eastAsia="Times New Roman" w:hAnsi="Arial" w:cs="Arial"/>
          <w:sz w:val="24"/>
          <w:szCs w:val="24"/>
          <w:lang w:eastAsia="en-GB"/>
        </w:rPr>
        <w:t>.7</w:t>
      </w:r>
      <w:r w:rsidR="003338D0">
        <w:rPr>
          <w:rFonts w:ascii="Arial" w:eastAsia="Times New Roman" w:hAnsi="Arial" w:cs="Arial"/>
          <w:sz w:val="24"/>
          <w:szCs w:val="24"/>
          <w:lang w:eastAsia="en-GB"/>
        </w:rPr>
        <w:t>.1</w:t>
      </w:r>
      <w:r w:rsidR="003338D0">
        <w:rPr>
          <w:rFonts w:ascii="Arial" w:hAnsi="Arial" w:cs="Arial"/>
          <w:sz w:val="24"/>
          <w:szCs w:val="24"/>
        </w:rPr>
        <w:t xml:space="preserve">The main source of information about how to communicate with </w:t>
      </w:r>
      <w:r w:rsidR="00C5116F">
        <w:rPr>
          <w:rFonts w:ascii="Arial" w:hAnsi="Arial" w:cs="Arial"/>
          <w:sz w:val="24"/>
          <w:szCs w:val="24"/>
        </w:rPr>
        <w:t xml:space="preserve">Mr </w:t>
      </w:r>
      <w:r w:rsidR="00E410BB">
        <w:rPr>
          <w:rFonts w:ascii="Arial" w:hAnsi="Arial" w:cs="Arial"/>
          <w:sz w:val="24"/>
          <w:szCs w:val="24"/>
        </w:rPr>
        <w:t>D</w:t>
      </w:r>
      <w:r w:rsidR="003338D0">
        <w:rPr>
          <w:rFonts w:ascii="Arial" w:hAnsi="Arial" w:cs="Arial"/>
          <w:sz w:val="24"/>
          <w:szCs w:val="24"/>
        </w:rPr>
        <w:t xml:space="preserve"> was his main   carer, his mother.</w:t>
      </w:r>
      <w:r w:rsidR="001F5983" w:rsidRPr="000C3A92">
        <w:rPr>
          <w:rFonts w:ascii="Arial" w:hAnsi="Arial" w:cs="Arial"/>
          <w:sz w:val="24"/>
          <w:szCs w:val="24"/>
          <w:shd w:val="clear" w:color="auto" w:fill="FFFFFF"/>
        </w:rPr>
        <w:t xml:space="preserve"> </w:t>
      </w:r>
      <w:r w:rsidR="00051A46">
        <w:rPr>
          <w:rFonts w:ascii="Arial" w:hAnsi="Arial" w:cs="Arial"/>
          <w:sz w:val="24"/>
          <w:szCs w:val="24"/>
          <w:shd w:val="clear" w:color="auto" w:fill="FFFFFF"/>
        </w:rPr>
        <w:t>T</w:t>
      </w:r>
      <w:r w:rsidR="001F5983" w:rsidRPr="000C3A92">
        <w:rPr>
          <w:rFonts w:ascii="Arial" w:hAnsi="Arial" w:cs="Arial"/>
          <w:sz w:val="24"/>
          <w:szCs w:val="24"/>
          <w:shd w:val="clear" w:color="auto" w:fill="FFFFFF"/>
        </w:rPr>
        <w:t>he NHS Five Year Forward View, 2014 states that there are 1.4</w:t>
      </w:r>
      <w:r w:rsidR="000C3A92">
        <w:rPr>
          <w:rFonts w:ascii="Arial" w:hAnsi="Arial" w:cs="Arial"/>
          <w:sz w:val="24"/>
          <w:szCs w:val="24"/>
          <w:shd w:val="clear" w:color="auto" w:fill="FFFFFF"/>
        </w:rPr>
        <w:t xml:space="preserve"> </w:t>
      </w:r>
      <w:r w:rsidR="001F5983" w:rsidRPr="000C3A92">
        <w:rPr>
          <w:rFonts w:ascii="Arial" w:hAnsi="Arial" w:cs="Arial"/>
          <w:sz w:val="24"/>
          <w:szCs w:val="24"/>
          <w:shd w:val="clear" w:color="auto" w:fill="FFFFFF"/>
        </w:rPr>
        <w:t>million unpaid</w:t>
      </w:r>
      <w:r w:rsidR="000C3A92" w:rsidRPr="000C3A92">
        <w:rPr>
          <w:rFonts w:ascii="Arial" w:hAnsi="Arial" w:cs="Arial"/>
          <w:sz w:val="24"/>
          <w:szCs w:val="24"/>
          <w:shd w:val="clear" w:color="auto" w:fill="FFFFFF"/>
        </w:rPr>
        <w:t xml:space="preserve"> full time</w:t>
      </w:r>
      <w:r w:rsidR="00BF6D57">
        <w:rPr>
          <w:rFonts w:ascii="Arial" w:hAnsi="Arial" w:cs="Arial"/>
          <w:sz w:val="24"/>
          <w:szCs w:val="24"/>
          <w:shd w:val="clear" w:color="auto" w:fill="FFFFFF"/>
        </w:rPr>
        <w:t xml:space="preserve"> carers in England</w:t>
      </w:r>
      <w:r w:rsidR="00212004">
        <w:rPr>
          <w:rFonts w:ascii="Arial" w:hAnsi="Arial" w:cs="Arial"/>
          <w:sz w:val="24"/>
          <w:szCs w:val="24"/>
          <w:shd w:val="clear" w:color="auto" w:fill="FFFFFF"/>
        </w:rPr>
        <w:t xml:space="preserve">, and the Care Act 2014 </w:t>
      </w:r>
      <w:r w:rsidR="00051A46">
        <w:rPr>
          <w:rFonts w:ascii="Arial" w:hAnsi="Arial" w:cs="Arial"/>
          <w:sz w:val="24"/>
          <w:szCs w:val="24"/>
          <w:shd w:val="clear" w:color="auto" w:fill="FFFFFF"/>
        </w:rPr>
        <w:t xml:space="preserve">policy </w:t>
      </w:r>
      <w:r w:rsidR="00DE0AB3" w:rsidRPr="000C3A92">
        <w:rPr>
          <w:rFonts w:ascii="Arial" w:eastAsia="Times New Roman" w:hAnsi="Arial" w:cs="Arial"/>
          <w:sz w:val="24"/>
          <w:szCs w:val="24"/>
          <w:lang w:eastAsia="en-GB"/>
        </w:rPr>
        <w:t xml:space="preserve">emphasises the </w:t>
      </w:r>
      <w:r w:rsidR="00DE0AB3" w:rsidRPr="000C3A92">
        <w:rPr>
          <w:rFonts w:ascii="Arial" w:hAnsi="Arial" w:cs="Arial"/>
          <w:sz w:val="24"/>
          <w:szCs w:val="24"/>
        </w:rPr>
        <w:t>i</w:t>
      </w:r>
      <w:r w:rsidR="009E3103" w:rsidRPr="000C3A92">
        <w:rPr>
          <w:rFonts w:ascii="Arial" w:hAnsi="Arial" w:cs="Arial"/>
          <w:sz w:val="24"/>
          <w:szCs w:val="24"/>
        </w:rPr>
        <w:t>mportance of understanding history and relationships</w:t>
      </w:r>
      <w:r w:rsidR="002F2AAE" w:rsidRPr="000C3A92">
        <w:rPr>
          <w:rFonts w:ascii="Arial" w:hAnsi="Arial" w:cs="Arial"/>
          <w:sz w:val="24"/>
          <w:szCs w:val="24"/>
        </w:rPr>
        <w:t xml:space="preserve"> in building up knowledge about the individual</w:t>
      </w:r>
      <w:r w:rsidR="00051A46">
        <w:rPr>
          <w:rFonts w:ascii="Arial" w:hAnsi="Arial" w:cs="Arial"/>
          <w:sz w:val="24"/>
          <w:szCs w:val="24"/>
        </w:rPr>
        <w:t xml:space="preserve"> and their carer.</w:t>
      </w:r>
      <w:r w:rsidR="00212004">
        <w:rPr>
          <w:rFonts w:ascii="Arial" w:hAnsi="Arial" w:cs="Arial"/>
          <w:sz w:val="24"/>
          <w:szCs w:val="24"/>
        </w:rPr>
        <w:t xml:space="preserve"> </w:t>
      </w:r>
    </w:p>
    <w:p w14:paraId="5A9C5777" w14:textId="4DEC5168" w:rsidR="004069C8" w:rsidRPr="001B73A2" w:rsidRDefault="00A16A81" w:rsidP="00C5116F">
      <w:pPr>
        <w:tabs>
          <w:tab w:val="left" w:pos="567"/>
        </w:tabs>
        <w:ind w:left="567" w:hanging="567"/>
        <w:rPr>
          <w:rFonts w:ascii="Arial" w:hAnsi="Arial" w:cs="Arial"/>
          <w:sz w:val="24"/>
          <w:szCs w:val="24"/>
        </w:rPr>
      </w:pPr>
      <w:r>
        <w:rPr>
          <w:rFonts w:ascii="Arial" w:hAnsi="Arial" w:cs="Arial"/>
          <w:sz w:val="24"/>
          <w:szCs w:val="24"/>
        </w:rPr>
        <w:lastRenderedPageBreak/>
        <w:t xml:space="preserve">6.7.2 </w:t>
      </w:r>
      <w:r w:rsidR="004069C8" w:rsidRPr="00A16A81">
        <w:rPr>
          <w:rFonts w:ascii="Arial" w:hAnsi="Arial" w:cs="Arial"/>
          <w:sz w:val="24"/>
          <w:szCs w:val="24"/>
        </w:rPr>
        <w:t>Carers have important roles in protecting people who may be unable to protect themselves.</w:t>
      </w:r>
      <w:r w:rsidR="004069C8" w:rsidRPr="00A16A81">
        <w:rPr>
          <w:rFonts w:ascii="Arial" w:hAnsi="Arial" w:cs="Arial"/>
          <w:b/>
          <w:color w:val="464B51"/>
          <w:sz w:val="24"/>
          <w:szCs w:val="24"/>
          <w:shd w:val="clear" w:color="auto" w:fill="FFFFFF"/>
        </w:rPr>
        <w:t xml:space="preserve"> </w:t>
      </w:r>
      <w:r w:rsidR="004069C8" w:rsidRPr="00A16A81">
        <w:rPr>
          <w:rFonts w:ascii="Arial" w:hAnsi="Arial" w:cs="Arial"/>
          <w:sz w:val="24"/>
          <w:szCs w:val="24"/>
        </w:rPr>
        <w:t xml:space="preserve">Recognition of risk of harm or harmful behaviours is critical to prevention and protection of people with care and support needs. </w:t>
      </w:r>
    </w:p>
    <w:p w14:paraId="3AD4438E" w14:textId="60575E8E" w:rsidR="004069C8" w:rsidRPr="00F27CA6" w:rsidRDefault="00A16A81" w:rsidP="004069C8">
      <w:pPr>
        <w:tabs>
          <w:tab w:val="left" w:pos="567"/>
        </w:tabs>
        <w:ind w:left="567" w:hanging="567"/>
        <w:rPr>
          <w:rFonts w:ascii="Arial" w:hAnsi="Arial" w:cs="Arial"/>
          <w:sz w:val="24"/>
          <w:szCs w:val="24"/>
        </w:rPr>
      </w:pPr>
      <w:r>
        <w:rPr>
          <w:rFonts w:ascii="Arial" w:hAnsi="Arial" w:cs="Arial"/>
          <w:sz w:val="24"/>
          <w:szCs w:val="24"/>
        </w:rPr>
        <w:t>6.7</w:t>
      </w:r>
      <w:r w:rsidR="00C5116F">
        <w:rPr>
          <w:rFonts w:ascii="Arial" w:hAnsi="Arial" w:cs="Arial"/>
          <w:sz w:val="24"/>
          <w:szCs w:val="24"/>
        </w:rPr>
        <w:t>.3 R</w:t>
      </w:r>
      <w:r w:rsidR="004069C8">
        <w:rPr>
          <w:rFonts w:ascii="Arial" w:hAnsi="Arial" w:cs="Arial"/>
          <w:sz w:val="24"/>
          <w:szCs w:val="24"/>
        </w:rPr>
        <w:t xml:space="preserve">esearch </w:t>
      </w:r>
      <w:r w:rsidR="00C5116F">
        <w:rPr>
          <w:rFonts w:ascii="Arial" w:hAnsi="Arial" w:cs="Arial"/>
          <w:sz w:val="24"/>
          <w:szCs w:val="24"/>
        </w:rPr>
        <w:t xml:space="preserve">by ADASS (2011) </w:t>
      </w:r>
      <w:r w:rsidR="00B17968">
        <w:rPr>
          <w:rFonts w:ascii="Arial" w:hAnsi="Arial" w:cs="Arial"/>
          <w:sz w:val="24"/>
          <w:szCs w:val="24"/>
        </w:rPr>
        <w:t xml:space="preserve">cites </w:t>
      </w:r>
      <w:r w:rsidR="004069C8">
        <w:rPr>
          <w:rFonts w:ascii="Arial" w:hAnsi="Arial" w:cs="Arial"/>
          <w:sz w:val="24"/>
          <w:szCs w:val="24"/>
        </w:rPr>
        <w:t>that the r</w:t>
      </w:r>
      <w:r w:rsidR="004069C8" w:rsidRPr="00F27CA6">
        <w:rPr>
          <w:rFonts w:ascii="Arial" w:hAnsi="Arial" w:cs="Arial"/>
          <w:sz w:val="24"/>
          <w:szCs w:val="24"/>
        </w:rPr>
        <w:t xml:space="preserve">isk of </w:t>
      </w:r>
      <w:r w:rsidR="004069C8">
        <w:rPr>
          <w:rFonts w:ascii="Arial" w:hAnsi="Arial" w:cs="Arial"/>
          <w:sz w:val="24"/>
          <w:szCs w:val="24"/>
        </w:rPr>
        <w:t>abuse increases where:</w:t>
      </w:r>
    </w:p>
    <w:p w14:paraId="7C306876" w14:textId="77777777" w:rsidR="004069C8" w:rsidRPr="001B73A2" w:rsidRDefault="004069C8" w:rsidP="00353EFB">
      <w:pPr>
        <w:pStyle w:val="ListParagraph"/>
        <w:numPr>
          <w:ilvl w:val="0"/>
          <w:numId w:val="25"/>
        </w:numPr>
        <w:tabs>
          <w:tab w:val="left" w:pos="567"/>
        </w:tabs>
        <w:rPr>
          <w:rFonts w:ascii="Arial" w:hAnsi="Arial" w:cs="Arial"/>
          <w:sz w:val="24"/>
          <w:szCs w:val="24"/>
        </w:rPr>
      </w:pPr>
      <w:r w:rsidRPr="001B73A2">
        <w:rPr>
          <w:rFonts w:ascii="Arial" w:hAnsi="Arial" w:cs="Arial"/>
          <w:sz w:val="24"/>
          <w:szCs w:val="24"/>
        </w:rPr>
        <w:t>The person being cared for has high complex needs that have increased but support has remained the same</w:t>
      </w:r>
    </w:p>
    <w:p w14:paraId="68247AD0" w14:textId="77777777" w:rsidR="004069C8" w:rsidRPr="001B73A2" w:rsidRDefault="004069C8" w:rsidP="00353EFB">
      <w:pPr>
        <w:pStyle w:val="ListParagraph"/>
        <w:numPr>
          <w:ilvl w:val="0"/>
          <w:numId w:val="25"/>
        </w:numPr>
        <w:tabs>
          <w:tab w:val="left" w:pos="567"/>
        </w:tabs>
        <w:rPr>
          <w:rFonts w:ascii="Arial" w:hAnsi="Arial" w:cs="Arial"/>
          <w:sz w:val="24"/>
          <w:szCs w:val="24"/>
        </w:rPr>
      </w:pPr>
      <w:r w:rsidRPr="001B73A2">
        <w:rPr>
          <w:rFonts w:ascii="Arial" w:hAnsi="Arial" w:cs="Arial"/>
          <w:sz w:val="24"/>
          <w:szCs w:val="24"/>
        </w:rPr>
        <w:t>Assessments have not included the health and wellbeing of the carer</w:t>
      </w:r>
    </w:p>
    <w:p w14:paraId="5A8878D1" w14:textId="77777777" w:rsidR="004069C8" w:rsidRPr="001B73A2" w:rsidRDefault="004069C8" w:rsidP="00353EFB">
      <w:pPr>
        <w:pStyle w:val="ListParagraph"/>
        <w:numPr>
          <w:ilvl w:val="0"/>
          <w:numId w:val="25"/>
        </w:numPr>
        <w:tabs>
          <w:tab w:val="left" w:pos="567"/>
        </w:tabs>
        <w:rPr>
          <w:rFonts w:ascii="Arial" w:hAnsi="Arial" w:cs="Arial"/>
          <w:sz w:val="24"/>
          <w:szCs w:val="24"/>
        </w:rPr>
      </w:pPr>
      <w:r w:rsidRPr="001B73A2">
        <w:rPr>
          <w:rFonts w:ascii="Arial" w:hAnsi="Arial" w:cs="Arial"/>
          <w:sz w:val="24"/>
          <w:szCs w:val="24"/>
        </w:rPr>
        <w:t>The carer is ignored by professionals</w:t>
      </w:r>
    </w:p>
    <w:p w14:paraId="1DE6313E" w14:textId="27DE4ADE" w:rsidR="00A16A81" w:rsidRPr="00F40D0B" w:rsidRDefault="004069C8" w:rsidP="00353EFB">
      <w:pPr>
        <w:pStyle w:val="ListParagraph"/>
        <w:numPr>
          <w:ilvl w:val="0"/>
          <w:numId w:val="25"/>
        </w:numPr>
        <w:tabs>
          <w:tab w:val="left" w:pos="567"/>
        </w:tabs>
        <w:rPr>
          <w:rFonts w:ascii="Arial" w:hAnsi="Arial" w:cs="Arial"/>
          <w:sz w:val="24"/>
          <w:szCs w:val="24"/>
        </w:rPr>
      </w:pPr>
      <w:r w:rsidRPr="001B73A2">
        <w:rPr>
          <w:rFonts w:ascii="Arial" w:hAnsi="Arial" w:cs="Arial"/>
          <w:sz w:val="24"/>
          <w:szCs w:val="24"/>
        </w:rPr>
        <w:t>The carer has refused help</w:t>
      </w:r>
    </w:p>
    <w:p w14:paraId="33FD55C4" w14:textId="77777777" w:rsidR="00A16A81" w:rsidRDefault="00A16A81" w:rsidP="00A16A81">
      <w:pPr>
        <w:pStyle w:val="ListParagraph"/>
        <w:tabs>
          <w:tab w:val="left" w:pos="567"/>
        </w:tabs>
        <w:rPr>
          <w:rFonts w:ascii="Arial" w:hAnsi="Arial" w:cs="Arial"/>
          <w:sz w:val="24"/>
          <w:szCs w:val="24"/>
        </w:rPr>
      </w:pPr>
    </w:p>
    <w:p w14:paraId="18FA6A92" w14:textId="47A8C3A6" w:rsidR="00A16A81" w:rsidRDefault="000C3A92" w:rsidP="00353EFB">
      <w:pPr>
        <w:pStyle w:val="ListParagraph"/>
        <w:numPr>
          <w:ilvl w:val="2"/>
          <w:numId w:val="30"/>
        </w:numPr>
        <w:tabs>
          <w:tab w:val="left" w:pos="567"/>
        </w:tabs>
        <w:rPr>
          <w:rFonts w:ascii="Arial" w:hAnsi="Arial" w:cs="Arial"/>
          <w:sz w:val="24"/>
          <w:szCs w:val="24"/>
        </w:rPr>
      </w:pPr>
      <w:r w:rsidRPr="00A16A81">
        <w:rPr>
          <w:rFonts w:ascii="Arial" w:hAnsi="Arial" w:cs="Arial"/>
          <w:sz w:val="24"/>
          <w:szCs w:val="24"/>
        </w:rPr>
        <w:t>The C</w:t>
      </w:r>
      <w:r w:rsidR="00E410BB">
        <w:rPr>
          <w:rFonts w:ascii="Arial" w:hAnsi="Arial" w:cs="Arial"/>
          <w:sz w:val="24"/>
          <w:szCs w:val="24"/>
        </w:rPr>
        <w:t>LDT</w:t>
      </w:r>
      <w:r w:rsidR="0044056A" w:rsidRPr="00A16A81">
        <w:rPr>
          <w:rFonts w:ascii="Arial" w:hAnsi="Arial" w:cs="Arial"/>
          <w:sz w:val="24"/>
          <w:szCs w:val="24"/>
        </w:rPr>
        <w:t xml:space="preserve"> offered </w:t>
      </w:r>
      <w:r w:rsidR="00E410BB">
        <w:rPr>
          <w:rFonts w:ascii="Arial" w:hAnsi="Arial" w:cs="Arial"/>
          <w:sz w:val="24"/>
          <w:szCs w:val="24"/>
        </w:rPr>
        <w:t xml:space="preserve">Mr D’s mother </w:t>
      </w:r>
      <w:r w:rsidRPr="00A16A81">
        <w:rPr>
          <w:rFonts w:ascii="Arial" w:hAnsi="Arial" w:cs="Arial"/>
          <w:sz w:val="24"/>
          <w:szCs w:val="24"/>
        </w:rPr>
        <w:t xml:space="preserve">a </w:t>
      </w:r>
      <w:r w:rsidR="0044056A" w:rsidRPr="00A16A81">
        <w:rPr>
          <w:rFonts w:ascii="Arial" w:hAnsi="Arial" w:cs="Arial"/>
          <w:sz w:val="24"/>
          <w:szCs w:val="24"/>
        </w:rPr>
        <w:t xml:space="preserve">carers assessment which she </w:t>
      </w:r>
      <w:r w:rsidRPr="00A16A81">
        <w:rPr>
          <w:rFonts w:ascii="Arial" w:hAnsi="Arial" w:cs="Arial"/>
          <w:sz w:val="24"/>
          <w:szCs w:val="24"/>
        </w:rPr>
        <w:t xml:space="preserve">declined. Although the Care Act 2014 </w:t>
      </w:r>
      <w:r w:rsidR="00EA2371" w:rsidRPr="00A16A81">
        <w:rPr>
          <w:rFonts w:ascii="Arial" w:hAnsi="Arial" w:cs="Arial"/>
          <w:sz w:val="24"/>
          <w:szCs w:val="24"/>
        </w:rPr>
        <w:t xml:space="preserve">provides a legal platform for people who might appear to have care and support needs to a carers assessment, there is no obligation on the part of the carer to take up the offer. </w:t>
      </w:r>
      <w:r w:rsidR="004D226F">
        <w:rPr>
          <w:rFonts w:ascii="Arial" w:hAnsi="Arial" w:cs="Arial"/>
          <w:sz w:val="24"/>
          <w:szCs w:val="24"/>
        </w:rPr>
        <w:t>It was not made clear to Mr D’s mother the possible benefits of a carers assessment</w:t>
      </w:r>
      <w:r w:rsidR="004D226F" w:rsidRPr="00A16A81">
        <w:rPr>
          <w:rFonts w:ascii="Arial" w:hAnsi="Arial" w:cs="Arial"/>
          <w:sz w:val="24"/>
          <w:szCs w:val="24"/>
        </w:rPr>
        <w:t xml:space="preserve"> </w:t>
      </w:r>
      <w:r w:rsidR="00EA2371" w:rsidRPr="00A16A81">
        <w:rPr>
          <w:rFonts w:ascii="Arial" w:hAnsi="Arial" w:cs="Arial"/>
          <w:sz w:val="24"/>
          <w:szCs w:val="24"/>
        </w:rPr>
        <w:t>An assessment provides the opportunity for carers to consider their own needs and to assess whether or not they may need support to continue in their caring role.</w:t>
      </w:r>
    </w:p>
    <w:p w14:paraId="2BB8756E" w14:textId="77777777" w:rsidR="00A16A81" w:rsidRPr="00A16A81" w:rsidRDefault="00A16A81" w:rsidP="00A16A81">
      <w:pPr>
        <w:pStyle w:val="ListParagraph"/>
        <w:rPr>
          <w:rFonts w:ascii="Arial" w:hAnsi="Arial" w:cs="Arial"/>
          <w:sz w:val="24"/>
          <w:szCs w:val="24"/>
        </w:rPr>
      </w:pPr>
    </w:p>
    <w:p w14:paraId="28E45C63" w14:textId="7E610706" w:rsidR="00A16A81" w:rsidRDefault="00033DDD" w:rsidP="00353EFB">
      <w:pPr>
        <w:pStyle w:val="ListParagraph"/>
        <w:numPr>
          <w:ilvl w:val="2"/>
          <w:numId w:val="30"/>
        </w:numPr>
        <w:tabs>
          <w:tab w:val="left" w:pos="567"/>
        </w:tabs>
        <w:rPr>
          <w:rFonts w:ascii="Arial" w:hAnsi="Arial" w:cs="Arial"/>
          <w:sz w:val="24"/>
          <w:szCs w:val="24"/>
        </w:rPr>
      </w:pPr>
      <w:r>
        <w:rPr>
          <w:rFonts w:ascii="Arial" w:hAnsi="Arial" w:cs="Arial"/>
          <w:sz w:val="24"/>
          <w:szCs w:val="24"/>
        </w:rPr>
        <w:t xml:space="preserve">  Mr </w:t>
      </w:r>
      <w:r w:rsidR="00E410BB">
        <w:rPr>
          <w:rFonts w:ascii="Arial" w:hAnsi="Arial" w:cs="Arial"/>
          <w:sz w:val="24"/>
          <w:szCs w:val="24"/>
        </w:rPr>
        <w:t>D</w:t>
      </w:r>
      <w:r>
        <w:rPr>
          <w:rFonts w:ascii="Arial" w:hAnsi="Arial" w:cs="Arial"/>
          <w:sz w:val="24"/>
          <w:szCs w:val="24"/>
        </w:rPr>
        <w:t xml:space="preserve">’s mother </w:t>
      </w:r>
      <w:r w:rsidR="003B7B6A">
        <w:rPr>
          <w:rFonts w:ascii="Arial" w:hAnsi="Arial" w:cs="Arial"/>
          <w:sz w:val="24"/>
          <w:szCs w:val="24"/>
        </w:rPr>
        <w:t xml:space="preserve">made it clear she </w:t>
      </w:r>
      <w:r w:rsidR="00EA2371" w:rsidRPr="00A16A81">
        <w:rPr>
          <w:rFonts w:ascii="Arial" w:hAnsi="Arial" w:cs="Arial"/>
          <w:sz w:val="24"/>
          <w:szCs w:val="24"/>
        </w:rPr>
        <w:t xml:space="preserve">was happy to continue caring and had opportunity for time to herself during the week and when </w:t>
      </w:r>
      <w:r>
        <w:rPr>
          <w:rFonts w:ascii="Arial" w:hAnsi="Arial" w:cs="Arial"/>
          <w:sz w:val="24"/>
          <w:szCs w:val="24"/>
        </w:rPr>
        <w:t xml:space="preserve">Mr </w:t>
      </w:r>
      <w:r w:rsidR="00E410BB">
        <w:rPr>
          <w:rFonts w:ascii="Arial" w:hAnsi="Arial" w:cs="Arial"/>
          <w:sz w:val="24"/>
          <w:szCs w:val="24"/>
        </w:rPr>
        <w:t>D</w:t>
      </w:r>
      <w:r w:rsidR="00EA2371" w:rsidRPr="00A16A81">
        <w:rPr>
          <w:rFonts w:ascii="Arial" w:hAnsi="Arial" w:cs="Arial"/>
          <w:sz w:val="24"/>
          <w:szCs w:val="24"/>
        </w:rPr>
        <w:t xml:space="preserve"> went to respite</w:t>
      </w:r>
      <w:r w:rsidR="00863435">
        <w:rPr>
          <w:rFonts w:ascii="Arial" w:hAnsi="Arial" w:cs="Arial"/>
          <w:sz w:val="24"/>
          <w:szCs w:val="24"/>
        </w:rPr>
        <w:t xml:space="preserve"> (78 nights per year)</w:t>
      </w:r>
      <w:r w:rsidR="00EA2371" w:rsidRPr="00A16A81">
        <w:rPr>
          <w:rFonts w:ascii="Arial" w:hAnsi="Arial" w:cs="Arial"/>
          <w:sz w:val="24"/>
          <w:szCs w:val="24"/>
        </w:rPr>
        <w:t>.</w:t>
      </w:r>
      <w:r w:rsidR="00B17968">
        <w:rPr>
          <w:rFonts w:ascii="Arial" w:hAnsi="Arial" w:cs="Arial"/>
          <w:sz w:val="24"/>
          <w:szCs w:val="24"/>
        </w:rPr>
        <w:t xml:space="preserve"> It was not made clear to Mr </w:t>
      </w:r>
      <w:r w:rsidR="00E410BB">
        <w:rPr>
          <w:rFonts w:ascii="Arial" w:hAnsi="Arial" w:cs="Arial"/>
          <w:sz w:val="24"/>
          <w:szCs w:val="24"/>
        </w:rPr>
        <w:t>D</w:t>
      </w:r>
      <w:r w:rsidR="00B17968">
        <w:rPr>
          <w:rFonts w:ascii="Arial" w:hAnsi="Arial" w:cs="Arial"/>
          <w:sz w:val="24"/>
          <w:szCs w:val="24"/>
        </w:rPr>
        <w:t>’s mother the possible benefits of carers assessment. I</w:t>
      </w:r>
      <w:r w:rsidR="0069454D" w:rsidRPr="00A16A81">
        <w:rPr>
          <w:rFonts w:ascii="Arial" w:hAnsi="Arial" w:cs="Arial"/>
          <w:sz w:val="24"/>
          <w:szCs w:val="24"/>
        </w:rPr>
        <w:t xml:space="preserve">t </w:t>
      </w:r>
      <w:r w:rsidR="00B17968">
        <w:rPr>
          <w:rFonts w:ascii="Arial" w:hAnsi="Arial" w:cs="Arial"/>
          <w:sz w:val="24"/>
          <w:szCs w:val="24"/>
        </w:rPr>
        <w:t xml:space="preserve">is however good practice to </w:t>
      </w:r>
      <w:r w:rsidR="0069454D" w:rsidRPr="00A16A81">
        <w:rPr>
          <w:rFonts w:ascii="Arial" w:hAnsi="Arial" w:cs="Arial"/>
          <w:sz w:val="24"/>
          <w:szCs w:val="24"/>
        </w:rPr>
        <w:t xml:space="preserve">explore with carers their experiences of caring, and </w:t>
      </w:r>
      <w:r w:rsidR="0044056A" w:rsidRPr="00A16A81">
        <w:rPr>
          <w:rFonts w:ascii="Arial" w:hAnsi="Arial" w:cs="Arial"/>
          <w:sz w:val="24"/>
          <w:szCs w:val="24"/>
        </w:rPr>
        <w:t xml:space="preserve">offer </w:t>
      </w:r>
      <w:r w:rsidR="0069454D" w:rsidRPr="00A16A81">
        <w:rPr>
          <w:rFonts w:ascii="Arial" w:hAnsi="Arial" w:cs="Arial"/>
          <w:sz w:val="24"/>
          <w:szCs w:val="24"/>
        </w:rPr>
        <w:t>person centred support in the same way that person centred c</w:t>
      </w:r>
      <w:r w:rsidR="0044056A" w:rsidRPr="00A16A81">
        <w:rPr>
          <w:rFonts w:ascii="Arial" w:hAnsi="Arial" w:cs="Arial"/>
          <w:sz w:val="24"/>
          <w:szCs w:val="24"/>
        </w:rPr>
        <w:t>are is advocated for those who are cared for</w:t>
      </w:r>
      <w:r w:rsidR="0069454D" w:rsidRPr="00A16A81">
        <w:rPr>
          <w:rFonts w:ascii="Arial" w:hAnsi="Arial" w:cs="Arial"/>
          <w:sz w:val="24"/>
          <w:szCs w:val="24"/>
        </w:rPr>
        <w:t>.</w:t>
      </w:r>
    </w:p>
    <w:p w14:paraId="669AA8F2" w14:textId="77777777" w:rsidR="00A16A81" w:rsidRPr="00A16A81" w:rsidRDefault="00A16A81" w:rsidP="00A16A81">
      <w:pPr>
        <w:pStyle w:val="ListParagraph"/>
        <w:rPr>
          <w:rFonts w:ascii="Arial" w:hAnsi="Arial" w:cs="Arial"/>
          <w:sz w:val="24"/>
          <w:szCs w:val="24"/>
        </w:rPr>
      </w:pPr>
    </w:p>
    <w:p w14:paraId="52FD1FFF" w14:textId="7FC384AD" w:rsidR="00A16A81" w:rsidRDefault="00033DDD" w:rsidP="00353EFB">
      <w:pPr>
        <w:pStyle w:val="ListParagraph"/>
        <w:numPr>
          <w:ilvl w:val="2"/>
          <w:numId w:val="30"/>
        </w:numPr>
        <w:tabs>
          <w:tab w:val="left" w:pos="567"/>
        </w:tabs>
        <w:rPr>
          <w:rFonts w:ascii="Arial" w:hAnsi="Arial" w:cs="Arial"/>
          <w:sz w:val="24"/>
          <w:szCs w:val="24"/>
        </w:rPr>
      </w:pPr>
      <w:r>
        <w:rPr>
          <w:rFonts w:ascii="Arial" w:hAnsi="Arial" w:cs="Arial"/>
          <w:sz w:val="24"/>
          <w:szCs w:val="24"/>
        </w:rPr>
        <w:t xml:space="preserve">  Mr </w:t>
      </w:r>
      <w:r w:rsidR="00E410BB">
        <w:rPr>
          <w:rFonts w:ascii="Arial" w:hAnsi="Arial" w:cs="Arial"/>
          <w:sz w:val="24"/>
          <w:szCs w:val="24"/>
        </w:rPr>
        <w:t>D</w:t>
      </w:r>
      <w:r>
        <w:rPr>
          <w:rFonts w:ascii="Arial" w:hAnsi="Arial" w:cs="Arial"/>
          <w:sz w:val="24"/>
          <w:szCs w:val="24"/>
        </w:rPr>
        <w:t xml:space="preserve">’s mother </w:t>
      </w:r>
      <w:r w:rsidR="00863435">
        <w:rPr>
          <w:rFonts w:ascii="Arial" w:hAnsi="Arial" w:cs="Arial"/>
          <w:sz w:val="24"/>
          <w:szCs w:val="24"/>
        </w:rPr>
        <w:t>was</w:t>
      </w:r>
      <w:r w:rsidR="0069454D" w:rsidRPr="00A16A81">
        <w:rPr>
          <w:rFonts w:ascii="Arial" w:hAnsi="Arial" w:cs="Arial"/>
          <w:sz w:val="24"/>
          <w:szCs w:val="24"/>
        </w:rPr>
        <w:t xml:space="preserve"> a member of a local carers group</w:t>
      </w:r>
      <w:r w:rsidR="004D226F">
        <w:rPr>
          <w:rFonts w:ascii="Arial" w:hAnsi="Arial" w:cs="Arial"/>
          <w:sz w:val="24"/>
          <w:szCs w:val="24"/>
        </w:rPr>
        <w:t>.</w:t>
      </w:r>
      <w:r w:rsidR="0069454D" w:rsidRPr="00A16A81">
        <w:rPr>
          <w:rFonts w:ascii="Arial" w:hAnsi="Arial" w:cs="Arial"/>
          <w:sz w:val="24"/>
          <w:szCs w:val="24"/>
        </w:rPr>
        <w:t xml:space="preserve"> The NHS Five Year View advocates providing support to carers through local com</w:t>
      </w:r>
      <w:r w:rsidR="00863435">
        <w:rPr>
          <w:rFonts w:ascii="Arial" w:hAnsi="Arial" w:cs="Arial"/>
          <w:sz w:val="24"/>
          <w:szCs w:val="24"/>
        </w:rPr>
        <w:t>munity groups but it should</w:t>
      </w:r>
      <w:r w:rsidR="0069454D" w:rsidRPr="00A16A81">
        <w:rPr>
          <w:rFonts w:ascii="Arial" w:hAnsi="Arial" w:cs="Arial"/>
          <w:sz w:val="24"/>
          <w:szCs w:val="24"/>
        </w:rPr>
        <w:t xml:space="preserve"> be borne </w:t>
      </w:r>
      <w:r w:rsidR="00B17968">
        <w:rPr>
          <w:rFonts w:ascii="Arial" w:hAnsi="Arial" w:cs="Arial"/>
          <w:sz w:val="24"/>
          <w:szCs w:val="24"/>
        </w:rPr>
        <w:t>in mind that not all carers can be supported through</w:t>
      </w:r>
      <w:r w:rsidR="00C168B2">
        <w:rPr>
          <w:rFonts w:ascii="Arial" w:hAnsi="Arial" w:cs="Arial"/>
          <w:sz w:val="24"/>
          <w:szCs w:val="24"/>
        </w:rPr>
        <w:t xml:space="preserve"> or can attend groups</w:t>
      </w:r>
    </w:p>
    <w:p w14:paraId="3902D422" w14:textId="77777777" w:rsidR="00A16A81" w:rsidRPr="00A16A81" w:rsidRDefault="00A16A81" w:rsidP="00A16A81">
      <w:pPr>
        <w:pStyle w:val="ListParagraph"/>
        <w:rPr>
          <w:rFonts w:ascii="Arial" w:hAnsi="Arial" w:cs="Arial"/>
          <w:sz w:val="24"/>
          <w:szCs w:val="24"/>
        </w:rPr>
      </w:pPr>
    </w:p>
    <w:p w14:paraId="656DFB5A" w14:textId="706D9672" w:rsidR="00A16A81" w:rsidRDefault="00E410BB" w:rsidP="00353EFB">
      <w:pPr>
        <w:pStyle w:val="ListParagraph"/>
        <w:numPr>
          <w:ilvl w:val="2"/>
          <w:numId w:val="30"/>
        </w:numPr>
        <w:tabs>
          <w:tab w:val="left" w:pos="567"/>
        </w:tabs>
        <w:rPr>
          <w:rFonts w:ascii="Arial" w:hAnsi="Arial" w:cs="Arial"/>
          <w:sz w:val="24"/>
          <w:szCs w:val="24"/>
        </w:rPr>
      </w:pPr>
      <w:r>
        <w:rPr>
          <w:rFonts w:ascii="Arial" w:hAnsi="Arial" w:cs="Arial"/>
          <w:sz w:val="24"/>
          <w:szCs w:val="24"/>
        </w:rPr>
        <w:t xml:space="preserve">  Th</w:t>
      </w:r>
      <w:r w:rsidR="0069454D" w:rsidRPr="00A16A81">
        <w:rPr>
          <w:rFonts w:ascii="Arial" w:hAnsi="Arial" w:cs="Arial"/>
          <w:sz w:val="24"/>
          <w:szCs w:val="24"/>
        </w:rPr>
        <w:t xml:space="preserve">ere were a number of interactions between professionals and </w:t>
      </w:r>
      <w:r w:rsidR="00C37ED0">
        <w:rPr>
          <w:rFonts w:ascii="Arial" w:hAnsi="Arial" w:cs="Arial"/>
          <w:sz w:val="24"/>
          <w:szCs w:val="24"/>
        </w:rPr>
        <w:t xml:space="preserve">Mr </w:t>
      </w:r>
      <w:r>
        <w:rPr>
          <w:rFonts w:ascii="Arial" w:hAnsi="Arial" w:cs="Arial"/>
          <w:sz w:val="24"/>
          <w:szCs w:val="24"/>
        </w:rPr>
        <w:t>D</w:t>
      </w:r>
      <w:r w:rsidR="00C168B2">
        <w:rPr>
          <w:rFonts w:ascii="Arial" w:hAnsi="Arial" w:cs="Arial"/>
          <w:sz w:val="24"/>
          <w:szCs w:val="24"/>
        </w:rPr>
        <w:t>’s mother</w:t>
      </w:r>
      <w:r>
        <w:rPr>
          <w:rFonts w:ascii="Arial" w:hAnsi="Arial" w:cs="Arial"/>
          <w:sz w:val="24"/>
          <w:szCs w:val="24"/>
        </w:rPr>
        <w:t xml:space="preserve"> in the lead up to his health deteriorating, </w:t>
      </w:r>
      <w:r w:rsidR="0069454D" w:rsidRPr="00A16A81">
        <w:rPr>
          <w:rFonts w:ascii="Arial" w:hAnsi="Arial" w:cs="Arial"/>
          <w:sz w:val="24"/>
          <w:szCs w:val="24"/>
        </w:rPr>
        <w:t xml:space="preserve">where </w:t>
      </w:r>
      <w:r w:rsidR="00C37ED0">
        <w:rPr>
          <w:rFonts w:ascii="Arial" w:hAnsi="Arial" w:cs="Arial"/>
          <w:sz w:val="24"/>
          <w:szCs w:val="24"/>
        </w:rPr>
        <w:t>she</w:t>
      </w:r>
      <w:r w:rsidR="0069454D" w:rsidRPr="00A16A81">
        <w:rPr>
          <w:rFonts w:ascii="Arial" w:hAnsi="Arial" w:cs="Arial"/>
          <w:sz w:val="24"/>
          <w:szCs w:val="24"/>
        </w:rPr>
        <w:t xml:space="preserve"> felt she was not being listened to. The first being with the locum GP. </w:t>
      </w:r>
      <w:r w:rsidR="00C37ED0">
        <w:rPr>
          <w:rFonts w:ascii="Arial" w:hAnsi="Arial" w:cs="Arial"/>
          <w:sz w:val="24"/>
          <w:szCs w:val="24"/>
        </w:rPr>
        <w:t xml:space="preserve">She </w:t>
      </w:r>
      <w:r w:rsidR="0069454D" w:rsidRPr="00A16A81">
        <w:rPr>
          <w:rFonts w:ascii="Arial" w:hAnsi="Arial" w:cs="Arial"/>
          <w:sz w:val="24"/>
          <w:szCs w:val="24"/>
        </w:rPr>
        <w:t xml:space="preserve">was not satisfied with the diagnosis and continued to raise her concern with the locum pharmacist. </w:t>
      </w:r>
    </w:p>
    <w:p w14:paraId="798F6E60" w14:textId="77777777" w:rsidR="00A16A81" w:rsidRPr="00A16A81" w:rsidRDefault="00A16A81" w:rsidP="00A16A81">
      <w:pPr>
        <w:pStyle w:val="ListParagraph"/>
        <w:rPr>
          <w:rFonts w:ascii="Arial" w:hAnsi="Arial" w:cs="Arial"/>
          <w:sz w:val="24"/>
          <w:szCs w:val="24"/>
        </w:rPr>
      </w:pPr>
    </w:p>
    <w:p w14:paraId="04C77B1C" w14:textId="71B22490" w:rsidR="00A16A81" w:rsidRDefault="000A0B93" w:rsidP="00353EFB">
      <w:pPr>
        <w:pStyle w:val="ListParagraph"/>
        <w:numPr>
          <w:ilvl w:val="2"/>
          <w:numId w:val="30"/>
        </w:numPr>
        <w:tabs>
          <w:tab w:val="left" w:pos="567"/>
        </w:tabs>
        <w:rPr>
          <w:rFonts w:ascii="Arial" w:hAnsi="Arial" w:cs="Arial"/>
          <w:sz w:val="24"/>
          <w:szCs w:val="24"/>
        </w:rPr>
      </w:pPr>
      <w:r w:rsidRPr="00A16A81">
        <w:rPr>
          <w:rFonts w:ascii="Arial" w:hAnsi="Arial" w:cs="Arial"/>
          <w:sz w:val="24"/>
          <w:szCs w:val="24"/>
        </w:rPr>
        <w:t xml:space="preserve">The London Ambulance Service </w:t>
      </w:r>
      <w:r w:rsidR="00DC0839" w:rsidRPr="00A16A81">
        <w:rPr>
          <w:rFonts w:ascii="Arial" w:hAnsi="Arial" w:cs="Arial"/>
          <w:sz w:val="24"/>
          <w:szCs w:val="24"/>
        </w:rPr>
        <w:t xml:space="preserve">(LAS) </w:t>
      </w:r>
      <w:r w:rsidRPr="00A16A81">
        <w:rPr>
          <w:rFonts w:ascii="Arial" w:hAnsi="Arial" w:cs="Arial"/>
          <w:sz w:val="24"/>
          <w:szCs w:val="24"/>
        </w:rPr>
        <w:t xml:space="preserve">responded to the 999 call and spoke appropriately with </w:t>
      </w:r>
      <w:r w:rsidR="00E410BB">
        <w:rPr>
          <w:rFonts w:ascii="Arial" w:hAnsi="Arial" w:cs="Arial"/>
          <w:sz w:val="24"/>
          <w:szCs w:val="24"/>
        </w:rPr>
        <w:t>the mother.</w:t>
      </w:r>
      <w:r w:rsidRPr="00A16A81">
        <w:rPr>
          <w:rFonts w:ascii="Arial" w:hAnsi="Arial" w:cs="Arial"/>
          <w:sz w:val="24"/>
          <w:szCs w:val="24"/>
        </w:rPr>
        <w:t xml:space="preserve"> They made attempts to </w:t>
      </w:r>
      <w:r w:rsidR="00DC0839" w:rsidRPr="00A16A81">
        <w:rPr>
          <w:rFonts w:ascii="Arial" w:hAnsi="Arial" w:cs="Arial"/>
          <w:sz w:val="24"/>
          <w:szCs w:val="24"/>
        </w:rPr>
        <w:t>assess</w:t>
      </w:r>
      <w:r w:rsidR="00E410BB">
        <w:rPr>
          <w:rFonts w:ascii="Arial" w:hAnsi="Arial" w:cs="Arial"/>
          <w:sz w:val="24"/>
          <w:szCs w:val="24"/>
        </w:rPr>
        <w:t xml:space="preserve"> Mr D </w:t>
      </w:r>
      <w:r w:rsidR="00DC0839" w:rsidRPr="00A16A81">
        <w:rPr>
          <w:rFonts w:ascii="Arial" w:hAnsi="Arial" w:cs="Arial"/>
          <w:sz w:val="24"/>
          <w:szCs w:val="24"/>
        </w:rPr>
        <w:t xml:space="preserve">and noted the history given by </w:t>
      </w:r>
      <w:r w:rsidR="00C37ED0">
        <w:rPr>
          <w:rFonts w:ascii="Arial" w:hAnsi="Arial" w:cs="Arial"/>
          <w:sz w:val="24"/>
          <w:szCs w:val="24"/>
        </w:rPr>
        <w:t xml:space="preserve">his mother </w:t>
      </w:r>
      <w:r w:rsidR="00DC0839" w:rsidRPr="00A16A81">
        <w:rPr>
          <w:rFonts w:ascii="Arial" w:hAnsi="Arial" w:cs="Arial"/>
          <w:sz w:val="24"/>
          <w:szCs w:val="24"/>
        </w:rPr>
        <w:t>a</w:t>
      </w:r>
      <w:r w:rsidR="00863435">
        <w:rPr>
          <w:rFonts w:ascii="Arial" w:hAnsi="Arial" w:cs="Arial"/>
          <w:sz w:val="24"/>
          <w:szCs w:val="24"/>
        </w:rPr>
        <w:t xml:space="preserve">s possible </w:t>
      </w:r>
      <w:proofErr w:type="spellStart"/>
      <w:r w:rsidR="00863435">
        <w:rPr>
          <w:rFonts w:ascii="Arial" w:hAnsi="Arial" w:cs="Arial"/>
          <w:sz w:val="24"/>
          <w:szCs w:val="24"/>
        </w:rPr>
        <w:t>malena</w:t>
      </w:r>
      <w:proofErr w:type="spellEnd"/>
      <w:r w:rsidR="00863435">
        <w:rPr>
          <w:rFonts w:ascii="Arial" w:hAnsi="Arial" w:cs="Arial"/>
          <w:sz w:val="24"/>
          <w:szCs w:val="24"/>
        </w:rPr>
        <w:t xml:space="preserve">. </w:t>
      </w:r>
      <w:r w:rsidR="00C37ED0">
        <w:rPr>
          <w:rFonts w:ascii="Arial" w:hAnsi="Arial" w:cs="Arial"/>
          <w:sz w:val="24"/>
          <w:szCs w:val="24"/>
        </w:rPr>
        <w:t xml:space="preserve">It is not known whether the LAS were aware of the personal needs of Mr </w:t>
      </w:r>
      <w:r w:rsidR="00E410BB">
        <w:rPr>
          <w:rFonts w:ascii="Arial" w:hAnsi="Arial" w:cs="Arial"/>
          <w:sz w:val="24"/>
          <w:szCs w:val="24"/>
        </w:rPr>
        <w:t>D</w:t>
      </w:r>
      <w:r w:rsidR="00C37ED0">
        <w:rPr>
          <w:rFonts w:ascii="Arial" w:hAnsi="Arial" w:cs="Arial"/>
          <w:sz w:val="24"/>
          <w:szCs w:val="24"/>
        </w:rPr>
        <w:t xml:space="preserve"> related to his learning disability.</w:t>
      </w:r>
      <w:r w:rsidR="00DC0839" w:rsidRPr="00A16A81">
        <w:rPr>
          <w:rFonts w:ascii="Arial" w:hAnsi="Arial" w:cs="Arial"/>
          <w:sz w:val="24"/>
          <w:szCs w:val="24"/>
        </w:rPr>
        <w:t xml:space="preserve"> </w:t>
      </w:r>
    </w:p>
    <w:p w14:paraId="3B541165" w14:textId="77777777" w:rsidR="00A16A81" w:rsidRPr="00A16A81" w:rsidRDefault="00A16A81" w:rsidP="00A16A81">
      <w:pPr>
        <w:pStyle w:val="ListParagraph"/>
        <w:rPr>
          <w:rFonts w:ascii="Arial" w:hAnsi="Arial" w:cs="Arial"/>
          <w:sz w:val="24"/>
          <w:szCs w:val="24"/>
        </w:rPr>
      </w:pPr>
    </w:p>
    <w:p w14:paraId="00DBB229" w14:textId="5A319BED" w:rsidR="00A16A81" w:rsidRDefault="00C37ED0" w:rsidP="00353EFB">
      <w:pPr>
        <w:pStyle w:val="ListParagraph"/>
        <w:numPr>
          <w:ilvl w:val="2"/>
          <w:numId w:val="30"/>
        </w:numPr>
        <w:tabs>
          <w:tab w:val="left" w:pos="567"/>
        </w:tabs>
        <w:rPr>
          <w:rFonts w:ascii="Arial" w:hAnsi="Arial" w:cs="Arial"/>
          <w:sz w:val="24"/>
          <w:szCs w:val="24"/>
        </w:rPr>
      </w:pPr>
      <w:r>
        <w:rPr>
          <w:rFonts w:ascii="Arial" w:hAnsi="Arial" w:cs="Arial"/>
          <w:sz w:val="24"/>
          <w:szCs w:val="24"/>
        </w:rPr>
        <w:t xml:space="preserve">  His mother </w:t>
      </w:r>
      <w:r w:rsidR="00DC0839" w:rsidRPr="00A16A81">
        <w:rPr>
          <w:rFonts w:ascii="Arial" w:hAnsi="Arial" w:cs="Arial"/>
          <w:sz w:val="24"/>
          <w:szCs w:val="24"/>
        </w:rPr>
        <w:t>was dismayed that the ambulance did not use the emergency siren or blue lights</w:t>
      </w:r>
      <w:r w:rsidR="00FF513B" w:rsidRPr="00A16A81">
        <w:rPr>
          <w:rFonts w:ascii="Arial" w:hAnsi="Arial" w:cs="Arial"/>
          <w:sz w:val="24"/>
          <w:szCs w:val="24"/>
        </w:rPr>
        <w:t xml:space="preserve"> when transporting </w:t>
      </w:r>
      <w:r>
        <w:rPr>
          <w:rFonts w:ascii="Arial" w:hAnsi="Arial" w:cs="Arial"/>
          <w:sz w:val="24"/>
          <w:szCs w:val="24"/>
        </w:rPr>
        <w:t xml:space="preserve">Mr </w:t>
      </w:r>
      <w:r w:rsidR="00E410BB">
        <w:rPr>
          <w:rFonts w:ascii="Arial" w:hAnsi="Arial" w:cs="Arial"/>
          <w:sz w:val="24"/>
          <w:szCs w:val="24"/>
        </w:rPr>
        <w:t>D</w:t>
      </w:r>
      <w:r w:rsidR="00FF513B" w:rsidRPr="00A16A81">
        <w:rPr>
          <w:rFonts w:ascii="Arial" w:hAnsi="Arial" w:cs="Arial"/>
          <w:sz w:val="24"/>
          <w:szCs w:val="24"/>
        </w:rPr>
        <w:t xml:space="preserve"> to hospital</w:t>
      </w:r>
      <w:r w:rsidR="00DC0839" w:rsidRPr="00A16A81">
        <w:rPr>
          <w:rFonts w:ascii="Arial" w:hAnsi="Arial" w:cs="Arial"/>
          <w:sz w:val="24"/>
          <w:szCs w:val="24"/>
        </w:rPr>
        <w:t xml:space="preserve"> and it is not known how decisions</w:t>
      </w:r>
      <w:r w:rsidR="00A1121B" w:rsidRPr="00A16A81">
        <w:rPr>
          <w:rFonts w:ascii="Arial" w:hAnsi="Arial" w:cs="Arial"/>
          <w:sz w:val="24"/>
          <w:szCs w:val="24"/>
        </w:rPr>
        <w:t xml:space="preserve"> about </w:t>
      </w:r>
      <w:r w:rsidR="00863435">
        <w:rPr>
          <w:rFonts w:ascii="Arial" w:hAnsi="Arial" w:cs="Arial"/>
          <w:sz w:val="24"/>
          <w:szCs w:val="24"/>
        </w:rPr>
        <w:t xml:space="preserve">blue lighting </w:t>
      </w:r>
      <w:r w:rsidR="00DC0839" w:rsidRPr="00A16A81">
        <w:rPr>
          <w:rFonts w:ascii="Arial" w:hAnsi="Arial" w:cs="Arial"/>
          <w:sz w:val="24"/>
          <w:szCs w:val="24"/>
        </w:rPr>
        <w:t>were communicated to her.</w:t>
      </w:r>
    </w:p>
    <w:p w14:paraId="67D2C05E" w14:textId="77777777" w:rsidR="00A16A81" w:rsidRPr="00A16A81" w:rsidRDefault="00A16A81" w:rsidP="00A16A81">
      <w:pPr>
        <w:pStyle w:val="ListParagraph"/>
        <w:rPr>
          <w:rFonts w:ascii="Arial" w:hAnsi="Arial" w:cs="Arial"/>
          <w:sz w:val="24"/>
          <w:szCs w:val="24"/>
        </w:rPr>
      </w:pPr>
    </w:p>
    <w:p w14:paraId="0A770FD9" w14:textId="30B5BB76" w:rsidR="00A16A81" w:rsidRDefault="00602A74" w:rsidP="002772E1">
      <w:pPr>
        <w:pStyle w:val="ListParagraph"/>
        <w:numPr>
          <w:ilvl w:val="2"/>
          <w:numId w:val="30"/>
        </w:numPr>
        <w:tabs>
          <w:tab w:val="left" w:pos="567"/>
        </w:tabs>
        <w:rPr>
          <w:rFonts w:ascii="Arial" w:hAnsi="Arial" w:cs="Arial"/>
          <w:sz w:val="24"/>
          <w:szCs w:val="24"/>
        </w:rPr>
      </w:pPr>
      <w:r>
        <w:rPr>
          <w:rFonts w:ascii="Arial" w:hAnsi="Arial" w:cs="Arial"/>
          <w:sz w:val="24"/>
          <w:szCs w:val="24"/>
        </w:rPr>
        <w:t>Mr D</w:t>
      </w:r>
      <w:r w:rsidR="00C37ED0" w:rsidRPr="00C168B2">
        <w:rPr>
          <w:rFonts w:ascii="Arial" w:hAnsi="Arial" w:cs="Arial"/>
          <w:sz w:val="24"/>
          <w:szCs w:val="24"/>
        </w:rPr>
        <w:t xml:space="preserve">’s mother </w:t>
      </w:r>
      <w:r w:rsidR="00DC0839" w:rsidRPr="00C168B2">
        <w:rPr>
          <w:rFonts w:ascii="Arial" w:hAnsi="Arial" w:cs="Arial"/>
          <w:sz w:val="24"/>
          <w:szCs w:val="24"/>
        </w:rPr>
        <w:t>felt very strongly about the</w:t>
      </w:r>
      <w:r w:rsidR="00A1121B" w:rsidRPr="00C168B2">
        <w:rPr>
          <w:rFonts w:ascii="Arial" w:hAnsi="Arial" w:cs="Arial"/>
          <w:sz w:val="24"/>
          <w:szCs w:val="24"/>
        </w:rPr>
        <w:t xml:space="preserve"> negative</w:t>
      </w:r>
      <w:r w:rsidR="00DC0839" w:rsidRPr="00C168B2">
        <w:rPr>
          <w:rFonts w:ascii="Arial" w:hAnsi="Arial" w:cs="Arial"/>
          <w:sz w:val="24"/>
          <w:szCs w:val="24"/>
        </w:rPr>
        <w:t xml:space="preserve"> interaction between herself and the hospital consultant. </w:t>
      </w:r>
      <w:r w:rsidR="00C37ED0" w:rsidRPr="00C168B2">
        <w:rPr>
          <w:rFonts w:ascii="Arial" w:hAnsi="Arial" w:cs="Arial"/>
          <w:sz w:val="24"/>
          <w:szCs w:val="24"/>
        </w:rPr>
        <w:t>She reported</w:t>
      </w:r>
      <w:r w:rsidR="00DC0839" w:rsidRPr="00C168B2">
        <w:rPr>
          <w:rFonts w:ascii="Arial" w:hAnsi="Arial" w:cs="Arial"/>
          <w:sz w:val="24"/>
          <w:szCs w:val="24"/>
        </w:rPr>
        <w:t xml:space="preserve"> that she was not listened to and that </w:t>
      </w:r>
      <w:r w:rsidR="00DC0839" w:rsidRPr="00C168B2">
        <w:rPr>
          <w:rFonts w:ascii="Arial" w:hAnsi="Arial" w:cs="Arial"/>
          <w:sz w:val="24"/>
          <w:szCs w:val="24"/>
        </w:rPr>
        <w:lastRenderedPageBreak/>
        <w:t xml:space="preserve">assumptions were made that she was unable to cope with caring, rather than the focus being on </w:t>
      </w:r>
      <w:r w:rsidR="00C37ED0" w:rsidRPr="00C168B2">
        <w:rPr>
          <w:rFonts w:ascii="Arial" w:hAnsi="Arial" w:cs="Arial"/>
          <w:sz w:val="24"/>
          <w:szCs w:val="24"/>
        </w:rPr>
        <w:t xml:space="preserve">Mr </w:t>
      </w:r>
      <w:r>
        <w:rPr>
          <w:rFonts w:ascii="Arial" w:hAnsi="Arial" w:cs="Arial"/>
          <w:sz w:val="24"/>
          <w:szCs w:val="24"/>
        </w:rPr>
        <w:t>D</w:t>
      </w:r>
      <w:r w:rsidR="00DC0839" w:rsidRPr="00C168B2">
        <w:rPr>
          <w:rFonts w:ascii="Arial" w:hAnsi="Arial" w:cs="Arial"/>
          <w:sz w:val="24"/>
          <w:szCs w:val="24"/>
        </w:rPr>
        <w:t xml:space="preserve">’s medical presentation. </w:t>
      </w:r>
      <w:r w:rsidR="00A1121B" w:rsidRPr="00C168B2">
        <w:rPr>
          <w:rFonts w:ascii="Arial" w:hAnsi="Arial" w:cs="Arial"/>
          <w:sz w:val="24"/>
          <w:szCs w:val="24"/>
        </w:rPr>
        <w:t xml:space="preserve">The conversation as reported by </w:t>
      </w:r>
      <w:r w:rsidR="00C37ED0" w:rsidRPr="00C168B2">
        <w:rPr>
          <w:rFonts w:ascii="Arial" w:hAnsi="Arial" w:cs="Arial"/>
          <w:sz w:val="24"/>
          <w:szCs w:val="24"/>
        </w:rPr>
        <w:t>her</w:t>
      </w:r>
      <w:r w:rsidR="00A1121B" w:rsidRPr="00C168B2">
        <w:rPr>
          <w:rFonts w:ascii="Arial" w:hAnsi="Arial" w:cs="Arial"/>
          <w:sz w:val="24"/>
          <w:szCs w:val="24"/>
        </w:rPr>
        <w:t xml:space="preserve"> implies that there might have been </w:t>
      </w:r>
      <w:r w:rsidR="00DA47F8" w:rsidRPr="00C168B2">
        <w:rPr>
          <w:rFonts w:ascii="Arial" w:hAnsi="Arial" w:cs="Arial"/>
          <w:sz w:val="24"/>
          <w:szCs w:val="24"/>
        </w:rPr>
        <w:t xml:space="preserve">some prejudice in dealing with people with a learning disability which </w:t>
      </w:r>
      <w:r w:rsidR="00C37ED0" w:rsidRPr="00C168B2">
        <w:rPr>
          <w:rFonts w:ascii="Arial" w:hAnsi="Arial" w:cs="Arial"/>
          <w:sz w:val="24"/>
          <w:szCs w:val="24"/>
        </w:rPr>
        <w:t>she</w:t>
      </w:r>
      <w:r w:rsidR="00DA47F8" w:rsidRPr="00C168B2">
        <w:rPr>
          <w:rFonts w:ascii="Arial" w:hAnsi="Arial" w:cs="Arial"/>
          <w:sz w:val="24"/>
          <w:szCs w:val="24"/>
        </w:rPr>
        <w:t xml:space="preserve"> has taken further</w:t>
      </w:r>
      <w:r w:rsidR="00C168B2">
        <w:rPr>
          <w:rFonts w:ascii="Arial" w:hAnsi="Arial" w:cs="Arial"/>
          <w:sz w:val="24"/>
          <w:szCs w:val="24"/>
        </w:rPr>
        <w:t xml:space="preserve"> through the complaint procedures.</w:t>
      </w:r>
    </w:p>
    <w:p w14:paraId="40B54F16" w14:textId="77777777" w:rsidR="00C168B2" w:rsidRPr="00C168B2" w:rsidRDefault="00C168B2" w:rsidP="00C168B2">
      <w:pPr>
        <w:pStyle w:val="ListParagraph"/>
        <w:rPr>
          <w:rFonts w:ascii="Arial" w:hAnsi="Arial" w:cs="Arial"/>
          <w:sz w:val="24"/>
          <w:szCs w:val="24"/>
        </w:rPr>
      </w:pPr>
    </w:p>
    <w:p w14:paraId="74DF971E" w14:textId="77777777" w:rsidR="00C168B2" w:rsidRPr="00C168B2" w:rsidRDefault="00C168B2" w:rsidP="00C168B2">
      <w:pPr>
        <w:pStyle w:val="ListParagraph"/>
        <w:tabs>
          <w:tab w:val="left" w:pos="567"/>
        </w:tabs>
        <w:rPr>
          <w:rFonts w:ascii="Arial" w:hAnsi="Arial" w:cs="Arial"/>
          <w:sz w:val="24"/>
          <w:szCs w:val="24"/>
        </w:rPr>
      </w:pPr>
    </w:p>
    <w:p w14:paraId="61D6D7E0" w14:textId="77777777" w:rsidR="00A16A81" w:rsidRDefault="00C16CD5" w:rsidP="00353EFB">
      <w:pPr>
        <w:pStyle w:val="ListParagraph"/>
        <w:numPr>
          <w:ilvl w:val="2"/>
          <w:numId w:val="30"/>
        </w:numPr>
        <w:tabs>
          <w:tab w:val="left" w:pos="567"/>
        </w:tabs>
        <w:rPr>
          <w:rFonts w:ascii="Arial" w:hAnsi="Arial" w:cs="Arial"/>
          <w:sz w:val="24"/>
          <w:szCs w:val="24"/>
        </w:rPr>
      </w:pPr>
      <w:proofErr w:type="spellStart"/>
      <w:r w:rsidRPr="00A16A81">
        <w:rPr>
          <w:rFonts w:ascii="Arial" w:hAnsi="Arial" w:cs="Arial"/>
          <w:sz w:val="24"/>
          <w:szCs w:val="24"/>
        </w:rPr>
        <w:t>Dr.</w:t>
      </w:r>
      <w:proofErr w:type="spellEnd"/>
      <w:r w:rsidRPr="00A16A81">
        <w:rPr>
          <w:rFonts w:ascii="Arial" w:hAnsi="Arial" w:cs="Arial"/>
          <w:sz w:val="24"/>
          <w:szCs w:val="24"/>
        </w:rPr>
        <w:t xml:space="preserve"> Houghton acknowledges that, “Doctors can discriminate against patients. I think normally it’s not done consciously. I think it mainly happens through indifference.” To combat against this he recommends being polite and respectful to carers, acknowledging the information that they are giving and then focus on the patient, as this will give reassurance that the situation is being taken seriously.</w:t>
      </w:r>
    </w:p>
    <w:p w14:paraId="3809A8F6" w14:textId="77777777" w:rsidR="00A16A81" w:rsidRPr="00A16A81" w:rsidRDefault="00A16A81" w:rsidP="00A16A81">
      <w:pPr>
        <w:pStyle w:val="ListParagraph"/>
        <w:rPr>
          <w:rFonts w:ascii="Arial" w:hAnsi="Arial" w:cs="Arial"/>
          <w:sz w:val="24"/>
          <w:szCs w:val="24"/>
        </w:rPr>
      </w:pPr>
    </w:p>
    <w:p w14:paraId="340F5E2F" w14:textId="2E6A0E1B" w:rsidR="007A3C65" w:rsidRDefault="00C16CD5" w:rsidP="00AE1700">
      <w:pPr>
        <w:pStyle w:val="ListParagraph"/>
        <w:numPr>
          <w:ilvl w:val="2"/>
          <w:numId w:val="30"/>
        </w:numPr>
        <w:tabs>
          <w:tab w:val="left" w:pos="567"/>
        </w:tabs>
        <w:rPr>
          <w:rFonts w:ascii="Arial" w:hAnsi="Arial" w:cs="Arial"/>
          <w:sz w:val="24"/>
          <w:szCs w:val="24"/>
        </w:rPr>
      </w:pPr>
      <w:r w:rsidRPr="00A16A81">
        <w:rPr>
          <w:rFonts w:ascii="Arial" w:hAnsi="Arial" w:cs="Arial"/>
          <w:sz w:val="24"/>
          <w:szCs w:val="24"/>
        </w:rPr>
        <w:t>Following the death o</w:t>
      </w:r>
      <w:r w:rsidR="00FF513B" w:rsidRPr="00A16A81">
        <w:rPr>
          <w:rFonts w:ascii="Arial" w:hAnsi="Arial" w:cs="Arial"/>
          <w:sz w:val="24"/>
          <w:szCs w:val="24"/>
        </w:rPr>
        <w:t xml:space="preserve">f her son there was uncertainty on the part of the consultant about contacting </w:t>
      </w:r>
      <w:r w:rsidR="00C37ED0">
        <w:rPr>
          <w:rFonts w:ascii="Arial" w:hAnsi="Arial" w:cs="Arial"/>
          <w:sz w:val="24"/>
          <w:szCs w:val="24"/>
        </w:rPr>
        <w:t>the family</w:t>
      </w:r>
      <w:r w:rsidR="00FF513B" w:rsidRPr="00A16A81">
        <w:rPr>
          <w:rFonts w:ascii="Arial" w:hAnsi="Arial" w:cs="Arial"/>
          <w:sz w:val="24"/>
          <w:szCs w:val="24"/>
        </w:rPr>
        <w:t xml:space="preserve">. </w:t>
      </w:r>
      <w:r w:rsidR="00C37ED0">
        <w:rPr>
          <w:rFonts w:ascii="Arial" w:hAnsi="Arial" w:cs="Arial"/>
          <w:sz w:val="24"/>
          <w:szCs w:val="24"/>
        </w:rPr>
        <w:t>His mother</w:t>
      </w:r>
      <w:r w:rsidR="00FF513B" w:rsidRPr="00A16A81">
        <w:rPr>
          <w:rFonts w:ascii="Arial" w:hAnsi="Arial" w:cs="Arial"/>
          <w:sz w:val="24"/>
          <w:szCs w:val="24"/>
        </w:rPr>
        <w:t xml:space="preserve"> was later supported by the bereavement counselling service.</w:t>
      </w:r>
    </w:p>
    <w:p w14:paraId="3FBE446C" w14:textId="77777777" w:rsidR="007A3C65" w:rsidRPr="007A3C65" w:rsidRDefault="007A3C65" w:rsidP="007A3C65">
      <w:pPr>
        <w:pStyle w:val="ListParagraph"/>
        <w:rPr>
          <w:rFonts w:ascii="Arial" w:hAnsi="Arial" w:cs="Arial"/>
          <w:b/>
          <w:sz w:val="24"/>
          <w:szCs w:val="24"/>
        </w:rPr>
      </w:pPr>
    </w:p>
    <w:p w14:paraId="08910F2B" w14:textId="4C9D0B10" w:rsidR="00AE1700" w:rsidRPr="007A3C65" w:rsidRDefault="00AE1700" w:rsidP="007A3C65">
      <w:pPr>
        <w:tabs>
          <w:tab w:val="left" w:pos="567"/>
        </w:tabs>
        <w:rPr>
          <w:rFonts w:ascii="Arial" w:hAnsi="Arial" w:cs="Arial"/>
          <w:sz w:val="24"/>
          <w:szCs w:val="24"/>
        </w:rPr>
      </w:pPr>
      <w:r w:rsidRPr="007A3C65">
        <w:rPr>
          <w:rFonts w:ascii="Arial" w:hAnsi="Arial" w:cs="Arial"/>
          <w:b/>
          <w:sz w:val="24"/>
          <w:szCs w:val="24"/>
        </w:rPr>
        <w:t>Mental Capacity &amp; Best Interest</w:t>
      </w:r>
    </w:p>
    <w:p w14:paraId="77E3DA51" w14:textId="3C37B76D" w:rsidR="00840D0A" w:rsidRDefault="00840D0A" w:rsidP="00840D0A">
      <w:pPr>
        <w:tabs>
          <w:tab w:val="left" w:pos="567"/>
        </w:tabs>
        <w:ind w:left="567" w:hanging="567"/>
        <w:rPr>
          <w:rFonts w:ascii="Arial" w:hAnsi="Arial" w:cs="Arial"/>
          <w:sz w:val="24"/>
          <w:szCs w:val="24"/>
        </w:rPr>
      </w:pPr>
      <w:r>
        <w:rPr>
          <w:rFonts w:ascii="Arial" w:hAnsi="Arial" w:cs="Arial"/>
          <w:sz w:val="24"/>
          <w:szCs w:val="24"/>
        </w:rPr>
        <w:t>6.8.1</w:t>
      </w:r>
      <w:r w:rsidR="00A16A81" w:rsidRPr="00840D0A">
        <w:rPr>
          <w:rFonts w:ascii="Arial" w:hAnsi="Arial" w:cs="Arial"/>
          <w:sz w:val="24"/>
          <w:szCs w:val="24"/>
        </w:rPr>
        <w:t xml:space="preserve">No specific Mental Capacity assessment was located by the reviewer. Support and care assessments from a range of health and social care professionals relating to adult social care reviews, OT assessment and reviews, and a safeguarding concern relating to a provider service in 2012 all refer to </w:t>
      </w:r>
      <w:r w:rsidR="00C37ED0">
        <w:rPr>
          <w:rFonts w:ascii="Arial" w:hAnsi="Arial" w:cs="Arial"/>
          <w:sz w:val="24"/>
          <w:szCs w:val="24"/>
        </w:rPr>
        <w:t xml:space="preserve">Mr </w:t>
      </w:r>
      <w:r w:rsidR="00E410BB">
        <w:rPr>
          <w:rFonts w:ascii="Arial" w:hAnsi="Arial" w:cs="Arial"/>
          <w:sz w:val="24"/>
          <w:szCs w:val="24"/>
        </w:rPr>
        <w:t xml:space="preserve">D </w:t>
      </w:r>
      <w:r w:rsidR="00A16A81" w:rsidRPr="00840D0A">
        <w:rPr>
          <w:rFonts w:ascii="Arial" w:hAnsi="Arial" w:cs="Arial"/>
          <w:sz w:val="24"/>
          <w:szCs w:val="24"/>
        </w:rPr>
        <w:t>as</w:t>
      </w:r>
      <w:r w:rsidR="00E30538" w:rsidRPr="00840D0A">
        <w:rPr>
          <w:rFonts w:ascii="Arial" w:hAnsi="Arial" w:cs="Arial"/>
          <w:sz w:val="24"/>
          <w:szCs w:val="24"/>
        </w:rPr>
        <w:t xml:space="preserve"> non-verbal with complex needs.</w:t>
      </w:r>
    </w:p>
    <w:p w14:paraId="18E94071" w14:textId="4084B2C1" w:rsidR="00840D0A" w:rsidRDefault="00A16A81" w:rsidP="00353EFB">
      <w:pPr>
        <w:pStyle w:val="ListParagraph"/>
        <w:numPr>
          <w:ilvl w:val="2"/>
          <w:numId w:val="33"/>
        </w:numPr>
        <w:tabs>
          <w:tab w:val="left" w:pos="567"/>
        </w:tabs>
        <w:rPr>
          <w:rFonts w:ascii="Arial" w:hAnsi="Arial" w:cs="Arial"/>
          <w:sz w:val="24"/>
          <w:szCs w:val="24"/>
        </w:rPr>
      </w:pPr>
      <w:r w:rsidRPr="00840D0A">
        <w:rPr>
          <w:rFonts w:ascii="Arial" w:hAnsi="Arial" w:cs="Arial"/>
          <w:sz w:val="24"/>
          <w:szCs w:val="24"/>
        </w:rPr>
        <w:t xml:space="preserve">The GP description of </w:t>
      </w:r>
      <w:r w:rsidR="00C37ED0">
        <w:rPr>
          <w:rFonts w:ascii="Arial" w:hAnsi="Arial" w:cs="Arial"/>
          <w:sz w:val="24"/>
          <w:szCs w:val="24"/>
        </w:rPr>
        <w:t xml:space="preserve">Mr </w:t>
      </w:r>
      <w:r w:rsidR="00E410BB">
        <w:rPr>
          <w:rFonts w:ascii="Arial" w:hAnsi="Arial" w:cs="Arial"/>
          <w:sz w:val="24"/>
          <w:szCs w:val="24"/>
        </w:rPr>
        <w:t>D</w:t>
      </w:r>
      <w:r w:rsidRPr="00840D0A">
        <w:rPr>
          <w:rFonts w:ascii="Arial" w:hAnsi="Arial" w:cs="Arial"/>
          <w:sz w:val="24"/>
          <w:szCs w:val="24"/>
        </w:rPr>
        <w:t xml:space="preserve"> </w:t>
      </w:r>
      <w:r w:rsidR="00373BFB">
        <w:rPr>
          <w:rFonts w:ascii="Arial" w:hAnsi="Arial" w:cs="Arial"/>
          <w:sz w:val="24"/>
          <w:szCs w:val="24"/>
        </w:rPr>
        <w:t xml:space="preserve">in his IMR </w:t>
      </w:r>
      <w:r w:rsidRPr="00840D0A">
        <w:rPr>
          <w:rFonts w:ascii="Arial" w:hAnsi="Arial" w:cs="Arial"/>
          <w:sz w:val="24"/>
          <w:szCs w:val="24"/>
        </w:rPr>
        <w:t>implies that mental capacity was not seen as an issue. “Patient had severe global developmental deficiency and had no speech and he had no mental capacity. I do not think this was recorded anywhere as his Mum had always taken all decisions for him on his care.”</w:t>
      </w:r>
    </w:p>
    <w:p w14:paraId="28388A16" w14:textId="4759DBC8" w:rsidR="00840D0A" w:rsidRDefault="00A16A81" w:rsidP="00840D0A">
      <w:pPr>
        <w:pStyle w:val="ListParagraph"/>
        <w:tabs>
          <w:tab w:val="left" w:pos="567"/>
        </w:tabs>
        <w:rPr>
          <w:rFonts w:ascii="Arial" w:hAnsi="Arial" w:cs="Arial"/>
          <w:sz w:val="24"/>
          <w:szCs w:val="24"/>
        </w:rPr>
      </w:pPr>
      <w:r w:rsidRPr="00840D0A">
        <w:rPr>
          <w:rFonts w:ascii="Arial" w:hAnsi="Arial" w:cs="Arial"/>
          <w:sz w:val="24"/>
          <w:szCs w:val="24"/>
        </w:rPr>
        <w:t xml:space="preserve"> </w:t>
      </w:r>
    </w:p>
    <w:p w14:paraId="76B9704B" w14:textId="6C594A7C" w:rsidR="00840D0A" w:rsidRDefault="005F1D67" w:rsidP="00353EFB">
      <w:pPr>
        <w:pStyle w:val="ListParagraph"/>
        <w:numPr>
          <w:ilvl w:val="2"/>
          <w:numId w:val="33"/>
        </w:numPr>
        <w:tabs>
          <w:tab w:val="left" w:pos="567"/>
        </w:tabs>
        <w:rPr>
          <w:rFonts w:ascii="Arial" w:hAnsi="Arial" w:cs="Arial"/>
          <w:sz w:val="24"/>
          <w:szCs w:val="24"/>
        </w:rPr>
      </w:pPr>
      <w:r w:rsidRPr="00840D0A">
        <w:rPr>
          <w:rFonts w:ascii="Arial" w:hAnsi="Arial" w:cs="Arial"/>
          <w:sz w:val="24"/>
          <w:szCs w:val="24"/>
        </w:rPr>
        <w:t xml:space="preserve">The London Ambulance Service said, “Mr </w:t>
      </w:r>
      <w:r w:rsidR="00E410BB">
        <w:rPr>
          <w:rFonts w:ascii="Arial" w:hAnsi="Arial" w:cs="Arial"/>
          <w:sz w:val="24"/>
          <w:szCs w:val="24"/>
        </w:rPr>
        <w:t>D</w:t>
      </w:r>
      <w:r w:rsidRPr="00840D0A">
        <w:rPr>
          <w:rFonts w:ascii="Arial" w:hAnsi="Arial" w:cs="Arial"/>
          <w:sz w:val="24"/>
          <w:szCs w:val="24"/>
        </w:rPr>
        <w:t xml:space="preserve"> was deemed to not have capacity, a full capacity test was not necessary on this occasion as Mr </w:t>
      </w:r>
      <w:r w:rsidR="00602A74">
        <w:rPr>
          <w:rFonts w:ascii="Arial" w:hAnsi="Arial" w:cs="Arial"/>
          <w:sz w:val="24"/>
          <w:szCs w:val="24"/>
        </w:rPr>
        <w:t>D</w:t>
      </w:r>
      <w:r w:rsidRPr="00840D0A">
        <w:rPr>
          <w:rFonts w:ascii="Arial" w:hAnsi="Arial" w:cs="Arial"/>
          <w:sz w:val="24"/>
          <w:szCs w:val="24"/>
        </w:rPr>
        <w:t xml:space="preserve"> was conveyed to hospital.” </w:t>
      </w:r>
      <w:r w:rsidR="00A16A81" w:rsidRPr="00840D0A">
        <w:rPr>
          <w:rFonts w:ascii="Arial" w:hAnsi="Arial" w:cs="Arial"/>
          <w:sz w:val="24"/>
          <w:szCs w:val="24"/>
        </w:rPr>
        <w:t>Such global statements are not compliant with the Mental Capacity Act 2005.</w:t>
      </w:r>
      <w:r w:rsidR="009C07BE" w:rsidRPr="00840D0A">
        <w:rPr>
          <w:rFonts w:ascii="Arial" w:hAnsi="Arial" w:cs="Arial"/>
          <w:sz w:val="24"/>
          <w:szCs w:val="24"/>
        </w:rPr>
        <w:t xml:space="preserve"> (MCA)</w:t>
      </w:r>
    </w:p>
    <w:p w14:paraId="377D51FA" w14:textId="77777777" w:rsidR="00840D0A" w:rsidRPr="00840D0A" w:rsidRDefault="00840D0A" w:rsidP="00840D0A">
      <w:pPr>
        <w:pStyle w:val="ListParagraph"/>
        <w:rPr>
          <w:rFonts w:ascii="Arial" w:hAnsi="Arial" w:cs="Arial"/>
          <w:sz w:val="24"/>
          <w:szCs w:val="24"/>
        </w:rPr>
      </w:pPr>
    </w:p>
    <w:p w14:paraId="7DD0E8AB" w14:textId="7915F99A" w:rsidR="00840D0A" w:rsidRDefault="009C07BE" w:rsidP="00353EFB">
      <w:pPr>
        <w:pStyle w:val="ListParagraph"/>
        <w:numPr>
          <w:ilvl w:val="2"/>
          <w:numId w:val="33"/>
        </w:numPr>
        <w:tabs>
          <w:tab w:val="left" w:pos="567"/>
        </w:tabs>
        <w:rPr>
          <w:rFonts w:ascii="Arial" w:hAnsi="Arial" w:cs="Arial"/>
          <w:sz w:val="24"/>
          <w:szCs w:val="24"/>
        </w:rPr>
      </w:pPr>
      <w:r w:rsidRPr="00840D0A">
        <w:rPr>
          <w:rFonts w:ascii="Arial" w:hAnsi="Arial" w:cs="Arial"/>
          <w:sz w:val="24"/>
          <w:szCs w:val="24"/>
        </w:rPr>
        <w:t>Applying the MCA as part of the care of people should not be seen as separate from providing core health a</w:t>
      </w:r>
      <w:r w:rsidR="00373BFB">
        <w:rPr>
          <w:rFonts w:ascii="Arial" w:hAnsi="Arial" w:cs="Arial"/>
          <w:sz w:val="24"/>
          <w:szCs w:val="24"/>
        </w:rPr>
        <w:t>nd social care services. The MCA</w:t>
      </w:r>
      <w:r w:rsidRPr="00840D0A">
        <w:rPr>
          <w:rFonts w:ascii="Arial" w:hAnsi="Arial" w:cs="Arial"/>
          <w:sz w:val="24"/>
          <w:szCs w:val="24"/>
        </w:rPr>
        <w:t xml:space="preserve"> is integral to the measures services take to protect and promote the rights of people using its services. </w:t>
      </w:r>
    </w:p>
    <w:p w14:paraId="4E8633F8" w14:textId="77777777" w:rsidR="00840D0A" w:rsidRPr="00840D0A" w:rsidRDefault="00840D0A" w:rsidP="00840D0A">
      <w:pPr>
        <w:pStyle w:val="ListParagraph"/>
        <w:rPr>
          <w:rFonts w:ascii="Arial" w:hAnsi="Arial" w:cs="Arial"/>
          <w:sz w:val="24"/>
          <w:szCs w:val="24"/>
        </w:rPr>
      </w:pPr>
    </w:p>
    <w:p w14:paraId="6AEAAE34" w14:textId="77777777" w:rsidR="00840D0A" w:rsidRPr="00840D0A" w:rsidRDefault="00840D0A" w:rsidP="00353EFB">
      <w:pPr>
        <w:pStyle w:val="ListParagraph"/>
        <w:numPr>
          <w:ilvl w:val="2"/>
          <w:numId w:val="33"/>
        </w:numPr>
        <w:tabs>
          <w:tab w:val="left" w:pos="567"/>
        </w:tabs>
        <w:rPr>
          <w:rFonts w:ascii="Arial" w:hAnsi="Arial" w:cs="Arial"/>
          <w:sz w:val="24"/>
          <w:szCs w:val="24"/>
        </w:rPr>
      </w:pPr>
      <w:r>
        <w:rPr>
          <w:rFonts w:ascii="Arial" w:hAnsi="Arial" w:cs="Arial"/>
          <w:sz w:val="24"/>
          <w:szCs w:val="24"/>
        </w:rPr>
        <w:t xml:space="preserve"> </w:t>
      </w:r>
      <w:r w:rsidR="005F1D67" w:rsidRPr="00840D0A">
        <w:rPr>
          <w:rFonts w:ascii="Arial" w:hAnsi="Arial" w:cs="Arial"/>
          <w:sz w:val="24"/>
          <w:szCs w:val="24"/>
        </w:rPr>
        <w:t xml:space="preserve">In 2013, Sir David Behan, Chief Executive of the Care Quality Commission said, </w:t>
      </w:r>
      <w:r w:rsidR="00E30538" w:rsidRPr="00840D0A">
        <w:rPr>
          <w:rFonts w:ascii="Arial" w:hAnsi="Arial" w:cs="Arial"/>
          <w:sz w:val="24"/>
          <w:szCs w:val="24"/>
        </w:rPr>
        <w:t xml:space="preserve"> </w:t>
      </w:r>
      <w:r w:rsidR="00E30538" w:rsidRPr="00840D0A">
        <w:rPr>
          <w:rFonts w:ascii="Arial" w:hAnsi="Arial" w:cs="Arial"/>
          <w:color w:val="444444"/>
          <w:sz w:val="24"/>
          <w:szCs w:val="24"/>
          <w:shd w:val="clear" w:color="auto" w:fill="FFFFFF"/>
        </w:rPr>
        <w:t xml:space="preserve">“Understanding the Mental Capacity Act and the way it is applied is critical to good </w:t>
      </w:r>
      <w:r w:rsidR="00E30538" w:rsidRPr="006B593E">
        <w:rPr>
          <w:rFonts w:ascii="Arial" w:hAnsi="Arial" w:cs="Arial"/>
          <w:sz w:val="24"/>
          <w:szCs w:val="24"/>
          <w:shd w:val="clear" w:color="auto" w:fill="FFFFFF"/>
        </w:rPr>
        <w:t>quality, safe care. Those providing services, must ensure that their staff understand the Act and what it means for the care and treatment of people.”</w:t>
      </w:r>
    </w:p>
    <w:p w14:paraId="096581ED" w14:textId="77777777" w:rsidR="00840D0A" w:rsidRPr="00840D0A" w:rsidRDefault="00840D0A" w:rsidP="00840D0A">
      <w:pPr>
        <w:pStyle w:val="ListParagraph"/>
        <w:rPr>
          <w:rFonts w:ascii="Arial" w:hAnsi="Arial" w:cs="Arial"/>
          <w:sz w:val="24"/>
          <w:szCs w:val="24"/>
        </w:rPr>
      </w:pPr>
    </w:p>
    <w:p w14:paraId="4969E08D" w14:textId="4B95AE59" w:rsidR="00AE1700" w:rsidRPr="00840D0A" w:rsidRDefault="00840D0A" w:rsidP="00353EFB">
      <w:pPr>
        <w:pStyle w:val="ListParagraph"/>
        <w:numPr>
          <w:ilvl w:val="2"/>
          <w:numId w:val="33"/>
        </w:numPr>
        <w:tabs>
          <w:tab w:val="left" w:pos="567"/>
        </w:tabs>
        <w:rPr>
          <w:rFonts w:ascii="Arial" w:hAnsi="Arial" w:cs="Arial"/>
          <w:sz w:val="24"/>
          <w:szCs w:val="24"/>
        </w:rPr>
      </w:pPr>
      <w:r>
        <w:rPr>
          <w:rFonts w:ascii="Arial" w:hAnsi="Arial" w:cs="Arial"/>
          <w:sz w:val="24"/>
          <w:szCs w:val="24"/>
        </w:rPr>
        <w:t xml:space="preserve">  </w:t>
      </w:r>
      <w:r w:rsidR="005F1D67" w:rsidRPr="00840D0A">
        <w:rPr>
          <w:rFonts w:ascii="Arial" w:hAnsi="Arial" w:cs="Arial"/>
          <w:sz w:val="24"/>
          <w:szCs w:val="24"/>
        </w:rPr>
        <w:t xml:space="preserve">A review of London SAR’s, </w:t>
      </w:r>
      <w:proofErr w:type="spellStart"/>
      <w:r w:rsidR="005F1D67" w:rsidRPr="00840D0A">
        <w:rPr>
          <w:rFonts w:ascii="Arial" w:hAnsi="Arial" w:cs="Arial"/>
          <w:sz w:val="24"/>
          <w:szCs w:val="24"/>
        </w:rPr>
        <w:t>Braye</w:t>
      </w:r>
      <w:proofErr w:type="spellEnd"/>
      <w:r w:rsidR="005F1D67" w:rsidRPr="00840D0A">
        <w:rPr>
          <w:rFonts w:ascii="Arial" w:hAnsi="Arial" w:cs="Arial"/>
          <w:sz w:val="24"/>
          <w:szCs w:val="24"/>
        </w:rPr>
        <w:t xml:space="preserve"> &amp; Preston-Shoot (2017), found that there was a fundamental flaw in understanding the MCA and applying it to practice.</w:t>
      </w:r>
      <w:r>
        <w:rPr>
          <w:rFonts w:ascii="Arial" w:hAnsi="Arial" w:cs="Arial"/>
          <w:sz w:val="24"/>
          <w:szCs w:val="24"/>
        </w:rPr>
        <w:t xml:space="preserve"> All agencies need to ensure that there is a means of competency testing for all staffing levels, their knowledge and practice of the MCA.</w:t>
      </w:r>
    </w:p>
    <w:p w14:paraId="60CDF8B8" w14:textId="77777777" w:rsidR="00B17968" w:rsidRDefault="00B17968" w:rsidP="00840D0A">
      <w:pPr>
        <w:tabs>
          <w:tab w:val="left" w:pos="567"/>
        </w:tabs>
        <w:rPr>
          <w:rFonts w:ascii="Arial" w:hAnsi="Arial" w:cs="Arial"/>
          <w:b/>
          <w:sz w:val="24"/>
          <w:szCs w:val="24"/>
        </w:rPr>
      </w:pPr>
    </w:p>
    <w:p w14:paraId="3EB05C3A" w14:textId="77777777" w:rsidR="00840D0A" w:rsidRPr="00840D0A" w:rsidRDefault="00840D0A" w:rsidP="00840D0A">
      <w:pPr>
        <w:tabs>
          <w:tab w:val="left" w:pos="567"/>
        </w:tabs>
        <w:rPr>
          <w:rFonts w:ascii="Arial" w:hAnsi="Arial" w:cs="Arial"/>
          <w:b/>
          <w:sz w:val="24"/>
          <w:szCs w:val="24"/>
        </w:rPr>
      </w:pPr>
      <w:r w:rsidRPr="00840D0A">
        <w:rPr>
          <w:rFonts w:ascii="Arial" w:hAnsi="Arial" w:cs="Arial"/>
          <w:b/>
          <w:sz w:val="24"/>
          <w:szCs w:val="24"/>
        </w:rPr>
        <w:t>Safeguarding</w:t>
      </w:r>
    </w:p>
    <w:p w14:paraId="229CC376" w14:textId="60036386" w:rsidR="00840D0A" w:rsidRPr="008F64E5" w:rsidRDefault="00840D0A" w:rsidP="00353EFB">
      <w:pPr>
        <w:pStyle w:val="ListParagraph"/>
        <w:numPr>
          <w:ilvl w:val="2"/>
          <w:numId w:val="34"/>
        </w:numPr>
        <w:tabs>
          <w:tab w:val="left" w:pos="567"/>
        </w:tabs>
        <w:rPr>
          <w:rFonts w:ascii="Arial" w:hAnsi="Arial" w:cs="Arial"/>
          <w:b/>
          <w:sz w:val="24"/>
          <w:szCs w:val="24"/>
        </w:rPr>
      </w:pPr>
      <w:r w:rsidRPr="00840D0A">
        <w:rPr>
          <w:rFonts w:ascii="Arial" w:hAnsi="Arial" w:cs="Arial"/>
          <w:sz w:val="24"/>
          <w:szCs w:val="24"/>
        </w:rPr>
        <w:t>There was a paucity of recording about how each agency translates its commitment to safeguarding, mental capacity and best interest</w:t>
      </w:r>
      <w:r w:rsidR="007A3C65">
        <w:rPr>
          <w:rFonts w:ascii="Arial" w:hAnsi="Arial" w:cs="Arial"/>
          <w:sz w:val="24"/>
          <w:szCs w:val="24"/>
        </w:rPr>
        <w:t xml:space="preserve"> in its training</w:t>
      </w:r>
      <w:r w:rsidRPr="00840D0A">
        <w:rPr>
          <w:rFonts w:ascii="Arial" w:hAnsi="Arial" w:cs="Arial"/>
          <w:sz w:val="24"/>
          <w:szCs w:val="24"/>
        </w:rPr>
        <w:t xml:space="preserve">. Agencies in their </w:t>
      </w:r>
      <w:r w:rsidR="0040211E">
        <w:rPr>
          <w:rFonts w:ascii="Arial" w:hAnsi="Arial" w:cs="Arial"/>
          <w:sz w:val="24"/>
          <w:szCs w:val="24"/>
        </w:rPr>
        <w:t xml:space="preserve">IMR </w:t>
      </w:r>
      <w:r w:rsidRPr="00840D0A">
        <w:rPr>
          <w:rFonts w:ascii="Arial" w:hAnsi="Arial" w:cs="Arial"/>
          <w:sz w:val="24"/>
          <w:szCs w:val="24"/>
        </w:rPr>
        <w:t>reports all stated that there were no safeguarding concerns.</w:t>
      </w:r>
    </w:p>
    <w:p w14:paraId="5716D957" w14:textId="77777777" w:rsidR="00840D0A" w:rsidRPr="00840D0A" w:rsidRDefault="00840D0A" w:rsidP="00840D0A">
      <w:pPr>
        <w:pStyle w:val="ListParagraph"/>
        <w:tabs>
          <w:tab w:val="left" w:pos="567"/>
        </w:tabs>
        <w:rPr>
          <w:rFonts w:ascii="Arial" w:hAnsi="Arial" w:cs="Arial"/>
          <w:sz w:val="24"/>
          <w:szCs w:val="24"/>
        </w:rPr>
      </w:pPr>
    </w:p>
    <w:p w14:paraId="254805E5" w14:textId="21ED5693" w:rsidR="00840D0A" w:rsidRDefault="00840D0A" w:rsidP="00353EFB">
      <w:pPr>
        <w:pStyle w:val="ListParagraph"/>
        <w:numPr>
          <w:ilvl w:val="2"/>
          <w:numId w:val="34"/>
        </w:numPr>
        <w:tabs>
          <w:tab w:val="left" w:pos="567"/>
        </w:tabs>
        <w:rPr>
          <w:rFonts w:ascii="Arial" w:hAnsi="Arial" w:cs="Arial"/>
          <w:sz w:val="24"/>
          <w:szCs w:val="24"/>
        </w:rPr>
      </w:pPr>
      <w:r w:rsidRPr="00840D0A">
        <w:rPr>
          <w:rFonts w:ascii="Arial" w:hAnsi="Arial" w:cs="Arial"/>
          <w:sz w:val="24"/>
          <w:szCs w:val="24"/>
        </w:rPr>
        <w:t xml:space="preserve"> It should be </w:t>
      </w:r>
      <w:r>
        <w:rPr>
          <w:rFonts w:ascii="Arial" w:hAnsi="Arial" w:cs="Arial"/>
          <w:sz w:val="24"/>
          <w:szCs w:val="24"/>
        </w:rPr>
        <w:t>noted that agencies said that staff were trained in safeguarding and mental capacity b</w:t>
      </w:r>
      <w:r w:rsidR="00F77877">
        <w:rPr>
          <w:rFonts w:ascii="Arial" w:hAnsi="Arial" w:cs="Arial"/>
          <w:sz w:val="24"/>
          <w:szCs w:val="24"/>
        </w:rPr>
        <w:t xml:space="preserve">ut there </w:t>
      </w:r>
      <w:r w:rsidR="0040211E">
        <w:rPr>
          <w:rFonts w:ascii="Arial" w:hAnsi="Arial" w:cs="Arial"/>
          <w:sz w:val="24"/>
          <w:szCs w:val="24"/>
        </w:rPr>
        <w:t xml:space="preserve">was </w:t>
      </w:r>
      <w:r w:rsidR="00F77877">
        <w:rPr>
          <w:rFonts w:ascii="Arial" w:hAnsi="Arial" w:cs="Arial"/>
          <w:sz w:val="24"/>
          <w:szCs w:val="24"/>
        </w:rPr>
        <w:t>no evidence based training documents to support this. Checks on the CQC available reports for those agencies that are CQC registered were compliant with the standard regulations.</w:t>
      </w:r>
    </w:p>
    <w:p w14:paraId="66A1697C" w14:textId="77777777" w:rsidR="00ED706E" w:rsidRDefault="00ED706E" w:rsidP="00ED706E">
      <w:pPr>
        <w:pStyle w:val="ListParagraph"/>
        <w:tabs>
          <w:tab w:val="left" w:pos="567"/>
        </w:tabs>
        <w:rPr>
          <w:rFonts w:ascii="Arial" w:hAnsi="Arial" w:cs="Arial"/>
          <w:sz w:val="24"/>
          <w:szCs w:val="24"/>
        </w:rPr>
      </w:pPr>
    </w:p>
    <w:p w14:paraId="0977C10A" w14:textId="19EAF8AD" w:rsidR="00ED706E" w:rsidRDefault="00ED706E" w:rsidP="00353EFB">
      <w:pPr>
        <w:pStyle w:val="ListParagraph"/>
        <w:numPr>
          <w:ilvl w:val="2"/>
          <w:numId w:val="34"/>
        </w:numPr>
        <w:tabs>
          <w:tab w:val="left" w:pos="567"/>
        </w:tabs>
        <w:rPr>
          <w:rFonts w:ascii="Arial" w:hAnsi="Arial" w:cs="Arial"/>
          <w:sz w:val="24"/>
          <w:szCs w:val="24"/>
        </w:rPr>
      </w:pPr>
      <w:r>
        <w:rPr>
          <w:rFonts w:ascii="Arial" w:hAnsi="Arial" w:cs="Arial"/>
          <w:sz w:val="24"/>
          <w:szCs w:val="24"/>
        </w:rPr>
        <w:t xml:space="preserve"> In this case, there was not a s42 Care Act 2014 </w:t>
      </w:r>
      <w:r w:rsidR="008F64E5">
        <w:rPr>
          <w:rFonts w:ascii="Arial" w:hAnsi="Arial" w:cs="Arial"/>
          <w:sz w:val="24"/>
          <w:szCs w:val="24"/>
        </w:rPr>
        <w:t xml:space="preserve">safeguarding </w:t>
      </w:r>
      <w:r>
        <w:rPr>
          <w:rFonts w:ascii="Arial" w:hAnsi="Arial" w:cs="Arial"/>
          <w:sz w:val="24"/>
          <w:szCs w:val="24"/>
        </w:rPr>
        <w:t xml:space="preserve">enquiry, although there was a SI investigation. A </w:t>
      </w:r>
      <w:r w:rsidR="00EA24D1">
        <w:rPr>
          <w:rFonts w:ascii="Arial" w:hAnsi="Arial" w:cs="Arial"/>
          <w:sz w:val="24"/>
          <w:szCs w:val="24"/>
        </w:rPr>
        <w:t xml:space="preserve">thematic review of </w:t>
      </w:r>
      <w:r>
        <w:rPr>
          <w:rFonts w:ascii="Arial" w:hAnsi="Arial" w:cs="Arial"/>
          <w:sz w:val="24"/>
          <w:szCs w:val="24"/>
        </w:rPr>
        <w:t xml:space="preserve">deaths of people with a learning disability </w:t>
      </w:r>
      <w:r w:rsidR="0099681B">
        <w:rPr>
          <w:rFonts w:ascii="Arial" w:hAnsi="Arial" w:cs="Arial"/>
          <w:sz w:val="24"/>
          <w:szCs w:val="24"/>
        </w:rPr>
        <w:t xml:space="preserve">by </w:t>
      </w:r>
      <w:proofErr w:type="spellStart"/>
      <w:r w:rsidR="0099681B">
        <w:rPr>
          <w:rFonts w:ascii="Arial" w:hAnsi="Arial" w:cs="Arial"/>
          <w:sz w:val="24"/>
          <w:szCs w:val="24"/>
        </w:rPr>
        <w:t>Barts</w:t>
      </w:r>
      <w:proofErr w:type="spellEnd"/>
      <w:r w:rsidR="0099681B">
        <w:rPr>
          <w:rFonts w:ascii="Arial" w:hAnsi="Arial" w:cs="Arial"/>
          <w:sz w:val="24"/>
          <w:szCs w:val="24"/>
        </w:rPr>
        <w:t xml:space="preserve"> Trust </w:t>
      </w:r>
      <w:r>
        <w:rPr>
          <w:rFonts w:ascii="Arial" w:hAnsi="Arial" w:cs="Arial"/>
          <w:sz w:val="24"/>
          <w:szCs w:val="24"/>
        </w:rPr>
        <w:t>led to the SAR</w:t>
      </w:r>
      <w:r w:rsidR="0099681B">
        <w:rPr>
          <w:rFonts w:ascii="Arial" w:hAnsi="Arial" w:cs="Arial"/>
          <w:sz w:val="24"/>
          <w:szCs w:val="24"/>
        </w:rPr>
        <w:t xml:space="preserve"> referral</w:t>
      </w:r>
      <w:r>
        <w:rPr>
          <w:rFonts w:ascii="Arial" w:hAnsi="Arial" w:cs="Arial"/>
          <w:sz w:val="24"/>
          <w:szCs w:val="24"/>
        </w:rPr>
        <w:t>, it might therefore be helpful for the SAB to consider how to monitor SI’s and any learning through</w:t>
      </w:r>
      <w:r w:rsidR="008F64E5">
        <w:rPr>
          <w:rFonts w:ascii="Arial" w:hAnsi="Arial" w:cs="Arial"/>
          <w:sz w:val="24"/>
          <w:szCs w:val="24"/>
        </w:rPr>
        <w:t xml:space="preserve"> the local</w:t>
      </w:r>
      <w:r>
        <w:rPr>
          <w:rFonts w:ascii="Arial" w:hAnsi="Arial" w:cs="Arial"/>
          <w:sz w:val="24"/>
          <w:szCs w:val="24"/>
        </w:rPr>
        <w:t xml:space="preserve"> Quality Surveillance Group</w:t>
      </w:r>
      <w:r w:rsidR="00E410BB">
        <w:rPr>
          <w:rFonts w:ascii="Arial" w:hAnsi="Arial" w:cs="Arial"/>
          <w:sz w:val="24"/>
          <w:szCs w:val="24"/>
        </w:rPr>
        <w:t xml:space="preserve"> (QSG)</w:t>
      </w:r>
      <w:r>
        <w:rPr>
          <w:rFonts w:ascii="Arial" w:hAnsi="Arial" w:cs="Arial"/>
          <w:sz w:val="24"/>
          <w:szCs w:val="24"/>
        </w:rPr>
        <w:t>.</w:t>
      </w:r>
    </w:p>
    <w:p w14:paraId="608BC825" w14:textId="77777777" w:rsidR="00ED706E" w:rsidRDefault="00ED706E" w:rsidP="00ED706E">
      <w:pPr>
        <w:pStyle w:val="ListParagraph"/>
      </w:pPr>
    </w:p>
    <w:p w14:paraId="7745FA6A" w14:textId="10547865" w:rsidR="0056379B" w:rsidRDefault="00ED706E" w:rsidP="00353EFB">
      <w:pPr>
        <w:pStyle w:val="ListParagraph"/>
        <w:numPr>
          <w:ilvl w:val="2"/>
          <w:numId w:val="34"/>
        </w:numPr>
        <w:tabs>
          <w:tab w:val="left" w:pos="567"/>
        </w:tabs>
        <w:rPr>
          <w:rFonts w:ascii="Arial" w:hAnsi="Arial" w:cs="Arial"/>
          <w:sz w:val="24"/>
          <w:szCs w:val="24"/>
        </w:rPr>
      </w:pPr>
      <w:r w:rsidRPr="00885D5F">
        <w:rPr>
          <w:rFonts w:ascii="Arial" w:hAnsi="Arial" w:cs="Arial"/>
          <w:sz w:val="24"/>
          <w:szCs w:val="24"/>
        </w:rPr>
        <w:t xml:space="preserve">  The QSG provide</w:t>
      </w:r>
      <w:r w:rsidR="008F64E5">
        <w:rPr>
          <w:rFonts w:ascii="Arial" w:hAnsi="Arial" w:cs="Arial"/>
          <w:sz w:val="24"/>
          <w:szCs w:val="24"/>
        </w:rPr>
        <w:t>s</w:t>
      </w:r>
      <w:r w:rsidRPr="00885D5F">
        <w:rPr>
          <w:rFonts w:ascii="Arial" w:hAnsi="Arial" w:cs="Arial"/>
          <w:sz w:val="24"/>
          <w:szCs w:val="24"/>
        </w:rPr>
        <w:t xml:space="preserve"> an open forum for local supervisory, commissioning and regulatory bodies to share intelligence and give the opportunity to co-ordinate actions to ensure improvements in services. Its purpose is to ensure quality by early identification of risk, and; reduce the burden of performance management and regulation on providers. The strategic links with the SAB provides further opportunity to escalate concerns and share risks, and take a sub region view of quality concerns.</w:t>
      </w:r>
    </w:p>
    <w:p w14:paraId="00FF963E" w14:textId="77777777" w:rsidR="00C37ED0" w:rsidRPr="00357211" w:rsidRDefault="00C37ED0" w:rsidP="00357211">
      <w:pPr>
        <w:pStyle w:val="ListParagraph"/>
        <w:rPr>
          <w:rFonts w:ascii="Arial" w:hAnsi="Arial" w:cs="Arial"/>
          <w:sz w:val="24"/>
          <w:szCs w:val="24"/>
        </w:rPr>
      </w:pPr>
    </w:p>
    <w:p w14:paraId="363A98AB" w14:textId="2429061A" w:rsidR="00C37ED0" w:rsidRPr="00885D5F" w:rsidRDefault="00D24083" w:rsidP="00353EFB">
      <w:pPr>
        <w:pStyle w:val="ListParagraph"/>
        <w:numPr>
          <w:ilvl w:val="2"/>
          <w:numId w:val="34"/>
        </w:numPr>
        <w:tabs>
          <w:tab w:val="left" w:pos="567"/>
        </w:tabs>
        <w:rPr>
          <w:rFonts w:ascii="Arial" w:hAnsi="Arial" w:cs="Arial"/>
          <w:sz w:val="24"/>
          <w:szCs w:val="24"/>
        </w:rPr>
      </w:pPr>
      <w:r>
        <w:rPr>
          <w:rFonts w:ascii="Arial" w:hAnsi="Arial" w:cs="Arial"/>
          <w:sz w:val="24"/>
          <w:szCs w:val="24"/>
        </w:rPr>
        <w:t xml:space="preserve"> Going forward it may be helpful for learning from SI’s to be shared with the SAR sub-group of the SAB. Taking a strategic approach to learning and disseminating learning from SI’s, near misses and SAR’s, and where learning effects people with a learning disability to ensure that the Learning Disability Partnership has oversight.</w:t>
      </w:r>
    </w:p>
    <w:p w14:paraId="64E1E2DD" w14:textId="77777777" w:rsidR="00885D5F" w:rsidRPr="00885D5F" w:rsidRDefault="00885D5F" w:rsidP="00885D5F">
      <w:pPr>
        <w:pStyle w:val="ListParagraph"/>
        <w:rPr>
          <w:rFonts w:ascii="Arial" w:hAnsi="Arial" w:cs="Arial"/>
          <w:sz w:val="24"/>
          <w:szCs w:val="24"/>
        </w:rPr>
      </w:pPr>
    </w:p>
    <w:p w14:paraId="74555A12" w14:textId="73A86264" w:rsidR="00E410BB" w:rsidRPr="00C168B2" w:rsidRDefault="00885D5F" w:rsidP="0056379B">
      <w:pPr>
        <w:pStyle w:val="ListParagraph"/>
        <w:numPr>
          <w:ilvl w:val="2"/>
          <w:numId w:val="34"/>
        </w:numPr>
        <w:tabs>
          <w:tab w:val="left" w:pos="567"/>
        </w:tabs>
        <w:rPr>
          <w:rFonts w:ascii="Arial" w:hAnsi="Arial" w:cs="Arial"/>
          <w:sz w:val="24"/>
          <w:szCs w:val="24"/>
        </w:rPr>
      </w:pPr>
      <w:r>
        <w:rPr>
          <w:rFonts w:ascii="Arial" w:hAnsi="Arial" w:cs="Arial"/>
          <w:sz w:val="24"/>
          <w:szCs w:val="24"/>
        </w:rPr>
        <w:t xml:space="preserve"> </w:t>
      </w:r>
      <w:r w:rsidRPr="00885D5F">
        <w:rPr>
          <w:rFonts w:ascii="Arial" w:hAnsi="Arial" w:cs="Arial"/>
          <w:sz w:val="24"/>
          <w:szCs w:val="24"/>
        </w:rPr>
        <w:t xml:space="preserve">The Tower Hamlets CCG Quality Performance Framework (2016-2018) is to be reviewed. </w:t>
      </w:r>
      <w:r>
        <w:rPr>
          <w:rFonts w:ascii="Arial" w:hAnsi="Arial" w:cs="Arial"/>
          <w:sz w:val="24"/>
          <w:szCs w:val="24"/>
        </w:rPr>
        <w:t>Included in the review might be the a</w:t>
      </w:r>
      <w:r w:rsidRPr="00885D5F">
        <w:rPr>
          <w:rFonts w:ascii="Arial" w:hAnsi="Arial" w:cs="Arial"/>
          <w:sz w:val="24"/>
          <w:szCs w:val="24"/>
        </w:rPr>
        <w:t>rrangements to work wi</w:t>
      </w:r>
      <w:r>
        <w:rPr>
          <w:rFonts w:ascii="Arial" w:hAnsi="Arial" w:cs="Arial"/>
          <w:sz w:val="24"/>
          <w:szCs w:val="24"/>
        </w:rPr>
        <w:t>th local authorities through the SAB to ensure that there are strong strategic links from the local QSG to the SAB and in particular the SAB SAR sub-group.</w:t>
      </w:r>
    </w:p>
    <w:p w14:paraId="3001150B" w14:textId="1332841F" w:rsidR="009C07BE" w:rsidRDefault="009C07BE" w:rsidP="0056379B">
      <w:pPr>
        <w:tabs>
          <w:tab w:val="left" w:pos="567"/>
        </w:tabs>
        <w:rPr>
          <w:rFonts w:ascii="Arial" w:hAnsi="Arial" w:cs="Arial"/>
          <w:b/>
          <w:sz w:val="24"/>
          <w:szCs w:val="24"/>
        </w:rPr>
      </w:pPr>
      <w:r>
        <w:rPr>
          <w:rFonts w:ascii="Arial" w:hAnsi="Arial" w:cs="Arial"/>
          <w:b/>
          <w:sz w:val="24"/>
          <w:szCs w:val="24"/>
        </w:rPr>
        <w:t>Duty of candour</w:t>
      </w:r>
    </w:p>
    <w:p w14:paraId="62AEA968" w14:textId="68A594B1" w:rsidR="008F64E5" w:rsidRDefault="00885D5F" w:rsidP="00432E3A">
      <w:pPr>
        <w:tabs>
          <w:tab w:val="left" w:pos="567"/>
        </w:tabs>
        <w:ind w:left="567" w:hanging="567"/>
        <w:rPr>
          <w:rFonts w:ascii="Arial" w:hAnsi="Arial" w:cs="Arial"/>
          <w:sz w:val="24"/>
          <w:szCs w:val="24"/>
        </w:rPr>
      </w:pPr>
      <w:r>
        <w:rPr>
          <w:rFonts w:ascii="Arial" w:hAnsi="Arial" w:cs="Arial"/>
          <w:sz w:val="24"/>
          <w:szCs w:val="24"/>
        </w:rPr>
        <w:t xml:space="preserve">6.10.1 </w:t>
      </w:r>
      <w:r w:rsidRPr="00885D5F">
        <w:rPr>
          <w:rFonts w:ascii="Arial" w:hAnsi="Arial" w:cs="Arial"/>
          <w:sz w:val="24"/>
          <w:szCs w:val="24"/>
        </w:rPr>
        <w:t>The Francis Report (2013), concluded that,</w:t>
      </w:r>
      <w:r w:rsidR="009C07BE" w:rsidRPr="00885D5F">
        <w:rPr>
          <w:rFonts w:ascii="Arial" w:hAnsi="Arial" w:cs="Arial"/>
          <w:sz w:val="24"/>
          <w:szCs w:val="24"/>
        </w:rPr>
        <w:t xml:space="preserve"> "insufficient openness, transparency and candour lead to delays in victims learning the truth, obstruct the learning process, deter disclosure of information about concerns, and cause regulation and commissioning to be undertaken on inaccurate information and understanding.</w:t>
      </w:r>
      <w:r w:rsidRPr="00885D5F">
        <w:rPr>
          <w:rFonts w:ascii="Arial" w:hAnsi="Arial" w:cs="Arial"/>
          <w:sz w:val="24"/>
          <w:szCs w:val="24"/>
        </w:rPr>
        <w:t>”</w:t>
      </w:r>
    </w:p>
    <w:p w14:paraId="552E0CD2" w14:textId="0732EEA6" w:rsidR="008F64E5" w:rsidRDefault="00885D5F" w:rsidP="0040211E">
      <w:pPr>
        <w:ind w:left="567" w:hanging="567"/>
        <w:rPr>
          <w:rFonts w:ascii="Arial" w:hAnsi="Arial" w:cs="Arial"/>
          <w:sz w:val="24"/>
          <w:szCs w:val="24"/>
        </w:rPr>
      </w:pPr>
      <w:r w:rsidRPr="009D2182">
        <w:rPr>
          <w:rFonts w:ascii="Arial" w:hAnsi="Arial" w:cs="Arial"/>
          <w:sz w:val="24"/>
          <w:szCs w:val="24"/>
        </w:rPr>
        <w:t xml:space="preserve">6.10.2 </w:t>
      </w:r>
      <w:r w:rsidR="00D50D02" w:rsidRPr="009D2182">
        <w:rPr>
          <w:rFonts w:ascii="Arial" w:hAnsi="Arial" w:cs="Arial"/>
          <w:sz w:val="24"/>
          <w:szCs w:val="24"/>
        </w:rPr>
        <w:t xml:space="preserve">There is now a legal duty on providers of health and social care to act in an open and honest way with patients who experience incidents that cause them harm. </w:t>
      </w:r>
      <w:r w:rsidR="009D2182">
        <w:rPr>
          <w:rFonts w:ascii="Arial" w:hAnsi="Arial" w:cs="Arial"/>
          <w:sz w:val="24"/>
          <w:szCs w:val="24"/>
        </w:rPr>
        <w:t xml:space="preserve">It is </w:t>
      </w:r>
      <w:r w:rsidR="009D2182" w:rsidRPr="0040211E">
        <w:rPr>
          <w:rFonts w:ascii="Arial" w:hAnsi="Arial" w:cs="Arial"/>
          <w:sz w:val="24"/>
          <w:szCs w:val="24"/>
        </w:rPr>
        <w:t>welcomed that agencies were keen to learn about improvements. This is summed up by the London Ambulance Service</w:t>
      </w:r>
      <w:r w:rsidR="0040211E" w:rsidRPr="0040211E">
        <w:rPr>
          <w:rFonts w:ascii="Arial" w:hAnsi="Arial" w:cs="Arial"/>
          <w:sz w:val="24"/>
          <w:szCs w:val="24"/>
        </w:rPr>
        <w:t xml:space="preserve"> in its IMR</w:t>
      </w:r>
      <w:r w:rsidR="009D2182" w:rsidRPr="0040211E">
        <w:rPr>
          <w:rFonts w:ascii="Arial" w:hAnsi="Arial" w:cs="Arial"/>
          <w:sz w:val="24"/>
          <w:szCs w:val="24"/>
        </w:rPr>
        <w:t>, “the Trust has not identified any issues arising from its management of this incident but is fully prepared to take on board any issues that may come to light.”</w:t>
      </w:r>
    </w:p>
    <w:p w14:paraId="47F9F9BF" w14:textId="77777777" w:rsidR="0040211E" w:rsidRDefault="0040211E" w:rsidP="0040211E">
      <w:pPr>
        <w:rPr>
          <w:rFonts w:ascii="Arial" w:hAnsi="Arial" w:cs="Arial"/>
          <w:sz w:val="24"/>
          <w:szCs w:val="24"/>
        </w:rPr>
      </w:pPr>
    </w:p>
    <w:p w14:paraId="3970EC81" w14:textId="6BA24B31" w:rsidR="00A00D7A" w:rsidRPr="009B034F" w:rsidRDefault="006B593E" w:rsidP="00A00D7A">
      <w:pPr>
        <w:tabs>
          <w:tab w:val="left" w:pos="567"/>
        </w:tabs>
        <w:ind w:left="567" w:hanging="567"/>
        <w:rPr>
          <w:rStyle w:val="Heading1Char"/>
          <w:rFonts w:ascii="Arial" w:eastAsiaTheme="minorHAnsi" w:hAnsi="Arial" w:cs="Arial"/>
          <w:sz w:val="28"/>
          <w:szCs w:val="28"/>
        </w:rPr>
      </w:pPr>
      <w:r>
        <w:rPr>
          <w:rFonts w:ascii="Arial" w:hAnsi="Arial" w:cs="Arial"/>
          <w:b/>
          <w:sz w:val="24"/>
          <w:szCs w:val="24"/>
        </w:rPr>
        <w:t xml:space="preserve">7 </w:t>
      </w:r>
      <w:r w:rsidRPr="009B034F">
        <w:rPr>
          <w:rStyle w:val="Heading1Char"/>
          <w:rFonts w:ascii="Arial" w:eastAsiaTheme="minorHAnsi" w:hAnsi="Arial" w:cs="Arial"/>
          <w:sz w:val="28"/>
          <w:szCs w:val="28"/>
        </w:rPr>
        <w:t>Conclusions and recommendations</w:t>
      </w:r>
    </w:p>
    <w:p w14:paraId="7DC45E41" w14:textId="3B8292BB" w:rsidR="0081040F" w:rsidRPr="004E7C88" w:rsidRDefault="006B593E" w:rsidP="004E7C88">
      <w:pPr>
        <w:tabs>
          <w:tab w:val="left" w:pos="567"/>
        </w:tabs>
        <w:ind w:left="567" w:hanging="567"/>
        <w:rPr>
          <w:rFonts w:ascii="Arial" w:hAnsi="Arial" w:cs="Arial"/>
          <w:sz w:val="24"/>
          <w:szCs w:val="24"/>
        </w:rPr>
      </w:pPr>
      <w:r>
        <w:rPr>
          <w:rFonts w:ascii="Arial" w:hAnsi="Arial" w:cs="Arial"/>
          <w:sz w:val="24"/>
          <w:szCs w:val="24"/>
        </w:rPr>
        <w:t xml:space="preserve">7.1.1 </w:t>
      </w:r>
      <w:r w:rsidR="00196F46" w:rsidRPr="00F40D0B">
        <w:rPr>
          <w:rFonts w:ascii="Arial" w:hAnsi="Arial" w:cs="Arial"/>
          <w:sz w:val="24"/>
          <w:szCs w:val="24"/>
        </w:rPr>
        <w:t xml:space="preserve">There was no evidence of </w:t>
      </w:r>
      <w:r w:rsidR="00310554" w:rsidRPr="00F40D0B">
        <w:rPr>
          <w:rFonts w:ascii="Arial" w:hAnsi="Arial" w:cs="Arial"/>
          <w:sz w:val="24"/>
          <w:szCs w:val="24"/>
        </w:rPr>
        <w:t>intentional</w:t>
      </w:r>
      <w:r w:rsidR="00310554">
        <w:rPr>
          <w:rFonts w:ascii="Arial" w:hAnsi="Arial" w:cs="Arial"/>
          <w:sz w:val="24"/>
          <w:szCs w:val="24"/>
        </w:rPr>
        <w:t xml:space="preserve"> abuse </w:t>
      </w:r>
      <w:r w:rsidR="00E410BB">
        <w:rPr>
          <w:rFonts w:ascii="Arial" w:hAnsi="Arial" w:cs="Arial"/>
          <w:sz w:val="24"/>
          <w:szCs w:val="24"/>
        </w:rPr>
        <w:t xml:space="preserve">from the health and social care </w:t>
      </w:r>
      <w:proofErr w:type="gramStart"/>
      <w:r w:rsidR="00E410BB">
        <w:rPr>
          <w:rFonts w:ascii="Arial" w:hAnsi="Arial" w:cs="Arial"/>
          <w:sz w:val="24"/>
          <w:szCs w:val="24"/>
        </w:rPr>
        <w:t>agencies</w:t>
      </w:r>
      <w:proofErr w:type="gramEnd"/>
      <w:r w:rsidR="00712E42">
        <w:rPr>
          <w:rFonts w:ascii="Arial" w:hAnsi="Arial" w:cs="Arial"/>
          <w:sz w:val="24"/>
          <w:szCs w:val="24"/>
        </w:rPr>
        <w:t xml:space="preserve"> but it coul</w:t>
      </w:r>
      <w:r w:rsidR="004E7C88">
        <w:rPr>
          <w:rFonts w:ascii="Arial" w:hAnsi="Arial" w:cs="Arial"/>
          <w:sz w:val="24"/>
          <w:szCs w:val="24"/>
        </w:rPr>
        <w:t xml:space="preserve">d be argued that there was </w:t>
      </w:r>
      <w:r w:rsidR="00310554">
        <w:rPr>
          <w:rFonts w:ascii="Arial" w:hAnsi="Arial" w:cs="Arial"/>
          <w:sz w:val="24"/>
          <w:szCs w:val="24"/>
        </w:rPr>
        <w:t xml:space="preserve">neglect </w:t>
      </w:r>
      <w:r w:rsidR="00E410BB">
        <w:rPr>
          <w:rFonts w:ascii="Arial" w:hAnsi="Arial" w:cs="Arial"/>
          <w:sz w:val="24"/>
          <w:szCs w:val="24"/>
        </w:rPr>
        <w:t>by them,</w:t>
      </w:r>
      <w:r w:rsidR="00712E42">
        <w:rPr>
          <w:rFonts w:ascii="Arial" w:hAnsi="Arial" w:cs="Arial"/>
          <w:sz w:val="24"/>
          <w:szCs w:val="24"/>
        </w:rPr>
        <w:t xml:space="preserve"> in the failure to </w:t>
      </w:r>
      <w:r w:rsidR="004E7C88">
        <w:rPr>
          <w:rFonts w:ascii="Arial" w:hAnsi="Arial" w:cs="Arial"/>
          <w:sz w:val="24"/>
          <w:szCs w:val="24"/>
        </w:rPr>
        <w:t xml:space="preserve">make reasonable adjustments for disabled people and the </w:t>
      </w:r>
      <w:r w:rsidR="00712E42">
        <w:rPr>
          <w:rFonts w:ascii="Arial" w:hAnsi="Arial" w:cs="Arial"/>
          <w:sz w:val="24"/>
          <w:szCs w:val="24"/>
        </w:rPr>
        <w:t>focus on the presenting emergency medical situation.</w:t>
      </w:r>
      <w:r>
        <w:rPr>
          <w:rFonts w:ascii="Arial" w:hAnsi="Arial" w:cs="Arial"/>
          <w:sz w:val="24"/>
          <w:szCs w:val="24"/>
        </w:rPr>
        <w:t xml:space="preserve"> </w:t>
      </w:r>
      <w:r w:rsidR="00712E42">
        <w:rPr>
          <w:rFonts w:ascii="Arial" w:hAnsi="Arial" w:cs="Arial"/>
          <w:sz w:val="24"/>
          <w:szCs w:val="24"/>
        </w:rPr>
        <w:t xml:space="preserve">There appears to be </w:t>
      </w:r>
      <w:r w:rsidR="00196F46" w:rsidRPr="00F40D0B">
        <w:rPr>
          <w:rFonts w:ascii="Arial" w:hAnsi="Arial" w:cs="Arial"/>
          <w:sz w:val="24"/>
          <w:szCs w:val="24"/>
        </w:rPr>
        <w:t xml:space="preserve">some stereotyping of people with a learning disability by a lack of </w:t>
      </w:r>
      <w:r w:rsidR="00712E42">
        <w:rPr>
          <w:rFonts w:ascii="Arial" w:hAnsi="Arial" w:cs="Arial"/>
          <w:sz w:val="24"/>
          <w:szCs w:val="24"/>
        </w:rPr>
        <w:t xml:space="preserve">poor communication; </w:t>
      </w:r>
      <w:r w:rsidR="00196F46" w:rsidRPr="00F40D0B">
        <w:rPr>
          <w:rFonts w:ascii="Arial" w:hAnsi="Arial" w:cs="Arial"/>
          <w:sz w:val="24"/>
          <w:szCs w:val="24"/>
        </w:rPr>
        <w:t>understanding of mental capacity</w:t>
      </w:r>
      <w:r w:rsidR="00712E42">
        <w:rPr>
          <w:rFonts w:ascii="Arial" w:hAnsi="Arial" w:cs="Arial"/>
          <w:sz w:val="24"/>
          <w:szCs w:val="24"/>
        </w:rPr>
        <w:t>;</w:t>
      </w:r>
      <w:r w:rsidR="00196F46" w:rsidRPr="00F40D0B">
        <w:rPr>
          <w:rFonts w:ascii="Arial" w:hAnsi="Arial" w:cs="Arial"/>
          <w:sz w:val="24"/>
          <w:szCs w:val="24"/>
        </w:rPr>
        <w:t xml:space="preserve"> and hidden attitudes affecting the way that professionals deal</w:t>
      </w:r>
      <w:r w:rsidR="00F40D0B">
        <w:rPr>
          <w:rFonts w:ascii="Arial" w:hAnsi="Arial" w:cs="Arial"/>
          <w:sz w:val="24"/>
          <w:szCs w:val="24"/>
        </w:rPr>
        <w:t xml:space="preserve">t with </w:t>
      </w:r>
      <w:r w:rsidR="00D24083">
        <w:rPr>
          <w:rFonts w:ascii="Arial" w:hAnsi="Arial" w:cs="Arial"/>
          <w:sz w:val="24"/>
          <w:szCs w:val="24"/>
        </w:rPr>
        <w:t xml:space="preserve">Mr </w:t>
      </w:r>
      <w:r w:rsidR="00310554">
        <w:rPr>
          <w:rFonts w:ascii="Arial" w:hAnsi="Arial" w:cs="Arial"/>
          <w:sz w:val="24"/>
          <w:szCs w:val="24"/>
        </w:rPr>
        <w:t>D.</w:t>
      </w:r>
    </w:p>
    <w:p w14:paraId="478A192F" w14:textId="77777777" w:rsidR="0081040F" w:rsidRDefault="0081040F" w:rsidP="0081040F">
      <w:pPr>
        <w:pStyle w:val="ListParagraph"/>
        <w:shd w:val="clear" w:color="auto" w:fill="FFFFFF"/>
        <w:spacing w:after="0" w:line="240" w:lineRule="auto"/>
        <w:ind w:left="1440"/>
        <w:rPr>
          <w:rFonts w:ascii="Arial" w:eastAsia="Times New Roman" w:hAnsi="Arial" w:cs="Arial"/>
          <w:sz w:val="24"/>
          <w:szCs w:val="24"/>
          <w:lang w:eastAsia="en-GB"/>
        </w:rPr>
      </w:pPr>
    </w:p>
    <w:p w14:paraId="0F9BA051" w14:textId="43F00DB4" w:rsidR="00D31A38" w:rsidRDefault="004E7C88" w:rsidP="00A00D7A">
      <w:pPr>
        <w:shd w:val="clear" w:color="auto" w:fill="FFFFFF"/>
        <w:spacing w:after="0" w:line="240" w:lineRule="auto"/>
        <w:ind w:left="567" w:hanging="567"/>
        <w:rPr>
          <w:rFonts w:ascii="Arial" w:eastAsia="Times New Roman" w:hAnsi="Arial" w:cs="Arial"/>
          <w:sz w:val="24"/>
          <w:szCs w:val="24"/>
          <w:lang w:eastAsia="en-GB"/>
        </w:rPr>
      </w:pPr>
      <w:r>
        <w:rPr>
          <w:rFonts w:ascii="Arial" w:eastAsia="Times New Roman" w:hAnsi="Arial" w:cs="Arial"/>
          <w:sz w:val="24"/>
          <w:szCs w:val="24"/>
          <w:lang w:eastAsia="en-GB"/>
        </w:rPr>
        <w:t>7.1.2</w:t>
      </w:r>
      <w:r w:rsidR="00761615">
        <w:rPr>
          <w:rFonts w:ascii="Arial" w:eastAsia="Times New Roman" w:hAnsi="Arial" w:cs="Arial"/>
          <w:sz w:val="24"/>
          <w:szCs w:val="24"/>
          <w:lang w:eastAsia="en-GB"/>
        </w:rPr>
        <w:t xml:space="preserve"> </w:t>
      </w:r>
      <w:r w:rsidR="0081040F">
        <w:rPr>
          <w:rFonts w:ascii="Arial" w:eastAsia="Times New Roman" w:hAnsi="Arial" w:cs="Arial"/>
          <w:sz w:val="24"/>
          <w:szCs w:val="24"/>
          <w:lang w:eastAsia="en-GB"/>
        </w:rPr>
        <w:t xml:space="preserve">Judgements were made in </w:t>
      </w:r>
      <w:r w:rsidR="00D24083">
        <w:rPr>
          <w:rFonts w:ascii="Arial" w:eastAsia="Times New Roman" w:hAnsi="Arial" w:cs="Arial"/>
          <w:sz w:val="24"/>
          <w:szCs w:val="24"/>
          <w:lang w:eastAsia="en-GB"/>
        </w:rPr>
        <w:t xml:space="preserve">Mr </w:t>
      </w:r>
      <w:r w:rsidR="00310554">
        <w:rPr>
          <w:rFonts w:ascii="Arial" w:eastAsia="Times New Roman" w:hAnsi="Arial" w:cs="Arial"/>
          <w:sz w:val="24"/>
          <w:szCs w:val="24"/>
          <w:lang w:eastAsia="en-GB"/>
        </w:rPr>
        <w:t>D</w:t>
      </w:r>
      <w:r w:rsidR="0081040F">
        <w:rPr>
          <w:rFonts w:ascii="Arial" w:eastAsia="Times New Roman" w:hAnsi="Arial" w:cs="Arial"/>
          <w:sz w:val="24"/>
          <w:szCs w:val="24"/>
          <w:lang w:eastAsia="en-GB"/>
        </w:rPr>
        <w:t>’s case with t</w:t>
      </w:r>
      <w:r w:rsidR="00E57BE3">
        <w:rPr>
          <w:rFonts w:ascii="Arial" w:eastAsia="Times New Roman" w:hAnsi="Arial" w:cs="Arial"/>
          <w:sz w:val="24"/>
          <w:szCs w:val="24"/>
          <w:lang w:eastAsia="en-GB"/>
        </w:rPr>
        <w:t xml:space="preserve">he information to hand </w:t>
      </w:r>
      <w:r w:rsidR="0081040F">
        <w:rPr>
          <w:rFonts w:ascii="Arial" w:eastAsia="Times New Roman" w:hAnsi="Arial" w:cs="Arial"/>
          <w:sz w:val="24"/>
          <w:szCs w:val="24"/>
          <w:lang w:eastAsia="en-GB"/>
        </w:rPr>
        <w:t>to provide medical, health, care a</w:t>
      </w:r>
      <w:r w:rsidR="00E57BE3">
        <w:rPr>
          <w:rFonts w:ascii="Arial" w:eastAsia="Times New Roman" w:hAnsi="Arial" w:cs="Arial"/>
          <w:sz w:val="24"/>
          <w:szCs w:val="24"/>
          <w:lang w:eastAsia="en-GB"/>
        </w:rPr>
        <w:t xml:space="preserve">nd </w:t>
      </w:r>
      <w:r w:rsidR="00310554">
        <w:rPr>
          <w:rFonts w:ascii="Arial" w:eastAsia="Times New Roman" w:hAnsi="Arial" w:cs="Arial"/>
          <w:sz w:val="24"/>
          <w:szCs w:val="24"/>
          <w:lang w:eastAsia="en-GB"/>
        </w:rPr>
        <w:t>support although the mother’s contribution was not always listened to</w:t>
      </w:r>
      <w:r w:rsidR="00E57BE3">
        <w:rPr>
          <w:rFonts w:ascii="Arial" w:eastAsia="Times New Roman" w:hAnsi="Arial" w:cs="Arial"/>
          <w:sz w:val="24"/>
          <w:szCs w:val="24"/>
          <w:lang w:eastAsia="en-GB"/>
        </w:rPr>
        <w:t>. If reasonable adjustments were made at the initial GP appointment, the outcome might however have been different.</w:t>
      </w:r>
      <w:r w:rsidR="00D31A38">
        <w:rPr>
          <w:rFonts w:ascii="Arial" w:eastAsia="Times New Roman" w:hAnsi="Arial" w:cs="Arial"/>
          <w:sz w:val="24"/>
          <w:szCs w:val="24"/>
          <w:lang w:eastAsia="en-GB"/>
        </w:rPr>
        <w:t xml:space="preserve"> This might include:</w:t>
      </w:r>
    </w:p>
    <w:p w14:paraId="5B6F53BA" w14:textId="77777777" w:rsidR="00D31A38" w:rsidRDefault="00D31A38" w:rsidP="00A00D7A">
      <w:pPr>
        <w:shd w:val="clear" w:color="auto" w:fill="FFFFFF"/>
        <w:spacing w:after="0" w:line="240" w:lineRule="auto"/>
        <w:ind w:left="567" w:hanging="567"/>
        <w:rPr>
          <w:rFonts w:ascii="Arial" w:eastAsia="Times New Roman" w:hAnsi="Arial" w:cs="Arial"/>
          <w:sz w:val="24"/>
          <w:szCs w:val="24"/>
          <w:lang w:eastAsia="en-GB"/>
        </w:rPr>
      </w:pPr>
    </w:p>
    <w:p w14:paraId="3A243DEC" w14:textId="6B4A90A6" w:rsidR="00A00D7A" w:rsidRDefault="00D31A38" w:rsidP="00D31A38">
      <w:pPr>
        <w:pStyle w:val="ListParagraph"/>
        <w:numPr>
          <w:ilvl w:val="0"/>
          <w:numId w:val="40"/>
        </w:numPr>
        <w:shd w:val="clear" w:color="auto" w:fill="FFFFFF"/>
        <w:spacing w:after="0" w:line="240" w:lineRule="auto"/>
        <w:rPr>
          <w:rFonts w:ascii="Arial" w:eastAsia="Times New Roman" w:hAnsi="Arial" w:cs="Arial"/>
          <w:sz w:val="24"/>
          <w:szCs w:val="24"/>
          <w:lang w:eastAsia="en-GB"/>
        </w:rPr>
      </w:pPr>
      <w:r w:rsidRPr="00D31A38">
        <w:rPr>
          <w:rFonts w:ascii="Arial" w:eastAsia="Times New Roman" w:hAnsi="Arial" w:cs="Arial"/>
          <w:sz w:val="24"/>
          <w:szCs w:val="24"/>
          <w:lang w:eastAsia="en-GB"/>
        </w:rPr>
        <w:t>home visit</w:t>
      </w:r>
      <w:r>
        <w:rPr>
          <w:rFonts w:ascii="Arial" w:eastAsia="Times New Roman" w:hAnsi="Arial" w:cs="Arial"/>
          <w:sz w:val="24"/>
          <w:szCs w:val="24"/>
          <w:lang w:eastAsia="en-GB"/>
        </w:rPr>
        <w:t xml:space="preserve">s to ensure that people with complex needs like </w:t>
      </w:r>
      <w:r w:rsidR="00D24083">
        <w:rPr>
          <w:rFonts w:ascii="Arial" w:eastAsia="Times New Roman" w:hAnsi="Arial" w:cs="Arial"/>
          <w:sz w:val="24"/>
          <w:szCs w:val="24"/>
          <w:lang w:eastAsia="en-GB"/>
        </w:rPr>
        <w:t xml:space="preserve">Mr </w:t>
      </w:r>
      <w:r w:rsidR="00310554">
        <w:rPr>
          <w:rFonts w:ascii="Arial" w:eastAsia="Times New Roman" w:hAnsi="Arial" w:cs="Arial"/>
          <w:sz w:val="24"/>
          <w:szCs w:val="24"/>
          <w:lang w:eastAsia="en-GB"/>
        </w:rPr>
        <w:t>D</w:t>
      </w:r>
      <w:r w:rsidR="00242537">
        <w:rPr>
          <w:rFonts w:ascii="Arial" w:eastAsia="Times New Roman" w:hAnsi="Arial" w:cs="Arial"/>
          <w:sz w:val="24"/>
          <w:szCs w:val="24"/>
          <w:lang w:eastAsia="en-GB"/>
        </w:rPr>
        <w:t xml:space="preserve"> </w:t>
      </w:r>
      <w:r>
        <w:rPr>
          <w:rFonts w:ascii="Arial" w:eastAsia="Times New Roman" w:hAnsi="Arial" w:cs="Arial"/>
          <w:sz w:val="24"/>
          <w:szCs w:val="24"/>
          <w:lang w:eastAsia="en-GB"/>
        </w:rPr>
        <w:t>are more relaxed undergoing physical examination in familiar surroundings</w:t>
      </w:r>
    </w:p>
    <w:p w14:paraId="125268D2" w14:textId="6E34D4FC" w:rsidR="00D31A38" w:rsidRDefault="00D31A38" w:rsidP="00D31A38">
      <w:pPr>
        <w:pStyle w:val="ListParagraph"/>
        <w:numPr>
          <w:ilvl w:val="0"/>
          <w:numId w:val="40"/>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increasing the face to face GP allocation time for people with complex needs</w:t>
      </w:r>
    </w:p>
    <w:p w14:paraId="03071810" w14:textId="77777777" w:rsidR="004E7C88" w:rsidRDefault="00D31A38" w:rsidP="004E7C88">
      <w:pPr>
        <w:pStyle w:val="ListParagraph"/>
        <w:numPr>
          <w:ilvl w:val="0"/>
          <w:numId w:val="40"/>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earlier referral to hospital specialists</w:t>
      </w:r>
    </w:p>
    <w:p w14:paraId="25B6ECD2" w14:textId="77777777" w:rsidR="004E7C88" w:rsidRDefault="004E7C88" w:rsidP="004E7C88">
      <w:pPr>
        <w:shd w:val="clear" w:color="auto" w:fill="FFFFFF"/>
        <w:spacing w:after="0" w:line="240" w:lineRule="auto"/>
        <w:rPr>
          <w:rFonts w:ascii="Arial" w:hAnsi="Arial" w:cs="Arial"/>
          <w:sz w:val="24"/>
          <w:szCs w:val="24"/>
          <w:shd w:val="clear" w:color="auto" w:fill="FFFFFF"/>
        </w:rPr>
      </w:pPr>
    </w:p>
    <w:p w14:paraId="2F4E2A51" w14:textId="5399717D" w:rsidR="004E7C88" w:rsidRPr="004E7C88" w:rsidRDefault="000B5868" w:rsidP="004E7C88">
      <w:pPr>
        <w:pStyle w:val="ListParagraph"/>
        <w:numPr>
          <w:ilvl w:val="2"/>
          <w:numId w:val="43"/>
        </w:numPr>
        <w:shd w:val="clear" w:color="auto" w:fill="FFFFFF"/>
        <w:spacing w:after="0" w:line="240" w:lineRule="auto"/>
        <w:rPr>
          <w:rFonts w:ascii="Arial" w:eastAsia="Times New Roman" w:hAnsi="Arial" w:cs="Arial"/>
          <w:sz w:val="24"/>
          <w:szCs w:val="24"/>
          <w:lang w:eastAsia="en-GB"/>
        </w:rPr>
      </w:pPr>
      <w:r w:rsidRPr="004E7C88">
        <w:rPr>
          <w:rFonts w:ascii="Arial" w:hAnsi="Arial" w:cs="Arial"/>
          <w:sz w:val="24"/>
          <w:szCs w:val="24"/>
          <w:shd w:val="clear" w:color="auto" w:fill="FFFFFF"/>
        </w:rPr>
        <w:t>G</w:t>
      </w:r>
      <w:r w:rsidRPr="004E7C88">
        <w:rPr>
          <w:rFonts w:ascii="Arial" w:hAnsi="Arial" w:cs="Arial"/>
          <w:bCs/>
          <w:sz w:val="24"/>
          <w:szCs w:val="24"/>
          <w:shd w:val="clear" w:color="auto" w:fill="FFFFFF"/>
        </w:rPr>
        <w:t>astrointestinal bleeding</w:t>
      </w:r>
      <w:r w:rsidR="00664367" w:rsidRPr="004E7C88">
        <w:rPr>
          <w:rFonts w:ascii="Arial" w:hAnsi="Arial" w:cs="Arial"/>
          <w:sz w:val="24"/>
          <w:szCs w:val="24"/>
          <w:shd w:val="clear" w:color="auto" w:fill="FFFFFF"/>
        </w:rPr>
        <w:t> s</w:t>
      </w:r>
      <w:r w:rsidR="00840D0A" w:rsidRPr="004E7C88">
        <w:rPr>
          <w:rFonts w:ascii="Arial" w:hAnsi="Arial" w:cs="Arial"/>
          <w:sz w:val="24"/>
          <w:szCs w:val="24"/>
          <w:shd w:val="clear" w:color="auto" w:fill="FFFFFF"/>
        </w:rPr>
        <w:t xml:space="preserve">ymptoms can cause serious and </w:t>
      </w:r>
      <w:r w:rsidRPr="004E7C88">
        <w:rPr>
          <w:rFonts w:ascii="Arial" w:hAnsi="Arial" w:cs="Arial"/>
          <w:sz w:val="24"/>
          <w:szCs w:val="24"/>
          <w:shd w:val="clear" w:color="auto" w:fill="FFFFFF"/>
        </w:rPr>
        <w:t>even </w:t>
      </w:r>
      <w:r w:rsidRPr="004E7C88">
        <w:rPr>
          <w:rFonts w:ascii="Arial" w:hAnsi="Arial" w:cs="Arial"/>
          <w:bCs/>
          <w:sz w:val="24"/>
          <w:szCs w:val="24"/>
          <w:shd w:val="clear" w:color="auto" w:fill="FFFFFF"/>
        </w:rPr>
        <w:t>fatal</w:t>
      </w:r>
      <w:r w:rsidRPr="004E7C88">
        <w:rPr>
          <w:rFonts w:ascii="Arial" w:hAnsi="Arial" w:cs="Arial"/>
          <w:sz w:val="24"/>
          <w:szCs w:val="24"/>
          <w:shd w:val="clear" w:color="auto" w:fill="FFFFFF"/>
        </w:rPr>
        <w:t xml:space="preserve"> consequences if not </w:t>
      </w:r>
      <w:r w:rsidR="00310554">
        <w:rPr>
          <w:rFonts w:ascii="Arial" w:hAnsi="Arial" w:cs="Arial"/>
          <w:sz w:val="24"/>
          <w:szCs w:val="24"/>
          <w:shd w:val="clear" w:color="auto" w:fill="FFFFFF"/>
        </w:rPr>
        <w:t xml:space="preserve">diagnosed and treated </w:t>
      </w:r>
      <w:r w:rsidRPr="004E7C88">
        <w:rPr>
          <w:rFonts w:ascii="Arial" w:hAnsi="Arial" w:cs="Arial"/>
          <w:sz w:val="24"/>
          <w:szCs w:val="24"/>
          <w:shd w:val="clear" w:color="auto" w:fill="FFFFFF"/>
        </w:rPr>
        <w:t>quickly. A delay from the GP appointment to the A&amp;E assessme</w:t>
      </w:r>
      <w:r w:rsidR="00840D0A" w:rsidRPr="004E7C88">
        <w:rPr>
          <w:rFonts w:ascii="Arial" w:hAnsi="Arial" w:cs="Arial"/>
          <w:sz w:val="24"/>
          <w:szCs w:val="24"/>
          <w:shd w:val="clear" w:color="auto" w:fill="FFFFFF"/>
        </w:rPr>
        <w:t>nt is noted</w:t>
      </w:r>
      <w:r w:rsidR="00840D0A" w:rsidRPr="004E7C88">
        <w:rPr>
          <w:rFonts w:ascii="Arial" w:hAnsi="Arial" w:cs="Arial"/>
          <w:color w:val="222222"/>
          <w:sz w:val="24"/>
          <w:szCs w:val="24"/>
          <w:shd w:val="clear" w:color="auto" w:fill="FFFFFF"/>
        </w:rPr>
        <w:t>.</w:t>
      </w:r>
      <w:r w:rsidR="007D23B7" w:rsidRPr="004E7C88">
        <w:rPr>
          <w:rFonts w:ascii="Arial" w:hAnsi="Arial" w:cs="Arial"/>
          <w:color w:val="222222"/>
          <w:sz w:val="24"/>
          <w:szCs w:val="24"/>
          <w:shd w:val="clear" w:color="auto" w:fill="FFFFFF"/>
        </w:rPr>
        <w:t xml:space="preserve"> </w:t>
      </w:r>
      <w:r w:rsidR="00310554">
        <w:rPr>
          <w:rFonts w:ascii="Arial" w:hAnsi="Arial" w:cs="Arial"/>
          <w:color w:val="222222"/>
          <w:sz w:val="24"/>
          <w:szCs w:val="24"/>
          <w:shd w:val="clear" w:color="auto" w:fill="FFFFFF"/>
        </w:rPr>
        <w:t>Steps</w:t>
      </w:r>
      <w:r w:rsidR="00432E3A" w:rsidRPr="004E7C88">
        <w:rPr>
          <w:rFonts w:ascii="Arial" w:hAnsi="Arial" w:cs="Arial"/>
          <w:color w:val="222222"/>
          <w:sz w:val="24"/>
          <w:szCs w:val="24"/>
          <w:shd w:val="clear" w:color="auto" w:fill="FFFFFF"/>
        </w:rPr>
        <w:t xml:space="preserve"> taken by </w:t>
      </w:r>
      <w:proofErr w:type="spellStart"/>
      <w:r w:rsidR="00432E3A" w:rsidRPr="004E7C88">
        <w:rPr>
          <w:rFonts w:ascii="Arial" w:hAnsi="Arial" w:cs="Arial"/>
          <w:color w:val="222222"/>
          <w:sz w:val="24"/>
          <w:szCs w:val="24"/>
          <w:shd w:val="clear" w:color="auto" w:fill="FFFFFF"/>
        </w:rPr>
        <w:t>Harford</w:t>
      </w:r>
      <w:proofErr w:type="spellEnd"/>
      <w:r w:rsidR="00432E3A" w:rsidRPr="004E7C88">
        <w:rPr>
          <w:rFonts w:ascii="Arial" w:hAnsi="Arial" w:cs="Arial"/>
          <w:color w:val="222222"/>
          <w:sz w:val="24"/>
          <w:szCs w:val="24"/>
          <w:shd w:val="clear" w:color="auto" w:fill="FFFFFF"/>
        </w:rPr>
        <w:t xml:space="preserve"> Health to change its policy to ensure that physical examinations are accessible to all patients might helpfully be shared with other health providers.</w:t>
      </w:r>
    </w:p>
    <w:p w14:paraId="570BB188" w14:textId="77777777" w:rsidR="004E7C88" w:rsidRPr="004E7C88" w:rsidRDefault="004E7C88" w:rsidP="004E7C88">
      <w:pPr>
        <w:pStyle w:val="ListParagraph"/>
        <w:shd w:val="clear" w:color="auto" w:fill="FFFFFF"/>
        <w:spacing w:after="0" w:line="240" w:lineRule="auto"/>
        <w:rPr>
          <w:rFonts w:ascii="Arial" w:eastAsia="Times New Roman" w:hAnsi="Arial" w:cs="Arial"/>
          <w:sz w:val="24"/>
          <w:szCs w:val="24"/>
          <w:lang w:eastAsia="en-GB"/>
        </w:rPr>
      </w:pPr>
    </w:p>
    <w:p w14:paraId="2E43E160" w14:textId="16D2351F" w:rsidR="004E7C88" w:rsidRDefault="00A00D7A" w:rsidP="004E7C88">
      <w:pPr>
        <w:pStyle w:val="ListParagraph"/>
        <w:numPr>
          <w:ilvl w:val="2"/>
          <w:numId w:val="43"/>
        </w:numPr>
        <w:shd w:val="clear" w:color="auto" w:fill="FFFFFF"/>
        <w:spacing w:after="0" w:line="240" w:lineRule="auto"/>
        <w:rPr>
          <w:rFonts w:ascii="Arial" w:eastAsia="Times New Roman" w:hAnsi="Arial" w:cs="Arial"/>
          <w:sz w:val="24"/>
          <w:szCs w:val="24"/>
          <w:lang w:eastAsia="en-GB"/>
        </w:rPr>
      </w:pPr>
      <w:r w:rsidRPr="004E7C88">
        <w:rPr>
          <w:rFonts w:ascii="Arial" w:eastAsia="Times New Roman" w:hAnsi="Arial" w:cs="Arial"/>
          <w:sz w:val="24"/>
          <w:szCs w:val="24"/>
          <w:lang w:eastAsia="en-GB"/>
        </w:rPr>
        <w:t>The lack of a communication plan, Health Action Plan and hospital passport and their</w:t>
      </w:r>
      <w:r w:rsidR="00310554">
        <w:rPr>
          <w:rFonts w:ascii="Arial" w:eastAsia="Times New Roman" w:hAnsi="Arial" w:cs="Arial"/>
          <w:sz w:val="24"/>
          <w:szCs w:val="24"/>
          <w:lang w:eastAsia="en-GB"/>
        </w:rPr>
        <w:t xml:space="preserve"> known</w:t>
      </w:r>
      <w:r w:rsidRPr="004E7C88">
        <w:rPr>
          <w:rFonts w:ascii="Arial" w:eastAsia="Times New Roman" w:hAnsi="Arial" w:cs="Arial"/>
          <w:sz w:val="24"/>
          <w:szCs w:val="24"/>
          <w:lang w:eastAsia="en-GB"/>
        </w:rPr>
        <w:t xml:space="preserve"> benefits for people with a learning disability might have proved helpful to</w:t>
      </w:r>
      <w:r w:rsidR="00B17968" w:rsidRPr="004E7C88">
        <w:rPr>
          <w:rFonts w:ascii="Arial" w:eastAsia="Times New Roman" w:hAnsi="Arial" w:cs="Arial"/>
          <w:sz w:val="24"/>
          <w:szCs w:val="24"/>
          <w:lang w:eastAsia="en-GB"/>
        </w:rPr>
        <w:t xml:space="preserve"> Mr</w:t>
      </w:r>
      <w:r w:rsidRPr="004E7C88">
        <w:rPr>
          <w:rFonts w:ascii="Arial" w:eastAsia="Times New Roman" w:hAnsi="Arial" w:cs="Arial"/>
          <w:sz w:val="24"/>
          <w:szCs w:val="24"/>
          <w:lang w:eastAsia="en-GB"/>
        </w:rPr>
        <w:t xml:space="preserve"> </w:t>
      </w:r>
      <w:r w:rsidR="00310554">
        <w:rPr>
          <w:rFonts w:ascii="Arial" w:eastAsia="Times New Roman" w:hAnsi="Arial" w:cs="Arial"/>
          <w:sz w:val="24"/>
          <w:szCs w:val="24"/>
          <w:lang w:eastAsia="en-GB"/>
        </w:rPr>
        <w:t>D</w:t>
      </w:r>
      <w:r w:rsidRPr="004E7C88">
        <w:rPr>
          <w:rFonts w:ascii="Arial" w:eastAsia="Times New Roman" w:hAnsi="Arial" w:cs="Arial"/>
          <w:sz w:val="24"/>
          <w:szCs w:val="24"/>
          <w:lang w:eastAsia="en-GB"/>
        </w:rPr>
        <w:t xml:space="preserve"> to increase his access to services.</w:t>
      </w:r>
    </w:p>
    <w:p w14:paraId="4DB6FAA7" w14:textId="77777777" w:rsidR="004E7C88" w:rsidRPr="004E7C88" w:rsidRDefault="004E7C88" w:rsidP="004E7C88">
      <w:pPr>
        <w:pStyle w:val="ListParagraph"/>
        <w:rPr>
          <w:rFonts w:ascii="Arial" w:eastAsia="Times New Roman" w:hAnsi="Arial" w:cs="Arial"/>
          <w:sz w:val="24"/>
          <w:szCs w:val="24"/>
          <w:lang w:eastAsia="en-GB"/>
        </w:rPr>
      </w:pPr>
    </w:p>
    <w:p w14:paraId="6109B604" w14:textId="3F502A50" w:rsidR="004E7C88" w:rsidRDefault="00D31A38" w:rsidP="004E7C88">
      <w:pPr>
        <w:pStyle w:val="ListParagraph"/>
        <w:numPr>
          <w:ilvl w:val="2"/>
          <w:numId w:val="43"/>
        </w:numPr>
        <w:shd w:val="clear" w:color="auto" w:fill="FFFFFF"/>
        <w:spacing w:after="0" w:line="240" w:lineRule="auto"/>
        <w:rPr>
          <w:rFonts w:ascii="Arial" w:eastAsia="Times New Roman" w:hAnsi="Arial" w:cs="Arial"/>
          <w:sz w:val="24"/>
          <w:szCs w:val="24"/>
          <w:lang w:eastAsia="en-GB"/>
        </w:rPr>
      </w:pPr>
      <w:r w:rsidRPr="004E7C88">
        <w:rPr>
          <w:rFonts w:ascii="Arial" w:eastAsia="Times New Roman" w:hAnsi="Arial" w:cs="Arial"/>
          <w:sz w:val="24"/>
          <w:szCs w:val="24"/>
          <w:lang w:eastAsia="en-GB"/>
        </w:rPr>
        <w:t xml:space="preserve"> Ensuring effective information sharing between GP surgeries and the local C</w:t>
      </w:r>
      <w:r w:rsidR="00310554">
        <w:rPr>
          <w:rFonts w:ascii="Arial" w:eastAsia="Times New Roman" w:hAnsi="Arial" w:cs="Arial"/>
          <w:sz w:val="24"/>
          <w:szCs w:val="24"/>
          <w:lang w:eastAsia="en-GB"/>
        </w:rPr>
        <w:t>LDT</w:t>
      </w:r>
      <w:r w:rsidRPr="004E7C88">
        <w:rPr>
          <w:rFonts w:ascii="Arial" w:eastAsia="Times New Roman" w:hAnsi="Arial" w:cs="Arial"/>
          <w:sz w:val="24"/>
          <w:szCs w:val="24"/>
          <w:lang w:eastAsia="en-GB"/>
        </w:rPr>
        <w:t xml:space="preserve"> by gaining consent from service users to provide a more integrated health and social care approach is strongly advocated.</w:t>
      </w:r>
    </w:p>
    <w:p w14:paraId="14A03532" w14:textId="77777777" w:rsidR="004E7C88" w:rsidRPr="004E7C88" w:rsidRDefault="004E7C88" w:rsidP="004E7C88">
      <w:pPr>
        <w:pStyle w:val="ListParagraph"/>
        <w:rPr>
          <w:rFonts w:ascii="Arial" w:eastAsia="Times New Roman" w:hAnsi="Arial" w:cs="Arial"/>
          <w:sz w:val="24"/>
          <w:szCs w:val="24"/>
          <w:lang w:eastAsia="en-GB"/>
        </w:rPr>
      </w:pPr>
    </w:p>
    <w:p w14:paraId="1FFDFF73" w14:textId="1DD388E5" w:rsidR="004E7C88" w:rsidRPr="004E7C88" w:rsidRDefault="00D31A38" w:rsidP="004E7C88">
      <w:pPr>
        <w:pStyle w:val="ListParagraph"/>
        <w:numPr>
          <w:ilvl w:val="2"/>
          <w:numId w:val="43"/>
        </w:numPr>
        <w:shd w:val="clear" w:color="auto" w:fill="FFFFFF"/>
        <w:spacing w:after="0" w:line="240" w:lineRule="auto"/>
        <w:rPr>
          <w:rFonts w:ascii="Arial" w:eastAsia="Times New Roman" w:hAnsi="Arial" w:cs="Arial"/>
          <w:sz w:val="24"/>
          <w:szCs w:val="24"/>
          <w:lang w:eastAsia="en-GB"/>
        </w:rPr>
      </w:pPr>
      <w:r w:rsidRPr="004E7C88">
        <w:rPr>
          <w:rFonts w:ascii="Arial" w:eastAsia="Times New Roman" w:hAnsi="Arial" w:cs="Arial"/>
          <w:sz w:val="24"/>
          <w:szCs w:val="24"/>
          <w:lang w:eastAsia="en-GB"/>
        </w:rPr>
        <w:t xml:space="preserve">This review highlighted that there are a number of </w:t>
      </w:r>
      <w:r w:rsidR="007F6AFC" w:rsidRPr="004E7C88">
        <w:rPr>
          <w:rFonts w:ascii="Arial" w:eastAsia="Times New Roman" w:hAnsi="Arial" w:cs="Arial"/>
          <w:sz w:val="24"/>
          <w:szCs w:val="24"/>
          <w:lang w:eastAsia="en-GB"/>
        </w:rPr>
        <w:t>documents</w:t>
      </w:r>
      <w:r w:rsidRPr="004E7C88">
        <w:rPr>
          <w:rFonts w:ascii="Arial" w:eastAsia="Times New Roman" w:hAnsi="Arial" w:cs="Arial"/>
          <w:sz w:val="24"/>
          <w:szCs w:val="24"/>
          <w:lang w:eastAsia="en-GB"/>
        </w:rPr>
        <w:t xml:space="preserve"> held by </w:t>
      </w:r>
      <w:r w:rsidR="007F6AFC" w:rsidRPr="004E7C88">
        <w:rPr>
          <w:rFonts w:ascii="Arial" w:eastAsia="Times New Roman" w:hAnsi="Arial" w:cs="Arial"/>
          <w:sz w:val="24"/>
          <w:szCs w:val="24"/>
          <w:lang w:eastAsia="en-GB"/>
        </w:rPr>
        <w:t xml:space="preserve">a range of services that would benefit from a more </w:t>
      </w:r>
      <w:r w:rsidR="00310554">
        <w:rPr>
          <w:rFonts w:ascii="Arial" w:eastAsia="Times New Roman" w:hAnsi="Arial" w:cs="Arial"/>
          <w:sz w:val="24"/>
          <w:szCs w:val="24"/>
          <w:lang w:eastAsia="en-GB"/>
        </w:rPr>
        <w:t>streamlined</w:t>
      </w:r>
      <w:r w:rsidR="007F6AFC" w:rsidRPr="004E7C88">
        <w:rPr>
          <w:rFonts w:ascii="Arial" w:eastAsia="Times New Roman" w:hAnsi="Arial" w:cs="Arial"/>
          <w:sz w:val="24"/>
          <w:szCs w:val="24"/>
          <w:lang w:eastAsia="en-GB"/>
        </w:rPr>
        <w:t xml:space="preserve"> comprehensive </w:t>
      </w:r>
      <w:r w:rsidR="00B23096">
        <w:rPr>
          <w:rFonts w:ascii="Arial" w:eastAsia="Times New Roman" w:hAnsi="Arial" w:cs="Arial"/>
          <w:sz w:val="24"/>
          <w:szCs w:val="24"/>
          <w:lang w:eastAsia="en-GB"/>
        </w:rPr>
        <w:t>system.</w:t>
      </w:r>
      <w:r w:rsidR="007F6AFC" w:rsidRPr="004E7C88">
        <w:rPr>
          <w:rFonts w:ascii="Arial" w:eastAsia="Times New Roman" w:hAnsi="Arial" w:cs="Arial"/>
          <w:sz w:val="24"/>
          <w:szCs w:val="24"/>
          <w:lang w:eastAsia="en-GB"/>
        </w:rPr>
        <w:t xml:space="preserve"> </w:t>
      </w:r>
      <w:r w:rsidR="00310554">
        <w:rPr>
          <w:rFonts w:ascii="Arial" w:eastAsia="Times New Roman" w:hAnsi="Arial" w:cs="Arial"/>
          <w:sz w:val="24"/>
          <w:szCs w:val="24"/>
          <w:lang w:eastAsia="en-GB"/>
        </w:rPr>
        <w:t xml:space="preserve">It might be argued that this would improve the chances of </w:t>
      </w:r>
      <w:r w:rsidR="007F6AFC" w:rsidRPr="004E7C88">
        <w:rPr>
          <w:rFonts w:ascii="Arial" w:hAnsi="Arial" w:cs="Arial"/>
          <w:sz w:val="24"/>
        </w:rPr>
        <w:t xml:space="preserve">people with a learning disability </w:t>
      </w:r>
      <w:r w:rsidR="00310554">
        <w:rPr>
          <w:rFonts w:ascii="Arial" w:hAnsi="Arial" w:cs="Arial"/>
          <w:sz w:val="24"/>
        </w:rPr>
        <w:t>receiving</w:t>
      </w:r>
      <w:r w:rsidR="007F6AFC" w:rsidRPr="004E7C88">
        <w:rPr>
          <w:rFonts w:ascii="Arial" w:hAnsi="Arial" w:cs="Arial"/>
          <w:sz w:val="24"/>
        </w:rPr>
        <w:t xml:space="preserve"> a Health Check</w:t>
      </w:r>
      <w:r w:rsidR="00310554">
        <w:rPr>
          <w:rFonts w:ascii="Arial" w:hAnsi="Arial" w:cs="Arial"/>
          <w:sz w:val="24"/>
        </w:rPr>
        <w:t>, where the n</w:t>
      </w:r>
      <w:r w:rsidR="007F6AFC" w:rsidRPr="004E7C88">
        <w:rPr>
          <w:rFonts w:ascii="Arial" w:hAnsi="Arial" w:cs="Arial"/>
          <w:sz w:val="24"/>
        </w:rPr>
        <w:t>ational target is 75%</w:t>
      </w:r>
      <w:r w:rsidR="00310554">
        <w:rPr>
          <w:rFonts w:ascii="Arial" w:hAnsi="Arial" w:cs="Arial"/>
          <w:sz w:val="24"/>
        </w:rPr>
        <w:t xml:space="preserve"> and the local figure is 57%</w:t>
      </w:r>
      <w:r w:rsidR="007F6AFC" w:rsidRPr="004E7C88">
        <w:rPr>
          <w:rFonts w:ascii="Arial" w:hAnsi="Arial" w:cs="Arial"/>
          <w:sz w:val="24"/>
        </w:rPr>
        <w:t xml:space="preserve">.  </w:t>
      </w:r>
    </w:p>
    <w:p w14:paraId="4DBE5B27" w14:textId="77777777" w:rsidR="004E7C88" w:rsidRPr="004E7C88" w:rsidRDefault="004E7C88" w:rsidP="004E7C88">
      <w:pPr>
        <w:pStyle w:val="ListParagraph"/>
        <w:rPr>
          <w:rFonts w:ascii="Arial" w:eastAsia="Times New Roman" w:hAnsi="Arial" w:cs="Arial"/>
          <w:sz w:val="24"/>
          <w:szCs w:val="24"/>
          <w:lang w:eastAsia="en-GB"/>
        </w:rPr>
      </w:pPr>
    </w:p>
    <w:p w14:paraId="07BBF83E" w14:textId="67B94E14" w:rsidR="00A00D7A" w:rsidRPr="004E7C88" w:rsidRDefault="00310554" w:rsidP="004E7C88">
      <w:pPr>
        <w:pStyle w:val="ListParagraph"/>
        <w:numPr>
          <w:ilvl w:val="2"/>
          <w:numId w:val="43"/>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Finally,</w:t>
      </w:r>
      <w:r w:rsidR="00B23096">
        <w:rPr>
          <w:rFonts w:ascii="Arial" w:eastAsia="Times New Roman" w:hAnsi="Arial" w:cs="Arial"/>
          <w:sz w:val="24"/>
          <w:szCs w:val="24"/>
          <w:lang w:eastAsia="en-GB"/>
        </w:rPr>
        <w:t xml:space="preserve"> how training is monitored for its effectiveness</w:t>
      </w:r>
      <w:r w:rsidR="00A00D7A" w:rsidRPr="004E7C88">
        <w:rPr>
          <w:rFonts w:ascii="Arial" w:eastAsia="Times New Roman" w:hAnsi="Arial" w:cs="Arial"/>
          <w:sz w:val="24"/>
          <w:szCs w:val="24"/>
          <w:lang w:eastAsia="en-GB"/>
        </w:rPr>
        <w:t xml:space="preserve"> </w:t>
      </w:r>
      <w:r w:rsidR="00B23096">
        <w:rPr>
          <w:rFonts w:ascii="Arial" w:eastAsia="Times New Roman" w:hAnsi="Arial" w:cs="Arial"/>
          <w:sz w:val="24"/>
          <w:szCs w:val="24"/>
          <w:lang w:eastAsia="en-GB"/>
        </w:rPr>
        <w:t xml:space="preserve">in </w:t>
      </w:r>
      <w:r w:rsidR="00A00D7A" w:rsidRPr="004E7C88">
        <w:rPr>
          <w:rFonts w:ascii="Arial" w:eastAsia="Times New Roman" w:hAnsi="Arial" w:cs="Arial"/>
          <w:sz w:val="24"/>
          <w:szCs w:val="24"/>
          <w:lang w:eastAsia="en-GB"/>
        </w:rPr>
        <w:t>practice, with particular reference to the MCA, safeguarding and communication skills were not sufficiently documented.</w:t>
      </w:r>
    </w:p>
    <w:p w14:paraId="4C808C85" w14:textId="77777777" w:rsidR="00062695" w:rsidRPr="007D23B7" w:rsidRDefault="00062695" w:rsidP="007D23B7">
      <w:pPr>
        <w:tabs>
          <w:tab w:val="left" w:pos="567"/>
          <w:tab w:val="left" w:pos="3225"/>
          <w:tab w:val="left" w:pos="3675"/>
        </w:tabs>
        <w:spacing w:after="0" w:line="240" w:lineRule="auto"/>
        <w:rPr>
          <w:rFonts w:ascii="Arial" w:hAnsi="Arial" w:cs="Arial"/>
          <w:sz w:val="24"/>
          <w:szCs w:val="24"/>
        </w:rPr>
      </w:pPr>
    </w:p>
    <w:p w14:paraId="339B8AAE" w14:textId="4BC0538D" w:rsidR="00115731" w:rsidRPr="009B034F" w:rsidRDefault="00115731" w:rsidP="009B034F">
      <w:pPr>
        <w:pStyle w:val="Heading1"/>
        <w:rPr>
          <w:rFonts w:ascii="Arial" w:hAnsi="Arial" w:cs="Arial"/>
          <w:sz w:val="28"/>
          <w:szCs w:val="28"/>
        </w:rPr>
      </w:pPr>
      <w:r w:rsidRPr="009B034F">
        <w:rPr>
          <w:rFonts w:ascii="Arial" w:hAnsi="Arial" w:cs="Arial"/>
          <w:sz w:val="28"/>
          <w:szCs w:val="28"/>
        </w:rPr>
        <w:t>Recommendations</w:t>
      </w:r>
    </w:p>
    <w:p w14:paraId="2CF95BB8" w14:textId="406F1F78" w:rsidR="00961572" w:rsidRPr="0040211E" w:rsidRDefault="00B23096" w:rsidP="0040211E">
      <w:pPr>
        <w:rPr>
          <w:rFonts w:ascii="Arial" w:hAnsi="Arial" w:cs="Arial"/>
          <w:b/>
          <w:sz w:val="24"/>
          <w:szCs w:val="24"/>
        </w:rPr>
      </w:pPr>
      <w:r>
        <w:rPr>
          <w:rFonts w:ascii="Arial" w:hAnsi="Arial" w:cs="Arial"/>
          <w:b/>
          <w:sz w:val="24"/>
          <w:szCs w:val="24"/>
        </w:rPr>
        <w:t xml:space="preserve">1. </w:t>
      </w:r>
      <w:r w:rsidR="00961572">
        <w:rPr>
          <w:rFonts w:ascii="Arial" w:hAnsi="Arial" w:cs="Arial"/>
          <w:b/>
          <w:sz w:val="24"/>
          <w:szCs w:val="24"/>
        </w:rPr>
        <w:t>Plans and reviews</w:t>
      </w:r>
    </w:p>
    <w:p w14:paraId="6B5ED352" w14:textId="31773F03" w:rsidR="00125208" w:rsidRDefault="0040211E" w:rsidP="00125208">
      <w:pPr>
        <w:tabs>
          <w:tab w:val="left" w:pos="567"/>
        </w:tabs>
        <w:ind w:left="567" w:hanging="567"/>
        <w:rPr>
          <w:rFonts w:ascii="Arial" w:hAnsi="Arial" w:cs="Arial"/>
          <w:sz w:val="24"/>
          <w:szCs w:val="24"/>
        </w:rPr>
      </w:pPr>
      <w:r>
        <w:rPr>
          <w:rFonts w:ascii="Arial" w:hAnsi="Arial" w:cs="Arial"/>
          <w:sz w:val="24"/>
          <w:szCs w:val="24"/>
        </w:rPr>
        <w:lastRenderedPageBreak/>
        <w:t xml:space="preserve">7.2.1 </w:t>
      </w:r>
      <w:r w:rsidR="00BC6653" w:rsidRPr="00125208">
        <w:rPr>
          <w:rFonts w:ascii="Arial" w:hAnsi="Arial" w:cs="Arial"/>
          <w:sz w:val="24"/>
          <w:szCs w:val="24"/>
        </w:rPr>
        <w:t>This</w:t>
      </w:r>
      <w:r w:rsidR="00125208">
        <w:rPr>
          <w:rFonts w:ascii="Arial" w:hAnsi="Arial" w:cs="Arial"/>
          <w:sz w:val="24"/>
          <w:szCs w:val="24"/>
        </w:rPr>
        <w:t xml:space="preserve"> report has been finalised </w:t>
      </w:r>
      <w:r w:rsidR="007D23B7">
        <w:rPr>
          <w:rFonts w:ascii="Arial" w:hAnsi="Arial" w:cs="Arial"/>
          <w:sz w:val="24"/>
          <w:szCs w:val="24"/>
        </w:rPr>
        <w:t>somet</w:t>
      </w:r>
      <w:r w:rsidR="007D23B7" w:rsidRPr="00125208">
        <w:rPr>
          <w:rFonts w:ascii="Arial" w:hAnsi="Arial" w:cs="Arial"/>
          <w:sz w:val="24"/>
          <w:szCs w:val="24"/>
        </w:rPr>
        <w:t>ime</w:t>
      </w:r>
      <w:r w:rsidR="00BC6653" w:rsidRPr="00125208">
        <w:rPr>
          <w:rFonts w:ascii="Arial" w:hAnsi="Arial" w:cs="Arial"/>
          <w:sz w:val="24"/>
          <w:szCs w:val="24"/>
        </w:rPr>
        <w:t xml:space="preserve"> after the e</w:t>
      </w:r>
      <w:r w:rsidR="00125208">
        <w:rPr>
          <w:rFonts w:ascii="Arial" w:hAnsi="Arial" w:cs="Arial"/>
          <w:sz w:val="24"/>
          <w:szCs w:val="24"/>
        </w:rPr>
        <w:t xml:space="preserve">vents under review. During that </w:t>
      </w:r>
      <w:r w:rsidR="00BC6653" w:rsidRPr="00125208">
        <w:rPr>
          <w:rFonts w:ascii="Arial" w:hAnsi="Arial" w:cs="Arial"/>
          <w:sz w:val="24"/>
          <w:szCs w:val="24"/>
        </w:rPr>
        <w:t xml:space="preserve">time, there has been some major national initiatives for people with a learning </w:t>
      </w:r>
      <w:r w:rsidR="007D23B7" w:rsidRPr="00125208">
        <w:rPr>
          <w:rFonts w:ascii="Arial" w:hAnsi="Arial" w:cs="Arial"/>
          <w:sz w:val="24"/>
          <w:szCs w:val="24"/>
        </w:rPr>
        <w:t xml:space="preserve">disability. </w:t>
      </w:r>
      <w:r w:rsidR="00BC6653" w:rsidRPr="00125208">
        <w:rPr>
          <w:rFonts w:ascii="Arial" w:hAnsi="Arial" w:cs="Arial"/>
          <w:sz w:val="24"/>
          <w:szCs w:val="24"/>
        </w:rPr>
        <w:t>Some of these changes and the relevance to the matters under review are referred to within the report.</w:t>
      </w:r>
    </w:p>
    <w:p w14:paraId="68263D4D" w14:textId="77777777" w:rsidR="00267590" w:rsidRDefault="00035AAF" w:rsidP="009A0890">
      <w:pPr>
        <w:tabs>
          <w:tab w:val="left" w:pos="567"/>
        </w:tabs>
        <w:ind w:left="567" w:hanging="567"/>
        <w:rPr>
          <w:rFonts w:ascii="Arial" w:hAnsi="Arial" w:cs="Arial"/>
          <w:sz w:val="24"/>
          <w:szCs w:val="24"/>
        </w:rPr>
      </w:pPr>
      <w:r>
        <w:rPr>
          <w:rFonts w:ascii="Arial" w:hAnsi="Arial" w:cs="Arial"/>
          <w:sz w:val="24"/>
          <w:szCs w:val="24"/>
        </w:rPr>
        <w:t xml:space="preserve">7.2.2 </w:t>
      </w:r>
      <w:r w:rsidR="00C97514">
        <w:rPr>
          <w:rFonts w:ascii="Arial" w:hAnsi="Arial" w:cs="Arial"/>
          <w:sz w:val="24"/>
          <w:szCs w:val="24"/>
        </w:rPr>
        <w:t>Good practice was noted in the assessment, support plan</w:t>
      </w:r>
      <w:r w:rsidR="001F06E3">
        <w:rPr>
          <w:rFonts w:ascii="Arial" w:hAnsi="Arial" w:cs="Arial"/>
          <w:sz w:val="24"/>
          <w:szCs w:val="24"/>
        </w:rPr>
        <w:t xml:space="preserve"> and review process by the CLDT. </w:t>
      </w:r>
      <w:r w:rsidR="009A0890">
        <w:rPr>
          <w:rFonts w:ascii="Arial" w:hAnsi="Arial" w:cs="Arial"/>
          <w:sz w:val="24"/>
          <w:szCs w:val="24"/>
        </w:rPr>
        <w:t xml:space="preserve">Person centred assessment and planning were well documented. </w:t>
      </w:r>
      <w:r w:rsidR="001F06E3">
        <w:rPr>
          <w:rFonts w:ascii="Arial" w:hAnsi="Arial" w:cs="Arial"/>
          <w:sz w:val="24"/>
          <w:szCs w:val="24"/>
        </w:rPr>
        <w:t>Th</w:t>
      </w:r>
      <w:r w:rsidR="009A0890">
        <w:rPr>
          <w:rFonts w:ascii="Arial" w:hAnsi="Arial" w:cs="Arial"/>
          <w:sz w:val="24"/>
          <w:szCs w:val="24"/>
        </w:rPr>
        <w:t>e OT service monitored changing needs and ensured that equipment was maintained in their reviews.</w:t>
      </w:r>
      <w:r w:rsidR="00C97514">
        <w:rPr>
          <w:rFonts w:ascii="Arial" w:hAnsi="Arial" w:cs="Arial"/>
          <w:sz w:val="24"/>
          <w:szCs w:val="24"/>
        </w:rPr>
        <w:t xml:space="preserve"> </w:t>
      </w:r>
    </w:p>
    <w:p w14:paraId="47506DAC" w14:textId="068D6240" w:rsidR="009A0890" w:rsidRDefault="00267590" w:rsidP="009A0890">
      <w:pPr>
        <w:tabs>
          <w:tab w:val="left" w:pos="567"/>
        </w:tabs>
        <w:ind w:left="567" w:hanging="567"/>
        <w:rPr>
          <w:rFonts w:ascii="Arial" w:hAnsi="Arial" w:cs="Arial"/>
          <w:sz w:val="24"/>
          <w:szCs w:val="24"/>
        </w:rPr>
      </w:pPr>
      <w:r>
        <w:rPr>
          <w:rFonts w:ascii="Arial" w:hAnsi="Arial" w:cs="Arial"/>
          <w:sz w:val="24"/>
          <w:szCs w:val="24"/>
        </w:rPr>
        <w:t xml:space="preserve">7.2.3 </w:t>
      </w:r>
      <w:r w:rsidR="00C97514">
        <w:rPr>
          <w:rFonts w:ascii="Arial" w:hAnsi="Arial" w:cs="Arial"/>
          <w:sz w:val="24"/>
          <w:szCs w:val="24"/>
        </w:rPr>
        <w:t xml:space="preserve">There is scope to improve </w:t>
      </w:r>
      <w:r w:rsidR="009A0890">
        <w:rPr>
          <w:rFonts w:ascii="Arial" w:hAnsi="Arial" w:cs="Arial"/>
          <w:sz w:val="24"/>
          <w:szCs w:val="24"/>
        </w:rPr>
        <w:t xml:space="preserve">the planning and reviewing process </w:t>
      </w:r>
      <w:r w:rsidR="00C97514">
        <w:rPr>
          <w:rFonts w:ascii="Arial" w:hAnsi="Arial" w:cs="Arial"/>
          <w:sz w:val="24"/>
          <w:szCs w:val="24"/>
        </w:rPr>
        <w:t xml:space="preserve">by </w:t>
      </w:r>
      <w:r w:rsidR="001F06E3">
        <w:rPr>
          <w:rFonts w:ascii="Arial" w:hAnsi="Arial" w:cs="Arial"/>
          <w:sz w:val="24"/>
          <w:szCs w:val="24"/>
        </w:rPr>
        <w:t>a shared joined planning and reviewing strategy</w:t>
      </w:r>
      <w:r w:rsidR="009A0890">
        <w:rPr>
          <w:rFonts w:ascii="Arial" w:hAnsi="Arial" w:cs="Arial"/>
          <w:sz w:val="24"/>
          <w:szCs w:val="24"/>
        </w:rPr>
        <w:t xml:space="preserve"> between social care and health in particular closer working with general practitioners.</w:t>
      </w:r>
      <w:r>
        <w:rPr>
          <w:rFonts w:ascii="Arial" w:hAnsi="Arial" w:cs="Arial"/>
          <w:sz w:val="24"/>
          <w:szCs w:val="24"/>
        </w:rPr>
        <w:t xml:space="preserve"> In particular there needs to be close attention paid to mental capacity and ensuring that all practitioners from health and social care are competent in understanding and translating the Act and code of practice into their work.</w:t>
      </w:r>
      <w:r w:rsidR="009A0890">
        <w:rPr>
          <w:rFonts w:ascii="Arial" w:hAnsi="Arial" w:cs="Arial"/>
          <w:sz w:val="24"/>
          <w:szCs w:val="24"/>
        </w:rPr>
        <w:t xml:space="preserve"> The work Tower Hamlets are undertaking to improve services to learning disabled people is a good starting point.</w:t>
      </w:r>
    </w:p>
    <w:p w14:paraId="65768A81" w14:textId="77777777" w:rsidR="00B23096" w:rsidRDefault="00B23096" w:rsidP="009A0890">
      <w:pPr>
        <w:tabs>
          <w:tab w:val="left" w:pos="567"/>
        </w:tabs>
        <w:ind w:left="567" w:hanging="567"/>
        <w:rPr>
          <w:rFonts w:ascii="Arial" w:hAnsi="Arial" w:cs="Arial"/>
          <w:sz w:val="24"/>
          <w:szCs w:val="24"/>
        </w:rPr>
      </w:pPr>
    </w:p>
    <w:p w14:paraId="02170A33" w14:textId="5090FE3F" w:rsidR="00B23096" w:rsidRPr="006A01B6" w:rsidRDefault="00B23096" w:rsidP="009A0890">
      <w:pPr>
        <w:tabs>
          <w:tab w:val="left" w:pos="567"/>
        </w:tabs>
        <w:ind w:left="567" w:hanging="567"/>
        <w:rPr>
          <w:rFonts w:ascii="Arial" w:hAnsi="Arial" w:cs="Arial"/>
          <w:b/>
          <w:sz w:val="24"/>
          <w:szCs w:val="24"/>
        </w:rPr>
      </w:pPr>
      <w:r w:rsidRPr="006A01B6">
        <w:rPr>
          <w:rFonts w:ascii="Arial" w:hAnsi="Arial" w:cs="Arial"/>
          <w:b/>
          <w:sz w:val="24"/>
          <w:szCs w:val="24"/>
        </w:rPr>
        <w:t>2 Health Checks</w:t>
      </w:r>
      <w:r>
        <w:rPr>
          <w:rFonts w:ascii="Arial" w:hAnsi="Arial" w:cs="Arial"/>
          <w:b/>
          <w:sz w:val="24"/>
          <w:szCs w:val="24"/>
        </w:rPr>
        <w:t xml:space="preserve"> &amp; Health Action Plans</w:t>
      </w:r>
    </w:p>
    <w:p w14:paraId="41AB0102" w14:textId="20AE4ED1" w:rsidR="00C65E92" w:rsidRDefault="009A0890" w:rsidP="00AE1DD6">
      <w:pPr>
        <w:tabs>
          <w:tab w:val="left" w:pos="567"/>
        </w:tabs>
        <w:ind w:left="567" w:hanging="567"/>
        <w:rPr>
          <w:rFonts w:ascii="Arial" w:hAnsi="Arial" w:cs="Arial"/>
          <w:sz w:val="24"/>
          <w:szCs w:val="24"/>
        </w:rPr>
      </w:pPr>
      <w:r>
        <w:rPr>
          <w:rFonts w:ascii="Arial" w:hAnsi="Arial" w:cs="Arial"/>
          <w:sz w:val="24"/>
          <w:szCs w:val="24"/>
        </w:rPr>
        <w:t>7.2.</w:t>
      </w:r>
      <w:r w:rsidR="00267590">
        <w:rPr>
          <w:rFonts w:ascii="Arial" w:hAnsi="Arial" w:cs="Arial"/>
          <w:sz w:val="24"/>
          <w:szCs w:val="24"/>
        </w:rPr>
        <w:t>4</w:t>
      </w:r>
      <w:r>
        <w:rPr>
          <w:rFonts w:ascii="Arial" w:hAnsi="Arial" w:cs="Arial"/>
          <w:sz w:val="24"/>
          <w:szCs w:val="24"/>
        </w:rPr>
        <w:t xml:space="preserve"> It is further recommended that there is wide promotion and checks on learning disabled people to have annual health checks, Health Action Plans and Hospital Passports. Where people have personal communication needs this should be highlighted in such plans. </w:t>
      </w:r>
      <w:proofErr w:type="gramStart"/>
      <w:r>
        <w:rPr>
          <w:rFonts w:ascii="Arial" w:hAnsi="Arial" w:cs="Arial"/>
          <w:sz w:val="24"/>
          <w:szCs w:val="24"/>
        </w:rPr>
        <w:t>Furthermore</w:t>
      </w:r>
      <w:proofErr w:type="gramEnd"/>
      <w:r>
        <w:rPr>
          <w:rFonts w:ascii="Arial" w:hAnsi="Arial" w:cs="Arial"/>
          <w:sz w:val="24"/>
          <w:szCs w:val="24"/>
        </w:rPr>
        <w:t xml:space="preserve"> carers who provide day to day support to people with care and support needs, should be included in devising the plans and they should be accessible to them.</w:t>
      </w:r>
    </w:p>
    <w:p w14:paraId="783B7391" w14:textId="62646477" w:rsidR="00AE1DD6" w:rsidRPr="00AE1DD6" w:rsidRDefault="00AE1DD6" w:rsidP="00AE1DD6">
      <w:pPr>
        <w:tabs>
          <w:tab w:val="left" w:pos="567"/>
        </w:tabs>
        <w:ind w:left="567" w:hanging="567"/>
        <w:rPr>
          <w:rFonts w:ascii="Arial" w:hAnsi="Arial" w:cs="Arial"/>
          <w:sz w:val="24"/>
          <w:szCs w:val="24"/>
        </w:rPr>
      </w:pPr>
      <w:r>
        <w:rPr>
          <w:rFonts w:ascii="Arial" w:hAnsi="Arial" w:cs="Arial"/>
          <w:sz w:val="24"/>
          <w:szCs w:val="24"/>
        </w:rPr>
        <w:t>7.2.</w:t>
      </w:r>
      <w:r w:rsidR="00267590">
        <w:rPr>
          <w:rFonts w:ascii="Arial" w:hAnsi="Arial" w:cs="Arial"/>
          <w:sz w:val="24"/>
          <w:szCs w:val="24"/>
        </w:rPr>
        <w:t>5</w:t>
      </w:r>
      <w:r>
        <w:rPr>
          <w:rFonts w:ascii="Arial" w:hAnsi="Arial" w:cs="Arial"/>
          <w:sz w:val="24"/>
          <w:szCs w:val="24"/>
        </w:rPr>
        <w:t xml:space="preserve">. The </w:t>
      </w:r>
      <w:r w:rsidRPr="00AE1DD6">
        <w:rPr>
          <w:rFonts w:ascii="Arial" w:hAnsi="Arial" w:cs="Arial"/>
          <w:color w:val="000000"/>
          <w:sz w:val="24"/>
          <w:szCs w:val="24"/>
        </w:rPr>
        <w:t>Learning disabilities</w:t>
      </w:r>
      <w:r w:rsidR="00B23096">
        <w:rPr>
          <w:rFonts w:ascii="Arial" w:hAnsi="Arial" w:cs="Arial"/>
          <w:color w:val="000000"/>
          <w:sz w:val="24"/>
          <w:szCs w:val="24"/>
        </w:rPr>
        <w:t xml:space="preserve"> national</w:t>
      </w:r>
      <w:r w:rsidRPr="00AE1DD6">
        <w:rPr>
          <w:rFonts w:ascii="Arial" w:hAnsi="Arial" w:cs="Arial"/>
          <w:color w:val="000000"/>
          <w:sz w:val="24"/>
          <w:szCs w:val="24"/>
        </w:rPr>
        <w:t xml:space="preserve"> enhanced service requirements 2016/17</w:t>
      </w:r>
      <w:r>
        <w:rPr>
          <w:rFonts w:ascii="Arial" w:hAnsi="Arial" w:cs="Arial"/>
          <w:color w:val="000000"/>
          <w:sz w:val="24"/>
          <w:szCs w:val="24"/>
        </w:rPr>
        <w:t xml:space="preserve"> summary below provides a helpful checklist:</w:t>
      </w:r>
    </w:p>
    <w:p w14:paraId="58527D32" w14:textId="09573EA6" w:rsidR="00C65E92" w:rsidRPr="00AE1DD6" w:rsidRDefault="00C65E92" w:rsidP="00C65E92">
      <w:pPr>
        <w:pStyle w:val="NormalWeb"/>
        <w:spacing w:before="0" w:beforeAutospacing="0" w:after="0" w:afterAutospacing="0" w:line="360" w:lineRule="atLeast"/>
        <w:textAlignment w:val="baseline"/>
        <w:rPr>
          <w:rFonts w:ascii="Arial" w:hAnsi="Arial" w:cs="Arial"/>
          <w:color w:val="000000"/>
        </w:rPr>
      </w:pPr>
      <w:r w:rsidRPr="00AE1DD6">
        <w:rPr>
          <w:rStyle w:val="Strong"/>
          <w:rFonts w:ascii="Arial" w:hAnsi="Arial" w:cs="Arial"/>
          <w:color w:val="000000"/>
          <w:bdr w:val="none" w:sz="0" w:space="0" w:color="auto" w:frame="1"/>
        </w:rPr>
        <w:t>Health checks</w:t>
      </w:r>
      <w:r w:rsidR="00856A89">
        <w:rPr>
          <w:rStyle w:val="Strong"/>
          <w:rFonts w:ascii="Arial" w:hAnsi="Arial" w:cs="Arial"/>
          <w:color w:val="000000"/>
          <w:bdr w:val="none" w:sz="0" w:space="0" w:color="auto" w:frame="1"/>
        </w:rPr>
        <w:t xml:space="preserve"> </w:t>
      </w:r>
    </w:p>
    <w:p w14:paraId="6F99CE56" w14:textId="77777777" w:rsidR="00C65E92" w:rsidRPr="00AE1DD6" w:rsidRDefault="00C65E92" w:rsidP="00C65E92">
      <w:pPr>
        <w:pStyle w:val="NormalWeb"/>
        <w:spacing w:before="0" w:beforeAutospacing="0" w:after="240" w:afterAutospacing="0" w:line="360" w:lineRule="atLeast"/>
        <w:textAlignment w:val="baseline"/>
        <w:rPr>
          <w:rFonts w:ascii="Arial" w:hAnsi="Arial" w:cs="Arial"/>
          <w:color w:val="000000"/>
        </w:rPr>
      </w:pPr>
      <w:r w:rsidRPr="00AE1DD6">
        <w:rPr>
          <w:rFonts w:ascii="Arial" w:hAnsi="Arial" w:cs="Arial"/>
          <w:color w:val="000000"/>
        </w:rPr>
        <w:t>Practices should invite all patients on the health check register for a review of physical and mental health annually. As a minimum the health check should include:</w:t>
      </w:r>
    </w:p>
    <w:p w14:paraId="7A8DBE03" w14:textId="7E51E0BF" w:rsidR="00C65E92" w:rsidRPr="00AE1DD6"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A collaborative review with the patient and carer (where applicable) of physical and mental health including: health promotion, chronic illness and symptoms enquiry; physical examination; epilepsy, dysphagia, behaviour and mental health and specific syndrome check</w:t>
      </w:r>
      <w:r w:rsidR="00AE1DD6" w:rsidRPr="00AE1DD6">
        <w:rPr>
          <w:rFonts w:ascii="Arial" w:hAnsi="Arial" w:cs="Arial"/>
          <w:color w:val="000000"/>
          <w:sz w:val="24"/>
          <w:szCs w:val="24"/>
        </w:rPr>
        <w:t>.</w:t>
      </w:r>
    </w:p>
    <w:p w14:paraId="2ABF7433" w14:textId="77777777" w:rsidR="00C65E92" w:rsidRPr="00AE1DD6"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Accuracy and appropriateness of prescribed medication checked</w:t>
      </w:r>
    </w:p>
    <w:p w14:paraId="0DD98CCA" w14:textId="77777777" w:rsidR="00C65E92" w:rsidRPr="00AE1DD6"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A review of co-ordination arrangements with secondary care</w:t>
      </w:r>
    </w:p>
    <w:p w14:paraId="6DFAE710" w14:textId="77777777" w:rsidR="00C65E92" w:rsidRPr="00AE1DD6"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A review of transition arrangements (where appropriate).</w:t>
      </w:r>
    </w:p>
    <w:p w14:paraId="4D7F4E2B" w14:textId="77777777" w:rsidR="00C65E92" w:rsidRPr="00AE1DD6"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A review of communication needs</w:t>
      </w:r>
    </w:p>
    <w:p w14:paraId="27E69D1E" w14:textId="77777777" w:rsidR="00C65E92" w:rsidRPr="00AE1DD6"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A review of family and carer needs</w:t>
      </w:r>
    </w:p>
    <w:p w14:paraId="383372DD" w14:textId="13067F5B" w:rsidR="00C65E92" w:rsidRDefault="00C65E92" w:rsidP="00353EFB">
      <w:pPr>
        <w:pStyle w:val="ListParagraph"/>
        <w:numPr>
          <w:ilvl w:val="0"/>
          <w:numId w:val="36"/>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Support for the patient to manage their own health and make decisions about the health and healthcare</w:t>
      </w:r>
    </w:p>
    <w:p w14:paraId="7B509255" w14:textId="77777777" w:rsidR="00AE1DD6" w:rsidRPr="00AE1DD6" w:rsidRDefault="00AE1DD6" w:rsidP="00AE1DD6">
      <w:pPr>
        <w:pStyle w:val="ListParagraph"/>
        <w:spacing w:after="0" w:line="360" w:lineRule="atLeast"/>
        <w:textAlignment w:val="baseline"/>
        <w:rPr>
          <w:rFonts w:ascii="Arial" w:hAnsi="Arial" w:cs="Arial"/>
          <w:color w:val="000000"/>
          <w:sz w:val="24"/>
          <w:szCs w:val="24"/>
        </w:rPr>
      </w:pPr>
    </w:p>
    <w:p w14:paraId="28CA6725" w14:textId="77777777" w:rsidR="00C65E92" w:rsidRPr="00AE1DD6" w:rsidRDefault="00C65E92" w:rsidP="00C65E92">
      <w:pPr>
        <w:pStyle w:val="NormalWeb"/>
        <w:spacing w:before="0" w:beforeAutospacing="0" w:after="0" w:afterAutospacing="0" w:line="360" w:lineRule="atLeast"/>
        <w:textAlignment w:val="baseline"/>
        <w:rPr>
          <w:rFonts w:ascii="Arial" w:hAnsi="Arial" w:cs="Arial"/>
          <w:color w:val="000000"/>
        </w:rPr>
      </w:pPr>
      <w:r w:rsidRPr="00AE1DD6">
        <w:rPr>
          <w:rStyle w:val="Strong"/>
          <w:rFonts w:ascii="Arial" w:hAnsi="Arial" w:cs="Arial"/>
          <w:color w:val="000000"/>
          <w:bdr w:val="none" w:sz="0" w:space="0" w:color="auto" w:frame="1"/>
        </w:rPr>
        <w:t>Health action plans</w:t>
      </w:r>
    </w:p>
    <w:p w14:paraId="77E3CEA1" w14:textId="77777777" w:rsidR="00C65E92" w:rsidRPr="00AE1DD6" w:rsidRDefault="00C65E92" w:rsidP="00353EFB">
      <w:pPr>
        <w:pStyle w:val="ListParagraph"/>
        <w:numPr>
          <w:ilvl w:val="0"/>
          <w:numId w:val="37"/>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These can be created at the time of the health check via an electronic template or provided to the patient as a written plan following the review.</w:t>
      </w:r>
    </w:p>
    <w:p w14:paraId="797AEEAC" w14:textId="77777777" w:rsidR="00C65E92" w:rsidRPr="00AE1DD6" w:rsidRDefault="00C65E92" w:rsidP="00353EFB">
      <w:pPr>
        <w:pStyle w:val="ListParagraph"/>
        <w:numPr>
          <w:ilvl w:val="0"/>
          <w:numId w:val="37"/>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Practices need to ensure the plan is provided in the best possible format for the patient to maximise their understanding.</w:t>
      </w:r>
    </w:p>
    <w:p w14:paraId="7C2323CF" w14:textId="77777777" w:rsidR="00C65E92" w:rsidRPr="00AE1DD6" w:rsidRDefault="00C65E92" w:rsidP="00353EFB">
      <w:pPr>
        <w:pStyle w:val="ListParagraph"/>
        <w:numPr>
          <w:ilvl w:val="0"/>
          <w:numId w:val="37"/>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The focus of the plan should be the key action points discussed and agreed in the health check.</w:t>
      </w:r>
    </w:p>
    <w:p w14:paraId="6B21A89E" w14:textId="77777777" w:rsidR="00C65E92" w:rsidRPr="00AE1DD6" w:rsidRDefault="00C65E92" w:rsidP="00353EFB">
      <w:pPr>
        <w:pStyle w:val="ListParagraph"/>
        <w:numPr>
          <w:ilvl w:val="0"/>
          <w:numId w:val="37"/>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It should highlight any other relevant information.</w:t>
      </w:r>
    </w:p>
    <w:p w14:paraId="054EAF50" w14:textId="77777777" w:rsidR="00C65E92" w:rsidRPr="00AE1DD6" w:rsidRDefault="00C65E92" w:rsidP="00353EFB">
      <w:pPr>
        <w:pStyle w:val="ListParagraph"/>
        <w:numPr>
          <w:ilvl w:val="0"/>
          <w:numId w:val="37"/>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If the patient has a personalised care plan in place, this should form part of the health action plan.</w:t>
      </w:r>
    </w:p>
    <w:p w14:paraId="2CD2243B" w14:textId="297C7A9D" w:rsidR="00C65E92" w:rsidRPr="00AE1DD6" w:rsidRDefault="00C65E92" w:rsidP="00353EFB">
      <w:pPr>
        <w:pStyle w:val="ListParagraph"/>
        <w:numPr>
          <w:ilvl w:val="0"/>
          <w:numId w:val="37"/>
        </w:numPr>
        <w:spacing w:after="0" w:line="360" w:lineRule="atLeast"/>
        <w:textAlignment w:val="baseline"/>
        <w:rPr>
          <w:rFonts w:ascii="Arial" w:hAnsi="Arial" w:cs="Arial"/>
          <w:color w:val="000000"/>
          <w:sz w:val="24"/>
          <w:szCs w:val="24"/>
        </w:rPr>
      </w:pPr>
      <w:r w:rsidRPr="00AE1DD6">
        <w:rPr>
          <w:rFonts w:ascii="Arial" w:hAnsi="Arial" w:cs="Arial"/>
          <w:color w:val="000000"/>
          <w:sz w:val="24"/>
          <w:szCs w:val="24"/>
        </w:rPr>
        <w:t>If a patient is mentally competent to provide their consent the health action plan should be shared with other relevant professionals.</w:t>
      </w:r>
    </w:p>
    <w:p w14:paraId="621F5E67" w14:textId="77777777" w:rsidR="00B23096" w:rsidRDefault="00B23096" w:rsidP="00AE1DD6">
      <w:pPr>
        <w:pStyle w:val="registernow"/>
        <w:spacing w:before="0" w:beforeAutospacing="0" w:after="150" w:afterAutospacing="0" w:line="360" w:lineRule="atLeast"/>
        <w:textAlignment w:val="baseline"/>
        <w:rPr>
          <w:rFonts w:ascii="Arial" w:hAnsi="Arial" w:cs="Arial"/>
          <w:b/>
          <w:color w:val="000000"/>
        </w:rPr>
      </w:pPr>
    </w:p>
    <w:p w14:paraId="6D0B49F0" w14:textId="294E63EA" w:rsidR="00AE1DD6" w:rsidRPr="006A01B6" w:rsidRDefault="00B23096" w:rsidP="00AE1DD6">
      <w:pPr>
        <w:pStyle w:val="registernow"/>
        <w:spacing w:before="0" w:beforeAutospacing="0" w:after="150" w:afterAutospacing="0" w:line="360" w:lineRule="atLeast"/>
        <w:textAlignment w:val="baseline"/>
        <w:rPr>
          <w:rFonts w:ascii="Arial" w:hAnsi="Arial" w:cs="Arial"/>
          <w:b/>
          <w:color w:val="000000"/>
        </w:rPr>
      </w:pPr>
      <w:r>
        <w:rPr>
          <w:rFonts w:ascii="Arial" w:hAnsi="Arial" w:cs="Arial"/>
          <w:b/>
          <w:color w:val="000000"/>
        </w:rPr>
        <w:t>3. Carers Assessments</w:t>
      </w:r>
    </w:p>
    <w:p w14:paraId="13D33966" w14:textId="4AF535B3" w:rsidR="00961572" w:rsidRDefault="00961572" w:rsidP="00961572">
      <w:pPr>
        <w:pStyle w:val="registernow"/>
        <w:spacing w:before="0" w:beforeAutospacing="0" w:after="150" w:afterAutospacing="0" w:line="360" w:lineRule="atLeast"/>
        <w:ind w:left="567" w:hanging="567"/>
        <w:textAlignment w:val="baseline"/>
        <w:rPr>
          <w:rFonts w:ascii="Arial" w:hAnsi="Arial" w:cs="Arial"/>
          <w:color w:val="000000"/>
        </w:rPr>
      </w:pPr>
      <w:r>
        <w:rPr>
          <w:rFonts w:ascii="Arial" w:hAnsi="Arial" w:cs="Arial"/>
          <w:color w:val="000000"/>
        </w:rPr>
        <w:t>7.2.</w:t>
      </w:r>
      <w:r w:rsidR="00357211">
        <w:rPr>
          <w:rFonts w:ascii="Arial" w:hAnsi="Arial" w:cs="Arial"/>
          <w:color w:val="000000"/>
        </w:rPr>
        <w:t>6</w:t>
      </w:r>
      <w:r>
        <w:rPr>
          <w:rFonts w:ascii="Arial" w:hAnsi="Arial" w:cs="Arial"/>
          <w:color w:val="000000"/>
        </w:rPr>
        <w:t xml:space="preserve"> </w:t>
      </w:r>
      <w:r w:rsidR="00AE1DD6">
        <w:rPr>
          <w:rFonts w:ascii="Arial" w:hAnsi="Arial" w:cs="Arial"/>
          <w:color w:val="000000"/>
        </w:rPr>
        <w:t>Good practice was noted in offering carers</w:t>
      </w:r>
      <w:r>
        <w:rPr>
          <w:rFonts w:ascii="Arial" w:hAnsi="Arial" w:cs="Arial"/>
          <w:color w:val="000000"/>
        </w:rPr>
        <w:t xml:space="preserve"> an assessment in their own right. An audit identifying take up, themes, might be conside</w:t>
      </w:r>
      <w:r w:rsidR="007F6AFC">
        <w:rPr>
          <w:rFonts w:ascii="Arial" w:hAnsi="Arial" w:cs="Arial"/>
          <w:color w:val="000000"/>
        </w:rPr>
        <w:t xml:space="preserve">red as part of </w:t>
      </w:r>
      <w:r w:rsidR="00B23096">
        <w:rPr>
          <w:rFonts w:ascii="Arial" w:hAnsi="Arial" w:cs="Arial"/>
          <w:color w:val="000000"/>
        </w:rPr>
        <w:t xml:space="preserve">promoting </w:t>
      </w:r>
      <w:r w:rsidR="007F6AFC">
        <w:rPr>
          <w:rFonts w:ascii="Arial" w:hAnsi="Arial" w:cs="Arial"/>
          <w:color w:val="000000"/>
        </w:rPr>
        <w:t>safeguarding</w:t>
      </w:r>
      <w:r w:rsidR="00B23096">
        <w:rPr>
          <w:rFonts w:ascii="Arial" w:hAnsi="Arial" w:cs="Arial"/>
          <w:color w:val="000000"/>
        </w:rPr>
        <w:t xml:space="preserve"> </w:t>
      </w:r>
      <w:r w:rsidR="007F6AFC">
        <w:rPr>
          <w:rFonts w:ascii="Arial" w:hAnsi="Arial" w:cs="Arial"/>
          <w:color w:val="000000"/>
        </w:rPr>
        <w:t>prevention</w:t>
      </w:r>
      <w:r w:rsidR="00B23096">
        <w:rPr>
          <w:rFonts w:ascii="Arial" w:hAnsi="Arial" w:cs="Arial"/>
          <w:color w:val="000000"/>
        </w:rPr>
        <w:t xml:space="preserve"> and wellbeing</w:t>
      </w:r>
      <w:r>
        <w:rPr>
          <w:rFonts w:ascii="Arial" w:hAnsi="Arial" w:cs="Arial"/>
          <w:color w:val="000000"/>
        </w:rPr>
        <w:t>.</w:t>
      </w:r>
    </w:p>
    <w:p w14:paraId="793E7EA5" w14:textId="7DACD7F6" w:rsidR="00AE1DD6" w:rsidRPr="00961572" w:rsidRDefault="00B23096" w:rsidP="00961572">
      <w:pPr>
        <w:pStyle w:val="registernow"/>
        <w:spacing w:before="0" w:beforeAutospacing="0" w:after="150" w:afterAutospacing="0" w:line="360" w:lineRule="atLeast"/>
        <w:textAlignment w:val="baseline"/>
        <w:rPr>
          <w:rFonts w:ascii="Arial" w:hAnsi="Arial" w:cs="Arial"/>
          <w:color w:val="000000"/>
        </w:rPr>
      </w:pPr>
      <w:r>
        <w:rPr>
          <w:rFonts w:ascii="Arial" w:hAnsi="Arial" w:cs="Arial"/>
          <w:b/>
          <w:color w:val="000000"/>
        </w:rPr>
        <w:t xml:space="preserve">4. </w:t>
      </w:r>
      <w:r w:rsidR="00961572">
        <w:rPr>
          <w:rFonts w:ascii="Arial" w:hAnsi="Arial" w:cs="Arial"/>
          <w:b/>
          <w:color w:val="000000"/>
        </w:rPr>
        <w:t>Training</w:t>
      </w:r>
      <w:r w:rsidR="00961572">
        <w:rPr>
          <w:rFonts w:ascii="Arial" w:hAnsi="Arial" w:cs="Arial"/>
          <w:color w:val="000000"/>
        </w:rPr>
        <w:t xml:space="preserve"> </w:t>
      </w:r>
    </w:p>
    <w:p w14:paraId="1208A99D" w14:textId="21102F9F" w:rsidR="00961572" w:rsidRPr="00F94F07" w:rsidRDefault="00961572" w:rsidP="00357211">
      <w:pPr>
        <w:tabs>
          <w:tab w:val="left" w:pos="567"/>
        </w:tabs>
        <w:ind w:left="567" w:hanging="567"/>
        <w:rPr>
          <w:rFonts w:ascii="Arial" w:hAnsi="Arial" w:cs="Arial"/>
          <w:b/>
          <w:color w:val="000000"/>
          <w:sz w:val="24"/>
          <w:szCs w:val="24"/>
        </w:rPr>
      </w:pPr>
      <w:r w:rsidRPr="00961572">
        <w:rPr>
          <w:rFonts w:ascii="Arial" w:eastAsia="Times New Roman" w:hAnsi="Arial" w:cs="Arial"/>
          <w:color w:val="000000"/>
          <w:sz w:val="24"/>
          <w:szCs w:val="24"/>
          <w:lang w:eastAsia="en-GB"/>
        </w:rPr>
        <w:t>7.3.1 This review highlighted the need for training and competence testing</w:t>
      </w:r>
      <w:r w:rsidR="00357211">
        <w:rPr>
          <w:rFonts w:ascii="Arial" w:eastAsia="Times New Roman" w:hAnsi="Arial" w:cs="Arial"/>
          <w:color w:val="000000"/>
          <w:sz w:val="24"/>
          <w:szCs w:val="24"/>
          <w:lang w:eastAsia="en-GB"/>
        </w:rPr>
        <w:t xml:space="preserve"> by agencies providing health and social care</w:t>
      </w:r>
      <w:r w:rsidRPr="00961572">
        <w:rPr>
          <w:rFonts w:ascii="Arial" w:eastAsia="Times New Roman" w:hAnsi="Arial" w:cs="Arial"/>
          <w:color w:val="000000"/>
          <w:sz w:val="24"/>
          <w:szCs w:val="24"/>
          <w:lang w:eastAsia="en-GB"/>
        </w:rPr>
        <w:t xml:space="preserve"> to</w:t>
      </w:r>
      <w:r w:rsidRPr="00961572">
        <w:rPr>
          <w:rFonts w:ascii="Arial" w:hAnsi="Arial" w:cs="Arial"/>
          <w:color w:val="000000"/>
          <w:sz w:val="24"/>
          <w:szCs w:val="24"/>
        </w:rPr>
        <w:t xml:space="preserve"> </w:t>
      </w:r>
      <w:r>
        <w:rPr>
          <w:rFonts w:ascii="Arial" w:hAnsi="Arial" w:cs="Arial"/>
          <w:color w:val="000000"/>
          <w:sz w:val="24"/>
          <w:szCs w:val="24"/>
        </w:rPr>
        <w:t>cover:</w:t>
      </w:r>
    </w:p>
    <w:p w14:paraId="4BA71CC7" w14:textId="77777777" w:rsidR="00961572" w:rsidRPr="00F94F07" w:rsidRDefault="00AE1DD6" w:rsidP="00353EFB">
      <w:pPr>
        <w:pStyle w:val="ListParagraph"/>
        <w:numPr>
          <w:ilvl w:val="0"/>
          <w:numId w:val="38"/>
        </w:numPr>
        <w:tabs>
          <w:tab w:val="left" w:pos="567"/>
        </w:tabs>
        <w:rPr>
          <w:rFonts w:ascii="Arial" w:hAnsi="Arial" w:cs="Arial"/>
          <w:sz w:val="24"/>
          <w:szCs w:val="24"/>
          <w:shd w:val="clear" w:color="auto" w:fill="FFFFFF"/>
        </w:rPr>
      </w:pPr>
      <w:r w:rsidRPr="00961572">
        <w:rPr>
          <w:rFonts w:ascii="Arial" w:hAnsi="Arial" w:cs="Arial"/>
          <w:color w:val="000000"/>
          <w:sz w:val="24"/>
          <w:szCs w:val="24"/>
        </w:rPr>
        <w:t>an understanding of l</w:t>
      </w:r>
      <w:r w:rsidR="00961572">
        <w:rPr>
          <w:rFonts w:ascii="Arial" w:hAnsi="Arial" w:cs="Arial"/>
          <w:color w:val="000000"/>
          <w:sz w:val="24"/>
          <w:szCs w:val="24"/>
        </w:rPr>
        <w:t>earning disabilities</w:t>
      </w:r>
    </w:p>
    <w:p w14:paraId="33861118" w14:textId="394AA062" w:rsidR="00F94F07" w:rsidRPr="00961572" w:rsidRDefault="00F94F07" w:rsidP="00353EFB">
      <w:pPr>
        <w:pStyle w:val="ListParagraph"/>
        <w:numPr>
          <w:ilvl w:val="0"/>
          <w:numId w:val="38"/>
        </w:numPr>
        <w:tabs>
          <w:tab w:val="left" w:pos="567"/>
        </w:tabs>
        <w:rPr>
          <w:rFonts w:ascii="Arial" w:hAnsi="Arial" w:cs="Arial"/>
          <w:sz w:val="24"/>
          <w:szCs w:val="24"/>
          <w:shd w:val="clear" w:color="auto" w:fill="FFFFFF"/>
        </w:rPr>
      </w:pPr>
      <w:r>
        <w:rPr>
          <w:rFonts w:ascii="Arial" w:hAnsi="Arial" w:cs="Arial"/>
          <w:color w:val="000000"/>
          <w:sz w:val="24"/>
          <w:szCs w:val="24"/>
        </w:rPr>
        <w:t>communicating with people who require additional time and support</w:t>
      </w:r>
    </w:p>
    <w:p w14:paraId="2DAC7C7A" w14:textId="77777777" w:rsidR="00961572" w:rsidRPr="00961572" w:rsidRDefault="00AE1DD6" w:rsidP="00353EFB">
      <w:pPr>
        <w:pStyle w:val="ListParagraph"/>
        <w:numPr>
          <w:ilvl w:val="0"/>
          <w:numId w:val="38"/>
        </w:numPr>
        <w:tabs>
          <w:tab w:val="left" w:pos="567"/>
        </w:tabs>
        <w:rPr>
          <w:rFonts w:ascii="Arial" w:hAnsi="Arial" w:cs="Arial"/>
          <w:sz w:val="24"/>
          <w:szCs w:val="24"/>
          <w:shd w:val="clear" w:color="auto" w:fill="FFFFFF"/>
        </w:rPr>
      </w:pPr>
      <w:r w:rsidRPr="00961572">
        <w:rPr>
          <w:rFonts w:ascii="Arial" w:hAnsi="Arial" w:cs="Arial"/>
          <w:color w:val="000000"/>
          <w:sz w:val="24"/>
          <w:szCs w:val="24"/>
        </w:rPr>
        <w:t>understanding the increased health needs of this grou</w:t>
      </w:r>
      <w:r w:rsidR="00961572" w:rsidRPr="00961572">
        <w:rPr>
          <w:rFonts w:ascii="Arial" w:hAnsi="Arial" w:cs="Arial"/>
          <w:color w:val="000000"/>
          <w:sz w:val="24"/>
          <w:szCs w:val="24"/>
        </w:rPr>
        <w:t>p</w:t>
      </w:r>
    </w:p>
    <w:p w14:paraId="73B90B6F" w14:textId="77777777" w:rsidR="00961572" w:rsidRPr="00961572" w:rsidRDefault="00AE1DD6" w:rsidP="00353EFB">
      <w:pPr>
        <w:pStyle w:val="ListParagraph"/>
        <w:numPr>
          <w:ilvl w:val="0"/>
          <w:numId w:val="38"/>
        </w:numPr>
        <w:tabs>
          <w:tab w:val="left" w:pos="567"/>
        </w:tabs>
        <w:rPr>
          <w:rFonts w:ascii="Arial" w:hAnsi="Arial" w:cs="Arial"/>
          <w:sz w:val="24"/>
          <w:szCs w:val="24"/>
          <w:shd w:val="clear" w:color="auto" w:fill="FFFFFF"/>
        </w:rPr>
      </w:pPr>
      <w:r w:rsidRPr="00961572">
        <w:rPr>
          <w:rFonts w:ascii="Arial" w:hAnsi="Arial" w:cs="Arial"/>
          <w:color w:val="000000"/>
          <w:sz w:val="24"/>
          <w:szCs w:val="24"/>
        </w:rPr>
        <w:t>overcoming barriers in con</w:t>
      </w:r>
      <w:r w:rsidR="00961572">
        <w:rPr>
          <w:rFonts w:ascii="Arial" w:hAnsi="Arial" w:cs="Arial"/>
          <w:color w:val="000000"/>
          <w:sz w:val="24"/>
          <w:szCs w:val="24"/>
        </w:rPr>
        <w:t>sultations and physical access</w:t>
      </w:r>
    </w:p>
    <w:p w14:paraId="01E7CA31" w14:textId="77777777" w:rsidR="00961572" w:rsidRPr="00961572" w:rsidRDefault="00AE1DD6" w:rsidP="00353EFB">
      <w:pPr>
        <w:pStyle w:val="ListParagraph"/>
        <w:numPr>
          <w:ilvl w:val="0"/>
          <w:numId w:val="38"/>
        </w:numPr>
        <w:tabs>
          <w:tab w:val="left" w:pos="567"/>
        </w:tabs>
        <w:rPr>
          <w:rFonts w:ascii="Arial" w:hAnsi="Arial" w:cs="Arial"/>
          <w:sz w:val="24"/>
          <w:szCs w:val="24"/>
          <w:shd w:val="clear" w:color="auto" w:fill="FFFFFF"/>
        </w:rPr>
      </w:pPr>
      <w:r w:rsidRPr="00961572">
        <w:rPr>
          <w:rFonts w:ascii="Arial" w:hAnsi="Arial" w:cs="Arial"/>
          <w:color w:val="000000"/>
          <w:sz w:val="24"/>
          <w:szCs w:val="24"/>
        </w:rPr>
        <w:t>collaborative working with carer</w:t>
      </w:r>
      <w:r w:rsidR="00961572">
        <w:rPr>
          <w:rFonts w:ascii="Arial" w:hAnsi="Arial" w:cs="Arial"/>
          <w:color w:val="000000"/>
          <w:sz w:val="24"/>
          <w:szCs w:val="24"/>
        </w:rPr>
        <w:t>s</w:t>
      </w:r>
    </w:p>
    <w:p w14:paraId="24453C42" w14:textId="77777777" w:rsidR="00961572" w:rsidRPr="00961572" w:rsidRDefault="00961572" w:rsidP="00353EFB">
      <w:pPr>
        <w:pStyle w:val="ListParagraph"/>
        <w:numPr>
          <w:ilvl w:val="0"/>
          <w:numId w:val="38"/>
        </w:numPr>
        <w:tabs>
          <w:tab w:val="left" w:pos="567"/>
        </w:tabs>
        <w:rPr>
          <w:rFonts w:ascii="Arial" w:hAnsi="Arial" w:cs="Arial"/>
          <w:sz w:val="24"/>
          <w:szCs w:val="24"/>
          <w:shd w:val="clear" w:color="auto" w:fill="FFFFFF"/>
        </w:rPr>
      </w:pPr>
      <w:r>
        <w:rPr>
          <w:rFonts w:ascii="Arial" w:hAnsi="Arial" w:cs="Arial"/>
          <w:color w:val="000000"/>
          <w:sz w:val="24"/>
          <w:szCs w:val="24"/>
        </w:rPr>
        <w:t>consent</w:t>
      </w:r>
    </w:p>
    <w:p w14:paraId="26494A7D" w14:textId="77777777" w:rsidR="00961572" w:rsidRPr="00961572" w:rsidRDefault="00961572" w:rsidP="00353EFB">
      <w:pPr>
        <w:pStyle w:val="ListParagraph"/>
        <w:numPr>
          <w:ilvl w:val="0"/>
          <w:numId w:val="38"/>
        </w:numPr>
        <w:tabs>
          <w:tab w:val="left" w:pos="567"/>
        </w:tabs>
        <w:rPr>
          <w:rFonts w:ascii="Arial" w:hAnsi="Arial" w:cs="Arial"/>
          <w:sz w:val="24"/>
          <w:szCs w:val="24"/>
          <w:shd w:val="clear" w:color="auto" w:fill="FFFFFF"/>
        </w:rPr>
      </w:pPr>
      <w:r>
        <w:rPr>
          <w:rFonts w:ascii="Arial" w:hAnsi="Arial" w:cs="Arial"/>
          <w:color w:val="000000"/>
          <w:sz w:val="24"/>
          <w:szCs w:val="24"/>
        </w:rPr>
        <w:t>the Mental Capacity Act</w:t>
      </w:r>
    </w:p>
    <w:p w14:paraId="639B2AE0" w14:textId="097228E4" w:rsidR="00AE1DD6" w:rsidRPr="00F94F07" w:rsidRDefault="00961572" w:rsidP="00353EFB">
      <w:pPr>
        <w:pStyle w:val="ListParagraph"/>
        <w:numPr>
          <w:ilvl w:val="0"/>
          <w:numId w:val="38"/>
        </w:numPr>
        <w:tabs>
          <w:tab w:val="left" w:pos="567"/>
        </w:tabs>
        <w:rPr>
          <w:rFonts w:ascii="Arial" w:hAnsi="Arial" w:cs="Arial"/>
          <w:sz w:val="24"/>
          <w:szCs w:val="24"/>
          <w:shd w:val="clear" w:color="auto" w:fill="FFFFFF"/>
        </w:rPr>
      </w:pPr>
      <w:r>
        <w:rPr>
          <w:rFonts w:ascii="Arial" w:hAnsi="Arial" w:cs="Arial"/>
          <w:color w:val="000000"/>
          <w:sz w:val="24"/>
          <w:szCs w:val="24"/>
        </w:rPr>
        <w:t>the Equality Act</w:t>
      </w:r>
    </w:p>
    <w:p w14:paraId="6D3269EB" w14:textId="3508D923" w:rsidR="00F94F07" w:rsidRPr="00F94F07" w:rsidRDefault="00F94F07" w:rsidP="00F94F07">
      <w:pPr>
        <w:tabs>
          <w:tab w:val="left" w:pos="567"/>
        </w:tabs>
        <w:ind w:left="567" w:hanging="567"/>
        <w:rPr>
          <w:rFonts w:ascii="Arial" w:hAnsi="Arial" w:cs="Arial"/>
          <w:sz w:val="24"/>
          <w:szCs w:val="24"/>
          <w:shd w:val="clear" w:color="auto" w:fill="FFFFFF"/>
        </w:rPr>
      </w:pPr>
      <w:r>
        <w:rPr>
          <w:rFonts w:ascii="Arial" w:hAnsi="Arial" w:cs="Arial"/>
          <w:sz w:val="24"/>
          <w:szCs w:val="24"/>
          <w:shd w:val="clear" w:color="auto" w:fill="FFFFFF"/>
        </w:rPr>
        <w:t>7.3.2 Training should be aimed at all staff levels to have a minimum of awareness of the issues and good practice.</w:t>
      </w:r>
    </w:p>
    <w:p w14:paraId="2F7EEE3B" w14:textId="790C4073" w:rsidR="00F94F07" w:rsidRDefault="00961572" w:rsidP="009B034F">
      <w:pPr>
        <w:tabs>
          <w:tab w:val="left" w:pos="567"/>
        </w:tabs>
        <w:ind w:left="567" w:hanging="567"/>
        <w:rPr>
          <w:rFonts w:ascii="Arial" w:hAnsi="Arial" w:cs="Arial"/>
          <w:sz w:val="24"/>
          <w:szCs w:val="24"/>
          <w:shd w:val="clear" w:color="auto" w:fill="FFFFFF"/>
        </w:rPr>
      </w:pPr>
      <w:r>
        <w:rPr>
          <w:rFonts w:ascii="Arial" w:hAnsi="Arial" w:cs="Arial"/>
          <w:sz w:val="24"/>
          <w:szCs w:val="24"/>
          <w:shd w:val="clear" w:color="auto" w:fill="FFFFFF"/>
        </w:rPr>
        <w:t>7</w:t>
      </w:r>
      <w:r w:rsidR="00F94F07">
        <w:rPr>
          <w:rFonts w:ascii="Arial" w:hAnsi="Arial" w:cs="Arial"/>
          <w:sz w:val="24"/>
          <w:szCs w:val="24"/>
          <w:shd w:val="clear" w:color="auto" w:fill="FFFFFF"/>
        </w:rPr>
        <w:t>.3.3</w:t>
      </w:r>
      <w:r>
        <w:rPr>
          <w:rFonts w:ascii="Arial" w:hAnsi="Arial" w:cs="Arial"/>
          <w:sz w:val="24"/>
          <w:szCs w:val="24"/>
          <w:shd w:val="clear" w:color="auto" w:fill="FFFFFF"/>
        </w:rPr>
        <w:t xml:space="preserve"> In the event that people manage their own budget and personal assistants, there needs to be assurance that people are adequately trained and have the right set of behaviours as outlined by Skills for Care.</w:t>
      </w:r>
    </w:p>
    <w:p w14:paraId="66117D8D" w14:textId="77777777" w:rsidR="009B034F" w:rsidRPr="009B034F" w:rsidRDefault="009B034F" w:rsidP="009B034F">
      <w:pPr>
        <w:tabs>
          <w:tab w:val="left" w:pos="567"/>
        </w:tabs>
        <w:ind w:left="567" w:hanging="567"/>
        <w:rPr>
          <w:rFonts w:ascii="Arial" w:hAnsi="Arial" w:cs="Arial"/>
          <w:sz w:val="24"/>
          <w:szCs w:val="24"/>
          <w:shd w:val="clear" w:color="auto" w:fill="FFFFFF"/>
        </w:rPr>
      </w:pPr>
      <w:bookmarkStart w:id="0" w:name="_GoBack"/>
      <w:bookmarkEnd w:id="0"/>
    </w:p>
    <w:p w14:paraId="0A20DA8C" w14:textId="3F5BCDD7" w:rsidR="00F94F07" w:rsidRPr="00F94F07" w:rsidRDefault="00B23096" w:rsidP="00F94F07">
      <w:pPr>
        <w:tabs>
          <w:tab w:val="left" w:pos="567"/>
        </w:tabs>
        <w:rPr>
          <w:rFonts w:ascii="Arial" w:hAnsi="Arial" w:cs="Arial"/>
          <w:b/>
          <w:sz w:val="24"/>
          <w:szCs w:val="24"/>
          <w:shd w:val="clear" w:color="auto" w:fill="FFFFFF"/>
        </w:rPr>
      </w:pPr>
      <w:r>
        <w:rPr>
          <w:rFonts w:ascii="Arial" w:hAnsi="Arial" w:cs="Arial"/>
          <w:b/>
          <w:sz w:val="24"/>
          <w:szCs w:val="24"/>
          <w:shd w:val="clear" w:color="auto" w:fill="FFFFFF"/>
        </w:rPr>
        <w:t xml:space="preserve">5.  </w:t>
      </w:r>
      <w:r w:rsidR="00F94F07" w:rsidRPr="00F94F07">
        <w:rPr>
          <w:rFonts w:ascii="Arial" w:hAnsi="Arial" w:cs="Arial"/>
          <w:b/>
          <w:sz w:val="24"/>
          <w:szCs w:val="24"/>
          <w:shd w:val="clear" w:color="auto" w:fill="FFFFFF"/>
        </w:rPr>
        <w:t>Safeguarding Adult Board governance</w:t>
      </w:r>
    </w:p>
    <w:p w14:paraId="296CDA7E" w14:textId="56BC5C94" w:rsidR="00F94F07" w:rsidRDefault="00F94F07" w:rsidP="00961572">
      <w:pPr>
        <w:tabs>
          <w:tab w:val="left" w:pos="567"/>
        </w:tabs>
        <w:ind w:left="567" w:hanging="567"/>
        <w:rPr>
          <w:rFonts w:ascii="Arial" w:hAnsi="Arial" w:cs="Arial"/>
          <w:sz w:val="24"/>
          <w:szCs w:val="24"/>
          <w:shd w:val="clear" w:color="auto" w:fill="FFFFFF"/>
        </w:rPr>
      </w:pPr>
      <w:r>
        <w:rPr>
          <w:rFonts w:ascii="Arial" w:hAnsi="Arial" w:cs="Arial"/>
          <w:sz w:val="24"/>
          <w:szCs w:val="24"/>
          <w:shd w:val="clear" w:color="auto" w:fill="FFFFFF"/>
        </w:rPr>
        <w:lastRenderedPageBreak/>
        <w:t>7.4.1 The current SAR SAB protocol requires updating and made accessible for all residents of Tower Hamlets.</w:t>
      </w:r>
    </w:p>
    <w:p w14:paraId="2BEB7E18" w14:textId="7B878ED7" w:rsidR="00357211" w:rsidRDefault="00357211" w:rsidP="00961572">
      <w:pPr>
        <w:tabs>
          <w:tab w:val="left" w:pos="567"/>
        </w:tabs>
        <w:ind w:left="567" w:hanging="567"/>
        <w:rPr>
          <w:rFonts w:ascii="Arial" w:hAnsi="Arial" w:cs="Arial"/>
          <w:sz w:val="24"/>
          <w:szCs w:val="24"/>
          <w:shd w:val="clear" w:color="auto" w:fill="FFFFFF"/>
        </w:rPr>
      </w:pPr>
      <w:r>
        <w:rPr>
          <w:rFonts w:ascii="Arial" w:hAnsi="Arial" w:cs="Arial"/>
          <w:sz w:val="24"/>
          <w:szCs w:val="24"/>
          <w:shd w:val="clear" w:color="auto" w:fill="FFFFFF"/>
        </w:rPr>
        <w:t xml:space="preserve">7.4.2 Guidance </w:t>
      </w:r>
      <w:r w:rsidR="006A01B6">
        <w:rPr>
          <w:rFonts w:ascii="Arial" w:hAnsi="Arial" w:cs="Arial"/>
          <w:sz w:val="24"/>
          <w:szCs w:val="24"/>
          <w:shd w:val="clear" w:color="auto" w:fill="FFFFFF"/>
        </w:rPr>
        <w:t>o</w:t>
      </w:r>
      <w:r>
        <w:rPr>
          <w:rFonts w:ascii="Arial" w:hAnsi="Arial" w:cs="Arial"/>
          <w:sz w:val="24"/>
          <w:szCs w:val="24"/>
          <w:shd w:val="clear" w:color="auto" w:fill="FFFFFF"/>
        </w:rPr>
        <w:t>n the</w:t>
      </w:r>
      <w:r w:rsidR="006A01B6">
        <w:rPr>
          <w:rFonts w:ascii="Arial" w:hAnsi="Arial" w:cs="Arial"/>
          <w:sz w:val="24"/>
          <w:szCs w:val="24"/>
          <w:shd w:val="clear" w:color="auto" w:fill="FFFFFF"/>
        </w:rPr>
        <w:t xml:space="preserve"> SAR</w:t>
      </w:r>
      <w:r>
        <w:rPr>
          <w:rFonts w:ascii="Arial" w:hAnsi="Arial" w:cs="Arial"/>
          <w:sz w:val="24"/>
          <w:szCs w:val="24"/>
          <w:shd w:val="clear" w:color="auto" w:fill="FFFFFF"/>
        </w:rPr>
        <w:t xml:space="preserve"> process might be usefully provided to ensure a more consistent quality standards to completing documentation</w:t>
      </w:r>
      <w:r w:rsidR="00F84CCA">
        <w:rPr>
          <w:rFonts w:ascii="Arial" w:hAnsi="Arial" w:cs="Arial"/>
          <w:sz w:val="24"/>
          <w:szCs w:val="24"/>
          <w:shd w:val="clear" w:color="auto" w:fill="FFFFFF"/>
        </w:rPr>
        <w:t xml:space="preserve"> by IMR authors, understanding by agencies, and clarity for adults and their families.</w:t>
      </w:r>
    </w:p>
    <w:p w14:paraId="4E537959" w14:textId="77777777" w:rsidR="00961572" w:rsidRDefault="00961572" w:rsidP="00C65E92">
      <w:pPr>
        <w:tabs>
          <w:tab w:val="left" w:pos="567"/>
        </w:tabs>
        <w:rPr>
          <w:rFonts w:ascii="Arial" w:hAnsi="Arial" w:cs="Arial"/>
          <w:sz w:val="24"/>
          <w:szCs w:val="24"/>
          <w:shd w:val="clear" w:color="auto" w:fill="FFFFFF"/>
        </w:rPr>
      </w:pPr>
    </w:p>
    <w:p w14:paraId="2E611CA0" w14:textId="39E4AFA1" w:rsidR="00F607CA" w:rsidRDefault="00F607CA" w:rsidP="00DE4F4D">
      <w:pPr>
        <w:rPr>
          <w:rFonts w:ascii="Arial" w:hAnsi="Arial" w:cs="Arial"/>
          <w:b/>
          <w:sz w:val="24"/>
          <w:szCs w:val="24"/>
        </w:rPr>
      </w:pPr>
      <w:r>
        <w:rPr>
          <w:rFonts w:ascii="Arial" w:hAnsi="Arial" w:cs="Arial"/>
          <w:b/>
          <w:sz w:val="24"/>
          <w:szCs w:val="24"/>
        </w:rPr>
        <w:t>References</w:t>
      </w:r>
      <w:r w:rsidR="00FF68F2">
        <w:rPr>
          <w:rFonts w:ascii="Arial" w:hAnsi="Arial" w:cs="Arial"/>
          <w:b/>
          <w:sz w:val="24"/>
          <w:szCs w:val="24"/>
        </w:rPr>
        <w:t xml:space="preserve"> </w:t>
      </w:r>
    </w:p>
    <w:p w14:paraId="5E940090" w14:textId="5AFC042A" w:rsidR="0098205D" w:rsidRDefault="004907CC" w:rsidP="0098205D">
      <w:pPr>
        <w:rPr>
          <w:rFonts w:ascii="Arial" w:hAnsi="Arial" w:cs="Arial"/>
          <w:sz w:val="24"/>
          <w:szCs w:val="24"/>
        </w:rPr>
      </w:pPr>
      <w:r>
        <w:rPr>
          <w:rFonts w:ascii="Arial" w:hAnsi="Arial" w:cs="Arial"/>
          <w:sz w:val="24"/>
          <w:szCs w:val="24"/>
        </w:rPr>
        <w:t>[1.12</w:t>
      </w:r>
      <w:r w:rsidR="0098205D">
        <w:rPr>
          <w:rFonts w:ascii="Arial" w:hAnsi="Arial" w:cs="Arial"/>
          <w:sz w:val="24"/>
          <w:szCs w:val="24"/>
        </w:rPr>
        <w:t xml:space="preserve">] </w:t>
      </w:r>
      <w:r w:rsidR="000B6051">
        <w:rPr>
          <w:rFonts w:ascii="Arial" w:hAnsi="Arial" w:cs="Arial"/>
          <w:sz w:val="24"/>
          <w:szCs w:val="24"/>
        </w:rPr>
        <w:t>Department of Health</w:t>
      </w:r>
      <w:r w:rsidR="00A91629">
        <w:rPr>
          <w:rFonts w:ascii="Arial" w:hAnsi="Arial" w:cs="Arial"/>
          <w:sz w:val="24"/>
          <w:szCs w:val="24"/>
        </w:rPr>
        <w:t>.</w:t>
      </w:r>
      <w:r w:rsidR="000B6051">
        <w:rPr>
          <w:rFonts w:ascii="Arial" w:hAnsi="Arial" w:cs="Arial"/>
          <w:sz w:val="24"/>
          <w:szCs w:val="24"/>
        </w:rPr>
        <w:t xml:space="preserve"> (</w:t>
      </w:r>
      <w:r w:rsidR="00F607CA" w:rsidRPr="0098205D">
        <w:rPr>
          <w:rFonts w:ascii="Arial" w:hAnsi="Arial" w:cs="Arial"/>
          <w:sz w:val="24"/>
          <w:szCs w:val="24"/>
        </w:rPr>
        <w:t>2016</w:t>
      </w:r>
      <w:r w:rsidR="000B6051">
        <w:rPr>
          <w:rFonts w:ascii="Arial" w:hAnsi="Arial" w:cs="Arial"/>
          <w:sz w:val="24"/>
          <w:szCs w:val="24"/>
        </w:rPr>
        <w:t>).</w:t>
      </w:r>
      <w:r w:rsidR="00F607CA" w:rsidRPr="0098205D">
        <w:rPr>
          <w:rFonts w:ascii="Arial" w:hAnsi="Arial" w:cs="Arial"/>
          <w:sz w:val="24"/>
          <w:szCs w:val="24"/>
        </w:rPr>
        <w:t xml:space="preserve"> Care and Support Statutory Guidance 14.168</w:t>
      </w:r>
    </w:p>
    <w:p w14:paraId="1A7E2FEF" w14:textId="6A6AC14C" w:rsidR="00182B8E" w:rsidRDefault="009404D5" w:rsidP="005F7A82">
      <w:pPr>
        <w:rPr>
          <w:rFonts w:ascii="Arial" w:hAnsi="Arial" w:cs="Arial"/>
          <w:color w:val="0B0C0C"/>
          <w:sz w:val="24"/>
          <w:szCs w:val="24"/>
          <w:shd w:val="clear" w:color="auto" w:fill="FFFFFF"/>
        </w:rPr>
      </w:pPr>
      <w:r>
        <w:rPr>
          <w:rFonts w:ascii="Arial" w:hAnsi="Arial" w:cs="Arial"/>
          <w:color w:val="0B0C0C"/>
          <w:sz w:val="24"/>
          <w:szCs w:val="24"/>
          <w:shd w:val="clear" w:color="auto" w:fill="FFFFFF"/>
        </w:rPr>
        <w:t>[3.1</w:t>
      </w:r>
      <w:r w:rsidR="0098205D">
        <w:rPr>
          <w:rFonts w:ascii="Arial" w:hAnsi="Arial" w:cs="Arial"/>
          <w:color w:val="0B0C0C"/>
          <w:sz w:val="24"/>
          <w:szCs w:val="24"/>
          <w:shd w:val="clear" w:color="auto" w:fill="FFFFFF"/>
        </w:rPr>
        <w:t>] Departmen</w:t>
      </w:r>
      <w:r w:rsidR="000B6051">
        <w:rPr>
          <w:rFonts w:ascii="Arial" w:hAnsi="Arial" w:cs="Arial"/>
          <w:color w:val="0B0C0C"/>
          <w:sz w:val="24"/>
          <w:szCs w:val="24"/>
          <w:shd w:val="clear" w:color="auto" w:fill="FFFFFF"/>
        </w:rPr>
        <w:t>t of Health</w:t>
      </w:r>
      <w:r w:rsidR="00A91629">
        <w:rPr>
          <w:rFonts w:ascii="Arial" w:hAnsi="Arial" w:cs="Arial"/>
          <w:color w:val="0B0C0C"/>
          <w:sz w:val="24"/>
          <w:szCs w:val="24"/>
          <w:shd w:val="clear" w:color="auto" w:fill="FFFFFF"/>
        </w:rPr>
        <w:t>.</w:t>
      </w:r>
      <w:r w:rsidR="000B6051">
        <w:rPr>
          <w:rFonts w:ascii="Arial" w:hAnsi="Arial" w:cs="Arial"/>
          <w:color w:val="0B0C0C"/>
          <w:sz w:val="24"/>
          <w:szCs w:val="24"/>
          <w:shd w:val="clear" w:color="auto" w:fill="FFFFFF"/>
        </w:rPr>
        <w:t xml:space="preserve"> (</w:t>
      </w:r>
      <w:r w:rsidR="0098205D">
        <w:rPr>
          <w:rFonts w:ascii="Arial" w:hAnsi="Arial" w:cs="Arial"/>
          <w:color w:val="0B0C0C"/>
          <w:sz w:val="24"/>
          <w:szCs w:val="24"/>
          <w:shd w:val="clear" w:color="auto" w:fill="FFFFFF"/>
        </w:rPr>
        <w:t>2016</w:t>
      </w:r>
      <w:r w:rsidR="000B6051">
        <w:rPr>
          <w:rFonts w:ascii="Arial" w:hAnsi="Arial" w:cs="Arial"/>
          <w:color w:val="0B0C0C"/>
          <w:sz w:val="24"/>
          <w:szCs w:val="24"/>
          <w:shd w:val="clear" w:color="auto" w:fill="FFFFFF"/>
        </w:rPr>
        <w:t>)</w:t>
      </w:r>
      <w:r w:rsidR="0098205D">
        <w:rPr>
          <w:rFonts w:ascii="Arial" w:hAnsi="Arial" w:cs="Arial"/>
          <w:color w:val="0B0C0C"/>
          <w:sz w:val="24"/>
          <w:szCs w:val="24"/>
          <w:shd w:val="clear" w:color="auto" w:fill="FFFFFF"/>
        </w:rPr>
        <w:t xml:space="preserve"> Care and Support Statutory Guidance 14.164</w:t>
      </w:r>
    </w:p>
    <w:p w14:paraId="3F5395D3" w14:textId="1563FB01" w:rsidR="00FF68F2" w:rsidRDefault="00FF68F2" w:rsidP="00A91629">
      <w:pPr>
        <w:ind w:left="567" w:hanging="567"/>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[4.2] Making Safeguarding Personal available from Local Government Association website </w:t>
      </w:r>
      <w:hyperlink r:id="rId11" w:history="1">
        <w:r w:rsidRPr="00D806B8">
          <w:rPr>
            <w:rStyle w:val="Hyperlink"/>
            <w:rFonts w:ascii="Arial" w:hAnsi="Arial" w:cs="Arial"/>
            <w:sz w:val="24"/>
            <w:szCs w:val="24"/>
            <w:shd w:val="clear" w:color="auto" w:fill="FFFFFF"/>
          </w:rPr>
          <w:t>www.lga.gov.uk</w:t>
        </w:r>
      </w:hyperlink>
    </w:p>
    <w:p w14:paraId="7601B51E" w14:textId="374D383F" w:rsidR="0057770B" w:rsidRDefault="00FF68F2" w:rsidP="0098205D">
      <w:pPr>
        <w:rPr>
          <w:rFonts w:ascii="Arial" w:hAnsi="Arial" w:cs="Arial"/>
          <w:color w:val="0B0C0C"/>
          <w:sz w:val="24"/>
          <w:szCs w:val="24"/>
          <w:shd w:val="clear" w:color="auto" w:fill="FFFFFF"/>
        </w:rPr>
      </w:pPr>
      <w:r>
        <w:rPr>
          <w:rFonts w:ascii="Arial" w:hAnsi="Arial" w:cs="Arial"/>
          <w:color w:val="0B0C0C"/>
          <w:sz w:val="24"/>
          <w:szCs w:val="24"/>
          <w:shd w:val="clear" w:color="auto" w:fill="FFFFFF"/>
        </w:rPr>
        <w:t>[4.4</w:t>
      </w:r>
      <w:r w:rsidR="00FE24F1">
        <w:rPr>
          <w:rFonts w:ascii="Arial" w:hAnsi="Arial" w:cs="Arial"/>
          <w:color w:val="0B0C0C"/>
          <w:sz w:val="24"/>
          <w:szCs w:val="24"/>
          <w:shd w:val="clear" w:color="auto" w:fill="FFFFFF"/>
        </w:rPr>
        <w:t>] Department of Health</w:t>
      </w:r>
      <w:r w:rsidR="00A91629">
        <w:rPr>
          <w:rFonts w:ascii="Arial" w:hAnsi="Arial" w:cs="Arial"/>
          <w:color w:val="0B0C0C"/>
          <w:sz w:val="24"/>
          <w:szCs w:val="24"/>
          <w:shd w:val="clear" w:color="auto" w:fill="FFFFFF"/>
        </w:rPr>
        <w:t>.</w:t>
      </w:r>
      <w:r w:rsidR="00FE24F1">
        <w:rPr>
          <w:rFonts w:ascii="Arial" w:hAnsi="Arial" w:cs="Arial"/>
          <w:color w:val="0B0C0C"/>
          <w:sz w:val="24"/>
          <w:szCs w:val="24"/>
          <w:shd w:val="clear" w:color="auto" w:fill="FFFFFF"/>
        </w:rPr>
        <w:t xml:space="preserve"> (</w:t>
      </w:r>
      <w:r w:rsidR="0057770B">
        <w:rPr>
          <w:rFonts w:ascii="Arial" w:hAnsi="Arial" w:cs="Arial"/>
          <w:color w:val="0B0C0C"/>
          <w:sz w:val="24"/>
          <w:szCs w:val="24"/>
          <w:shd w:val="clear" w:color="auto" w:fill="FFFFFF"/>
        </w:rPr>
        <w:t>2016</w:t>
      </w:r>
      <w:r w:rsidR="00FE24F1">
        <w:rPr>
          <w:rFonts w:ascii="Arial" w:hAnsi="Arial" w:cs="Arial"/>
          <w:color w:val="0B0C0C"/>
          <w:sz w:val="24"/>
          <w:szCs w:val="24"/>
          <w:shd w:val="clear" w:color="auto" w:fill="FFFFFF"/>
        </w:rPr>
        <w:t>).</w:t>
      </w:r>
      <w:r w:rsidR="0057770B">
        <w:rPr>
          <w:rFonts w:ascii="Arial" w:hAnsi="Arial" w:cs="Arial"/>
          <w:color w:val="0B0C0C"/>
          <w:sz w:val="24"/>
          <w:szCs w:val="24"/>
          <w:shd w:val="clear" w:color="auto" w:fill="FFFFFF"/>
        </w:rPr>
        <w:t xml:space="preserve"> Care and Support Statutory Guidance 14.165</w:t>
      </w:r>
    </w:p>
    <w:p w14:paraId="28738A27" w14:textId="7387B5A9" w:rsidR="00FF68F2" w:rsidRDefault="00A91629" w:rsidP="00FF68F2">
      <w:pPr>
        <w:ind w:left="567" w:hanging="567"/>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[4.5] Stanforth L. </w:t>
      </w:r>
      <w:r w:rsidR="00FE24F1">
        <w:rPr>
          <w:rFonts w:ascii="Arial" w:hAnsi="Arial" w:cs="Arial"/>
          <w:color w:val="0B0C0C"/>
          <w:sz w:val="24"/>
          <w:szCs w:val="24"/>
          <w:shd w:val="clear" w:color="auto" w:fill="FFFFFF"/>
        </w:rPr>
        <w:t>(</w:t>
      </w:r>
      <w:r w:rsidR="0098205D">
        <w:rPr>
          <w:rFonts w:ascii="Arial" w:hAnsi="Arial" w:cs="Arial"/>
          <w:color w:val="0B0C0C"/>
          <w:sz w:val="24"/>
          <w:szCs w:val="24"/>
          <w:shd w:val="clear" w:color="auto" w:fill="FFFFFF"/>
        </w:rPr>
        <w:t>2015</w:t>
      </w:r>
      <w:r w:rsidR="00FE24F1">
        <w:rPr>
          <w:rFonts w:ascii="Arial" w:hAnsi="Arial" w:cs="Arial"/>
          <w:color w:val="0B0C0C"/>
          <w:sz w:val="24"/>
          <w:szCs w:val="24"/>
          <w:shd w:val="clear" w:color="auto" w:fill="FFFFFF"/>
        </w:rPr>
        <w:t>)</w:t>
      </w:r>
      <w:r w:rsidR="0098205D">
        <w:rPr>
          <w:rFonts w:ascii="Arial" w:hAnsi="Arial" w:cs="Arial"/>
          <w:color w:val="0B0C0C"/>
          <w:sz w:val="24"/>
          <w:szCs w:val="24"/>
          <w:shd w:val="clear" w:color="auto" w:fill="FFFFFF"/>
        </w:rPr>
        <w:t>, London Multi-Agency Safeguarding Adults Policy and Procedures</w:t>
      </w:r>
      <w:r w:rsidR="0057770B">
        <w:rPr>
          <w:rFonts w:ascii="Arial" w:hAnsi="Arial" w:cs="Arial"/>
          <w:color w:val="0B0C0C"/>
          <w:sz w:val="24"/>
          <w:szCs w:val="24"/>
          <w:shd w:val="clear" w:color="auto" w:fill="FFFFFF"/>
        </w:rPr>
        <w:t xml:space="preserve"> (ADASS) 2.9.5</w:t>
      </w:r>
    </w:p>
    <w:p w14:paraId="7EB3D1D0" w14:textId="77777777" w:rsidR="00C41833" w:rsidRDefault="00A91629" w:rsidP="0057770B">
      <w:pPr>
        <w:ind w:left="567" w:hanging="567"/>
        <w:rPr>
          <w:rFonts w:ascii="Arial" w:hAnsi="Arial" w:cs="Arial"/>
          <w:color w:val="0B0C0C"/>
          <w:sz w:val="24"/>
          <w:szCs w:val="24"/>
          <w:shd w:val="clear" w:color="auto" w:fill="FFFFFF"/>
        </w:rPr>
      </w:pPr>
      <w:r>
        <w:rPr>
          <w:rFonts w:ascii="Arial" w:hAnsi="Arial" w:cs="Arial"/>
          <w:color w:val="0B0C0C"/>
          <w:sz w:val="24"/>
          <w:szCs w:val="24"/>
          <w:shd w:val="clear" w:color="auto" w:fill="FFFFFF"/>
        </w:rPr>
        <w:t>[4.8] Department of Health.</w:t>
      </w:r>
      <w:r w:rsidR="00C41833">
        <w:rPr>
          <w:rFonts w:ascii="Arial" w:hAnsi="Arial" w:cs="Arial"/>
          <w:color w:val="0B0C0C"/>
          <w:sz w:val="24"/>
          <w:szCs w:val="24"/>
          <w:shd w:val="clear" w:color="auto" w:fill="FFFFFF"/>
        </w:rPr>
        <w:t xml:space="preserve"> </w:t>
      </w:r>
      <w:r>
        <w:rPr>
          <w:rFonts w:ascii="Arial" w:hAnsi="Arial" w:cs="Arial"/>
          <w:color w:val="0B0C0C"/>
          <w:sz w:val="24"/>
          <w:szCs w:val="24"/>
          <w:shd w:val="clear" w:color="auto" w:fill="FFFFFF"/>
        </w:rPr>
        <w:t xml:space="preserve">(2016) </w:t>
      </w:r>
      <w:r w:rsidR="00C41833">
        <w:rPr>
          <w:rFonts w:ascii="Arial" w:hAnsi="Arial" w:cs="Arial"/>
          <w:color w:val="0B0C0C"/>
          <w:sz w:val="24"/>
          <w:szCs w:val="24"/>
          <w:shd w:val="clear" w:color="auto" w:fill="FFFFFF"/>
        </w:rPr>
        <w:t>Care and Support Statutory Guidance 14.10</w:t>
      </w:r>
    </w:p>
    <w:p w14:paraId="29B35969" w14:textId="6A8A371A" w:rsidR="004907CC" w:rsidRDefault="004907CC" w:rsidP="004907CC">
      <w:pPr>
        <w:ind w:left="567" w:hanging="567"/>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[6.2.5] </w:t>
      </w:r>
      <w:hyperlink r:id="rId12" w:history="1">
        <w:r w:rsidRPr="000A1B2C">
          <w:rPr>
            <w:rStyle w:val="Hyperlink"/>
            <w:rFonts w:ascii="Arial" w:hAnsi="Arial" w:cs="Arial"/>
            <w:sz w:val="24"/>
            <w:szCs w:val="24"/>
            <w:shd w:val="clear" w:color="auto" w:fill="FFFFFF"/>
          </w:rPr>
          <w:t>http://www.real.org.uk/getsupport/padeup</w:t>
        </w:r>
      </w:hyperlink>
    </w:p>
    <w:p w14:paraId="3850F6C7" w14:textId="2E34F69B" w:rsidR="00FF68F2" w:rsidRDefault="000423A8" w:rsidP="004907CC">
      <w:pPr>
        <w:rPr>
          <w:rStyle w:val="Hyperlink"/>
          <w:rFonts w:ascii="Arial" w:eastAsia="Times New Roman" w:hAnsi="Arial" w:cs="Arial"/>
          <w:sz w:val="24"/>
          <w:szCs w:val="24"/>
          <w:lang w:eastAsia="en-GB"/>
        </w:rPr>
      </w:pPr>
      <w:r>
        <w:rPr>
          <w:rFonts w:ascii="Arial" w:hAnsi="Arial" w:cs="Arial"/>
          <w:color w:val="0B0C0C"/>
          <w:sz w:val="24"/>
          <w:szCs w:val="24"/>
          <w:shd w:val="clear" w:color="auto" w:fill="FFFFFF"/>
        </w:rPr>
        <w:t xml:space="preserve">[6.2.4] </w:t>
      </w:r>
      <w:r>
        <w:rPr>
          <w:rFonts w:ascii="Arial" w:hAnsi="Arial" w:cs="Arial"/>
          <w:sz w:val="24"/>
          <w:szCs w:val="24"/>
        </w:rPr>
        <w:t xml:space="preserve">Guidance for PA’s and employing your own support can be found at the Skills for Care website </w:t>
      </w:r>
      <w:hyperlink r:id="rId13" w:history="1">
        <w:r w:rsidRPr="00791B21">
          <w:rPr>
            <w:rStyle w:val="Hyperlink"/>
            <w:rFonts w:ascii="Arial" w:eastAsia="Times New Roman" w:hAnsi="Arial" w:cs="Arial"/>
            <w:sz w:val="24"/>
            <w:szCs w:val="24"/>
            <w:lang w:eastAsia="en-GB"/>
          </w:rPr>
          <w:t>http://www.skillsforcare.org.uk/Employing-your-own-care-and-support/Resources/Working-as-a-PA/1.-What-is-a-PA/Being-a-personal-assistant/Being-a-personal-assistant.pdf</w:t>
        </w:r>
      </w:hyperlink>
    </w:p>
    <w:p w14:paraId="40E56A95" w14:textId="60F1A63D" w:rsidR="000423A8" w:rsidRDefault="000423A8"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[6.3.4] General Medical Council website </w:t>
      </w:r>
      <w:hyperlink r:id="rId14" w:history="1">
        <w:r w:rsidRPr="00D806B8">
          <w:rPr>
            <w:rStyle w:val="Hyperlink"/>
            <w:rFonts w:ascii="Arial" w:eastAsia="Times New Roman" w:hAnsi="Arial" w:cs="Arial"/>
            <w:sz w:val="24"/>
            <w:szCs w:val="24"/>
            <w:lang w:eastAsia="en-GB"/>
          </w:rPr>
          <w:t>https://www.gmc-uk.org</w:t>
        </w:r>
      </w:hyperlink>
    </w:p>
    <w:p w14:paraId="31836CF8" w14:textId="448B850E" w:rsidR="000423A8" w:rsidRDefault="000423A8"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[6.3.5] Emmerson and Baines (2010) Health Inequalities for People with Learning Disabilities in the UK</w:t>
      </w:r>
    </w:p>
    <w:p w14:paraId="304790D2" w14:textId="36B85A1A" w:rsidR="000423A8" w:rsidRDefault="000423A8"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[6.4.7</w:t>
      </w:r>
      <w:r w:rsidR="00767B6B">
        <w:rPr>
          <w:rStyle w:val="Hyperlink"/>
          <w:rFonts w:ascii="Arial" w:eastAsia="Times New Roman" w:hAnsi="Arial" w:cs="Arial"/>
          <w:color w:val="auto"/>
          <w:sz w:val="24"/>
          <w:szCs w:val="24"/>
          <w:u w:val="none"/>
          <w:lang w:eastAsia="en-GB"/>
        </w:rPr>
        <w:t xml:space="preserve"> &amp; 6.5.6</w:t>
      </w:r>
      <w:r>
        <w:rPr>
          <w:rStyle w:val="Hyperlink"/>
          <w:rFonts w:ascii="Arial" w:eastAsia="Times New Roman" w:hAnsi="Arial" w:cs="Arial"/>
          <w:color w:val="auto"/>
          <w:sz w:val="24"/>
          <w:szCs w:val="24"/>
          <w:u w:val="none"/>
          <w:lang w:eastAsia="en-GB"/>
        </w:rPr>
        <w:t xml:space="preserve">] </w:t>
      </w:r>
      <w:r w:rsidR="00767B6B">
        <w:rPr>
          <w:rStyle w:val="Hyperlink"/>
          <w:rFonts w:ascii="Arial" w:eastAsia="Times New Roman" w:hAnsi="Arial" w:cs="Arial"/>
          <w:color w:val="auto"/>
          <w:sz w:val="24"/>
          <w:szCs w:val="24"/>
          <w:u w:val="none"/>
          <w:lang w:eastAsia="en-GB"/>
        </w:rPr>
        <w:t>Sue Turner &amp; Matt Houghton (2010) Commissioning High Quality Healthcare        Services taken from GMC website</w:t>
      </w:r>
    </w:p>
    <w:p w14:paraId="193F1248" w14:textId="21AF728F" w:rsidR="00767B6B" w:rsidRDefault="00767B6B"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[6.5.1] Mencap Death by Indifference (2012) Mencap</w:t>
      </w:r>
    </w:p>
    <w:p w14:paraId="248F1F45" w14:textId="3E021B7B" w:rsidR="00767B6B" w:rsidRDefault="00767B6B"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[6.5.2] Confidential Inquiry of Premature Deaths of People with Learning Disabilities (2013) Bristol University</w:t>
      </w:r>
    </w:p>
    <w:p w14:paraId="275DF070" w14:textId="77777777" w:rsidR="00767B6B" w:rsidRDefault="00767B6B"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[6.5.3] Learning Disability Mortality Review Programme – NHS England</w:t>
      </w:r>
    </w:p>
    <w:p w14:paraId="050A01A8" w14:textId="59DDAD5C" w:rsidR="00767B6B" w:rsidRDefault="009B034F" w:rsidP="0057770B">
      <w:pPr>
        <w:ind w:left="567" w:hanging="567"/>
        <w:rPr>
          <w:rStyle w:val="Hyperlink"/>
          <w:rFonts w:ascii="Arial" w:eastAsia="Times New Roman" w:hAnsi="Arial" w:cs="Arial"/>
          <w:color w:val="auto"/>
          <w:sz w:val="24"/>
          <w:szCs w:val="24"/>
          <w:u w:val="none"/>
          <w:lang w:eastAsia="en-GB"/>
        </w:rPr>
      </w:pPr>
      <w:hyperlink r:id="rId15" w:history="1">
        <w:r w:rsidR="00767B6B" w:rsidRPr="00D806B8">
          <w:rPr>
            <w:rStyle w:val="Hyperlink"/>
            <w:rFonts w:ascii="Arial" w:eastAsia="Times New Roman" w:hAnsi="Arial" w:cs="Arial"/>
            <w:sz w:val="24"/>
            <w:szCs w:val="24"/>
            <w:lang w:eastAsia="en-GB"/>
          </w:rPr>
          <w:t>https://www.england.nhs.uk/south/info-professional/learning-disabilities/leder/</w:t>
        </w:r>
      </w:hyperlink>
    </w:p>
    <w:p w14:paraId="59656BAA" w14:textId="4DAA2D6E" w:rsidR="00767B6B" w:rsidRDefault="00767B6B"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[6.5.8] </w:t>
      </w:r>
      <w:proofErr w:type="spellStart"/>
      <w:r>
        <w:rPr>
          <w:rStyle w:val="Hyperlink"/>
          <w:rFonts w:ascii="Arial" w:eastAsia="Times New Roman" w:hAnsi="Arial" w:cs="Arial"/>
          <w:color w:val="auto"/>
          <w:sz w:val="24"/>
          <w:szCs w:val="24"/>
          <w:u w:val="none"/>
          <w:lang w:eastAsia="en-GB"/>
        </w:rPr>
        <w:t>Gyles</w:t>
      </w:r>
      <w:proofErr w:type="spellEnd"/>
      <w:r>
        <w:rPr>
          <w:rStyle w:val="Hyperlink"/>
          <w:rFonts w:ascii="Arial" w:eastAsia="Times New Roman" w:hAnsi="Arial" w:cs="Arial"/>
          <w:color w:val="auto"/>
          <w:sz w:val="24"/>
          <w:szCs w:val="24"/>
          <w:u w:val="none"/>
          <w:lang w:eastAsia="en-GB"/>
        </w:rPr>
        <w:t xml:space="preserve"> Glover</w:t>
      </w:r>
      <w:r w:rsidR="00744F84">
        <w:rPr>
          <w:rStyle w:val="Hyperlink"/>
          <w:rFonts w:ascii="Arial" w:eastAsia="Times New Roman" w:hAnsi="Arial" w:cs="Arial"/>
          <w:color w:val="auto"/>
          <w:sz w:val="24"/>
          <w:szCs w:val="24"/>
          <w:u w:val="none"/>
          <w:lang w:eastAsia="en-GB"/>
        </w:rPr>
        <w:t xml:space="preserve"> (2015</w:t>
      </w:r>
      <w:r>
        <w:rPr>
          <w:rStyle w:val="Hyperlink"/>
          <w:rFonts w:ascii="Arial" w:eastAsia="Times New Roman" w:hAnsi="Arial" w:cs="Arial"/>
          <w:color w:val="auto"/>
          <w:sz w:val="24"/>
          <w:szCs w:val="24"/>
          <w:u w:val="none"/>
          <w:lang w:eastAsia="en-GB"/>
        </w:rPr>
        <w:t>)</w:t>
      </w:r>
      <w:r w:rsidR="00744F84">
        <w:rPr>
          <w:rStyle w:val="Hyperlink"/>
          <w:rFonts w:ascii="Arial" w:eastAsia="Times New Roman" w:hAnsi="Arial" w:cs="Arial"/>
          <w:color w:val="auto"/>
          <w:sz w:val="24"/>
          <w:szCs w:val="24"/>
          <w:u w:val="none"/>
          <w:lang w:eastAsia="en-GB"/>
        </w:rPr>
        <w:t xml:space="preserve"> People with Learning Disabilities in England</w:t>
      </w:r>
    </w:p>
    <w:p w14:paraId="1C463D4B" w14:textId="7806F2B2" w:rsidR="00744F84" w:rsidRDefault="00744F84"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[6.6.1] LB Tower Hamlets Local Account </w:t>
      </w:r>
      <w:hyperlink r:id="rId16" w:history="1">
        <w:r w:rsidRPr="00D806B8">
          <w:rPr>
            <w:rStyle w:val="Hyperlink"/>
            <w:rFonts w:ascii="Arial" w:eastAsia="Times New Roman" w:hAnsi="Arial" w:cs="Arial"/>
            <w:sz w:val="24"/>
            <w:szCs w:val="24"/>
            <w:lang w:eastAsia="en-GB"/>
          </w:rPr>
          <w:t>www.towerhamlets.gov.uk</w:t>
        </w:r>
      </w:hyperlink>
    </w:p>
    <w:p w14:paraId="149DA95F" w14:textId="5370D21C" w:rsidR="00744F84" w:rsidRDefault="00744F84"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[6.7</w:t>
      </w:r>
      <w:r w:rsidR="004907CC">
        <w:rPr>
          <w:rStyle w:val="Hyperlink"/>
          <w:rFonts w:ascii="Arial" w:eastAsia="Times New Roman" w:hAnsi="Arial" w:cs="Arial"/>
          <w:color w:val="auto"/>
          <w:sz w:val="24"/>
          <w:szCs w:val="24"/>
          <w:u w:val="none"/>
          <w:lang w:eastAsia="en-GB"/>
        </w:rPr>
        <w:t>.</w:t>
      </w:r>
      <w:r>
        <w:rPr>
          <w:rStyle w:val="Hyperlink"/>
          <w:rFonts w:ascii="Arial" w:eastAsia="Times New Roman" w:hAnsi="Arial" w:cs="Arial"/>
          <w:color w:val="auto"/>
          <w:sz w:val="24"/>
          <w:szCs w:val="24"/>
          <w:u w:val="none"/>
          <w:lang w:eastAsia="en-GB"/>
        </w:rPr>
        <w:t xml:space="preserve">1] NHS Five Year Forward View </w:t>
      </w:r>
      <w:hyperlink r:id="rId17" w:history="1">
        <w:r w:rsidRPr="00D806B8">
          <w:rPr>
            <w:rStyle w:val="Hyperlink"/>
            <w:rFonts w:ascii="Arial" w:eastAsia="Times New Roman" w:hAnsi="Arial" w:cs="Arial"/>
            <w:sz w:val="24"/>
            <w:szCs w:val="24"/>
            <w:lang w:eastAsia="en-GB"/>
          </w:rPr>
          <w:t>https://www.england.nhs.uk/five-year-forward-view/</w:t>
        </w:r>
      </w:hyperlink>
    </w:p>
    <w:p w14:paraId="240060A1" w14:textId="6104DE2A" w:rsidR="00744F84" w:rsidRDefault="00744F84"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[6.7.2] Carers and Safeguarding ADASS </w:t>
      </w:r>
      <w:hyperlink r:id="rId18" w:history="1">
        <w:r w:rsidRPr="00D806B8">
          <w:rPr>
            <w:rStyle w:val="Hyperlink"/>
            <w:rFonts w:ascii="Arial" w:eastAsia="Times New Roman" w:hAnsi="Arial" w:cs="Arial"/>
            <w:sz w:val="24"/>
            <w:szCs w:val="24"/>
            <w:lang w:eastAsia="en-GB"/>
          </w:rPr>
          <w:t>https://www.adass.org.uk/home</w:t>
        </w:r>
      </w:hyperlink>
    </w:p>
    <w:p w14:paraId="12CBDAFC" w14:textId="6F5F1945" w:rsidR="00744F84" w:rsidRDefault="00744F84"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lastRenderedPageBreak/>
        <w:t xml:space="preserve">[6.7.11] Matt Houghton </w:t>
      </w:r>
      <w:hyperlink r:id="rId19" w:history="1">
        <w:r w:rsidRPr="00D806B8">
          <w:rPr>
            <w:rStyle w:val="Hyperlink"/>
            <w:rFonts w:ascii="Arial" w:eastAsia="Times New Roman" w:hAnsi="Arial" w:cs="Arial"/>
            <w:sz w:val="24"/>
            <w:szCs w:val="24"/>
            <w:lang w:eastAsia="en-GB"/>
          </w:rPr>
          <w:t>http://www.rcgp.org.uk/learningdisabilities/</w:t>
        </w:r>
      </w:hyperlink>
    </w:p>
    <w:p w14:paraId="7DCA370A" w14:textId="11ED1D91" w:rsidR="006A2613" w:rsidRDefault="00744F84" w:rsidP="006A2613">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[6.8.6] Michael Preston Shoot &amp; Suzy </w:t>
      </w:r>
      <w:proofErr w:type="spellStart"/>
      <w:r>
        <w:rPr>
          <w:rStyle w:val="Hyperlink"/>
          <w:rFonts w:ascii="Arial" w:eastAsia="Times New Roman" w:hAnsi="Arial" w:cs="Arial"/>
          <w:color w:val="auto"/>
          <w:sz w:val="24"/>
          <w:szCs w:val="24"/>
          <w:u w:val="none"/>
          <w:lang w:eastAsia="en-GB"/>
        </w:rPr>
        <w:t>Braye</w:t>
      </w:r>
      <w:proofErr w:type="spellEnd"/>
      <w:r>
        <w:rPr>
          <w:rStyle w:val="Hyperlink"/>
          <w:rFonts w:ascii="Arial" w:eastAsia="Times New Roman" w:hAnsi="Arial" w:cs="Arial"/>
          <w:color w:val="auto"/>
          <w:sz w:val="24"/>
          <w:szCs w:val="24"/>
          <w:u w:val="none"/>
          <w:lang w:eastAsia="en-GB"/>
        </w:rPr>
        <w:t xml:space="preserve"> </w:t>
      </w:r>
      <w:r w:rsidR="006A2613">
        <w:rPr>
          <w:rStyle w:val="Hyperlink"/>
          <w:rFonts w:ascii="Arial" w:eastAsia="Times New Roman" w:hAnsi="Arial" w:cs="Arial"/>
          <w:color w:val="auto"/>
          <w:sz w:val="24"/>
          <w:szCs w:val="24"/>
          <w:u w:val="none"/>
          <w:lang w:eastAsia="en-GB"/>
        </w:rPr>
        <w:t>(2017) Learning from SAR’s A report for the London Safeguarding Adults Board</w:t>
      </w:r>
    </w:p>
    <w:p w14:paraId="3AE02191" w14:textId="58A85764" w:rsidR="00744F84" w:rsidRDefault="006A2613"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[6.9.5] CCG Tower Hamlets Quality Performance Framework (2016-2018) </w:t>
      </w:r>
    </w:p>
    <w:p w14:paraId="4D2D6A20" w14:textId="2A396B11" w:rsidR="006A2613" w:rsidRDefault="006A2613" w:rsidP="0057770B">
      <w:pPr>
        <w:ind w:left="567" w:hanging="567"/>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[6.10.1] Robert Francis QC (2013)</w:t>
      </w:r>
      <w:r w:rsidR="004907CC">
        <w:rPr>
          <w:rStyle w:val="Hyperlink"/>
          <w:rFonts w:ascii="Arial" w:eastAsia="Times New Roman" w:hAnsi="Arial" w:cs="Arial"/>
          <w:color w:val="auto"/>
          <w:sz w:val="24"/>
          <w:szCs w:val="24"/>
          <w:u w:val="none"/>
          <w:lang w:eastAsia="en-GB"/>
        </w:rPr>
        <w:t xml:space="preserve"> </w:t>
      </w:r>
      <w:r>
        <w:rPr>
          <w:rStyle w:val="Hyperlink"/>
          <w:rFonts w:ascii="Arial" w:eastAsia="Times New Roman" w:hAnsi="Arial" w:cs="Arial"/>
          <w:color w:val="auto"/>
          <w:sz w:val="24"/>
          <w:szCs w:val="24"/>
          <w:u w:val="none"/>
          <w:lang w:eastAsia="en-GB"/>
        </w:rPr>
        <w:t>The Report of the Mid Staffordshire NHS Foundation Trust Public Inquiry</w:t>
      </w:r>
    </w:p>
    <w:p w14:paraId="2AB9F006" w14:textId="04CE6A3C" w:rsidR="00C41833" w:rsidRPr="006A2613" w:rsidRDefault="00C41833" w:rsidP="006A2613">
      <w:pPr>
        <w:rPr>
          <w:rFonts w:ascii="Arial" w:hAnsi="Arial" w:cs="Arial"/>
          <w:b/>
          <w:color w:val="0B0C0C"/>
          <w:sz w:val="24"/>
          <w:szCs w:val="24"/>
          <w:shd w:val="clear" w:color="auto" w:fill="FFFFFF"/>
        </w:rPr>
      </w:pPr>
    </w:p>
    <w:p w14:paraId="3A39D186" w14:textId="77777777" w:rsidR="00C41833" w:rsidRPr="00C41833" w:rsidRDefault="00C41833" w:rsidP="0057770B">
      <w:pPr>
        <w:ind w:left="567" w:hanging="567"/>
        <w:rPr>
          <w:rFonts w:ascii="Arial" w:hAnsi="Arial" w:cs="Arial"/>
          <w:b/>
          <w:color w:val="0B0C0C"/>
          <w:sz w:val="24"/>
          <w:szCs w:val="24"/>
          <w:shd w:val="clear" w:color="auto" w:fill="FFFFFF"/>
        </w:rPr>
      </w:pPr>
    </w:p>
    <w:p w14:paraId="5727D61F" w14:textId="77777777" w:rsidR="0057770B" w:rsidRDefault="0057770B" w:rsidP="0098205D">
      <w:pPr>
        <w:rPr>
          <w:rFonts w:ascii="Arial" w:hAnsi="Arial" w:cs="Arial"/>
          <w:color w:val="0B0C0C"/>
          <w:sz w:val="24"/>
          <w:szCs w:val="24"/>
          <w:shd w:val="clear" w:color="auto" w:fill="FFFFFF"/>
        </w:rPr>
      </w:pPr>
    </w:p>
    <w:p w14:paraId="33A273E6" w14:textId="3FC48667" w:rsidR="00196F46" w:rsidRDefault="00196F46" w:rsidP="00062695">
      <w:pPr>
        <w:rPr>
          <w:rFonts w:ascii="Arial" w:hAnsi="Arial" w:cs="Arial"/>
          <w:sz w:val="24"/>
          <w:szCs w:val="24"/>
        </w:rPr>
      </w:pPr>
    </w:p>
    <w:sectPr w:rsidR="00196F46" w:rsidSect="003C3B9D">
      <w:headerReference w:type="default" r:id="rId20"/>
      <w:footerReference w:type="default" r:id="rId2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BE11" w14:textId="77777777" w:rsidR="00062695" w:rsidRDefault="00062695" w:rsidP="00DE4F4D">
      <w:pPr>
        <w:spacing w:after="0" w:line="240" w:lineRule="auto"/>
      </w:pPr>
      <w:r>
        <w:separator/>
      </w:r>
    </w:p>
  </w:endnote>
  <w:endnote w:type="continuationSeparator" w:id="0">
    <w:p w14:paraId="22A9371B" w14:textId="77777777" w:rsidR="00062695" w:rsidRDefault="00062695" w:rsidP="00DE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54EA" w14:textId="0E8B34DA" w:rsidR="00062695" w:rsidRDefault="00062695">
    <w:pPr>
      <w:pStyle w:val="Footer"/>
      <w:rPr>
        <w:rFonts w:ascii="Arial" w:hAnsi="Arial" w:cs="Arial"/>
        <w:sz w:val="16"/>
        <w:szCs w:val="16"/>
      </w:rPr>
    </w:pPr>
    <w:r>
      <w:rPr>
        <w:rFonts w:ascii="Arial" w:hAnsi="Arial" w:cs="Arial"/>
        <w:sz w:val="16"/>
        <w:szCs w:val="16"/>
      </w:rPr>
      <w:t>SAR Report Mr D</w:t>
    </w:r>
    <w:r w:rsidRPr="00E91FB7">
      <w:rPr>
        <w:rFonts w:ascii="Arial" w:hAnsi="Arial" w:cs="Arial"/>
        <w:sz w:val="16"/>
        <w:szCs w:val="16"/>
      </w:rPr>
      <w:ptab w:relativeTo="margin" w:alignment="center" w:leader="none"/>
    </w:r>
  </w:p>
  <w:p w14:paraId="5882477C" w14:textId="7F7C3DCB" w:rsidR="00062695" w:rsidRPr="00DE4F4D" w:rsidRDefault="00062695">
    <w:pPr>
      <w:pStyle w:val="Footer"/>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0DA7E" w14:textId="77777777" w:rsidR="00062695" w:rsidRDefault="00062695" w:rsidP="00DE4F4D">
      <w:pPr>
        <w:spacing w:after="0" w:line="240" w:lineRule="auto"/>
      </w:pPr>
      <w:r>
        <w:separator/>
      </w:r>
    </w:p>
  </w:footnote>
  <w:footnote w:type="continuationSeparator" w:id="0">
    <w:p w14:paraId="05361067" w14:textId="77777777" w:rsidR="00062695" w:rsidRDefault="00062695" w:rsidP="00DE4F4D">
      <w:pPr>
        <w:spacing w:after="0" w:line="240" w:lineRule="auto"/>
      </w:pPr>
      <w:r>
        <w:continuationSeparator/>
      </w:r>
    </w:p>
  </w:footnote>
  <w:footnote w:id="1">
    <w:p w14:paraId="4C094831" w14:textId="1003F7A7" w:rsidR="00062695" w:rsidRPr="00E11DBC" w:rsidRDefault="00062695">
      <w:pPr>
        <w:pStyle w:val="FootnoteText"/>
        <w:rPr>
          <w:rFonts w:ascii="Arial" w:hAnsi="Arial" w:cs="Arial"/>
        </w:rPr>
      </w:pPr>
      <w:r w:rsidRPr="00E11DBC">
        <w:rPr>
          <w:rStyle w:val="FootnoteReference"/>
          <w:rFonts w:ascii="Arial" w:hAnsi="Arial" w:cs="Arial"/>
        </w:rPr>
        <w:footnoteRef/>
      </w:r>
      <w:r>
        <w:rPr>
          <w:rFonts w:ascii="Arial" w:hAnsi="Arial" w:cs="Arial"/>
        </w:rPr>
        <w:t xml:space="preserve"> </w:t>
      </w:r>
      <w:proofErr w:type="spellStart"/>
      <w:r>
        <w:rPr>
          <w:rFonts w:ascii="Arial" w:hAnsi="Arial" w:cs="Arial"/>
        </w:rPr>
        <w:t>Anuso</w:t>
      </w:r>
      <w:r w:rsidRPr="00E11DBC">
        <w:rPr>
          <w:rFonts w:ascii="Arial" w:hAnsi="Arial" w:cs="Arial"/>
        </w:rPr>
        <w:t>l</w:t>
      </w:r>
      <w:proofErr w:type="spellEnd"/>
      <w:r w:rsidRPr="00E11DBC">
        <w:rPr>
          <w:rFonts w:ascii="Arial" w:hAnsi="Arial" w:cs="Arial"/>
        </w:rPr>
        <w:t xml:space="preserve"> cream is used for the </w:t>
      </w:r>
      <w:r w:rsidRPr="00E11DBC">
        <w:rPr>
          <w:rFonts w:ascii="Arial" w:hAnsi="Arial" w:cs="Arial"/>
          <w:color w:val="000000"/>
          <w:shd w:val="clear" w:color="auto" w:fill="FFFFFF"/>
        </w:rPr>
        <w:t>relief from the pain and discomfort associated with haemorrhoids and other related anal conditions.</w:t>
      </w:r>
    </w:p>
  </w:footnote>
  <w:footnote w:id="2">
    <w:p w14:paraId="737C7ABC" w14:textId="2383FBB5" w:rsidR="00062695" w:rsidRDefault="00062695">
      <w:pPr>
        <w:pStyle w:val="FootnoteText"/>
      </w:pPr>
      <w:r>
        <w:rPr>
          <w:rStyle w:val="FootnoteReference"/>
        </w:rPr>
        <w:footnoteRef/>
      </w:r>
      <w:r>
        <w:t xml:space="preserve"> Melena: Abnormal dark tarry faeces containing blood (usually from a gastrointestinal bleeding)</w:t>
      </w:r>
    </w:p>
    <w:p w14:paraId="4D7A3945" w14:textId="37212CB0" w:rsidR="00062695" w:rsidRDefault="00062695">
      <w:pPr>
        <w:pStyle w:val="FootnoteText"/>
      </w:pPr>
      <w:r>
        <w:t>www.vocabulary.com/dictionary/melena</w:t>
      </w:r>
    </w:p>
  </w:footnote>
  <w:footnote w:id="3">
    <w:p w14:paraId="67CE417A" w14:textId="0260AEEB" w:rsidR="00062695" w:rsidRDefault="00062695">
      <w:pPr>
        <w:pStyle w:val="FootnoteText"/>
      </w:pPr>
      <w:r>
        <w:rPr>
          <w:rStyle w:val="FootnoteReference"/>
        </w:rPr>
        <w:footnoteRef/>
      </w:r>
      <w:r>
        <w:t xml:space="preserve"> Please note, s</w:t>
      </w:r>
      <w:r w:rsidRPr="00551288">
        <w:t xml:space="preserve">ince the SAR commenced the </w:t>
      </w:r>
      <w:r>
        <w:t xml:space="preserve">SAB decided that in principle  </w:t>
      </w:r>
      <w:r w:rsidRPr="00551288">
        <w:t>all SAR reports should be published in full with the executive summary on the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EE36" w14:textId="56A8F421" w:rsidR="00062695" w:rsidRDefault="009B034F">
    <w:pPr>
      <w:pStyle w:val="Header"/>
      <w:jc w:val="right"/>
    </w:pPr>
    <w:sdt>
      <w:sdtPr>
        <w:id w:val="1322859171"/>
        <w:docPartObj>
          <w:docPartGallery w:val="Page Numbers (Top of Page)"/>
          <w:docPartUnique/>
        </w:docPartObj>
      </w:sdtPr>
      <w:sdtEndPr>
        <w:rPr>
          <w:noProof/>
        </w:rPr>
      </w:sdtEndPr>
      <w:sdtContent>
        <w:r w:rsidR="00062695">
          <w:fldChar w:fldCharType="begin"/>
        </w:r>
        <w:r w:rsidR="00062695">
          <w:instrText xml:space="preserve"> PAGE   \* MERGEFORMAT </w:instrText>
        </w:r>
        <w:r w:rsidR="00062695">
          <w:fldChar w:fldCharType="separate"/>
        </w:r>
        <w:r w:rsidR="004246A7">
          <w:rPr>
            <w:noProof/>
          </w:rPr>
          <w:t>5</w:t>
        </w:r>
        <w:r w:rsidR="00062695">
          <w:rPr>
            <w:noProof/>
          </w:rPr>
          <w:fldChar w:fldCharType="end"/>
        </w:r>
      </w:sdtContent>
    </w:sdt>
  </w:p>
  <w:p w14:paraId="6CDE75C4" w14:textId="77777777" w:rsidR="00062695" w:rsidRDefault="00062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471B"/>
    <w:multiLevelType w:val="multilevel"/>
    <w:tmpl w:val="2F8A331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DC220B"/>
    <w:multiLevelType w:val="multilevel"/>
    <w:tmpl w:val="79D8DB5C"/>
    <w:lvl w:ilvl="0">
      <w:start w:val="7"/>
      <w:numFmt w:val="decimal"/>
      <w:lvlText w:val="%1"/>
      <w:lvlJc w:val="left"/>
      <w:pPr>
        <w:ind w:left="525" w:hanging="525"/>
      </w:pPr>
      <w:rPr>
        <w:rFonts w:eastAsiaTheme="minorHAnsi" w:hint="default"/>
      </w:rPr>
    </w:lvl>
    <w:lvl w:ilvl="1">
      <w:start w:val="1"/>
      <w:numFmt w:val="decimal"/>
      <w:lvlText w:val="%1.%2"/>
      <w:lvlJc w:val="left"/>
      <w:pPr>
        <w:ind w:left="525" w:hanging="525"/>
      </w:pPr>
      <w:rPr>
        <w:rFonts w:eastAsiaTheme="minorHAnsi" w:hint="default"/>
      </w:rPr>
    </w:lvl>
    <w:lvl w:ilvl="2">
      <w:start w:val="3"/>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51B162E"/>
    <w:multiLevelType w:val="hybridMultilevel"/>
    <w:tmpl w:val="5374FF3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091A5078"/>
    <w:multiLevelType w:val="hybridMultilevel"/>
    <w:tmpl w:val="C5A84E3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FB7B3F"/>
    <w:multiLevelType w:val="hybridMultilevel"/>
    <w:tmpl w:val="E5742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1616D7"/>
    <w:multiLevelType w:val="hybridMultilevel"/>
    <w:tmpl w:val="BF4C3E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FE74DAD"/>
    <w:multiLevelType w:val="hybridMultilevel"/>
    <w:tmpl w:val="4EC2CFE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8A65707"/>
    <w:multiLevelType w:val="hybridMultilevel"/>
    <w:tmpl w:val="F77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B3CAD"/>
    <w:multiLevelType w:val="hybridMultilevel"/>
    <w:tmpl w:val="E6CA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26108B"/>
    <w:multiLevelType w:val="hybridMultilevel"/>
    <w:tmpl w:val="640465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635B"/>
    <w:multiLevelType w:val="multilevel"/>
    <w:tmpl w:val="A998A36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A12DC1"/>
    <w:multiLevelType w:val="hybridMultilevel"/>
    <w:tmpl w:val="F9BC318C"/>
    <w:lvl w:ilvl="0" w:tplc="08090017">
      <w:start w:val="1"/>
      <w:numFmt w:val="lowerLetter"/>
      <w:lvlText w:val="%1)"/>
      <w:lvlJc w:val="left"/>
      <w:pPr>
        <w:ind w:left="2007" w:hanging="360"/>
      </w:pPr>
    </w:lvl>
    <w:lvl w:ilvl="1" w:tplc="334C52D4">
      <w:start w:val="1"/>
      <w:numFmt w:val="decimal"/>
      <w:lvlText w:val="%2."/>
      <w:lvlJc w:val="left"/>
      <w:pPr>
        <w:ind w:left="2727" w:hanging="360"/>
      </w:pPr>
      <w:rPr>
        <w:rFonts w:hint="default"/>
      </w:r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33D66187"/>
    <w:multiLevelType w:val="hybridMultilevel"/>
    <w:tmpl w:val="6EFC17B2"/>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3" w15:restartNumberingAfterBreak="0">
    <w:nsid w:val="37C2459D"/>
    <w:multiLevelType w:val="hybridMultilevel"/>
    <w:tmpl w:val="B008D1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80D0369"/>
    <w:multiLevelType w:val="hybridMultilevel"/>
    <w:tmpl w:val="166A2480"/>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5" w15:restartNumberingAfterBreak="0">
    <w:nsid w:val="38C51FC9"/>
    <w:multiLevelType w:val="hybridMultilevel"/>
    <w:tmpl w:val="185C04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AF92B5B"/>
    <w:multiLevelType w:val="hybridMultilevel"/>
    <w:tmpl w:val="1CA2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B349E"/>
    <w:multiLevelType w:val="multilevel"/>
    <w:tmpl w:val="9BEE733C"/>
    <w:lvl w:ilvl="0">
      <w:start w:val="6"/>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A334B"/>
    <w:multiLevelType w:val="multilevel"/>
    <w:tmpl w:val="F49ED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61105"/>
    <w:multiLevelType w:val="multilevel"/>
    <w:tmpl w:val="5D96DEC2"/>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D12A3"/>
    <w:multiLevelType w:val="multilevel"/>
    <w:tmpl w:val="4FF25B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290A69"/>
    <w:multiLevelType w:val="multilevel"/>
    <w:tmpl w:val="249A708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7F77"/>
    <w:multiLevelType w:val="hybridMultilevel"/>
    <w:tmpl w:val="9E3CFCFA"/>
    <w:lvl w:ilvl="0" w:tplc="08090005">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5A76A97"/>
    <w:multiLevelType w:val="hybridMultilevel"/>
    <w:tmpl w:val="F790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5789D"/>
    <w:multiLevelType w:val="hybridMultilevel"/>
    <w:tmpl w:val="F33868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7473DEA"/>
    <w:multiLevelType w:val="multilevel"/>
    <w:tmpl w:val="D95C23BC"/>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FC3A55"/>
    <w:multiLevelType w:val="hybridMultilevel"/>
    <w:tmpl w:val="366E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A5BD8"/>
    <w:multiLevelType w:val="hybridMultilevel"/>
    <w:tmpl w:val="91D2B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751168"/>
    <w:multiLevelType w:val="hybridMultilevel"/>
    <w:tmpl w:val="4A82E6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01A2B42"/>
    <w:multiLevelType w:val="hybridMultilevel"/>
    <w:tmpl w:val="877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67B9A"/>
    <w:multiLevelType w:val="hybridMultilevel"/>
    <w:tmpl w:val="D99011FE"/>
    <w:lvl w:ilvl="0" w:tplc="08090005">
      <w:start w:val="1"/>
      <w:numFmt w:val="bullet"/>
      <w:lvlText w:val=""/>
      <w:lvlJc w:val="left"/>
      <w:pPr>
        <w:ind w:left="1287" w:hanging="360"/>
      </w:pPr>
      <w:rPr>
        <w:rFonts w:ascii="Wingdings" w:hAnsi="Wingding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25C4B71"/>
    <w:multiLevelType w:val="multilevel"/>
    <w:tmpl w:val="E4E49678"/>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E13720"/>
    <w:multiLevelType w:val="hybridMultilevel"/>
    <w:tmpl w:val="13305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624E79"/>
    <w:multiLevelType w:val="multilevel"/>
    <w:tmpl w:val="5B08D0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35401A"/>
    <w:multiLevelType w:val="multilevel"/>
    <w:tmpl w:val="EEE0AEFC"/>
    <w:lvl w:ilvl="0">
      <w:start w:val="6"/>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59943BB5"/>
    <w:multiLevelType w:val="hybridMultilevel"/>
    <w:tmpl w:val="E334C7F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B021B1C"/>
    <w:multiLevelType w:val="multilevel"/>
    <w:tmpl w:val="8EB09A88"/>
    <w:lvl w:ilvl="0">
      <w:start w:val="6"/>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5F1068"/>
    <w:multiLevelType w:val="hybridMultilevel"/>
    <w:tmpl w:val="38CEB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6C5E9D"/>
    <w:multiLevelType w:val="hybridMultilevel"/>
    <w:tmpl w:val="DDF80444"/>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5C9B6373"/>
    <w:multiLevelType w:val="multilevel"/>
    <w:tmpl w:val="0AB64C84"/>
    <w:lvl w:ilvl="0">
      <w:start w:val="6"/>
      <w:numFmt w:val="decimal"/>
      <w:lvlText w:val="%1"/>
      <w:lvlJc w:val="left"/>
      <w:pPr>
        <w:ind w:left="525" w:hanging="525"/>
      </w:pPr>
      <w:rPr>
        <w:rFonts w:hint="default"/>
        <w:b w:val="0"/>
      </w:rPr>
    </w:lvl>
    <w:lvl w:ilvl="1">
      <w:start w:val="9"/>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DE32770"/>
    <w:multiLevelType w:val="hybridMultilevel"/>
    <w:tmpl w:val="5A78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761A11"/>
    <w:multiLevelType w:val="hybridMultilevel"/>
    <w:tmpl w:val="4F967C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8B11507"/>
    <w:multiLevelType w:val="multilevel"/>
    <w:tmpl w:val="F49ED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8F5370"/>
    <w:multiLevelType w:val="hybridMultilevel"/>
    <w:tmpl w:val="5614AA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A075B18"/>
    <w:multiLevelType w:val="hybridMultilevel"/>
    <w:tmpl w:val="E54EA8E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4441827"/>
    <w:multiLevelType w:val="hybridMultilevel"/>
    <w:tmpl w:val="A050897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6" w15:restartNumberingAfterBreak="0">
    <w:nsid w:val="75D25167"/>
    <w:multiLevelType w:val="hybridMultilevel"/>
    <w:tmpl w:val="6576CAC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abstractNumId w:val="40"/>
  </w:num>
  <w:num w:numId="2">
    <w:abstractNumId w:val="0"/>
  </w:num>
  <w:num w:numId="3">
    <w:abstractNumId w:val="38"/>
  </w:num>
  <w:num w:numId="4">
    <w:abstractNumId w:val="30"/>
  </w:num>
  <w:num w:numId="5">
    <w:abstractNumId w:val="13"/>
  </w:num>
  <w:num w:numId="6">
    <w:abstractNumId w:val="44"/>
  </w:num>
  <w:num w:numId="7">
    <w:abstractNumId w:val="41"/>
  </w:num>
  <w:num w:numId="8">
    <w:abstractNumId w:val="15"/>
  </w:num>
  <w:num w:numId="9">
    <w:abstractNumId w:val="28"/>
  </w:num>
  <w:num w:numId="10">
    <w:abstractNumId w:val="21"/>
  </w:num>
  <w:num w:numId="11">
    <w:abstractNumId w:val="11"/>
  </w:num>
  <w:num w:numId="12">
    <w:abstractNumId w:val="3"/>
  </w:num>
  <w:num w:numId="13">
    <w:abstractNumId w:val="24"/>
  </w:num>
  <w:num w:numId="14">
    <w:abstractNumId w:val="22"/>
  </w:num>
  <w:num w:numId="15">
    <w:abstractNumId w:val="33"/>
  </w:num>
  <w:num w:numId="16">
    <w:abstractNumId w:val="32"/>
  </w:num>
  <w:num w:numId="17">
    <w:abstractNumId w:val="18"/>
  </w:num>
  <w:num w:numId="18">
    <w:abstractNumId w:val="42"/>
  </w:num>
  <w:num w:numId="19">
    <w:abstractNumId w:val="5"/>
  </w:num>
  <w:num w:numId="20">
    <w:abstractNumId w:val="34"/>
  </w:num>
  <w:num w:numId="21">
    <w:abstractNumId w:val="29"/>
  </w:num>
  <w:num w:numId="22">
    <w:abstractNumId w:val="23"/>
  </w:num>
  <w:num w:numId="23">
    <w:abstractNumId w:val="16"/>
  </w:num>
  <w:num w:numId="24">
    <w:abstractNumId w:val="4"/>
  </w:num>
  <w:num w:numId="25">
    <w:abstractNumId w:val="37"/>
  </w:num>
  <w:num w:numId="26">
    <w:abstractNumId w:val="6"/>
  </w:num>
  <w:num w:numId="27">
    <w:abstractNumId w:val="12"/>
  </w:num>
  <w:num w:numId="28">
    <w:abstractNumId w:val="45"/>
  </w:num>
  <w:num w:numId="29">
    <w:abstractNumId w:val="27"/>
  </w:num>
  <w:num w:numId="30">
    <w:abstractNumId w:val="36"/>
  </w:num>
  <w:num w:numId="31">
    <w:abstractNumId w:val="14"/>
  </w:num>
  <w:num w:numId="32">
    <w:abstractNumId w:val="25"/>
  </w:num>
  <w:num w:numId="33">
    <w:abstractNumId w:val="17"/>
  </w:num>
  <w:num w:numId="34">
    <w:abstractNumId w:val="39"/>
  </w:num>
  <w:num w:numId="35">
    <w:abstractNumId w:val="8"/>
  </w:num>
  <w:num w:numId="36">
    <w:abstractNumId w:val="7"/>
  </w:num>
  <w:num w:numId="37">
    <w:abstractNumId w:val="26"/>
  </w:num>
  <w:num w:numId="38">
    <w:abstractNumId w:val="46"/>
  </w:num>
  <w:num w:numId="39">
    <w:abstractNumId w:val="9"/>
  </w:num>
  <w:num w:numId="40">
    <w:abstractNumId w:val="43"/>
  </w:num>
  <w:num w:numId="41">
    <w:abstractNumId w:val="2"/>
  </w:num>
  <w:num w:numId="42">
    <w:abstractNumId w:val="35"/>
  </w:num>
  <w:num w:numId="43">
    <w:abstractNumId w:val="1"/>
  </w:num>
  <w:num w:numId="44">
    <w:abstractNumId w:val="10"/>
  </w:num>
  <w:num w:numId="45">
    <w:abstractNumId w:val="31"/>
  </w:num>
  <w:num w:numId="46">
    <w:abstractNumId w:val="19"/>
  </w:num>
  <w:num w:numId="47">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2C4"/>
    <w:rsid w:val="00010C6D"/>
    <w:rsid w:val="00027DC5"/>
    <w:rsid w:val="00030216"/>
    <w:rsid w:val="00031EC9"/>
    <w:rsid w:val="00033DDD"/>
    <w:rsid w:val="00035AAF"/>
    <w:rsid w:val="00036E8F"/>
    <w:rsid w:val="00037FD9"/>
    <w:rsid w:val="000423A8"/>
    <w:rsid w:val="00051A46"/>
    <w:rsid w:val="00057E86"/>
    <w:rsid w:val="00062695"/>
    <w:rsid w:val="00067DE1"/>
    <w:rsid w:val="000741A2"/>
    <w:rsid w:val="00074ACA"/>
    <w:rsid w:val="00077F99"/>
    <w:rsid w:val="0008176F"/>
    <w:rsid w:val="000849FB"/>
    <w:rsid w:val="00084A2E"/>
    <w:rsid w:val="00084E8F"/>
    <w:rsid w:val="00085804"/>
    <w:rsid w:val="00090257"/>
    <w:rsid w:val="0009061A"/>
    <w:rsid w:val="000915DE"/>
    <w:rsid w:val="000A02A7"/>
    <w:rsid w:val="000A0B93"/>
    <w:rsid w:val="000A1C51"/>
    <w:rsid w:val="000B5868"/>
    <w:rsid w:val="000B6051"/>
    <w:rsid w:val="000C1D76"/>
    <w:rsid w:val="000C35BE"/>
    <w:rsid w:val="000C3A92"/>
    <w:rsid w:val="000C3D84"/>
    <w:rsid w:val="000C73F2"/>
    <w:rsid w:val="000D176D"/>
    <w:rsid w:val="000D385E"/>
    <w:rsid w:val="000D6113"/>
    <w:rsid w:val="000F0BC5"/>
    <w:rsid w:val="00101FB5"/>
    <w:rsid w:val="0010443D"/>
    <w:rsid w:val="00113540"/>
    <w:rsid w:val="00114AA1"/>
    <w:rsid w:val="00115731"/>
    <w:rsid w:val="00115DC7"/>
    <w:rsid w:val="00125208"/>
    <w:rsid w:val="00131EE6"/>
    <w:rsid w:val="0013643E"/>
    <w:rsid w:val="00145E15"/>
    <w:rsid w:val="00160006"/>
    <w:rsid w:val="00162D2C"/>
    <w:rsid w:val="00162DD8"/>
    <w:rsid w:val="00167A95"/>
    <w:rsid w:val="001717C4"/>
    <w:rsid w:val="0017259F"/>
    <w:rsid w:val="00177563"/>
    <w:rsid w:val="0017781F"/>
    <w:rsid w:val="00182B8E"/>
    <w:rsid w:val="00185D78"/>
    <w:rsid w:val="00191291"/>
    <w:rsid w:val="00193030"/>
    <w:rsid w:val="00196F46"/>
    <w:rsid w:val="001B0F08"/>
    <w:rsid w:val="001B4066"/>
    <w:rsid w:val="001B4DCF"/>
    <w:rsid w:val="001B73A2"/>
    <w:rsid w:val="001E0EC4"/>
    <w:rsid w:val="001E141D"/>
    <w:rsid w:val="001E1CD5"/>
    <w:rsid w:val="001E1F13"/>
    <w:rsid w:val="001E2189"/>
    <w:rsid w:val="001F06E3"/>
    <w:rsid w:val="001F5983"/>
    <w:rsid w:val="001F6446"/>
    <w:rsid w:val="001F71E9"/>
    <w:rsid w:val="00206D70"/>
    <w:rsid w:val="00210CDF"/>
    <w:rsid w:val="00212004"/>
    <w:rsid w:val="0021678A"/>
    <w:rsid w:val="00216963"/>
    <w:rsid w:val="00242537"/>
    <w:rsid w:val="00242F20"/>
    <w:rsid w:val="002451B7"/>
    <w:rsid w:val="00245949"/>
    <w:rsid w:val="00245D0C"/>
    <w:rsid w:val="00247E7A"/>
    <w:rsid w:val="0025205C"/>
    <w:rsid w:val="00254E17"/>
    <w:rsid w:val="002621AD"/>
    <w:rsid w:val="00263CFA"/>
    <w:rsid w:val="0026588C"/>
    <w:rsid w:val="00267590"/>
    <w:rsid w:val="00271830"/>
    <w:rsid w:val="002772E1"/>
    <w:rsid w:val="00284F0B"/>
    <w:rsid w:val="002850DB"/>
    <w:rsid w:val="00291297"/>
    <w:rsid w:val="002934E8"/>
    <w:rsid w:val="002B6B08"/>
    <w:rsid w:val="002C26B7"/>
    <w:rsid w:val="002D2572"/>
    <w:rsid w:val="002D79D3"/>
    <w:rsid w:val="002E5E8E"/>
    <w:rsid w:val="002F2AAE"/>
    <w:rsid w:val="003000BF"/>
    <w:rsid w:val="00302A5D"/>
    <w:rsid w:val="00304F3C"/>
    <w:rsid w:val="003066E9"/>
    <w:rsid w:val="003071F6"/>
    <w:rsid w:val="00310554"/>
    <w:rsid w:val="00322C5A"/>
    <w:rsid w:val="00327220"/>
    <w:rsid w:val="003338D0"/>
    <w:rsid w:val="00337849"/>
    <w:rsid w:val="003423F1"/>
    <w:rsid w:val="003471FE"/>
    <w:rsid w:val="00353EFB"/>
    <w:rsid w:val="00357211"/>
    <w:rsid w:val="00373BFB"/>
    <w:rsid w:val="00376520"/>
    <w:rsid w:val="00376525"/>
    <w:rsid w:val="003820F5"/>
    <w:rsid w:val="003869D0"/>
    <w:rsid w:val="003A5EF6"/>
    <w:rsid w:val="003A6ADB"/>
    <w:rsid w:val="003B1BD2"/>
    <w:rsid w:val="003B7B6A"/>
    <w:rsid w:val="003C0893"/>
    <w:rsid w:val="003C3B9D"/>
    <w:rsid w:val="003C4B8A"/>
    <w:rsid w:val="003C7D49"/>
    <w:rsid w:val="003D08D3"/>
    <w:rsid w:val="003D0B2F"/>
    <w:rsid w:val="003E3063"/>
    <w:rsid w:val="003E4EE8"/>
    <w:rsid w:val="003F3825"/>
    <w:rsid w:val="0040211E"/>
    <w:rsid w:val="004069C8"/>
    <w:rsid w:val="00413146"/>
    <w:rsid w:val="00417C8D"/>
    <w:rsid w:val="00423CB5"/>
    <w:rsid w:val="004246A7"/>
    <w:rsid w:val="00431DFB"/>
    <w:rsid w:val="00432E3A"/>
    <w:rsid w:val="0044056A"/>
    <w:rsid w:val="00455764"/>
    <w:rsid w:val="00457975"/>
    <w:rsid w:val="004612A6"/>
    <w:rsid w:val="00471F4E"/>
    <w:rsid w:val="0047504A"/>
    <w:rsid w:val="004907CC"/>
    <w:rsid w:val="00497804"/>
    <w:rsid w:val="00497B4F"/>
    <w:rsid w:val="004B17C0"/>
    <w:rsid w:val="004B3369"/>
    <w:rsid w:val="004B467E"/>
    <w:rsid w:val="004C41A1"/>
    <w:rsid w:val="004C5144"/>
    <w:rsid w:val="004D226F"/>
    <w:rsid w:val="004E0C88"/>
    <w:rsid w:val="004E4E6B"/>
    <w:rsid w:val="004E7C88"/>
    <w:rsid w:val="0050078A"/>
    <w:rsid w:val="0050225D"/>
    <w:rsid w:val="00502957"/>
    <w:rsid w:val="00504496"/>
    <w:rsid w:val="00510129"/>
    <w:rsid w:val="00515031"/>
    <w:rsid w:val="00516964"/>
    <w:rsid w:val="00522C03"/>
    <w:rsid w:val="005240BE"/>
    <w:rsid w:val="00531998"/>
    <w:rsid w:val="00533C44"/>
    <w:rsid w:val="005354E3"/>
    <w:rsid w:val="005372A6"/>
    <w:rsid w:val="00537F76"/>
    <w:rsid w:val="005463ED"/>
    <w:rsid w:val="00551288"/>
    <w:rsid w:val="00557A0C"/>
    <w:rsid w:val="00562AED"/>
    <w:rsid w:val="0056379B"/>
    <w:rsid w:val="00565EF3"/>
    <w:rsid w:val="005664C6"/>
    <w:rsid w:val="00570661"/>
    <w:rsid w:val="0057098E"/>
    <w:rsid w:val="0057770B"/>
    <w:rsid w:val="005B0F2E"/>
    <w:rsid w:val="005B4783"/>
    <w:rsid w:val="005B4D4F"/>
    <w:rsid w:val="005B6A08"/>
    <w:rsid w:val="005C2BE0"/>
    <w:rsid w:val="005D0251"/>
    <w:rsid w:val="005D64B9"/>
    <w:rsid w:val="005E4206"/>
    <w:rsid w:val="005F1D67"/>
    <w:rsid w:val="005F40A3"/>
    <w:rsid w:val="005F4697"/>
    <w:rsid w:val="005F7A82"/>
    <w:rsid w:val="00602A74"/>
    <w:rsid w:val="00607C3D"/>
    <w:rsid w:val="00612840"/>
    <w:rsid w:val="006137E3"/>
    <w:rsid w:val="00631CA7"/>
    <w:rsid w:val="00636652"/>
    <w:rsid w:val="00642AED"/>
    <w:rsid w:val="0064485F"/>
    <w:rsid w:val="006468A4"/>
    <w:rsid w:val="006549B1"/>
    <w:rsid w:val="00656D1E"/>
    <w:rsid w:val="00664367"/>
    <w:rsid w:val="00666112"/>
    <w:rsid w:val="00671E6B"/>
    <w:rsid w:val="0068517A"/>
    <w:rsid w:val="00685243"/>
    <w:rsid w:val="0069454D"/>
    <w:rsid w:val="006A01B6"/>
    <w:rsid w:val="006A2613"/>
    <w:rsid w:val="006B18F9"/>
    <w:rsid w:val="006B2343"/>
    <w:rsid w:val="006B5867"/>
    <w:rsid w:val="006B593E"/>
    <w:rsid w:val="006C36AE"/>
    <w:rsid w:val="006D3338"/>
    <w:rsid w:val="006D53A1"/>
    <w:rsid w:val="006F49AF"/>
    <w:rsid w:val="00705529"/>
    <w:rsid w:val="007056C6"/>
    <w:rsid w:val="00710FE0"/>
    <w:rsid w:val="00711AF4"/>
    <w:rsid w:val="00712E42"/>
    <w:rsid w:val="007170BD"/>
    <w:rsid w:val="0072010F"/>
    <w:rsid w:val="0072225D"/>
    <w:rsid w:val="0073195E"/>
    <w:rsid w:val="00731F04"/>
    <w:rsid w:val="007357E2"/>
    <w:rsid w:val="00744F84"/>
    <w:rsid w:val="00761615"/>
    <w:rsid w:val="007637D3"/>
    <w:rsid w:val="00767B6B"/>
    <w:rsid w:val="007707DB"/>
    <w:rsid w:val="00772760"/>
    <w:rsid w:val="007734EA"/>
    <w:rsid w:val="00775B92"/>
    <w:rsid w:val="00776150"/>
    <w:rsid w:val="007779E9"/>
    <w:rsid w:val="00780EBC"/>
    <w:rsid w:val="00783102"/>
    <w:rsid w:val="0078725E"/>
    <w:rsid w:val="00791091"/>
    <w:rsid w:val="00793D25"/>
    <w:rsid w:val="00795880"/>
    <w:rsid w:val="007A351B"/>
    <w:rsid w:val="007A3C65"/>
    <w:rsid w:val="007A4947"/>
    <w:rsid w:val="007B4562"/>
    <w:rsid w:val="007C2315"/>
    <w:rsid w:val="007D23B7"/>
    <w:rsid w:val="007D330C"/>
    <w:rsid w:val="007D5829"/>
    <w:rsid w:val="007D6F29"/>
    <w:rsid w:val="007D7362"/>
    <w:rsid w:val="007F3E78"/>
    <w:rsid w:val="007F438D"/>
    <w:rsid w:val="007F6AFC"/>
    <w:rsid w:val="007F6B0E"/>
    <w:rsid w:val="0081040F"/>
    <w:rsid w:val="00822605"/>
    <w:rsid w:val="00825410"/>
    <w:rsid w:val="00832A0A"/>
    <w:rsid w:val="00833ACD"/>
    <w:rsid w:val="00840D0A"/>
    <w:rsid w:val="0084262D"/>
    <w:rsid w:val="00850740"/>
    <w:rsid w:val="00851562"/>
    <w:rsid w:val="00856A89"/>
    <w:rsid w:val="00863435"/>
    <w:rsid w:val="008668FA"/>
    <w:rsid w:val="00875FCE"/>
    <w:rsid w:val="00880FA8"/>
    <w:rsid w:val="00883D55"/>
    <w:rsid w:val="00885D5F"/>
    <w:rsid w:val="008903C4"/>
    <w:rsid w:val="00890DBC"/>
    <w:rsid w:val="00892B91"/>
    <w:rsid w:val="008A1494"/>
    <w:rsid w:val="008B2958"/>
    <w:rsid w:val="008B2A1A"/>
    <w:rsid w:val="008B7965"/>
    <w:rsid w:val="008B7F6F"/>
    <w:rsid w:val="008C1C0E"/>
    <w:rsid w:val="008C45AD"/>
    <w:rsid w:val="008C60C7"/>
    <w:rsid w:val="008C60F3"/>
    <w:rsid w:val="008D2D5C"/>
    <w:rsid w:val="008D5BDF"/>
    <w:rsid w:val="008E1EB6"/>
    <w:rsid w:val="008E4BF3"/>
    <w:rsid w:val="008E62CC"/>
    <w:rsid w:val="008E7E67"/>
    <w:rsid w:val="008F1F97"/>
    <w:rsid w:val="008F64E5"/>
    <w:rsid w:val="00913BF9"/>
    <w:rsid w:val="009148DC"/>
    <w:rsid w:val="00933476"/>
    <w:rsid w:val="009404D5"/>
    <w:rsid w:val="0096142C"/>
    <w:rsid w:val="00961572"/>
    <w:rsid w:val="00965407"/>
    <w:rsid w:val="009803D3"/>
    <w:rsid w:val="0098205D"/>
    <w:rsid w:val="009839FB"/>
    <w:rsid w:val="00986E12"/>
    <w:rsid w:val="00991689"/>
    <w:rsid w:val="0099681B"/>
    <w:rsid w:val="009A0890"/>
    <w:rsid w:val="009A3413"/>
    <w:rsid w:val="009A4605"/>
    <w:rsid w:val="009A6652"/>
    <w:rsid w:val="009A7278"/>
    <w:rsid w:val="009B034F"/>
    <w:rsid w:val="009B48DB"/>
    <w:rsid w:val="009B726D"/>
    <w:rsid w:val="009C07BE"/>
    <w:rsid w:val="009C39C6"/>
    <w:rsid w:val="009C68ED"/>
    <w:rsid w:val="009D2182"/>
    <w:rsid w:val="009D344E"/>
    <w:rsid w:val="009E3103"/>
    <w:rsid w:val="009F437B"/>
    <w:rsid w:val="00A00D7A"/>
    <w:rsid w:val="00A01ADF"/>
    <w:rsid w:val="00A07E89"/>
    <w:rsid w:val="00A1121B"/>
    <w:rsid w:val="00A1391B"/>
    <w:rsid w:val="00A16A81"/>
    <w:rsid w:val="00A171AF"/>
    <w:rsid w:val="00A1785F"/>
    <w:rsid w:val="00A25B5A"/>
    <w:rsid w:val="00A35FA7"/>
    <w:rsid w:val="00A536C6"/>
    <w:rsid w:val="00A62727"/>
    <w:rsid w:val="00A630FF"/>
    <w:rsid w:val="00A714C3"/>
    <w:rsid w:val="00A73E11"/>
    <w:rsid w:val="00A83912"/>
    <w:rsid w:val="00A91629"/>
    <w:rsid w:val="00A96EBC"/>
    <w:rsid w:val="00AA51F2"/>
    <w:rsid w:val="00AB760D"/>
    <w:rsid w:val="00AC2D10"/>
    <w:rsid w:val="00AC716F"/>
    <w:rsid w:val="00AD5A67"/>
    <w:rsid w:val="00AD7688"/>
    <w:rsid w:val="00AE076B"/>
    <w:rsid w:val="00AE1700"/>
    <w:rsid w:val="00AE1DD6"/>
    <w:rsid w:val="00AE4CA4"/>
    <w:rsid w:val="00AF48BD"/>
    <w:rsid w:val="00AF5416"/>
    <w:rsid w:val="00AF5C5A"/>
    <w:rsid w:val="00AF6536"/>
    <w:rsid w:val="00B00224"/>
    <w:rsid w:val="00B02A21"/>
    <w:rsid w:val="00B1015D"/>
    <w:rsid w:val="00B12926"/>
    <w:rsid w:val="00B136AB"/>
    <w:rsid w:val="00B17968"/>
    <w:rsid w:val="00B17BCF"/>
    <w:rsid w:val="00B17F67"/>
    <w:rsid w:val="00B23096"/>
    <w:rsid w:val="00B252F3"/>
    <w:rsid w:val="00B3243F"/>
    <w:rsid w:val="00B361C8"/>
    <w:rsid w:val="00B37CED"/>
    <w:rsid w:val="00B416A2"/>
    <w:rsid w:val="00B4579A"/>
    <w:rsid w:val="00B51B29"/>
    <w:rsid w:val="00B71DCE"/>
    <w:rsid w:val="00B7363D"/>
    <w:rsid w:val="00B74793"/>
    <w:rsid w:val="00B7509F"/>
    <w:rsid w:val="00B84150"/>
    <w:rsid w:val="00B9128A"/>
    <w:rsid w:val="00B9198E"/>
    <w:rsid w:val="00BA4E8A"/>
    <w:rsid w:val="00BB75BE"/>
    <w:rsid w:val="00BC0209"/>
    <w:rsid w:val="00BC6653"/>
    <w:rsid w:val="00BC7044"/>
    <w:rsid w:val="00BD3634"/>
    <w:rsid w:val="00BE27B7"/>
    <w:rsid w:val="00BE7D5A"/>
    <w:rsid w:val="00BF4DD5"/>
    <w:rsid w:val="00BF6D57"/>
    <w:rsid w:val="00C04061"/>
    <w:rsid w:val="00C168B2"/>
    <w:rsid w:val="00C16CD5"/>
    <w:rsid w:val="00C20C70"/>
    <w:rsid w:val="00C37ED0"/>
    <w:rsid w:val="00C37F79"/>
    <w:rsid w:val="00C41833"/>
    <w:rsid w:val="00C43A64"/>
    <w:rsid w:val="00C448EA"/>
    <w:rsid w:val="00C5116F"/>
    <w:rsid w:val="00C54352"/>
    <w:rsid w:val="00C57261"/>
    <w:rsid w:val="00C57C31"/>
    <w:rsid w:val="00C57E1B"/>
    <w:rsid w:val="00C61871"/>
    <w:rsid w:val="00C65E92"/>
    <w:rsid w:val="00C666A6"/>
    <w:rsid w:val="00C73B61"/>
    <w:rsid w:val="00C748EF"/>
    <w:rsid w:val="00C760CC"/>
    <w:rsid w:val="00C77A14"/>
    <w:rsid w:val="00C80866"/>
    <w:rsid w:val="00C8337B"/>
    <w:rsid w:val="00C947B2"/>
    <w:rsid w:val="00C97514"/>
    <w:rsid w:val="00CA5674"/>
    <w:rsid w:val="00CA776C"/>
    <w:rsid w:val="00CB1F49"/>
    <w:rsid w:val="00CC5E8E"/>
    <w:rsid w:val="00CD11AB"/>
    <w:rsid w:val="00CD2523"/>
    <w:rsid w:val="00CE1009"/>
    <w:rsid w:val="00CE655D"/>
    <w:rsid w:val="00CF63C5"/>
    <w:rsid w:val="00CF70A8"/>
    <w:rsid w:val="00D05E14"/>
    <w:rsid w:val="00D11AD2"/>
    <w:rsid w:val="00D13B76"/>
    <w:rsid w:val="00D16C58"/>
    <w:rsid w:val="00D2084B"/>
    <w:rsid w:val="00D24083"/>
    <w:rsid w:val="00D31A38"/>
    <w:rsid w:val="00D33352"/>
    <w:rsid w:val="00D35D6F"/>
    <w:rsid w:val="00D44C15"/>
    <w:rsid w:val="00D50D02"/>
    <w:rsid w:val="00D621C9"/>
    <w:rsid w:val="00D642DE"/>
    <w:rsid w:val="00D83F19"/>
    <w:rsid w:val="00D90292"/>
    <w:rsid w:val="00D91A10"/>
    <w:rsid w:val="00D95426"/>
    <w:rsid w:val="00DA02D5"/>
    <w:rsid w:val="00DA268A"/>
    <w:rsid w:val="00DA3B40"/>
    <w:rsid w:val="00DA47F8"/>
    <w:rsid w:val="00DB5433"/>
    <w:rsid w:val="00DB624D"/>
    <w:rsid w:val="00DB6F2E"/>
    <w:rsid w:val="00DC0839"/>
    <w:rsid w:val="00DC4F77"/>
    <w:rsid w:val="00DC547F"/>
    <w:rsid w:val="00DD3874"/>
    <w:rsid w:val="00DE0AB3"/>
    <w:rsid w:val="00DE3813"/>
    <w:rsid w:val="00DE4F4D"/>
    <w:rsid w:val="00DF1DAB"/>
    <w:rsid w:val="00DF515B"/>
    <w:rsid w:val="00E10082"/>
    <w:rsid w:val="00E11DBC"/>
    <w:rsid w:val="00E126FA"/>
    <w:rsid w:val="00E131B8"/>
    <w:rsid w:val="00E24780"/>
    <w:rsid w:val="00E24EB4"/>
    <w:rsid w:val="00E25A98"/>
    <w:rsid w:val="00E26F7D"/>
    <w:rsid w:val="00E30538"/>
    <w:rsid w:val="00E37620"/>
    <w:rsid w:val="00E410BB"/>
    <w:rsid w:val="00E44AA4"/>
    <w:rsid w:val="00E47A47"/>
    <w:rsid w:val="00E510C5"/>
    <w:rsid w:val="00E55DD9"/>
    <w:rsid w:val="00E56155"/>
    <w:rsid w:val="00E57BE3"/>
    <w:rsid w:val="00E7164B"/>
    <w:rsid w:val="00E87D70"/>
    <w:rsid w:val="00E91FB7"/>
    <w:rsid w:val="00EA2371"/>
    <w:rsid w:val="00EA24D1"/>
    <w:rsid w:val="00EB2C09"/>
    <w:rsid w:val="00EC3949"/>
    <w:rsid w:val="00ED706E"/>
    <w:rsid w:val="00EE3913"/>
    <w:rsid w:val="00EE7222"/>
    <w:rsid w:val="00EF52C4"/>
    <w:rsid w:val="00F01862"/>
    <w:rsid w:val="00F138B6"/>
    <w:rsid w:val="00F14F71"/>
    <w:rsid w:val="00F164BF"/>
    <w:rsid w:val="00F172E6"/>
    <w:rsid w:val="00F22979"/>
    <w:rsid w:val="00F24B87"/>
    <w:rsid w:val="00F25A6B"/>
    <w:rsid w:val="00F27CA6"/>
    <w:rsid w:val="00F31E4C"/>
    <w:rsid w:val="00F32BE5"/>
    <w:rsid w:val="00F40D0B"/>
    <w:rsid w:val="00F461E1"/>
    <w:rsid w:val="00F4780A"/>
    <w:rsid w:val="00F607CA"/>
    <w:rsid w:val="00F60AFA"/>
    <w:rsid w:val="00F73D67"/>
    <w:rsid w:val="00F775C4"/>
    <w:rsid w:val="00F77877"/>
    <w:rsid w:val="00F83563"/>
    <w:rsid w:val="00F83D26"/>
    <w:rsid w:val="00F8483C"/>
    <w:rsid w:val="00F84CCA"/>
    <w:rsid w:val="00F85160"/>
    <w:rsid w:val="00F91930"/>
    <w:rsid w:val="00F921F1"/>
    <w:rsid w:val="00F92B2E"/>
    <w:rsid w:val="00F94F07"/>
    <w:rsid w:val="00F95927"/>
    <w:rsid w:val="00F95AA1"/>
    <w:rsid w:val="00FA52E5"/>
    <w:rsid w:val="00FB45CD"/>
    <w:rsid w:val="00FC03C9"/>
    <w:rsid w:val="00FD062D"/>
    <w:rsid w:val="00FD5985"/>
    <w:rsid w:val="00FD6C48"/>
    <w:rsid w:val="00FE24F1"/>
    <w:rsid w:val="00FE38AE"/>
    <w:rsid w:val="00FF246A"/>
    <w:rsid w:val="00FF2A99"/>
    <w:rsid w:val="00FF513B"/>
    <w:rsid w:val="00FF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FDECB"/>
  <w15:docId w15:val="{8606AB60-1E55-46F0-BEDA-EB1DA425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79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65E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6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666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C65E9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4D"/>
  </w:style>
  <w:style w:type="paragraph" w:styleId="Footer">
    <w:name w:val="footer"/>
    <w:basedOn w:val="Normal"/>
    <w:link w:val="FooterChar"/>
    <w:uiPriority w:val="99"/>
    <w:unhideWhenUsed/>
    <w:rsid w:val="00DE4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4D"/>
  </w:style>
  <w:style w:type="paragraph" w:styleId="ListParagraph">
    <w:name w:val="List Paragraph"/>
    <w:basedOn w:val="Normal"/>
    <w:uiPriority w:val="34"/>
    <w:qFormat/>
    <w:rsid w:val="00DE4F4D"/>
    <w:pPr>
      <w:ind w:left="720"/>
      <w:contextualSpacing/>
    </w:pPr>
  </w:style>
  <w:style w:type="character" w:customStyle="1" w:styleId="apple-converted-space">
    <w:name w:val="apple-converted-space"/>
    <w:basedOn w:val="DefaultParagraphFont"/>
    <w:rsid w:val="00533C44"/>
  </w:style>
  <w:style w:type="character" w:styleId="CommentReference">
    <w:name w:val="annotation reference"/>
    <w:basedOn w:val="DefaultParagraphFont"/>
    <w:uiPriority w:val="99"/>
    <w:semiHidden/>
    <w:unhideWhenUsed/>
    <w:rsid w:val="00D621C9"/>
    <w:rPr>
      <w:sz w:val="16"/>
      <w:szCs w:val="16"/>
    </w:rPr>
  </w:style>
  <w:style w:type="paragraph" w:styleId="CommentText">
    <w:name w:val="annotation text"/>
    <w:basedOn w:val="Normal"/>
    <w:link w:val="CommentTextChar"/>
    <w:uiPriority w:val="99"/>
    <w:semiHidden/>
    <w:unhideWhenUsed/>
    <w:rsid w:val="00D621C9"/>
    <w:pPr>
      <w:spacing w:line="240" w:lineRule="auto"/>
    </w:pPr>
    <w:rPr>
      <w:sz w:val="20"/>
      <w:szCs w:val="20"/>
    </w:rPr>
  </w:style>
  <w:style w:type="character" w:customStyle="1" w:styleId="CommentTextChar">
    <w:name w:val="Comment Text Char"/>
    <w:basedOn w:val="DefaultParagraphFont"/>
    <w:link w:val="CommentText"/>
    <w:uiPriority w:val="99"/>
    <w:semiHidden/>
    <w:rsid w:val="00D621C9"/>
    <w:rPr>
      <w:sz w:val="20"/>
      <w:szCs w:val="20"/>
    </w:rPr>
  </w:style>
  <w:style w:type="paragraph" w:styleId="CommentSubject">
    <w:name w:val="annotation subject"/>
    <w:basedOn w:val="CommentText"/>
    <w:next w:val="CommentText"/>
    <w:link w:val="CommentSubjectChar"/>
    <w:uiPriority w:val="99"/>
    <w:semiHidden/>
    <w:unhideWhenUsed/>
    <w:rsid w:val="00D621C9"/>
    <w:rPr>
      <w:b/>
      <w:bCs/>
    </w:rPr>
  </w:style>
  <w:style w:type="character" w:customStyle="1" w:styleId="CommentSubjectChar">
    <w:name w:val="Comment Subject Char"/>
    <w:basedOn w:val="CommentTextChar"/>
    <w:link w:val="CommentSubject"/>
    <w:uiPriority w:val="99"/>
    <w:semiHidden/>
    <w:rsid w:val="00D621C9"/>
    <w:rPr>
      <w:b/>
      <w:bCs/>
      <w:sz w:val="20"/>
      <w:szCs w:val="20"/>
    </w:rPr>
  </w:style>
  <w:style w:type="paragraph" w:styleId="BalloonText">
    <w:name w:val="Balloon Text"/>
    <w:basedOn w:val="Normal"/>
    <w:link w:val="BalloonTextChar"/>
    <w:uiPriority w:val="99"/>
    <w:semiHidden/>
    <w:unhideWhenUsed/>
    <w:rsid w:val="00D6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1C9"/>
    <w:rPr>
      <w:rFonts w:ascii="Segoe UI" w:hAnsi="Segoe UI" w:cs="Segoe UI"/>
      <w:sz w:val="18"/>
      <w:szCs w:val="18"/>
    </w:rPr>
  </w:style>
  <w:style w:type="table" w:styleId="TableGrid">
    <w:name w:val="Table Grid"/>
    <w:basedOn w:val="TableNormal"/>
    <w:rsid w:val="0049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2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7B7"/>
    <w:rPr>
      <w:sz w:val="20"/>
      <w:szCs w:val="20"/>
    </w:rPr>
  </w:style>
  <w:style w:type="character" w:styleId="FootnoteReference">
    <w:name w:val="footnote reference"/>
    <w:basedOn w:val="DefaultParagraphFont"/>
    <w:uiPriority w:val="99"/>
    <w:semiHidden/>
    <w:unhideWhenUsed/>
    <w:rsid w:val="00BE27B7"/>
    <w:rPr>
      <w:vertAlign w:val="superscript"/>
    </w:rPr>
  </w:style>
  <w:style w:type="character" w:customStyle="1" w:styleId="oneclick-link">
    <w:name w:val="oneclick-link"/>
    <w:basedOn w:val="DefaultParagraphFont"/>
    <w:rsid w:val="00E11DBC"/>
  </w:style>
  <w:style w:type="character" w:customStyle="1" w:styleId="Heading1Char">
    <w:name w:val="Heading 1 Char"/>
    <w:basedOn w:val="DefaultParagraphFont"/>
    <w:link w:val="Heading1"/>
    <w:uiPriority w:val="9"/>
    <w:rsid w:val="002D79D3"/>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D79D3"/>
    <w:rPr>
      <w:i/>
      <w:iCs/>
    </w:rPr>
  </w:style>
  <w:style w:type="paragraph" w:styleId="NormalWeb">
    <w:name w:val="Normal (Web)"/>
    <w:basedOn w:val="Normal"/>
    <w:uiPriority w:val="99"/>
    <w:unhideWhenUsed/>
    <w:rsid w:val="00710F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C666A6"/>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C666A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C666A6"/>
    <w:rPr>
      <w:color w:val="0000FF"/>
      <w:u w:val="single"/>
    </w:rPr>
  </w:style>
  <w:style w:type="character" w:styleId="Strong">
    <w:name w:val="Strong"/>
    <w:basedOn w:val="DefaultParagraphFont"/>
    <w:uiPriority w:val="22"/>
    <w:qFormat/>
    <w:rsid w:val="00531998"/>
    <w:rPr>
      <w:b/>
      <w:bCs/>
    </w:rPr>
  </w:style>
  <w:style w:type="paragraph" w:styleId="PlainText">
    <w:name w:val="Plain Text"/>
    <w:basedOn w:val="Normal"/>
    <w:link w:val="PlainTextChar"/>
    <w:semiHidden/>
    <w:rsid w:val="002621A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621AD"/>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rsid w:val="00C65E92"/>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rsid w:val="00C65E92"/>
    <w:rPr>
      <w:rFonts w:asciiTheme="majorHAnsi" w:eastAsiaTheme="majorEastAsia" w:hAnsiTheme="majorHAnsi" w:cstheme="majorBidi"/>
      <w:color w:val="1F4D78" w:themeColor="accent1" w:themeShade="7F"/>
    </w:rPr>
  </w:style>
  <w:style w:type="character" w:customStyle="1" w:styleId="in-widget">
    <w:name w:val="in-widget"/>
    <w:basedOn w:val="DefaultParagraphFont"/>
    <w:rsid w:val="00C65E92"/>
  </w:style>
  <w:style w:type="paragraph" w:customStyle="1" w:styleId="registernow">
    <w:name w:val="registernow"/>
    <w:basedOn w:val="Normal"/>
    <w:rsid w:val="00C65E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65E92"/>
    <w:rPr>
      <w:color w:val="954F72" w:themeColor="followedHyperlink"/>
      <w:u w:val="single"/>
    </w:rPr>
  </w:style>
  <w:style w:type="paragraph" w:styleId="Revision">
    <w:name w:val="Revision"/>
    <w:hidden/>
    <w:uiPriority w:val="99"/>
    <w:semiHidden/>
    <w:rsid w:val="001B4DCF"/>
    <w:pPr>
      <w:spacing w:after="0" w:line="240" w:lineRule="auto"/>
    </w:pPr>
  </w:style>
  <w:style w:type="character" w:styleId="PlaceholderText">
    <w:name w:val="Placeholder Text"/>
    <w:basedOn w:val="DefaultParagraphFont"/>
    <w:uiPriority w:val="99"/>
    <w:semiHidden/>
    <w:rsid w:val="009B0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6037">
      <w:bodyDiv w:val="1"/>
      <w:marLeft w:val="0"/>
      <w:marRight w:val="0"/>
      <w:marTop w:val="0"/>
      <w:marBottom w:val="0"/>
      <w:divBdr>
        <w:top w:val="none" w:sz="0" w:space="0" w:color="auto"/>
        <w:left w:val="none" w:sz="0" w:space="0" w:color="auto"/>
        <w:bottom w:val="none" w:sz="0" w:space="0" w:color="auto"/>
        <w:right w:val="none" w:sz="0" w:space="0" w:color="auto"/>
      </w:divBdr>
    </w:div>
    <w:div w:id="85271473">
      <w:bodyDiv w:val="1"/>
      <w:marLeft w:val="0"/>
      <w:marRight w:val="0"/>
      <w:marTop w:val="0"/>
      <w:marBottom w:val="0"/>
      <w:divBdr>
        <w:top w:val="none" w:sz="0" w:space="0" w:color="auto"/>
        <w:left w:val="none" w:sz="0" w:space="0" w:color="auto"/>
        <w:bottom w:val="none" w:sz="0" w:space="0" w:color="auto"/>
        <w:right w:val="none" w:sz="0" w:space="0" w:color="auto"/>
      </w:divBdr>
      <w:divsChild>
        <w:div w:id="1169440011">
          <w:marLeft w:val="360"/>
          <w:marRight w:val="0"/>
          <w:marTop w:val="200"/>
          <w:marBottom w:val="0"/>
          <w:divBdr>
            <w:top w:val="none" w:sz="0" w:space="0" w:color="auto"/>
            <w:left w:val="none" w:sz="0" w:space="0" w:color="auto"/>
            <w:bottom w:val="none" w:sz="0" w:space="0" w:color="auto"/>
            <w:right w:val="none" w:sz="0" w:space="0" w:color="auto"/>
          </w:divBdr>
        </w:div>
        <w:div w:id="610478576">
          <w:marLeft w:val="360"/>
          <w:marRight w:val="0"/>
          <w:marTop w:val="200"/>
          <w:marBottom w:val="0"/>
          <w:divBdr>
            <w:top w:val="none" w:sz="0" w:space="0" w:color="auto"/>
            <w:left w:val="none" w:sz="0" w:space="0" w:color="auto"/>
            <w:bottom w:val="none" w:sz="0" w:space="0" w:color="auto"/>
            <w:right w:val="none" w:sz="0" w:space="0" w:color="auto"/>
          </w:divBdr>
        </w:div>
        <w:div w:id="1995646703">
          <w:marLeft w:val="360"/>
          <w:marRight w:val="0"/>
          <w:marTop w:val="200"/>
          <w:marBottom w:val="0"/>
          <w:divBdr>
            <w:top w:val="none" w:sz="0" w:space="0" w:color="auto"/>
            <w:left w:val="none" w:sz="0" w:space="0" w:color="auto"/>
            <w:bottom w:val="none" w:sz="0" w:space="0" w:color="auto"/>
            <w:right w:val="none" w:sz="0" w:space="0" w:color="auto"/>
          </w:divBdr>
        </w:div>
        <w:div w:id="655036198">
          <w:marLeft w:val="360"/>
          <w:marRight w:val="0"/>
          <w:marTop w:val="200"/>
          <w:marBottom w:val="0"/>
          <w:divBdr>
            <w:top w:val="none" w:sz="0" w:space="0" w:color="auto"/>
            <w:left w:val="none" w:sz="0" w:space="0" w:color="auto"/>
            <w:bottom w:val="none" w:sz="0" w:space="0" w:color="auto"/>
            <w:right w:val="none" w:sz="0" w:space="0" w:color="auto"/>
          </w:divBdr>
        </w:div>
        <w:div w:id="517699125">
          <w:marLeft w:val="360"/>
          <w:marRight w:val="0"/>
          <w:marTop w:val="200"/>
          <w:marBottom w:val="0"/>
          <w:divBdr>
            <w:top w:val="none" w:sz="0" w:space="0" w:color="auto"/>
            <w:left w:val="none" w:sz="0" w:space="0" w:color="auto"/>
            <w:bottom w:val="none" w:sz="0" w:space="0" w:color="auto"/>
            <w:right w:val="none" w:sz="0" w:space="0" w:color="auto"/>
          </w:divBdr>
        </w:div>
        <w:div w:id="1231159928">
          <w:marLeft w:val="360"/>
          <w:marRight w:val="0"/>
          <w:marTop w:val="200"/>
          <w:marBottom w:val="0"/>
          <w:divBdr>
            <w:top w:val="none" w:sz="0" w:space="0" w:color="auto"/>
            <w:left w:val="none" w:sz="0" w:space="0" w:color="auto"/>
            <w:bottom w:val="none" w:sz="0" w:space="0" w:color="auto"/>
            <w:right w:val="none" w:sz="0" w:space="0" w:color="auto"/>
          </w:divBdr>
        </w:div>
        <w:div w:id="1081217786">
          <w:marLeft w:val="360"/>
          <w:marRight w:val="0"/>
          <w:marTop w:val="200"/>
          <w:marBottom w:val="0"/>
          <w:divBdr>
            <w:top w:val="none" w:sz="0" w:space="0" w:color="auto"/>
            <w:left w:val="none" w:sz="0" w:space="0" w:color="auto"/>
            <w:bottom w:val="none" w:sz="0" w:space="0" w:color="auto"/>
            <w:right w:val="none" w:sz="0" w:space="0" w:color="auto"/>
          </w:divBdr>
        </w:div>
      </w:divsChild>
    </w:div>
    <w:div w:id="502476689">
      <w:bodyDiv w:val="1"/>
      <w:marLeft w:val="0"/>
      <w:marRight w:val="0"/>
      <w:marTop w:val="0"/>
      <w:marBottom w:val="0"/>
      <w:divBdr>
        <w:top w:val="none" w:sz="0" w:space="0" w:color="auto"/>
        <w:left w:val="none" w:sz="0" w:space="0" w:color="auto"/>
        <w:bottom w:val="none" w:sz="0" w:space="0" w:color="auto"/>
        <w:right w:val="none" w:sz="0" w:space="0" w:color="auto"/>
      </w:divBdr>
    </w:div>
    <w:div w:id="556742018">
      <w:bodyDiv w:val="1"/>
      <w:marLeft w:val="0"/>
      <w:marRight w:val="0"/>
      <w:marTop w:val="0"/>
      <w:marBottom w:val="0"/>
      <w:divBdr>
        <w:top w:val="none" w:sz="0" w:space="0" w:color="auto"/>
        <w:left w:val="none" w:sz="0" w:space="0" w:color="auto"/>
        <w:bottom w:val="none" w:sz="0" w:space="0" w:color="auto"/>
        <w:right w:val="none" w:sz="0" w:space="0" w:color="auto"/>
      </w:divBdr>
    </w:div>
    <w:div w:id="571962618">
      <w:bodyDiv w:val="1"/>
      <w:marLeft w:val="0"/>
      <w:marRight w:val="0"/>
      <w:marTop w:val="0"/>
      <w:marBottom w:val="0"/>
      <w:divBdr>
        <w:top w:val="none" w:sz="0" w:space="0" w:color="auto"/>
        <w:left w:val="none" w:sz="0" w:space="0" w:color="auto"/>
        <w:bottom w:val="none" w:sz="0" w:space="0" w:color="auto"/>
        <w:right w:val="none" w:sz="0" w:space="0" w:color="auto"/>
      </w:divBdr>
    </w:div>
    <w:div w:id="602111927">
      <w:bodyDiv w:val="1"/>
      <w:marLeft w:val="0"/>
      <w:marRight w:val="0"/>
      <w:marTop w:val="0"/>
      <w:marBottom w:val="0"/>
      <w:divBdr>
        <w:top w:val="none" w:sz="0" w:space="0" w:color="auto"/>
        <w:left w:val="none" w:sz="0" w:space="0" w:color="auto"/>
        <w:bottom w:val="none" w:sz="0" w:space="0" w:color="auto"/>
        <w:right w:val="none" w:sz="0" w:space="0" w:color="auto"/>
      </w:divBdr>
    </w:div>
    <w:div w:id="605700363">
      <w:bodyDiv w:val="1"/>
      <w:marLeft w:val="0"/>
      <w:marRight w:val="0"/>
      <w:marTop w:val="0"/>
      <w:marBottom w:val="0"/>
      <w:divBdr>
        <w:top w:val="none" w:sz="0" w:space="0" w:color="auto"/>
        <w:left w:val="none" w:sz="0" w:space="0" w:color="auto"/>
        <w:bottom w:val="none" w:sz="0" w:space="0" w:color="auto"/>
        <w:right w:val="none" w:sz="0" w:space="0" w:color="auto"/>
      </w:divBdr>
    </w:div>
    <w:div w:id="719405670">
      <w:bodyDiv w:val="1"/>
      <w:marLeft w:val="0"/>
      <w:marRight w:val="0"/>
      <w:marTop w:val="0"/>
      <w:marBottom w:val="0"/>
      <w:divBdr>
        <w:top w:val="none" w:sz="0" w:space="0" w:color="auto"/>
        <w:left w:val="none" w:sz="0" w:space="0" w:color="auto"/>
        <w:bottom w:val="none" w:sz="0" w:space="0" w:color="auto"/>
        <w:right w:val="none" w:sz="0" w:space="0" w:color="auto"/>
      </w:divBdr>
    </w:div>
    <w:div w:id="788551402">
      <w:bodyDiv w:val="1"/>
      <w:marLeft w:val="0"/>
      <w:marRight w:val="0"/>
      <w:marTop w:val="0"/>
      <w:marBottom w:val="0"/>
      <w:divBdr>
        <w:top w:val="none" w:sz="0" w:space="0" w:color="auto"/>
        <w:left w:val="none" w:sz="0" w:space="0" w:color="auto"/>
        <w:bottom w:val="none" w:sz="0" w:space="0" w:color="auto"/>
        <w:right w:val="none" w:sz="0" w:space="0" w:color="auto"/>
      </w:divBdr>
      <w:divsChild>
        <w:div w:id="1158381111">
          <w:marLeft w:val="0"/>
          <w:marRight w:val="0"/>
          <w:marTop w:val="0"/>
          <w:marBottom w:val="0"/>
          <w:divBdr>
            <w:top w:val="none" w:sz="0" w:space="0" w:color="auto"/>
            <w:left w:val="none" w:sz="0" w:space="0" w:color="auto"/>
            <w:bottom w:val="none" w:sz="0" w:space="0" w:color="auto"/>
            <w:right w:val="none" w:sz="0" w:space="0" w:color="auto"/>
          </w:divBdr>
          <w:divsChild>
            <w:div w:id="541329575">
              <w:marLeft w:val="0"/>
              <w:marRight w:val="0"/>
              <w:marTop w:val="0"/>
              <w:marBottom w:val="0"/>
              <w:divBdr>
                <w:top w:val="none" w:sz="0" w:space="0" w:color="auto"/>
                <w:left w:val="none" w:sz="0" w:space="0" w:color="auto"/>
                <w:bottom w:val="none" w:sz="0" w:space="0" w:color="auto"/>
                <w:right w:val="none" w:sz="0" w:space="0" w:color="auto"/>
              </w:divBdr>
              <w:divsChild>
                <w:div w:id="1578707691">
                  <w:marLeft w:val="0"/>
                  <w:marRight w:val="0"/>
                  <w:marTop w:val="0"/>
                  <w:marBottom w:val="0"/>
                  <w:divBdr>
                    <w:top w:val="none" w:sz="0" w:space="0" w:color="auto"/>
                    <w:left w:val="none" w:sz="0" w:space="0" w:color="auto"/>
                    <w:bottom w:val="none" w:sz="0" w:space="0" w:color="auto"/>
                    <w:right w:val="none" w:sz="0" w:space="0" w:color="auto"/>
                  </w:divBdr>
                  <w:divsChild>
                    <w:div w:id="3920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1937">
              <w:marLeft w:val="0"/>
              <w:marRight w:val="0"/>
              <w:marTop w:val="300"/>
              <w:marBottom w:val="300"/>
              <w:divBdr>
                <w:top w:val="single" w:sz="6" w:space="11" w:color="666666"/>
                <w:left w:val="single" w:sz="6" w:space="11" w:color="666666"/>
                <w:bottom w:val="single" w:sz="6" w:space="11" w:color="666666"/>
                <w:right w:val="single" w:sz="6" w:space="11" w:color="666666"/>
              </w:divBdr>
            </w:div>
            <w:div w:id="1322197573">
              <w:marLeft w:val="0"/>
              <w:marRight w:val="0"/>
              <w:marTop w:val="0"/>
              <w:marBottom w:val="0"/>
              <w:divBdr>
                <w:top w:val="none" w:sz="0" w:space="0" w:color="auto"/>
                <w:left w:val="none" w:sz="0" w:space="0" w:color="auto"/>
                <w:bottom w:val="none" w:sz="0" w:space="0" w:color="auto"/>
                <w:right w:val="none" w:sz="0" w:space="0" w:color="auto"/>
              </w:divBdr>
            </w:div>
            <w:div w:id="144323793">
              <w:marLeft w:val="0"/>
              <w:marRight w:val="0"/>
              <w:marTop w:val="0"/>
              <w:marBottom w:val="0"/>
              <w:divBdr>
                <w:top w:val="none" w:sz="0" w:space="0" w:color="auto"/>
                <w:left w:val="none" w:sz="0" w:space="0" w:color="auto"/>
                <w:bottom w:val="none" w:sz="0" w:space="0" w:color="auto"/>
                <w:right w:val="none" w:sz="0" w:space="0" w:color="auto"/>
              </w:divBdr>
              <w:divsChild>
                <w:div w:id="20229723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07282760">
      <w:bodyDiv w:val="1"/>
      <w:marLeft w:val="0"/>
      <w:marRight w:val="0"/>
      <w:marTop w:val="0"/>
      <w:marBottom w:val="0"/>
      <w:divBdr>
        <w:top w:val="none" w:sz="0" w:space="0" w:color="auto"/>
        <w:left w:val="none" w:sz="0" w:space="0" w:color="auto"/>
        <w:bottom w:val="none" w:sz="0" w:space="0" w:color="auto"/>
        <w:right w:val="none" w:sz="0" w:space="0" w:color="auto"/>
      </w:divBdr>
      <w:divsChild>
        <w:div w:id="851070134">
          <w:marLeft w:val="806"/>
          <w:marRight w:val="0"/>
          <w:marTop w:val="200"/>
          <w:marBottom w:val="0"/>
          <w:divBdr>
            <w:top w:val="none" w:sz="0" w:space="0" w:color="auto"/>
            <w:left w:val="none" w:sz="0" w:space="0" w:color="auto"/>
            <w:bottom w:val="none" w:sz="0" w:space="0" w:color="auto"/>
            <w:right w:val="none" w:sz="0" w:space="0" w:color="auto"/>
          </w:divBdr>
        </w:div>
        <w:div w:id="547760239">
          <w:marLeft w:val="806"/>
          <w:marRight w:val="0"/>
          <w:marTop w:val="200"/>
          <w:marBottom w:val="0"/>
          <w:divBdr>
            <w:top w:val="none" w:sz="0" w:space="0" w:color="auto"/>
            <w:left w:val="none" w:sz="0" w:space="0" w:color="auto"/>
            <w:bottom w:val="none" w:sz="0" w:space="0" w:color="auto"/>
            <w:right w:val="none" w:sz="0" w:space="0" w:color="auto"/>
          </w:divBdr>
        </w:div>
        <w:div w:id="578251314">
          <w:marLeft w:val="806"/>
          <w:marRight w:val="0"/>
          <w:marTop w:val="200"/>
          <w:marBottom w:val="0"/>
          <w:divBdr>
            <w:top w:val="none" w:sz="0" w:space="0" w:color="auto"/>
            <w:left w:val="none" w:sz="0" w:space="0" w:color="auto"/>
            <w:bottom w:val="none" w:sz="0" w:space="0" w:color="auto"/>
            <w:right w:val="none" w:sz="0" w:space="0" w:color="auto"/>
          </w:divBdr>
        </w:div>
      </w:divsChild>
    </w:div>
    <w:div w:id="824517488">
      <w:bodyDiv w:val="1"/>
      <w:marLeft w:val="0"/>
      <w:marRight w:val="0"/>
      <w:marTop w:val="0"/>
      <w:marBottom w:val="0"/>
      <w:divBdr>
        <w:top w:val="none" w:sz="0" w:space="0" w:color="auto"/>
        <w:left w:val="none" w:sz="0" w:space="0" w:color="auto"/>
        <w:bottom w:val="none" w:sz="0" w:space="0" w:color="auto"/>
        <w:right w:val="none" w:sz="0" w:space="0" w:color="auto"/>
      </w:divBdr>
      <w:divsChild>
        <w:div w:id="100031975">
          <w:marLeft w:val="360"/>
          <w:marRight w:val="0"/>
          <w:marTop w:val="200"/>
          <w:marBottom w:val="0"/>
          <w:divBdr>
            <w:top w:val="none" w:sz="0" w:space="0" w:color="auto"/>
            <w:left w:val="none" w:sz="0" w:space="0" w:color="auto"/>
            <w:bottom w:val="none" w:sz="0" w:space="0" w:color="auto"/>
            <w:right w:val="none" w:sz="0" w:space="0" w:color="auto"/>
          </w:divBdr>
        </w:div>
        <w:div w:id="1720666112">
          <w:marLeft w:val="360"/>
          <w:marRight w:val="0"/>
          <w:marTop w:val="200"/>
          <w:marBottom w:val="0"/>
          <w:divBdr>
            <w:top w:val="none" w:sz="0" w:space="0" w:color="auto"/>
            <w:left w:val="none" w:sz="0" w:space="0" w:color="auto"/>
            <w:bottom w:val="none" w:sz="0" w:space="0" w:color="auto"/>
            <w:right w:val="none" w:sz="0" w:space="0" w:color="auto"/>
          </w:divBdr>
        </w:div>
        <w:div w:id="1537620555">
          <w:marLeft w:val="360"/>
          <w:marRight w:val="0"/>
          <w:marTop w:val="200"/>
          <w:marBottom w:val="0"/>
          <w:divBdr>
            <w:top w:val="none" w:sz="0" w:space="0" w:color="auto"/>
            <w:left w:val="none" w:sz="0" w:space="0" w:color="auto"/>
            <w:bottom w:val="none" w:sz="0" w:space="0" w:color="auto"/>
            <w:right w:val="none" w:sz="0" w:space="0" w:color="auto"/>
          </w:divBdr>
        </w:div>
        <w:div w:id="843281635">
          <w:marLeft w:val="360"/>
          <w:marRight w:val="0"/>
          <w:marTop w:val="200"/>
          <w:marBottom w:val="0"/>
          <w:divBdr>
            <w:top w:val="none" w:sz="0" w:space="0" w:color="auto"/>
            <w:left w:val="none" w:sz="0" w:space="0" w:color="auto"/>
            <w:bottom w:val="none" w:sz="0" w:space="0" w:color="auto"/>
            <w:right w:val="none" w:sz="0" w:space="0" w:color="auto"/>
          </w:divBdr>
        </w:div>
        <w:div w:id="797140774">
          <w:marLeft w:val="360"/>
          <w:marRight w:val="0"/>
          <w:marTop w:val="200"/>
          <w:marBottom w:val="0"/>
          <w:divBdr>
            <w:top w:val="none" w:sz="0" w:space="0" w:color="auto"/>
            <w:left w:val="none" w:sz="0" w:space="0" w:color="auto"/>
            <w:bottom w:val="none" w:sz="0" w:space="0" w:color="auto"/>
            <w:right w:val="none" w:sz="0" w:space="0" w:color="auto"/>
          </w:divBdr>
        </w:div>
      </w:divsChild>
    </w:div>
    <w:div w:id="841822547">
      <w:bodyDiv w:val="1"/>
      <w:marLeft w:val="0"/>
      <w:marRight w:val="0"/>
      <w:marTop w:val="0"/>
      <w:marBottom w:val="0"/>
      <w:divBdr>
        <w:top w:val="none" w:sz="0" w:space="0" w:color="auto"/>
        <w:left w:val="none" w:sz="0" w:space="0" w:color="auto"/>
        <w:bottom w:val="none" w:sz="0" w:space="0" w:color="auto"/>
        <w:right w:val="none" w:sz="0" w:space="0" w:color="auto"/>
      </w:divBdr>
    </w:div>
    <w:div w:id="878201853">
      <w:bodyDiv w:val="1"/>
      <w:marLeft w:val="0"/>
      <w:marRight w:val="0"/>
      <w:marTop w:val="0"/>
      <w:marBottom w:val="0"/>
      <w:divBdr>
        <w:top w:val="none" w:sz="0" w:space="0" w:color="auto"/>
        <w:left w:val="none" w:sz="0" w:space="0" w:color="auto"/>
        <w:bottom w:val="none" w:sz="0" w:space="0" w:color="auto"/>
        <w:right w:val="none" w:sz="0" w:space="0" w:color="auto"/>
      </w:divBdr>
    </w:div>
    <w:div w:id="1091900973">
      <w:bodyDiv w:val="1"/>
      <w:marLeft w:val="0"/>
      <w:marRight w:val="0"/>
      <w:marTop w:val="0"/>
      <w:marBottom w:val="0"/>
      <w:divBdr>
        <w:top w:val="none" w:sz="0" w:space="0" w:color="auto"/>
        <w:left w:val="none" w:sz="0" w:space="0" w:color="auto"/>
        <w:bottom w:val="none" w:sz="0" w:space="0" w:color="auto"/>
        <w:right w:val="none" w:sz="0" w:space="0" w:color="auto"/>
      </w:divBdr>
    </w:div>
    <w:div w:id="1138644050">
      <w:bodyDiv w:val="1"/>
      <w:marLeft w:val="0"/>
      <w:marRight w:val="0"/>
      <w:marTop w:val="0"/>
      <w:marBottom w:val="0"/>
      <w:divBdr>
        <w:top w:val="none" w:sz="0" w:space="0" w:color="auto"/>
        <w:left w:val="none" w:sz="0" w:space="0" w:color="auto"/>
        <w:bottom w:val="none" w:sz="0" w:space="0" w:color="auto"/>
        <w:right w:val="none" w:sz="0" w:space="0" w:color="auto"/>
      </w:divBdr>
    </w:div>
    <w:div w:id="1203051862">
      <w:bodyDiv w:val="1"/>
      <w:marLeft w:val="0"/>
      <w:marRight w:val="0"/>
      <w:marTop w:val="0"/>
      <w:marBottom w:val="0"/>
      <w:divBdr>
        <w:top w:val="none" w:sz="0" w:space="0" w:color="auto"/>
        <w:left w:val="none" w:sz="0" w:space="0" w:color="auto"/>
        <w:bottom w:val="none" w:sz="0" w:space="0" w:color="auto"/>
        <w:right w:val="none" w:sz="0" w:space="0" w:color="auto"/>
      </w:divBdr>
    </w:div>
    <w:div w:id="1261723173">
      <w:bodyDiv w:val="1"/>
      <w:marLeft w:val="0"/>
      <w:marRight w:val="0"/>
      <w:marTop w:val="0"/>
      <w:marBottom w:val="0"/>
      <w:divBdr>
        <w:top w:val="none" w:sz="0" w:space="0" w:color="auto"/>
        <w:left w:val="none" w:sz="0" w:space="0" w:color="auto"/>
        <w:bottom w:val="none" w:sz="0" w:space="0" w:color="auto"/>
        <w:right w:val="none" w:sz="0" w:space="0" w:color="auto"/>
      </w:divBdr>
    </w:div>
    <w:div w:id="1370375707">
      <w:bodyDiv w:val="1"/>
      <w:marLeft w:val="0"/>
      <w:marRight w:val="0"/>
      <w:marTop w:val="0"/>
      <w:marBottom w:val="0"/>
      <w:divBdr>
        <w:top w:val="none" w:sz="0" w:space="0" w:color="auto"/>
        <w:left w:val="none" w:sz="0" w:space="0" w:color="auto"/>
        <w:bottom w:val="none" w:sz="0" w:space="0" w:color="auto"/>
        <w:right w:val="none" w:sz="0" w:space="0" w:color="auto"/>
      </w:divBdr>
    </w:div>
    <w:div w:id="1405689176">
      <w:bodyDiv w:val="1"/>
      <w:marLeft w:val="0"/>
      <w:marRight w:val="0"/>
      <w:marTop w:val="0"/>
      <w:marBottom w:val="0"/>
      <w:divBdr>
        <w:top w:val="none" w:sz="0" w:space="0" w:color="auto"/>
        <w:left w:val="none" w:sz="0" w:space="0" w:color="auto"/>
        <w:bottom w:val="none" w:sz="0" w:space="0" w:color="auto"/>
        <w:right w:val="none" w:sz="0" w:space="0" w:color="auto"/>
      </w:divBdr>
    </w:div>
    <w:div w:id="1435901802">
      <w:bodyDiv w:val="1"/>
      <w:marLeft w:val="0"/>
      <w:marRight w:val="0"/>
      <w:marTop w:val="0"/>
      <w:marBottom w:val="0"/>
      <w:divBdr>
        <w:top w:val="none" w:sz="0" w:space="0" w:color="auto"/>
        <w:left w:val="none" w:sz="0" w:space="0" w:color="auto"/>
        <w:bottom w:val="none" w:sz="0" w:space="0" w:color="auto"/>
        <w:right w:val="none" w:sz="0" w:space="0" w:color="auto"/>
      </w:divBdr>
    </w:div>
    <w:div w:id="1533760563">
      <w:bodyDiv w:val="1"/>
      <w:marLeft w:val="0"/>
      <w:marRight w:val="0"/>
      <w:marTop w:val="0"/>
      <w:marBottom w:val="0"/>
      <w:divBdr>
        <w:top w:val="none" w:sz="0" w:space="0" w:color="auto"/>
        <w:left w:val="none" w:sz="0" w:space="0" w:color="auto"/>
        <w:bottom w:val="none" w:sz="0" w:space="0" w:color="auto"/>
        <w:right w:val="none" w:sz="0" w:space="0" w:color="auto"/>
      </w:divBdr>
    </w:div>
    <w:div w:id="1585070678">
      <w:bodyDiv w:val="1"/>
      <w:marLeft w:val="0"/>
      <w:marRight w:val="0"/>
      <w:marTop w:val="0"/>
      <w:marBottom w:val="0"/>
      <w:divBdr>
        <w:top w:val="none" w:sz="0" w:space="0" w:color="auto"/>
        <w:left w:val="none" w:sz="0" w:space="0" w:color="auto"/>
        <w:bottom w:val="none" w:sz="0" w:space="0" w:color="auto"/>
        <w:right w:val="none" w:sz="0" w:space="0" w:color="auto"/>
      </w:divBdr>
    </w:div>
    <w:div w:id="1634599213">
      <w:bodyDiv w:val="1"/>
      <w:marLeft w:val="0"/>
      <w:marRight w:val="0"/>
      <w:marTop w:val="0"/>
      <w:marBottom w:val="0"/>
      <w:divBdr>
        <w:top w:val="none" w:sz="0" w:space="0" w:color="auto"/>
        <w:left w:val="none" w:sz="0" w:space="0" w:color="auto"/>
        <w:bottom w:val="none" w:sz="0" w:space="0" w:color="auto"/>
        <w:right w:val="none" w:sz="0" w:space="0" w:color="auto"/>
      </w:divBdr>
      <w:divsChild>
        <w:div w:id="1943875054">
          <w:marLeft w:val="360"/>
          <w:marRight w:val="0"/>
          <w:marTop w:val="200"/>
          <w:marBottom w:val="0"/>
          <w:divBdr>
            <w:top w:val="none" w:sz="0" w:space="0" w:color="auto"/>
            <w:left w:val="none" w:sz="0" w:space="0" w:color="auto"/>
            <w:bottom w:val="none" w:sz="0" w:space="0" w:color="auto"/>
            <w:right w:val="none" w:sz="0" w:space="0" w:color="auto"/>
          </w:divBdr>
        </w:div>
        <w:div w:id="1728718035">
          <w:marLeft w:val="360"/>
          <w:marRight w:val="0"/>
          <w:marTop w:val="200"/>
          <w:marBottom w:val="0"/>
          <w:divBdr>
            <w:top w:val="none" w:sz="0" w:space="0" w:color="auto"/>
            <w:left w:val="none" w:sz="0" w:space="0" w:color="auto"/>
            <w:bottom w:val="none" w:sz="0" w:space="0" w:color="auto"/>
            <w:right w:val="none" w:sz="0" w:space="0" w:color="auto"/>
          </w:divBdr>
        </w:div>
        <w:div w:id="733356448">
          <w:marLeft w:val="806"/>
          <w:marRight w:val="0"/>
          <w:marTop w:val="200"/>
          <w:marBottom w:val="0"/>
          <w:divBdr>
            <w:top w:val="none" w:sz="0" w:space="0" w:color="auto"/>
            <w:left w:val="none" w:sz="0" w:space="0" w:color="auto"/>
            <w:bottom w:val="none" w:sz="0" w:space="0" w:color="auto"/>
            <w:right w:val="none" w:sz="0" w:space="0" w:color="auto"/>
          </w:divBdr>
        </w:div>
        <w:div w:id="425686665">
          <w:marLeft w:val="806"/>
          <w:marRight w:val="0"/>
          <w:marTop w:val="200"/>
          <w:marBottom w:val="0"/>
          <w:divBdr>
            <w:top w:val="none" w:sz="0" w:space="0" w:color="auto"/>
            <w:left w:val="none" w:sz="0" w:space="0" w:color="auto"/>
            <w:bottom w:val="none" w:sz="0" w:space="0" w:color="auto"/>
            <w:right w:val="none" w:sz="0" w:space="0" w:color="auto"/>
          </w:divBdr>
        </w:div>
        <w:div w:id="1163859752">
          <w:marLeft w:val="806"/>
          <w:marRight w:val="0"/>
          <w:marTop w:val="200"/>
          <w:marBottom w:val="0"/>
          <w:divBdr>
            <w:top w:val="none" w:sz="0" w:space="0" w:color="auto"/>
            <w:left w:val="none" w:sz="0" w:space="0" w:color="auto"/>
            <w:bottom w:val="none" w:sz="0" w:space="0" w:color="auto"/>
            <w:right w:val="none" w:sz="0" w:space="0" w:color="auto"/>
          </w:divBdr>
        </w:div>
      </w:divsChild>
    </w:div>
    <w:div w:id="1942566228">
      <w:bodyDiv w:val="1"/>
      <w:marLeft w:val="0"/>
      <w:marRight w:val="0"/>
      <w:marTop w:val="0"/>
      <w:marBottom w:val="0"/>
      <w:divBdr>
        <w:top w:val="none" w:sz="0" w:space="0" w:color="auto"/>
        <w:left w:val="none" w:sz="0" w:space="0" w:color="auto"/>
        <w:bottom w:val="none" w:sz="0" w:space="0" w:color="auto"/>
        <w:right w:val="none" w:sz="0" w:space="0" w:color="auto"/>
      </w:divBdr>
    </w:div>
    <w:div w:id="2016955094">
      <w:bodyDiv w:val="1"/>
      <w:marLeft w:val="0"/>
      <w:marRight w:val="0"/>
      <w:marTop w:val="0"/>
      <w:marBottom w:val="0"/>
      <w:divBdr>
        <w:top w:val="none" w:sz="0" w:space="0" w:color="auto"/>
        <w:left w:val="none" w:sz="0" w:space="0" w:color="auto"/>
        <w:bottom w:val="none" w:sz="0" w:space="0" w:color="auto"/>
        <w:right w:val="none" w:sz="0" w:space="0" w:color="auto"/>
      </w:divBdr>
    </w:div>
    <w:div w:id="2034652382">
      <w:bodyDiv w:val="1"/>
      <w:marLeft w:val="0"/>
      <w:marRight w:val="0"/>
      <w:marTop w:val="0"/>
      <w:marBottom w:val="0"/>
      <w:divBdr>
        <w:top w:val="none" w:sz="0" w:space="0" w:color="auto"/>
        <w:left w:val="none" w:sz="0" w:space="0" w:color="auto"/>
        <w:bottom w:val="none" w:sz="0" w:space="0" w:color="auto"/>
        <w:right w:val="none" w:sz="0" w:space="0" w:color="auto"/>
      </w:divBdr>
    </w:div>
    <w:div w:id="20554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s.com/sfx/tegretol-side-effects.html" TargetMode="External"/><Relationship Id="rId13" Type="http://schemas.openxmlformats.org/officeDocument/2006/relationships/hyperlink" Target="http://www.skillsforcare.org.uk/Employing-your-own-care-and-support/Resources/Working-as-a-PA/1.-What-is-a-PA/Being-a-personal-assistant/Being-a-personal-assistant.pdf" TargetMode="External"/><Relationship Id="rId18" Type="http://schemas.openxmlformats.org/officeDocument/2006/relationships/hyperlink" Target="https://www.adass.org.uk/hom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eal.org.uk/getsupport/padeup" TargetMode="External"/><Relationship Id="rId17" Type="http://schemas.openxmlformats.org/officeDocument/2006/relationships/hyperlink" Target="https://www.england.nhs.uk/five-year-forward-view/" TargetMode="External"/><Relationship Id="rId2" Type="http://schemas.openxmlformats.org/officeDocument/2006/relationships/numbering" Target="numbering.xml"/><Relationship Id="rId16" Type="http://schemas.openxmlformats.org/officeDocument/2006/relationships/hyperlink" Target="http://www.towerhamlet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ga.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gland.nhs.uk/south/info-professional/learning-disabilities/leder/" TargetMode="External"/><Relationship Id="rId23" Type="http://schemas.openxmlformats.org/officeDocument/2006/relationships/glossaryDocument" Target="glossary/document.xml"/><Relationship Id="rId10" Type="http://schemas.openxmlformats.org/officeDocument/2006/relationships/hyperlink" Target="http://www.skillsforcare.org.uk/Employing-your-own-care-and-support/Resources/Working-as-a-PA/1.-What-is-a-PA/Being-a-personal-assistant/Being-a-personal-assistant.pdf" TargetMode="External"/><Relationship Id="rId19" Type="http://schemas.openxmlformats.org/officeDocument/2006/relationships/hyperlink" Target="http://www.rcgp.org.uk/learningdisabilities/" TargetMode="External"/><Relationship Id="rId4" Type="http://schemas.openxmlformats.org/officeDocument/2006/relationships/settings" Target="settings.xml"/><Relationship Id="rId9" Type="http://schemas.openxmlformats.org/officeDocument/2006/relationships/hyperlink" Target="http://www.real.org.uk" TargetMode="External"/><Relationship Id="rId14" Type="http://schemas.openxmlformats.org/officeDocument/2006/relationships/hyperlink" Target="https://www.gmc-uk.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02E2C3748040118EEDF444160EF242"/>
        <w:category>
          <w:name w:val="General"/>
          <w:gallery w:val="placeholder"/>
        </w:category>
        <w:types>
          <w:type w:val="bbPlcHdr"/>
        </w:types>
        <w:behaviors>
          <w:behavior w:val="content"/>
        </w:behaviors>
        <w:guid w:val="{10DA311C-B1D0-4049-8EA0-C1C0FB57203B}"/>
      </w:docPartPr>
      <w:docPartBody>
        <w:p w:rsidR="00000000" w:rsidRDefault="00C21BE4">
          <w:r w:rsidRPr="00C83C3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E4"/>
    <w:rsid w:val="00C2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B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CD5C3-379C-494E-A190-B39909AE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10675</Words>
  <Characters>60852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71385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 in respect of Mr D</dc:title>
  <dc:creator>lorraine</dc:creator>
  <cp:lastModifiedBy>Shohel Ahmed</cp:lastModifiedBy>
  <cp:revision>2</cp:revision>
  <dcterms:created xsi:type="dcterms:W3CDTF">2020-09-23T00:51:00Z</dcterms:created>
  <dcterms:modified xsi:type="dcterms:W3CDTF">2020-09-23T00:51:00Z</dcterms:modified>
</cp:coreProperties>
</file>