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6C20D" w14:textId="7E106CC5" w:rsidR="00E50C97" w:rsidRDefault="00C9483D">
      <w:pPr>
        <w:rPr>
          <w:b/>
        </w:rPr>
      </w:pPr>
      <w:r w:rsidRPr="00BA0522">
        <w:rPr>
          <w:noProof/>
        </w:rPr>
        <w:drawing>
          <wp:anchor distT="0" distB="0" distL="114300" distR="114300" simplePos="0" relativeHeight="251659264" behindDoc="0" locked="0" layoutInCell="1" allowOverlap="1" wp14:anchorId="5729AE96" wp14:editId="0227DC5E">
            <wp:simplePos x="0" y="0"/>
            <wp:positionH relativeFrom="margin">
              <wp:posOffset>-670560</wp:posOffset>
            </wp:positionH>
            <wp:positionV relativeFrom="paragraph">
              <wp:posOffset>-480060</wp:posOffset>
            </wp:positionV>
            <wp:extent cx="2956560" cy="712392"/>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pi.begum\AppData\Local\Temp\TH_Safeguarding_ImageLogo_MSP.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6560" cy="7123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1CC93" w14:textId="46F88600" w:rsidR="00E50C97" w:rsidRDefault="00E50C97">
      <w:pPr>
        <w:rPr>
          <w:b/>
        </w:rPr>
      </w:pPr>
    </w:p>
    <w:p w14:paraId="39B78185" w14:textId="77777777" w:rsidR="00E50C97" w:rsidRDefault="00E50C97">
      <w:pPr>
        <w:rPr>
          <w:b/>
        </w:rPr>
      </w:pPr>
    </w:p>
    <w:p w14:paraId="7F846BB9" w14:textId="77777777" w:rsidR="00DE0F8D" w:rsidRDefault="00F1182E">
      <w:pPr>
        <w:rPr>
          <w:b/>
          <w:sz w:val="28"/>
          <w:szCs w:val="28"/>
        </w:rPr>
      </w:pPr>
      <w:r w:rsidRPr="00DE0F8D">
        <w:rPr>
          <w:b/>
          <w:sz w:val="28"/>
          <w:szCs w:val="28"/>
        </w:rPr>
        <w:t xml:space="preserve">Persons in Position of Trust </w:t>
      </w:r>
      <w:r w:rsidR="00DE0F8D" w:rsidRPr="00DE0F8D">
        <w:rPr>
          <w:b/>
          <w:sz w:val="28"/>
          <w:szCs w:val="28"/>
        </w:rPr>
        <w:t xml:space="preserve">Policy </w:t>
      </w:r>
    </w:p>
    <w:p w14:paraId="4A1955F7" w14:textId="3D697F5B" w:rsidR="00F1182E" w:rsidRPr="00DE0F8D" w:rsidRDefault="00DE0F8D">
      <w:pPr>
        <w:rPr>
          <w:b/>
          <w:sz w:val="28"/>
          <w:szCs w:val="28"/>
        </w:rPr>
      </w:pPr>
      <w:r>
        <w:rPr>
          <w:b/>
          <w:sz w:val="28"/>
          <w:szCs w:val="28"/>
        </w:rPr>
        <w:t xml:space="preserve">Tower Hamlets </w:t>
      </w:r>
      <w:r w:rsidR="00F1182E" w:rsidRPr="00DE0F8D">
        <w:rPr>
          <w:b/>
          <w:sz w:val="28"/>
          <w:szCs w:val="28"/>
        </w:rPr>
        <w:t xml:space="preserve">Safeguarding Adults Board </w:t>
      </w:r>
    </w:p>
    <w:p w14:paraId="4903B4D4" w14:textId="3EBA309F" w:rsidR="00F1182E" w:rsidRDefault="00F1182E"/>
    <w:p w14:paraId="2E3D0986" w14:textId="77777777" w:rsidR="00F1182E" w:rsidRPr="00F1182E" w:rsidRDefault="00F1182E" w:rsidP="00DE0F8D">
      <w:pPr>
        <w:pStyle w:val="ListParagraph"/>
        <w:numPr>
          <w:ilvl w:val="0"/>
          <w:numId w:val="1"/>
        </w:numPr>
        <w:ind w:left="0" w:hanging="567"/>
        <w:rPr>
          <w:b/>
        </w:rPr>
      </w:pPr>
      <w:r w:rsidRPr="00F1182E">
        <w:rPr>
          <w:b/>
        </w:rPr>
        <w:t xml:space="preserve">Introduction </w:t>
      </w:r>
    </w:p>
    <w:p w14:paraId="76A331B8" w14:textId="77777777" w:rsidR="00F1182E" w:rsidRDefault="00F1182E" w:rsidP="00F1182E">
      <w:pPr>
        <w:ind w:left="360"/>
      </w:pPr>
    </w:p>
    <w:p w14:paraId="6DB74A17" w14:textId="7F012158" w:rsidR="00F1182E" w:rsidRDefault="00F1182E" w:rsidP="00DE0F8D">
      <w:pPr>
        <w:pStyle w:val="ListParagraph"/>
        <w:numPr>
          <w:ilvl w:val="1"/>
          <w:numId w:val="1"/>
        </w:numPr>
        <w:ind w:left="0" w:hanging="567"/>
      </w:pPr>
      <w:r w:rsidRPr="00F1182E">
        <w:t xml:space="preserve">For the purposes of this policy and procedure a person in a position of trust is someone who works with or cares for </w:t>
      </w:r>
      <w:r>
        <w:t>a</w:t>
      </w:r>
      <w:r w:rsidRPr="00F1182E">
        <w:t xml:space="preserve">dults at </w:t>
      </w:r>
      <w:r>
        <w:t>r</w:t>
      </w:r>
      <w:r w:rsidRPr="00F1182E">
        <w:t>isk in a paid or voluntary capacity. This includes shared lives carers</w:t>
      </w:r>
      <w:r>
        <w:t xml:space="preserve"> and informal volunteers who may not be affiliated to or managed by an organisation or agency. </w:t>
      </w:r>
      <w:r w:rsidR="005E499E">
        <w:t xml:space="preserve">  It excludes informal unpaid carers.</w:t>
      </w:r>
    </w:p>
    <w:p w14:paraId="517DFA56" w14:textId="77777777" w:rsidR="00DE0F8D" w:rsidRDefault="00DE0F8D" w:rsidP="00DE0F8D">
      <w:pPr>
        <w:pStyle w:val="ListParagraph"/>
        <w:ind w:left="0" w:hanging="567"/>
      </w:pPr>
    </w:p>
    <w:p w14:paraId="0B1A6027" w14:textId="68F99EBD" w:rsidR="00F1182E" w:rsidRDefault="00F1182E" w:rsidP="00DE0F8D">
      <w:pPr>
        <w:pStyle w:val="ListParagraph"/>
        <w:numPr>
          <w:ilvl w:val="1"/>
          <w:numId w:val="1"/>
        </w:numPr>
        <w:ind w:left="0" w:hanging="567"/>
      </w:pPr>
      <w:r w:rsidRPr="00F1182E">
        <w:t xml:space="preserve">Adults at </w:t>
      </w:r>
      <w:r>
        <w:t>r</w:t>
      </w:r>
      <w:r w:rsidRPr="00F1182E">
        <w:t xml:space="preserve">isk can be subjected to </w:t>
      </w:r>
      <w:r>
        <w:t>a</w:t>
      </w:r>
      <w:r w:rsidRPr="00F1182E">
        <w:t xml:space="preserve">buse by those who work with them in any and every setting. All allegations of abuse, </w:t>
      </w:r>
      <w:proofErr w:type="gramStart"/>
      <w:r>
        <w:t>n</w:t>
      </w:r>
      <w:r w:rsidRPr="00F1182E">
        <w:t>eglect</w:t>
      </w:r>
      <w:proofErr w:type="gramEnd"/>
      <w:r w:rsidRPr="00F1182E">
        <w:t xml:space="preserve"> or maltreatment of </w:t>
      </w:r>
      <w:r>
        <w:t>a</w:t>
      </w:r>
      <w:r w:rsidRPr="00F1182E">
        <w:t xml:space="preserve">dults at </w:t>
      </w:r>
      <w:r>
        <w:t>r</w:t>
      </w:r>
      <w:r w:rsidRPr="00F1182E">
        <w:t xml:space="preserve">isk must be taken seriously and treated in accordance with </w:t>
      </w:r>
      <w:r w:rsidR="00C5531C">
        <w:t xml:space="preserve">Safeguarding Adults Procedures and where the person is in a position of trust, in line with </w:t>
      </w:r>
      <w:r>
        <w:t>this policy.</w:t>
      </w:r>
      <w:r w:rsidRPr="00F1182E">
        <w:t xml:space="preserve"> </w:t>
      </w:r>
    </w:p>
    <w:p w14:paraId="318FD883" w14:textId="77777777" w:rsidR="00DE0F8D" w:rsidRDefault="00DE0F8D" w:rsidP="00DE0F8D">
      <w:pPr>
        <w:pStyle w:val="ListParagraph"/>
        <w:ind w:left="0" w:hanging="567"/>
      </w:pPr>
    </w:p>
    <w:p w14:paraId="69111273" w14:textId="77777777" w:rsidR="00DE0F8D" w:rsidRDefault="00F1182E" w:rsidP="00DE0F8D">
      <w:pPr>
        <w:pStyle w:val="ListParagraph"/>
        <w:numPr>
          <w:ilvl w:val="1"/>
          <w:numId w:val="1"/>
        </w:numPr>
        <w:ind w:left="0" w:hanging="567"/>
      </w:pPr>
      <w:r w:rsidRPr="00F1182E">
        <w:t xml:space="preserve">There is a particular concern when abuse is caused by the actions or omissions of someone who is in a position of power or authority and who uses their position to the detriment of the health and well-being of a person at risk, who in many cases could be dependent on their care. </w:t>
      </w:r>
    </w:p>
    <w:p w14:paraId="4EFDC647" w14:textId="77777777" w:rsidR="00DE0F8D" w:rsidRDefault="00DE0F8D" w:rsidP="00DE0F8D">
      <w:pPr>
        <w:pStyle w:val="ListParagraph"/>
        <w:ind w:left="0" w:hanging="567"/>
      </w:pPr>
    </w:p>
    <w:p w14:paraId="243E7DDB" w14:textId="77777777" w:rsidR="00DE0F8D" w:rsidRDefault="00F1182E" w:rsidP="00DE0F8D">
      <w:pPr>
        <w:pStyle w:val="ListParagraph"/>
        <w:numPr>
          <w:ilvl w:val="1"/>
          <w:numId w:val="1"/>
        </w:numPr>
        <w:ind w:left="0" w:hanging="567"/>
      </w:pPr>
      <w:r w:rsidRPr="00F1182E">
        <w:t xml:space="preserve">There is always a power imbalance in a relationship of trust. Where the person who is alleged to have caused harm is in a position of trust with the </w:t>
      </w:r>
      <w:r>
        <w:t>a</w:t>
      </w:r>
      <w:r w:rsidRPr="00F1182E">
        <w:t xml:space="preserve">dult at </w:t>
      </w:r>
      <w:r>
        <w:t>r</w:t>
      </w:r>
      <w:r w:rsidRPr="00F1182E">
        <w:t>isk, they may be deterred from making a complaint or taking action out of a sense of loyalty, fear, of abandonment or other repercussions</w:t>
      </w:r>
      <w:r>
        <w:t>.</w:t>
      </w:r>
    </w:p>
    <w:p w14:paraId="0C6F11B4" w14:textId="77777777" w:rsidR="00DE0F8D" w:rsidRDefault="00DE0F8D" w:rsidP="00DE0F8D">
      <w:pPr>
        <w:pStyle w:val="ListParagraph"/>
        <w:ind w:left="0" w:hanging="567"/>
      </w:pPr>
    </w:p>
    <w:p w14:paraId="302E9F5C" w14:textId="26E8584F" w:rsidR="00536158" w:rsidRDefault="00536158" w:rsidP="00DE0F8D">
      <w:pPr>
        <w:pStyle w:val="ListParagraph"/>
        <w:numPr>
          <w:ilvl w:val="1"/>
          <w:numId w:val="1"/>
        </w:numPr>
        <w:ind w:left="0" w:hanging="567"/>
      </w:pPr>
      <w:r>
        <w:t xml:space="preserve">The abuse may not always take place whilst the person in a position of trust is carrying out paid employment or volunteering duties. Sometimes abusive parties encourage vulnerable adults to meet with them on occasions other than when they are carrying out duties and abuse can occur on these occasions also.   </w:t>
      </w:r>
    </w:p>
    <w:p w14:paraId="5A176DE2" w14:textId="77777777" w:rsidR="00315C38" w:rsidRDefault="00315C38" w:rsidP="00315C38">
      <w:pPr>
        <w:pStyle w:val="ListParagraph"/>
      </w:pPr>
    </w:p>
    <w:p w14:paraId="4FD0BEE8" w14:textId="5A9D5257" w:rsidR="00315C38" w:rsidRDefault="00315C38" w:rsidP="00315C38">
      <w:pPr>
        <w:pStyle w:val="ListParagraph"/>
        <w:numPr>
          <w:ilvl w:val="1"/>
          <w:numId w:val="1"/>
        </w:numPr>
        <w:ind w:left="0" w:hanging="567"/>
      </w:pPr>
      <w:r>
        <w:t xml:space="preserve">This multi-agency Safeguarding Adults Board policy </w:t>
      </w:r>
      <w:r w:rsidR="002A1C27">
        <w:t>follows a</w:t>
      </w:r>
      <w:r w:rsidR="00107DA2">
        <w:t xml:space="preserve"> </w:t>
      </w:r>
      <w:hyperlink r:id="rId11" w:history="1">
        <w:r w:rsidR="002A1C27" w:rsidRPr="00902A7E">
          <w:rPr>
            <w:rStyle w:val="Hyperlink"/>
          </w:rPr>
          <w:t>Safeguarding Adult Review</w:t>
        </w:r>
      </w:hyperlink>
      <w:r w:rsidR="002A1C27">
        <w:t xml:space="preserve"> </w:t>
      </w:r>
      <w:r w:rsidR="009F333D">
        <w:t xml:space="preserve">published in November 2019, </w:t>
      </w:r>
      <w:r w:rsidR="00107DA2">
        <w:t>whereby</w:t>
      </w:r>
      <w:r>
        <w:t xml:space="preserve"> a </w:t>
      </w:r>
      <w:r w:rsidR="00107DA2">
        <w:t>p</w:t>
      </w:r>
      <w:r>
        <w:t>erson</w:t>
      </w:r>
      <w:r w:rsidR="00107DA2">
        <w:t xml:space="preserve"> in position of trust </w:t>
      </w:r>
      <w:r>
        <w:t>with a voluntary agency</w:t>
      </w:r>
      <w:r w:rsidR="0043759B">
        <w:t xml:space="preserve"> was alleged to have financially abused</w:t>
      </w:r>
      <w:r w:rsidR="001172A0">
        <w:t xml:space="preserve"> an adult at risk</w:t>
      </w:r>
      <w:r w:rsidR="00006D03">
        <w:t xml:space="preserve"> (‘Mr </w:t>
      </w:r>
      <w:r w:rsidR="003F3995">
        <w:t>V</w:t>
      </w:r>
      <w:r w:rsidR="00006D03">
        <w:t>’)</w:t>
      </w:r>
      <w:r>
        <w:t xml:space="preserve">. </w:t>
      </w:r>
      <w:r w:rsidR="009F333D">
        <w:t xml:space="preserve"> </w:t>
      </w:r>
    </w:p>
    <w:p w14:paraId="6F2572BC" w14:textId="77777777" w:rsidR="00902A7E" w:rsidRDefault="00902A7E" w:rsidP="00902A7E">
      <w:pPr>
        <w:pStyle w:val="ListParagraph"/>
      </w:pPr>
    </w:p>
    <w:p w14:paraId="185F4E61" w14:textId="024A2973" w:rsidR="00315C38" w:rsidRDefault="00315C38" w:rsidP="00563DF4">
      <w:pPr>
        <w:pStyle w:val="ListParagraph"/>
        <w:numPr>
          <w:ilvl w:val="1"/>
          <w:numId w:val="1"/>
        </w:numPr>
        <w:ind w:left="0" w:hanging="567"/>
      </w:pPr>
      <w:r>
        <w:t>The policy reflects the</w:t>
      </w:r>
      <w:r w:rsidR="00577F4F">
        <w:t xml:space="preserve"> requirements of the</w:t>
      </w:r>
      <w:r>
        <w:t xml:space="preserve"> Care Act 2014</w:t>
      </w:r>
      <w:r w:rsidR="00577F4F">
        <w:t xml:space="preserve">.  It </w:t>
      </w:r>
      <w:r w:rsidR="00022287">
        <w:t xml:space="preserve">also </w:t>
      </w:r>
      <w:r w:rsidR="00577F4F">
        <w:t xml:space="preserve">reflects </w:t>
      </w:r>
      <w:r w:rsidR="00577F4F" w:rsidRPr="00261C46">
        <w:rPr>
          <w:rFonts w:cs="Arial"/>
        </w:rPr>
        <w:t xml:space="preserve">London Multi Agency Adult Safeguarding policies and procedures, </w:t>
      </w:r>
      <w:r w:rsidR="00261C46" w:rsidRPr="00261C46">
        <w:rPr>
          <w:rFonts w:cs="Arial"/>
        </w:rPr>
        <w:t>highlighting in Section 3.8 those areas most pertinent to this policy.</w:t>
      </w:r>
    </w:p>
    <w:p w14:paraId="07A44A04" w14:textId="77777777" w:rsidR="00F1182E" w:rsidRDefault="00F1182E" w:rsidP="00F1182E"/>
    <w:p w14:paraId="44B83AC4" w14:textId="77777777" w:rsidR="00F1182E" w:rsidRPr="00F1182E" w:rsidRDefault="00F1182E" w:rsidP="00DE0F8D">
      <w:pPr>
        <w:pStyle w:val="ListParagraph"/>
        <w:numPr>
          <w:ilvl w:val="0"/>
          <w:numId w:val="1"/>
        </w:numPr>
        <w:ind w:left="0" w:hanging="567"/>
        <w:rPr>
          <w:b/>
        </w:rPr>
      </w:pPr>
      <w:r w:rsidRPr="00F1182E">
        <w:rPr>
          <w:b/>
        </w:rPr>
        <w:t xml:space="preserve">Scope of Policy </w:t>
      </w:r>
    </w:p>
    <w:p w14:paraId="6AB35DB2" w14:textId="77777777" w:rsidR="00F1182E" w:rsidRDefault="00F1182E" w:rsidP="00F1182E"/>
    <w:p w14:paraId="71B39648" w14:textId="2FC00D08" w:rsidR="00F1182E" w:rsidRDefault="00F1182E" w:rsidP="00F1182E">
      <w:pPr>
        <w:pStyle w:val="ListParagraph"/>
        <w:numPr>
          <w:ilvl w:val="1"/>
          <w:numId w:val="1"/>
        </w:numPr>
        <w:ind w:left="0" w:hanging="567"/>
      </w:pPr>
      <w:r>
        <w:t xml:space="preserve">The safeguarding procedures and this policy apply where there is a concern, </w:t>
      </w:r>
      <w:proofErr w:type="gramStart"/>
      <w:r>
        <w:t>allegation</w:t>
      </w:r>
      <w:proofErr w:type="gramEnd"/>
      <w:r>
        <w:t xml:space="preserve"> or suspicion that a person working with adults at risk has:</w:t>
      </w:r>
    </w:p>
    <w:p w14:paraId="11994D75" w14:textId="77777777" w:rsidR="00F1182E" w:rsidRDefault="00F1182E" w:rsidP="00F1182E">
      <w:r>
        <w:t xml:space="preserve">• Abused </w:t>
      </w:r>
      <w:r w:rsidR="00814747">
        <w:t xml:space="preserve">(including financial abuse) </w:t>
      </w:r>
      <w:r>
        <w:t xml:space="preserve">or neglected an adult at </w:t>
      </w:r>
      <w:proofErr w:type="gramStart"/>
      <w:r>
        <w:t>risk;</w:t>
      </w:r>
      <w:proofErr w:type="gramEnd"/>
    </w:p>
    <w:p w14:paraId="413D3A60" w14:textId="77777777" w:rsidR="00F1182E" w:rsidRDefault="00F1182E" w:rsidP="00F1182E">
      <w:r>
        <w:lastRenderedPageBreak/>
        <w:t>• Behaved in a way that has harmed or may have harmed an adult at risk</w:t>
      </w:r>
    </w:p>
    <w:p w14:paraId="64F5498B" w14:textId="77777777" w:rsidR="00F1182E" w:rsidRDefault="00F1182E" w:rsidP="00F1182E">
      <w:r>
        <w:t>• Possibly committed a criminal offence against or related to an adult at risk</w:t>
      </w:r>
    </w:p>
    <w:p w14:paraId="31133D14" w14:textId="77777777" w:rsidR="00F1182E" w:rsidRDefault="00F1182E" w:rsidP="00F1182E">
      <w:r>
        <w:t xml:space="preserve">• Behaved towards an adult at risk in a way that indicates she or he is  </w:t>
      </w:r>
    </w:p>
    <w:p w14:paraId="4A1AEB1A" w14:textId="77777777" w:rsidR="00F1182E" w:rsidRDefault="00F1182E" w:rsidP="00F1182E">
      <w:r>
        <w:t xml:space="preserve">  unsuitable to work with vulnerable adults</w:t>
      </w:r>
    </w:p>
    <w:p w14:paraId="05BA1F30" w14:textId="77777777" w:rsidR="004F6FA3" w:rsidRDefault="00F1182E" w:rsidP="00F1182E">
      <w:r>
        <w:t xml:space="preserve">• </w:t>
      </w:r>
      <w:r w:rsidR="004F6FA3">
        <w:t>Commenced a</w:t>
      </w:r>
      <w:r>
        <w:t xml:space="preserve"> sexual relationship</w:t>
      </w:r>
      <w:r w:rsidR="004F6FA3">
        <w:t xml:space="preserve"> with a vulnerable adult or is grooming a</w:t>
      </w:r>
    </w:p>
    <w:p w14:paraId="504B26A4" w14:textId="77777777" w:rsidR="00F1182E" w:rsidRDefault="004F6FA3" w:rsidP="00F1182E">
      <w:r>
        <w:t xml:space="preserve">   vulnerable adult for a personal or intimate relationship.   </w:t>
      </w:r>
      <w:r w:rsidR="00F1182E">
        <w:t xml:space="preserve"> </w:t>
      </w:r>
    </w:p>
    <w:p w14:paraId="6E162FE0" w14:textId="77777777" w:rsidR="00F1182E" w:rsidRDefault="00F1182E" w:rsidP="00F1182E"/>
    <w:p w14:paraId="64379D75" w14:textId="7B2282FF" w:rsidR="00F1182E" w:rsidRDefault="00F1182E" w:rsidP="00DE0F8D">
      <w:pPr>
        <w:pStyle w:val="ListParagraph"/>
        <w:numPr>
          <w:ilvl w:val="1"/>
          <w:numId w:val="1"/>
        </w:numPr>
        <w:ind w:left="0" w:hanging="567"/>
      </w:pPr>
      <w:r>
        <w:t xml:space="preserve">Concerns should be reported </w:t>
      </w:r>
      <w:r w:rsidR="004F6FA3">
        <w:t xml:space="preserve">following the safeguarding </w:t>
      </w:r>
      <w:r>
        <w:t xml:space="preserve">adult </w:t>
      </w:r>
      <w:r w:rsidR="004F6FA3">
        <w:t xml:space="preserve">procedures as a safeguarding </w:t>
      </w:r>
      <w:r>
        <w:t xml:space="preserve">concern.  </w:t>
      </w:r>
    </w:p>
    <w:p w14:paraId="6C11F7F9" w14:textId="77777777" w:rsidR="00A349B3" w:rsidRDefault="00A349B3" w:rsidP="00A349B3">
      <w:pPr>
        <w:pStyle w:val="ListParagraph"/>
        <w:ind w:left="0"/>
      </w:pPr>
    </w:p>
    <w:p w14:paraId="04526D50" w14:textId="344570B4" w:rsidR="00DE0F8D" w:rsidRDefault="00454A02" w:rsidP="003B314F">
      <w:pPr>
        <w:pStyle w:val="ListParagraph"/>
        <w:numPr>
          <w:ilvl w:val="1"/>
          <w:numId w:val="1"/>
        </w:numPr>
        <w:ind w:left="0" w:hanging="567"/>
      </w:pPr>
      <w:r>
        <w:t>It should be noted that t</w:t>
      </w:r>
      <w:r w:rsidR="00A349B3">
        <w:t xml:space="preserve">his policy </w:t>
      </w:r>
      <w:r w:rsidR="00A349B3" w:rsidRPr="00000245">
        <w:t>does not supersede</w:t>
      </w:r>
      <w:r w:rsidR="00A349B3">
        <w:t xml:space="preserve"> local policies and procedures held by partner organisations</w:t>
      </w:r>
      <w:r w:rsidR="003B314F">
        <w:t>.</w:t>
      </w:r>
    </w:p>
    <w:p w14:paraId="44A07FB9" w14:textId="77777777" w:rsidR="000F1F11" w:rsidRDefault="000F1F11" w:rsidP="00F1182E"/>
    <w:p w14:paraId="5C50BD76" w14:textId="77777777" w:rsidR="000F1F11" w:rsidRPr="000F1F11" w:rsidRDefault="000F1F11" w:rsidP="00DE0F8D">
      <w:pPr>
        <w:pStyle w:val="ListParagraph"/>
        <w:numPr>
          <w:ilvl w:val="0"/>
          <w:numId w:val="1"/>
        </w:numPr>
        <w:ind w:left="0" w:hanging="567"/>
        <w:rPr>
          <w:b/>
        </w:rPr>
      </w:pPr>
      <w:r>
        <w:rPr>
          <w:b/>
        </w:rPr>
        <w:t xml:space="preserve">Involvement of the Person in a Position of Trust and their Employer in any Safeguarding Action </w:t>
      </w:r>
    </w:p>
    <w:p w14:paraId="20814F3B" w14:textId="77777777" w:rsidR="00F1182E" w:rsidRDefault="00F1182E" w:rsidP="00F1182E"/>
    <w:p w14:paraId="1BC94B79" w14:textId="4DB16771" w:rsidR="000F1F11" w:rsidRDefault="00F1182E" w:rsidP="00DE0F8D">
      <w:pPr>
        <w:pStyle w:val="ListParagraph"/>
        <w:numPr>
          <w:ilvl w:val="1"/>
          <w:numId w:val="1"/>
        </w:numPr>
        <w:ind w:left="0" w:hanging="567"/>
      </w:pPr>
      <w:r>
        <w:t>It is important to involve the person</w:t>
      </w:r>
      <w:r w:rsidR="004F6FA3">
        <w:t xml:space="preserve"> in a position of trust</w:t>
      </w:r>
      <w:r>
        <w:t xml:space="preserve">’s employer in the </w:t>
      </w:r>
      <w:r w:rsidR="004F6FA3">
        <w:t>s</w:t>
      </w:r>
      <w:r>
        <w:t xml:space="preserve">afeguarding </w:t>
      </w:r>
      <w:r w:rsidR="004F6FA3">
        <w:t>a</w:t>
      </w:r>
      <w:r>
        <w:t xml:space="preserve">dults process </w:t>
      </w:r>
      <w:r w:rsidR="004F6FA3">
        <w:t>if possible</w:t>
      </w:r>
      <w:r w:rsidR="000F1F11">
        <w:t xml:space="preserve">. There may be times when it is not possible to do this because of duties to safeguarding the vulnerable adult or in the public interest to safeguard other parties. The social worker of the local authority and the safeguarding </w:t>
      </w:r>
      <w:proofErr w:type="gramStart"/>
      <w:r w:rsidR="000F1F11">
        <w:t>adults</w:t>
      </w:r>
      <w:proofErr w:type="gramEnd"/>
      <w:r w:rsidR="000F1F11">
        <w:t xml:space="preserve"> manager supporting them will determine the extent of involvement of the person in a position of trust and their employer, having due regard for the information and submissions of partner agencies. </w:t>
      </w:r>
      <w:r>
        <w:t xml:space="preserve"> If it is deemed appropriate to conduct a</w:t>
      </w:r>
      <w:r w:rsidR="000F1F11">
        <w:t xml:space="preserve"> safeguarding adults enquiry </w:t>
      </w:r>
      <w:r>
        <w:t>prior to informing th</w:t>
      </w:r>
      <w:r w:rsidR="000F1F11">
        <w:t xml:space="preserve">e person in a position of trust about whom there are concerns or their employer or both, </w:t>
      </w:r>
      <w:r>
        <w:t xml:space="preserve">a clear record </w:t>
      </w:r>
      <w:r w:rsidR="000F1F11">
        <w:t>will</w:t>
      </w:r>
      <w:r>
        <w:t xml:space="preserve"> be made of </w:t>
      </w:r>
      <w:r w:rsidR="000F1F11">
        <w:t>the reasons why which references the risk assessment within the safeguarding process.</w:t>
      </w:r>
    </w:p>
    <w:p w14:paraId="29DA425A" w14:textId="77777777" w:rsidR="00DE0F8D" w:rsidRDefault="00DE0F8D" w:rsidP="00DE0F8D">
      <w:pPr>
        <w:pStyle w:val="ListParagraph"/>
        <w:ind w:left="0"/>
      </w:pPr>
    </w:p>
    <w:p w14:paraId="6F2B0C06" w14:textId="45B5E3FB" w:rsidR="000F1F11" w:rsidRDefault="000F1F11" w:rsidP="00DE0F8D">
      <w:pPr>
        <w:pStyle w:val="ListParagraph"/>
        <w:numPr>
          <w:ilvl w:val="1"/>
          <w:numId w:val="1"/>
        </w:numPr>
        <w:ind w:left="0" w:hanging="567"/>
      </w:pPr>
      <w:r>
        <w:t xml:space="preserve">The extent of disclosure of information to the person in a position of trust about whom there are concerns and their employer will be determined by the social worker leading the safeguarding adults enquiry and the safeguarding adults manager </w:t>
      </w:r>
      <w:r w:rsidR="000439ED">
        <w:t xml:space="preserve">supporting them, having due regard to the information and submissions of partner agencies. </w:t>
      </w:r>
      <w:r>
        <w:t xml:space="preserve">  </w:t>
      </w:r>
    </w:p>
    <w:p w14:paraId="641BC60D" w14:textId="77777777" w:rsidR="00DE0F8D" w:rsidRDefault="00DE0F8D" w:rsidP="00DE0F8D">
      <w:pPr>
        <w:pStyle w:val="ListParagraph"/>
        <w:ind w:left="0"/>
      </w:pPr>
    </w:p>
    <w:p w14:paraId="4924547D" w14:textId="116ED631" w:rsidR="00DE0F8D" w:rsidRDefault="00F1182E" w:rsidP="00DE0F8D">
      <w:pPr>
        <w:pStyle w:val="ListParagraph"/>
        <w:numPr>
          <w:ilvl w:val="1"/>
          <w:numId w:val="1"/>
        </w:numPr>
        <w:ind w:left="0" w:hanging="567"/>
      </w:pPr>
      <w:r>
        <w:t>T</w:t>
      </w:r>
      <w:r w:rsidR="000439ED">
        <w:t>here is a general expectation that employers will t</w:t>
      </w:r>
      <w:r>
        <w:t xml:space="preserve">ake appropriate action </w:t>
      </w:r>
      <w:r w:rsidR="000439ED">
        <w:t xml:space="preserve">in relation to persons in positions of trust about whom concerns have been raised </w:t>
      </w:r>
      <w:r>
        <w:t xml:space="preserve">in line with their own procedures, in particular, disciplinary procedures to ensure </w:t>
      </w:r>
      <w:r w:rsidR="000439ED">
        <w:t>that a</w:t>
      </w:r>
      <w:r>
        <w:t xml:space="preserve">dults at </w:t>
      </w:r>
      <w:r w:rsidR="000439ED">
        <w:t>r</w:t>
      </w:r>
      <w:r>
        <w:t>isk are protected from abuse and harm</w:t>
      </w:r>
      <w:r w:rsidR="000439ED">
        <w:t xml:space="preserve"> through the actions and sanctions these procedures require. There is a general expectation that employers will provide information on any investigations undertaken or sanctions imposed to the social worker and safeguarding </w:t>
      </w:r>
      <w:proofErr w:type="gramStart"/>
      <w:r w:rsidR="000439ED">
        <w:t>adults</w:t>
      </w:r>
      <w:proofErr w:type="gramEnd"/>
      <w:r w:rsidR="000439ED">
        <w:t xml:space="preserve"> manager leading the safeguarding adults enquiry.  </w:t>
      </w:r>
    </w:p>
    <w:p w14:paraId="2BAB2945" w14:textId="77777777" w:rsidR="00DE0F8D" w:rsidRDefault="00DE0F8D" w:rsidP="00DE0F8D">
      <w:pPr>
        <w:pStyle w:val="ListParagraph"/>
        <w:ind w:left="0"/>
      </w:pPr>
    </w:p>
    <w:p w14:paraId="0D37A71D" w14:textId="7C643751" w:rsidR="00DE0F8D" w:rsidRDefault="00F1182E" w:rsidP="00DE0F8D">
      <w:pPr>
        <w:pStyle w:val="ListParagraph"/>
        <w:numPr>
          <w:ilvl w:val="1"/>
          <w:numId w:val="1"/>
        </w:numPr>
        <w:ind w:left="0" w:hanging="567"/>
      </w:pPr>
      <w:r>
        <w:t xml:space="preserve">If the person </w:t>
      </w:r>
      <w:r w:rsidR="000439ED">
        <w:t xml:space="preserve">in a position of trust </w:t>
      </w:r>
      <w:r>
        <w:t xml:space="preserve">works for a commissioned service, </w:t>
      </w:r>
      <w:r w:rsidR="000439ED">
        <w:t xml:space="preserve">whether in a paid capacity or as a volunteer, </w:t>
      </w:r>
      <w:r>
        <w:t xml:space="preserve">the relevant </w:t>
      </w:r>
      <w:r w:rsidR="00857D88">
        <w:t xml:space="preserve">local </w:t>
      </w:r>
      <w:r>
        <w:t>commissioner should be informed</w:t>
      </w:r>
      <w:r w:rsidR="000439ED">
        <w:t xml:space="preserve"> and there is a general expectation that commissioners will be involved in the safeguarding risk assessment and safeguarding planning process</w:t>
      </w:r>
      <w:r>
        <w:t>.</w:t>
      </w:r>
    </w:p>
    <w:p w14:paraId="1EFD12A2" w14:textId="77777777" w:rsidR="00DE0F8D" w:rsidRDefault="00DE0F8D" w:rsidP="00DE0F8D">
      <w:pPr>
        <w:pStyle w:val="ListParagraph"/>
        <w:ind w:left="0"/>
      </w:pPr>
    </w:p>
    <w:p w14:paraId="57358048" w14:textId="570CCB16" w:rsidR="00DE0F8D" w:rsidRDefault="00F1182E" w:rsidP="00DE0F8D">
      <w:pPr>
        <w:pStyle w:val="ListParagraph"/>
        <w:numPr>
          <w:ilvl w:val="1"/>
          <w:numId w:val="1"/>
        </w:numPr>
        <w:ind w:left="0" w:hanging="567"/>
      </w:pPr>
      <w:r>
        <w:lastRenderedPageBreak/>
        <w:t xml:space="preserve">If </w:t>
      </w:r>
      <w:r w:rsidR="000439ED">
        <w:t>enquiries into a person in a position of trust provide indications of c</w:t>
      </w:r>
      <w:r>
        <w:t>oncerns about any employer</w:t>
      </w:r>
      <w:r w:rsidR="00814747">
        <w:t>’</w:t>
      </w:r>
      <w:r>
        <w:t xml:space="preserve">s fitness to operate in </w:t>
      </w:r>
      <w:r w:rsidR="000439ED">
        <w:t>the field in which they are commissioned or that there are serious failings in their ability to safeguard adults at risk</w:t>
      </w:r>
      <w:r>
        <w:t xml:space="preserve">, the </w:t>
      </w:r>
      <w:r w:rsidR="00857D88">
        <w:t xml:space="preserve">local commissioner should be informed. The </w:t>
      </w:r>
      <w:r>
        <w:t xml:space="preserve">Care Quality Commission </w:t>
      </w:r>
      <w:r w:rsidR="00857D88">
        <w:t xml:space="preserve">or Ofsted </w:t>
      </w:r>
      <w:r>
        <w:t xml:space="preserve">should </w:t>
      </w:r>
      <w:r w:rsidR="00857D88">
        <w:t xml:space="preserve">also </w:t>
      </w:r>
      <w:r>
        <w:t>be informed</w:t>
      </w:r>
      <w:r w:rsidR="00857D88">
        <w:t xml:space="preserve"> if the employing organisation provides a service registered with these bodies</w:t>
      </w:r>
      <w:r>
        <w:t>.</w:t>
      </w:r>
      <w:r w:rsidR="00857D88">
        <w:t xml:space="preserve"> The</w:t>
      </w:r>
      <w:r w:rsidR="004736CE">
        <w:t xml:space="preserve"> </w:t>
      </w:r>
      <w:r w:rsidR="00C14E79">
        <w:t>enquiry officer</w:t>
      </w:r>
      <w:r w:rsidR="00857D88">
        <w:t xml:space="preserve"> and safeguarding </w:t>
      </w:r>
      <w:proofErr w:type="gramStart"/>
      <w:r w:rsidR="00857D88">
        <w:t>adults</w:t>
      </w:r>
      <w:proofErr w:type="gramEnd"/>
      <w:r w:rsidR="00857D88">
        <w:t xml:space="preserve"> manager will work with local commissioners and the national regulators to identify the parameters of any safeguarding enquiry and any enquiry carried out by local commissioners or national regulators. </w:t>
      </w:r>
    </w:p>
    <w:p w14:paraId="444877B1" w14:textId="6DC0836D" w:rsidR="00F1182E" w:rsidRDefault="00F1182E" w:rsidP="00DE0F8D">
      <w:pPr>
        <w:pStyle w:val="ListParagraph"/>
        <w:numPr>
          <w:ilvl w:val="1"/>
          <w:numId w:val="1"/>
        </w:numPr>
        <w:ind w:left="0" w:hanging="567"/>
      </w:pPr>
      <w:r>
        <w:t xml:space="preserve">Where </w:t>
      </w:r>
      <w:r w:rsidR="00857D88">
        <w:t>key events or key people in the safeguarding enquiry have a presence in areas outside Tower Hamlets</w:t>
      </w:r>
      <w:r>
        <w:t xml:space="preserve">, </w:t>
      </w:r>
      <w:r w:rsidR="00857D88">
        <w:t xml:space="preserve">relevant </w:t>
      </w:r>
      <w:r>
        <w:t xml:space="preserve">local </w:t>
      </w:r>
      <w:r w:rsidR="00857D88">
        <w:t>a</w:t>
      </w:r>
      <w:r>
        <w:t xml:space="preserve">uthority </w:t>
      </w:r>
      <w:r w:rsidR="00857D88">
        <w:t>s</w:t>
      </w:r>
      <w:r>
        <w:t xml:space="preserve">afeguarding </w:t>
      </w:r>
      <w:proofErr w:type="gramStart"/>
      <w:r w:rsidR="00857D88">
        <w:t>a</w:t>
      </w:r>
      <w:r>
        <w:t>dults</w:t>
      </w:r>
      <w:proofErr w:type="gramEnd"/>
      <w:r>
        <w:t xml:space="preserve"> </w:t>
      </w:r>
      <w:r w:rsidR="00857D88">
        <w:t xml:space="preserve">personnel </w:t>
      </w:r>
      <w:r>
        <w:t>should be informed.</w:t>
      </w:r>
    </w:p>
    <w:p w14:paraId="0D7EDDBE" w14:textId="77777777" w:rsidR="00DE0F8D" w:rsidRDefault="00DE0F8D" w:rsidP="00DE0F8D">
      <w:pPr>
        <w:pStyle w:val="ListParagraph"/>
        <w:ind w:left="0"/>
      </w:pPr>
    </w:p>
    <w:p w14:paraId="7A0A9132" w14:textId="3A38BC63" w:rsidR="00DE0F8D" w:rsidRDefault="00F1182E" w:rsidP="00DE0F8D">
      <w:pPr>
        <w:pStyle w:val="ListParagraph"/>
        <w:numPr>
          <w:ilvl w:val="1"/>
          <w:numId w:val="1"/>
        </w:numPr>
        <w:ind w:left="0" w:hanging="567"/>
      </w:pPr>
      <w:r>
        <w:t xml:space="preserve">If there are </w:t>
      </w:r>
      <w:r w:rsidR="00857D88">
        <w:t>concerns regarding the</w:t>
      </w:r>
      <w:r>
        <w:t xml:space="preserve"> person</w:t>
      </w:r>
      <w:r w:rsidR="00857D88">
        <w:t xml:space="preserve"> in a position of trust</w:t>
      </w:r>
      <w:r>
        <w:t xml:space="preserve">’s contact with children, a referral </w:t>
      </w:r>
      <w:r w:rsidR="00857D88">
        <w:t xml:space="preserve">must be made to </w:t>
      </w:r>
      <w:r>
        <w:t>the Local Authority Designated Officer (LADO).</w:t>
      </w:r>
    </w:p>
    <w:p w14:paraId="2DA00745" w14:textId="77777777" w:rsidR="00DE0F8D" w:rsidRDefault="00DE0F8D" w:rsidP="00DE0F8D">
      <w:pPr>
        <w:pStyle w:val="ListParagraph"/>
        <w:ind w:left="0" w:hanging="567"/>
      </w:pPr>
    </w:p>
    <w:p w14:paraId="35C9E31E" w14:textId="77777777" w:rsidR="00FA48FC" w:rsidRDefault="00857D88" w:rsidP="00FA48FC">
      <w:pPr>
        <w:pStyle w:val="ListParagraph"/>
        <w:numPr>
          <w:ilvl w:val="1"/>
          <w:numId w:val="1"/>
        </w:numPr>
        <w:ind w:left="0" w:hanging="567"/>
      </w:pPr>
      <w:r>
        <w:t xml:space="preserve">If there are concerns or indications that </w:t>
      </w:r>
      <w:r w:rsidR="00536158">
        <w:t xml:space="preserve">the person in a position of trust has committed a crime, the police must be immediately informed. </w:t>
      </w:r>
    </w:p>
    <w:p w14:paraId="1D1ABAD6" w14:textId="77777777" w:rsidR="00FA48FC" w:rsidRPr="00FA48FC" w:rsidRDefault="00FA48FC" w:rsidP="00FA48FC">
      <w:pPr>
        <w:pStyle w:val="ListParagraph"/>
        <w:rPr>
          <w:rFonts w:cs="Arial"/>
        </w:rPr>
      </w:pPr>
    </w:p>
    <w:p w14:paraId="4237A020" w14:textId="2CC33F10" w:rsidR="00B07CE1" w:rsidRPr="00FA48FC" w:rsidRDefault="00B07CE1" w:rsidP="00FA48FC">
      <w:pPr>
        <w:pStyle w:val="ListParagraph"/>
        <w:numPr>
          <w:ilvl w:val="1"/>
          <w:numId w:val="1"/>
        </w:numPr>
        <w:ind w:left="0" w:hanging="567"/>
      </w:pPr>
      <w:r w:rsidRPr="00FA48FC">
        <w:rPr>
          <w:rFonts w:cs="Arial"/>
        </w:rPr>
        <w:t xml:space="preserve">In </w:t>
      </w:r>
      <w:r w:rsidR="00007A62">
        <w:rPr>
          <w:rFonts w:cs="Arial"/>
        </w:rPr>
        <w:t>accordance</w:t>
      </w:r>
      <w:r w:rsidRPr="00FA48FC">
        <w:rPr>
          <w:rFonts w:cs="Arial"/>
        </w:rPr>
        <w:t xml:space="preserve"> with the London Multi Agency Adult Safeguarding policies and procedures:</w:t>
      </w:r>
    </w:p>
    <w:p w14:paraId="7C81E708" w14:textId="77777777" w:rsidR="00B07CE1" w:rsidRPr="004D38A1" w:rsidRDefault="00B07CE1" w:rsidP="00B07CE1">
      <w:pPr>
        <w:rPr>
          <w:rFonts w:cs="Arial"/>
        </w:rPr>
      </w:pPr>
    </w:p>
    <w:p w14:paraId="64CE8B89" w14:textId="65E45CFF" w:rsidR="000F2A5F" w:rsidRDefault="000F2A5F" w:rsidP="00FA48FC">
      <w:pPr>
        <w:pStyle w:val="ListParagraph"/>
        <w:numPr>
          <w:ilvl w:val="2"/>
          <w:numId w:val="1"/>
        </w:numPr>
        <w:rPr>
          <w:rFonts w:cs="Arial"/>
          <w:color w:val="000000" w:themeColor="text1"/>
        </w:rPr>
      </w:pPr>
      <w:r w:rsidRPr="004D38A1">
        <w:rPr>
          <w:rFonts w:cs="Arial"/>
        </w:rPr>
        <w:t xml:space="preserve">If someone is removed from their role providing regulated activity following a safeguarding incident the regulated activity provider (or if the person has been provided by an agency or personnel supplier, the legal duty sits with </w:t>
      </w:r>
      <w:r w:rsidRPr="004D38A1">
        <w:rPr>
          <w:rFonts w:cs="Arial"/>
          <w:color w:val="000000" w:themeColor="text1"/>
        </w:rPr>
        <w:t>them) has a legal duty to refer to the Disclosure and Barring Service</w:t>
      </w:r>
      <w:r w:rsidR="007B5F0E">
        <w:rPr>
          <w:rFonts w:cs="Arial"/>
          <w:color w:val="000000" w:themeColor="text1"/>
        </w:rPr>
        <w:t xml:space="preserve"> </w:t>
      </w:r>
      <w:r w:rsidRPr="004D38A1">
        <w:rPr>
          <w:rFonts w:cs="Arial"/>
          <w:color w:val="000000" w:themeColor="text1"/>
        </w:rPr>
        <w:t>(DBS)</w:t>
      </w:r>
      <w:r w:rsidR="00240F16">
        <w:rPr>
          <w:rFonts w:cs="Arial"/>
          <w:color w:val="000000" w:themeColor="text1"/>
        </w:rPr>
        <w:t xml:space="preserve"> and Social Work England.</w:t>
      </w:r>
    </w:p>
    <w:p w14:paraId="2378108E" w14:textId="77777777" w:rsidR="00FA48FC" w:rsidRDefault="00FA48FC" w:rsidP="00FA48FC">
      <w:pPr>
        <w:pStyle w:val="ListParagraph"/>
        <w:rPr>
          <w:rFonts w:cs="Arial"/>
          <w:color w:val="000000" w:themeColor="text1"/>
        </w:rPr>
      </w:pPr>
    </w:p>
    <w:p w14:paraId="0A702AAE" w14:textId="77777777" w:rsidR="00FA48FC" w:rsidRDefault="000F2A5F" w:rsidP="00FA48FC">
      <w:pPr>
        <w:pStyle w:val="ListParagraph"/>
        <w:numPr>
          <w:ilvl w:val="2"/>
          <w:numId w:val="1"/>
        </w:numPr>
        <w:rPr>
          <w:rFonts w:cs="Arial"/>
          <w:color w:val="000000" w:themeColor="text1"/>
        </w:rPr>
      </w:pPr>
      <w:r w:rsidRPr="00FA48FC">
        <w:rPr>
          <w:rFonts w:cs="Arial"/>
          <w:color w:val="000000" w:themeColor="text1"/>
        </w:rPr>
        <w:t xml:space="preserve">The legal duty to refer to the DBS also applies where a person leaves their role before a disciplinary hearing has taken place following a safeguarding incident and the employer/volunteer organisation feels they would or might have </w:t>
      </w:r>
      <w:r w:rsidRPr="00FA48FC">
        <w:rPr>
          <w:rFonts w:cs="Arial"/>
        </w:rPr>
        <w:t>dismissed the person based on the information they hold.</w:t>
      </w:r>
    </w:p>
    <w:p w14:paraId="0C22082A" w14:textId="77777777" w:rsidR="00FA48FC" w:rsidRPr="00FA48FC" w:rsidRDefault="00FA48FC" w:rsidP="00FA48FC">
      <w:pPr>
        <w:pStyle w:val="ListParagraph"/>
        <w:rPr>
          <w:rFonts w:cs="Arial"/>
        </w:rPr>
      </w:pPr>
    </w:p>
    <w:p w14:paraId="7A347BBB" w14:textId="77777777" w:rsidR="00FA48FC" w:rsidRDefault="000F2A5F" w:rsidP="00FA48FC">
      <w:pPr>
        <w:pStyle w:val="ListParagraph"/>
        <w:numPr>
          <w:ilvl w:val="2"/>
          <w:numId w:val="1"/>
        </w:numPr>
        <w:rPr>
          <w:rFonts w:cs="Arial"/>
          <w:color w:val="000000" w:themeColor="text1"/>
        </w:rPr>
      </w:pPr>
      <w:r w:rsidRPr="00FA48FC">
        <w:rPr>
          <w:rFonts w:cs="Arial"/>
        </w:rPr>
        <w:t xml:space="preserve">Where it is considered that a referral should be made to the DBS careful consideration should be given to the type of information needed. This is particularly pertinent for people in a position of trust. Where appropriate, employers should report workers to the statutory and other bodies responsible for professional regulation such as the General Medical Council the Nursing and Midwifery Council and the Health &amp; Care Professions Council. </w:t>
      </w:r>
    </w:p>
    <w:p w14:paraId="4A7BB669" w14:textId="77777777" w:rsidR="00FA48FC" w:rsidRPr="00FA48FC" w:rsidRDefault="00FA48FC" w:rsidP="00FA48FC">
      <w:pPr>
        <w:pStyle w:val="ListParagraph"/>
        <w:rPr>
          <w:rFonts w:cs="Arial"/>
        </w:rPr>
      </w:pPr>
    </w:p>
    <w:p w14:paraId="1AB965D6" w14:textId="77777777" w:rsidR="00FA48FC" w:rsidRDefault="000F2A5F" w:rsidP="00FA48FC">
      <w:pPr>
        <w:pStyle w:val="ListParagraph"/>
        <w:numPr>
          <w:ilvl w:val="2"/>
          <w:numId w:val="1"/>
        </w:numPr>
        <w:rPr>
          <w:rFonts w:cs="Arial"/>
          <w:color w:val="000000" w:themeColor="text1"/>
        </w:rPr>
      </w:pPr>
      <w:r w:rsidRPr="00FA48FC">
        <w:rPr>
          <w:rFonts w:cs="Arial"/>
        </w:rPr>
        <w:t>The legal duty to refer to the Disclosure and Barring Service may apply regardless of a referral to other bodies.  </w:t>
      </w:r>
      <w:r w:rsidRPr="00FA48FC">
        <w:rPr>
          <w:rFonts w:cs="Arial"/>
          <w:color w:val="FF0000"/>
        </w:rPr>
        <w:t xml:space="preserve"> </w:t>
      </w:r>
    </w:p>
    <w:p w14:paraId="5584940A" w14:textId="77777777" w:rsidR="00FA48FC" w:rsidRPr="00FA48FC" w:rsidRDefault="00FA48FC" w:rsidP="00FA48FC">
      <w:pPr>
        <w:pStyle w:val="ListParagraph"/>
        <w:rPr>
          <w:rFonts w:cs="Arial"/>
        </w:rPr>
      </w:pPr>
    </w:p>
    <w:p w14:paraId="49D77A8D" w14:textId="2D4A6960" w:rsidR="000F2A5F" w:rsidRPr="00FA48FC" w:rsidRDefault="00D51609" w:rsidP="00FA48FC">
      <w:pPr>
        <w:pStyle w:val="ListParagraph"/>
        <w:numPr>
          <w:ilvl w:val="2"/>
          <w:numId w:val="1"/>
        </w:numPr>
        <w:rPr>
          <w:rFonts w:cs="Arial"/>
          <w:color w:val="000000" w:themeColor="text1"/>
        </w:rPr>
      </w:pPr>
      <w:r w:rsidRPr="00FA48FC">
        <w:rPr>
          <w:rFonts w:cs="Arial"/>
        </w:rPr>
        <w:t>Even</w:t>
      </w:r>
      <w:r w:rsidR="000F2A5F" w:rsidRPr="00FA48FC">
        <w:rPr>
          <w:rFonts w:cs="Arial"/>
        </w:rPr>
        <w:t xml:space="preserve"> if the safeguarding concerns arising from a person in a position of trust have been satisfactorily resolved in an individual case, where there is an ongoing risk of that person in a position of trust causing harm to other vulnerable adults or children</w:t>
      </w:r>
      <w:r w:rsidR="001966FB" w:rsidRPr="00FA48FC">
        <w:rPr>
          <w:rFonts w:cs="Arial"/>
        </w:rPr>
        <w:t>,</w:t>
      </w:r>
      <w:r w:rsidR="000F2A5F" w:rsidRPr="00FA48FC">
        <w:rPr>
          <w:rFonts w:cs="Arial"/>
        </w:rPr>
        <w:t xml:space="preserve"> consideration should be </w:t>
      </w:r>
      <w:r w:rsidR="000F2A5F" w:rsidRPr="00FA48FC">
        <w:rPr>
          <w:rFonts w:cs="Arial"/>
        </w:rPr>
        <w:lastRenderedPageBreak/>
        <w:t xml:space="preserve">given to </w:t>
      </w:r>
      <w:r w:rsidRPr="00FA48FC">
        <w:rPr>
          <w:rFonts w:cs="Arial"/>
        </w:rPr>
        <w:t>s</w:t>
      </w:r>
      <w:r w:rsidR="000F2A5F" w:rsidRPr="00FA48FC">
        <w:rPr>
          <w:rFonts w:cs="Arial"/>
        </w:rPr>
        <w:t>haring information with the employer and other partner agencies</w:t>
      </w:r>
      <w:r w:rsidR="00333ED6" w:rsidRPr="00FA48FC">
        <w:rPr>
          <w:rFonts w:cs="Arial"/>
        </w:rPr>
        <w:t>.</w:t>
      </w:r>
    </w:p>
    <w:p w14:paraId="5E8BDA0F" w14:textId="1E1E95E9" w:rsidR="00907EDD" w:rsidRDefault="00907EDD" w:rsidP="00907EDD">
      <w:pPr>
        <w:jc w:val="both"/>
        <w:rPr>
          <w:rFonts w:cs="Arial"/>
          <w:b/>
          <w:bCs/>
          <w:iCs/>
          <w:color w:val="000000"/>
        </w:rPr>
      </w:pPr>
      <w:r w:rsidRPr="00231B8B">
        <w:rPr>
          <w:rFonts w:cs="Arial"/>
          <w:b/>
          <w:bCs/>
          <w:iCs/>
          <w:color w:val="000000"/>
        </w:rPr>
        <w:t>Document Control</w:t>
      </w:r>
    </w:p>
    <w:p w14:paraId="1669CCAF" w14:textId="77777777" w:rsidR="00DE0F8D" w:rsidRDefault="00DE0F8D" w:rsidP="00907EDD">
      <w:pPr>
        <w:jc w:val="both"/>
        <w:rPr>
          <w:rFonts w:cs="Arial"/>
          <w:b/>
          <w:bCs/>
          <w:iCs/>
          <w:color w:val="000000"/>
        </w:rPr>
      </w:pPr>
    </w:p>
    <w:p w14:paraId="363968A9" w14:textId="5DAF103F" w:rsidR="00907EDD" w:rsidRDefault="00907EDD" w:rsidP="00907EDD">
      <w:pPr>
        <w:jc w:val="both"/>
        <w:rPr>
          <w:rFonts w:cs="Arial"/>
          <w:bCs/>
          <w:iCs/>
          <w:color w:val="000000"/>
        </w:rPr>
      </w:pPr>
      <w:r>
        <w:rPr>
          <w:rFonts w:cs="Arial"/>
          <w:b/>
          <w:bCs/>
          <w:iCs/>
          <w:color w:val="000000"/>
        </w:rPr>
        <w:t xml:space="preserve">Owner: </w:t>
      </w:r>
      <w:r w:rsidR="00F55C41">
        <w:rPr>
          <w:rFonts w:cs="Arial"/>
          <w:bCs/>
          <w:iCs/>
          <w:color w:val="000000"/>
        </w:rPr>
        <w:t>Safeguarding Adults Board Manager</w:t>
      </w:r>
    </w:p>
    <w:p w14:paraId="2F6E711E" w14:textId="2BA36185" w:rsidR="00907EDD" w:rsidRDefault="00907EDD" w:rsidP="00907EDD">
      <w:pPr>
        <w:jc w:val="both"/>
        <w:rPr>
          <w:rFonts w:cs="Arial"/>
          <w:bCs/>
          <w:iCs/>
          <w:color w:val="000000"/>
        </w:rPr>
      </w:pPr>
      <w:r w:rsidRPr="00812625">
        <w:rPr>
          <w:rFonts w:cs="Arial"/>
          <w:b/>
          <w:iCs/>
          <w:color w:val="000000"/>
        </w:rPr>
        <w:t xml:space="preserve">Version: </w:t>
      </w:r>
      <w:r>
        <w:rPr>
          <w:rFonts w:cs="Arial"/>
          <w:bCs/>
          <w:iCs/>
          <w:color w:val="000000"/>
        </w:rPr>
        <w:t>0.</w:t>
      </w:r>
      <w:r w:rsidR="00240F16">
        <w:rPr>
          <w:rFonts w:cs="Arial"/>
          <w:bCs/>
          <w:iCs/>
          <w:color w:val="000000"/>
        </w:rPr>
        <w:t>4</w:t>
      </w:r>
    </w:p>
    <w:p w14:paraId="3AF65388" w14:textId="2328E778" w:rsidR="00907EDD" w:rsidRDefault="00907EDD" w:rsidP="00907EDD">
      <w:pPr>
        <w:jc w:val="both"/>
        <w:rPr>
          <w:rFonts w:cs="Arial"/>
          <w:bCs/>
          <w:iCs/>
          <w:color w:val="000000"/>
        </w:rPr>
      </w:pPr>
      <w:r w:rsidRPr="00812625">
        <w:rPr>
          <w:rFonts w:cs="Arial"/>
          <w:b/>
          <w:iCs/>
          <w:color w:val="000000"/>
        </w:rPr>
        <w:t>Date of Last Update</w:t>
      </w:r>
      <w:r>
        <w:rPr>
          <w:rFonts w:cs="Arial"/>
          <w:bCs/>
          <w:iCs/>
          <w:color w:val="000000"/>
        </w:rPr>
        <w:t xml:space="preserve">: </w:t>
      </w:r>
      <w:r w:rsidR="00240F16">
        <w:rPr>
          <w:rFonts w:cs="Arial"/>
          <w:bCs/>
          <w:iCs/>
          <w:color w:val="000000"/>
        </w:rPr>
        <w:t>20</w:t>
      </w:r>
      <w:r w:rsidR="008D5E63">
        <w:rPr>
          <w:rFonts w:cs="Arial"/>
          <w:bCs/>
          <w:iCs/>
          <w:color w:val="000000"/>
        </w:rPr>
        <w:t xml:space="preserve"> November 2020</w:t>
      </w:r>
    </w:p>
    <w:p w14:paraId="769373D6" w14:textId="77777777" w:rsidR="00907EDD" w:rsidRPr="00231B8B" w:rsidRDefault="00907EDD" w:rsidP="00907EDD">
      <w:pPr>
        <w:jc w:val="both"/>
        <w:rPr>
          <w:rFonts w:cs="Arial"/>
          <w:b/>
          <w:bCs/>
          <w:iCs/>
          <w:color w:val="000000"/>
        </w:rPr>
      </w:pPr>
    </w:p>
    <w:tbl>
      <w:tblPr>
        <w:tblStyle w:val="TableGrid"/>
        <w:tblW w:w="0" w:type="auto"/>
        <w:tblLook w:val="04A0" w:firstRow="1" w:lastRow="0" w:firstColumn="1" w:lastColumn="0" w:noHBand="0" w:noVBand="1"/>
      </w:tblPr>
      <w:tblGrid>
        <w:gridCol w:w="1502"/>
        <w:gridCol w:w="2361"/>
        <w:gridCol w:w="2420"/>
        <w:gridCol w:w="2013"/>
      </w:tblGrid>
      <w:tr w:rsidR="00907EDD" w:rsidRPr="00231B8B" w14:paraId="10FFEECA" w14:textId="77777777" w:rsidTr="00CE1184">
        <w:tc>
          <w:tcPr>
            <w:tcW w:w="1502" w:type="dxa"/>
            <w:shd w:val="clear" w:color="auto" w:fill="auto"/>
          </w:tcPr>
          <w:p w14:paraId="11CFBF06" w14:textId="77777777" w:rsidR="00907EDD" w:rsidRPr="00231B8B" w:rsidRDefault="00907EDD" w:rsidP="00CE1184">
            <w:pPr>
              <w:rPr>
                <w:rFonts w:cs="Arial"/>
                <w:bCs/>
                <w:iCs/>
                <w:color w:val="000000"/>
              </w:rPr>
            </w:pPr>
            <w:r w:rsidRPr="00231B8B">
              <w:rPr>
                <w:rFonts w:cs="Arial"/>
                <w:bCs/>
                <w:color w:val="000000"/>
              </w:rPr>
              <w:t>Version</w:t>
            </w:r>
          </w:p>
        </w:tc>
        <w:tc>
          <w:tcPr>
            <w:tcW w:w="2361" w:type="dxa"/>
            <w:shd w:val="clear" w:color="auto" w:fill="auto"/>
          </w:tcPr>
          <w:p w14:paraId="69DFFA68" w14:textId="77777777" w:rsidR="00907EDD" w:rsidRPr="00231B8B" w:rsidRDefault="00907EDD" w:rsidP="00CE1184">
            <w:pPr>
              <w:rPr>
                <w:rFonts w:cs="Arial"/>
                <w:bCs/>
                <w:iCs/>
                <w:color w:val="000000"/>
              </w:rPr>
            </w:pPr>
            <w:r w:rsidRPr="00231B8B">
              <w:rPr>
                <w:rFonts w:cs="Arial"/>
                <w:bCs/>
                <w:color w:val="000000"/>
              </w:rPr>
              <w:t>Date</w:t>
            </w:r>
          </w:p>
        </w:tc>
        <w:tc>
          <w:tcPr>
            <w:tcW w:w="2420" w:type="dxa"/>
            <w:shd w:val="clear" w:color="auto" w:fill="auto"/>
          </w:tcPr>
          <w:p w14:paraId="50964E95" w14:textId="77777777" w:rsidR="00907EDD" w:rsidRPr="00231B8B" w:rsidRDefault="00907EDD" w:rsidP="00CE1184">
            <w:pPr>
              <w:rPr>
                <w:rFonts w:cs="Arial"/>
                <w:bCs/>
                <w:color w:val="000000"/>
              </w:rPr>
            </w:pPr>
            <w:r w:rsidRPr="00231B8B">
              <w:rPr>
                <w:rFonts w:cs="Arial"/>
                <w:bCs/>
                <w:color w:val="000000"/>
              </w:rPr>
              <w:t>Summary of changes</w:t>
            </w:r>
          </w:p>
          <w:p w14:paraId="31518C10" w14:textId="77777777" w:rsidR="00907EDD" w:rsidRPr="00231B8B" w:rsidRDefault="00907EDD" w:rsidP="00CE1184">
            <w:pPr>
              <w:rPr>
                <w:rFonts w:cs="Arial"/>
                <w:bCs/>
                <w:iCs/>
                <w:color w:val="000000"/>
              </w:rPr>
            </w:pPr>
          </w:p>
        </w:tc>
        <w:tc>
          <w:tcPr>
            <w:tcW w:w="2013" w:type="dxa"/>
            <w:shd w:val="clear" w:color="auto" w:fill="auto"/>
            <w:vAlign w:val="center"/>
          </w:tcPr>
          <w:p w14:paraId="207704CD" w14:textId="77777777" w:rsidR="00907EDD" w:rsidRPr="00231B8B" w:rsidRDefault="00907EDD" w:rsidP="00CE1184">
            <w:pPr>
              <w:spacing w:before="120" w:after="120"/>
              <w:rPr>
                <w:rFonts w:cs="Arial"/>
                <w:bCs/>
                <w:color w:val="000000"/>
              </w:rPr>
            </w:pPr>
            <w:r w:rsidRPr="00231B8B">
              <w:rPr>
                <w:rFonts w:cs="Arial"/>
                <w:bCs/>
                <w:color w:val="000000"/>
              </w:rPr>
              <w:t>Author</w:t>
            </w:r>
          </w:p>
        </w:tc>
      </w:tr>
      <w:tr w:rsidR="00907EDD" w:rsidRPr="00231B8B" w14:paraId="6BF67C71" w14:textId="77777777" w:rsidTr="00CE1184">
        <w:tc>
          <w:tcPr>
            <w:tcW w:w="1502" w:type="dxa"/>
            <w:tcBorders>
              <w:bottom w:val="single" w:sz="4" w:space="0" w:color="auto"/>
            </w:tcBorders>
          </w:tcPr>
          <w:p w14:paraId="45786558" w14:textId="77777777" w:rsidR="00907EDD" w:rsidRPr="00231B8B" w:rsidRDefault="00907EDD" w:rsidP="00CE1184">
            <w:pPr>
              <w:spacing w:before="120" w:after="120"/>
              <w:rPr>
                <w:rFonts w:cs="Arial"/>
                <w:bCs/>
                <w:color w:val="000000"/>
              </w:rPr>
            </w:pPr>
            <w:r w:rsidRPr="00231B8B">
              <w:rPr>
                <w:rFonts w:cs="Arial"/>
                <w:bCs/>
                <w:color w:val="000000"/>
              </w:rPr>
              <w:t>0.1</w:t>
            </w:r>
          </w:p>
        </w:tc>
        <w:tc>
          <w:tcPr>
            <w:tcW w:w="2361" w:type="dxa"/>
            <w:tcBorders>
              <w:bottom w:val="single" w:sz="4" w:space="0" w:color="auto"/>
            </w:tcBorders>
          </w:tcPr>
          <w:p w14:paraId="36D4B005" w14:textId="7B5D2034" w:rsidR="00907EDD" w:rsidRPr="00231B8B" w:rsidRDefault="00EA1600" w:rsidP="00CE1184">
            <w:pPr>
              <w:spacing w:before="120" w:after="120"/>
              <w:rPr>
                <w:rFonts w:cs="Arial"/>
                <w:bCs/>
                <w:color w:val="000000"/>
              </w:rPr>
            </w:pPr>
            <w:r>
              <w:rPr>
                <w:rFonts w:cs="Arial"/>
                <w:bCs/>
                <w:color w:val="000000"/>
              </w:rPr>
              <w:t>November 2018</w:t>
            </w:r>
          </w:p>
        </w:tc>
        <w:tc>
          <w:tcPr>
            <w:tcW w:w="2420" w:type="dxa"/>
            <w:tcBorders>
              <w:bottom w:val="single" w:sz="4" w:space="0" w:color="auto"/>
            </w:tcBorders>
          </w:tcPr>
          <w:p w14:paraId="18717B7F" w14:textId="7FE59FD6" w:rsidR="00907EDD" w:rsidRPr="00231B8B" w:rsidRDefault="00EA1600" w:rsidP="00CE1184">
            <w:pPr>
              <w:spacing w:before="120" w:after="120"/>
              <w:rPr>
                <w:rFonts w:cs="Arial"/>
                <w:bCs/>
                <w:color w:val="000000"/>
              </w:rPr>
            </w:pPr>
            <w:r>
              <w:rPr>
                <w:rFonts w:cs="Arial"/>
                <w:bCs/>
                <w:color w:val="000000"/>
              </w:rPr>
              <w:t>First draft written</w:t>
            </w:r>
          </w:p>
        </w:tc>
        <w:tc>
          <w:tcPr>
            <w:tcW w:w="2013" w:type="dxa"/>
            <w:tcBorders>
              <w:bottom w:val="single" w:sz="4" w:space="0" w:color="auto"/>
            </w:tcBorders>
          </w:tcPr>
          <w:p w14:paraId="549B7C25" w14:textId="20E879A0" w:rsidR="00907EDD" w:rsidRPr="00231B8B" w:rsidRDefault="00EA1600" w:rsidP="00CE1184">
            <w:pPr>
              <w:spacing w:before="120" w:after="120"/>
              <w:rPr>
                <w:rFonts w:cs="Arial"/>
                <w:bCs/>
                <w:color w:val="000000"/>
              </w:rPr>
            </w:pPr>
            <w:r>
              <w:rPr>
                <w:rFonts w:cs="Arial"/>
                <w:bCs/>
                <w:color w:val="000000"/>
              </w:rPr>
              <w:t>Lisa Mathews</w:t>
            </w:r>
          </w:p>
        </w:tc>
      </w:tr>
      <w:tr w:rsidR="003F7C18" w:rsidRPr="00231B8B" w14:paraId="3974F5ED" w14:textId="77777777" w:rsidTr="00CE1184">
        <w:tc>
          <w:tcPr>
            <w:tcW w:w="1502" w:type="dxa"/>
            <w:tcBorders>
              <w:bottom w:val="single" w:sz="4" w:space="0" w:color="auto"/>
            </w:tcBorders>
          </w:tcPr>
          <w:p w14:paraId="6A10F58E" w14:textId="77777777" w:rsidR="003F7C18" w:rsidRPr="00231B8B" w:rsidRDefault="003F7C18" w:rsidP="003F7C18">
            <w:pPr>
              <w:spacing w:before="120" w:after="120"/>
              <w:rPr>
                <w:rFonts w:cs="Arial"/>
                <w:bCs/>
                <w:color w:val="000000"/>
              </w:rPr>
            </w:pPr>
            <w:r w:rsidRPr="00231B8B">
              <w:rPr>
                <w:rFonts w:cs="Arial"/>
                <w:bCs/>
                <w:color w:val="000000"/>
              </w:rPr>
              <w:t>0.2</w:t>
            </w:r>
          </w:p>
        </w:tc>
        <w:tc>
          <w:tcPr>
            <w:tcW w:w="2361" w:type="dxa"/>
            <w:tcBorders>
              <w:bottom w:val="single" w:sz="4" w:space="0" w:color="auto"/>
            </w:tcBorders>
          </w:tcPr>
          <w:p w14:paraId="27A94831" w14:textId="5EAAB6E5" w:rsidR="003F7C18" w:rsidRPr="00231B8B" w:rsidRDefault="003F7C18" w:rsidP="003F7C18">
            <w:pPr>
              <w:spacing w:before="120" w:after="120"/>
              <w:rPr>
                <w:rFonts w:cs="Arial"/>
                <w:bCs/>
                <w:color w:val="000000"/>
              </w:rPr>
            </w:pPr>
            <w:r>
              <w:rPr>
                <w:rFonts w:cs="Arial"/>
                <w:bCs/>
                <w:color w:val="000000"/>
              </w:rPr>
              <w:t>August 2019</w:t>
            </w:r>
          </w:p>
        </w:tc>
        <w:tc>
          <w:tcPr>
            <w:tcW w:w="2420" w:type="dxa"/>
            <w:tcBorders>
              <w:bottom w:val="single" w:sz="4" w:space="0" w:color="auto"/>
            </w:tcBorders>
          </w:tcPr>
          <w:p w14:paraId="24434017" w14:textId="5496CAD6" w:rsidR="003F7C18" w:rsidRPr="00231B8B" w:rsidRDefault="00EA1600" w:rsidP="003F7C18">
            <w:pPr>
              <w:spacing w:before="120" w:after="120"/>
              <w:rPr>
                <w:rFonts w:cs="Arial"/>
                <w:bCs/>
                <w:color w:val="000000"/>
              </w:rPr>
            </w:pPr>
            <w:r>
              <w:rPr>
                <w:rFonts w:cs="Arial"/>
                <w:bCs/>
                <w:color w:val="000000"/>
              </w:rPr>
              <w:t>Updated d</w:t>
            </w:r>
            <w:r w:rsidR="003F7C18">
              <w:rPr>
                <w:rFonts w:cs="Arial"/>
                <w:bCs/>
                <w:color w:val="000000"/>
              </w:rPr>
              <w:t>raft written</w:t>
            </w:r>
          </w:p>
        </w:tc>
        <w:tc>
          <w:tcPr>
            <w:tcW w:w="2013" w:type="dxa"/>
            <w:tcBorders>
              <w:bottom w:val="single" w:sz="4" w:space="0" w:color="auto"/>
            </w:tcBorders>
          </w:tcPr>
          <w:p w14:paraId="42FE865A" w14:textId="23CE1480" w:rsidR="003F7C18" w:rsidRPr="00231B8B" w:rsidRDefault="003F7C18" w:rsidP="003F7C18">
            <w:pPr>
              <w:spacing w:before="120" w:after="120"/>
              <w:rPr>
                <w:rFonts w:cs="Arial"/>
                <w:bCs/>
                <w:color w:val="000000"/>
              </w:rPr>
            </w:pPr>
            <w:r>
              <w:rPr>
                <w:rFonts w:cs="Arial"/>
                <w:bCs/>
                <w:color w:val="000000"/>
              </w:rPr>
              <w:t>Lisa Mathews</w:t>
            </w:r>
          </w:p>
        </w:tc>
      </w:tr>
      <w:tr w:rsidR="003F7C18" w:rsidRPr="00231B8B" w14:paraId="363ECD15" w14:textId="77777777" w:rsidTr="00CE1184">
        <w:tc>
          <w:tcPr>
            <w:tcW w:w="1502" w:type="dxa"/>
            <w:tcBorders>
              <w:bottom w:val="single" w:sz="4" w:space="0" w:color="auto"/>
            </w:tcBorders>
          </w:tcPr>
          <w:p w14:paraId="570B46A9" w14:textId="5027FFB5" w:rsidR="003F7C18" w:rsidRPr="00231B8B" w:rsidRDefault="003F7C18" w:rsidP="003F7C18">
            <w:pPr>
              <w:spacing w:before="120" w:after="120"/>
              <w:rPr>
                <w:rFonts w:cs="Arial"/>
                <w:bCs/>
                <w:color w:val="000000"/>
              </w:rPr>
            </w:pPr>
            <w:r>
              <w:rPr>
                <w:rFonts w:cs="Arial"/>
                <w:bCs/>
                <w:color w:val="000000"/>
              </w:rPr>
              <w:t>0.3</w:t>
            </w:r>
          </w:p>
        </w:tc>
        <w:tc>
          <w:tcPr>
            <w:tcW w:w="2361" w:type="dxa"/>
            <w:tcBorders>
              <w:bottom w:val="single" w:sz="4" w:space="0" w:color="auto"/>
            </w:tcBorders>
          </w:tcPr>
          <w:p w14:paraId="66A298C2" w14:textId="33F53856" w:rsidR="003F7C18" w:rsidRPr="00231B8B" w:rsidRDefault="003F7C18" w:rsidP="003F7C18">
            <w:pPr>
              <w:spacing w:before="120" w:after="120"/>
              <w:rPr>
                <w:rFonts w:cs="Arial"/>
                <w:bCs/>
                <w:color w:val="000000"/>
              </w:rPr>
            </w:pPr>
            <w:r>
              <w:rPr>
                <w:rFonts w:cs="Arial"/>
                <w:bCs/>
                <w:color w:val="000000"/>
              </w:rPr>
              <w:t>10 November 2020</w:t>
            </w:r>
          </w:p>
        </w:tc>
        <w:tc>
          <w:tcPr>
            <w:tcW w:w="2420" w:type="dxa"/>
            <w:tcBorders>
              <w:bottom w:val="single" w:sz="4" w:space="0" w:color="auto"/>
            </w:tcBorders>
          </w:tcPr>
          <w:p w14:paraId="06CB42BE" w14:textId="617EF9CE" w:rsidR="003F7C18" w:rsidRPr="00231B8B" w:rsidRDefault="003F7C18" w:rsidP="003F7C18">
            <w:pPr>
              <w:spacing w:before="120" w:after="120"/>
              <w:rPr>
                <w:rFonts w:cs="Arial"/>
                <w:bCs/>
                <w:color w:val="000000"/>
              </w:rPr>
            </w:pPr>
            <w:r>
              <w:rPr>
                <w:rFonts w:cs="Arial"/>
                <w:bCs/>
                <w:color w:val="000000"/>
              </w:rPr>
              <w:t>Draft updated with legal feedback</w:t>
            </w:r>
          </w:p>
        </w:tc>
        <w:tc>
          <w:tcPr>
            <w:tcW w:w="2013" w:type="dxa"/>
            <w:tcBorders>
              <w:bottom w:val="single" w:sz="4" w:space="0" w:color="auto"/>
            </w:tcBorders>
          </w:tcPr>
          <w:p w14:paraId="3ECC1497" w14:textId="5F424760" w:rsidR="003F7C18" w:rsidRPr="00231B8B" w:rsidRDefault="003F7C18" w:rsidP="003F7C18">
            <w:pPr>
              <w:spacing w:before="120" w:after="120"/>
              <w:rPr>
                <w:rFonts w:cs="Arial"/>
                <w:bCs/>
                <w:color w:val="000000"/>
              </w:rPr>
            </w:pPr>
            <w:r>
              <w:rPr>
                <w:rFonts w:cs="Arial"/>
                <w:bCs/>
                <w:color w:val="000000"/>
              </w:rPr>
              <w:t>Shohel Ahmed &amp; Katie O’Driscoll</w:t>
            </w:r>
          </w:p>
        </w:tc>
      </w:tr>
      <w:tr w:rsidR="003F7C18" w:rsidRPr="00231B8B" w14:paraId="452B65D5" w14:textId="77777777" w:rsidTr="00CE1184">
        <w:tc>
          <w:tcPr>
            <w:tcW w:w="1502" w:type="dxa"/>
            <w:tcBorders>
              <w:bottom w:val="single" w:sz="4" w:space="0" w:color="auto"/>
            </w:tcBorders>
          </w:tcPr>
          <w:p w14:paraId="224E6B82" w14:textId="3CA9F9B5" w:rsidR="003F7C18" w:rsidRPr="00231B8B" w:rsidRDefault="00240F16" w:rsidP="003F7C18">
            <w:pPr>
              <w:spacing w:before="120" w:after="120"/>
              <w:rPr>
                <w:rFonts w:cs="Arial"/>
                <w:bCs/>
                <w:color w:val="000000"/>
              </w:rPr>
            </w:pPr>
            <w:r>
              <w:rPr>
                <w:rFonts w:cs="Arial"/>
                <w:bCs/>
                <w:color w:val="000000"/>
              </w:rPr>
              <w:t>0.4</w:t>
            </w:r>
          </w:p>
        </w:tc>
        <w:tc>
          <w:tcPr>
            <w:tcW w:w="2361" w:type="dxa"/>
            <w:tcBorders>
              <w:bottom w:val="single" w:sz="4" w:space="0" w:color="auto"/>
            </w:tcBorders>
          </w:tcPr>
          <w:p w14:paraId="357F1BA4" w14:textId="0B3D9761" w:rsidR="003F7C18" w:rsidRPr="00231B8B" w:rsidRDefault="00240F16" w:rsidP="003F7C18">
            <w:pPr>
              <w:spacing w:before="120" w:after="120"/>
              <w:rPr>
                <w:rFonts w:cs="Arial"/>
                <w:bCs/>
                <w:color w:val="000000"/>
              </w:rPr>
            </w:pPr>
            <w:r>
              <w:rPr>
                <w:rFonts w:cs="Arial"/>
                <w:bCs/>
                <w:color w:val="000000"/>
              </w:rPr>
              <w:t>20 November 2020</w:t>
            </w:r>
          </w:p>
        </w:tc>
        <w:tc>
          <w:tcPr>
            <w:tcW w:w="2420" w:type="dxa"/>
            <w:tcBorders>
              <w:bottom w:val="single" w:sz="4" w:space="0" w:color="auto"/>
            </w:tcBorders>
          </w:tcPr>
          <w:p w14:paraId="68542C01" w14:textId="3F33CBD9" w:rsidR="003F7C18" w:rsidRPr="00231B8B" w:rsidRDefault="00240F16" w:rsidP="003F7C18">
            <w:pPr>
              <w:spacing w:before="120" w:after="120"/>
              <w:rPr>
                <w:rFonts w:cs="Arial"/>
                <w:bCs/>
                <w:color w:val="000000"/>
              </w:rPr>
            </w:pPr>
            <w:r>
              <w:rPr>
                <w:rFonts w:cs="Arial"/>
                <w:bCs/>
                <w:color w:val="000000"/>
              </w:rPr>
              <w:t>Draft updated with SAB feedback</w:t>
            </w:r>
          </w:p>
        </w:tc>
        <w:tc>
          <w:tcPr>
            <w:tcW w:w="2013" w:type="dxa"/>
            <w:tcBorders>
              <w:bottom w:val="single" w:sz="4" w:space="0" w:color="auto"/>
            </w:tcBorders>
          </w:tcPr>
          <w:p w14:paraId="002922DF" w14:textId="5C091789" w:rsidR="003F7C18" w:rsidRPr="00231B8B" w:rsidRDefault="00240F16" w:rsidP="003F7C18">
            <w:pPr>
              <w:spacing w:before="120" w:after="120"/>
              <w:rPr>
                <w:rFonts w:cs="Arial"/>
                <w:bCs/>
                <w:color w:val="000000"/>
              </w:rPr>
            </w:pPr>
            <w:r>
              <w:rPr>
                <w:rFonts w:cs="Arial"/>
                <w:bCs/>
                <w:color w:val="000000"/>
              </w:rPr>
              <w:t>Shohel Ahmed &amp; Katie O’Driscoll</w:t>
            </w:r>
          </w:p>
        </w:tc>
      </w:tr>
    </w:tbl>
    <w:p w14:paraId="355AFCD7" w14:textId="77777777" w:rsidR="00907EDD" w:rsidRDefault="00907EDD" w:rsidP="00907EDD">
      <w:pPr>
        <w:spacing w:before="11"/>
        <w:rPr>
          <w:rFonts w:eastAsia="Arial" w:cs="Arial"/>
        </w:rPr>
      </w:pPr>
    </w:p>
    <w:tbl>
      <w:tblPr>
        <w:tblStyle w:val="TableGrid"/>
        <w:tblW w:w="0" w:type="auto"/>
        <w:tblLook w:val="04A0" w:firstRow="1" w:lastRow="0" w:firstColumn="1" w:lastColumn="0" w:noHBand="0" w:noVBand="1"/>
      </w:tblPr>
      <w:tblGrid>
        <w:gridCol w:w="1555"/>
        <w:gridCol w:w="2268"/>
        <w:gridCol w:w="2399"/>
        <w:gridCol w:w="2074"/>
      </w:tblGrid>
      <w:tr w:rsidR="00907EDD" w14:paraId="0A384FD7" w14:textId="77777777" w:rsidTr="00CE1184">
        <w:tc>
          <w:tcPr>
            <w:tcW w:w="1555" w:type="dxa"/>
          </w:tcPr>
          <w:p w14:paraId="7EA29ED8" w14:textId="77777777" w:rsidR="00907EDD" w:rsidRPr="00231B8B" w:rsidRDefault="00907EDD" w:rsidP="00CE1184">
            <w:pPr>
              <w:spacing w:before="120" w:after="120"/>
              <w:jc w:val="both"/>
              <w:rPr>
                <w:rFonts w:cs="Arial"/>
                <w:bCs/>
                <w:color w:val="000000"/>
              </w:rPr>
            </w:pPr>
            <w:r>
              <w:rPr>
                <w:rFonts w:cs="Arial"/>
                <w:bCs/>
                <w:color w:val="000000"/>
              </w:rPr>
              <w:t>Approvals</w:t>
            </w:r>
            <w:r w:rsidRPr="00231B8B">
              <w:rPr>
                <w:rFonts w:cs="Arial"/>
                <w:bCs/>
                <w:color w:val="000000"/>
              </w:rPr>
              <w:t xml:space="preserve"> </w:t>
            </w:r>
          </w:p>
        </w:tc>
        <w:tc>
          <w:tcPr>
            <w:tcW w:w="2268" w:type="dxa"/>
          </w:tcPr>
          <w:p w14:paraId="3FB4B40A" w14:textId="77777777" w:rsidR="00907EDD" w:rsidRPr="00231B8B" w:rsidRDefault="00907EDD" w:rsidP="00CE1184">
            <w:pPr>
              <w:spacing w:before="120" w:after="120"/>
              <w:rPr>
                <w:rFonts w:cs="Arial"/>
                <w:bCs/>
                <w:color w:val="000000"/>
              </w:rPr>
            </w:pPr>
            <w:r w:rsidRPr="00231B8B">
              <w:rPr>
                <w:rFonts w:cs="Arial"/>
                <w:bCs/>
                <w:color w:val="000000"/>
              </w:rPr>
              <w:t>Date</w:t>
            </w:r>
          </w:p>
        </w:tc>
        <w:tc>
          <w:tcPr>
            <w:tcW w:w="2399" w:type="dxa"/>
          </w:tcPr>
          <w:p w14:paraId="126BA8F2" w14:textId="77777777" w:rsidR="00907EDD" w:rsidRPr="00231B8B" w:rsidRDefault="00907EDD" w:rsidP="00CE1184">
            <w:pPr>
              <w:spacing w:before="120" w:after="120"/>
              <w:jc w:val="both"/>
              <w:rPr>
                <w:rFonts w:cs="Arial"/>
                <w:bCs/>
                <w:color w:val="000000"/>
              </w:rPr>
            </w:pPr>
            <w:r w:rsidRPr="00231B8B">
              <w:rPr>
                <w:rFonts w:cs="Arial"/>
                <w:bCs/>
                <w:color w:val="000000"/>
              </w:rPr>
              <w:t>Name</w:t>
            </w:r>
          </w:p>
        </w:tc>
        <w:tc>
          <w:tcPr>
            <w:tcW w:w="2074" w:type="dxa"/>
          </w:tcPr>
          <w:p w14:paraId="473D0010" w14:textId="77777777" w:rsidR="00907EDD" w:rsidRPr="00231B8B" w:rsidRDefault="00907EDD" w:rsidP="00CE1184">
            <w:pPr>
              <w:spacing w:before="120" w:after="120"/>
              <w:jc w:val="both"/>
              <w:rPr>
                <w:rFonts w:cs="Arial"/>
                <w:bCs/>
                <w:color w:val="000000"/>
              </w:rPr>
            </w:pPr>
            <w:r w:rsidRPr="00231B8B">
              <w:rPr>
                <w:rFonts w:cs="Arial"/>
                <w:bCs/>
                <w:color w:val="000000"/>
              </w:rPr>
              <w:t>Notes</w:t>
            </w:r>
          </w:p>
        </w:tc>
      </w:tr>
      <w:tr w:rsidR="00907EDD" w14:paraId="62F7FA66" w14:textId="77777777" w:rsidTr="00CE1184">
        <w:tc>
          <w:tcPr>
            <w:tcW w:w="1555" w:type="dxa"/>
          </w:tcPr>
          <w:p w14:paraId="2D5B9F68" w14:textId="22E9BB1F" w:rsidR="00907EDD" w:rsidRPr="00231B8B" w:rsidRDefault="00022287" w:rsidP="00CE1184">
            <w:pPr>
              <w:spacing w:before="120" w:after="120"/>
              <w:jc w:val="both"/>
              <w:rPr>
                <w:rFonts w:cs="Arial"/>
                <w:bCs/>
                <w:color w:val="000000"/>
              </w:rPr>
            </w:pPr>
            <w:r>
              <w:rPr>
                <w:rFonts w:cs="Arial"/>
                <w:bCs/>
                <w:color w:val="000000"/>
              </w:rPr>
              <w:t>0.</w:t>
            </w:r>
            <w:r w:rsidR="003F7C18">
              <w:rPr>
                <w:rFonts w:cs="Arial"/>
                <w:bCs/>
                <w:color w:val="000000"/>
              </w:rPr>
              <w:t>1</w:t>
            </w:r>
          </w:p>
        </w:tc>
        <w:tc>
          <w:tcPr>
            <w:tcW w:w="2268" w:type="dxa"/>
          </w:tcPr>
          <w:p w14:paraId="2EFF2A61" w14:textId="7210B005" w:rsidR="00907EDD" w:rsidRPr="00231B8B" w:rsidRDefault="00022287" w:rsidP="00CE1184">
            <w:pPr>
              <w:spacing w:before="120" w:after="120"/>
              <w:jc w:val="both"/>
              <w:rPr>
                <w:rFonts w:cs="Arial"/>
                <w:bCs/>
                <w:color w:val="000000"/>
              </w:rPr>
            </w:pPr>
            <w:r>
              <w:rPr>
                <w:rFonts w:cs="Arial"/>
                <w:bCs/>
                <w:color w:val="000000"/>
              </w:rPr>
              <w:t>November 2018</w:t>
            </w:r>
          </w:p>
        </w:tc>
        <w:tc>
          <w:tcPr>
            <w:tcW w:w="2399" w:type="dxa"/>
          </w:tcPr>
          <w:p w14:paraId="0E099DAA" w14:textId="714BD525" w:rsidR="00907EDD" w:rsidRPr="00231B8B" w:rsidRDefault="003F7C18" w:rsidP="00CE1184">
            <w:pPr>
              <w:spacing w:before="120" w:after="120"/>
              <w:jc w:val="both"/>
              <w:rPr>
                <w:rFonts w:cs="Arial"/>
                <w:bCs/>
                <w:color w:val="000000"/>
              </w:rPr>
            </w:pPr>
            <w:r>
              <w:rPr>
                <w:rFonts w:cs="Arial"/>
                <w:bCs/>
                <w:color w:val="000000"/>
              </w:rPr>
              <w:t>Safeguarding Adults Executive</w:t>
            </w:r>
          </w:p>
        </w:tc>
        <w:tc>
          <w:tcPr>
            <w:tcW w:w="2074" w:type="dxa"/>
          </w:tcPr>
          <w:p w14:paraId="21F22EBE" w14:textId="29F2928E" w:rsidR="00907EDD" w:rsidRPr="00231B8B" w:rsidRDefault="003F7C18" w:rsidP="00CE1184">
            <w:pPr>
              <w:spacing w:before="120" w:after="120"/>
              <w:jc w:val="both"/>
              <w:rPr>
                <w:rFonts w:cs="Arial"/>
                <w:bCs/>
                <w:color w:val="000000"/>
              </w:rPr>
            </w:pPr>
            <w:r>
              <w:rPr>
                <w:rFonts w:cs="Arial"/>
                <w:bCs/>
                <w:color w:val="000000"/>
              </w:rPr>
              <w:t>First draft agreed</w:t>
            </w:r>
          </w:p>
        </w:tc>
      </w:tr>
      <w:tr w:rsidR="00022287" w14:paraId="319EE488" w14:textId="77777777" w:rsidTr="00CE1184">
        <w:tc>
          <w:tcPr>
            <w:tcW w:w="1555" w:type="dxa"/>
          </w:tcPr>
          <w:p w14:paraId="5E4E10EA" w14:textId="2D70BD4E" w:rsidR="00022287" w:rsidRPr="00C37373" w:rsidRDefault="003F7C18" w:rsidP="00022287">
            <w:pPr>
              <w:spacing w:before="120" w:after="120"/>
              <w:jc w:val="both"/>
              <w:rPr>
                <w:rFonts w:cs="Arial"/>
                <w:bCs/>
                <w:color w:val="000000"/>
              </w:rPr>
            </w:pPr>
            <w:r>
              <w:rPr>
                <w:rFonts w:cs="Arial"/>
                <w:bCs/>
                <w:color w:val="000000"/>
              </w:rPr>
              <w:t>0.2</w:t>
            </w:r>
          </w:p>
        </w:tc>
        <w:tc>
          <w:tcPr>
            <w:tcW w:w="2268" w:type="dxa"/>
          </w:tcPr>
          <w:p w14:paraId="73EBD67E" w14:textId="7A9028CE" w:rsidR="00022287" w:rsidRPr="00C37373" w:rsidRDefault="003F7C18" w:rsidP="00022287">
            <w:pPr>
              <w:spacing w:before="120" w:after="120"/>
              <w:jc w:val="both"/>
              <w:rPr>
                <w:rFonts w:cs="Arial"/>
                <w:bCs/>
                <w:color w:val="000000"/>
              </w:rPr>
            </w:pPr>
            <w:r>
              <w:rPr>
                <w:rFonts w:cs="Arial"/>
                <w:bCs/>
                <w:color w:val="000000"/>
              </w:rPr>
              <w:t>January 2019</w:t>
            </w:r>
          </w:p>
        </w:tc>
        <w:tc>
          <w:tcPr>
            <w:tcW w:w="2399" w:type="dxa"/>
          </w:tcPr>
          <w:p w14:paraId="399098C9" w14:textId="3D70D405" w:rsidR="00022287" w:rsidRPr="00C37373" w:rsidRDefault="00EA1600" w:rsidP="00022287">
            <w:pPr>
              <w:spacing w:before="120" w:after="120"/>
              <w:rPr>
                <w:rFonts w:cs="Arial"/>
                <w:bCs/>
                <w:color w:val="000000"/>
              </w:rPr>
            </w:pPr>
            <w:r>
              <w:rPr>
                <w:rFonts w:cs="Arial"/>
                <w:bCs/>
                <w:color w:val="000000"/>
              </w:rPr>
              <w:t>Safeguarding Adults Board</w:t>
            </w:r>
          </w:p>
        </w:tc>
        <w:tc>
          <w:tcPr>
            <w:tcW w:w="2074" w:type="dxa"/>
          </w:tcPr>
          <w:p w14:paraId="7B4217FB" w14:textId="73C2355B" w:rsidR="00022287" w:rsidRPr="00231B8B" w:rsidRDefault="00EA1600" w:rsidP="00EA1600">
            <w:pPr>
              <w:spacing w:before="120" w:after="120"/>
              <w:rPr>
                <w:rFonts w:cs="Arial"/>
                <w:bCs/>
                <w:color w:val="000000"/>
              </w:rPr>
            </w:pPr>
            <w:r>
              <w:rPr>
                <w:rFonts w:cs="Arial"/>
                <w:bCs/>
                <w:color w:val="000000"/>
              </w:rPr>
              <w:t>Approved pending legal and other comments</w:t>
            </w:r>
          </w:p>
        </w:tc>
      </w:tr>
      <w:tr w:rsidR="003F7C18" w14:paraId="5259B637" w14:textId="77777777" w:rsidTr="00CE1184">
        <w:tc>
          <w:tcPr>
            <w:tcW w:w="1555" w:type="dxa"/>
          </w:tcPr>
          <w:p w14:paraId="5A223A06" w14:textId="1F2B43E7" w:rsidR="003F7C18" w:rsidRDefault="003F7C18" w:rsidP="003F7C18">
            <w:pPr>
              <w:spacing w:before="120" w:after="120"/>
              <w:jc w:val="both"/>
              <w:rPr>
                <w:rFonts w:cs="Arial"/>
                <w:bCs/>
                <w:color w:val="000000"/>
              </w:rPr>
            </w:pPr>
            <w:r>
              <w:rPr>
                <w:rFonts w:cs="Arial"/>
                <w:bCs/>
                <w:color w:val="000000"/>
              </w:rPr>
              <w:t>0.</w:t>
            </w:r>
            <w:r w:rsidR="00AB686D">
              <w:rPr>
                <w:rFonts w:cs="Arial"/>
                <w:bCs/>
                <w:color w:val="000000"/>
              </w:rPr>
              <w:t>4</w:t>
            </w:r>
          </w:p>
        </w:tc>
        <w:tc>
          <w:tcPr>
            <w:tcW w:w="2268" w:type="dxa"/>
          </w:tcPr>
          <w:p w14:paraId="6E18E6FF" w14:textId="4A4252C2" w:rsidR="003F7C18" w:rsidRDefault="00240F16" w:rsidP="003F7C18">
            <w:pPr>
              <w:spacing w:before="120" w:after="120"/>
              <w:jc w:val="both"/>
              <w:rPr>
                <w:rFonts w:cs="Arial"/>
                <w:bCs/>
                <w:color w:val="000000"/>
              </w:rPr>
            </w:pPr>
            <w:r>
              <w:rPr>
                <w:rFonts w:cs="Arial"/>
                <w:bCs/>
                <w:color w:val="000000"/>
              </w:rPr>
              <w:t>January 2020</w:t>
            </w:r>
          </w:p>
        </w:tc>
        <w:tc>
          <w:tcPr>
            <w:tcW w:w="2399" w:type="dxa"/>
          </w:tcPr>
          <w:p w14:paraId="4C62B747" w14:textId="2EB854AD" w:rsidR="003F7C18" w:rsidRDefault="00240F16" w:rsidP="003F7C18">
            <w:pPr>
              <w:spacing w:before="120" w:after="120"/>
              <w:rPr>
                <w:rFonts w:cs="Arial"/>
                <w:bCs/>
                <w:color w:val="000000"/>
              </w:rPr>
            </w:pPr>
            <w:r>
              <w:rPr>
                <w:rFonts w:cs="Arial"/>
                <w:bCs/>
                <w:color w:val="000000"/>
              </w:rPr>
              <w:t>Safeguarding Adults Board</w:t>
            </w:r>
          </w:p>
        </w:tc>
        <w:tc>
          <w:tcPr>
            <w:tcW w:w="2074" w:type="dxa"/>
          </w:tcPr>
          <w:p w14:paraId="021DF557" w14:textId="6B057D5B" w:rsidR="003F7C18" w:rsidRPr="00231B8B" w:rsidRDefault="000F377C" w:rsidP="003F7C18">
            <w:pPr>
              <w:spacing w:before="120" w:after="120"/>
              <w:jc w:val="both"/>
              <w:rPr>
                <w:rFonts w:cs="Arial"/>
                <w:bCs/>
                <w:color w:val="000000"/>
              </w:rPr>
            </w:pPr>
            <w:r>
              <w:rPr>
                <w:rFonts w:cs="Arial"/>
                <w:bCs/>
                <w:color w:val="000000"/>
              </w:rPr>
              <w:t>Agreed with the addition of (2.3)</w:t>
            </w:r>
          </w:p>
        </w:tc>
      </w:tr>
    </w:tbl>
    <w:p w14:paraId="37B2020F" w14:textId="77777777" w:rsidR="00907EDD" w:rsidRDefault="00907EDD" w:rsidP="00907EDD">
      <w:pPr>
        <w:spacing w:before="11"/>
        <w:rPr>
          <w:rFonts w:eastAsia="Arial" w:cs="Arial"/>
        </w:rPr>
      </w:pPr>
    </w:p>
    <w:p w14:paraId="4305CC52" w14:textId="77777777" w:rsidR="00907EDD" w:rsidRDefault="00907EDD" w:rsidP="00907EDD">
      <w:pPr>
        <w:spacing w:before="11"/>
        <w:rPr>
          <w:rFonts w:eastAsia="Arial" w:cs="Arial"/>
        </w:rPr>
      </w:pPr>
      <w:r w:rsidRPr="00231B8B">
        <w:rPr>
          <w:rFonts w:cs="Arial"/>
          <w:bCs/>
          <w:color w:val="000000"/>
        </w:rPr>
        <w:t>Security classification: Unrestricted</w:t>
      </w:r>
    </w:p>
    <w:p w14:paraId="507C3B95" w14:textId="6AFBFC53" w:rsidR="00907EDD" w:rsidRDefault="00907EDD" w:rsidP="00907EDD">
      <w:pPr>
        <w:spacing w:before="11"/>
        <w:rPr>
          <w:rFonts w:eastAsia="Arial" w:cs="Arial"/>
        </w:rPr>
      </w:pPr>
      <w:r w:rsidRPr="00231B8B">
        <w:rPr>
          <w:rFonts w:cs="Arial"/>
          <w:bCs/>
          <w:color w:val="000000"/>
        </w:rPr>
        <w:t xml:space="preserve">Effective date: </w:t>
      </w:r>
    </w:p>
    <w:p w14:paraId="49069C25" w14:textId="77777777" w:rsidR="00907EDD" w:rsidRDefault="00907EDD" w:rsidP="00907EDD">
      <w:pPr>
        <w:spacing w:before="11"/>
        <w:rPr>
          <w:rFonts w:eastAsia="Arial" w:cs="Arial"/>
        </w:rPr>
      </w:pPr>
    </w:p>
    <w:p w14:paraId="0772059C" w14:textId="5330566A" w:rsidR="00907EDD" w:rsidRPr="00F1182E" w:rsidRDefault="00907EDD" w:rsidP="00536158"/>
    <w:sectPr w:rsidR="00907EDD" w:rsidRPr="00F1182E">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00673" w14:textId="77777777" w:rsidR="00FC1C56" w:rsidRDefault="00FC1C56" w:rsidP="00FC1C56">
      <w:r>
        <w:separator/>
      </w:r>
    </w:p>
  </w:endnote>
  <w:endnote w:type="continuationSeparator" w:id="0">
    <w:p w14:paraId="6229B5A1" w14:textId="77777777" w:rsidR="00FC1C56" w:rsidRDefault="00FC1C56" w:rsidP="00FC1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7148217"/>
      <w:docPartObj>
        <w:docPartGallery w:val="Page Numbers (Bottom of Page)"/>
        <w:docPartUnique/>
      </w:docPartObj>
    </w:sdtPr>
    <w:sdtContent>
      <w:sdt>
        <w:sdtPr>
          <w:id w:val="-1769616900"/>
          <w:docPartObj>
            <w:docPartGallery w:val="Page Numbers (Top of Page)"/>
            <w:docPartUnique/>
          </w:docPartObj>
        </w:sdtPr>
        <w:sdtContent>
          <w:p w14:paraId="5BC238EB" w14:textId="568D9B47" w:rsidR="00FC1C56" w:rsidRDefault="00FC1C5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1C68999" w14:textId="77777777" w:rsidR="00FC1C56" w:rsidRDefault="00FC1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D92287" w14:textId="77777777" w:rsidR="00FC1C56" w:rsidRDefault="00FC1C56" w:rsidP="00FC1C56">
      <w:r>
        <w:separator/>
      </w:r>
    </w:p>
  </w:footnote>
  <w:footnote w:type="continuationSeparator" w:id="0">
    <w:p w14:paraId="7AF97464" w14:textId="77777777" w:rsidR="00FC1C56" w:rsidRDefault="00FC1C56" w:rsidP="00FC1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A87876"/>
    <w:multiLevelType w:val="multilevel"/>
    <w:tmpl w:val="135296B6"/>
    <w:lvl w:ilvl="0">
      <w:start w:val="1"/>
      <w:numFmt w:val="decimal"/>
      <w:lvlText w:val="%1."/>
      <w:lvlJc w:val="left"/>
      <w:pPr>
        <w:ind w:left="360" w:hanging="360"/>
      </w:pPr>
      <w:rPr>
        <w:rFonts w:hint="default"/>
      </w:rPr>
    </w:lvl>
    <w:lvl w:ilvl="1">
      <w:start w:val="1"/>
      <w:numFmt w:val="decimal"/>
      <w:isLgl/>
      <w:lvlText w:val="%1.%2"/>
      <w:lvlJc w:val="left"/>
      <w:pPr>
        <w:ind w:left="396" w:hanging="3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CB21E20"/>
    <w:multiLevelType w:val="hybridMultilevel"/>
    <w:tmpl w:val="D73A5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07F7BA3"/>
    <w:multiLevelType w:val="hybridMultilevel"/>
    <w:tmpl w:val="C05C0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82E"/>
    <w:rsid w:val="00000245"/>
    <w:rsid w:val="00006D03"/>
    <w:rsid w:val="00007A62"/>
    <w:rsid w:val="00022287"/>
    <w:rsid w:val="000439ED"/>
    <w:rsid w:val="000F1F11"/>
    <w:rsid w:val="000F2A5F"/>
    <w:rsid w:val="000F377C"/>
    <w:rsid w:val="00107DA2"/>
    <w:rsid w:val="001172A0"/>
    <w:rsid w:val="00140DE9"/>
    <w:rsid w:val="001966FB"/>
    <w:rsid w:val="001B7D6B"/>
    <w:rsid w:val="002157EA"/>
    <w:rsid w:val="00240F16"/>
    <w:rsid w:val="00261C46"/>
    <w:rsid w:val="00280D85"/>
    <w:rsid w:val="002A1C27"/>
    <w:rsid w:val="002D75E7"/>
    <w:rsid w:val="00315C38"/>
    <w:rsid w:val="00333ED6"/>
    <w:rsid w:val="0035491D"/>
    <w:rsid w:val="003B314F"/>
    <w:rsid w:val="003D31F1"/>
    <w:rsid w:val="003F3995"/>
    <w:rsid w:val="003F7C18"/>
    <w:rsid w:val="00407B20"/>
    <w:rsid w:val="0043759B"/>
    <w:rsid w:val="00454A02"/>
    <w:rsid w:val="004736CE"/>
    <w:rsid w:val="004D38A1"/>
    <w:rsid w:val="004F6FA3"/>
    <w:rsid w:val="00536158"/>
    <w:rsid w:val="00570F66"/>
    <w:rsid w:val="00577F4F"/>
    <w:rsid w:val="005E499E"/>
    <w:rsid w:val="00627445"/>
    <w:rsid w:val="00653CFD"/>
    <w:rsid w:val="006C2318"/>
    <w:rsid w:val="006E06AE"/>
    <w:rsid w:val="006F1A48"/>
    <w:rsid w:val="007B5F0E"/>
    <w:rsid w:val="00814747"/>
    <w:rsid w:val="00820757"/>
    <w:rsid w:val="00857D88"/>
    <w:rsid w:val="008B5802"/>
    <w:rsid w:val="008D5E63"/>
    <w:rsid w:val="00902A7E"/>
    <w:rsid w:val="00907EDD"/>
    <w:rsid w:val="00962344"/>
    <w:rsid w:val="009F333D"/>
    <w:rsid w:val="00A23012"/>
    <w:rsid w:val="00A349B3"/>
    <w:rsid w:val="00A3777B"/>
    <w:rsid w:val="00AB686D"/>
    <w:rsid w:val="00B07CE1"/>
    <w:rsid w:val="00C14E79"/>
    <w:rsid w:val="00C5531C"/>
    <w:rsid w:val="00C9483D"/>
    <w:rsid w:val="00D51609"/>
    <w:rsid w:val="00DE0F8D"/>
    <w:rsid w:val="00DE72A8"/>
    <w:rsid w:val="00E50C97"/>
    <w:rsid w:val="00EA1600"/>
    <w:rsid w:val="00F107B5"/>
    <w:rsid w:val="00F1182E"/>
    <w:rsid w:val="00F55C41"/>
    <w:rsid w:val="00FA48FC"/>
    <w:rsid w:val="00FC1C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C567C"/>
  <w15:docId w15:val="{B2774B58-4E51-43A4-B91A-5A4C2CA2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82E"/>
    <w:pPr>
      <w:ind w:left="720"/>
      <w:contextualSpacing/>
    </w:pPr>
  </w:style>
  <w:style w:type="character" w:styleId="CommentReference">
    <w:name w:val="annotation reference"/>
    <w:basedOn w:val="DefaultParagraphFont"/>
    <w:semiHidden/>
    <w:unhideWhenUsed/>
    <w:rsid w:val="00C5531C"/>
    <w:rPr>
      <w:sz w:val="16"/>
      <w:szCs w:val="16"/>
    </w:rPr>
  </w:style>
  <w:style w:type="paragraph" w:styleId="CommentText">
    <w:name w:val="annotation text"/>
    <w:basedOn w:val="Normal"/>
    <w:link w:val="CommentTextChar"/>
    <w:semiHidden/>
    <w:unhideWhenUsed/>
    <w:rsid w:val="00C5531C"/>
    <w:rPr>
      <w:sz w:val="20"/>
      <w:szCs w:val="20"/>
    </w:rPr>
  </w:style>
  <w:style w:type="character" w:customStyle="1" w:styleId="CommentTextChar">
    <w:name w:val="Comment Text Char"/>
    <w:basedOn w:val="DefaultParagraphFont"/>
    <w:link w:val="CommentText"/>
    <w:semiHidden/>
    <w:rsid w:val="00C5531C"/>
    <w:rPr>
      <w:rFonts w:ascii="Arial" w:hAnsi="Arial"/>
    </w:rPr>
  </w:style>
  <w:style w:type="paragraph" w:styleId="CommentSubject">
    <w:name w:val="annotation subject"/>
    <w:basedOn w:val="CommentText"/>
    <w:next w:val="CommentText"/>
    <w:link w:val="CommentSubjectChar"/>
    <w:semiHidden/>
    <w:unhideWhenUsed/>
    <w:rsid w:val="00C5531C"/>
    <w:rPr>
      <w:b/>
      <w:bCs/>
    </w:rPr>
  </w:style>
  <w:style w:type="character" w:customStyle="1" w:styleId="CommentSubjectChar">
    <w:name w:val="Comment Subject Char"/>
    <w:basedOn w:val="CommentTextChar"/>
    <w:link w:val="CommentSubject"/>
    <w:semiHidden/>
    <w:rsid w:val="00C5531C"/>
    <w:rPr>
      <w:rFonts w:ascii="Arial" w:hAnsi="Arial"/>
      <w:b/>
      <w:bCs/>
    </w:rPr>
  </w:style>
  <w:style w:type="paragraph" w:styleId="BalloonText">
    <w:name w:val="Balloon Text"/>
    <w:basedOn w:val="Normal"/>
    <w:link w:val="BalloonTextChar"/>
    <w:rsid w:val="00C5531C"/>
    <w:rPr>
      <w:rFonts w:ascii="Segoe UI" w:hAnsi="Segoe UI" w:cs="Segoe UI"/>
      <w:sz w:val="18"/>
      <w:szCs w:val="18"/>
    </w:rPr>
  </w:style>
  <w:style w:type="character" w:customStyle="1" w:styleId="BalloonTextChar">
    <w:name w:val="Balloon Text Char"/>
    <w:basedOn w:val="DefaultParagraphFont"/>
    <w:link w:val="BalloonText"/>
    <w:rsid w:val="00C5531C"/>
    <w:rPr>
      <w:rFonts w:ascii="Segoe UI" w:hAnsi="Segoe UI" w:cs="Segoe UI"/>
      <w:sz w:val="18"/>
      <w:szCs w:val="18"/>
    </w:rPr>
  </w:style>
  <w:style w:type="table" w:styleId="TableGrid">
    <w:name w:val="Table Grid"/>
    <w:basedOn w:val="TableNormal"/>
    <w:rsid w:val="00907E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02A7E"/>
    <w:rPr>
      <w:color w:val="0000FF" w:themeColor="hyperlink"/>
      <w:u w:val="single"/>
    </w:rPr>
  </w:style>
  <w:style w:type="character" w:styleId="UnresolvedMention">
    <w:name w:val="Unresolved Mention"/>
    <w:basedOn w:val="DefaultParagraphFont"/>
    <w:uiPriority w:val="99"/>
    <w:semiHidden/>
    <w:unhideWhenUsed/>
    <w:rsid w:val="00902A7E"/>
    <w:rPr>
      <w:color w:val="605E5C"/>
      <w:shd w:val="clear" w:color="auto" w:fill="E1DFDD"/>
    </w:rPr>
  </w:style>
  <w:style w:type="paragraph" w:styleId="Header">
    <w:name w:val="header"/>
    <w:basedOn w:val="Normal"/>
    <w:link w:val="HeaderChar"/>
    <w:unhideWhenUsed/>
    <w:rsid w:val="00FC1C56"/>
    <w:pPr>
      <w:tabs>
        <w:tab w:val="center" w:pos="4513"/>
        <w:tab w:val="right" w:pos="9026"/>
      </w:tabs>
    </w:pPr>
  </w:style>
  <w:style w:type="character" w:customStyle="1" w:styleId="HeaderChar">
    <w:name w:val="Header Char"/>
    <w:basedOn w:val="DefaultParagraphFont"/>
    <w:link w:val="Header"/>
    <w:rsid w:val="00FC1C56"/>
    <w:rPr>
      <w:rFonts w:ascii="Arial" w:hAnsi="Arial"/>
      <w:sz w:val="24"/>
      <w:szCs w:val="24"/>
    </w:rPr>
  </w:style>
  <w:style w:type="paragraph" w:styleId="Footer">
    <w:name w:val="footer"/>
    <w:basedOn w:val="Normal"/>
    <w:link w:val="FooterChar"/>
    <w:uiPriority w:val="99"/>
    <w:unhideWhenUsed/>
    <w:rsid w:val="00FC1C56"/>
    <w:pPr>
      <w:tabs>
        <w:tab w:val="center" w:pos="4513"/>
        <w:tab w:val="right" w:pos="9026"/>
      </w:tabs>
    </w:pPr>
  </w:style>
  <w:style w:type="character" w:customStyle="1" w:styleId="FooterChar">
    <w:name w:val="Footer Char"/>
    <w:basedOn w:val="DefaultParagraphFont"/>
    <w:link w:val="Footer"/>
    <w:uiPriority w:val="99"/>
    <w:rsid w:val="00FC1C56"/>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855612">
      <w:bodyDiv w:val="1"/>
      <w:marLeft w:val="0"/>
      <w:marRight w:val="0"/>
      <w:marTop w:val="0"/>
      <w:marBottom w:val="0"/>
      <w:divBdr>
        <w:top w:val="none" w:sz="0" w:space="0" w:color="auto"/>
        <w:left w:val="none" w:sz="0" w:space="0" w:color="auto"/>
        <w:bottom w:val="none" w:sz="0" w:space="0" w:color="auto"/>
        <w:right w:val="none" w:sz="0" w:space="0" w:color="auto"/>
      </w:divBdr>
    </w:div>
    <w:div w:id="122375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owerhamlets.gov.uk/lgnl/health__social_care/ASC/Adults_Health_and_Wellbeing/Staying_safe/Safeguarding_Adults_Review.aspx"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3A5E53426A2142A56E5334522B8380" ma:contentTypeVersion="13" ma:contentTypeDescription="Create a new document." ma:contentTypeScope="" ma:versionID="d1fa1c589f2eb9287c9c97a74fb0661d">
  <xsd:schema xmlns:xsd="http://www.w3.org/2001/XMLSchema" xmlns:xs="http://www.w3.org/2001/XMLSchema" xmlns:p="http://schemas.microsoft.com/office/2006/metadata/properties" xmlns:ns3="c322bef3-6e29-45c5-bb00-3520adf1cbe4" xmlns:ns4="0132c015-dad7-4d23-978f-32b6a65f83e2" targetNamespace="http://schemas.microsoft.com/office/2006/metadata/properties" ma:root="true" ma:fieldsID="f7407d99ac0ea6a229b50a6ac7374ec2" ns3:_="" ns4:_="">
    <xsd:import namespace="c322bef3-6e29-45c5-bb00-3520adf1cbe4"/>
    <xsd:import namespace="0132c015-dad7-4d23-978f-32b6a65f83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2bef3-6e29-45c5-bb00-3520adf1cb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32c015-dad7-4d23-978f-32b6a65f83e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885DBF-707B-4058-96E6-FDE09C820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2bef3-6e29-45c5-bb00-3520adf1cbe4"/>
    <ds:schemaRef ds:uri="0132c015-dad7-4d23-978f-32b6a65f8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CE05B0-8500-473A-9198-23993803B41D}">
  <ds:schemaRefs>
    <ds:schemaRef ds:uri="http://schemas.microsoft.com/sharepoint/v3/contenttype/forms"/>
  </ds:schemaRefs>
</ds:datastoreItem>
</file>

<file path=customXml/itemProps3.xml><?xml version="1.0" encoding="utf-8"?>
<ds:datastoreItem xmlns:ds="http://schemas.openxmlformats.org/officeDocument/2006/customXml" ds:itemID="{A6DF48EA-AF63-4104-9A61-1E2D78C7BE5C}">
  <ds:schemaRefs>
    <ds:schemaRef ds:uri="0132c015-dad7-4d23-978f-32b6a65f83e2"/>
    <ds:schemaRef ds:uri="http://purl.org/dc/terms/"/>
    <ds:schemaRef ds:uri="http://purl.org/dc/dcmitype/"/>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c322bef3-6e29-45c5-bb00-3520adf1cbe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1412</Words>
  <Characters>7421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London Borough of Tower Hamlets</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Board PiPOT policy</dc:title>
  <dc:creator>Lisa Mathews</dc:creator>
  <cp:lastModifiedBy>Phillip Nduoyo</cp:lastModifiedBy>
  <cp:revision>2</cp:revision>
  <dcterms:created xsi:type="dcterms:W3CDTF">2021-02-03T09:48:00Z</dcterms:created>
  <dcterms:modified xsi:type="dcterms:W3CDTF">2021-02-03T09:48:00Z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0x010100D83A5E53426A2142A56E5334522B8380</vt:lpwstr>
  </property>
</Properties>
</file>