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sz w:val="24"/>
          <w:szCs w:val="24"/>
        </w:rPr>
        <w:id w:val="1887289648"/>
        <w:docPartObj>
          <w:docPartGallery w:val="Cover Pages"/>
          <w:docPartUnique/>
        </w:docPartObj>
      </w:sdtPr>
      <w:sdtEndPr>
        <w:rPr>
          <w:caps/>
        </w:rPr>
      </w:sdtEndPr>
      <w:sdtContent>
        <w:p w:rsidR="00B301D7" w:rsidRPr="009E6F26" w:rsidRDefault="006E5E64">
          <w:pPr>
            <w:rPr>
              <w:rFonts w:ascii="Times New Roman" w:hAnsi="Times New Roman" w:cs="Times New Roman"/>
              <w:sz w:val="24"/>
              <w:szCs w:val="24"/>
            </w:rPr>
          </w:pPr>
          <w:r w:rsidRPr="00E25E78">
            <w:rPr>
              <w:rFonts w:ascii="Arial" w:eastAsia="Times New Roman" w:hAnsi="Arial" w:cs="Times New Roman"/>
              <w:noProof/>
              <w:lang w:val="en-GB" w:eastAsia="en-GB"/>
            </w:rPr>
            <w:drawing>
              <wp:anchor distT="0" distB="0" distL="114300" distR="114300" simplePos="0" relativeHeight="251664384" behindDoc="0" locked="0" layoutInCell="1" allowOverlap="1" wp14:anchorId="3F7200D7" wp14:editId="13970DFA">
                <wp:simplePos x="0" y="0"/>
                <wp:positionH relativeFrom="column">
                  <wp:posOffset>3653155</wp:posOffset>
                </wp:positionH>
                <wp:positionV relativeFrom="paragraph">
                  <wp:posOffset>-440690</wp:posOffset>
                </wp:positionV>
                <wp:extent cx="2750820" cy="7124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0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Pr="006B4EAD" w:rsidRDefault="006B4EAD" w:rsidP="008F4695">
          <w:pPr>
            <w:rPr>
              <w:rFonts w:ascii="Arial" w:eastAsia="Times New Roman" w:hAnsi="Arial" w:cs="Arial"/>
              <w:b/>
              <w:bCs/>
              <w:iCs/>
              <w:sz w:val="40"/>
              <w:szCs w:val="40"/>
            </w:rPr>
          </w:pPr>
          <w:sdt>
            <w:sdtPr>
              <w:rPr>
                <w:rFonts w:ascii="Arial" w:eastAsia="Times New Roman" w:hAnsi="Arial" w:cs="Arial"/>
                <w:b/>
                <w:bCs/>
                <w:iCs/>
                <w:sz w:val="40"/>
                <w:szCs w:val="40"/>
              </w:rPr>
              <w:alias w:val="Title"/>
              <w:tag w:val=""/>
              <w:id w:val="-1043674047"/>
              <w:placeholder>
                <w:docPart w:val="64689AF8EA61444E943FB7DE177A510D"/>
              </w:placeholder>
              <w:dataBinding w:prefixMappings="xmlns:ns0='http://purl.org/dc/elements/1.1/' xmlns:ns1='http://schemas.openxmlformats.org/package/2006/metadata/core-properties' " w:xpath="/ns1:coreProperties[1]/ns0:title[1]" w:storeItemID="{6C3C8BC8-F283-45AE-878A-BAB7291924A1}"/>
              <w:text/>
            </w:sdtPr>
            <w:sdtContent>
              <w:r>
                <w:rPr>
                  <w:rFonts w:ascii="Arial" w:eastAsia="Times New Roman" w:hAnsi="Arial" w:cs="Arial"/>
                  <w:b/>
                  <w:bCs/>
                  <w:iCs/>
                  <w:sz w:val="40"/>
                  <w:szCs w:val="40"/>
                </w:rPr>
                <w:t>Safeguarding Adults Review</w:t>
              </w:r>
            </w:sdtContent>
          </w:sdt>
        </w:p>
        <w:p w:rsidR="008F4695" w:rsidRPr="006B4EAD" w:rsidRDefault="008F4695" w:rsidP="006B4EAD">
          <w:pPr>
            <w:rPr>
              <w:rFonts w:ascii="Arial" w:eastAsia="Times New Roman" w:hAnsi="Arial" w:cs="Arial"/>
              <w:b/>
              <w:bCs/>
              <w:iCs/>
              <w:sz w:val="32"/>
              <w:szCs w:val="32"/>
            </w:rPr>
          </w:pPr>
          <w:r w:rsidRPr="006B4EAD">
            <w:rPr>
              <w:rFonts w:ascii="Arial" w:eastAsia="Times New Roman" w:hAnsi="Arial" w:cs="Arial"/>
              <w:b/>
              <w:bCs/>
              <w:iCs/>
              <w:sz w:val="32"/>
              <w:szCs w:val="32"/>
            </w:rPr>
            <w:t>Tower Hamlets Safeguarding Adults Board</w:t>
          </w:r>
        </w:p>
        <w:p w:rsidR="008F4695" w:rsidRDefault="008F4695" w:rsidP="002971F2">
          <w:pPr>
            <w:pStyle w:val="Default"/>
            <w:spacing w:before="120"/>
          </w:pPr>
          <w:r w:rsidRPr="00E25E78">
            <w:rPr>
              <w:rFonts w:eastAsia="Times New Roman"/>
              <w:b/>
            </w:rPr>
            <w:t>Title</w:t>
          </w:r>
          <w:r w:rsidRPr="00E25E78">
            <w:rPr>
              <w:rFonts w:eastAsia="Times New Roman"/>
            </w:rPr>
            <w:t xml:space="preserve">: </w:t>
          </w:r>
          <w:r>
            <w:t xml:space="preserve">A thematic </w:t>
          </w:r>
          <w:r w:rsidR="006E5E64">
            <w:t>s</w:t>
          </w:r>
          <w:r>
            <w:t>afeguarding</w:t>
          </w:r>
          <w:r w:rsidR="006E5E64">
            <w:t xml:space="preserve"> adult r</w:t>
          </w:r>
          <w:r>
            <w:t>eview in relation to adults with care and support needs and social isolation</w:t>
          </w:r>
        </w:p>
        <w:p w:rsidR="008F4695" w:rsidRPr="00E25E78" w:rsidRDefault="008F4695" w:rsidP="002971F2">
          <w:pPr>
            <w:spacing w:after="0"/>
            <w:jc w:val="both"/>
            <w:rPr>
              <w:rFonts w:ascii="Arial" w:eastAsia="Times New Roman" w:hAnsi="Arial" w:cs="Arial"/>
            </w:rPr>
          </w:pPr>
          <w:r w:rsidRPr="00E25E78">
            <w:rPr>
              <w:rFonts w:ascii="Arial" w:eastAsia="Times New Roman" w:hAnsi="Arial" w:cs="Arial"/>
              <w:b/>
            </w:rPr>
            <w:t>Author</w:t>
          </w:r>
          <w:r w:rsidRPr="00E25E78">
            <w:rPr>
              <w:rFonts w:ascii="Arial" w:eastAsia="Times New Roman" w:hAnsi="Arial" w:cs="Arial"/>
            </w:rPr>
            <w:t xml:space="preserve">: </w:t>
          </w:r>
          <w:r>
            <w:rPr>
              <w:rFonts w:ascii="Arial" w:eastAsia="Times New Roman" w:hAnsi="Arial" w:cs="Arial"/>
            </w:rPr>
            <w:t>Belinda Oates</w:t>
          </w:r>
        </w:p>
        <w:p w:rsidR="008F4695" w:rsidRPr="00E25E78" w:rsidRDefault="008F4695" w:rsidP="002971F2">
          <w:pPr>
            <w:spacing w:after="0"/>
            <w:jc w:val="both"/>
            <w:rPr>
              <w:rFonts w:ascii="Arial" w:eastAsia="Times New Roman" w:hAnsi="Arial" w:cs="Arial"/>
            </w:rPr>
          </w:pPr>
          <w:r w:rsidRPr="00E25E78">
            <w:rPr>
              <w:rFonts w:ascii="Arial" w:eastAsia="Times New Roman" w:hAnsi="Arial" w:cs="Arial"/>
              <w:b/>
            </w:rPr>
            <w:t>Date of publication</w:t>
          </w:r>
          <w:r w:rsidRPr="00E25E78">
            <w:rPr>
              <w:rFonts w:ascii="Arial" w:eastAsia="Times New Roman" w:hAnsi="Arial" w:cs="Arial"/>
            </w:rPr>
            <w:t xml:space="preserve">: </w:t>
          </w:r>
          <w:r w:rsidR="004F2FFA">
            <w:rPr>
              <w:rFonts w:ascii="Arial" w:eastAsia="Times New Roman" w:hAnsi="Arial" w:cs="Arial"/>
            </w:rPr>
            <w:t>17 March 2020</w:t>
          </w: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B301D7" w:rsidRDefault="006B4EAD">
          <w:pPr>
            <w:rPr>
              <w:rFonts w:ascii="Times New Roman" w:hAnsi="Times New Roman" w:cs="Times New Roman"/>
              <w:caps/>
              <w:sz w:val="24"/>
              <w:szCs w:val="24"/>
            </w:rPr>
          </w:pPr>
        </w:p>
      </w:sdtContent>
    </w:sdt>
    <w:p w:rsidR="006B4EAD" w:rsidRDefault="006B4EAD">
      <w:pPr>
        <w:rPr>
          <w:rFonts w:ascii="Times New Roman" w:hAnsi="Times New Roman" w:cs="Times New Roman"/>
          <w:caps/>
          <w:sz w:val="24"/>
          <w:szCs w:val="24"/>
        </w:rPr>
      </w:pPr>
    </w:p>
    <w:p w:rsidR="006B4EAD" w:rsidRDefault="006B4EAD">
      <w:pPr>
        <w:rPr>
          <w:rFonts w:ascii="Times New Roman" w:hAnsi="Times New Roman" w:cs="Times New Roman"/>
          <w:caps/>
          <w:sz w:val="24"/>
          <w:szCs w:val="24"/>
        </w:rPr>
      </w:pPr>
    </w:p>
    <w:p w:rsidR="006B4EAD" w:rsidRPr="009E6F26" w:rsidRDefault="006B4EAD">
      <w:pPr>
        <w:rPr>
          <w:rFonts w:ascii="Times New Roman" w:hAnsi="Times New Roman" w:cs="Times New Roman"/>
          <w:sz w:val="24"/>
          <w:szCs w:val="24"/>
        </w:rPr>
      </w:pPr>
      <w:bookmarkStart w:id="0" w:name="_GoBack"/>
      <w:bookmarkEnd w:id="0"/>
    </w:p>
    <w:p w:rsidR="004E1AED" w:rsidRPr="009E6F26" w:rsidRDefault="00865AE2" w:rsidP="004E1AED">
      <w:pPr>
        <w:pStyle w:val="Title"/>
        <w:rPr>
          <w:rFonts w:ascii="Times New Roman" w:hAnsi="Times New Roman" w:cs="Times New Roman"/>
          <w:sz w:val="24"/>
          <w:szCs w:val="24"/>
        </w:rPr>
      </w:pPr>
      <w:r w:rsidRPr="009E6F26">
        <w:rPr>
          <w:rFonts w:ascii="Times New Roman" w:hAnsi="Times New Roman" w:cs="Times New Roman"/>
          <w:sz w:val="24"/>
          <w:szCs w:val="24"/>
        </w:rPr>
        <w:lastRenderedPageBreak/>
        <w:t>CONTENTS</w:t>
      </w:r>
    </w:p>
    <w:bookmarkStart w:id="1" w:name="_Hlk12026468" w:displacedByCustomXml="next"/>
    <w:sdt>
      <w:sdtPr>
        <w:rPr>
          <w:rFonts w:ascii="Times New Roman" w:hAnsi="Times New Roman" w:cs="Times New Roman"/>
          <w:sz w:val="24"/>
          <w:szCs w:val="24"/>
        </w:rPr>
        <w:alias w:val="Heading 1:"/>
        <w:tag w:val="Heading 1:"/>
        <w:id w:val="-217057516"/>
        <w:temporary/>
        <w:showingPlcHdr/>
      </w:sdtPr>
      <w:sdtEndPr/>
      <w:sdtContent>
        <w:p w:rsidR="00194DF6" w:rsidRPr="009E6F26" w:rsidRDefault="004E1AED">
          <w:pPr>
            <w:pStyle w:val="Heading1"/>
            <w:rPr>
              <w:rFonts w:ascii="Times New Roman" w:hAnsi="Times New Roman" w:cs="Times New Roman"/>
              <w:sz w:val="24"/>
              <w:szCs w:val="24"/>
            </w:rPr>
          </w:pPr>
          <w:r w:rsidRPr="009E6F26">
            <w:rPr>
              <w:rFonts w:ascii="Times New Roman" w:hAnsi="Times New Roman" w:cs="Times New Roman"/>
              <w:sz w:val="24"/>
              <w:szCs w:val="24"/>
            </w:rPr>
            <w:t>Heading</w:t>
          </w:r>
          <w:r w:rsidR="005C12A5" w:rsidRPr="009E6F26">
            <w:rPr>
              <w:rFonts w:ascii="Times New Roman" w:hAnsi="Times New Roman" w:cs="Times New Roman"/>
              <w:sz w:val="24"/>
              <w:szCs w:val="24"/>
            </w:rPr>
            <w:t xml:space="preserve"> 1</w:t>
          </w:r>
        </w:p>
      </w:sdtContent>
    </w:sdt>
    <w:bookmarkEnd w:id="1" w:displacedByCustomXml="prev"/>
    <w:p w:rsidR="00865AE2" w:rsidRPr="009E6F26" w:rsidRDefault="00865AE2" w:rsidP="00865AE2">
      <w:pPr>
        <w:rPr>
          <w:rFonts w:ascii="Times New Roman" w:hAnsi="Times New Roman" w:cs="Times New Roman"/>
          <w:sz w:val="24"/>
          <w:szCs w:val="24"/>
        </w:rPr>
      </w:pPr>
    </w:p>
    <w:p w:rsidR="004E1AED" w:rsidRPr="009E6F26" w:rsidRDefault="00865AE2" w:rsidP="00865AE2">
      <w:pPr>
        <w:rPr>
          <w:rFonts w:ascii="Times New Roman" w:hAnsi="Times New Roman" w:cs="Times New Roman"/>
          <w:sz w:val="24"/>
          <w:szCs w:val="24"/>
        </w:rPr>
      </w:pPr>
      <w:r w:rsidRPr="009E6F26">
        <w:rPr>
          <w:rFonts w:ascii="Times New Roman" w:hAnsi="Times New Roman" w:cs="Times New Roman"/>
          <w:sz w:val="24"/>
          <w:szCs w:val="24"/>
        </w:rPr>
        <w:t>Executive Summary</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t>2</w:t>
      </w:r>
    </w:p>
    <w:p w:rsidR="00865AE2"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Introduction</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p>
    <w:p w:rsidR="00865AE2" w:rsidRPr="009E6F26" w:rsidRDefault="001576A1"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 xml:space="preserve">Summary of </w:t>
      </w:r>
      <w:r w:rsidR="00126487" w:rsidRPr="009E6F26">
        <w:rPr>
          <w:rFonts w:ascii="Times New Roman" w:hAnsi="Times New Roman" w:cs="Times New Roman"/>
          <w:sz w:val="24"/>
          <w:szCs w:val="24"/>
        </w:rPr>
        <w:t>Findings</w:t>
      </w:r>
    </w:p>
    <w:p w:rsidR="00126487" w:rsidRPr="009E6F26" w:rsidRDefault="008E3061" w:rsidP="00126487">
      <w:pPr>
        <w:pStyle w:val="ListParagraph"/>
        <w:numPr>
          <w:ilvl w:val="1"/>
          <w:numId w:val="1"/>
        </w:numPr>
        <w:rPr>
          <w:rFonts w:ascii="Times New Roman" w:hAnsi="Times New Roman" w:cs="Times New Roman"/>
          <w:sz w:val="24"/>
          <w:szCs w:val="24"/>
        </w:rPr>
      </w:pPr>
      <w:r w:rsidRPr="009E6F26">
        <w:rPr>
          <w:rFonts w:ascii="Times New Roman" w:hAnsi="Times New Roman" w:cs="Times New Roman"/>
          <w:sz w:val="24"/>
          <w:szCs w:val="24"/>
        </w:rPr>
        <w:t>Good</w:t>
      </w:r>
      <w:r w:rsidR="00126487" w:rsidRPr="009E6F26">
        <w:rPr>
          <w:rFonts w:ascii="Times New Roman" w:hAnsi="Times New Roman" w:cs="Times New Roman"/>
          <w:sz w:val="24"/>
          <w:szCs w:val="24"/>
        </w:rPr>
        <w:t xml:space="preserve"> practice</w:t>
      </w:r>
    </w:p>
    <w:p w:rsidR="00126487" w:rsidRPr="009E6F26" w:rsidRDefault="00126487" w:rsidP="00126487">
      <w:pPr>
        <w:pStyle w:val="ListParagraph"/>
        <w:numPr>
          <w:ilvl w:val="1"/>
          <w:numId w:val="1"/>
        </w:numPr>
        <w:rPr>
          <w:rFonts w:ascii="Times New Roman" w:hAnsi="Times New Roman" w:cs="Times New Roman"/>
          <w:sz w:val="24"/>
          <w:szCs w:val="24"/>
        </w:rPr>
      </w:pPr>
      <w:r w:rsidRPr="009E6F26">
        <w:rPr>
          <w:rFonts w:ascii="Times New Roman" w:hAnsi="Times New Roman" w:cs="Times New Roman"/>
          <w:sz w:val="24"/>
          <w:szCs w:val="24"/>
        </w:rPr>
        <w:t>Lessons to learn</w:t>
      </w:r>
    </w:p>
    <w:p w:rsidR="0056691A" w:rsidRPr="009E6F26" w:rsidRDefault="0056691A"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Recommendations</w:t>
      </w:r>
    </w:p>
    <w:p w:rsidR="00865AE2" w:rsidRPr="009E6F26" w:rsidRDefault="00865AE2" w:rsidP="00865AE2">
      <w:pPr>
        <w:rPr>
          <w:rFonts w:ascii="Times New Roman" w:hAnsi="Times New Roman" w:cs="Times New Roman"/>
          <w:sz w:val="24"/>
          <w:szCs w:val="24"/>
        </w:rPr>
      </w:pPr>
      <w:r w:rsidRPr="009E6F26">
        <w:rPr>
          <w:rFonts w:ascii="Times New Roman" w:hAnsi="Times New Roman" w:cs="Times New Roman"/>
          <w:sz w:val="24"/>
          <w:szCs w:val="24"/>
        </w:rPr>
        <w:t>Main Body of the Report</w:t>
      </w:r>
    </w:p>
    <w:p w:rsidR="00865AE2" w:rsidRPr="009E6F26" w:rsidRDefault="001576A1"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Context of Safeguarding R</w:t>
      </w:r>
      <w:r w:rsidR="00865AE2" w:rsidRPr="009E6F26">
        <w:rPr>
          <w:rFonts w:ascii="Times New Roman" w:hAnsi="Times New Roman" w:cs="Times New Roman"/>
          <w:sz w:val="24"/>
          <w:szCs w:val="24"/>
        </w:rPr>
        <w:t>eviews</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9</w:t>
      </w:r>
    </w:p>
    <w:p w:rsidR="002E0E4D"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 xml:space="preserve">Terms </w:t>
      </w:r>
      <w:r w:rsidR="002E0E4D" w:rsidRPr="009E6F26">
        <w:rPr>
          <w:rFonts w:ascii="Times New Roman" w:hAnsi="Times New Roman" w:cs="Times New Roman"/>
          <w:sz w:val="24"/>
          <w:szCs w:val="24"/>
        </w:rPr>
        <w:t>of</w:t>
      </w:r>
      <w:r w:rsidRPr="009E6F26">
        <w:rPr>
          <w:rFonts w:ascii="Times New Roman" w:hAnsi="Times New Roman" w:cs="Times New Roman"/>
          <w:sz w:val="24"/>
          <w:szCs w:val="24"/>
        </w:rPr>
        <w:t xml:space="preserve"> Reference </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10</w:t>
      </w:r>
    </w:p>
    <w:p w:rsidR="00E903C9" w:rsidRPr="009E6F26" w:rsidRDefault="007447F4"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Scope</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10</w:t>
      </w:r>
    </w:p>
    <w:p w:rsidR="00865AE2"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Methodology</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13</w:t>
      </w:r>
    </w:p>
    <w:p w:rsidR="00D82A91"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 xml:space="preserve">The </w:t>
      </w:r>
      <w:r w:rsidR="00127088" w:rsidRPr="009E6F26">
        <w:rPr>
          <w:rFonts w:ascii="Times New Roman" w:hAnsi="Times New Roman" w:cs="Times New Roman"/>
          <w:sz w:val="24"/>
          <w:szCs w:val="24"/>
        </w:rPr>
        <w:t>Five</w:t>
      </w:r>
      <w:r w:rsidRPr="009E6F26">
        <w:rPr>
          <w:rFonts w:ascii="Times New Roman" w:hAnsi="Times New Roman" w:cs="Times New Roman"/>
          <w:sz w:val="24"/>
          <w:szCs w:val="24"/>
        </w:rPr>
        <w:t xml:space="preserve"> Adults</w:t>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CA2D84">
        <w:rPr>
          <w:rFonts w:ascii="Times New Roman" w:hAnsi="Times New Roman" w:cs="Times New Roman"/>
          <w:sz w:val="24"/>
          <w:szCs w:val="24"/>
        </w:rPr>
        <w:t>15</w:t>
      </w:r>
    </w:p>
    <w:p w:rsidR="00865AE2" w:rsidRPr="009E6F26" w:rsidRDefault="00D82A91"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Social Isolation and Self-Neglect</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18</w:t>
      </w:r>
      <w:r w:rsidR="00722B3F" w:rsidRPr="009E6F26">
        <w:rPr>
          <w:rFonts w:ascii="Times New Roman" w:hAnsi="Times New Roman" w:cs="Times New Roman"/>
          <w:sz w:val="24"/>
          <w:szCs w:val="24"/>
        </w:rPr>
        <w:tab/>
      </w:r>
    </w:p>
    <w:p w:rsidR="00865AE2"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Thematic Learning and Analysis</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19</w:t>
      </w:r>
    </w:p>
    <w:p w:rsidR="00982BB7" w:rsidRPr="009E6F26" w:rsidRDefault="00856785" w:rsidP="00982BB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Five</w:t>
      </w:r>
      <w:r w:rsidR="00982BB7" w:rsidRPr="009E6F26">
        <w:rPr>
          <w:rFonts w:ascii="Times New Roman" w:hAnsi="Times New Roman" w:cs="Times New Roman"/>
          <w:sz w:val="24"/>
          <w:szCs w:val="24"/>
        </w:rPr>
        <w:t xml:space="preserve"> cases post restructured deep dive analysis</w:t>
      </w:r>
      <w:r w:rsidR="00CA2D84">
        <w:rPr>
          <w:rFonts w:ascii="Times New Roman" w:hAnsi="Times New Roman" w:cs="Times New Roman"/>
          <w:sz w:val="24"/>
          <w:szCs w:val="24"/>
        </w:rPr>
        <w:tab/>
      </w:r>
      <w:r w:rsidR="00CA2D84">
        <w:rPr>
          <w:rFonts w:ascii="Times New Roman" w:hAnsi="Times New Roman" w:cs="Times New Roman"/>
          <w:sz w:val="24"/>
          <w:szCs w:val="24"/>
        </w:rPr>
        <w:tab/>
      </w:r>
      <w:r w:rsidR="00CA2D84">
        <w:rPr>
          <w:rFonts w:ascii="Times New Roman" w:hAnsi="Times New Roman" w:cs="Times New Roman"/>
          <w:sz w:val="24"/>
          <w:szCs w:val="24"/>
        </w:rPr>
        <w:tab/>
      </w:r>
      <w:r w:rsidR="00CA2D84">
        <w:rPr>
          <w:rFonts w:ascii="Times New Roman" w:hAnsi="Times New Roman" w:cs="Times New Roman"/>
          <w:sz w:val="24"/>
          <w:szCs w:val="24"/>
        </w:rPr>
        <w:tab/>
      </w:r>
      <w:r w:rsidR="00CA2D84">
        <w:rPr>
          <w:rFonts w:ascii="Times New Roman" w:hAnsi="Times New Roman" w:cs="Times New Roman"/>
          <w:sz w:val="24"/>
          <w:szCs w:val="24"/>
        </w:rPr>
        <w:tab/>
        <w:t>33</w:t>
      </w:r>
    </w:p>
    <w:p w:rsidR="0056691A" w:rsidRPr="009E6F26" w:rsidRDefault="0056691A"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What has changed; Learning Points</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37</w:t>
      </w:r>
    </w:p>
    <w:p w:rsidR="0056691A"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Recommendations Tower Hamlet Safeguarding</w:t>
      </w:r>
      <w:r w:rsidR="00722B3F" w:rsidRPr="009E6F26">
        <w:rPr>
          <w:rFonts w:ascii="Times New Roman" w:hAnsi="Times New Roman" w:cs="Times New Roman"/>
          <w:sz w:val="24"/>
          <w:szCs w:val="24"/>
        </w:rPr>
        <w:t xml:space="preserve"> Adult</w:t>
      </w:r>
      <w:r w:rsidRPr="009E6F26">
        <w:rPr>
          <w:rFonts w:ascii="Times New Roman" w:hAnsi="Times New Roman" w:cs="Times New Roman"/>
          <w:sz w:val="24"/>
          <w:szCs w:val="24"/>
        </w:rPr>
        <w:t xml:space="preserve"> Board</w:t>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CA2D84">
        <w:rPr>
          <w:rFonts w:ascii="Times New Roman" w:hAnsi="Times New Roman" w:cs="Times New Roman"/>
          <w:sz w:val="24"/>
          <w:szCs w:val="24"/>
        </w:rPr>
        <w:t>39</w:t>
      </w:r>
    </w:p>
    <w:p w:rsidR="00865AE2"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Glossary</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4</w:t>
      </w:r>
      <w:r w:rsidR="002954B5">
        <w:rPr>
          <w:rFonts w:ascii="Times New Roman" w:hAnsi="Times New Roman" w:cs="Times New Roman"/>
          <w:sz w:val="24"/>
          <w:szCs w:val="24"/>
        </w:rPr>
        <w:t>2</w:t>
      </w:r>
    </w:p>
    <w:p w:rsidR="00865AE2"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 xml:space="preserve">References </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4</w:t>
      </w:r>
      <w:r w:rsidR="002954B5">
        <w:rPr>
          <w:rFonts w:ascii="Times New Roman" w:hAnsi="Times New Roman" w:cs="Times New Roman"/>
          <w:sz w:val="24"/>
          <w:szCs w:val="24"/>
        </w:rPr>
        <w:t>2</w:t>
      </w:r>
    </w:p>
    <w:p w:rsidR="00865AE2"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Reviewer</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4</w:t>
      </w:r>
      <w:r w:rsidR="002954B5">
        <w:rPr>
          <w:rFonts w:ascii="Times New Roman" w:hAnsi="Times New Roman" w:cs="Times New Roman"/>
          <w:sz w:val="24"/>
          <w:szCs w:val="24"/>
        </w:rPr>
        <w:t>3</w:t>
      </w:r>
    </w:p>
    <w:p w:rsidR="00051106" w:rsidRPr="009E6F26" w:rsidRDefault="00051106" w:rsidP="00051106">
      <w:pPr>
        <w:rPr>
          <w:rFonts w:ascii="Times New Roman" w:hAnsi="Times New Roman" w:cs="Times New Roman"/>
          <w:sz w:val="24"/>
          <w:szCs w:val="24"/>
        </w:rPr>
      </w:pPr>
    </w:p>
    <w:p w:rsidR="00051106" w:rsidRPr="009E6F26" w:rsidRDefault="00051106" w:rsidP="00051106">
      <w:pPr>
        <w:rPr>
          <w:rFonts w:ascii="Times New Roman" w:hAnsi="Times New Roman" w:cs="Times New Roman"/>
          <w:sz w:val="24"/>
          <w:szCs w:val="24"/>
        </w:rPr>
      </w:pPr>
    </w:p>
    <w:p w:rsidR="00051106" w:rsidRPr="009E6F26" w:rsidRDefault="00051106" w:rsidP="00051106">
      <w:pPr>
        <w:rPr>
          <w:rFonts w:ascii="Times New Roman" w:hAnsi="Times New Roman" w:cs="Times New Roman"/>
          <w:sz w:val="24"/>
          <w:szCs w:val="24"/>
        </w:rPr>
      </w:pPr>
    </w:p>
    <w:p w:rsidR="00051106" w:rsidRPr="009E6F26" w:rsidRDefault="00051106" w:rsidP="00051106">
      <w:pPr>
        <w:rPr>
          <w:rFonts w:ascii="Times New Roman" w:hAnsi="Times New Roman" w:cs="Times New Roman"/>
          <w:sz w:val="24"/>
          <w:szCs w:val="24"/>
        </w:rPr>
      </w:pPr>
    </w:p>
    <w:p w:rsidR="00051106" w:rsidRPr="009E6F26" w:rsidRDefault="00051106" w:rsidP="00051106">
      <w:pPr>
        <w:rPr>
          <w:rFonts w:ascii="Times New Roman" w:hAnsi="Times New Roman" w:cs="Times New Roman"/>
          <w:sz w:val="24"/>
          <w:szCs w:val="24"/>
        </w:rPr>
      </w:pPr>
    </w:p>
    <w:p w:rsidR="00051106" w:rsidRPr="009E6F26" w:rsidRDefault="00045B57" w:rsidP="00051106">
      <w:pPr>
        <w:rPr>
          <w:rFonts w:ascii="Times New Roman" w:hAnsi="Times New Roman" w:cs="Times New Roman"/>
          <w:sz w:val="24"/>
          <w:szCs w:val="24"/>
        </w:rPr>
      </w:pPr>
      <w:r w:rsidRPr="009E6F26">
        <w:rPr>
          <w:rFonts w:ascii="Times New Roman" w:hAnsi="Times New Roman" w:cs="Times New Roman"/>
          <w:sz w:val="24"/>
          <w:szCs w:val="24"/>
        </w:rPr>
        <w:br w:type="page"/>
      </w:r>
    </w:p>
    <w:p w:rsidR="00136A12" w:rsidRPr="009E6F26" w:rsidRDefault="00B84E84" w:rsidP="00136A12">
      <w:pPr>
        <w:pStyle w:val="Heading1"/>
        <w:rPr>
          <w:rFonts w:ascii="Times New Roman" w:hAnsi="Times New Roman" w:cs="Times New Roman"/>
          <w:sz w:val="24"/>
          <w:szCs w:val="24"/>
        </w:rPr>
      </w:pPr>
      <w:r w:rsidRPr="009E6F26">
        <w:rPr>
          <w:rFonts w:ascii="Times New Roman" w:hAnsi="Times New Roman" w:cs="Times New Roman"/>
          <w:sz w:val="24"/>
          <w:szCs w:val="24"/>
        </w:rPr>
        <w:lastRenderedPageBreak/>
        <w:t xml:space="preserve">1.  </w:t>
      </w:r>
      <w:r w:rsidRPr="009E6F26">
        <w:rPr>
          <w:rFonts w:ascii="Times New Roman" w:hAnsi="Times New Roman" w:cs="Times New Roman"/>
          <w:sz w:val="24"/>
          <w:szCs w:val="24"/>
        </w:rPr>
        <w:tab/>
        <w:t>Executive Summary</w:t>
      </w:r>
    </w:p>
    <w:p w:rsidR="00136A12" w:rsidRPr="009E6F26" w:rsidRDefault="00B84E84" w:rsidP="00136A12">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Introduction</w:t>
      </w:r>
    </w:p>
    <w:p w:rsidR="00F47305" w:rsidRPr="009E6F26" w:rsidRDefault="00192CD2" w:rsidP="009C4A78">
      <w:pPr>
        <w:pStyle w:val="ListParagraph"/>
        <w:numPr>
          <w:ilvl w:val="1"/>
          <w:numId w:val="11"/>
        </w:numPr>
        <w:rPr>
          <w:rFonts w:ascii="Times New Roman" w:hAnsi="Times New Roman" w:cs="Times New Roman"/>
          <w:sz w:val="24"/>
          <w:szCs w:val="24"/>
        </w:rPr>
      </w:pPr>
      <w:r w:rsidRPr="009E6F26">
        <w:rPr>
          <w:rFonts w:ascii="Times New Roman" w:hAnsi="Times New Roman" w:cs="Times New Roman"/>
          <w:sz w:val="24"/>
          <w:szCs w:val="24"/>
        </w:rPr>
        <w:t>T</w:t>
      </w:r>
      <w:r w:rsidR="006B2F54" w:rsidRPr="009E6F26">
        <w:rPr>
          <w:rFonts w:ascii="Times New Roman" w:hAnsi="Times New Roman" w:cs="Times New Roman"/>
          <w:sz w:val="24"/>
          <w:szCs w:val="24"/>
        </w:rPr>
        <w:t>he context of this thematic safeguarding adults review</w:t>
      </w:r>
      <w:r w:rsidR="00057927" w:rsidRPr="009E6F26">
        <w:rPr>
          <w:rFonts w:ascii="Times New Roman" w:hAnsi="Times New Roman" w:cs="Times New Roman"/>
          <w:sz w:val="24"/>
          <w:szCs w:val="24"/>
        </w:rPr>
        <w:t xml:space="preserve"> (SAR)</w:t>
      </w:r>
      <w:r w:rsidR="006B2F54" w:rsidRPr="009E6F26">
        <w:rPr>
          <w:rFonts w:ascii="Times New Roman" w:hAnsi="Times New Roman" w:cs="Times New Roman"/>
          <w:sz w:val="24"/>
          <w:szCs w:val="24"/>
        </w:rPr>
        <w:t xml:space="preserve"> is</w:t>
      </w:r>
      <w:r w:rsidR="00F30E9D" w:rsidRPr="009E6F26">
        <w:rPr>
          <w:rFonts w:ascii="Times New Roman" w:hAnsi="Times New Roman" w:cs="Times New Roman"/>
          <w:sz w:val="24"/>
          <w:szCs w:val="24"/>
        </w:rPr>
        <w:t xml:space="preserve"> that</w:t>
      </w:r>
      <w:r w:rsidR="006B2F54" w:rsidRPr="009E6F26">
        <w:rPr>
          <w:rFonts w:ascii="Times New Roman" w:hAnsi="Times New Roman" w:cs="Times New Roman"/>
          <w:sz w:val="24"/>
          <w:szCs w:val="24"/>
        </w:rPr>
        <w:t xml:space="preserve"> the</w:t>
      </w:r>
      <w:r w:rsidR="00F30E9D" w:rsidRPr="009E6F26">
        <w:rPr>
          <w:rFonts w:ascii="Times New Roman" w:hAnsi="Times New Roman" w:cs="Times New Roman"/>
          <w:sz w:val="24"/>
          <w:szCs w:val="24"/>
        </w:rPr>
        <w:t xml:space="preserve"> SAB</w:t>
      </w:r>
      <w:r w:rsidR="00284886" w:rsidRPr="009E6F26">
        <w:rPr>
          <w:rFonts w:ascii="Times New Roman" w:hAnsi="Times New Roman" w:cs="Times New Roman"/>
          <w:sz w:val="24"/>
          <w:szCs w:val="24"/>
        </w:rPr>
        <w:t xml:space="preserve"> </w:t>
      </w:r>
      <w:proofErr w:type="gramStart"/>
      <w:r w:rsidR="00284886" w:rsidRPr="009E6F26">
        <w:rPr>
          <w:rFonts w:ascii="Times New Roman" w:hAnsi="Times New Roman" w:cs="Times New Roman"/>
          <w:sz w:val="24"/>
          <w:szCs w:val="24"/>
        </w:rPr>
        <w:t>sub</w:t>
      </w:r>
      <w:r w:rsidR="00F30E9D" w:rsidRPr="009E6F26">
        <w:rPr>
          <w:rFonts w:ascii="Times New Roman" w:hAnsi="Times New Roman" w:cs="Times New Roman"/>
          <w:sz w:val="24"/>
          <w:szCs w:val="24"/>
        </w:rPr>
        <w:t xml:space="preserve"> group</w:t>
      </w:r>
      <w:proofErr w:type="gramEnd"/>
      <w:r w:rsidR="00F30E9D" w:rsidRPr="009E6F26">
        <w:rPr>
          <w:rFonts w:ascii="Times New Roman" w:hAnsi="Times New Roman" w:cs="Times New Roman"/>
          <w:sz w:val="24"/>
          <w:szCs w:val="24"/>
        </w:rPr>
        <w:t xml:space="preserve"> agreed</w:t>
      </w:r>
      <w:r w:rsidR="0069157A">
        <w:rPr>
          <w:rFonts w:ascii="Times New Roman" w:hAnsi="Times New Roman" w:cs="Times New Roman"/>
          <w:sz w:val="24"/>
          <w:szCs w:val="24"/>
        </w:rPr>
        <w:t xml:space="preserve"> on 31 July 2018</w:t>
      </w:r>
      <w:r w:rsidR="001576A1" w:rsidRPr="009E6F26">
        <w:rPr>
          <w:rFonts w:ascii="Times New Roman" w:hAnsi="Times New Roman" w:cs="Times New Roman"/>
          <w:sz w:val="24"/>
          <w:szCs w:val="24"/>
        </w:rPr>
        <w:t>,</w:t>
      </w:r>
      <w:r w:rsidR="00F30E9D" w:rsidRPr="009E6F26">
        <w:rPr>
          <w:rFonts w:ascii="Times New Roman" w:hAnsi="Times New Roman" w:cs="Times New Roman"/>
          <w:sz w:val="24"/>
          <w:szCs w:val="24"/>
        </w:rPr>
        <w:t xml:space="preserve"> that a themed SAR on social isolation and neglect should be carried out following two cases which met the SAR criteria. There was</w:t>
      </w:r>
      <w:r w:rsidR="006B2F54" w:rsidRPr="009E6F26">
        <w:rPr>
          <w:rFonts w:ascii="Times New Roman" w:hAnsi="Times New Roman" w:cs="Times New Roman"/>
          <w:sz w:val="24"/>
          <w:szCs w:val="24"/>
        </w:rPr>
        <w:t xml:space="preserve"> a </w:t>
      </w:r>
      <w:r w:rsidR="00F30E9D" w:rsidRPr="009E6F26">
        <w:rPr>
          <w:rFonts w:ascii="Times New Roman" w:hAnsi="Times New Roman" w:cs="Times New Roman"/>
          <w:sz w:val="24"/>
          <w:szCs w:val="24"/>
        </w:rPr>
        <w:t>P</w:t>
      </w:r>
      <w:r w:rsidR="006B2F54" w:rsidRPr="009E6F26">
        <w:rPr>
          <w:rFonts w:ascii="Times New Roman" w:hAnsi="Times New Roman" w:cs="Times New Roman"/>
          <w:sz w:val="24"/>
          <w:szCs w:val="24"/>
        </w:rPr>
        <w:t xml:space="preserve">revention of </w:t>
      </w:r>
      <w:r w:rsidR="00F30E9D" w:rsidRPr="009E6F26">
        <w:rPr>
          <w:rFonts w:ascii="Times New Roman" w:hAnsi="Times New Roman" w:cs="Times New Roman"/>
          <w:sz w:val="24"/>
          <w:szCs w:val="24"/>
        </w:rPr>
        <w:t>D</w:t>
      </w:r>
      <w:r w:rsidR="006B2F54" w:rsidRPr="009E6F26">
        <w:rPr>
          <w:rFonts w:ascii="Times New Roman" w:hAnsi="Times New Roman" w:cs="Times New Roman"/>
          <w:sz w:val="24"/>
          <w:szCs w:val="24"/>
        </w:rPr>
        <w:t xml:space="preserve">eath report </w:t>
      </w:r>
      <w:r w:rsidR="00F30E9D" w:rsidRPr="009E6F26">
        <w:rPr>
          <w:rFonts w:ascii="Times New Roman" w:hAnsi="Times New Roman" w:cs="Times New Roman"/>
          <w:sz w:val="24"/>
          <w:szCs w:val="24"/>
        </w:rPr>
        <w:t>issued by the</w:t>
      </w:r>
      <w:r w:rsidR="006B2F54" w:rsidRPr="009E6F26">
        <w:rPr>
          <w:rFonts w:ascii="Times New Roman" w:hAnsi="Times New Roman" w:cs="Times New Roman"/>
          <w:sz w:val="24"/>
          <w:szCs w:val="24"/>
        </w:rPr>
        <w:t xml:space="preserve"> </w:t>
      </w:r>
      <w:r w:rsidR="00F30E9D" w:rsidRPr="009E6F26">
        <w:rPr>
          <w:rFonts w:ascii="Times New Roman" w:hAnsi="Times New Roman" w:cs="Times New Roman"/>
          <w:sz w:val="24"/>
          <w:szCs w:val="24"/>
        </w:rPr>
        <w:t>C</w:t>
      </w:r>
      <w:r w:rsidR="006B2F54" w:rsidRPr="009E6F26">
        <w:rPr>
          <w:rFonts w:ascii="Times New Roman" w:hAnsi="Times New Roman" w:cs="Times New Roman"/>
          <w:sz w:val="24"/>
          <w:szCs w:val="24"/>
        </w:rPr>
        <w:t>oroner</w:t>
      </w:r>
      <w:r w:rsidR="00445044">
        <w:rPr>
          <w:rFonts w:ascii="Times New Roman" w:hAnsi="Times New Roman" w:cs="Times New Roman"/>
          <w:sz w:val="24"/>
          <w:szCs w:val="24"/>
        </w:rPr>
        <w:t xml:space="preserve"> 25 June 2018,</w:t>
      </w:r>
      <w:r w:rsidR="00F30E9D" w:rsidRPr="009E6F26">
        <w:rPr>
          <w:rFonts w:ascii="Times New Roman" w:hAnsi="Times New Roman" w:cs="Times New Roman"/>
          <w:sz w:val="24"/>
          <w:szCs w:val="24"/>
        </w:rPr>
        <w:t xml:space="preserve"> on a case for which it was agreed a SAR was best to learn </w:t>
      </w:r>
      <w:r w:rsidR="002802FB" w:rsidRPr="009E6F26">
        <w:rPr>
          <w:rFonts w:ascii="Times New Roman" w:hAnsi="Times New Roman" w:cs="Times New Roman"/>
          <w:sz w:val="24"/>
          <w:szCs w:val="24"/>
        </w:rPr>
        <w:t xml:space="preserve">from the multi- agency issues that arose. </w:t>
      </w:r>
      <w:r w:rsidR="006B2F54" w:rsidRPr="009E6F26">
        <w:rPr>
          <w:rFonts w:ascii="Times New Roman" w:hAnsi="Times New Roman" w:cs="Times New Roman"/>
          <w:sz w:val="24"/>
          <w:szCs w:val="24"/>
        </w:rPr>
        <w:t>It also reflects learning from</w:t>
      </w:r>
      <w:r w:rsidR="002802FB" w:rsidRPr="009E6F26">
        <w:rPr>
          <w:rFonts w:ascii="Times New Roman" w:hAnsi="Times New Roman" w:cs="Times New Roman"/>
          <w:sz w:val="24"/>
          <w:szCs w:val="24"/>
        </w:rPr>
        <w:t xml:space="preserve"> the LBTH</w:t>
      </w:r>
      <w:r w:rsidR="00057927" w:rsidRPr="009E6F26">
        <w:rPr>
          <w:rFonts w:ascii="Times New Roman" w:hAnsi="Times New Roman" w:cs="Times New Roman"/>
          <w:sz w:val="24"/>
          <w:szCs w:val="24"/>
        </w:rPr>
        <w:t xml:space="preserve"> </w:t>
      </w:r>
      <w:proofErr w:type="gramStart"/>
      <w:r w:rsidR="00057927" w:rsidRPr="009E6F26">
        <w:rPr>
          <w:rFonts w:ascii="Times New Roman" w:hAnsi="Times New Roman" w:cs="Times New Roman"/>
          <w:sz w:val="24"/>
          <w:szCs w:val="24"/>
        </w:rPr>
        <w:t>SARS</w:t>
      </w:r>
      <w:proofErr w:type="gramEnd"/>
      <w:r w:rsidR="00284886" w:rsidRPr="009E6F26">
        <w:rPr>
          <w:rFonts w:ascii="Times New Roman" w:hAnsi="Times New Roman" w:cs="Times New Roman"/>
          <w:sz w:val="24"/>
          <w:szCs w:val="24"/>
        </w:rPr>
        <w:t xml:space="preserve"> and</w:t>
      </w:r>
      <w:r w:rsidR="006B2F54" w:rsidRPr="009E6F26">
        <w:rPr>
          <w:rFonts w:ascii="Times New Roman" w:hAnsi="Times New Roman" w:cs="Times New Roman"/>
          <w:sz w:val="24"/>
          <w:szCs w:val="24"/>
        </w:rPr>
        <w:t xml:space="preserve"> </w:t>
      </w:r>
      <w:r w:rsidR="00450AEE" w:rsidRPr="009E6F26">
        <w:rPr>
          <w:rFonts w:ascii="Times New Roman" w:hAnsi="Times New Roman" w:cs="Times New Roman"/>
          <w:sz w:val="24"/>
          <w:szCs w:val="24"/>
        </w:rPr>
        <w:t>Mr.</w:t>
      </w:r>
      <w:r w:rsidR="006B2F54" w:rsidRPr="009E6F26">
        <w:rPr>
          <w:rFonts w:ascii="Times New Roman" w:hAnsi="Times New Roman" w:cs="Times New Roman"/>
          <w:sz w:val="24"/>
          <w:szCs w:val="24"/>
        </w:rPr>
        <w:t xml:space="preserve"> V</w:t>
      </w:r>
      <w:r w:rsidR="002802FB" w:rsidRPr="009E6F26">
        <w:rPr>
          <w:rFonts w:ascii="Times New Roman" w:hAnsi="Times New Roman" w:cs="Times New Roman"/>
          <w:sz w:val="24"/>
          <w:szCs w:val="24"/>
        </w:rPr>
        <w:t xml:space="preserve"> </w:t>
      </w:r>
      <w:r w:rsidR="00690B4D">
        <w:rPr>
          <w:rFonts w:ascii="Times New Roman" w:hAnsi="Times New Roman" w:cs="Times New Roman"/>
          <w:sz w:val="24"/>
          <w:szCs w:val="24"/>
        </w:rPr>
        <w:t>published on 4 November 2019</w:t>
      </w:r>
      <w:r w:rsidR="001576A1" w:rsidRPr="009E6F26">
        <w:rPr>
          <w:rFonts w:ascii="Times New Roman" w:hAnsi="Times New Roman" w:cs="Times New Roman"/>
          <w:sz w:val="24"/>
          <w:szCs w:val="24"/>
        </w:rPr>
        <w:t>,</w:t>
      </w:r>
      <w:r w:rsidR="006B2F54" w:rsidRPr="009E6F26">
        <w:rPr>
          <w:rFonts w:ascii="Times New Roman" w:hAnsi="Times New Roman" w:cs="Times New Roman"/>
          <w:sz w:val="24"/>
          <w:szCs w:val="24"/>
        </w:rPr>
        <w:t xml:space="preserve"> and other </w:t>
      </w:r>
      <w:r w:rsidR="002802FB" w:rsidRPr="009E6F26">
        <w:rPr>
          <w:rFonts w:ascii="Times New Roman" w:hAnsi="Times New Roman" w:cs="Times New Roman"/>
          <w:sz w:val="24"/>
          <w:szCs w:val="24"/>
        </w:rPr>
        <w:t xml:space="preserve">national </w:t>
      </w:r>
      <w:r w:rsidR="00057927" w:rsidRPr="009E6F26">
        <w:rPr>
          <w:rFonts w:ascii="Times New Roman" w:hAnsi="Times New Roman" w:cs="Times New Roman"/>
          <w:sz w:val="24"/>
          <w:szCs w:val="24"/>
        </w:rPr>
        <w:t>SARS</w:t>
      </w:r>
      <w:r w:rsidR="006B2F54" w:rsidRPr="009E6F26">
        <w:rPr>
          <w:rFonts w:ascii="Times New Roman" w:hAnsi="Times New Roman" w:cs="Times New Roman"/>
          <w:sz w:val="24"/>
          <w:szCs w:val="24"/>
        </w:rPr>
        <w:t xml:space="preserve">. It draws on the review of London Safeguarding Adults Reviews by </w:t>
      </w:r>
      <w:proofErr w:type="spellStart"/>
      <w:r w:rsidR="006B2F54" w:rsidRPr="009E6F26">
        <w:rPr>
          <w:rFonts w:ascii="Times New Roman" w:hAnsi="Times New Roman" w:cs="Times New Roman"/>
          <w:sz w:val="24"/>
          <w:szCs w:val="24"/>
        </w:rPr>
        <w:t>Braye</w:t>
      </w:r>
      <w:proofErr w:type="spellEnd"/>
      <w:r w:rsidR="006B2F54" w:rsidRPr="009E6F26">
        <w:rPr>
          <w:rFonts w:ascii="Times New Roman" w:hAnsi="Times New Roman" w:cs="Times New Roman"/>
          <w:sz w:val="24"/>
          <w:szCs w:val="24"/>
        </w:rPr>
        <w:t xml:space="preserve"> and Preston- Shoot: ‘Learning from SAR’s a report for the London Safeguarding</w:t>
      </w:r>
      <w:r w:rsidR="00722B3F" w:rsidRPr="009E6F26">
        <w:rPr>
          <w:rFonts w:ascii="Times New Roman" w:hAnsi="Times New Roman" w:cs="Times New Roman"/>
          <w:sz w:val="24"/>
          <w:szCs w:val="24"/>
        </w:rPr>
        <w:t xml:space="preserve"> Adult</w:t>
      </w:r>
      <w:r w:rsidR="006B2F54" w:rsidRPr="009E6F26">
        <w:rPr>
          <w:rFonts w:ascii="Times New Roman" w:hAnsi="Times New Roman" w:cs="Times New Roman"/>
          <w:sz w:val="24"/>
          <w:szCs w:val="24"/>
        </w:rPr>
        <w:t xml:space="preserve"> Board July 2017’</w:t>
      </w:r>
    </w:p>
    <w:p w:rsidR="00F47305" w:rsidRPr="009E6F26" w:rsidRDefault="00F47305" w:rsidP="00F47305">
      <w:pPr>
        <w:pStyle w:val="ListParagraph"/>
        <w:rPr>
          <w:rFonts w:ascii="Times New Roman" w:hAnsi="Times New Roman" w:cs="Times New Roman"/>
          <w:sz w:val="24"/>
          <w:szCs w:val="24"/>
        </w:rPr>
      </w:pPr>
    </w:p>
    <w:p w:rsidR="00F47305" w:rsidRPr="009E6F26" w:rsidRDefault="006B2F54" w:rsidP="009C4A78">
      <w:pPr>
        <w:pStyle w:val="ListParagraph"/>
        <w:numPr>
          <w:ilvl w:val="1"/>
          <w:numId w:val="11"/>
        </w:numPr>
        <w:rPr>
          <w:rFonts w:ascii="Times New Roman" w:hAnsi="Times New Roman" w:cs="Times New Roman"/>
          <w:sz w:val="24"/>
          <w:szCs w:val="24"/>
        </w:rPr>
      </w:pPr>
      <w:r w:rsidRPr="009E6F26">
        <w:rPr>
          <w:rFonts w:ascii="Times New Roman" w:hAnsi="Times New Roman" w:cs="Times New Roman"/>
          <w:sz w:val="24"/>
          <w:szCs w:val="24"/>
        </w:rPr>
        <w:t>These reviews and reports suggest a cohort of adults whose age and</w:t>
      </w:r>
      <w:r w:rsidR="008D4A09" w:rsidRPr="009E6F26">
        <w:rPr>
          <w:rFonts w:ascii="Times New Roman" w:hAnsi="Times New Roman" w:cs="Times New Roman"/>
          <w:sz w:val="24"/>
          <w:szCs w:val="24"/>
        </w:rPr>
        <w:t xml:space="preserve"> social</w:t>
      </w:r>
      <w:r w:rsidRPr="009E6F26">
        <w:rPr>
          <w:rFonts w:ascii="Times New Roman" w:hAnsi="Times New Roman" w:cs="Times New Roman"/>
          <w:sz w:val="24"/>
          <w:szCs w:val="24"/>
        </w:rPr>
        <w:t xml:space="preserve"> isolation in their homes can render them both vulnerable to abuse and neglect and in need of multi-agency services</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which are well coordinated. The purpose of the review will be to maximize learning in relation to this cohort through</w:t>
      </w:r>
      <w:r w:rsidR="00A96A7E" w:rsidRPr="009E6F26">
        <w:rPr>
          <w:rFonts w:ascii="Times New Roman" w:hAnsi="Times New Roman" w:cs="Times New Roman"/>
          <w:sz w:val="24"/>
          <w:szCs w:val="24"/>
        </w:rPr>
        <w:t xml:space="preserve"> IMR’s, chronologies</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deep dive case analysis</w:t>
      </w:r>
      <w:r w:rsidR="00A96A7E" w:rsidRPr="009E6F26">
        <w:rPr>
          <w:rFonts w:ascii="Times New Roman" w:hAnsi="Times New Roman" w:cs="Times New Roman"/>
          <w:sz w:val="24"/>
          <w:szCs w:val="24"/>
        </w:rPr>
        <w:t xml:space="preserve"> and practitioner learning events</w:t>
      </w:r>
      <w:r w:rsidRPr="009E6F26">
        <w:rPr>
          <w:rFonts w:ascii="Times New Roman" w:hAnsi="Times New Roman" w:cs="Times New Roman"/>
          <w:sz w:val="24"/>
          <w:szCs w:val="24"/>
        </w:rPr>
        <w:t>.</w:t>
      </w:r>
    </w:p>
    <w:p w:rsidR="00F47305" w:rsidRPr="009E6F26" w:rsidRDefault="00F47305" w:rsidP="00F47305">
      <w:pPr>
        <w:pStyle w:val="ListParagraph"/>
        <w:rPr>
          <w:rFonts w:ascii="Times New Roman" w:hAnsi="Times New Roman" w:cs="Times New Roman"/>
          <w:sz w:val="24"/>
          <w:szCs w:val="24"/>
        </w:rPr>
      </w:pPr>
    </w:p>
    <w:p w:rsidR="001A501A" w:rsidRPr="009E6F26" w:rsidRDefault="006B2F54" w:rsidP="001A501A">
      <w:pPr>
        <w:pStyle w:val="ListParagraph"/>
        <w:numPr>
          <w:ilvl w:val="1"/>
          <w:numId w:val="11"/>
        </w:numPr>
        <w:rPr>
          <w:rFonts w:ascii="Times New Roman" w:hAnsi="Times New Roman" w:cs="Times New Roman"/>
          <w:sz w:val="24"/>
          <w:szCs w:val="24"/>
        </w:rPr>
      </w:pPr>
      <w:r w:rsidRPr="009E6F26">
        <w:rPr>
          <w:rFonts w:ascii="Times New Roman" w:hAnsi="Times New Roman" w:cs="Times New Roman"/>
          <w:sz w:val="24"/>
          <w:szCs w:val="24"/>
        </w:rPr>
        <w:t xml:space="preserve">Two of the </w:t>
      </w:r>
      <w:r w:rsidR="001576A1" w:rsidRPr="009E6F26">
        <w:rPr>
          <w:rFonts w:ascii="Times New Roman" w:hAnsi="Times New Roman" w:cs="Times New Roman"/>
          <w:sz w:val="24"/>
          <w:szCs w:val="24"/>
        </w:rPr>
        <w:t>cases considered in this review;</w:t>
      </w:r>
      <w:r w:rsidRPr="009E6F26">
        <w:rPr>
          <w:rFonts w:ascii="Times New Roman" w:hAnsi="Times New Roman" w:cs="Times New Roman"/>
          <w:sz w:val="24"/>
          <w:szCs w:val="24"/>
        </w:rPr>
        <w:t xml:space="preserve"> that of a </w:t>
      </w:r>
      <w:r w:rsidR="001B335B">
        <w:rPr>
          <w:rFonts w:ascii="Times New Roman" w:hAnsi="Times New Roman" w:cs="Times New Roman"/>
          <w:sz w:val="24"/>
          <w:szCs w:val="24"/>
        </w:rPr>
        <w:t>man</w:t>
      </w:r>
      <w:r w:rsidRPr="009E6F26">
        <w:rPr>
          <w:rFonts w:ascii="Times New Roman" w:hAnsi="Times New Roman" w:cs="Times New Roman"/>
          <w:sz w:val="24"/>
          <w:szCs w:val="24"/>
        </w:rPr>
        <w:t xml:space="preserve"> referred to as Mr. F and a </w:t>
      </w:r>
      <w:r w:rsidR="001B335B">
        <w:rPr>
          <w:rFonts w:ascii="Times New Roman" w:hAnsi="Times New Roman" w:cs="Times New Roman"/>
          <w:sz w:val="24"/>
          <w:szCs w:val="24"/>
        </w:rPr>
        <w:t>man</w:t>
      </w:r>
      <w:r w:rsidRPr="009E6F26">
        <w:rPr>
          <w:rFonts w:ascii="Times New Roman" w:hAnsi="Times New Roman" w:cs="Times New Roman"/>
          <w:sz w:val="24"/>
          <w:szCs w:val="24"/>
        </w:rPr>
        <w:t xml:space="preserve"> referred to as Mr. G meet the criteria for a </w:t>
      </w:r>
      <w:r w:rsidR="0064585B" w:rsidRPr="009E6F26">
        <w:rPr>
          <w:rFonts w:ascii="Times New Roman" w:hAnsi="Times New Roman" w:cs="Times New Roman"/>
          <w:sz w:val="24"/>
          <w:szCs w:val="24"/>
        </w:rPr>
        <w:t>SAR</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reflecting the requirements of</w:t>
      </w:r>
      <w:r w:rsidR="00CA744B" w:rsidRPr="009E6F26">
        <w:rPr>
          <w:rFonts w:ascii="Times New Roman" w:hAnsi="Times New Roman" w:cs="Times New Roman"/>
          <w:sz w:val="24"/>
          <w:szCs w:val="24"/>
        </w:rPr>
        <w:t xml:space="preserve"> section 44 C</w:t>
      </w:r>
      <w:r w:rsidR="00192CD2" w:rsidRPr="009E6F26">
        <w:rPr>
          <w:rFonts w:ascii="Times New Roman" w:hAnsi="Times New Roman" w:cs="Times New Roman"/>
          <w:sz w:val="24"/>
          <w:szCs w:val="24"/>
        </w:rPr>
        <w:t xml:space="preserve">are Act 2014. The other cases considered are included to maximize the learning and draw out themes in order to inform the recommendations to improve practice and </w:t>
      </w:r>
      <w:r w:rsidR="00A96A7E" w:rsidRPr="009E6F26">
        <w:rPr>
          <w:rFonts w:ascii="Times New Roman" w:hAnsi="Times New Roman" w:cs="Times New Roman"/>
          <w:sz w:val="24"/>
          <w:szCs w:val="24"/>
        </w:rPr>
        <w:t xml:space="preserve">multi – agency </w:t>
      </w:r>
      <w:r w:rsidR="00192CD2" w:rsidRPr="009E6F26">
        <w:rPr>
          <w:rFonts w:ascii="Times New Roman" w:hAnsi="Times New Roman" w:cs="Times New Roman"/>
          <w:sz w:val="24"/>
          <w:szCs w:val="24"/>
        </w:rPr>
        <w:t xml:space="preserve">partnership working. </w:t>
      </w:r>
    </w:p>
    <w:p w:rsidR="001A501A" w:rsidRPr="009E6F26" w:rsidRDefault="001A501A" w:rsidP="001A501A">
      <w:pPr>
        <w:pStyle w:val="ListParagraph"/>
        <w:rPr>
          <w:rFonts w:ascii="Times New Roman" w:hAnsi="Times New Roman" w:cs="Times New Roman"/>
          <w:sz w:val="24"/>
          <w:szCs w:val="24"/>
        </w:rPr>
      </w:pPr>
    </w:p>
    <w:p w:rsidR="001A501A" w:rsidRDefault="00FB1B2C" w:rsidP="001A501A">
      <w:pPr>
        <w:pStyle w:val="ListParagraph"/>
        <w:numPr>
          <w:ilvl w:val="1"/>
          <w:numId w:val="11"/>
        </w:numPr>
        <w:rPr>
          <w:rFonts w:ascii="Times New Roman" w:hAnsi="Times New Roman" w:cs="Times New Roman"/>
          <w:sz w:val="24"/>
          <w:szCs w:val="24"/>
        </w:rPr>
      </w:pPr>
      <w:r w:rsidRPr="009E6F26">
        <w:rPr>
          <w:rFonts w:ascii="Times New Roman" w:hAnsi="Times New Roman" w:cs="Times New Roman"/>
          <w:sz w:val="24"/>
          <w:szCs w:val="24"/>
        </w:rPr>
        <w:t>The recognition and impact of social isolation, understanding both the history and an individual’s current circumstances</w:t>
      </w:r>
      <w:r w:rsidR="001576A1" w:rsidRPr="009E6F26">
        <w:rPr>
          <w:rFonts w:ascii="Times New Roman" w:hAnsi="Times New Roman" w:cs="Times New Roman"/>
          <w:sz w:val="24"/>
          <w:szCs w:val="24"/>
        </w:rPr>
        <w:t xml:space="preserve"> were identified as </w:t>
      </w:r>
      <w:r w:rsidR="001A501A" w:rsidRPr="009E6F26">
        <w:rPr>
          <w:rFonts w:ascii="Times New Roman" w:hAnsi="Times New Roman" w:cs="Times New Roman"/>
          <w:sz w:val="24"/>
          <w:szCs w:val="24"/>
        </w:rPr>
        <w:t>key theme</w:t>
      </w:r>
      <w:r w:rsidR="001576A1" w:rsidRPr="009E6F26">
        <w:rPr>
          <w:rFonts w:ascii="Times New Roman" w:hAnsi="Times New Roman" w:cs="Times New Roman"/>
          <w:sz w:val="24"/>
          <w:szCs w:val="24"/>
        </w:rPr>
        <w:t>s</w:t>
      </w:r>
      <w:r w:rsidR="001A501A" w:rsidRPr="009E6F26">
        <w:rPr>
          <w:rFonts w:ascii="Times New Roman" w:hAnsi="Times New Roman" w:cs="Times New Roman"/>
          <w:sz w:val="24"/>
          <w:szCs w:val="24"/>
        </w:rPr>
        <w:t xml:space="preserve"> for learning. Although</w:t>
      </w:r>
      <w:r w:rsidR="001576A1" w:rsidRPr="009E6F26">
        <w:rPr>
          <w:rFonts w:ascii="Times New Roman" w:hAnsi="Times New Roman" w:cs="Times New Roman"/>
          <w:sz w:val="24"/>
          <w:szCs w:val="24"/>
        </w:rPr>
        <w:t>,</w:t>
      </w:r>
      <w:r w:rsidR="001A501A" w:rsidRPr="009E6F26">
        <w:rPr>
          <w:rFonts w:ascii="Times New Roman" w:hAnsi="Times New Roman" w:cs="Times New Roman"/>
          <w:sz w:val="24"/>
          <w:szCs w:val="24"/>
        </w:rPr>
        <w:t xml:space="preserve"> all the adults in this review were mainly without relatives to advoc</w:t>
      </w:r>
      <w:r w:rsidR="00057927" w:rsidRPr="009E6F26">
        <w:rPr>
          <w:rFonts w:ascii="Times New Roman" w:hAnsi="Times New Roman" w:cs="Times New Roman"/>
          <w:sz w:val="24"/>
          <w:szCs w:val="24"/>
        </w:rPr>
        <w:t>ate for them, Mr. F did have a Care P</w:t>
      </w:r>
      <w:r w:rsidR="001A501A" w:rsidRPr="009E6F26">
        <w:rPr>
          <w:rFonts w:ascii="Times New Roman" w:hAnsi="Times New Roman" w:cs="Times New Roman"/>
          <w:sz w:val="24"/>
          <w:szCs w:val="24"/>
        </w:rPr>
        <w:t xml:space="preserve">rovider and GP involved as well as his mother prior to her death, Mr. G had a </w:t>
      </w:r>
      <w:proofErr w:type="spellStart"/>
      <w:r w:rsidR="001A501A" w:rsidRPr="009E6F26">
        <w:rPr>
          <w:rFonts w:ascii="Times New Roman" w:hAnsi="Times New Roman" w:cs="Times New Roman"/>
          <w:sz w:val="24"/>
          <w:szCs w:val="24"/>
        </w:rPr>
        <w:t>neighbo</w:t>
      </w:r>
      <w:r w:rsidR="001576A1" w:rsidRPr="009E6F26">
        <w:rPr>
          <w:rFonts w:ascii="Times New Roman" w:hAnsi="Times New Roman" w:cs="Times New Roman"/>
          <w:sz w:val="24"/>
          <w:szCs w:val="24"/>
        </w:rPr>
        <w:t>u</w:t>
      </w:r>
      <w:r w:rsidR="001A501A" w:rsidRPr="009E6F26">
        <w:rPr>
          <w:rFonts w:ascii="Times New Roman" w:hAnsi="Times New Roman" w:cs="Times New Roman"/>
          <w:sz w:val="24"/>
          <w:szCs w:val="24"/>
        </w:rPr>
        <w:t>r</w:t>
      </w:r>
      <w:proofErr w:type="spellEnd"/>
      <w:r w:rsidR="001A501A" w:rsidRPr="009E6F26">
        <w:rPr>
          <w:rFonts w:ascii="Times New Roman" w:hAnsi="Times New Roman" w:cs="Times New Roman"/>
          <w:sz w:val="24"/>
          <w:szCs w:val="24"/>
        </w:rPr>
        <w:t xml:space="preserve">, </w:t>
      </w:r>
      <w:r w:rsidR="00515A14">
        <w:rPr>
          <w:rFonts w:ascii="Times New Roman" w:hAnsi="Times New Roman" w:cs="Times New Roman"/>
          <w:sz w:val="24"/>
          <w:szCs w:val="24"/>
        </w:rPr>
        <w:t>Ms. M</w:t>
      </w:r>
      <w:r w:rsidR="001A501A" w:rsidRPr="009E6F26">
        <w:rPr>
          <w:rFonts w:ascii="Times New Roman" w:hAnsi="Times New Roman" w:cs="Times New Roman"/>
          <w:sz w:val="24"/>
          <w:szCs w:val="24"/>
        </w:rPr>
        <w:t xml:space="preserve"> had an</w:t>
      </w:r>
      <w:r w:rsidRPr="009E6F26">
        <w:rPr>
          <w:rFonts w:ascii="Times New Roman" w:hAnsi="Times New Roman" w:cs="Times New Roman"/>
          <w:sz w:val="24"/>
          <w:szCs w:val="24"/>
        </w:rPr>
        <w:t xml:space="preserve"> independent</w:t>
      </w:r>
      <w:r w:rsidR="001A501A" w:rsidRPr="009E6F26">
        <w:rPr>
          <w:rFonts w:ascii="Times New Roman" w:hAnsi="Times New Roman" w:cs="Times New Roman"/>
          <w:sz w:val="24"/>
          <w:szCs w:val="24"/>
        </w:rPr>
        <w:t xml:space="preserve"> advocate and Ms. J had b</w:t>
      </w:r>
      <w:r w:rsidR="00057927" w:rsidRPr="009E6F26">
        <w:rPr>
          <w:rFonts w:ascii="Times New Roman" w:hAnsi="Times New Roman" w:cs="Times New Roman"/>
          <w:sz w:val="24"/>
          <w:szCs w:val="24"/>
        </w:rPr>
        <w:t>oth a Care P</w:t>
      </w:r>
      <w:r w:rsidR="001A501A" w:rsidRPr="009E6F26">
        <w:rPr>
          <w:rFonts w:ascii="Times New Roman" w:hAnsi="Times New Roman" w:cs="Times New Roman"/>
          <w:sz w:val="24"/>
          <w:szCs w:val="24"/>
        </w:rPr>
        <w:t>rovider and GP involved.</w:t>
      </w:r>
      <w:r w:rsidRPr="009E6F26">
        <w:rPr>
          <w:rFonts w:ascii="Times New Roman" w:hAnsi="Times New Roman" w:cs="Times New Roman"/>
          <w:sz w:val="24"/>
          <w:szCs w:val="24"/>
        </w:rPr>
        <w:t xml:space="preserve"> Mr</w:t>
      </w:r>
      <w:r w:rsidR="00772506" w:rsidRPr="009E6F26">
        <w:rPr>
          <w:rFonts w:ascii="Times New Roman" w:hAnsi="Times New Roman" w:cs="Times New Roman"/>
          <w:sz w:val="24"/>
          <w:szCs w:val="24"/>
        </w:rPr>
        <w:t xml:space="preserve">. </w:t>
      </w:r>
      <w:r w:rsidR="00BE275B">
        <w:rPr>
          <w:rFonts w:ascii="Times New Roman" w:hAnsi="Times New Roman" w:cs="Times New Roman"/>
          <w:sz w:val="24"/>
          <w:szCs w:val="24"/>
        </w:rPr>
        <w:t>N</w:t>
      </w:r>
      <w:r w:rsidR="00057927" w:rsidRPr="009E6F26">
        <w:rPr>
          <w:rFonts w:ascii="Times New Roman" w:hAnsi="Times New Roman" w:cs="Times New Roman"/>
          <w:sz w:val="24"/>
          <w:szCs w:val="24"/>
        </w:rPr>
        <w:t xml:space="preserve"> had a Care Provider</w:t>
      </w:r>
      <w:r w:rsidRPr="009E6F26">
        <w:rPr>
          <w:rFonts w:ascii="Times New Roman" w:hAnsi="Times New Roman" w:cs="Times New Roman"/>
          <w:sz w:val="24"/>
          <w:szCs w:val="24"/>
        </w:rPr>
        <w:t xml:space="preserve">. </w:t>
      </w:r>
      <w:r w:rsidR="001A501A" w:rsidRPr="009E6F26">
        <w:rPr>
          <w:rFonts w:ascii="Times New Roman" w:hAnsi="Times New Roman" w:cs="Times New Roman"/>
          <w:sz w:val="24"/>
          <w:szCs w:val="24"/>
        </w:rPr>
        <w:t xml:space="preserve"> </w:t>
      </w:r>
      <w:r w:rsidRPr="009E6F26">
        <w:rPr>
          <w:rFonts w:ascii="Times New Roman" w:hAnsi="Times New Roman" w:cs="Times New Roman"/>
          <w:sz w:val="24"/>
          <w:szCs w:val="24"/>
        </w:rPr>
        <w:t xml:space="preserve">The review considers the multi-agency involvement. </w:t>
      </w:r>
    </w:p>
    <w:p w:rsidR="0087300F" w:rsidRPr="0087300F" w:rsidRDefault="0087300F" w:rsidP="0087300F">
      <w:pPr>
        <w:pStyle w:val="ListParagraph"/>
        <w:rPr>
          <w:rFonts w:ascii="Times New Roman" w:hAnsi="Times New Roman" w:cs="Times New Roman"/>
          <w:sz w:val="24"/>
          <w:szCs w:val="24"/>
        </w:rPr>
      </w:pPr>
    </w:p>
    <w:p w:rsidR="0087300F" w:rsidRPr="009E6F26" w:rsidRDefault="0087300F" w:rsidP="001A501A">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5 safeguarding referrals in the period October 2018 to June 2019 were included in this SAR. These cases were audited from the ASC database. The purpose of including the</w:t>
      </w:r>
      <w:r w:rsidR="000D065C">
        <w:rPr>
          <w:rFonts w:ascii="Times New Roman" w:hAnsi="Times New Roman" w:cs="Times New Roman"/>
          <w:sz w:val="24"/>
          <w:szCs w:val="24"/>
        </w:rPr>
        <w:t xml:space="preserve"> 5</w:t>
      </w:r>
      <w:r>
        <w:rPr>
          <w:rFonts w:ascii="Times New Roman" w:hAnsi="Times New Roman" w:cs="Times New Roman"/>
          <w:sz w:val="24"/>
          <w:szCs w:val="24"/>
        </w:rPr>
        <w:t xml:space="preserve"> cases </w:t>
      </w:r>
      <w:r w:rsidR="000D065C">
        <w:rPr>
          <w:rFonts w:ascii="Times New Roman" w:hAnsi="Times New Roman" w:cs="Times New Roman"/>
          <w:sz w:val="24"/>
          <w:szCs w:val="24"/>
        </w:rPr>
        <w:t>is</w:t>
      </w:r>
      <w:r>
        <w:rPr>
          <w:rFonts w:ascii="Times New Roman" w:hAnsi="Times New Roman" w:cs="Times New Roman"/>
          <w:sz w:val="24"/>
          <w:szCs w:val="24"/>
        </w:rPr>
        <w:t xml:space="preserve"> to provide comparative data </w:t>
      </w:r>
      <w:r w:rsidR="000D065C">
        <w:rPr>
          <w:rFonts w:ascii="Times New Roman" w:hAnsi="Times New Roman" w:cs="Times New Roman"/>
          <w:sz w:val="24"/>
          <w:szCs w:val="24"/>
        </w:rPr>
        <w:t>to</w:t>
      </w:r>
      <w:r>
        <w:rPr>
          <w:rFonts w:ascii="Times New Roman" w:hAnsi="Times New Roman" w:cs="Times New Roman"/>
          <w:sz w:val="24"/>
          <w:szCs w:val="24"/>
        </w:rPr>
        <w:t xml:space="preserve"> reflect </w:t>
      </w:r>
      <w:r w:rsidR="000D065C">
        <w:rPr>
          <w:rFonts w:ascii="Times New Roman" w:hAnsi="Times New Roman" w:cs="Times New Roman"/>
          <w:sz w:val="24"/>
          <w:szCs w:val="24"/>
        </w:rPr>
        <w:t xml:space="preserve">any </w:t>
      </w:r>
      <w:r>
        <w:rPr>
          <w:rFonts w:ascii="Times New Roman" w:hAnsi="Times New Roman" w:cs="Times New Roman"/>
          <w:sz w:val="24"/>
          <w:szCs w:val="24"/>
        </w:rPr>
        <w:t>changes in the response to adult safeguarding</w:t>
      </w:r>
      <w:r w:rsidR="000D065C">
        <w:rPr>
          <w:rFonts w:ascii="Times New Roman" w:hAnsi="Times New Roman" w:cs="Times New Roman"/>
          <w:sz w:val="24"/>
          <w:szCs w:val="24"/>
        </w:rPr>
        <w:t xml:space="preserve"> referrals</w:t>
      </w:r>
      <w:r>
        <w:rPr>
          <w:rFonts w:ascii="Times New Roman" w:hAnsi="Times New Roman" w:cs="Times New Roman"/>
          <w:sz w:val="24"/>
          <w:szCs w:val="24"/>
        </w:rPr>
        <w:t xml:space="preserve"> post the ASC department restructure. </w:t>
      </w:r>
    </w:p>
    <w:p w:rsidR="0006714A" w:rsidRPr="009E6F26" w:rsidRDefault="00B84E84" w:rsidP="00136A12">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 xml:space="preserve">Summary of </w:t>
      </w:r>
      <w:r w:rsidR="00772506" w:rsidRPr="009E6F26">
        <w:rPr>
          <w:rFonts w:ascii="Times New Roman" w:hAnsi="Times New Roman" w:cs="Times New Roman"/>
          <w:b/>
          <w:bCs/>
          <w:color w:val="0070C0"/>
          <w:sz w:val="24"/>
          <w:szCs w:val="24"/>
        </w:rPr>
        <w:t>Findings</w:t>
      </w:r>
    </w:p>
    <w:p w:rsidR="00CA2D84" w:rsidRPr="009E6F26" w:rsidRDefault="005E6431" w:rsidP="00136A12">
      <w:pPr>
        <w:rPr>
          <w:rFonts w:ascii="Times New Roman" w:hAnsi="Times New Roman" w:cs="Times New Roman"/>
          <w:bCs/>
          <w:sz w:val="24"/>
          <w:szCs w:val="24"/>
        </w:rPr>
      </w:pPr>
      <w:r w:rsidRPr="009E6F26">
        <w:rPr>
          <w:rFonts w:ascii="Times New Roman" w:hAnsi="Times New Roman" w:cs="Times New Roman"/>
          <w:bCs/>
          <w:sz w:val="24"/>
          <w:szCs w:val="24"/>
        </w:rPr>
        <w:t>This themed SAR considered the involvement of all the agencies involved in each of the cases. A recurrent theme that has been highlighted, is in some cases</w:t>
      </w:r>
      <w:r w:rsidR="001576A1" w:rsidRPr="009E6F26">
        <w:rPr>
          <w:rFonts w:ascii="Times New Roman" w:hAnsi="Times New Roman" w:cs="Times New Roman"/>
          <w:bCs/>
          <w:sz w:val="24"/>
          <w:szCs w:val="24"/>
        </w:rPr>
        <w:t>,</w:t>
      </w:r>
      <w:r w:rsidRPr="009E6F26">
        <w:rPr>
          <w:rFonts w:ascii="Times New Roman" w:hAnsi="Times New Roman" w:cs="Times New Roman"/>
          <w:bCs/>
          <w:sz w:val="24"/>
          <w:szCs w:val="24"/>
        </w:rPr>
        <w:t xml:space="preserve"> limited evidence and i</w:t>
      </w:r>
      <w:r w:rsidR="009C0617" w:rsidRPr="009E6F26">
        <w:rPr>
          <w:rFonts w:ascii="Times New Roman" w:hAnsi="Times New Roman" w:cs="Times New Roman"/>
          <w:bCs/>
          <w:sz w:val="24"/>
          <w:szCs w:val="24"/>
        </w:rPr>
        <w:t>n other cases</w:t>
      </w:r>
      <w:r w:rsidR="001576A1" w:rsidRPr="009E6F26">
        <w:rPr>
          <w:rFonts w:ascii="Times New Roman" w:hAnsi="Times New Roman" w:cs="Times New Roman"/>
          <w:bCs/>
          <w:sz w:val="24"/>
          <w:szCs w:val="24"/>
        </w:rPr>
        <w:t xml:space="preserve"> the</w:t>
      </w:r>
      <w:r w:rsidR="009C0617" w:rsidRPr="009E6F26">
        <w:rPr>
          <w:rFonts w:ascii="Times New Roman" w:hAnsi="Times New Roman" w:cs="Times New Roman"/>
          <w:bCs/>
          <w:sz w:val="24"/>
          <w:szCs w:val="24"/>
        </w:rPr>
        <w:t xml:space="preserve"> lack of evidence </w:t>
      </w:r>
      <w:r w:rsidRPr="009E6F26">
        <w:rPr>
          <w:rFonts w:ascii="Times New Roman" w:hAnsi="Times New Roman" w:cs="Times New Roman"/>
          <w:bCs/>
          <w:sz w:val="24"/>
          <w:szCs w:val="24"/>
        </w:rPr>
        <w:t>of ASC</w:t>
      </w:r>
      <w:r w:rsidR="009C0617" w:rsidRPr="009E6F26">
        <w:rPr>
          <w:rFonts w:ascii="Times New Roman" w:hAnsi="Times New Roman" w:cs="Times New Roman"/>
          <w:bCs/>
          <w:sz w:val="24"/>
          <w:szCs w:val="24"/>
        </w:rPr>
        <w:t xml:space="preserve"> fulfilling their statutory duty to</w:t>
      </w:r>
      <w:r w:rsidRPr="009E6F26">
        <w:rPr>
          <w:rFonts w:ascii="Times New Roman" w:hAnsi="Times New Roman" w:cs="Times New Roman"/>
          <w:bCs/>
          <w:sz w:val="24"/>
          <w:szCs w:val="24"/>
        </w:rPr>
        <w:t xml:space="preserve"> </w:t>
      </w:r>
      <w:r w:rsidR="009C0617" w:rsidRPr="009E6F26">
        <w:rPr>
          <w:rFonts w:ascii="Times New Roman" w:hAnsi="Times New Roman" w:cs="Times New Roman"/>
          <w:bCs/>
          <w:sz w:val="24"/>
          <w:szCs w:val="24"/>
        </w:rPr>
        <w:t xml:space="preserve">coordinate and take a lead in making </w:t>
      </w:r>
      <w:r w:rsidR="009C0617" w:rsidRPr="009E6F26">
        <w:rPr>
          <w:rFonts w:ascii="Times New Roman" w:hAnsi="Times New Roman" w:cs="Times New Roman"/>
          <w:bCs/>
          <w:sz w:val="24"/>
          <w:szCs w:val="24"/>
        </w:rPr>
        <w:lastRenderedPageBreak/>
        <w:t>decisions regarding</w:t>
      </w:r>
      <w:r w:rsidRPr="009E6F26">
        <w:rPr>
          <w:rFonts w:ascii="Times New Roman" w:hAnsi="Times New Roman" w:cs="Times New Roman"/>
          <w:bCs/>
          <w:sz w:val="24"/>
          <w:szCs w:val="24"/>
        </w:rPr>
        <w:t xml:space="preserve"> the safeguarding concerns. With this in mind, the key learning is focused on ASC as the statutory agency responsible for ensuring Care Act 2014 Section 42 enquiries are undertaken by either ASC or partner agencies.</w:t>
      </w:r>
      <w:r w:rsidR="00D05C5A">
        <w:rPr>
          <w:rFonts w:ascii="Times New Roman" w:hAnsi="Times New Roman" w:cs="Times New Roman"/>
          <w:bCs/>
          <w:sz w:val="24"/>
          <w:szCs w:val="24"/>
        </w:rPr>
        <w:t xml:space="preserve"> The review has highlighted gaps in</w:t>
      </w:r>
      <w:r w:rsidR="002F19E6">
        <w:rPr>
          <w:rFonts w:ascii="Times New Roman" w:hAnsi="Times New Roman" w:cs="Times New Roman"/>
          <w:bCs/>
          <w:sz w:val="24"/>
          <w:szCs w:val="24"/>
        </w:rPr>
        <w:t xml:space="preserve"> how</w:t>
      </w:r>
      <w:r w:rsidR="00D05C5A">
        <w:rPr>
          <w:rFonts w:ascii="Times New Roman" w:hAnsi="Times New Roman" w:cs="Times New Roman"/>
          <w:bCs/>
          <w:sz w:val="24"/>
          <w:szCs w:val="24"/>
        </w:rPr>
        <w:t xml:space="preserve"> individual agencies</w:t>
      </w:r>
      <w:r w:rsidR="002F19E6">
        <w:rPr>
          <w:rFonts w:ascii="Times New Roman" w:hAnsi="Times New Roman" w:cs="Times New Roman"/>
          <w:bCs/>
          <w:sz w:val="24"/>
          <w:szCs w:val="24"/>
        </w:rPr>
        <w:t xml:space="preserve"> understand their</w:t>
      </w:r>
      <w:r w:rsidR="00D05C5A">
        <w:rPr>
          <w:rFonts w:ascii="Times New Roman" w:hAnsi="Times New Roman" w:cs="Times New Roman"/>
          <w:bCs/>
          <w:sz w:val="24"/>
          <w:szCs w:val="24"/>
        </w:rPr>
        <w:t xml:space="preserve"> roles and responsibilities in safeguarding enquiries</w:t>
      </w:r>
      <w:r w:rsidR="002F19E6">
        <w:rPr>
          <w:rFonts w:ascii="Times New Roman" w:hAnsi="Times New Roman" w:cs="Times New Roman"/>
          <w:bCs/>
          <w:sz w:val="24"/>
          <w:szCs w:val="24"/>
        </w:rPr>
        <w:t>. In addition, there is consideration of how multi</w:t>
      </w:r>
      <w:r w:rsidR="00916E7F">
        <w:rPr>
          <w:rFonts w:ascii="Times New Roman" w:hAnsi="Times New Roman" w:cs="Times New Roman"/>
          <w:bCs/>
          <w:sz w:val="24"/>
          <w:szCs w:val="24"/>
        </w:rPr>
        <w:t>-</w:t>
      </w:r>
      <w:r w:rsidR="002F19E6">
        <w:rPr>
          <w:rFonts w:ascii="Times New Roman" w:hAnsi="Times New Roman" w:cs="Times New Roman"/>
          <w:bCs/>
          <w:sz w:val="24"/>
          <w:szCs w:val="24"/>
        </w:rPr>
        <w:t xml:space="preserve">agencies can improve how they work together.  </w:t>
      </w:r>
    </w:p>
    <w:p w:rsidR="00772506" w:rsidRPr="009E6F26" w:rsidRDefault="00772506" w:rsidP="00136A12">
      <w:pPr>
        <w:rPr>
          <w:rFonts w:ascii="Times New Roman" w:hAnsi="Times New Roman" w:cs="Times New Roman"/>
          <w:b/>
          <w:color w:val="0070C0"/>
          <w:sz w:val="24"/>
          <w:szCs w:val="24"/>
        </w:rPr>
      </w:pPr>
      <w:r w:rsidRPr="009E6F26">
        <w:rPr>
          <w:rFonts w:ascii="Times New Roman" w:hAnsi="Times New Roman" w:cs="Times New Roman"/>
          <w:b/>
          <w:color w:val="0070C0"/>
          <w:sz w:val="24"/>
          <w:szCs w:val="24"/>
        </w:rPr>
        <w:t xml:space="preserve">Good </w:t>
      </w:r>
      <w:r w:rsidR="00126487" w:rsidRPr="009E6F26">
        <w:rPr>
          <w:rFonts w:ascii="Times New Roman" w:hAnsi="Times New Roman" w:cs="Times New Roman"/>
          <w:b/>
          <w:color w:val="0070C0"/>
          <w:sz w:val="24"/>
          <w:szCs w:val="24"/>
        </w:rPr>
        <w:t>P</w:t>
      </w:r>
      <w:r w:rsidRPr="009E6F26">
        <w:rPr>
          <w:rFonts w:ascii="Times New Roman" w:hAnsi="Times New Roman" w:cs="Times New Roman"/>
          <w:b/>
          <w:color w:val="0070C0"/>
          <w:sz w:val="24"/>
          <w:szCs w:val="24"/>
        </w:rPr>
        <w:t>ractice</w:t>
      </w:r>
    </w:p>
    <w:p w:rsidR="00BC0EB0" w:rsidRPr="009E6F26" w:rsidRDefault="00AE12EC" w:rsidP="00AE12EC">
      <w:pPr>
        <w:ind w:left="720" w:hanging="720"/>
        <w:rPr>
          <w:rFonts w:ascii="Times New Roman" w:hAnsi="Times New Roman" w:cs="Times New Roman"/>
          <w:sz w:val="24"/>
          <w:szCs w:val="24"/>
        </w:rPr>
      </w:pPr>
      <w:r w:rsidRPr="009E6F26">
        <w:rPr>
          <w:rFonts w:ascii="Times New Roman" w:hAnsi="Times New Roman" w:cs="Times New Roman"/>
          <w:sz w:val="24"/>
          <w:szCs w:val="24"/>
        </w:rPr>
        <w:t>2.1.1</w:t>
      </w:r>
      <w:r w:rsidRPr="009E6F26">
        <w:rPr>
          <w:rFonts w:ascii="Times New Roman" w:hAnsi="Times New Roman" w:cs="Times New Roman"/>
          <w:sz w:val="24"/>
          <w:szCs w:val="24"/>
        </w:rPr>
        <w:tab/>
      </w:r>
      <w:r w:rsidR="007961AE" w:rsidRPr="009E6F26">
        <w:rPr>
          <w:rFonts w:ascii="Times New Roman" w:hAnsi="Times New Roman" w:cs="Times New Roman"/>
          <w:sz w:val="24"/>
          <w:szCs w:val="24"/>
        </w:rPr>
        <w:t>Whilst</w:t>
      </w:r>
      <w:r w:rsidR="00702F37" w:rsidRPr="009E6F26">
        <w:rPr>
          <w:rFonts w:ascii="Times New Roman" w:hAnsi="Times New Roman" w:cs="Times New Roman"/>
          <w:sz w:val="24"/>
          <w:szCs w:val="24"/>
        </w:rPr>
        <w:t xml:space="preserve"> SARS identify lessons to learn by</w:t>
      </w:r>
      <w:r w:rsidR="007961AE" w:rsidRPr="009E6F26">
        <w:rPr>
          <w:rFonts w:ascii="Times New Roman" w:hAnsi="Times New Roman" w:cs="Times New Roman"/>
          <w:sz w:val="24"/>
          <w:szCs w:val="24"/>
        </w:rPr>
        <w:t xml:space="preserve"> </w:t>
      </w:r>
      <w:proofErr w:type="spellStart"/>
      <w:r w:rsidR="007961AE" w:rsidRPr="009E6F26">
        <w:rPr>
          <w:rFonts w:ascii="Times New Roman" w:hAnsi="Times New Roman" w:cs="Times New Roman"/>
          <w:sz w:val="24"/>
          <w:szCs w:val="24"/>
        </w:rPr>
        <w:t>recognising</w:t>
      </w:r>
      <w:proofErr w:type="spellEnd"/>
      <w:r w:rsidR="007961AE" w:rsidRPr="009E6F26">
        <w:rPr>
          <w:rFonts w:ascii="Times New Roman" w:hAnsi="Times New Roman" w:cs="Times New Roman"/>
          <w:sz w:val="24"/>
          <w:szCs w:val="24"/>
        </w:rPr>
        <w:t xml:space="preserve"> gaps</w:t>
      </w:r>
      <w:r w:rsidR="00702F37" w:rsidRPr="009E6F26">
        <w:rPr>
          <w:rFonts w:ascii="Times New Roman" w:hAnsi="Times New Roman" w:cs="Times New Roman"/>
          <w:sz w:val="24"/>
          <w:szCs w:val="24"/>
        </w:rPr>
        <w:t xml:space="preserve"> in practice, they</w:t>
      </w:r>
      <w:r w:rsidR="007961AE" w:rsidRPr="009E6F26">
        <w:rPr>
          <w:rFonts w:ascii="Times New Roman" w:hAnsi="Times New Roman" w:cs="Times New Roman"/>
          <w:sz w:val="24"/>
          <w:szCs w:val="24"/>
        </w:rPr>
        <w:t xml:space="preserve"> can also provide</w:t>
      </w:r>
      <w:r w:rsidR="003B07D4" w:rsidRPr="009E6F26">
        <w:rPr>
          <w:rFonts w:ascii="Times New Roman" w:hAnsi="Times New Roman" w:cs="Times New Roman"/>
          <w:sz w:val="24"/>
          <w:szCs w:val="24"/>
        </w:rPr>
        <w:t xml:space="preserve"> an opportunity </w:t>
      </w:r>
      <w:r w:rsidR="00B66117" w:rsidRPr="009E6F26">
        <w:rPr>
          <w:rFonts w:ascii="Times New Roman" w:hAnsi="Times New Roman" w:cs="Times New Roman"/>
          <w:sz w:val="24"/>
          <w:szCs w:val="24"/>
        </w:rPr>
        <w:t>to highlight</w:t>
      </w:r>
      <w:r w:rsidR="007961AE" w:rsidRPr="009E6F26">
        <w:rPr>
          <w:rFonts w:ascii="Times New Roman" w:hAnsi="Times New Roman" w:cs="Times New Roman"/>
          <w:sz w:val="24"/>
          <w:szCs w:val="24"/>
        </w:rPr>
        <w:t xml:space="preserve"> evidence of good practice. </w:t>
      </w:r>
      <w:r w:rsidR="00BE0536" w:rsidRPr="009E6F26">
        <w:rPr>
          <w:rFonts w:ascii="Times New Roman" w:hAnsi="Times New Roman" w:cs="Times New Roman"/>
          <w:sz w:val="24"/>
          <w:szCs w:val="24"/>
        </w:rPr>
        <w:t>In the main 5 cases subject to this SAR, it is difficult to identify th</w:t>
      </w:r>
      <w:r w:rsidR="00AB558E" w:rsidRPr="009E6F26">
        <w:rPr>
          <w:rFonts w:ascii="Times New Roman" w:hAnsi="Times New Roman" w:cs="Times New Roman"/>
          <w:sz w:val="24"/>
          <w:szCs w:val="24"/>
        </w:rPr>
        <w:t>emes of good practice. T</w:t>
      </w:r>
      <w:r w:rsidR="00BE0536" w:rsidRPr="009E6F26">
        <w:rPr>
          <w:rFonts w:ascii="Times New Roman" w:hAnsi="Times New Roman" w:cs="Times New Roman"/>
          <w:sz w:val="24"/>
          <w:szCs w:val="24"/>
        </w:rPr>
        <w:t xml:space="preserve">here </w:t>
      </w:r>
      <w:proofErr w:type="gramStart"/>
      <w:r w:rsidR="00BE0536" w:rsidRPr="009E6F26">
        <w:rPr>
          <w:rFonts w:ascii="Times New Roman" w:hAnsi="Times New Roman" w:cs="Times New Roman"/>
          <w:sz w:val="24"/>
          <w:szCs w:val="24"/>
        </w:rPr>
        <w:t>are</w:t>
      </w:r>
      <w:proofErr w:type="gramEnd"/>
      <w:r w:rsidR="00AB558E" w:rsidRPr="009E6F26">
        <w:rPr>
          <w:rFonts w:ascii="Times New Roman" w:hAnsi="Times New Roman" w:cs="Times New Roman"/>
          <w:sz w:val="24"/>
          <w:szCs w:val="24"/>
        </w:rPr>
        <w:t xml:space="preserve"> however,</w:t>
      </w:r>
      <w:r w:rsidR="00BE0536" w:rsidRPr="009E6F26">
        <w:rPr>
          <w:rFonts w:ascii="Times New Roman" w:hAnsi="Times New Roman" w:cs="Times New Roman"/>
          <w:sz w:val="24"/>
          <w:szCs w:val="24"/>
        </w:rPr>
        <w:t xml:space="preserve"> isolated incidents of good practice. An example of this was the personalized response to </w:t>
      </w:r>
      <w:r w:rsidR="00515A14">
        <w:rPr>
          <w:rFonts w:ascii="Times New Roman" w:hAnsi="Times New Roman" w:cs="Times New Roman"/>
          <w:sz w:val="24"/>
          <w:szCs w:val="24"/>
        </w:rPr>
        <w:t>Ms. M</w:t>
      </w:r>
      <w:r w:rsidR="00BE0536" w:rsidRPr="009E6F26">
        <w:rPr>
          <w:rFonts w:ascii="Times New Roman" w:hAnsi="Times New Roman" w:cs="Times New Roman"/>
          <w:sz w:val="24"/>
          <w:szCs w:val="24"/>
        </w:rPr>
        <w:t xml:space="preserve"> when she raised safeguarding concerns. </w:t>
      </w:r>
    </w:p>
    <w:p w:rsidR="00737EC4" w:rsidRPr="009E6F26" w:rsidRDefault="00AE12EC" w:rsidP="00AE12EC">
      <w:pPr>
        <w:ind w:left="720" w:hanging="720"/>
        <w:rPr>
          <w:rFonts w:ascii="Times New Roman" w:hAnsi="Times New Roman" w:cs="Times New Roman"/>
          <w:sz w:val="24"/>
          <w:szCs w:val="24"/>
        </w:rPr>
      </w:pPr>
      <w:r w:rsidRPr="009E6F26">
        <w:rPr>
          <w:rFonts w:ascii="Times New Roman" w:hAnsi="Times New Roman" w:cs="Times New Roman"/>
          <w:sz w:val="24"/>
          <w:szCs w:val="24"/>
        </w:rPr>
        <w:t>2.1.2</w:t>
      </w:r>
      <w:r w:rsidRPr="009E6F26">
        <w:rPr>
          <w:rFonts w:ascii="Times New Roman" w:hAnsi="Times New Roman" w:cs="Times New Roman"/>
          <w:sz w:val="24"/>
          <w:szCs w:val="24"/>
        </w:rPr>
        <w:tab/>
      </w:r>
      <w:r w:rsidR="00BE0536" w:rsidRPr="009E6F26">
        <w:rPr>
          <w:rFonts w:ascii="Times New Roman" w:hAnsi="Times New Roman" w:cs="Times New Roman"/>
          <w:sz w:val="24"/>
          <w:szCs w:val="24"/>
        </w:rPr>
        <w:t xml:space="preserve">In the </w:t>
      </w:r>
      <w:r w:rsidR="00856785">
        <w:rPr>
          <w:rFonts w:ascii="Times New Roman" w:hAnsi="Times New Roman" w:cs="Times New Roman"/>
          <w:sz w:val="24"/>
          <w:szCs w:val="24"/>
        </w:rPr>
        <w:t xml:space="preserve">five, </w:t>
      </w:r>
      <w:r w:rsidR="00BE0536" w:rsidRPr="009E6F26">
        <w:rPr>
          <w:rFonts w:ascii="Times New Roman" w:hAnsi="Times New Roman" w:cs="Times New Roman"/>
          <w:sz w:val="24"/>
          <w:szCs w:val="24"/>
        </w:rPr>
        <w:t>post restructure deep dive analysis cases</w:t>
      </w:r>
      <w:r w:rsidR="00916E7F">
        <w:rPr>
          <w:rFonts w:ascii="Times New Roman" w:hAnsi="Times New Roman" w:cs="Times New Roman"/>
          <w:sz w:val="24"/>
          <w:szCs w:val="24"/>
        </w:rPr>
        <w:t>,</w:t>
      </w:r>
      <w:r w:rsidR="00BE0536" w:rsidRPr="009E6F26">
        <w:rPr>
          <w:rFonts w:ascii="Times New Roman" w:hAnsi="Times New Roman" w:cs="Times New Roman"/>
          <w:sz w:val="24"/>
          <w:szCs w:val="24"/>
        </w:rPr>
        <w:t xml:space="preserve"> there are strong themes </w:t>
      </w:r>
      <w:r w:rsidR="00AB558E" w:rsidRPr="009E6F26">
        <w:rPr>
          <w:rFonts w:ascii="Times New Roman" w:hAnsi="Times New Roman" w:cs="Times New Roman"/>
          <w:sz w:val="24"/>
          <w:szCs w:val="24"/>
        </w:rPr>
        <w:t>of good practice. These include among others</w:t>
      </w:r>
      <w:r w:rsidR="00916E7F">
        <w:rPr>
          <w:rFonts w:ascii="Times New Roman" w:hAnsi="Times New Roman" w:cs="Times New Roman"/>
          <w:sz w:val="24"/>
          <w:szCs w:val="24"/>
        </w:rPr>
        <w:t>;</w:t>
      </w:r>
      <w:r w:rsidR="00AB558E" w:rsidRPr="009E6F26">
        <w:rPr>
          <w:rFonts w:ascii="Times New Roman" w:hAnsi="Times New Roman" w:cs="Times New Roman"/>
          <w:sz w:val="24"/>
          <w:szCs w:val="24"/>
        </w:rPr>
        <w:t xml:space="preserve"> good partnerships working, good risk assessments and a personalized response to the adults. </w:t>
      </w:r>
    </w:p>
    <w:p w:rsidR="00C51104" w:rsidRPr="009E6F26" w:rsidRDefault="00AE12EC" w:rsidP="00AE12EC">
      <w:pPr>
        <w:ind w:left="720" w:hanging="720"/>
        <w:rPr>
          <w:rFonts w:ascii="Times New Roman" w:hAnsi="Times New Roman" w:cs="Times New Roman"/>
          <w:sz w:val="24"/>
          <w:szCs w:val="24"/>
        </w:rPr>
      </w:pPr>
      <w:r w:rsidRPr="009E6F26">
        <w:rPr>
          <w:rFonts w:ascii="Times New Roman" w:hAnsi="Times New Roman" w:cs="Times New Roman"/>
          <w:sz w:val="24"/>
          <w:szCs w:val="24"/>
        </w:rPr>
        <w:t>2.1.3</w:t>
      </w:r>
      <w:r w:rsidRPr="009E6F26">
        <w:rPr>
          <w:rFonts w:ascii="Times New Roman" w:hAnsi="Times New Roman" w:cs="Times New Roman"/>
          <w:sz w:val="24"/>
          <w:szCs w:val="24"/>
        </w:rPr>
        <w:tab/>
      </w:r>
      <w:r w:rsidR="00C51104" w:rsidRPr="009E6F26">
        <w:rPr>
          <w:rFonts w:ascii="Times New Roman" w:hAnsi="Times New Roman" w:cs="Times New Roman"/>
          <w:sz w:val="24"/>
          <w:szCs w:val="24"/>
        </w:rPr>
        <w:t xml:space="preserve">There </w:t>
      </w:r>
      <w:r w:rsidR="00856785">
        <w:rPr>
          <w:rFonts w:ascii="Times New Roman" w:hAnsi="Times New Roman" w:cs="Times New Roman"/>
          <w:sz w:val="24"/>
          <w:szCs w:val="24"/>
        </w:rPr>
        <w:t>is</w:t>
      </w:r>
      <w:r w:rsidR="00C51104" w:rsidRPr="009E6F26">
        <w:rPr>
          <w:rFonts w:ascii="Times New Roman" w:hAnsi="Times New Roman" w:cs="Times New Roman"/>
          <w:sz w:val="24"/>
          <w:szCs w:val="24"/>
        </w:rPr>
        <w:t xml:space="preserve"> evidence of good communication between professionals</w:t>
      </w:r>
      <w:r w:rsidR="007D3517">
        <w:rPr>
          <w:rFonts w:ascii="Times New Roman" w:hAnsi="Times New Roman" w:cs="Times New Roman"/>
          <w:sz w:val="24"/>
          <w:szCs w:val="24"/>
        </w:rPr>
        <w:t xml:space="preserve"> when the agency who knew them best, engaged with the adult,</w:t>
      </w:r>
      <w:r w:rsidR="00C51104" w:rsidRPr="009E6F26">
        <w:rPr>
          <w:rFonts w:ascii="Times New Roman" w:hAnsi="Times New Roman" w:cs="Times New Roman"/>
          <w:sz w:val="24"/>
          <w:szCs w:val="24"/>
        </w:rPr>
        <w:t xml:space="preserve"> to ensure their privacy and dignity were respected. </w:t>
      </w:r>
    </w:p>
    <w:p w:rsidR="00AE12EC" w:rsidRPr="009E6F26" w:rsidRDefault="00C51104" w:rsidP="00AE12EC">
      <w:pPr>
        <w:pStyle w:val="ListParagraph"/>
        <w:numPr>
          <w:ilvl w:val="2"/>
          <w:numId w:val="33"/>
        </w:numPr>
        <w:rPr>
          <w:rFonts w:ascii="Times New Roman" w:hAnsi="Times New Roman" w:cs="Times New Roman"/>
          <w:sz w:val="24"/>
          <w:szCs w:val="24"/>
        </w:rPr>
      </w:pPr>
      <w:r w:rsidRPr="009E6F26">
        <w:rPr>
          <w:rFonts w:ascii="Times New Roman" w:hAnsi="Times New Roman" w:cs="Times New Roman"/>
          <w:sz w:val="24"/>
          <w:szCs w:val="24"/>
        </w:rPr>
        <w:t xml:space="preserve">All of the professionals working with </w:t>
      </w:r>
      <w:r w:rsidR="00856785" w:rsidRPr="009E6F26">
        <w:rPr>
          <w:rFonts w:ascii="Times New Roman" w:hAnsi="Times New Roman" w:cs="Times New Roman"/>
          <w:sz w:val="24"/>
          <w:szCs w:val="24"/>
        </w:rPr>
        <w:t>the Adults</w:t>
      </w:r>
      <w:r w:rsidRPr="009E6F26">
        <w:rPr>
          <w:rFonts w:ascii="Times New Roman" w:hAnsi="Times New Roman" w:cs="Times New Roman"/>
          <w:sz w:val="24"/>
          <w:szCs w:val="24"/>
        </w:rPr>
        <w:t xml:space="preserve">, were person </w:t>
      </w:r>
      <w:proofErr w:type="spellStart"/>
      <w:r w:rsidRPr="009E6F26">
        <w:rPr>
          <w:rFonts w:ascii="Times New Roman" w:hAnsi="Times New Roman" w:cs="Times New Roman"/>
          <w:sz w:val="24"/>
          <w:szCs w:val="24"/>
        </w:rPr>
        <w:t>centred</w:t>
      </w:r>
      <w:proofErr w:type="spellEnd"/>
      <w:r w:rsidRPr="009E6F26">
        <w:rPr>
          <w:rFonts w:ascii="Times New Roman" w:hAnsi="Times New Roman" w:cs="Times New Roman"/>
          <w:sz w:val="24"/>
          <w:szCs w:val="24"/>
        </w:rPr>
        <w:t xml:space="preserve"> in their approach and respected the adults’ views but also considered the presenting risks when making decisions as to how to progress. </w:t>
      </w:r>
      <w:r w:rsidR="007D3517">
        <w:rPr>
          <w:rFonts w:ascii="Times New Roman" w:hAnsi="Times New Roman" w:cs="Times New Roman"/>
          <w:sz w:val="24"/>
          <w:szCs w:val="24"/>
        </w:rPr>
        <w:t xml:space="preserve">The principles of the MCA 2005 were considered when responding to an adult who lacked capacity to make decisions regarding the risk to themselves. </w:t>
      </w:r>
      <w:r w:rsidRPr="009E6F26">
        <w:rPr>
          <w:rFonts w:ascii="Times New Roman" w:hAnsi="Times New Roman" w:cs="Times New Roman"/>
          <w:sz w:val="24"/>
          <w:szCs w:val="24"/>
        </w:rPr>
        <w:t xml:space="preserve"> </w:t>
      </w:r>
    </w:p>
    <w:p w:rsidR="00AE12EC" w:rsidRPr="009E6F26" w:rsidRDefault="00AE12EC" w:rsidP="00AE12EC">
      <w:pPr>
        <w:pStyle w:val="ListParagraph"/>
        <w:rPr>
          <w:rFonts w:ascii="Times New Roman" w:hAnsi="Times New Roman" w:cs="Times New Roman"/>
          <w:sz w:val="24"/>
          <w:szCs w:val="24"/>
        </w:rPr>
      </w:pPr>
    </w:p>
    <w:p w:rsidR="00AB558E" w:rsidRPr="009E6F26" w:rsidRDefault="007D3517" w:rsidP="00AE12EC">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There is</w:t>
      </w:r>
      <w:r w:rsidR="00E8173A" w:rsidRPr="009E6F26">
        <w:rPr>
          <w:rFonts w:ascii="Times New Roman" w:hAnsi="Times New Roman" w:cs="Times New Roman"/>
          <w:sz w:val="24"/>
          <w:szCs w:val="24"/>
        </w:rPr>
        <w:t xml:space="preserve"> evidence of good communication between professionals as to how to progress through care management</w:t>
      </w:r>
      <w:r>
        <w:rPr>
          <w:rFonts w:ascii="Times New Roman" w:hAnsi="Times New Roman" w:cs="Times New Roman"/>
          <w:sz w:val="24"/>
          <w:szCs w:val="24"/>
        </w:rPr>
        <w:t>. There is evidence of</w:t>
      </w:r>
      <w:r w:rsidR="00E8173A" w:rsidRPr="009E6F26">
        <w:rPr>
          <w:rFonts w:ascii="Times New Roman" w:hAnsi="Times New Roman" w:cs="Times New Roman"/>
          <w:sz w:val="24"/>
          <w:szCs w:val="24"/>
        </w:rPr>
        <w:t xml:space="preserve"> professionals t</w:t>
      </w:r>
      <w:r w:rsidR="00856785">
        <w:rPr>
          <w:rFonts w:ascii="Times New Roman" w:hAnsi="Times New Roman" w:cs="Times New Roman"/>
          <w:sz w:val="24"/>
          <w:szCs w:val="24"/>
        </w:rPr>
        <w:t>aking</w:t>
      </w:r>
      <w:r w:rsidR="00E8173A" w:rsidRPr="009E6F26">
        <w:rPr>
          <w:rFonts w:ascii="Times New Roman" w:hAnsi="Times New Roman" w:cs="Times New Roman"/>
          <w:sz w:val="24"/>
          <w:szCs w:val="24"/>
        </w:rPr>
        <w:t xml:space="preserve"> responsibility for their individual roles in responding and supporting the adult. For example, in Adult 4, the immediate risk was addressed by ASC regarding lack of food and </w:t>
      </w:r>
      <w:r w:rsidR="00856785">
        <w:rPr>
          <w:rFonts w:ascii="Times New Roman" w:hAnsi="Times New Roman" w:cs="Times New Roman"/>
          <w:sz w:val="24"/>
          <w:szCs w:val="24"/>
        </w:rPr>
        <w:t>M</w:t>
      </w:r>
      <w:r w:rsidR="00E8173A" w:rsidRPr="009E6F26">
        <w:rPr>
          <w:rFonts w:ascii="Times New Roman" w:hAnsi="Times New Roman" w:cs="Times New Roman"/>
          <w:sz w:val="24"/>
          <w:szCs w:val="24"/>
        </w:rPr>
        <w:t xml:space="preserve">ental </w:t>
      </w:r>
      <w:r w:rsidR="00856785">
        <w:rPr>
          <w:rFonts w:ascii="Times New Roman" w:hAnsi="Times New Roman" w:cs="Times New Roman"/>
          <w:sz w:val="24"/>
          <w:szCs w:val="24"/>
        </w:rPr>
        <w:t>H</w:t>
      </w:r>
      <w:r w:rsidR="00E8173A" w:rsidRPr="009E6F26">
        <w:rPr>
          <w:rFonts w:ascii="Times New Roman" w:hAnsi="Times New Roman" w:cs="Times New Roman"/>
          <w:sz w:val="24"/>
          <w:szCs w:val="24"/>
        </w:rPr>
        <w:t xml:space="preserve">ealth </w:t>
      </w:r>
      <w:r w:rsidR="00856785">
        <w:rPr>
          <w:rFonts w:ascii="Times New Roman" w:hAnsi="Times New Roman" w:cs="Times New Roman"/>
          <w:sz w:val="24"/>
          <w:szCs w:val="24"/>
        </w:rPr>
        <w:t>S</w:t>
      </w:r>
      <w:r w:rsidR="00E8173A" w:rsidRPr="009E6F26">
        <w:rPr>
          <w:rFonts w:ascii="Times New Roman" w:hAnsi="Times New Roman" w:cs="Times New Roman"/>
          <w:sz w:val="24"/>
          <w:szCs w:val="24"/>
        </w:rPr>
        <w:t xml:space="preserve">ervices made a timely intervention to address the </w:t>
      </w:r>
      <w:r w:rsidR="00856785" w:rsidRPr="009E6F26">
        <w:rPr>
          <w:rFonts w:ascii="Times New Roman" w:hAnsi="Times New Roman" w:cs="Times New Roman"/>
          <w:sz w:val="24"/>
          <w:szCs w:val="24"/>
        </w:rPr>
        <w:t>adult’s</w:t>
      </w:r>
      <w:r w:rsidR="00E8173A" w:rsidRPr="009E6F26">
        <w:rPr>
          <w:rFonts w:ascii="Times New Roman" w:hAnsi="Times New Roman" w:cs="Times New Roman"/>
          <w:sz w:val="24"/>
          <w:szCs w:val="24"/>
        </w:rPr>
        <w:t xml:space="preserve"> emotional wellbeing. </w:t>
      </w:r>
    </w:p>
    <w:p w:rsidR="005E6431" w:rsidRDefault="00772506" w:rsidP="00772506">
      <w:pPr>
        <w:rPr>
          <w:rFonts w:ascii="Times New Roman" w:hAnsi="Times New Roman" w:cs="Times New Roman"/>
          <w:b/>
          <w:color w:val="0070C0"/>
          <w:sz w:val="24"/>
          <w:szCs w:val="24"/>
        </w:rPr>
      </w:pPr>
      <w:r w:rsidRPr="009E6F26">
        <w:rPr>
          <w:rFonts w:ascii="Times New Roman" w:hAnsi="Times New Roman" w:cs="Times New Roman"/>
          <w:b/>
          <w:color w:val="0070C0"/>
          <w:sz w:val="24"/>
          <w:szCs w:val="24"/>
        </w:rPr>
        <w:t xml:space="preserve">Learning </w:t>
      </w:r>
      <w:r w:rsidR="00E820D8" w:rsidRPr="009E6F26">
        <w:rPr>
          <w:rFonts w:ascii="Times New Roman" w:hAnsi="Times New Roman" w:cs="Times New Roman"/>
          <w:b/>
          <w:color w:val="0070C0"/>
          <w:sz w:val="24"/>
          <w:szCs w:val="24"/>
        </w:rPr>
        <w:t>P</w:t>
      </w:r>
      <w:r w:rsidRPr="009E6F26">
        <w:rPr>
          <w:rFonts w:ascii="Times New Roman" w:hAnsi="Times New Roman" w:cs="Times New Roman"/>
          <w:b/>
          <w:color w:val="0070C0"/>
          <w:sz w:val="24"/>
          <w:szCs w:val="24"/>
        </w:rPr>
        <w:t>oints</w:t>
      </w:r>
      <w:r w:rsidR="005E6431" w:rsidRPr="009E6F26">
        <w:rPr>
          <w:rFonts w:ascii="Times New Roman" w:hAnsi="Times New Roman" w:cs="Times New Roman"/>
          <w:b/>
          <w:color w:val="0070C0"/>
          <w:sz w:val="24"/>
          <w:szCs w:val="24"/>
        </w:rPr>
        <w:t xml:space="preserve"> </w:t>
      </w:r>
    </w:p>
    <w:p w:rsidR="00363DA4" w:rsidRPr="00363DA4" w:rsidRDefault="00363DA4" w:rsidP="00363DA4">
      <w:pPr>
        <w:rPr>
          <w:rFonts w:ascii="Times New Roman" w:hAnsi="Times New Roman" w:cs="Times New Roman"/>
          <w:b/>
          <w:sz w:val="24"/>
          <w:szCs w:val="24"/>
        </w:rPr>
      </w:pPr>
      <w:r w:rsidRPr="00363DA4">
        <w:rPr>
          <w:rFonts w:ascii="Times New Roman" w:hAnsi="Times New Roman" w:cs="Times New Roman"/>
          <w:b/>
          <w:sz w:val="24"/>
          <w:szCs w:val="24"/>
        </w:rPr>
        <w:t>Recording</w:t>
      </w:r>
    </w:p>
    <w:p w:rsidR="007B1870" w:rsidRPr="009E6F26" w:rsidRDefault="00AE12EC"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2.2.1</w:t>
      </w:r>
      <w:r w:rsidR="007B1870" w:rsidRPr="009E6F26">
        <w:rPr>
          <w:rFonts w:ascii="Times New Roman" w:hAnsi="Times New Roman" w:cs="Times New Roman"/>
          <w:b/>
          <w:bCs/>
          <w:color w:val="0070C0"/>
          <w:sz w:val="24"/>
          <w:szCs w:val="24"/>
        </w:rPr>
        <w:tab/>
      </w:r>
      <w:r w:rsidR="007B1870" w:rsidRPr="009E6F26">
        <w:rPr>
          <w:rFonts w:ascii="Times New Roman" w:hAnsi="Times New Roman" w:cs="Times New Roman"/>
          <w:sz w:val="24"/>
          <w:szCs w:val="24"/>
        </w:rPr>
        <w:t xml:space="preserve">In the five cases subject to this </w:t>
      </w:r>
      <w:r w:rsidR="00856785">
        <w:rPr>
          <w:rFonts w:ascii="Times New Roman" w:hAnsi="Times New Roman" w:cs="Times New Roman"/>
          <w:sz w:val="24"/>
          <w:szCs w:val="24"/>
        </w:rPr>
        <w:t>SAR</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the ASC written records were poor. They do not support evidence based professional decision making</w:t>
      </w:r>
      <w:r w:rsidR="00284886" w:rsidRPr="009E6F26">
        <w:rPr>
          <w:rFonts w:ascii="Times New Roman" w:hAnsi="Times New Roman" w:cs="Times New Roman"/>
          <w:sz w:val="24"/>
          <w:szCs w:val="24"/>
        </w:rPr>
        <w:t xml:space="preserve">, multi-agency engagement </w:t>
      </w:r>
      <w:r w:rsidR="007B1870" w:rsidRPr="009E6F26">
        <w:rPr>
          <w:rFonts w:ascii="Times New Roman" w:hAnsi="Times New Roman" w:cs="Times New Roman"/>
          <w:sz w:val="24"/>
          <w:szCs w:val="24"/>
        </w:rPr>
        <w:t>and crucially they don’t contribute to holistic risk assessments recognizing</w:t>
      </w:r>
      <w:r w:rsidR="001576A1" w:rsidRPr="009E6F26">
        <w:rPr>
          <w:rFonts w:ascii="Times New Roman" w:hAnsi="Times New Roman" w:cs="Times New Roman"/>
          <w:sz w:val="24"/>
          <w:szCs w:val="24"/>
        </w:rPr>
        <w:t xml:space="preserve"> both</w:t>
      </w:r>
      <w:r w:rsidR="007B1870" w:rsidRPr="009E6F26">
        <w:rPr>
          <w:rFonts w:ascii="Times New Roman" w:hAnsi="Times New Roman" w:cs="Times New Roman"/>
          <w:sz w:val="24"/>
          <w:szCs w:val="24"/>
        </w:rPr>
        <w:t xml:space="preserve"> persistent and escalation of risks.</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ab/>
        <w:t xml:space="preserve">The ASC records do not provide evidence that the professionals working with the five adults considered the making safeguarding principles in their interventions. The records </w:t>
      </w:r>
      <w:r w:rsidRPr="009E6F26">
        <w:rPr>
          <w:rFonts w:ascii="Times New Roman" w:hAnsi="Times New Roman" w:cs="Times New Roman"/>
          <w:sz w:val="24"/>
          <w:szCs w:val="24"/>
        </w:rPr>
        <w:lastRenderedPageBreak/>
        <w:t>of conversations with the adults at various stages of intervention are recorded</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but the records do not include the ‘voice’ of the adult.  </w:t>
      </w:r>
    </w:p>
    <w:p w:rsidR="007B1870" w:rsidRPr="009E6F26" w:rsidRDefault="00AE12EC"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2.2.3</w:t>
      </w:r>
      <w:r w:rsidR="007B1870" w:rsidRPr="009E6F26">
        <w:rPr>
          <w:rFonts w:ascii="Times New Roman" w:hAnsi="Times New Roman" w:cs="Times New Roman"/>
          <w:sz w:val="24"/>
          <w:szCs w:val="24"/>
        </w:rPr>
        <w:tab/>
        <w:t>The Housing records do not provide a chronology of actions. There are gaps in the evidence</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of how to progress Mr. F.’s housing problems. Although</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actions are recorded such as an eviction notice being considered</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it is not clear when this happened. As a result, there is no overview of the ongoing risks and how the risks have escalated. </w:t>
      </w:r>
    </w:p>
    <w:p w:rsidR="007B1870" w:rsidRPr="009E6F26" w:rsidRDefault="00AE12EC"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2.2.4</w:t>
      </w:r>
      <w:r w:rsidR="007B1870" w:rsidRPr="009E6F26">
        <w:rPr>
          <w:rFonts w:ascii="Times New Roman" w:hAnsi="Times New Roman" w:cs="Times New Roman"/>
          <w:sz w:val="24"/>
          <w:szCs w:val="24"/>
        </w:rPr>
        <w:tab/>
        <w:t>Record</w:t>
      </w:r>
      <w:r w:rsidR="00C61049" w:rsidRPr="009E6F26">
        <w:rPr>
          <w:rFonts w:ascii="Times New Roman" w:hAnsi="Times New Roman" w:cs="Times New Roman"/>
          <w:sz w:val="24"/>
          <w:szCs w:val="24"/>
        </w:rPr>
        <w:t>s</w:t>
      </w:r>
      <w:r w:rsidR="007B1870" w:rsidRPr="009E6F26">
        <w:rPr>
          <w:rFonts w:ascii="Times New Roman" w:hAnsi="Times New Roman" w:cs="Times New Roman"/>
          <w:sz w:val="24"/>
          <w:szCs w:val="24"/>
        </w:rPr>
        <w:t xml:space="preserve"> </w:t>
      </w:r>
      <w:r w:rsidR="00C61049" w:rsidRPr="009E6F26">
        <w:rPr>
          <w:rFonts w:ascii="Times New Roman" w:hAnsi="Times New Roman" w:cs="Times New Roman"/>
          <w:sz w:val="24"/>
          <w:szCs w:val="24"/>
        </w:rPr>
        <w:t>are limited in providing</w:t>
      </w:r>
      <w:r w:rsidR="007B1870" w:rsidRPr="009E6F26">
        <w:rPr>
          <w:rFonts w:ascii="Times New Roman" w:hAnsi="Times New Roman" w:cs="Times New Roman"/>
          <w:sz w:val="24"/>
          <w:szCs w:val="24"/>
        </w:rPr>
        <w:t xml:space="preserve"> evidence that professionals have fulfilled their statutory duties under the Care Act 2014.  </w:t>
      </w:r>
    </w:p>
    <w:p w:rsidR="007B1870" w:rsidRDefault="00AE12EC" w:rsidP="0087654B">
      <w:pPr>
        <w:ind w:left="720" w:hanging="720"/>
        <w:rPr>
          <w:rFonts w:ascii="Times New Roman" w:hAnsi="Times New Roman" w:cs="Times New Roman"/>
          <w:sz w:val="24"/>
          <w:szCs w:val="24"/>
        </w:rPr>
      </w:pPr>
      <w:r w:rsidRPr="009E6F26">
        <w:rPr>
          <w:rFonts w:ascii="Times New Roman" w:hAnsi="Times New Roman" w:cs="Times New Roman"/>
          <w:sz w:val="24"/>
          <w:szCs w:val="24"/>
        </w:rPr>
        <w:t>2.2.5</w:t>
      </w:r>
      <w:r w:rsidR="007B1870" w:rsidRPr="009E6F26">
        <w:rPr>
          <w:rFonts w:ascii="Times New Roman" w:hAnsi="Times New Roman" w:cs="Times New Roman"/>
          <w:sz w:val="24"/>
          <w:szCs w:val="24"/>
        </w:rPr>
        <w:tab/>
        <w:t xml:space="preserve">The lack of accurate information about the key holder </w:t>
      </w:r>
      <w:r w:rsidR="00135970" w:rsidRPr="009E6F26">
        <w:rPr>
          <w:rFonts w:ascii="Times New Roman" w:hAnsi="Times New Roman" w:cs="Times New Roman"/>
          <w:sz w:val="24"/>
          <w:szCs w:val="24"/>
        </w:rPr>
        <w:t>for</w:t>
      </w:r>
      <w:r w:rsidR="007B1870" w:rsidRPr="009E6F26">
        <w:rPr>
          <w:rFonts w:ascii="Times New Roman" w:hAnsi="Times New Roman" w:cs="Times New Roman"/>
          <w:sz w:val="24"/>
          <w:szCs w:val="24"/>
        </w:rPr>
        <w:t xml:space="preserve"> Mr. G’s </w:t>
      </w:r>
      <w:r w:rsidR="00135970" w:rsidRPr="009E6F26">
        <w:rPr>
          <w:rFonts w:ascii="Times New Roman" w:hAnsi="Times New Roman" w:cs="Times New Roman"/>
          <w:sz w:val="24"/>
          <w:szCs w:val="24"/>
        </w:rPr>
        <w:t>held on both the Care Provider and ASC records</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resulted in a delay in responding to him. The noncompliance with a failed visits procedure was highlighted as a key contributing factor to the delays in responding to Mr.’ G. However, as the Coroner’s report, 25 June 2018, states ‘It is not clear whether or not earlier intervention, following the fall, would have saved him’.</w:t>
      </w:r>
    </w:p>
    <w:p w:rsidR="00363DA4" w:rsidRPr="00363DA4" w:rsidRDefault="00363DA4" w:rsidP="0087654B">
      <w:pPr>
        <w:ind w:left="720" w:hanging="720"/>
        <w:rPr>
          <w:rFonts w:ascii="Times New Roman" w:hAnsi="Times New Roman" w:cs="Times New Roman"/>
          <w:b/>
          <w:bCs/>
          <w:sz w:val="24"/>
          <w:szCs w:val="24"/>
        </w:rPr>
      </w:pPr>
      <w:r w:rsidRPr="00363DA4">
        <w:rPr>
          <w:rFonts w:ascii="Times New Roman" w:hAnsi="Times New Roman" w:cs="Times New Roman"/>
          <w:b/>
          <w:bCs/>
          <w:sz w:val="24"/>
          <w:szCs w:val="24"/>
        </w:rPr>
        <w:t>Management Scrutiny and Oversight</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.2.6</w:t>
      </w:r>
      <w:r w:rsidRPr="009E6F26">
        <w:rPr>
          <w:rFonts w:ascii="Times New Roman" w:hAnsi="Times New Roman" w:cs="Times New Roman"/>
          <w:sz w:val="24"/>
          <w:szCs w:val="24"/>
        </w:rPr>
        <w:tab/>
        <w:t>In all 5 cases</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the quality of the management oversight and scrutiny</w:t>
      </w:r>
      <w:r w:rsidR="0060282D" w:rsidRPr="009E6F26">
        <w:rPr>
          <w:rFonts w:ascii="Times New Roman" w:hAnsi="Times New Roman" w:cs="Times New Roman"/>
          <w:sz w:val="24"/>
          <w:szCs w:val="24"/>
        </w:rPr>
        <w:t xml:space="preserve"> in Adult Social Care</w:t>
      </w:r>
      <w:r w:rsidRPr="009E6F26">
        <w:rPr>
          <w:rFonts w:ascii="Times New Roman" w:hAnsi="Times New Roman" w:cs="Times New Roman"/>
          <w:sz w:val="24"/>
          <w:szCs w:val="24"/>
        </w:rPr>
        <w:t>, both operational and safeguarding was poor. This resulted in a poorly coordinated response to the concerns raised. At times</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the concerns where not addressed through the safeguarding procedures. </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.2.7</w:t>
      </w:r>
      <w:r w:rsidRPr="009E6F26">
        <w:rPr>
          <w:rFonts w:ascii="Times New Roman" w:hAnsi="Times New Roman" w:cs="Times New Roman"/>
          <w:sz w:val="24"/>
          <w:szCs w:val="24"/>
        </w:rPr>
        <w:tab/>
        <w:t>The Care Act 2014 states</w:t>
      </w:r>
      <w:r w:rsidR="001576A1" w:rsidRPr="009E6F26">
        <w:rPr>
          <w:rFonts w:ascii="Times New Roman" w:hAnsi="Times New Roman" w:cs="Times New Roman"/>
          <w:sz w:val="24"/>
          <w:szCs w:val="24"/>
        </w:rPr>
        <w:t xml:space="preserve"> that</w:t>
      </w:r>
      <w:r w:rsidRPr="009E6F26">
        <w:rPr>
          <w:rFonts w:ascii="Times New Roman" w:hAnsi="Times New Roman" w:cs="Times New Roman"/>
          <w:sz w:val="24"/>
          <w:szCs w:val="24"/>
        </w:rPr>
        <w:t xml:space="preserve"> the Local Authority has responsibility to conduct a section 42 enquiry or </w:t>
      </w:r>
      <w:r w:rsidR="001576A1" w:rsidRPr="009E6F26">
        <w:rPr>
          <w:rFonts w:ascii="Times New Roman" w:hAnsi="Times New Roman" w:cs="Times New Roman"/>
          <w:sz w:val="24"/>
          <w:szCs w:val="24"/>
        </w:rPr>
        <w:t xml:space="preserve">to </w:t>
      </w:r>
      <w:r w:rsidRPr="009E6F26">
        <w:rPr>
          <w:rFonts w:ascii="Times New Roman" w:hAnsi="Times New Roman" w:cs="Times New Roman"/>
          <w:sz w:val="24"/>
          <w:szCs w:val="24"/>
        </w:rPr>
        <w:t xml:space="preserve">make sure others do. Research shows that a collaborative approach to safeguarding enquiries achieves the best outcomes for adults. With this in mind one can assume that if the management oversight, scrutiny and decision making was more effective in the cases subject to this review, there </w:t>
      </w:r>
      <w:r w:rsidR="00325CFD" w:rsidRPr="009E6F26">
        <w:rPr>
          <w:rFonts w:ascii="Times New Roman" w:hAnsi="Times New Roman" w:cs="Times New Roman"/>
          <w:sz w:val="24"/>
          <w:szCs w:val="24"/>
        </w:rPr>
        <w:t>could have</w:t>
      </w:r>
      <w:r w:rsidR="001576A1" w:rsidRPr="009E6F26">
        <w:rPr>
          <w:rFonts w:ascii="Times New Roman" w:hAnsi="Times New Roman" w:cs="Times New Roman"/>
          <w:sz w:val="24"/>
          <w:szCs w:val="24"/>
        </w:rPr>
        <w:t xml:space="preserve"> been a more successful</w:t>
      </w:r>
      <w:r w:rsidRPr="009E6F26">
        <w:rPr>
          <w:rFonts w:ascii="Times New Roman" w:hAnsi="Times New Roman" w:cs="Times New Roman"/>
          <w:sz w:val="24"/>
          <w:szCs w:val="24"/>
        </w:rPr>
        <w:t xml:space="preserve"> opportunity for multi-agency partnership working under the safeguarding framework.</w:t>
      </w:r>
    </w:p>
    <w:p w:rsidR="007B1870"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.2.8</w:t>
      </w:r>
      <w:r w:rsidRPr="009E6F26">
        <w:rPr>
          <w:rFonts w:ascii="Times New Roman" w:hAnsi="Times New Roman" w:cs="Times New Roman"/>
          <w:sz w:val="24"/>
          <w:szCs w:val="24"/>
        </w:rPr>
        <w:tab/>
        <w:t xml:space="preserve">The housing officer experienced obstacle’s in progressing the safety concerns of Mr. F. but there was no evidence of the </w:t>
      </w:r>
      <w:r w:rsidR="006C1915">
        <w:rPr>
          <w:rFonts w:ascii="Times New Roman" w:hAnsi="Times New Roman" w:cs="Times New Roman"/>
          <w:sz w:val="24"/>
          <w:szCs w:val="24"/>
        </w:rPr>
        <w:t xml:space="preserve">housing </w:t>
      </w:r>
      <w:r w:rsidRPr="009E6F26">
        <w:rPr>
          <w:rFonts w:ascii="Times New Roman" w:hAnsi="Times New Roman" w:cs="Times New Roman"/>
          <w:sz w:val="24"/>
          <w:szCs w:val="24"/>
        </w:rPr>
        <w:t xml:space="preserve">management involvement. This evidenced a lack of good quality supervisory oversight.  </w:t>
      </w:r>
    </w:p>
    <w:p w:rsidR="00363DA4" w:rsidRPr="00AD3539" w:rsidRDefault="00363DA4" w:rsidP="007B1870">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 xml:space="preserve">Risk </w:t>
      </w:r>
      <w:r w:rsidR="00AD3539" w:rsidRPr="00AD3539">
        <w:rPr>
          <w:rFonts w:ascii="Times New Roman" w:hAnsi="Times New Roman" w:cs="Times New Roman"/>
          <w:b/>
          <w:bCs/>
          <w:sz w:val="24"/>
          <w:szCs w:val="24"/>
        </w:rPr>
        <w:t>Management</w:t>
      </w:r>
    </w:p>
    <w:p w:rsidR="007B1870" w:rsidRPr="009E6F26" w:rsidRDefault="007B1870" w:rsidP="007B1870">
      <w:pPr>
        <w:ind w:left="720" w:hanging="720"/>
        <w:rPr>
          <w:rFonts w:ascii="Times New Roman" w:hAnsi="Times New Roman" w:cs="Times New Roman"/>
          <w:b/>
          <w:bCs/>
          <w:color w:val="0070C0"/>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0087654B" w:rsidRPr="009E6F26">
        <w:rPr>
          <w:rFonts w:ascii="Times New Roman" w:hAnsi="Times New Roman" w:cs="Times New Roman"/>
          <w:sz w:val="24"/>
          <w:szCs w:val="24"/>
        </w:rPr>
        <w:t>9</w:t>
      </w:r>
      <w:r w:rsidRPr="009E6F26">
        <w:rPr>
          <w:rFonts w:ascii="Times New Roman" w:hAnsi="Times New Roman" w:cs="Times New Roman"/>
          <w:sz w:val="24"/>
          <w:szCs w:val="24"/>
        </w:rPr>
        <w:tab/>
        <w:t>Safeguarding risks were consistently inadequately assessed throughout the different agency’s involvement with the adults’ subject to this review. The recorded evidence has highlighted a lack of professional skill in reflective critical thinking when assessing ongoing risk.</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87654B" w:rsidRPr="009E6F26">
        <w:rPr>
          <w:rFonts w:ascii="Times New Roman" w:hAnsi="Times New Roman" w:cs="Times New Roman"/>
          <w:sz w:val="24"/>
          <w:szCs w:val="24"/>
        </w:rPr>
        <w:t>0</w:t>
      </w:r>
      <w:r w:rsidRPr="009E6F26">
        <w:rPr>
          <w:rFonts w:ascii="Times New Roman" w:hAnsi="Times New Roman" w:cs="Times New Roman"/>
          <w:sz w:val="24"/>
          <w:szCs w:val="24"/>
        </w:rPr>
        <w:tab/>
      </w:r>
      <w:r w:rsidR="0087654B" w:rsidRPr="009E6F26">
        <w:rPr>
          <w:rFonts w:ascii="Times New Roman" w:hAnsi="Times New Roman" w:cs="Times New Roman"/>
          <w:sz w:val="24"/>
          <w:szCs w:val="24"/>
        </w:rPr>
        <w:t>T</w:t>
      </w:r>
      <w:r w:rsidRPr="009E6F26">
        <w:rPr>
          <w:rFonts w:ascii="Times New Roman" w:hAnsi="Times New Roman" w:cs="Times New Roman"/>
          <w:sz w:val="24"/>
          <w:szCs w:val="24"/>
        </w:rPr>
        <w:t>he poor and in some cases lack of risk assessment</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directly impacted the </w:t>
      </w:r>
      <w:r w:rsidR="0087654B" w:rsidRPr="009E6F26">
        <w:rPr>
          <w:rFonts w:ascii="Times New Roman" w:hAnsi="Times New Roman" w:cs="Times New Roman"/>
          <w:sz w:val="24"/>
          <w:szCs w:val="24"/>
        </w:rPr>
        <w:t xml:space="preserve">multi- </w:t>
      </w:r>
      <w:r w:rsidRPr="009E6F26">
        <w:rPr>
          <w:rFonts w:ascii="Times New Roman" w:hAnsi="Times New Roman" w:cs="Times New Roman"/>
          <w:sz w:val="24"/>
          <w:szCs w:val="24"/>
        </w:rPr>
        <w:t>agencies work with the adult. The intervention was focused on one particular issue as opposed to gaining an understanding of the risks to all aspects of the adults’ life and in some cases others. This silo</w:t>
      </w:r>
      <w:r w:rsidR="00284886" w:rsidRPr="009E6F26">
        <w:rPr>
          <w:rFonts w:ascii="Times New Roman" w:hAnsi="Times New Roman" w:cs="Times New Roman"/>
          <w:sz w:val="24"/>
          <w:szCs w:val="24"/>
        </w:rPr>
        <w:t xml:space="preserve"> working by the agencies</w:t>
      </w:r>
      <w:r w:rsidR="0060282D" w:rsidRPr="009E6F26">
        <w:rPr>
          <w:rFonts w:ascii="Times New Roman" w:hAnsi="Times New Roman" w:cs="Times New Roman"/>
          <w:sz w:val="24"/>
          <w:szCs w:val="24"/>
        </w:rPr>
        <w:t xml:space="preserve"> including ASC, Community Health, Care </w:t>
      </w:r>
      <w:r w:rsidR="0060282D" w:rsidRPr="009E6F26">
        <w:rPr>
          <w:rFonts w:ascii="Times New Roman" w:hAnsi="Times New Roman" w:cs="Times New Roman"/>
          <w:sz w:val="24"/>
          <w:szCs w:val="24"/>
        </w:rPr>
        <w:lastRenderedPageBreak/>
        <w:t>Agencies and Housing</w:t>
      </w:r>
      <w:r w:rsidR="00284886" w:rsidRPr="009E6F26">
        <w:rPr>
          <w:rFonts w:ascii="Times New Roman" w:hAnsi="Times New Roman" w:cs="Times New Roman"/>
          <w:sz w:val="24"/>
          <w:szCs w:val="24"/>
        </w:rPr>
        <w:t xml:space="preserve"> involvement</w:t>
      </w:r>
      <w:r w:rsidRPr="009E6F26">
        <w:rPr>
          <w:rFonts w:ascii="Times New Roman" w:hAnsi="Times New Roman" w:cs="Times New Roman"/>
          <w:sz w:val="24"/>
          <w:szCs w:val="24"/>
        </w:rPr>
        <w:t xml:space="preserve"> working</w:t>
      </w:r>
      <w:r w:rsidR="00284886" w:rsidRPr="009E6F26">
        <w:rPr>
          <w:rFonts w:ascii="Times New Roman" w:hAnsi="Times New Roman" w:cs="Times New Roman"/>
          <w:sz w:val="24"/>
          <w:szCs w:val="24"/>
        </w:rPr>
        <w:t xml:space="preserve"> with the adult</w:t>
      </w:r>
      <w:r w:rsidRPr="009E6F26">
        <w:rPr>
          <w:rFonts w:ascii="Times New Roman" w:hAnsi="Times New Roman" w:cs="Times New Roman"/>
          <w:sz w:val="24"/>
          <w:szCs w:val="24"/>
        </w:rPr>
        <w:t xml:space="preserve"> result</w:t>
      </w:r>
      <w:r w:rsidR="00284886" w:rsidRPr="009E6F26">
        <w:rPr>
          <w:rFonts w:ascii="Times New Roman" w:hAnsi="Times New Roman" w:cs="Times New Roman"/>
          <w:sz w:val="24"/>
          <w:szCs w:val="24"/>
        </w:rPr>
        <w:t>ed</w:t>
      </w:r>
      <w:r w:rsidRPr="009E6F26">
        <w:rPr>
          <w:rFonts w:ascii="Times New Roman" w:hAnsi="Times New Roman" w:cs="Times New Roman"/>
          <w:sz w:val="24"/>
          <w:szCs w:val="24"/>
        </w:rPr>
        <w:t xml:space="preserve"> in limited opportunities to mitigate the risk as the underlying causes,</w:t>
      </w:r>
      <w:r w:rsidR="001576A1" w:rsidRPr="009E6F26">
        <w:rPr>
          <w:rFonts w:ascii="Times New Roman" w:hAnsi="Times New Roman" w:cs="Times New Roman"/>
          <w:sz w:val="24"/>
          <w:szCs w:val="24"/>
        </w:rPr>
        <w:t xml:space="preserve"> and the</w:t>
      </w:r>
      <w:r w:rsidRPr="009E6F26">
        <w:rPr>
          <w:rFonts w:ascii="Times New Roman" w:hAnsi="Times New Roman" w:cs="Times New Roman"/>
          <w:sz w:val="24"/>
          <w:szCs w:val="24"/>
        </w:rPr>
        <w:t xml:space="preserve"> </w:t>
      </w:r>
      <w:proofErr w:type="spellStart"/>
      <w:r w:rsidRPr="009E6F26">
        <w:rPr>
          <w:rFonts w:ascii="Times New Roman" w:hAnsi="Times New Roman" w:cs="Times New Roman"/>
          <w:sz w:val="24"/>
          <w:szCs w:val="24"/>
        </w:rPr>
        <w:t>behaviours</w:t>
      </w:r>
      <w:proofErr w:type="spellEnd"/>
      <w:r w:rsidRPr="009E6F26">
        <w:rPr>
          <w:rFonts w:ascii="Times New Roman" w:hAnsi="Times New Roman" w:cs="Times New Roman"/>
          <w:sz w:val="24"/>
          <w:szCs w:val="24"/>
        </w:rPr>
        <w:t xml:space="preserve"> contributing to the risks are not explored adequately. </w:t>
      </w:r>
    </w:p>
    <w:p w:rsidR="00582663" w:rsidRPr="009E6F26" w:rsidRDefault="007B1870" w:rsidP="00582663">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87654B" w:rsidRPr="009E6F26">
        <w:rPr>
          <w:rFonts w:ascii="Times New Roman" w:hAnsi="Times New Roman" w:cs="Times New Roman"/>
          <w:sz w:val="24"/>
          <w:szCs w:val="24"/>
        </w:rPr>
        <w:t>1</w:t>
      </w:r>
      <w:r w:rsidRPr="009E6F26">
        <w:rPr>
          <w:rFonts w:ascii="Times New Roman" w:hAnsi="Times New Roman" w:cs="Times New Roman"/>
          <w:sz w:val="24"/>
          <w:szCs w:val="24"/>
        </w:rPr>
        <w:tab/>
      </w:r>
      <w:r w:rsidR="00582663" w:rsidRPr="009E6F26">
        <w:rPr>
          <w:rFonts w:ascii="Times New Roman" w:hAnsi="Times New Roman" w:cs="Times New Roman"/>
          <w:sz w:val="24"/>
          <w:szCs w:val="24"/>
        </w:rPr>
        <w:t>The safeguarding adult’s policy and procedure framework facilitates multi-agency risk assessments through all the stages. In some instances, delays and in other instances such as Ms. J’s case, the absence of the implementation of the safeguarding framework was a missed opportunity for multi-agency risk assessments.</w:t>
      </w:r>
    </w:p>
    <w:p w:rsidR="007B1870" w:rsidRDefault="00582663" w:rsidP="00582663">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12</w:t>
      </w:r>
      <w:r w:rsidRPr="009E6F26">
        <w:rPr>
          <w:rFonts w:ascii="Times New Roman" w:hAnsi="Times New Roman" w:cs="Times New Roman"/>
          <w:sz w:val="24"/>
          <w:szCs w:val="24"/>
        </w:rPr>
        <w:tab/>
      </w:r>
      <w:r w:rsidR="007B1870" w:rsidRPr="009E6F26">
        <w:rPr>
          <w:rFonts w:ascii="Times New Roman" w:hAnsi="Times New Roman" w:cs="Times New Roman"/>
          <w:sz w:val="24"/>
          <w:szCs w:val="24"/>
        </w:rPr>
        <w:t xml:space="preserve">The </w:t>
      </w:r>
      <w:r w:rsidR="0087654B" w:rsidRPr="009E6F26">
        <w:rPr>
          <w:rFonts w:ascii="Times New Roman" w:hAnsi="Times New Roman" w:cs="Times New Roman"/>
          <w:sz w:val="24"/>
          <w:szCs w:val="24"/>
        </w:rPr>
        <w:t>review identifies</w:t>
      </w:r>
      <w:r w:rsidR="007B1870" w:rsidRPr="009E6F26">
        <w:rPr>
          <w:rFonts w:ascii="Times New Roman" w:hAnsi="Times New Roman" w:cs="Times New Roman"/>
          <w:sz w:val="24"/>
          <w:szCs w:val="24"/>
        </w:rPr>
        <w:t xml:space="preserve"> inconsistent professional’s skill in completing risk assessments. This impact</w:t>
      </w:r>
      <w:r w:rsidR="0087654B" w:rsidRPr="009E6F26">
        <w:rPr>
          <w:rFonts w:ascii="Times New Roman" w:hAnsi="Times New Roman" w:cs="Times New Roman"/>
          <w:sz w:val="24"/>
          <w:szCs w:val="24"/>
        </w:rPr>
        <w:t xml:space="preserve">ed </w:t>
      </w:r>
      <w:r w:rsidR="007B1870" w:rsidRPr="009E6F26">
        <w:rPr>
          <w:rFonts w:ascii="Times New Roman" w:hAnsi="Times New Roman" w:cs="Times New Roman"/>
          <w:sz w:val="24"/>
          <w:szCs w:val="24"/>
        </w:rPr>
        <w:t xml:space="preserve">on professional judgments and actions. </w:t>
      </w:r>
    </w:p>
    <w:p w:rsidR="00AD3539" w:rsidRPr="00AD3539" w:rsidRDefault="00AD3539" w:rsidP="00582663">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Multi-agency information</w:t>
      </w:r>
      <w:r>
        <w:rPr>
          <w:rFonts w:ascii="Times New Roman" w:hAnsi="Times New Roman" w:cs="Times New Roman"/>
          <w:b/>
          <w:bCs/>
          <w:sz w:val="24"/>
          <w:szCs w:val="24"/>
        </w:rPr>
        <w:t xml:space="preserve"> sharing</w:t>
      </w:r>
      <w:r w:rsidRPr="00AD3539">
        <w:rPr>
          <w:rFonts w:ascii="Times New Roman" w:hAnsi="Times New Roman" w:cs="Times New Roman"/>
          <w:b/>
          <w:bCs/>
          <w:sz w:val="24"/>
          <w:szCs w:val="24"/>
        </w:rPr>
        <w:t xml:space="preserve"> and communication</w:t>
      </w:r>
    </w:p>
    <w:p w:rsidR="007B1870" w:rsidRPr="009E6F26" w:rsidRDefault="007B1870" w:rsidP="0087654B">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582663" w:rsidRPr="009E6F26">
        <w:rPr>
          <w:rFonts w:ascii="Times New Roman" w:hAnsi="Times New Roman" w:cs="Times New Roman"/>
          <w:sz w:val="24"/>
          <w:szCs w:val="24"/>
        </w:rPr>
        <w:t>3</w:t>
      </w:r>
      <w:r w:rsidRPr="009E6F26">
        <w:rPr>
          <w:rFonts w:ascii="Times New Roman" w:hAnsi="Times New Roman" w:cs="Times New Roman"/>
          <w:sz w:val="24"/>
          <w:szCs w:val="24"/>
        </w:rPr>
        <w:tab/>
      </w:r>
      <w:r w:rsidR="00C25756" w:rsidRPr="009E6F26">
        <w:rPr>
          <w:rFonts w:ascii="Times New Roman" w:hAnsi="Times New Roman" w:cs="Times New Roman"/>
          <w:sz w:val="24"/>
          <w:szCs w:val="24"/>
        </w:rPr>
        <w:t xml:space="preserve">The general duty of co -operation between the Local Authority and other agencies providing care and support, has not been applied in all the cases consistently. Agencies have raised concerns to ASC, who have failed to respond appropriately. </w:t>
      </w:r>
      <w:proofErr w:type="gramStart"/>
      <w:r w:rsidR="00C25756" w:rsidRPr="009E6F26">
        <w:rPr>
          <w:rFonts w:ascii="Times New Roman" w:hAnsi="Times New Roman" w:cs="Times New Roman"/>
          <w:sz w:val="24"/>
          <w:szCs w:val="24"/>
        </w:rPr>
        <w:t>The lack of coordination and communication,</w:t>
      </w:r>
      <w:proofErr w:type="gramEnd"/>
      <w:r w:rsidR="00C25756" w:rsidRPr="009E6F26">
        <w:rPr>
          <w:rFonts w:ascii="Times New Roman" w:hAnsi="Times New Roman" w:cs="Times New Roman"/>
          <w:sz w:val="24"/>
          <w:szCs w:val="24"/>
        </w:rPr>
        <w:t xml:space="preserve"> has had a domino effect</w:t>
      </w:r>
      <w:r w:rsidR="00C25756">
        <w:rPr>
          <w:rFonts w:ascii="Times New Roman" w:hAnsi="Times New Roman" w:cs="Times New Roman"/>
          <w:sz w:val="24"/>
          <w:szCs w:val="24"/>
        </w:rPr>
        <w:t xml:space="preserve"> resulting in lack of robust multi-agency </w:t>
      </w:r>
      <w:r w:rsidR="00C25756" w:rsidRPr="009E6F26">
        <w:rPr>
          <w:rFonts w:ascii="Times New Roman" w:hAnsi="Times New Roman" w:cs="Times New Roman"/>
          <w:sz w:val="24"/>
          <w:szCs w:val="24"/>
        </w:rPr>
        <w:t>risk assessments, responses to adults and ultimately the outcome for the adult following the referral for intervention.</w:t>
      </w:r>
    </w:p>
    <w:p w:rsidR="007B1870" w:rsidRPr="009E6F26" w:rsidRDefault="00630DCA"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 xml:space="preserve">2.2.14 </w:t>
      </w:r>
      <w:r w:rsidRPr="009E6F26">
        <w:rPr>
          <w:rFonts w:ascii="Times New Roman" w:hAnsi="Times New Roman" w:cs="Times New Roman"/>
          <w:sz w:val="24"/>
          <w:szCs w:val="24"/>
        </w:rPr>
        <w:tab/>
        <w:t>In</w:t>
      </w:r>
      <w:r w:rsidR="007B1870" w:rsidRPr="009E6F26">
        <w:rPr>
          <w:rFonts w:ascii="Times New Roman" w:hAnsi="Times New Roman" w:cs="Times New Roman"/>
          <w:sz w:val="24"/>
          <w:szCs w:val="24"/>
        </w:rPr>
        <w:t xml:space="preserve"> the cases subject to this review</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there is a lack of focus on positive outcomes for the </w:t>
      </w:r>
      <w:r w:rsidR="00546C09">
        <w:rPr>
          <w:rFonts w:ascii="Times New Roman" w:hAnsi="Times New Roman" w:cs="Times New Roman"/>
          <w:sz w:val="24"/>
          <w:szCs w:val="24"/>
        </w:rPr>
        <w:t>A</w:t>
      </w:r>
      <w:r w:rsidR="00546C09" w:rsidRPr="009E6F26">
        <w:rPr>
          <w:rFonts w:ascii="Times New Roman" w:hAnsi="Times New Roman" w:cs="Times New Roman"/>
          <w:sz w:val="24"/>
          <w:szCs w:val="24"/>
        </w:rPr>
        <w:t>dults</w:t>
      </w:r>
      <w:r w:rsidR="007B1870" w:rsidRPr="009E6F26">
        <w:rPr>
          <w:rFonts w:ascii="Times New Roman" w:hAnsi="Times New Roman" w:cs="Times New Roman"/>
          <w:sz w:val="24"/>
          <w:szCs w:val="24"/>
        </w:rPr>
        <w:t>. Through more multi-agency information sharing and communication, professionals</w:t>
      </w:r>
      <w:r w:rsidR="00EC17C1" w:rsidRPr="009E6F26">
        <w:rPr>
          <w:rFonts w:ascii="Times New Roman" w:hAnsi="Times New Roman" w:cs="Times New Roman"/>
          <w:sz w:val="24"/>
          <w:szCs w:val="24"/>
        </w:rPr>
        <w:t xml:space="preserve"> from multi-agencies</w:t>
      </w:r>
      <w:r w:rsidR="007B1870" w:rsidRPr="009E6F26">
        <w:rPr>
          <w:rFonts w:ascii="Times New Roman" w:hAnsi="Times New Roman" w:cs="Times New Roman"/>
          <w:sz w:val="24"/>
          <w:szCs w:val="24"/>
        </w:rPr>
        <w:t xml:space="preserve"> could have drawn on each other’s knowledge of the adults using their specific expertise to offer the</w:t>
      </w:r>
      <w:r w:rsidR="001576A1" w:rsidRPr="009E6F26">
        <w:rPr>
          <w:rFonts w:ascii="Times New Roman" w:hAnsi="Times New Roman" w:cs="Times New Roman"/>
          <w:sz w:val="24"/>
          <w:szCs w:val="24"/>
        </w:rPr>
        <w:t xml:space="preserve"> most</w:t>
      </w:r>
      <w:r w:rsidR="007B1870" w:rsidRPr="009E6F26">
        <w:rPr>
          <w:rFonts w:ascii="Times New Roman" w:hAnsi="Times New Roman" w:cs="Times New Roman"/>
          <w:sz w:val="24"/>
          <w:szCs w:val="24"/>
        </w:rPr>
        <w:t xml:space="preserve"> appropriate response to the adult.</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582663" w:rsidRPr="009E6F26">
        <w:rPr>
          <w:rFonts w:ascii="Times New Roman" w:hAnsi="Times New Roman" w:cs="Times New Roman"/>
          <w:sz w:val="24"/>
          <w:szCs w:val="24"/>
        </w:rPr>
        <w:t>5</w:t>
      </w:r>
      <w:r w:rsidRPr="009E6F26">
        <w:rPr>
          <w:rFonts w:ascii="Times New Roman" w:hAnsi="Times New Roman" w:cs="Times New Roman"/>
          <w:sz w:val="24"/>
          <w:szCs w:val="24"/>
        </w:rPr>
        <w:tab/>
      </w:r>
      <w:r w:rsidR="0087654B" w:rsidRPr="009E6F26">
        <w:rPr>
          <w:rFonts w:ascii="Times New Roman" w:hAnsi="Times New Roman" w:cs="Times New Roman"/>
          <w:sz w:val="24"/>
          <w:szCs w:val="24"/>
        </w:rPr>
        <w:t>I</w:t>
      </w:r>
      <w:r w:rsidRPr="009E6F26">
        <w:rPr>
          <w:rFonts w:ascii="Times New Roman" w:hAnsi="Times New Roman" w:cs="Times New Roman"/>
          <w:sz w:val="24"/>
          <w:szCs w:val="24"/>
        </w:rPr>
        <w:t xml:space="preserve">f partners had, had a better understanding of the safeguarding policies and procedures, it is likely they </w:t>
      </w:r>
      <w:r w:rsidR="00E60E11" w:rsidRPr="009E6F26">
        <w:rPr>
          <w:rFonts w:ascii="Times New Roman" w:hAnsi="Times New Roman" w:cs="Times New Roman"/>
          <w:sz w:val="24"/>
          <w:szCs w:val="24"/>
        </w:rPr>
        <w:t>could have</w:t>
      </w:r>
      <w:r w:rsidRPr="009E6F26">
        <w:rPr>
          <w:rFonts w:ascii="Times New Roman" w:hAnsi="Times New Roman" w:cs="Times New Roman"/>
          <w:sz w:val="24"/>
          <w:szCs w:val="24"/>
        </w:rPr>
        <w:t xml:space="preserve"> challenged partners</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including ASC when the response was not adequate rather than repeatedly referring their concerns through the same mechanisms</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which were proving ineffective in addressing the risks to the adults on many occasions such as with Ms. J. and Mr. F.</w:t>
      </w:r>
    </w:p>
    <w:p w:rsidR="007F7B5D" w:rsidRPr="009E6F26" w:rsidRDefault="007F7B5D" w:rsidP="007F7B5D">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 xml:space="preserve">16 </w:t>
      </w:r>
      <w:r w:rsidRPr="009E6F26">
        <w:rPr>
          <w:rFonts w:ascii="Times New Roman" w:hAnsi="Times New Roman" w:cs="Times New Roman"/>
          <w:sz w:val="24"/>
          <w:szCs w:val="24"/>
        </w:rPr>
        <w:tab/>
      </w:r>
      <w:r w:rsidR="00523A62" w:rsidRPr="009E6F26">
        <w:rPr>
          <w:rFonts w:ascii="Times New Roman" w:hAnsi="Times New Roman" w:cs="Times New Roman"/>
          <w:sz w:val="24"/>
          <w:szCs w:val="24"/>
        </w:rPr>
        <w:t xml:space="preserve">The interface between Mental Health and ASC is inconsistent, when practitioners are referring to Mental Health Services for support and advice. There is a lack of understanding from Mental Health Services of their responsibilities in working in partnership with ASC in addressing safeguarding concerns and achieving good outcomes for the adults at risk. The partnership working in Mr. F case was an informal discussion, in Mr. G’s case there was a lack of recognition of the importance of </w:t>
      </w:r>
      <w:r w:rsidR="00916E7F">
        <w:rPr>
          <w:rFonts w:ascii="Times New Roman" w:hAnsi="Times New Roman" w:cs="Times New Roman"/>
          <w:sz w:val="24"/>
          <w:szCs w:val="24"/>
        </w:rPr>
        <w:t xml:space="preserve">the </w:t>
      </w:r>
      <w:r w:rsidR="00523A62" w:rsidRPr="009E6F26">
        <w:rPr>
          <w:rFonts w:ascii="Times New Roman" w:hAnsi="Times New Roman" w:cs="Times New Roman"/>
          <w:sz w:val="24"/>
          <w:szCs w:val="24"/>
        </w:rPr>
        <w:t>role of working in partnership to address Mr. G’s wellbeing.</w:t>
      </w:r>
    </w:p>
    <w:p w:rsidR="007B1870"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7F7B5D" w:rsidRPr="009E6F26">
        <w:rPr>
          <w:rFonts w:ascii="Times New Roman" w:hAnsi="Times New Roman" w:cs="Times New Roman"/>
          <w:sz w:val="24"/>
          <w:szCs w:val="24"/>
        </w:rPr>
        <w:t>7</w:t>
      </w:r>
      <w:r w:rsidRPr="009E6F26">
        <w:rPr>
          <w:rFonts w:ascii="Times New Roman" w:hAnsi="Times New Roman" w:cs="Times New Roman"/>
          <w:sz w:val="24"/>
          <w:szCs w:val="24"/>
        </w:rPr>
        <w:tab/>
        <w:t>Escalation to a senior level is the course of action that should be taken by professionals</w:t>
      </w:r>
      <w:r w:rsidR="00916E7F">
        <w:rPr>
          <w:rFonts w:ascii="Times New Roman" w:hAnsi="Times New Roman" w:cs="Times New Roman"/>
          <w:sz w:val="24"/>
          <w:szCs w:val="24"/>
        </w:rPr>
        <w:t>,</w:t>
      </w:r>
      <w:r w:rsidRPr="009E6F26">
        <w:rPr>
          <w:rFonts w:ascii="Times New Roman" w:hAnsi="Times New Roman" w:cs="Times New Roman"/>
          <w:sz w:val="24"/>
          <w:szCs w:val="24"/>
        </w:rPr>
        <w:t xml:space="preserve"> where there are concerns that an adult’s safety is </w:t>
      </w:r>
      <w:proofErr w:type="gramStart"/>
      <w:r w:rsidRPr="009E6F26">
        <w:rPr>
          <w:rFonts w:ascii="Times New Roman" w:hAnsi="Times New Roman" w:cs="Times New Roman"/>
          <w:sz w:val="24"/>
          <w:szCs w:val="24"/>
        </w:rPr>
        <w:t>compromised</w:t>
      </w:r>
      <w:proofErr w:type="gramEnd"/>
      <w:r w:rsidRPr="009E6F26">
        <w:rPr>
          <w:rFonts w:ascii="Times New Roman" w:hAnsi="Times New Roman" w:cs="Times New Roman"/>
          <w:sz w:val="24"/>
          <w:szCs w:val="24"/>
        </w:rPr>
        <w:t xml:space="preserve"> and the current action of other agencies does not support effective safeguarding for the adult.  Tower Hamlets SAB</w:t>
      </w:r>
      <w:r w:rsidR="00B4454A" w:rsidRPr="009E6F26">
        <w:rPr>
          <w:rFonts w:ascii="Times New Roman" w:hAnsi="Times New Roman" w:cs="Times New Roman"/>
          <w:sz w:val="24"/>
          <w:szCs w:val="24"/>
        </w:rPr>
        <w:t xml:space="preserve"> have</w:t>
      </w:r>
      <w:r w:rsidR="0060282D" w:rsidRPr="009E6F26">
        <w:rPr>
          <w:rFonts w:ascii="Times New Roman" w:hAnsi="Times New Roman" w:cs="Times New Roman"/>
          <w:sz w:val="24"/>
          <w:szCs w:val="24"/>
        </w:rPr>
        <w:t xml:space="preserve"> </w:t>
      </w:r>
      <w:r w:rsidR="00D82183" w:rsidRPr="009E6F26">
        <w:rPr>
          <w:rFonts w:ascii="Times New Roman" w:hAnsi="Times New Roman" w:cs="Times New Roman"/>
          <w:sz w:val="24"/>
          <w:szCs w:val="24"/>
        </w:rPr>
        <w:t>a formal</w:t>
      </w:r>
      <w:r w:rsidRPr="009E6F26">
        <w:rPr>
          <w:rFonts w:ascii="Times New Roman" w:hAnsi="Times New Roman" w:cs="Times New Roman"/>
          <w:sz w:val="24"/>
          <w:szCs w:val="24"/>
        </w:rPr>
        <w:t xml:space="preserve"> escalation </w:t>
      </w:r>
      <w:r w:rsidR="00856785" w:rsidRPr="009E6F26">
        <w:rPr>
          <w:rFonts w:ascii="Times New Roman" w:hAnsi="Times New Roman" w:cs="Times New Roman"/>
          <w:sz w:val="24"/>
          <w:szCs w:val="24"/>
        </w:rPr>
        <w:t>policy;</w:t>
      </w:r>
      <w:r w:rsidR="00B4454A" w:rsidRPr="009E6F26">
        <w:rPr>
          <w:rFonts w:ascii="Times New Roman" w:hAnsi="Times New Roman" w:cs="Times New Roman"/>
          <w:sz w:val="24"/>
          <w:szCs w:val="24"/>
        </w:rPr>
        <w:t xml:space="preserve"> however</w:t>
      </w:r>
      <w:r w:rsidR="007A100A" w:rsidRPr="009E6F26">
        <w:rPr>
          <w:rFonts w:ascii="Times New Roman" w:hAnsi="Times New Roman" w:cs="Times New Roman"/>
          <w:sz w:val="24"/>
          <w:szCs w:val="24"/>
        </w:rPr>
        <w:t>,</w:t>
      </w:r>
      <w:r w:rsidR="00B4454A" w:rsidRPr="009E6F26">
        <w:rPr>
          <w:rFonts w:ascii="Times New Roman" w:hAnsi="Times New Roman" w:cs="Times New Roman"/>
          <w:sz w:val="24"/>
          <w:szCs w:val="24"/>
        </w:rPr>
        <w:t xml:space="preserve"> the review </w:t>
      </w:r>
      <w:r w:rsidR="007A100A" w:rsidRPr="009E6F26">
        <w:rPr>
          <w:rFonts w:ascii="Times New Roman" w:hAnsi="Times New Roman" w:cs="Times New Roman"/>
          <w:sz w:val="24"/>
          <w:szCs w:val="24"/>
        </w:rPr>
        <w:t>highlighted that</w:t>
      </w:r>
      <w:r w:rsidRPr="009E6F26">
        <w:rPr>
          <w:rFonts w:ascii="Times New Roman" w:hAnsi="Times New Roman" w:cs="Times New Roman"/>
          <w:sz w:val="24"/>
          <w:szCs w:val="24"/>
        </w:rPr>
        <w:t xml:space="preserve"> professionals from all agencies </w:t>
      </w:r>
      <w:r w:rsidR="00B4454A" w:rsidRPr="009E6F26">
        <w:rPr>
          <w:rFonts w:ascii="Times New Roman" w:hAnsi="Times New Roman" w:cs="Times New Roman"/>
          <w:sz w:val="24"/>
          <w:szCs w:val="24"/>
        </w:rPr>
        <w:t>did not use the pathway. In the event it was used</w:t>
      </w:r>
      <w:r w:rsidRPr="009E6F26">
        <w:rPr>
          <w:rFonts w:ascii="Times New Roman" w:hAnsi="Times New Roman" w:cs="Times New Roman"/>
          <w:sz w:val="24"/>
          <w:szCs w:val="24"/>
        </w:rPr>
        <w:t xml:space="preserve">, it is likely that a multi-agency safeguarding meeting to share information regarding the increasing risks </w:t>
      </w:r>
      <w:r w:rsidR="00F5493F" w:rsidRPr="009E6F26">
        <w:rPr>
          <w:rFonts w:ascii="Times New Roman" w:hAnsi="Times New Roman" w:cs="Times New Roman"/>
          <w:sz w:val="24"/>
          <w:szCs w:val="24"/>
        </w:rPr>
        <w:t>could have</w:t>
      </w:r>
      <w:r w:rsidRPr="009E6F26">
        <w:rPr>
          <w:rFonts w:ascii="Times New Roman" w:hAnsi="Times New Roman" w:cs="Times New Roman"/>
          <w:sz w:val="24"/>
          <w:szCs w:val="24"/>
        </w:rPr>
        <w:t xml:space="preserve"> been triggered at an earlier stage of involvement</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in all the cases subject to this review. </w:t>
      </w:r>
    </w:p>
    <w:p w:rsidR="00AD3539" w:rsidRPr="00AD3539" w:rsidRDefault="00AD3539" w:rsidP="007B1870">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Making Safeguarding Personal</w:t>
      </w:r>
    </w:p>
    <w:p w:rsidR="007B1870" w:rsidRPr="009E6F26" w:rsidRDefault="00130596"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7F7B5D" w:rsidRPr="009E6F26">
        <w:rPr>
          <w:rFonts w:ascii="Times New Roman" w:hAnsi="Times New Roman" w:cs="Times New Roman"/>
          <w:sz w:val="24"/>
          <w:szCs w:val="24"/>
        </w:rPr>
        <w:t>8</w:t>
      </w:r>
      <w:r w:rsidRPr="009E6F26">
        <w:rPr>
          <w:rFonts w:ascii="Times New Roman" w:hAnsi="Times New Roman" w:cs="Times New Roman"/>
          <w:sz w:val="24"/>
          <w:szCs w:val="24"/>
        </w:rPr>
        <w:tab/>
      </w:r>
      <w:r w:rsidR="007B1870" w:rsidRPr="009E6F26">
        <w:rPr>
          <w:rFonts w:ascii="Times New Roman" w:hAnsi="Times New Roman" w:cs="Times New Roman"/>
          <w:sz w:val="24"/>
          <w:szCs w:val="24"/>
        </w:rPr>
        <w:t xml:space="preserve">A common theme through this review is the lack of evidence of personalized care from the </w:t>
      </w:r>
      <w:proofErr w:type="gramStart"/>
      <w:r w:rsidR="007B1870" w:rsidRPr="009E6F26">
        <w:rPr>
          <w:rFonts w:ascii="Times New Roman" w:hAnsi="Times New Roman" w:cs="Times New Roman"/>
          <w:sz w:val="24"/>
          <w:szCs w:val="24"/>
        </w:rPr>
        <w:t>straight forward</w:t>
      </w:r>
      <w:proofErr w:type="gramEnd"/>
      <w:r w:rsidR="007B1870" w:rsidRPr="009E6F26">
        <w:rPr>
          <w:rFonts w:ascii="Times New Roman" w:hAnsi="Times New Roman" w:cs="Times New Roman"/>
          <w:sz w:val="24"/>
          <w:szCs w:val="24"/>
        </w:rPr>
        <w:t xml:space="preserve"> interventions with the adult to the most complex. </w:t>
      </w:r>
    </w:p>
    <w:p w:rsidR="007B1870" w:rsidRPr="009E6F26" w:rsidRDefault="00130596"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0087654B" w:rsidRPr="009E6F26">
        <w:rPr>
          <w:rFonts w:ascii="Times New Roman" w:hAnsi="Times New Roman" w:cs="Times New Roman"/>
          <w:sz w:val="24"/>
          <w:szCs w:val="24"/>
        </w:rPr>
        <w:t>1</w:t>
      </w:r>
      <w:r w:rsidR="007F7B5D" w:rsidRPr="009E6F26">
        <w:rPr>
          <w:rFonts w:ascii="Times New Roman" w:hAnsi="Times New Roman" w:cs="Times New Roman"/>
          <w:sz w:val="24"/>
          <w:szCs w:val="24"/>
        </w:rPr>
        <w:t>9</w:t>
      </w:r>
      <w:r w:rsidRPr="009E6F26">
        <w:rPr>
          <w:rFonts w:ascii="Times New Roman" w:hAnsi="Times New Roman" w:cs="Times New Roman"/>
          <w:sz w:val="24"/>
          <w:szCs w:val="24"/>
        </w:rPr>
        <w:tab/>
      </w:r>
      <w:r w:rsidR="007B1870" w:rsidRPr="009E6F26">
        <w:rPr>
          <w:rFonts w:ascii="Times New Roman" w:hAnsi="Times New Roman" w:cs="Times New Roman"/>
          <w:sz w:val="24"/>
          <w:szCs w:val="24"/>
        </w:rPr>
        <w:t>In two of the cases</w:t>
      </w:r>
      <w:r w:rsidR="00916E7F">
        <w:rPr>
          <w:rFonts w:ascii="Times New Roman" w:hAnsi="Times New Roman" w:cs="Times New Roman"/>
          <w:sz w:val="24"/>
          <w:szCs w:val="24"/>
        </w:rPr>
        <w:t>,</w:t>
      </w:r>
      <w:r w:rsidR="007B1870" w:rsidRPr="009E6F26">
        <w:rPr>
          <w:rFonts w:ascii="Times New Roman" w:hAnsi="Times New Roman" w:cs="Times New Roman"/>
          <w:sz w:val="24"/>
          <w:szCs w:val="24"/>
        </w:rPr>
        <w:t xml:space="preserve"> the adults were resistant to interventions but a multi-agency approach, understanding other professionals’ remits </w:t>
      </w:r>
      <w:r w:rsidR="00E60E11" w:rsidRPr="009E6F26">
        <w:rPr>
          <w:rFonts w:ascii="Times New Roman" w:hAnsi="Times New Roman" w:cs="Times New Roman"/>
          <w:sz w:val="24"/>
          <w:szCs w:val="24"/>
        </w:rPr>
        <w:t>could have</w:t>
      </w:r>
      <w:r w:rsidR="007B1870" w:rsidRPr="009E6F26">
        <w:rPr>
          <w:rFonts w:ascii="Times New Roman" w:hAnsi="Times New Roman" w:cs="Times New Roman"/>
          <w:sz w:val="24"/>
          <w:szCs w:val="24"/>
        </w:rPr>
        <w:t xml:space="preserve"> supported the development of contingency plans and alternative approaches to engaging with the adult.  </w:t>
      </w:r>
    </w:p>
    <w:p w:rsidR="00C92D95" w:rsidRPr="009E6F26" w:rsidRDefault="00EB5148" w:rsidP="00B8340C">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007F7B5D" w:rsidRPr="009E6F26">
        <w:rPr>
          <w:rFonts w:ascii="Times New Roman" w:hAnsi="Times New Roman" w:cs="Times New Roman"/>
          <w:sz w:val="24"/>
          <w:szCs w:val="24"/>
        </w:rPr>
        <w:t>20</w:t>
      </w:r>
      <w:r w:rsidRPr="009E6F26">
        <w:rPr>
          <w:rFonts w:ascii="Times New Roman" w:hAnsi="Times New Roman" w:cs="Times New Roman"/>
          <w:sz w:val="24"/>
          <w:szCs w:val="24"/>
        </w:rPr>
        <w:tab/>
        <w:t xml:space="preserve">There is a sense from the records that the ASC interventions are service led and that there needs to be a shift in the cultural practice of simply </w:t>
      </w:r>
      <w:r w:rsidR="00B8340C" w:rsidRPr="009E6F26">
        <w:rPr>
          <w:rFonts w:ascii="Times New Roman" w:hAnsi="Times New Roman" w:cs="Times New Roman"/>
          <w:sz w:val="24"/>
          <w:szCs w:val="24"/>
        </w:rPr>
        <w:t xml:space="preserve">responding to a specific need. </w:t>
      </w:r>
      <w:r w:rsidRPr="009E6F26">
        <w:rPr>
          <w:rFonts w:ascii="Times New Roman" w:hAnsi="Times New Roman" w:cs="Times New Roman"/>
          <w:sz w:val="24"/>
          <w:szCs w:val="24"/>
        </w:rPr>
        <w:t xml:space="preserve">There is limited evidence of making safeguarding personal when responding to a safeguarding concern. Adults wishes should have been driving the interventions. With this in mind, if professionals had a better understanding of the individual, interventions may have been more person </w:t>
      </w:r>
      <w:proofErr w:type="spellStart"/>
      <w:r w:rsidRPr="009E6F26">
        <w:rPr>
          <w:rFonts w:ascii="Times New Roman" w:hAnsi="Times New Roman" w:cs="Times New Roman"/>
          <w:sz w:val="24"/>
          <w:szCs w:val="24"/>
        </w:rPr>
        <w:t>centred</w:t>
      </w:r>
      <w:proofErr w:type="spellEnd"/>
      <w:r w:rsidRPr="009E6F26">
        <w:rPr>
          <w:rFonts w:ascii="Times New Roman" w:hAnsi="Times New Roman" w:cs="Times New Roman"/>
          <w:sz w:val="24"/>
          <w:szCs w:val="24"/>
        </w:rPr>
        <w:t xml:space="preserve">. </w:t>
      </w:r>
    </w:p>
    <w:p w:rsidR="007B1870" w:rsidRPr="009E6F26" w:rsidRDefault="00C92D95" w:rsidP="00C25756">
      <w:pPr>
        <w:ind w:left="794" w:hanging="794"/>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21</w:t>
      </w:r>
      <w:r w:rsidR="00C25756">
        <w:rPr>
          <w:rFonts w:ascii="Times New Roman" w:hAnsi="Times New Roman" w:cs="Times New Roman"/>
          <w:sz w:val="24"/>
          <w:szCs w:val="24"/>
        </w:rPr>
        <w:t xml:space="preserve"> </w:t>
      </w:r>
      <w:r w:rsidR="00C25756" w:rsidRPr="009E6F26">
        <w:rPr>
          <w:rFonts w:ascii="Times New Roman" w:hAnsi="Times New Roman" w:cs="Times New Roman"/>
          <w:sz w:val="24"/>
          <w:szCs w:val="24"/>
        </w:rPr>
        <w:t>There is a sense from the review that the adults that were self-neglecting were seen as a</w:t>
      </w:r>
      <w:r w:rsidR="00C25756">
        <w:rPr>
          <w:rFonts w:ascii="Times New Roman" w:hAnsi="Times New Roman" w:cs="Times New Roman"/>
          <w:sz w:val="24"/>
          <w:szCs w:val="24"/>
        </w:rPr>
        <w:t xml:space="preserve"> </w:t>
      </w:r>
      <w:r w:rsidR="00C25756" w:rsidRPr="009E6F26">
        <w:rPr>
          <w:rFonts w:ascii="Times New Roman" w:hAnsi="Times New Roman" w:cs="Times New Roman"/>
          <w:sz w:val="24"/>
          <w:szCs w:val="24"/>
        </w:rPr>
        <w:t>‘problem to fix’. This highlights the need for</w:t>
      </w:r>
      <w:r w:rsidR="00C25756">
        <w:rPr>
          <w:rFonts w:ascii="Times New Roman" w:hAnsi="Times New Roman" w:cs="Times New Roman"/>
          <w:sz w:val="24"/>
          <w:szCs w:val="24"/>
        </w:rPr>
        <w:t xml:space="preserve"> all training to include updated </w:t>
      </w:r>
      <w:r w:rsidR="00C25756" w:rsidRPr="009E6F26">
        <w:rPr>
          <w:rFonts w:ascii="Times New Roman" w:hAnsi="Times New Roman" w:cs="Times New Roman"/>
          <w:sz w:val="24"/>
          <w:szCs w:val="24"/>
        </w:rPr>
        <w:t>research</w:t>
      </w:r>
      <w:r w:rsidR="00C25756">
        <w:rPr>
          <w:rFonts w:ascii="Times New Roman" w:hAnsi="Times New Roman" w:cs="Times New Roman"/>
          <w:sz w:val="24"/>
          <w:szCs w:val="24"/>
        </w:rPr>
        <w:t xml:space="preserve"> and how this should impact </w:t>
      </w:r>
      <w:r w:rsidR="00C25756" w:rsidRPr="009E6F26">
        <w:rPr>
          <w:rFonts w:ascii="Times New Roman" w:hAnsi="Times New Roman" w:cs="Times New Roman"/>
          <w:sz w:val="24"/>
          <w:szCs w:val="24"/>
        </w:rPr>
        <w:t xml:space="preserve">practice, </w:t>
      </w:r>
      <w:r w:rsidR="00C25756">
        <w:rPr>
          <w:rFonts w:ascii="Times New Roman" w:hAnsi="Times New Roman" w:cs="Times New Roman"/>
          <w:sz w:val="24"/>
          <w:szCs w:val="24"/>
        </w:rPr>
        <w:t xml:space="preserve">including </w:t>
      </w:r>
      <w:r w:rsidR="00C25756" w:rsidRPr="009E6F26">
        <w:rPr>
          <w:rFonts w:ascii="Times New Roman" w:hAnsi="Times New Roman" w:cs="Times New Roman"/>
          <w:sz w:val="24"/>
          <w:szCs w:val="24"/>
        </w:rPr>
        <w:t>being empathetic when working with adults and respect their dignity in empowering them to make the changes that are acceptable to them at a pace and with whom, they wish to engage.</w:t>
      </w:r>
      <w:r w:rsidR="00130596" w:rsidRPr="009E6F26">
        <w:rPr>
          <w:rFonts w:ascii="Times New Roman" w:hAnsi="Times New Roman" w:cs="Times New Roman"/>
          <w:sz w:val="24"/>
          <w:szCs w:val="24"/>
        </w:rPr>
        <w:tab/>
      </w:r>
    </w:p>
    <w:p w:rsidR="007B1870" w:rsidRDefault="007F7B5D"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22</w:t>
      </w:r>
      <w:r w:rsidR="00130596" w:rsidRPr="009E6F26">
        <w:rPr>
          <w:rFonts w:ascii="Times New Roman" w:hAnsi="Times New Roman" w:cs="Times New Roman"/>
          <w:sz w:val="24"/>
          <w:szCs w:val="24"/>
        </w:rPr>
        <w:tab/>
      </w:r>
      <w:r w:rsidR="00515A14">
        <w:rPr>
          <w:rFonts w:ascii="Times New Roman" w:hAnsi="Times New Roman" w:cs="Times New Roman"/>
          <w:sz w:val="24"/>
          <w:szCs w:val="24"/>
        </w:rPr>
        <w:t>Ms. M</w:t>
      </w:r>
      <w:r w:rsidR="007B1870" w:rsidRPr="009E6F26">
        <w:rPr>
          <w:rFonts w:ascii="Times New Roman" w:hAnsi="Times New Roman" w:cs="Times New Roman"/>
          <w:sz w:val="24"/>
          <w:szCs w:val="24"/>
        </w:rPr>
        <w:t xml:space="preserve"> had an advocate to support her. However, in the other four cases</w:t>
      </w:r>
      <w:r w:rsidR="007A100A"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there is a lack of consistency in recognizing when an adult should be offered an advocate such as to Mr. G</w:t>
      </w:r>
      <w:r w:rsidR="00916E7F">
        <w:rPr>
          <w:rFonts w:ascii="Times New Roman" w:hAnsi="Times New Roman" w:cs="Times New Roman"/>
          <w:sz w:val="24"/>
          <w:szCs w:val="24"/>
        </w:rPr>
        <w:t>.</w:t>
      </w:r>
      <w:r w:rsidR="007B1870" w:rsidRPr="009E6F26">
        <w:rPr>
          <w:rFonts w:ascii="Times New Roman" w:hAnsi="Times New Roman" w:cs="Times New Roman"/>
          <w:sz w:val="24"/>
          <w:szCs w:val="24"/>
        </w:rPr>
        <w:t xml:space="preserve"> and Ms. J.</w:t>
      </w:r>
    </w:p>
    <w:p w:rsidR="00AD3539" w:rsidRPr="00AD3539" w:rsidRDefault="00AD3539" w:rsidP="007B1870">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Legal Literacy</w:t>
      </w:r>
    </w:p>
    <w:p w:rsidR="00130596" w:rsidRPr="009E6F26"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3</w:t>
      </w:r>
      <w:r w:rsidRPr="009E6F26">
        <w:rPr>
          <w:rFonts w:ascii="Times New Roman" w:hAnsi="Times New Roman" w:cs="Times New Roman"/>
          <w:sz w:val="24"/>
          <w:szCs w:val="24"/>
        </w:rPr>
        <w:tab/>
      </w:r>
      <w:r w:rsidR="0087654B" w:rsidRPr="009E6F26">
        <w:rPr>
          <w:rFonts w:ascii="Times New Roman" w:hAnsi="Times New Roman" w:cs="Times New Roman"/>
          <w:sz w:val="24"/>
          <w:szCs w:val="24"/>
        </w:rPr>
        <w:t>The Ment</w:t>
      </w:r>
      <w:r w:rsidR="00404192" w:rsidRPr="009E6F26">
        <w:rPr>
          <w:rFonts w:ascii="Times New Roman" w:hAnsi="Times New Roman" w:cs="Times New Roman"/>
          <w:sz w:val="24"/>
          <w:szCs w:val="24"/>
        </w:rPr>
        <w:t>al Capacity Act 2005 was misunderstood</w:t>
      </w:r>
      <w:r w:rsidR="0087654B" w:rsidRPr="009E6F26">
        <w:rPr>
          <w:rFonts w:ascii="Times New Roman" w:hAnsi="Times New Roman" w:cs="Times New Roman"/>
          <w:sz w:val="24"/>
          <w:szCs w:val="24"/>
        </w:rPr>
        <w:t xml:space="preserve"> </w:t>
      </w:r>
      <w:r w:rsidRPr="009E6F26">
        <w:rPr>
          <w:rFonts w:ascii="Times New Roman" w:hAnsi="Times New Roman" w:cs="Times New Roman"/>
          <w:sz w:val="24"/>
          <w:szCs w:val="24"/>
        </w:rPr>
        <w:t xml:space="preserve">in </w:t>
      </w:r>
      <w:r w:rsidR="00515A14">
        <w:rPr>
          <w:rFonts w:ascii="Times New Roman" w:hAnsi="Times New Roman" w:cs="Times New Roman"/>
          <w:sz w:val="24"/>
          <w:szCs w:val="24"/>
        </w:rPr>
        <w:t>Mr. N</w:t>
      </w:r>
      <w:r w:rsidRPr="009E6F26">
        <w:rPr>
          <w:rFonts w:ascii="Times New Roman" w:hAnsi="Times New Roman" w:cs="Times New Roman"/>
          <w:sz w:val="24"/>
          <w:szCs w:val="24"/>
        </w:rPr>
        <w:t>’s case</w:t>
      </w:r>
      <w:r w:rsidR="007A100A" w:rsidRPr="009E6F26">
        <w:rPr>
          <w:rFonts w:ascii="Times New Roman" w:hAnsi="Times New Roman" w:cs="Times New Roman"/>
          <w:sz w:val="24"/>
          <w:szCs w:val="24"/>
        </w:rPr>
        <w:t>,</w:t>
      </w:r>
      <w:r w:rsidR="00404192" w:rsidRPr="009E6F26">
        <w:rPr>
          <w:rFonts w:ascii="Times New Roman" w:hAnsi="Times New Roman" w:cs="Times New Roman"/>
          <w:sz w:val="24"/>
          <w:szCs w:val="24"/>
        </w:rPr>
        <w:t xml:space="preserve"> when there was an attempt to make a best interest decision for him when he has capacity</w:t>
      </w:r>
      <w:r w:rsidRPr="009E6F26">
        <w:rPr>
          <w:rFonts w:ascii="Times New Roman" w:hAnsi="Times New Roman" w:cs="Times New Roman"/>
          <w:sz w:val="24"/>
          <w:szCs w:val="24"/>
        </w:rPr>
        <w:t>.</w:t>
      </w:r>
      <w:r w:rsidR="0087654B" w:rsidRPr="009E6F26">
        <w:rPr>
          <w:rFonts w:ascii="Times New Roman" w:hAnsi="Times New Roman" w:cs="Times New Roman"/>
          <w:sz w:val="24"/>
          <w:szCs w:val="24"/>
        </w:rPr>
        <w:t xml:space="preserve"> While there is an absence of its use</w:t>
      </w:r>
      <w:r w:rsidR="00916E7F">
        <w:rPr>
          <w:rFonts w:ascii="Times New Roman" w:hAnsi="Times New Roman" w:cs="Times New Roman"/>
          <w:sz w:val="24"/>
          <w:szCs w:val="24"/>
        </w:rPr>
        <w:t>,</w:t>
      </w:r>
      <w:r w:rsidR="0087654B" w:rsidRPr="009E6F26">
        <w:rPr>
          <w:rFonts w:ascii="Times New Roman" w:hAnsi="Times New Roman" w:cs="Times New Roman"/>
          <w:sz w:val="24"/>
          <w:szCs w:val="24"/>
        </w:rPr>
        <w:t xml:space="preserve"> to support safeguarding</w:t>
      </w:r>
      <w:r w:rsidRPr="009E6F26">
        <w:rPr>
          <w:rFonts w:ascii="Times New Roman" w:hAnsi="Times New Roman" w:cs="Times New Roman"/>
          <w:sz w:val="24"/>
          <w:szCs w:val="24"/>
        </w:rPr>
        <w:t xml:space="preserve"> Mr. G. </w:t>
      </w:r>
    </w:p>
    <w:p w:rsidR="00130596" w:rsidRPr="009E6F26"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4</w:t>
      </w:r>
      <w:r w:rsidRPr="009E6F26">
        <w:rPr>
          <w:rFonts w:ascii="Times New Roman" w:hAnsi="Times New Roman" w:cs="Times New Roman"/>
          <w:sz w:val="24"/>
          <w:szCs w:val="24"/>
        </w:rPr>
        <w:tab/>
        <w:t xml:space="preserve">Professionals should have </w:t>
      </w:r>
      <w:proofErr w:type="spellStart"/>
      <w:r w:rsidR="00212DE8" w:rsidRPr="009E6F26">
        <w:rPr>
          <w:rFonts w:ascii="Times New Roman" w:hAnsi="Times New Roman" w:cs="Times New Roman"/>
          <w:sz w:val="24"/>
          <w:szCs w:val="24"/>
        </w:rPr>
        <w:t>recognised</w:t>
      </w:r>
      <w:proofErr w:type="spellEnd"/>
      <w:r w:rsidRPr="009E6F26">
        <w:rPr>
          <w:rFonts w:ascii="Times New Roman" w:hAnsi="Times New Roman" w:cs="Times New Roman"/>
          <w:sz w:val="24"/>
          <w:szCs w:val="24"/>
        </w:rPr>
        <w:t xml:space="preserve"> the need to access advice from senior management and legal department in Mr. F and Mr. G’s case</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in order to exhaust all legal options of addressing the risks. </w:t>
      </w:r>
    </w:p>
    <w:p w:rsidR="00C858EA" w:rsidRDefault="00130596" w:rsidP="00C858EA">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5</w:t>
      </w:r>
      <w:r w:rsidRPr="009E6F26">
        <w:rPr>
          <w:rFonts w:ascii="Times New Roman" w:hAnsi="Times New Roman" w:cs="Times New Roman"/>
          <w:sz w:val="24"/>
          <w:szCs w:val="24"/>
        </w:rPr>
        <w:tab/>
      </w:r>
      <w:r w:rsidR="00073D7F" w:rsidRPr="009E6F26">
        <w:rPr>
          <w:rFonts w:ascii="Times New Roman" w:hAnsi="Times New Roman" w:cs="Times New Roman"/>
          <w:sz w:val="24"/>
          <w:szCs w:val="24"/>
        </w:rPr>
        <w:t>The review identified, l</w:t>
      </w:r>
      <w:r w:rsidRPr="009E6F26">
        <w:rPr>
          <w:rFonts w:ascii="Times New Roman" w:hAnsi="Times New Roman" w:cs="Times New Roman"/>
          <w:sz w:val="24"/>
          <w:szCs w:val="24"/>
        </w:rPr>
        <w:t>ack of knowledge about the Care Act 2014 specifically</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when and how to conduct a section 42 enquiry</w:t>
      </w:r>
      <w:r w:rsidR="007A100A" w:rsidRPr="009E6F26">
        <w:rPr>
          <w:rFonts w:ascii="Times New Roman" w:hAnsi="Times New Roman" w:cs="Times New Roman"/>
          <w:sz w:val="24"/>
          <w:szCs w:val="24"/>
        </w:rPr>
        <w:t>.</w:t>
      </w:r>
      <w:r w:rsidR="00073D7F" w:rsidRPr="009E6F26">
        <w:rPr>
          <w:rFonts w:ascii="Times New Roman" w:hAnsi="Times New Roman" w:cs="Times New Roman"/>
          <w:sz w:val="24"/>
          <w:szCs w:val="24"/>
        </w:rPr>
        <w:t xml:space="preserve"> </w:t>
      </w:r>
      <w:r w:rsidR="007A100A" w:rsidRPr="009E6F26">
        <w:rPr>
          <w:rFonts w:ascii="Times New Roman" w:hAnsi="Times New Roman" w:cs="Times New Roman"/>
          <w:sz w:val="24"/>
          <w:szCs w:val="24"/>
        </w:rPr>
        <w:t>F</w:t>
      </w:r>
      <w:r w:rsidRPr="009E6F26">
        <w:rPr>
          <w:rFonts w:ascii="Times New Roman" w:hAnsi="Times New Roman" w:cs="Times New Roman"/>
          <w:sz w:val="24"/>
          <w:szCs w:val="24"/>
        </w:rPr>
        <w:t xml:space="preserve">or </w:t>
      </w:r>
      <w:r w:rsidR="00404F69" w:rsidRPr="009E6F26">
        <w:rPr>
          <w:rFonts w:ascii="Times New Roman" w:hAnsi="Times New Roman" w:cs="Times New Roman"/>
          <w:sz w:val="24"/>
          <w:szCs w:val="24"/>
        </w:rPr>
        <w:t>example,</w:t>
      </w:r>
      <w:r w:rsidRPr="009E6F26">
        <w:rPr>
          <w:rFonts w:ascii="Times New Roman" w:hAnsi="Times New Roman" w:cs="Times New Roman"/>
          <w:sz w:val="24"/>
          <w:szCs w:val="24"/>
        </w:rPr>
        <w:t xml:space="preserve"> the 15 concerns raised for Ms. J and yet there were no formal enquiries through Care Act 2014 section 42. </w:t>
      </w:r>
    </w:p>
    <w:p w:rsidR="00C858EA" w:rsidRPr="009E6F26" w:rsidRDefault="00C858EA" w:rsidP="00C858EA">
      <w:pPr>
        <w:ind w:left="720" w:hanging="720"/>
        <w:rPr>
          <w:rFonts w:ascii="Times New Roman" w:hAnsi="Times New Roman" w:cs="Times New Roman"/>
          <w:sz w:val="24"/>
          <w:szCs w:val="24"/>
        </w:rPr>
      </w:pPr>
      <w:r>
        <w:rPr>
          <w:rFonts w:ascii="Times New Roman" w:hAnsi="Times New Roman" w:cs="Times New Roman"/>
          <w:sz w:val="24"/>
          <w:szCs w:val="24"/>
        </w:rPr>
        <w:t xml:space="preserve">2.2.26 </w:t>
      </w:r>
      <w:r w:rsidRPr="009E6F26">
        <w:rPr>
          <w:rFonts w:ascii="Times New Roman" w:hAnsi="Times New Roman" w:cs="Times New Roman"/>
          <w:sz w:val="24"/>
          <w:szCs w:val="24"/>
        </w:rPr>
        <w:t xml:space="preserve">The Tower Hamlet safeguarding adults at risk from abuse policy and procedures </w:t>
      </w:r>
      <w:r>
        <w:rPr>
          <w:rFonts w:ascii="Times New Roman" w:hAnsi="Times New Roman" w:cs="Times New Roman"/>
          <w:sz w:val="24"/>
          <w:szCs w:val="24"/>
        </w:rPr>
        <w:t>were in place</w:t>
      </w:r>
      <w:r w:rsidRPr="009E6F26">
        <w:rPr>
          <w:rFonts w:ascii="Times New Roman" w:hAnsi="Times New Roman" w:cs="Times New Roman"/>
          <w:sz w:val="24"/>
          <w:szCs w:val="24"/>
        </w:rPr>
        <w:t xml:space="preserve"> during the period covered in this review. The review highlighted a lack of practice knowledge from all agencies as to how and when to raise the concern. There was evidence of inconsistent professional understanding of the safeguarding thresholds, or when to conduct a Care Act 2014 Section 42 enquiry.</w:t>
      </w:r>
    </w:p>
    <w:p w:rsidR="00AD3539"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7</w:t>
      </w:r>
      <w:r w:rsidRPr="009E6F26">
        <w:rPr>
          <w:rFonts w:ascii="Times New Roman" w:hAnsi="Times New Roman" w:cs="Times New Roman"/>
          <w:sz w:val="24"/>
          <w:szCs w:val="24"/>
        </w:rPr>
        <w:tab/>
      </w:r>
      <w:r w:rsidR="00031002" w:rsidRPr="009E6F26">
        <w:rPr>
          <w:rFonts w:ascii="Times New Roman" w:hAnsi="Times New Roman" w:cs="Times New Roman"/>
          <w:sz w:val="24"/>
          <w:szCs w:val="24"/>
        </w:rPr>
        <w:t>I</w:t>
      </w:r>
      <w:r w:rsidRPr="009E6F26">
        <w:rPr>
          <w:rFonts w:ascii="Times New Roman" w:hAnsi="Times New Roman" w:cs="Times New Roman"/>
          <w:sz w:val="24"/>
          <w:szCs w:val="24"/>
        </w:rPr>
        <w:t>n complex case work with high risks and a lack of engagement from the adult, when all other options of multi-agency interventions have been exhausted, professionals should seek legal advice regarding the use of High Court ‘inherent jurisdiction’</w:t>
      </w:r>
      <w:r w:rsidR="00EE7AA8" w:rsidRPr="009E6F26">
        <w:rPr>
          <w:rFonts w:ascii="Times New Roman" w:hAnsi="Times New Roman" w:cs="Times New Roman"/>
          <w:sz w:val="24"/>
          <w:szCs w:val="24"/>
        </w:rPr>
        <w:t>.  Use of inherent jurisdiction powers by the High Court may in some cases be a way of protecting an adult, with capacity, from unwise decisions regarding their health and welfare. In</w:t>
      </w:r>
      <w:r w:rsidRPr="009E6F26">
        <w:rPr>
          <w:rFonts w:ascii="Times New Roman" w:hAnsi="Times New Roman" w:cs="Times New Roman"/>
          <w:sz w:val="24"/>
          <w:szCs w:val="24"/>
        </w:rPr>
        <w:t xml:space="preserve"> no cases reviewed</w:t>
      </w:r>
      <w:r w:rsidR="00916E7F">
        <w:rPr>
          <w:rFonts w:ascii="Times New Roman" w:hAnsi="Times New Roman" w:cs="Times New Roman"/>
          <w:sz w:val="24"/>
          <w:szCs w:val="24"/>
        </w:rPr>
        <w:t>,</w:t>
      </w:r>
      <w:r w:rsidRPr="009E6F26">
        <w:rPr>
          <w:rFonts w:ascii="Times New Roman" w:hAnsi="Times New Roman" w:cs="Times New Roman"/>
          <w:sz w:val="24"/>
          <w:szCs w:val="24"/>
        </w:rPr>
        <w:t xml:space="preserve"> is there evidence</w:t>
      </w:r>
      <w:r w:rsidR="007A100A" w:rsidRPr="009E6F26">
        <w:rPr>
          <w:rFonts w:ascii="Times New Roman" w:hAnsi="Times New Roman" w:cs="Times New Roman"/>
          <w:sz w:val="24"/>
          <w:szCs w:val="24"/>
        </w:rPr>
        <w:t xml:space="preserve"> that</w:t>
      </w:r>
      <w:r w:rsidRPr="009E6F26">
        <w:rPr>
          <w:rFonts w:ascii="Times New Roman" w:hAnsi="Times New Roman" w:cs="Times New Roman"/>
          <w:sz w:val="24"/>
          <w:szCs w:val="24"/>
        </w:rPr>
        <w:t xml:space="preserve"> this was considered.</w:t>
      </w:r>
    </w:p>
    <w:p w:rsidR="00130596" w:rsidRPr="00AD3539" w:rsidRDefault="00AD3539" w:rsidP="00130596">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Professional Attitude</w:t>
      </w:r>
      <w:r w:rsidR="00130596" w:rsidRPr="00AD3539">
        <w:rPr>
          <w:rFonts w:ascii="Times New Roman" w:hAnsi="Times New Roman" w:cs="Times New Roman"/>
          <w:b/>
          <w:bCs/>
          <w:sz w:val="24"/>
          <w:szCs w:val="24"/>
        </w:rPr>
        <w:t xml:space="preserve">  </w:t>
      </w:r>
    </w:p>
    <w:p w:rsidR="00130596" w:rsidRPr="009E6F26"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8</w:t>
      </w:r>
      <w:r w:rsidRPr="009E6F26">
        <w:rPr>
          <w:rFonts w:ascii="Times New Roman" w:hAnsi="Times New Roman" w:cs="Times New Roman"/>
          <w:sz w:val="24"/>
          <w:szCs w:val="24"/>
        </w:rPr>
        <w:tab/>
        <w:t xml:space="preserve">The themes that run through the </w:t>
      </w:r>
      <w:r w:rsidR="00073D7F" w:rsidRPr="009E6F26">
        <w:rPr>
          <w:rFonts w:ascii="Times New Roman" w:hAnsi="Times New Roman" w:cs="Times New Roman"/>
          <w:sz w:val="24"/>
          <w:szCs w:val="24"/>
        </w:rPr>
        <w:t>review</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reflect a</w:t>
      </w:r>
      <w:r w:rsidR="00073D7F" w:rsidRPr="009E6F26">
        <w:rPr>
          <w:rFonts w:ascii="Times New Roman" w:hAnsi="Times New Roman" w:cs="Times New Roman"/>
          <w:sz w:val="24"/>
          <w:szCs w:val="24"/>
        </w:rPr>
        <w:t xml:space="preserve"> professional complacency and lack of professional curiosity when working with adults with complexed </w:t>
      </w:r>
      <w:r w:rsidR="0060282D" w:rsidRPr="009E6F26">
        <w:rPr>
          <w:rFonts w:ascii="Times New Roman" w:hAnsi="Times New Roman" w:cs="Times New Roman"/>
          <w:sz w:val="24"/>
          <w:szCs w:val="24"/>
        </w:rPr>
        <w:t xml:space="preserve">needs. There is a lack of appreciation by professionals of understanding the impact of social isolation and self-neglect. </w:t>
      </w:r>
      <w:r w:rsidR="00073D7F" w:rsidRPr="009E6F26">
        <w:rPr>
          <w:rFonts w:ascii="Times New Roman" w:hAnsi="Times New Roman" w:cs="Times New Roman"/>
          <w:sz w:val="24"/>
          <w:szCs w:val="24"/>
        </w:rPr>
        <w:t>Making Safeguarding personal is not underpinning decisions or actions by professionals.</w:t>
      </w:r>
      <w:r w:rsidRPr="009E6F26">
        <w:rPr>
          <w:rFonts w:ascii="Times New Roman" w:hAnsi="Times New Roman" w:cs="Times New Roman"/>
          <w:sz w:val="24"/>
          <w:szCs w:val="24"/>
        </w:rPr>
        <w:t xml:space="preserve">  </w:t>
      </w:r>
    </w:p>
    <w:p w:rsidR="007B1870" w:rsidRPr="009E6F26"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9</w:t>
      </w:r>
      <w:r w:rsidRPr="009E6F26">
        <w:rPr>
          <w:rFonts w:ascii="Times New Roman" w:hAnsi="Times New Roman" w:cs="Times New Roman"/>
          <w:sz w:val="24"/>
          <w:szCs w:val="24"/>
        </w:rPr>
        <w:tab/>
        <w:t>The experience of the adults, in this review, with ASC was inconsistent, often filled with delays and ad hoc</w:t>
      </w:r>
      <w:r w:rsidR="00236B93" w:rsidRPr="009E6F26">
        <w:rPr>
          <w:rFonts w:ascii="Times New Roman" w:hAnsi="Times New Roman" w:cs="Times New Roman"/>
          <w:sz w:val="24"/>
          <w:szCs w:val="24"/>
        </w:rPr>
        <w:t xml:space="preserve"> responses</w:t>
      </w:r>
      <w:r w:rsidRPr="009E6F26">
        <w:rPr>
          <w:rFonts w:ascii="Times New Roman" w:hAnsi="Times New Roman" w:cs="Times New Roman"/>
          <w:sz w:val="24"/>
          <w:szCs w:val="24"/>
        </w:rPr>
        <w:t xml:space="preserve"> depending on what the concern was</w:t>
      </w:r>
      <w:r w:rsidR="00236B93" w:rsidRPr="009E6F26">
        <w:rPr>
          <w:rFonts w:ascii="Times New Roman" w:hAnsi="Times New Roman" w:cs="Times New Roman"/>
          <w:sz w:val="24"/>
          <w:szCs w:val="24"/>
        </w:rPr>
        <w:t xml:space="preserve"> and who made the decision</w:t>
      </w:r>
      <w:r w:rsidRPr="009E6F26">
        <w:rPr>
          <w:rFonts w:ascii="Times New Roman" w:hAnsi="Times New Roman" w:cs="Times New Roman"/>
          <w:sz w:val="24"/>
          <w:szCs w:val="24"/>
        </w:rPr>
        <w:t xml:space="preserve">. While individual professionals attempted to resolve some of the issues, the adults were experiencing, there was no </w:t>
      </w:r>
      <w:r w:rsidR="00C858EA">
        <w:rPr>
          <w:rFonts w:ascii="Times New Roman" w:hAnsi="Times New Roman" w:cs="Times New Roman"/>
          <w:sz w:val="24"/>
          <w:szCs w:val="24"/>
        </w:rPr>
        <w:t>evidence</w:t>
      </w:r>
      <w:r w:rsidRPr="009E6F26">
        <w:rPr>
          <w:rFonts w:ascii="Times New Roman" w:hAnsi="Times New Roman" w:cs="Times New Roman"/>
          <w:sz w:val="24"/>
          <w:szCs w:val="24"/>
        </w:rPr>
        <w:t xml:space="preserve"> of the safeguarding being progressed within the Tower Hamlets agreed multi – agency safeguarding framework. </w:t>
      </w:r>
    </w:p>
    <w:p w:rsidR="00192CD2" w:rsidRPr="009E6F26" w:rsidRDefault="00192CD2" w:rsidP="00192CD2">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3. Summary of Recommendations</w:t>
      </w:r>
    </w:p>
    <w:p w:rsidR="00553921" w:rsidRPr="009E6F26" w:rsidRDefault="00553921" w:rsidP="00553921">
      <w:pPr>
        <w:rPr>
          <w:rFonts w:ascii="Times New Roman" w:hAnsi="Times New Roman" w:cs="Times New Roman"/>
          <w:sz w:val="24"/>
          <w:szCs w:val="24"/>
        </w:rPr>
      </w:pPr>
      <w:r w:rsidRPr="009E6F26">
        <w:rPr>
          <w:rFonts w:ascii="Times New Roman" w:hAnsi="Times New Roman" w:cs="Times New Roman"/>
          <w:sz w:val="24"/>
          <w:szCs w:val="24"/>
        </w:rPr>
        <w:t xml:space="preserve">Recommendations made by the thematic review are listed below. It should be noted that the period of the thematic review has taken some time to complete and so some of the practice has developed over that time. </w:t>
      </w:r>
      <w:r w:rsidR="009622EC">
        <w:rPr>
          <w:rFonts w:ascii="Times New Roman" w:hAnsi="Times New Roman" w:cs="Times New Roman"/>
          <w:sz w:val="24"/>
          <w:szCs w:val="24"/>
        </w:rPr>
        <w:t xml:space="preserve">The SAB Business plan for 2019 – 2020 includes Quality Assurance and performance. The effectiveness of the recommendations should be monitored through the planned multi-agency dashboard and audit program, with a focus on improved outcomes for Adults. </w:t>
      </w:r>
    </w:p>
    <w:p w:rsidR="00553921" w:rsidRPr="009E6F26" w:rsidRDefault="00613E92" w:rsidP="00553921">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 xml:space="preserve">Multi- </w:t>
      </w:r>
      <w:r w:rsidR="00553921" w:rsidRPr="009E6F26">
        <w:rPr>
          <w:rFonts w:ascii="Times New Roman" w:hAnsi="Times New Roman" w:cs="Times New Roman"/>
          <w:b/>
          <w:bCs/>
          <w:color w:val="0070C0"/>
          <w:sz w:val="24"/>
          <w:szCs w:val="24"/>
        </w:rPr>
        <w:t>Agencies</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3.1</w:t>
      </w:r>
      <w:r w:rsidRPr="009E6F26">
        <w:rPr>
          <w:rFonts w:ascii="Times New Roman" w:hAnsi="Times New Roman" w:cs="Times New Roman"/>
          <w:sz w:val="24"/>
          <w:szCs w:val="24"/>
        </w:rPr>
        <w:tab/>
        <w:t xml:space="preserve">SAB to facilitate a Multi-Agency learning event, by March 2020, </w:t>
      </w:r>
      <w:r w:rsidR="00843005" w:rsidRPr="009E6F26">
        <w:rPr>
          <w:rFonts w:ascii="Times New Roman" w:hAnsi="Times New Roman" w:cs="Times New Roman"/>
          <w:sz w:val="24"/>
          <w:szCs w:val="24"/>
        </w:rPr>
        <w:t>led</w:t>
      </w:r>
      <w:r w:rsidRPr="009E6F26">
        <w:rPr>
          <w:rFonts w:ascii="Times New Roman" w:hAnsi="Times New Roman" w:cs="Times New Roman"/>
          <w:sz w:val="24"/>
          <w:szCs w:val="24"/>
        </w:rPr>
        <w:t xml:space="preserve"> by ASC.  The aim of    the learning event is to disseminate the learning from this SAR and other LBTH SARS to all multi-agency front line staff and secondly to raise awareness of new developments across the partnership. The objective being to strengthen multi-agency working across safeguarding practice. This should be supported with a 7-minute briefing to be dis</w:t>
      </w:r>
      <w:r w:rsidR="003D7780">
        <w:rPr>
          <w:rFonts w:ascii="Times New Roman" w:hAnsi="Times New Roman" w:cs="Times New Roman"/>
          <w:sz w:val="24"/>
          <w:szCs w:val="24"/>
        </w:rPr>
        <w:t>seminated across the partner agencies</w:t>
      </w:r>
      <w:r w:rsidRPr="009E6F26">
        <w:rPr>
          <w:rFonts w:ascii="Times New Roman" w:hAnsi="Times New Roman" w:cs="Times New Roman"/>
          <w:sz w:val="24"/>
          <w:szCs w:val="24"/>
        </w:rPr>
        <w:t xml:space="preserve">.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3.2</w:t>
      </w:r>
      <w:r w:rsidRPr="009E6F26">
        <w:rPr>
          <w:rFonts w:ascii="Times New Roman" w:hAnsi="Times New Roman" w:cs="Times New Roman"/>
          <w:sz w:val="24"/>
          <w:szCs w:val="24"/>
        </w:rPr>
        <w:tab/>
        <w:t xml:space="preserve">With a view to measuring the improvement of practice across the partnership, Agencies to develop Safeguarding Quality Assurance Frameworks which include case audits with findings reported to the SAB. Consider the use of multi-agency ‘live’ case audits to support active learning across front line operation staff.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3.3</w:t>
      </w:r>
      <w:r w:rsidRPr="009E6F26">
        <w:rPr>
          <w:rFonts w:ascii="Times New Roman" w:hAnsi="Times New Roman" w:cs="Times New Roman"/>
          <w:sz w:val="24"/>
          <w:szCs w:val="24"/>
        </w:rPr>
        <w:tab/>
        <w:t xml:space="preserve">The SAB to review their multi-agency training strategy, identifying opportunities for multi- agency training to ensure the consistent message of how and when to implement the Safeguarding Adults at risk policy and procedures and that individual’s roles and responsibilities are understood by all partners.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3.4</w:t>
      </w:r>
      <w:r w:rsidRPr="009E6F26">
        <w:rPr>
          <w:rFonts w:ascii="Times New Roman" w:hAnsi="Times New Roman" w:cs="Times New Roman"/>
          <w:sz w:val="24"/>
          <w:szCs w:val="24"/>
        </w:rPr>
        <w:tab/>
        <w:t xml:space="preserve">Raise awareness of the escalation pathway to the </w:t>
      </w:r>
      <w:r w:rsidR="006C1915">
        <w:rPr>
          <w:rFonts w:ascii="Times New Roman" w:hAnsi="Times New Roman" w:cs="Times New Roman"/>
          <w:sz w:val="24"/>
          <w:szCs w:val="24"/>
        </w:rPr>
        <w:t xml:space="preserve">Multi-Agency </w:t>
      </w:r>
      <w:r w:rsidRPr="009E6F26">
        <w:rPr>
          <w:rFonts w:ascii="Times New Roman" w:hAnsi="Times New Roman" w:cs="Times New Roman"/>
          <w:sz w:val="24"/>
          <w:szCs w:val="24"/>
        </w:rPr>
        <w:t>High-Risk Panel</w:t>
      </w:r>
      <w:r w:rsidR="006C1915">
        <w:rPr>
          <w:rFonts w:ascii="Times New Roman" w:hAnsi="Times New Roman" w:cs="Times New Roman"/>
          <w:sz w:val="24"/>
          <w:szCs w:val="24"/>
        </w:rPr>
        <w:t xml:space="preserve"> coordinated by ASC</w:t>
      </w:r>
      <w:r w:rsidRPr="009E6F26">
        <w:rPr>
          <w:rFonts w:ascii="Times New Roman" w:hAnsi="Times New Roman" w:cs="Times New Roman"/>
          <w:sz w:val="24"/>
          <w:szCs w:val="24"/>
        </w:rPr>
        <w:t>, when obstacles prevent effective multi – agency communication and information sharing through the various forums and training across agencies.</w:t>
      </w:r>
      <w:r w:rsidRPr="009E6F26">
        <w:rPr>
          <w:rFonts w:ascii="Times New Roman" w:hAnsi="Times New Roman" w:cs="Times New Roman"/>
          <w:sz w:val="24"/>
          <w:szCs w:val="24"/>
        </w:rPr>
        <w:tab/>
      </w:r>
    </w:p>
    <w:p w:rsidR="00DE0CED" w:rsidRPr="009E6F26" w:rsidRDefault="00DE0CED" w:rsidP="00DE0CED">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Adult Social Care</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3.5</w:t>
      </w:r>
      <w:r w:rsidRPr="009E6F26">
        <w:rPr>
          <w:rFonts w:ascii="Times New Roman" w:hAnsi="Times New Roman" w:cs="Times New Roman"/>
          <w:sz w:val="24"/>
          <w:szCs w:val="24"/>
        </w:rPr>
        <w:tab/>
        <w:t xml:space="preserve">Review the terms of reference for the high-risk panel to include; specific reference to a    multi-agency escalation pathway for professionals to seek advice when working with adults who do not engage with services, but also where there is a vital or public interest risk to the adult and or others.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3.6</w:t>
      </w:r>
      <w:r w:rsidRPr="009E6F26">
        <w:rPr>
          <w:rFonts w:ascii="Times New Roman" w:hAnsi="Times New Roman" w:cs="Times New Roman"/>
          <w:sz w:val="24"/>
          <w:szCs w:val="24"/>
        </w:rPr>
        <w:tab/>
        <w:t>Map out pathways of forums, panels and meetings that provide support to professionals in safeguarding practice. Ensuring that they are accessible to all partners as appropriate. Information about the forums should be included on the SAB website.</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3.7</w:t>
      </w:r>
      <w:r w:rsidRPr="009E6F26">
        <w:rPr>
          <w:rFonts w:ascii="Times New Roman" w:hAnsi="Times New Roman" w:cs="Times New Roman"/>
          <w:sz w:val="24"/>
          <w:szCs w:val="24"/>
        </w:rPr>
        <w:tab/>
        <w:t xml:space="preserve">ASC to further develop self-neglect and hoarding practice guidance. Agencies to embed a consistent understanding of the guidance throughout the partnership through training and multi-agency forums. </w:t>
      </w:r>
    </w:p>
    <w:p w:rsidR="00DE0CED" w:rsidRPr="009E6F26" w:rsidRDefault="00DE0CED" w:rsidP="00DE0CED">
      <w:pPr>
        <w:ind w:left="720" w:hanging="720"/>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 xml:space="preserve">Health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3.8</w:t>
      </w:r>
      <w:r w:rsidRPr="009E6F26">
        <w:rPr>
          <w:rFonts w:ascii="Times New Roman" w:hAnsi="Times New Roman" w:cs="Times New Roman"/>
          <w:sz w:val="24"/>
          <w:szCs w:val="24"/>
        </w:rPr>
        <w:tab/>
        <w:t xml:space="preserve">Health Centre’s to review their procedure of monitoring and responding to failed visits, non-attendance or non-engagement of patients considered vulnerable.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3.9</w:t>
      </w:r>
      <w:r w:rsidRPr="009E6F26">
        <w:rPr>
          <w:rFonts w:ascii="Times New Roman" w:hAnsi="Times New Roman" w:cs="Times New Roman"/>
          <w:sz w:val="24"/>
          <w:szCs w:val="24"/>
        </w:rPr>
        <w:tab/>
        <w:t xml:space="preserve">High Risk Panel to include a named attendee from Mental Health Services. The Panel to give consideration as to how to involve the named GP for Safeguarding Adults when the post is recruited to. The aim being to strengthen accountability and communication between partners to work together to safeguard adults, ultimately achieving the best outcome for the adults. </w:t>
      </w:r>
    </w:p>
    <w:p w:rsidR="009B7A4A" w:rsidRPr="009E6F26" w:rsidRDefault="00DE0CED" w:rsidP="00A52C9E">
      <w:pPr>
        <w:ind w:left="720" w:hanging="720"/>
        <w:rPr>
          <w:rFonts w:ascii="Times New Roman" w:hAnsi="Times New Roman" w:cs="Times New Roman"/>
          <w:sz w:val="24"/>
          <w:szCs w:val="24"/>
        </w:rPr>
      </w:pPr>
      <w:r w:rsidRPr="009E6F26">
        <w:rPr>
          <w:rFonts w:ascii="Times New Roman" w:hAnsi="Times New Roman" w:cs="Times New Roman"/>
          <w:sz w:val="24"/>
          <w:szCs w:val="24"/>
        </w:rPr>
        <w:t>3.10</w:t>
      </w:r>
      <w:r w:rsidRPr="009E6F26">
        <w:rPr>
          <w:rFonts w:ascii="Times New Roman" w:hAnsi="Times New Roman" w:cs="Times New Roman"/>
          <w:sz w:val="24"/>
          <w:szCs w:val="24"/>
        </w:rPr>
        <w:tab/>
        <w:t xml:space="preserve">Review the referral pathways for ASC to receive timely advice and support in safeguarding cases from Mental Health Services. </w:t>
      </w:r>
      <w:r w:rsidR="00A52C9E">
        <w:rPr>
          <w:rFonts w:ascii="Times New Roman" w:hAnsi="Times New Roman" w:cs="Times New Roman"/>
          <w:sz w:val="24"/>
          <w:szCs w:val="24"/>
        </w:rPr>
        <w:t xml:space="preserve">This aims to improve joint working on complexed cases where the expertise of both Services may achieve the best outcome for the adult. </w:t>
      </w:r>
      <w:r w:rsidR="00A52C9E" w:rsidRPr="009E6F26">
        <w:rPr>
          <w:rFonts w:ascii="Times New Roman" w:hAnsi="Times New Roman" w:cs="Times New Roman"/>
          <w:sz w:val="24"/>
          <w:szCs w:val="24"/>
        </w:rPr>
        <w:br w:type="page"/>
      </w:r>
    </w:p>
    <w:p w:rsidR="009408D4" w:rsidRPr="009E6F26" w:rsidRDefault="0070463E" w:rsidP="009408D4">
      <w:pPr>
        <w:pStyle w:val="Heading1"/>
        <w:rPr>
          <w:rFonts w:ascii="Times New Roman" w:eastAsiaTheme="minorEastAsia" w:hAnsi="Times New Roman" w:cs="Times New Roman"/>
          <w:caps w:val="0"/>
          <w:color w:val="auto"/>
          <w:spacing w:val="0"/>
          <w:sz w:val="24"/>
          <w:szCs w:val="24"/>
        </w:rPr>
      </w:pPr>
      <w:r w:rsidRPr="009E6F26">
        <w:rPr>
          <w:rFonts w:ascii="Times New Roman" w:hAnsi="Times New Roman" w:cs="Times New Roman"/>
          <w:sz w:val="24"/>
          <w:szCs w:val="24"/>
        </w:rPr>
        <w:t>4</w:t>
      </w:r>
      <w:bookmarkStart w:id="2" w:name="_Hlk12189857"/>
      <w:r w:rsidR="002E0E4D" w:rsidRPr="009E6F26">
        <w:rPr>
          <w:rFonts w:ascii="Times New Roman" w:hAnsi="Times New Roman" w:cs="Times New Roman"/>
          <w:sz w:val="24"/>
          <w:szCs w:val="24"/>
        </w:rPr>
        <w:t>.</w:t>
      </w:r>
      <w:r w:rsidR="002E0E4D" w:rsidRPr="009E6F26">
        <w:rPr>
          <w:rFonts w:ascii="Times New Roman" w:hAnsi="Times New Roman" w:cs="Times New Roman"/>
          <w:sz w:val="24"/>
          <w:szCs w:val="24"/>
        </w:rPr>
        <w:tab/>
      </w:r>
      <w:bookmarkStart w:id="3" w:name="_Hlk12189912"/>
      <w:r w:rsidR="00865142" w:rsidRPr="009E6F26">
        <w:rPr>
          <w:rFonts w:ascii="Times New Roman" w:hAnsi="Times New Roman" w:cs="Times New Roman"/>
          <w:sz w:val="24"/>
          <w:szCs w:val="24"/>
        </w:rPr>
        <w:t>context of safegua</w:t>
      </w:r>
      <w:r w:rsidR="002E0E4D" w:rsidRPr="009E6F26">
        <w:rPr>
          <w:rFonts w:ascii="Times New Roman" w:hAnsi="Times New Roman" w:cs="Times New Roman"/>
          <w:sz w:val="24"/>
          <w:szCs w:val="24"/>
        </w:rPr>
        <w:t xml:space="preserve">rding </w:t>
      </w:r>
      <w:bookmarkEnd w:id="2"/>
      <w:r w:rsidR="002E0E4D" w:rsidRPr="009E6F26">
        <w:rPr>
          <w:rFonts w:ascii="Times New Roman" w:hAnsi="Times New Roman" w:cs="Times New Roman"/>
          <w:sz w:val="24"/>
          <w:szCs w:val="24"/>
        </w:rPr>
        <w:t>reviews</w:t>
      </w:r>
    </w:p>
    <w:bookmarkEnd w:id="3"/>
    <w:p w:rsidR="002E0E4D" w:rsidRPr="009E6F26" w:rsidRDefault="002E0E4D" w:rsidP="00630DCA">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Under Section 44 of the Care Act 2014, Safeguarding Adults Boards (SAB) must arrange a Safeguarding Adults Review (SAR) if:</w:t>
      </w:r>
    </w:p>
    <w:p w:rsidR="002E0E4D" w:rsidRPr="009E6F26" w:rsidRDefault="002E0E4D" w:rsidP="002E0E4D">
      <w:pPr>
        <w:pStyle w:val="ListParagraph"/>
        <w:ind w:left="360"/>
        <w:rPr>
          <w:rFonts w:ascii="Times New Roman" w:hAnsi="Times New Roman" w:cs="Times New Roman"/>
          <w:sz w:val="24"/>
          <w:szCs w:val="24"/>
        </w:rPr>
      </w:pPr>
    </w:p>
    <w:p w:rsidR="002E0E4D" w:rsidRPr="009E6F26" w:rsidRDefault="002E0E4D" w:rsidP="009C4A78">
      <w:pPr>
        <w:pStyle w:val="ListParagraph"/>
        <w:numPr>
          <w:ilvl w:val="0"/>
          <w:numId w:val="4"/>
        </w:numPr>
        <w:rPr>
          <w:rFonts w:ascii="Times New Roman" w:hAnsi="Times New Roman" w:cs="Times New Roman"/>
          <w:sz w:val="24"/>
          <w:szCs w:val="24"/>
        </w:rPr>
      </w:pPr>
      <w:r w:rsidRPr="009E6F26">
        <w:rPr>
          <w:rFonts w:ascii="Times New Roman" w:hAnsi="Times New Roman" w:cs="Times New Roman"/>
          <w:sz w:val="24"/>
          <w:szCs w:val="24"/>
        </w:rPr>
        <w:t>There is reasonable cause for concern about how the SAB, member of it or other persons with relevant functions worked together to safeguard the adult and the adult dies as a result of abuse or neglect, whether or not it was known or suspected before the adults dies (s44(2)) OR’</w:t>
      </w:r>
    </w:p>
    <w:p w:rsidR="005F6B75" w:rsidRPr="009E6F26" w:rsidRDefault="002E0E4D" w:rsidP="009C4A78">
      <w:pPr>
        <w:pStyle w:val="ListParagraph"/>
        <w:numPr>
          <w:ilvl w:val="0"/>
          <w:numId w:val="4"/>
        </w:numPr>
        <w:rPr>
          <w:rFonts w:ascii="Times New Roman" w:hAnsi="Times New Roman" w:cs="Times New Roman"/>
          <w:sz w:val="24"/>
          <w:szCs w:val="24"/>
        </w:rPr>
      </w:pPr>
      <w:r w:rsidRPr="009E6F26">
        <w:rPr>
          <w:rFonts w:ascii="Times New Roman" w:hAnsi="Times New Roman" w:cs="Times New Roman"/>
          <w:sz w:val="24"/>
          <w:szCs w:val="24"/>
        </w:rPr>
        <w:t>If the adult is still aliv</w:t>
      </w:r>
      <w:r w:rsidR="007B64B8" w:rsidRPr="009E6F26">
        <w:rPr>
          <w:rFonts w:ascii="Times New Roman" w:hAnsi="Times New Roman" w:cs="Times New Roman"/>
          <w:sz w:val="24"/>
          <w:szCs w:val="24"/>
        </w:rPr>
        <w:t xml:space="preserve">e and the SAB knows or suspects, </w:t>
      </w:r>
      <w:r w:rsidRPr="009E6F26">
        <w:rPr>
          <w:rFonts w:ascii="Times New Roman" w:hAnsi="Times New Roman" w:cs="Times New Roman"/>
          <w:sz w:val="24"/>
          <w:szCs w:val="24"/>
        </w:rPr>
        <w:t>that the adults has experienced serious abuse or neglect (44(3).</w:t>
      </w:r>
    </w:p>
    <w:p w:rsidR="005F6B75" w:rsidRPr="009E6F26" w:rsidRDefault="005F6B75" w:rsidP="005F6B75">
      <w:pPr>
        <w:pStyle w:val="ListParagraph"/>
        <w:ind w:left="1440"/>
        <w:rPr>
          <w:rFonts w:ascii="Times New Roman" w:hAnsi="Times New Roman" w:cs="Times New Roman"/>
          <w:sz w:val="24"/>
          <w:szCs w:val="24"/>
        </w:rPr>
      </w:pPr>
    </w:p>
    <w:p w:rsidR="005F6B75" w:rsidRPr="009E6F26" w:rsidRDefault="002E0E4D" w:rsidP="009C4A78">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 xml:space="preserve">In addition, SAB’s are free to commission a SAR in any other situations where it is thought there is valuable learning for the partnership (s44(4)). </w:t>
      </w:r>
    </w:p>
    <w:p w:rsidR="005F6B75" w:rsidRPr="009E6F26" w:rsidRDefault="005F6B75" w:rsidP="005F6B75">
      <w:pPr>
        <w:pStyle w:val="ListParagraph"/>
        <w:ind w:left="360"/>
        <w:rPr>
          <w:rFonts w:ascii="Times New Roman" w:hAnsi="Times New Roman" w:cs="Times New Roman"/>
          <w:sz w:val="24"/>
          <w:szCs w:val="24"/>
        </w:rPr>
      </w:pPr>
    </w:p>
    <w:p w:rsidR="005F6B75" w:rsidRPr="009E6F26" w:rsidRDefault="002E0E4D" w:rsidP="009C4A78">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A key principle for completing a SAR</w:t>
      </w:r>
      <w:r w:rsidR="007B64B8" w:rsidRPr="009E6F26">
        <w:rPr>
          <w:rFonts w:ascii="Times New Roman" w:hAnsi="Times New Roman" w:cs="Times New Roman"/>
          <w:sz w:val="24"/>
          <w:szCs w:val="24"/>
        </w:rPr>
        <w:t>,</w:t>
      </w:r>
      <w:r w:rsidRPr="009E6F26">
        <w:rPr>
          <w:rFonts w:ascii="Times New Roman" w:hAnsi="Times New Roman" w:cs="Times New Roman"/>
          <w:sz w:val="24"/>
          <w:szCs w:val="24"/>
        </w:rPr>
        <w:t xml:space="preserve"> is to ensure there is a culture of continuous learning and improvement across the </w:t>
      </w:r>
      <w:proofErr w:type="spellStart"/>
      <w:r w:rsidR="0086561D" w:rsidRPr="009E6F26">
        <w:rPr>
          <w:rFonts w:ascii="Times New Roman" w:hAnsi="Times New Roman" w:cs="Times New Roman"/>
          <w:sz w:val="24"/>
          <w:szCs w:val="24"/>
        </w:rPr>
        <w:t>organisation</w:t>
      </w:r>
      <w:r w:rsidRPr="009E6F26">
        <w:rPr>
          <w:rFonts w:ascii="Times New Roman" w:hAnsi="Times New Roman" w:cs="Times New Roman"/>
          <w:sz w:val="24"/>
          <w:szCs w:val="24"/>
        </w:rPr>
        <w:t>s</w:t>
      </w:r>
      <w:proofErr w:type="spellEnd"/>
      <w:r w:rsidRPr="009E6F26">
        <w:rPr>
          <w:rFonts w:ascii="Times New Roman" w:hAnsi="Times New Roman" w:cs="Times New Roman"/>
          <w:sz w:val="24"/>
          <w:szCs w:val="24"/>
        </w:rPr>
        <w:t xml:space="preserve"> that work together</w:t>
      </w:r>
      <w:r w:rsidR="007B64B8" w:rsidRPr="009E6F26">
        <w:rPr>
          <w:rFonts w:ascii="Times New Roman" w:hAnsi="Times New Roman" w:cs="Times New Roman"/>
          <w:sz w:val="24"/>
          <w:szCs w:val="24"/>
        </w:rPr>
        <w:t>,</w:t>
      </w:r>
      <w:r w:rsidRPr="009E6F26">
        <w:rPr>
          <w:rFonts w:ascii="Times New Roman" w:hAnsi="Times New Roman" w:cs="Times New Roman"/>
          <w:sz w:val="24"/>
          <w:szCs w:val="24"/>
        </w:rPr>
        <w:t xml:space="preserve"> and the approach taken to the reviews should be proportionate to the scale and the level of complexity of the issues examined. </w:t>
      </w:r>
    </w:p>
    <w:p w:rsidR="005F6B75" w:rsidRPr="009E6F26" w:rsidRDefault="005F6B75" w:rsidP="005F6B75">
      <w:pPr>
        <w:pStyle w:val="ListParagraph"/>
        <w:rPr>
          <w:rFonts w:ascii="Times New Roman" w:hAnsi="Times New Roman" w:cs="Times New Roman"/>
          <w:sz w:val="24"/>
          <w:szCs w:val="24"/>
        </w:rPr>
      </w:pPr>
    </w:p>
    <w:p w:rsidR="005F6B75" w:rsidRPr="009E6F26" w:rsidRDefault="003245BE" w:rsidP="009C4A78">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Involvement</w:t>
      </w:r>
      <w:r w:rsidR="003B56A3" w:rsidRPr="009E6F26">
        <w:rPr>
          <w:rFonts w:ascii="Times New Roman" w:hAnsi="Times New Roman" w:cs="Times New Roman"/>
          <w:sz w:val="24"/>
          <w:szCs w:val="24"/>
        </w:rPr>
        <w:t xml:space="preserve"> of the people who are subject of the reviews is </w:t>
      </w:r>
      <w:proofErr w:type="spellStart"/>
      <w:r w:rsidR="00212DE8" w:rsidRPr="009E6F26">
        <w:rPr>
          <w:rFonts w:ascii="Times New Roman" w:hAnsi="Times New Roman" w:cs="Times New Roman"/>
          <w:sz w:val="24"/>
          <w:szCs w:val="24"/>
        </w:rPr>
        <w:t>recognised</w:t>
      </w:r>
      <w:proofErr w:type="spellEnd"/>
      <w:r w:rsidR="003B56A3" w:rsidRPr="009E6F26">
        <w:rPr>
          <w:rFonts w:ascii="Times New Roman" w:hAnsi="Times New Roman" w:cs="Times New Roman"/>
          <w:sz w:val="24"/>
          <w:szCs w:val="24"/>
        </w:rPr>
        <w:t xml:space="preserve"> as an important aspect of the </w:t>
      </w:r>
      <w:r w:rsidRPr="009E6F26">
        <w:rPr>
          <w:rFonts w:ascii="Times New Roman" w:hAnsi="Times New Roman" w:cs="Times New Roman"/>
          <w:sz w:val="24"/>
          <w:szCs w:val="24"/>
        </w:rPr>
        <w:t>learning</w:t>
      </w:r>
      <w:r w:rsidR="003B56A3" w:rsidRPr="009E6F26">
        <w:rPr>
          <w:rFonts w:ascii="Times New Roman" w:hAnsi="Times New Roman" w:cs="Times New Roman"/>
          <w:sz w:val="24"/>
          <w:szCs w:val="24"/>
        </w:rPr>
        <w:t xml:space="preserve"> from the review. If the person </w:t>
      </w:r>
      <w:r w:rsidRPr="009E6F26">
        <w:rPr>
          <w:rFonts w:ascii="Times New Roman" w:hAnsi="Times New Roman" w:cs="Times New Roman"/>
          <w:sz w:val="24"/>
          <w:szCs w:val="24"/>
        </w:rPr>
        <w:t>who is the subject of the review</w:t>
      </w:r>
      <w:r w:rsidR="003B56A3" w:rsidRPr="009E6F26">
        <w:rPr>
          <w:rFonts w:ascii="Times New Roman" w:hAnsi="Times New Roman" w:cs="Times New Roman"/>
          <w:sz w:val="24"/>
          <w:szCs w:val="24"/>
        </w:rPr>
        <w:t xml:space="preserve"> is living, he or she will be approached t</w:t>
      </w:r>
      <w:r w:rsidRPr="009E6F26">
        <w:rPr>
          <w:rFonts w:ascii="Times New Roman" w:hAnsi="Times New Roman" w:cs="Times New Roman"/>
          <w:sz w:val="24"/>
          <w:szCs w:val="24"/>
        </w:rPr>
        <w:t>o ascertain their wishes on involvement in the review and where indicated</w:t>
      </w:r>
      <w:r w:rsidR="007B64B8" w:rsidRPr="009E6F26">
        <w:rPr>
          <w:rFonts w:ascii="Times New Roman" w:hAnsi="Times New Roman" w:cs="Times New Roman"/>
          <w:sz w:val="24"/>
          <w:szCs w:val="24"/>
        </w:rPr>
        <w:t>,</w:t>
      </w:r>
      <w:r w:rsidRPr="009E6F26">
        <w:rPr>
          <w:rFonts w:ascii="Times New Roman" w:hAnsi="Times New Roman" w:cs="Times New Roman"/>
          <w:sz w:val="24"/>
          <w:szCs w:val="24"/>
        </w:rPr>
        <w:t xml:space="preserve"> assess capacity to consent to this.</w:t>
      </w:r>
      <w:r w:rsidR="003B56A3" w:rsidRPr="009E6F26">
        <w:rPr>
          <w:rFonts w:ascii="Times New Roman" w:hAnsi="Times New Roman" w:cs="Times New Roman"/>
          <w:sz w:val="24"/>
          <w:szCs w:val="24"/>
        </w:rPr>
        <w:tab/>
      </w:r>
    </w:p>
    <w:p w:rsidR="005F6B75" w:rsidRPr="009E6F26" w:rsidRDefault="005F6B75" w:rsidP="005F6B75">
      <w:pPr>
        <w:pStyle w:val="ListParagraph"/>
        <w:rPr>
          <w:rFonts w:ascii="Times New Roman" w:hAnsi="Times New Roman" w:cs="Times New Roman"/>
          <w:sz w:val="24"/>
          <w:szCs w:val="24"/>
        </w:rPr>
      </w:pPr>
    </w:p>
    <w:p w:rsidR="005F6B75" w:rsidRPr="009E6F26" w:rsidRDefault="002E0E4D" w:rsidP="009C4A78">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The SAB commissioned an independent author to provide the SAR report. The author is an experienced safeguarding practitioner, consultant and trainer. She holds a professional background as a social worker</w:t>
      </w:r>
      <w:r w:rsidR="007B64B8" w:rsidRPr="009E6F26">
        <w:rPr>
          <w:rFonts w:ascii="Times New Roman" w:hAnsi="Times New Roman" w:cs="Times New Roman"/>
          <w:sz w:val="24"/>
          <w:szCs w:val="24"/>
        </w:rPr>
        <w:t>,</w:t>
      </w:r>
      <w:r w:rsidRPr="009E6F26">
        <w:rPr>
          <w:rFonts w:ascii="Times New Roman" w:hAnsi="Times New Roman" w:cs="Times New Roman"/>
          <w:sz w:val="24"/>
          <w:szCs w:val="24"/>
        </w:rPr>
        <w:t xml:space="preserve"> working across all service areas of safeguarding adults. The author is independent of the Tower Hamlet SAB.</w:t>
      </w:r>
      <w:r w:rsidR="006C1915">
        <w:rPr>
          <w:rFonts w:ascii="Times New Roman" w:hAnsi="Times New Roman" w:cs="Times New Roman"/>
          <w:sz w:val="24"/>
          <w:szCs w:val="24"/>
        </w:rPr>
        <w:t xml:space="preserve"> </w:t>
      </w:r>
      <w:r w:rsidR="00445044">
        <w:rPr>
          <w:rFonts w:ascii="Times New Roman" w:hAnsi="Times New Roman" w:cs="Times New Roman"/>
          <w:sz w:val="24"/>
          <w:szCs w:val="24"/>
        </w:rPr>
        <w:t>The independent</w:t>
      </w:r>
      <w:r w:rsidR="006C1915">
        <w:rPr>
          <w:rFonts w:ascii="Times New Roman" w:hAnsi="Times New Roman" w:cs="Times New Roman"/>
          <w:sz w:val="24"/>
          <w:szCs w:val="24"/>
        </w:rPr>
        <w:t xml:space="preserve"> reviewer </w:t>
      </w:r>
      <w:r w:rsidR="00784704">
        <w:rPr>
          <w:rFonts w:ascii="Times New Roman" w:hAnsi="Times New Roman" w:cs="Times New Roman"/>
          <w:sz w:val="24"/>
          <w:szCs w:val="24"/>
        </w:rPr>
        <w:t xml:space="preserve">was commissioned to start the SAR </w:t>
      </w:r>
      <w:r w:rsidR="006C1915">
        <w:rPr>
          <w:rFonts w:ascii="Times New Roman" w:hAnsi="Times New Roman" w:cs="Times New Roman"/>
          <w:sz w:val="24"/>
          <w:szCs w:val="24"/>
        </w:rPr>
        <w:t>in January 2019.</w:t>
      </w:r>
    </w:p>
    <w:p w:rsidR="005F6B75" w:rsidRPr="009E6F26" w:rsidRDefault="005F6B75" w:rsidP="005F6B75">
      <w:pPr>
        <w:pStyle w:val="ListParagraph"/>
        <w:rPr>
          <w:rFonts w:ascii="Times New Roman" w:hAnsi="Times New Roman" w:cs="Times New Roman"/>
          <w:sz w:val="24"/>
          <w:szCs w:val="24"/>
        </w:rPr>
      </w:pPr>
    </w:p>
    <w:p w:rsidR="005F6B75" w:rsidRPr="009E6F26" w:rsidRDefault="002E0E4D" w:rsidP="009C4A78">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 xml:space="preserve">A SAR is not designed to hold individuals or </w:t>
      </w:r>
      <w:proofErr w:type="spellStart"/>
      <w:r w:rsidR="0086561D" w:rsidRPr="009E6F26">
        <w:rPr>
          <w:rFonts w:ascii="Times New Roman" w:hAnsi="Times New Roman" w:cs="Times New Roman"/>
          <w:sz w:val="24"/>
          <w:szCs w:val="24"/>
        </w:rPr>
        <w:t>organisation</w:t>
      </w:r>
      <w:r w:rsidRPr="009E6F26">
        <w:rPr>
          <w:rFonts w:ascii="Times New Roman" w:hAnsi="Times New Roman" w:cs="Times New Roman"/>
          <w:sz w:val="24"/>
          <w:szCs w:val="24"/>
        </w:rPr>
        <w:t>s</w:t>
      </w:r>
      <w:proofErr w:type="spellEnd"/>
      <w:r w:rsidRPr="009E6F26">
        <w:rPr>
          <w:rFonts w:ascii="Times New Roman" w:hAnsi="Times New Roman" w:cs="Times New Roman"/>
          <w:sz w:val="24"/>
          <w:szCs w:val="24"/>
        </w:rPr>
        <w:t xml:space="preserve"> to account. Other processes exist for the purpose. The SAR enables all information from partner agencies to be reviewed in one place enabling the author to identify key areas for development </w:t>
      </w:r>
      <w:r w:rsidR="00284886" w:rsidRPr="009E6F26">
        <w:rPr>
          <w:rFonts w:ascii="Times New Roman" w:hAnsi="Times New Roman" w:cs="Times New Roman"/>
          <w:sz w:val="24"/>
          <w:szCs w:val="24"/>
        </w:rPr>
        <w:t xml:space="preserve">and learning </w:t>
      </w:r>
      <w:r w:rsidRPr="009E6F26">
        <w:rPr>
          <w:rFonts w:ascii="Times New Roman" w:hAnsi="Times New Roman" w:cs="Times New Roman"/>
          <w:sz w:val="24"/>
          <w:szCs w:val="24"/>
        </w:rPr>
        <w:t xml:space="preserve">to support SAB partners to improve ongoing safeguarding practice. </w:t>
      </w:r>
    </w:p>
    <w:p w:rsidR="005F6B75" w:rsidRPr="009E6F26" w:rsidRDefault="005F6B75" w:rsidP="005F6B75">
      <w:pPr>
        <w:pStyle w:val="ListParagraph"/>
        <w:rPr>
          <w:rFonts w:ascii="Times New Roman" w:hAnsi="Times New Roman" w:cs="Times New Roman"/>
          <w:sz w:val="24"/>
          <w:szCs w:val="24"/>
        </w:rPr>
      </w:pPr>
    </w:p>
    <w:p w:rsidR="005F6B75" w:rsidRPr="009E6F26" w:rsidRDefault="002E0E4D" w:rsidP="009C4A78">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The Care Act 2014 (s44(5)) states</w:t>
      </w:r>
      <w:r w:rsidR="007B64B8" w:rsidRPr="009E6F26">
        <w:rPr>
          <w:rFonts w:ascii="Times New Roman" w:hAnsi="Times New Roman" w:cs="Times New Roman"/>
          <w:sz w:val="24"/>
          <w:szCs w:val="24"/>
        </w:rPr>
        <w:t>,</w:t>
      </w:r>
      <w:r w:rsidRPr="009E6F26">
        <w:rPr>
          <w:rFonts w:ascii="Times New Roman" w:hAnsi="Times New Roman" w:cs="Times New Roman"/>
          <w:sz w:val="24"/>
          <w:szCs w:val="24"/>
        </w:rPr>
        <w:t xml:space="preserve"> each partner must co – operate and contribute to the review, identifying lessons to be learnt and apply the lessons to future practice. </w:t>
      </w:r>
    </w:p>
    <w:p w:rsidR="005F6B75" w:rsidRPr="009E6F26" w:rsidRDefault="005F6B75" w:rsidP="005F6B75">
      <w:pPr>
        <w:pStyle w:val="ListParagraph"/>
        <w:rPr>
          <w:rFonts w:ascii="Times New Roman" w:hAnsi="Times New Roman" w:cs="Times New Roman"/>
          <w:sz w:val="24"/>
          <w:szCs w:val="24"/>
        </w:rPr>
      </w:pPr>
    </w:p>
    <w:p w:rsidR="002E0E4D" w:rsidRPr="009E6F26" w:rsidRDefault="008C4AFA" w:rsidP="009C4A78">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 xml:space="preserve"> </w:t>
      </w:r>
      <w:r w:rsidR="002E0E4D" w:rsidRPr="009E6F26">
        <w:rPr>
          <w:rFonts w:ascii="Times New Roman" w:hAnsi="Times New Roman" w:cs="Times New Roman"/>
          <w:sz w:val="24"/>
          <w:szCs w:val="24"/>
        </w:rPr>
        <w:t>The Department of Health’s six principles for adults safeguarding should be applied across all safeguarding activity.</w:t>
      </w:r>
      <w:r w:rsidR="002E0E4D" w:rsidRPr="009E6F26">
        <w:rPr>
          <w:rStyle w:val="FootnoteReference"/>
          <w:rFonts w:ascii="Times New Roman" w:hAnsi="Times New Roman" w:cs="Times New Roman"/>
          <w:sz w:val="24"/>
          <w:szCs w:val="24"/>
        </w:rPr>
        <w:footnoteReference w:id="1"/>
      </w:r>
      <w:r w:rsidR="002E0E4D" w:rsidRPr="009E6F26">
        <w:rPr>
          <w:rFonts w:ascii="Times New Roman" w:hAnsi="Times New Roman" w:cs="Times New Roman"/>
          <w:sz w:val="24"/>
          <w:szCs w:val="24"/>
        </w:rPr>
        <w:t xml:space="preserve"> The principles will be considered throughout the SAR as follows: </w:t>
      </w:r>
    </w:p>
    <w:p w:rsidR="002E0E4D" w:rsidRPr="009E6F26" w:rsidRDefault="002E0E4D" w:rsidP="002E0E4D">
      <w:pPr>
        <w:pStyle w:val="ListParagrap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903"/>
        <w:gridCol w:w="7087"/>
      </w:tblGrid>
      <w:tr w:rsidR="002E0E4D" w:rsidRPr="009E6F26" w:rsidTr="00FB0D51">
        <w:tc>
          <w:tcPr>
            <w:tcW w:w="1903"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Empowerment</w:t>
            </w:r>
          </w:p>
        </w:tc>
        <w:tc>
          <w:tcPr>
            <w:tcW w:w="7087"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Understanding how service users were involved in their care; involving service users or their representatives in the review</w:t>
            </w:r>
          </w:p>
        </w:tc>
      </w:tr>
      <w:tr w:rsidR="002E0E4D" w:rsidRPr="009E6F26" w:rsidTr="00FB0D51">
        <w:tc>
          <w:tcPr>
            <w:tcW w:w="1903"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Prevention</w:t>
            </w:r>
          </w:p>
        </w:tc>
        <w:tc>
          <w:tcPr>
            <w:tcW w:w="7087"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The learning will be used to consider how practice can be developed to prevent future harm to others</w:t>
            </w:r>
          </w:p>
        </w:tc>
      </w:tr>
      <w:tr w:rsidR="002E0E4D" w:rsidRPr="009E6F26" w:rsidTr="00FB0D51">
        <w:tc>
          <w:tcPr>
            <w:tcW w:w="1903"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Proportionality</w:t>
            </w:r>
          </w:p>
        </w:tc>
        <w:tc>
          <w:tcPr>
            <w:tcW w:w="7087" w:type="dxa"/>
          </w:tcPr>
          <w:p w:rsidR="002E0E4D" w:rsidRPr="009E6F26" w:rsidRDefault="007B64B8"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The learning of five</w:t>
            </w:r>
            <w:r w:rsidR="002E0E4D" w:rsidRPr="009E6F26">
              <w:rPr>
                <w:rFonts w:ascii="Times New Roman" w:hAnsi="Times New Roman" w:cs="Times New Roman"/>
                <w:sz w:val="24"/>
                <w:szCs w:val="24"/>
              </w:rPr>
              <w:t xml:space="preserve"> cases will be more effective in the learning</w:t>
            </w:r>
            <w:r w:rsidRPr="009E6F26">
              <w:rPr>
                <w:rFonts w:ascii="Times New Roman" w:hAnsi="Times New Roman" w:cs="Times New Roman"/>
                <w:sz w:val="24"/>
                <w:szCs w:val="24"/>
              </w:rPr>
              <w:t xml:space="preserve"> lessons and considering the themes</w:t>
            </w:r>
            <w:r w:rsidR="002E0E4D" w:rsidRPr="009E6F26">
              <w:rPr>
                <w:rFonts w:ascii="Times New Roman" w:hAnsi="Times New Roman" w:cs="Times New Roman"/>
                <w:sz w:val="24"/>
                <w:szCs w:val="24"/>
              </w:rPr>
              <w:t xml:space="preserve"> </w:t>
            </w:r>
          </w:p>
        </w:tc>
      </w:tr>
      <w:tr w:rsidR="002E0E4D" w:rsidRPr="009E6F26" w:rsidTr="00FB0D51">
        <w:tc>
          <w:tcPr>
            <w:tcW w:w="1903"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Protection</w:t>
            </w:r>
          </w:p>
        </w:tc>
        <w:tc>
          <w:tcPr>
            <w:tcW w:w="7087"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The learning will be used to protect others from harm</w:t>
            </w:r>
          </w:p>
        </w:tc>
      </w:tr>
      <w:tr w:rsidR="002E0E4D" w:rsidRPr="009E6F26" w:rsidTr="00FB0D51">
        <w:tc>
          <w:tcPr>
            <w:tcW w:w="1903"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Partnership</w:t>
            </w:r>
          </w:p>
        </w:tc>
        <w:tc>
          <w:tcPr>
            <w:tcW w:w="7087"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Partners will co – operate with the review considering how partners are working together to safeguard adults in Tower Hamlets</w:t>
            </w:r>
          </w:p>
        </w:tc>
      </w:tr>
      <w:tr w:rsidR="002E0E4D" w:rsidRPr="009E6F26" w:rsidTr="00FB0D51">
        <w:tc>
          <w:tcPr>
            <w:tcW w:w="1903"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Accountability</w:t>
            </w:r>
          </w:p>
        </w:tc>
        <w:tc>
          <w:tcPr>
            <w:tcW w:w="7087"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Agencies will be transparent in the review with the SAB holding individual agencies to account for agreed recommendations.</w:t>
            </w:r>
          </w:p>
        </w:tc>
      </w:tr>
    </w:tbl>
    <w:p w:rsidR="00F87596" w:rsidRPr="009E6F26" w:rsidRDefault="00F87596" w:rsidP="00EF7594">
      <w:pPr>
        <w:rPr>
          <w:rFonts w:ascii="Times New Roman" w:hAnsi="Times New Roman" w:cs="Times New Roman"/>
          <w:sz w:val="24"/>
          <w:szCs w:val="24"/>
        </w:rPr>
      </w:pPr>
    </w:p>
    <w:p w:rsidR="009408D4" w:rsidRPr="009E6F26" w:rsidRDefault="005F6B75" w:rsidP="00630DCA">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Statutory guidance requir</w:t>
      </w:r>
      <w:r w:rsidR="00CA744B" w:rsidRPr="009E6F26">
        <w:rPr>
          <w:rFonts w:ascii="Times New Roman" w:hAnsi="Times New Roman" w:cs="Times New Roman"/>
          <w:sz w:val="24"/>
          <w:szCs w:val="24"/>
        </w:rPr>
        <w:t>es the SAB to</w:t>
      </w:r>
      <w:r w:rsidRPr="009E6F26">
        <w:rPr>
          <w:rFonts w:ascii="Times New Roman" w:hAnsi="Times New Roman" w:cs="Times New Roman"/>
          <w:sz w:val="24"/>
          <w:szCs w:val="24"/>
        </w:rPr>
        <w:t xml:space="preserve"> have a quality</w:t>
      </w:r>
      <w:r w:rsidR="00F87596" w:rsidRPr="009E6F26">
        <w:rPr>
          <w:rFonts w:ascii="Times New Roman" w:hAnsi="Times New Roman" w:cs="Times New Roman"/>
          <w:sz w:val="24"/>
          <w:szCs w:val="24"/>
        </w:rPr>
        <w:t xml:space="preserve"> </w:t>
      </w:r>
      <w:r w:rsidRPr="009E6F26">
        <w:rPr>
          <w:rFonts w:ascii="Times New Roman" w:hAnsi="Times New Roman" w:cs="Times New Roman"/>
          <w:sz w:val="24"/>
          <w:szCs w:val="24"/>
        </w:rPr>
        <w:t>assurance</w:t>
      </w:r>
      <w:r w:rsidR="00F87596" w:rsidRPr="009E6F26">
        <w:rPr>
          <w:rFonts w:ascii="Times New Roman" w:hAnsi="Times New Roman" w:cs="Times New Roman"/>
          <w:sz w:val="24"/>
          <w:szCs w:val="24"/>
        </w:rPr>
        <w:t xml:space="preserve"> </w:t>
      </w:r>
      <w:r w:rsidR="00CA744B" w:rsidRPr="009E6F26">
        <w:rPr>
          <w:rFonts w:ascii="Times New Roman" w:hAnsi="Times New Roman" w:cs="Times New Roman"/>
          <w:sz w:val="24"/>
          <w:szCs w:val="24"/>
        </w:rPr>
        <w:t>function in relation</w:t>
      </w:r>
      <w:r w:rsidRPr="009E6F26">
        <w:rPr>
          <w:rFonts w:ascii="Times New Roman" w:hAnsi="Times New Roman" w:cs="Times New Roman"/>
          <w:sz w:val="24"/>
          <w:szCs w:val="24"/>
        </w:rPr>
        <w:t xml:space="preserve"> to Safeguarding </w:t>
      </w:r>
      <w:r w:rsidR="00CA744B" w:rsidRPr="009E6F26">
        <w:rPr>
          <w:rFonts w:ascii="Times New Roman" w:hAnsi="Times New Roman" w:cs="Times New Roman"/>
          <w:sz w:val="24"/>
          <w:szCs w:val="24"/>
        </w:rPr>
        <w:t>A</w:t>
      </w:r>
      <w:r w:rsidR="006B2F54" w:rsidRPr="009E6F26">
        <w:rPr>
          <w:rFonts w:ascii="Times New Roman" w:hAnsi="Times New Roman" w:cs="Times New Roman"/>
          <w:sz w:val="24"/>
          <w:szCs w:val="24"/>
        </w:rPr>
        <w:t>dults’</w:t>
      </w:r>
      <w:r w:rsidR="00CA744B" w:rsidRPr="009E6F26">
        <w:rPr>
          <w:rFonts w:ascii="Times New Roman" w:hAnsi="Times New Roman" w:cs="Times New Roman"/>
          <w:sz w:val="24"/>
          <w:szCs w:val="24"/>
        </w:rPr>
        <w:t xml:space="preserve"> R</w:t>
      </w:r>
      <w:r w:rsidRPr="009E6F26">
        <w:rPr>
          <w:rFonts w:ascii="Times New Roman" w:hAnsi="Times New Roman" w:cs="Times New Roman"/>
          <w:sz w:val="24"/>
          <w:szCs w:val="24"/>
        </w:rPr>
        <w:t>eviews</w:t>
      </w:r>
      <w:r w:rsidR="005B127A" w:rsidRPr="009E6F26">
        <w:rPr>
          <w:rFonts w:ascii="Times New Roman" w:hAnsi="Times New Roman" w:cs="Times New Roman"/>
          <w:sz w:val="24"/>
          <w:szCs w:val="24"/>
        </w:rPr>
        <w:t>,</w:t>
      </w:r>
      <w:r w:rsidRPr="009E6F26">
        <w:rPr>
          <w:rFonts w:ascii="Times New Roman" w:hAnsi="Times New Roman" w:cs="Times New Roman"/>
          <w:sz w:val="24"/>
          <w:szCs w:val="24"/>
        </w:rPr>
        <w:t xml:space="preserve"> which they commission to ensure that the review achieves an understanding of what occurred, how</w:t>
      </w:r>
      <w:r w:rsidR="005B127A" w:rsidRPr="009E6F26">
        <w:rPr>
          <w:rFonts w:ascii="Times New Roman" w:hAnsi="Times New Roman" w:cs="Times New Roman"/>
          <w:sz w:val="24"/>
          <w:szCs w:val="24"/>
        </w:rPr>
        <w:t>,</w:t>
      </w:r>
      <w:r w:rsidRPr="009E6F26">
        <w:rPr>
          <w:rFonts w:ascii="Times New Roman" w:hAnsi="Times New Roman" w:cs="Times New Roman"/>
          <w:sz w:val="24"/>
          <w:szCs w:val="24"/>
        </w:rPr>
        <w:t xml:space="preserve"> and why</w:t>
      </w:r>
      <w:r w:rsidR="005B127A" w:rsidRPr="009E6F26">
        <w:rPr>
          <w:rFonts w:ascii="Times New Roman" w:hAnsi="Times New Roman" w:cs="Times New Roman"/>
          <w:sz w:val="24"/>
          <w:szCs w:val="24"/>
        </w:rPr>
        <w:t>,</w:t>
      </w:r>
      <w:r w:rsidRPr="009E6F26">
        <w:rPr>
          <w:rFonts w:ascii="Times New Roman" w:hAnsi="Times New Roman" w:cs="Times New Roman"/>
          <w:sz w:val="24"/>
          <w:szCs w:val="24"/>
        </w:rPr>
        <w:t xml:space="preserve"> problematic practice </w:t>
      </w:r>
      <w:proofErr w:type="gramStart"/>
      <w:r w:rsidRPr="009E6F26">
        <w:rPr>
          <w:rFonts w:ascii="Times New Roman" w:hAnsi="Times New Roman" w:cs="Times New Roman"/>
          <w:sz w:val="24"/>
          <w:szCs w:val="24"/>
        </w:rPr>
        <w:t>occurred</w:t>
      </w:r>
      <w:proofErr w:type="gramEnd"/>
      <w:r w:rsidRPr="009E6F26">
        <w:rPr>
          <w:rFonts w:ascii="Times New Roman" w:hAnsi="Times New Roman" w:cs="Times New Roman"/>
          <w:sz w:val="24"/>
          <w:szCs w:val="24"/>
        </w:rPr>
        <w:t xml:space="preserve"> and any remedial action needed. </w:t>
      </w:r>
      <w:r w:rsidRPr="009E6F26">
        <w:rPr>
          <w:rFonts w:ascii="Times New Roman" w:hAnsi="Times New Roman" w:cs="Times New Roman"/>
          <w:sz w:val="24"/>
          <w:szCs w:val="24"/>
        </w:rPr>
        <w:tab/>
      </w:r>
      <w:r w:rsidRPr="009E6F26">
        <w:rPr>
          <w:rFonts w:ascii="Times New Roman" w:hAnsi="Times New Roman" w:cs="Times New Roman"/>
          <w:sz w:val="24"/>
          <w:szCs w:val="24"/>
        </w:rPr>
        <w:tab/>
      </w:r>
    </w:p>
    <w:p w:rsidR="00FF5ECC" w:rsidRPr="009E6F26" w:rsidRDefault="0070463E" w:rsidP="008C15B6">
      <w:pPr>
        <w:pStyle w:val="Heading1"/>
        <w:rPr>
          <w:rFonts w:ascii="Times New Roman" w:eastAsiaTheme="minorEastAsia" w:hAnsi="Times New Roman" w:cs="Times New Roman"/>
          <w:caps w:val="0"/>
          <w:color w:val="auto"/>
          <w:spacing w:val="0"/>
          <w:sz w:val="24"/>
          <w:szCs w:val="24"/>
        </w:rPr>
      </w:pPr>
      <w:r w:rsidRPr="009E6F26">
        <w:rPr>
          <w:rFonts w:ascii="Times New Roman" w:hAnsi="Times New Roman" w:cs="Times New Roman"/>
          <w:sz w:val="24"/>
          <w:szCs w:val="24"/>
        </w:rPr>
        <w:t>5</w:t>
      </w:r>
      <w:r w:rsidR="002E0E4D" w:rsidRPr="009E6F26">
        <w:rPr>
          <w:rFonts w:ascii="Times New Roman" w:hAnsi="Times New Roman" w:cs="Times New Roman"/>
          <w:sz w:val="24"/>
          <w:szCs w:val="24"/>
        </w:rPr>
        <w:t xml:space="preserve">. </w:t>
      </w:r>
      <w:r w:rsidR="00427F7A" w:rsidRPr="009E6F26">
        <w:rPr>
          <w:rFonts w:ascii="Times New Roman" w:hAnsi="Times New Roman" w:cs="Times New Roman"/>
          <w:sz w:val="24"/>
          <w:szCs w:val="24"/>
        </w:rPr>
        <w:tab/>
      </w:r>
      <w:r w:rsidRPr="009E6F26">
        <w:rPr>
          <w:rFonts w:ascii="Times New Roman" w:hAnsi="Times New Roman" w:cs="Times New Roman"/>
          <w:sz w:val="24"/>
          <w:szCs w:val="24"/>
        </w:rPr>
        <w:t>terms of reference</w:t>
      </w:r>
      <w:r w:rsidR="002E0E4D" w:rsidRPr="009E6F26">
        <w:rPr>
          <w:rFonts w:ascii="Times New Roman" w:hAnsi="Times New Roman" w:cs="Times New Roman"/>
          <w:sz w:val="24"/>
          <w:szCs w:val="24"/>
        </w:rPr>
        <w:tab/>
      </w:r>
      <w:r w:rsidRPr="009E6F26">
        <w:rPr>
          <w:rFonts w:ascii="Times New Roman" w:hAnsi="Times New Roman" w:cs="Times New Roman"/>
          <w:sz w:val="24"/>
          <w:szCs w:val="24"/>
        </w:rPr>
        <w:t xml:space="preserve"> </w:t>
      </w:r>
    </w:p>
    <w:p w:rsidR="0070463E" w:rsidRPr="009E6F26" w:rsidRDefault="00FF5ECC" w:rsidP="00FF5ECC">
      <w:pPr>
        <w:ind w:left="720" w:hanging="720"/>
        <w:rPr>
          <w:rFonts w:ascii="Times New Roman" w:hAnsi="Times New Roman" w:cs="Times New Roman"/>
          <w:sz w:val="24"/>
          <w:szCs w:val="24"/>
        </w:rPr>
      </w:pPr>
      <w:r w:rsidRPr="009E6F26">
        <w:rPr>
          <w:rFonts w:ascii="Times New Roman" w:hAnsi="Times New Roman" w:cs="Times New Roman"/>
          <w:sz w:val="24"/>
          <w:szCs w:val="24"/>
        </w:rPr>
        <w:t>5</w:t>
      </w:r>
      <w:r w:rsidR="008C15B6" w:rsidRPr="009E6F26">
        <w:rPr>
          <w:rFonts w:ascii="Times New Roman" w:hAnsi="Times New Roman" w:cs="Times New Roman"/>
          <w:sz w:val="24"/>
          <w:szCs w:val="24"/>
        </w:rPr>
        <w:t>.1</w:t>
      </w:r>
      <w:r w:rsidRPr="009E6F26">
        <w:rPr>
          <w:rFonts w:ascii="Times New Roman" w:hAnsi="Times New Roman" w:cs="Times New Roman"/>
          <w:sz w:val="24"/>
          <w:szCs w:val="24"/>
        </w:rPr>
        <w:t xml:space="preserve"> </w:t>
      </w:r>
      <w:r w:rsidRPr="009E6F26">
        <w:rPr>
          <w:rFonts w:ascii="Times New Roman" w:hAnsi="Times New Roman" w:cs="Times New Roman"/>
          <w:sz w:val="24"/>
          <w:szCs w:val="24"/>
        </w:rPr>
        <w:tab/>
      </w:r>
      <w:r w:rsidR="0070463E" w:rsidRPr="009E6F26">
        <w:rPr>
          <w:rFonts w:ascii="Times New Roman" w:hAnsi="Times New Roman" w:cs="Times New Roman"/>
          <w:sz w:val="24"/>
          <w:szCs w:val="24"/>
        </w:rPr>
        <w:t xml:space="preserve">Two of the </w:t>
      </w:r>
      <w:r w:rsidR="005B127A" w:rsidRPr="009E6F26">
        <w:rPr>
          <w:rFonts w:ascii="Times New Roman" w:hAnsi="Times New Roman" w:cs="Times New Roman"/>
          <w:sz w:val="24"/>
          <w:szCs w:val="24"/>
        </w:rPr>
        <w:t>cases considered in this review;</w:t>
      </w:r>
      <w:r w:rsidR="0070463E" w:rsidRPr="009E6F26">
        <w:rPr>
          <w:rFonts w:ascii="Times New Roman" w:hAnsi="Times New Roman" w:cs="Times New Roman"/>
          <w:sz w:val="24"/>
          <w:szCs w:val="24"/>
        </w:rPr>
        <w:t xml:space="preserve"> Mr. G and Mr. F meet the crit</w:t>
      </w:r>
      <w:r w:rsidR="00CA744B" w:rsidRPr="009E6F26">
        <w:rPr>
          <w:rFonts w:ascii="Times New Roman" w:hAnsi="Times New Roman" w:cs="Times New Roman"/>
          <w:sz w:val="24"/>
          <w:szCs w:val="24"/>
        </w:rPr>
        <w:t>eria for a Safeguarding Adults R</w:t>
      </w:r>
      <w:r w:rsidR="0070463E" w:rsidRPr="009E6F26">
        <w:rPr>
          <w:rFonts w:ascii="Times New Roman" w:hAnsi="Times New Roman" w:cs="Times New Roman"/>
          <w:sz w:val="24"/>
          <w:szCs w:val="24"/>
        </w:rPr>
        <w:t xml:space="preserve">eview reflecting requirements of the Care Act 2014 section 44. The other cases </w:t>
      </w:r>
      <w:r w:rsidR="00515A14">
        <w:rPr>
          <w:rFonts w:ascii="Times New Roman" w:hAnsi="Times New Roman" w:cs="Times New Roman"/>
          <w:sz w:val="24"/>
          <w:szCs w:val="24"/>
        </w:rPr>
        <w:t>Ms. M</w:t>
      </w:r>
      <w:r w:rsidR="0070463E" w:rsidRPr="009E6F26">
        <w:rPr>
          <w:rFonts w:ascii="Times New Roman" w:hAnsi="Times New Roman" w:cs="Times New Roman"/>
          <w:sz w:val="24"/>
          <w:szCs w:val="24"/>
        </w:rPr>
        <w:t xml:space="preserve">, </w:t>
      </w:r>
      <w:r w:rsidR="00515A14">
        <w:rPr>
          <w:rFonts w:ascii="Times New Roman" w:hAnsi="Times New Roman" w:cs="Times New Roman"/>
          <w:sz w:val="24"/>
          <w:szCs w:val="24"/>
        </w:rPr>
        <w:t>Mr. N</w:t>
      </w:r>
      <w:r w:rsidR="0070463E" w:rsidRPr="009E6F26">
        <w:rPr>
          <w:rFonts w:ascii="Times New Roman" w:hAnsi="Times New Roman" w:cs="Times New Roman"/>
          <w:sz w:val="24"/>
          <w:szCs w:val="24"/>
        </w:rPr>
        <w:t xml:space="preserve"> and Ms. J</w:t>
      </w:r>
      <w:r w:rsidR="005B127A" w:rsidRPr="009E6F26">
        <w:rPr>
          <w:rFonts w:ascii="Times New Roman" w:hAnsi="Times New Roman" w:cs="Times New Roman"/>
          <w:sz w:val="24"/>
          <w:szCs w:val="24"/>
        </w:rPr>
        <w:t>;</w:t>
      </w:r>
      <w:r w:rsidRPr="009E6F26">
        <w:rPr>
          <w:rFonts w:ascii="Times New Roman" w:hAnsi="Times New Roman" w:cs="Times New Roman"/>
          <w:sz w:val="24"/>
          <w:szCs w:val="24"/>
        </w:rPr>
        <w:t xml:space="preserve"> </w:t>
      </w:r>
      <w:r w:rsidR="0070463E" w:rsidRPr="009E6F26">
        <w:rPr>
          <w:rFonts w:ascii="Times New Roman" w:hAnsi="Times New Roman" w:cs="Times New Roman"/>
          <w:sz w:val="24"/>
          <w:szCs w:val="24"/>
        </w:rPr>
        <w:t xml:space="preserve">are included to increase the learning and draw out themes to inform recommendations to </w:t>
      </w:r>
      <w:r w:rsidRPr="009E6F26">
        <w:rPr>
          <w:rFonts w:ascii="Times New Roman" w:hAnsi="Times New Roman" w:cs="Times New Roman"/>
          <w:sz w:val="24"/>
          <w:szCs w:val="24"/>
        </w:rPr>
        <w:t>improve</w:t>
      </w:r>
      <w:r w:rsidR="0070463E" w:rsidRPr="009E6F26">
        <w:rPr>
          <w:rFonts w:ascii="Times New Roman" w:hAnsi="Times New Roman" w:cs="Times New Roman"/>
          <w:sz w:val="24"/>
          <w:szCs w:val="24"/>
        </w:rPr>
        <w:t xml:space="preserve"> practice and partnership working. </w:t>
      </w:r>
    </w:p>
    <w:p w:rsidR="009408D4" w:rsidRPr="009E6F26" w:rsidRDefault="0070463E" w:rsidP="00053F0C">
      <w:pPr>
        <w:ind w:left="720" w:hanging="720"/>
        <w:rPr>
          <w:rFonts w:ascii="Times New Roman" w:hAnsi="Times New Roman" w:cs="Times New Roman"/>
          <w:sz w:val="24"/>
          <w:szCs w:val="24"/>
        </w:rPr>
      </w:pPr>
      <w:r w:rsidRPr="009E6F26">
        <w:rPr>
          <w:rFonts w:ascii="Times New Roman" w:hAnsi="Times New Roman" w:cs="Times New Roman"/>
          <w:sz w:val="24"/>
          <w:szCs w:val="24"/>
        </w:rPr>
        <w:t>5.</w:t>
      </w:r>
      <w:r w:rsidR="008C15B6" w:rsidRPr="009E6F26">
        <w:rPr>
          <w:rFonts w:ascii="Times New Roman" w:hAnsi="Times New Roman" w:cs="Times New Roman"/>
          <w:sz w:val="24"/>
          <w:szCs w:val="24"/>
        </w:rPr>
        <w:t>2</w:t>
      </w:r>
      <w:r w:rsidR="00FF5ECC" w:rsidRPr="009E6F26">
        <w:rPr>
          <w:rFonts w:ascii="Times New Roman" w:hAnsi="Times New Roman" w:cs="Times New Roman"/>
          <w:sz w:val="24"/>
          <w:szCs w:val="24"/>
        </w:rPr>
        <w:t xml:space="preserve"> </w:t>
      </w:r>
      <w:r w:rsidR="00FF5ECC" w:rsidRPr="009E6F26">
        <w:rPr>
          <w:rFonts w:ascii="Times New Roman" w:hAnsi="Times New Roman" w:cs="Times New Roman"/>
          <w:sz w:val="24"/>
          <w:szCs w:val="24"/>
        </w:rPr>
        <w:tab/>
      </w:r>
      <w:r w:rsidR="00CA744B" w:rsidRPr="009E6F26">
        <w:rPr>
          <w:rFonts w:ascii="Times New Roman" w:hAnsi="Times New Roman" w:cs="Times New Roman"/>
          <w:sz w:val="24"/>
          <w:szCs w:val="24"/>
        </w:rPr>
        <w:t xml:space="preserve">The SAR reflects learning from </w:t>
      </w:r>
      <w:r w:rsidR="00053F0C" w:rsidRPr="009E6F26">
        <w:rPr>
          <w:rFonts w:ascii="Times New Roman" w:hAnsi="Times New Roman" w:cs="Times New Roman"/>
          <w:sz w:val="24"/>
          <w:szCs w:val="24"/>
        </w:rPr>
        <w:t xml:space="preserve">LBTH </w:t>
      </w:r>
      <w:r w:rsidR="00CA744B" w:rsidRPr="009E6F26">
        <w:rPr>
          <w:rFonts w:ascii="Times New Roman" w:hAnsi="Times New Roman" w:cs="Times New Roman"/>
          <w:sz w:val="24"/>
          <w:szCs w:val="24"/>
        </w:rPr>
        <w:t>Safeguarding Adults R</w:t>
      </w:r>
      <w:r w:rsidRPr="009E6F26">
        <w:rPr>
          <w:rFonts w:ascii="Times New Roman" w:hAnsi="Times New Roman" w:cs="Times New Roman"/>
          <w:sz w:val="24"/>
          <w:szCs w:val="24"/>
        </w:rPr>
        <w:t>eview</w:t>
      </w:r>
      <w:r w:rsidR="00284886" w:rsidRPr="009E6F26">
        <w:rPr>
          <w:rFonts w:ascii="Times New Roman" w:hAnsi="Times New Roman" w:cs="Times New Roman"/>
          <w:sz w:val="24"/>
          <w:szCs w:val="24"/>
        </w:rPr>
        <w:t>s and</w:t>
      </w:r>
      <w:r w:rsidR="00ED438A" w:rsidRPr="009E6F26">
        <w:rPr>
          <w:rFonts w:ascii="Times New Roman" w:hAnsi="Times New Roman" w:cs="Times New Roman"/>
          <w:sz w:val="24"/>
          <w:szCs w:val="24"/>
        </w:rPr>
        <w:t xml:space="preserve"> Mr.</w:t>
      </w:r>
      <w:r w:rsidR="00CA744B" w:rsidRPr="009E6F26">
        <w:rPr>
          <w:rFonts w:ascii="Times New Roman" w:hAnsi="Times New Roman" w:cs="Times New Roman"/>
          <w:sz w:val="24"/>
          <w:szCs w:val="24"/>
        </w:rPr>
        <w:t xml:space="preserve"> V</w:t>
      </w:r>
      <w:r w:rsidR="00ED438A">
        <w:rPr>
          <w:rFonts w:ascii="Times New Roman" w:hAnsi="Times New Roman" w:cs="Times New Roman"/>
          <w:sz w:val="24"/>
          <w:szCs w:val="24"/>
        </w:rPr>
        <w:t>, published 4 November 2019</w:t>
      </w:r>
      <w:r w:rsidR="00CA744B" w:rsidRPr="009E6F26">
        <w:rPr>
          <w:rFonts w:ascii="Times New Roman" w:hAnsi="Times New Roman" w:cs="Times New Roman"/>
          <w:sz w:val="24"/>
          <w:szCs w:val="24"/>
        </w:rPr>
        <w:t xml:space="preserve"> and the Safeguarding Adults R</w:t>
      </w:r>
      <w:r w:rsidRPr="009E6F26">
        <w:rPr>
          <w:rFonts w:ascii="Times New Roman" w:hAnsi="Times New Roman" w:cs="Times New Roman"/>
          <w:sz w:val="24"/>
          <w:szCs w:val="24"/>
        </w:rPr>
        <w:t xml:space="preserve">eview of London Safeguarding reviews by </w:t>
      </w:r>
      <w:proofErr w:type="spellStart"/>
      <w:r w:rsidRPr="009E6F26">
        <w:rPr>
          <w:rFonts w:ascii="Times New Roman" w:hAnsi="Times New Roman" w:cs="Times New Roman"/>
          <w:sz w:val="24"/>
          <w:szCs w:val="24"/>
        </w:rPr>
        <w:t>Braye</w:t>
      </w:r>
      <w:proofErr w:type="spellEnd"/>
      <w:r w:rsidRPr="009E6F26">
        <w:rPr>
          <w:rFonts w:ascii="Times New Roman" w:hAnsi="Times New Roman" w:cs="Times New Roman"/>
          <w:sz w:val="24"/>
          <w:szCs w:val="24"/>
        </w:rPr>
        <w:t xml:space="preserve"> and Preston-Shoot: ‘Learning from SARs a report for the London Safeguarding Adults </w:t>
      </w:r>
      <w:r w:rsidR="00FF5ECC" w:rsidRPr="009E6F26">
        <w:rPr>
          <w:rFonts w:ascii="Times New Roman" w:hAnsi="Times New Roman" w:cs="Times New Roman"/>
          <w:sz w:val="24"/>
          <w:szCs w:val="24"/>
        </w:rPr>
        <w:t>Board 18</w:t>
      </w:r>
      <w:r w:rsidR="00355998" w:rsidRPr="009E6F26">
        <w:rPr>
          <w:rFonts w:ascii="Times New Roman" w:hAnsi="Times New Roman" w:cs="Times New Roman"/>
          <w:sz w:val="24"/>
          <w:szCs w:val="24"/>
        </w:rPr>
        <w:t xml:space="preserve"> </w:t>
      </w:r>
      <w:r w:rsidRPr="009E6F26">
        <w:rPr>
          <w:rFonts w:ascii="Times New Roman" w:hAnsi="Times New Roman" w:cs="Times New Roman"/>
          <w:sz w:val="24"/>
          <w:szCs w:val="24"/>
        </w:rPr>
        <w:t>July 2017’</w:t>
      </w:r>
      <w:r w:rsidR="00053F0C" w:rsidRPr="009E6F26">
        <w:rPr>
          <w:rFonts w:ascii="Times New Roman" w:hAnsi="Times New Roman" w:cs="Times New Roman"/>
          <w:sz w:val="24"/>
          <w:szCs w:val="24"/>
        </w:rPr>
        <w:t>, IMR’s, chronologies</w:t>
      </w:r>
      <w:r w:rsidR="005B127A" w:rsidRPr="009E6F26">
        <w:rPr>
          <w:rFonts w:ascii="Times New Roman" w:hAnsi="Times New Roman" w:cs="Times New Roman"/>
          <w:sz w:val="24"/>
          <w:szCs w:val="24"/>
        </w:rPr>
        <w:t>,</w:t>
      </w:r>
      <w:r w:rsidR="00053F0C" w:rsidRPr="009E6F26">
        <w:rPr>
          <w:rFonts w:ascii="Times New Roman" w:hAnsi="Times New Roman" w:cs="Times New Roman"/>
          <w:sz w:val="24"/>
          <w:szCs w:val="24"/>
        </w:rPr>
        <w:t xml:space="preserve"> deep dive case analysis and practitioner learning events.</w:t>
      </w:r>
    </w:p>
    <w:p w:rsidR="00FF5ECC" w:rsidRPr="009E6F26" w:rsidRDefault="008C15B6" w:rsidP="00FF5ECC">
      <w:pPr>
        <w:ind w:left="720" w:hanging="720"/>
        <w:rPr>
          <w:rFonts w:ascii="Times New Roman" w:hAnsi="Times New Roman" w:cs="Times New Roman"/>
          <w:sz w:val="24"/>
          <w:szCs w:val="24"/>
        </w:rPr>
      </w:pPr>
      <w:r w:rsidRPr="009E6F26">
        <w:rPr>
          <w:rFonts w:ascii="Times New Roman" w:hAnsi="Times New Roman" w:cs="Times New Roman"/>
          <w:sz w:val="24"/>
          <w:szCs w:val="24"/>
        </w:rPr>
        <w:t>5.3</w:t>
      </w:r>
      <w:r w:rsidR="00FF5ECC" w:rsidRPr="009E6F26">
        <w:rPr>
          <w:rFonts w:ascii="Times New Roman" w:hAnsi="Times New Roman" w:cs="Times New Roman"/>
          <w:sz w:val="24"/>
          <w:szCs w:val="24"/>
        </w:rPr>
        <w:tab/>
        <w:t>The reviews and reports suggest a cohort of vulnerable adults</w:t>
      </w:r>
      <w:r w:rsidR="005B127A" w:rsidRPr="009E6F26">
        <w:rPr>
          <w:rFonts w:ascii="Times New Roman" w:hAnsi="Times New Roman" w:cs="Times New Roman"/>
          <w:sz w:val="24"/>
          <w:szCs w:val="24"/>
        </w:rPr>
        <w:t>,</w:t>
      </w:r>
      <w:r w:rsidR="00FF5ECC" w:rsidRPr="009E6F26">
        <w:rPr>
          <w:rFonts w:ascii="Times New Roman" w:hAnsi="Times New Roman" w:cs="Times New Roman"/>
          <w:sz w:val="24"/>
          <w:szCs w:val="24"/>
        </w:rPr>
        <w:t xml:space="preserve"> whose age and isolation in their homes can render them both vulnerable to abuse or neglect and in need of multi – agen</w:t>
      </w:r>
      <w:r w:rsidR="00CA744B" w:rsidRPr="009E6F26">
        <w:rPr>
          <w:rFonts w:ascii="Times New Roman" w:hAnsi="Times New Roman" w:cs="Times New Roman"/>
          <w:sz w:val="24"/>
          <w:szCs w:val="24"/>
        </w:rPr>
        <w:t>cy services</w:t>
      </w:r>
      <w:r w:rsidR="005B127A" w:rsidRPr="009E6F26">
        <w:rPr>
          <w:rFonts w:ascii="Times New Roman" w:hAnsi="Times New Roman" w:cs="Times New Roman"/>
          <w:sz w:val="24"/>
          <w:szCs w:val="24"/>
        </w:rPr>
        <w:t>,</w:t>
      </w:r>
      <w:r w:rsidR="00CA744B" w:rsidRPr="009E6F26">
        <w:rPr>
          <w:rFonts w:ascii="Times New Roman" w:hAnsi="Times New Roman" w:cs="Times New Roman"/>
          <w:sz w:val="24"/>
          <w:szCs w:val="24"/>
        </w:rPr>
        <w:t xml:space="preserve"> which are well co</w:t>
      </w:r>
      <w:r w:rsidR="00FF5ECC" w:rsidRPr="009E6F26">
        <w:rPr>
          <w:rFonts w:ascii="Times New Roman" w:hAnsi="Times New Roman" w:cs="Times New Roman"/>
          <w:sz w:val="24"/>
          <w:szCs w:val="24"/>
        </w:rPr>
        <w:t>ordinated. The purpose of the review will be to maximize learning in relation to this cohort</w:t>
      </w:r>
      <w:r w:rsidR="005B127A" w:rsidRPr="009E6F26">
        <w:rPr>
          <w:rFonts w:ascii="Times New Roman" w:hAnsi="Times New Roman" w:cs="Times New Roman"/>
          <w:sz w:val="24"/>
          <w:szCs w:val="24"/>
        </w:rPr>
        <w:t>,</w:t>
      </w:r>
      <w:r w:rsidR="00FF5ECC" w:rsidRPr="009E6F26">
        <w:rPr>
          <w:rFonts w:ascii="Times New Roman" w:hAnsi="Times New Roman" w:cs="Times New Roman"/>
          <w:sz w:val="24"/>
          <w:szCs w:val="24"/>
        </w:rPr>
        <w:t xml:space="preserve"> through deep dive case analysis</w:t>
      </w:r>
      <w:r w:rsidR="00CA744B" w:rsidRPr="009E6F26">
        <w:rPr>
          <w:rFonts w:ascii="Times New Roman" w:hAnsi="Times New Roman" w:cs="Times New Roman"/>
          <w:sz w:val="24"/>
          <w:szCs w:val="24"/>
        </w:rPr>
        <w:t>.</w:t>
      </w:r>
    </w:p>
    <w:p w:rsidR="00032F00" w:rsidRPr="009E6F26" w:rsidRDefault="00032F00" w:rsidP="00032F00">
      <w:pPr>
        <w:pStyle w:val="Heading1"/>
        <w:rPr>
          <w:rFonts w:ascii="Times New Roman" w:eastAsiaTheme="minorEastAsia" w:hAnsi="Times New Roman" w:cs="Times New Roman"/>
          <w:caps w:val="0"/>
          <w:color w:val="auto"/>
          <w:spacing w:val="0"/>
          <w:sz w:val="24"/>
          <w:szCs w:val="24"/>
        </w:rPr>
      </w:pPr>
      <w:r w:rsidRPr="009E6F26">
        <w:rPr>
          <w:rFonts w:ascii="Times New Roman" w:hAnsi="Times New Roman" w:cs="Times New Roman"/>
          <w:sz w:val="24"/>
          <w:szCs w:val="24"/>
        </w:rPr>
        <w:t xml:space="preserve">6. </w:t>
      </w:r>
      <w:r w:rsidR="00427F7A" w:rsidRPr="009E6F26">
        <w:rPr>
          <w:rFonts w:ascii="Times New Roman" w:hAnsi="Times New Roman" w:cs="Times New Roman"/>
          <w:sz w:val="24"/>
          <w:szCs w:val="24"/>
        </w:rPr>
        <w:tab/>
      </w:r>
      <w:r w:rsidR="007447F4" w:rsidRPr="009E6F26">
        <w:rPr>
          <w:rFonts w:ascii="Times New Roman" w:hAnsi="Times New Roman" w:cs="Times New Roman"/>
          <w:sz w:val="24"/>
          <w:szCs w:val="24"/>
        </w:rPr>
        <w:t xml:space="preserve">scope </w:t>
      </w:r>
      <w:r w:rsidRPr="009E6F26">
        <w:rPr>
          <w:rFonts w:ascii="Times New Roman" w:hAnsi="Times New Roman" w:cs="Times New Roman"/>
          <w:sz w:val="24"/>
          <w:szCs w:val="24"/>
        </w:rPr>
        <w:tab/>
      </w:r>
    </w:p>
    <w:p w:rsidR="00FF5ECC" w:rsidRPr="009E6F26" w:rsidRDefault="007447F4" w:rsidP="007447F4">
      <w:pPr>
        <w:ind w:left="720" w:hanging="720"/>
        <w:rPr>
          <w:rFonts w:ascii="Times New Roman" w:hAnsi="Times New Roman" w:cs="Times New Roman"/>
          <w:sz w:val="24"/>
          <w:szCs w:val="24"/>
        </w:rPr>
      </w:pPr>
      <w:r w:rsidRPr="009E6F26">
        <w:rPr>
          <w:rFonts w:ascii="Times New Roman" w:hAnsi="Times New Roman" w:cs="Times New Roman"/>
          <w:sz w:val="24"/>
          <w:szCs w:val="24"/>
        </w:rPr>
        <w:t>6.1</w:t>
      </w:r>
      <w:r w:rsidRPr="009E6F26">
        <w:rPr>
          <w:rFonts w:ascii="Times New Roman" w:hAnsi="Times New Roman" w:cs="Times New Roman"/>
          <w:sz w:val="24"/>
          <w:szCs w:val="24"/>
        </w:rPr>
        <w:tab/>
        <w:t>Mr. F and Mr. G were identified by the Tower Hamlet Safeguarding Adults Board</w:t>
      </w:r>
      <w:r w:rsidR="000D0D35">
        <w:rPr>
          <w:rFonts w:ascii="Times New Roman" w:hAnsi="Times New Roman" w:cs="Times New Roman"/>
          <w:sz w:val="24"/>
          <w:szCs w:val="24"/>
        </w:rPr>
        <w:t>, SAR subgroup,</w:t>
      </w:r>
      <w:r w:rsidRPr="009E6F26">
        <w:rPr>
          <w:rFonts w:ascii="Times New Roman" w:hAnsi="Times New Roman" w:cs="Times New Roman"/>
          <w:sz w:val="24"/>
          <w:szCs w:val="24"/>
        </w:rPr>
        <w:t xml:space="preserve"> as meeting the criteria </w:t>
      </w:r>
      <w:r w:rsidR="003B56A3" w:rsidRPr="009E6F26">
        <w:rPr>
          <w:rFonts w:ascii="Times New Roman" w:hAnsi="Times New Roman" w:cs="Times New Roman"/>
          <w:sz w:val="24"/>
          <w:szCs w:val="24"/>
        </w:rPr>
        <w:t>for</w:t>
      </w:r>
      <w:r w:rsidRPr="009E6F26">
        <w:rPr>
          <w:rFonts w:ascii="Times New Roman" w:hAnsi="Times New Roman" w:cs="Times New Roman"/>
          <w:sz w:val="24"/>
          <w:szCs w:val="24"/>
        </w:rPr>
        <w:t xml:space="preserve"> </w:t>
      </w:r>
      <w:r w:rsidR="00CA744B" w:rsidRPr="009E6F26">
        <w:rPr>
          <w:rFonts w:ascii="Times New Roman" w:hAnsi="Times New Roman" w:cs="Times New Roman"/>
          <w:sz w:val="24"/>
          <w:szCs w:val="24"/>
        </w:rPr>
        <w:t xml:space="preserve">the </w:t>
      </w:r>
      <w:r w:rsidRPr="009E6F26">
        <w:rPr>
          <w:rFonts w:ascii="Times New Roman" w:hAnsi="Times New Roman" w:cs="Times New Roman"/>
          <w:sz w:val="24"/>
          <w:szCs w:val="24"/>
        </w:rPr>
        <w:t xml:space="preserve">Care Act 2014 </w:t>
      </w:r>
      <w:r w:rsidR="00CA744B" w:rsidRPr="009E6F26">
        <w:rPr>
          <w:rFonts w:ascii="Times New Roman" w:hAnsi="Times New Roman" w:cs="Times New Roman"/>
          <w:sz w:val="24"/>
          <w:szCs w:val="24"/>
        </w:rPr>
        <w:t>Section 44 Safeguarding Adults R</w:t>
      </w:r>
      <w:r w:rsidRPr="009E6F26">
        <w:rPr>
          <w:rFonts w:ascii="Times New Roman" w:hAnsi="Times New Roman" w:cs="Times New Roman"/>
          <w:sz w:val="24"/>
          <w:szCs w:val="24"/>
        </w:rPr>
        <w:t>eview</w:t>
      </w:r>
      <w:r w:rsidR="00597B7D" w:rsidRPr="009E6F26">
        <w:rPr>
          <w:rFonts w:ascii="Times New Roman" w:hAnsi="Times New Roman" w:cs="Times New Roman"/>
          <w:sz w:val="24"/>
          <w:szCs w:val="24"/>
        </w:rPr>
        <w:t xml:space="preserve"> on the 29.11.2018 and 7.03.2019</w:t>
      </w:r>
      <w:r w:rsidR="005B127A" w:rsidRPr="009E6F26">
        <w:rPr>
          <w:rFonts w:ascii="Times New Roman" w:hAnsi="Times New Roman" w:cs="Times New Roman"/>
          <w:sz w:val="24"/>
          <w:szCs w:val="24"/>
        </w:rPr>
        <w:t>,</w:t>
      </w:r>
      <w:r w:rsidR="00597B7D" w:rsidRPr="009E6F26">
        <w:rPr>
          <w:rFonts w:ascii="Times New Roman" w:hAnsi="Times New Roman" w:cs="Times New Roman"/>
          <w:sz w:val="24"/>
          <w:szCs w:val="24"/>
        </w:rPr>
        <w:t xml:space="preserve"> respectively</w:t>
      </w:r>
      <w:r w:rsidRPr="009E6F26">
        <w:rPr>
          <w:rFonts w:ascii="Times New Roman" w:hAnsi="Times New Roman" w:cs="Times New Roman"/>
          <w:sz w:val="24"/>
          <w:szCs w:val="24"/>
        </w:rPr>
        <w:t xml:space="preserve">. </w:t>
      </w:r>
    </w:p>
    <w:p w:rsidR="003245BE" w:rsidRPr="009E6F26" w:rsidRDefault="007447F4" w:rsidP="00355998">
      <w:pPr>
        <w:ind w:left="720" w:hanging="720"/>
        <w:rPr>
          <w:rFonts w:ascii="Times New Roman" w:hAnsi="Times New Roman" w:cs="Times New Roman"/>
          <w:sz w:val="24"/>
          <w:szCs w:val="24"/>
        </w:rPr>
      </w:pPr>
      <w:r w:rsidRPr="009E6F26">
        <w:rPr>
          <w:rFonts w:ascii="Times New Roman" w:hAnsi="Times New Roman" w:cs="Times New Roman"/>
          <w:sz w:val="24"/>
          <w:szCs w:val="24"/>
        </w:rPr>
        <w:t>6.2</w:t>
      </w:r>
      <w:r w:rsidRPr="009E6F26">
        <w:rPr>
          <w:rFonts w:ascii="Times New Roman" w:hAnsi="Times New Roman" w:cs="Times New Roman"/>
          <w:sz w:val="24"/>
          <w:szCs w:val="24"/>
        </w:rPr>
        <w:tab/>
      </w:r>
      <w:r w:rsidR="003B56A3" w:rsidRPr="009E6F26">
        <w:rPr>
          <w:rFonts w:ascii="Times New Roman" w:hAnsi="Times New Roman" w:cs="Times New Roman"/>
          <w:sz w:val="24"/>
          <w:szCs w:val="24"/>
        </w:rPr>
        <w:t xml:space="preserve">The additional three cases, </w:t>
      </w:r>
      <w:r w:rsidR="00515A14">
        <w:rPr>
          <w:rFonts w:ascii="Times New Roman" w:hAnsi="Times New Roman" w:cs="Times New Roman"/>
          <w:sz w:val="24"/>
          <w:szCs w:val="24"/>
        </w:rPr>
        <w:t>Ms. M</w:t>
      </w:r>
      <w:r w:rsidR="003B56A3" w:rsidRPr="009E6F26">
        <w:rPr>
          <w:rFonts w:ascii="Times New Roman" w:hAnsi="Times New Roman" w:cs="Times New Roman"/>
          <w:sz w:val="24"/>
          <w:szCs w:val="24"/>
        </w:rPr>
        <w:t xml:space="preserve">, </w:t>
      </w:r>
      <w:r w:rsidR="00515A14">
        <w:rPr>
          <w:rFonts w:ascii="Times New Roman" w:hAnsi="Times New Roman" w:cs="Times New Roman"/>
          <w:sz w:val="24"/>
          <w:szCs w:val="24"/>
        </w:rPr>
        <w:t>Mr. N</w:t>
      </w:r>
      <w:r w:rsidR="003B56A3" w:rsidRPr="009E6F26">
        <w:rPr>
          <w:rFonts w:ascii="Times New Roman" w:hAnsi="Times New Roman" w:cs="Times New Roman"/>
          <w:sz w:val="24"/>
          <w:szCs w:val="24"/>
        </w:rPr>
        <w:t xml:space="preserve"> and Ms. J were selected by the service manager who has responsibility for safeguarding in </w:t>
      </w:r>
      <w:r w:rsidR="00ED6C94" w:rsidRPr="009E6F26">
        <w:rPr>
          <w:rFonts w:ascii="Times New Roman" w:hAnsi="Times New Roman" w:cs="Times New Roman"/>
          <w:sz w:val="24"/>
          <w:szCs w:val="24"/>
        </w:rPr>
        <w:t>ASC</w:t>
      </w:r>
      <w:r w:rsidR="003B56A3" w:rsidRPr="009E6F26">
        <w:rPr>
          <w:rFonts w:ascii="Times New Roman" w:hAnsi="Times New Roman" w:cs="Times New Roman"/>
          <w:sz w:val="24"/>
          <w:szCs w:val="24"/>
        </w:rPr>
        <w:t xml:space="preserve">. </w:t>
      </w:r>
      <w:r w:rsidR="0011551B" w:rsidRPr="009E6F26">
        <w:rPr>
          <w:rFonts w:ascii="Times New Roman" w:hAnsi="Times New Roman" w:cs="Times New Roman"/>
          <w:sz w:val="24"/>
          <w:szCs w:val="24"/>
        </w:rPr>
        <w:t xml:space="preserve">They were selected from a sample of service users aged over 65 in receipt of a domiciliary care package and were subject to a safeguarding investigation or concern over the previous three years. The service manager’s reading of the case record </w:t>
      </w:r>
      <w:r w:rsidR="00284886" w:rsidRPr="009E6F26">
        <w:rPr>
          <w:rFonts w:ascii="Times New Roman" w:hAnsi="Times New Roman" w:cs="Times New Roman"/>
          <w:sz w:val="24"/>
          <w:szCs w:val="24"/>
        </w:rPr>
        <w:t>reflected the adults were socially isolated and</w:t>
      </w:r>
      <w:r w:rsidR="0011551B" w:rsidRPr="009E6F26">
        <w:rPr>
          <w:rFonts w:ascii="Times New Roman" w:hAnsi="Times New Roman" w:cs="Times New Roman"/>
          <w:sz w:val="24"/>
          <w:szCs w:val="24"/>
        </w:rPr>
        <w:t xml:space="preserve"> that there could potentially be multi-agency learning points to address.</w:t>
      </w:r>
      <w:r w:rsidR="00355998" w:rsidRPr="009E6F26">
        <w:rPr>
          <w:rFonts w:ascii="Times New Roman" w:hAnsi="Times New Roman" w:cs="Times New Roman"/>
          <w:sz w:val="24"/>
          <w:szCs w:val="24"/>
        </w:rPr>
        <w:t xml:space="preserve">   </w:t>
      </w:r>
    </w:p>
    <w:p w:rsidR="003B56A3" w:rsidRPr="009E6F26" w:rsidRDefault="003B56A3" w:rsidP="007447F4">
      <w:pPr>
        <w:ind w:left="720" w:hanging="720"/>
        <w:rPr>
          <w:rFonts w:ascii="Times New Roman" w:hAnsi="Times New Roman" w:cs="Times New Roman"/>
          <w:sz w:val="24"/>
          <w:szCs w:val="24"/>
        </w:rPr>
      </w:pPr>
      <w:r w:rsidRPr="009E6F26">
        <w:rPr>
          <w:rFonts w:ascii="Times New Roman" w:hAnsi="Times New Roman" w:cs="Times New Roman"/>
          <w:sz w:val="24"/>
          <w:szCs w:val="24"/>
        </w:rPr>
        <w:t>6.3</w:t>
      </w:r>
      <w:r w:rsidRPr="009E6F26">
        <w:rPr>
          <w:rFonts w:ascii="Times New Roman" w:hAnsi="Times New Roman" w:cs="Times New Roman"/>
          <w:sz w:val="24"/>
          <w:szCs w:val="24"/>
        </w:rPr>
        <w:tab/>
      </w:r>
      <w:r w:rsidR="003245BE" w:rsidRPr="009E6F26">
        <w:rPr>
          <w:rFonts w:ascii="Times New Roman" w:hAnsi="Times New Roman" w:cs="Times New Roman"/>
          <w:sz w:val="24"/>
          <w:szCs w:val="24"/>
        </w:rPr>
        <w:t>Four out of the five adults subject to this review are deceased. Mr</w:t>
      </w:r>
      <w:r w:rsidR="00856785">
        <w:rPr>
          <w:rFonts w:ascii="Times New Roman" w:hAnsi="Times New Roman" w:cs="Times New Roman"/>
          <w:sz w:val="24"/>
          <w:szCs w:val="24"/>
        </w:rPr>
        <w:t xml:space="preserve">. </w:t>
      </w:r>
      <w:r w:rsidR="00BE275B">
        <w:rPr>
          <w:rFonts w:ascii="Times New Roman" w:hAnsi="Times New Roman" w:cs="Times New Roman"/>
          <w:sz w:val="24"/>
          <w:szCs w:val="24"/>
        </w:rPr>
        <w:t>N</w:t>
      </w:r>
      <w:r w:rsidR="003245BE" w:rsidRPr="009E6F26">
        <w:rPr>
          <w:rFonts w:ascii="Times New Roman" w:hAnsi="Times New Roman" w:cs="Times New Roman"/>
          <w:sz w:val="24"/>
          <w:szCs w:val="24"/>
        </w:rPr>
        <w:t xml:space="preserve"> had moved from the communit</w:t>
      </w:r>
      <w:r w:rsidR="00001501" w:rsidRPr="009E6F26">
        <w:rPr>
          <w:rFonts w:ascii="Times New Roman" w:hAnsi="Times New Roman" w:cs="Times New Roman"/>
          <w:sz w:val="24"/>
          <w:szCs w:val="24"/>
        </w:rPr>
        <w:t>y to a care home. He was sent a letter from Adult Social Care Safeguarding Service Manager, inviting him to participate in the Safeguarding Adults Review. He</w:t>
      </w:r>
      <w:r w:rsidR="00CA744B" w:rsidRPr="009E6F26">
        <w:rPr>
          <w:rFonts w:ascii="Times New Roman" w:hAnsi="Times New Roman" w:cs="Times New Roman"/>
          <w:sz w:val="24"/>
          <w:szCs w:val="24"/>
        </w:rPr>
        <w:t xml:space="preserve"> did not respond to the invitation</w:t>
      </w:r>
      <w:r w:rsidR="003245BE" w:rsidRPr="009E6F26">
        <w:rPr>
          <w:rFonts w:ascii="Times New Roman" w:hAnsi="Times New Roman" w:cs="Times New Roman"/>
          <w:sz w:val="24"/>
          <w:szCs w:val="24"/>
        </w:rPr>
        <w:t xml:space="preserve">. </w:t>
      </w:r>
      <w:r w:rsidR="0060282D" w:rsidRPr="009E6F26">
        <w:rPr>
          <w:rFonts w:ascii="Times New Roman" w:hAnsi="Times New Roman" w:cs="Times New Roman"/>
          <w:sz w:val="24"/>
          <w:szCs w:val="24"/>
        </w:rPr>
        <w:t>His current service provider has not been includ</w:t>
      </w:r>
      <w:r w:rsidR="00182D92" w:rsidRPr="009E6F26">
        <w:rPr>
          <w:rFonts w:ascii="Times New Roman" w:hAnsi="Times New Roman" w:cs="Times New Roman"/>
          <w:sz w:val="24"/>
          <w:szCs w:val="24"/>
        </w:rPr>
        <w:t xml:space="preserve">ed in the remit of this review. </w:t>
      </w:r>
      <w:r w:rsidR="0079680C" w:rsidRPr="009E6F26">
        <w:rPr>
          <w:rFonts w:ascii="Times New Roman" w:hAnsi="Times New Roman" w:cs="Times New Roman"/>
          <w:sz w:val="24"/>
          <w:szCs w:val="24"/>
        </w:rPr>
        <w:t xml:space="preserve"> </w:t>
      </w:r>
      <w:r w:rsidR="00515A14">
        <w:rPr>
          <w:rFonts w:ascii="Times New Roman" w:hAnsi="Times New Roman" w:cs="Times New Roman"/>
          <w:sz w:val="24"/>
          <w:szCs w:val="24"/>
        </w:rPr>
        <w:t>Mr. N</w:t>
      </w:r>
      <w:r w:rsidR="00387B19" w:rsidRPr="009E6F26">
        <w:rPr>
          <w:rFonts w:ascii="Times New Roman" w:hAnsi="Times New Roman" w:cs="Times New Roman"/>
          <w:sz w:val="24"/>
          <w:szCs w:val="24"/>
        </w:rPr>
        <w:t>’s</w:t>
      </w:r>
      <w:r w:rsidR="00212DE8" w:rsidRPr="009E6F26">
        <w:rPr>
          <w:rFonts w:ascii="Times New Roman" w:hAnsi="Times New Roman" w:cs="Times New Roman"/>
          <w:sz w:val="24"/>
          <w:szCs w:val="24"/>
        </w:rPr>
        <w:t xml:space="preserve"> lack of engagement with the SAR</w:t>
      </w:r>
      <w:r w:rsidR="00387B19" w:rsidRPr="009E6F26">
        <w:rPr>
          <w:rFonts w:ascii="Times New Roman" w:hAnsi="Times New Roman" w:cs="Times New Roman"/>
          <w:sz w:val="24"/>
          <w:szCs w:val="24"/>
        </w:rPr>
        <w:t xml:space="preserve"> process was</w:t>
      </w:r>
      <w:r w:rsidR="00212DE8" w:rsidRPr="009E6F26">
        <w:rPr>
          <w:rFonts w:ascii="Times New Roman" w:hAnsi="Times New Roman" w:cs="Times New Roman"/>
          <w:sz w:val="24"/>
          <w:szCs w:val="24"/>
        </w:rPr>
        <w:t xml:space="preserve"> </w:t>
      </w:r>
      <w:proofErr w:type="spellStart"/>
      <w:r w:rsidR="00212DE8" w:rsidRPr="009E6F26">
        <w:rPr>
          <w:rFonts w:ascii="Times New Roman" w:hAnsi="Times New Roman" w:cs="Times New Roman"/>
          <w:sz w:val="24"/>
          <w:szCs w:val="24"/>
        </w:rPr>
        <w:t>recognised</w:t>
      </w:r>
      <w:proofErr w:type="spellEnd"/>
      <w:r w:rsidR="00212DE8" w:rsidRPr="009E6F26">
        <w:rPr>
          <w:rFonts w:ascii="Times New Roman" w:hAnsi="Times New Roman" w:cs="Times New Roman"/>
          <w:sz w:val="24"/>
          <w:szCs w:val="24"/>
        </w:rPr>
        <w:t xml:space="preserve"> as his choice</w:t>
      </w:r>
      <w:r w:rsidR="00387B19" w:rsidRPr="009E6F26">
        <w:rPr>
          <w:rFonts w:ascii="Times New Roman" w:hAnsi="Times New Roman" w:cs="Times New Roman"/>
          <w:sz w:val="24"/>
          <w:szCs w:val="24"/>
        </w:rPr>
        <w:t xml:space="preserve"> and assessed as an ongoing pattern of </w:t>
      </w:r>
      <w:proofErr w:type="spellStart"/>
      <w:r w:rsidR="00387B19" w:rsidRPr="009E6F26">
        <w:rPr>
          <w:rFonts w:ascii="Times New Roman" w:hAnsi="Times New Roman" w:cs="Times New Roman"/>
          <w:sz w:val="24"/>
          <w:szCs w:val="24"/>
        </w:rPr>
        <w:t>behaviour</w:t>
      </w:r>
      <w:proofErr w:type="spellEnd"/>
      <w:r w:rsidR="00387B19" w:rsidRPr="009E6F26">
        <w:rPr>
          <w:rFonts w:ascii="Times New Roman" w:hAnsi="Times New Roman" w:cs="Times New Roman"/>
          <w:sz w:val="24"/>
          <w:szCs w:val="24"/>
        </w:rPr>
        <w:t xml:space="preserve">. </w:t>
      </w:r>
    </w:p>
    <w:p w:rsidR="003245BE" w:rsidRPr="009E6F26" w:rsidRDefault="003245BE" w:rsidP="007447F4">
      <w:pPr>
        <w:ind w:left="720" w:hanging="720"/>
        <w:rPr>
          <w:rFonts w:ascii="Times New Roman" w:hAnsi="Times New Roman" w:cs="Times New Roman"/>
          <w:sz w:val="24"/>
          <w:szCs w:val="24"/>
        </w:rPr>
      </w:pPr>
      <w:r w:rsidRPr="009E6F26">
        <w:rPr>
          <w:rFonts w:ascii="Times New Roman" w:hAnsi="Times New Roman" w:cs="Times New Roman"/>
          <w:sz w:val="24"/>
          <w:szCs w:val="24"/>
        </w:rPr>
        <w:t>6.4</w:t>
      </w:r>
      <w:r w:rsidRPr="009E6F26">
        <w:rPr>
          <w:rFonts w:ascii="Times New Roman" w:hAnsi="Times New Roman" w:cs="Times New Roman"/>
          <w:sz w:val="24"/>
          <w:szCs w:val="24"/>
        </w:rPr>
        <w:tab/>
        <w:t xml:space="preserve">All five individuals subject to this review share the following characteristics: </w:t>
      </w:r>
    </w:p>
    <w:p w:rsidR="003245BE" w:rsidRPr="009E6F26" w:rsidRDefault="003245BE" w:rsidP="009C4A78">
      <w:pPr>
        <w:pStyle w:val="ListParagraph"/>
        <w:numPr>
          <w:ilvl w:val="0"/>
          <w:numId w:val="5"/>
        </w:numPr>
        <w:rPr>
          <w:rFonts w:ascii="Times New Roman" w:hAnsi="Times New Roman" w:cs="Times New Roman"/>
          <w:sz w:val="24"/>
          <w:szCs w:val="24"/>
        </w:rPr>
      </w:pPr>
      <w:r w:rsidRPr="009E6F26">
        <w:rPr>
          <w:rFonts w:ascii="Times New Roman" w:hAnsi="Times New Roman" w:cs="Times New Roman"/>
          <w:sz w:val="24"/>
          <w:szCs w:val="24"/>
        </w:rPr>
        <w:t>They are over the age of 65</w:t>
      </w:r>
    </w:p>
    <w:p w:rsidR="003245BE" w:rsidRPr="009E6F26" w:rsidRDefault="003245BE" w:rsidP="009C4A78">
      <w:pPr>
        <w:pStyle w:val="ListParagraph"/>
        <w:numPr>
          <w:ilvl w:val="0"/>
          <w:numId w:val="5"/>
        </w:numPr>
        <w:rPr>
          <w:rFonts w:ascii="Times New Roman" w:hAnsi="Times New Roman" w:cs="Times New Roman"/>
          <w:sz w:val="24"/>
          <w:szCs w:val="24"/>
        </w:rPr>
      </w:pPr>
      <w:r w:rsidRPr="009E6F26">
        <w:rPr>
          <w:rFonts w:ascii="Times New Roman" w:hAnsi="Times New Roman" w:cs="Times New Roman"/>
          <w:sz w:val="24"/>
          <w:szCs w:val="24"/>
        </w:rPr>
        <w:t>They were or are isolated and have limited networks</w:t>
      </w:r>
    </w:p>
    <w:p w:rsidR="00427F7A" w:rsidRPr="009E6F26" w:rsidRDefault="003245BE" w:rsidP="009C4A78">
      <w:pPr>
        <w:pStyle w:val="ListParagraph"/>
        <w:numPr>
          <w:ilvl w:val="0"/>
          <w:numId w:val="5"/>
        </w:numPr>
        <w:rPr>
          <w:rFonts w:ascii="Times New Roman" w:hAnsi="Times New Roman" w:cs="Times New Roman"/>
          <w:sz w:val="24"/>
          <w:szCs w:val="24"/>
        </w:rPr>
      </w:pPr>
      <w:r w:rsidRPr="009E6F26">
        <w:rPr>
          <w:rFonts w:ascii="Times New Roman" w:hAnsi="Times New Roman" w:cs="Times New Roman"/>
          <w:sz w:val="24"/>
          <w:szCs w:val="24"/>
        </w:rPr>
        <w:t>There was a significant risk of serious harm</w:t>
      </w:r>
    </w:p>
    <w:p w:rsidR="00391330" w:rsidRPr="009E6F26" w:rsidRDefault="00391330" w:rsidP="00391330">
      <w:pPr>
        <w:rPr>
          <w:rFonts w:ascii="Times New Roman" w:hAnsi="Times New Roman" w:cs="Times New Roman"/>
          <w:sz w:val="24"/>
          <w:szCs w:val="24"/>
        </w:rPr>
      </w:pPr>
      <w:r w:rsidRPr="009E6F26">
        <w:rPr>
          <w:rFonts w:ascii="Times New Roman" w:hAnsi="Times New Roman" w:cs="Times New Roman"/>
          <w:sz w:val="24"/>
          <w:szCs w:val="24"/>
        </w:rPr>
        <w:t>6.5</w:t>
      </w:r>
      <w:r w:rsidRPr="009E6F26">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988"/>
        <w:gridCol w:w="8362"/>
      </w:tblGrid>
      <w:tr w:rsidR="00391330" w:rsidRPr="009E6F26" w:rsidTr="00391330">
        <w:tc>
          <w:tcPr>
            <w:tcW w:w="988" w:type="dxa"/>
          </w:tcPr>
          <w:p w:rsidR="00391330" w:rsidRPr="009E6F26" w:rsidRDefault="00391330" w:rsidP="00391330">
            <w:pPr>
              <w:jc w:val="cente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Adult</w:t>
            </w:r>
          </w:p>
        </w:tc>
        <w:tc>
          <w:tcPr>
            <w:tcW w:w="8362" w:type="dxa"/>
          </w:tcPr>
          <w:p w:rsidR="00391330" w:rsidRPr="009E6F26" w:rsidRDefault="00391330" w:rsidP="00391330">
            <w:pPr>
              <w:jc w:val="cente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Pen Picture</w:t>
            </w:r>
          </w:p>
        </w:tc>
      </w:tr>
      <w:tr w:rsidR="00391330" w:rsidRPr="009E6F26" w:rsidTr="00391330">
        <w:tc>
          <w:tcPr>
            <w:tcW w:w="988" w:type="dxa"/>
          </w:tcPr>
          <w:p w:rsidR="00391330" w:rsidRPr="009E6F26" w:rsidRDefault="00391330" w:rsidP="00391330">
            <w:pPr>
              <w:rPr>
                <w:rFonts w:ascii="Times New Roman" w:hAnsi="Times New Roman" w:cs="Times New Roman"/>
                <w:sz w:val="24"/>
                <w:szCs w:val="24"/>
              </w:rPr>
            </w:pPr>
            <w:r w:rsidRPr="009E6F26">
              <w:rPr>
                <w:rFonts w:ascii="Times New Roman" w:hAnsi="Times New Roman" w:cs="Times New Roman"/>
                <w:sz w:val="24"/>
                <w:szCs w:val="24"/>
              </w:rPr>
              <w:t xml:space="preserve">Mr. F. </w:t>
            </w:r>
          </w:p>
        </w:tc>
        <w:tc>
          <w:tcPr>
            <w:tcW w:w="8362" w:type="dxa"/>
          </w:tcPr>
          <w:p w:rsidR="00391330" w:rsidRPr="009E6F26" w:rsidRDefault="00061510" w:rsidP="00391330">
            <w:pPr>
              <w:rPr>
                <w:rFonts w:ascii="Times New Roman" w:hAnsi="Times New Roman" w:cs="Times New Roman"/>
                <w:sz w:val="24"/>
                <w:szCs w:val="24"/>
              </w:rPr>
            </w:pPr>
            <w:r w:rsidRPr="009E6F26">
              <w:rPr>
                <w:rFonts w:ascii="Times New Roman" w:hAnsi="Times New Roman" w:cs="Times New Roman"/>
                <w:sz w:val="24"/>
                <w:szCs w:val="24"/>
              </w:rPr>
              <w:t>Mr. F. was a</w:t>
            </w:r>
            <w:r w:rsidR="000445E1" w:rsidRPr="009E6F26">
              <w:rPr>
                <w:rFonts w:ascii="Times New Roman" w:hAnsi="Times New Roman" w:cs="Times New Roman"/>
                <w:sz w:val="24"/>
                <w:szCs w:val="24"/>
              </w:rPr>
              <w:t xml:space="preserve"> white </w:t>
            </w:r>
            <w:r w:rsidR="005B127A" w:rsidRPr="009E6F26">
              <w:rPr>
                <w:rFonts w:ascii="Times New Roman" w:hAnsi="Times New Roman" w:cs="Times New Roman"/>
                <w:sz w:val="24"/>
                <w:szCs w:val="24"/>
              </w:rPr>
              <w:t>British,</w:t>
            </w:r>
            <w:r w:rsidR="000676F9" w:rsidRPr="009E6F26">
              <w:rPr>
                <w:rFonts w:ascii="Times New Roman" w:hAnsi="Times New Roman" w:cs="Times New Roman"/>
                <w:sz w:val="24"/>
                <w:szCs w:val="24"/>
              </w:rPr>
              <w:t xml:space="preserve"> 73-year-old</w:t>
            </w:r>
            <w:r w:rsidRPr="009E6F26">
              <w:rPr>
                <w:rFonts w:ascii="Times New Roman" w:hAnsi="Times New Roman" w:cs="Times New Roman"/>
                <w:sz w:val="24"/>
                <w:szCs w:val="24"/>
              </w:rPr>
              <w:t xml:space="preserve"> </w:t>
            </w:r>
            <w:r w:rsidR="001B335B">
              <w:rPr>
                <w:rFonts w:ascii="Times New Roman" w:hAnsi="Times New Roman" w:cs="Times New Roman"/>
                <w:sz w:val="24"/>
                <w:szCs w:val="24"/>
              </w:rPr>
              <w:t>man</w:t>
            </w:r>
            <w:r w:rsidRPr="009E6F26">
              <w:rPr>
                <w:rFonts w:ascii="Times New Roman" w:hAnsi="Times New Roman" w:cs="Times New Roman"/>
                <w:sz w:val="24"/>
                <w:szCs w:val="24"/>
              </w:rPr>
              <w:t xml:space="preserve"> who lived in a Housing Association property</w:t>
            </w:r>
            <w:r w:rsidR="00DF59F8" w:rsidRPr="009E6F26">
              <w:rPr>
                <w:rFonts w:ascii="Times New Roman" w:hAnsi="Times New Roman" w:cs="Times New Roman"/>
                <w:sz w:val="24"/>
                <w:szCs w:val="24"/>
              </w:rPr>
              <w:t xml:space="preserve"> since 2002</w:t>
            </w:r>
            <w:r w:rsidRPr="009E6F26">
              <w:rPr>
                <w:rFonts w:ascii="Times New Roman" w:hAnsi="Times New Roman" w:cs="Times New Roman"/>
                <w:sz w:val="24"/>
                <w:szCs w:val="24"/>
              </w:rPr>
              <w:t>. He was socially isolated</w:t>
            </w:r>
            <w:r w:rsidR="00DF59F8" w:rsidRPr="009E6F26">
              <w:rPr>
                <w:rFonts w:ascii="Times New Roman" w:hAnsi="Times New Roman" w:cs="Times New Roman"/>
                <w:sz w:val="24"/>
                <w:szCs w:val="24"/>
              </w:rPr>
              <w:t>. He was living without electricity or gas since 2009.  A safeguarding enquiry was</w:t>
            </w:r>
            <w:r w:rsidR="00802976" w:rsidRPr="009E6F26">
              <w:rPr>
                <w:rFonts w:ascii="Times New Roman" w:hAnsi="Times New Roman" w:cs="Times New Roman"/>
                <w:sz w:val="24"/>
                <w:szCs w:val="24"/>
              </w:rPr>
              <w:t xml:space="preserve"> first</w:t>
            </w:r>
            <w:r w:rsidR="00DF59F8" w:rsidRPr="009E6F26">
              <w:rPr>
                <w:rFonts w:ascii="Times New Roman" w:hAnsi="Times New Roman" w:cs="Times New Roman"/>
                <w:sz w:val="24"/>
                <w:szCs w:val="24"/>
              </w:rPr>
              <w:t xml:space="preserve"> opened in December </w:t>
            </w:r>
            <w:r w:rsidR="0084227C" w:rsidRPr="009E6F26">
              <w:rPr>
                <w:rFonts w:ascii="Times New Roman" w:hAnsi="Times New Roman" w:cs="Times New Roman"/>
                <w:sz w:val="24"/>
                <w:szCs w:val="24"/>
              </w:rPr>
              <w:t>2016, policies</w:t>
            </w:r>
            <w:r w:rsidR="00DF59F8" w:rsidRPr="009E6F26">
              <w:rPr>
                <w:rFonts w:ascii="Times New Roman" w:hAnsi="Times New Roman" w:cs="Times New Roman"/>
                <w:sz w:val="24"/>
                <w:szCs w:val="24"/>
              </w:rPr>
              <w:t xml:space="preserve"> were not adhered to and there were many delays. </w:t>
            </w:r>
            <w:r w:rsidR="00D74F82" w:rsidRPr="009E6F26">
              <w:rPr>
                <w:rFonts w:ascii="Times New Roman" w:hAnsi="Times New Roman" w:cs="Times New Roman"/>
                <w:sz w:val="24"/>
                <w:szCs w:val="24"/>
              </w:rPr>
              <w:t>Professionals</w:t>
            </w:r>
            <w:r w:rsidR="00DF59F8" w:rsidRPr="009E6F26">
              <w:rPr>
                <w:rFonts w:ascii="Times New Roman" w:hAnsi="Times New Roman" w:cs="Times New Roman"/>
                <w:sz w:val="24"/>
                <w:szCs w:val="24"/>
              </w:rPr>
              <w:t xml:space="preserve"> continued to experience a reluctance from Mr. F. to engage. </w:t>
            </w:r>
            <w:r w:rsidR="00D74F82" w:rsidRPr="009E6F26">
              <w:rPr>
                <w:rFonts w:ascii="Times New Roman" w:hAnsi="Times New Roman" w:cs="Times New Roman"/>
                <w:sz w:val="24"/>
                <w:szCs w:val="24"/>
              </w:rPr>
              <w:t>Police were contacted to gain entry on the 23 January 2018 due reports or Mr. F. not being seen for</w:t>
            </w:r>
            <w:r w:rsidR="00445044">
              <w:rPr>
                <w:rFonts w:ascii="Times New Roman" w:hAnsi="Times New Roman" w:cs="Times New Roman"/>
                <w:sz w:val="24"/>
                <w:szCs w:val="24"/>
              </w:rPr>
              <w:t xml:space="preserve"> </w:t>
            </w:r>
            <w:r w:rsidR="00D74F82" w:rsidRPr="009E6F26">
              <w:rPr>
                <w:rFonts w:ascii="Times New Roman" w:hAnsi="Times New Roman" w:cs="Times New Roman"/>
                <w:sz w:val="24"/>
                <w:szCs w:val="24"/>
              </w:rPr>
              <w:t xml:space="preserve">weeks. </w:t>
            </w:r>
            <w:r w:rsidR="00DF59F8" w:rsidRPr="009E6F26">
              <w:rPr>
                <w:rFonts w:ascii="Times New Roman" w:hAnsi="Times New Roman" w:cs="Times New Roman"/>
                <w:sz w:val="24"/>
                <w:szCs w:val="24"/>
              </w:rPr>
              <w:t xml:space="preserve">Mr. F. died </w:t>
            </w:r>
            <w:r w:rsidR="00324DF5" w:rsidRPr="009E6F26">
              <w:rPr>
                <w:rFonts w:ascii="Times New Roman" w:hAnsi="Times New Roman" w:cs="Times New Roman"/>
                <w:sz w:val="24"/>
                <w:szCs w:val="24"/>
              </w:rPr>
              <w:t xml:space="preserve">on </w:t>
            </w:r>
            <w:r w:rsidR="00DF59F8" w:rsidRPr="009E6F26">
              <w:rPr>
                <w:rFonts w:ascii="Times New Roman" w:hAnsi="Times New Roman" w:cs="Times New Roman"/>
                <w:sz w:val="24"/>
                <w:szCs w:val="24"/>
              </w:rPr>
              <w:t xml:space="preserve">23 January 2018. </w:t>
            </w:r>
            <w:r w:rsidR="00324DF5" w:rsidRPr="009E6F26">
              <w:rPr>
                <w:rFonts w:ascii="Times New Roman" w:hAnsi="Times New Roman" w:cs="Times New Roman"/>
                <w:sz w:val="24"/>
                <w:szCs w:val="24"/>
              </w:rPr>
              <w:t>Cause of death</w:t>
            </w:r>
            <w:r w:rsidR="00D74F82" w:rsidRPr="009E6F26">
              <w:rPr>
                <w:rFonts w:ascii="Times New Roman" w:hAnsi="Times New Roman" w:cs="Times New Roman"/>
                <w:sz w:val="24"/>
                <w:szCs w:val="24"/>
              </w:rPr>
              <w:t xml:space="preserve"> </w:t>
            </w:r>
            <w:r w:rsidR="00324DF5" w:rsidRPr="009E6F26">
              <w:rPr>
                <w:rFonts w:ascii="Times New Roman" w:hAnsi="Times New Roman" w:cs="Times New Roman"/>
                <w:sz w:val="24"/>
                <w:szCs w:val="24"/>
              </w:rPr>
              <w:t>wa</w:t>
            </w:r>
            <w:r w:rsidR="00B80F80" w:rsidRPr="009E6F26">
              <w:rPr>
                <w:rFonts w:ascii="Times New Roman" w:hAnsi="Times New Roman" w:cs="Times New Roman"/>
                <w:sz w:val="24"/>
                <w:szCs w:val="24"/>
              </w:rPr>
              <w:t>s recorded as an open verdict</w:t>
            </w:r>
            <w:r w:rsidR="00324DF5" w:rsidRPr="009E6F26">
              <w:rPr>
                <w:rFonts w:ascii="Times New Roman" w:hAnsi="Times New Roman" w:cs="Times New Roman"/>
                <w:sz w:val="24"/>
                <w:szCs w:val="24"/>
              </w:rPr>
              <w:t xml:space="preserve"> by the Coroner</w:t>
            </w:r>
            <w:r w:rsidR="005B127A" w:rsidRPr="009E6F26">
              <w:rPr>
                <w:rFonts w:ascii="Times New Roman" w:hAnsi="Times New Roman" w:cs="Times New Roman"/>
                <w:sz w:val="24"/>
                <w:szCs w:val="24"/>
              </w:rPr>
              <w:t>,</w:t>
            </w:r>
            <w:r w:rsidR="00324DF5" w:rsidRPr="009E6F26">
              <w:rPr>
                <w:rFonts w:ascii="Times New Roman" w:hAnsi="Times New Roman" w:cs="Times New Roman"/>
                <w:sz w:val="24"/>
                <w:szCs w:val="24"/>
              </w:rPr>
              <w:t xml:space="preserve"> due to</w:t>
            </w:r>
            <w:r w:rsidR="005B127A" w:rsidRPr="009E6F26">
              <w:rPr>
                <w:rFonts w:ascii="Times New Roman" w:hAnsi="Times New Roman" w:cs="Times New Roman"/>
                <w:sz w:val="24"/>
                <w:szCs w:val="24"/>
              </w:rPr>
              <w:t xml:space="preserve"> the</w:t>
            </w:r>
            <w:r w:rsidR="00324DF5" w:rsidRPr="009E6F26">
              <w:rPr>
                <w:rFonts w:ascii="Times New Roman" w:hAnsi="Times New Roman" w:cs="Times New Roman"/>
                <w:sz w:val="24"/>
                <w:szCs w:val="24"/>
              </w:rPr>
              <w:t xml:space="preserve"> decomposed state of the body. </w:t>
            </w:r>
          </w:p>
          <w:p w:rsidR="00D74F82" w:rsidRPr="009E6F26" w:rsidRDefault="00D74F82" w:rsidP="00391330">
            <w:pPr>
              <w:rPr>
                <w:rFonts w:ascii="Times New Roman" w:hAnsi="Times New Roman" w:cs="Times New Roman"/>
                <w:sz w:val="24"/>
                <w:szCs w:val="24"/>
              </w:rPr>
            </w:pPr>
          </w:p>
        </w:tc>
      </w:tr>
      <w:tr w:rsidR="00391330" w:rsidRPr="009E6F26" w:rsidTr="00391330">
        <w:tc>
          <w:tcPr>
            <w:tcW w:w="988" w:type="dxa"/>
          </w:tcPr>
          <w:p w:rsidR="00391330" w:rsidRPr="009E6F26" w:rsidRDefault="00391330" w:rsidP="00391330">
            <w:pPr>
              <w:rPr>
                <w:rFonts w:ascii="Times New Roman" w:hAnsi="Times New Roman" w:cs="Times New Roman"/>
                <w:sz w:val="24"/>
                <w:szCs w:val="24"/>
              </w:rPr>
            </w:pPr>
            <w:r w:rsidRPr="009E6F26">
              <w:rPr>
                <w:rFonts w:ascii="Times New Roman" w:hAnsi="Times New Roman" w:cs="Times New Roman"/>
                <w:sz w:val="24"/>
                <w:szCs w:val="24"/>
              </w:rPr>
              <w:t xml:space="preserve">Mr. G. </w:t>
            </w:r>
          </w:p>
        </w:tc>
        <w:tc>
          <w:tcPr>
            <w:tcW w:w="8362" w:type="dxa"/>
          </w:tcPr>
          <w:p w:rsidR="00F7170E" w:rsidRPr="009E6F26" w:rsidRDefault="000676F9" w:rsidP="00391330">
            <w:pPr>
              <w:rPr>
                <w:rFonts w:ascii="Times New Roman" w:hAnsi="Times New Roman" w:cs="Times New Roman"/>
                <w:sz w:val="24"/>
                <w:szCs w:val="24"/>
              </w:rPr>
            </w:pPr>
            <w:r w:rsidRPr="009E6F26">
              <w:rPr>
                <w:rFonts w:ascii="Times New Roman" w:hAnsi="Times New Roman" w:cs="Times New Roman"/>
                <w:sz w:val="24"/>
                <w:szCs w:val="24"/>
              </w:rPr>
              <w:t>Mr. G was a 68-year-old</w:t>
            </w:r>
            <w:r w:rsidR="005B127A" w:rsidRPr="009E6F26">
              <w:rPr>
                <w:rFonts w:ascii="Times New Roman" w:hAnsi="Times New Roman" w:cs="Times New Roman"/>
                <w:sz w:val="24"/>
                <w:szCs w:val="24"/>
              </w:rPr>
              <w:t>,</w:t>
            </w:r>
            <w:r w:rsidRPr="009E6F26">
              <w:rPr>
                <w:rFonts w:ascii="Times New Roman" w:hAnsi="Times New Roman" w:cs="Times New Roman"/>
                <w:sz w:val="24"/>
                <w:szCs w:val="24"/>
              </w:rPr>
              <w:t xml:space="preserve"> white British</w:t>
            </w:r>
            <w:r w:rsidR="000445E1" w:rsidRPr="009E6F26">
              <w:rPr>
                <w:rFonts w:ascii="Times New Roman" w:hAnsi="Times New Roman" w:cs="Times New Roman"/>
                <w:sz w:val="24"/>
                <w:szCs w:val="24"/>
              </w:rPr>
              <w:t xml:space="preserve"> </w:t>
            </w:r>
            <w:r w:rsidR="001B335B">
              <w:rPr>
                <w:rFonts w:ascii="Times New Roman" w:hAnsi="Times New Roman" w:cs="Times New Roman"/>
                <w:sz w:val="24"/>
                <w:szCs w:val="24"/>
              </w:rPr>
              <w:t>man</w:t>
            </w:r>
            <w:r w:rsidR="00AC3F69" w:rsidRPr="009E6F26">
              <w:rPr>
                <w:rFonts w:ascii="Times New Roman" w:hAnsi="Times New Roman" w:cs="Times New Roman"/>
                <w:sz w:val="24"/>
                <w:szCs w:val="24"/>
              </w:rPr>
              <w:t xml:space="preserve"> who lived with hi</w:t>
            </w:r>
            <w:r w:rsidR="00F7170E" w:rsidRPr="009E6F26">
              <w:rPr>
                <w:rFonts w:ascii="Times New Roman" w:hAnsi="Times New Roman" w:cs="Times New Roman"/>
                <w:sz w:val="24"/>
                <w:szCs w:val="24"/>
              </w:rPr>
              <w:t>s</w:t>
            </w:r>
            <w:r w:rsidR="00AC3F69" w:rsidRPr="009E6F26">
              <w:rPr>
                <w:rFonts w:ascii="Times New Roman" w:hAnsi="Times New Roman" w:cs="Times New Roman"/>
                <w:sz w:val="24"/>
                <w:szCs w:val="24"/>
              </w:rPr>
              <w:t xml:space="preserve"> Mother until she died </w:t>
            </w:r>
            <w:r w:rsidR="00F7170E" w:rsidRPr="009E6F26">
              <w:rPr>
                <w:rFonts w:ascii="Times New Roman" w:hAnsi="Times New Roman" w:cs="Times New Roman"/>
                <w:sz w:val="24"/>
                <w:szCs w:val="24"/>
              </w:rPr>
              <w:t>o</w:t>
            </w:r>
            <w:r w:rsidR="00AC3F69" w:rsidRPr="009E6F26">
              <w:rPr>
                <w:rFonts w:ascii="Times New Roman" w:hAnsi="Times New Roman" w:cs="Times New Roman"/>
                <w:sz w:val="24"/>
                <w:szCs w:val="24"/>
              </w:rPr>
              <w:t xml:space="preserve">n </w:t>
            </w:r>
            <w:r w:rsidR="00F7170E" w:rsidRPr="009E6F26">
              <w:rPr>
                <w:rFonts w:ascii="Times New Roman" w:hAnsi="Times New Roman" w:cs="Times New Roman"/>
                <w:sz w:val="24"/>
                <w:szCs w:val="24"/>
              </w:rPr>
              <w:t xml:space="preserve">16 </w:t>
            </w:r>
            <w:r w:rsidR="00AC3F69" w:rsidRPr="009E6F26">
              <w:rPr>
                <w:rFonts w:ascii="Times New Roman" w:hAnsi="Times New Roman" w:cs="Times New Roman"/>
                <w:sz w:val="24"/>
                <w:szCs w:val="24"/>
              </w:rPr>
              <w:t xml:space="preserve">December 2016. </w:t>
            </w:r>
            <w:r w:rsidR="00F7170E" w:rsidRPr="009E6F26">
              <w:rPr>
                <w:rFonts w:ascii="Times New Roman" w:hAnsi="Times New Roman" w:cs="Times New Roman"/>
                <w:sz w:val="24"/>
                <w:szCs w:val="24"/>
              </w:rPr>
              <w:t>Mr.</w:t>
            </w:r>
            <w:r w:rsidR="00AC3F69" w:rsidRPr="009E6F26">
              <w:rPr>
                <w:rFonts w:ascii="Times New Roman" w:hAnsi="Times New Roman" w:cs="Times New Roman"/>
                <w:sz w:val="24"/>
                <w:szCs w:val="24"/>
              </w:rPr>
              <w:t xml:space="preserve"> G. </w:t>
            </w:r>
            <w:r w:rsidR="00F7170E" w:rsidRPr="009E6F26">
              <w:rPr>
                <w:rFonts w:ascii="Times New Roman" w:hAnsi="Times New Roman" w:cs="Times New Roman"/>
                <w:sz w:val="24"/>
                <w:szCs w:val="24"/>
              </w:rPr>
              <w:t xml:space="preserve">was </w:t>
            </w:r>
            <w:r w:rsidR="00AC3F69" w:rsidRPr="009E6F26">
              <w:rPr>
                <w:rFonts w:ascii="Times New Roman" w:hAnsi="Times New Roman" w:cs="Times New Roman"/>
                <w:sz w:val="24"/>
                <w:szCs w:val="24"/>
              </w:rPr>
              <w:t>diagnosed with depression and</w:t>
            </w:r>
            <w:r w:rsidR="00F7170E" w:rsidRPr="009E6F26">
              <w:rPr>
                <w:rFonts w:ascii="Times New Roman" w:hAnsi="Times New Roman" w:cs="Times New Roman"/>
                <w:sz w:val="24"/>
                <w:szCs w:val="24"/>
              </w:rPr>
              <w:t xml:space="preserve"> anxiety. He lived an isolated life after the death of his Mother. He was in receipt of a care package to prevent him</w:t>
            </w:r>
            <w:r w:rsidR="000445E1" w:rsidRPr="009E6F26">
              <w:rPr>
                <w:rFonts w:ascii="Times New Roman" w:hAnsi="Times New Roman" w:cs="Times New Roman"/>
                <w:sz w:val="24"/>
                <w:szCs w:val="24"/>
              </w:rPr>
              <w:t>,</w:t>
            </w:r>
            <w:r w:rsidR="00F7170E" w:rsidRPr="009E6F26">
              <w:rPr>
                <w:rFonts w:ascii="Times New Roman" w:hAnsi="Times New Roman" w:cs="Times New Roman"/>
                <w:sz w:val="24"/>
                <w:szCs w:val="24"/>
              </w:rPr>
              <w:t xml:space="preserve"> </w:t>
            </w:r>
            <w:r w:rsidR="000445E1" w:rsidRPr="009E6F26">
              <w:rPr>
                <w:rFonts w:ascii="Times New Roman" w:hAnsi="Times New Roman" w:cs="Times New Roman"/>
                <w:sz w:val="24"/>
                <w:szCs w:val="24"/>
              </w:rPr>
              <w:t>self-neglecting</w:t>
            </w:r>
            <w:r w:rsidR="00F7170E" w:rsidRPr="009E6F26">
              <w:rPr>
                <w:rFonts w:ascii="Times New Roman" w:hAnsi="Times New Roman" w:cs="Times New Roman"/>
                <w:sz w:val="24"/>
                <w:szCs w:val="24"/>
              </w:rPr>
              <w:t xml:space="preserve">. Mr. G. was found dead at this home on the 6 March 2018 following 4 failed visits </w:t>
            </w:r>
            <w:r w:rsidR="000445E1" w:rsidRPr="009E6F26">
              <w:rPr>
                <w:rFonts w:ascii="Times New Roman" w:hAnsi="Times New Roman" w:cs="Times New Roman"/>
                <w:sz w:val="24"/>
                <w:szCs w:val="24"/>
              </w:rPr>
              <w:t xml:space="preserve">reported </w:t>
            </w:r>
            <w:r w:rsidR="00F7170E" w:rsidRPr="009E6F26">
              <w:rPr>
                <w:rFonts w:ascii="Times New Roman" w:hAnsi="Times New Roman" w:cs="Times New Roman"/>
                <w:sz w:val="24"/>
                <w:szCs w:val="24"/>
              </w:rPr>
              <w:t>by Meals on Wheels over the previous three days.</w:t>
            </w:r>
            <w:r w:rsidR="000445E1" w:rsidRPr="009E6F26">
              <w:rPr>
                <w:rFonts w:ascii="Times New Roman" w:hAnsi="Times New Roman" w:cs="Times New Roman"/>
                <w:sz w:val="24"/>
                <w:szCs w:val="24"/>
              </w:rPr>
              <w:t xml:space="preserve"> The c</w:t>
            </w:r>
            <w:r w:rsidR="00F7170E" w:rsidRPr="009E6F26">
              <w:rPr>
                <w:rFonts w:ascii="Times New Roman" w:hAnsi="Times New Roman" w:cs="Times New Roman"/>
                <w:sz w:val="24"/>
                <w:szCs w:val="24"/>
              </w:rPr>
              <w:t xml:space="preserve">are provider did not follow </w:t>
            </w:r>
            <w:r w:rsidR="005B127A" w:rsidRPr="009E6F26">
              <w:rPr>
                <w:rFonts w:ascii="Times New Roman" w:hAnsi="Times New Roman" w:cs="Times New Roman"/>
                <w:sz w:val="24"/>
                <w:szCs w:val="24"/>
              </w:rPr>
              <w:t xml:space="preserve">the </w:t>
            </w:r>
            <w:r w:rsidR="00F7170E" w:rsidRPr="009E6F26">
              <w:rPr>
                <w:rFonts w:ascii="Times New Roman" w:hAnsi="Times New Roman" w:cs="Times New Roman"/>
                <w:sz w:val="24"/>
                <w:szCs w:val="24"/>
              </w:rPr>
              <w:t>failed visits procedure</w:t>
            </w:r>
            <w:r w:rsidR="005B127A" w:rsidRPr="009E6F26">
              <w:rPr>
                <w:rFonts w:ascii="Times New Roman" w:hAnsi="Times New Roman" w:cs="Times New Roman"/>
                <w:sz w:val="24"/>
                <w:szCs w:val="24"/>
              </w:rPr>
              <w:t>,</w:t>
            </w:r>
            <w:r w:rsidR="000445E1" w:rsidRPr="009E6F26">
              <w:rPr>
                <w:rFonts w:ascii="Times New Roman" w:hAnsi="Times New Roman" w:cs="Times New Roman"/>
                <w:sz w:val="24"/>
                <w:szCs w:val="24"/>
              </w:rPr>
              <w:t xml:space="preserve"> although they were also unable to gain access</w:t>
            </w:r>
            <w:r w:rsidR="00F7170E" w:rsidRPr="009E6F26">
              <w:rPr>
                <w:rFonts w:ascii="Times New Roman" w:hAnsi="Times New Roman" w:cs="Times New Roman"/>
                <w:sz w:val="24"/>
                <w:szCs w:val="24"/>
              </w:rPr>
              <w:t xml:space="preserve">. </w:t>
            </w:r>
            <w:r w:rsidR="000445E1" w:rsidRPr="009E6F26">
              <w:rPr>
                <w:rFonts w:ascii="Times New Roman" w:hAnsi="Times New Roman" w:cs="Times New Roman"/>
                <w:sz w:val="24"/>
                <w:szCs w:val="24"/>
              </w:rPr>
              <w:t>When contacted</w:t>
            </w:r>
            <w:r w:rsidR="005B127A" w:rsidRPr="009E6F26">
              <w:rPr>
                <w:rFonts w:ascii="Times New Roman" w:hAnsi="Times New Roman" w:cs="Times New Roman"/>
                <w:sz w:val="24"/>
                <w:szCs w:val="24"/>
              </w:rPr>
              <w:t>,</w:t>
            </w:r>
            <w:r w:rsidR="000445E1" w:rsidRPr="009E6F26">
              <w:rPr>
                <w:rFonts w:ascii="Times New Roman" w:hAnsi="Times New Roman" w:cs="Times New Roman"/>
                <w:sz w:val="24"/>
                <w:szCs w:val="24"/>
              </w:rPr>
              <w:t xml:space="preserve"> they provided ASC with conflicting information about Mr. G’s whereabouts. The Coroner issued</w:t>
            </w:r>
            <w:r w:rsidR="00F7170E" w:rsidRPr="009E6F26">
              <w:rPr>
                <w:rFonts w:ascii="Times New Roman" w:hAnsi="Times New Roman" w:cs="Times New Roman"/>
                <w:sz w:val="24"/>
                <w:szCs w:val="24"/>
              </w:rPr>
              <w:t xml:space="preserve"> a prevention of future deaths </w:t>
            </w:r>
            <w:r w:rsidR="000445E1" w:rsidRPr="009E6F26">
              <w:rPr>
                <w:rFonts w:ascii="Times New Roman" w:hAnsi="Times New Roman" w:cs="Times New Roman"/>
                <w:sz w:val="24"/>
                <w:szCs w:val="24"/>
              </w:rPr>
              <w:t>notice</w:t>
            </w:r>
            <w:r w:rsidR="00445044">
              <w:rPr>
                <w:rFonts w:ascii="Times New Roman" w:hAnsi="Times New Roman" w:cs="Times New Roman"/>
                <w:sz w:val="24"/>
                <w:szCs w:val="24"/>
              </w:rPr>
              <w:t>, 25 June 2018</w:t>
            </w:r>
            <w:r w:rsidR="005B127A" w:rsidRPr="009E6F26">
              <w:rPr>
                <w:rFonts w:ascii="Times New Roman" w:hAnsi="Times New Roman" w:cs="Times New Roman"/>
                <w:sz w:val="24"/>
                <w:szCs w:val="24"/>
              </w:rPr>
              <w:t>,</w:t>
            </w:r>
            <w:r w:rsidR="000445E1" w:rsidRPr="009E6F26">
              <w:rPr>
                <w:rFonts w:ascii="Times New Roman" w:hAnsi="Times New Roman" w:cs="Times New Roman"/>
                <w:sz w:val="24"/>
                <w:szCs w:val="24"/>
              </w:rPr>
              <w:t xml:space="preserve"> requiring</w:t>
            </w:r>
            <w:r w:rsidR="00F7170E" w:rsidRPr="009E6F26">
              <w:rPr>
                <w:rFonts w:ascii="Times New Roman" w:hAnsi="Times New Roman" w:cs="Times New Roman"/>
                <w:sz w:val="24"/>
                <w:szCs w:val="24"/>
              </w:rPr>
              <w:t xml:space="preserve"> both the care provider and ASC</w:t>
            </w:r>
            <w:r w:rsidR="000445E1" w:rsidRPr="009E6F26">
              <w:rPr>
                <w:rFonts w:ascii="Times New Roman" w:hAnsi="Times New Roman" w:cs="Times New Roman"/>
                <w:sz w:val="24"/>
                <w:szCs w:val="24"/>
              </w:rPr>
              <w:t xml:space="preserve"> to respond</w:t>
            </w:r>
            <w:r w:rsidR="00F7170E" w:rsidRPr="009E6F26">
              <w:rPr>
                <w:rFonts w:ascii="Times New Roman" w:hAnsi="Times New Roman" w:cs="Times New Roman"/>
                <w:sz w:val="24"/>
                <w:szCs w:val="24"/>
              </w:rPr>
              <w:t xml:space="preserve">. The Coroner did not specify further actions after considering the reports from ASC and care provider. </w:t>
            </w:r>
            <w:r w:rsidR="000445E1" w:rsidRPr="009E6F26">
              <w:rPr>
                <w:rFonts w:ascii="Times New Roman" w:hAnsi="Times New Roman" w:cs="Times New Roman"/>
                <w:sz w:val="24"/>
                <w:szCs w:val="24"/>
              </w:rPr>
              <w:t xml:space="preserve">ASC confirmed a SAR would be progressed to consider the lessons to learn from Mr. G’s case. </w:t>
            </w:r>
          </w:p>
          <w:p w:rsidR="00391330" w:rsidRPr="009E6F26" w:rsidRDefault="00AC3F69" w:rsidP="00391330">
            <w:pPr>
              <w:rPr>
                <w:rFonts w:ascii="Times New Roman" w:hAnsi="Times New Roman" w:cs="Times New Roman"/>
                <w:sz w:val="24"/>
                <w:szCs w:val="24"/>
              </w:rPr>
            </w:pPr>
            <w:r w:rsidRPr="009E6F26">
              <w:rPr>
                <w:rFonts w:ascii="Times New Roman" w:hAnsi="Times New Roman" w:cs="Times New Roman"/>
                <w:sz w:val="24"/>
                <w:szCs w:val="24"/>
              </w:rPr>
              <w:t xml:space="preserve">  </w:t>
            </w:r>
          </w:p>
        </w:tc>
      </w:tr>
      <w:tr w:rsidR="00391330" w:rsidRPr="009E6F26" w:rsidTr="00391330">
        <w:tc>
          <w:tcPr>
            <w:tcW w:w="988" w:type="dxa"/>
          </w:tcPr>
          <w:p w:rsidR="00391330" w:rsidRPr="009E6F26" w:rsidRDefault="00FF5AC6" w:rsidP="00391330">
            <w:pPr>
              <w:rPr>
                <w:rFonts w:ascii="Times New Roman" w:hAnsi="Times New Roman" w:cs="Times New Roman"/>
                <w:sz w:val="24"/>
                <w:szCs w:val="24"/>
              </w:rPr>
            </w:pPr>
            <w:r>
              <w:rPr>
                <w:rFonts w:ascii="Times New Roman" w:hAnsi="Times New Roman" w:cs="Times New Roman"/>
                <w:sz w:val="24"/>
                <w:szCs w:val="24"/>
              </w:rPr>
              <w:t>Ms. M</w:t>
            </w:r>
            <w:r w:rsidR="00391330" w:rsidRPr="009E6F26">
              <w:rPr>
                <w:rFonts w:ascii="Times New Roman" w:hAnsi="Times New Roman" w:cs="Times New Roman"/>
                <w:sz w:val="24"/>
                <w:szCs w:val="24"/>
              </w:rPr>
              <w:t xml:space="preserve">. </w:t>
            </w:r>
          </w:p>
        </w:tc>
        <w:tc>
          <w:tcPr>
            <w:tcW w:w="8362" w:type="dxa"/>
          </w:tcPr>
          <w:p w:rsidR="007D3831" w:rsidRPr="009E6F26" w:rsidRDefault="00515A14" w:rsidP="00FD6203">
            <w:pPr>
              <w:rPr>
                <w:rFonts w:ascii="Times New Roman" w:hAnsi="Times New Roman" w:cs="Times New Roman"/>
                <w:sz w:val="24"/>
                <w:szCs w:val="24"/>
              </w:rPr>
            </w:pPr>
            <w:r>
              <w:rPr>
                <w:rFonts w:ascii="Times New Roman" w:hAnsi="Times New Roman" w:cs="Times New Roman"/>
                <w:sz w:val="24"/>
                <w:szCs w:val="24"/>
              </w:rPr>
              <w:t>Ms. M</w:t>
            </w:r>
            <w:r w:rsidR="000676F9" w:rsidRPr="009E6F26">
              <w:rPr>
                <w:rFonts w:ascii="Times New Roman" w:hAnsi="Times New Roman" w:cs="Times New Roman"/>
                <w:sz w:val="24"/>
                <w:szCs w:val="24"/>
              </w:rPr>
              <w:t xml:space="preserve"> was a 67-year-old</w:t>
            </w:r>
            <w:r w:rsidR="005B127A" w:rsidRPr="009E6F26">
              <w:rPr>
                <w:rFonts w:ascii="Times New Roman" w:hAnsi="Times New Roman" w:cs="Times New Roman"/>
                <w:sz w:val="24"/>
                <w:szCs w:val="24"/>
              </w:rPr>
              <w:t>,</w:t>
            </w:r>
            <w:r w:rsidR="000676F9" w:rsidRPr="009E6F26">
              <w:rPr>
                <w:rFonts w:ascii="Times New Roman" w:hAnsi="Times New Roman" w:cs="Times New Roman"/>
                <w:sz w:val="24"/>
                <w:szCs w:val="24"/>
              </w:rPr>
              <w:t xml:space="preserve"> white British</w:t>
            </w:r>
            <w:r w:rsidR="005B127A" w:rsidRPr="009E6F26">
              <w:rPr>
                <w:rFonts w:ascii="Times New Roman" w:hAnsi="Times New Roman" w:cs="Times New Roman"/>
                <w:sz w:val="24"/>
                <w:szCs w:val="24"/>
              </w:rPr>
              <w:t>,</w:t>
            </w:r>
            <w:r w:rsidR="000676F9" w:rsidRPr="009E6F26">
              <w:rPr>
                <w:rFonts w:ascii="Times New Roman" w:hAnsi="Times New Roman" w:cs="Times New Roman"/>
                <w:sz w:val="24"/>
                <w:szCs w:val="24"/>
              </w:rPr>
              <w:t xml:space="preserve"> woman. </w:t>
            </w:r>
            <w:r w:rsidR="00FF5AC6">
              <w:rPr>
                <w:rFonts w:ascii="Times New Roman" w:hAnsi="Times New Roman" w:cs="Times New Roman"/>
                <w:sz w:val="24"/>
                <w:szCs w:val="24"/>
              </w:rPr>
              <w:t>Ms. M</w:t>
            </w:r>
            <w:r w:rsidR="00F267F3" w:rsidRPr="009E6F26">
              <w:rPr>
                <w:rFonts w:ascii="Times New Roman" w:hAnsi="Times New Roman" w:cs="Times New Roman"/>
                <w:sz w:val="24"/>
                <w:szCs w:val="24"/>
              </w:rPr>
              <w:t>. was known to ASC and in receipt of a direct payment enabling her to employ a personal assistance to address her care needs. She was supported throughout her interventions with ASC by a</w:t>
            </w:r>
            <w:r w:rsidR="007D3831" w:rsidRPr="009E6F26">
              <w:rPr>
                <w:rFonts w:ascii="Times New Roman" w:hAnsi="Times New Roman" w:cs="Times New Roman"/>
                <w:sz w:val="24"/>
                <w:szCs w:val="24"/>
              </w:rPr>
              <w:t>n</w:t>
            </w:r>
            <w:r w:rsidR="009E45E0" w:rsidRPr="009E6F26">
              <w:rPr>
                <w:rFonts w:ascii="Times New Roman" w:hAnsi="Times New Roman" w:cs="Times New Roman"/>
                <w:sz w:val="24"/>
                <w:szCs w:val="24"/>
              </w:rPr>
              <w:t xml:space="preserve"> advocate from an advocacy organization</w:t>
            </w:r>
            <w:r w:rsidR="00F267F3" w:rsidRPr="009E6F26">
              <w:rPr>
                <w:rFonts w:ascii="Times New Roman" w:hAnsi="Times New Roman" w:cs="Times New Roman"/>
                <w:sz w:val="24"/>
                <w:szCs w:val="24"/>
              </w:rPr>
              <w:t xml:space="preserve">. </w:t>
            </w:r>
            <w:r>
              <w:rPr>
                <w:rFonts w:ascii="Times New Roman" w:hAnsi="Times New Roman" w:cs="Times New Roman"/>
                <w:sz w:val="24"/>
                <w:szCs w:val="24"/>
              </w:rPr>
              <w:t>Ms. M</w:t>
            </w:r>
            <w:r w:rsidR="00FD6203" w:rsidRPr="009E6F26">
              <w:rPr>
                <w:rFonts w:ascii="Times New Roman" w:hAnsi="Times New Roman" w:cs="Times New Roman"/>
                <w:sz w:val="24"/>
                <w:szCs w:val="24"/>
              </w:rPr>
              <w:t xml:space="preserve"> requested support from ASC for a review to support an increase in her direct payment. </w:t>
            </w:r>
            <w:r>
              <w:rPr>
                <w:rFonts w:ascii="Times New Roman" w:hAnsi="Times New Roman" w:cs="Times New Roman"/>
                <w:sz w:val="24"/>
                <w:szCs w:val="24"/>
              </w:rPr>
              <w:t>Ms. M</w:t>
            </w:r>
            <w:r w:rsidR="00FD6203" w:rsidRPr="009E6F26">
              <w:rPr>
                <w:rFonts w:ascii="Times New Roman" w:hAnsi="Times New Roman" w:cs="Times New Roman"/>
                <w:sz w:val="24"/>
                <w:szCs w:val="24"/>
              </w:rPr>
              <w:t xml:space="preserve"> experienced ongoing delays in the response she received to her request</w:t>
            </w:r>
            <w:r w:rsidR="005B127A" w:rsidRPr="009E6F26">
              <w:rPr>
                <w:rFonts w:ascii="Times New Roman" w:hAnsi="Times New Roman" w:cs="Times New Roman"/>
                <w:sz w:val="24"/>
                <w:szCs w:val="24"/>
              </w:rPr>
              <w:t>,</w:t>
            </w:r>
            <w:r w:rsidR="00FD6203" w:rsidRPr="009E6F26">
              <w:rPr>
                <w:rFonts w:ascii="Times New Roman" w:hAnsi="Times New Roman" w:cs="Times New Roman"/>
                <w:sz w:val="24"/>
                <w:szCs w:val="24"/>
              </w:rPr>
              <w:t xml:space="preserve"> which resulted in her supplementing her care from her own funds. She raised a safeguarding concern</w:t>
            </w:r>
            <w:r w:rsidR="000445E1" w:rsidRPr="009E6F26">
              <w:rPr>
                <w:rFonts w:ascii="Times New Roman" w:hAnsi="Times New Roman" w:cs="Times New Roman"/>
                <w:sz w:val="24"/>
                <w:szCs w:val="24"/>
              </w:rPr>
              <w:t xml:space="preserve"> alleging her care worker had</w:t>
            </w:r>
            <w:r w:rsidR="00FD6203" w:rsidRPr="009E6F26">
              <w:rPr>
                <w:rFonts w:ascii="Times New Roman" w:hAnsi="Times New Roman" w:cs="Times New Roman"/>
                <w:sz w:val="24"/>
                <w:szCs w:val="24"/>
              </w:rPr>
              <w:t xml:space="preserve"> stolen</w:t>
            </w:r>
            <w:r w:rsidR="000445E1" w:rsidRPr="009E6F26">
              <w:rPr>
                <w:rFonts w:ascii="Times New Roman" w:hAnsi="Times New Roman" w:cs="Times New Roman"/>
                <w:sz w:val="24"/>
                <w:szCs w:val="24"/>
              </w:rPr>
              <w:t xml:space="preserve"> money,</w:t>
            </w:r>
            <w:r w:rsidR="00FD6203" w:rsidRPr="009E6F26">
              <w:rPr>
                <w:rFonts w:ascii="Times New Roman" w:hAnsi="Times New Roman" w:cs="Times New Roman"/>
                <w:sz w:val="24"/>
                <w:szCs w:val="24"/>
              </w:rPr>
              <w:t xml:space="preserve"> she received a personalized </w:t>
            </w:r>
            <w:proofErr w:type="gramStart"/>
            <w:r w:rsidR="00FD6203" w:rsidRPr="009E6F26">
              <w:rPr>
                <w:rFonts w:ascii="Times New Roman" w:hAnsi="Times New Roman" w:cs="Times New Roman"/>
                <w:sz w:val="24"/>
                <w:szCs w:val="24"/>
              </w:rPr>
              <w:t>response</w:t>
            </w:r>
            <w:proofErr w:type="gramEnd"/>
            <w:r w:rsidR="00FD6203" w:rsidRPr="009E6F26">
              <w:rPr>
                <w:rFonts w:ascii="Times New Roman" w:hAnsi="Times New Roman" w:cs="Times New Roman"/>
                <w:sz w:val="24"/>
                <w:szCs w:val="24"/>
              </w:rPr>
              <w:t xml:space="preserve"> but the concern did not consider the risk to the public or the ongoing risks to </w:t>
            </w:r>
            <w:r>
              <w:rPr>
                <w:rFonts w:ascii="Times New Roman" w:hAnsi="Times New Roman" w:cs="Times New Roman"/>
                <w:sz w:val="24"/>
                <w:szCs w:val="24"/>
              </w:rPr>
              <w:t>Ms. M</w:t>
            </w:r>
            <w:r w:rsidR="00FD6203" w:rsidRPr="009E6F26">
              <w:rPr>
                <w:rFonts w:ascii="Times New Roman" w:hAnsi="Times New Roman" w:cs="Times New Roman"/>
                <w:sz w:val="24"/>
                <w:szCs w:val="24"/>
              </w:rPr>
              <w:t xml:space="preserve"> such as self-neglect. </w:t>
            </w:r>
            <w:r>
              <w:rPr>
                <w:rFonts w:ascii="Times New Roman" w:hAnsi="Times New Roman" w:cs="Times New Roman"/>
                <w:sz w:val="24"/>
                <w:szCs w:val="24"/>
              </w:rPr>
              <w:t>Ms. M</w:t>
            </w:r>
            <w:r w:rsidR="000445E1" w:rsidRPr="009E6F26">
              <w:rPr>
                <w:rFonts w:ascii="Times New Roman" w:hAnsi="Times New Roman" w:cs="Times New Roman"/>
                <w:sz w:val="24"/>
                <w:szCs w:val="24"/>
              </w:rPr>
              <w:t xml:space="preserve"> died on </w:t>
            </w:r>
            <w:r w:rsidR="005B127A" w:rsidRPr="009E6F26">
              <w:rPr>
                <w:rFonts w:ascii="Times New Roman" w:hAnsi="Times New Roman" w:cs="Times New Roman"/>
                <w:sz w:val="24"/>
                <w:szCs w:val="24"/>
              </w:rPr>
              <w:t>19.11.2018. There were no</w:t>
            </w:r>
            <w:r w:rsidR="0086511C" w:rsidRPr="009E6F26">
              <w:rPr>
                <w:rFonts w:ascii="Times New Roman" w:hAnsi="Times New Roman" w:cs="Times New Roman"/>
                <w:sz w:val="24"/>
                <w:szCs w:val="24"/>
              </w:rPr>
              <w:t xml:space="preserve"> concerns raised about the cause of her death. </w:t>
            </w:r>
          </w:p>
          <w:p w:rsidR="00FD6203" w:rsidRPr="009E6F26" w:rsidRDefault="00FD6203" w:rsidP="00FD6203">
            <w:pPr>
              <w:rPr>
                <w:rFonts w:ascii="Times New Roman" w:hAnsi="Times New Roman" w:cs="Times New Roman"/>
                <w:sz w:val="24"/>
                <w:szCs w:val="24"/>
              </w:rPr>
            </w:pPr>
          </w:p>
        </w:tc>
      </w:tr>
      <w:tr w:rsidR="00391330" w:rsidRPr="009E6F26" w:rsidTr="00391330">
        <w:tc>
          <w:tcPr>
            <w:tcW w:w="988" w:type="dxa"/>
          </w:tcPr>
          <w:p w:rsidR="00391330" w:rsidRPr="009E6F26" w:rsidRDefault="00391330" w:rsidP="00391330">
            <w:pPr>
              <w:rPr>
                <w:rFonts w:ascii="Times New Roman" w:hAnsi="Times New Roman" w:cs="Times New Roman"/>
                <w:sz w:val="24"/>
                <w:szCs w:val="24"/>
              </w:rPr>
            </w:pPr>
            <w:r w:rsidRPr="009E6F26">
              <w:rPr>
                <w:rFonts w:ascii="Times New Roman" w:hAnsi="Times New Roman" w:cs="Times New Roman"/>
                <w:sz w:val="24"/>
                <w:szCs w:val="24"/>
              </w:rPr>
              <w:t>Ms. J.</w:t>
            </w:r>
          </w:p>
        </w:tc>
        <w:tc>
          <w:tcPr>
            <w:tcW w:w="8362" w:type="dxa"/>
          </w:tcPr>
          <w:p w:rsidR="007C079C" w:rsidRPr="009E6F26" w:rsidRDefault="00B80F80" w:rsidP="007C079C">
            <w:pPr>
              <w:rPr>
                <w:rFonts w:ascii="Times New Roman" w:hAnsi="Times New Roman" w:cs="Times New Roman"/>
                <w:sz w:val="24"/>
                <w:szCs w:val="24"/>
              </w:rPr>
            </w:pPr>
            <w:r w:rsidRPr="009E6F26">
              <w:rPr>
                <w:rFonts w:ascii="Times New Roman" w:hAnsi="Times New Roman" w:cs="Times New Roman"/>
                <w:sz w:val="24"/>
                <w:szCs w:val="24"/>
              </w:rPr>
              <w:t xml:space="preserve">Ms. J. </w:t>
            </w:r>
            <w:r w:rsidR="00A870A1" w:rsidRPr="009E6F26">
              <w:rPr>
                <w:rFonts w:ascii="Times New Roman" w:hAnsi="Times New Roman" w:cs="Times New Roman"/>
                <w:sz w:val="24"/>
                <w:szCs w:val="24"/>
              </w:rPr>
              <w:t xml:space="preserve">was </w:t>
            </w:r>
            <w:r w:rsidR="00B05507" w:rsidRPr="009E6F26">
              <w:rPr>
                <w:rFonts w:ascii="Times New Roman" w:hAnsi="Times New Roman" w:cs="Times New Roman"/>
                <w:sz w:val="24"/>
                <w:szCs w:val="24"/>
              </w:rPr>
              <w:t xml:space="preserve">an </w:t>
            </w:r>
            <w:r w:rsidR="00A870A1" w:rsidRPr="009E6F26">
              <w:rPr>
                <w:rFonts w:ascii="Times New Roman" w:hAnsi="Times New Roman" w:cs="Times New Roman"/>
                <w:sz w:val="24"/>
                <w:szCs w:val="24"/>
              </w:rPr>
              <w:t>84-year-old woman who lived in a</w:t>
            </w:r>
            <w:r w:rsidR="00BD0BFD" w:rsidRPr="009E6F26">
              <w:rPr>
                <w:rFonts w:ascii="Times New Roman" w:hAnsi="Times New Roman" w:cs="Times New Roman"/>
                <w:sz w:val="24"/>
                <w:szCs w:val="24"/>
              </w:rPr>
              <w:t>n</w:t>
            </w:r>
            <w:r w:rsidR="00A870A1" w:rsidRPr="009E6F26">
              <w:rPr>
                <w:rFonts w:ascii="Times New Roman" w:hAnsi="Times New Roman" w:cs="Times New Roman"/>
                <w:sz w:val="24"/>
                <w:szCs w:val="24"/>
              </w:rPr>
              <w:t xml:space="preserve"> extra care scheme until she moved into residential care. She had limited informal social support. She was in receipt of a domiciliary care package. There were 15 safeguarding concerns raised by Ms. J’s GP, care worker, friend and Ms. J herself. None of the concerns initiated a safeguarding enquiry.</w:t>
            </w:r>
            <w:r w:rsidR="00B05507" w:rsidRPr="009E6F26">
              <w:rPr>
                <w:rFonts w:ascii="Times New Roman" w:hAnsi="Times New Roman" w:cs="Times New Roman"/>
                <w:sz w:val="24"/>
                <w:szCs w:val="24"/>
              </w:rPr>
              <w:t xml:space="preserve"> There were three concerns</w:t>
            </w:r>
            <w:r w:rsidR="005B127A" w:rsidRPr="009E6F26">
              <w:rPr>
                <w:rFonts w:ascii="Times New Roman" w:hAnsi="Times New Roman" w:cs="Times New Roman"/>
                <w:sz w:val="24"/>
                <w:szCs w:val="24"/>
              </w:rPr>
              <w:t>,</w:t>
            </w:r>
            <w:r w:rsidR="00B05507" w:rsidRPr="009E6F26">
              <w:rPr>
                <w:rFonts w:ascii="Times New Roman" w:hAnsi="Times New Roman" w:cs="Times New Roman"/>
                <w:sz w:val="24"/>
                <w:szCs w:val="24"/>
              </w:rPr>
              <w:t xml:space="preserve"> that</w:t>
            </w:r>
            <w:r w:rsidR="00A870A1" w:rsidRPr="009E6F26">
              <w:rPr>
                <w:rFonts w:ascii="Times New Roman" w:hAnsi="Times New Roman" w:cs="Times New Roman"/>
                <w:sz w:val="24"/>
                <w:szCs w:val="24"/>
              </w:rPr>
              <w:t xml:space="preserve"> her care provider neglected her</w:t>
            </w:r>
            <w:r w:rsidR="005B127A" w:rsidRPr="009E6F26">
              <w:rPr>
                <w:rFonts w:ascii="Times New Roman" w:hAnsi="Times New Roman" w:cs="Times New Roman"/>
                <w:sz w:val="24"/>
                <w:szCs w:val="24"/>
              </w:rPr>
              <w:t>,</w:t>
            </w:r>
            <w:r w:rsidR="00A870A1" w:rsidRPr="009E6F26">
              <w:rPr>
                <w:rFonts w:ascii="Times New Roman" w:hAnsi="Times New Roman" w:cs="Times New Roman"/>
                <w:sz w:val="24"/>
                <w:szCs w:val="24"/>
              </w:rPr>
              <w:t xml:space="preserve"> but these were not investigated under </w:t>
            </w:r>
            <w:r w:rsidR="005B127A" w:rsidRPr="009E6F26">
              <w:rPr>
                <w:rFonts w:ascii="Times New Roman" w:hAnsi="Times New Roman" w:cs="Times New Roman"/>
                <w:sz w:val="24"/>
                <w:szCs w:val="24"/>
              </w:rPr>
              <w:t xml:space="preserve">a </w:t>
            </w:r>
            <w:r w:rsidR="00A870A1" w:rsidRPr="009E6F26">
              <w:rPr>
                <w:rFonts w:ascii="Times New Roman" w:hAnsi="Times New Roman" w:cs="Times New Roman"/>
                <w:sz w:val="24"/>
                <w:szCs w:val="24"/>
              </w:rPr>
              <w:t xml:space="preserve">Section 42 enquiry. Ms. J was not seen face to face by ASC between May 2015, when the allegation of serious financial abuse by a </w:t>
            </w:r>
            <w:proofErr w:type="spellStart"/>
            <w:r w:rsidR="00A870A1" w:rsidRPr="009E6F26">
              <w:rPr>
                <w:rFonts w:ascii="Times New Roman" w:hAnsi="Times New Roman" w:cs="Times New Roman"/>
                <w:sz w:val="24"/>
                <w:szCs w:val="24"/>
              </w:rPr>
              <w:t>carer</w:t>
            </w:r>
            <w:proofErr w:type="spellEnd"/>
            <w:r w:rsidR="00A870A1" w:rsidRPr="009E6F26">
              <w:rPr>
                <w:rFonts w:ascii="Times New Roman" w:hAnsi="Times New Roman" w:cs="Times New Roman"/>
                <w:sz w:val="24"/>
                <w:szCs w:val="24"/>
              </w:rPr>
              <w:t xml:space="preserve"> was raised</w:t>
            </w:r>
            <w:r w:rsidR="005B127A" w:rsidRPr="009E6F26">
              <w:rPr>
                <w:rFonts w:ascii="Times New Roman" w:hAnsi="Times New Roman" w:cs="Times New Roman"/>
                <w:sz w:val="24"/>
                <w:szCs w:val="24"/>
              </w:rPr>
              <w:t>,</w:t>
            </w:r>
            <w:r w:rsidR="00A870A1" w:rsidRPr="009E6F26">
              <w:rPr>
                <w:rFonts w:ascii="Times New Roman" w:hAnsi="Times New Roman" w:cs="Times New Roman"/>
                <w:sz w:val="24"/>
                <w:szCs w:val="24"/>
              </w:rPr>
              <w:t xml:space="preserve"> and July 2017 when a support worker visited Ms. J to discuss</w:t>
            </w:r>
            <w:r w:rsidR="005B127A" w:rsidRPr="009E6F26">
              <w:rPr>
                <w:rFonts w:ascii="Times New Roman" w:hAnsi="Times New Roman" w:cs="Times New Roman"/>
                <w:sz w:val="24"/>
                <w:szCs w:val="24"/>
              </w:rPr>
              <w:t xml:space="preserve"> a</w:t>
            </w:r>
            <w:r w:rsidR="00A870A1" w:rsidRPr="009E6F26">
              <w:rPr>
                <w:rFonts w:ascii="Times New Roman" w:hAnsi="Times New Roman" w:cs="Times New Roman"/>
                <w:sz w:val="24"/>
                <w:szCs w:val="24"/>
              </w:rPr>
              <w:t xml:space="preserve"> court of protection application for financial deputy. Ms. J moved to a care home</w:t>
            </w:r>
            <w:r w:rsidR="007C079C" w:rsidRPr="009E6F26">
              <w:rPr>
                <w:rFonts w:ascii="Times New Roman" w:hAnsi="Times New Roman" w:cs="Times New Roman"/>
                <w:sz w:val="24"/>
                <w:szCs w:val="24"/>
              </w:rPr>
              <w:t xml:space="preserve">. Ms. J died at the care home on 23.11.2018. There were no concerns raised about the cause of death. </w:t>
            </w:r>
          </w:p>
          <w:p w:rsidR="00A870A1" w:rsidRPr="009E6F26" w:rsidRDefault="00A870A1" w:rsidP="00391330">
            <w:pPr>
              <w:rPr>
                <w:rFonts w:ascii="Times New Roman" w:hAnsi="Times New Roman" w:cs="Times New Roman"/>
                <w:sz w:val="24"/>
                <w:szCs w:val="24"/>
              </w:rPr>
            </w:pPr>
          </w:p>
        </w:tc>
      </w:tr>
      <w:tr w:rsidR="00391330" w:rsidRPr="009E6F26" w:rsidTr="00391330">
        <w:tc>
          <w:tcPr>
            <w:tcW w:w="988" w:type="dxa"/>
          </w:tcPr>
          <w:p w:rsidR="00391330" w:rsidRPr="009E6F26" w:rsidRDefault="00391330" w:rsidP="00FF5AC6">
            <w:pPr>
              <w:rPr>
                <w:rFonts w:ascii="Times New Roman" w:hAnsi="Times New Roman" w:cs="Times New Roman"/>
                <w:sz w:val="24"/>
                <w:szCs w:val="24"/>
              </w:rPr>
            </w:pPr>
            <w:r w:rsidRPr="009E6F26">
              <w:rPr>
                <w:rFonts w:ascii="Times New Roman" w:hAnsi="Times New Roman" w:cs="Times New Roman"/>
                <w:sz w:val="24"/>
                <w:szCs w:val="24"/>
              </w:rPr>
              <w:t xml:space="preserve">Mr. </w:t>
            </w:r>
            <w:r w:rsidR="00FF5AC6">
              <w:rPr>
                <w:rFonts w:ascii="Times New Roman" w:hAnsi="Times New Roman" w:cs="Times New Roman"/>
                <w:sz w:val="24"/>
                <w:szCs w:val="24"/>
              </w:rPr>
              <w:t>N</w:t>
            </w:r>
            <w:r w:rsidRPr="009E6F26">
              <w:rPr>
                <w:rFonts w:ascii="Times New Roman" w:hAnsi="Times New Roman" w:cs="Times New Roman"/>
                <w:sz w:val="24"/>
                <w:szCs w:val="24"/>
              </w:rPr>
              <w:t xml:space="preserve">. </w:t>
            </w:r>
          </w:p>
        </w:tc>
        <w:tc>
          <w:tcPr>
            <w:tcW w:w="8362" w:type="dxa"/>
          </w:tcPr>
          <w:p w:rsidR="00391330" w:rsidRPr="009E6F26" w:rsidRDefault="00515A14" w:rsidP="00391330">
            <w:pPr>
              <w:rPr>
                <w:rFonts w:ascii="Times New Roman" w:hAnsi="Times New Roman" w:cs="Times New Roman"/>
                <w:sz w:val="24"/>
                <w:szCs w:val="24"/>
              </w:rPr>
            </w:pPr>
            <w:r>
              <w:rPr>
                <w:rFonts w:ascii="Times New Roman" w:hAnsi="Times New Roman" w:cs="Times New Roman"/>
                <w:sz w:val="24"/>
                <w:szCs w:val="24"/>
              </w:rPr>
              <w:t>Mr. N</w:t>
            </w:r>
            <w:r w:rsidR="00F8566F" w:rsidRPr="009E6F26">
              <w:rPr>
                <w:rFonts w:ascii="Times New Roman" w:hAnsi="Times New Roman" w:cs="Times New Roman"/>
                <w:sz w:val="24"/>
                <w:szCs w:val="24"/>
              </w:rPr>
              <w:t xml:space="preserve"> is a </w:t>
            </w:r>
            <w:r w:rsidR="00D469DC" w:rsidRPr="009E6F26">
              <w:rPr>
                <w:rFonts w:ascii="Times New Roman" w:hAnsi="Times New Roman" w:cs="Times New Roman"/>
                <w:sz w:val="24"/>
                <w:szCs w:val="24"/>
              </w:rPr>
              <w:t>93-year-old</w:t>
            </w:r>
            <w:r w:rsidR="00F8566F" w:rsidRPr="009E6F26">
              <w:rPr>
                <w:rFonts w:ascii="Times New Roman" w:hAnsi="Times New Roman" w:cs="Times New Roman"/>
                <w:sz w:val="24"/>
                <w:szCs w:val="24"/>
              </w:rPr>
              <w:t>, white</w:t>
            </w:r>
            <w:r w:rsidR="005B127A" w:rsidRPr="009E6F26">
              <w:rPr>
                <w:rFonts w:ascii="Times New Roman" w:hAnsi="Times New Roman" w:cs="Times New Roman"/>
                <w:sz w:val="24"/>
                <w:szCs w:val="24"/>
              </w:rPr>
              <w:t>,</w:t>
            </w:r>
            <w:r w:rsidR="00F8566F" w:rsidRPr="009E6F26">
              <w:rPr>
                <w:rFonts w:ascii="Times New Roman" w:hAnsi="Times New Roman" w:cs="Times New Roman"/>
                <w:sz w:val="24"/>
                <w:szCs w:val="24"/>
              </w:rPr>
              <w:t xml:space="preserve"> British </w:t>
            </w:r>
            <w:r w:rsidR="001B335B">
              <w:rPr>
                <w:rFonts w:ascii="Times New Roman" w:hAnsi="Times New Roman" w:cs="Times New Roman"/>
                <w:sz w:val="24"/>
                <w:szCs w:val="24"/>
              </w:rPr>
              <w:t>man</w:t>
            </w:r>
            <w:r w:rsidR="00F8566F" w:rsidRPr="009E6F26">
              <w:rPr>
                <w:rFonts w:ascii="Times New Roman" w:hAnsi="Times New Roman" w:cs="Times New Roman"/>
                <w:sz w:val="24"/>
                <w:szCs w:val="24"/>
              </w:rPr>
              <w:t xml:space="preserve"> of Jewish faith. </w:t>
            </w:r>
            <w:r>
              <w:rPr>
                <w:rFonts w:ascii="Times New Roman" w:hAnsi="Times New Roman" w:cs="Times New Roman"/>
                <w:sz w:val="24"/>
                <w:szCs w:val="24"/>
              </w:rPr>
              <w:t>Mr. N</w:t>
            </w:r>
            <w:r w:rsidR="00B80F80" w:rsidRPr="009E6F26">
              <w:rPr>
                <w:rFonts w:ascii="Times New Roman" w:hAnsi="Times New Roman" w:cs="Times New Roman"/>
                <w:sz w:val="24"/>
                <w:szCs w:val="24"/>
              </w:rPr>
              <w:t xml:space="preserve"> currently </w:t>
            </w:r>
            <w:r w:rsidR="007D3831" w:rsidRPr="009E6F26">
              <w:rPr>
                <w:rFonts w:ascii="Times New Roman" w:hAnsi="Times New Roman" w:cs="Times New Roman"/>
                <w:sz w:val="24"/>
                <w:szCs w:val="24"/>
              </w:rPr>
              <w:t>resides</w:t>
            </w:r>
            <w:r w:rsidR="00B80F80" w:rsidRPr="009E6F26">
              <w:rPr>
                <w:rFonts w:ascii="Times New Roman" w:hAnsi="Times New Roman" w:cs="Times New Roman"/>
                <w:sz w:val="24"/>
                <w:szCs w:val="24"/>
              </w:rPr>
              <w:t xml:space="preserve">, in </w:t>
            </w:r>
            <w:r w:rsidR="007D3831" w:rsidRPr="009E6F26">
              <w:rPr>
                <w:rFonts w:ascii="Times New Roman" w:hAnsi="Times New Roman" w:cs="Times New Roman"/>
                <w:sz w:val="24"/>
                <w:szCs w:val="24"/>
              </w:rPr>
              <w:t xml:space="preserve">a </w:t>
            </w:r>
            <w:r w:rsidR="00B80F80" w:rsidRPr="009E6F26">
              <w:rPr>
                <w:rFonts w:ascii="Times New Roman" w:hAnsi="Times New Roman" w:cs="Times New Roman"/>
                <w:sz w:val="24"/>
                <w:szCs w:val="24"/>
              </w:rPr>
              <w:t xml:space="preserve">residential </w:t>
            </w:r>
            <w:r w:rsidR="007D3831" w:rsidRPr="009E6F26">
              <w:rPr>
                <w:rFonts w:ascii="Times New Roman" w:hAnsi="Times New Roman" w:cs="Times New Roman"/>
                <w:sz w:val="24"/>
                <w:szCs w:val="24"/>
              </w:rPr>
              <w:t>care home.</w:t>
            </w:r>
            <w:r w:rsidR="00B80F80" w:rsidRPr="009E6F26">
              <w:rPr>
                <w:rFonts w:ascii="Times New Roman" w:hAnsi="Times New Roman" w:cs="Times New Roman"/>
                <w:sz w:val="24"/>
                <w:szCs w:val="24"/>
              </w:rPr>
              <w:t xml:space="preserve"> </w:t>
            </w:r>
            <w:r w:rsidR="007D3831" w:rsidRPr="009E6F26">
              <w:rPr>
                <w:rFonts w:ascii="Times New Roman" w:hAnsi="Times New Roman" w:cs="Times New Roman"/>
                <w:sz w:val="24"/>
                <w:szCs w:val="24"/>
              </w:rPr>
              <w:t>He was p</w:t>
            </w:r>
            <w:r w:rsidR="00B80F80" w:rsidRPr="009E6F26">
              <w:rPr>
                <w:rFonts w:ascii="Times New Roman" w:hAnsi="Times New Roman" w:cs="Times New Roman"/>
                <w:sz w:val="24"/>
                <w:szCs w:val="24"/>
              </w:rPr>
              <w:t xml:space="preserve">reviously </w:t>
            </w:r>
            <w:r w:rsidR="007D3831" w:rsidRPr="009E6F26">
              <w:rPr>
                <w:rFonts w:ascii="Times New Roman" w:hAnsi="Times New Roman" w:cs="Times New Roman"/>
                <w:sz w:val="24"/>
                <w:szCs w:val="24"/>
              </w:rPr>
              <w:t xml:space="preserve">living in a housing association property and </w:t>
            </w:r>
            <w:r w:rsidR="00B80F80" w:rsidRPr="009E6F26">
              <w:rPr>
                <w:rFonts w:ascii="Times New Roman" w:hAnsi="Times New Roman" w:cs="Times New Roman"/>
                <w:sz w:val="24"/>
                <w:szCs w:val="24"/>
              </w:rPr>
              <w:t xml:space="preserve">was in receipt of a home care package. </w:t>
            </w:r>
            <w:r>
              <w:rPr>
                <w:rFonts w:ascii="Times New Roman" w:hAnsi="Times New Roman" w:cs="Times New Roman"/>
                <w:sz w:val="24"/>
                <w:szCs w:val="24"/>
              </w:rPr>
              <w:t>Mr. N</w:t>
            </w:r>
            <w:r w:rsidR="00B80F80" w:rsidRPr="009E6F26">
              <w:rPr>
                <w:rFonts w:ascii="Times New Roman" w:hAnsi="Times New Roman" w:cs="Times New Roman"/>
                <w:sz w:val="24"/>
                <w:szCs w:val="24"/>
              </w:rPr>
              <w:t xml:space="preserve"> was isolated living in the community. There were ongoing concerns about the ‘hoarding’ in his home. He was resistant to attempts to support him.</w:t>
            </w:r>
            <w:r w:rsidR="00FD6203" w:rsidRPr="009E6F26">
              <w:rPr>
                <w:rFonts w:ascii="Times New Roman" w:hAnsi="Times New Roman" w:cs="Times New Roman"/>
                <w:sz w:val="24"/>
                <w:szCs w:val="24"/>
              </w:rPr>
              <w:t xml:space="preserve"> Interventions were not person </w:t>
            </w:r>
            <w:proofErr w:type="spellStart"/>
            <w:r w:rsidR="00FD6203" w:rsidRPr="009E6F26">
              <w:rPr>
                <w:rFonts w:ascii="Times New Roman" w:hAnsi="Times New Roman" w:cs="Times New Roman"/>
                <w:sz w:val="24"/>
                <w:szCs w:val="24"/>
              </w:rPr>
              <w:t>centred</w:t>
            </w:r>
            <w:proofErr w:type="spellEnd"/>
            <w:r w:rsidR="00FD6203" w:rsidRPr="009E6F26">
              <w:rPr>
                <w:rFonts w:ascii="Times New Roman" w:hAnsi="Times New Roman" w:cs="Times New Roman"/>
                <w:sz w:val="24"/>
                <w:szCs w:val="24"/>
              </w:rPr>
              <w:t xml:space="preserve">. Although there was some </w:t>
            </w:r>
            <w:r w:rsidR="00A870A1" w:rsidRPr="009E6F26">
              <w:rPr>
                <w:rFonts w:ascii="Times New Roman" w:hAnsi="Times New Roman" w:cs="Times New Roman"/>
                <w:sz w:val="24"/>
                <w:szCs w:val="24"/>
              </w:rPr>
              <w:t>multi-agency</w:t>
            </w:r>
            <w:r w:rsidR="00FD6203" w:rsidRPr="009E6F26">
              <w:rPr>
                <w:rFonts w:ascii="Times New Roman" w:hAnsi="Times New Roman" w:cs="Times New Roman"/>
                <w:sz w:val="24"/>
                <w:szCs w:val="24"/>
              </w:rPr>
              <w:t xml:space="preserve"> working with the housing association and care provider, his GP was a key </w:t>
            </w:r>
            <w:r w:rsidR="00A870A1" w:rsidRPr="009E6F26">
              <w:rPr>
                <w:rFonts w:ascii="Times New Roman" w:hAnsi="Times New Roman" w:cs="Times New Roman"/>
                <w:sz w:val="24"/>
                <w:szCs w:val="24"/>
              </w:rPr>
              <w:t xml:space="preserve">individual with whom Mr. </w:t>
            </w:r>
            <w:r w:rsidR="00BE275B">
              <w:rPr>
                <w:rFonts w:ascii="Times New Roman" w:hAnsi="Times New Roman" w:cs="Times New Roman"/>
                <w:sz w:val="24"/>
                <w:szCs w:val="24"/>
              </w:rPr>
              <w:t>N</w:t>
            </w:r>
            <w:r w:rsidR="00A870A1" w:rsidRPr="009E6F26">
              <w:rPr>
                <w:rFonts w:ascii="Times New Roman" w:hAnsi="Times New Roman" w:cs="Times New Roman"/>
                <w:sz w:val="24"/>
                <w:szCs w:val="24"/>
              </w:rPr>
              <w:t xml:space="preserve"> had a good relationship. Safeguarding procedures were not effectively followed to support multi-agency information sharing and safeguarding planning. </w:t>
            </w:r>
            <w:r w:rsidR="00B80F80" w:rsidRPr="009E6F26">
              <w:rPr>
                <w:rFonts w:ascii="Times New Roman" w:hAnsi="Times New Roman" w:cs="Times New Roman"/>
                <w:sz w:val="24"/>
                <w:szCs w:val="24"/>
              </w:rPr>
              <w:t xml:space="preserve"> Since moving into the residential home</w:t>
            </w:r>
            <w:r w:rsidR="005B127A" w:rsidRPr="009E6F26">
              <w:rPr>
                <w:rFonts w:ascii="Times New Roman" w:hAnsi="Times New Roman" w:cs="Times New Roman"/>
                <w:sz w:val="24"/>
                <w:szCs w:val="24"/>
              </w:rPr>
              <w:t>,</w:t>
            </w:r>
            <w:r w:rsidR="00B80F80" w:rsidRPr="009E6F26">
              <w:rPr>
                <w:rFonts w:ascii="Times New Roman" w:hAnsi="Times New Roman" w:cs="Times New Roman"/>
                <w:sz w:val="24"/>
                <w:szCs w:val="24"/>
              </w:rPr>
              <w:t xml:space="preserve"> there continues to be concerns raised by the provider about his hoarding. </w:t>
            </w:r>
            <w:proofErr w:type="gramStart"/>
            <w:r w:rsidR="0011551B" w:rsidRPr="009E6F26">
              <w:rPr>
                <w:rFonts w:ascii="Times New Roman" w:hAnsi="Times New Roman" w:cs="Times New Roman"/>
                <w:sz w:val="24"/>
                <w:szCs w:val="24"/>
              </w:rPr>
              <w:t>Inclusion of this case</w:t>
            </w:r>
            <w:r w:rsidR="005B127A" w:rsidRPr="009E6F26">
              <w:rPr>
                <w:rFonts w:ascii="Times New Roman" w:hAnsi="Times New Roman" w:cs="Times New Roman"/>
                <w:sz w:val="24"/>
                <w:szCs w:val="24"/>
              </w:rPr>
              <w:t>,</w:t>
            </w:r>
            <w:proofErr w:type="gramEnd"/>
            <w:r w:rsidR="0011551B" w:rsidRPr="009E6F26">
              <w:rPr>
                <w:rFonts w:ascii="Times New Roman" w:hAnsi="Times New Roman" w:cs="Times New Roman"/>
                <w:sz w:val="24"/>
                <w:szCs w:val="24"/>
              </w:rPr>
              <w:t xml:space="preserve"> enables a fra</w:t>
            </w:r>
            <w:r w:rsidR="00B05507" w:rsidRPr="009E6F26">
              <w:rPr>
                <w:rFonts w:ascii="Times New Roman" w:hAnsi="Times New Roman" w:cs="Times New Roman"/>
                <w:sz w:val="24"/>
                <w:szCs w:val="24"/>
              </w:rPr>
              <w:t>me of reference from</w:t>
            </w:r>
            <w:r w:rsidR="005B127A" w:rsidRPr="009E6F26">
              <w:rPr>
                <w:rFonts w:ascii="Times New Roman" w:hAnsi="Times New Roman" w:cs="Times New Roman"/>
                <w:sz w:val="24"/>
                <w:szCs w:val="24"/>
              </w:rPr>
              <w:t xml:space="preserve"> someone who is still in receipt</w:t>
            </w:r>
            <w:r w:rsidR="00B05507" w:rsidRPr="009E6F26">
              <w:rPr>
                <w:rFonts w:ascii="Times New Roman" w:hAnsi="Times New Roman" w:cs="Times New Roman"/>
                <w:sz w:val="24"/>
                <w:szCs w:val="24"/>
              </w:rPr>
              <w:t xml:space="preserve"> of support from social care services</w:t>
            </w:r>
            <w:r w:rsidR="0011551B" w:rsidRPr="009E6F26">
              <w:rPr>
                <w:rFonts w:ascii="Times New Roman" w:hAnsi="Times New Roman" w:cs="Times New Roman"/>
                <w:sz w:val="24"/>
                <w:szCs w:val="24"/>
              </w:rPr>
              <w:t>.</w:t>
            </w:r>
          </w:p>
          <w:p w:rsidR="00B80F80" w:rsidRPr="009E6F26" w:rsidRDefault="00B80F80" w:rsidP="00391330">
            <w:pPr>
              <w:rPr>
                <w:rFonts w:ascii="Times New Roman" w:hAnsi="Times New Roman" w:cs="Times New Roman"/>
                <w:sz w:val="24"/>
                <w:szCs w:val="24"/>
              </w:rPr>
            </w:pPr>
          </w:p>
        </w:tc>
      </w:tr>
    </w:tbl>
    <w:p w:rsidR="00391330" w:rsidRPr="009E6F26" w:rsidRDefault="00856785" w:rsidP="00391330">
      <w:pPr>
        <w:rPr>
          <w:rFonts w:ascii="Times New Roman" w:hAnsi="Times New Roman" w:cs="Times New Roman"/>
          <w:sz w:val="24"/>
          <w:szCs w:val="24"/>
        </w:rPr>
      </w:pPr>
      <w:r>
        <w:rPr>
          <w:rFonts w:ascii="Times New Roman" w:hAnsi="Times New Roman" w:cs="Times New Roman"/>
          <w:sz w:val="24"/>
          <w:szCs w:val="24"/>
        </w:rPr>
        <w:br w:type="page"/>
      </w:r>
    </w:p>
    <w:p w:rsidR="00427F7A" w:rsidRPr="009E6F26" w:rsidRDefault="00427F7A" w:rsidP="00427F7A">
      <w:pPr>
        <w:pStyle w:val="Heading1"/>
        <w:rPr>
          <w:rFonts w:ascii="Times New Roman" w:eastAsiaTheme="minorEastAsia" w:hAnsi="Times New Roman" w:cs="Times New Roman"/>
          <w:caps w:val="0"/>
          <w:color w:val="auto"/>
          <w:spacing w:val="0"/>
          <w:sz w:val="24"/>
          <w:szCs w:val="24"/>
        </w:rPr>
      </w:pPr>
      <w:r w:rsidRPr="009E6F26">
        <w:rPr>
          <w:rFonts w:ascii="Times New Roman" w:hAnsi="Times New Roman" w:cs="Times New Roman"/>
          <w:sz w:val="24"/>
          <w:szCs w:val="24"/>
        </w:rPr>
        <w:t>7.</w:t>
      </w:r>
      <w:r w:rsidRPr="009E6F26">
        <w:rPr>
          <w:rFonts w:ascii="Times New Roman" w:hAnsi="Times New Roman" w:cs="Times New Roman"/>
          <w:sz w:val="24"/>
          <w:szCs w:val="24"/>
        </w:rPr>
        <w:tab/>
        <w:t xml:space="preserve">methodology </w:t>
      </w:r>
      <w:r w:rsidRPr="009E6F26">
        <w:rPr>
          <w:rFonts w:ascii="Times New Roman" w:hAnsi="Times New Roman" w:cs="Times New Roman"/>
          <w:sz w:val="24"/>
          <w:szCs w:val="24"/>
        </w:rPr>
        <w:tab/>
      </w:r>
    </w:p>
    <w:p w:rsidR="00427F7A" w:rsidRPr="009E6F26" w:rsidRDefault="00427F7A" w:rsidP="00427F7A">
      <w:pPr>
        <w:rPr>
          <w:rFonts w:ascii="Times New Roman" w:hAnsi="Times New Roman" w:cs="Times New Roman"/>
          <w:sz w:val="24"/>
          <w:szCs w:val="24"/>
        </w:rPr>
      </w:pPr>
      <w:r w:rsidRPr="009E6F26">
        <w:rPr>
          <w:rFonts w:ascii="Times New Roman" w:hAnsi="Times New Roman" w:cs="Times New Roman"/>
          <w:sz w:val="24"/>
          <w:szCs w:val="24"/>
        </w:rPr>
        <w:t>The review include</w:t>
      </w:r>
      <w:r w:rsidR="00FB0D51" w:rsidRPr="009E6F26">
        <w:rPr>
          <w:rFonts w:ascii="Times New Roman" w:hAnsi="Times New Roman" w:cs="Times New Roman"/>
          <w:sz w:val="24"/>
          <w:szCs w:val="24"/>
        </w:rPr>
        <w:t>d</w:t>
      </w:r>
      <w:r w:rsidRPr="009E6F26">
        <w:rPr>
          <w:rFonts w:ascii="Times New Roman" w:hAnsi="Times New Roman" w:cs="Times New Roman"/>
          <w:sz w:val="24"/>
          <w:szCs w:val="24"/>
        </w:rPr>
        <w:t xml:space="preserve"> three stages.</w:t>
      </w:r>
    </w:p>
    <w:p w:rsidR="005A3845" w:rsidRPr="009E6F26" w:rsidRDefault="005A3845" w:rsidP="00427F7A">
      <w:pPr>
        <w:rPr>
          <w:rFonts w:ascii="Times New Roman" w:hAnsi="Times New Roman" w:cs="Times New Roman"/>
          <w:b/>
          <w:bCs/>
          <w:sz w:val="24"/>
          <w:szCs w:val="24"/>
        </w:rPr>
      </w:pPr>
      <w:r w:rsidRPr="009E6F26">
        <w:rPr>
          <w:rFonts w:ascii="Times New Roman" w:hAnsi="Times New Roman" w:cs="Times New Roman"/>
          <w:b/>
          <w:bCs/>
          <w:sz w:val="24"/>
          <w:szCs w:val="24"/>
        </w:rPr>
        <w:t xml:space="preserve">Stage 1 </w:t>
      </w:r>
    </w:p>
    <w:p w:rsidR="00427F7A" w:rsidRPr="009E6F26" w:rsidRDefault="00427F7A" w:rsidP="009C4A78">
      <w:pPr>
        <w:pStyle w:val="ListParagraph"/>
        <w:numPr>
          <w:ilvl w:val="0"/>
          <w:numId w:val="6"/>
        </w:numPr>
        <w:rPr>
          <w:rFonts w:ascii="Times New Roman" w:hAnsi="Times New Roman" w:cs="Times New Roman"/>
          <w:sz w:val="24"/>
          <w:szCs w:val="24"/>
        </w:rPr>
      </w:pPr>
      <w:r w:rsidRPr="009E6F26">
        <w:rPr>
          <w:rFonts w:ascii="Times New Roman" w:hAnsi="Times New Roman" w:cs="Times New Roman"/>
          <w:sz w:val="24"/>
          <w:szCs w:val="24"/>
        </w:rPr>
        <w:t>Independent Management Reviews and Chronologies</w:t>
      </w:r>
    </w:p>
    <w:p w:rsidR="006F1EF3" w:rsidRPr="00CA2D84" w:rsidRDefault="00D92430" w:rsidP="00CA2D84">
      <w:pPr>
        <w:rPr>
          <w:rFonts w:ascii="Times New Roman" w:hAnsi="Times New Roman" w:cs="Times New Roman"/>
          <w:sz w:val="24"/>
          <w:szCs w:val="24"/>
        </w:rPr>
      </w:pPr>
      <w:r w:rsidRPr="009E6F26">
        <w:rPr>
          <w:rFonts w:ascii="Times New Roman" w:hAnsi="Times New Roman" w:cs="Times New Roman"/>
          <w:sz w:val="24"/>
          <w:szCs w:val="24"/>
        </w:rPr>
        <w:t xml:space="preserve">All agencies involved in the adults’ cases in this review were invited to participate in contributing to the review. It is noteworthy that all that were invited for the statutory SAR of MR. F and Mr. G contributed. </w:t>
      </w:r>
      <w:r w:rsidR="00E335BC" w:rsidRPr="009E6F26">
        <w:rPr>
          <w:rFonts w:ascii="Times New Roman" w:hAnsi="Times New Roman" w:cs="Times New Roman"/>
          <w:sz w:val="24"/>
          <w:szCs w:val="24"/>
        </w:rPr>
        <w:t>All agencies involved in the non-statutory cases were invited to participate but t</w:t>
      </w:r>
      <w:r w:rsidRPr="009E6F26">
        <w:rPr>
          <w:rFonts w:ascii="Times New Roman" w:hAnsi="Times New Roman" w:cs="Times New Roman"/>
          <w:sz w:val="24"/>
          <w:szCs w:val="24"/>
        </w:rPr>
        <w:t xml:space="preserve">here was </w:t>
      </w:r>
      <w:r w:rsidR="0087107E" w:rsidRPr="009E6F26">
        <w:rPr>
          <w:rFonts w:ascii="Times New Roman" w:hAnsi="Times New Roman" w:cs="Times New Roman"/>
          <w:sz w:val="24"/>
          <w:szCs w:val="24"/>
        </w:rPr>
        <w:t xml:space="preserve">a </w:t>
      </w:r>
      <w:r w:rsidRPr="009E6F26">
        <w:rPr>
          <w:rFonts w:ascii="Times New Roman" w:hAnsi="Times New Roman" w:cs="Times New Roman"/>
          <w:sz w:val="24"/>
          <w:szCs w:val="24"/>
        </w:rPr>
        <w:t xml:space="preserve">limited </w:t>
      </w:r>
      <w:r w:rsidR="0087107E" w:rsidRPr="009E6F26">
        <w:rPr>
          <w:rFonts w:ascii="Times New Roman" w:hAnsi="Times New Roman" w:cs="Times New Roman"/>
          <w:sz w:val="24"/>
          <w:szCs w:val="24"/>
        </w:rPr>
        <w:t>response from agencies</w:t>
      </w:r>
      <w:r w:rsidRPr="009E6F26">
        <w:rPr>
          <w:rFonts w:ascii="Times New Roman" w:hAnsi="Times New Roman" w:cs="Times New Roman"/>
          <w:sz w:val="24"/>
          <w:szCs w:val="24"/>
        </w:rPr>
        <w:t xml:space="preserve"> that were invited</w:t>
      </w:r>
      <w:r w:rsidR="0087107E" w:rsidRPr="009E6F26">
        <w:rPr>
          <w:rFonts w:ascii="Times New Roman" w:hAnsi="Times New Roman" w:cs="Times New Roman"/>
          <w:sz w:val="24"/>
          <w:szCs w:val="24"/>
        </w:rPr>
        <w:t xml:space="preserve">, but had no statutory duty to, </w:t>
      </w:r>
      <w:r w:rsidRPr="009E6F26">
        <w:rPr>
          <w:rFonts w:ascii="Times New Roman" w:hAnsi="Times New Roman" w:cs="Times New Roman"/>
          <w:sz w:val="24"/>
          <w:szCs w:val="24"/>
        </w:rPr>
        <w:t>participate</w:t>
      </w:r>
      <w:r w:rsidR="0087107E" w:rsidRPr="009E6F26">
        <w:rPr>
          <w:rFonts w:ascii="Times New Roman" w:hAnsi="Times New Roman" w:cs="Times New Roman"/>
          <w:sz w:val="24"/>
          <w:szCs w:val="24"/>
        </w:rPr>
        <w:t xml:space="preserve"> in the non-statutory</w:t>
      </w:r>
      <w:r w:rsidRPr="009E6F26">
        <w:rPr>
          <w:rFonts w:ascii="Times New Roman" w:hAnsi="Times New Roman" w:cs="Times New Roman"/>
          <w:sz w:val="24"/>
          <w:szCs w:val="24"/>
        </w:rPr>
        <w:t xml:space="preserve"> SARS. </w:t>
      </w:r>
      <w:r w:rsidR="00E335BC" w:rsidRPr="009E6F26">
        <w:rPr>
          <w:rFonts w:ascii="Times New Roman" w:hAnsi="Times New Roman" w:cs="Times New Roman"/>
          <w:sz w:val="24"/>
          <w:szCs w:val="24"/>
        </w:rPr>
        <w:t xml:space="preserve">The table below indicates who contributed. </w:t>
      </w:r>
    </w:p>
    <w:tbl>
      <w:tblPr>
        <w:tblStyle w:val="TableGrid"/>
        <w:tblW w:w="9498" w:type="dxa"/>
        <w:tblInd w:w="-5" w:type="dxa"/>
        <w:tblLook w:val="04A0" w:firstRow="1" w:lastRow="0" w:firstColumn="1" w:lastColumn="0" w:noHBand="0" w:noVBand="1"/>
      </w:tblPr>
      <w:tblGrid>
        <w:gridCol w:w="1843"/>
        <w:gridCol w:w="4820"/>
        <w:gridCol w:w="2835"/>
      </w:tblGrid>
      <w:tr w:rsidR="006F1EF3" w:rsidRPr="009E6F26" w:rsidTr="00136A12">
        <w:tc>
          <w:tcPr>
            <w:tcW w:w="1843" w:type="dxa"/>
          </w:tcPr>
          <w:p w:rsidR="006F1EF3" w:rsidRPr="009E6F26" w:rsidRDefault="006F1EF3" w:rsidP="006F1EF3">
            <w:pPr>
              <w:pStyle w:val="ListParagraph"/>
              <w:ind w:left="0"/>
              <w:jc w:val="center"/>
              <w:rPr>
                <w:rFonts w:ascii="Times New Roman" w:hAnsi="Times New Roman" w:cs="Times New Roman"/>
                <w:b/>
                <w:bCs/>
                <w:sz w:val="24"/>
                <w:szCs w:val="24"/>
              </w:rPr>
            </w:pPr>
            <w:r w:rsidRPr="009E6F26">
              <w:rPr>
                <w:rFonts w:ascii="Times New Roman" w:hAnsi="Times New Roman" w:cs="Times New Roman"/>
                <w:b/>
                <w:bCs/>
                <w:sz w:val="24"/>
                <w:szCs w:val="24"/>
              </w:rPr>
              <w:t>Adult</w:t>
            </w:r>
          </w:p>
        </w:tc>
        <w:tc>
          <w:tcPr>
            <w:tcW w:w="4820" w:type="dxa"/>
          </w:tcPr>
          <w:p w:rsidR="006F1EF3" w:rsidRPr="009E6F26" w:rsidRDefault="006F1EF3" w:rsidP="006F1EF3">
            <w:pPr>
              <w:pStyle w:val="ListParagraph"/>
              <w:ind w:left="0"/>
              <w:jc w:val="center"/>
              <w:rPr>
                <w:rFonts w:ascii="Times New Roman" w:hAnsi="Times New Roman" w:cs="Times New Roman"/>
                <w:b/>
                <w:bCs/>
                <w:sz w:val="24"/>
                <w:szCs w:val="24"/>
              </w:rPr>
            </w:pPr>
            <w:r w:rsidRPr="009E6F26">
              <w:rPr>
                <w:rFonts w:ascii="Times New Roman" w:hAnsi="Times New Roman" w:cs="Times New Roman"/>
                <w:b/>
                <w:bCs/>
                <w:sz w:val="24"/>
                <w:szCs w:val="24"/>
              </w:rPr>
              <w:t xml:space="preserve">IMR’s </w:t>
            </w:r>
          </w:p>
        </w:tc>
        <w:tc>
          <w:tcPr>
            <w:tcW w:w="2835" w:type="dxa"/>
          </w:tcPr>
          <w:p w:rsidR="006F1EF3" w:rsidRPr="009E6F26" w:rsidRDefault="006F1EF3" w:rsidP="006F1EF3">
            <w:pPr>
              <w:pStyle w:val="ListParagraph"/>
              <w:ind w:left="0"/>
              <w:jc w:val="center"/>
              <w:rPr>
                <w:rFonts w:ascii="Times New Roman" w:hAnsi="Times New Roman" w:cs="Times New Roman"/>
                <w:b/>
                <w:bCs/>
                <w:sz w:val="24"/>
                <w:szCs w:val="24"/>
              </w:rPr>
            </w:pPr>
            <w:r w:rsidRPr="009E6F26">
              <w:rPr>
                <w:rFonts w:ascii="Times New Roman" w:hAnsi="Times New Roman" w:cs="Times New Roman"/>
                <w:b/>
                <w:bCs/>
                <w:sz w:val="24"/>
                <w:szCs w:val="24"/>
              </w:rPr>
              <w:t>Other Contribution</w:t>
            </w:r>
          </w:p>
        </w:tc>
      </w:tr>
      <w:tr w:rsidR="006F1EF3" w:rsidRPr="009E6F26" w:rsidTr="00136A12">
        <w:tc>
          <w:tcPr>
            <w:tcW w:w="1843" w:type="dxa"/>
          </w:tcPr>
          <w:p w:rsidR="006F1EF3" w:rsidRPr="009E6F26" w:rsidRDefault="006F1EF3" w:rsidP="006F1EF3">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 xml:space="preserve">Mr. F </w:t>
            </w:r>
          </w:p>
        </w:tc>
        <w:tc>
          <w:tcPr>
            <w:tcW w:w="4820" w:type="dxa"/>
          </w:tcPr>
          <w:p w:rsidR="006F1EF3" w:rsidRPr="009E6F26" w:rsidRDefault="00ED6C94" w:rsidP="009C4A78">
            <w:pPr>
              <w:pStyle w:val="ListParagraph"/>
              <w:numPr>
                <w:ilvl w:val="0"/>
                <w:numId w:val="8"/>
              </w:numPr>
              <w:rPr>
                <w:rFonts w:ascii="Times New Roman" w:hAnsi="Times New Roman" w:cs="Times New Roman"/>
                <w:sz w:val="24"/>
                <w:szCs w:val="24"/>
              </w:rPr>
            </w:pPr>
            <w:r w:rsidRPr="009E6F26">
              <w:rPr>
                <w:rFonts w:ascii="Times New Roman" w:hAnsi="Times New Roman" w:cs="Times New Roman"/>
                <w:sz w:val="24"/>
                <w:szCs w:val="24"/>
              </w:rPr>
              <w:t>ASC</w:t>
            </w:r>
          </w:p>
          <w:p w:rsidR="006F1EF3" w:rsidRPr="009E6F26" w:rsidRDefault="009E45E0" w:rsidP="009C4A78">
            <w:pPr>
              <w:pStyle w:val="ListParagraph"/>
              <w:numPr>
                <w:ilvl w:val="0"/>
                <w:numId w:val="8"/>
              </w:numPr>
              <w:rPr>
                <w:rFonts w:ascii="Times New Roman" w:hAnsi="Times New Roman" w:cs="Times New Roman"/>
                <w:sz w:val="24"/>
                <w:szCs w:val="24"/>
              </w:rPr>
            </w:pPr>
            <w:r w:rsidRPr="009E6F26">
              <w:rPr>
                <w:rFonts w:ascii="Times New Roman" w:hAnsi="Times New Roman" w:cs="Times New Roman"/>
                <w:sz w:val="24"/>
                <w:szCs w:val="24"/>
              </w:rPr>
              <w:t>Housing Association 1</w:t>
            </w:r>
          </w:p>
          <w:p w:rsidR="006F1EF3" w:rsidRPr="009E6F26" w:rsidRDefault="006F1EF3" w:rsidP="006F1EF3">
            <w:pPr>
              <w:pStyle w:val="ListParagraph"/>
              <w:rPr>
                <w:rFonts w:ascii="Times New Roman" w:hAnsi="Times New Roman" w:cs="Times New Roman"/>
                <w:sz w:val="24"/>
                <w:szCs w:val="24"/>
              </w:rPr>
            </w:pPr>
          </w:p>
        </w:tc>
        <w:tc>
          <w:tcPr>
            <w:tcW w:w="2835" w:type="dxa"/>
          </w:tcPr>
          <w:p w:rsidR="006F1EF3" w:rsidRPr="009E6F26" w:rsidRDefault="006F1EF3" w:rsidP="009C4A78">
            <w:pPr>
              <w:pStyle w:val="ListParagraph"/>
              <w:numPr>
                <w:ilvl w:val="0"/>
                <w:numId w:val="8"/>
              </w:numPr>
              <w:rPr>
                <w:rFonts w:ascii="Times New Roman" w:hAnsi="Times New Roman" w:cs="Times New Roman"/>
                <w:sz w:val="24"/>
                <w:szCs w:val="24"/>
              </w:rPr>
            </w:pPr>
            <w:r w:rsidRPr="009E6F26">
              <w:rPr>
                <w:rFonts w:ascii="Times New Roman" w:hAnsi="Times New Roman" w:cs="Times New Roman"/>
                <w:sz w:val="24"/>
                <w:szCs w:val="24"/>
              </w:rPr>
              <w:t xml:space="preserve">LFB – </w:t>
            </w:r>
            <w:r w:rsidR="00450AEE" w:rsidRPr="009E6F26">
              <w:rPr>
                <w:rFonts w:ascii="Times New Roman" w:hAnsi="Times New Roman" w:cs="Times New Roman"/>
                <w:sz w:val="24"/>
                <w:szCs w:val="24"/>
              </w:rPr>
              <w:t>Mr.</w:t>
            </w:r>
            <w:r w:rsidRPr="009E6F26">
              <w:rPr>
                <w:rFonts w:ascii="Times New Roman" w:hAnsi="Times New Roman" w:cs="Times New Roman"/>
                <w:sz w:val="24"/>
                <w:szCs w:val="24"/>
              </w:rPr>
              <w:t xml:space="preserve"> F not known </w:t>
            </w:r>
          </w:p>
          <w:p w:rsidR="00440389" w:rsidRPr="009E6F26" w:rsidRDefault="00440389" w:rsidP="009C4A78">
            <w:pPr>
              <w:pStyle w:val="ListParagraph"/>
              <w:numPr>
                <w:ilvl w:val="0"/>
                <w:numId w:val="8"/>
              </w:numPr>
              <w:rPr>
                <w:rFonts w:ascii="Times New Roman" w:hAnsi="Times New Roman" w:cs="Times New Roman"/>
                <w:sz w:val="24"/>
                <w:szCs w:val="24"/>
              </w:rPr>
            </w:pPr>
            <w:r w:rsidRPr="009E6F26">
              <w:rPr>
                <w:rFonts w:ascii="Times New Roman" w:hAnsi="Times New Roman" w:cs="Times New Roman"/>
                <w:sz w:val="24"/>
                <w:szCs w:val="24"/>
              </w:rPr>
              <w:t xml:space="preserve">East London NHS Foundation Trust – case records </w:t>
            </w:r>
          </w:p>
        </w:tc>
      </w:tr>
      <w:tr w:rsidR="006F1EF3" w:rsidRPr="009E6F26" w:rsidTr="00136A12">
        <w:tc>
          <w:tcPr>
            <w:tcW w:w="1843" w:type="dxa"/>
          </w:tcPr>
          <w:p w:rsidR="006F1EF3" w:rsidRPr="009E6F26" w:rsidRDefault="006F1EF3" w:rsidP="006F1EF3">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Mr. G</w:t>
            </w:r>
          </w:p>
        </w:tc>
        <w:tc>
          <w:tcPr>
            <w:tcW w:w="4820" w:type="dxa"/>
          </w:tcPr>
          <w:p w:rsidR="006F1EF3" w:rsidRPr="009E6F26" w:rsidRDefault="00ED6C94"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ASC</w:t>
            </w:r>
          </w:p>
          <w:p w:rsidR="00440389" w:rsidRPr="009E6F26" w:rsidRDefault="00440389"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Health Centre</w:t>
            </w:r>
          </w:p>
          <w:p w:rsidR="00440389" w:rsidRPr="009E6F26" w:rsidRDefault="0055420C"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Domiciliary</w:t>
            </w:r>
            <w:r w:rsidR="009E45E0" w:rsidRPr="009E6F26">
              <w:rPr>
                <w:rFonts w:ascii="Times New Roman" w:hAnsi="Times New Roman" w:cs="Times New Roman"/>
                <w:sz w:val="24"/>
                <w:szCs w:val="24"/>
              </w:rPr>
              <w:t xml:space="preserve"> Care Provider 1</w:t>
            </w:r>
          </w:p>
          <w:p w:rsidR="00440389" w:rsidRPr="009E6F26" w:rsidRDefault="00440389"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Meals on Wheels</w:t>
            </w:r>
          </w:p>
          <w:p w:rsidR="00440389" w:rsidRPr="009E6F26" w:rsidRDefault="009E45E0"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Domiciliary Care provider 2</w:t>
            </w:r>
          </w:p>
          <w:p w:rsidR="00440389" w:rsidRPr="009E6F26" w:rsidRDefault="00440389"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East London NHS Foundation Trust</w:t>
            </w:r>
          </w:p>
        </w:tc>
        <w:tc>
          <w:tcPr>
            <w:tcW w:w="2835" w:type="dxa"/>
          </w:tcPr>
          <w:p w:rsidR="006F1EF3" w:rsidRPr="009E6F26" w:rsidRDefault="00D46F1D"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Telephone conversation Service Manager Aging Well Commissioning Health and Adults and community Services</w:t>
            </w:r>
          </w:p>
          <w:p w:rsidR="00D46F1D" w:rsidRPr="009E6F26" w:rsidRDefault="00D46F1D"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Failed Visit Procedure August 2018</w:t>
            </w:r>
          </w:p>
          <w:p w:rsidR="005227E6" w:rsidRPr="009E6F26" w:rsidRDefault="009E45E0"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Care provider</w:t>
            </w:r>
            <w:r w:rsidR="005227E6" w:rsidRPr="009E6F26">
              <w:rPr>
                <w:rFonts w:ascii="Times New Roman" w:hAnsi="Times New Roman" w:cs="Times New Roman"/>
                <w:sz w:val="24"/>
                <w:szCs w:val="24"/>
              </w:rPr>
              <w:t xml:space="preserve"> Transfer of Care Documentation</w:t>
            </w:r>
          </w:p>
        </w:tc>
      </w:tr>
      <w:tr w:rsidR="006F1EF3" w:rsidRPr="009E6F26" w:rsidTr="00136A12">
        <w:tc>
          <w:tcPr>
            <w:tcW w:w="1843" w:type="dxa"/>
          </w:tcPr>
          <w:p w:rsidR="006F1EF3" w:rsidRPr="009E6F26" w:rsidRDefault="00515A14" w:rsidP="006F1EF3">
            <w:pPr>
              <w:pStyle w:val="ListParagraph"/>
              <w:ind w:left="0"/>
              <w:rPr>
                <w:rFonts w:ascii="Times New Roman" w:hAnsi="Times New Roman" w:cs="Times New Roman"/>
                <w:sz w:val="24"/>
                <w:szCs w:val="24"/>
              </w:rPr>
            </w:pPr>
            <w:r>
              <w:rPr>
                <w:rFonts w:ascii="Times New Roman" w:hAnsi="Times New Roman" w:cs="Times New Roman"/>
                <w:sz w:val="24"/>
                <w:szCs w:val="24"/>
              </w:rPr>
              <w:t>Ms. M</w:t>
            </w:r>
          </w:p>
        </w:tc>
        <w:tc>
          <w:tcPr>
            <w:tcW w:w="4820" w:type="dxa"/>
          </w:tcPr>
          <w:p w:rsidR="006F1EF3" w:rsidRPr="009E6F26" w:rsidRDefault="00ED6C94" w:rsidP="009C4A78">
            <w:pPr>
              <w:pStyle w:val="ListParagraph"/>
              <w:numPr>
                <w:ilvl w:val="0"/>
                <w:numId w:val="10"/>
              </w:numPr>
              <w:rPr>
                <w:rFonts w:ascii="Times New Roman" w:hAnsi="Times New Roman" w:cs="Times New Roman"/>
                <w:sz w:val="24"/>
                <w:szCs w:val="24"/>
              </w:rPr>
            </w:pPr>
            <w:r w:rsidRPr="009E6F26">
              <w:rPr>
                <w:rFonts w:ascii="Times New Roman" w:hAnsi="Times New Roman" w:cs="Times New Roman"/>
                <w:sz w:val="24"/>
                <w:szCs w:val="24"/>
              </w:rPr>
              <w:t>ASC</w:t>
            </w:r>
          </w:p>
        </w:tc>
        <w:tc>
          <w:tcPr>
            <w:tcW w:w="2835" w:type="dxa"/>
          </w:tcPr>
          <w:p w:rsidR="006F1EF3" w:rsidRPr="009E6F26" w:rsidRDefault="006F1EF3" w:rsidP="006F1EF3">
            <w:pPr>
              <w:pStyle w:val="ListParagraph"/>
              <w:ind w:left="0"/>
              <w:rPr>
                <w:rFonts w:ascii="Times New Roman" w:hAnsi="Times New Roman" w:cs="Times New Roman"/>
                <w:sz w:val="24"/>
                <w:szCs w:val="24"/>
              </w:rPr>
            </w:pPr>
          </w:p>
        </w:tc>
      </w:tr>
      <w:tr w:rsidR="006F1EF3" w:rsidRPr="009E6F26" w:rsidTr="00136A12">
        <w:tc>
          <w:tcPr>
            <w:tcW w:w="1843" w:type="dxa"/>
          </w:tcPr>
          <w:p w:rsidR="006F1EF3" w:rsidRPr="009E6F26" w:rsidRDefault="00FF5AC6" w:rsidP="006F1EF3">
            <w:pPr>
              <w:pStyle w:val="ListParagraph"/>
              <w:ind w:left="0"/>
              <w:rPr>
                <w:rFonts w:ascii="Times New Roman" w:hAnsi="Times New Roman" w:cs="Times New Roman"/>
                <w:sz w:val="24"/>
                <w:szCs w:val="24"/>
              </w:rPr>
            </w:pPr>
            <w:r>
              <w:rPr>
                <w:rFonts w:ascii="Times New Roman" w:hAnsi="Times New Roman" w:cs="Times New Roman"/>
                <w:sz w:val="24"/>
                <w:szCs w:val="24"/>
              </w:rPr>
              <w:t>Mr. N</w:t>
            </w:r>
          </w:p>
        </w:tc>
        <w:tc>
          <w:tcPr>
            <w:tcW w:w="4820" w:type="dxa"/>
          </w:tcPr>
          <w:p w:rsidR="006F1EF3" w:rsidRPr="009E6F26" w:rsidRDefault="00ED6C94" w:rsidP="009C4A78">
            <w:pPr>
              <w:pStyle w:val="ListParagraph"/>
              <w:numPr>
                <w:ilvl w:val="0"/>
                <w:numId w:val="10"/>
              </w:numPr>
              <w:rPr>
                <w:rFonts w:ascii="Times New Roman" w:hAnsi="Times New Roman" w:cs="Times New Roman"/>
                <w:sz w:val="24"/>
                <w:szCs w:val="24"/>
              </w:rPr>
            </w:pPr>
            <w:r w:rsidRPr="009E6F26">
              <w:rPr>
                <w:rFonts w:ascii="Times New Roman" w:hAnsi="Times New Roman" w:cs="Times New Roman"/>
                <w:sz w:val="24"/>
                <w:szCs w:val="24"/>
              </w:rPr>
              <w:t>ASC</w:t>
            </w:r>
          </w:p>
        </w:tc>
        <w:tc>
          <w:tcPr>
            <w:tcW w:w="2835" w:type="dxa"/>
          </w:tcPr>
          <w:p w:rsidR="006F1EF3" w:rsidRPr="009E6F26" w:rsidRDefault="006F1EF3" w:rsidP="006F1EF3">
            <w:pPr>
              <w:pStyle w:val="ListParagraph"/>
              <w:ind w:left="0"/>
              <w:rPr>
                <w:rFonts w:ascii="Times New Roman" w:hAnsi="Times New Roman" w:cs="Times New Roman"/>
                <w:sz w:val="24"/>
                <w:szCs w:val="24"/>
              </w:rPr>
            </w:pPr>
          </w:p>
        </w:tc>
      </w:tr>
      <w:tr w:rsidR="00440389" w:rsidRPr="009E6F26" w:rsidTr="00136A12">
        <w:tc>
          <w:tcPr>
            <w:tcW w:w="1843" w:type="dxa"/>
          </w:tcPr>
          <w:p w:rsidR="00440389" w:rsidRPr="009E6F26" w:rsidRDefault="00440389" w:rsidP="006F1EF3">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 xml:space="preserve">Ms. J </w:t>
            </w:r>
          </w:p>
        </w:tc>
        <w:tc>
          <w:tcPr>
            <w:tcW w:w="4820" w:type="dxa"/>
          </w:tcPr>
          <w:p w:rsidR="00440389" w:rsidRPr="009E6F26" w:rsidRDefault="00ED6C94" w:rsidP="009C4A78">
            <w:pPr>
              <w:pStyle w:val="ListParagraph"/>
              <w:numPr>
                <w:ilvl w:val="0"/>
                <w:numId w:val="10"/>
              </w:numPr>
              <w:rPr>
                <w:rFonts w:ascii="Times New Roman" w:hAnsi="Times New Roman" w:cs="Times New Roman"/>
                <w:sz w:val="24"/>
                <w:szCs w:val="24"/>
              </w:rPr>
            </w:pPr>
            <w:r w:rsidRPr="009E6F26">
              <w:rPr>
                <w:rFonts w:ascii="Times New Roman" w:hAnsi="Times New Roman" w:cs="Times New Roman"/>
                <w:sz w:val="24"/>
                <w:szCs w:val="24"/>
              </w:rPr>
              <w:t>ASC</w:t>
            </w:r>
          </w:p>
          <w:p w:rsidR="00EF7FED" w:rsidRPr="009E6F26" w:rsidRDefault="00EF7FED" w:rsidP="009C4A78">
            <w:pPr>
              <w:pStyle w:val="ListParagraph"/>
              <w:numPr>
                <w:ilvl w:val="0"/>
                <w:numId w:val="10"/>
              </w:numPr>
              <w:rPr>
                <w:rFonts w:ascii="Times New Roman" w:hAnsi="Times New Roman" w:cs="Times New Roman"/>
                <w:sz w:val="24"/>
                <w:szCs w:val="24"/>
              </w:rPr>
            </w:pPr>
            <w:r w:rsidRPr="009E6F26">
              <w:rPr>
                <w:rFonts w:ascii="Times New Roman" w:hAnsi="Times New Roman" w:cs="Times New Roman"/>
                <w:sz w:val="24"/>
                <w:szCs w:val="24"/>
              </w:rPr>
              <w:t>Housing</w:t>
            </w:r>
            <w:r w:rsidR="009E45E0" w:rsidRPr="009E6F26">
              <w:rPr>
                <w:rFonts w:ascii="Times New Roman" w:hAnsi="Times New Roman" w:cs="Times New Roman"/>
                <w:sz w:val="24"/>
                <w:szCs w:val="24"/>
              </w:rPr>
              <w:t xml:space="preserve"> Association 2</w:t>
            </w:r>
          </w:p>
        </w:tc>
        <w:tc>
          <w:tcPr>
            <w:tcW w:w="2835" w:type="dxa"/>
          </w:tcPr>
          <w:p w:rsidR="00440389" w:rsidRPr="009E6F26" w:rsidRDefault="00EF7FED" w:rsidP="009C4A78">
            <w:pPr>
              <w:pStyle w:val="ListParagraph"/>
              <w:numPr>
                <w:ilvl w:val="0"/>
                <w:numId w:val="10"/>
              </w:numPr>
              <w:rPr>
                <w:rFonts w:ascii="Times New Roman" w:hAnsi="Times New Roman" w:cs="Times New Roman"/>
                <w:sz w:val="24"/>
                <w:szCs w:val="24"/>
              </w:rPr>
            </w:pPr>
            <w:r w:rsidRPr="009E6F26">
              <w:rPr>
                <w:rFonts w:ascii="Times New Roman" w:hAnsi="Times New Roman" w:cs="Times New Roman"/>
                <w:sz w:val="24"/>
                <w:szCs w:val="24"/>
              </w:rPr>
              <w:t>GP referral letter</w:t>
            </w:r>
          </w:p>
          <w:p w:rsidR="00D46F1D" w:rsidRPr="009E6F26" w:rsidRDefault="00D46F1D" w:rsidP="009C4A78">
            <w:pPr>
              <w:pStyle w:val="ListParagraph"/>
              <w:numPr>
                <w:ilvl w:val="0"/>
                <w:numId w:val="10"/>
              </w:numPr>
              <w:rPr>
                <w:rFonts w:ascii="Times New Roman" w:hAnsi="Times New Roman" w:cs="Times New Roman"/>
                <w:sz w:val="24"/>
                <w:szCs w:val="24"/>
              </w:rPr>
            </w:pPr>
            <w:r w:rsidRPr="009E6F26">
              <w:rPr>
                <w:rFonts w:ascii="Times New Roman" w:hAnsi="Times New Roman" w:cs="Times New Roman"/>
                <w:sz w:val="24"/>
                <w:szCs w:val="24"/>
              </w:rPr>
              <w:t>Telephone conversation Service Manager Aging Well Commissioning Health and Adults and community Services</w:t>
            </w:r>
          </w:p>
        </w:tc>
      </w:tr>
    </w:tbl>
    <w:p w:rsidR="006F1EF3" w:rsidRPr="009E6F26" w:rsidRDefault="006F1EF3" w:rsidP="006F1EF3">
      <w:pPr>
        <w:pStyle w:val="ListParagraph"/>
        <w:rPr>
          <w:rFonts w:ascii="Times New Roman" w:hAnsi="Times New Roman" w:cs="Times New Roman"/>
          <w:sz w:val="24"/>
          <w:szCs w:val="24"/>
        </w:rPr>
      </w:pPr>
    </w:p>
    <w:p w:rsidR="005A3845" w:rsidRPr="009E6F26" w:rsidRDefault="005A3845" w:rsidP="005A3845">
      <w:pPr>
        <w:pStyle w:val="ListParagraph"/>
        <w:shd w:val="clear" w:color="auto" w:fill="FFFFFF"/>
        <w:spacing w:before="100" w:beforeAutospacing="1" w:after="100" w:afterAutospacing="1" w:line="240" w:lineRule="auto"/>
        <w:ind w:left="1500"/>
        <w:rPr>
          <w:rFonts w:ascii="Times New Roman" w:eastAsia="Times New Roman" w:hAnsi="Times New Roman" w:cs="Times New Roman"/>
          <w:color w:val="000000"/>
          <w:sz w:val="24"/>
          <w:szCs w:val="24"/>
          <w:lang w:val="en-GB" w:eastAsia="en-GB"/>
        </w:rPr>
      </w:pPr>
    </w:p>
    <w:p w:rsidR="005A3845" w:rsidRPr="009E6F26" w:rsidRDefault="005A3845" w:rsidP="009C4A78">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val="en-GB" w:eastAsia="en-GB"/>
        </w:rPr>
      </w:pPr>
      <w:r w:rsidRPr="009E6F26">
        <w:rPr>
          <w:rFonts w:ascii="Times New Roman" w:eastAsia="Times New Roman" w:hAnsi="Times New Roman" w:cs="Times New Roman"/>
          <w:bCs/>
          <w:color w:val="000000"/>
          <w:sz w:val="24"/>
          <w:szCs w:val="24"/>
          <w:lang w:val="en-GB" w:eastAsia="en-GB"/>
        </w:rPr>
        <w:t>Deep dive audit of the social care records.</w:t>
      </w:r>
      <w:r w:rsidR="00B05507" w:rsidRPr="009E6F26">
        <w:rPr>
          <w:rFonts w:ascii="Times New Roman" w:eastAsia="Times New Roman" w:hAnsi="Times New Roman" w:cs="Times New Roman"/>
          <w:bCs/>
          <w:color w:val="000000"/>
          <w:sz w:val="24"/>
          <w:szCs w:val="24"/>
          <w:lang w:val="en-GB" w:eastAsia="en-GB"/>
        </w:rPr>
        <w:t xml:space="preserve"> </w:t>
      </w:r>
    </w:p>
    <w:p w:rsidR="005A3845" w:rsidRPr="009E6F26" w:rsidRDefault="005A3845" w:rsidP="005A3845">
      <w:pPr>
        <w:pStyle w:val="ListParagraph"/>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val="en-GB" w:eastAsia="en-GB"/>
        </w:rPr>
      </w:pPr>
    </w:p>
    <w:p w:rsidR="005A3845" w:rsidRPr="009E6F26" w:rsidRDefault="005A3845" w:rsidP="005A3845">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bCs/>
          <w:color w:val="000000"/>
          <w:sz w:val="24"/>
          <w:szCs w:val="24"/>
          <w:lang w:val="en-GB" w:eastAsia="en-GB"/>
        </w:rPr>
        <w:t>The independent reviewer completed a deep</w:t>
      </w:r>
      <w:r w:rsidR="00D469DC" w:rsidRPr="009E6F26">
        <w:rPr>
          <w:rFonts w:ascii="Times New Roman" w:eastAsia="Times New Roman" w:hAnsi="Times New Roman" w:cs="Times New Roman"/>
          <w:color w:val="000000"/>
          <w:sz w:val="24"/>
          <w:szCs w:val="24"/>
          <w:lang w:val="en-GB" w:eastAsia="en-GB"/>
        </w:rPr>
        <w:t xml:space="preserve"> dive audit into the 5 cases subject to this thematic SARS in January 2019</w:t>
      </w:r>
      <w:r w:rsidRPr="009E6F26">
        <w:rPr>
          <w:rFonts w:ascii="Times New Roman" w:eastAsia="Times New Roman" w:hAnsi="Times New Roman" w:cs="Times New Roman"/>
          <w:color w:val="000000"/>
          <w:sz w:val="24"/>
          <w:szCs w:val="24"/>
          <w:lang w:val="en-GB" w:eastAsia="en-GB"/>
        </w:rPr>
        <w:t xml:space="preserve">. </w:t>
      </w:r>
      <w:r w:rsidR="00FB1B2C" w:rsidRPr="009E6F26">
        <w:rPr>
          <w:rFonts w:ascii="Times New Roman" w:eastAsia="Times New Roman" w:hAnsi="Times New Roman" w:cs="Times New Roman"/>
          <w:color w:val="000000"/>
          <w:sz w:val="24"/>
          <w:szCs w:val="24"/>
          <w:lang w:val="en-GB" w:eastAsia="en-GB"/>
        </w:rPr>
        <w:t xml:space="preserve">The purpose </w:t>
      </w:r>
      <w:r w:rsidR="009E45E0" w:rsidRPr="009E6F26">
        <w:rPr>
          <w:rFonts w:ascii="Times New Roman" w:eastAsia="Times New Roman" w:hAnsi="Times New Roman" w:cs="Times New Roman"/>
          <w:color w:val="000000"/>
          <w:sz w:val="24"/>
          <w:szCs w:val="24"/>
          <w:lang w:val="en-GB" w:eastAsia="en-GB"/>
        </w:rPr>
        <w:t xml:space="preserve">was </w:t>
      </w:r>
      <w:r w:rsidR="00FB1B2C" w:rsidRPr="009E6F26">
        <w:rPr>
          <w:rFonts w:ascii="Times New Roman" w:eastAsia="Times New Roman" w:hAnsi="Times New Roman" w:cs="Times New Roman"/>
          <w:color w:val="000000"/>
          <w:sz w:val="24"/>
          <w:szCs w:val="24"/>
          <w:lang w:val="en-GB" w:eastAsia="en-GB"/>
        </w:rPr>
        <w:t xml:space="preserve">to enable the reviewer to consider the most appropriate methodology to be used for the review. </w:t>
      </w:r>
    </w:p>
    <w:p w:rsidR="005A3845" w:rsidRPr="009E6F26" w:rsidRDefault="005A3845" w:rsidP="005A3845">
      <w:pPr>
        <w:pStyle w:val="ListParagraph"/>
        <w:shd w:val="clear" w:color="auto" w:fill="FFFFFF"/>
        <w:spacing w:before="100" w:beforeAutospacing="1" w:after="100" w:afterAutospacing="1" w:line="240" w:lineRule="auto"/>
        <w:ind w:left="1500"/>
        <w:rPr>
          <w:rFonts w:ascii="Times New Roman" w:eastAsia="Times New Roman" w:hAnsi="Times New Roman" w:cs="Times New Roman"/>
          <w:color w:val="000000"/>
          <w:sz w:val="24"/>
          <w:szCs w:val="24"/>
          <w:lang w:val="en-GB" w:eastAsia="en-GB"/>
        </w:rPr>
      </w:pPr>
    </w:p>
    <w:p w:rsidR="005A3845" w:rsidRPr="009E6F26" w:rsidRDefault="005A3845" w:rsidP="009C4A78">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val="en-GB" w:eastAsia="en-GB"/>
        </w:rPr>
      </w:pPr>
      <w:bookmarkStart w:id="4" w:name="_Hlk21952548"/>
      <w:r w:rsidRPr="009E6F26">
        <w:rPr>
          <w:rFonts w:ascii="Times New Roman" w:eastAsia="Times New Roman" w:hAnsi="Times New Roman" w:cs="Times New Roman"/>
          <w:bCs/>
          <w:color w:val="000000"/>
          <w:sz w:val="24"/>
          <w:szCs w:val="24"/>
          <w:lang w:val="en-GB" w:eastAsia="en-GB"/>
        </w:rPr>
        <w:t xml:space="preserve">Audit of </w:t>
      </w:r>
      <w:r w:rsidR="003A2BC1" w:rsidRPr="009E6F26">
        <w:rPr>
          <w:rFonts w:ascii="Times New Roman" w:eastAsia="Times New Roman" w:hAnsi="Times New Roman" w:cs="Times New Roman"/>
          <w:bCs/>
          <w:color w:val="000000"/>
          <w:sz w:val="24"/>
          <w:szCs w:val="24"/>
          <w:lang w:val="en-GB" w:eastAsia="en-GB"/>
        </w:rPr>
        <w:t>5</w:t>
      </w:r>
      <w:r w:rsidRPr="009E6F26">
        <w:rPr>
          <w:rFonts w:ascii="Times New Roman" w:eastAsia="Times New Roman" w:hAnsi="Times New Roman" w:cs="Times New Roman"/>
          <w:bCs/>
          <w:color w:val="000000"/>
          <w:sz w:val="24"/>
          <w:szCs w:val="24"/>
          <w:lang w:val="en-GB" w:eastAsia="en-GB"/>
        </w:rPr>
        <w:t xml:space="preserve"> new safeguarding referrals in the per</w:t>
      </w:r>
      <w:r w:rsidR="00F47305" w:rsidRPr="009E6F26">
        <w:rPr>
          <w:rFonts w:ascii="Times New Roman" w:eastAsia="Times New Roman" w:hAnsi="Times New Roman" w:cs="Times New Roman"/>
          <w:bCs/>
          <w:color w:val="000000"/>
          <w:sz w:val="24"/>
          <w:szCs w:val="24"/>
          <w:lang w:val="en-GB" w:eastAsia="en-GB"/>
        </w:rPr>
        <w:t xml:space="preserve">iod October 2018 – </w:t>
      </w:r>
      <w:r w:rsidR="00127088" w:rsidRPr="009E6F26">
        <w:rPr>
          <w:rFonts w:ascii="Times New Roman" w:eastAsia="Times New Roman" w:hAnsi="Times New Roman" w:cs="Times New Roman"/>
          <w:bCs/>
          <w:color w:val="000000"/>
          <w:sz w:val="24"/>
          <w:szCs w:val="24"/>
          <w:lang w:val="en-GB" w:eastAsia="en-GB"/>
        </w:rPr>
        <w:t>June 2019</w:t>
      </w:r>
      <w:r w:rsidR="00F47305" w:rsidRPr="009E6F26">
        <w:rPr>
          <w:rFonts w:ascii="Times New Roman" w:eastAsia="Times New Roman" w:hAnsi="Times New Roman" w:cs="Times New Roman"/>
          <w:bCs/>
          <w:color w:val="000000"/>
          <w:sz w:val="24"/>
          <w:szCs w:val="24"/>
          <w:lang w:val="en-GB" w:eastAsia="en-GB"/>
        </w:rPr>
        <w:t>.</w:t>
      </w:r>
    </w:p>
    <w:p w:rsidR="00AB4B7B" w:rsidRPr="009E6F26" w:rsidRDefault="005A3845" w:rsidP="00E820D8">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bCs/>
          <w:color w:val="000000"/>
          <w:sz w:val="24"/>
          <w:szCs w:val="24"/>
          <w:lang w:val="en-GB" w:eastAsia="en-GB"/>
        </w:rPr>
        <w:t>This serve</w:t>
      </w:r>
      <w:r w:rsidR="00FB0D51" w:rsidRPr="009E6F26">
        <w:rPr>
          <w:rFonts w:ascii="Times New Roman" w:eastAsia="Times New Roman" w:hAnsi="Times New Roman" w:cs="Times New Roman"/>
          <w:bCs/>
          <w:color w:val="000000"/>
          <w:sz w:val="24"/>
          <w:szCs w:val="24"/>
          <w:lang w:val="en-GB" w:eastAsia="en-GB"/>
        </w:rPr>
        <w:t>d</w:t>
      </w:r>
      <w:r w:rsidRPr="009E6F26">
        <w:rPr>
          <w:rFonts w:ascii="Times New Roman" w:eastAsia="Times New Roman" w:hAnsi="Times New Roman" w:cs="Times New Roman"/>
          <w:bCs/>
          <w:color w:val="000000"/>
          <w:sz w:val="24"/>
          <w:szCs w:val="24"/>
          <w:lang w:val="en-GB" w:eastAsia="en-GB"/>
        </w:rPr>
        <w:t xml:space="preserve"> to provide comparative data, to enable the reviewer to analyse whether there have been any improvements in the response</w:t>
      </w:r>
      <w:r w:rsidR="003A2BC1" w:rsidRPr="009E6F26">
        <w:rPr>
          <w:rFonts w:ascii="Times New Roman" w:eastAsia="Times New Roman" w:hAnsi="Times New Roman" w:cs="Times New Roman"/>
          <w:bCs/>
          <w:color w:val="000000"/>
          <w:sz w:val="24"/>
          <w:szCs w:val="24"/>
          <w:lang w:val="en-GB" w:eastAsia="en-GB"/>
        </w:rPr>
        <w:t xml:space="preserve"> to safeguarding concerns</w:t>
      </w:r>
      <w:r w:rsidRPr="009E6F26">
        <w:rPr>
          <w:rFonts w:ascii="Times New Roman" w:eastAsia="Times New Roman" w:hAnsi="Times New Roman" w:cs="Times New Roman"/>
          <w:bCs/>
          <w:color w:val="000000"/>
          <w:sz w:val="24"/>
          <w:szCs w:val="24"/>
          <w:lang w:val="en-GB" w:eastAsia="en-GB"/>
        </w:rPr>
        <w:t xml:space="preserve"> since the restructuring of the </w:t>
      </w:r>
      <w:r w:rsidR="00ED6C94" w:rsidRPr="009E6F26">
        <w:rPr>
          <w:rFonts w:ascii="Times New Roman" w:eastAsia="Times New Roman" w:hAnsi="Times New Roman" w:cs="Times New Roman"/>
          <w:bCs/>
          <w:color w:val="000000"/>
          <w:sz w:val="24"/>
          <w:szCs w:val="24"/>
          <w:lang w:val="en-GB" w:eastAsia="en-GB"/>
        </w:rPr>
        <w:t>ASC</w:t>
      </w:r>
      <w:r w:rsidRPr="009E6F26">
        <w:rPr>
          <w:rFonts w:ascii="Times New Roman" w:eastAsia="Times New Roman" w:hAnsi="Times New Roman" w:cs="Times New Roman"/>
          <w:bCs/>
          <w:color w:val="000000"/>
          <w:sz w:val="24"/>
          <w:szCs w:val="24"/>
          <w:lang w:val="en-GB" w:eastAsia="en-GB"/>
        </w:rPr>
        <w:t xml:space="preserve"> Department</w:t>
      </w:r>
      <w:bookmarkEnd w:id="4"/>
      <w:r w:rsidRPr="009E6F26">
        <w:rPr>
          <w:rFonts w:ascii="Times New Roman" w:eastAsia="Times New Roman" w:hAnsi="Times New Roman" w:cs="Times New Roman"/>
          <w:color w:val="000000"/>
          <w:sz w:val="24"/>
          <w:szCs w:val="24"/>
          <w:lang w:val="en-GB" w:eastAsia="en-GB"/>
        </w:rPr>
        <w:t xml:space="preserve">. </w:t>
      </w:r>
      <w:r w:rsidR="00F203A0">
        <w:rPr>
          <w:rFonts w:ascii="Times New Roman" w:eastAsia="Times New Roman" w:hAnsi="Times New Roman" w:cs="Times New Roman"/>
          <w:color w:val="000000"/>
          <w:sz w:val="24"/>
          <w:szCs w:val="24"/>
          <w:lang w:val="en-GB" w:eastAsia="en-GB"/>
        </w:rPr>
        <w:t>The cases were randomly chosen by the auditor from a list of cases held by the Initial Assessment team. It is noteworthy that these cases were all from one team</w:t>
      </w:r>
      <w:r w:rsidR="00C93C89">
        <w:rPr>
          <w:rFonts w:ascii="Times New Roman" w:eastAsia="Times New Roman" w:hAnsi="Times New Roman" w:cs="Times New Roman"/>
          <w:color w:val="000000"/>
          <w:sz w:val="24"/>
          <w:szCs w:val="24"/>
          <w:lang w:val="en-GB" w:eastAsia="en-GB"/>
        </w:rPr>
        <w:t>,</w:t>
      </w:r>
      <w:r w:rsidR="00F203A0">
        <w:rPr>
          <w:rFonts w:ascii="Times New Roman" w:eastAsia="Times New Roman" w:hAnsi="Times New Roman" w:cs="Times New Roman"/>
          <w:color w:val="000000"/>
          <w:sz w:val="24"/>
          <w:szCs w:val="24"/>
          <w:lang w:val="en-GB" w:eastAsia="en-GB"/>
        </w:rPr>
        <w:t xml:space="preserve"> whereas the cases subject to the SAR were across a number of different teams. </w:t>
      </w:r>
    </w:p>
    <w:p w:rsidR="005A3845" w:rsidRPr="009E6F26" w:rsidRDefault="005A3845" w:rsidP="005A384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en-GB" w:eastAsia="en-GB"/>
        </w:rPr>
      </w:pPr>
      <w:r w:rsidRPr="009E6F26">
        <w:rPr>
          <w:rFonts w:ascii="Times New Roman" w:eastAsia="Times New Roman" w:hAnsi="Times New Roman" w:cs="Times New Roman"/>
          <w:b/>
          <w:bCs/>
          <w:color w:val="000000"/>
          <w:sz w:val="24"/>
          <w:szCs w:val="24"/>
          <w:lang w:val="en-GB" w:eastAsia="en-GB"/>
        </w:rPr>
        <w:t>Stage 2</w:t>
      </w:r>
    </w:p>
    <w:p w:rsidR="005A3845" w:rsidRPr="009E6F26" w:rsidRDefault="005A3845" w:rsidP="005A3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 se</w:t>
      </w:r>
      <w:r w:rsidR="00F47305" w:rsidRPr="009E6F26">
        <w:rPr>
          <w:rFonts w:ascii="Times New Roman" w:eastAsia="Times New Roman" w:hAnsi="Times New Roman" w:cs="Times New Roman"/>
          <w:color w:val="000000"/>
          <w:sz w:val="24"/>
          <w:szCs w:val="24"/>
          <w:lang w:val="en-GB" w:eastAsia="en-GB"/>
        </w:rPr>
        <w:t xml:space="preserve">parate ½ day learning workshop </w:t>
      </w:r>
      <w:r w:rsidR="008A0D10" w:rsidRPr="009E6F26">
        <w:rPr>
          <w:rFonts w:ascii="Times New Roman" w:eastAsia="Times New Roman" w:hAnsi="Times New Roman" w:cs="Times New Roman"/>
          <w:color w:val="000000"/>
          <w:sz w:val="24"/>
          <w:szCs w:val="24"/>
          <w:lang w:val="en-GB" w:eastAsia="en-GB"/>
        </w:rPr>
        <w:t>was</w:t>
      </w:r>
      <w:r w:rsidR="00FB0D51" w:rsidRPr="009E6F26">
        <w:rPr>
          <w:rFonts w:ascii="Times New Roman" w:eastAsia="Times New Roman" w:hAnsi="Times New Roman" w:cs="Times New Roman"/>
          <w:color w:val="000000"/>
          <w:sz w:val="24"/>
          <w:szCs w:val="24"/>
          <w:lang w:val="en-GB" w:eastAsia="en-GB"/>
        </w:rPr>
        <w:t xml:space="preserve"> planned </w:t>
      </w:r>
      <w:r w:rsidRPr="009E6F26">
        <w:rPr>
          <w:rFonts w:ascii="Times New Roman" w:eastAsia="Times New Roman" w:hAnsi="Times New Roman" w:cs="Times New Roman"/>
          <w:color w:val="000000"/>
          <w:sz w:val="24"/>
          <w:szCs w:val="24"/>
          <w:lang w:val="en-GB" w:eastAsia="en-GB"/>
        </w:rPr>
        <w:t xml:space="preserve">for each case. </w:t>
      </w:r>
      <w:r w:rsidR="00723582" w:rsidRPr="009E6F26">
        <w:rPr>
          <w:rFonts w:ascii="Times New Roman" w:eastAsia="Times New Roman" w:hAnsi="Times New Roman" w:cs="Times New Roman"/>
          <w:color w:val="000000"/>
          <w:sz w:val="24"/>
          <w:szCs w:val="24"/>
          <w:lang w:val="en-GB" w:eastAsia="en-GB"/>
        </w:rPr>
        <w:t>The aim of the multi-agency workshops was for each organisation to appoint a</w:t>
      </w:r>
      <w:r w:rsidR="00917489" w:rsidRPr="009E6F26">
        <w:rPr>
          <w:rFonts w:ascii="Times New Roman" w:eastAsia="Times New Roman" w:hAnsi="Times New Roman" w:cs="Times New Roman"/>
          <w:color w:val="000000"/>
          <w:sz w:val="24"/>
          <w:szCs w:val="24"/>
          <w:lang w:val="en-GB" w:eastAsia="en-GB"/>
        </w:rPr>
        <w:t>n individual</w:t>
      </w:r>
      <w:r w:rsidR="005B127A" w:rsidRPr="009E6F26">
        <w:rPr>
          <w:rFonts w:ascii="Times New Roman" w:eastAsia="Times New Roman" w:hAnsi="Times New Roman" w:cs="Times New Roman"/>
          <w:color w:val="000000"/>
          <w:sz w:val="24"/>
          <w:szCs w:val="24"/>
          <w:lang w:val="en-GB" w:eastAsia="en-GB"/>
        </w:rPr>
        <w:t>,</w:t>
      </w:r>
      <w:r w:rsidR="00917489" w:rsidRPr="009E6F26">
        <w:rPr>
          <w:rFonts w:ascii="Times New Roman" w:eastAsia="Times New Roman" w:hAnsi="Times New Roman" w:cs="Times New Roman"/>
          <w:color w:val="000000"/>
          <w:sz w:val="24"/>
          <w:szCs w:val="24"/>
          <w:lang w:val="en-GB" w:eastAsia="en-GB"/>
        </w:rPr>
        <w:t xml:space="preserve"> who has</w:t>
      </w:r>
      <w:r w:rsidR="00723582" w:rsidRPr="009E6F26">
        <w:rPr>
          <w:rFonts w:ascii="Times New Roman" w:eastAsia="Times New Roman" w:hAnsi="Times New Roman" w:cs="Times New Roman"/>
          <w:color w:val="000000"/>
          <w:sz w:val="24"/>
          <w:szCs w:val="24"/>
          <w:lang w:val="en-GB" w:eastAsia="en-GB"/>
        </w:rPr>
        <w:t xml:space="preserve"> senior</w:t>
      </w:r>
      <w:r w:rsidR="00583535" w:rsidRPr="009E6F26">
        <w:rPr>
          <w:rFonts w:ascii="Times New Roman" w:eastAsia="Times New Roman" w:hAnsi="Times New Roman" w:cs="Times New Roman"/>
          <w:color w:val="000000"/>
          <w:sz w:val="24"/>
          <w:szCs w:val="24"/>
          <w:lang w:val="en-GB" w:eastAsia="en-GB"/>
        </w:rPr>
        <w:t xml:space="preserve"> operational</w:t>
      </w:r>
      <w:r w:rsidR="00917489" w:rsidRPr="009E6F26">
        <w:rPr>
          <w:rFonts w:ascii="Times New Roman" w:eastAsia="Times New Roman" w:hAnsi="Times New Roman" w:cs="Times New Roman"/>
          <w:color w:val="000000"/>
          <w:sz w:val="24"/>
          <w:szCs w:val="24"/>
          <w:lang w:val="en-GB" w:eastAsia="en-GB"/>
        </w:rPr>
        <w:t xml:space="preserve"> authority</w:t>
      </w:r>
      <w:r w:rsidR="00723582" w:rsidRPr="009E6F26">
        <w:rPr>
          <w:rFonts w:ascii="Times New Roman" w:eastAsia="Times New Roman" w:hAnsi="Times New Roman" w:cs="Times New Roman"/>
          <w:color w:val="000000"/>
          <w:sz w:val="24"/>
          <w:szCs w:val="24"/>
          <w:lang w:val="en-GB" w:eastAsia="en-GB"/>
        </w:rPr>
        <w:t xml:space="preserve"> to positively reflect on</w:t>
      </w:r>
      <w:r w:rsidR="00583535" w:rsidRPr="009E6F26">
        <w:rPr>
          <w:rFonts w:ascii="Times New Roman" w:eastAsia="Times New Roman" w:hAnsi="Times New Roman" w:cs="Times New Roman"/>
          <w:color w:val="000000"/>
          <w:sz w:val="24"/>
          <w:szCs w:val="24"/>
          <w:lang w:val="en-GB" w:eastAsia="en-GB"/>
        </w:rPr>
        <w:t xml:space="preserve"> the lessons learnt and take action to achieve strategic change. </w:t>
      </w:r>
      <w:r w:rsidR="00B8454F" w:rsidRPr="009E6F26">
        <w:rPr>
          <w:rFonts w:ascii="Times New Roman" w:eastAsia="Times New Roman" w:hAnsi="Times New Roman" w:cs="Times New Roman"/>
          <w:color w:val="000000"/>
          <w:sz w:val="24"/>
          <w:szCs w:val="24"/>
          <w:lang w:val="en-GB" w:eastAsia="en-GB"/>
        </w:rPr>
        <w:t xml:space="preserve">The workshops for Mr </w:t>
      </w:r>
      <w:r w:rsidR="00564A45" w:rsidRPr="009E6F26">
        <w:rPr>
          <w:rFonts w:ascii="Times New Roman" w:eastAsia="Times New Roman" w:hAnsi="Times New Roman" w:cs="Times New Roman"/>
          <w:color w:val="000000"/>
          <w:sz w:val="24"/>
          <w:szCs w:val="24"/>
          <w:lang w:val="en-GB" w:eastAsia="en-GB"/>
        </w:rPr>
        <w:t>F</w:t>
      </w:r>
      <w:r w:rsidR="00B8454F" w:rsidRPr="009E6F26">
        <w:rPr>
          <w:rFonts w:ascii="Times New Roman" w:eastAsia="Times New Roman" w:hAnsi="Times New Roman" w:cs="Times New Roman"/>
          <w:color w:val="000000"/>
          <w:sz w:val="24"/>
          <w:szCs w:val="24"/>
          <w:lang w:val="en-GB" w:eastAsia="en-GB"/>
        </w:rPr>
        <w:t xml:space="preserve">. </w:t>
      </w:r>
      <w:r w:rsidR="00564A45" w:rsidRPr="009E6F26">
        <w:rPr>
          <w:rFonts w:ascii="Times New Roman" w:eastAsia="Times New Roman" w:hAnsi="Times New Roman" w:cs="Times New Roman"/>
          <w:color w:val="000000"/>
          <w:sz w:val="24"/>
          <w:szCs w:val="24"/>
          <w:lang w:val="en-GB" w:eastAsia="en-GB"/>
        </w:rPr>
        <w:t xml:space="preserve">and Mr. G, the two cases that meet the statutory requirements for </w:t>
      </w:r>
      <w:r w:rsidR="002C3347" w:rsidRPr="009E6F26">
        <w:rPr>
          <w:rFonts w:ascii="Times New Roman" w:eastAsia="Times New Roman" w:hAnsi="Times New Roman" w:cs="Times New Roman"/>
          <w:color w:val="000000"/>
          <w:sz w:val="24"/>
          <w:szCs w:val="24"/>
          <w:lang w:val="en-GB" w:eastAsia="en-GB"/>
        </w:rPr>
        <w:t xml:space="preserve">SARs were arranged and </w:t>
      </w:r>
      <w:r w:rsidR="00564A45" w:rsidRPr="009E6F26">
        <w:rPr>
          <w:rFonts w:ascii="Times New Roman" w:eastAsia="Times New Roman" w:hAnsi="Times New Roman" w:cs="Times New Roman"/>
          <w:color w:val="000000"/>
          <w:sz w:val="24"/>
          <w:szCs w:val="24"/>
          <w:lang w:val="en-GB" w:eastAsia="en-GB"/>
        </w:rPr>
        <w:t>the following agencies were invited</w:t>
      </w:r>
      <w:r w:rsidR="009B6E76" w:rsidRPr="009E6F26">
        <w:rPr>
          <w:rFonts w:ascii="Times New Roman" w:eastAsia="Times New Roman" w:hAnsi="Times New Roman" w:cs="Times New Roman"/>
          <w:color w:val="000000"/>
          <w:sz w:val="24"/>
          <w:szCs w:val="24"/>
          <w:lang w:val="en-GB" w:eastAsia="en-GB"/>
        </w:rPr>
        <w:t xml:space="preserve"> via em</w:t>
      </w:r>
      <w:r w:rsidR="004D0BB7" w:rsidRPr="009E6F26">
        <w:rPr>
          <w:rFonts w:ascii="Times New Roman" w:eastAsia="Times New Roman" w:hAnsi="Times New Roman" w:cs="Times New Roman"/>
          <w:color w:val="000000"/>
          <w:sz w:val="24"/>
          <w:szCs w:val="24"/>
          <w:lang w:val="en-GB" w:eastAsia="en-GB"/>
        </w:rPr>
        <w:t>ail from the SAB Co</w:t>
      </w:r>
      <w:r w:rsidR="009B6E76" w:rsidRPr="009E6F26">
        <w:rPr>
          <w:rFonts w:ascii="Times New Roman" w:eastAsia="Times New Roman" w:hAnsi="Times New Roman" w:cs="Times New Roman"/>
          <w:color w:val="000000"/>
          <w:sz w:val="24"/>
          <w:szCs w:val="24"/>
          <w:lang w:val="en-GB" w:eastAsia="en-GB"/>
        </w:rPr>
        <w:t>ordinator</w:t>
      </w:r>
      <w:r w:rsidR="00564A45" w:rsidRPr="009E6F26">
        <w:rPr>
          <w:rFonts w:ascii="Times New Roman" w:eastAsia="Times New Roman" w:hAnsi="Times New Roman" w:cs="Times New Roman"/>
          <w:color w:val="000000"/>
          <w:sz w:val="24"/>
          <w:szCs w:val="24"/>
          <w:lang w:val="en-GB" w:eastAsia="en-GB"/>
        </w:rPr>
        <w:t xml:space="preserve">: </w:t>
      </w:r>
    </w:p>
    <w:p w:rsidR="00564A45" w:rsidRPr="009E6F26" w:rsidRDefault="007E45EA" w:rsidP="005A3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 xml:space="preserve">The workshop for Mr. G was postponed due to key partners not attending. The learnings from Mr F. workshop are included in the main body of this report. </w:t>
      </w:r>
    </w:p>
    <w:p w:rsidR="00B951B8" w:rsidRDefault="007E45EA" w:rsidP="005A3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 xml:space="preserve">Due to the poor attendance of the </w:t>
      </w:r>
      <w:r w:rsidR="00B951B8">
        <w:rPr>
          <w:rFonts w:ascii="Times New Roman" w:eastAsia="Times New Roman" w:hAnsi="Times New Roman" w:cs="Times New Roman"/>
          <w:color w:val="000000"/>
          <w:sz w:val="24"/>
          <w:szCs w:val="24"/>
          <w:lang w:val="en-GB" w:eastAsia="en-GB"/>
        </w:rPr>
        <w:t xml:space="preserve">initial </w:t>
      </w:r>
      <w:r w:rsidR="001F09D3" w:rsidRPr="009E6F26">
        <w:rPr>
          <w:rFonts w:ascii="Times New Roman" w:eastAsia="Times New Roman" w:hAnsi="Times New Roman" w:cs="Times New Roman"/>
          <w:color w:val="000000"/>
          <w:sz w:val="24"/>
          <w:szCs w:val="24"/>
          <w:lang w:val="en-GB" w:eastAsia="en-GB"/>
        </w:rPr>
        <w:t>workshop</w:t>
      </w:r>
      <w:r w:rsidRPr="009E6F26">
        <w:rPr>
          <w:rFonts w:ascii="Times New Roman" w:eastAsia="Times New Roman" w:hAnsi="Times New Roman" w:cs="Times New Roman"/>
          <w:color w:val="000000"/>
          <w:sz w:val="24"/>
          <w:szCs w:val="24"/>
          <w:lang w:val="en-GB" w:eastAsia="en-GB"/>
        </w:rPr>
        <w:t xml:space="preserve"> it</w:t>
      </w:r>
      <w:r w:rsidR="00B951B8">
        <w:rPr>
          <w:rFonts w:ascii="Times New Roman" w:eastAsia="Times New Roman" w:hAnsi="Times New Roman" w:cs="Times New Roman"/>
          <w:color w:val="000000"/>
          <w:sz w:val="24"/>
          <w:szCs w:val="24"/>
          <w:lang w:val="en-GB" w:eastAsia="en-GB"/>
        </w:rPr>
        <w:t xml:space="preserve"> was</w:t>
      </w:r>
      <w:r w:rsidRPr="009E6F26">
        <w:rPr>
          <w:rFonts w:ascii="Times New Roman" w:eastAsia="Times New Roman" w:hAnsi="Times New Roman" w:cs="Times New Roman"/>
          <w:color w:val="000000"/>
          <w:sz w:val="24"/>
          <w:szCs w:val="24"/>
          <w:lang w:val="en-GB" w:eastAsia="en-GB"/>
        </w:rPr>
        <w:t xml:space="preserve"> agreed by</w:t>
      </w:r>
      <w:r w:rsidR="00127088" w:rsidRPr="009E6F26">
        <w:rPr>
          <w:rFonts w:ascii="Times New Roman" w:eastAsia="Times New Roman" w:hAnsi="Times New Roman" w:cs="Times New Roman"/>
          <w:color w:val="000000"/>
          <w:sz w:val="24"/>
          <w:szCs w:val="24"/>
          <w:lang w:val="en-GB" w:eastAsia="en-GB"/>
        </w:rPr>
        <w:t xml:space="preserve"> the</w:t>
      </w:r>
      <w:r w:rsidRPr="009E6F26">
        <w:rPr>
          <w:rFonts w:ascii="Times New Roman" w:eastAsia="Times New Roman" w:hAnsi="Times New Roman" w:cs="Times New Roman"/>
          <w:color w:val="000000"/>
          <w:sz w:val="24"/>
          <w:szCs w:val="24"/>
          <w:lang w:val="en-GB" w:eastAsia="en-GB"/>
        </w:rPr>
        <w:t xml:space="preserve"> S</w:t>
      </w:r>
      <w:r w:rsidR="00B05507" w:rsidRPr="009E6F26">
        <w:rPr>
          <w:rFonts w:ascii="Times New Roman" w:eastAsia="Times New Roman" w:hAnsi="Times New Roman" w:cs="Times New Roman"/>
          <w:color w:val="000000"/>
          <w:sz w:val="24"/>
          <w:szCs w:val="24"/>
          <w:lang w:val="en-GB" w:eastAsia="en-GB"/>
        </w:rPr>
        <w:t>AR’s subgroup that one workshop inviting all agencies involved in the 5 cases</w:t>
      </w:r>
      <w:r w:rsidR="00B951B8">
        <w:rPr>
          <w:rFonts w:ascii="Times New Roman" w:eastAsia="Times New Roman" w:hAnsi="Times New Roman" w:cs="Times New Roman"/>
          <w:color w:val="000000"/>
          <w:sz w:val="24"/>
          <w:szCs w:val="24"/>
          <w:lang w:val="en-GB" w:eastAsia="en-GB"/>
        </w:rPr>
        <w:t xml:space="preserve"> was arranged. This workshop</w:t>
      </w:r>
      <w:r w:rsidRPr="009E6F26">
        <w:rPr>
          <w:rFonts w:ascii="Times New Roman" w:eastAsia="Times New Roman" w:hAnsi="Times New Roman" w:cs="Times New Roman"/>
          <w:color w:val="000000"/>
          <w:sz w:val="24"/>
          <w:szCs w:val="24"/>
          <w:lang w:val="en-GB" w:eastAsia="en-GB"/>
        </w:rPr>
        <w:t xml:space="preserve"> </w:t>
      </w:r>
      <w:r w:rsidR="00B951B8">
        <w:rPr>
          <w:rFonts w:ascii="Times New Roman" w:eastAsia="Times New Roman" w:hAnsi="Times New Roman" w:cs="Times New Roman"/>
          <w:color w:val="000000"/>
          <w:sz w:val="24"/>
          <w:szCs w:val="24"/>
          <w:lang w:val="en-GB" w:eastAsia="en-GB"/>
        </w:rPr>
        <w:t xml:space="preserve">was facilitated by the independent reviewer on the 21 November 2019. </w:t>
      </w:r>
      <w:r w:rsidRPr="009E6F26">
        <w:rPr>
          <w:rFonts w:ascii="Times New Roman" w:eastAsia="Times New Roman" w:hAnsi="Times New Roman" w:cs="Times New Roman"/>
          <w:color w:val="000000"/>
          <w:sz w:val="24"/>
          <w:szCs w:val="24"/>
          <w:lang w:val="en-GB" w:eastAsia="en-GB"/>
        </w:rPr>
        <w:t xml:space="preserve"> The </w:t>
      </w:r>
      <w:r w:rsidR="00B8417C">
        <w:rPr>
          <w:rFonts w:ascii="Times New Roman" w:eastAsia="Times New Roman" w:hAnsi="Times New Roman" w:cs="Times New Roman"/>
          <w:color w:val="000000"/>
          <w:sz w:val="24"/>
          <w:szCs w:val="24"/>
          <w:lang w:val="en-GB" w:eastAsia="en-GB"/>
        </w:rPr>
        <w:t>four</w:t>
      </w:r>
      <w:r w:rsidR="00B951B8">
        <w:rPr>
          <w:rFonts w:ascii="Times New Roman" w:eastAsia="Times New Roman" w:hAnsi="Times New Roman" w:cs="Times New Roman"/>
          <w:color w:val="000000"/>
          <w:sz w:val="24"/>
          <w:szCs w:val="24"/>
          <w:lang w:val="en-GB" w:eastAsia="en-GB"/>
        </w:rPr>
        <w:t xml:space="preserve"> questions considered as part of the workshop were: </w:t>
      </w:r>
    </w:p>
    <w:p w:rsidR="00294423" w:rsidRPr="00294423" w:rsidRDefault="00294423" w:rsidP="00294423">
      <w:pPr>
        <w:pStyle w:val="ListParagraph"/>
        <w:numPr>
          <w:ilvl w:val="0"/>
          <w:numId w:val="45"/>
        </w:numPr>
        <w:spacing w:after="0" w:line="240" w:lineRule="auto"/>
        <w:rPr>
          <w:rFonts w:ascii="Times New Roman" w:eastAsia="Times New Roman" w:hAnsi="Times New Roman" w:cs="Times New Roman"/>
          <w:sz w:val="24"/>
          <w:szCs w:val="24"/>
          <w:lang w:val="en-GB" w:eastAsia="en-GB"/>
        </w:rPr>
      </w:pPr>
      <w:r w:rsidRPr="00294423">
        <w:rPr>
          <w:rFonts w:ascii="Times New Roman" w:hAnsi="Times New Roman" w:cs="Times New Roman"/>
          <w:kern w:val="24"/>
          <w:sz w:val="24"/>
          <w:szCs w:val="24"/>
          <w:lang w:val="en-GB" w:eastAsia="en-GB"/>
        </w:rPr>
        <w:t xml:space="preserve">What are the key lessons learnt by </w:t>
      </w:r>
      <w:r w:rsidR="00C82568">
        <w:rPr>
          <w:rFonts w:ascii="Times New Roman" w:hAnsi="Times New Roman" w:cs="Times New Roman"/>
          <w:kern w:val="24"/>
          <w:sz w:val="24"/>
          <w:szCs w:val="24"/>
          <w:lang w:val="en-GB" w:eastAsia="en-GB"/>
        </w:rPr>
        <w:t>Individual</w:t>
      </w:r>
      <w:r w:rsidRPr="00294423">
        <w:rPr>
          <w:rFonts w:ascii="Times New Roman" w:hAnsi="Times New Roman" w:cs="Times New Roman"/>
          <w:kern w:val="24"/>
          <w:sz w:val="24"/>
          <w:szCs w:val="24"/>
          <w:lang w:val="en-GB" w:eastAsia="en-GB"/>
        </w:rPr>
        <w:t xml:space="preserve"> Agenc</w:t>
      </w:r>
      <w:r w:rsidR="00C82568">
        <w:rPr>
          <w:rFonts w:ascii="Times New Roman" w:hAnsi="Times New Roman" w:cs="Times New Roman"/>
          <w:kern w:val="24"/>
          <w:sz w:val="24"/>
          <w:szCs w:val="24"/>
          <w:lang w:val="en-GB" w:eastAsia="en-GB"/>
        </w:rPr>
        <w:t>ies</w:t>
      </w:r>
      <w:r w:rsidRPr="00294423">
        <w:rPr>
          <w:rFonts w:ascii="Times New Roman" w:hAnsi="Times New Roman" w:cs="Times New Roman"/>
          <w:kern w:val="24"/>
          <w:sz w:val="24"/>
          <w:szCs w:val="24"/>
          <w:lang w:val="en-GB" w:eastAsia="en-GB"/>
        </w:rPr>
        <w:t xml:space="preserve">? </w:t>
      </w:r>
    </w:p>
    <w:p w:rsidR="00294423" w:rsidRPr="00294423" w:rsidRDefault="00294423" w:rsidP="00294423">
      <w:pPr>
        <w:pStyle w:val="ListParagraph"/>
        <w:numPr>
          <w:ilvl w:val="0"/>
          <w:numId w:val="45"/>
        </w:numPr>
        <w:spacing w:after="0" w:line="240" w:lineRule="auto"/>
        <w:rPr>
          <w:rFonts w:ascii="Times New Roman" w:eastAsia="Times New Roman" w:hAnsi="Times New Roman" w:cs="Times New Roman"/>
          <w:sz w:val="24"/>
          <w:szCs w:val="24"/>
          <w:lang w:val="en-GB" w:eastAsia="en-GB"/>
        </w:rPr>
      </w:pPr>
      <w:r w:rsidRPr="00294423">
        <w:rPr>
          <w:rFonts w:ascii="Times New Roman" w:hAnsi="Times New Roman" w:cs="Times New Roman"/>
          <w:kern w:val="24"/>
          <w:sz w:val="24"/>
          <w:szCs w:val="24"/>
          <w:lang w:val="en-GB" w:eastAsia="en-GB"/>
        </w:rPr>
        <w:t xml:space="preserve">What changes/ initiatives have been implemented as a result of the learning from this SARS? </w:t>
      </w:r>
    </w:p>
    <w:p w:rsidR="00294423" w:rsidRPr="00B8417C" w:rsidRDefault="00294423" w:rsidP="00294423">
      <w:pPr>
        <w:pStyle w:val="ListParagraph"/>
        <w:numPr>
          <w:ilvl w:val="0"/>
          <w:numId w:val="45"/>
        </w:numPr>
        <w:spacing w:after="0" w:line="240" w:lineRule="auto"/>
        <w:rPr>
          <w:rFonts w:ascii="Times New Roman" w:eastAsia="Times New Roman" w:hAnsi="Times New Roman" w:cs="Times New Roman"/>
          <w:sz w:val="24"/>
          <w:szCs w:val="24"/>
          <w:lang w:val="en-GB" w:eastAsia="en-GB"/>
        </w:rPr>
      </w:pPr>
      <w:r w:rsidRPr="00294423">
        <w:rPr>
          <w:rFonts w:ascii="Times New Roman" w:hAnsi="Times New Roman" w:cs="Times New Roman"/>
          <w:kern w:val="24"/>
          <w:sz w:val="24"/>
          <w:szCs w:val="24"/>
          <w:lang w:val="en-GB" w:eastAsia="en-GB"/>
        </w:rPr>
        <w:t>How will the changes impact the outcomes for Adults and how are</w:t>
      </w:r>
      <w:r w:rsidR="00C82568">
        <w:rPr>
          <w:rFonts w:ascii="Times New Roman" w:hAnsi="Times New Roman" w:cs="Times New Roman"/>
          <w:kern w:val="24"/>
          <w:sz w:val="24"/>
          <w:szCs w:val="24"/>
          <w:lang w:val="en-GB" w:eastAsia="en-GB"/>
        </w:rPr>
        <w:t xml:space="preserve"> the effectiveness of changes </w:t>
      </w:r>
      <w:r w:rsidRPr="00294423">
        <w:rPr>
          <w:rFonts w:ascii="Times New Roman" w:hAnsi="Times New Roman" w:cs="Times New Roman"/>
          <w:kern w:val="24"/>
          <w:sz w:val="24"/>
          <w:szCs w:val="24"/>
          <w:lang w:val="en-GB" w:eastAsia="en-GB"/>
        </w:rPr>
        <w:t xml:space="preserve">measured? </w:t>
      </w:r>
    </w:p>
    <w:p w:rsidR="00B8417C" w:rsidRPr="000F23C0" w:rsidRDefault="00B8417C" w:rsidP="00294423">
      <w:pPr>
        <w:pStyle w:val="ListParagraph"/>
        <w:numPr>
          <w:ilvl w:val="0"/>
          <w:numId w:val="45"/>
        </w:numPr>
        <w:spacing w:after="0" w:line="240" w:lineRule="auto"/>
        <w:rPr>
          <w:rFonts w:ascii="Times New Roman" w:eastAsia="Times New Roman" w:hAnsi="Times New Roman" w:cs="Times New Roman"/>
          <w:sz w:val="24"/>
          <w:szCs w:val="24"/>
          <w:lang w:val="en-GB" w:eastAsia="en-GB"/>
        </w:rPr>
      </w:pPr>
      <w:r>
        <w:rPr>
          <w:rFonts w:ascii="Times New Roman" w:hAnsi="Times New Roman" w:cs="Times New Roman"/>
          <w:kern w:val="24"/>
          <w:sz w:val="24"/>
          <w:szCs w:val="24"/>
          <w:lang w:val="en-GB" w:eastAsia="en-GB"/>
        </w:rPr>
        <w:t xml:space="preserve">What changes </w:t>
      </w:r>
      <w:r w:rsidR="005B70BA">
        <w:rPr>
          <w:rFonts w:ascii="Times New Roman" w:hAnsi="Times New Roman" w:cs="Times New Roman"/>
          <w:kern w:val="24"/>
          <w:sz w:val="24"/>
          <w:szCs w:val="24"/>
          <w:lang w:val="en-GB" w:eastAsia="en-GB"/>
        </w:rPr>
        <w:t>can</w:t>
      </w:r>
      <w:r>
        <w:rPr>
          <w:rFonts w:ascii="Times New Roman" w:hAnsi="Times New Roman" w:cs="Times New Roman"/>
          <w:kern w:val="24"/>
          <w:sz w:val="24"/>
          <w:szCs w:val="24"/>
          <w:lang w:val="en-GB" w:eastAsia="en-GB"/>
        </w:rPr>
        <w:t xml:space="preserve"> be implemented to improve multi-agency working?</w:t>
      </w:r>
    </w:p>
    <w:p w:rsidR="00354678" w:rsidRDefault="00354678" w:rsidP="00354678">
      <w:pPr>
        <w:spacing w:after="0" w:line="240" w:lineRule="auto"/>
        <w:rPr>
          <w:rFonts w:ascii="Times New Roman" w:eastAsia="Times New Roman" w:hAnsi="Times New Roman" w:cs="Times New Roman"/>
          <w:sz w:val="24"/>
          <w:szCs w:val="24"/>
          <w:lang w:val="en-GB" w:eastAsia="en-GB"/>
        </w:rPr>
      </w:pPr>
    </w:p>
    <w:p w:rsidR="00354678" w:rsidRDefault="000F23C0" w:rsidP="00354678">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w:t>
      </w:r>
      <w:r w:rsidR="00354678">
        <w:rPr>
          <w:rFonts w:ascii="Times New Roman" w:eastAsia="Times New Roman" w:hAnsi="Times New Roman" w:cs="Times New Roman"/>
          <w:sz w:val="24"/>
          <w:szCs w:val="24"/>
          <w:lang w:val="en-GB" w:eastAsia="en-GB"/>
        </w:rPr>
        <w:t xml:space="preserve">findings from the workshop are reflected in Section 12: What has changed; key learning points. </w:t>
      </w:r>
      <w:r w:rsidR="00904789" w:rsidRPr="00354678">
        <w:rPr>
          <w:rFonts w:ascii="Times New Roman" w:eastAsia="Times New Roman" w:hAnsi="Times New Roman" w:cs="Times New Roman"/>
          <w:color w:val="000000"/>
          <w:sz w:val="24"/>
          <w:szCs w:val="24"/>
          <w:lang w:val="en-GB" w:eastAsia="en-GB"/>
        </w:rPr>
        <w:t xml:space="preserve">  </w:t>
      </w:r>
    </w:p>
    <w:p w:rsidR="00C93C89" w:rsidRDefault="00C93C89">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br w:type="page"/>
      </w:r>
    </w:p>
    <w:p w:rsidR="00354678" w:rsidRPr="00354678" w:rsidRDefault="00354678" w:rsidP="00354678">
      <w:pPr>
        <w:spacing w:after="0" w:line="240" w:lineRule="auto"/>
        <w:rPr>
          <w:rFonts w:ascii="Times New Roman" w:eastAsia="Times New Roman" w:hAnsi="Times New Roman" w:cs="Times New Roman"/>
          <w:sz w:val="24"/>
          <w:szCs w:val="24"/>
          <w:lang w:val="en-GB" w:eastAsia="en-GB"/>
        </w:rPr>
      </w:pPr>
    </w:p>
    <w:p w:rsidR="005A3845" w:rsidRPr="009E6F26" w:rsidRDefault="005A3845" w:rsidP="00427F7A">
      <w:pPr>
        <w:rPr>
          <w:rFonts w:ascii="Times New Roman" w:hAnsi="Times New Roman" w:cs="Times New Roman"/>
          <w:b/>
          <w:bCs/>
          <w:sz w:val="24"/>
          <w:szCs w:val="24"/>
        </w:rPr>
      </w:pPr>
      <w:r w:rsidRPr="009E6F26">
        <w:rPr>
          <w:rFonts w:ascii="Times New Roman" w:hAnsi="Times New Roman" w:cs="Times New Roman"/>
          <w:b/>
          <w:bCs/>
          <w:sz w:val="24"/>
          <w:szCs w:val="24"/>
        </w:rPr>
        <w:t>Stage 3</w:t>
      </w:r>
    </w:p>
    <w:p w:rsidR="003245BE" w:rsidRPr="009E6F26" w:rsidRDefault="005A3845" w:rsidP="00FC1FC8">
      <w:pPr>
        <w:rPr>
          <w:rFonts w:ascii="Times New Roman" w:hAnsi="Times New Roman" w:cs="Times New Roman"/>
          <w:b/>
          <w:bCs/>
          <w:sz w:val="24"/>
          <w:szCs w:val="24"/>
        </w:rPr>
      </w:pPr>
      <w:r w:rsidRPr="009E6F26">
        <w:rPr>
          <w:rFonts w:ascii="Times New Roman" w:eastAsia="Times New Roman" w:hAnsi="Times New Roman" w:cs="Times New Roman"/>
          <w:color w:val="000000"/>
          <w:sz w:val="24"/>
          <w:szCs w:val="24"/>
          <w:lang w:val="en-GB" w:eastAsia="en-GB"/>
        </w:rPr>
        <w:t xml:space="preserve">The outcome </w:t>
      </w:r>
      <w:r w:rsidR="008F71F0" w:rsidRPr="009E6F26">
        <w:rPr>
          <w:rFonts w:ascii="Times New Roman" w:eastAsia="Times New Roman" w:hAnsi="Times New Roman" w:cs="Times New Roman"/>
          <w:color w:val="000000"/>
          <w:sz w:val="24"/>
          <w:szCs w:val="24"/>
          <w:lang w:val="en-GB" w:eastAsia="en-GB"/>
        </w:rPr>
        <w:t>of stage 1</w:t>
      </w:r>
      <w:r w:rsidRPr="009E6F26">
        <w:rPr>
          <w:rFonts w:ascii="Times New Roman" w:eastAsia="Times New Roman" w:hAnsi="Times New Roman" w:cs="Times New Roman"/>
          <w:color w:val="000000"/>
          <w:sz w:val="24"/>
          <w:szCs w:val="24"/>
          <w:lang w:val="en-GB" w:eastAsia="en-GB"/>
        </w:rPr>
        <w:t xml:space="preserve"> of this review </w:t>
      </w:r>
      <w:r w:rsidR="00094863">
        <w:rPr>
          <w:rFonts w:ascii="Times New Roman" w:eastAsia="Times New Roman" w:hAnsi="Times New Roman" w:cs="Times New Roman"/>
          <w:color w:val="000000"/>
          <w:sz w:val="24"/>
          <w:szCs w:val="24"/>
          <w:lang w:val="en-GB" w:eastAsia="en-GB"/>
        </w:rPr>
        <w:t>has been</w:t>
      </w:r>
      <w:r w:rsidRPr="009E6F26">
        <w:rPr>
          <w:rFonts w:ascii="Times New Roman" w:eastAsia="Times New Roman" w:hAnsi="Times New Roman" w:cs="Times New Roman"/>
          <w:color w:val="000000"/>
          <w:sz w:val="24"/>
          <w:szCs w:val="24"/>
          <w:lang w:val="en-GB" w:eastAsia="en-GB"/>
        </w:rPr>
        <w:t xml:space="preserve"> analysed and collated into a written report identifying themes and learning from all 5 cases.</w:t>
      </w:r>
      <w:r w:rsidR="00FB0D51" w:rsidRPr="009E6F26">
        <w:rPr>
          <w:rFonts w:ascii="Times New Roman" w:eastAsia="Times New Roman" w:hAnsi="Times New Roman" w:cs="Times New Roman"/>
          <w:color w:val="000000"/>
          <w:sz w:val="24"/>
          <w:szCs w:val="24"/>
          <w:lang w:val="en-GB" w:eastAsia="en-GB"/>
        </w:rPr>
        <w:t xml:space="preserve"> The</w:t>
      </w:r>
      <w:r w:rsidR="0026207D">
        <w:rPr>
          <w:rFonts w:ascii="Times New Roman" w:eastAsia="Times New Roman" w:hAnsi="Times New Roman" w:cs="Times New Roman"/>
          <w:color w:val="000000"/>
          <w:sz w:val="24"/>
          <w:szCs w:val="24"/>
          <w:lang w:val="en-GB" w:eastAsia="en-GB"/>
        </w:rPr>
        <w:t xml:space="preserve"> </w:t>
      </w:r>
      <w:r w:rsidR="00FB0D51" w:rsidRPr="009E6F26">
        <w:rPr>
          <w:rFonts w:ascii="Times New Roman" w:eastAsia="Times New Roman" w:hAnsi="Times New Roman" w:cs="Times New Roman"/>
          <w:color w:val="000000"/>
          <w:sz w:val="24"/>
          <w:szCs w:val="24"/>
          <w:lang w:val="en-GB" w:eastAsia="en-GB"/>
        </w:rPr>
        <w:t xml:space="preserve">report </w:t>
      </w:r>
      <w:r w:rsidR="00094863">
        <w:rPr>
          <w:rFonts w:ascii="Times New Roman" w:eastAsia="Times New Roman" w:hAnsi="Times New Roman" w:cs="Times New Roman"/>
          <w:color w:val="000000"/>
          <w:sz w:val="24"/>
          <w:szCs w:val="24"/>
          <w:lang w:val="en-GB" w:eastAsia="en-GB"/>
        </w:rPr>
        <w:t>has been</w:t>
      </w:r>
      <w:r w:rsidR="00FB0D51" w:rsidRPr="009E6F26">
        <w:rPr>
          <w:rFonts w:ascii="Times New Roman" w:eastAsia="Times New Roman" w:hAnsi="Times New Roman" w:cs="Times New Roman"/>
          <w:color w:val="000000"/>
          <w:sz w:val="24"/>
          <w:szCs w:val="24"/>
          <w:lang w:val="en-GB" w:eastAsia="en-GB"/>
        </w:rPr>
        <w:t xml:space="preserve"> submitted to the</w:t>
      </w:r>
      <w:r w:rsidR="003A2BC1" w:rsidRPr="009E6F26">
        <w:rPr>
          <w:rFonts w:ascii="Times New Roman" w:eastAsia="Times New Roman" w:hAnsi="Times New Roman" w:cs="Times New Roman"/>
          <w:color w:val="000000"/>
          <w:sz w:val="24"/>
          <w:szCs w:val="24"/>
          <w:lang w:val="en-GB" w:eastAsia="en-GB"/>
        </w:rPr>
        <w:t xml:space="preserve"> Tower Hamlets Safeguarding SAR</w:t>
      </w:r>
      <w:r w:rsidR="00FB0D51" w:rsidRPr="009E6F26">
        <w:rPr>
          <w:rFonts w:ascii="Times New Roman" w:eastAsia="Times New Roman" w:hAnsi="Times New Roman" w:cs="Times New Roman"/>
          <w:color w:val="000000"/>
          <w:sz w:val="24"/>
          <w:szCs w:val="24"/>
          <w:lang w:val="en-GB" w:eastAsia="en-GB"/>
        </w:rPr>
        <w:t xml:space="preserve"> panel</w:t>
      </w:r>
      <w:r w:rsidR="00127088" w:rsidRPr="009E6F26">
        <w:rPr>
          <w:rFonts w:ascii="Times New Roman" w:eastAsia="Times New Roman" w:hAnsi="Times New Roman" w:cs="Times New Roman"/>
          <w:color w:val="000000"/>
          <w:sz w:val="24"/>
          <w:szCs w:val="24"/>
          <w:lang w:val="en-GB" w:eastAsia="en-GB"/>
        </w:rPr>
        <w:t xml:space="preserve"> and Executive </w:t>
      </w:r>
      <w:r w:rsidR="00FB0D51" w:rsidRPr="009E6F26">
        <w:rPr>
          <w:rFonts w:ascii="Times New Roman" w:eastAsia="Times New Roman" w:hAnsi="Times New Roman" w:cs="Times New Roman"/>
          <w:color w:val="000000"/>
          <w:sz w:val="24"/>
          <w:szCs w:val="24"/>
          <w:lang w:val="en-GB" w:eastAsia="en-GB"/>
        </w:rPr>
        <w:t>for consideration and contribution</w:t>
      </w:r>
      <w:r w:rsidR="0026207D">
        <w:rPr>
          <w:rFonts w:ascii="Times New Roman" w:eastAsia="Times New Roman" w:hAnsi="Times New Roman" w:cs="Times New Roman"/>
          <w:color w:val="000000"/>
          <w:sz w:val="24"/>
          <w:szCs w:val="24"/>
          <w:lang w:val="en-GB" w:eastAsia="en-GB"/>
        </w:rPr>
        <w:t>. The learning from the workshops is</w:t>
      </w:r>
      <w:r w:rsidR="009E45E0" w:rsidRPr="009E6F26">
        <w:rPr>
          <w:rFonts w:ascii="Times New Roman" w:eastAsia="Times New Roman" w:hAnsi="Times New Roman" w:cs="Times New Roman"/>
          <w:color w:val="000000"/>
          <w:sz w:val="24"/>
          <w:szCs w:val="24"/>
          <w:lang w:val="en-GB" w:eastAsia="en-GB"/>
        </w:rPr>
        <w:t xml:space="preserve"> included in th</w:t>
      </w:r>
      <w:r w:rsidR="0026207D">
        <w:rPr>
          <w:rFonts w:ascii="Times New Roman" w:eastAsia="Times New Roman" w:hAnsi="Times New Roman" w:cs="Times New Roman"/>
          <w:color w:val="000000"/>
          <w:sz w:val="24"/>
          <w:szCs w:val="24"/>
          <w:lang w:val="en-GB" w:eastAsia="en-GB"/>
        </w:rPr>
        <w:t>is</w:t>
      </w:r>
      <w:r w:rsidR="009E45E0" w:rsidRPr="009E6F26">
        <w:rPr>
          <w:rFonts w:ascii="Times New Roman" w:eastAsia="Times New Roman" w:hAnsi="Times New Roman" w:cs="Times New Roman"/>
          <w:color w:val="000000"/>
          <w:sz w:val="24"/>
          <w:szCs w:val="24"/>
          <w:lang w:val="en-GB" w:eastAsia="en-GB"/>
        </w:rPr>
        <w:t xml:space="preserve"> final SAR </w:t>
      </w:r>
      <w:r w:rsidR="006106B9" w:rsidRPr="009E6F26">
        <w:rPr>
          <w:rFonts w:ascii="Times New Roman" w:eastAsia="Times New Roman" w:hAnsi="Times New Roman" w:cs="Times New Roman"/>
          <w:color w:val="000000"/>
          <w:sz w:val="24"/>
          <w:szCs w:val="24"/>
          <w:lang w:val="en-GB" w:eastAsia="en-GB"/>
        </w:rPr>
        <w:t>report</w:t>
      </w:r>
      <w:r w:rsidR="00B15275">
        <w:rPr>
          <w:rFonts w:ascii="Times New Roman" w:eastAsia="Times New Roman" w:hAnsi="Times New Roman" w:cs="Times New Roman"/>
          <w:color w:val="000000"/>
          <w:sz w:val="24"/>
          <w:szCs w:val="24"/>
          <w:lang w:val="en-GB" w:eastAsia="en-GB"/>
        </w:rPr>
        <w:t>. This</w:t>
      </w:r>
      <w:r w:rsidR="006106B9" w:rsidRPr="009E6F26">
        <w:rPr>
          <w:rFonts w:ascii="Times New Roman" w:eastAsia="Times New Roman" w:hAnsi="Times New Roman" w:cs="Times New Roman"/>
          <w:color w:val="000000"/>
          <w:sz w:val="24"/>
          <w:szCs w:val="24"/>
          <w:lang w:val="en-GB" w:eastAsia="en-GB"/>
        </w:rPr>
        <w:t xml:space="preserve"> </w:t>
      </w:r>
      <w:r w:rsidR="00B15275">
        <w:rPr>
          <w:rFonts w:ascii="Times New Roman" w:eastAsia="Times New Roman" w:hAnsi="Times New Roman" w:cs="Times New Roman"/>
          <w:color w:val="000000"/>
          <w:sz w:val="24"/>
          <w:szCs w:val="24"/>
          <w:lang w:val="en-GB" w:eastAsia="en-GB"/>
        </w:rPr>
        <w:t>report</w:t>
      </w:r>
      <w:r w:rsidR="0026207D">
        <w:rPr>
          <w:rFonts w:ascii="Times New Roman" w:eastAsia="Times New Roman" w:hAnsi="Times New Roman" w:cs="Times New Roman"/>
          <w:color w:val="000000"/>
          <w:sz w:val="24"/>
          <w:szCs w:val="24"/>
          <w:lang w:val="en-GB" w:eastAsia="en-GB"/>
        </w:rPr>
        <w:t xml:space="preserve"> will be </w:t>
      </w:r>
      <w:r w:rsidR="00FB0D51" w:rsidRPr="009E6F26">
        <w:rPr>
          <w:rFonts w:ascii="Times New Roman" w:eastAsia="Times New Roman" w:hAnsi="Times New Roman" w:cs="Times New Roman"/>
          <w:color w:val="000000"/>
          <w:sz w:val="24"/>
          <w:szCs w:val="24"/>
          <w:lang w:val="en-GB" w:eastAsia="en-GB"/>
        </w:rPr>
        <w:t xml:space="preserve">presented to the Safeguarding Adults’ Board. </w:t>
      </w:r>
    </w:p>
    <w:p w:rsidR="00C52929" w:rsidRPr="009E6F26" w:rsidRDefault="00E903C9" w:rsidP="00C52929">
      <w:pPr>
        <w:pStyle w:val="Heading1"/>
        <w:rPr>
          <w:rFonts w:ascii="Times New Roman" w:eastAsiaTheme="minorEastAsia" w:hAnsi="Times New Roman" w:cs="Times New Roman"/>
          <w:caps w:val="0"/>
          <w:color w:val="auto"/>
          <w:spacing w:val="0"/>
          <w:sz w:val="24"/>
          <w:szCs w:val="24"/>
        </w:rPr>
      </w:pPr>
      <w:r w:rsidRPr="009E6F26">
        <w:rPr>
          <w:rFonts w:ascii="Times New Roman" w:hAnsi="Times New Roman" w:cs="Times New Roman"/>
          <w:sz w:val="24"/>
          <w:szCs w:val="24"/>
        </w:rPr>
        <w:t>8.</w:t>
      </w:r>
      <w:r w:rsidRPr="009E6F26">
        <w:rPr>
          <w:rFonts w:ascii="Times New Roman" w:hAnsi="Times New Roman" w:cs="Times New Roman"/>
          <w:sz w:val="24"/>
          <w:szCs w:val="24"/>
        </w:rPr>
        <w:tab/>
      </w:r>
      <w:r w:rsidR="003A2BC1" w:rsidRPr="009E6F26">
        <w:rPr>
          <w:rFonts w:ascii="Times New Roman" w:hAnsi="Times New Roman" w:cs="Times New Roman"/>
          <w:sz w:val="24"/>
          <w:szCs w:val="24"/>
        </w:rPr>
        <w:t xml:space="preserve">The </w:t>
      </w:r>
      <w:r w:rsidR="00127088" w:rsidRPr="009E6F26">
        <w:rPr>
          <w:rFonts w:ascii="Times New Roman" w:hAnsi="Times New Roman" w:cs="Times New Roman"/>
          <w:sz w:val="24"/>
          <w:szCs w:val="24"/>
        </w:rPr>
        <w:t>Five</w:t>
      </w:r>
      <w:r w:rsidR="003A2BC1" w:rsidRPr="009E6F26">
        <w:rPr>
          <w:rFonts w:ascii="Times New Roman" w:hAnsi="Times New Roman" w:cs="Times New Roman"/>
          <w:sz w:val="24"/>
          <w:szCs w:val="24"/>
        </w:rPr>
        <w:t xml:space="preserve"> adults</w:t>
      </w:r>
    </w:p>
    <w:p w:rsidR="00D97ECB" w:rsidRPr="009E6F26" w:rsidRDefault="00D97ECB" w:rsidP="00D97ECB">
      <w:pPr>
        <w:pStyle w:val="ListParagraph"/>
        <w:rPr>
          <w:rFonts w:ascii="Times New Roman" w:hAnsi="Times New Roman" w:cs="Times New Roman"/>
          <w:sz w:val="24"/>
          <w:szCs w:val="24"/>
        </w:rPr>
      </w:pPr>
    </w:p>
    <w:p w:rsidR="0074489D" w:rsidRPr="009E6F26" w:rsidRDefault="00E314E1" w:rsidP="009C4A78">
      <w:pPr>
        <w:pStyle w:val="ListParagraph"/>
        <w:numPr>
          <w:ilvl w:val="0"/>
          <w:numId w:val="3"/>
        </w:numPr>
        <w:rPr>
          <w:rFonts w:ascii="Times New Roman" w:hAnsi="Times New Roman" w:cs="Times New Roman"/>
          <w:sz w:val="24"/>
          <w:szCs w:val="24"/>
        </w:rPr>
      </w:pPr>
      <w:r w:rsidRPr="009E6F26">
        <w:rPr>
          <w:rFonts w:ascii="Times New Roman" w:hAnsi="Times New Roman" w:cs="Times New Roman"/>
          <w:b/>
          <w:bCs/>
          <w:sz w:val="24"/>
          <w:szCs w:val="24"/>
        </w:rPr>
        <w:t>Mr. F</w:t>
      </w:r>
      <w:r w:rsidRPr="009E6F26">
        <w:rPr>
          <w:rFonts w:ascii="Times New Roman" w:hAnsi="Times New Roman" w:cs="Times New Roman"/>
          <w:sz w:val="24"/>
          <w:szCs w:val="24"/>
        </w:rPr>
        <w:t xml:space="preserve"> </w:t>
      </w:r>
    </w:p>
    <w:p w:rsidR="00C52929" w:rsidRPr="009E6F26" w:rsidRDefault="0074489D" w:rsidP="0074489D">
      <w:pPr>
        <w:rPr>
          <w:rFonts w:ascii="Times New Roman" w:hAnsi="Times New Roman" w:cs="Times New Roman"/>
          <w:sz w:val="24"/>
          <w:szCs w:val="24"/>
        </w:rPr>
      </w:pPr>
      <w:r w:rsidRPr="009E6F26">
        <w:rPr>
          <w:rFonts w:ascii="Times New Roman" w:hAnsi="Times New Roman" w:cs="Times New Roman"/>
          <w:sz w:val="24"/>
          <w:szCs w:val="24"/>
        </w:rPr>
        <w:t xml:space="preserve">Mr. F </w:t>
      </w:r>
      <w:r w:rsidR="000E6AE5" w:rsidRPr="009E6F26">
        <w:rPr>
          <w:rFonts w:ascii="Times New Roman" w:hAnsi="Times New Roman" w:cs="Times New Roman"/>
          <w:sz w:val="24"/>
          <w:szCs w:val="24"/>
        </w:rPr>
        <w:t>was a</w:t>
      </w:r>
      <w:r w:rsidR="00B27ED7" w:rsidRPr="009E6F26">
        <w:rPr>
          <w:rFonts w:ascii="Times New Roman" w:hAnsi="Times New Roman" w:cs="Times New Roman"/>
          <w:sz w:val="24"/>
          <w:szCs w:val="24"/>
        </w:rPr>
        <w:t xml:space="preserve"> </w:t>
      </w:r>
      <w:r w:rsidR="000C3E6D" w:rsidRPr="009E6F26">
        <w:rPr>
          <w:rFonts w:ascii="Times New Roman" w:hAnsi="Times New Roman" w:cs="Times New Roman"/>
          <w:sz w:val="24"/>
          <w:szCs w:val="24"/>
        </w:rPr>
        <w:t>73-year-old</w:t>
      </w:r>
      <w:r w:rsidR="00B27ED7" w:rsidRPr="009E6F26">
        <w:rPr>
          <w:rFonts w:ascii="Times New Roman" w:hAnsi="Times New Roman" w:cs="Times New Roman"/>
          <w:sz w:val="24"/>
          <w:szCs w:val="24"/>
        </w:rPr>
        <w:t xml:space="preserve"> white British </w:t>
      </w:r>
      <w:r w:rsidR="001B335B">
        <w:rPr>
          <w:rFonts w:ascii="Times New Roman" w:hAnsi="Times New Roman" w:cs="Times New Roman"/>
          <w:sz w:val="24"/>
          <w:szCs w:val="24"/>
        </w:rPr>
        <w:t>man</w:t>
      </w:r>
      <w:r w:rsidR="000E6AE5" w:rsidRPr="009E6F26">
        <w:rPr>
          <w:rFonts w:ascii="Times New Roman" w:hAnsi="Times New Roman" w:cs="Times New Roman"/>
          <w:sz w:val="24"/>
          <w:szCs w:val="24"/>
        </w:rPr>
        <w:t xml:space="preserve"> who </w:t>
      </w:r>
      <w:r w:rsidR="00296499" w:rsidRPr="009E6F26">
        <w:rPr>
          <w:rFonts w:ascii="Times New Roman" w:hAnsi="Times New Roman" w:cs="Times New Roman"/>
          <w:sz w:val="24"/>
          <w:szCs w:val="24"/>
        </w:rPr>
        <w:t>had a</w:t>
      </w:r>
      <w:r w:rsidR="00B05507" w:rsidRPr="009E6F26">
        <w:rPr>
          <w:rFonts w:ascii="Times New Roman" w:hAnsi="Times New Roman" w:cs="Times New Roman"/>
          <w:sz w:val="24"/>
          <w:szCs w:val="24"/>
        </w:rPr>
        <w:t xml:space="preserve"> tenancy initially with a housing association in 2002. The housing association was</w:t>
      </w:r>
      <w:r w:rsidR="00296499" w:rsidRPr="009E6F26">
        <w:rPr>
          <w:rFonts w:ascii="Times New Roman" w:hAnsi="Times New Roman" w:cs="Times New Roman"/>
          <w:sz w:val="24"/>
          <w:szCs w:val="24"/>
        </w:rPr>
        <w:t xml:space="preserve"> subsequ</w:t>
      </w:r>
      <w:r w:rsidR="00B05507" w:rsidRPr="009E6F26">
        <w:rPr>
          <w:rFonts w:ascii="Times New Roman" w:hAnsi="Times New Roman" w:cs="Times New Roman"/>
          <w:sz w:val="24"/>
          <w:szCs w:val="24"/>
        </w:rPr>
        <w:t>ently transferred to another Housing association</w:t>
      </w:r>
      <w:r w:rsidR="00296499" w:rsidRPr="009E6F26">
        <w:rPr>
          <w:rFonts w:ascii="Times New Roman" w:hAnsi="Times New Roman" w:cs="Times New Roman"/>
          <w:sz w:val="24"/>
          <w:szCs w:val="24"/>
        </w:rPr>
        <w:t xml:space="preserve"> in 2005. </w:t>
      </w:r>
      <w:r w:rsidR="00A95AF3" w:rsidRPr="009E6F26">
        <w:rPr>
          <w:rFonts w:ascii="Times New Roman" w:hAnsi="Times New Roman" w:cs="Times New Roman"/>
          <w:sz w:val="24"/>
          <w:szCs w:val="24"/>
        </w:rPr>
        <w:t xml:space="preserve">There is little known of </w:t>
      </w:r>
      <w:r w:rsidRPr="009E6F26">
        <w:rPr>
          <w:rFonts w:ascii="Times New Roman" w:hAnsi="Times New Roman" w:cs="Times New Roman"/>
          <w:sz w:val="24"/>
          <w:szCs w:val="24"/>
        </w:rPr>
        <w:t>Mr.</w:t>
      </w:r>
      <w:r w:rsidR="00A95AF3" w:rsidRPr="009E6F26">
        <w:rPr>
          <w:rFonts w:ascii="Times New Roman" w:hAnsi="Times New Roman" w:cs="Times New Roman"/>
          <w:sz w:val="24"/>
          <w:szCs w:val="24"/>
        </w:rPr>
        <w:t xml:space="preserve"> F as a person</w:t>
      </w:r>
      <w:r w:rsidR="005F2751" w:rsidRPr="009E6F26">
        <w:rPr>
          <w:rFonts w:ascii="Times New Roman" w:hAnsi="Times New Roman" w:cs="Times New Roman"/>
          <w:sz w:val="24"/>
          <w:szCs w:val="24"/>
        </w:rPr>
        <w:t>,</w:t>
      </w:r>
      <w:r w:rsidR="00A95AF3" w:rsidRPr="009E6F26">
        <w:rPr>
          <w:rFonts w:ascii="Times New Roman" w:hAnsi="Times New Roman" w:cs="Times New Roman"/>
          <w:sz w:val="24"/>
          <w:szCs w:val="24"/>
        </w:rPr>
        <w:t xml:space="preserve"> as the records are all limited to information about the </w:t>
      </w:r>
      <w:r w:rsidRPr="009E6F26">
        <w:rPr>
          <w:rFonts w:ascii="Times New Roman" w:hAnsi="Times New Roman" w:cs="Times New Roman"/>
          <w:sz w:val="24"/>
          <w:szCs w:val="24"/>
        </w:rPr>
        <w:t>housing</w:t>
      </w:r>
      <w:r w:rsidR="00907CEA" w:rsidRPr="009E6F26">
        <w:rPr>
          <w:rFonts w:ascii="Times New Roman" w:hAnsi="Times New Roman" w:cs="Times New Roman"/>
          <w:sz w:val="24"/>
          <w:szCs w:val="24"/>
        </w:rPr>
        <w:t xml:space="preserve"> association</w:t>
      </w:r>
      <w:r w:rsidRPr="009E6F26">
        <w:rPr>
          <w:rFonts w:ascii="Times New Roman" w:hAnsi="Times New Roman" w:cs="Times New Roman"/>
          <w:sz w:val="24"/>
          <w:szCs w:val="24"/>
        </w:rPr>
        <w:t xml:space="preserve"> and ASC</w:t>
      </w:r>
      <w:r w:rsidR="00A95AF3" w:rsidRPr="009E6F26">
        <w:rPr>
          <w:rFonts w:ascii="Times New Roman" w:hAnsi="Times New Roman" w:cs="Times New Roman"/>
          <w:sz w:val="24"/>
          <w:szCs w:val="24"/>
        </w:rPr>
        <w:t xml:space="preserve"> involvement.</w:t>
      </w:r>
      <w:r w:rsidRPr="009E6F26">
        <w:rPr>
          <w:rFonts w:ascii="Times New Roman" w:hAnsi="Times New Roman" w:cs="Times New Roman"/>
          <w:sz w:val="24"/>
          <w:szCs w:val="24"/>
        </w:rPr>
        <w:t xml:space="preserve"> A contributing factor to the limited personalized information</w:t>
      </w:r>
      <w:r w:rsidR="005F2751" w:rsidRPr="009E6F26">
        <w:rPr>
          <w:rFonts w:ascii="Times New Roman" w:hAnsi="Times New Roman" w:cs="Times New Roman"/>
          <w:sz w:val="24"/>
          <w:szCs w:val="24"/>
        </w:rPr>
        <w:t>,</w:t>
      </w:r>
      <w:r w:rsidRPr="009E6F26">
        <w:rPr>
          <w:rFonts w:ascii="Times New Roman" w:hAnsi="Times New Roman" w:cs="Times New Roman"/>
          <w:sz w:val="24"/>
          <w:szCs w:val="24"/>
        </w:rPr>
        <w:t xml:space="preserve"> is the history of Mr. F’s declining offers of engagement with professionals.</w:t>
      </w:r>
      <w:r w:rsidR="00A95AF3" w:rsidRPr="009E6F26">
        <w:rPr>
          <w:rFonts w:ascii="Times New Roman" w:hAnsi="Times New Roman" w:cs="Times New Roman"/>
          <w:sz w:val="24"/>
          <w:szCs w:val="24"/>
        </w:rPr>
        <w:t xml:space="preserve"> </w:t>
      </w:r>
      <w:r w:rsidRPr="009E6F26">
        <w:rPr>
          <w:rFonts w:ascii="Times New Roman" w:hAnsi="Times New Roman" w:cs="Times New Roman"/>
          <w:sz w:val="24"/>
          <w:szCs w:val="24"/>
        </w:rPr>
        <w:t>Mr. F was isolated with no recorded family or friends</w:t>
      </w:r>
      <w:r w:rsidR="005F2751" w:rsidRPr="009E6F26">
        <w:rPr>
          <w:rFonts w:ascii="Times New Roman" w:hAnsi="Times New Roman" w:cs="Times New Roman"/>
          <w:sz w:val="24"/>
          <w:szCs w:val="24"/>
        </w:rPr>
        <w:t>,</w:t>
      </w:r>
      <w:r w:rsidRPr="009E6F26">
        <w:rPr>
          <w:rFonts w:ascii="Times New Roman" w:hAnsi="Times New Roman" w:cs="Times New Roman"/>
          <w:sz w:val="24"/>
          <w:szCs w:val="24"/>
        </w:rPr>
        <w:t xml:space="preserve"> other than the various concerns raised by </w:t>
      </w:r>
      <w:proofErr w:type="spellStart"/>
      <w:r w:rsidRPr="009E6F26">
        <w:rPr>
          <w:rFonts w:ascii="Times New Roman" w:hAnsi="Times New Roman" w:cs="Times New Roman"/>
          <w:sz w:val="24"/>
          <w:szCs w:val="24"/>
        </w:rPr>
        <w:t>neighbours</w:t>
      </w:r>
      <w:proofErr w:type="spellEnd"/>
      <w:r w:rsidRPr="009E6F26">
        <w:rPr>
          <w:rFonts w:ascii="Times New Roman" w:hAnsi="Times New Roman" w:cs="Times New Roman"/>
          <w:sz w:val="24"/>
          <w:szCs w:val="24"/>
        </w:rPr>
        <w:t xml:space="preserve">. </w:t>
      </w:r>
    </w:p>
    <w:p w:rsidR="00A95AF3" w:rsidRPr="009E6F26" w:rsidRDefault="0074489D" w:rsidP="0074489D">
      <w:pPr>
        <w:rPr>
          <w:rFonts w:ascii="Times New Roman" w:hAnsi="Times New Roman" w:cs="Times New Roman"/>
          <w:sz w:val="24"/>
          <w:szCs w:val="24"/>
        </w:rPr>
      </w:pPr>
      <w:r w:rsidRPr="009E6F26">
        <w:rPr>
          <w:rFonts w:ascii="Times New Roman" w:hAnsi="Times New Roman" w:cs="Times New Roman"/>
          <w:sz w:val="24"/>
          <w:szCs w:val="24"/>
        </w:rPr>
        <w:t>Mr.</w:t>
      </w:r>
      <w:r w:rsidR="00A95AF3" w:rsidRPr="009E6F26">
        <w:rPr>
          <w:rFonts w:ascii="Times New Roman" w:hAnsi="Times New Roman" w:cs="Times New Roman"/>
          <w:sz w:val="24"/>
          <w:szCs w:val="24"/>
        </w:rPr>
        <w:t xml:space="preserve"> F had no electricity since 2010. During the period of 2010 to 2016</w:t>
      </w:r>
      <w:r w:rsidR="005F2751" w:rsidRPr="009E6F26">
        <w:rPr>
          <w:rFonts w:ascii="Times New Roman" w:hAnsi="Times New Roman" w:cs="Times New Roman"/>
          <w:sz w:val="24"/>
          <w:szCs w:val="24"/>
        </w:rPr>
        <w:t>,</w:t>
      </w:r>
      <w:r w:rsidR="00A95AF3" w:rsidRPr="009E6F26">
        <w:rPr>
          <w:rFonts w:ascii="Times New Roman" w:hAnsi="Times New Roman" w:cs="Times New Roman"/>
          <w:sz w:val="24"/>
          <w:szCs w:val="24"/>
        </w:rPr>
        <w:t xml:space="preserve"> housing</w:t>
      </w:r>
      <w:r w:rsidR="00907CEA" w:rsidRPr="009E6F26">
        <w:rPr>
          <w:rFonts w:ascii="Times New Roman" w:hAnsi="Times New Roman" w:cs="Times New Roman"/>
          <w:sz w:val="24"/>
          <w:szCs w:val="24"/>
        </w:rPr>
        <w:t xml:space="preserve"> association</w:t>
      </w:r>
      <w:r w:rsidR="00A95AF3" w:rsidRPr="009E6F26">
        <w:rPr>
          <w:rFonts w:ascii="Times New Roman" w:hAnsi="Times New Roman" w:cs="Times New Roman"/>
          <w:sz w:val="24"/>
          <w:szCs w:val="24"/>
        </w:rPr>
        <w:t xml:space="preserve"> officers offered support to </w:t>
      </w:r>
      <w:r w:rsidRPr="009E6F26">
        <w:rPr>
          <w:rFonts w:ascii="Times New Roman" w:hAnsi="Times New Roman" w:cs="Times New Roman"/>
          <w:sz w:val="24"/>
          <w:szCs w:val="24"/>
        </w:rPr>
        <w:t>Mr.</w:t>
      </w:r>
      <w:r w:rsidR="00A95AF3" w:rsidRPr="009E6F26">
        <w:rPr>
          <w:rFonts w:ascii="Times New Roman" w:hAnsi="Times New Roman" w:cs="Times New Roman"/>
          <w:sz w:val="24"/>
          <w:szCs w:val="24"/>
        </w:rPr>
        <w:t xml:space="preserve"> </w:t>
      </w:r>
      <w:r w:rsidR="005F2751" w:rsidRPr="009E6F26">
        <w:rPr>
          <w:rFonts w:ascii="Times New Roman" w:hAnsi="Times New Roman" w:cs="Times New Roman"/>
          <w:sz w:val="24"/>
          <w:szCs w:val="24"/>
        </w:rPr>
        <w:t>F regarding his electricity,</w:t>
      </w:r>
      <w:r w:rsidR="00A95AF3" w:rsidRPr="009E6F26">
        <w:rPr>
          <w:rFonts w:ascii="Times New Roman" w:hAnsi="Times New Roman" w:cs="Times New Roman"/>
          <w:sz w:val="24"/>
          <w:szCs w:val="24"/>
        </w:rPr>
        <w:t xml:space="preserve"> gas and home </w:t>
      </w:r>
      <w:r w:rsidRPr="009E6F26">
        <w:rPr>
          <w:rFonts w:ascii="Times New Roman" w:hAnsi="Times New Roman" w:cs="Times New Roman"/>
          <w:sz w:val="24"/>
          <w:szCs w:val="24"/>
        </w:rPr>
        <w:t>maintenance</w:t>
      </w:r>
      <w:r w:rsidR="00A95AF3" w:rsidRPr="009E6F26">
        <w:rPr>
          <w:rFonts w:ascii="Times New Roman" w:hAnsi="Times New Roman" w:cs="Times New Roman"/>
          <w:sz w:val="24"/>
          <w:szCs w:val="24"/>
        </w:rPr>
        <w:t xml:space="preserve"> but he was reluctant to engage </w:t>
      </w:r>
      <w:r w:rsidR="00413C16" w:rsidRPr="009E6F26">
        <w:rPr>
          <w:rFonts w:ascii="Times New Roman" w:hAnsi="Times New Roman" w:cs="Times New Roman"/>
          <w:sz w:val="24"/>
          <w:szCs w:val="24"/>
        </w:rPr>
        <w:t xml:space="preserve">with </w:t>
      </w:r>
      <w:r w:rsidR="00A95AF3" w:rsidRPr="009E6F26">
        <w:rPr>
          <w:rFonts w:ascii="Times New Roman" w:hAnsi="Times New Roman" w:cs="Times New Roman"/>
          <w:sz w:val="24"/>
          <w:szCs w:val="24"/>
        </w:rPr>
        <w:t>the support. There was an incident in 2010</w:t>
      </w:r>
      <w:r w:rsidR="005F2751" w:rsidRPr="009E6F26">
        <w:rPr>
          <w:rFonts w:ascii="Times New Roman" w:hAnsi="Times New Roman" w:cs="Times New Roman"/>
          <w:sz w:val="24"/>
          <w:szCs w:val="24"/>
        </w:rPr>
        <w:t>,</w:t>
      </w:r>
      <w:r w:rsidR="00A95AF3" w:rsidRPr="009E6F26">
        <w:rPr>
          <w:rFonts w:ascii="Times New Roman" w:hAnsi="Times New Roman" w:cs="Times New Roman"/>
          <w:sz w:val="24"/>
          <w:szCs w:val="24"/>
        </w:rPr>
        <w:t xml:space="preserve"> </w:t>
      </w:r>
      <w:r w:rsidR="0046697A" w:rsidRPr="009E6F26">
        <w:rPr>
          <w:rFonts w:ascii="Times New Roman" w:hAnsi="Times New Roman" w:cs="Times New Roman"/>
          <w:sz w:val="24"/>
          <w:szCs w:val="24"/>
        </w:rPr>
        <w:t>resulting in Mr. F receiving a court</w:t>
      </w:r>
      <w:r w:rsidR="00A95AF3" w:rsidRPr="009E6F26">
        <w:rPr>
          <w:rFonts w:ascii="Times New Roman" w:hAnsi="Times New Roman" w:cs="Times New Roman"/>
          <w:sz w:val="24"/>
          <w:szCs w:val="24"/>
        </w:rPr>
        <w:t xml:space="preserve"> notice as </w:t>
      </w:r>
      <w:r w:rsidR="0046697A" w:rsidRPr="009E6F26">
        <w:rPr>
          <w:rFonts w:ascii="Times New Roman" w:hAnsi="Times New Roman" w:cs="Times New Roman"/>
          <w:sz w:val="24"/>
          <w:szCs w:val="24"/>
        </w:rPr>
        <w:t xml:space="preserve">he </w:t>
      </w:r>
      <w:r w:rsidR="00A95AF3" w:rsidRPr="009E6F26">
        <w:rPr>
          <w:rFonts w:ascii="Times New Roman" w:hAnsi="Times New Roman" w:cs="Times New Roman"/>
          <w:sz w:val="24"/>
          <w:szCs w:val="24"/>
        </w:rPr>
        <w:t>was known to be storing gas cylinder</w:t>
      </w:r>
      <w:r w:rsidR="0046697A" w:rsidRPr="009E6F26">
        <w:rPr>
          <w:rFonts w:ascii="Times New Roman" w:hAnsi="Times New Roman" w:cs="Times New Roman"/>
          <w:sz w:val="24"/>
          <w:szCs w:val="24"/>
        </w:rPr>
        <w:t>s</w:t>
      </w:r>
      <w:r w:rsidR="00A95AF3" w:rsidRPr="009E6F26">
        <w:rPr>
          <w:rFonts w:ascii="Times New Roman" w:hAnsi="Times New Roman" w:cs="Times New Roman"/>
          <w:sz w:val="24"/>
          <w:szCs w:val="24"/>
        </w:rPr>
        <w:t xml:space="preserve"> in his property. </w:t>
      </w:r>
    </w:p>
    <w:p w:rsidR="0074489D" w:rsidRPr="009E6F26" w:rsidRDefault="00A95AF3" w:rsidP="00051106">
      <w:pPr>
        <w:rPr>
          <w:rFonts w:ascii="Times New Roman" w:hAnsi="Times New Roman" w:cs="Times New Roman"/>
          <w:sz w:val="24"/>
          <w:szCs w:val="24"/>
        </w:rPr>
      </w:pPr>
      <w:r w:rsidRPr="009E6F26">
        <w:rPr>
          <w:rFonts w:ascii="Times New Roman" w:hAnsi="Times New Roman" w:cs="Times New Roman"/>
          <w:sz w:val="24"/>
          <w:szCs w:val="24"/>
        </w:rPr>
        <w:t>In 2016</w:t>
      </w:r>
      <w:r w:rsidR="003A2BC1" w:rsidRPr="009E6F26">
        <w:rPr>
          <w:rFonts w:ascii="Times New Roman" w:hAnsi="Times New Roman" w:cs="Times New Roman"/>
          <w:sz w:val="24"/>
          <w:szCs w:val="24"/>
        </w:rPr>
        <w:t>,</w:t>
      </w:r>
      <w:r w:rsidRPr="009E6F26">
        <w:rPr>
          <w:rFonts w:ascii="Times New Roman" w:hAnsi="Times New Roman" w:cs="Times New Roman"/>
          <w:sz w:val="24"/>
          <w:szCs w:val="24"/>
        </w:rPr>
        <w:t xml:space="preserve"> </w:t>
      </w:r>
      <w:r w:rsidR="00395678" w:rsidRPr="009E6F26">
        <w:rPr>
          <w:rFonts w:ascii="Times New Roman" w:hAnsi="Times New Roman" w:cs="Times New Roman"/>
          <w:sz w:val="24"/>
          <w:szCs w:val="24"/>
        </w:rPr>
        <w:t xml:space="preserve">the Housing Association </w:t>
      </w:r>
      <w:r w:rsidRPr="009E6F26">
        <w:rPr>
          <w:rFonts w:ascii="Times New Roman" w:hAnsi="Times New Roman" w:cs="Times New Roman"/>
          <w:sz w:val="24"/>
          <w:szCs w:val="24"/>
        </w:rPr>
        <w:t xml:space="preserve">referred </w:t>
      </w:r>
      <w:r w:rsidR="0074489D" w:rsidRPr="009E6F26">
        <w:rPr>
          <w:rFonts w:ascii="Times New Roman" w:hAnsi="Times New Roman" w:cs="Times New Roman"/>
          <w:sz w:val="24"/>
          <w:szCs w:val="24"/>
        </w:rPr>
        <w:t>Mr.</w:t>
      </w:r>
      <w:r w:rsidRPr="009E6F26">
        <w:rPr>
          <w:rFonts w:ascii="Times New Roman" w:hAnsi="Times New Roman" w:cs="Times New Roman"/>
          <w:sz w:val="24"/>
          <w:szCs w:val="24"/>
        </w:rPr>
        <w:t xml:space="preserve"> F to ASC for support. Th</w:t>
      </w:r>
      <w:r w:rsidR="0046697A" w:rsidRPr="009E6F26">
        <w:rPr>
          <w:rFonts w:ascii="Times New Roman" w:hAnsi="Times New Roman" w:cs="Times New Roman"/>
          <w:sz w:val="24"/>
          <w:szCs w:val="24"/>
        </w:rPr>
        <w:t>is</w:t>
      </w:r>
      <w:r w:rsidRPr="009E6F26">
        <w:rPr>
          <w:rFonts w:ascii="Times New Roman" w:hAnsi="Times New Roman" w:cs="Times New Roman"/>
          <w:sz w:val="24"/>
          <w:szCs w:val="24"/>
        </w:rPr>
        <w:t xml:space="preserve"> review focused on the </w:t>
      </w:r>
      <w:r w:rsidR="00C429D1" w:rsidRPr="009E6F26">
        <w:rPr>
          <w:rFonts w:ascii="Times New Roman" w:hAnsi="Times New Roman" w:cs="Times New Roman"/>
          <w:sz w:val="24"/>
          <w:szCs w:val="24"/>
        </w:rPr>
        <w:t>period December 2016 to January</w:t>
      </w:r>
      <w:r w:rsidRPr="009E6F26">
        <w:rPr>
          <w:rFonts w:ascii="Times New Roman" w:hAnsi="Times New Roman" w:cs="Times New Roman"/>
          <w:sz w:val="24"/>
          <w:szCs w:val="24"/>
        </w:rPr>
        <w:t xml:space="preserve"> 2018</w:t>
      </w:r>
      <w:r w:rsidR="005F2751" w:rsidRPr="009E6F26">
        <w:rPr>
          <w:rFonts w:ascii="Times New Roman" w:hAnsi="Times New Roman" w:cs="Times New Roman"/>
          <w:sz w:val="24"/>
          <w:szCs w:val="24"/>
        </w:rPr>
        <w:t>, when he died</w:t>
      </w:r>
      <w:r w:rsidRPr="009E6F26">
        <w:rPr>
          <w:rFonts w:ascii="Times New Roman" w:hAnsi="Times New Roman" w:cs="Times New Roman"/>
          <w:sz w:val="24"/>
          <w:szCs w:val="24"/>
        </w:rPr>
        <w:t>. Numerous concerns were raised</w:t>
      </w:r>
      <w:r w:rsidR="00B05507" w:rsidRPr="009E6F26">
        <w:rPr>
          <w:rFonts w:ascii="Times New Roman" w:hAnsi="Times New Roman" w:cs="Times New Roman"/>
          <w:sz w:val="24"/>
          <w:szCs w:val="24"/>
        </w:rPr>
        <w:t xml:space="preserve"> by his </w:t>
      </w:r>
      <w:proofErr w:type="spellStart"/>
      <w:r w:rsidR="00B05507" w:rsidRPr="009E6F26">
        <w:rPr>
          <w:rFonts w:ascii="Times New Roman" w:hAnsi="Times New Roman" w:cs="Times New Roman"/>
          <w:sz w:val="24"/>
          <w:szCs w:val="24"/>
        </w:rPr>
        <w:t>neighbours</w:t>
      </w:r>
      <w:proofErr w:type="spellEnd"/>
      <w:r w:rsidR="00151430" w:rsidRPr="009E6F26">
        <w:rPr>
          <w:rFonts w:ascii="Times New Roman" w:hAnsi="Times New Roman" w:cs="Times New Roman"/>
          <w:sz w:val="24"/>
          <w:szCs w:val="24"/>
        </w:rPr>
        <w:t>,</w:t>
      </w:r>
      <w:r w:rsidRPr="009E6F26">
        <w:rPr>
          <w:rFonts w:ascii="Times New Roman" w:hAnsi="Times New Roman" w:cs="Times New Roman"/>
          <w:sz w:val="24"/>
          <w:szCs w:val="24"/>
        </w:rPr>
        <w:t xml:space="preserve"> to both</w:t>
      </w:r>
      <w:r w:rsidR="00907CEA" w:rsidRPr="009E6F26">
        <w:rPr>
          <w:rFonts w:ascii="Times New Roman" w:hAnsi="Times New Roman" w:cs="Times New Roman"/>
          <w:sz w:val="24"/>
          <w:szCs w:val="24"/>
        </w:rPr>
        <w:t xml:space="preserve"> the</w:t>
      </w:r>
      <w:r w:rsidRPr="009E6F26">
        <w:rPr>
          <w:rFonts w:ascii="Times New Roman" w:hAnsi="Times New Roman" w:cs="Times New Roman"/>
          <w:sz w:val="24"/>
          <w:szCs w:val="24"/>
        </w:rPr>
        <w:t xml:space="preserve"> housing</w:t>
      </w:r>
      <w:r w:rsidR="00907CEA" w:rsidRPr="009E6F26">
        <w:rPr>
          <w:rFonts w:ascii="Times New Roman" w:hAnsi="Times New Roman" w:cs="Times New Roman"/>
          <w:sz w:val="24"/>
          <w:szCs w:val="24"/>
        </w:rPr>
        <w:t xml:space="preserve"> association</w:t>
      </w:r>
      <w:r w:rsidRPr="009E6F26">
        <w:rPr>
          <w:rFonts w:ascii="Times New Roman" w:hAnsi="Times New Roman" w:cs="Times New Roman"/>
          <w:sz w:val="24"/>
          <w:szCs w:val="24"/>
        </w:rPr>
        <w:t xml:space="preserve"> and ASC regarding </w:t>
      </w:r>
      <w:r w:rsidR="0074489D" w:rsidRPr="009E6F26">
        <w:rPr>
          <w:rFonts w:ascii="Times New Roman" w:hAnsi="Times New Roman" w:cs="Times New Roman"/>
          <w:sz w:val="24"/>
          <w:szCs w:val="24"/>
        </w:rPr>
        <w:t>Mr.</w:t>
      </w:r>
      <w:r w:rsidRPr="009E6F26">
        <w:rPr>
          <w:rFonts w:ascii="Times New Roman" w:hAnsi="Times New Roman" w:cs="Times New Roman"/>
          <w:sz w:val="24"/>
          <w:szCs w:val="24"/>
        </w:rPr>
        <w:t xml:space="preserve"> F</w:t>
      </w:r>
      <w:r w:rsidR="003A2BC1" w:rsidRPr="009E6F26">
        <w:rPr>
          <w:rFonts w:ascii="Times New Roman" w:hAnsi="Times New Roman" w:cs="Times New Roman"/>
          <w:sz w:val="24"/>
          <w:szCs w:val="24"/>
        </w:rPr>
        <w:t>’s</w:t>
      </w:r>
      <w:r w:rsidRPr="009E6F26">
        <w:rPr>
          <w:rFonts w:ascii="Times New Roman" w:hAnsi="Times New Roman" w:cs="Times New Roman"/>
          <w:sz w:val="24"/>
          <w:szCs w:val="24"/>
        </w:rPr>
        <w:t xml:space="preserve"> living environment and concerns of self-neglect. </w:t>
      </w:r>
      <w:r w:rsidR="0074489D" w:rsidRPr="009E6F26">
        <w:rPr>
          <w:rFonts w:ascii="Times New Roman" w:hAnsi="Times New Roman" w:cs="Times New Roman"/>
          <w:sz w:val="24"/>
          <w:szCs w:val="24"/>
        </w:rPr>
        <w:t>Mr.</w:t>
      </w:r>
      <w:r w:rsidRPr="009E6F26">
        <w:rPr>
          <w:rFonts w:ascii="Times New Roman" w:hAnsi="Times New Roman" w:cs="Times New Roman"/>
          <w:sz w:val="24"/>
          <w:szCs w:val="24"/>
        </w:rPr>
        <w:t xml:space="preserve"> F was reluctant to engage with services and on most occasions</w:t>
      </w:r>
      <w:r w:rsidR="00151430" w:rsidRPr="009E6F26">
        <w:rPr>
          <w:rFonts w:ascii="Times New Roman" w:hAnsi="Times New Roman" w:cs="Times New Roman"/>
          <w:sz w:val="24"/>
          <w:szCs w:val="24"/>
        </w:rPr>
        <w:t>,</w:t>
      </w:r>
      <w:r w:rsidRPr="009E6F26">
        <w:rPr>
          <w:rFonts w:ascii="Times New Roman" w:hAnsi="Times New Roman" w:cs="Times New Roman"/>
          <w:sz w:val="24"/>
          <w:szCs w:val="24"/>
        </w:rPr>
        <w:t xml:space="preserve"> refused both housing</w:t>
      </w:r>
      <w:r w:rsidR="00907CEA" w:rsidRPr="009E6F26">
        <w:rPr>
          <w:rFonts w:ascii="Times New Roman" w:hAnsi="Times New Roman" w:cs="Times New Roman"/>
          <w:sz w:val="24"/>
          <w:szCs w:val="24"/>
        </w:rPr>
        <w:t xml:space="preserve"> officers</w:t>
      </w:r>
      <w:r w:rsidRPr="009E6F26">
        <w:rPr>
          <w:rFonts w:ascii="Times New Roman" w:hAnsi="Times New Roman" w:cs="Times New Roman"/>
          <w:sz w:val="24"/>
          <w:szCs w:val="24"/>
        </w:rPr>
        <w:t xml:space="preserve"> and ASC access to his property</w:t>
      </w:r>
      <w:r w:rsidR="0046697A" w:rsidRPr="009E6F26">
        <w:rPr>
          <w:rFonts w:ascii="Times New Roman" w:hAnsi="Times New Roman" w:cs="Times New Roman"/>
          <w:sz w:val="24"/>
          <w:szCs w:val="24"/>
        </w:rPr>
        <w:t xml:space="preserve"> or to meet with him face to face</w:t>
      </w:r>
      <w:r w:rsidRPr="009E6F26">
        <w:rPr>
          <w:rFonts w:ascii="Times New Roman" w:hAnsi="Times New Roman" w:cs="Times New Roman"/>
          <w:sz w:val="24"/>
          <w:szCs w:val="24"/>
        </w:rPr>
        <w:t>.</w:t>
      </w:r>
    </w:p>
    <w:p w:rsidR="00354678" w:rsidRPr="009E6F26" w:rsidRDefault="0074489D" w:rsidP="00051106">
      <w:pPr>
        <w:rPr>
          <w:rFonts w:ascii="Times New Roman" w:hAnsi="Times New Roman" w:cs="Times New Roman"/>
          <w:sz w:val="24"/>
          <w:szCs w:val="24"/>
        </w:rPr>
      </w:pPr>
      <w:r w:rsidRPr="009E6F26">
        <w:rPr>
          <w:rFonts w:ascii="Times New Roman" w:hAnsi="Times New Roman" w:cs="Times New Roman"/>
          <w:sz w:val="24"/>
          <w:szCs w:val="24"/>
        </w:rPr>
        <w:t>On 23/01/2018</w:t>
      </w:r>
      <w:r w:rsidR="003A2BC1" w:rsidRPr="009E6F26">
        <w:rPr>
          <w:rFonts w:ascii="Times New Roman" w:hAnsi="Times New Roman" w:cs="Times New Roman"/>
          <w:sz w:val="24"/>
          <w:szCs w:val="24"/>
        </w:rPr>
        <w:t>,</w:t>
      </w:r>
      <w:r w:rsidRPr="009E6F26">
        <w:rPr>
          <w:rFonts w:ascii="Times New Roman" w:hAnsi="Times New Roman" w:cs="Times New Roman"/>
          <w:sz w:val="24"/>
          <w:szCs w:val="24"/>
        </w:rPr>
        <w:t xml:space="preserve"> </w:t>
      </w:r>
      <w:proofErr w:type="spellStart"/>
      <w:r w:rsidRPr="009E6F26">
        <w:rPr>
          <w:rFonts w:ascii="Times New Roman" w:hAnsi="Times New Roman" w:cs="Times New Roman"/>
          <w:sz w:val="24"/>
          <w:szCs w:val="24"/>
        </w:rPr>
        <w:t>neighbours</w:t>
      </w:r>
      <w:proofErr w:type="spellEnd"/>
      <w:r w:rsidRPr="009E6F26">
        <w:rPr>
          <w:rFonts w:ascii="Times New Roman" w:hAnsi="Times New Roman" w:cs="Times New Roman"/>
          <w:sz w:val="24"/>
          <w:szCs w:val="24"/>
        </w:rPr>
        <w:t xml:space="preserve"> raised the concern</w:t>
      </w:r>
      <w:r w:rsidR="00151430" w:rsidRPr="009E6F26">
        <w:rPr>
          <w:rFonts w:ascii="Times New Roman" w:hAnsi="Times New Roman" w:cs="Times New Roman"/>
          <w:sz w:val="24"/>
          <w:szCs w:val="24"/>
        </w:rPr>
        <w:t>,</w:t>
      </w:r>
      <w:r w:rsidRPr="009E6F26">
        <w:rPr>
          <w:rFonts w:ascii="Times New Roman" w:hAnsi="Times New Roman" w:cs="Times New Roman"/>
          <w:sz w:val="24"/>
          <w:szCs w:val="24"/>
        </w:rPr>
        <w:t xml:space="preserve"> at there being a </w:t>
      </w:r>
      <w:r w:rsidR="004D0BB7" w:rsidRPr="009E6F26">
        <w:rPr>
          <w:rFonts w:ascii="Times New Roman" w:hAnsi="Times New Roman" w:cs="Times New Roman"/>
          <w:sz w:val="24"/>
          <w:szCs w:val="24"/>
        </w:rPr>
        <w:t>buildup</w:t>
      </w:r>
      <w:r w:rsidRPr="009E6F26">
        <w:rPr>
          <w:rFonts w:ascii="Times New Roman" w:hAnsi="Times New Roman" w:cs="Times New Roman"/>
          <w:sz w:val="24"/>
          <w:szCs w:val="24"/>
        </w:rPr>
        <w:t xml:space="preserve"> of post at </w:t>
      </w:r>
      <w:r w:rsidR="00B42BAD" w:rsidRPr="009E6F26">
        <w:rPr>
          <w:rFonts w:ascii="Times New Roman" w:hAnsi="Times New Roman" w:cs="Times New Roman"/>
          <w:sz w:val="24"/>
          <w:szCs w:val="24"/>
        </w:rPr>
        <w:t>Mr.</w:t>
      </w:r>
      <w:r w:rsidRPr="009E6F26">
        <w:rPr>
          <w:rFonts w:ascii="Times New Roman" w:hAnsi="Times New Roman" w:cs="Times New Roman"/>
          <w:sz w:val="24"/>
          <w:szCs w:val="24"/>
        </w:rPr>
        <w:t xml:space="preserve"> F</w:t>
      </w:r>
      <w:r w:rsidR="00413C16" w:rsidRPr="009E6F26">
        <w:rPr>
          <w:rFonts w:ascii="Times New Roman" w:hAnsi="Times New Roman" w:cs="Times New Roman"/>
          <w:sz w:val="24"/>
          <w:szCs w:val="24"/>
        </w:rPr>
        <w:t>’s</w:t>
      </w:r>
      <w:r w:rsidRPr="009E6F26">
        <w:rPr>
          <w:rFonts w:ascii="Times New Roman" w:hAnsi="Times New Roman" w:cs="Times New Roman"/>
          <w:sz w:val="24"/>
          <w:szCs w:val="24"/>
        </w:rPr>
        <w:t xml:space="preserve"> property </w:t>
      </w:r>
      <w:r w:rsidR="0046697A" w:rsidRPr="009E6F26">
        <w:rPr>
          <w:rFonts w:ascii="Times New Roman" w:hAnsi="Times New Roman" w:cs="Times New Roman"/>
          <w:sz w:val="24"/>
          <w:szCs w:val="24"/>
        </w:rPr>
        <w:t>and they had not</w:t>
      </w:r>
      <w:r w:rsidRPr="009E6F26">
        <w:rPr>
          <w:rFonts w:ascii="Times New Roman" w:hAnsi="Times New Roman" w:cs="Times New Roman"/>
          <w:sz w:val="24"/>
          <w:szCs w:val="24"/>
        </w:rPr>
        <w:t xml:space="preserve"> seen him for up to 6 week</w:t>
      </w:r>
      <w:r w:rsidR="0046697A" w:rsidRPr="009E6F26">
        <w:rPr>
          <w:rFonts w:ascii="Times New Roman" w:hAnsi="Times New Roman" w:cs="Times New Roman"/>
          <w:sz w:val="24"/>
          <w:szCs w:val="24"/>
        </w:rPr>
        <w:t>s</w:t>
      </w:r>
      <w:r w:rsidRPr="009E6F26">
        <w:rPr>
          <w:rFonts w:ascii="Times New Roman" w:hAnsi="Times New Roman" w:cs="Times New Roman"/>
          <w:sz w:val="24"/>
          <w:szCs w:val="24"/>
        </w:rPr>
        <w:t xml:space="preserve">. </w:t>
      </w:r>
      <w:r w:rsidR="0046697A" w:rsidRPr="009E6F26">
        <w:rPr>
          <w:rFonts w:ascii="Times New Roman" w:hAnsi="Times New Roman" w:cs="Times New Roman"/>
          <w:sz w:val="24"/>
          <w:szCs w:val="24"/>
        </w:rPr>
        <w:t>Following forced entry</w:t>
      </w:r>
      <w:r w:rsidR="003A2BC1" w:rsidRPr="009E6F26">
        <w:rPr>
          <w:rFonts w:ascii="Times New Roman" w:hAnsi="Times New Roman" w:cs="Times New Roman"/>
          <w:sz w:val="24"/>
          <w:szCs w:val="24"/>
        </w:rPr>
        <w:t>,</w:t>
      </w:r>
      <w:r w:rsidR="0046697A" w:rsidRPr="009E6F26">
        <w:rPr>
          <w:rFonts w:ascii="Times New Roman" w:hAnsi="Times New Roman" w:cs="Times New Roman"/>
          <w:sz w:val="24"/>
          <w:szCs w:val="24"/>
        </w:rPr>
        <w:t xml:space="preserve"> </w:t>
      </w:r>
      <w:r w:rsidRPr="009E6F26">
        <w:rPr>
          <w:rFonts w:ascii="Times New Roman" w:hAnsi="Times New Roman" w:cs="Times New Roman"/>
          <w:sz w:val="24"/>
          <w:szCs w:val="24"/>
        </w:rPr>
        <w:t>Mr. F was found dead</w:t>
      </w:r>
      <w:r w:rsidR="0046697A" w:rsidRPr="009E6F26">
        <w:rPr>
          <w:rFonts w:ascii="Times New Roman" w:hAnsi="Times New Roman" w:cs="Times New Roman"/>
          <w:sz w:val="24"/>
          <w:szCs w:val="24"/>
        </w:rPr>
        <w:t xml:space="preserve"> in his home</w:t>
      </w:r>
      <w:r w:rsidRPr="009E6F26">
        <w:rPr>
          <w:rFonts w:ascii="Times New Roman" w:hAnsi="Times New Roman" w:cs="Times New Roman"/>
          <w:sz w:val="24"/>
          <w:szCs w:val="24"/>
        </w:rPr>
        <w:t xml:space="preserve">. The coroner’s court ruled an open verdict. The coroner was unable to </w:t>
      </w:r>
      <w:r w:rsidR="00B42BAD" w:rsidRPr="009E6F26">
        <w:rPr>
          <w:rFonts w:ascii="Times New Roman" w:hAnsi="Times New Roman" w:cs="Times New Roman"/>
          <w:sz w:val="24"/>
          <w:szCs w:val="24"/>
        </w:rPr>
        <w:t xml:space="preserve">identify the cause of death due to the decomposition of the body. </w:t>
      </w:r>
    </w:p>
    <w:p w:rsidR="00955F8B" w:rsidRPr="009E6F26" w:rsidRDefault="00372467" w:rsidP="009C4A78">
      <w:pPr>
        <w:pStyle w:val="ListParagraph"/>
        <w:numPr>
          <w:ilvl w:val="0"/>
          <w:numId w:val="3"/>
        </w:numPr>
        <w:rPr>
          <w:rFonts w:ascii="Times New Roman" w:hAnsi="Times New Roman" w:cs="Times New Roman"/>
          <w:b/>
          <w:bCs/>
          <w:sz w:val="24"/>
          <w:szCs w:val="24"/>
        </w:rPr>
      </w:pPr>
      <w:r w:rsidRPr="009E6F26">
        <w:rPr>
          <w:rFonts w:ascii="Times New Roman" w:hAnsi="Times New Roman" w:cs="Times New Roman"/>
          <w:b/>
          <w:bCs/>
          <w:sz w:val="24"/>
          <w:szCs w:val="24"/>
        </w:rPr>
        <w:t>Mr.</w:t>
      </w:r>
      <w:r w:rsidR="00955F8B" w:rsidRPr="009E6F26">
        <w:rPr>
          <w:rFonts w:ascii="Times New Roman" w:hAnsi="Times New Roman" w:cs="Times New Roman"/>
          <w:b/>
          <w:bCs/>
          <w:sz w:val="24"/>
          <w:szCs w:val="24"/>
        </w:rPr>
        <w:t xml:space="preserve"> G</w:t>
      </w:r>
    </w:p>
    <w:p w:rsidR="00372467" w:rsidRPr="009E6F26" w:rsidRDefault="00372467" w:rsidP="00D077B9">
      <w:pPr>
        <w:jc w:val="both"/>
        <w:rPr>
          <w:rFonts w:ascii="Times New Roman" w:hAnsi="Times New Roman" w:cs="Times New Roman"/>
          <w:sz w:val="24"/>
          <w:szCs w:val="24"/>
        </w:rPr>
      </w:pPr>
      <w:r w:rsidRPr="009E6F26">
        <w:rPr>
          <w:rFonts w:ascii="Times New Roman" w:hAnsi="Times New Roman" w:cs="Times New Roman"/>
          <w:sz w:val="24"/>
          <w:szCs w:val="24"/>
        </w:rPr>
        <w:t>Mr</w:t>
      </w:r>
      <w:r w:rsidR="00E903C9" w:rsidRPr="009E6F26">
        <w:rPr>
          <w:rFonts w:ascii="Times New Roman" w:hAnsi="Times New Roman" w:cs="Times New Roman"/>
          <w:sz w:val="24"/>
          <w:szCs w:val="24"/>
        </w:rPr>
        <w:t>.</w:t>
      </w:r>
      <w:r w:rsidRPr="009E6F26">
        <w:rPr>
          <w:rFonts w:ascii="Times New Roman" w:hAnsi="Times New Roman" w:cs="Times New Roman"/>
          <w:sz w:val="24"/>
          <w:szCs w:val="24"/>
        </w:rPr>
        <w:t xml:space="preserve"> G </w:t>
      </w:r>
      <w:r w:rsidR="003828DD" w:rsidRPr="009E6F26">
        <w:rPr>
          <w:rFonts w:ascii="Times New Roman" w:hAnsi="Times New Roman" w:cs="Times New Roman"/>
          <w:sz w:val="24"/>
          <w:szCs w:val="24"/>
        </w:rPr>
        <w:t>was</w:t>
      </w:r>
      <w:r w:rsidR="0058238C" w:rsidRPr="009E6F26">
        <w:rPr>
          <w:rFonts w:ascii="Times New Roman" w:hAnsi="Times New Roman" w:cs="Times New Roman"/>
          <w:sz w:val="24"/>
          <w:szCs w:val="24"/>
        </w:rPr>
        <w:t xml:space="preserve"> a </w:t>
      </w:r>
      <w:r w:rsidR="0055420C" w:rsidRPr="009E6F26">
        <w:rPr>
          <w:rFonts w:ascii="Times New Roman" w:hAnsi="Times New Roman" w:cs="Times New Roman"/>
          <w:sz w:val="24"/>
          <w:szCs w:val="24"/>
        </w:rPr>
        <w:t>68-year-old</w:t>
      </w:r>
      <w:r w:rsidR="00151430" w:rsidRPr="009E6F26">
        <w:rPr>
          <w:rFonts w:ascii="Times New Roman" w:hAnsi="Times New Roman" w:cs="Times New Roman"/>
          <w:sz w:val="24"/>
          <w:szCs w:val="24"/>
        </w:rPr>
        <w:t>,</w:t>
      </w:r>
      <w:r w:rsidR="0058238C" w:rsidRPr="009E6F26">
        <w:rPr>
          <w:rFonts w:ascii="Times New Roman" w:hAnsi="Times New Roman" w:cs="Times New Roman"/>
          <w:sz w:val="24"/>
          <w:szCs w:val="24"/>
        </w:rPr>
        <w:t xml:space="preserve"> white </w:t>
      </w:r>
      <w:r w:rsidR="000C3E6D" w:rsidRPr="009E6F26">
        <w:rPr>
          <w:rFonts w:ascii="Times New Roman" w:hAnsi="Times New Roman" w:cs="Times New Roman"/>
          <w:sz w:val="24"/>
          <w:szCs w:val="24"/>
        </w:rPr>
        <w:t>British,</w:t>
      </w:r>
      <w:r w:rsidR="0058238C" w:rsidRPr="009E6F26">
        <w:rPr>
          <w:rFonts w:ascii="Times New Roman" w:hAnsi="Times New Roman" w:cs="Times New Roman"/>
          <w:sz w:val="24"/>
          <w:szCs w:val="24"/>
        </w:rPr>
        <w:t xml:space="preserve"> </w:t>
      </w:r>
      <w:r w:rsidR="00151430" w:rsidRPr="009E6F26">
        <w:rPr>
          <w:rFonts w:ascii="Times New Roman" w:hAnsi="Times New Roman" w:cs="Times New Roman"/>
          <w:sz w:val="24"/>
          <w:szCs w:val="24"/>
        </w:rPr>
        <w:t xml:space="preserve">a </w:t>
      </w:r>
      <w:r w:rsidR="003828DD" w:rsidRPr="009E6F26">
        <w:rPr>
          <w:rFonts w:ascii="Times New Roman" w:hAnsi="Times New Roman" w:cs="Times New Roman"/>
          <w:sz w:val="24"/>
          <w:szCs w:val="24"/>
        </w:rPr>
        <w:t xml:space="preserve">retired engineer who lived with his Mother until her death </w:t>
      </w:r>
      <w:r w:rsidR="0058238C" w:rsidRPr="009E6F26">
        <w:rPr>
          <w:rFonts w:ascii="Times New Roman" w:hAnsi="Times New Roman" w:cs="Times New Roman"/>
          <w:sz w:val="24"/>
          <w:szCs w:val="24"/>
        </w:rPr>
        <w:t xml:space="preserve">on 16 </w:t>
      </w:r>
      <w:r w:rsidR="00142CA4" w:rsidRPr="009E6F26">
        <w:rPr>
          <w:rFonts w:ascii="Times New Roman" w:hAnsi="Times New Roman" w:cs="Times New Roman"/>
          <w:sz w:val="24"/>
          <w:szCs w:val="24"/>
        </w:rPr>
        <w:t>December</w:t>
      </w:r>
      <w:r w:rsidR="003828DD" w:rsidRPr="009E6F26">
        <w:rPr>
          <w:rFonts w:ascii="Times New Roman" w:hAnsi="Times New Roman" w:cs="Times New Roman"/>
          <w:sz w:val="24"/>
          <w:szCs w:val="24"/>
        </w:rPr>
        <w:t xml:space="preserve"> 2016. </w:t>
      </w:r>
      <w:r w:rsidR="00D235EF" w:rsidRPr="009E6F26">
        <w:rPr>
          <w:rFonts w:ascii="Times New Roman" w:hAnsi="Times New Roman" w:cs="Times New Roman"/>
          <w:sz w:val="24"/>
          <w:szCs w:val="24"/>
        </w:rPr>
        <w:t>Mr.</w:t>
      </w:r>
      <w:r w:rsidR="003828DD" w:rsidRPr="009E6F26">
        <w:rPr>
          <w:rFonts w:ascii="Times New Roman" w:hAnsi="Times New Roman" w:cs="Times New Roman"/>
          <w:sz w:val="24"/>
          <w:szCs w:val="24"/>
        </w:rPr>
        <w:t xml:space="preserve"> G </w:t>
      </w:r>
      <w:r w:rsidR="00095E16" w:rsidRPr="009E6F26">
        <w:rPr>
          <w:rFonts w:ascii="Times New Roman" w:hAnsi="Times New Roman" w:cs="Times New Roman"/>
          <w:sz w:val="24"/>
          <w:szCs w:val="24"/>
        </w:rPr>
        <w:t xml:space="preserve">was known to </w:t>
      </w:r>
      <w:r w:rsidR="00ED6C94" w:rsidRPr="009E6F26">
        <w:rPr>
          <w:rFonts w:ascii="Times New Roman" w:hAnsi="Times New Roman" w:cs="Times New Roman"/>
          <w:sz w:val="24"/>
          <w:szCs w:val="24"/>
        </w:rPr>
        <w:t>ASC</w:t>
      </w:r>
      <w:r w:rsidR="00095E16" w:rsidRPr="009E6F26">
        <w:rPr>
          <w:rFonts w:ascii="Times New Roman" w:hAnsi="Times New Roman" w:cs="Times New Roman"/>
          <w:sz w:val="24"/>
          <w:szCs w:val="24"/>
        </w:rPr>
        <w:t>,</w:t>
      </w:r>
      <w:r w:rsidR="00B05507" w:rsidRPr="009E6F26">
        <w:rPr>
          <w:rFonts w:ascii="Times New Roman" w:hAnsi="Times New Roman" w:cs="Times New Roman"/>
          <w:sz w:val="24"/>
          <w:szCs w:val="24"/>
        </w:rPr>
        <w:t xml:space="preserve"> ELFT</w:t>
      </w:r>
      <w:r w:rsidR="00095E16" w:rsidRPr="009E6F26">
        <w:rPr>
          <w:rFonts w:ascii="Times New Roman" w:hAnsi="Times New Roman" w:cs="Times New Roman"/>
          <w:sz w:val="24"/>
          <w:szCs w:val="24"/>
        </w:rPr>
        <w:t xml:space="preserve"> and his registered GP at Bethnal Green Health Centre. </w:t>
      </w:r>
      <w:r w:rsidR="00673E16" w:rsidRPr="009E6F26">
        <w:rPr>
          <w:rFonts w:ascii="Times New Roman" w:hAnsi="Times New Roman" w:cs="Times New Roman"/>
          <w:sz w:val="24"/>
          <w:szCs w:val="24"/>
        </w:rPr>
        <w:t xml:space="preserve"> Prior to her death</w:t>
      </w:r>
      <w:r w:rsidR="003A2BC1" w:rsidRPr="009E6F26">
        <w:rPr>
          <w:rFonts w:ascii="Times New Roman" w:hAnsi="Times New Roman" w:cs="Times New Roman"/>
          <w:sz w:val="24"/>
          <w:szCs w:val="24"/>
        </w:rPr>
        <w:t>,</w:t>
      </w:r>
      <w:r w:rsidR="00673E16" w:rsidRPr="009E6F26">
        <w:rPr>
          <w:rFonts w:ascii="Times New Roman" w:hAnsi="Times New Roman" w:cs="Times New Roman"/>
          <w:sz w:val="24"/>
          <w:szCs w:val="24"/>
        </w:rPr>
        <w:t xml:space="preserve"> </w:t>
      </w:r>
      <w:r w:rsidR="00413C16" w:rsidRPr="009E6F26">
        <w:rPr>
          <w:rFonts w:ascii="Times New Roman" w:hAnsi="Times New Roman" w:cs="Times New Roman"/>
          <w:sz w:val="24"/>
          <w:szCs w:val="24"/>
        </w:rPr>
        <w:t>Ms.</w:t>
      </w:r>
      <w:r w:rsidR="00673E16" w:rsidRPr="009E6F26">
        <w:rPr>
          <w:rFonts w:ascii="Times New Roman" w:hAnsi="Times New Roman" w:cs="Times New Roman"/>
          <w:sz w:val="24"/>
          <w:szCs w:val="24"/>
        </w:rPr>
        <w:t xml:space="preserve"> G raised concerns about </w:t>
      </w:r>
      <w:r w:rsidR="00413C16" w:rsidRPr="009E6F26">
        <w:rPr>
          <w:rFonts w:ascii="Times New Roman" w:hAnsi="Times New Roman" w:cs="Times New Roman"/>
          <w:sz w:val="24"/>
          <w:szCs w:val="24"/>
        </w:rPr>
        <w:t>Mr.</w:t>
      </w:r>
      <w:r w:rsidR="00673E16" w:rsidRPr="009E6F26">
        <w:rPr>
          <w:rFonts w:ascii="Times New Roman" w:hAnsi="Times New Roman" w:cs="Times New Roman"/>
          <w:sz w:val="24"/>
          <w:szCs w:val="24"/>
        </w:rPr>
        <w:t xml:space="preserve"> G’s </w:t>
      </w:r>
      <w:r w:rsidR="00413C16" w:rsidRPr="009E6F26">
        <w:rPr>
          <w:rFonts w:ascii="Times New Roman" w:hAnsi="Times New Roman" w:cs="Times New Roman"/>
          <w:sz w:val="24"/>
          <w:szCs w:val="24"/>
        </w:rPr>
        <w:t>self-neglect</w:t>
      </w:r>
      <w:r w:rsidR="00673E16" w:rsidRPr="009E6F26">
        <w:rPr>
          <w:rFonts w:ascii="Times New Roman" w:hAnsi="Times New Roman" w:cs="Times New Roman"/>
          <w:sz w:val="24"/>
          <w:szCs w:val="24"/>
        </w:rPr>
        <w:t>. Mr. G suffered from severe</w:t>
      </w:r>
      <w:r w:rsidR="003828DD" w:rsidRPr="009E6F26">
        <w:rPr>
          <w:rFonts w:ascii="Times New Roman" w:hAnsi="Times New Roman" w:cs="Times New Roman"/>
          <w:sz w:val="24"/>
          <w:szCs w:val="24"/>
        </w:rPr>
        <w:t xml:space="preserve"> depression</w:t>
      </w:r>
      <w:r w:rsidR="00673E16" w:rsidRPr="009E6F26">
        <w:rPr>
          <w:rFonts w:ascii="Times New Roman" w:hAnsi="Times New Roman" w:cs="Times New Roman"/>
          <w:sz w:val="24"/>
          <w:szCs w:val="24"/>
        </w:rPr>
        <w:t xml:space="preserve"> and social anxiety</w:t>
      </w:r>
      <w:r w:rsidR="00151430" w:rsidRPr="009E6F26">
        <w:rPr>
          <w:rFonts w:ascii="Times New Roman" w:hAnsi="Times New Roman" w:cs="Times New Roman"/>
          <w:sz w:val="24"/>
          <w:szCs w:val="24"/>
        </w:rPr>
        <w:t>,</w:t>
      </w:r>
      <w:r w:rsidR="003828DD" w:rsidRPr="009E6F26">
        <w:rPr>
          <w:rFonts w:ascii="Times New Roman" w:hAnsi="Times New Roman" w:cs="Times New Roman"/>
          <w:sz w:val="24"/>
          <w:szCs w:val="24"/>
        </w:rPr>
        <w:t xml:space="preserve"> over the period 2014 – 2017. </w:t>
      </w:r>
      <w:r w:rsidR="00413C16" w:rsidRPr="009E6F26">
        <w:rPr>
          <w:rFonts w:ascii="Times New Roman" w:hAnsi="Times New Roman" w:cs="Times New Roman"/>
          <w:sz w:val="24"/>
          <w:szCs w:val="24"/>
        </w:rPr>
        <w:t>Mr.</w:t>
      </w:r>
      <w:r w:rsidR="003828DD" w:rsidRPr="009E6F26">
        <w:rPr>
          <w:rFonts w:ascii="Times New Roman" w:hAnsi="Times New Roman" w:cs="Times New Roman"/>
          <w:sz w:val="24"/>
          <w:szCs w:val="24"/>
        </w:rPr>
        <w:t xml:space="preserve"> G was isolated in his caring role and once his Mother </w:t>
      </w:r>
      <w:r w:rsidR="00142CA4" w:rsidRPr="009E6F26">
        <w:rPr>
          <w:rFonts w:ascii="Times New Roman" w:hAnsi="Times New Roman" w:cs="Times New Roman"/>
          <w:sz w:val="24"/>
          <w:szCs w:val="24"/>
        </w:rPr>
        <w:t>died,</w:t>
      </w:r>
      <w:r w:rsidR="003828DD" w:rsidRPr="009E6F26">
        <w:rPr>
          <w:rFonts w:ascii="Times New Roman" w:hAnsi="Times New Roman" w:cs="Times New Roman"/>
          <w:sz w:val="24"/>
          <w:szCs w:val="24"/>
        </w:rPr>
        <w:t xml:space="preserve"> he continued to be isolated. </w:t>
      </w:r>
      <w:r w:rsidR="00413C16" w:rsidRPr="009E6F26">
        <w:rPr>
          <w:rFonts w:ascii="Times New Roman" w:hAnsi="Times New Roman" w:cs="Times New Roman"/>
          <w:sz w:val="24"/>
          <w:szCs w:val="24"/>
        </w:rPr>
        <w:t xml:space="preserve">Very </w:t>
      </w:r>
      <w:r w:rsidR="00EE5CC7" w:rsidRPr="009E6F26">
        <w:rPr>
          <w:rFonts w:ascii="Times New Roman" w:hAnsi="Times New Roman" w:cs="Times New Roman"/>
          <w:sz w:val="24"/>
          <w:szCs w:val="24"/>
        </w:rPr>
        <w:t>little</w:t>
      </w:r>
      <w:r w:rsidR="00413C16" w:rsidRPr="009E6F26">
        <w:rPr>
          <w:rFonts w:ascii="Times New Roman" w:hAnsi="Times New Roman" w:cs="Times New Roman"/>
          <w:sz w:val="24"/>
          <w:szCs w:val="24"/>
        </w:rPr>
        <w:t xml:space="preserve"> </w:t>
      </w:r>
      <w:r w:rsidR="00EE5CC7" w:rsidRPr="009E6F26">
        <w:rPr>
          <w:rFonts w:ascii="Times New Roman" w:hAnsi="Times New Roman" w:cs="Times New Roman"/>
          <w:sz w:val="24"/>
          <w:szCs w:val="24"/>
        </w:rPr>
        <w:t>personalized</w:t>
      </w:r>
      <w:r w:rsidR="00413C16" w:rsidRPr="009E6F26">
        <w:rPr>
          <w:rFonts w:ascii="Times New Roman" w:hAnsi="Times New Roman" w:cs="Times New Roman"/>
          <w:sz w:val="24"/>
          <w:szCs w:val="24"/>
        </w:rPr>
        <w:t xml:space="preserve"> </w:t>
      </w:r>
      <w:r w:rsidR="00EE5CC7" w:rsidRPr="009E6F26">
        <w:rPr>
          <w:rFonts w:ascii="Times New Roman" w:hAnsi="Times New Roman" w:cs="Times New Roman"/>
          <w:sz w:val="24"/>
          <w:szCs w:val="24"/>
        </w:rPr>
        <w:t>information</w:t>
      </w:r>
      <w:r w:rsidR="00413C16" w:rsidRPr="009E6F26">
        <w:rPr>
          <w:rFonts w:ascii="Times New Roman" w:hAnsi="Times New Roman" w:cs="Times New Roman"/>
          <w:sz w:val="24"/>
          <w:szCs w:val="24"/>
        </w:rPr>
        <w:t xml:space="preserve"> is recorded about </w:t>
      </w:r>
      <w:r w:rsidR="00EE5CC7" w:rsidRPr="009E6F26">
        <w:rPr>
          <w:rFonts w:ascii="Times New Roman" w:hAnsi="Times New Roman" w:cs="Times New Roman"/>
          <w:sz w:val="24"/>
          <w:szCs w:val="24"/>
        </w:rPr>
        <w:t xml:space="preserve">Mr. G. While the social worker visited </w:t>
      </w:r>
      <w:r w:rsidR="00D235EF" w:rsidRPr="009E6F26">
        <w:rPr>
          <w:rFonts w:ascii="Times New Roman" w:hAnsi="Times New Roman" w:cs="Times New Roman"/>
          <w:sz w:val="24"/>
          <w:szCs w:val="24"/>
        </w:rPr>
        <w:t>Mr.</w:t>
      </w:r>
      <w:r w:rsidR="00EE5CC7" w:rsidRPr="009E6F26">
        <w:rPr>
          <w:rFonts w:ascii="Times New Roman" w:hAnsi="Times New Roman" w:cs="Times New Roman"/>
          <w:sz w:val="24"/>
          <w:szCs w:val="24"/>
        </w:rPr>
        <w:t xml:space="preserve"> G on occasion, her focus was on functional issues and making the care package work. The intervention was not strength based</w:t>
      </w:r>
      <w:r w:rsidR="00151430" w:rsidRPr="009E6F26">
        <w:rPr>
          <w:rFonts w:ascii="Times New Roman" w:hAnsi="Times New Roman" w:cs="Times New Roman"/>
          <w:sz w:val="24"/>
          <w:szCs w:val="24"/>
        </w:rPr>
        <w:t>,</w:t>
      </w:r>
      <w:r w:rsidR="00EE5CC7" w:rsidRPr="009E6F26">
        <w:rPr>
          <w:rFonts w:ascii="Times New Roman" w:hAnsi="Times New Roman" w:cs="Times New Roman"/>
          <w:sz w:val="24"/>
          <w:szCs w:val="24"/>
        </w:rPr>
        <w:t xml:space="preserve"> to enable </w:t>
      </w:r>
      <w:r w:rsidR="00F47305" w:rsidRPr="009E6F26">
        <w:rPr>
          <w:rFonts w:ascii="Times New Roman" w:hAnsi="Times New Roman" w:cs="Times New Roman"/>
          <w:sz w:val="24"/>
          <w:szCs w:val="24"/>
        </w:rPr>
        <w:t>Mr.</w:t>
      </w:r>
      <w:r w:rsidR="004D0BB7" w:rsidRPr="009E6F26">
        <w:rPr>
          <w:rFonts w:ascii="Times New Roman" w:hAnsi="Times New Roman" w:cs="Times New Roman"/>
          <w:sz w:val="24"/>
          <w:szCs w:val="24"/>
        </w:rPr>
        <w:t xml:space="preserve"> </w:t>
      </w:r>
      <w:r w:rsidR="00F47305" w:rsidRPr="009E6F26">
        <w:rPr>
          <w:rFonts w:ascii="Times New Roman" w:hAnsi="Times New Roman" w:cs="Times New Roman"/>
          <w:sz w:val="24"/>
          <w:szCs w:val="24"/>
        </w:rPr>
        <w:t>G</w:t>
      </w:r>
      <w:r w:rsidR="00EE5CC7" w:rsidRPr="009E6F26">
        <w:rPr>
          <w:rFonts w:ascii="Times New Roman" w:hAnsi="Times New Roman" w:cs="Times New Roman"/>
          <w:sz w:val="24"/>
          <w:szCs w:val="24"/>
        </w:rPr>
        <w:t xml:space="preserve"> to be empowered to seek outcomes and improvements in his life, an approach which could have assisted his depression and isolation. </w:t>
      </w:r>
    </w:p>
    <w:p w:rsidR="00484680" w:rsidRPr="009E6F26" w:rsidRDefault="00142CA4" w:rsidP="00D077B9">
      <w:pPr>
        <w:pStyle w:val="Default"/>
        <w:jc w:val="both"/>
        <w:rPr>
          <w:rFonts w:ascii="Times New Roman" w:hAnsi="Times New Roman" w:cs="Times New Roman"/>
        </w:rPr>
      </w:pPr>
      <w:r w:rsidRPr="009E6F26">
        <w:rPr>
          <w:rFonts w:ascii="Times New Roman" w:hAnsi="Times New Roman" w:cs="Times New Roman"/>
        </w:rPr>
        <w:t>Meals on Wheels</w:t>
      </w:r>
      <w:r w:rsidR="00413C16" w:rsidRPr="009E6F26">
        <w:rPr>
          <w:rFonts w:ascii="Times New Roman" w:hAnsi="Times New Roman" w:cs="Times New Roman"/>
        </w:rPr>
        <w:t xml:space="preserve"> Service</w:t>
      </w:r>
      <w:r w:rsidR="00EE5CC7" w:rsidRPr="009E6F26">
        <w:rPr>
          <w:rFonts w:ascii="Times New Roman" w:hAnsi="Times New Roman" w:cs="Times New Roman"/>
        </w:rPr>
        <w:t xml:space="preserve"> </w:t>
      </w:r>
      <w:r w:rsidR="00D235EF" w:rsidRPr="009E6F26">
        <w:rPr>
          <w:rFonts w:ascii="Times New Roman" w:hAnsi="Times New Roman" w:cs="Times New Roman"/>
        </w:rPr>
        <w:t>reported to</w:t>
      </w:r>
      <w:r w:rsidR="00EE5CC7" w:rsidRPr="009E6F26">
        <w:rPr>
          <w:rFonts w:ascii="Times New Roman" w:hAnsi="Times New Roman" w:cs="Times New Roman"/>
        </w:rPr>
        <w:t xml:space="preserve"> </w:t>
      </w:r>
      <w:r w:rsidR="00ED6C94" w:rsidRPr="009E6F26">
        <w:rPr>
          <w:rFonts w:ascii="Times New Roman" w:hAnsi="Times New Roman" w:cs="Times New Roman"/>
        </w:rPr>
        <w:t>ASC</w:t>
      </w:r>
      <w:r w:rsidR="00EE5CC7" w:rsidRPr="009E6F26">
        <w:rPr>
          <w:rFonts w:ascii="Times New Roman" w:hAnsi="Times New Roman" w:cs="Times New Roman"/>
        </w:rPr>
        <w:t xml:space="preserve"> Out of Hours, a failed delivery service to </w:t>
      </w:r>
      <w:r w:rsidR="00D235EF" w:rsidRPr="009E6F26">
        <w:rPr>
          <w:rFonts w:ascii="Times New Roman" w:hAnsi="Times New Roman" w:cs="Times New Roman"/>
        </w:rPr>
        <w:t>Mr.</w:t>
      </w:r>
      <w:r w:rsidR="00EE5CC7" w:rsidRPr="009E6F26">
        <w:rPr>
          <w:rFonts w:ascii="Times New Roman" w:hAnsi="Times New Roman" w:cs="Times New Roman"/>
        </w:rPr>
        <w:t xml:space="preserve"> G on 3.03.2018, and again reported 4.03.2018</w:t>
      </w:r>
      <w:r w:rsidR="00151430" w:rsidRPr="009E6F26">
        <w:rPr>
          <w:rFonts w:ascii="Times New Roman" w:hAnsi="Times New Roman" w:cs="Times New Roman"/>
        </w:rPr>
        <w:t>,</w:t>
      </w:r>
      <w:r w:rsidR="00EE5CC7" w:rsidRPr="009E6F26">
        <w:rPr>
          <w:rFonts w:ascii="Times New Roman" w:hAnsi="Times New Roman" w:cs="Times New Roman"/>
        </w:rPr>
        <w:t xml:space="preserve"> and to</w:t>
      </w:r>
      <w:r w:rsidR="003A2BC1" w:rsidRPr="009E6F26">
        <w:rPr>
          <w:rFonts w:ascii="Times New Roman" w:hAnsi="Times New Roman" w:cs="Times New Roman"/>
        </w:rPr>
        <w:t xml:space="preserve"> the</w:t>
      </w:r>
      <w:r w:rsidR="00EE5CC7" w:rsidRPr="009E6F26">
        <w:rPr>
          <w:rFonts w:ascii="Times New Roman" w:hAnsi="Times New Roman" w:cs="Times New Roman"/>
        </w:rPr>
        <w:t xml:space="preserve"> </w:t>
      </w:r>
      <w:r w:rsidR="00ED6C94" w:rsidRPr="009E6F26">
        <w:rPr>
          <w:rFonts w:ascii="Times New Roman" w:hAnsi="Times New Roman" w:cs="Times New Roman"/>
        </w:rPr>
        <w:t>ASC</w:t>
      </w:r>
      <w:r w:rsidR="00EE5CC7" w:rsidRPr="009E6F26">
        <w:rPr>
          <w:rFonts w:ascii="Times New Roman" w:hAnsi="Times New Roman" w:cs="Times New Roman"/>
        </w:rPr>
        <w:t xml:space="preserve"> allocated worker on 5.03.2018</w:t>
      </w:r>
      <w:r w:rsidRPr="009E6F26">
        <w:rPr>
          <w:rFonts w:ascii="Times New Roman" w:hAnsi="Times New Roman" w:cs="Times New Roman"/>
        </w:rPr>
        <w:t xml:space="preserve">. </w:t>
      </w:r>
      <w:r w:rsidR="00D235EF" w:rsidRPr="009E6F26">
        <w:rPr>
          <w:rFonts w:ascii="Times New Roman" w:hAnsi="Times New Roman" w:cs="Times New Roman"/>
        </w:rPr>
        <w:t>Mr.</w:t>
      </w:r>
      <w:r w:rsidR="00EE5CC7" w:rsidRPr="009E6F26">
        <w:rPr>
          <w:rFonts w:ascii="Times New Roman" w:hAnsi="Times New Roman" w:cs="Times New Roman"/>
        </w:rPr>
        <w:t xml:space="preserve"> G</w:t>
      </w:r>
      <w:r w:rsidRPr="009E6F26">
        <w:rPr>
          <w:rFonts w:ascii="Times New Roman" w:hAnsi="Times New Roman" w:cs="Times New Roman"/>
        </w:rPr>
        <w:t xml:space="preserve"> had long standing issues of rejecting personal care</w:t>
      </w:r>
      <w:r w:rsidR="00151430" w:rsidRPr="009E6F26">
        <w:rPr>
          <w:rFonts w:ascii="Times New Roman" w:hAnsi="Times New Roman" w:cs="Times New Roman"/>
        </w:rPr>
        <w:t>,</w:t>
      </w:r>
      <w:r w:rsidRPr="009E6F26">
        <w:rPr>
          <w:rFonts w:ascii="Times New Roman" w:hAnsi="Times New Roman" w:cs="Times New Roman"/>
        </w:rPr>
        <w:t xml:space="preserve"> however</w:t>
      </w:r>
      <w:r w:rsidR="00151430" w:rsidRPr="009E6F26">
        <w:rPr>
          <w:rFonts w:ascii="Times New Roman" w:hAnsi="Times New Roman" w:cs="Times New Roman"/>
        </w:rPr>
        <w:t>,</w:t>
      </w:r>
      <w:r w:rsidRPr="009E6F26">
        <w:rPr>
          <w:rFonts w:ascii="Times New Roman" w:hAnsi="Times New Roman" w:cs="Times New Roman"/>
        </w:rPr>
        <w:t xml:space="preserve"> he always accepted his meals on wheels.</w:t>
      </w:r>
      <w:r w:rsidR="00EE5CC7" w:rsidRPr="009E6F26">
        <w:rPr>
          <w:rFonts w:ascii="Times New Roman" w:hAnsi="Times New Roman" w:cs="Times New Roman"/>
        </w:rPr>
        <w:t xml:space="preserve"> </w:t>
      </w:r>
      <w:r w:rsidR="00EC3B41" w:rsidRPr="009E6F26">
        <w:rPr>
          <w:rFonts w:ascii="Times New Roman" w:hAnsi="Times New Roman" w:cs="Times New Roman"/>
        </w:rPr>
        <w:t>The domiciliary care provider</w:t>
      </w:r>
      <w:r w:rsidR="00151430" w:rsidRPr="009E6F26">
        <w:rPr>
          <w:rFonts w:ascii="Times New Roman" w:hAnsi="Times New Roman" w:cs="Times New Roman"/>
        </w:rPr>
        <w:t xml:space="preserve"> received no answer from him on</w:t>
      </w:r>
      <w:r w:rsidR="00484680" w:rsidRPr="009E6F26">
        <w:rPr>
          <w:rFonts w:ascii="Times New Roman" w:hAnsi="Times New Roman" w:cs="Times New Roman"/>
        </w:rPr>
        <w:t xml:space="preserve"> 3.03.2018 but did not follow the failed visit policy of reporting to either the police or </w:t>
      </w:r>
      <w:r w:rsidR="00ED6C94" w:rsidRPr="009E6F26">
        <w:rPr>
          <w:rFonts w:ascii="Times New Roman" w:hAnsi="Times New Roman" w:cs="Times New Roman"/>
        </w:rPr>
        <w:t>ASC</w:t>
      </w:r>
      <w:r w:rsidR="00484680" w:rsidRPr="009E6F26">
        <w:rPr>
          <w:rFonts w:ascii="Times New Roman" w:hAnsi="Times New Roman" w:cs="Times New Roman"/>
        </w:rPr>
        <w:t xml:space="preserve"> Out of Hours service.</w:t>
      </w:r>
      <w:r w:rsidR="00B8340C" w:rsidRPr="009E6F26">
        <w:rPr>
          <w:rFonts w:ascii="Times New Roman" w:hAnsi="Times New Roman" w:cs="Times New Roman"/>
        </w:rPr>
        <w:t xml:space="preserve"> It is not clear from the records if the carers reported to their </w:t>
      </w:r>
      <w:r w:rsidR="00EC3B41" w:rsidRPr="009E6F26">
        <w:rPr>
          <w:rFonts w:ascii="Times New Roman" w:hAnsi="Times New Roman" w:cs="Times New Roman"/>
        </w:rPr>
        <w:t>own Management</w:t>
      </w:r>
      <w:r w:rsidR="00B8340C" w:rsidRPr="009E6F26">
        <w:rPr>
          <w:rFonts w:ascii="Times New Roman" w:hAnsi="Times New Roman" w:cs="Times New Roman"/>
        </w:rPr>
        <w:t xml:space="preserve">. </w:t>
      </w:r>
      <w:r w:rsidR="00EE5CC7" w:rsidRPr="009E6F26">
        <w:rPr>
          <w:rFonts w:ascii="Times New Roman" w:hAnsi="Times New Roman" w:cs="Times New Roman"/>
        </w:rPr>
        <w:t xml:space="preserve"> </w:t>
      </w:r>
      <w:r w:rsidR="00EC3B41" w:rsidRPr="009E6F26">
        <w:rPr>
          <w:rFonts w:ascii="Times New Roman" w:hAnsi="Times New Roman" w:cs="Times New Roman"/>
        </w:rPr>
        <w:t>When ASC contacted the care provider</w:t>
      </w:r>
      <w:r w:rsidR="00484680" w:rsidRPr="009E6F26">
        <w:rPr>
          <w:rFonts w:ascii="Times New Roman" w:hAnsi="Times New Roman" w:cs="Times New Roman"/>
        </w:rPr>
        <w:t xml:space="preserve"> on 4.03.2018 they </w:t>
      </w:r>
      <w:r w:rsidR="00EE5CC7" w:rsidRPr="009E6F26">
        <w:rPr>
          <w:rFonts w:ascii="Times New Roman" w:hAnsi="Times New Roman" w:cs="Times New Roman"/>
        </w:rPr>
        <w:t xml:space="preserve">accepted information from </w:t>
      </w:r>
      <w:r w:rsidR="003A2BC1" w:rsidRPr="009E6F26">
        <w:rPr>
          <w:rFonts w:ascii="Times New Roman" w:hAnsi="Times New Roman" w:cs="Times New Roman"/>
        </w:rPr>
        <w:t xml:space="preserve">the </w:t>
      </w:r>
      <w:r w:rsidR="00151430" w:rsidRPr="009E6F26">
        <w:rPr>
          <w:rFonts w:ascii="Times New Roman" w:hAnsi="Times New Roman" w:cs="Times New Roman"/>
        </w:rPr>
        <w:t>care provider</w:t>
      </w:r>
      <w:r w:rsidR="00EE5CC7" w:rsidRPr="009E6F26">
        <w:rPr>
          <w:rFonts w:ascii="Times New Roman" w:hAnsi="Times New Roman" w:cs="Times New Roman"/>
        </w:rPr>
        <w:t xml:space="preserve"> that it was likely </w:t>
      </w:r>
      <w:r w:rsidR="00D235EF" w:rsidRPr="009E6F26">
        <w:rPr>
          <w:rFonts w:ascii="Times New Roman" w:hAnsi="Times New Roman" w:cs="Times New Roman"/>
        </w:rPr>
        <w:t>Mr.</w:t>
      </w:r>
      <w:r w:rsidR="00EE5CC7" w:rsidRPr="009E6F26">
        <w:rPr>
          <w:rFonts w:ascii="Times New Roman" w:hAnsi="Times New Roman" w:cs="Times New Roman"/>
        </w:rPr>
        <w:t xml:space="preserve"> G was out. No consideration of the history or professio</w:t>
      </w:r>
      <w:r w:rsidR="003A2BC1" w:rsidRPr="009E6F26">
        <w:rPr>
          <w:rFonts w:ascii="Times New Roman" w:hAnsi="Times New Roman" w:cs="Times New Roman"/>
        </w:rPr>
        <w:t>nal curiosity was applied when making the decision</w:t>
      </w:r>
      <w:r w:rsidR="00EE5CC7" w:rsidRPr="009E6F26">
        <w:rPr>
          <w:rFonts w:ascii="Times New Roman" w:hAnsi="Times New Roman" w:cs="Times New Roman"/>
        </w:rPr>
        <w:t xml:space="preserve"> not </w:t>
      </w:r>
      <w:r w:rsidR="003A2BC1" w:rsidRPr="009E6F26">
        <w:rPr>
          <w:rFonts w:ascii="Times New Roman" w:hAnsi="Times New Roman" w:cs="Times New Roman"/>
        </w:rPr>
        <w:t xml:space="preserve">to </w:t>
      </w:r>
      <w:r w:rsidR="00EE5CC7" w:rsidRPr="009E6F26">
        <w:rPr>
          <w:rFonts w:ascii="Times New Roman" w:hAnsi="Times New Roman" w:cs="Times New Roman"/>
        </w:rPr>
        <w:t xml:space="preserve">respond on the 5.03.2018. </w:t>
      </w:r>
      <w:r w:rsidR="00D235EF" w:rsidRPr="009E6F26">
        <w:rPr>
          <w:rFonts w:ascii="Times New Roman" w:hAnsi="Times New Roman" w:cs="Times New Roman"/>
        </w:rPr>
        <w:t>On 6.03.2018</w:t>
      </w:r>
      <w:r w:rsidR="0055420C" w:rsidRPr="009E6F26">
        <w:rPr>
          <w:rFonts w:ascii="Times New Roman" w:hAnsi="Times New Roman" w:cs="Times New Roman"/>
        </w:rPr>
        <w:t>, Mr.</w:t>
      </w:r>
      <w:r w:rsidR="003A2BC1" w:rsidRPr="009E6F26">
        <w:rPr>
          <w:rFonts w:ascii="Times New Roman" w:hAnsi="Times New Roman" w:cs="Times New Roman"/>
        </w:rPr>
        <w:t xml:space="preserve"> G’s a</w:t>
      </w:r>
      <w:r w:rsidR="00EE5CC7" w:rsidRPr="009E6F26">
        <w:rPr>
          <w:rFonts w:ascii="Times New Roman" w:hAnsi="Times New Roman" w:cs="Times New Roman"/>
        </w:rPr>
        <w:t xml:space="preserve">llocated worker visited with her Manager and </w:t>
      </w:r>
      <w:r w:rsidR="00D235EF" w:rsidRPr="009E6F26">
        <w:rPr>
          <w:rFonts w:ascii="Times New Roman" w:hAnsi="Times New Roman" w:cs="Times New Roman"/>
        </w:rPr>
        <w:t>called the police</w:t>
      </w:r>
      <w:r w:rsidR="00151430" w:rsidRPr="009E6F26">
        <w:rPr>
          <w:rFonts w:ascii="Times New Roman" w:hAnsi="Times New Roman" w:cs="Times New Roman"/>
        </w:rPr>
        <w:t>,</w:t>
      </w:r>
      <w:r w:rsidR="00D235EF" w:rsidRPr="009E6F26">
        <w:rPr>
          <w:rFonts w:ascii="Times New Roman" w:hAnsi="Times New Roman" w:cs="Times New Roman"/>
        </w:rPr>
        <w:t xml:space="preserve"> when they could not gain access. Mr. G was found dead at his home. The police did not need to force entry as a neighbour arrived at the scene and stated</w:t>
      </w:r>
      <w:r w:rsidR="00151430" w:rsidRPr="009E6F26">
        <w:rPr>
          <w:rFonts w:ascii="Times New Roman" w:hAnsi="Times New Roman" w:cs="Times New Roman"/>
        </w:rPr>
        <w:t xml:space="preserve"> that</w:t>
      </w:r>
      <w:r w:rsidR="00D235EF" w:rsidRPr="009E6F26">
        <w:rPr>
          <w:rFonts w:ascii="Times New Roman" w:hAnsi="Times New Roman" w:cs="Times New Roman"/>
        </w:rPr>
        <w:t xml:space="preserve"> he had a key.</w:t>
      </w:r>
      <w:r w:rsidR="00484680" w:rsidRPr="009E6F26">
        <w:rPr>
          <w:rFonts w:ascii="Times New Roman" w:hAnsi="Times New Roman" w:cs="Times New Roman"/>
        </w:rPr>
        <w:t xml:space="preserve"> The information about the neighbour being a key holder was not on record. During the course of the inquest</w:t>
      </w:r>
      <w:r w:rsidR="00151430" w:rsidRPr="009E6F26">
        <w:rPr>
          <w:rFonts w:ascii="Times New Roman" w:hAnsi="Times New Roman" w:cs="Times New Roman"/>
        </w:rPr>
        <w:t>,</w:t>
      </w:r>
      <w:r w:rsidR="00484680" w:rsidRPr="009E6F26">
        <w:rPr>
          <w:rFonts w:ascii="Times New Roman" w:hAnsi="Times New Roman" w:cs="Times New Roman"/>
        </w:rPr>
        <w:t xml:space="preserve"> the evidence revealed matters giving rise to concern for the Coroner. The Coroner requested </w:t>
      </w:r>
      <w:r w:rsidR="00790E71" w:rsidRPr="009E6F26">
        <w:rPr>
          <w:rFonts w:ascii="Times New Roman" w:hAnsi="Times New Roman" w:cs="Times New Roman"/>
        </w:rPr>
        <w:t>Coroners Regulations 28</w:t>
      </w:r>
      <w:r w:rsidR="00151430" w:rsidRPr="009E6F26">
        <w:rPr>
          <w:rFonts w:ascii="Times New Roman" w:hAnsi="Times New Roman" w:cs="Times New Roman"/>
        </w:rPr>
        <w:t>,</w:t>
      </w:r>
      <w:r w:rsidR="00790E71" w:rsidRPr="009E6F26">
        <w:rPr>
          <w:rFonts w:ascii="Times New Roman" w:hAnsi="Times New Roman" w:cs="Times New Roman"/>
        </w:rPr>
        <w:t xml:space="preserve"> </w:t>
      </w:r>
      <w:r w:rsidR="00484680" w:rsidRPr="009E6F26">
        <w:rPr>
          <w:rFonts w:ascii="Times New Roman" w:hAnsi="Times New Roman" w:cs="Times New Roman"/>
        </w:rPr>
        <w:t xml:space="preserve">prevention of </w:t>
      </w:r>
      <w:r w:rsidR="00790E71" w:rsidRPr="009E6F26">
        <w:rPr>
          <w:rFonts w:ascii="Times New Roman" w:hAnsi="Times New Roman" w:cs="Times New Roman"/>
        </w:rPr>
        <w:t xml:space="preserve">future </w:t>
      </w:r>
      <w:r w:rsidR="00484680" w:rsidRPr="009E6F26">
        <w:rPr>
          <w:rFonts w:ascii="Times New Roman" w:hAnsi="Times New Roman" w:cs="Times New Roman"/>
        </w:rPr>
        <w:t>death repo</w:t>
      </w:r>
      <w:r w:rsidR="00151430" w:rsidRPr="009E6F26">
        <w:rPr>
          <w:rFonts w:ascii="Times New Roman" w:hAnsi="Times New Roman" w:cs="Times New Roman"/>
        </w:rPr>
        <w:t>rts from both ASC and the care provider</w:t>
      </w:r>
      <w:r w:rsidR="00484680" w:rsidRPr="009E6F26">
        <w:rPr>
          <w:rFonts w:ascii="Times New Roman" w:hAnsi="Times New Roman" w:cs="Times New Roman"/>
        </w:rPr>
        <w:t xml:space="preserve"> as to prevent future deaths. The reports from ASC</w:t>
      </w:r>
      <w:r w:rsidR="00790E71" w:rsidRPr="009E6F26">
        <w:rPr>
          <w:rFonts w:ascii="Times New Roman" w:hAnsi="Times New Roman" w:cs="Times New Roman"/>
        </w:rPr>
        <w:t xml:space="preserve"> 16.08.2018,</w:t>
      </w:r>
      <w:r w:rsidR="00151430" w:rsidRPr="009E6F26">
        <w:rPr>
          <w:rFonts w:ascii="Times New Roman" w:hAnsi="Times New Roman" w:cs="Times New Roman"/>
        </w:rPr>
        <w:t xml:space="preserve"> and the Care Provider</w:t>
      </w:r>
      <w:r w:rsidR="00790E71" w:rsidRPr="009E6F26">
        <w:rPr>
          <w:rFonts w:ascii="Times New Roman" w:hAnsi="Times New Roman" w:cs="Times New Roman"/>
        </w:rPr>
        <w:t>, 1.10.2018</w:t>
      </w:r>
      <w:r w:rsidR="00484680" w:rsidRPr="009E6F26">
        <w:rPr>
          <w:rFonts w:ascii="Times New Roman" w:hAnsi="Times New Roman" w:cs="Times New Roman"/>
        </w:rPr>
        <w:t xml:space="preserve"> were submitted to the Coroner and the findings and actions have been considered as part of this review. </w:t>
      </w:r>
    </w:p>
    <w:p w:rsidR="00790E71" w:rsidRPr="009E6F26" w:rsidRDefault="00790E71" w:rsidP="00790E71">
      <w:pPr>
        <w:pStyle w:val="Default"/>
        <w:rPr>
          <w:rFonts w:ascii="Times New Roman" w:hAnsi="Times New Roman" w:cs="Times New Roman"/>
        </w:rPr>
      </w:pPr>
    </w:p>
    <w:p w:rsidR="00372467" w:rsidRPr="009E6F26" w:rsidRDefault="00515A14" w:rsidP="009C4A78">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Ms. M</w:t>
      </w:r>
    </w:p>
    <w:p w:rsidR="00372467" w:rsidRPr="009E6F26" w:rsidRDefault="00515A14" w:rsidP="00D077B9">
      <w:pPr>
        <w:rPr>
          <w:rFonts w:ascii="Times New Roman" w:hAnsi="Times New Roman" w:cs="Times New Roman"/>
          <w:sz w:val="24"/>
          <w:szCs w:val="24"/>
        </w:rPr>
      </w:pPr>
      <w:r>
        <w:rPr>
          <w:rFonts w:ascii="Times New Roman" w:hAnsi="Times New Roman" w:cs="Times New Roman"/>
          <w:sz w:val="24"/>
          <w:szCs w:val="24"/>
        </w:rPr>
        <w:t>Ms. M</w:t>
      </w:r>
      <w:r w:rsidR="00357826" w:rsidRPr="009E6F26">
        <w:rPr>
          <w:rFonts w:ascii="Times New Roman" w:hAnsi="Times New Roman" w:cs="Times New Roman"/>
          <w:sz w:val="24"/>
          <w:szCs w:val="24"/>
        </w:rPr>
        <w:t xml:space="preserve"> was</w:t>
      </w:r>
      <w:r w:rsidR="0058238C" w:rsidRPr="009E6F26">
        <w:rPr>
          <w:rFonts w:ascii="Times New Roman" w:hAnsi="Times New Roman" w:cs="Times New Roman"/>
          <w:sz w:val="24"/>
          <w:szCs w:val="24"/>
        </w:rPr>
        <w:t xml:space="preserve"> a </w:t>
      </w:r>
      <w:r w:rsidR="0055420C" w:rsidRPr="009E6F26">
        <w:rPr>
          <w:rFonts w:ascii="Times New Roman" w:hAnsi="Times New Roman" w:cs="Times New Roman"/>
          <w:sz w:val="24"/>
          <w:szCs w:val="24"/>
        </w:rPr>
        <w:t>67-year-old</w:t>
      </w:r>
      <w:r w:rsidR="00151430" w:rsidRPr="009E6F26">
        <w:rPr>
          <w:rFonts w:ascii="Times New Roman" w:hAnsi="Times New Roman" w:cs="Times New Roman"/>
          <w:sz w:val="24"/>
          <w:szCs w:val="24"/>
        </w:rPr>
        <w:t>,</w:t>
      </w:r>
      <w:r w:rsidR="0058238C" w:rsidRPr="009E6F26">
        <w:rPr>
          <w:rFonts w:ascii="Times New Roman" w:hAnsi="Times New Roman" w:cs="Times New Roman"/>
          <w:sz w:val="24"/>
          <w:szCs w:val="24"/>
        </w:rPr>
        <w:t xml:space="preserve"> white</w:t>
      </w:r>
      <w:r w:rsidR="00151430" w:rsidRPr="009E6F26">
        <w:rPr>
          <w:rFonts w:ascii="Times New Roman" w:hAnsi="Times New Roman" w:cs="Times New Roman"/>
          <w:sz w:val="24"/>
          <w:szCs w:val="24"/>
        </w:rPr>
        <w:t>,</w:t>
      </w:r>
      <w:r w:rsidR="0058238C" w:rsidRPr="009E6F26">
        <w:rPr>
          <w:rFonts w:ascii="Times New Roman" w:hAnsi="Times New Roman" w:cs="Times New Roman"/>
          <w:sz w:val="24"/>
          <w:szCs w:val="24"/>
        </w:rPr>
        <w:t xml:space="preserve"> British wom</w:t>
      </w:r>
      <w:r w:rsidR="000676F9" w:rsidRPr="009E6F26">
        <w:rPr>
          <w:rFonts w:ascii="Times New Roman" w:hAnsi="Times New Roman" w:cs="Times New Roman"/>
          <w:sz w:val="24"/>
          <w:szCs w:val="24"/>
        </w:rPr>
        <w:t>a</w:t>
      </w:r>
      <w:r w:rsidR="0058238C" w:rsidRPr="009E6F26">
        <w:rPr>
          <w:rFonts w:ascii="Times New Roman" w:hAnsi="Times New Roman" w:cs="Times New Roman"/>
          <w:sz w:val="24"/>
          <w:szCs w:val="24"/>
        </w:rPr>
        <w:t>n</w:t>
      </w:r>
      <w:r w:rsidR="00357826" w:rsidRPr="009E6F26">
        <w:rPr>
          <w:rFonts w:ascii="Times New Roman" w:hAnsi="Times New Roman" w:cs="Times New Roman"/>
          <w:sz w:val="24"/>
          <w:szCs w:val="24"/>
        </w:rPr>
        <w:t xml:space="preserve"> known to </w:t>
      </w:r>
      <w:r w:rsidR="00ED6C94" w:rsidRPr="009E6F26">
        <w:rPr>
          <w:rFonts w:ascii="Times New Roman" w:hAnsi="Times New Roman" w:cs="Times New Roman"/>
          <w:sz w:val="24"/>
          <w:szCs w:val="24"/>
        </w:rPr>
        <w:t>ASC</w:t>
      </w:r>
      <w:r w:rsidR="00357826" w:rsidRPr="009E6F26">
        <w:rPr>
          <w:rFonts w:ascii="Times New Roman" w:hAnsi="Times New Roman" w:cs="Times New Roman"/>
          <w:sz w:val="24"/>
          <w:szCs w:val="24"/>
        </w:rPr>
        <w:t xml:space="preserve"> and in receipt of a direct payment enabling her to employ a personal assistant to meet her care needs. She was supported thr</w:t>
      </w:r>
      <w:r w:rsidR="00C429D1" w:rsidRPr="009E6F26">
        <w:rPr>
          <w:rFonts w:ascii="Times New Roman" w:hAnsi="Times New Roman" w:cs="Times New Roman"/>
          <w:sz w:val="24"/>
          <w:szCs w:val="24"/>
        </w:rPr>
        <w:t>oughout</w:t>
      </w:r>
      <w:r w:rsidR="00151430" w:rsidRPr="009E6F26">
        <w:rPr>
          <w:rFonts w:ascii="Times New Roman" w:hAnsi="Times New Roman" w:cs="Times New Roman"/>
          <w:sz w:val="24"/>
          <w:szCs w:val="24"/>
        </w:rPr>
        <w:t>,</w:t>
      </w:r>
      <w:r w:rsidR="00C429D1" w:rsidRPr="009E6F26">
        <w:rPr>
          <w:rFonts w:ascii="Times New Roman" w:hAnsi="Times New Roman" w:cs="Times New Roman"/>
          <w:sz w:val="24"/>
          <w:szCs w:val="24"/>
        </w:rPr>
        <w:t xml:space="preserve"> by an advocate from an advocacy </w:t>
      </w:r>
      <w:proofErr w:type="spellStart"/>
      <w:r w:rsidR="0086561D" w:rsidRPr="009E6F26">
        <w:rPr>
          <w:rFonts w:ascii="Times New Roman" w:hAnsi="Times New Roman" w:cs="Times New Roman"/>
          <w:sz w:val="24"/>
          <w:szCs w:val="24"/>
        </w:rPr>
        <w:t>organisation</w:t>
      </w:r>
      <w:proofErr w:type="spellEnd"/>
      <w:r w:rsidR="00357826" w:rsidRPr="009E6F26">
        <w:rPr>
          <w:rFonts w:ascii="Times New Roman" w:hAnsi="Times New Roman" w:cs="Times New Roman"/>
          <w:sz w:val="24"/>
          <w:szCs w:val="24"/>
        </w:rPr>
        <w:t>. In October 2014</w:t>
      </w:r>
      <w:r w:rsidR="003A2BC1" w:rsidRPr="009E6F26">
        <w:rPr>
          <w:rFonts w:ascii="Times New Roman" w:hAnsi="Times New Roman" w:cs="Times New Roman"/>
          <w:sz w:val="24"/>
          <w:szCs w:val="24"/>
        </w:rPr>
        <w:t xml:space="preserve"> </w:t>
      </w:r>
      <w:r>
        <w:rPr>
          <w:rFonts w:ascii="Times New Roman" w:hAnsi="Times New Roman" w:cs="Times New Roman"/>
          <w:sz w:val="24"/>
          <w:szCs w:val="24"/>
        </w:rPr>
        <w:t>Ms. M</w:t>
      </w:r>
      <w:r w:rsidR="00357826" w:rsidRPr="009E6F26">
        <w:rPr>
          <w:rFonts w:ascii="Times New Roman" w:hAnsi="Times New Roman" w:cs="Times New Roman"/>
          <w:sz w:val="24"/>
          <w:szCs w:val="24"/>
        </w:rPr>
        <w:t xml:space="preserve"> requested an increase on her direct payment to recruit a personal assistant at market rate. This was only resolved in June 2015; records do not indicate a reason for this delay. </w:t>
      </w:r>
    </w:p>
    <w:p w:rsidR="00357826" w:rsidRPr="009E6F26" w:rsidRDefault="00515A14" w:rsidP="00372467">
      <w:pPr>
        <w:rPr>
          <w:rFonts w:ascii="Times New Roman" w:hAnsi="Times New Roman" w:cs="Times New Roman"/>
          <w:sz w:val="24"/>
          <w:szCs w:val="24"/>
        </w:rPr>
      </w:pPr>
      <w:r>
        <w:rPr>
          <w:rFonts w:ascii="Times New Roman" w:hAnsi="Times New Roman" w:cs="Times New Roman"/>
          <w:sz w:val="24"/>
          <w:szCs w:val="24"/>
        </w:rPr>
        <w:t>Ms. M</w:t>
      </w:r>
      <w:r w:rsidR="00357826" w:rsidRPr="009E6F26">
        <w:rPr>
          <w:rFonts w:ascii="Times New Roman" w:hAnsi="Times New Roman" w:cs="Times New Roman"/>
          <w:sz w:val="24"/>
          <w:szCs w:val="24"/>
        </w:rPr>
        <w:t xml:space="preserve"> had difficulty recruiting a personal assistant and this</w:t>
      </w:r>
      <w:r w:rsidR="003A2BC1" w:rsidRPr="009E6F26">
        <w:rPr>
          <w:rFonts w:ascii="Times New Roman" w:hAnsi="Times New Roman" w:cs="Times New Roman"/>
          <w:sz w:val="24"/>
          <w:szCs w:val="24"/>
        </w:rPr>
        <w:t xml:space="preserve"> impacted on her finances</w:t>
      </w:r>
      <w:r w:rsidR="00151430" w:rsidRPr="009E6F26">
        <w:rPr>
          <w:rFonts w:ascii="Times New Roman" w:hAnsi="Times New Roman" w:cs="Times New Roman"/>
          <w:sz w:val="24"/>
          <w:szCs w:val="24"/>
        </w:rPr>
        <w:t>,</w:t>
      </w:r>
      <w:r w:rsidR="003A2BC1" w:rsidRPr="009E6F26">
        <w:rPr>
          <w:rFonts w:ascii="Times New Roman" w:hAnsi="Times New Roman" w:cs="Times New Roman"/>
          <w:sz w:val="24"/>
          <w:szCs w:val="24"/>
        </w:rPr>
        <w:t xml:space="preserve"> as she</w:t>
      </w:r>
      <w:r w:rsidR="00357826" w:rsidRPr="009E6F26">
        <w:rPr>
          <w:rFonts w:ascii="Times New Roman" w:hAnsi="Times New Roman" w:cs="Times New Roman"/>
          <w:sz w:val="24"/>
          <w:szCs w:val="24"/>
        </w:rPr>
        <w:t xml:space="preserve"> was paying for domiciliary care while she waited for </w:t>
      </w:r>
      <w:r w:rsidR="003A2BC1" w:rsidRPr="009E6F26">
        <w:rPr>
          <w:rFonts w:ascii="Times New Roman" w:hAnsi="Times New Roman" w:cs="Times New Roman"/>
          <w:sz w:val="24"/>
          <w:szCs w:val="24"/>
        </w:rPr>
        <w:t xml:space="preserve">a </w:t>
      </w:r>
      <w:r w:rsidR="00357826" w:rsidRPr="009E6F26">
        <w:rPr>
          <w:rFonts w:ascii="Times New Roman" w:hAnsi="Times New Roman" w:cs="Times New Roman"/>
          <w:sz w:val="24"/>
          <w:szCs w:val="24"/>
        </w:rPr>
        <w:t>personal assistant. Although</w:t>
      </w:r>
      <w:r w:rsidR="00151430" w:rsidRPr="009E6F26">
        <w:rPr>
          <w:rFonts w:ascii="Times New Roman" w:hAnsi="Times New Roman" w:cs="Times New Roman"/>
          <w:sz w:val="24"/>
          <w:szCs w:val="24"/>
        </w:rPr>
        <w:t>,</w:t>
      </w:r>
      <w:r w:rsidR="00357826" w:rsidRPr="009E6F26">
        <w:rPr>
          <w:rFonts w:ascii="Times New Roman" w:hAnsi="Times New Roman" w:cs="Times New Roman"/>
          <w:sz w:val="24"/>
          <w:szCs w:val="24"/>
        </w:rPr>
        <w:t xml:space="preserve"> she was offered support by her advocate, the social work intervention </w:t>
      </w:r>
      <w:r w:rsidR="003A2BC1" w:rsidRPr="009E6F26">
        <w:rPr>
          <w:rFonts w:ascii="Times New Roman" w:hAnsi="Times New Roman" w:cs="Times New Roman"/>
          <w:sz w:val="24"/>
          <w:szCs w:val="24"/>
        </w:rPr>
        <w:t>w</w:t>
      </w:r>
      <w:r w:rsidR="00357826" w:rsidRPr="009E6F26">
        <w:rPr>
          <w:rFonts w:ascii="Times New Roman" w:hAnsi="Times New Roman" w:cs="Times New Roman"/>
          <w:sz w:val="24"/>
          <w:szCs w:val="24"/>
        </w:rPr>
        <w:t>as process driven with no insight into the risks the finan</w:t>
      </w:r>
      <w:r w:rsidR="00FF5AC6">
        <w:rPr>
          <w:rFonts w:ascii="Times New Roman" w:hAnsi="Times New Roman" w:cs="Times New Roman"/>
          <w:sz w:val="24"/>
          <w:szCs w:val="24"/>
        </w:rPr>
        <w:t>cial difficulties posed to Ms. M</w:t>
      </w:r>
      <w:r w:rsidR="00357826" w:rsidRPr="009E6F26">
        <w:rPr>
          <w:rFonts w:ascii="Times New Roman" w:hAnsi="Times New Roman" w:cs="Times New Roman"/>
          <w:sz w:val="24"/>
          <w:szCs w:val="24"/>
        </w:rPr>
        <w:t xml:space="preserve">. </w:t>
      </w:r>
      <w:r>
        <w:rPr>
          <w:rFonts w:ascii="Times New Roman" w:hAnsi="Times New Roman" w:cs="Times New Roman"/>
          <w:sz w:val="24"/>
          <w:szCs w:val="24"/>
        </w:rPr>
        <w:t>Ms. M</w:t>
      </w:r>
      <w:r w:rsidR="00A24419" w:rsidRPr="009E6F26">
        <w:rPr>
          <w:rFonts w:ascii="Times New Roman" w:hAnsi="Times New Roman" w:cs="Times New Roman"/>
          <w:sz w:val="24"/>
          <w:szCs w:val="24"/>
        </w:rPr>
        <w:t xml:space="preserve"> raised a safeguarding concern</w:t>
      </w:r>
      <w:r w:rsidR="00151430" w:rsidRPr="009E6F26">
        <w:rPr>
          <w:rFonts w:ascii="Times New Roman" w:hAnsi="Times New Roman" w:cs="Times New Roman"/>
          <w:sz w:val="24"/>
          <w:szCs w:val="24"/>
        </w:rPr>
        <w:t>,</w:t>
      </w:r>
      <w:r w:rsidR="00A24419" w:rsidRPr="009E6F26">
        <w:rPr>
          <w:rFonts w:ascii="Times New Roman" w:hAnsi="Times New Roman" w:cs="Times New Roman"/>
          <w:sz w:val="24"/>
          <w:szCs w:val="24"/>
        </w:rPr>
        <w:t xml:space="preserve"> </w:t>
      </w:r>
      <w:r w:rsidR="00503C67" w:rsidRPr="009E6F26">
        <w:rPr>
          <w:rFonts w:ascii="Times New Roman" w:hAnsi="Times New Roman" w:cs="Times New Roman"/>
          <w:sz w:val="24"/>
          <w:szCs w:val="24"/>
        </w:rPr>
        <w:t>regarding being financial</w:t>
      </w:r>
      <w:r w:rsidR="00725F0E">
        <w:rPr>
          <w:rFonts w:ascii="Times New Roman" w:hAnsi="Times New Roman" w:cs="Times New Roman"/>
          <w:sz w:val="24"/>
          <w:szCs w:val="24"/>
        </w:rPr>
        <w:t>ly</w:t>
      </w:r>
      <w:r w:rsidR="00503C67" w:rsidRPr="009E6F26">
        <w:rPr>
          <w:rFonts w:ascii="Times New Roman" w:hAnsi="Times New Roman" w:cs="Times New Roman"/>
          <w:sz w:val="24"/>
          <w:szCs w:val="24"/>
        </w:rPr>
        <w:t xml:space="preserve"> abused by</w:t>
      </w:r>
      <w:r w:rsidR="00A24419" w:rsidRPr="009E6F26">
        <w:rPr>
          <w:rFonts w:ascii="Times New Roman" w:hAnsi="Times New Roman" w:cs="Times New Roman"/>
          <w:sz w:val="24"/>
          <w:szCs w:val="24"/>
        </w:rPr>
        <w:t xml:space="preserve"> a </w:t>
      </w:r>
      <w:proofErr w:type="spellStart"/>
      <w:r w:rsidR="0055420C" w:rsidRPr="009E6F26">
        <w:rPr>
          <w:rFonts w:ascii="Times New Roman" w:hAnsi="Times New Roman" w:cs="Times New Roman"/>
          <w:sz w:val="24"/>
          <w:szCs w:val="24"/>
        </w:rPr>
        <w:t>carer</w:t>
      </w:r>
      <w:proofErr w:type="spellEnd"/>
      <w:r w:rsidR="0055420C" w:rsidRPr="009E6F26">
        <w:rPr>
          <w:rFonts w:ascii="Times New Roman" w:hAnsi="Times New Roman" w:cs="Times New Roman"/>
          <w:sz w:val="24"/>
          <w:szCs w:val="24"/>
        </w:rPr>
        <w:t>.</w:t>
      </w:r>
      <w:r w:rsidR="00A24419" w:rsidRPr="009E6F26">
        <w:rPr>
          <w:rFonts w:ascii="Times New Roman" w:hAnsi="Times New Roman" w:cs="Times New Roman"/>
          <w:sz w:val="24"/>
          <w:szCs w:val="24"/>
        </w:rPr>
        <w:t xml:space="preserve"> In this instance the safeguarding procedure was</w:t>
      </w:r>
      <w:r w:rsidR="00C429D1" w:rsidRPr="009E6F26">
        <w:rPr>
          <w:rFonts w:ascii="Times New Roman" w:hAnsi="Times New Roman" w:cs="Times New Roman"/>
          <w:sz w:val="24"/>
          <w:szCs w:val="24"/>
        </w:rPr>
        <w:t xml:space="preserve"> initially</w:t>
      </w:r>
      <w:r w:rsidR="00A24419" w:rsidRPr="009E6F26">
        <w:rPr>
          <w:rFonts w:ascii="Times New Roman" w:hAnsi="Times New Roman" w:cs="Times New Roman"/>
          <w:sz w:val="24"/>
          <w:szCs w:val="24"/>
        </w:rPr>
        <w:t xml:space="preserve"> correctly </w:t>
      </w:r>
      <w:r w:rsidR="00450AEE" w:rsidRPr="009E6F26">
        <w:rPr>
          <w:rFonts w:ascii="Times New Roman" w:hAnsi="Times New Roman" w:cs="Times New Roman"/>
          <w:sz w:val="24"/>
          <w:szCs w:val="24"/>
        </w:rPr>
        <w:t>applied</w:t>
      </w:r>
      <w:r w:rsidR="00C429D1" w:rsidRPr="009E6F26">
        <w:rPr>
          <w:rFonts w:ascii="Times New Roman" w:hAnsi="Times New Roman" w:cs="Times New Roman"/>
          <w:sz w:val="24"/>
          <w:szCs w:val="24"/>
        </w:rPr>
        <w:t xml:space="preserve"> with</w:t>
      </w:r>
      <w:r w:rsidR="00FF5AC6">
        <w:rPr>
          <w:rFonts w:ascii="Times New Roman" w:hAnsi="Times New Roman" w:cs="Times New Roman"/>
          <w:sz w:val="24"/>
          <w:szCs w:val="24"/>
        </w:rPr>
        <w:t xml:space="preserve"> the immediate response to Ms. M</w:t>
      </w:r>
      <w:r w:rsidR="00A24419" w:rsidRPr="009E6F26">
        <w:rPr>
          <w:rFonts w:ascii="Times New Roman" w:hAnsi="Times New Roman" w:cs="Times New Roman"/>
          <w:sz w:val="24"/>
          <w:szCs w:val="24"/>
        </w:rPr>
        <w:t>. While the social worker</w:t>
      </w:r>
      <w:r w:rsidR="003A2BC1" w:rsidRPr="009E6F26">
        <w:rPr>
          <w:rFonts w:ascii="Times New Roman" w:hAnsi="Times New Roman" w:cs="Times New Roman"/>
          <w:sz w:val="24"/>
          <w:szCs w:val="24"/>
        </w:rPr>
        <w:t>’</w:t>
      </w:r>
      <w:r w:rsidR="00A24419" w:rsidRPr="009E6F26">
        <w:rPr>
          <w:rFonts w:ascii="Times New Roman" w:hAnsi="Times New Roman" w:cs="Times New Roman"/>
          <w:sz w:val="24"/>
          <w:szCs w:val="24"/>
        </w:rPr>
        <w:t xml:space="preserve">s approach to </w:t>
      </w:r>
      <w:r>
        <w:rPr>
          <w:rFonts w:ascii="Times New Roman" w:hAnsi="Times New Roman" w:cs="Times New Roman"/>
          <w:sz w:val="24"/>
          <w:szCs w:val="24"/>
        </w:rPr>
        <w:t>Ms. M</w:t>
      </w:r>
      <w:r w:rsidR="00A24419" w:rsidRPr="009E6F26">
        <w:rPr>
          <w:rFonts w:ascii="Times New Roman" w:hAnsi="Times New Roman" w:cs="Times New Roman"/>
          <w:sz w:val="24"/>
          <w:szCs w:val="24"/>
        </w:rPr>
        <w:t xml:space="preserve"> was person </w:t>
      </w:r>
      <w:proofErr w:type="spellStart"/>
      <w:r w:rsidR="00A24419" w:rsidRPr="009E6F26">
        <w:rPr>
          <w:rFonts w:ascii="Times New Roman" w:hAnsi="Times New Roman" w:cs="Times New Roman"/>
          <w:sz w:val="24"/>
          <w:szCs w:val="24"/>
        </w:rPr>
        <w:t>centred</w:t>
      </w:r>
      <w:proofErr w:type="spellEnd"/>
      <w:r w:rsidR="00A24419" w:rsidRPr="009E6F26">
        <w:rPr>
          <w:rFonts w:ascii="Times New Roman" w:hAnsi="Times New Roman" w:cs="Times New Roman"/>
          <w:sz w:val="24"/>
          <w:szCs w:val="24"/>
        </w:rPr>
        <w:t xml:space="preserve"> and strength based, she failed to recognize the risk to other adults at risk. The employer of the </w:t>
      </w:r>
      <w:proofErr w:type="spellStart"/>
      <w:r w:rsidR="00A24419" w:rsidRPr="009E6F26">
        <w:rPr>
          <w:rFonts w:ascii="Times New Roman" w:hAnsi="Times New Roman" w:cs="Times New Roman"/>
          <w:sz w:val="24"/>
          <w:szCs w:val="24"/>
        </w:rPr>
        <w:t>carers</w:t>
      </w:r>
      <w:proofErr w:type="spellEnd"/>
      <w:r w:rsidR="00A24419" w:rsidRPr="009E6F26">
        <w:rPr>
          <w:rFonts w:ascii="Times New Roman" w:hAnsi="Times New Roman" w:cs="Times New Roman"/>
          <w:sz w:val="24"/>
          <w:szCs w:val="24"/>
        </w:rPr>
        <w:t xml:space="preserve"> response was lacking in consideration of risk and holding the </w:t>
      </w:r>
      <w:proofErr w:type="spellStart"/>
      <w:r w:rsidR="00A24419" w:rsidRPr="009E6F26">
        <w:rPr>
          <w:rFonts w:ascii="Times New Roman" w:hAnsi="Times New Roman" w:cs="Times New Roman"/>
          <w:sz w:val="24"/>
          <w:szCs w:val="24"/>
        </w:rPr>
        <w:t>carer</w:t>
      </w:r>
      <w:proofErr w:type="spellEnd"/>
      <w:r w:rsidR="00A24419" w:rsidRPr="009E6F26">
        <w:rPr>
          <w:rFonts w:ascii="Times New Roman" w:hAnsi="Times New Roman" w:cs="Times New Roman"/>
          <w:sz w:val="24"/>
          <w:szCs w:val="24"/>
        </w:rPr>
        <w:t xml:space="preserve"> accountable. This was not challenged by </w:t>
      </w:r>
      <w:r w:rsidR="00ED6C94" w:rsidRPr="009E6F26">
        <w:rPr>
          <w:rFonts w:ascii="Times New Roman" w:hAnsi="Times New Roman" w:cs="Times New Roman"/>
          <w:sz w:val="24"/>
          <w:szCs w:val="24"/>
        </w:rPr>
        <w:t>ASC</w:t>
      </w:r>
      <w:r w:rsidR="00A24419" w:rsidRPr="009E6F26">
        <w:rPr>
          <w:rFonts w:ascii="Times New Roman" w:hAnsi="Times New Roman" w:cs="Times New Roman"/>
          <w:sz w:val="24"/>
          <w:szCs w:val="24"/>
        </w:rPr>
        <w:t xml:space="preserve"> social work team. </w:t>
      </w:r>
      <w:r>
        <w:rPr>
          <w:rFonts w:ascii="Times New Roman" w:hAnsi="Times New Roman" w:cs="Times New Roman"/>
          <w:sz w:val="24"/>
          <w:szCs w:val="24"/>
        </w:rPr>
        <w:t>Ms. M</w:t>
      </w:r>
      <w:r w:rsidR="00B8340C" w:rsidRPr="009E6F26">
        <w:rPr>
          <w:rFonts w:ascii="Times New Roman" w:hAnsi="Times New Roman" w:cs="Times New Roman"/>
          <w:sz w:val="24"/>
          <w:szCs w:val="24"/>
        </w:rPr>
        <w:t xml:space="preserve"> died on 19.11.2018. There are no concerns raised about the circumstances of her death. </w:t>
      </w:r>
    </w:p>
    <w:p w:rsidR="00372467" w:rsidRPr="009E6F26" w:rsidRDefault="00515A14" w:rsidP="009C4A78">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Mr. N</w:t>
      </w:r>
    </w:p>
    <w:p w:rsidR="00123CD9" w:rsidRPr="009E6F26" w:rsidRDefault="00515A14" w:rsidP="00123CD9">
      <w:pPr>
        <w:rPr>
          <w:rFonts w:ascii="Times New Roman" w:hAnsi="Times New Roman" w:cs="Times New Roman"/>
          <w:sz w:val="24"/>
          <w:szCs w:val="24"/>
        </w:rPr>
      </w:pPr>
      <w:r>
        <w:rPr>
          <w:rFonts w:ascii="Times New Roman" w:hAnsi="Times New Roman" w:cs="Times New Roman"/>
          <w:sz w:val="24"/>
          <w:szCs w:val="24"/>
        </w:rPr>
        <w:t>Mr. N</w:t>
      </w:r>
      <w:r w:rsidR="00123CD9" w:rsidRPr="009E6F26">
        <w:rPr>
          <w:rFonts w:ascii="Times New Roman" w:hAnsi="Times New Roman" w:cs="Times New Roman"/>
          <w:sz w:val="24"/>
          <w:szCs w:val="24"/>
        </w:rPr>
        <w:t xml:space="preserve"> is a</w:t>
      </w:r>
      <w:r w:rsidR="0058238C" w:rsidRPr="009E6F26">
        <w:rPr>
          <w:rFonts w:ascii="Times New Roman" w:hAnsi="Times New Roman" w:cs="Times New Roman"/>
          <w:sz w:val="24"/>
          <w:szCs w:val="24"/>
        </w:rPr>
        <w:t xml:space="preserve"> </w:t>
      </w:r>
      <w:r w:rsidR="0055420C" w:rsidRPr="009E6F26">
        <w:rPr>
          <w:rFonts w:ascii="Times New Roman" w:hAnsi="Times New Roman" w:cs="Times New Roman"/>
          <w:sz w:val="24"/>
          <w:szCs w:val="24"/>
        </w:rPr>
        <w:t>93-year-old</w:t>
      </w:r>
      <w:r w:rsidR="0058238C" w:rsidRPr="009E6F26">
        <w:rPr>
          <w:rFonts w:ascii="Times New Roman" w:hAnsi="Times New Roman" w:cs="Times New Roman"/>
          <w:sz w:val="24"/>
          <w:szCs w:val="24"/>
        </w:rPr>
        <w:t>, white</w:t>
      </w:r>
      <w:r w:rsidR="00151430" w:rsidRPr="009E6F26">
        <w:rPr>
          <w:rFonts w:ascii="Times New Roman" w:hAnsi="Times New Roman" w:cs="Times New Roman"/>
          <w:sz w:val="24"/>
          <w:szCs w:val="24"/>
        </w:rPr>
        <w:t>,</w:t>
      </w:r>
      <w:r w:rsidR="0058238C" w:rsidRPr="009E6F26">
        <w:rPr>
          <w:rFonts w:ascii="Times New Roman" w:hAnsi="Times New Roman" w:cs="Times New Roman"/>
          <w:sz w:val="24"/>
          <w:szCs w:val="24"/>
        </w:rPr>
        <w:t xml:space="preserve"> British</w:t>
      </w:r>
      <w:r w:rsidR="00123CD9" w:rsidRPr="009E6F26">
        <w:rPr>
          <w:rFonts w:ascii="Times New Roman" w:hAnsi="Times New Roman" w:cs="Times New Roman"/>
          <w:sz w:val="24"/>
          <w:szCs w:val="24"/>
        </w:rPr>
        <w:t xml:space="preserve"> </w:t>
      </w:r>
      <w:r w:rsidR="001B335B">
        <w:rPr>
          <w:rFonts w:ascii="Times New Roman" w:hAnsi="Times New Roman" w:cs="Times New Roman"/>
          <w:sz w:val="24"/>
          <w:szCs w:val="24"/>
        </w:rPr>
        <w:t>man</w:t>
      </w:r>
      <w:r w:rsidR="00123CD9" w:rsidRPr="009E6F26">
        <w:rPr>
          <w:rFonts w:ascii="Times New Roman" w:hAnsi="Times New Roman" w:cs="Times New Roman"/>
          <w:sz w:val="24"/>
          <w:szCs w:val="24"/>
        </w:rPr>
        <w:t xml:space="preserve"> of Jewish faith. There is little else known of him as a person as the records are focused on his hoarding </w:t>
      </w:r>
      <w:proofErr w:type="spellStart"/>
      <w:r w:rsidR="00123CD9" w:rsidRPr="009E6F26">
        <w:rPr>
          <w:rFonts w:ascii="Times New Roman" w:hAnsi="Times New Roman" w:cs="Times New Roman"/>
          <w:sz w:val="24"/>
          <w:szCs w:val="24"/>
        </w:rPr>
        <w:t>behavio</w:t>
      </w:r>
      <w:r w:rsidR="003A2BC1" w:rsidRPr="009E6F26">
        <w:rPr>
          <w:rFonts w:ascii="Times New Roman" w:hAnsi="Times New Roman" w:cs="Times New Roman"/>
          <w:sz w:val="24"/>
          <w:szCs w:val="24"/>
        </w:rPr>
        <w:t>u</w:t>
      </w:r>
      <w:r w:rsidR="00123CD9" w:rsidRPr="009E6F26">
        <w:rPr>
          <w:rFonts w:ascii="Times New Roman" w:hAnsi="Times New Roman" w:cs="Times New Roman"/>
          <w:sz w:val="24"/>
          <w:szCs w:val="24"/>
        </w:rPr>
        <w:t>r</w:t>
      </w:r>
      <w:proofErr w:type="spellEnd"/>
      <w:r w:rsidR="00123CD9" w:rsidRPr="009E6F26">
        <w:rPr>
          <w:rFonts w:ascii="Times New Roman" w:hAnsi="Times New Roman" w:cs="Times New Roman"/>
          <w:sz w:val="24"/>
          <w:szCs w:val="24"/>
        </w:rPr>
        <w:t xml:space="preserve"> with no insight into his social history.</w:t>
      </w:r>
    </w:p>
    <w:p w:rsidR="00E903C9" w:rsidRPr="009E6F26" w:rsidRDefault="00515A14" w:rsidP="00E903C9">
      <w:pPr>
        <w:rPr>
          <w:rFonts w:ascii="Times New Roman" w:hAnsi="Times New Roman" w:cs="Times New Roman"/>
          <w:sz w:val="24"/>
          <w:szCs w:val="24"/>
        </w:rPr>
      </w:pPr>
      <w:r>
        <w:rPr>
          <w:rFonts w:ascii="Times New Roman" w:hAnsi="Times New Roman" w:cs="Times New Roman"/>
          <w:sz w:val="24"/>
          <w:szCs w:val="24"/>
        </w:rPr>
        <w:t>Mr. N</w:t>
      </w:r>
      <w:r w:rsidR="00E903C9" w:rsidRPr="009E6F26">
        <w:rPr>
          <w:rFonts w:ascii="Times New Roman" w:hAnsi="Times New Roman" w:cs="Times New Roman"/>
          <w:sz w:val="24"/>
          <w:szCs w:val="24"/>
        </w:rPr>
        <w:t xml:space="preserve"> is known to </w:t>
      </w:r>
      <w:r w:rsidR="00ED6C94" w:rsidRPr="009E6F26">
        <w:rPr>
          <w:rFonts w:ascii="Times New Roman" w:hAnsi="Times New Roman" w:cs="Times New Roman"/>
          <w:sz w:val="24"/>
          <w:szCs w:val="24"/>
        </w:rPr>
        <w:t>ASC</w:t>
      </w:r>
      <w:r w:rsidR="00E903C9" w:rsidRPr="009E6F26">
        <w:rPr>
          <w:rFonts w:ascii="Times New Roman" w:hAnsi="Times New Roman" w:cs="Times New Roman"/>
          <w:sz w:val="24"/>
          <w:szCs w:val="24"/>
        </w:rPr>
        <w:t xml:space="preserve"> and currently lives in a residential care home. </w:t>
      </w:r>
      <w:r w:rsidR="000172F8" w:rsidRPr="009E6F26">
        <w:rPr>
          <w:rFonts w:ascii="Times New Roman" w:hAnsi="Times New Roman" w:cs="Times New Roman"/>
          <w:sz w:val="24"/>
          <w:szCs w:val="24"/>
        </w:rPr>
        <w:t>Mr</w:t>
      </w:r>
      <w:r w:rsidR="009831EC">
        <w:rPr>
          <w:rFonts w:ascii="Times New Roman" w:hAnsi="Times New Roman" w:cs="Times New Roman"/>
          <w:sz w:val="24"/>
          <w:szCs w:val="24"/>
        </w:rPr>
        <w:t xml:space="preserve">. </w:t>
      </w:r>
      <w:r w:rsidR="00BE275B">
        <w:rPr>
          <w:rFonts w:ascii="Times New Roman" w:hAnsi="Times New Roman" w:cs="Times New Roman"/>
          <w:sz w:val="24"/>
          <w:szCs w:val="24"/>
        </w:rPr>
        <w:t>N</w:t>
      </w:r>
      <w:r w:rsidR="00E903C9" w:rsidRPr="009E6F26">
        <w:rPr>
          <w:rFonts w:ascii="Times New Roman" w:hAnsi="Times New Roman" w:cs="Times New Roman"/>
          <w:sz w:val="24"/>
          <w:szCs w:val="24"/>
        </w:rPr>
        <w:t xml:space="preserve"> moved from the community</w:t>
      </w:r>
      <w:r w:rsidR="003A2BC1" w:rsidRPr="009E6F26">
        <w:rPr>
          <w:rFonts w:ascii="Times New Roman" w:hAnsi="Times New Roman" w:cs="Times New Roman"/>
          <w:sz w:val="24"/>
          <w:szCs w:val="24"/>
        </w:rPr>
        <w:t>,</w:t>
      </w:r>
      <w:r w:rsidR="00E903C9" w:rsidRPr="009E6F26">
        <w:rPr>
          <w:rFonts w:ascii="Times New Roman" w:hAnsi="Times New Roman" w:cs="Times New Roman"/>
          <w:sz w:val="24"/>
          <w:szCs w:val="24"/>
        </w:rPr>
        <w:t xml:space="preserve"> where he resided in a flat managed by a registered social landlord. He was in receipt of a domiciliary care package. </w:t>
      </w:r>
      <w:r>
        <w:rPr>
          <w:rFonts w:ascii="Times New Roman" w:hAnsi="Times New Roman" w:cs="Times New Roman"/>
          <w:sz w:val="24"/>
          <w:szCs w:val="24"/>
        </w:rPr>
        <w:t>Mr. N</w:t>
      </w:r>
      <w:r w:rsidR="00123CD9" w:rsidRPr="009E6F26">
        <w:rPr>
          <w:rFonts w:ascii="Times New Roman" w:hAnsi="Times New Roman" w:cs="Times New Roman"/>
          <w:sz w:val="24"/>
          <w:szCs w:val="24"/>
        </w:rPr>
        <w:t xml:space="preserve"> was repeatedly taken to court by his housing association between the period 2014 and 2018</w:t>
      </w:r>
      <w:r w:rsidR="00151430" w:rsidRPr="009E6F26">
        <w:rPr>
          <w:rFonts w:ascii="Times New Roman" w:hAnsi="Times New Roman" w:cs="Times New Roman"/>
          <w:sz w:val="24"/>
          <w:szCs w:val="24"/>
        </w:rPr>
        <w:t>,</w:t>
      </w:r>
      <w:r w:rsidR="00123CD9" w:rsidRPr="009E6F26">
        <w:rPr>
          <w:rFonts w:ascii="Times New Roman" w:hAnsi="Times New Roman" w:cs="Times New Roman"/>
          <w:sz w:val="24"/>
          <w:szCs w:val="24"/>
        </w:rPr>
        <w:t xml:space="preserve"> due to the concerns of hoarding </w:t>
      </w:r>
      <w:proofErr w:type="spellStart"/>
      <w:r w:rsidR="00387B19" w:rsidRPr="009E6F26">
        <w:rPr>
          <w:rFonts w:ascii="Times New Roman" w:hAnsi="Times New Roman" w:cs="Times New Roman"/>
          <w:sz w:val="24"/>
          <w:szCs w:val="24"/>
        </w:rPr>
        <w:t>behaviour</w:t>
      </w:r>
      <w:proofErr w:type="spellEnd"/>
      <w:r w:rsidR="00123CD9" w:rsidRPr="009E6F26">
        <w:rPr>
          <w:rFonts w:ascii="Times New Roman" w:hAnsi="Times New Roman" w:cs="Times New Roman"/>
          <w:sz w:val="24"/>
          <w:szCs w:val="24"/>
        </w:rPr>
        <w:t>. A care package was set up to support him with decluttering</w:t>
      </w:r>
      <w:r w:rsidR="00151430" w:rsidRPr="009E6F26">
        <w:rPr>
          <w:rFonts w:ascii="Times New Roman" w:hAnsi="Times New Roman" w:cs="Times New Roman"/>
          <w:sz w:val="24"/>
          <w:szCs w:val="24"/>
        </w:rPr>
        <w:t>,</w:t>
      </w:r>
      <w:r w:rsidR="00123CD9" w:rsidRPr="009E6F26">
        <w:rPr>
          <w:rFonts w:ascii="Times New Roman" w:hAnsi="Times New Roman" w:cs="Times New Roman"/>
          <w:sz w:val="24"/>
          <w:szCs w:val="24"/>
        </w:rPr>
        <w:t xml:space="preserve"> but he would frequently be out when they attended. </w:t>
      </w:r>
    </w:p>
    <w:p w:rsidR="00372467" w:rsidRPr="009E6F26" w:rsidRDefault="00372467" w:rsidP="009C4A78">
      <w:pPr>
        <w:pStyle w:val="ListParagraph"/>
        <w:numPr>
          <w:ilvl w:val="0"/>
          <w:numId w:val="3"/>
        </w:numPr>
        <w:rPr>
          <w:rFonts w:ascii="Times New Roman" w:hAnsi="Times New Roman" w:cs="Times New Roman"/>
          <w:b/>
          <w:bCs/>
          <w:sz w:val="24"/>
          <w:szCs w:val="24"/>
        </w:rPr>
      </w:pPr>
      <w:r w:rsidRPr="009E6F26">
        <w:rPr>
          <w:rFonts w:ascii="Times New Roman" w:hAnsi="Times New Roman" w:cs="Times New Roman"/>
          <w:b/>
          <w:bCs/>
          <w:sz w:val="24"/>
          <w:szCs w:val="24"/>
        </w:rPr>
        <w:t xml:space="preserve">Ms. J </w:t>
      </w:r>
    </w:p>
    <w:p w:rsidR="00B55012" w:rsidRPr="009E6F26" w:rsidRDefault="00CE7B9D" w:rsidP="00D97ECB">
      <w:pPr>
        <w:rPr>
          <w:rFonts w:ascii="Times New Roman" w:hAnsi="Times New Roman" w:cs="Times New Roman"/>
          <w:sz w:val="24"/>
          <w:szCs w:val="24"/>
        </w:rPr>
      </w:pPr>
      <w:r w:rsidRPr="009E6F26">
        <w:rPr>
          <w:rFonts w:ascii="Times New Roman" w:hAnsi="Times New Roman" w:cs="Times New Roman"/>
          <w:sz w:val="24"/>
          <w:szCs w:val="24"/>
        </w:rPr>
        <w:t xml:space="preserve">Ms. J was </w:t>
      </w:r>
      <w:r w:rsidR="0058238C" w:rsidRPr="009E6F26">
        <w:rPr>
          <w:rFonts w:ascii="Times New Roman" w:hAnsi="Times New Roman" w:cs="Times New Roman"/>
          <w:sz w:val="24"/>
          <w:szCs w:val="24"/>
        </w:rPr>
        <w:t>a</w:t>
      </w:r>
      <w:r w:rsidR="003B0BC3" w:rsidRPr="009E6F26">
        <w:rPr>
          <w:rFonts w:ascii="Times New Roman" w:hAnsi="Times New Roman" w:cs="Times New Roman"/>
          <w:sz w:val="24"/>
          <w:szCs w:val="24"/>
        </w:rPr>
        <w:t>n</w:t>
      </w:r>
      <w:r w:rsidR="0058238C" w:rsidRPr="009E6F26">
        <w:rPr>
          <w:rFonts w:ascii="Times New Roman" w:hAnsi="Times New Roman" w:cs="Times New Roman"/>
          <w:sz w:val="24"/>
          <w:szCs w:val="24"/>
        </w:rPr>
        <w:t xml:space="preserve"> </w:t>
      </w:r>
      <w:r w:rsidR="0055420C" w:rsidRPr="009E6F26">
        <w:rPr>
          <w:rFonts w:ascii="Times New Roman" w:hAnsi="Times New Roman" w:cs="Times New Roman"/>
          <w:sz w:val="24"/>
          <w:szCs w:val="24"/>
        </w:rPr>
        <w:t>84-year-old</w:t>
      </w:r>
      <w:r w:rsidR="00151430" w:rsidRPr="009E6F26">
        <w:rPr>
          <w:rFonts w:ascii="Times New Roman" w:hAnsi="Times New Roman" w:cs="Times New Roman"/>
          <w:sz w:val="24"/>
          <w:szCs w:val="24"/>
        </w:rPr>
        <w:t>,</w:t>
      </w:r>
      <w:r w:rsidR="0058238C" w:rsidRPr="009E6F26">
        <w:rPr>
          <w:rFonts w:ascii="Times New Roman" w:hAnsi="Times New Roman" w:cs="Times New Roman"/>
          <w:sz w:val="24"/>
          <w:szCs w:val="24"/>
        </w:rPr>
        <w:t xml:space="preserve"> white</w:t>
      </w:r>
      <w:r w:rsidR="00151430" w:rsidRPr="009E6F26">
        <w:rPr>
          <w:rFonts w:ascii="Times New Roman" w:hAnsi="Times New Roman" w:cs="Times New Roman"/>
          <w:sz w:val="24"/>
          <w:szCs w:val="24"/>
        </w:rPr>
        <w:t>,</w:t>
      </w:r>
      <w:r w:rsidR="0058238C" w:rsidRPr="009E6F26">
        <w:rPr>
          <w:rFonts w:ascii="Times New Roman" w:hAnsi="Times New Roman" w:cs="Times New Roman"/>
          <w:sz w:val="24"/>
          <w:szCs w:val="24"/>
        </w:rPr>
        <w:t xml:space="preserve"> British women </w:t>
      </w:r>
      <w:r w:rsidRPr="009E6F26">
        <w:rPr>
          <w:rFonts w:ascii="Times New Roman" w:hAnsi="Times New Roman" w:cs="Times New Roman"/>
          <w:sz w:val="24"/>
          <w:szCs w:val="24"/>
        </w:rPr>
        <w:t xml:space="preserve">known to </w:t>
      </w:r>
      <w:r w:rsidR="00ED6C94" w:rsidRPr="009E6F26">
        <w:rPr>
          <w:rFonts w:ascii="Times New Roman" w:hAnsi="Times New Roman" w:cs="Times New Roman"/>
          <w:sz w:val="24"/>
          <w:szCs w:val="24"/>
        </w:rPr>
        <w:t>ASC</w:t>
      </w:r>
      <w:r w:rsidRPr="009E6F26">
        <w:rPr>
          <w:rFonts w:ascii="Times New Roman" w:hAnsi="Times New Roman" w:cs="Times New Roman"/>
          <w:sz w:val="24"/>
          <w:szCs w:val="24"/>
        </w:rPr>
        <w:t xml:space="preserve"> and died in Duncan Court Extra Care Scheme, having previously been in receipt of domiciliary care package in a flat managed by a registered landlord. </w:t>
      </w:r>
      <w:r w:rsidR="00BA2AC6" w:rsidRPr="009E6F26">
        <w:rPr>
          <w:rFonts w:ascii="Times New Roman" w:hAnsi="Times New Roman" w:cs="Times New Roman"/>
          <w:sz w:val="24"/>
          <w:szCs w:val="24"/>
        </w:rPr>
        <w:t xml:space="preserve">Ms. J had </w:t>
      </w:r>
      <w:r w:rsidR="00B55012" w:rsidRPr="009E6F26">
        <w:rPr>
          <w:rFonts w:ascii="Times New Roman" w:hAnsi="Times New Roman" w:cs="Times New Roman"/>
          <w:sz w:val="24"/>
          <w:szCs w:val="24"/>
        </w:rPr>
        <w:t xml:space="preserve">eyesight problems and mobility difficulties. </w:t>
      </w:r>
    </w:p>
    <w:p w:rsidR="00B55012" w:rsidRPr="009E6F26" w:rsidRDefault="00B55012" w:rsidP="00D97ECB">
      <w:pPr>
        <w:rPr>
          <w:rFonts w:ascii="Times New Roman" w:hAnsi="Times New Roman" w:cs="Times New Roman"/>
          <w:sz w:val="24"/>
          <w:szCs w:val="24"/>
        </w:rPr>
      </w:pPr>
      <w:r w:rsidRPr="009E6F26">
        <w:rPr>
          <w:rFonts w:ascii="Times New Roman" w:hAnsi="Times New Roman" w:cs="Times New Roman"/>
          <w:sz w:val="24"/>
          <w:szCs w:val="24"/>
        </w:rPr>
        <w:t xml:space="preserve">Ms. J’s friend, GP, care provider and </w:t>
      </w:r>
      <w:r w:rsidR="00E75523" w:rsidRPr="009E6F26">
        <w:rPr>
          <w:rFonts w:ascii="Times New Roman" w:hAnsi="Times New Roman" w:cs="Times New Roman"/>
          <w:sz w:val="24"/>
          <w:szCs w:val="24"/>
        </w:rPr>
        <w:t>Ms.</w:t>
      </w:r>
      <w:r w:rsidRPr="009E6F26">
        <w:rPr>
          <w:rFonts w:ascii="Times New Roman" w:hAnsi="Times New Roman" w:cs="Times New Roman"/>
          <w:sz w:val="24"/>
          <w:szCs w:val="24"/>
        </w:rPr>
        <w:t xml:space="preserve"> J herself raised 15 safeguarding concerns regarding financial abuse and neglect over the period 3.05.2014 to 29.09.2017. No safeguarding workflow was commenced for any of the concerns. Three of the concerns related to allegations of neglect by her domiciliary </w:t>
      </w:r>
      <w:proofErr w:type="spellStart"/>
      <w:r w:rsidRPr="009E6F26">
        <w:rPr>
          <w:rFonts w:ascii="Times New Roman" w:hAnsi="Times New Roman" w:cs="Times New Roman"/>
          <w:sz w:val="24"/>
          <w:szCs w:val="24"/>
        </w:rPr>
        <w:t>carer</w:t>
      </w:r>
      <w:proofErr w:type="spellEnd"/>
      <w:r w:rsidRPr="009E6F26">
        <w:rPr>
          <w:rFonts w:ascii="Times New Roman" w:hAnsi="Times New Roman" w:cs="Times New Roman"/>
          <w:sz w:val="24"/>
          <w:szCs w:val="24"/>
        </w:rPr>
        <w:t xml:space="preserve">; none were investigated under the Care Act 2014 Section 42 enquiry or in any other process. </w:t>
      </w:r>
      <w:r w:rsidR="00DF3E05" w:rsidRPr="009E6F26">
        <w:rPr>
          <w:rFonts w:ascii="Times New Roman" w:hAnsi="Times New Roman" w:cs="Times New Roman"/>
          <w:sz w:val="24"/>
          <w:szCs w:val="24"/>
        </w:rPr>
        <w:t>Only one of the concerns was reported to the provider agency. On this occasion</w:t>
      </w:r>
      <w:r w:rsidR="00151430" w:rsidRPr="009E6F26">
        <w:rPr>
          <w:rFonts w:ascii="Times New Roman" w:hAnsi="Times New Roman" w:cs="Times New Roman"/>
          <w:sz w:val="24"/>
          <w:szCs w:val="24"/>
        </w:rPr>
        <w:t>,</w:t>
      </w:r>
      <w:r w:rsidR="00DF3E05" w:rsidRPr="009E6F26">
        <w:rPr>
          <w:rFonts w:ascii="Times New Roman" w:hAnsi="Times New Roman" w:cs="Times New Roman"/>
          <w:sz w:val="24"/>
          <w:szCs w:val="24"/>
        </w:rPr>
        <w:t xml:space="preserve"> the concern was discussed directly with the </w:t>
      </w:r>
      <w:proofErr w:type="spellStart"/>
      <w:r w:rsidR="00DF3E05" w:rsidRPr="009E6F26">
        <w:rPr>
          <w:rFonts w:ascii="Times New Roman" w:hAnsi="Times New Roman" w:cs="Times New Roman"/>
          <w:sz w:val="24"/>
          <w:szCs w:val="24"/>
        </w:rPr>
        <w:t>Carer</w:t>
      </w:r>
      <w:proofErr w:type="spellEnd"/>
      <w:r w:rsidR="00DF3E05" w:rsidRPr="009E6F26">
        <w:rPr>
          <w:rFonts w:ascii="Times New Roman" w:hAnsi="Times New Roman" w:cs="Times New Roman"/>
          <w:sz w:val="24"/>
          <w:szCs w:val="24"/>
        </w:rPr>
        <w:t xml:space="preserve"> by the social worker</w:t>
      </w:r>
      <w:r w:rsidR="00151430" w:rsidRPr="009E6F26">
        <w:rPr>
          <w:rFonts w:ascii="Times New Roman" w:hAnsi="Times New Roman" w:cs="Times New Roman"/>
          <w:sz w:val="24"/>
          <w:szCs w:val="24"/>
        </w:rPr>
        <w:t>,</w:t>
      </w:r>
      <w:r w:rsidR="00DF3E05" w:rsidRPr="009E6F26">
        <w:rPr>
          <w:rFonts w:ascii="Times New Roman" w:hAnsi="Times New Roman" w:cs="Times New Roman"/>
          <w:sz w:val="24"/>
          <w:szCs w:val="24"/>
        </w:rPr>
        <w:t xml:space="preserve"> who denied the allegation. </w:t>
      </w:r>
    </w:p>
    <w:p w:rsidR="00B55012" w:rsidRPr="009E6F26" w:rsidRDefault="00B55012" w:rsidP="00D97ECB">
      <w:pPr>
        <w:rPr>
          <w:rFonts w:ascii="Times New Roman" w:hAnsi="Times New Roman" w:cs="Times New Roman"/>
          <w:sz w:val="24"/>
          <w:szCs w:val="24"/>
        </w:rPr>
      </w:pPr>
      <w:r w:rsidRPr="009E6F26">
        <w:rPr>
          <w:rFonts w:ascii="Times New Roman" w:hAnsi="Times New Roman" w:cs="Times New Roman"/>
          <w:sz w:val="24"/>
          <w:szCs w:val="24"/>
        </w:rPr>
        <w:t xml:space="preserve">Ms. J’s allocated worker was a support worker from </w:t>
      </w:r>
      <w:r w:rsidR="00ED6C94" w:rsidRPr="009E6F26">
        <w:rPr>
          <w:rFonts w:ascii="Times New Roman" w:hAnsi="Times New Roman" w:cs="Times New Roman"/>
          <w:sz w:val="24"/>
          <w:szCs w:val="24"/>
        </w:rPr>
        <w:t>ASC</w:t>
      </w:r>
      <w:r w:rsidRPr="009E6F26">
        <w:rPr>
          <w:rFonts w:ascii="Times New Roman" w:hAnsi="Times New Roman" w:cs="Times New Roman"/>
          <w:sz w:val="24"/>
          <w:szCs w:val="24"/>
        </w:rPr>
        <w:t xml:space="preserve">. On the occasion that Ms. J raised a concern about significant financial abuse by her care worker, the </w:t>
      </w:r>
      <w:r w:rsidR="00E75523" w:rsidRPr="009E6F26">
        <w:rPr>
          <w:rFonts w:ascii="Times New Roman" w:hAnsi="Times New Roman" w:cs="Times New Roman"/>
          <w:sz w:val="24"/>
          <w:szCs w:val="24"/>
        </w:rPr>
        <w:t>support worker</w:t>
      </w:r>
      <w:r w:rsidRPr="009E6F26">
        <w:rPr>
          <w:rFonts w:ascii="Times New Roman" w:hAnsi="Times New Roman" w:cs="Times New Roman"/>
          <w:sz w:val="24"/>
          <w:szCs w:val="24"/>
        </w:rPr>
        <w:t xml:space="preserve"> responded by saying ‘they would not be available to respond for 5 days’</w:t>
      </w:r>
      <w:r w:rsidR="00E75523" w:rsidRPr="009E6F26">
        <w:rPr>
          <w:rFonts w:ascii="Times New Roman" w:hAnsi="Times New Roman" w:cs="Times New Roman"/>
          <w:sz w:val="24"/>
          <w:szCs w:val="24"/>
        </w:rPr>
        <w:t xml:space="preserve">. The subsequent entries on the </w:t>
      </w:r>
      <w:r w:rsidR="00ED6C94" w:rsidRPr="009E6F26">
        <w:rPr>
          <w:rFonts w:ascii="Times New Roman" w:hAnsi="Times New Roman" w:cs="Times New Roman"/>
          <w:sz w:val="24"/>
          <w:szCs w:val="24"/>
        </w:rPr>
        <w:t>ASC</w:t>
      </w:r>
      <w:r w:rsidR="00E75523" w:rsidRPr="009E6F26">
        <w:rPr>
          <w:rFonts w:ascii="Times New Roman" w:hAnsi="Times New Roman" w:cs="Times New Roman"/>
          <w:sz w:val="24"/>
          <w:szCs w:val="24"/>
        </w:rPr>
        <w:t xml:space="preserve"> database are minimal. There are two misleading entries which are ambiguously ph</w:t>
      </w:r>
      <w:r w:rsidR="003A2BC1" w:rsidRPr="009E6F26">
        <w:rPr>
          <w:rFonts w:ascii="Times New Roman" w:hAnsi="Times New Roman" w:cs="Times New Roman"/>
          <w:sz w:val="24"/>
          <w:szCs w:val="24"/>
        </w:rPr>
        <w:t>rased and show</w:t>
      </w:r>
      <w:r w:rsidR="00E75523" w:rsidRPr="009E6F26">
        <w:rPr>
          <w:rFonts w:ascii="Times New Roman" w:hAnsi="Times New Roman" w:cs="Times New Roman"/>
          <w:sz w:val="24"/>
          <w:szCs w:val="24"/>
        </w:rPr>
        <w:t xml:space="preserve"> no evidence that the support worker visited Ms. J about the concerns raised. </w:t>
      </w:r>
    </w:p>
    <w:p w:rsidR="00330523" w:rsidRPr="009E6F26" w:rsidRDefault="00E75523" w:rsidP="00051106">
      <w:pPr>
        <w:rPr>
          <w:rFonts w:ascii="Times New Roman" w:hAnsi="Times New Roman" w:cs="Times New Roman"/>
          <w:sz w:val="24"/>
          <w:szCs w:val="24"/>
        </w:rPr>
      </w:pPr>
      <w:r w:rsidRPr="009E6F26">
        <w:rPr>
          <w:rFonts w:ascii="Times New Roman" w:hAnsi="Times New Roman" w:cs="Times New Roman"/>
          <w:sz w:val="24"/>
          <w:szCs w:val="24"/>
        </w:rPr>
        <w:t>Ms. J die</w:t>
      </w:r>
      <w:r w:rsidR="00BC5CA3" w:rsidRPr="009E6F26">
        <w:rPr>
          <w:rFonts w:ascii="Times New Roman" w:hAnsi="Times New Roman" w:cs="Times New Roman"/>
          <w:sz w:val="24"/>
          <w:szCs w:val="24"/>
        </w:rPr>
        <w:t>d</w:t>
      </w:r>
      <w:r w:rsidRPr="009E6F26">
        <w:rPr>
          <w:rFonts w:ascii="Times New Roman" w:hAnsi="Times New Roman" w:cs="Times New Roman"/>
          <w:sz w:val="24"/>
          <w:szCs w:val="24"/>
        </w:rPr>
        <w:t xml:space="preserve"> at Duncan Court on 23.11.2</w:t>
      </w:r>
      <w:r w:rsidR="003B0BC3" w:rsidRPr="009E6F26">
        <w:rPr>
          <w:rFonts w:ascii="Times New Roman" w:hAnsi="Times New Roman" w:cs="Times New Roman"/>
          <w:sz w:val="24"/>
          <w:szCs w:val="24"/>
        </w:rPr>
        <w:t xml:space="preserve">018. There were no concerns raised about the cause of death. </w:t>
      </w:r>
    </w:p>
    <w:p w:rsidR="00D82A91" w:rsidRPr="009E6F26" w:rsidRDefault="00330523" w:rsidP="00051106">
      <w:pPr>
        <w:rPr>
          <w:rFonts w:ascii="Times New Roman" w:hAnsi="Times New Roman" w:cs="Times New Roman"/>
          <w:sz w:val="24"/>
          <w:szCs w:val="24"/>
        </w:rPr>
      </w:pPr>
      <w:r w:rsidRPr="009E6F26">
        <w:rPr>
          <w:rFonts w:ascii="Times New Roman" w:hAnsi="Times New Roman" w:cs="Times New Roman"/>
          <w:sz w:val="24"/>
          <w:szCs w:val="24"/>
        </w:rPr>
        <w:br w:type="page"/>
      </w:r>
    </w:p>
    <w:p w:rsidR="00D82A91" w:rsidRPr="009E6F26" w:rsidRDefault="00D82A91" w:rsidP="00D82A91">
      <w:pPr>
        <w:pStyle w:val="Heading1"/>
        <w:rPr>
          <w:rFonts w:ascii="Times New Roman" w:hAnsi="Times New Roman" w:cs="Times New Roman"/>
          <w:sz w:val="24"/>
          <w:szCs w:val="24"/>
        </w:rPr>
      </w:pPr>
      <w:r w:rsidRPr="009E6F26">
        <w:rPr>
          <w:rFonts w:ascii="Times New Roman" w:hAnsi="Times New Roman" w:cs="Times New Roman"/>
          <w:sz w:val="24"/>
          <w:szCs w:val="24"/>
        </w:rPr>
        <w:t>9. Social Isolation and Self Neglect</w:t>
      </w:r>
    </w:p>
    <w:p w:rsidR="00094AEE" w:rsidRPr="009E6F26" w:rsidRDefault="00094AEE" w:rsidP="00051106">
      <w:pPr>
        <w:rPr>
          <w:rFonts w:ascii="Times New Roman" w:hAnsi="Times New Roman" w:cs="Times New Roman"/>
          <w:color w:val="000000"/>
          <w:sz w:val="24"/>
          <w:szCs w:val="24"/>
        </w:rPr>
      </w:pPr>
      <w:r w:rsidRPr="009E6F26">
        <w:rPr>
          <w:rFonts w:ascii="Times New Roman" w:hAnsi="Times New Roman" w:cs="Times New Roman"/>
          <w:color w:val="000000"/>
          <w:sz w:val="24"/>
          <w:szCs w:val="24"/>
        </w:rPr>
        <w:t xml:space="preserve">Self-neglect is a complex area of work, arising from a large range of different factors. </w:t>
      </w:r>
      <w:proofErr w:type="gramStart"/>
      <w:r w:rsidRPr="009E6F26">
        <w:rPr>
          <w:rFonts w:ascii="Times New Roman" w:hAnsi="Times New Roman" w:cs="Times New Roman"/>
          <w:color w:val="000000"/>
          <w:sz w:val="24"/>
          <w:szCs w:val="24"/>
        </w:rPr>
        <w:t>The Care Act 2014</w:t>
      </w:r>
      <w:r w:rsidR="00151430" w:rsidRPr="009E6F26">
        <w:rPr>
          <w:rFonts w:ascii="Times New Roman" w:hAnsi="Times New Roman" w:cs="Times New Roman"/>
          <w:color w:val="000000"/>
          <w:sz w:val="24"/>
          <w:szCs w:val="24"/>
        </w:rPr>
        <w:t>,</w:t>
      </w:r>
      <w:proofErr w:type="gramEnd"/>
      <w:r w:rsidRPr="009E6F26">
        <w:rPr>
          <w:rFonts w:ascii="Times New Roman" w:hAnsi="Times New Roman" w:cs="Times New Roman"/>
          <w:color w:val="000000"/>
          <w:sz w:val="24"/>
          <w:szCs w:val="24"/>
        </w:rPr>
        <w:t xml:space="preserve"> recognizes self-neglect as a potential safeguarding matter among those who are either in receipt of, or in need of care and support, and when their health and wellbeing or that of others is seriously compromised.</w:t>
      </w:r>
    </w:p>
    <w:p w:rsidR="00094AEE" w:rsidRPr="009E6F26" w:rsidRDefault="00094AEE" w:rsidP="00051106">
      <w:pPr>
        <w:rPr>
          <w:rFonts w:ascii="Times New Roman" w:hAnsi="Times New Roman" w:cs="Times New Roman"/>
          <w:sz w:val="24"/>
          <w:szCs w:val="24"/>
        </w:rPr>
      </w:pPr>
      <w:r w:rsidRPr="009E6F26">
        <w:rPr>
          <w:rFonts w:ascii="Times New Roman" w:hAnsi="Times New Roman" w:cs="Times New Roman"/>
          <w:sz w:val="24"/>
          <w:szCs w:val="24"/>
        </w:rPr>
        <w:t xml:space="preserve">The Care Act 2014 states: ‘self-neglect may not prompt a section 42 enquiry. An assessment should be made on a case by case basis. A decision whether a response under safeguarding will depend on the adult’s ability to protect themselves by controlling their own </w:t>
      </w:r>
      <w:proofErr w:type="spellStart"/>
      <w:r w:rsidRPr="009E6F26">
        <w:rPr>
          <w:rFonts w:ascii="Times New Roman" w:hAnsi="Times New Roman" w:cs="Times New Roman"/>
          <w:sz w:val="24"/>
          <w:szCs w:val="24"/>
        </w:rPr>
        <w:t>behaviour</w:t>
      </w:r>
      <w:proofErr w:type="spellEnd"/>
      <w:r w:rsidRPr="009E6F26">
        <w:rPr>
          <w:rFonts w:ascii="Times New Roman" w:hAnsi="Times New Roman" w:cs="Times New Roman"/>
          <w:sz w:val="24"/>
          <w:szCs w:val="24"/>
        </w:rPr>
        <w:t>. There may come a point when they are no longer able to do this, without external support.</w:t>
      </w:r>
      <w:r w:rsidRPr="009E6F26">
        <w:rPr>
          <w:rStyle w:val="FootnoteReference"/>
          <w:rFonts w:ascii="Times New Roman" w:hAnsi="Times New Roman" w:cs="Times New Roman"/>
          <w:sz w:val="24"/>
          <w:szCs w:val="24"/>
        </w:rPr>
        <w:footnoteReference w:id="2"/>
      </w:r>
      <w:r w:rsidR="00E014F4" w:rsidRPr="009E6F26">
        <w:rPr>
          <w:rFonts w:ascii="Times New Roman" w:hAnsi="Times New Roman" w:cs="Times New Roman"/>
          <w:sz w:val="24"/>
          <w:szCs w:val="24"/>
        </w:rPr>
        <w:t>’</w:t>
      </w:r>
    </w:p>
    <w:p w:rsidR="00094AEE" w:rsidRPr="009E6F26" w:rsidRDefault="00094AEE" w:rsidP="00051106">
      <w:pPr>
        <w:rPr>
          <w:rFonts w:ascii="Times New Roman" w:hAnsi="Times New Roman" w:cs="Times New Roman"/>
          <w:b/>
          <w:sz w:val="24"/>
          <w:szCs w:val="24"/>
        </w:rPr>
      </w:pPr>
      <w:r w:rsidRPr="009E6F26">
        <w:rPr>
          <w:rFonts w:ascii="Times New Roman" w:hAnsi="Times New Roman" w:cs="Times New Roman"/>
          <w:color w:val="000000"/>
          <w:sz w:val="24"/>
          <w:szCs w:val="24"/>
        </w:rPr>
        <w:t>SARs reports frequently highlight self-neglect signs and symptoms</w:t>
      </w:r>
      <w:r w:rsidR="00151430" w:rsidRPr="009E6F26">
        <w:rPr>
          <w:rFonts w:ascii="Times New Roman" w:hAnsi="Times New Roman" w:cs="Times New Roman"/>
          <w:color w:val="000000"/>
          <w:sz w:val="24"/>
          <w:szCs w:val="24"/>
        </w:rPr>
        <w:t>,</w:t>
      </w:r>
      <w:r w:rsidRPr="009E6F26">
        <w:rPr>
          <w:rFonts w:ascii="Times New Roman" w:hAnsi="Times New Roman" w:cs="Times New Roman"/>
          <w:color w:val="000000"/>
          <w:sz w:val="24"/>
          <w:szCs w:val="24"/>
        </w:rPr>
        <w:t xml:space="preserve"> as a factor in</w:t>
      </w:r>
      <w:r w:rsidR="00151430" w:rsidRPr="009E6F26">
        <w:rPr>
          <w:rFonts w:ascii="Times New Roman" w:hAnsi="Times New Roman" w:cs="Times New Roman"/>
          <w:color w:val="000000"/>
          <w:sz w:val="24"/>
          <w:szCs w:val="24"/>
        </w:rPr>
        <w:t>,</w:t>
      </w:r>
      <w:r w:rsidRPr="009E6F26">
        <w:rPr>
          <w:rFonts w:ascii="Times New Roman" w:hAnsi="Times New Roman" w:cs="Times New Roman"/>
          <w:color w:val="000000"/>
          <w:sz w:val="24"/>
          <w:szCs w:val="24"/>
        </w:rPr>
        <w:t xml:space="preserve"> or indicators of</w:t>
      </w:r>
      <w:r w:rsidR="00151430" w:rsidRPr="009E6F26">
        <w:rPr>
          <w:rFonts w:ascii="Times New Roman" w:hAnsi="Times New Roman" w:cs="Times New Roman"/>
          <w:color w:val="000000"/>
          <w:sz w:val="24"/>
          <w:szCs w:val="24"/>
        </w:rPr>
        <w:t>,</w:t>
      </w:r>
      <w:r w:rsidRPr="009E6F26">
        <w:rPr>
          <w:rFonts w:ascii="Times New Roman" w:hAnsi="Times New Roman" w:cs="Times New Roman"/>
          <w:color w:val="000000"/>
          <w:sz w:val="24"/>
          <w:szCs w:val="24"/>
        </w:rPr>
        <w:t xml:space="preserve"> subsequent serious events that have resulted in life threatening consequences or even death. When seen in isolation, self-neglect and/or hoarding </w:t>
      </w:r>
      <w:proofErr w:type="spellStart"/>
      <w:r w:rsidRPr="009E6F26">
        <w:rPr>
          <w:rFonts w:ascii="Times New Roman" w:hAnsi="Times New Roman" w:cs="Times New Roman"/>
          <w:color w:val="000000"/>
          <w:sz w:val="24"/>
          <w:szCs w:val="24"/>
        </w:rPr>
        <w:t>behaviours</w:t>
      </w:r>
      <w:proofErr w:type="spellEnd"/>
      <w:r w:rsidRPr="009E6F26">
        <w:rPr>
          <w:rFonts w:ascii="Times New Roman" w:hAnsi="Times New Roman" w:cs="Times New Roman"/>
          <w:color w:val="000000"/>
          <w:sz w:val="24"/>
          <w:szCs w:val="24"/>
        </w:rPr>
        <w:t xml:space="preserve"> may not give rise to safeguarding intervention. </w:t>
      </w:r>
      <w:r w:rsidRPr="009E6F26">
        <w:rPr>
          <w:rStyle w:val="Strong"/>
          <w:rFonts w:ascii="Times New Roman" w:hAnsi="Times New Roman" w:cs="Times New Roman"/>
          <w:b w:val="0"/>
          <w:color w:val="000000"/>
          <w:sz w:val="24"/>
          <w:szCs w:val="24"/>
          <w:bdr w:val="none" w:sz="0" w:space="0" w:color="auto" w:frame="1"/>
        </w:rPr>
        <w:t xml:space="preserve">However, when viewed alongside other potential risks such as social isolation, </w:t>
      </w:r>
      <w:r w:rsidR="00E014F4" w:rsidRPr="009E6F26">
        <w:rPr>
          <w:rStyle w:val="Strong"/>
          <w:rFonts w:ascii="Times New Roman" w:hAnsi="Times New Roman" w:cs="Times New Roman"/>
          <w:b w:val="0"/>
          <w:color w:val="000000"/>
          <w:sz w:val="24"/>
          <w:szCs w:val="24"/>
          <w:bdr w:val="none" w:sz="0" w:space="0" w:color="auto" w:frame="1"/>
        </w:rPr>
        <w:t xml:space="preserve">such as </w:t>
      </w:r>
      <w:r w:rsidRPr="009E6F26">
        <w:rPr>
          <w:rStyle w:val="Strong"/>
          <w:rFonts w:ascii="Times New Roman" w:hAnsi="Times New Roman" w:cs="Times New Roman"/>
          <w:b w:val="0"/>
          <w:color w:val="000000"/>
          <w:sz w:val="24"/>
          <w:szCs w:val="24"/>
          <w:bdr w:val="none" w:sz="0" w:space="0" w:color="auto" w:frame="1"/>
        </w:rPr>
        <w:t>in some of the cases subject to this review, a very different picture often emerges</w:t>
      </w:r>
      <w:r w:rsidRPr="009E6F26">
        <w:rPr>
          <w:rFonts w:ascii="Times New Roman" w:hAnsi="Times New Roman" w:cs="Times New Roman"/>
          <w:b/>
          <w:color w:val="000000"/>
          <w:sz w:val="24"/>
          <w:szCs w:val="24"/>
        </w:rPr>
        <w:t xml:space="preserve">. </w:t>
      </w:r>
    </w:p>
    <w:p w:rsidR="00094AEE" w:rsidRPr="009E6F26" w:rsidRDefault="00696A93" w:rsidP="00051106">
      <w:pPr>
        <w:rPr>
          <w:rFonts w:ascii="Times New Roman" w:hAnsi="Times New Roman" w:cs="Times New Roman"/>
          <w:sz w:val="24"/>
          <w:szCs w:val="24"/>
        </w:rPr>
      </w:pPr>
      <w:r w:rsidRPr="009E6F26">
        <w:rPr>
          <w:rFonts w:ascii="Times New Roman" w:hAnsi="Times New Roman" w:cs="Times New Roman"/>
          <w:sz w:val="24"/>
          <w:szCs w:val="24"/>
        </w:rPr>
        <w:t>National research and lessons learnt</w:t>
      </w:r>
      <w:r w:rsidR="00E014F4" w:rsidRPr="009E6F26">
        <w:rPr>
          <w:rFonts w:ascii="Times New Roman" w:hAnsi="Times New Roman" w:cs="Times New Roman"/>
          <w:sz w:val="24"/>
          <w:szCs w:val="24"/>
        </w:rPr>
        <w:t>,</w:t>
      </w:r>
      <w:r w:rsidRPr="009E6F26">
        <w:rPr>
          <w:rFonts w:ascii="Times New Roman" w:hAnsi="Times New Roman" w:cs="Times New Roman"/>
          <w:sz w:val="24"/>
          <w:szCs w:val="24"/>
        </w:rPr>
        <w:t xml:space="preserve"> highlight the challenges</w:t>
      </w:r>
      <w:r w:rsidR="001208EA" w:rsidRPr="009E6F26">
        <w:rPr>
          <w:rFonts w:ascii="Times New Roman" w:hAnsi="Times New Roman" w:cs="Times New Roman"/>
          <w:sz w:val="24"/>
          <w:szCs w:val="24"/>
        </w:rPr>
        <w:t xml:space="preserve"> professionals experience when </w:t>
      </w:r>
      <w:r w:rsidRPr="009E6F26">
        <w:rPr>
          <w:rFonts w:ascii="Times New Roman" w:hAnsi="Times New Roman" w:cs="Times New Roman"/>
          <w:sz w:val="24"/>
          <w:szCs w:val="24"/>
        </w:rPr>
        <w:t xml:space="preserve">working with adults who are known to self-neglect but are resistant to working with </w:t>
      </w:r>
      <w:r w:rsidR="00B03CE8" w:rsidRPr="009E6F26">
        <w:rPr>
          <w:rFonts w:ascii="Times New Roman" w:hAnsi="Times New Roman" w:cs="Times New Roman"/>
          <w:sz w:val="24"/>
          <w:szCs w:val="24"/>
        </w:rPr>
        <w:t>professionals.</w:t>
      </w:r>
      <w:r w:rsidR="00B03CE8" w:rsidRPr="009E6F26">
        <w:rPr>
          <w:rFonts w:ascii="Times New Roman" w:hAnsi="Times New Roman" w:cs="Times New Roman"/>
          <w:color w:val="000000"/>
          <w:sz w:val="24"/>
          <w:szCs w:val="24"/>
        </w:rPr>
        <w:t xml:space="preserve"> Research</w:t>
      </w:r>
      <w:r w:rsidR="00094AEE" w:rsidRPr="009E6F26">
        <w:rPr>
          <w:rFonts w:ascii="Times New Roman" w:hAnsi="Times New Roman" w:cs="Times New Roman"/>
          <w:color w:val="000000"/>
          <w:sz w:val="24"/>
          <w:szCs w:val="24"/>
        </w:rPr>
        <w:t xml:space="preserve"> indicates a collaborative and multi-agency approach to those at risk is the most effective way to achieve creative and proportionate interventions that respect the individual’s right to self-determination.</w:t>
      </w:r>
      <w:r w:rsidR="00094AEE" w:rsidRPr="009E6F26">
        <w:rPr>
          <w:rFonts w:ascii="Times New Roman" w:hAnsi="Times New Roman" w:cs="Times New Roman"/>
          <w:sz w:val="24"/>
          <w:szCs w:val="24"/>
        </w:rPr>
        <w:t xml:space="preserve">  The multi-agency</w:t>
      </w:r>
      <w:r w:rsidRPr="009E6F26">
        <w:rPr>
          <w:rFonts w:ascii="Times New Roman" w:hAnsi="Times New Roman" w:cs="Times New Roman"/>
          <w:sz w:val="24"/>
          <w:szCs w:val="24"/>
        </w:rPr>
        <w:t xml:space="preserve"> </w:t>
      </w:r>
      <w:r w:rsidR="004E4E79" w:rsidRPr="009E6F26">
        <w:rPr>
          <w:rFonts w:ascii="Times New Roman" w:hAnsi="Times New Roman" w:cs="Times New Roman"/>
          <w:sz w:val="24"/>
          <w:szCs w:val="24"/>
        </w:rPr>
        <w:t xml:space="preserve">coordinated </w:t>
      </w:r>
      <w:r w:rsidR="00094AEE" w:rsidRPr="009E6F26">
        <w:rPr>
          <w:rFonts w:ascii="Times New Roman" w:hAnsi="Times New Roman" w:cs="Times New Roman"/>
          <w:sz w:val="24"/>
          <w:szCs w:val="24"/>
        </w:rPr>
        <w:t xml:space="preserve">approach is needed </w:t>
      </w:r>
      <w:r w:rsidRPr="009E6F26">
        <w:rPr>
          <w:rFonts w:ascii="Times New Roman" w:hAnsi="Times New Roman" w:cs="Times New Roman"/>
          <w:sz w:val="24"/>
          <w:szCs w:val="24"/>
        </w:rPr>
        <w:t>to determine</w:t>
      </w:r>
      <w:r w:rsidR="00DD17D5" w:rsidRPr="009E6F26">
        <w:rPr>
          <w:rFonts w:ascii="Times New Roman" w:hAnsi="Times New Roman" w:cs="Times New Roman"/>
          <w:sz w:val="24"/>
          <w:szCs w:val="24"/>
        </w:rPr>
        <w:t>,</w:t>
      </w:r>
      <w:r w:rsidRPr="009E6F26">
        <w:rPr>
          <w:rFonts w:ascii="Times New Roman" w:hAnsi="Times New Roman" w:cs="Times New Roman"/>
          <w:sz w:val="24"/>
          <w:szCs w:val="24"/>
        </w:rPr>
        <w:t xml:space="preserve"> who is the best perso</w:t>
      </w:r>
      <w:r w:rsidR="002C3347" w:rsidRPr="009E6F26">
        <w:rPr>
          <w:rFonts w:ascii="Times New Roman" w:hAnsi="Times New Roman" w:cs="Times New Roman"/>
          <w:sz w:val="24"/>
          <w:szCs w:val="24"/>
        </w:rPr>
        <w:t xml:space="preserve">n to build </w:t>
      </w:r>
      <w:r w:rsidR="001208EA" w:rsidRPr="009E6F26">
        <w:rPr>
          <w:rFonts w:ascii="Times New Roman" w:hAnsi="Times New Roman" w:cs="Times New Roman"/>
          <w:sz w:val="24"/>
          <w:szCs w:val="24"/>
        </w:rPr>
        <w:t>rapport</w:t>
      </w:r>
      <w:r w:rsidRPr="009E6F26">
        <w:rPr>
          <w:rFonts w:ascii="Times New Roman" w:hAnsi="Times New Roman" w:cs="Times New Roman"/>
          <w:sz w:val="24"/>
          <w:szCs w:val="24"/>
        </w:rPr>
        <w:t xml:space="preserve"> with </w:t>
      </w:r>
      <w:r w:rsidR="002C3347" w:rsidRPr="009E6F26">
        <w:rPr>
          <w:rFonts w:ascii="Times New Roman" w:hAnsi="Times New Roman" w:cs="Times New Roman"/>
          <w:sz w:val="24"/>
          <w:szCs w:val="24"/>
        </w:rPr>
        <w:t xml:space="preserve">the </w:t>
      </w:r>
      <w:r w:rsidRPr="009E6F26">
        <w:rPr>
          <w:rFonts w:ascii="Times New Roman" w:hAnsi="Times New Roman" w:cs="Times New Roman"/>
          <w:sz w:val="24"/>
          <w:szCs w:val="24"/>
        </w:rPr>
        <w:t>adult</w:t>
      </w:r>
      <w:r w:rsidR="001208EA" w:rsidRPr="009E6F26">
        <w:rPr>
          <w:rFonts w:ascii="Times New Roman" w:hAnsi="Times New Roman" w:cs="Times New Roman"/>
          <w:sz w:val="24"/>
          <w:szCs w:val="24"/>
        </w:rPr>
        <w:t xml:space="preserve"> enabling them to develop a level of trust</w:t>
      </w:r>
      <w:r w:rsidRPr="009E6F26">
        <w:rPr>
          <w:rFonts w:ascii="Times New Roman" w:hAnsi="Times New Roman" w:cs="Times New Roman"/>
          <w:sz w:val="24"/>
          <w:szCs w:val="24"/>
        </w:rPr>
        <w:t xml:space="preserve">. </w:t>
      </w:r>
      <w:r w:rsidR="00094AEE" w:rsidRPr="009E6F26">
        <w:rPr>
          <w:rFonts w:ascii="Times New Roman" w:hAnsi="Times New Roman" w:cs="Times New Roman"/>
          <w:sz w:val="24"/>
          <w:szCs w:val="24"/>
        </w:rPr>
        <w:t>Effective w</w:t>
      </w:r>
      <w:r w:rsidR="001208EA" w:rsidRPr="009E6F26">
        <w:rPr>
          <w:rFonts w:ascii="Times New Roman" w:hAnsi="Times New Roman" w:cs="Times New Roman"/>
          <w:sz w:val="24"/>
          <w:szCs w:val="24"/>
        </w:rPr>
        <w:t>ork with adults focus</w:t>
      </w:r>
      <w:r w:rsidR="00094AEE" w:rsidRPr="009E6F26">
        <w:rPr>
          <w:rFonts w:ascii="Times New Roman" w:hAnsi="Times New Roman" w:cs="Times New Roman"/>
          <w:sz w:val="24"/>
          <w:szCs w:val="24"/>
        </w:rPr>
        <w:t>es</w:t>
      </w:r>
      <w:r w:rsidR="001208EA" w:rsidRPr="009E6F26">
        <w:rPr>
          <w:rFonts w:ascii="Times New Roman" w:hAnsi="Times New Roman" w:cs="Times New Roman"/>
          <w:sz w:val="24"/>
          <w:szCs w:val="24"/>
        </w:rPr>
        <w:t xml:space="preserve"> on</w:t>
      </w:r>
      <w:r w:rsidR="00DF1CC5" w:rsidRPr="009E6F26">
        <w:rPr>
          <w:rFonts w:ascii="Times New Roman" w:hAnsi="Times New Roman" w:cs="Times New Roman"/>
          <w:sz w:val="24"/>
          <w:szCs w:val="24"/>
        </w:rPr>
        <w:t xml:space="preserve"> e</w:t>
      </w:r>
      <w:r w:rsidRPr="009E6F26">
        <w:rPr>
          <w:rFonts w:ascii="Times New Roman" w:hAnsi="Times New Roman" w:cs="Times New Roman"/>
          <w:sz w:val="24"/>
          <w:szCs w:val="24"/>
        </w:rPr>
        <w:t>nabl</w:t>
      </w:r>
      <w:r w:rsidR="001208EA" w:rsidRPr="009E6F26">
        <w:rPr>
          <w:rFonts w:ascii="Times New Roman" w:hAnsi="Times New Roman" w:cs="Times New Roman"/>
          <w:sz w:val="24"/>
          <w:szCs w:val="24"/>
        </w:rPr>
        <w:t>ing</w:t>
      </w:r>
      <w:r w:rsidRPr="009E6F26">
        <w:rPr>
          <w:rFonts w:ascii="Times New Roman" w:hAnsi="Times New Roman" w:cs="Times New Roman"/>
          <w:sz w:val="24"/>
          <w:szCs w:val="24"/>
        </w:rPr>
        <w:t xml:space="preserve"> the adult to develop skills and</w:t>
      </w:r>
      <w:r w:rsidR="001208EA" w:rsidRPr="009E6F26">
        <w:rPr>
          <w:rFonts w:ascii="Times New Roman" w:hAnsi="Times New Roman" w:cs="Times New Roman"/>
          <w:sz w:val="24"/>
          <w:szCs w:val="24"/>
        </w:rPr>
        <w:t xml:space="preserve"> the right level of</w:t>
      </w:r>
      <w:r w:rsidRPr="009E6F26">
        <w:rPr>
          <w:rFonts w:ascii="Times New Roman" w:hAnsi="Times New Roman" w:cs="Times New Roman"/>
          <w:sz w:val="24"/>
          <w:szCs w:val="24"/>
        </w:rPr>
        <w:t xml:space="preserve"> suppo</w:t>
      </w:r>
      <w:r w:rsidR="001208EA" w:rsidRPr="009E6F26">
        <w:rPr>
          <w:rFonts w:ascii="Times New Roman" w:hAnsi="Times New Roman" w:cs="Times New Roman"/>
          <w:sz w:val="24"/>
          <w:szCs w:val="24"/>
        </w:rPr>
        <w:t xml:space="preserve">rt to manage the risks presented by their individual </w:t>
      </w:r>
      <w:r w:rsidRPr="009E6F26">
        <w:rPr>
          <w:rFonts w:ascii="Times New Roman" w:hAnsi="Times New Roman" w:cs="Times New Roman"/>
          <w:sz w:val="24"/>
          <w:szCs w:val="24"/>
        </w:rPr>
        <w:t>circumstances.</w:t>
      </w:r>
      <w:r w:rsidR="00B03CE8" w:rsidRPr="009E6F26">
        <w:rPr>
          <w:rFonts w:ascii="Times New Roman" w:hAnsi="Times New Roman" w:cs="Times New Roman"/>
          <w:sz w:val="24"/>
          <w:szCs w:val="24"/>
        </w:rPr>
        <w:t xml:space="preserve"> Naming a key worker </w:t>
      </w:r>
      <w:r w:rsidR="007B2429" w:rsidRPr="009E6F26">
        <w:rPr>
          <w:rFonts w:ascii="Times New Roman" w:hAnsi="Times New Roman" w:cs="Times New Roman"/>
          <w:sz w:val="24"/>
          <w:szCs w:val="24"/>
        </w:rPr>
        <w:t>specific is an effective way</w:t>
      </w:r>
      <w:r w:rsidR="00B03CE8" w:rsidRPr="009E6F26">
        <w:rPr>
          <w:rFonts w:ascii="Times New Roman" w:hAnsi="Times New Roman" w:cs="Times New Roman"/>
          <w:sz w:val="24"/>
          <w:szCs w:val="24"/>
        </w:rPr>
        <w:t>,</w:t>
      </w:r>
      <w:r w:rsidR="007B2429" w:rsidRPr="009E6F26">
        <w:rPr>
          <w:rFonts w:ascii="Times New Roman" w:hAnsi="Times New Roman" w:cs="Times New Roman"/>
          <w:sz w:val="24"/>
          <w:szCs w:val="24"/>
        </w:rPr>
        <w:t xml:space="preserve"> to ensure coordination </w:t>
      </w:r>
      <w:r w:rsidR="00B03CE8" w:rsidRPr="009E6F26">
        <w:rPr>
          <w:rFonts w:ascii="Times New Roman" w:hAnsi="Times New Roman" w:cs="Times New Roman"/>
          <w:sz w:val="24"/>
          <w:szCs w:val="24"/>
        </w:rPr>
        <w:t>between</w:t>
      </w:r>
      <w:r w:rsidR="007B2429" w:rsidRPr="009E6F26">
        <w:rPr>
          <w:rFonts w:ascii="Times New Roman" w:hAnsi="Times New Roman" w:cs="Times New Roman"/>
          <w:sz w:val="24"/>
          <w:szCs w:val="24"/>
        </w:rPr>
        <w:t xml:space="preserve"> the different </w:t>
      </w:r>
      <w:r w:rsidR="00B03CE8" w:rsidRPr="009E6F26">
        <w:rPr>
          <w:rFonts w:ascii="Times New Roman" w:hAnsi="Times New Roman" w:cs="Times New Roman"/>
          <w:sz w:val="24"/>
          <w:szCs w:val="24"/>
        </w:rPr>
        <w:t>agencies’</w:t>
      </w:r>
      <w:r w:rsidR="007B2429" w:rsidRPr="009E6F26">
        <w:rPr>
          <w:rFonts w:ascii="Times New Roman" w:hAnsi="Times New Roman" w:cs="Times New Roman"/>
          <w:sz w:val="24"/>
          <w:szCs w:val="24"/>
        </w:rPr>
        <w:t xml:space="preserve"> </w:t>
      </w:r>
      <w:r w:rsidR="00B03CE8" w:rsidRPr="009E6F26">
        <w:rPr>
          <w:rFonts w:ascii="Times New Roman" w:hAnsi="Times New Roman" w:cs="Times New Roman"/>
          <w:sz w:val="24"/>
          <w:szCs w:val="24"/>
        </w:rPr>
        <w:t>intervention</w:t>
      </w:r>
      <w:r w:rsidR="00C429D1" w:rsidRPr="009E6F26">
        <w:rPr>
          <w:rFonts w:ascii="Times New Roman" w:hAnsi="Times New Roman" w:cs="Times New Roman"/>
          <w:sz w:val="24"/>
          <w:szCs w:val="24"/>
        </w:rPr>
        <w:t xml:space="preserve"> by sharing information and conducting holistic risk assessments</w:t>
      </w:r>
      <w:r w:rsidR="007B2429" w:rsidRPr="009E6F26">
        <w:rPr>
          <w:rFonts w:ascii="Times New Roman" w:hAnsi="Times New Roman" w:cs="Times New Roman"/>
          <w:sz w:val="24"/>
          <w:szCs w:val="24"/>
        </w:rPr>
        <w:t xml:space="preserve">. </w:t>
      </w:r>
      <w:r w:rsidR="00C429D1" w:rsidRPr="009E6F26">
        <w:rPr>
          <w:rFonts w:ascii="Times New Roman" w:hAnsi="Times New Roman" w:cs="Times New Roman"/>
          <w:sz w:val="24"/>
          <w:szCs w:val="24"/>
        </w:rPr>
        <w:t>The reviews the highlights the importance of reviewing the safety plans regularly</w:t>
      </w:r>
      <w:r w:rsidR="00DD17D5" w:rsidRPr="009E6F26">
        <w:rPr>
          <w:rFonts w:ascii="Times New Roman" w:hAnsi="Times New Roman" w:cs="Times New Roman"/>
          <w:sz w:val="24"/>
          <w:szCs w:val="24"/>
        </w:rPr>
        <w:t>,</w:t>
      </w:r>
      <w:r w:rsidR="00C429D1" w:rsidRPr="009E6F26">
        <w:rPr>
          <w:rFonts w:ascii="Times New Roman" w:hAnsi="Times New Roman" w:cs="Times New Roman"/>
          <w:sz w:val="24"/>
          <w:szCs w:val="24"/>
        </w:rPr>
        <w:t xml:space="preserve"> to address any changes in need as a result of a change in the individual circumstances. </w:t>
      </w:r>
    </w:p>
    <w:p w:rsidR="0070499B" w:rsidRPr="009E6F26" w:rsidRDefault="0070499B" w:rsidP="00051106">
      <w:pPr>
        <w:rPr>
          <w:rFonts w:ascii="Times New Roman" w:hAnsi="Times New Roman" w:cs="Times New Roman"/>
          <w:sz w:val="24"/>
          <w:szCs w:val="24"/>
        </w:rPr>
      </w:pPr>
      <w:r w:rsidRPr="009E6F26">
        <w:rPr>
          <w:rFonts w:ascii="Times New Roman" w:hAnsi="Times New Roman" w:cs="Times New Roman"/>
          <w:sz w:val="24"/>
          <w:szCs w:val="24"/>
        </w:rPr>
        <w:t xml:space="preserve">The Mental Capacity Act 2005 provides an additional element to conducting Care Act 2014 section 42 enquiries and working with adults who self-neglect. The challenge often faced by professionals, as in the case of Mr. F, is building a relationship and rapport with an adult to enable the Mental Capacity assessment to take place. </w:t>
      </w:r>
    </w:p>
    <w:p w:rsidR="00261628" w:rsidRPr="009E6F26" w:rsidRDefault="00E014F4" w:rsidP="00051106">
      <w:pPr>
        <w:rPr>
          <w:rFonts w:ascii="Times New Roman" w:hAnsi="Times New Roman" w:cs="Times New Roman"/>
          <w:sz w:val="24"/>
          <w:szCs w:val="24"/>
        </w:rPr>
      </w:pPr>
      <w:r w:rsidRPr="009E6F26">
        <w:rPr>
          <w:rFonts w:ascii="Times New Roman" w:hAnsi="Times New Roman" w:cs="Times New Roman"/>
          <w:sz w:val="24"/>
          <w:szCs w:val="24"/>
        </w:rPr>
        <w:t xml:space="preserve">This review has identified </w:t>
      </w:r>
      <w:r w:rsidR="0070499B" w:rsidRPr="009E6F26">
        <w:rPr>
          <w:rFonts w:ascii="Times New Roman" w:hAnsi="Times New Roman" w:cs="Times New Roman"/>
          <w:sz w:val="24"/>
          <w:szCs w:val="24"/>
        </w:rPr>
        <w:t>agencies should</w:t>
      </w:r>
      <w:r w:rsidRPr="009E6F26">
        <w:rPr>
          <w:rFonts w:ascii="Times New Roman" w:hAnsi="Times New Roman" w:cs="Times New Roman"/>
          <w:sz w:val="24"/>
          <w:szCs w:val="24"/>
        </w:rPr>
        <w:t xml:space="preserve"> have worked more collaboratively to support the adults. </w:t>
      </w:r>
      <w:r w:rsidR="00094AEE" w:rsidRPr="009E6F26">
        <w:rPr>
          <w:rFonts w:ascii="Times New Roman" w:hAnsi="Times New Roman" w:cs="Times New Roman"/>
          <w:sz w:val="24"/>
          <w:szCs w:val="24"/>
        </w:rPr>
        <w:t xml:space="preserve"> </w:t>
      </w:r>
      <w:r w:rsidR="0070499B" w:rsidRPr="009E6F26">
        <w:rPr>
          <w:rFonts w:ascii="Times New Roman" w:hAnsi="Times New Roman" w:cs="Times New Roman"/>
          <w:sz w:val="24"/>
          <w:szCs w:val="24"/>
        </w:rPr>
        <w:t>A</w:t>
      </w:r>
      <w:r w:rsidRPr="009E6F26">
        <w:rPr>
          <w:rFonts w:ascii="Times New Roman" w:hAnsi="Times New Roman" w:cs="Times New Roman"/>
          <w:sz w:val="24"/>
          <w:szCs w:val="24"/>
        </w:rPr>
        <w:t>gencies had individual concerns but how information about the concerns</w:t>
      </w:r>
      <w:r w:rsidR="00127088" w:rsidRPr="009E6F26">
        <w:rPr>
          <w:rFonts w:ascii="Times New Roman" w:hAnsi="Times New Roman" w:cs="Times New Roman"/>
          <w:sz w:val="24"/>
          <w:szCs w:val="24"/>
        </w:rPr>
        <w:t xml:space="preserve"> and risks were managed by Adult Social Care,</w:t>
      </w:r>
      <w:r w:rsidR="0070499B" w:rsidRPr="009E6F26">
        <w:rPr>
          <w:rFonts w:ascii="Times New Roman" w:hAnsi="Times New Roman" w:cs="Times New Roman"/>
          <w:sz w:val="24"/>
          <w:szCs w:val="24"/>
        </w:rPr>
        <w:t xml:space="preserve"> shared between health, housing and ASC</w:t>
      </w:r>
      <w:r w:rsidRPr="009E6F26">
        <w:rPr>
          <w:rFonts w:ascii="Times New Roman" w:hAnsi="Times New Roman" w:cs="Times New Roman"/>
          <w:sz w:val="24"/>
          <w:szCs w:val="24"/>
        </w:rPr>
        <w:t xml:space="preserve"> is an area for learning. </w:t>
      </w:r>
      <w:r w:rsidR="0070499B" w:rsidRPr="009E6F26">
        <w:rPr>
          <w:rFonts w:ascii="Times New Roman" w:hAnsi="Times New Roman" w:cs="Times New Roman"/>
          <w:sz w:val="24"/>
          <w:szCs w:val="24"/>
        </w:rPr>
        <w:t>The lack of escalation by individual agencie</w:t>
      </w:r>
      <w:r w:rsidR="00C429D1" w:rsidRPr="009E6F26">
        <w:rPr>
          <w:rFonts w:ascii="Times New Roman" w:hAnsi="Times New Roman" w:cs="Times New Roman"/>
          <w:sz w:val="24"/>
          <w:szCs w:val="24"/>
        </w:rPr>
        <w:t>s when concerns were not</w:t>
      </w:r>
      <w:r w:rsidR="0070499B" w:rsidRPr="009E6F26">
        <w:rPr>
          <w:rFonts w:ascii="Times New Roman" w:hAnsi="Times New Roman" w:cs="Times New Roman"/>
          <w:sz w:val="24"/>
          <w:szCs w:val="24"/>
        </w:rPr>
        <w:t xml:space="preserve"> addressed, highlights the need for better understanding of multi agencies duties and responsibilities under the Care Act 2014. </w:t>
      </w:r>
    </w:p>
    <w:p w:rsidR="00955F8B" w:rsidRPr="009E6F26" w:rsidRDefault="00045B57" w:rsidP="00955F8B">
      <w:pPr>
        <w:pStyle w:val="Heading1"/>
        <w:rPr>
          <w:rFonts w:ascii="Times New Roman" w:hAnsi="Times New Roman" w:cs="Times New Roman"/>
          <w:sz w:val="24"/>
          <w:szCs w:val="24"/>
        </w:rPr>
      </w:pPr>
      <w:bookmarkStart w:id="5" w:name="_Hlk14378901"/>
      <w:bookmarkStart w:id="6" w:name="_Hlk14378923"/>
      <w:r w:rsidRPr="009E6F26">
        <w:rPr>
          <w:rFonts w:ascii="Times New Roman" w:hAnsi="Times New Roman" w:cs="Times New Roman"/>
          <w:sz w:val="24"/>
          <w:szCs w:val="24"/>
        </w:rPr>
        <w:t>10</w:t>
      </w:r>
      <w:r w:rsidR="00775A29" w:rsidRPr="009E6F26">
        <w:rPr>
          <w:rFonts w:ascii="Times New Roman" w:hAnsi="Times New Roman" w:cs="Times New Roman"/>
          <w:sz w:val="24"/>
          <w:szCs w:val="24"/>
        </w:rPr>
        <w:t xml:space="preserve">. </w:t>
      </w:r>
      <w:r w:rsidR="00955F8B" w:rsidRPr="009E6F26">
        <w:rPr>
          <w:rFonts w:ascii="Times New Roman" w:hAnsi="Times New Roman" w:cs="Times New Roman"/>
          <w:sz w:val="24"/>
          <w:szCs w:val="24"/>
        </w:rPr>
        <w:t xml:space="preserve">Thematic Learning and </w:t>
      </w:r>
      <w:bookmarkEnd w:id="5"/>
      <w:r w:rsidR="00955F8B" w:rsidRPr="009E6F26">
        <w:rPr>
          <w:rFonts w:ascii="Times New Roman" w:hAnsi="Times New Roman" w:cs="Times New Roman"/>
          <w:sz w:val="24"/>
          <w:szCs w:val="24"/>
        </w:rPr>
        <w:t>Analysis</w:t>
      </w:r>
    </w:p>
    <w:bookmarkEnd w:id="6"/>
    <w:p w:rsidR="00AB4628" w:rsidRPr="009E6F26" w:rsidRDefault="00045B57" w:rsidP="00123C59">
      <w:pPr>
        <w:rPr>
          <w:rFonts w:ascii="Times New Roman" w:hAnsi="Times New Roman" w:cs="Times New Roman"/>
          <w:b/>
          <w:bCs/>
          <w:color w:val="0070C0"/>
          <w:sz w:val="24"/>
          <w:szCs w:val="24"/>
        </w:rPr>
      </w:pPr>
      <w:r w:rsidRPr="009E6F26">
        <w:rPr>
          <w:rFonts w:ascii="Times New Roman" w:hAnsi="Times New Roman" w:cs="Times New Roman"/>
          <w:b/>
          <w:bCs/>
          <w:sz w:val="24"/>
          <w:szCs w:val="24"/>
        </w:rPr>
        <w:t>10</w:t>
      </w:r>
      <w:r w:rsidR="00E903C9" w:rsidRPr="009E6F26">
        <w:rPr>
          <w:rFonts w:ascii="Times New Roman" w:hAnsi="Times New Roman" w:cs="Times New Roman"/>
          <w:b/>
          <w:bCs/>
          <w:sz w:val="24"/>
          <w:szCs w:val="24"/>
        </w:rPr>
        <w:t>.1</w:t>
      </w:r>
      <w:r w:rsidR="00AB4628" w:rsidRPr="009E6F26">
        <w:rPr>
          <w:rFonts w:ascii="Times New Roman" w:hAnsi="Times New Roman" w:cs="Times New Roman"/>
          <w:b/>
          <w:bCs/>
          <w:sz w:val="24"/>
          <w:szCs w:val="24"/>
        </w:rPr>
        <w:tab/>
      </w:r>
      <w:r w:rsidR="00AB4628" w:rsidRPr="009E6F26">
        <w:rPr>
          <w:rFonts w:ascii="Times New Roman" w:hAnsi="Times New Roman" w:cs="Times New Roman"/>
          <w:b/>
          <w:bCs/>
          <w:color w:val="0070C0"/>
          <w:sz w:val="24"/>
          <w:szCs w:val="24"/>
        </w:rPr>
        <w:t>Recording</w:t>
      </w:r>
    </w:p>
    <w:p w:rsidR="006D43E2" w:rsidRPr="009E6F26" w:rsidRDefault="00CC1C7E" w:rsidP="00123C59">
      <w:pPr>
        <w:rPr>
          <w:rFonts w:ascii="Times New Roman" w:hAnsi="Times New Roman" w:cs="Times New Roman"/>
          <w:color w:val="333333"/>
          <w:sz w:val="24"/>
          <w:szCs w:val="24"/>
          <w:shd w:val="clear" w:color="auto" w:fill="FFFFFF"/>
        </w:rPr>
      </w:pPr>
      <w:r w:rsidRPr="009E6F26">
        <w:rPr>
          <w:rFonts w:ascii="Times New Roman" w:hAnsi="Times New Roman" w:cs="Times New Roman"/>
          <w:color w:val="333333"/>
          <w:sz w:val="24"/>
          <w:szCs w:val="24"/>
          <w:shd w:val="clear" w:color="auto" w:fill="FFFFFF"/>
        </w:rPr>
        <w:t xml:space="preserve">Professionals are expected to possess the necessary skills and knowledge to demonstrate professional capability.  They need to be confident, critically reflective and self-aware to analyze, review and evaluate their own skills, knowledge and professional practice. Practice must translate into records to meet statutory requirements. </w:t>
      </w:r>
    </w:p>
    <w:p w:rsidR="00CC1C7E" w:rsidRPr="009E6F26" w:rsidRDefault="00045B57" w:rsidP="00E538B6">
      <w:pPr>
        <w:ind w:left="720" w:hanging="720"/>
        <w:rPr>
          <w:rFonts w:ascii="Times New Roman" w:hAnsi="Times New Roman" w:cs="Times New Roman"/>
          <w:color w:val="333333"/>
          <w:sz w:val="24"/>
          <w:szCs w:val="24"/>
          <w:shd w:val="clear" w:color="auto" w:fill="FFFFFF"/>
        </w:rPr>
      </w:pPr>
      <w:r w:rsidRPr="009E6F26">
        <w:rPr>
          <w:rFonts w:ascii="Times New Roman" w:hAnsi="Times New Roman" w:cs="Times New Roman"/>
          <w:color w:val="333333"/>
          <w:sz w:val="24"/>
          <w:szCs w:val="24"/>
          <w:shd w:val="clear" w:color="auto" w:fill="FFFFFF"/>
        </w:rPr>
        <w:t>10</w:t>
      </w:r>
      <w:r w:rsidR="00CC1C7E" w:rsidRPr="009E6F26">
        <w:rPr>
          <w:rFonts w:ascii="Times New Roman" w:hAnsi="Times New Roman" w:cs="Times New Roman"/>
          <w:color w:val="333333"/>
          <w:sz w:val="24"/>
          <w:szCs w:val="24"/>
          <w:shd w:val="clear" w:color="auto" w:fill="FFFFFF"/>
        </w:rPr>
        <w:t>.1.1</w:t>
      </w:r>
      <w:r w:rsidR="00CC1C7E" w:rsidRPr="009E6F26">
        <w:rPr>
          <w:rFonts w:ascii="Times New Roman" w:hAnsi="Times New Roman" w:cs="Times New Roman"/>
          <w:color w:val="333333"/>
          <w:sz w:val="24"/>
          <w:szCs w:val="24"/>
          <w:shd w:val="clear" w:color="auto" w:fill="FFFFFF"/>
        </w:rPr>
        <w:tab/>
      </w:r>
      <w:r w:rsidR="00DD17D5" w:rsidRPr="009E6F26">
        <w:rPr>
          <w:rFonts w:ascii="Times New Roman" w:hAnsi="Times New Roman" w:cs="Times New Roman"/>
          <w:color w:val="333333"/>
          <w:sz w:val="24"/>
          <w:szCs w:val="24"/>
          <w:shd w:val="clear" w:color="auto" w:fill="FFFFFF"/>
        </w:rPr>
        <w:t xml:space="preserve">The reviewer </w:t>
      </w:r>
      <w:proofErr w:type="spellStart"/>
      <w:r w:rsidR="00DD17D5" w:rsidRPr="009E6F26">
        <w:rPr>
          <w:rFonts w:ascii="Times New Roman" w:hAnsi="Times New Roman" w:cs="Times New Roman"/>
          <w:color w:val="333333"/>
          <w:sz w:val="24"/>
          <w:szCs w:val="24"/>
          <w:shd w:val="clear" w:color="auto" w:fill="FFFFFF"/>
        </w:rPr>
        <w:t>analysed</w:t>
      </w:r>
      <w:proofErr w:type="spellEnd"/>
      <w:r w:rsidR="009266FD" w:rsidRPr="009E6F26">
        <w:rPr>
          <w:rFonts w:ascii="Times New Roman" w:hAnsi="Times New Roman" w:cs="Times New Roman"/>
          <w:color w:val="333333"/>
          <w:sz w:val="24"/>
          <w:szCs w:val="24"/>
          <w:shd w:val="clear" w:color="auto" w:fill="FFFFFF"/>
        </w:rPr>
        <w:t xml:space="preserve"> the c</w:t>
      </w:r>
      <w:r w:rsidR="00095E16" w:rsidRPr="009E6F26">
        <w:rPr>
          <w:rFonts w:ascii="Times New Roman" w:hAnsi="Times New Roman" w:cs="Times New Roman"/>
          <w:color w:val="333333"/>
          <w:sz w:val="24"/>
          <w:szCs w:val="24"/>
          <w:shd w:val="clear" w:color="auto" w:fill="FFFFFF"/>
        </w:rPr>
        <w:t>ase recording on</w:t>
      </w:r>
      <w:r w:rsidR="003A2BC1" w:rsidRPr="009E6F26">
        <w:rPr>
          <w:rFonts w:ascii="Times New Roman" w:hAnsi="Times New Roman" w:cs="Times New Roman"/>
          <w:color w:val="333333"/>
          <w:sz w:val="24"/>
          <w:szCs w:val="24"/>
          <w:shd w:val="clear" w:color="auto" w:fill="FFFFFF"/>
        </w:rPr>
        <w:t xml:space="preserve"> the</w:t>
      </w:r>
      <w:r w:rsidR="00095E16" w:rsidRPr="009E6F26">
        <w:rPr>
          <w:rFonts w:ascii="Times New Roman" w:hAnsi="Times New Roman" w:cs="Times New Roman"/>
          <w:color w:val="333333"/>
          <w:sz w:val="24"/>
          <w:szCs w:val="24"/>
          <w:shd w:val="clear" w:color="auto" w:fill="FFFFFF"/>
        </w:rPr>
        <w:t xml:space="preserve"> </w:t>
      </w:r>
      <w:r w:rsidR="00ED6C94" w:rsidRPr="009E6F26">
        <w:rPr>
          <w:rFonts w:ascii="Times New Roman" w:hAnsi="Times New Roman" w:cs="Times New Roman"/>
          <w:color w:val="333333"/>
          <w:sz w:val="24"/>
          <w:szCs w:val="24"/>
          <w:shd w:val="clear" w:color="auto" w:fill="FFFFFF"/>
        </w:rPr>
        <w:t>ASC</w:t>
      </w:r>
      <w:r w:rsidR="00095E16" w:rsidRPr="009E6F26">
        <w:rPr>
          <w:rFonts w:ascii="Times New Roman" w:hAnsi="Times New Roman" w:cs="Times New Roman"/>
          <w:color w:val="333333"/>
          <w:sz w:val="24"/>
          <w:szCs w:val="24"/>
          <w:shd w:val="clear" w:color="auto" w:fill="FFFFFF"/>
        </w:rPr>
        <w:t xml:space="preserve"> database</w:t>
      </w:r>
      <w:r w:rsidR="000C1736" w:rsidRPr="009E6F26">
        <w:rPr>
          <w:rFonts w:ascii="Times New Roman" w:hAnsi="Times New Roman" w:cs="Times New Roman"/>
          <w:color w:val="333333"/>
          <w:sz w:val="24"/>
          <w:szCs w:val="24"/>
          <w:shd w:val="clear" w:color="auto" w:fill="FFFFFF"/>
        </w:rPr>
        <w:t>,</w:t>
      </w:r>
      <w:r w:rsidR="00B8340C" w:rsidRPr="009E6F26">
        <w:rPr>
          <w:rFonts w:ascii="Times New Roman" w:hAnsi="Times New Roman" w:cs="Times New Roman"/>
          <w:color w:val="333333"/>
          <w:sz w:val="24"/>
          <w:szCs w:val="24"/>
          <w:shd w:val="clear" w:color="auto" w:fill="FFFFFF"/>
        </w:rPr>
        <w:t xml:space="preserve"> </w:t>
      </w:r>
      <w:r w:rsidR="00095E16" w:rsidRPr="009E6F26">
        <w:rPr>
          <w:rFonts w:ascii="Times New Roman" w:hAnsi="Times New Roman" w:cs="Times New Roman"/>
          <w:color w:val="333333"/>
          <w:sz w:val="24"/>
          <w:szCs w:val="24"/>
          <w:shd w:val="clear" w:color="auto" w:fill="FFFFFF"/>
        </w:rPr>
        <w:t xml:space="preserve">all 5 cases </w:t>
      </w:r>
      <w:r w:rsidR="00E538B6" w:rsidRPr="009E6F26">
        <w:rPr>
          <w:rFonts w:ascii="Times New Roman" w:hAnsi="Times New Roman" w:cs="Times New Roman"/>
          <w:color w:val="333333"/>
          <w:sz w:val="24"/>
          <w:szCs w:val="24"/>
          <w:shd w:val="clear" w:color="auto" w:fill="FFFFFF"/>
        </w:rPr>
        <w:t>were poor (unclear, not including all information known, lacking in detail and inaccurate)</w:t>
      </w:r>
      <w:r w:rsidR="0096253B" w:rsidRPr="009E6F26">
        <w:rPr>
          <w:rFonts w:ascii="Times New Roman" w:hAnsi="Times New Roman" w:cs="Times New Roman"/>
          <w:color w:val="333333"/>
          <w:sz w:val="24"/>
          <w:szCs w:val="24"/>
          <w:shd w:val="clear" w:color="auto" w:fill="FFFFFF"/>
        </w:rPr>
        <w:t>.</w:t>
      </w:r>
      <w:r w:rsidR="00A24419" w:rsidRPr="009E6F26">
        <w:rPr>
          <w:rFonts w:ascii="Times New Roman" w:hAnsi="Times New Roman" w:cs="Times New Roman"/>
          <w:color w:val="333333"/>
          <w:sz w:val="24"/>
          <w:szCs w:val="24"/>
          <w:shd w:val="clear" w:color="auto" w:fill="FFFFFF"/>
        </w:rPr>
        <w:t xml:space="preserve"> Emails</w:t>
      </w:r>
      <w:r w:rsidR="003A2BC1" w:rsidRPr="009E6F26">
        <w:rPr>
          <w:rFonts w:ascii="Times New Roman" w:hAnsi="Times New Roman" w:cs="Times New Roman"/>
          <w:color w:val="333333"/>
          <w:sz w:val="24"/>
          <w:szCs w:val="24"/>
          <w:shd w:val="clear" w:color="auto" w:fill="FFFFFF"/>
        </w:rPr>
        <w:t xml:space="preserve"> were</w:t>
      </w:r>
      <w:r w:rsidR="00A24419" w:rsidRPr="009E6F26">
        <w:rPr>
          <w:rFonts w:ascii="Times New Roman" w:hAnsi="Times New Roman" w:cs="Times New Roman"/>
          <w:color w:val="333333"/>
          <w:sz w:val="24"/>
          <w:szCs w:val="24"/>
          <w:shd w:val="clear" w:color="auto" w:fill="FFFFFF"/>
        </w:rPr>
        <w:t xml:space="preserve"> cut and paste</w:t>
      </w:r>
      <w:r w:rsidR="004965DA" w:rsidRPr="009E6F26">
        <w:rPr>
          <w:rFonts w:ascii="Times New Roman" w:hAnsi="Times New Roman" w:cs="Times New Roman"/>
          <w:color w:val="333333"/>
          <w:sz w:val="24"/>
          <w:szCs w:val="24"/>
          <w:shd w:val="clear" w:color="auto" w:fill="FFFFFF"/>
        </w:rPr>
        <w:t>d</w:t>
      </w:r>
      <w:r w:rsidR="00A24419" w:rsidRPr="009E6F26">
        <w:rPr>
          <w:rFonts w:ascii="Times New Roman" w:hAnsi="Times New Roman" w:cs="Times New Roman"/>
          <w:color w:val="333333"/>
          <w:sz w:val="24"/>
          <w:szCs w:val="24"/>
          <w:shd w:val="clear" w:color="auto" w:fill="FFFFFF"/>
        </w:rPr>
        <w:t xml:space="preserve"> on to records which add little or no value to the quality of the chronology. </w:t>
      </w:r>
      <w:r w:rsidR="009266FD" w:rsidRPr="009E6F26">
        <w:rPr>
          <w:rFonts w:ascii="Times New Roman" w:hAnsi="Times New Roman" w:cs="Times New Roman"/>
          <w:color w:val="333333"/>
          <w:sz w:val="24"/>
          <w:szCs w:val="24"/>
          <w:shd w:val="clear" w:color="auto" w:fill="FFFFFF"/>
        </w:rPr>
        <w:t xml:space="preserve">This was consistent with the findings highlighted in ASC IMR’s for all the 5 cases. </w:t>
      </w:r>
    </w:p>
    <w:p w:rsidR="000C1736" w:rsidRPr="009E6F26" w:rsidRDefault="00045B57" w:rsidP="000C1736">
      <w:pPr>
        <w:ind w:left="720" w:hanging="720"/>
        <w:rPr>
          <w:rFonts w:ascii="Times New Roman" w:hAnsi="Times New Roman" w:cs="Times New Roman"/>
          <w:color w:val="333333"/>
          <w:sz w:val="24"/>
          <w:szCs w:val="24"/>
          <w:shd w:val="clear" w:color="auto" w:fill="FFFFFF"/>
        </w:rPr>
      </w:pPr>
      <w:r w:rsidRPr="009E6F26">
        <w:rPr>
          <w:rFonts w:ascii="Times New Roman" w:hAnsi="Times New Roman" w:cs="Times New Roman"/>
          <w:color w:val="333333"/>
          <w:sz w:val="24"/>
          <w:szCs w:val="24"/>
          <w:shd w:val="clear" w:color="auto" w:fill="FFFFFF"/>
        </w:rPr>
        <w:t>10</w:t>
      </w:r>
      <w:r w:rsidR="004965DA" w:rsidRPr="009E6F26">
        <w:rPr>
          <w:rFonts w:ascii="Times New Roman" w:hAnsi="Times New Roman" w:cs="Times New Roman"/>
          <w:color w:val="333333"/>
          <w:sz w:val="24"/>
          <w:szCs w:val="24"/>
          <w:shd w:val="clear" w:color="auto" w:fill="FFFFFF"/>
        </w:rPr>
        <w:t>.1.2</w:t>
      </w:r>
      <w:r w:rsidR="004965DA" w:rsidRPr="009E6F26">
        <w:rPr>
          <w:rFonts w:ascii="Times New Roman" w:hAnsi="Times New Roman" w:cs="Times New Roman"/>
          <w:color w:val="333333"/>
          <w:sz w:val="24"/>
          <w:szCs w:val="24"/>
          <w:shd w:val="clear" w:color="auto" w:fill="FFFFFF"/>
        </w:rPr>
        <w:tab/>
        <w:t xml:space="preserve">In Mr. F’s </w:t>
      </w:r>
      <w:r w:rsidR="000C1736" w:rsidRPr="009E6F26">
        <w:rPr>
          <w:rFonts w:ascii="Times New Roman" w:hAnsi="Times New Roman" w:cs="Times New Roman"/>
          <w:color w:val="333333"/>
          <w:sz w:val="24"/>
          <w:szCs w:val="24"/>
          <w:shd w:val="clear" w:color="auto" w:fill="FFFFFF"/>
        </w:rPr>
        <w:t>case his name was recorded incorre</w:t>
      </w:r>
      <w:r w:rsidR="009273B9" w:rsidRPr="009E6F26">
        <w:rPr>
          <w:rFonts w:ascii="Times New Roman" w:hAnsi="Times New Roman" w:cs="Times New Roman"/>
          <w:color w:val="333333"/>
          <w:sz w:val="24"/>
          <w:szCs w:val="24"/>
          <w:shd w:val="clear" w:color="auto" w:fill="FFFFFF"/>
        </w:rPr>
        <w:t>ctly on</w:t>
      </w:r>
      <w:r w:rsidR="00DD17D5" w:rsidRPr="009E6F26">
        <w:rPr>
          <w:rFonts w:ascii="Times New Roman" w:hAnsi="Times New Roman" w:cs="Times New Roman"/>
          <w:color w:val="333333"/>
          <w:sz w:val="24"/>
          <w:szCs w:val="24"/>
          <w:shd w:val="clear" w:color="auto" w:fill="FFFFFF"/>
        </w:rPr>
        <w:t xml:space="preserve"> the</w:t>
      </w:r>
      <w:r w:rsidR="009273B9" w:rsidRPr="009E6F26">
        <w:rPr>
          <w:rFonts w:ascii="Times New Roman" w:hAnsi="Times New Roman" w:cs="Times New Roman"/>
          <w:color w:val="333333"/>
          <w:sz w:val="24"/>
          <w:szCs w:val="24"/>
          <w:shd w:val="clear" w:color="auto" w:fill="FFFFFF"/>
        </w:rPr>
        <w:t xml:space="preserve"> ELFT</w:t>
      </w:r>
      <w:r w:rsidR="000C1736" w:rsidRPr="009E6F26">
        <w:rPr>
          <w:rFonts w:ascii="Times New Roman" w:hAnsi="Times New Roman" w:cs="Times New Roman"/>
          <w:color w:val="333333"/>
          <w:sz w:val="24"/>
          <w:szCs w:val="24"/>
          <w:shd w:val="clear" w:color="auto" w:fill="FFFFFF"/>
        </w:rPr>
        <w:t xml:space="preserve"> database, which resulted in an initial response to an IMR request as ‘Adult not known.’ Case notes shared with the independent reviewer lacked clarity of detail, including what evidence the professional considered</w:t>
      </w:r>
      <w:r w:rsidR="00DD17D5" w:rsidRPr="009E6F26">
        <w:rPr>
          <w:rFonts w:ascii="Times New Roman" w:hAnsi="Times New Roman" w:cs="Times New Roman"/>
          <w:color w:val="333333"/>
          <w:sz w:val="24"/>
          <w:szCs w:val="24"/>
          <w:shd w:val="clear" w:color="auto" w:fill="FFFFFF"/>
        </w:rPr>
        <w:t>,</w:t>
      </w:r>
      <w:r w:rsidR="000C1736" w:rsidRPr="009E6F26">
        <w:rPr>
          <w:rFonts w:ascii="Times New Roman" w:hAnsi="Times New Roman" w:cs="Times New Roman"/>
          <w:color w:val="333333"/>
          <w:sz w:val="24"/>
          <w:szCs w:val="24"/>
          <w:shd w:val="clear" w:color="auto" w:fill="FFFFFF"/>
        </w:rPr>
        <w:t xml:space="preserve"> when a decision was made</w:t>
      </w:r>
      <w:r w:rsidR="004965DA" w:rsidRPr="009E6F26">
        <w:rPr>
          <w:rFonts w:ascii="Times New Roman" w:hAnsi="Times New Roman" w:cs="Times New Roman"/>
          <w:color w:val="333333"/>
          <w:sz w:val="24"/>
          <w:szCs w:val="24"/>
          <w:shd w:val="clear" w:color="auto" w:fill="FFFFFF"/>
        </w:rPr>
        <w:t xml:space="preserve"> that</w:t>
      </w:r>
      <w:r w:rsidR="000C1736" w:rsidRPr="009E6F26">
        <w:rPr>
          <w:rFonts w:ascii="Times New Roman" w:hAnsi="Times New Roman" w:cs="Times New Roman"/>
          <w:color w:val="333333"/>
          <w:sz w:val="24"/>
          <w:szCs w:val="24"/>
          <w:shd w:val="clear" w:color="auto" w:fill="FFFFFF"/>
        </w:rPr>
        <w:t xml:space="preserve"> Mr. F did not have a mental disorder</w:t>
      </w:r>
      <w:r w:rsidR="004965DA" w:rsidRPr="009E6F26">
        <w:rPr>
          <w:rFonts w:ascii="Times New Roman" w:hAnsi="Times New Roman" w:cs="Times New Roman"/>
          <w:color w:val="333333"/>
          <w:sz w:val="24"/>
          <w:szCs w:val="24"/>
          <w:shd w:val="clear" w:color="auto" w:fill="FFFFFF"/>
        </w:rPr>
        <w:t>. This assessment was made without seeing Mr.</w:t>
      </w:r>
      <w:r w:rsidR="004D0BB7" w:rsidRPr="009E6F26">
        <w:rPr>
          <w:rFonts w:ascii="Times New Roman" w:hAnsi="Times New Roman" w:cs="Times New Roman"/>
          <w:color w:val="333333"/>
          <w:sz w:val="24"/>
          <w:szCs w:val="24"/>
          <w:shd w:val="clear" w:color="auto" w:fill="FFFFFF"/>
        </w:rPr>
        <w:t xml:space="preserve"> </w:t>
      </w:r>
      <w:r w:rsidR="004702E9" w:rsidRPr="009E6F26">
        <w:rPr>
          <w:rFonts w:ascii="Times New Roman" w:hAnsi="Times New Roman" w:cs="Times New Roman"/>
          <w:color w:val="333333"/>
          <w:sz w:val="24"/>
          <w:szCs w:val="24"/>
          <w:shd w:val="clear" w:color="auto" w:fill="FFFFFF"/>
        </w:rPr>
        <w:t>F.</w:t>
      </w:r>
      <w:r w:rsidR="004965DA" w:rsidRPr="009E6F26">
        <w:rPr>
          <w:rFonts w:ascii="Times New Roman" w:hAnsi="Times New Roman" w:cs="Times New Roman"/>
          <w:color w:val="333333"/>
          <w:sz w:val="24"/>
          <w:szCs w:val="24"/>
          <w:shd w:val="clear" w:color="auto" w:fill="FFFFFF"/>
        </w:rPr>
        <w:t xml:space="preserve"> face to face. </w:t>
      </w:r>
    </w:p>
    <w:p w:rsidR="008A7891" w:rsidRPr="009E6F26" w:rsidRDefault="00045B57" w:rsidP="000C1736">
      <w:pPr>
        <w:ind w:left="720" w:hanging="720"/>
        <w:rPr>
          <w:rFonts w:ascii="Times New Roman" w:hAnsi="Times New Roman" w:cs="Times New Roman"/>
          <w:color w:val="333333"/>
          <w:sz w:val="24"/>
          <w:szCs w:val="24"/>
          <w:shd w:val="clear" w:color="auto" w:fill="FFFFFF"/>
        </w:rPr>
      </w:pPr>
      <w:r w:rsidRPr="009E6F26">
        <w:rPr>
          <w:rFonts w:ascii="Times New Roman" w:hAnsi="Times New Roman" w:cs="Times New Roman"/>
          <w:color w:val="333333"/>
          <w:sz w:val="24"/>
          <w:szCs w:val="24"/>
          <w:shd w:val="clear" w:color="auto" w:fill="FFFFFF"/>
        </w:rPr>
        <w:t>10</w:t>
      </w:r>
      <w:r w:rsidR="000C1736" w:rsidRPr="009E6F26">
        <w:rPr>
          <w:rFonts w:ascii="Times New Roman" w:hAnsi="Times New Roman" w:cs="Times New Roman"/>
          <w:color w:val="333333"/>
          <w:sz w:val="24"/>
          <w:szCs w:val="24"/>
          <w:shd w:val="clear" w:color="auto" w:fill="FFFFFF"/>
        </w:rPr>
        <w:t>.1.3</w:t>
      </w:r>
      <w:r w:rsidR="000C1736" w:rsidRPr="009E6F26">
        <w:rPr>
          <w:rFonts w:ascii="Times New Roman" w:hAnsi="Times New Roman" w:cs="Times New Roman"/>
          <w:color w:val="333333"/>
          <w:sz w:val="24"/>
          <w:szCs w:val="24"/>
          <w:shd w:val="clear" w:color="auto" w:fill="FFFFFF"/>
        </w:rPr>
        <w:tab/>
        <w:t>The question as to whether the poor recording and subsequent delays in actions being taken</w:t>
      </w:r>
      <w:r w:rsidR="004965DA" w:rsidRPr="009E6F26">
        <w:rPr>
          <w:rFonts w:ascii="Times New Roman" w:hAnsi="Times New Roman" w:cs="Times New Roman"/>
          <w:color w:val="333333"/>
          <w:sz w:val="24"/>
          <w:szCs w:val="24"/>
          <w:shd w:val="clear" w:color="auto" w:fill="FFFFFF"/>
        </w:rPr>
        <w:t>,</w:t>
      </w:r>
      <w:r w:rsidR="000C1736" w:rsidRPr="009E6F26">
        <w:rPr>
          <w:rFonts w:ascii="Times New Roman" w:hAnsi="Times New Roman" w:cs="Times New Roman"/>
          <w:color w:val="333333"/>
          <w:sz w:val="24"/>
          <w:szCs w:val="24"/>
          <w:shd w:val="clear" w:color="auto" w:fill="FFFFFF"/>
        </w:rPr>
        <w:t xml:space="preserve"> </w:t>
      </w:r>
      <w:r w:rsidR="008A7891" w:rsidRPr="009E6F26">
        <w:rPr>
          <w:rFonts w:ascii="Times New Roman" w:hAnsi="Times New Roman" w:cs="Times New Roman"/>
          <w:color w:val="333333"/>
          <w:sz w:val="24"/>
          <w:szCs w:val="24"/>
          <w:shd w:val="clear" w:color="auto" w:fill="FFFFFF"/>
        </w:rPr>
        <w:t>impacted the outcome for Mr. F is arguably a difficult one to answer.</w:t>
      </w:r>
      <w:r w:rsidR="00EF54C8" w:rsidRPr="009E6F26">
        <w:rPr>
          <w:rFonts w:ascii="Times New Roman" w:hAnsi="Times New Roman" w:cs="Times New Roman"/>
          <w:color w:val="333333"/>
          <w:sz w:val="24"/>
          <w:szCs w:val="24"/>
          <w:shd w:val="clear" w:color="auto" w:fill="FFFFFF"/>
        </w:rPr>
        <w:t xml:space="preserve"> The records are not contemporaneous recorded. I</w:t>
      </w:r>
      <w:r w:rsidR="008A7891" w:rsidRPr="009E6F26">
        <w:rPr>
          <w:rFonts w:ascii="Times New Roman" w:hAnsi="Times New Roman" w:cs="Times New Roman"/>
          <w:color w:val="333333"/>
          <w:sz w:val="24"/>
          <w:szCs w:val="24"/>
          <w:shd w:val="clear" w:color="auto" w:fill="FFFFFF"/>
        </w:rPr>
        <w:t xml:space="preserve">t is clear that the poor recording does not support best practice as it is ad hoc and inconsistent, preventing the reader understanding the rationale behind the delays and lack of actions taken by </w:t>
      </w:r>
      <w:r w:rsidR="00ED6C94" w:rsidRPr="009E6F26">
        <w:rPr>
          <w:rFonts w:ascii="Times New Roman" w:hAnsi="Times New Roman" w:cs="Times New Roman"/>
          <w:color w:val="333333"/>
          <w:sz w:val="24"/>
          <w:szCs w:val="24"/>
          <w:shd w:val="clear" w:color="auto" w:fill="FFFFFF"/>
        </w:rPr>
        <w:t>ASC</w:t>
      </w:r>
      <w:r w:rsidR="009266FD" w:rsidRPr="009E6F26">
        <w:rPr>
          <w:rFonts w:ascii="Times New Roman" w:hAnsi="Times New Roman" w:cs="Times New Roman"/>
          <w:color w:val="333333"/>
          <w:sz w:val="24"/>
          <w:szCs w:val="24"/>
          <w:shd w:val="clear" w:color="auto" w:fill="FFFFFF"/>
        </w:rPr>
        <w:t>.</w:t>
      </w:r>
      <w:r w:rsidR="003A63EA" w:rsidRPr="009E6F26">
        <w:rPr>
          <w:rFonts w:ascii="Times New Roman" w:hAnsi="Times New Roman" w:cs="Times New Roman"/>
          <w:color w:val="333333"/>
          <w:sz w:val="24"/>
          <w:szCs w:val="24"/>
          <w:shd w:val="clear" w:color="auto" w:fill="FFFFFF"/>
        </w:rPr>
        <w:t xml:space="preserve"> There is limited evidence of management oversight and scrutiny, this is discussed in more detail in section 10.2.</w:t>
      </w:r>
    </w:p>
    <w:p w:rsidR="008563C1" w:rsidRPr="009E6F26" w:rsidRDefault="00045B57" w:rsidP="00E10410">
      <w:pPr>
        <w:ind w:left="720" w:hanging="720"/>
        <w:rPr>
          <w:rFonts w:ascii="Times New Roman" w:hAnsi="Times New Roman" w:cs="Times New Roman"/>
          <w:color w:val="333333"/>
          <w:sz w:val="24"/>
          <w:szCs w:val="24"/>
          <w:shd w:val="clear" w:color="auto" w:fill="FFFFFF"/>
        </w:rPr>
      </w:pPr>
      <w:r w:rsidRPr="009E6F26">
        <w:rPr>
          <w:rFonts w:ascii="Times New Roman" w:hAnsi="Times New Roman" w:cs="Times New Roman"/>
          <w:color w:val="333333"/>
          <w:sz w:val="24"/>
          <w:szCs w:val="24"/>
          <w:shd w:val="clear" w:color="auto" w:fill="FFFFFF"/>
        </w:rPr>
        <w:t>10</w:t>
      </w:r>
      <w:r w:rsidR="008A7891" w:rsidRPr="009E6F26">
        <w:rPr>
          <w:rFonts w:ascii="Times New Roman" w:hAnsi="Times New Roman" w:cs="Times New Roman"/>
          <w:color w:val="333333"/>
          <w:sz w:val="24"/>
          <w:szCs w:val="24"/>
          <w:shd w:val="clear" w:color="auto" w:fill="FFFFFF"/>
        </w:rPr>
        <w:t>.1.4</w:t>
      </w:r>
      <w:r w:rsidR="008A7891" w:rsidRPr="009E6F26">
        <w:rPr>
          <w:rFonts w:ascii="Times New Roman" w:hAnsi="Times New Roman" w:cs="Times New Roman"/>
          <w:color w:val="333333"/>
          <w:sz w:val="24"/>
          <w:szCs w:val="24"/>
          <w:shd w:val="clear" w:color="auto" w:fill="FFFFFF"/>
        </w:rPr>
        <w:tab/>
        <w:t xml:space="preserve">The IMR submitted from </w:t>
      </w:r>
      <w:r w:rsidR="00907CEA" w:rsidRPr="009E6F26">
        <w:rPr>
          <w:rFonts w:ascii="Times New Roman" w:hAnsi="Times New Roman" w:cs="Times New Roman"/>
          <w:color w:val="333333"/>
          <w:sz w:val="24"/>
          <w:szCs w:val="24"/>
          <w:shd w:val="clear" w:color="auto" w:fill="FFFFFF"/>
        </w:rPr>
        <w:t xml:space="preserve">the </w:t>
      </w:r>
      <w:r w:rsidR="008A7891" w:rsidRPr="009E6F26">
        <w:rPr>
          <w:rFonts w:ascii="Times New Roman" w:hAnsi="Times New Roman" w:cs="Times New Roman"/>
          <w:color w:val="333333"/>
          <w:sz w:val="24"/>
          <w:szCs w:val="24"/>
          <w:shd w:val="clear" w:color="auto" w:fill="FFFFFF"/>
        </w:rPr>
        <w:t>Housing</w:t>
      </w:r>
      <w:r w:rsidR="00907CEA" w:rsidRPr="009E6F26">
        <w:rPr>
          <w:rFonts w:ascii="Times New Roman" w:hAnsi="Times New Roman" w:cs="Times New Roman"/>
          <w:color w:val="333333"/>
          <w:sz w:val="24"/>
          <w:szCs w:val="24"/>
          <w:shd w:val="clear" w:color="auto" w:fill="FFFFFF"/>
        </w:rPr>
        <w:t xml:space="preserve"> Association</w:t>
      </w:r>
      <w:r w:rsidR="004965DA" w:rsidRPr="009E6F26">
        <w:rPr>
          <w:rFonts w:ascii="Times New Roman" w:hAnsi="Times New Roman" w:cs="Times New Roman"/>
          <w:color w:val="333333"/>
          <w:sz w:val="24"/>
          <w:szCs w:val="24"/>
          <w:shd w:val="clear" w:color="auto" w:fill="FFFFFF"/>
        </w:rPr>
        <w:t>,</w:t>
      </w:r>
      <w:r w:rsidR="008A7891" w:rsidRPr="009E6F26">
        <w:rPr>
          <w:rFonts w:ascii="Times New Roman" w:hAnsi="Times New Roman" w:cs="Times New Roman"/>
          <w:color w:val="333333"/>
          <w:sz w:val="24"/>
          <w:szCs w:val="24"/>
          <w:shd w:val="clear" w:color="auto" w:fill="FFFFFF"/>
        </w:rPr>
        <w:t xml:space="preserve"> highlights inconsistencies in actions being followed through. It is not clear from the </w:t>
      </w:r>
      <w:r w:rsidR="00024520" w:rsidRPr="009E6F26">
        <w:rPr>
          <w:rFonts w:ascii="Times New Roman" w:hAnsi="Times New Roman" w:cs="Times New Roman"/>
          <w:color w:val="333333"/>
          <w:sz w:val="24"/>
          <w:szCs w:val="24"/>
          <w:shd w:val="clear" w:color="auto" w:fill="FFFFFF"/>
        </w:rPr>
        <w:t xml:space="preserve">housing </w:t>
      </w:r>
      <w:r w:rsidR="00907CEA" w:rsidRPr="009E6F26">
        <w:rPr>
          <w:rFonts w:ascii="Times New Roman" w:hAnsi="Times New Roman" w:cs="Times New Roman"/>
          <w:color w:val="333333"/>
          <w:sz w:val="24"/>
          <w:szCs w:val="24"/>
          <w:shd w:val="clear" w:color="auto" w:fill="FFFFFF"/>
        </w:rPr>
        <w:t xml:space="preserve">association </w:t>
      </w:r>
      <w:r w:rsidR="008A7891" w:rsidRPr="009E6F26">
        <w:rPr>
          <w:rFonts w:ascii="Times New Roman" w:hAnsi="Times New Roman" w:cs="Times New Roman"/>
          <w:color w:val="333333"/>
          <w:sz w:val="24"/>
          <w:szCs w:val="24"/>
          <w:shd w:val="clear" w:color="auto" w:fill="FFFFFF"/>
        </w:rPr>
        <w:t>records</w:t>
      </w:r>
      <w:r w:rsidR="00DD17D5" w:rsidRPr="009E6F26">
        <w:rPr>
          <w:rFonts w:ascii="Times New Roman" w:hAnsi="Times New Roman" w:cs="Times New Roman"/>
          <w:color w:val="333333"/>
          <w:sz w:val="24"/>
          <w:szCs w:val="24"/>
          <w:shd w:val="clear" w:color="auto" w:fill="FFFFFF"/>
        </w:rPr>
        <w:t>,</w:t>
      </w:r>
      <w:r w:rsidR="008A7891" w:rsidRPr="009E6F26">
        <w:rPr>
          <w:rFonts w:ascii="Times New Roman" w:hAnsi="Times New Roman" w:cs="Times New Roman"/>
          <w:color w:val="333333"/>
          <w:sz w:val="24"/>
          <w:szCs w:val="24"/>
          <w:shd w:val="clear" w:color="auto" w:fill="FFFFFF"/>
        </w:rPr>
        <w:t xml:space="preserve"> whether access was gained to Mr. F property</w:t>
      </w:r>
      <w:r w:rsidR="00DD17D5" w:rsidRPr="009E6F26">
        <w:rPr>
          <w:rFonts w:ascii="Times New Roman" w:hAnsi="Times New Roman" w:cs="Times New Roman"/>
          <w:color w:val="333333"/>
          <w:sz w:val="24"/>
          <w:szCs w:val="24"/>
          <w:shd w:val="clear" w:color="auto" w:fill="FFFFFF"/>
        </w:rPr>
        <w:t>,</w:t>
      </w:r>
      <w:r w:rsidR="008A7891" w:rsidRPr="009E6F26">
        <w:rPr>
          <w:rFonts w:ascii="Times New Roman" w:hAnsi="Times New Roman" w:cs="Times New Roman"/>
          <w:color w:val="333333"/>
          <w:sz w:val="24"/>
          <w:szCs w:val="24"/>
          <w:shd w:val="clear" w:color="auto" w:fill="FFFFFF"/>
        </w:rPr>
        <w:t xml:space="preserve"> on the occasions an enforcement notice was given.</w:t>
      </w:r>
    </w:p>
    <w:p w:rsidR="00E538B6" w:rsidRPr="009E6F26" w:rsidRDefault="00045B57" w:rsidP="000C1736">
      <w:pPr>
        <w:ind w:left="720" w:hanging="720"/>
        <w:rPr>
          <w:rFonts w:ascii="Times New Roman" w:hAnsi="Times New Roman" w:cs="Times New Roman"/>
          <w:color w:val="333333"/>
          <w:sz w:val="24"/>
          <w:szCs w:val="24"/>
          <w:shd w:val="clear" w:color="auto" w:fill="FFFFFF"/>
        </w:rPr>
      </w:pPr>
      <w:r w:rsidRPr="009E6F26">
        <w:rPr>
          <w:rFonts w:ascii="Times New Roman" w:hAnsi="Times New Roman" w:cs="Times New Roman"/>
          <w:color w:val="333333"/>
          <w:sz w:val="24"/>
          <w:szCs w:val="24"/>
          <w:shd w:val="clear" w:color="auto" w:fill="FFFFFF"/>
        </w:rPr>
        <w:t>10</w:t>
      </w:r>
      <w:r w:rsidR="00E538B6" w:rsidRPr="009E6F26">
        <w:rPr>
          <w:rFonts w:ascii="Times New Roman" w:hAnsi="Times New Roman" w:cs="Times New Roman"/>
          <w:color w:val="333333"/>
          <w:sz w:val="24"/>
          <w:szCs w:val="24"/>
          <w:shd w:val="clear" w:color="auto" w:fill="FFFFFF"/>
        </w:rPr>
        <w:t>.1.</w:t>
      </w:r>
      <w:r w:rsidR="00E10410" w:rsidRPr="009E6F26">
        <w:rPr>
          <w:rFonts w:ascii="Times New Roman" w:hAnsi="Times New Roman" w:cs="Times New Roman"/>
          <w:color w:val="333333"/>
          <w:sz w:val="24"/>
          <w:szCs w:val="24"/>
          <w:shd w:val="clear" w:color="auto" w:fill="FFFFFF"/>
        </w:rPr>
        <w:t>5</w:t>
      </w:r>
      <w:r w:rsidR="00E538B6" w:rsidRPr="009E6F26">
        <w:rPr>
          <w:rFonts w:ascii="Times New Roman" w:hAnsi="Times New Roman" w:cs="Times New Roman"/>
          <w:color w:val="333333"/>
          <w:sz w:val="24"/>
          <w:szCs w:val="24"/>
          <w:shd w:val="clear" w:color="auto" w:fill="FFFFFF"/>
        </w:rPr>
        <w:tab/>
      </w:r>
      <w:r w:rsidR="00515A14">
        <w:rPr>
          <w:rFonts w:ascii="Times New Roman" w:hAnsi="Times New Roman" w:cs="Times New Roman"/>
          <w:color w:val="333333"/>
          <w:sz w:val="24"/>
          <w:szCs w:val="24"/>
          <w:shd w:val="clear" w:color="auto" w:fill="FFFFFF"/>
        </w:rPr>
        <w:t>Mr. N</w:t>
      </w:r>
      <w:r w:rsidR="00E538B6" w:rsidRPr="009E6F26">
        <w:rPr>
          <w:rFonts w:ascii="Times New Roman" w:hAnsi="Times New Roman" w:cs="Times New Roman"/>
          <w:color w:val="333333"/>
          <w:sz w:val="24"/>
          <w:szCs w:val="24"/>
          <w:shd w:val="clear" w:color="auto" w:fill="FFFFFF"/>
        </w:rPr>
        <w:t>’s</w:t>
      </w:r>
      <w:r w:rsidR="00A24419" w:rsidRPr="009E6F26">
        <w:rPr>
          <w:rFonts w:ascii="Times New Roman" w:hAnsi="Times New Roman" w:cs="Times New Roman"/>
          <w:color w:val="333333"/>
          <w:sz w:val="24"/>
          <w:szCs w:val="24"/>
          <w:shd w:val="clear" w:color="auto" w:fill="FFFFFF"/>
        </w:rPr>
        <w:t xml:space="preserve"> and </w:t>
      </w:r>
      <w:r w:rsidR="00515A14">
        <w:rPr>
          <w:rFonts w:ascii="Times New Roman" w:hAnsi="Times New Roman" w:cs="Times New Roman"/>
          <w:color w:val="333333"/>
          <w:sz w:val="24"/>
          <w:szCs w:val="24"/>
          <w:shd w:val="clear" w:color="auto" w:fill="FFFFFF"/>
        </w:rPr>
        <w:t>Ms. M</w:t>
      </w:r>
      <w:r w:rsidR="00A24419" w:rsidRPr="009E6F26">
        <w:rPr>
          <w:rFonts w:ascii="Times New Roman" w:hAnsi="Times New Roman" w:cs="Times New Roman"/>
          <w:color w:val="333333"/>
          <w:sz w:val="24"/>
          <w:szCs w:val="24"/>
          <w:shd w:val="clear" w:color="auto" w:fill="FFFFFF"/>
        </w:rPr>
        <w:t>’s</w:t>
      </w:r>
      <w:r w:rsidR="00E538B6" w:rsidRPr="009E6F26">
        <w:rPr>
          <w:rFonts w:ascii="Times New Roman" w:hAnsi="Times New Roman" w:cs="Times New Roman"/>
          <w:color w:val="333333"/>
          <w:sz w:val="24"/>
          <w:szCs w:val="24"/>
          <w:shd w:val="clear" w:color="auto" w:fill="FFFFFF"/>
        </w:rPr>
        <w:t xml:space="preserve"> case records are ambiguous and lack clarity of detail.</w:t>
      </w:r>
      <w:r w:rsidR="008563C1" w:rsidRPr="009E6F26">
        <w:rPr>
          <w:rFonts w:ascii="Times New Roman" w:hAnsi="Times New Roman" w:cs="Times New Roman"/>
          <w:color w:val="333333"/>
          <w:sz w:val="24"/>
          <w:szCs w:val="24"/>
          <w:shd w:val="clear" w:color="auto" w:fill="FFFFFF"/>
        </w:rPr>
        <w:t xml:space="preserve"> This is </w:t>
      </w:r>
      <w:r w:rsidR="00E10410" w:rsidRPr="009E6F26">
        <w:rPr>
          <w:rFonts w:ascii="Times New Roman" w:hAnsi="Times New Roman" w:cs="Times New Roman"/>
          <w:color w:val="333333"/>
          <w:sz w:val="24"/>
          <w:szCs w:val="24"/>
          <w:shd w:val="clear" w:color="auto" w:fill="FFFFFF"/>
        </w:rPr>
        <w:t>especially</w:t>
      </w:r>
      <w:r w:rsidR="008563C1" w:rsidRPr="009E6F26">
        <w:rPr>
          <w:rFonts w:ascii="Times New Roman" w:hAnsi="Times New Roman" w:cs="Times New Roman"/>
          <w:color w:val="333333"/>
          <w:sz w:val="24"/>
          <w:szCs w:val="24"/>
          <w:shd w:val="clear" w:color="auto" w:fill="FFFFFF"/>
        </w:rPr>
        <w:t xml:space="preserve"> pertinent to the complaint </w:t>
      </w:r>
      <w:r w:rsidR="00E10410" w:rsidRPr="009E6F26">
        <w:rPr>
          <w:rFonts w:ascii="Times New Roman" w:hAnsi="Times New Roman" w:cs="Times New Roman"/>
          <w:color w:val="333333"/>
          <w:sz w:val="24"/>
          <w:szCs w:val="24"/>
          <w:shd w:val="clear" w:color="auto" w:fill="FFFFFF"/>
        </w:rPr>
        <w:t>raised</w:t>
      </w:r>
      <w:r w:rsidR="008563C1" w:rsidRPr="009E6F26">
        <w:rPr>
          <w:rFonts w:ascii="Times New Roman" w:hAnsi="Times New Roman" w:cs="Times New Roman"/>
          <w:color w:val="333333"/>
          <w:sz w:val="24"/>
          <w:szCs w:val="24"/>
          <w:shd w:val="clear" w:color="auto" w:fill="FFFFFF"/>
        </w:rPr>
        <w:t xml:space="preserve"> by Ms’ H and the subsequent response from </w:t>
      </w:r>
      <w:r w:rsidR="00ED6C94" w:rsidRPr="009E6F26">
        <w:rPr>
          <w:rFonts w:ascii="Times New Roman" w:hAnsi="Times New Roman" w:cs="Times New Roman"/>
          <w:color w:val="333333"/>
          <w:sz w:val="24"/>
          <w:szCs w:val="24"/>
          <w:shd w:val="clear" w:color="auto" w:fill="FFFFFF"/>
        </w:rPr>
        <w:t>ASC</w:t>
      </w:r>
      <w:r w:rsidR="008563C1" w:rsidRPr="009E6F26">
        <w:rPr>
          <w:rFonts w:ascii="Times New Roman" w:hAnsi="Times New Roman" w:cs="Times New Roman"/>
          <w:color w:val="333333"/>
          <w:sz w:val="24"/>
          <w:szCs w:val="24"/>
          <w:shd w:val="clear" w:color="auto" w:fill="FFFFFF"/>
        </w:rPr>
        <w:t xml:space="preserve">. </w:t>
      </w:r>
      <w:r w:rsidR="00E538B6" w:rsidRPr="009E6F26">
        <w:rPr>
          <w:rFonts w:ascii="Times New Roman" w:hAnsi="Times New Roman" w:cs="Times New Roman"/>
          <w:color w:val="333333"/>
          <w:sz w:val="24"/>
          <w:szCs w:val="24"/>
          <w:shd w:val="clear" w:color="auto" w:fill="FFFFFF"/>
        </w:rPr>
        <w:t xml:space="preserve"> </w:t>
      </w:r>
    </w:p>
    <w:p w:rsidR="00A24419" w:rsidRPr="009E6F26" w:rsidRDefault="00045B57" w:rsidP="007764F4">
      <w:pPr>
        <w:ind w:left="720" w:hanging="720"/>
        <w:rPr>
          <w:rFonts w:ascii="Times New Roman" w:hAnsi="Times New Roman" w:cs="Times New Roman"/>
          <w:sz w:val="24"/>
          <w:szCs w:val="24"/>
        </w:rPr>
      </w:pPr>
      <w:r w:rsidRPr="009E6F26">
        <w:rPr>
          <w:rFonts w:ascii="Times New Roman" w:hAnsi="Times New Roman" w:cs="Times New Roman"/>
          <w:color w:val="333333"/>
          <w:sz w:val="24"/>
          <w:szCs w:val="24"/>
          <w:shd w:val="clear" w:color="auto" w:fill="FFFFFF"/>
        </w:rPr>
        <w:t>10</w:t>
      </w:r>
      <w:r w:rsidR="00A24419" w:rsidRPr="009E6F26">
        <w:rPr>
          <w:rFonts w:ascii="Times New Roman" w:hAnsi="Times New Roman" w:cs="Times New Roman"/>
          <w:color w:val="333333"/>
          <w:sz w:val="24"/>
          <w:szCs w:val="24"/>
          <w:shd w:val="clear" w:color="auto" w:fill="FFFFFF"/>
        </w:rPr>
        <w:t>.1.6</w:t>
      </w:r>
      <w:r w:rsidR="00A24419" w:rsidRPr="009E6F26">
        <w:rPr>
          <w:rFonts w:ascii="Times New Roman" w:hAnsi="Times New Roman" w:cs="Times New Roman"/>
          <w:color w:val="333333"/>
          <w:sz w:val="24"/>
          <w:szCs w:val="24"/>
          <w:shd w:val="clear" w:color="auto" w:fill="FFFFFF"/>
        </w:rPr>
        <w:tab/>
      </w:r>
      <w:r w:rsidR="00E75523" w:rsidRPr="009E6F26">
        <w:rPr>
          <w:rFonts w:ascii="Times New Roman" w:hAnsi="Times New Roman" w:cs="Times New Roman"/>
          <w:sz w:val="24"/>
          <w:szCs w:val="24"/>
        </w:rPr>
        <w:t xml:space="preserve">The </w:t>
      </w:r>
      <w:r w:rsidR="00ED6C94" w:rsidRPr="009E6F26">
        <w:rPr>
          <w:rFonts w:ascii="Times New Roman" w:hAnsi="Times New Roman" w:cs="Times New Roman"/>
          <w:sz w:val="24"/>
          <w:szCs w:val="24"/>
        </w:rPr>
        <w:t>ASC</w:t>
      </w:r>
      <w:r w:rsidR="00E75523" w:rsidRPr="009E6F26">
        <w:rPr>
          <w:rFonts w:ascii="Times New Roman" w:hAnsi="Times New Roman" w:cs="Times New Roman"/>
          <w:sz w:val="24"/>
          <w:szCs w:val="24"/>
        </w:rPr>
        <w:t xml:space="preserve"> database recording for Ms. J is ambiguous, incomplete and inaccurate. It highlights the poor response to the 15 allegations of abuse raised by </w:t>
      </w:r>
      <w:r w:rsidR="00450AEE" w:rsidRPr="009E6F26">
        <w:rPr>
          <w:rFonts w:ascii="Times New Roman" w:hAnsi="Times New Roman" w:cs="Times New Roman"/>
          <w:sz w:val="24"/>
          <w:szCs w:val="24"/>
        </w:rPr>
        <w:t>Ms.</w:t>
      </w:r>
      <w:r w:rsidR="00E75523" w:rsidRPr="009E6F26">
        <w:rPr>
          <w:rFonts w:ascii="Times New Roman" w:hAnsi="Times New Roman" w:cs="Times New Roman"/>
          <w:sz w:val="24"/>
          <w:szCs w:val="24"/>
        </w:rPr>
        <w:t xml:space="preserve"> J and her support network. </w:t>
      </w:r>
    </w:p>
    <w:p w:rsidR="004702E9" w:rsidRPr="009E6F26" w:rsidRDefault="004702E9" w:rsidP="007764F4">
      <w:pPr>
        <w:ind w:left="720" w:hanging="720"/>
        <w:rPr>
          <w:rFonts w:ascii="Times New Roman" w:hAnsi="Times New Roman" w:cs="Times New Roman"/>
          <w:sz w:val="24"/>
          <w:szCs w:val="24"/>
        </w:rPr>
      </w:pPr>
      <w:r w:rsidRPr="009E6F26">
        <w:rPr>
          <w:rFonts w:ascii="Times New Roman" w:hAnsi="Times New Roman" w:cs="Times New Roman"/>
          <w:color w:val="333333"/>
          <w:sz w:val="24"/>
          <w:szCs w:val="24"/>
          <w:shd w:val="clear" w:color="auto" w:fill="FFFFFF"/>
        </w:rPr>
        <w:t>10.1.7</w:t>
      </w:r>
      <w:r w:rsidRPr="009E6F26">
        <w:rPr>
          <w:rFonts w:ascii="Times New Roman" w:hAnsi="Times New Roman" w:cs="Times New Roman"/>
          <w:color w:val="333333"/>
          <w:sz w:val="24"/>
          <w:szCs w:val="24"/>
          <w:shd w:val="clear" w:color="auto" w:fill="FFFFFF"/>
        </w:rPr>
        <w:tab/>
        <w:t xml:space="preserve">The information provided to ASC from the Care Provider for Mr. G. in relation to the failed visits was inaccurate. </w:t>
      </w:r>
      <w:r w:rsidR="009140CD" w:rsidRPr="009E6F26">
        <w:rPr>
          <w:rFonts w:ascii="Times New Roman" w:hAnsi="Times New Roman" w:cs="Times New Roman"/>
          <w:color w:val="333333"/>
          <w:sz w:val="24"/>
          <w:szCs w:val="24"/>
          <w:shd w:val="clear" w:color="auto" w:fill="FFFFFF"/>
        </w:rPr>
        <w:t xml:space="preserve"> Vital in</w:t>
      </w:r>
      <w:r w:rsidR="00DD17D5" w:rsidRPr="009E6F26">
        <w:rPr>
          <w:rFonts w:ascii="Times New Roman" w:hAnsi="Times New Roman" w:cs="Times New Roman"/>
          <w:color w:val="333333"/>
          <w:sz w:val="24"/>
          <w:szCs w:val="24"/>
          <w:shd w:val="clear" w:color="auto" w:fill="FFFFFF"/>
        </w:rPr>
        <w:t>formation regarding the identity</w:t>
      </w:r>
      <w:r w:rsidR="009140CD" w:rsidRPr="009E6F26">
        <w:rPr>
          <w:rFonts w:ascii="Times New Roman" w:hAnsi="Times New Roman" w:cs="Times New Roman"/>
          <w:color w:val="333333"/>
          <w:sz w:val="24"/>
          <w:szCs w:val="24"/>
          <w:shd w:val="clear" w:color="auto" w:fill="FFFFFF"/>
        </w:rPr>
        <w:t xml:space="preserve"> and contact details of the only other key holder to the premises</w:t>
      </w:r>
      <w:r w:rsidR="00DD17D5" w:rsidRPr="009E6F26">
        <w:rPr>
          <w:rFonts w:ascii="Times New Roman" w:hAnsi="Times New Roman" w:cs="Times New Roman"/>
          <w:color w:val="333333"/>
          <w:sz w:val="24"/>
          <w:szCs w:val="24"/>
          <w:shd w:val="clear" w:color="auto" w:fill="FFFFFF"/>
        </w:rPr>
        <w:t>,</w:t>
      </w:r>
      <w:r w:rsidR="009140CD" w:rsidRPr="009E6F26">
        <w:rPr>
          <w:rFonts w:ascii="Times New Roman" w:hAnsi="Times New Roman" w:cs="Times New Roman"/>
          <w:color w:val="333333"/>
          <w:sz w:val="24"/>
          <w:szCs w:val="24"/>
          <w:shd w:val="clear" w:color="auto" w:fill="FFFFFF"/>
        </w:rPr>
        <w:t xml:space="preserve"> was not recorded by Tower Hamlet ASC nor the care provider. </w:t>
      </w:r>
    </w:p>
    <w:p w:rsidR="009140CD" w:rsidRPr="009E6F26" w:rsidRDefault="009140CD" w:rsidP="000137CD">
      <w:pPr>
        <w:ind w:left="720" w:hanging="720"/>
        <w:rPr>
          <w:rFonts w:ascii="Times New Roman" w:hAnsi="Times New Roman" w:cs="Times New Roman"/>
          <w:sz w:val="24"/>
          <w:szCs w:val="24"/>
        </w:rPr>
      </w:pPr>
      <w:r w:rsidRPr="009E6F26">
        <w:rPr>
          <w:rFonts w:ascii="Times New Roman" w:hAnsi="Times New Roman" w:cs="Times New Roman"/>
          <w:sz w:val="24"/>
          <w:szCs w:val="24"/>
        </w:rPr>
        <w:t>10.1.8</w:t>
      </w:r>
      <w:r w:rsidRPr="009E6F26">
        <w:rPr>
          <w:rFonts w:ascii="Times New Roman" w:hAnsi="Times New Roman" w:cs="Times New Roman"/>
          <w:sz w:val="24"/>
          <w:szCs w:val="24"/>
        </w:rPr>
        <w:tab/>
      </w:r>
      <w:r w:rsidR="0078331C" w:rsidRPr="009E6F26">
        <w:rPr>
          <w:rFonts w:ascii="Times New Roman" w:hAnsi="Times New Roman" w:cs="Times New Roman"/>
          <w:sz w:val="24"/>
          <w:szCs w:val="24"/>
        </w:rPr>
        <w:t xml:space="preserve">Inadequate recording is a common theme in Safeguarding Adults Reviews.  This review </w:t>
      </w:r>
      <w:r w:rsidRPr="009E6F26">
        <w:rPr>
          <w:rFonts w:ascii="Times New Roman" w:hAnsi="Times New Roman" w:cs="Times New Roman"/>
          <w:sz w:val="24"/>
          <w:szCs w:val="24"/>
        </w:rPr>
        <w:t>highlighted record keeping as</w:t>
      </w:r>
      <w:r w:rsidR="0078331C" w:rsidRPr="009E6F26">
        <w:rPr>
          <w:rFonts w:ascii="Times New Roman" w:hAnsi="Times New Roman" w:cs="Times New Roman"/>
          <w:sz w:val="24"/>
          <w:szCs w:val="24"/>
        </w:rPr>
        <w:t xml:space="preserve"> poor i</w:t>
      </w:r>
      <w:r w:rsidR="004965DA" w:rsidRPr="009E6F26">
        <w:rPr>
          <w:rFonts w:ascii="Times New Roman" w:hAnsi="Times New Roman" w:cs="Times New Roman"/>
          <w:sz w:val="24"/>
          <w:szCs w:val="24"/>
        </w:rPr>
        <w:t xml:space="preserve">n </w:t>
      </w:r>
      <w:r w:rsidR="00ED6C94" w:rsidRPr="009E6F26">
        <w:rPr>
          <w:rFonts w:ascii="Times New Roman" w:hAnsi="Times New Roman" w:cs="Times New Roman"/>
          <w:sz w:val="24"/>
          <w:szCs w:val="24"/>
        </w:rPr>
        <w:t>ASC</w:t>
      </w:r>
      <w:r w:rsidR="004965DA" w:rsidRPr="009E6F26">
        <w:rPr>
          <w:rFonts w:ascii="Times New Roman" w:hAnsi="Times New Roman" w:cs="Times New Roman"/>
          <w:sz w:val="24"/>
          <w:szCs w:val="24"/>
        </w:rPr>
        <w:t xml:space="preserve"> and Mental H</w:t>
      </w:r>
      <w:r w:rsidR="0078331C" w:rsidRPr="009E6F26">
        <w:rPr>
          <w:rFonts w:ascii="Times New Roman" w:hAnsi="Times New Roman" w:cs="Times New Roman"/>
          <w:sz w:val="24"/>
          <w:szCs w:val="24"/>
        </w:rPr>
        <w:t>ealth Services</w:t>
      </w:r>
      <w:r w:rsidRPr="009E6F26">
        <w:rPr>
          <w:rFonts w:ascii="Times New Roman" w:hAnsi="Times New Roman" w:cs="Times New Roman"/>
          <w:sz w:val="24"/>
          <w:szCs w:val="24"/>
        </w:rPr>
        <w:t xml:space="preserve"> and the Care Provider</w:t>
      </w:r>
      <w:r w:rsidR="0078331C" w:rsidRPr="009E6F26">
        <w:rPr>
          <w:rFonts w:ascii="Times New Roman" w:hAnsi="Times New Roman" w:cs="Times New Roman"/>
          <w:sz w:val="24"/>
          <w:szCs w:val="24"/>
        </w:rPr>
        <w:t xml:space="preserve">. The poor recording includes absence of records, inaccurate information, unclear recording, absence of key information. The recording has an impact on the decisions made to support adults and the information sharing often preventing adults achieving good outcomes.  </w:t>
      </w:r>
      <w:r w:rsidR="009C47D0" w:rsidRPr="009E6F26">
        <w:rPr>
          <w:rFonts w:ascii="Times New Roman" w:hAnsi="Times New Roman" w:cs="Times New Roman"/>
          <w:sz w:val="24"/>
          <w:szCs w:val="24"/>
        </w:rPr>
        <w:tab/>
      </w:r>
    </w:p>
    <w:p w:rsidR="00DE2FB7" w:rsidRPr="009E6F26" w:rsidRDefault="00067732" w:rsidP="00CA2D84">
      <w:pPr>
        <w:ind w:left="720" w:hanging="720"/>
        <w:rPr>
          <w:rFonts w:ascii="Times New Roman" w:hAnsi="Times New Roman" w:cs="Times New Roman"/>
          <w:sz w:val="24"/>
          <w:szCs w:val="24"/>
        </w:rPr>
      </w:pPr>
      <w:r w:rsidRPr="009E6F26">
        <w:rPr>
          <w:rFonts w:ascii="Times New Roman" w:hAnsi="Times New Roman" w:cs="Times New Roman"/>
          <w:sz w:val="24"/>
          <w:szCs w:val="24"/>
        </w:rPr>
        <w:t>10.1.</w:t>
      </w:r>
      <w:r w:rsidR="000137CD" w:rsidRPr="009E6F26">
        <w:rPr>
          <w:rFonts w:ascii="Times New Roman" w:hAnsi="Times New Roman" w:cs="Times New Roman"/>
          <w:sz w:val="24"/>
          <w:szCs w:val="24"/>
        </w:rPr>
        <w:t>9</w:t>
      </w:r>
      <w:r w:rsidR="00694D7C" w:rsidRPr="009E6F26">
        <w:rPr>
          <w:rFonts w:ascii="Times New Roman" w:hAnsi="Times New Roman" w:cs="Times New Roman"/>
          <w:sz w:val="24"/>
          <w:szCs w:val="24"/>
        </w:rPr>
        <w:t xml:space="preserve"> </w:t>
      </w:r>
      <w:r w:rsidRPr="009E6F26">
        <w:rPr>
          <w:rFonts w:ascii="Times New Roman" w:hAnsi="Times New Roman" w:cs="Times New Roman"/>
          <w:sz w:val="24"/>
          <w:szCs w:val="24"/>
        </w:rPr>
        <w:t>Adults and Community Services, Integrated commission</w:t>
      </w:r>
      <w:r w:rsidR="00B8340C" w:rsidRPr="009E6F26">
        <w:rPr>
          <w:rFonts w:ascii="Times New Roman" w:hAnsi="Times New Roman" w:cs="Times New Roman"/>
          <w:sz w:val="24"/>
          <w:szCs w:val="24"/>
        </w:rPr>
        <w:t xml:space="preserve">ing </w:t>
      </w:r>
      <w:r w:rsidRPr="009E6F26">
        <w:rPr>
          <w:rFonts w:ascii="Times New Roman" w:hAnsi="Times New Roman" w:cs="Times New Roman"/>
          <w:sz w:val="24"/>
          <w:szCs w:val="24"/>
        </w:rPr>
        <w:t>updated the failed visit procedure</w:t>
      </w:r>
      <w:r w:rsidR="005227E6" w:rsidRPr="009E6F26">
        <w:rPr>
          <w:rFonts w:ascii="Times New Roman" w:hAnsi="Times New Roman" w:cs="Times New Roman"/>
          <w:sz w:val="24"/>
          <w:szCs w:val="24"/>
        </w:rPr>
        <w:t xml:space="preserve"> in August 2018</w:t>
      </w:r>
      <w:r w:rsidR="00DD17D5" w:rsidRPr="009E6F26">
        <w:rPr>
          <w:rFonts w:ascii="Times New Roman" w:hAnsi="Times New Roman" w:cs="Times New Roman"/>
          <w:sz w:val="24"/>
          <w:szCs w:val="24"/>
        </w:rPr>
        <w:t>,</w:t>
      </w:r>
      <w:r w:rsidR="00B8340C" w:rsidRPr="009E6F26">
        <w:rPr>
          <w:rFonts w:ascii="Times New Roman" w:hAnsi="Times New Roman" w:cs="Times New Roman"/>
          <w:sz w:val="24"/>
          <w:szCs w:val="24"/>
        </w:rPr>
        <w:t xml:space="preserve"> following the Coroners Prevention of Death notice. They updated</w:t>
      </w:r>
      <w:r w:rsidR="002F3B41" w:rsidRPr="009E6F26">
        <w:rPr>
          <w:rFonts w:ascii="Times New Roman" w:hAnsi="Times New Roman" w:cs="Times New Roman"/>
          <w:sz w:val="24"/>
          <w:szCs w:val="24"/>
        </w:rPr>
        <w:t xml:space="preserve"> the section 8 on t</w:t>
      </w:r>
      <w:r w:rsidR="00B8340C" w:rsidRPr="009E6F26">
        <w:rPr>
          <w:rFonts w:ascii="Times New Roman" w:hAnsi="Times New Roman" w:cs="Times New Roman"/>
          <w:sz w:val="24"/>
          <w:szCs w:val="24"/>
        </w:rPr>
        <w:t>he provider procedures to include</w:t>
      </w:r>
      <w:r w:rsidR="002F3B41" w:rsidRPr="009E6F26">
        <w:rPr>
          <w:rFonts w:ascii="Times New Roman" w:hAnsi="Times New Roman" w:cs="Times New Roman"/>
          <w:sz w:val="24"/>
          <w:szCs w:val="24"/>
        </w:rPr>
        <w:t xml:space="preserve"> an updated risk assessment checklist. The urgency of reporting to the police ‘if you suspect the </w:t>
      </w:r>
      <w:r w:rsidR="001A1E6C" w:rsidRPr="009E6F26">
        <w:rPr>
          <w:rFonts w:ascii="Times New Roman" w:hAnsi="Times New Roman" w:cs="Times New Roman"/>
          <w:sz w:val="24"/>
          <w:szCs w:val="24"/>
        </w:rPr>
        <w:t>person,</w:t>
      </w:r>
      <w:r w:rsidR="002F3B41" w:rsidRPr="009E6F26">
        <w:rPr>
          <w:rFonts w:ascii="Times New Roman" w:hAnsi="Times New Roman" w:cs="Times New Roman"/>
          <w:sz w:val="24"/>
          <w:szCs w:val="24"/>
        </w:rPr>
        <w:t xml:space="preserve"> is at </w:t>
      </w:r>
      <w:r w:rsidR="001A1E6C" w:rsidRPr="009E6F26">
        <w:rPr>
          <w:rFonts w:ascii="Times New Roman" w:hAnsi="Times New Roman" w:cs="Times New Roman"/>
          <w:sz w:val="24"/>
          <w:szCs w:val="24"/>
        </w:rPr>
        <w:t>r</w:t>
      </w:r>
      <w:r w:rsidR="002F3B41" w:rsidRPr="009E6F26">
        <w:rPr>
          <w:rFonts w:ascii="Times New Roman" w:hAnsi="Times New Roman" w:cs="Times New Roman"/>
          <w:sz w:val="24"/>
          <w:szCs w:val="24"/>
        </w:rPr>
        <w:t>isk of serious harm or is critically unwell you should call 99</w:t>
      </w:r>
      <w:r w:rsidR="00526649" w:rsidRPr="009E6F26">
        <w:rPr>
          <w:rFonts w:ascii="Times New Roman" w:hAnsi="Times New Roman" w:cs="Times New Roman"/>
          <w:sz w:val="24"/>
          <w:szCs w:val="24"/>
        </w:rPr>
        <w:t>9</w:t>
      </w:r>
      <w:r w:rsidR="002F3B41" w:rsidRPr="009E6F26">
        <w:rPr>
          <w:rFonts w:ascii="Times New Roman" w:hAnsi="Times New Roman" w:cs="Times New Roman"/>
          <w:sz w:val="24"/>
          <w:szCs w:val="24"/>
        </w:rPr>
        <w:t xml:space="preserve"> immediately. </w:t>
      </w:r>
      <w:r w:rsidR="00694D7C" w:rsidRPr="009E6F26">
        <w:rPr>
          <w:rFonts w:ascii="Times New Roman" w:hAnsi="Times New Roman" w:cs="Times New Roman"/>
          <w:sz w:val="24"/>
          <w:szCs w:val="24"/>
        </w:rPr>
        <w:t>‘</w:t>
      </w:r>
      <w:r w:rsidR="002F3B41" w:rsidRPr="009E6F26">
        <w:rPr>
          <w:rFonts w:ascii="Times New Roman" w:hAnsi="Times New Roman" w:cs="Times New Roman"/>
          <w:sz w:val="24"/>
          <w:szCs w:val="24"/>
        </w:rPr>
        <w:t xml:space="preserve">Do not delay’ has been highlighted in red so </w:t>
      </w:r>
      <w:r w:rsidR="0055420C" w:rsidRPr="009E6F26">
        <w:rPr>
          <w:rFonts w:ascii="Times New Roman" w:hAnsi="Times New Roman" w:cs="Times New Roman"/>
          <w:sz w:val="24"/>
          <w:szCs w:val="24"/>
        </w:rPr>
        <w:t>cannot</w:t>
      </w:r>
      <w:r w:rsidR="002F3B41" w:rsidRPr="009E6F26">
        <w:rPr>
          <w:rFonts w:ascii="Times New Roman" w:hAnsi="Times New Roman" w:cs="Times New Roman"/>
          <w:sz w:val="24"/>
          <w:szCs w:val="24"/>
        </w:rPr>
        <w:t xml:space="preserve"> be missed or misinterpreted. </w:t>
      </w:r>
      <w:r w:rsidRPr="009E6F26">
        <w:rPr>
          <w:rFonts w:ascii="Times New Roman" w:hAnsi="Times New Roman" w:cs="Times New Roman"/>
          <w:sz w:val="24"/>
          <w:szCs w:val="24"/>
        </w:rPr>
        <w:t>This f</w:t>
      </w:r>
      <w:r w:rsidR="00DD17D5" w:rsidRPr="009E6F26">
        <w:rPr>
          <w:rFonts w:ascii="Times New Roman" w:hAnsi="Times New Roman" w:cs="Times New Roman"/>
          <w:sz w:val="24"/>
          <w:szCs w:val="24"/>
        </w:rPr>
        <w:t>orms part of the contract with external P</w:t>
      </w:r>
      <w:r w:rsidRPr="009E6F26">
        <w:rPr>
          <w:rFonts w:ascii="Times New Roman" w:hAnsi="Times New Roman" w:cs="Times New Roman"/>
          <w:sz w:val="24"/>
          <w:szCs w:val="24"/>
        </w:rPr>
        <w:t>roviders</w:t>
      </w:r>
      <w:r w:rsidR="005227E6" w:rsidRPr="009E6F26">
        <w:rPr>
          <w:rFonts w:ascii="Times New Roman" w:hAnsi="Times New Roman" w:cs="Times New Roman"/>
          <w:sz w:val="24"/>
          <w:szCs w:val="24"/>
        </w:rPr>
        <w:t xml:space="preserve"> and includes guidance on a multi-agency response to failed visits</w:t>
      </w:r>
      <w:r w:rsidR="00DD17D5" w:rsidRPr="009E6F26">
        <w:rPr>
          <w:rFonts w:ascii="Times New Roman" w:hAnsi="Times New Roman" w:cs="Times New Roman"/>
          <w:sz w:val="24"/>
          <w:szCs w:val="24"/>
        </w:rPr>
        <w:t>,</w:t>
      </w:r>
      <w:r w:rsidR="005227E6" w:rsidRPr="009E6F26">
        <w:rPr>
          <w:rFonts w:ascii="Times New Roman" w:hAnsi="Times New Roman" w:cs="Times New Roman"/>
          <w:sz w:val="24"/>
          <w:szCs w:val="24"/>
        </w:rPr>
        <w:t xml:space="preserve"> both in and out of normal working hours. Adherence</w:t>
      </w:r>
      <w:r w:rsidRPr="009E6F26">
        <w:rPr>
          <w:rFonts w:ascii="Times New Roman" w:hAnsi="Times New Roman" w:cs="Times New Roman"/>
          <w:sz w:val="24"/>
          <w:szCs w:val="24"/>
        </w:rPr>
        <w:t xml:space="preserve"> to the procedure is monitored regularly through quality assurance checks. Effective implementation of the procedure</w:t>
      </w:r>
      <w:r w:rsidR="00DD17D5" w:rsidRPr="009E6F26">
        <w:rPr>
          <w:rFonts w:ascii="Times New Roman" w:hAnsi="Times New Roman" w:cs="Times New Roman"/>
          <w:sz w:val="24"/>
          <w:szCs w:val="24"/>
        </w:rPr>
        <w:t>, should</w:t>
      </w:r>
      <w:r w:rsidRPr="009E6F26">
        <w:rPr>
          <w:rFonts w:ascii="Times New Roman" w:hAnsi="Times New Roman" w:cs="Times New Roman"/>
          <w:sz w:val="24"/>
          <w:szCs w:val="24"/>
        </w:rPr>
        <w:t xml:space="preserve"> prevent delays in multi-agency responses to failed visits</w:t>
      </w:r>
      <w:r w:rsidR="00DD17D5" w:rsidRPr="009E6F26">
        <w:rPr>
          <w:rFonts w:ascii="Times New Roman" w:hAnsi="Times New Roman" w:cs="Times New Roman"/>
          <w:sz w:val="24"/>
          <w:szCs w:val="24"/>
        </w:rPr>
        <w:t>,</w:t>
      </w:r>
      <w:r w:rsidRPr="009E6F26">
        <w:rPr>
          <w:rFonts w:ascii="Times New Roman" w:hAnsi="Times New Roman" w:cs="Times New Roman"/>
          <w:sz w:val="24"/>
          <w:szCs w:val="24"/>
        </w:rPr>
        <w:t xml:space="preserve"> ensuring a timely response t</w:t>
      </w:r>
      <w:r w:rsidR="00DD17D5" w:rsidRPr="009E6F26">
        <w:rPr>
          <w:rFonts w:ascii="Times New Roman" w:hAnsi="Times New Roman" w:cs="Times New Roman"/>
          <w:sz w:val="24"/>
          <w:szCs w:val="24"/>
        </w:rPr>
        <w:t xml:space="preserve">o adults at risk based on the </w:t>
      </w:r>
      <w:r w:rsidRPr="009E6F26">
        <w:rPr>
          <w:rFonts w:ascii="Times New Roman" w:hAnsi="Times New Roman" w:cs="Times New Roman"/>
          <w:sz w:val="24"/>
          <w:szCs w:val="24"/>
        </w:rPr>
        <w:t xml:space="preserve">accurate facts presented.  </w:t>
      </w:r>
    </w:p>
    <w:tbl>
      <w:tblPr>
        <w:tblStyle w:val="TableGrid"/>
        <w:tblW w:w="0" w:type="auto"/>
        <w:tblInd w:w="-147" w:type="dxa"/>
        <w:tblLook w:val="04A0" w:firstRow="1" w:lastRow="0" w:firstColumn="1" w:lastColumn="0" w:noHBand="0" w:noVBand="1"/>
      </w:tblPr>
      <w:tblGrid>
        <w:gridCol w:w="9497"/>
      </w:tblGrid>
      <w:tr w:rsidR="0005502D" w:rsidRPr="009E6F26" w:rsidTr="0034090C">
        <w:tc>
          <w:tcPr>
            <w:tcW w:w="9497" w:type="dxa"/>
            <w:shd w:val="clear" w:color="auto" w:fill="C9ECFC" w:themeFill="text2" w:themeFillTint="33"/>
          </w:tcPr>
          <w:p w:rsidR="00FE7B81" w:rsidRPr="009E6F26" w:rsidRDefault="003A63EA" w:rsidP="00123C59">
            <w:pPr>
              <w:rPr>
                <w:rFonts w:ascii="Times New Roman" w:hAnsi="Times New Roman" w:cs="Times New Roman"/>
                <w:b/>
                <w:bCs/>
                <w:color w:val="0070C0"/>
                <w:sz w:val="24"/>
                <w:szCs w:val="24"/>
              </w:rPr>
            </w:pPr>
            <w:r w:rsidRPr="006B4EAD">
              <w:rPr>
                <w:rFonts w:ascii="Times New Roman" w:hAnsi="Times New Roman" w:cs="Times New Roman"/>
                <w:b/>
                <w:bCs/>
                <w:sz w:val="24"/>
                <w:szCs w:val="24"/>
              </w:rPr>
              <w:t>Conclusion</w:t>
            </w:r>
          </w:p>
          <w:p w:rsidR="00454043" w:rsidRPr="00454043" w:rsidRDefault="00454043" w:rsidP="00454043">
            <w:pPr>
              <w:ind w:left="907" w:hanging="907"/>
              <w:rPr>
                <w:rFonts w:ascii="Times New Roman" w:hAnsi="Times New Roman" w:cs="Times New Roman"/>
                <w:sz w:val="24"/>
                <w:szCs w:val="24"/>
              </w:rPr>
            </w:pPr>
            <w:r w:rsidRPr="00454043">
              <w:rPr>
                <w:rFonts w:ascii="Times New Roman" w:hAnsi="Times New Roman" w:cs="Times New Roman"/>
                <w:sz w:val="24"/>
                <w:szCs w:val="24"/>
              </w:rPr>
              <w:t>10.1.10.  In</w:t>
            </w:r>
            <w:r w:rsidR="00C24D4A" w:rsidRPr="00454043">
              <w:rPr>
                <w:rFonts w:ascii="Times New Roman" w:hAnsi="Times New Roman" w:cs="Times New Roman"/>
                <w:sz w:val="24"/>
                <w:szCs w:val="24"/>
              </w:rPr>
              <w:t xml:space="preserve"> the five cases subject to this review the ASC written records were poor. They </w:t>
            </w:r>
            <w:r w:rsidR="0055420C" w:rsidRPr="00454043">
              <w:rPr>
                <w:rFonts w:ascii="Times New Roman" w:hAnsi="Times New Roman" w:cs="Times New Roman"/>
                <w:sz w:val="24"/>
                <w:szCs w:val="24"/>
              </w:rPr>
              <w:t>do not</w:t>
            </w:r>
            <w:r>
              <w:rPr>
                <w:rFonts w:ascii="Times New Roman" w:hAnsi="Times New Roman" w:cs="Times New Roman"/>
                <w:sz w:val="24"/>
                <w:szCs w:val="24"/>
              </w:rPr>
              <w:t xml:space="preserve"> support</w:t>
            </w:r>
            <w:r w:rsidR="00330523" w:rsidRPr="00454043">
              <w:rPr>
                <w:rFonts w:ascii="Times New Roman" w:hAnsi="Times New Roman" w:cs="Times New Roman"/>
                <w:sz w:val="24"/>
                <w:szCs w:val="24"/>
              </w:rPr>
              <w:t xml:space="preserve"> </w:t>
            </w:r>
            <w:r w:rsidR="00C24D4A" w:rsidRPr="00454043">
              <w:rPr>
                <w:rFonts w:ascii="Times New Roman" w:hAnsi="Times New Roman" w:cs="Times New Roman"/>
                <w:sz w:val="24"/>
                <w:szCs w:val="24"/>
              </w:rPr>
              <w:t xml:space="preserve">evidence based professional decision making and crucially they don’t contribute to holistic risk assessments recognizing persistent </w:t>
            </w:r>
            <w:r w:rsidR="00694D7C" w:rsidRPr="00454043">
              <w:rPr>
                <w:rFonts w:ascii="Times New Roman" w:hAnsi="Times New Roman" w:cs="Times New Roman"/>
                <w:sz w:val="24"/>
                <w:szCs w:val="24"/>
              </w:rPr>
              <w:t xml:space="preserve">risks </w:t>
            </w:r>
            <w:r w:rsidR="00C24D4A" w:rsidRPr="00454043">
              <w:rPr>
                <w:rFonts w:ascii="Times New Roman" w:hAnsi="Times New Roman" w:cs="Times New Roman"/>
                <w:sz w:val="24"/>
                <w:szCs w:val="24"/>
              </w:rPr>
              <w:t>and escalation of risks.</w:t>
            </w:r>
          </w:p>
          <w:p w:rsidR="00454043" w:rsidRPr="00454043" w:rsidRDefault="00C24D4A" w:rsidP="00454043">
            <w:pPr>
              <w:ind w:left="907" w:hanging="907"/>
              <w:rPr>
                <w:rFonts w:ascii="Times New Roman" w:hAnsi="Times New Roman" w:cs="Times New Roman"/>
                <w:sz w:val="24"/>
                <w:szCs w:val="24"/>
              </w:rPr>
            </w:pPr>
            <w:r w:rsidRPr="00454043">
              <w:rPr>
                <w:rFonts w:ascii="Times New Roman" w:hAnsi="Times New Roman" w:cs="Times New Roman"/>
                <w:sz w:val="24"/>
                <w:szCs w:val="24"/>
              </w:rPr>
              <w:t>10.1.11</w:t>
            </w:r>
            <w:r w:rsidR="00694D7C" w:rsidRPr="00454043">
              <w:rPr>
                <w:rFonts w:ascii="Times New Roman" w:hAnsi="Times New Roman" w:cs="Times New Roman"/>
                <w:sz w:val="24"/>
                <w:szCs w:val="24"/>
              </w:rPr>
              <w:t xml:space="preserve"> </w:t>
            </w:r>
            <w:r w:rsidR="00330523" w:rsidRPr="00454043">
              <w:rPr>
                <w:rFonts w:ascii="Times New Roman" w:hAnsi="Times New Roman" w:cs="Times New Roman"/>
                <w:sz w:val="24"/>
                <w:szCs w:val="24"/>
              </w:rPr>
              <w:t xml:space="preserve">  </w:t>
            </w:r>
            <w:r w:rsidRPr="00454043">
              <w:rPr>
                <w:rFonts w:ascii="Times New Roman" w:hAnsi="Times New Roman" w:cs="Times New Roman"/>
                <w:sz w:val="24"/>
                <w:szCs w:val="24"/>
              </w:rPr>
              <w:t>The ASC records do not provide evidence that the professionals working with the five adults considered the making safeguarding principles in their interventions. The records of conversations with the adults at various stages of intervention are recorded</w:t>
            </w:r>
            <w:r w:rsidR="00DD17D5" w:rsidRPr="00454043">
              <w:rPr>
                <w:rFonts w:ascii="Times New Roman" w:hAnsi="Times New Roman" w:cs="Times New Roman"/>
                <w:sz w:val="24"/>
                <w:szCs w:val="24"/>
              </w:rPr>
              <w:t>,</w:t>
            </w:r>
            <w:r w:rsidRPr="00454043">
              <w:rPr>
                <w:rFonts w:ascii="Times New Roman" w:hAnsi="Times New Roman" w:cs="Times New Roman"/>
                <w:sz w:val="24"/>
                <w:szCs w:val="24"/>
              </w:rPr>
              <w:t xml:space="preserve"> but the records do not include the ‘voice’ of the adult.  </w:t>
            </w:r>
          </w:p>
          <w:p w:rsidR="00C24D4A" w:rsidRPr="00454043" w:rsidRDefault="00D82183" w:rsidP="00454043">
            <w:pPr>
              <w:ind w:left="907" w:hanging="907"/>
              <w:rPr>
                <w:rFonts w:ascii="Times New Roman" w:hAnsi="Times New Roman" w:cs="Times New Roman"/>
                <w:sz w:val="24"/>
                <w:szCs w:val="24"/>
              </w:rPr>
            </w:pPr>
            <w:r w:rsidRPr="00454043">
              <w:rPr>
                <w:rFonts w:ascii="Times New Roman" w:hAnsi="Times New Roman" w:cs="Times New Roman"/>
                <w:sz w:val="24"/>
                <w:szCs w:val="24"/>
              </w:rPr>
              <w:t xml:space="preserve">10.1.12 </w:t>
            </w:r>
            <w:r w:rsidR="00330523" w:rsidRPr="00454043">
              <w:rPr>
                <w:rFonts w:ascii="Times New Roman" w:hAnsi="Times New Roman" w:cs="Times New Roman"/>
                <w:sz w:val="24"/>
                <w:szCs w:val="24"/>
              </w:rPr>
              <w:t xml:space="preserve">  </w:t>
            </w:r>
            <w:r w:rsidRPr="00454043">
              <w:rPr>
                <w:rFonts w:ascii="Times New Roman" w:hAnsi="Times New Roman" w:cs="Times New Roman"/>
                <w:sz w:val="24"/>
                <w:szCs w:val="24"/>
              </w:rPr>
              <w:t>The</w:t>
            </w:r>
            <w:r w:rsidR="00694D7C" w:rsidRPr="00454043">
              <w:rPr>
                <w:rFonts w:ascii="Times New Roman" w:hAnsi="Times New Roman" w:cs="Times New Roman"/>
                <w:sz w:val="24"/>
                <w:szCs w:val="24"/>
              </w:rPr>
              <w:t xml:space="preserve"> IMR submitted from Housing indicate the</w:t>
            </w:r>
            <w:r w:rsidR="00C24D4A" w:rsidRPr="00454043">
              <w:rPr>
                <w:rFonts w:ascii="Times New Roman" w:hAnsi="Times New Roman" w:cs="Times New Roman"/>
                <w:sz w:val="24"/>
                <w:szCs w:val="24"/>
              </w:rPr>
              <w:t xml:space="preserve"> records do not provide a chronology of actions. There are gaps in the evidence of how to progress Mr. F.’s housing problems. Although actions are recorded such as an eviction notice being considered it is not clear when this happened. As a result, there is no overview of the ongoing risks and how the risks have escalated. </w:t>
            </w:r>
          </w:p>
          <w:p w:rsidR="00C24D4A" w:rsidRPr="00454043" w:rsidRDefault="00C24D4A" w:rsidP="00454043">
            <w:pPr>
              <w:ind w:left="907" w:hanging="907"/>
              <w:rPr>
                <w:rFonts w:ascii="Times New Roman" w:hAnsi="Times New Roman" w:cs="Times New Roman"/>
                <w:sz w:val="24"/>
                <w:szCs w:val="24"/>
              </w:rPr>
            </w:pPr>
            <w:r w:rsidRPr="00454043">
              <w:rPr>
                <w:rFonts w:ascii="Times New Roman" w:hAnsi="Times New Roman" w:cs="Times New Roman"/>
                <w:sz w:val="24"/>
                <w:szCs w:val="24"/>
              </w:rPr>
              <w:t>10.1.13</w:t>
            </w:r>
            <w:r w:rsidR="00694D7C" w:rsidRPr="00454043">
              <w:rPr>
                <w:rFonts w:ascii="Times New Roman" w:hAnsi="Times New Roman" w:cs="Times New Roman"/>
                <w:sz w:val="24"/>
                <w:szCs w:val="24"/>
              </w:rPr>
              <w:t xml:space="preserve"> </w:t>
            </w:r>
            <w:r w:rsidR="00330523" w:rsidRPr="00454043">
              <w:rPr>
                <w:rFonts w:ascii="Times New Roman" w:hAnsi="Times New Roman" w:cs="Times New Roman"/>
                <w:sz w:val="24"/>
                <w:szCs w:val="24"/>
              </w:rPr>
              <w:t xml:space="preserve">  </w:t>
            </w:r>
            <w:r w:rsidRPr="00454043">
              <w:rPr>
                <w:rFonts w:ascii="Times New Roman" w:hAnsi="Times New Roman" w:cs="Times New Roman"/>
                <w:sz w:val="24"/>
                <w:szCs w:val="24"/>
              </w:rPr>
              <w:t xml:space="preserve">Records are limited in providing evidence that professionals have fulfilled their statutory duties under the Care Act 2014.  </w:t>
            </w:r>
          </w:p>
          <w:p w:rsidR="000137CD" w:rsidRPr="00454043" w:rsidRDefault="000137CD" w:rsidP="00454043">
            <w:pPr>
              <w:ind w:left="907" w:hanging="907"/>
              <w:rPr>
                <w:rFonts w:ascii="Times New Roman" w:hAnsi="Times New Roman" w:cs="Times New Roman"/>
                <w:sz w:val="24"/>
                <w:szCs w:val="24"/>
              </w:rPr>
            </w:pPr>
            <w:r w:rsidRPr="00454043">
              <w:rPr>
                <w:rFonts w:ascii="Times New Roman" w:hAnsi="Times New Roman" w:cs="Times New Roman"/>
                <w:sz w:val="24"/>
                <w:szCs w:val="24"/>
              </w:rPr>
              <w:t>10.1.14</w:t>
            </w:r>
            <w:r w:rsidR="00694D7C" w:rsidRPr="00454043">
              <w:rPr>
                <w:rFonts w:ascii="Times New Roman" w:hAnsi="Times New Roman" w:cs="Times New Roman"/>
                <w:sz w:val="24"/>
                <w:szCs w:val="24"/>
              </w:rPr>
              <w:t xml:space="preserve"> </w:t>
            </w:r>
            <w:r w:rsidR="00330523" w:rsidRPr="00454043">
              <w:rPr>
                <w:rFonts w:ascii="Times New Roman" w:hAnsi="Times New Roman" w:cs="Times New Roman"/>
                <w:sz w:val="24"/>
                <w:szCs w:val="24"/>
              </w:rPr>
              <w:t xml:space="preserve">  </w:t>
            </w:r>
            <w:r w:rsidRPr="00454043">
              <w:rPr>
                <w:rFonts w:ascii="Times New Roman" w:hAnsi="Times New Roman" w:cs="Times New Roman"/>
                <w:sz w:val="24"/>
                <w:szCs w:val="24"/>
              </w:rPr>
              <w:t xml:space="preserve">The lack of accurate information about the key holder </w:t>
            </w:r>
            <w:r w:rsidR="00135970" w:rsidRPr="00454043">
              <w:rPr>
                <w:rFonts w:ascii="Times New Roman" w:hAnsi="Times New Roman" w:cs="Times New Roman"/>
                <w:sz w:val="24"/>
                <w:szCs w:val="24"/>
              </w:rPr>
              <w:t>for</w:t>
            </w:r>
            <w:r w:rsidRPr="00454043">
              <w:rPr>
                <w:rFonts w:ascii="Times New Roman" w:hAnsi="Times New Roman" w:cs="Times New Roman"/>
                <w:sz w:val="24"/>
                <w:szCs w:val="24"/>
              </w:rPr>
              <w:t xml:space="preserve"> Mr. G’s </w:t>
            </w:r>
            <w:r w:rsidR="00EC17C1" w:rsidRPr="00454043">
              <w:rPr>
                <w:rFonts w:ascii="Times New Roman" w:hAnsi="Times New Roman" w:cs="Times New Roman"/>
                <w:sz w:val="24"/>
                <w:szCs w:val="24"/>
              </w:rPr>
              <w:t>held on both the Care provider and ASC records</w:t>
            </w:r>
            <w:r w:rsidRPr="00454043">
              <w:rPr>
                <w:rFonts w:ascii="Times New Roman" w:hAnsi="Times New Roman" w:cs="Times New Roman"/>
                <w:sz w:val="24"/>
                <w:szCs w:val="24"/>
              </w:rPr>
              <w:t xml:space="preserve"> resulted in a delay in responding to him. The noncompliance with a failed visits procedure was highlighted as a key contributing factor to the delays in responding to Mr.’ G. However, as the Coroner’s report, 25 June 2018, states ‘It is not clear whether or not earlier intervention, following the fall, would have saved him’.</w:t>
            </w:r>
          </w:p>
          <w:p w:rsidR="00FA2BB5" w:rsidRPr="009E6F26" w:rsidRDefault="00FA2BB5" w:rsidP="00FA2BB5">
            <w:pPr>
              <w:rPr>
                <w:rFonts w:ascii="Times New Roman" w:hAnsi="Times New Roman" w:cs="Times New Roman"/>
                <w:sz w:val="24"/>
                <w:szCs w:val="24"/>
              </w:rPr>
            </w:pPr>
          </w:p>
        </w:tc>
      </w:tr>
    </w:tbl>
    <w:p w:rsidR="003A63EA" w:rsidRPr="009E6F26" w:rsidRDefault="003A63EA" w:rsidP="003A63EA">
      <w:pPr>
        <w:rPr>
          <w:rFonts w:ascii="Times New Roman" w:hAnsi="Times New Roman" w:cs="Times New Roman"/>
          <w:b/>
          <w:color w:val="099BDD" w:themeColor="text2"/>
          <w:sz w:val="24"/>
          <w:szCs w:val="24"/>
        </w:rPr>
      </w:pPr>
      <w:r w:rsidRPr="006B4EAD">
        <w:rPr>
          <w:rFonts w:ascii="Times New Roman" w:hAnsi="Times New Roman" w:cs="Times New Roman"/>
          <w:b/>
          <w:sz w:val="24"/>
          <w:szCs w:val="24"/>
        </w:rPr>
        <w:t xml:space="preserve">10.2 </w:t>
      </w:r>
      <w:r w:rsidRPr="006B4EAD">
        <w:rPr>
          <w:rFonts w:ascii="Times New Roman" w:hAnsi="Times New Roman" w:cs="Times New Roman"/>
          <w:b/>
          <w:sz w:val="24"/>
          <w:szCs w:val="24"/>
        </w:rPr>
        <w:tab/>
        <w:t>Management Scrutiny and Oversight</w:t>
      </w:r>
    </w:p>
    <w:p w:rsidR="003A63EA" w:rsidRPr="009E6F26" w:rsidRDefault="003A63EA" w:rsidP="003A63EA">
      <w:pPr>
        <w:ind w:left="720" w:hanging="720"/>
        <w:rPr>
          <w:rFonts w:ascii="Times New Roman" w:hAnsi="Times New Roman" w:cs="Times New Roman"/>
          <w:sz w:val="24"/>
          <w:szCs w:val="24"/>
        </w:rPr>
      </w:pPr>
      <w:r w:rsidRPr="009E6F26">
        <w:rPr>
          <w:rFonts w:ascii="Times New Roman" w:hAnsi="Times New Roman" w:cs="Times New Roman"/>
          <w:sz w:val="24"/>
          <w:szCs w:val="24"/>
        </w:rPr>
        <w:t>10.2.1</w:t>
      </w:r>
      <w:r w:rsidRPr="009E6F26">
        <w:rPr>
          <w:rFonts w:ascii="Times New Roman" w:hAnsi="Times New Roman" w:cs="Times New Roman"/>
          <w:sz w:val="24"/>
          <w:szCs w:val="24"/>
        </w:rPr>
        <w:tab/>
      </w:r>
      <w:r w:rsidR="00694D7C" w:rsidRPr="009E6F26">
        <w:rPr>
          <w:rFonts w:ascii="Times New Roman" w:hAnsi="Times New Roman" w:cs="Times New Roman"/>
          <w:sz w:val="24"/>
          <w:szCs w:val="24"/>
        </w:rPr>
        <w:t>Over the period of review in</w:t>
      </w:r>
      <w:r w:rsidRPr="009E6F26">
        <w:rPr>
          <w:rFonts w:ascii="Times New Roman" w:hAnsi="Times New Roman" w:cs="Times New Roman"/>
          <w:sz w:val="24"/>
          <w:szCs w:val="24"/>
        </w:rPr>
        <w:t xml:space="preserve"> Mr. G’s case, there were numerous managers involved in the decisions as to how to address</w:t>
      </w:r>
      <w:r w:rsidR="00DD17D5" w:rsidRPr="009E6F26">
        <w:rPr>
          <w:rFonts w:ascii="Times New Roman" w:hAnsi="Times New Roman" w:cs="Times New Roman"/>
          <w:sz w:val="24"/>
          <w:szCs w:val="24"/>
        </w:rPr>
        <w:t xml:space="preserve"> the</w:t>
      </w:r>
      <w:r w:rsidRPr="009E6F26">
        <w:rPr>
          <w:rFonts w:ascii="Times New Roman" w:hAnsi="Times New Roman" w:cs="Times New Roman"/>
          <w:sz w:val="24"/>
          <w:szCs w:val="24"/>
        </w:rPr>
        <w:t xml:space="preserve"> concerns raised. The management guidance and scrutiny </w:t>
      </w:r>
      <w:proofErr w:type="gramStart"/>
      <w:r w:rsidRPr="009E6F26">
        <w:rPr>
          <w:rFonts w:ascii="Times New Roman" w:hAnsi="Times New Roman" w:cs="Times New Roman"/>
          <w:sz w:val="24"/>
          <w:szCs w:val="24"/>
        </w:rPr>
        <w:t>was</w:t>
      </w:r>
      <w:proofErr w:type="gramEnd"/>
      <w:r w:rsidRPr="009E6F26">
        <w:rPr>
          <w:rFonts w:ascii="Times New Roman" w:hAnsi="Times New Roman" w:cs="Times New Roman"/>
          <w:sz w:val="24"/>
          <w:szCs w:val="24"/>
        </w:rPr>
        <w:t xml:space="preserve"> poor throughout. It included decisions not to proceed with safeguarding, poor records with no rationale to support decisions and lack of understanding of safeguarding procedures or policy. </w:t>
      </w:r>
    </w:p>
    <w:p w:rsidR="003A63EA" w:rsidRPr="009E6F26" w:rsidRDefault="003A63EA" w:rsidP="003A63EA">
      <w:pPr>
        <w:ind w:left="720" w:hanging="720"/>
        <w:rPr>
          <w:rFonts w:ascii="Times New Roman" w:hAnsi="Times New Roman" w:cs="Times New Roman"/>
          <w:sz w:val="24"/>
          <w:szCs w:val="24"/>
        </w:rPr>
      </w:pPr>
      <w:r w:rsidRPr="009E6F26">
        <w:rPr>
          <w:rFonts w:ascii="Times New Roman" w:hAnsi="Times New Roman" w:cs="Times New Roman"/>
          <w:sz w:val="24"/>
          <w:szCs w:val="24"/>
        </w:rPr>
        <w:t>10.2.2</w:t>
      </w:r>
      <w:r w:rsidRPr="009E6F26">
        <w:rPr>
          <w:rFonts w:ascii="Times New Roman" w:hAnsi="Times New Roman" w:cs="Times New Roman"/>
          <w:sz w:val="24"/>
          <w:szCs w:val="24"/>
        </w:rPr>
        <w:tab/>
        <w:t>The ASC records provide evidence of limited management scrutiny and guidance throughout the work with Mr. F. The quality of the records that were reviewed are poor. There is little to no evidence of management reflection and consideration in making decisions in line with safeguarding policy and procedures. There is no evidence of the social worker receiving regular supervision to support</w:t>
      </w:r>
      <w:r w:rsidR="00694D7C" w:rsidRPr="009E6F26">
        <w:rPr>
          <w:rFonts w:ascii="Times New Roman" w:hAnsi="Times New Roman" w:cs="Times New Roman"/>
          <w:sz w:val="24"/>
          <w:szCs w:val="24"/>
        </w:rPr>
        <w:t xml:space="preserve"> their practice in managing Mr.</w:t>
      </w:r>
      <w:r w:rsidR="00DD17D5" w:rsidRPr="009E6F26">
        <w:rPr>
          <w:rFonts w:ascii="Times New Roman" w:hAnsi="Times New Roman" w:cs="Times New Roman"/>
          <w:sz w:val="24"/>
          <w:szCs w:val="24"/>
        </w:rPr>
        <w:t xml:space="preserve"> </w:t>
      </w:r>
      <w:r w:rsidR="00694D7C" w:rsidRPr="009E6F26">
        <w:rPr>
          <w:rFonts w:ascii="Times New Roman" w:hAnsi="Times New Roman" w:cs="Times New Roman"/>
          <w:sz w:val="24"/>
          <w:szCs w:val="24"/>
        </w:rPr>
        <w:t>F’</w:t>
      </w:r>
      <w:r w:rsidRPr="009E6F26">
        <w:rPr>
          <w:rFonts w:ascii="Times New Roman" w:hAnsi="Times New Roman" w:cs="Times New Roman"/>
          <w:sz w:val="24"/>
          <w:szCs w:val="24"/>
        </w:rPr>
        <w:t xml:space="preserve">s complexed case. </w:t>
      </w:r>
    </w:p>
    <w:p w:rsidR="003A63EA" w:rsidRPr="009E6F26" w:rsidRDefault="003A63EA" w:rsidP="003A63EA">
      <w:pPr>
        <w:ind w:left="720" w:hanging="720"/>
        <w:rPr>
          <w:rFonts w:ascii="Times New Roman" w:hAnsi="Times New Roman" w:cs="Times New Roman"/>
          <w:sz w:val="24"/>
          <w:szCs w:val="24"/>
        </w:rPr>
      </w:pPr>
      <w:r w:rsidRPr="009E6F26">
        <w:rPr>
          <w:rFonts w:ascii="Times New Roman" w:hAnsi="Times New Roman" w:cs="Times New Roman"/>
          <w:sz w:val="24"/>
          <w:szCs w:val="24"/>
        </w:rPr>
        <w:t xml:space="preserve">10.2.3 The </w:t>
      </w:r>
      <w:r w:rsidR="00B8340C" w:rsidRPr="009E6F26">
        <w:rPr>
          <w:rFonts w:ascii="Times New Roman" w:hAnsi="Times New Roman" w:cs="Times New Roman"/>
          <w:sz w:val="24"/>
          <w:szCs w:val="24"/>
        </w:rPr>
        <w:t>Housing Association</w:t>
      </w:r>
      <w:r w:rsidRPr="009E6F26">
        <w:rPr>
          <w:rFonts w:ascii="Times New Roman" w:hAnsi="Times New Roman" w:cs="Times New Roman"/>
          <w:sz w:val="24"/>
          <w:szCs w:val="24"/>
        </w:rPr>
        <w:t xml:space="preserve"> were attempting to work with ASC to manage Mr. F.’s case. The housing records are detailed in terms of the work of the housing officer. It is noteworthy that the case was only escalated to senior management to discuss with ASC towards the end of Mr.</w:t>
      </w:r>
      <w:r w:rsidR="00314E70">
        <w:rPr>
          <w:rFonts w:ascii="Times New Roman" w:hAnsi="Times New Roman" w:cs="Times New Roman"/>
          <w:sz w:val="24"/>
          <w:szCs w:val="24"/>
        </w:rPr>
        <w:t xml:space="preserve"> </w:t>
      </w:r>
      <w:r w:rsidRPr="009E6F26">
        <w:rPr>
          <w:rFonts w:ascii="Times New Roman" w:hAnsi="Times New Roman" w:cs="Times New Roman"/>
          <w:sz w:val="24"/>
          <w:szCs w:val="24"/>
        </w:rPr>
        <w:t>F</w:t>
      </w:r>
      <w:r w:rsidR="00314E70">
        <w:rPr>
          <w:rFonts w:ascii="Times New Roman" w:hAnsi="Times New Roman" w:cs="Times New Roman"/>
          <w:sz w:val="24"/>
          <w:szCs w:val="24"/>
        </w:rPr>
        <w:t>’</w:t>
      </w:r>
      <w:r w:rsidRPr="009E6F26">
        <w:rPr>
          <w:rFonts w:ascii="Times New Roman" w:hAnsi="Times New Roman" w:cs="Times New Roman"/>
          <w:sz w:val="24"/>
          <w:szCs w:val="24"/>
        </w:rPr>
        <w:t>s life. This raises questions of</w:t>
      </w:r>
      <w:r w:rsidR="00DD17D5" w:rsidRPr="009E6F26">
        <w:rPr>
          <w:rFonts w:ascii="Times New Roman" w:hAnsi="Times New Roman" w:cs="Times New Roman"/>
          <w:sz w:val="24"/>
          <w:szCs w:val="24"/>
        </w:rPr>
        <w:t>,</w:t>
      </w:r>
      <w:r w:rsidRPr="009E6F26">
        <w:rPr>
          <w:rFonts w:ascii="Times New Roman" w:hAnsi="Times New Roman" w:cs="Times New Roman"/>
          <w:sz w:val="24"/>
          <w:szCs w:val="24"/>
        </w:rPr>
        <w:t xml:space="preserve"> at what point do housing officers escalate to their managers</w:t>
      </w:r>
      <w:r w:rsidR="00EB7E2F" w:rsidRPr="009E6F26">
        <w:rPr>
          <w:rFonts w:ascii="Times New Roman" w:hAnsi="Times New Roman" w:cs="Times New Roman"/>
          <w:sz w:val="24"/>
          <w:szCs w:val="24"/>
        </w:rPr>
        <w:t>,</w:t>
      </w:r>
      <w:r w:rsidR="00B8340C" w:rsidRPr="009E6F26">
        <w:rPr>
          <w:rFonts w:ascii="Times New Roman" w:hAnsi="Times New Roman" w:cs="Times New Roman"/>
          <w:sz w:val="24"/>
          <w:szCs w:val="24"/>
        </w:rPr>
        <w:t xml:space="preserve"> for support when there are concerns about</w:t>
      </w:r>
      <w:r w:rsidRPr="009E6F26">
        <w:rPr>
          <w:rFonts w:ascii="Times New Roman" w:hAnsi="Times New Roman" w:cs="Times New Roman"/>
          <w:sz w:val="24"/>
          <w:szCs w:val="24"/>
        </w:rPr>
        <w:t xml:space="preserve"> the multi-agency working. Each decision should be based on the risks to the adult, keeping in mind the making safeguarding personal principles such as proportionality, but acknowledging that if an adult is at risk of harm to self or others are at risk, professionals have a duty to raise concerns. Housing Officers, as with all professionals should receive regular supervision. When an officer has followed the agreed pathways of reporting a concern and do not succeed in receiving a response to support them to mitigate risks to the adult, the concern should be escalated to managers for support and advice and multi-agency escalation</w:t>
      </w:r>
      <w:r w:rsidR="00EB7E2F" w:rsidRPr="009E6F26">
        <w:rPr>
          <w:rFonts w:ascii="Times New Roman" w:hAnsi="Times New Roman" w:cs="Times New Roman"/>
          <w:sz w:val="24"/>
          <w:szCs w:val="24"/>
        </w:rPr>
        <w:t>,</w:t>
      </w:r>
      <w:r w:rsidRPr="009E6F26">
        <w:rPr>
          <w:rFonts w:ascii="Times New Roman" w:hAnsi="Times New Roman" w:cs="Times New Roman"/>
          <w:sz w:val="24"/>
          <w:szCs w:val="24"/>
        </w:rPr>
        <w:t xml:space="preserve"> if necessary. </w:t>
      </w:r>
    </w:p>
    <w:p w:rsidR="003A63EA" w:rsidRPr="009E6F26" w:rsidRDefault="003A63EA" w:rsidP="003A63EA">
      <w:pPr>
        <w:ind w:left="720" w:hanging="720"/>
        <w:rPr>
          <w:rFonts w:ascii="Times New Roman" w:hAnsi="Times New Roman" w:cs="Times New Roman"/>
          <w:sz w:val="24"/>
          <w:szCs w:val="24"/>
        </w:rPr>
      </w:pPr>
      <w:r w:rsidRPr="009E6F26">
        <w:rPr>
          <w:rFonts w:ascii="Times New Roman" w:hAnsi="Times New Roman" w:cs="Times New Roman"/>
          <w:sz w:val="24"/>
          <w:szCs w:val="24"/>
        </w:rPr>
        <w:t>10.2.4</w:t>
      </w:r>
      <w:r w:rsidRPr="009E6F26">
        <w:rPr>
          <w:rFonts w:ascii="Times New Roman" w:hAnsi="Times New Roman" w:cs="Times New Roman"/>
          <w:sz w:val="24"/>
          <w:szCs w:val="24"/>
        </w:rPr>
        <w:tab/>
        <w:t xml:space="preserve">There were three key instances in </w:t>
      </w:r>
      <w:r w:rsidR="00515A14">
        <w:rPr>
          <w:rFonts w:ascii="Times New Roman" w:hAnsi="Times New Roman" w:cs="Times New Roman"/>
          <w:sz w:val="24"/>
          <w:szCs w:val="24"/>
        </w:rPr>
        <w:t>Ms. M</w:t>
      </w:r>
      <w:r w:rsidRPr="009E6F26">
        <w:rPr>
          <w:rFonts w:ascii="Times New Roman" w:hAnsi="Times New Roman" w:cs="Times New Roman"/>
          <w:sz w:val="24"/>
          <w:szCs w:val="24"/>
        </w:rPr>
        <w:t>’s case</w:t>
      </w:r>
      <w:r w:rsidR="00EB7E2F" w:rsidRPr="009E6F26">
        <w:rPr>
          <w:rFonts w:ascii="Times New Roman" w:hAnsi="Times New Roman" w:cs="Times New Roman"/>
          <w:sz w:val="24"/>
          <w:szCs w:val="24"/>
        </w:rPr>
        <w:t>,</w:t>
      </w:r>
      <w:r w:rsidRPr="009E6F26">
        <w:rPr>
          <w:rFonts w:ascii="Times New Roman" w:hAnsi="Times New Roman" w:cs="Times New Roman"/>
          <w:sz w:val="24"/>
          <w:szCs w:val="24"/>
        </w:rPr>
        <w:t xml:space="preserve"> where management clarity and scrutiny were key in addressing practice to ensu</w:t>
      </w:r>
      <w:r w:rsidR="00FF5AC6">
        <w:rPr>
          <w:rFonts w:ascii="Times New Roman" w:hAnsi="Times New Roman" w:cs="Times New Roman"/>
          <w:sz w:val="24"/>
          <w:szCs w:val="24"/>
        </w:rPr>
        <w:t>re an improved outcome for Ms. M</w:t>
      </w:r>
      <w:r w:rsidRPr="009E6F26">
        <w:rPr>
          <w:rFonts w:ascii="Times New Roman" w:hAnsi="Times New Roman" w:cs="Times New Roman"/>
          <w:sz w:val="24"/>
          <w:szCs w:val="24"/>
        </w:rPr>
        <w:t>. However, all three decisions were made by different managers and at no point is there evidence that the managers considered the i</w:t>
      </w:r>
      <w:r w:rsidR="00FF5AC6">
        <w:rPr>
          <w:rFonts w:ascii="Times New Roman" w:hAnsi="Times New Roman" w:cs="Times New Roman"/>
          <w:sz w:val="24"/>
          <w:szCs w:val="24"/>
        </w:rPr>
        <w:t>mpact of their decision on Ms. M</w:t>
      </w:r>
      <w:r w:rsidRPr="009E6F26">
        <w:rPr>
          <w:rFonts w:ascii="Times New Roman" w:hAnsi="Times New Roman" w:cs="Times New Roman"/>
          <w:sz w:val="24"/>
          <w:szCs w:val="24"/>
        </w:rPr>
        <w:t xml:space="preserve">. </w:t>
      </w:r>
    </w:p>
    <w:p w:rsidR="003A63EA" w:rsidRPr="009E6F26" w:rsidRDefault="003A63EA" w:rsidP="003A63EA">
      <w:pPr>
        <w:ind w:left="720" w:hanging="720"/>
        <w:rPr>
          <w:rFonts w:ascii="Times New Roman" w:hAnsi="Times New Roman" w:cs="Times New Roman"/>
          <w:sz w:val="24"/>
          <w:szCs w:val="24"/>
        </w:rPr>
      </w:pPr>
      <w:r w:rsidRPr="009E6F26">
        <w:rPr>
          <w:rFonts w:ascii="Times New Roman" w:hAnsi="Times New Roman" w:cs="Times New Roman"/>
          <w:sz w:val="24"/>
          <w:szCs w:val="24"/>
        </w:rPr>
        <w:t>10.2.5</w:t>
      </w:r>
      <w:r w:rsidRPr="009E6F26">
        <w:rPr>
          <w:rFonts w:ascii="Times New Roman" w:hAnsi="Times New Roman" w:cs="Times New Roman"/>
          <w:sz w:val="24"/>
          <w:szCs w:val="24"/>
        </w:rPr>
        <w:tab/>
        <w:t xml:space="preserve">There is little evidence of management scrutiny in </w:t>
      </w:r>
      <w:r w:rsidR="00515A14">
        <w:rPr>
          <w:rFonts w:ascii="Times New Roman" w:hAnsi="Times New Roman" w:cs="Times New Roman"/>
          <w:sz w:val="24"/>
          <w:szCs w:val="24"/>
        </w:rPr>
        <w:t>Mr. N</w:t>
      </w:r>
      <w:r w:rsidRPr="009E6F26">
        <w:rPr>
          <w:rFonts w:ascii="Times New Roman" w:hAnsi="Times New Roman" w:cs="Times New Roman"/>
          <w:sz w:val="24"/>
          <w:szCs w:val="24"/>
        </w:rPr>
        <w:t>’s case. The decision to close a safeguarding</w:t>
      </w:r>
      <w:r w:rsidR="00EB7E2F" w:rsidRPr="009E6F26">
        <w:rPr>
          <w:rFonts w:ascii="Times New Roman" w:hAnsi="Times New Roman" w:cs="Times New Roman"/>
          <w:sz w:val="24"/>
          <w:szCs w:val="24"/>
        </w:rPr>
        <w:t xml:space="preserve"> concern</w:t>
      </w:r>
      <w:r w:rsidR="00FF5AC6">
        <w:rPr>
          <w:rFonts w:ascii="Times New Roman" w:hAnsi="Times New Roman" w:cs="Times New Roman"/>
          <w:sz w:val="24"/>
          <w:szCs w:val="24"/>
        </w:rPr>
        <w:t xml:space="preserve"> based on the fact that Mr. N</w:t>
      </w:r>
      <w:r w:rsidRPr="009E6F26">
        <w:rPr>
          <w:rFonts w:ascii="Times New Roman" w:hAnsi="Times New Roman" w:cs="Times New Roman"/>
          <w:sz w:val="24"/>
          <w:szCs w:val="24"/>
        </w:rPr>
        <w:t>. was no longer at risk of eviction</w:t>
      </w:r>
      <w:r w:rsidR="00EB7E2F" w:rsidRPr="009E6F26">
        <w:rPr>
          <w:rFonts w:ascii="Times New Roman" w:hAnsi="Times New Roman" w:cs="Times New Roman"/>
          <w:sz w:val="24"/>
          <w:szCs w:val="24"/>
        </w:rPr>
        <w:t>,</w:t>
      </w:r>
      <w:r w:rsidRPr="009E6F26">
        <w:rPr>
          <w:rFonts w:ascii="Times New Roman" w:hAnsi="Times New Roman" w:cs="Times New Roman"/>
          <w:sz w:val="24"/>
          <w:szCs w:val="24"/>
        </w:rPr>
        <w:t xml:space="preserve"> raises questions about the managers understanding of the complexities of working with someone who self neglects. There was no consideration of the bigger picture</w:t>
      </w:r>
      <w:r w:rsidR="00EB7E2F" w:rsidRPr="009E6F26">
        <w:rPr>
          <w:rFonts w:ascii="Times New Roman" w:hAnsi="Times New Roman" w:cs="Times New Roman"/>
          <w:sz w:val="24"/>
          <w:szCs w:val="24"/>
        </w:rPr>
        <w:t>,</w:t>
      </w:r>
      <w:r w:rsidRPr="009E6F26">
        <w:rPr>
          <w:rFonts w:ascii="Times New Roman" w:hAnsi="Times New Roman" w:cs="Times New Roman"/>
          <w:sz w:val="24"/>
          <w:szCs w:val="24"/>
        </w:rPr>
        <w:t xml:space="preserve"> i.e. the fact </w:t>
      </w:r>
      <w:r w:rsidR="00515A14">
        <w:rPr>
          <w:rFonts w:ascii="Times New Roman" w:hAnsi="Times New Roman" w:cs="Times New Roman"/>
          <w:sz w:val="24"/>
          <w:szCs w:val="24"/>
        </w:rPr>
        <w:t>Mr. N</w:t>
      </w:r>
      <w:r w:rsidRPr="009E6F26">
        <w:rPr>
          <w:rFonts w:ascii="Times New Roman" w:hAnsi="Times New Roman" w:cs="Times New Roman"/>
          <w:sz w:val="24"/>
          <w:szCs w:val="24"/>
        </w:rPr>
        <w:t xml:space="preserve"> continued to have a pattern of hoarding </w:t>
      </w:r>
      <w:proofErr w:type="spellStart"/>
      <w:r w:rsidRPr="009E6F26">
        <w:rPr>
          <w:rFonts w:ascii="Times New Roman" w:hAnsi="Times New Roman" w:cs="Times New Roman"/>
          <w:sz w:val="24"/>
          <w:szCs w:val="24"/>
        </w:rPr>
        <w:t>behaviour</w:t>
      </w:r>
      <w:proofErr w:type="spellEnd"/>
      <w:r w:rsidR="00EB7E2F" w:rsidRPr="009E6F26">
        <w:rPr>
          <w:rFonts w:ascii="Times New Roman" w:hAnsi="Times New Roman" w:cs="Times New Roman"/>
          <w:sz w:val="24"/>
          <w:szCs w:val="24"/>
        </w:rPr>
        <w:t>,</w:t>
      </w:r>
      <w:r w:rsidRPr="009E6F26">
        <w:rPr>
          <w:rFonts w:ascii="Times New Roman" w:hAnsi="Times New Roman" w:cs="Times New Roman"/>
          <w:sz w:val="24"/>
          <w:szCs w:val="24"/>
        </w:rPr>
        <w:t xml:space="preserve"> which consequently resulted in the risks remaining. </w:t>
      </w:r>
    </w:p>
    <w:p w:rsidR="003A63EA" w:rsidRPr="009E6F26" w:rsidRDefault="003A63EA" w:rsidP="00DE2FB7">
      <w:pPr>
        <w:ind w:left="720" w:hanging="720"/>
        <w:rPr>
          <w:rFonts w:ascii="Times New Roman" w:hAnsi="Times New Roman" w:cs="Times New Roman"/>
          <w:sz w:val="24"/>
          <w:szCs w:val="24"/>
        </w:rPr>
      </w:pPr>
      <w:r w:rsidRPr="009E6F26">
        <w:rPr>
          <w:rFonts w:ascii="Times New Roman" w:hAnsi="Times New Roman" w:cs="Times New Roman"/>
          <w:sz w:val="24"/>
          <w:szCs w:val="24"/>
        </w:rPr>
        <w:t>10.2.6</w:t>
      </w:r>
      <w:r w:rsidRPr="009E6F26">
        <w:rPr>
          <w:rFonts w:ascii="Times New Roman" w:hAnsi="Times New Roman" w:cs="Times New Roman"/>
          <w:sz w:val="24"/>
          <w:szCs w:val="24"/>
        </w:rPr>
        <w:tab/>
        <w:t>15 safeguarding concerns were raised for Ms. J. None of these safeguarding concerns were progressed through the safeguarding procedures and as a result there was no safeguarding manager</w:t>
      </w:r>
      <w:r w:rsidR="00EB7E2F" w:rsidRPr="009E6F26">
        <w:rPr>
          <w:rFonts w:ascii="Times New Roman" w:hAnsi="Times New Roman" w:cs="Times New Roman"/>
          <w:sz w:val="24"/>
          <w:szCs w:val="24"/>
        </w:rPr>
        <w:t xml:space="preserve"> oversight</w:t>
      </w:r>
      <w:r w:rsidRPr="009E6F26">
        <w:rPr>
          <w:rFonts w:ascii="Times New Roman" w:hAnsi="Times New Roman" w:cs="Times New Roman"/>
          <w:sz w:val="24"/>
          <w:szCs w:val="24"/>
        </w:rPr>
        <w:t xml:space="preserve">. Operational management guidance and scrutiny was ineffective as they failed to take into consideration previous recorded information. Each operational decision was made in isolation. Key points that highlight the managers lack of understanding of multi-agency safeguarding practice </w:t>
      </w:r>
      <w:proofErr w:type="gramStart"/>
      <w:r w:rsidRPr="009E6F26">
        <w:rPr>
          <w:rFonts w:ascii="Times New Roman" w:hAnsi="Times New Roman" w:cs="Times New Roman"/>
          <w:sz w:val="24"/>
          <w:szCs w:val="24"/>
        </w:rPr>
        <w:t>are:</w:t>
      </w:r>
      <w:proofErr w:type="gramEnd"/>
      <w:r w:rsidRPr="009E6F26">
        <w:rPr>
          <w:rFonts w:ascii="Times New Roman" w:hAnsi="Times New Roman" w:cs="Times New Roman"/>
          <w:sz w:val="24"/>
          <w:szCs w:val="24"/>
        </w:rPr>
        <w:t xml:space="preserve"> the case being allocated to an unqualified worker and the decision to advise a worker to refer self-harm to the GP</w:t>
      </w:r>
      <w:r w:rsidR="00EB7E2F" w:rsidRPr="009E6F26">
        <w:rPr>
          <w:rFonts w:ascii="Times New Roman" w:hAnsi="Times New Roman" w:cs="Times New Roman"/>
          <w:sz w:val="24"/>
          <w:szCs w:val="24"/>
        </w:rPr>
        <w:t>,</w:t>
      </w:r>
      <w:r w:rsidRPr="009E6F26">
        <w:rPr>
          <w:rFonts w:ascii="Times New Roman" w:hAnsi="Times New Roman" w:cs="Times New Roman"/>
          <w:sz w:val="24"/>
          <w:szCs w:val="24"/>
        </w:rPr>
        <w:t xml:space="preserve"> with no further intervention from the ASC. </w:t>
      </w:r>
    </w:p>
    <w:tbl>
      <w:tblPr>
        <w:tblStyle w:val="TableGrid"/>
        <w:tblW w:w="0" w:type="auto"/>
        <w:tblInd w:w="-5" w:type="dxa"/>
        <w:tblLook w:val="04A0" w:firstRow="1" w:lastRow="0" w:firstColumn="1" w:lastColumn="0" w:noHBand="0" w:noVBand="1"/>
      </w:tblPr>
      <w:tblGrid>
        <w:gridCol w:w="9355"/>
      </w:tblGrid>
      <w:tr w:rsidR="000137CD" w:rsidRPr="009E6F26" w:rsidTr="000137CD">
        <w:tc>
          <w:tcPr>
            <w:tcW w:w="9355" w:type="dxa"/>
            <w:shd w:val="clear" w:color="auto" w:fill="C9ECFC" w:themeFill="text2" w:themeFillTint="33"/>
          </w:tcPr>
          <w:p w:rsidR="000137CD" w:rsidRPr="009E6F26" w:rsidRDefault="000137CD" w:rsidP="000137CD">
            <w:pPr>
              <w:ind w:left="720" w:hanging="720"/>
              <w:rPr>
                <w:rFonts w:ascii="Times New Roman" w:hAnsi="Times New Roman" w:cs="Times New Roman"/>
                <w:b/>
                <w:color w:val="0070C0"/>
                <w:sz w:val="24"/>
                <w:szCs w:val="24"/>
              </w:rPr>
            </w:pPr>
            <w:r w:rsidRPr="006B4EAD">
              <w:rPr>
                <w:rFonts w:ascii="Times New Roman" w:hAnsi="Times New Roman" w:cs="Times New Roman"/>
                <w:b/>
                <w:sz w:val="24"/>
                <w:szCs w:val="24"/>
              </w:rPr>
              <w:t>Conclusion</w:t>
            </w:r>
          </w:p>
          <w:p w:rsidR="00C24D4A" w:rsidRPr="00454043" w:rsidRDefault="00330523" w:rsidP="00454043">
            <w:pPr>
              <w:ind w:left="737" w:hanging="737"/>
              <w:rPr>
                <w:rFonts w:ascii="Times New Roman" w:hAnsi="Times New Roman" w:cs="Times New Roman"/>
                <w:sz w:val="24"/>
                <w:szCs w:val="24"/>
              </w:rPr>
            </w:pPr>
            <w:r w:rsidRPr="00454043">
              <w:rPr>
                <w:rFonts w:ascii="Times New Roman" w:hAnsi="Times New Roman" w:cs="Times New Roman"/>
                <w:sz w:val="24"/>
                <w:szCs w:val="24"/>
              </w:rPr>
              <w:t>10.2.7</w:t>
            </w:r>
            <w:r w:rsidRPr="009E6F26">
              <w:t xml:space="preserve">   </w:t>
            </w:r>
            <w:r w:rsidRPr="00454043">
              <w:rPr>
                <w:rFonts w:ascii="Times New Roman" w:hAnsi="Times New Roman" w:cs="Times New Roman"/>
                <w:sz w:val="24"/>
                <w:szCs w:val="24"/>
              </w:rPr>
              <w:t>In</w:t>
            </w:r>
            <w:r w:rsidR="00D82183" w:rsidRPr="00454043">
              <w:rPr>
                <w:rFonts w:ascii="Times New Roman" w:hAnsi="Times New Roman" w:cs="Times New Roman"/>
                <w:sz w:val="24"/>
                <w:szCs w:val="24"/>
              </w:rPr>
              <w:t xml:space="preserve"> all 5 cases</w:t>
            </w:r>
            <w:r w:rsidR="00EB7E2F" w:rsidRPr="00454043">
              <w:rPr>
                <w:rFonts w:ascii="Times New Roman" w:hAnsi="Times New Roman" w:cs="Times New Roman"/>
                <w:sz w:val="24"/>
                <w:szCs w:val="24"/>
              </w:rPr>
              <w:t>,</w:t>
            </w:r>
            <w:r w:rsidR="00D82183" w:rsidRPr="00454043">
              <w:rPr>
                <w:rFonts w:ascii="Times New Roman" w:hAnsi="Times New Roman" w:cs="Times New Roman"/>
                <w:sz w:val="24"/>
                <w:szCs w:val="24"/>
              </w:rPr>
              <w:t xml:space="preserve"> the quality of the management oversight and scrutiny in Adult Social Care, </w:t>
            </w:r>
            <w:r w:rsidRPr="00454043">
              <w:rPr>
                <w:rFonts w:ascii="Times New Roman" w:hAnsi="Times New Roman" w:cs="Times New Roman"/>
                <w:sz w:val="24"/>
                <w:szCs w:val="24"/>
              </w:rPr>
              <w:t>both operational</w:t>
            </w:r>
            <w:r w:rsidR="00D82183" w:rsidRPr="00454043">
              <w:rPr>
                <w:rFonts w:ascii="Times New Roman" w:hAnsi="Times New Roman" w:cs="Times New Roman"/>
                <w:sz w:val="24"/>
                <w:szCs w:val="24"/>
              </w:rPr>
              <w:t xml:space="preserve"> and safeguarding was poor. This resulted in a poorly co- ordinated response to the concerns raised. At times</w:t>
            </w:r>
            <w:r w:rsidR="00EB7E2F" w:rsidRPr="00454043">
              <w:rPr>
                <w:rFonts w:ascii="Times New Roman" w:hAnsi="Times New Roman" w:cs="Times New Roman"/>
                <w:sz w:val="24"/>
                <w:szCs w:val="24"/>
              </w:rPr>
              <w:t>,</w:t>
            </w:r>
            <w:r w:rsidR="00D82183" w:rsidRPr="00454043">
              <w:rPr>
                <w:rFonts w:ascii="Times New Roman" w:hAnsi="Times New Roman" w:cs="Times New Roman"/>
                <w:sz w:val="24"/>
                <w:szCs w:val="24"/>
              </w:rPr>
              <w:t xml:space="preserve"> the concerns where not addressed through the safeguarding procedures. </w:t>
            </w:r>
          </w:p>
          <w:p w:rsidR="00C24D4A" w:rsidRPr="00454043" w:rsidRDefault="00454043" w:rsidP="00454043">
            <w:pPr>
              <w:ind w:left="737" w:hanging="737"/>
              <w:rPr>
                <w:rFonts w:ascii="Times New Roman" w:hAnsi="Times New Roman" w:cs="Times New Roman"/>
                <w:sz w:val="24"/>
                <w:szCs w:val="24"/>
              </w:rPr>
            </w:pPr>
            <w:r>
              <w:rPr>
                <w:rFonts w:ascii="Times New Roman" w:hAnsi="Times New Roman" w:cs="Times New Roman"/>
                <w:sz w:val="24"/>
                <w:szCs w:val="24"/>
              </w:rPr>
              <w:t xml:space="preserve">10.2.8. </w:t>
            </w:r>
            <w:proofErr w:type="gramStart"/>
            <w:r w:rsidR="00C24D4A" w:rsidRPr="00454043">
              <w:rPr>
                <w:rFonts w:ascii="Times New Roman" w:hAnsi="Times New Roman" w:cs="Times New Roman"/>
                <w:sz w:val="24"/>
                <w:szCs w:val="24"/>
              </w:rPr>
              <w:t>The Care Act 2014</w:t>
            </w:r>
            <w:r w:rsidR="00EB7E2F" w:rsidRPr="00454043">
              <w:rPr>
                <w:rFonts w:ascii="Times New Roman" w:hAnsi="Times New Roman" w:cs="Times New Roman"/>
                <w:sz w:val="24"/>
                <w:szCs w:val="24"/>
              </w:rPr>
              <w:t>,</w:t>
            </w:r>
            <w:proofErr w:type="gramEnd"/>
            <w:r w:rsidR="00C24D4A" w:rsidRPr="00454043">
              <w:rPr>
                <w:rFonts w:ascii="Times New Roman" w:hAnsi="Times New Roman" w:cs="Times New Roman"/>
                <w:sz w:val="24"/>
                <w:szCs w:val="24"/>
              </w:rPr>
              <w:t xml:space="preserve"> states the Local Authority has responsibility to conduct a section 42 enquiry or </w:t>
            </w:r>
            <w:r w:rsidR="00EB7E2F" w:rsidRPr="00454043">
              <w:rPr>
                <w:rFonts w:ascii="Times New Roman" w:hAnsi="Times New Roman" w:cs="Times New Roman"/>
                <w:sz w:val="24"/>
                <w:szCs w:val="24"/>
              </w:rPr>
              <w:t xml:space="preserve">to </w:t>
            </w:r>
            <w:r w:rsidR="00C24D4A" w:rsidRPr="00454043">
              <w:rPr>
                <w:rFonts w:ascii="Times New Roman" w:hAnsi="Times New Roman" w:cs="Times New Roman"/>
                <w:sz w:val="24"/>
                <w:szCs w:val="24"/>
              </w:rPr>
              <w:t>make sure others do. Research shows that a collaborative approach to safeguarding enquiries</w:t>
            </w:r>
            <w:r w:rsidR="00EB7E2F" w:rsidRPr="00454043">
              <w:rPr>
                <w:rFonts w:ascii="Times New Roman" w:hAnsi="Times New Roman" w:cs="Times New Roman"/>
                <w:sz w:val="24"/>
                <w:szCs w:val="24"/>
              </w:rPr>
              <w:t>,</w:t>
            </w:r>
            <w:r w:rsidR="00C24D4A" w:rsidRPr="00454043">
              <w:rPr>
                <w:rFonts w:ascii="Times New Roman" w:hAnsi="Times New Roman" w:cs="Times New Roman"/>
                <w:sz w:val="24"/>
                <w:szCs w:val="24"/>
              </w:rPr>
              <w:t xml:space="preserve"> achieves the best outcomes for adults. With this in mind</w:t>
            </w:r>
            <w:r w:rsidR="00EB7E2F" w:rsidRPr="00454043">
              <w:rPr>
                <w:rFonts w:ascii="Times New Roman" w:hAnsi="Times New Roman" w:cs="Times New Roman"/>
                <w:sz w:val="24"/>
                <w:szCs w:val="24"/>
              </w:rPr>
              <w:t>,</w:t>
            </w:r>
            <w:r w:rsidR="00C24D4A" w:rsidRPr="00454043">
              <w:rPr>
                <w:rFonts w:ascii="Times New Roman" w:hAnsi="Times New Roman" w:cs="Times New Roman"/>
                <w:sz w:val="24"/>
                <w:szCs w:val="24"/>
              </w:rPr>
              <w:t xml:space="preserve"> one can assume that if the management oversight, scrutiny and decision making was more effective in the cases subject to this review, there </w:t>
            </w:r>
            <w:r w:rsidR="000B344E" w:rsidRPr="00454043">
              <w:rPr>
                <w:rFonts w:ascii="Times New Roman" w:hAnsi="Times New Roman" w:cs="Times New Roman"/>
                <w:sz w:val="24"/>
                <w:szCs w:val="24"/>
              </w:rPr>
              <w:t xml:space="preserve">could </w:t>
            </w:r>
            <w:r w:rsidR="00C24D4A" w:rsidRPr="00454043">
              <w:rPr>
                <w:rFonts w:ascii="Times New Roman" w:hAnsi="Times New Roman" w:cs="Times New Roman"/>
                <w:sz w:val="24"/>
                <w:szCs w:val="24"/>
              </w:rPr>
              <w:t>have been a better opportunity for multi-agency partnership working under the safeguarding framework.</w:t>
            </w:r>
          </w:p>
          <w:p w:rsidR="00C24D4A" w:rsidRPr="00454043" w:rsidRDefault="00C24D4A" w:rsidP="00454043">
            <w:pPr>
              <w:ind w:left="737" w:hanging="737"/>
              <w:rPr>
                <w:rFonts w:ascii="Times New Roman" w:hAnsi="Times New Roman" w:cs="Times New Roman"/>
                <w:sz w:val="24"/>
                <w:szCs w:val="24"/>
              </w:rPr>
            </w:pPr>
            <w:r w:rsidRPr="00454043">
              <w:rPr>
                <w:rFonts w:ascii="Times New Roman" w:hAnsi="Times New Roman" w:cs="Times New Roman"/>
                <w:sz w:val="24"/>
                <w:szCs w:val="24"/>
              </w:rPr>
              <w:t>10.2.9</w:t>
            </w:r>
            <w:r w:rsidR="00454043">
              <w:rPr>
                <w:rFonts w:ascii="Times New Roman" w:hAnsi="Times New Roman" w:cs="Times New Roman"/>
                <w:sz w:val="24"/>
                <w:szCs w:val="24"/>
              </w:rPr>
              <w:t>.</w:t>
            </w:r>
            <w:r w:rsidRPr="00454043">
              <w:rPr>
                <w:rFonts w:ascii="Times New Roman" w:hAnsi="Times New Roman" w:cs="Times New Roman"/>
                <w:sz w:val="24"/>
                <w:szCs w:val="24"/>
              </w:rPr>
              <w:t xml:space="preserve"> The housing officer experienced obstacle’s in progressing the safety concerns of Mr. F. but there was no evidence of the management involvement. This evidenced a lack of good quality supervisory oversight.  </w:t>
            </w:r>
          </w:p>
          <w:p w:rsidR="000137CD" w:rsidRPr="009E6F26" w:rsidRDefault="000137CD" w:rsidP="003A63EA">
            <w:pPr>
              <w:rPr>
                <w:rFonts w:ascii="Times New Roman" w:hAnsi="Times New Roman" w:cs="Times New Roman"/>
                <w:sz w:val="24"/>
                <w:szCs w:val="24"/>
              </w:rPr>
            </w:pPr>
          </w:p>
        </w:tc>
      </w:tr>
    </w:tbl>
    <w:p w:rsidR="00955F8B" w:rsidRPr="009E6F26" w:rsidRDefault="00045B57" w:rsidP="00123C59">
      <w:pPr>
        <w:rPr>
          <w:rFonts w:ascii="Times New Roman" w:hAnsi="Times New Roman" w:cs="Times New Roman"/>
          <w:b/>
          <w:bCs/>
          <w:sz w:val="24"/>
          <w:szCs w:val="24"/>
        </w:rPr>
      </w:pPr>
      <w:r w:rsidRPr="009E6F26">
        <w:rPr>
          <w:rFonts w:ascii="Times New Roman" w:hAnsi="Times New Roman" w:cs="Times New Roman"/>
          <w:b/>
          <w:bCs/>
          <w:sz w:val="24"/>
          <w:szCs w:val="24"/>
        </w:rPr>
        <w:t>10</w:t>
      </w:r>
      <w:r w:rsidR="00503767" w:rsidRPr="009E6F26">
        <w:rPr>
          <w:rFonts w:ascii="Times New Roman" w:hAnsi="Times New Roman" w:cs="Times New Roman"/>
          <w:b/>
          <w:bCs/>
          <w:sz w:val="24"/>
          <w:szCs w:val="24"/>
        </w:rPr>
        <w:t>.</w:t>
      </w:r>
      <w:r w:rsidR="003A63EA" w:rsidRPr="009E6F26">
        <w:rPr>
          <w:rFonts w:ascii="Times New Roman" w:hAnsi="Times New Roman" w:cs="Times New Roman"/>
          <w:b/>
          <w:bCs/>
          <w:sz w:val="24"/>
          <w:szCs w:val="24"/>
        </w:rPr>
        <w:t>3</w:t>
      </w:r>
      <w:r w:rsidR="00503767" w:rsidRPr="009E6F26">
        <w:rPr>
          <w:rFonts w:ascii="Times New Roman" w:hAnsi="Times New Roman" w:cs="Times New Roman"/>
          <w:b/>
          <w:bCs/>
          <w:sz w:val="24"/>
          <w:szCs w:val="24"/>
        </w:rPr>
        <w:t xml:space="preserve"> </w:t>
      </w:r>
      <w:r w:rsidR="00AB4628" w:rsidRPr="009E6F26">
        <w:rPr>
          <w:rFonts w:ascii="Times New Roman" w:hAnsi="Times New Roman" w:cs="Times New Roman"/>
          <w:b/>
          <w:bCs/>
          <w:sz w:val="24"/>
          <w:szCs w:val="24"/>
        </w:rPr>
        <w:tab/>
      </w:r>
      <w:r w:rsidR="00955F8B" w:rsidRPr="009E6F26">
        <w:rPr>
          <w:rFonts w:ascii="Times New Roman" w:hAnsi="Times New Roman" w:cs="Times New Roman"/>
          <w:b/>
          <w:bCs/>
          <w:color w:val="0070C0"/>
          <w:sz w:val="24"/>
          <w:szCs w:val="24"/>
        </w:rPr>
        <w:t xml:space="preserve">Risk </w:t>
      </w:r>
      <w:r w:rsidR="00A07F38" w:rsidRPr="009E6F26">
        <w:rPr>
          <w:rFonts w:ascii="Times New Roman" w:hAnsi="Times New Roman" w:cs="Times New Roman"/>
          <w:b/>
          <w:bCs/>
          <w:color w:val="0070C0"/>
          <w:sz w:val="24"/>
          <w:szCs w:val="24"/>
        </w:rPr>
        <w:t>Management</w:t>
      </w:r>
    </w:p>
    <w:p w:rsidR="00123C59" w:rsidRPr="009E6F26" w:rsidRDefault="00123C59" w:rsidP="00503767">
      <w:pPr>
        <w:rPr>
          <w:rFonts w:ascii="Times New Roman" w:hAnsi="Times New Roman" w:cs="Times New Roman"/>
          <w:sz w:val="24"/>
          <w:szCs w:val="24"/>
        </w:rPr>
      </w:pPr>
      <w:r w:rsidRPr="009E6F26">
        <w:rPr>
          <w:rFonts w:ascii="Times New Roman" w:hAnsi="Times New Roman" w:cs="Times New Roman"/>
          <w:sz w:val="24"/>
          <w:szCs w:val="24"/>
        </w:rPr>
        <w:t>It is well established that the factors that increase an adults’ vulnerability to abuse and neglect need to be taken into account when assessing any risk to an adult.</w:t>
      </w:r>
      <w:r w:rsidRPr="009E6F26">
        <w:rPr>
          <w:rStyle w:val="FootnoteReference"/>
          <w:rFonts w:ascii="Times New Roman" w:hAnsi="Times New Roman" w:cs="Times New Roman"/>
          <w:sz w:val="24"/>
          <w:szCs w:val="24"/>
        </w:rPr>
        <w:footnoteReference w:id="3"/>
      </w:r>
      <w:r w:rsidRPr="009E6F26">
        <w:rPr>
          <w:rFonts w:ascii="Times New Roman" w:hAnsi="Times New Roman" w:cs="Times New Roman"/>
          <w:sz w:val="24"/>
          <w:szCs w:val="24"/>
        </w:rPr>
        <w:t xml:space="preserve"> The individuals vulnerability needs to be considered</w:t>
      </w:r>
      <w:r w:rsidR="00EB7E2F" w:rsidRPr="009E6F26">
        <w:rPr>
          <w:rFonts w:ascii="Times New Roman" w:hAnsi="Times New Roman" w:cs="Times New Roman"/>
          <w:sz w:val="24"/>
          <w:szCs w:val="24"/>
        </w:rPr>
        <w:t>,</w:t>
      </w:r>
      <w:r w:rsidRPr="009E6F26">
        <w:rPr>
          <w:rFonts w:ascii="Times New Roman" w:hAnsi="Times New Roman" w:cs="Times New Roman"/>
          <w:sz w:val="24"/>
          <w:szCs w:val="24"/>
        </w:rPr>
        <w:t xml:space="preserve"> in conjunction with the individuals views and with consideration to their capacity to make a decision regarding their safety.  </w:t>
      </w:r>
    </w:p>
    <w:p w:rsidR="00123C59" w:rsidRPr="009E6F26" w:rsidRDefault="00045B57" w:rsidP="007A39EA">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7A39EA"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7A39EA" w:rsidRPr="009E6F26">
        <w:rPr>
          <w:rFonts w:ascii="Times New Roman" w:hAnsi="Times New Roman" w:cs="Times New Roman"/>
          <w:sz w:val="24"/>
          <w:szCs w:val="24"/>
        </w:rPr>
        <w:t>.1</w:t>
      </w:r>
      <w:r w:rsidR="007A39EA" w:rsidRPr="009E6F26">
        <w:rPr>
          <w:rFonts w:ascii="Times New Roman" w:hAnsi="Times New Roman" w:cs="Times New Roman"/>
          <w:sz w:val="24"/>
          <w:szCs w:val="24"/>
        </w:rPr>
        <w:tab/>
      </w:r>
      <w:r w:rsidR="00123C59" w:rsidRPr="009E6F26">
        <w:rPr>
          <w:rFonts w:ascii="Times New Roman" w:hAnsi="Times New Roman" w:cs="Times New Roman"/>
          <w:sz w:val="24"/>
          <w:szCs w:val="24"/>
        </w:rPr>
        <w:t>In all f</w:t>
      </w:r>
      <w:r w:rsidR="00503767" w:rsidRPr="009E6F26">
        <w:rPr>
          <w:rFonts w:ascii="Times New Roman" w:hAnsi="Times New Roman" w:cs="Times New Roman"/>
          <w:sz w:val="24"/>
          <w:szCs w:val="24"/>
        </w:rPr>
        <w:t>ive</w:t>
      </w:r>
      <w:r w:rsidR="00123C59" w:rsidRPr="009E6F26">
        <w:rPr>
          <w:rFonts w:ascii="Times New Roman" w:hAnsi="Times New Roman" w:cs="Times New Roman"/>
          <w:sz w:val="24"/>
          <w:szCs w:val="24"/>
        </w:rPr>
        <w:t xml:space="preserve"> cases, there was a record of some or all of the following factors that can increase an adults’ vulnerability to abuse or neglect. </w:t>
      </w:r>
    </w:p>
    <w:tbl>
      <w:tblPr>
        <w:tblStyle w:val="TableGrid"/>
        <w:tblW w:w="0" w:type="auto"/>
        <w:tblLook w:val="04A0" w:firstRow="1" w:lastRow="0" w:firstColumn="1" w:lastColumn="0" w:noHBand="0" w:noVBand="1"/>
      </w:tblPr>
      <w:tblGrid>
        <w:gridCol w:w="1731"/>
        <w:gridCol w:w="1591"/>
        <w:gridCol w:w="1457"/>
        <w:gridCol w:w="1597"/>
        <w:gridCol w:w="1618"/>
        <w:gridCol w:w="1356"/>
      </w:tblGrid>
      <w:tr w:rsidR="00503767" w:rsidRPr="009E6F26" w:rsidTr="00503767">
        <w:tc>
          <w:tcPr>
            <w:tcW w:w="1731" w:type="dxa"/>
          </w:tcPr>
          <w:p w:rsidR="00503767" w:rsidRPr="009E6F26" w:rsidRDefault="00503767" w:rsidP="00FB0D51">
            <w:pPr>
              <w:rPr>
                <w:rFonts w:ascii="Times New Roman" w:hAnsi="Times New Roman" w:cs="Times New Roman"/>
                <w:sz w:val="24"/>
                <w:szCs w:val="24"/>
              </w:rPr>
            </w:pPr>
          </w:p>
        </w:tc>
        <w:tc>
          <w:tcPr>
            <w:tcW w:w="1591" w:type="dxa"/>
          </w:tcPr>
          <w:p w:rsidR="00503767" w:rsidRPr="009E6F26" w:rsidRDefault="00503767" w:rsidP="00FB0D51">
            <w:pPr>
              <w:jc w:val="center"/>
              <w:rPr>
                <w:rFonts w:ascii="Times New Roman" w:hAnsi="Times New Roman" w:cs="Times New Roman"/>
                <w:b/>
                <w:sz w:val="24"/>
                <w:szCs w:val="24"/>
              </w:rPr>
            </w:pPr>
            <w:r w:rsidRPr="009E6F26">
              <w:rPr>
                <w:rFonts w:ascii="Times New Roman" w:hAnsi="Times New Roman" w:cs="Times New Roman"/>
                <w:b/>
                <w:sz w:val="24"/>
                <w:szCs w:val="24"/>
              </w:rPr>
              <w:t xml:space="preserve">Mr. F </w:t>
            </w:r>
          </w:p>
        </w:tc>
        <w:tc>
          <w:tcPr>
            <w:tcW w:w="1457" w:type="dxa"/>
          </w:tcPr>
          <w:p w:rsidR="00503767" w:rsidRPr="009E6F26" w:rsidRDefault="00503767" w:rsidP="00FB0D51">
            <w:pPr>
              <w:jc w:val="center"/>
              <w:rPr>
                <w:rFonts w:ascii="Times New Roman" w:hAnsi="Times New Roman" w:cs="Times New Roman"/>
                <w:b/>
                <w:sz w:val="24"/>
                <w:szCs w:val="24"/>
              </w:rPr>
            </w:pPr>
            <w:r w:rsidRPr="009E6F26">
              <w:rPr>
                <w:rFonts w:ascii="Times New Roman" w:hAnsi="Times New Roman" w:cs="Times New Roman"/>
                <w:b/>
                <w:sz w:val="24"/>
                <w:szCs w:val="24"/>
              </w:rPr>
              <w:t xml:space="preserve">Mr. G </w:t>
            </w:r>
          </w:p>
        </w:tc>
        <w:tc>
          <w:tcPr>
            <w:tcW w:w="1597" w:type="dxa"/>
          </w:tcPr>
          <w:p w:rsidR="00503767" w:rsidRPr="009E6F26" w:rsidRDefault="00515A14" w:rsidP="00FB0D51">
            <w:pPr>
              <w:jc w:val="center"/>
              <w:rPr>
                <w:rFonts w:ascii="Times New Roman" w:hAnsi="Times New Roman" w:cs="Times New Roman"/>
                <w:b/>
                <w:sz w:val="24"/>
                <w:szCs w:val="24"/>
              </w:rPr>
            </w:pPr>
            <w:r>
              <w:rPr>
                <w:rFonts w:ascii="Times New Roman" w:hAnsi="Times New Roman" w:cs="Times New Roman"/>
                <w:b/>
                <w:sz w:val="24"/>
                <w:szCs w:val="24"/>
              </w:rPr>
              <w:t>Ms. M</w:t>
            </w:r>
            <w:r w:rsidR="00503767" w:rsidRPr="009E6F26">
              <w:rPr>
                <w:rFonts w:ascii="Times New Roman" w:hAnsi="Times New Roman" w:cs="Times New Roman"/>
                <w:b/>
                <w:sz w:val="24"/>
                <w:szCs w:val="24"/>
              </w:rPr>
              <w:t xml:space="preserve"> </w:t>
            </w:r>
          </w:p>
        </w:tc>
        <w:tc>
          <w:tcPr>
            <w:tcW w:w="1618" w:type="dxa"/>
          </w:tcPr>
          <w:p w:rsidR="00503767" w:rsidRPr="009E6F26" w:rsidRDefault="00515A14" w:rsidP="00FB0D51">
            <w:pPr>
              <w:jc w:val="center"/>
              <w:rPr>
                <w:rFonts w:ascii="Times New Roman" w:hAnsi="Times New Roman" w:cs="Times New Roman"/>
                <w:b/>
                <w:sz w:val="24"/>
                <w:szCs w:val="24"/>
              </w:rPr>
            </w:pPr>
            <w:r>
              <w:rPr>
                <w:rFonts w:ascii="Times New Roman" w:hAnsi="Times New Roman" w:cs="Times New Roman"/>
                <w:b/>
                <w:sz w:val="24"/>
                <w:szCs w:val="24"/>
              </w:rPr>
              <w:t>Mr. N</w:t>
            </w:r>
          </w:p>
        </w:tc>
        <w:tc>
          <w:tcPr>
            <w:tcW w:w="1356" w:type="dxa"/>
          </w:tcPr>
          <w:p w:rsidR="00503767" w:rsidRPr="009E6F26" w:rsidRDefault="00503767" w:rsidP="00FB0D51">
            <w:pPr>
              <w:jc w:val="center"/>
              <w:rPr>
                <w:rFonts w:ascii="Times New Roman" w:hAnsi="Times New Roman" w:cs="Times New Roman"/>
                <w:b/>
                <w:sz w:val="24"/>
                <w:szCs w:val="24"/>
              </w:rPr>
            </w:pPr>
            <w:r w:rsidRPr="009E6F26">
              <w:rPr>
                <w:rFonts w:ascii="Times New Roman" w:hAnsi="Times New Roman" w:cs="Times New Roman"/>
                <w:b/>
                <w:sz w:val="24"/>
                <w:szCs w:val="24"/>
              </w:rPr>
              <w:t>Ms. J</w:t>
            </w:r>
          </w:p>
        </w:tc>
      </w:tr>
      <w:tr w:rsidR="00503767" w:rsidRPr="009E6F26" w:rsidTr="00503767">
        <w:tc>
          <w:tcPr>
            <w:tcW w:w="1731" w:type="dxa"/>
          </w:tcPr>
          <w:p w:rsidR="00503767" w:rsidRPr="009E6F26" w:rsidRDefault="001A58DE" w:rsidP="00FB0D51">
            <w:pPr>
              <w:rPr>
                <w:rFonts w:ascii="Times New Roman" w:hAnsi="Times New Roman" w:cs="Times New Roman"/>
                <w:sz w:val="24"/>
                <w:szCs w:val="24"/>
              </w:rPr>
            </w:pPr>
            <w:r w:rsidRPr="009E6F26">
              <w:rPr>
                <w:rFonts w:ascii="Times New Roman" w:hAnsi="Times New Roman" w:cs="Times New Roman"/>
                <w:sz w:val="24"/>
                <w:szCs w:val="24"/>
              </w:rPr>
              <w:t>Socially isolated with limited networks</w:t>
            </w:r>
          </w:p>
        </w:tc>
        <w:tc>
          <w:tcPr>
            <w:tcW w:w="1591" w:type="dxa"/>
          </w:tcPr>
          <w:p w:rsidR="00503767" w:rsidRPr="009E6F26" w:rsidRDefault="00503767" w:rsidP="00FB0D51">
            <w:pPr>
              <w:jc w:val="center"/>
              <w:rPr>
                <w:rFonts w:ascii="Times New Roman" w:hAnsi="Times New Roman" w:cs="Times New Roman"/>
                <w:b/>
                <w:sz w:val="24"/>
                <w:szCs w:val="24"/>
              </w:rPr>
            </w:pPr>
            <w:r w:rsidRPr="009E6F26">
              <w:rPr>
                <w:rFonts w:ascii="Segoe UI Symbol" w:hAnsi="Segoe UI Symbol" w:cs="Segoe UI Symbol"/>
                <w:b/>
                <w:color w:val="333333"/>
                <w:sz w:val="24"/>
                <w:szCs w:val="24"/>
              </w:rPr>
              <w:t>✓</w:t>
            </w:r>
          </w:p>
        </w:tc>
        <w:tc>
          <w:tcPr>
            <w:tcW w:w="1457" w:type="dxa"/>
          </w:tcPr>
          <w:p w:rsidR="00503767" w:rsidRPr="009E6F26" w:rsidRDefault="00C05FA4"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597" w:type="dxa"/>
          </w:tcPr>
          <w:p w:rsidR="00503767" w:rsidRPr="009E6F26" w:rsidRDefault="00C4401B"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618" w:type="dxa"/>
          </w:tcPr>
          <w:p w:rsidR="00503767" w:rsidRPr="009E6F26" w:rsidRDefault="009F5E1E"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356" w:type="dxa"/>
          </w:tcPr>
          <w:p w:rsidR="00503767" w:rsidRPr="009E6F26" w:rsidRDefault="00C4401B"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tc>
      </w:tr>
      <w:tr w:rsidR="00503767" w:rsidRPr="009E6F26" w:rsidTr="00503767">
        <w:tc>
          <w:tcPr>
            <w:tcW w:w="1731" w:type="dxa"/>
          </w:tcPr>
          <w:p w:rsidR="00503767" w:rsidRPr="009E6F26" w:rsidRDefault="00503767" w:rsidP="00FB0D51">
            <w:pPr>
              <w:rPr>
                <w:rFonts w:ascii="Times New Roman" w:hAnsi="Times New Roman" w:cs="Times New Roman"/>
                <w:sz w:val="24"/>
                <w:szCs w:val="24"/>
              </w:rPr>
            </w:pPr>
            <w:r w:rsidRPr="009E6F26">
              <w:rPr>
                <w:rFonts w:ascii="Times New Roman" w:hAnsi="Times New Roman" w:cs="Times New Roman"/>
                <w:sz w:val="24"/>
                <w:szCs w:val="24"/>
              </w:rPr>
              <w:t xml:space="preserve">Refusal to accept services or refuse to engage </w:t>
            </w:r>
          </w:p>
        </w:tc>
        <w:tc>
          <w:tcPr>
            <w:tcW w:w="1591" w:type="dxa"/>
          </w:tcPr>
          <w:p w:rsidR="00503767" w:rsidRPr="009E6F26" w:rsidRDefault="00503767"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457" w:type="dxa"/>
          </w:tcPr>
          <w:p w:rsidR="00503767" w:rsidRPr="009E6F26" w:rsidRDefault="00A116CE"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p w:rsidR="00A116CE" w:rsidRPr="009E6F26" w:rsidRDefault="00A116CE" w:rsidP="00FB0D51">
            <w:pPr>
              <w:jc w:val="center"/>
              <w:rPr>
                <w:rFonts w:ascii="Times New Roman" w:hAnsi="Times New Roman" w:cs="Times New Roman"/>
                <w:sz w:val="24"/>
                <w:szCs w:val="24"/>
              </w:rPr>
            </w:pPr>
            <w:r w:rsidRPr="009E6F26">
              <w:rPr>
                <w:rFonts w:ascii="Times New Roman" w:hAnsi="Times New Roman" w:cs="Times New Roman"/>
                <w:b/>
                <w:sz w:val="24"/>
                <w:szCs w:val="24"/>
              </w:rPr>
              <w:t>Refused personal care but accepted MOW</w:t>
            </w:r>
          </w:p>
        </w:tc>
        <w:tc>
          <w:tcPr>
            <w:tcW w:w="1597" w:type="dxa"/>
          </w:tcPr>
          <w:p w:rsidR="00503767" w:rsidRPr="009E6F26" w:rsidRDefault="00C4401B" w:rsidP="00FB0D51">
            <w:pPr>
              <w:jc w:val="center"/>
              <w:rPr>
                <w:rFonts w:ascii="Times New Roman" w:hAnsi="Times New Roman" w:cs="Times New Roman"/>
                <w:sz w:val="24"/>
                <w:szCs w:val="24"/>
              </w:rPr>
            </w:pPr>
            <w:r w:rsidRPr="009E6F26">
              <w:rPr>
                <w:rFonts w:ascii="Segoe UI Symbol" w:hAnsi="Segoe UI Symbol" w:cs="Segoe UI Symbol"/>
                <w:color w:val="333333"/>
                <w:sz w:val="24"/>
                <w:szCs w:val="24"/>
              </w:rPr>
              <w:t>✘</w:t>
            </w:r>
          </w:p>
        </w:tc>
        <w:tc>
          <w:tcPr>
            <w:tcW w:w="1618" w:type="dxa"/>
          </w:tcPr>
          <w:p w:rsidR="00503767" w:rsidRPr="009E6F26" w:rsidRDefault="009F5E1E"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356" w:type="dxa"/>
          </w:tcPr>
          <w:p w:rsidR="00503767" w:rsidRPr="009E6F26" w:rsidRDefault="00C4401B" w:rsidP="00FB0D51">
            <w:pPr>
              <w:jc w:val="center"/>
              <w:rPr>
                <w:rFonts w:ascii="Times New Roman" w:hAnsi="Times New Roman" w:cs="Times New Roman"/>
                <w:b/>
                <w:color w:val="333333"/>
                <w:sz w:val="24"/>
                <w:szCs w:val="24"/>
              </w:rPr>
            </w:pPr>
            <w:r w:rsidRPr="009E6F26">
              <w:rPr>
                <w:rFonts w:ascii="Segoe UI Symbol" w:hAnsi="Segoe UI Symbol" w:cs="Segoe UI Symbol"/>
                <w:color w:val="333333"/>
                <w:sz w:val="24"/>
                <w:szCs w:val="24"/>
              </w:rPr>
              <w:t>✘</w:t>
            </w:r>
          </w:p>
        </w:tc>
      </w:tr>
      <w:tr w:rsidR="00503767" w:rsidRPr="009E6F26" w:rsidTr="00503767">
        <w:tc>
          <w:tcPr>
            <w:tcW w:w="1731" w:type="dxa"/>
          </w:tcPr>
          <w:p w:rsidR="00503767" w:rsidRPr="009E6F26" w:rsidRDefault="00503767" w:rsidP="00FB0D51">
            <w:pPr>
              <w:rPr>
                <w:rFonts w:ascii="Times New Roman" w:hAnsi="Times New Roman" w:cs="Times New Roman"/>
                <w:sz w:val="24"/>
                <w:szCs w:val="24"/>
              </w:rPr>
            </w:pPr>
            <w:r w:rsidRPr="009E6F26">
              <w:rPr>
                <w:rFonts w:ascii="Times New Roman" w:hAnsi="Times New Roman" w:cs="Times New Roman"/>
                <w:sz w:val="24"/>
                <w:szCs w:val="24"/>
              </w:rPr>
              <w:t>Concerns about neglecting oneself or their environment</w:t>
            </w:r>
          </w:p>
        </w:tc>
        <w:tc>
          <w:tcPr>
            <w:tcW w:w="1591" w:type="dxa"/>
          </w:tcPr>
          <w:p w:rsidR="00503767" w:rsidRPr="009E6F26" w:rsidRDefault="00503767"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457" w:type="dxa"/>
          </w:tcPr>
          <w:p w:rsidR="00503767" w:rsidRPr="009E6F26" w:rsidRDefault="00C05FA4"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597" w:type="dxa"/>
          </w:tcPr>
          <w:p w:rsidR="00503767" w:rsidRPr="009E6F26" w:rsidRDefault="00C4401B" w:rsidP="00503767">
            <w:pPr>
              <w:jc w:val="center"/>
              <w:rPr>
                <w:rFonts w:ascii="Times New Roman" w:hAnsi="Times New Roman" w:cs="Times New Roman"/>
                <w:sz w:val="24"/>
                <w:szCs w:val="24"/>
              </w:rPr>
            </w:pPr>
            <w:r w:rsidRPr="009E6F26">
              <w:rPr>
                <w:rFonts w:ascii="Segoe UI Symbol" w:hAnsi="Segoe UI Symbol" w:cs="Segoe UI Symbol"/>
                <w:color w:val="333333"/>
                <w:sz w:val="24"/>
                <w:szCs w:val="24"/>
              </w:rPr>
              <w:t>✘</w:t>
            </w:r>
          </w:p>
        </w:tc>
        <w:tc>
          <w:tcPr>
            <w:tcW w:w="1618" w:type="dxa"/>
          </w:tcPr>
          <w:p w:rsidR="00503767" w:rsidRPr="009E6F26" w:rsidRDefault="008036FD" w:rsidP="00503767">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356" w:type="dxa"/>
          </w:tcPr>
          <w:p w:rsidR="00503767" w:rsidRPr="009E6F26" w:rsidRDefault="00C4401B"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tc>
      </w:tr>
      <w:tr w:rsidR="00503767" w:rsidRPr="009E6F26" w:rsidTr="00503767">
        <w:tc>
          <w:tcPr>
            <w:tcW w:w="1731" w:type="dxa"/>
          </w:tcPr>
          <w:p w:rsidR="00503767" w:rsidRPr="009E6F26" w:rsidRDefault="00503767" w:rsidP="00FB0D51">
            <w:pPr>
              <w:rPr>
                <w:rFonts w:ascii="Times New Roman" w:hAnsi="Times New Roman" w:cs="Times New Roman"/>
                <w:sz w:val="24"/>
                <w:szCs w:val="24"/>
              </w:rPr>
            </w:pPr>
            <w:r w:rsidRPr="009E6F26">
              <w:rPr>
                <w:rFonts w:ascii="Times New Roman" w:hAnsi="Times New Roman" w:cs="Times New Roman"/>
                <w:sz w:val="24"/>
                <w:szCs w:val="24"/>
              </w:rPr>
              <w:t>Impaired or fluctuating capacity</w:t>
            </w:r>
          </w:p>
        </w:tc>
        <w:tc>
          <w:tcPr>
            <w:tcW w:w="1591" w:type="dxa"/>
          </w:tcPr>
          <w:p w:rsidR="00503767" w:rsidRPr="009E6F26" w:rsidRDefault="004C29D0" w:rsidP="00FB0D51">
            <w:pPr>
              <w:jc w:val="center"/>
              <w:rPr>
                <w:rFonts w:ascii="Times New Roman" w:hAnsi="Times New Roman" w:cs="Times New Roman"/>
                <w:sz w:val="24"/>
                <w:szCs w:val="24"/>
              </w:rPr>
            </w:pPr>
            <w:r w:rsidRPr="009E6F26">
              <w:rPr>
                <w:rFonts w:ascii="Times New Roman" w:hAnsi="Times New Roman" w:cs="Times New Roman"/>
                <w:sz w:val="24"/>
                <w:szCs w:val="24"/>
              </w:rPr>
              <w:t>Never assessed</w:t>
            </w:r>
          </w:p>
        </w:tc>
        <w:tc>
          <w:tcPr>
            <w:tcW w:w="1457" w:type="dxa"/>
          </w:tcPr>
          <w:p w:rsidR="00503767" w:rsidRPr="009E6F26" w:rsidRDefault="003828DD" w:rsidP="00FB0D51">
            <w:pPr>
              <w:jc w:val="center"/>
              <w:rPr>
                <w:rFonts w:ascii="Times New Roman" w:hAnsi="Times New Roman" w:cs="Times New Roman"/>
                <w:sz w:val="24"/>
                <w:szCs w:val="24"/>
              </w:rPr>
            </w:pPr>
            <w:r w:rsidRPr="009E6F26">
              <w:rPr>
                <w:rFonts w:ascii="Segoe UI Symbol" w:hAnsi="Segoe UI Symbol" w:cs="Segoe UI Symbol"/>
                <w:color w:val="333333"/>
                <w:sz w:val="24"/>
                <w:szCs w:val="24"/>
              </w:rPr>
              <w:t>✘</w:t>
            </w:r>
          </w:p>
        </w:tc>
        <w:tc>
          <w:tcPr>
            <w:tcW w:w="1597" w:type="dxa"/>
          </w:tcPr>
          <w:p w:rsidR="00503767" w:rsidRPr="009E6F26" w:rsidRDefault="00C4401B" w:rsidP="00FB0D51">
            <w:pPr>
              <w:jc w:val="center"/>
              <w:rPr>
                <w:rFonts w:ascii="Times New Roman" w:hAnsi="Times New Roman" w:cs="Times New Roman"/>
                <w:sz w:val="24"/>
                <w:szCs w:val="24"/>
              </w:rPr>
            </w:pPr>
            <w:r w:rsidRPr="009E6F26">
              <w:rPr>
                <w:rFonts w:ascii="Segoe UI Symbol" w:hAnsi="Segoe UI Symbol" w:cs="Segoe UI Symbol"/>
                <w:color w:val="333333"/>
                <w:sz w:val="24"/>
                <w:szCs w:val="24"/>
              </w:rPr>
              <w:t>✘</w:t>
            </w:r>
          </w:p>
        </w:tc>
        <w:tc>
          <w:tcPr>
            <w:tcW w:w="1618" w:type="dxa"/>
          </w:tcPr>
          <w:p w:rsidR="00503767" w:rsidRPr="009E6F26" w:rsidRDefault="009F5E1E" w:rsidP="009F5E1E">
            <w:pPr>
              <w:rPr>
                <w:rFonts w:ascii="Times New Roman" w:hAnsi="Times New Roman" w:cs="Times New Roman"/>
                <w:sz w:val="24"/>
                <w:szCs w:val="24"/>
              </w:rPr>
            </w:pPr>
            <w:r w:rsidRPr="009E6F26">
              <w:rPr>
                <w:rFonts w:ascii="Times New Roman" w:hAnsi="Times New Roman" w:cs="Times New Roman"/>
                <w:sz w:val="24"/>
                <w:szCs w:val="24"/>
              </w:rPr>
              <w:t>Never properly assessed</w:t>
            </w:r>
          </w:p>
        </w:tc>
        <w:tc>
          <w:tcPr>
            <w:tcW w:w="1356" w:type="dxa"/>
          </w:tcPr>
          <w:p w:rsidR="00503767" w:rsidRPr="009E6F26" w:rsidRDefault="00C4401B"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tc>
      </w:tr>
      <w:tr w:rsidR="00DC646A" w:rsidRPr="009E6F26" w:rsidTr="00503767">
        <w:tc>
          <w:tcPr>
            <w:tcW w:w="1731" w:type="dxa"/>
          </w:tcPr>
          <w:p w:rsidR="00DC646A" w:rsidRPr="009E6F26" w:rsidRDefault="00DC646A" w:rsidP="00FB0D51">
            <w:pPr>
              <w:rPr>
                <w:rFonts w:ascii="Times New Roman" w:hAnsi="Times New Roman" w:cs="Times New Roman"/>
                <w:sz w:val="24"/>
                <w:szCs w:val="24"/>
              </w:rPr>
            </w:pPr>
            <w:r w:rsidRPr="009E6F26">
              <w:rPr>
                <w:rFonts w:ascii="Times New Roman" w:hAnsi="Times New Roman" w:cs="Times New Roman"/>
                <w:sz w:val="24"/>
                <w:szCs w:val="24"/>
              </w:rPr>
              <w:t>In receipt of Domiciliary care package</w:t>
            </w:r>
          </w:p>
        </w:tc>
        <w:tc>
          <w:tcPr>
            <w:tcW w:w="1591" w:type="dxa"/>
          </w:tcPr>
          <w:p w:rsidR="00DC646A" w:rsidRPr="009E6F26" w:rsidRDefault="00DC646A" w:rsidP="00FB0D51">
            <w:pPr>
              <w:jc w:val="center"/>
              <w:rPr>
                <w:rFonts w:ascii="Times New Roman" w:hAnsi="Times New Roman" w:cs="Times New Roman"/>
                <w:sz w:val="24"/>
                <w:szCs w:val="24"/>
              </w:rPr>
            </w:pPr>
            <w:r w:rsidRPr="009E6F26">
              <w:rPr>
                <w:rFonts w:ascii="Segoe UI Symbol" w:hAnsi="Segoe UI Symbol" w:cs="Segoe UI Symbol"/>
                <w:color w:val="333333"/>
                <w:sz w:val="24"/>
                <w:szCs w:val="24"/>
              </w:rPr>
              <w:t>✘</w:t>
            </w:r>
          </w:p>
        </w:tc>
        <w:tc>
          <w:tcPr>
            <w:tcW w:w="1457" w:type="dxa"/>
          </w:tcPr>
          <w:p w:rsidR="00DC646A" w:rsidRPr="009E6F26" w:rsidRDefault="00C05FA4"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597" w:type="dxa"/>
          </w:tcPr>
          <w:p w:rsidR="00DC646A" w:rsidRPr="009E6F26" w:rsidRDefault="00F10907"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618" w:type="dxa"/>
          </w:tcPr>
          <w:p w:rsidR="00DC646A" w:rsidRPr="009E6F26" w:rsidRDefault="008036FD" w:rsidP="00503767">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356" w:type="dxa"/>
          </w:tcPr>
          <w:p w:rsidR="00DC646A" w:rsidRPr="009E6F26" w:rsidRDefault="0099500F"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tc>
      </w:tr>
      <w:tr w:rsidR="00C4401B" w:rsidRPr="009E6F26" w:rsidTr="00503767">
        <w:tc>
          <w:tcPr>
            <w:tcW w:w="1731" w:type="dxa"/>
          </w:tcPr>
          <w:p w:rsidR="00C4401B" w:rsidRPr="009E6F26" w:rsidRDefault="00C4401B" w:rsidP="00FB0D51">
            <w:pPr>
              <w:rPr>
                <w:rFonts w:ascii="Times New Roman" w:hAnsi="Times New Roman" w:cs="Times New Roman"/>
                <w:sz w:val="24"/>
                <w:szCs w:val="24"/>
              </w:rPr>
            </w:pPr>
            <w:r w:rsidRPr="009E6F26">
              <w:rPr>
                <w:rFonts w:ascii="Times New Roman" w:hAnsi="Times New Roman" w:cs="Times New Roman"/>
                <w:sz w:val="24"/>
                <w:szCs w:val="24"/>
              </w:rPr>
              <w:t>Allegations of abuse</w:t>
            </w:r>
          </w:p>
        </w:tc>
        <w:tc>
          <w:tcPr>
            <w:tcW w:w="1591" w:type="dxa"/>
          </w:tcPr>
          <w:p w:rsidR="00C4401B" w:rsidRPr="009E6F26" w:rsidRDefault="00C4401B" w:rsidP="00FB0D51">
            <w:pPr>
              <w:jc w:val="center"/>
              <w:rPr>
                <w:rFonts w:ascii="Times New Roman" w:hAnsi="Times New Roman" w:cs="Times New Roman"/>
                <w:color w:val="333333"/>
                <w:sz w:val="24"/>
                <w:szCs w:val="24"/>
              </w:rPr>
            </w:pPr>
            <w:r w:rsidRPr="009E6F26">
              <w:rPr>
                <w:rFonts w:ascii="Segoe UI Symbol" w:hAnsi="Segoe UI Symbol" w:cs="Segoe UI Symbol"/>
                <w:color w:val="333333"/>
                <w:sz w:val="24"/>
                <w:szCs w:val="24"/>
              </w:rPr>
              <w:t>✘</w:t>
            </w:r>
          </w:p>
        </w:tc>
        <w:tc>
          <w:tcPr>
            <w:tcW w:w="1457" w:type="dxa"/>
          </w:tcPr>
          <w:p w:rsidR="00C4401B" w:rsidRPr="009E6F26" w:rsidRDefault="00C4401B"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tc>
        <w:tc>
          <w:tcPr>
            <w:tcW w:w="1597" w:type="dxa"/>
          </w:tcPr>
          <w:p w:rsidR="00C4401B" w:rsidRPr="009E6F26" w:rsidRDefault="00C4401B"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tc>
        <w:tc>
          <w:tcPr>
            <w:tcW w:w="1618" w:type="dxa"/>
          </w:tcPr>
          <w:p w:rsidR="00C4401B" w:rsidRPr="009E6F26" w:rsidRDefault="00C4401B" w:rsidP="00503767">
            <w:pPr>
              <w:jc w:val="center"/>
              <w:rPr>
                <w:rFonts w:ascii="Times New Roman" w:hAnsi="Times New Roman" w:cs="Times New Roman"/>
                <w:b/>
                <w:color w:val="333333"/>
                <w:sz w:val="24"/>
                <w:szCs w:val="24"/>
              </w:rPr>
            </w:pPr>
            <w:r w:rsidRPr="009E6F26">
              <w:rPr>
                <w:rFonts w:ascii="Segoe UI Symbol" w:hAnsi="Segoe UI Symbol" w:cs="Segoe UI Symbol"/>
                <w:color w:val="333333"/>
                <w:sz w:val="24"/>
                <w:szCs w:val="24"/>
              </w:rPr>
              <w:t>✘</w:t>
            </w:r>
          </w:p>
        </w:tc>
        <w:tc>
          <w:tcPr>
            <w:tcW w:w="1356" w:type="dxa"/>
          </w:tcPr>
          <w:p w:rsidR="00C4401B" w:rsidRPr="009E6F26" w:rsidRDefault="00C4401B"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tc>
      </w:tr>
    </w:tbl>
    <w:p w:rsidR="00503767" w:rsidRPr="009E6F26" w:rsidRDefault="00503767" w:rsidP="00123C59">
      <w:pPr>
        <w:rPr>
          <w:rFonts w:ascii="Times New Roman" w:hAnsi="Times New Roman" w:cs="Times New Roman"/>
          <w:sz w:val="24"/>
          <w:szCs w:val="24"/>
        </w:rPr>
      </w:pPr>
    </w:p>
    <w:p w:rsidR="008A7891" w:rsidRPr="009E6F26" w:rsidRDefault="00045B57" w:rsidP="00BF0254">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E903C9"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E903C9" w:rsidRPr="009E6F26">
        <w:rPr>
          <w:rFonts w:ascii="Times New Roman" w:hAnsi="Times New Roman" w:cs="Times New Roman"/>
          <w:sz w:val="24"/>
          <w:szCs w:val="24"/>
        </w:rPr>
        <w:t>.2</w:t>
      </w:r>
      <w:r w:rsidR="00503767" w:rsidRPr="009E6F26">
        <w:rPr>
          <w:rFonts w:ascii="Times New Roman" w:hAnsi="Times New Roman" w:cs="Times New Roman"/>
          <w:sz w:val="24"/>
          <w:szCs w:val="24"/>
        </w:rPr>
        <w:t xml:space="preserve"> </w:t>
      </w:r>
      <w:r w:rsidR="00503767" w:rsidRPr="009E6F26">
        <w:rPr>
          <w:rFonts w:ascii="Times New Roman" w:hAnsi="Times New Roman" w:cs="Times New Roman"/>
          <w:sz w:val="24"/>
          <w:szCs w:val="24"/>
        </w:rPr>
        <w:tab/>
        <w:t>Through the collation of chronologies, there is evidence that some of the factors that increase the adults’ vulnerability were recorded in the individuals’ written records.  There is no evidence that the individual factors that increased vulnerability were considered</w:t>
      </w:r>
      <w:r w:rsidR="004965DA" w:rsidRPr="009E6F26">
        <w:rPr>
          <w:rFonts w:ascii="Times New Roman" w:hAnsi="Times New Roman" w:cs="Times New Roman"/>
          <w:sz w:val="24"/>
          <w:szCs w:val="24"/>
        </w:rPr>
        <w:t xml:space="preserve">, when planning </w:t>
      </w:r>
      <w:r w:rsidR="00503767" w:rsidRPr="009E6F26">
        <w:rPr>
          <w:rFonts w:ascii="Times New Roman" w:hAnsi="Times New Roman" w:cs="Times New Roman"/>
          <w:sz w:val="24"/>
          <w:szCs w:val="24"/>
        </w:rPr>
        <w:t xml:space="preserve">how to progress with the support to the adult.  </w:t>
      </w:r>
      <w:r w:rsidR="004940AC" w:rsidRPr="009E6F26">
        <w:rPr>
          <w:rFonts w:ascii="Times New Roman" w:hAnsi="Times New Roman" w:cs="Times New Roman"/>
          <w:sz w:val="24"/>
          <w:szCs w:val="24"/>
        </w:rPr>
        <w:t xml:space="preserve"> </w:t>
      </w:r>
    </w:p>
    <w:p w:rsidR="004C29D0" w:rsidRPr="009E6F26" w:rsidRDefault="00045B57" w:rsidP="008A7891">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8A7891"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8A7891" w:rsidRPr="009E6F26">
        <w:rPr>
          <w:rFonts w:ascii="Times New Roman" w:hAnsi="Times New Roman" w:cs="Times New Roman"/>
          <w:sz w:val="24"/>
          <w:szCs w:val="24"/>
        </w:rPr>
        <w:t>.</w:t>
      </w:r>
      <w:r w:rsidR="00BF0254" w:rsidRPr="009E6F26">
        <w:rPr>
          <w:rFonts w:ascii="Times New Roman" w:hAnsi="Times New Roman" w:cs="Times New Roman"/>
          <w:sz w:val="24"/>
          <w:szCs w:val="24"/>
        </w:rPr>
        <w:t>3</w:t>
      </w:r>
      <w:r w:rsidR="008A7891" w:rsidRPr="009E6F26">
        <w:rPr>
          <w:rFonts w:ascii="Times New Roman" w:hAnsi="Times New Roman" w:cs="Times New Roman"/>
          <w:sz w:val="24"/>
          <w:szCs w:val="24"/>
        </w:rPr>
        <w:tab/>
      </w:r>
      <w:r w:rsidR="004C29D0" w:rsidRPr="009E6F26">
        <w:rPr>
          <w:rFonts w:ascii="Times New Roman" w:hAnsi="Times New Roman" w:cs="Times New Roman"/>
          <w:sz w:val="24"/>
          <w:szCs w:val="24"/>
        </w:rPr>
        <w:t>In the case of Mr. F</w:t>
      </w:r>
      <w:r w:rsidR="00EB7E2F" w:rsidRPr="009E6F26">
        <w:rPr>
          <w:rFonts w:ascii="Times New Roman" w:hAnsi="Times New Roman" w:cs="Times New Roman"/>
          <w:sz w:val="24"/>
          <w:szCs w:val="24"/>
        </w:rPr>
        <w:t>,</w:t>
      </w:r>
      <w:r w:rsidR="004C29D0" w:rsidRPr="009E6F26">
        <w:rPr>
          <w:rFonts w:ascii="Times New Roman" w:hAnsi="Times New Roman" w:cs="Times New Roman"/>
          <w:sz w:val="24"/>
          <w:szCs w:val="24"/>
        </w:rPr>
        <w:t xml:space="preserve"> </w:t>
      </w:r>
      <w:r w:rsidR="004C10BD" w:rsidRPr="009E6F26">
        <w:rPr>
          <w:rFonts w:ascii="Times New Roman" w:hAnsi="Times New Roman" w:cs="Times New Roman"/>
          <w:sz w:val="24"/>
          <w:szCs w:val="24"/>
        </w:rPr>
        <w:t>although</w:t>
      </w:r>
      <w:r w:rsidR="00EB7E2F" w:rsidRPr="009E6F26">
        <w:rPr>
          <w:rFonts w:ascii="Times New Roman" w:hAnsi="Times New Roman" w:cs="Times New Roman"/>
          <w:sz w:val="24"/>
          <w:szCs w:val="24"/>
        </w:rPr>
        <w:t>,</w:t>
      </w:r>
      <w:r w:rsidR="004C10BD" w:rsidRPr="009E6F26">
        <w:rPr>
          <w:rFonts w:ascii="Times New Roman" w:hAnsi="Times New Roman" w:cs="Times New Roman"/>
          <w:sz w:val="24"/>
          <w:szCs w:val="24"/>
        </w:rPr>
        <w:t xml:space="preserve"> ASC</w:t>
      </w:r>
      <w:r w:rsidR="005227E6" w:rsidRPr="009E6F26">
        <w:rPr>
          <w:rFonts w:ascii="Times New Roman" w:hAnsi="Times New Roman" w:cs="Times New Roman"/>
          <w:sz w:val="24"/>
          <w:szCs w:val="24"/>
        </w:rPr>
        <w:t xml:space="preserve"> and Housing</w:t>
      </w:r>
      <w:r w:rsidR="004C29D0" w:rsidRPr="009E6F26">
        <w:rPr>
          <w:rFonts w:ascii="Times New Roman" w:hAnsi="Times New Roman" w:cs="Times New Roman"/>
          <w:sz w:val="24"/>
          <w:szCs w:val="24"/>
        </w:rPr>
        <w:t xml:space="preserve"> </w:t>
      </w:r>
      <w:r w:rsidR="00907CEA" w:rsidRPr="009E6F26">
        <w:rPr>
          <w:rFonts w:ascii="Times New Roman" w:hAnsi="Times New Roman" w:cs="Times New Roman"/>
          <w:sz w:val="24"/>
          <w:szCs w:val="24"/>
        </w:rPr>
        <w:t xml:space="preserve">association </w:t>
      </w:r>
      <w:r w:rsidR="004C29D0" w:rsidRPr="009E6F26">
        <w:rPr>
          <w:rFonts w:ascii="Times New Roman" w:hAnsi="Times New Roman" w:cs="Times New Roman"/>
          <w:sz w:val="24"/>
          <w:szCs w:val="24"/>
        </w:rPr>
        <w:t>records</w:t>
      </w:r>
      <w:r w:rsidR="004C10BD" w:rsidRPr="009E6F26">
        <w:rPr>
          <w:rFonts w:ascii="Times New Roman" w:hAnsi="Times New Roman" w:cs="Times New Roman"/>
          <w:sz w:val="24"/>
          <w:szCs w:val="24"/>
        </w:rPr>
        <w:t>,</w:t>
      </w:r>
      <w:r w:rsidR="004C29D0" w:rsidRPr="009E6F26">
        <w:rPr>
          <w:rFonts w:ascii="Times New Roman" w:hAnsi="Times New Roman" w:cs="Times New Roman"/>
          <w:sz w:val="24"/>
          <w:szCs w:val="24"/>
        </w:rPr>
        <w:t xml:space="preserve"> </w:t>
      </w:r>
      <w:r w:rsidR="004965DA" w:rsidRPr="009E6F26">
        <w:rPr>
          <w:rFonts w:ascii="Times New Roman" w:hAnsi="Times New Roman" w:cs="Times New Roman"/>
          <w:sz w:val="24"/>
          <w:szCs w:val="24"/>
        </w:rPr>
        <w:t>provide</w:t>
      </w:r>
      <w:r w:rsidR="004C29D0" w:rsidRPr="009E6F26">
        <w:rPr>
          <w:rFonts w:ascii="Times New Roman" w:hAnsi="Times New Roman" w:cs="Times New Roman"/>
          <w:sz w:val="24"/>
          <w:szCs w:val="24"/>
        </w:rPr>
        <w:t xml:space="preserve"> evidence of ongoing concerns reported by </w:t>
      </w:r>
      <w:r w:rsidR="00907CEA" w:rsidRPr="009E6F26">
        <w:rPr>
          <w:rFonts w:ascii="Times New Roman" w:hAnsi="Times New Roman" w:cs="Times New Roman"/>
          <w:sz w:val="24"/>
          <w:szCs w:val="24"/>
        </w:rPr>
        <w:t xml:space="preserve">the </w:t>
      </w:r>
      <w:r w:rsidR="00F763FF" w:rsidRPr="009E6F26">
        <w:rPr>
          <w:rFonts w:ascii="Times New Roman" w:hAnsi="Times New Roman" w:cs="Times New Roman"/>
          <w:sz w:val="24"/>
          <w:szCs w:val="24"/>
        </w:rPr>
        <w:t xml:space="preserve">housing </w:t>
      </w:r>
      <w:r w:rsidR="00907CEA" w:rsidRPr="009E6F26">
        <w:rPr>
          <w:rFonts w:ascii="Times New Roman" w:hAnsi="Times New Roman" w:cs="Times New Roman"/>
          <w:sz w:val="24"/>
          <w:szCs w:val="24"/>
        </w:rPr>
        <w:t>association</w:t>
      </w:r>
      <w:r w:rsidR="00EB7E2F" w:rsidRPr="009E6F26">
        <w:rPr>
          <w:rFonts w:ascii="Times New Roman" w:hAnsi="Times New Roman" w:cs="Times New Roman"/>
          <w:sz w:val="24"/>
          <w:szCs w:val="24"/>
        </w:rPr>
        <w:t>,</w:t>
      </w:r>
      <w:r w:rsidR="00907CEA" w:rsidRPr="009E6F26">
        <w:rPr>
          <w:rFonts w:ascii="Times New Roman" w:hAnsi="Times New Roman" w:cs="Times New Roman"/>
          <w:sz w:val="24"/>
          <w:szCs w:val="24"/>
        </w:rPr>
        <w:t xml:space="preserve"> </w:t>
      </w:r>
      <w:r w:rsidR="00F763FF" w:rsidRPr="009E6F26">
        <w:rPr>
          <w:rFonts w:ascii="Times New Roman" w:hAnsi="Times New Roman" w:cs="Times New Roman"/>
          <w:sz w:val="24"/>
          <w:szCs w:val="24"/>
        </w:rPr>
        <w:t xml:space="preserve">there is a </w:t>
      </w:r>
      <w:r w:rsidR="008A7891" w:rsidRPr="009E6F26">
        <w:rPr>
          <w:rFonts w:ascii="Times New Roman" w:hAnsi="Times New Roman" w:cs="Times New Roman"/>
          <w:sz w:val="24"/>
          <w:szCs w:val="24"/>
        </w:rPr>
        <w:t>lack</w:t>
      </w:r>
      <w:r w:rsidR="00F763FF" w:rsidRPr="009E6F26">
        <w:rPr>
          <w:rFonts w:ascii="Times New Roman" w:hAnsi="Times New Roman" w:cs="Times New Roman"/>
          <w:sz w:val="24"/>
          <w:szCs w:val="24"/>
        </w:rPr>
        <w:t xml:space="preserve"> of any </w:t>
      </w:r>
      <w:r w:rsidR="004C29D0" w:rsidRPr="009E6F26">
        <w:rPr>
          <w:rFonts w:ascii="Times New Roman" w:hAnsi="Times New Roman" w:cs="Times New Roman"/>
          <w:sz w:val="24"/>
          <w:szCs w:val="24"/>
        </w:rPr>
        <w:t>multi-agency risk assessmen</w:t>
      </w:r>
      <w:r w:rsidR="00F763FF" w:rsidRPr="009E6F26">
        <w:rPr>
          <w:rFonts w:ascii="Times New Roman" w:hAnsi="Times New Roman" w:cs="Times New Roman"/>
          <w:sz w:val="24"/>
          <w:szCs w:val="24"/>
        </w:rPr>
        <w:t>t.</w:t>
      </w:r>
      <w:r w:rsidR="004C29D0" w:rsidRPr="009E6F26">
        <w:rPr>
          <w:rFonts w:ascii="Times New Roman" w:hAnsi="Times New Roman" w:cs="Times New Roman"/>
          <w:sz w:val="24"/>
          <w:szCs w:val="24"/>
        </w:rPr>
        <w:t xml:space="preserve"> </w:t>
      </w:r>
      <w:r w:rsidR="008A7891" w:rsidRPr="009E6F26">
        <w:rPr>
          <w:rFonts w:ascii="Times New Roman" w:hAnsi="Times New Roman" w:cs="Times New Roman"/>
          <w:sz w:val="24"/>
          <w:szCs w:val="24"/>
        </w:rPr>
        <w:t>Professionals</w:t>
      </w:r>
      <w:r w:rsidR="00F763FF" w:rsidRPr="009E6F26">
        <w:rPr>
          <w:rFonts w:ascii="Times New Roman" w:hAnsi="Times New Roman" w:cs="Times New Roman"/>
          <w:sz w:val="24"/>
          <w:szCs w:val="24"/>
        </w:rPr>
        <w:t xml:space="preserve"> fail to </w:t>
      </w:r>
      <w:r w:rsidR="008A7891" w:rsidRPr="009E6F26">
        <w:rPr>
          <w:rFonts w:ascii="Times New Roman" w:hAnsi="Times New Roman" w:cs="Times New Roman"/>
          <w:sz w:val="24"/>
          <w:szCs w:val="24"/>
        </w:rPr>
        <w:t>consider</w:t>
      </w:r>
      <w:r w:rsidR="00F763FF" w:rsidRPr="009E6F26">
        <w:rPr>
          <w:rFonts w:ascii="Times New Roman" w:hAnsi="Times New Roman" w:cs="Times New Roman"/>
          <w:sz w:val="24"/>
          <w:szCs w:val="24"/>
        </w:rPr>
        <w:t xml:space="preserve"> </w:t>
      </w:r>
      <w:r w:rsidR="004C29D0" w:rsidRPr="009E6F26">
        <w:rPr>
          <w:rFonts w:ascii="Times New Roman" w:hAnsi="Times New Roman" w:cs="Times New Roman"/>
          <w:sz w:val="24"/>
          <w:szCs w:val="24"/>
        </w:rPr>
        <w:t>the individual risk to Mr. F</w:t>
      </w:r>
      <w:r w:rsidR="00F763FF" w:rsidRPr="009E6F26">
        <w:rPr>
          <w:rFonts w:ascii="Times New Roman" w:hAnsi="Times New Roman" w:cs="Times New Roman"/>
          <w:sz w:val="24"/>
          <w:szCs w:val="24"/>
        </w:rPr>
        <w:t>’s wellbeing</w:t>
      </w:r>
      <w:r w:rsidR="004C29D0" w:rsidRPr="009E6F26">
        <w:rPr>
          <w:rFonts w:ascii="Times New Roman" w:hAnsi="Times New Roman" w:cs="Times New Roman"/>
          <w:sz w:val="24"/>
          <w:szCs w:val="24"/>
        </w:rPr>
        <w:t xml:space="preserve"> or the general public such as his </w:t>
      </w:r>
      <w:proofErr w:type="spellStart"/>
      <w:r w:rsidR="004C29D0" w:rsidRPr="009E6F26">
        <w:rPr>
          <w:rFonts w:ascii="Times New Roman" w:hAnsi="Times New Roman" w:cs="Times New Roman"/>
          <w:sz w:val="24"/>
          <w:szCs w:val="24"/>
        </w:rPr>
        <w:t>neighbours</w:t>
      </w:r>
      <w:proofErr w:type="spellEnd"/>
      <w:r w:rsidR="004C10BD" w:rsidRPr="009E6F26">
        <w:rPr>
          <w:rFonts w:ascii="Times New Roman" w:hAnsi="Times New Roman" w:cs="Times New Roman"/>
          <w:sz w:val="24"/>
          <w:szCs w:val="24"/>
        </w:rPr>
        <w:t>. There is no recognition of the</w:t>
      </w:r>
      <w:r w:rsidR="004C29D0" w:rsidRPr="009E6F26">
        <w:rPr>
          <w:rFonts w:ascii="Times New Roman" w:hAnsi="Times New Roman" w:cs="Times New Roman"/>
          <w:sz w:val="24"/>
          <w:szCs w:val="24"/>
        </w:rPr>
        <w:t xml:space="preserve"> persistent and escalating risks reported over an extended time frame. </w:t>
      </w:r>
    </w:p>
    <w:p w:rsidR="007E4E95" w:rsidRPr="009E6F26" w:rsidRDefault="00045B57" w:rsidP="0033795D">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E903C9"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E903C9" w:rsidRPr="009E6F26">
        <w:rPr>
          <w:rFonts w:ascii="Times New Roman" w:hAnsi="Times New Roman" w:cs="Times New Roman"/>
          <w:sz w:val="24"/>
          <w:szCs w:val="24"/>
        </w:rPr>
        <w:t>.</w:t>
      </w:r>
      <w:r w:rsidR="00BF0254" w:rsidRPr="009E6F26">
        <w:rPr>
          <w:rFonts w:ascii="Times New Roman" w:hAnsi="Times New Roman" w:cs="Times New Roman"/>
          <w:sz w:val="24"/>
          <w:szCs w:val="24"/>
        </w:rPr>
        <w:t>4</w:t>
      </w:r>
      <w:r w:rsidR="003215EB" w:rsidRPr="009E6F26">
        <w:rPr>
          <w:rFonts w:ascii="Times New Roman" w:hAnsi="Times New Roman" w:cs="Times New Roman"/>
          <w:sz w:val="24"/>
          <w:szCs w:val="24"/>
        </w:rPr>
        <w:tab/>
        <w:t xml:space="preserve">The focus was on Mr. F’s tenancy problems. There was a failure to complete a holistic risk assessment </w:t>
      </w:r>
      <w:proofErr w:type="gramStart"/>
      <w:r w:rsidR="003215EB" w:rsidRPr="009E6F26">
        <w:rPr>
          <w:rFonts w:ascii="Times New Roman" w:hAnsi="Times New Roman" w:cs="Times New Roman"/>
          <w:sz w:val="24"/>
          <w:szCs w:val="24"/>
        </w:rPr>
        <w:t>taking into account</w:t>
      </w:r>
      <w:proofErr w:type="gramEnd"/>
      <w:r w:rsidR="003215EB" w:rsidRPr="009E6F26">
        <w:rPr>
          <w:rFonts w:ascii="Times New Roman" w:hAnsi="Times New Roman" w:cs="Times New Roman"/>
          <w:sz w:val="24"/>
          <w:szCs w:val="24"/>
        </w:rPr>
        <w:t xml:space="preserve"> Mr. F’s history or personality. Mr. F’s </w:t>
      </w:r>
      <w:proofErr w:type="spellStart"/>
      <w:r w:rsidR="003215EB" w:rsidRPr="009E6F26">
        <w:rPr>
          <w:rFonts w:ascii="Times New Roman" w:hAnsi="Times New Roman" w:cs="Times New Roman"/>
          <w:sz w:val="24"/>
          <w:szCs w:val="24"/>
        </w:rPr>
        <w:t>neighbours</w:t>
      </w:r>
      <w:proofErr w:type="spellEnd"/>
      <w:r w:rsidR="003215EB" w:rsidRPr="009E6F26">
        <w:rPr>
          <w:rFonts w:ascii="Times New Roman" w:hAnsi="Times New Roman" w:cs="Times New Roman"/>
          <w:sz w:val="24"/>
          <w:szCs w:val="24"/>
        </w:rPr>
        <w:t xml:space="preserve"> regularly reported concerns</w:t>
      </w:r>
      <w:r w:rsidR="004965DA" w:rsidRPr="009E6F26">
        <w:rPr>
          <w:rFonts w:ascii="Times New Roman" w:hAnsi="Times New Roman" w:cs="Times New Roman"/>
          <w:sz w:val="24"/>
          <w:szCs w:val="24"/>
        </w:rPr>
        <w:t>,</w:t>
      </w:r>
      <w:r w:rsidR="003215EB" w:rsidRPr="009E6F26">
        <w:rPr>
          <w:rFonts w:ascii="Times New Roman" w:hAnsi="Times New Roman" w:cs="Times New Roman"/>
          <w:sz w:val="24"/>
          <w:szCs w:val="24"/>
        </w:rPr>
        <w:t xml:space="preserve"> so it </w:t>
      </w:r>
      <w:r w:rsidR="003A63EA" w:rsidRPr="009E6F26">
        <w:rPr>
          <w:rFonts w:ascii="Times New Roman" w:hAnsi="Times New Roman" w:cs="Times New Roman"/>
          <w:sz w:val="24"/>
          <w:szCs w:val="24"/>
        </w:rPr>
        <w:t>was</w:t>
      </w:r>
      <w:r w:rsidR="003215EB" w:rsidRPr="009E6F26">
        <w:rPr>
          <w:rFonts w:ascii="Times New Roman" w:hAnsi="Times New Roman" w:cs="Times New Roman"/>
          <w:sz w:val="24"/>
          <w:szCs w:val="24"/>
        </w:rPr>
        <w:t xml:space="preserve"> assumed they ‘kept an eye on him’ but there was no attempt to seek their views in trying to understand Mr. F as a person</w:t>
      </w:r>
      <w:r w:rsidR="003A63EA" w:rsidRPr="009E6F26">
        <w:rPr>
          <w:rFonts w:ascii="Times New Roman" w:hAnsi="Times New Roman" w:cs="Times New Roman"/>
          <w:sz w:val="24"/>
          <w:szCs w:val="24"/>
        </w:rPr>
        <w:t xml:space="preserve"> or what level of involvement they had in Mr. F’s life. </w:t>
      </w:r>
      <w:r w:rsidR="002B2494" w:rsidRPr="009E6F26">
        <w:rPr>
          <w:rFonts w:ascii="Times New Roman" w:hAnsi="Times New Roman" w:cs="Times New Roman"/>
          <w:sz w:val="24"/>
          <w:szCs w:val="24"/>
        </w:rPr>
        <w:t xml:space="preserve">The </w:t>
      </w:r>
      <w:proofErr w:type="spellStart"/>
      <w:r w:rsidR="002B2494" w:rsidRPr="009E6F26">
        <w:rPr>
          <w:rFonts w:ascii="Times New Roman" w:hAnsi="Times New Roman" w:cs="Times New Roman"/>
          <w:sz w:val="24"/>
          <w:szCs w:val="24"/>
        </w:rPr>
        <w:t>neighbours</w:t>
      </w:r>
      <w:proofErr w:type="spellEnd"/>
      <w:r w:rsidR="002B2494" w:rsidRPr="009E6F26">
        <w:rPr>
          <w:rFonts w:ascii="Times New Roman" w:hAnsi="Times New Roman" w:cs="Times New Roman"/>
          <w:sz w:val="24"/>
          <w:szCs w:val="24"/>
        </w:rPr>
        <w:t xml:space="preserve"> details were not recorded as a point of contact for Mr. F.</w:t>
      </w:r>
    </w:p>
    <w:p w:rsidR="00781E9F" w:rsidRPr="009E6F26" w:rsidRDefault="00045B57" w:rsidP="0033795D">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781E9F"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781E9F" w:rsidRPr="009E6F26">
        <w:rPr>
          <w:rFonts w:ascii="Times New Roman" w:hAnsi="Times New Roman" w:cs="Times New Roman"/>
          <w:sz w:val="24"/>
          <w:szCs w:val="24"/>
        </w:rPr>
        <w:t>.</w:t>
      </w:r>
      <w:r w:rsidR="00BF0254" w:rsidRPr="009E6F26">
        <w:rPr>
          <w:rFonts w:ascii="Times New Roman" w:hAnsi="Times New Roman" w:cs="Times New Roman"/>
          <w:sz w:val="24"/>
          <w:szCs w:val="24"/>
        </w:rPr>
        <w:t>5</w:t>
      </w:r>
      <w:r w:rsidR="00781E9F" w:rsidRPr="009E6F26">
        <w:rPr>
          <w:rFonts w:ascii="Times New Roman" w:hAnsi="Times New Roman" w:cs="Times New Roman"/>
          <w:sz w:val="24"/>
          <w:szCs w:val="24"/>
        </w:rPr>
        <w:tab/>
        <w:t>Risks were consistently inadequately assessed throughout agencies involvement with Mr. G</w:t>
      </w:r>
      <w:r w:rsidR="00EB7E2F" w:rsidRPr="009E6F26">
        <w:rPr>
          <w:rFonts w:ascii="Times New Roman" w:hAnsi="Times New Roman" w:cs="Times New Roman"/>
          <w:sz w:val="24"/>
          <w:szCs w:val="24"/>
        </w:rPr>
        <w:t>,</w:t>
      </w:r>
      <w:r w:rsidR="00781E9F" w:rsidRPr="009E6F26">
        <w:rPr>
          <w:rFonts w:ascii="Times New Roman" w:hAnsi="Times New Roman" w:cs="Times New Roman"/>
          <w:sz w:val="24"/>
          <w:szCs w:val="24"/>
        </w:rPr>
        <w:t xml:space="preserve"> because the staff focus was primarily on the mechanics of maintaining his acceptance of the care package</w:t>
      </w:r>
      <w:r w:rsidR="00EB7E2F" w:rsidRPr="009E6F26">
        <w:rPr>
          <w:rFonts w:ascii="Times New Roman" w:hAnsi="Times New Roman" w:cs="Times New Roman"/>
          <w:sz w:val="24"/>
          <w:szCs w:val="24"/>
        </w:rPr>
        <w:t>,</w:t>
      </w:r>
      <w:r w:rsidR="00781E9F" w:rsidRPr="009E6F26">
        <w:rPr>
          <w:rFonts w:ascii="Times New Roman" w:hAnsi="Times New Roman" w:cs="Times New Roman"/>
          <w:sz w:val="24"/>
          <w:szCs w:val="24"/>
        </w:rPr>
        <w:t xml:space="preserve"> which had been identified as needed to support him living at home alone. The lack of</w:t>
      </w:r>
      <w:r w:rsidR="00716A30" w:rsidRPr="009E6F26">
        <w:rPr>
          <w:rFonts w:ascii="Times New Roman" w:hAnsi="Times New Roman" w:cs="Times New Roman"/>
          <w:sz w:val="24"/>
          <w:szCs w:val="24"/>
        </w:rPr>
        <w:t xml:space="preserve"> multi-agency meetings to consider a</w:t>
      </w:r>
      <w:r w:rsidR="00781E9F" w:rsidRPr="009E6F26">
        <w:rPr>
          <w:rFonts w:ascii="Times New Roman" w:hAnsi="Times New Roman" w:cs="Times New Roman"/>
          <w:sz w:val="24"/>
          <w:szCs w:val="24"/>
        </w:rPr>
        <w:t xml:space="preserve"> holistic risk assessment, left Mr. G at risk of increased isolation and depression and subsequently exploitation by the </w:t>
      </w:r>
      <w:proofErr w:type="spellStart"/>
      <w:r w:rsidR="00781E9F" w:rsidRPr="009E6F26">
        <w:rPr>
          <w:rFonts w:ascii="Times New Roman" w:hAnsi="Times New Roman" w:cs="Times New Roman"/>
          <w:sz w:val="24"/>
          <w:szCs w:val="24"/>
        </w:rPr>
        <w:t>carers</w:t>
      </w:r>
      <w:proofErr w:type="spellEnd"/>
      <w:r w:rsidR="00EB7E2F" w:rsidRPr="009E6F26">
        <w:rPr>
          <w:rFonts w:ascii="Times New Roman" w:hAnsi="Times New Roman" w:cs="Times New Roman"/>
          <w:sz w:val="24"/>
          <w:szCs w:val="24"/>
        </w:rPr>
        <w:t>,</w:t>
      </w:r>
      <w:r w:rsidR="00781E9F" w:rsidRPr="009E6F26">
        <w:rPr>
          <w:rFonts w:ascii="Times New Roman" w:hAnsi="Times New Roman" w:cs="Times New Roman"/>
          <w:sz w:val="24"/>
          <w:szCs w:val="24"/>
        </w:rPr>
        <w:t xml:space="preserve"> as he had no one to independently monitor the situation. </w:t>
      </w:r>
      <w:r w:rsidR="00EB7E2F" w:rsidRPr="009E6F26">
        <w:rPr>
          <w:rFonts w:ascii="Times New Roman" w:hAnsi="Times New Roman" w:cs="Times New Roman"/>
          <w:sz w:val="24"/>
          <w:szCs w:val="24"/>
        </w:rPr>
        <w:t xml:space="preserve">The </w:t>
      </w:r>
      <w:r w:rsidR="0055420C" w:rsidRPr="009E6F26">
        <w:rPr>
          <w:rFonts w:ascii="Times New Roman" w:hAnsi="Times New Roman" w:cs="Times New Roman"/>
          <w:sz w:val="24"/>
          <w:szCs w:val="24"/>
        </w:rPr>
        <w:t>Health Centre</w:t>
      </w:r>
      <w:r w:rsidR="00D30CF9" w:rsidRPr="009E6F26">
        <w:rPr>
          <w:rFonts w:ascii="Times New Roman" w:hAnsi="Times New Roman" w:cs="Times New Roman"/>
          <w:sz w:val="24"/>
          <w:szCs w:val="24"/>
        </w:rPr>
        <w:t xml:space="preserve"> failed to follow up refusal of nurse or GP intervention. If all the different agencies information had been known, it should have triggered a multi-risk assessment. Which in turn</w:t>
      </w:r>
      <w:r w:rsidR="00EB7E2F" w:rsidRPr="009E6F26">
        <w:rPr>
          <w:rFonts w:ascii="Times New Roman" w:hAnsi="Times New Roman" w:cs="Times New Roman"/>
          <w:sz w:val="24"/>
          <w:szCs w:val="24"/>
        </w:rPr>
        <w:t>,</w:t>
      </w:r>
      <w:r w:rsidR="00D30CF9" w:rsidRPr="009E6F26">
        <w:rPr>
          <w:rFonts w:ascii="Times New Roman" w:hAnsi="Times New Roman" w:cs="Times New Roman"/>
          <w:sz w:val="24"/>
          <w:szCs w:val="24"/>
        </w:rPr>
        <w:t xml:space="preserve"> may have enabled professionals to consider who was best to contin</w:t>
      </w:r>
      <w:r w:rsidR="00EB7E2F" w:rsidRPr="009E6F26">
        <w:rPr>
          <w:rFonts w:ascii="Times New Roman" w:hAnsi="Times New Roman" w:cs="Times New Roman"/>
          <w:sz w:val="24"/>
          <w:szCs w:val="24"/>
        </w:rPr>
        <w:t>ue to try and engage with Mr. G,</w:t>
      </w:r>
      <w:r w:rsidR="00D30CF9" w:rsidRPr="009E6F26">
        <w:rPr>
          <w:rFonts w:ascii="Times New Roman" w:hAnsi="Times New Roman" w:cs="Times New Roman"/>
          <w:sz w:val="24"/>
          <w:szCs w:val="24"/>
        </w:rPr>
        <w:t xml:space="preserve"> in relation to the ongoing concerns for his wellbeing. </w:t>
      </w:r>
    </w:p>
    <w:p w:rsidR="00A24419" w:rsidRPr="009E6F26" w:rsidRDefault="00045B57" w:rsidP="0033795D">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4965DA"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4965DA" w:rsidRPr="009E6F26">
        <w:rPr>
          <w:rFonts w:ascii="Times New Roman" w:hAnsi="Times New Roman" w:cs="Times New Roman"/>
          <w:sz w:val="24"/>
          <w:szCs w:val="24"/>
        </w:rPr>
        <w:t>.</w:t>
      </w:r>
      <w:r w:rsidR="00BF0254" w:rsidRPr="009E6F26">
        <w:rPr>
          <w:rFonts w:ascii="Times New Roman" w:hAnsi="Times New Roman" w:cs="Times New Roman"/>
          <w:sz w:val="24"/>
          <w:szCs w:val="24"/>
        </w:rPr>
        <w:t>6</w:t>
      </w:r>
      <w:r w:rsidR="004965DA" w:rsidRPr="009E6F26">
        <w:rPr>
          <w:rFonts w:ascii="Times New Roman" w:hAnsi="Times New Roman" w:cs="Times New Roman"/>
          <w:sz w:val="24"/>
          <w:szCs w:val="24"/>
        </w:rPr>
        <w:tab/>
        <w:t>T</w:t>
      </w:r>
      <w:r w:rsidR="00A24419" w:rsidRPr="009E6F26">
        <w:rPr>
          <w:rFonts w:ascii="Times New Roman" w:hAnsi="Times New Roman" w:cs="Times New Roman"/>
          <w:sz w:val="24"/>
          <w:szCs w:val="24"/>
        </w:rPr>
        <w:t xml:space="preserve">he work with </w:t>
      </w:r>
      <w:r w:rsidR="00515A14">
        <w:rPr>
          <w:rFonts w:ascii="Times New Roman" w:hAnsi="Times New Roman" w:cs="Times New Roman"/>
          <w:sz w:val="24"/>
          <w:szCs w:val="24"/>
        </w:rPr>
        <w:t>Ms. M</w:t>
      </w:r>
      <w:r w:rsidR="00A24419" w:rsidRPr="009E6F26">
        <w:rPr>
          <w:rFonts w:ascii="Times New Roman" w:hAnsi="Times New Roman" w:cs="Times New Roman"/>
          <w:sz w:val="24"/>
          <w:szCs w:val="24"/>
        </w:rPr>
        <w:t xml:space="preserve"> was process driven. </w:t>
      </w:r>
      <w:r w:rsidR="00515A14">
        <w:rPr>
          <w:rFonts w:ascii="Times New Roman" w:hAnsi="Times New Roman" w:cs="Times New Roman"/>
          <w:sz w:val="24"/>
          <w:szCs w:val="24"/>
        </w:rPr>
        <w:t>Ms. M</w:t>
      </w:r>
      <w:r w:rsidR="00A24419" w:rsidRPr="009E6F26">
        <w:rPr>
          <w:rFonts w:ascii="Times New Roman" w:hAnsi="Times New Roman" w:cs="Times New Roman"/>
          <w:sz w:val="24"/>
          <w:szCs w:val="24"/>
        </w:rPr>
        <w:t xml:space="preserve"> requested support with</w:t>
      </w:r>
      <w:r w:rsidR="004965DA" w:rsidRPr="009E6F26">
        <w:rPr>
          <w:rFonts w:ascii="Times New Roman" w:hAnsi="Times New Roman" w:cs="Times New Roman"/>
          <w:sz w:val="24"/>
          <w:szCs w:val="24"/>
        </w:rPr>
        <w:t xml:space="preserve"> an</w:t>
      </w:r>
      <w:r w:rsidR="00A24419" w:rsidRPr="009E6F26">
        <w:rPr>
          <w:rFonts w:ascii="Times New Roman" w:hAnsi="Times New Roman" w:cs="Times New Roman"/>
          <w:sz w:val="24"/>
          <w:szCs w:val="24"/>
        </w:rPr>
        <w:t xml:space="preserve"> increase for her direct payment. There were delays in recruiting and this placed </w:t>
      </w:r>
      <w:r w:rsidR="00515A14">
        <w:rPr>
          <w:rFonts w:ascii="Times New Roman" w:hAnsi="Times New Roman" w:cs="Times New Roman"/>
          <w:sz w:val="24"/>
          <w:szCs w:val="24"/>
        </w:rPr>
        <w:t>Ms. M</w:t>
      </w:r>
      <w:r w:rsidR="00A24419" w:rsidRPr="009E6F26">
        <w:rPr>
          <w:rFonts w:ascii="Times New Roman" w:hAnsi="Times New Roman" w:cs="Times New Roman"/>
          <w:sz w:val="24"/>
          <w:szCs w:val="24"/>
        </w:rPr>
        <w:t xml:space="preserve"> under financial constraints. She subsequently had money stolen. The risk of </w:t>
      </w:r>
      <w:r w:rsidR="006D2494" w:rsidRPr="009E6F26">
        <w:rPr>
          <w:rFonts w:ascii="Times New Roman" w:hAnsi="Times New Roman" w:cs="Times New Roman"/>
          <w:sz w:val="24"/>
          <w:szCs w:val="24"/>
        </w:rPr>
        <w:t>financial difficulties</w:t>
      </w:r>
      <w:r w:rsidR="00A24419" w:rsidRPr="009E6F26">
        <w:rPr>
          <w:rFonts w:ascii="Times New Roman" w:hAnsi="Times New Roman" w:cs="Times New Roman"/>
          <w:sz w:val="24"/>
          <w:szCs w:val="24"/>
        </w:rPr>
        <w:t xml:space="preserve"> was only at this </w:t>
      </w:r>
      <w:r w:rsidR="006D2494" w:rsidRPr="009E6F26">
        <w:rPr>
          <w:rFonts w:ascii="Times New Roman" w:hAnsi="Times New Roman" w:cs="Times New Roman"/>
          <w:sz w:val="24"/>
          <w:szCs w:val="24"/>
        </w:rPr>
        <w:t>point</w:t>
      </w:r>
      <w:r w:rsidR="00A24419" w:rsidRPr="009E6F26">
        <w:rPr>
          <w:rFonts w:ascii="Times New Roman" w:hAnsi="Times New Roman" w:cs="Times New Roman"/>
          <w:sz w:val="24"/>
          <w:szCs w:val="24"/>
        </w:rPr>
        <w:t xml:space="preserve"> considered</w:t>
      </w:r>
      <w:r w:rsidR="00EB7E2F" w:rsidRPr="009E6F26">
        <w:rPr>
          <w:rFonts w:ascii="Times New Roman" w:hAnsi="Times New Roman" w:cs="Times New Roman"/>
          <w:sz w:val="24"/>
          <w:szCs w:val="24"/>
        </w:rPr>
        <w:t>,</w:t>
      </w:r>
      <w:r w:rsidR="00A24419" w:rsidRPr="009E6F26">
        <w:rPr>
          <w:rFonts w:ascii="Times New Roman" w:hAnsi="Times New Roman" w:cs="Times New Roman"/>
          <w:sz w:val="24"/>
          <w:szCs w:val="24"/>
        </w:rPr>
        <w:t xml:space="preserve"> but it was a very singular risk assessment. At no point was a holistic risk assessment completed. </w:t>
      </w:r>
    </w:p>
    <w:p w:rsidR="00061CDC" w:rsidRPr="009E6F26" w:rsidRDefault="00045B57" w:rsidP="00061CDC">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E903C9"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E903C9" w:rsidRPr="009E6F26">
        <w:rPr>
          <w:rFonts w:ascii="Times New Roman" w:hAnsi="Times New Roman" w:cs="Times New Roman"/>
          <w:sz w:val="24"/>
          <w:szCs w:val="24"/>
        </w:rPr>
        <w:t>.</w:t>
      </w:r>
      <w:r w:rsidR="00BF0254" w:rsidRPr="009E6F26">
        <w:rPr>
          <w:rFonts w:ascii="Times New Roman" w:hAnsi="Times New Roman" w:cs="Times New Roman"/>
          <w:sz w:val="24"/>
          <w:szCs w:val="24"/>
        </w:rPr>
        <w:t>7</w:t>
      </w:r>
      <w:r w:rsidR="0033795D" w:rsidRPr="009E6F26">
        <w:rPr>
          <w:rFonts w:ascii="Times New Roman" w:hAnsi="Times New Roman" w:cs="Times New Roman"/>
          <w:sz w:val="24"/>
          <w:szCs w:val="24"/>
        </w:rPr>
        <w:tab/>
      </w:r>
      <w:r w:rsidR="00E538B6" w:rsidRPr="009E6F26">
        <w:rPr>
          <w:rFonts w:ascii="Times New Roman" w:hAnsi="Times New Roman" w:cs="Times New Roman"/>
          <w:sz w:val="24"/>
          <w:szCs w:val="24"/>
        </w:rPr>
        <w:t xml:space="preserve">Professionals focused on the ‘hoarding’ and clutter with </w:t>
      </w:r>
      <w:r w:rsidR="00515A14">
        <w:rPr>
          <w:rFonts w:ascii="Times New Roman" w:hAnsi="Times New Roman" w:cs="Times New Roman"/>
          <w:sz w:val="24"/>
          <w:szCs w:val="24"/>
        </w:rPr>
        <w:t>Mr. N</w:t>
      </w:r>
      <w:r w:rsidR="004965DA" w:rsidRPr="009E6F26">
        <w:rPr>
          <w:rFonts w:ascii="Times New Roman" w:hAnsi="Times New Roman" w:cs="Times New Roman"/>
          <w:sz w:val="24"/>
          <w:szCs w:val="24"/>
        </w:rPr>
        <w:t>, without giving</w:t>
      </w:r>
      <w:r w:rsidR="00E538B6" w:rsidRPr="009E6F26">
        <w:rPr>
          <w:rFonts w:ascii="Times New Roman" w:hAnsi="Times New Roman" w:cs="Times New Roman"/>
          <w:sz w:val="24"/>
          <w:szCs w:val="24"/>
        </w:rPr>
        <w:t xml:space="preserve"> due consideration of his views and wishes. Although</w:t>
      </w:r>
      <w:r w:rsidR="004965DA" w:rsidRPr="009E6F26">
        <w:rPr>
          <w:rFonts w:ascii="Times New Roman" w:hAnsi="Times New Roman" w:cs="Times New Roman"/>
          <w:sz w:val="24"/>
          <w:szCs w:val="24"/>
        </w:rPr>
        <w:t>,</w:t>
      </w:r>
      <w:r w:rsidR="00E538B6" w:rsidRPr="009E6F26">
        <w:rPr>
          <w:rFonts w:ascii="Times New Roman" w:hAnsi="Times New Roman" w:cs="Times New Roman"/>
          <w:sz w:val="24"/>
          <w:szCs w:val="24"/>
        </w:rPr>
        <w:t xml:space="preserve"> there is mention of risk in the recordings there is no evidence of a holistic risk assessment – nor any attempt to understand who </w:t>
      </w:r>
      <w:r w:rsidR="00515A14">
        <w:rPr>
          <w:rFonts w:ascii="Times New Roman" w:hAnsi="Times New Roman" w:cs="Times New Roman"/>
          <w:sz w:val="24"/>
          <w:szCs w:val="24"/>
        </w:rPr>
        <w:t>Mr. N</w:t>
      </w:r>
      <w:r w:rsidR="00E538B6" w:rsidRPr="009E6F26">
        <w:rPr>
          <w:rFonts w:ascii="Times New Roman" w:hAnsi="Times New Roman" w:cs="Times New Roman"/>
          <w:sz w:val="24"/>
          <w:szCs w:val="24"/>
        </w:rPr>
        <w:t xml:space="preserve"> is</w:t>
      </w:r>
      <w:r w:rsidR="00843005" w:rsidRPr="009E6F26">
        <w:rPr>
          <w:rFonts w:ascii="Times New Roman" w:hAnsi="Times New Roman" w:cs="Times New Roman"/>
          <w:sz w:val="24"/>
          <w:szCs w:val="24"/>
        </w:rPr>
        <w:t>,</w:t>
      </w:r>
      <w:r w:rsidR="00E538B6" w:rsidRPr="009E6F26">
        <w:rPr>
          <w:rFonts w:ascii="Times New Roman" w:hAnsi="Times New Roman" w:cs="Times New Roman"/>
          <w:sz w:val="24"/>
          <w:szCs w:val="24"/>
        </w:rPr>
        <w:t xml:space="preserve"> as a person. All interventions are task focused with little or no attempt at gaining a better understanding of </w:t>
      </w:r>
      <w:r w:rsidR="00515A14">
        <w:rPr>
          <w:rFonts w:ascii="Times New Roman" w:hAnsi="Times New Roman" w:cs="Times New Roman"/>
          <w:sz w:val="24"/>
          <w:szCs w:val="24"/>
        </w:rPr>
        <w:t>Mr. N</w:t>
      </w:r>
      <w:r w:rsidR="00E538B6" w:rsidRPr="009E6F26">
        <w:rPr>
          <w:rFonts w:ascii="Times New Roman" w:hAnsi="Times New Roman" w:cs="Times New Roman"/>
          <w:sz w:val="24"/>
          <w:szCs w:val="24"/>
        </w:rPr>
        <w:t>’s history.</w:t>
      </w:r>
    </w:p>
    <w:p w:rsidR="004F74A3" w:rsidRPr="009E6F26" w:rsidRDefault="00751BA0" w:rsidP="0033795D">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4F74A3"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4F74A3" w:rsidRPr="009E6F26">
        <w:rPr>
          <w:rFonts w:ascii="Times New Roman" w:hAnsi="Times New Roman" w:cs="Times New Roman"/>
          <w:sz w:val="24"/>
          <w:szCs w:val="24"/>
        </w:rPr>
        <w:t>.</w:t>
      </w:r>
      <w:r w:rsidR="00BF0254" w:rsidRPr="009E6F26">
        <w:rPr>
          <w:rFonts w:ascii="Times New Roman" w:hAnsi="Times New Roman" w:cs="Times New Roman"/>
          <w:sz w:val="24"/>
          <w:szCs w:val="24"/>
        </w:rPr>
        <w:t>8</w:t>
      </w:r>
      <w:r w:rsidR="004F74A3" w:rsidRPr="009E6F26">
        <w:rPr>
          <w:rFonts w:ascii="Times New Roman" w:hAnsi="Times New Roman" w:cs="Times New Roman"/>
          <w:sz w:val="24"/>
          <w:szCs w:val="24"/>
        </w:rPr>
        <w:tab/>
      </w:r>
      <w:r w:rsidR="00061CDC" w:rsidRPr="009E6F26">
        <w:rPr>
          <w:rFonts w:ascii="Times New Roman" w:hAnsi="Times New Roman" w:cs="Times New Roman"/>
          <w:sz w:val="24"/>
          <w:szCs w:val="24"/>
        </w:rPr>
        <w:t xml:space="preserve">Safeguarding risks were consistently inadequately assessed throughout </w:t>
      </w:r>
      <w:r w:rsidR="00ED6C94" w:rsidRPr="009E6F26">
        <w:rPr>
          <w:rFonts w:ascii="Times New Roman" w:hAnsi="Times New Roman" w:cs="Times New Roman"/>
          <w:sz w:val="24"/>
          <w:szCs w:val="24"/>
        </w:rPr>
        <w:t>ASC</w:t>
      </w:r>
      <w:r w:rsidR="00061CDC" w:rsidRPr="009E6F26">
        <w:rPr>
          <w:rFonts w:ascii="Times New Roman" w:hAnsi="Times New Roman" w:cs="Times New Roman"/>
          <w:sz w:val="24"/>
          <w:szCs w:val="24"/>
        </w:rPr>
        <w:t xml:space="preserve"> involvement with Ms. J. The risks were apparent without further exploration and yet at no point</w:t>
      </w:r>
      <w:r w:rsidR="004965DA" w:rsidRPr="009E6F26">
        <w:rPr>
          <w:rFonts w:ascii="Times New Roman" w:hAnsi="Times New Roman" w:cs="Times New Roman"/>
          <w:sz w:val="24"/>
          <w:szCs w:val="24"/>
        </w:rPr>
        <w:t>,</w:t>
      </w:r>
      <w:r w:rsidR="00061CDC" w:rsidRPr="009E6F26">
        <w:rPr>
          <w:rFonts w:ascii="Times New Roman" w:hAnsi="Times New Roman" w:cs="Times New Roman"/>
          <w:sz w:val="24"/>
          <w:szCs w:val="24"/>
        </w:rPr>
        <w:t xml:space="preserve"> when the 15 different concerns were raised</w:t>
      </w:r>
      <w:r w:rsidR="00EB7E2F" w:rsidRPr="009E6F26">
        <w:rPr>
          <w:rFonts w:ascii="Times New Roman" w:hAnsi="Times New Roman" w:cs="Times New Roman"/>
          <w:sz w:val="24"/>
          <w:szCs w:val="24"/>
        </w:rPr>
        <w:t>,</w:t>
      </w:r>
      <w:r w:rsidR="00061CDC" w:rsidRPr="009E6F26">
        <w:rPr>
          <w:rFonts w:ascii="Times New Roman" w:hAnsi="Times New Roman" w:cs="Times New Roman"/>
          <w:sz w:val="24"/>
          <w:szCs w:val="24"/>
        </w:rPr>
        <w:t xml:space="preserve"> did the allocated worker or their manager recognize the need to instigate a safeguarding enquiry. Through the limited recording</w:t>
      </w:r>
      <w:r w:rsidR="004965DA" w:rsidRPr="009E6F26">
        <w:rPr>
          <w:rFonts w:ascii="Times New Roman" w:hAnsi="Times New Roman" w:cs="Times New Roman"/>
          <w:sz w:val="24"/>
          <w:szCs w:val="24"/>
        </w:rPr>
        <w:t>,</w:t>
      </w:r>
      <w:r w:rsidR="00061CDC" w:rsidRPr="009E6F26">
        <w:rPr>
          <w:rFonts w:ascii="Times New Roman" w:hAnsi="Times New Roman" w:cs="Times New Roman"/>
          <w:sz w:val="24"/>
          <w:szCs w:val="24"/>
        </w:rPr>
        <w:t xml:space="preserve"> it becomes clear that other professionals</w:t>
      </w:r>
      <w:r w:rsidR="00EB7E2F" w:rsidRPr="009E6F26">
        <w:rPr>
          <w:rFonts w:ascii="Times New Roman" w:hAnsi="Times New Roman" w:cs="Times New Roman"/>
          <w:sz w:val="24"/>
          <w:szCs w:val="24"/>
        </w:rPr>
        <w:t>,</w:t>
      </w:r>
      <w:r w:rsidR="00061CDC" w:rsidRPr="009E6F26">
        <w:rPr>
          <w:rFonts w:ascii="Times New Roman" w:hAnsi="Times New Roman" w:cs="Times New Roman"/>
          <w:sz w:val="24"/>
          <w:szCs w:val="24"/>
        </w:rPr>
        <w:t xml:space="preserve"> such as the GP had concerns for Ms. J and raised concerns for further intervention by </w:t>
      </w:r>
      <w:r w:rsidR="00ED6C94" w:rsidRPr="009E6F26">
        <w:rPr>
          <w:rFonts w:ascii="Times New Roman" w:hAnsi="Times New Roman" w:cs="Times New Roman"/>
          <w:sz w:val="24"/>
          <w:szCs w:val="24"/>
        </w:rPr>
        <w:t>ASC</w:t>
      </w:r>
      <w:r w:rsidR="00061CDC" w:rsidRPr="009E6F26">
        <w:rPr>
          <w:rFonts w:ascii="Times New Roman" w:hAnsi="Times New Roman" w:cs="Times New Roman"/>
          <w:sz w:val="24"/>
          <w:szCs w:val="24"/>
        </w:rPr>
        <w:t>. The frequent concerns raised</w:t>
      </w:r>
      <w:r w:rsidR="00CE61AB" w:rsidRPr="009E6F26">
        <w:rPr>
          <w:rFonts w:ascii="Times New Roman" w:hAnsi="Times New Roman" w:cs="Times New Roman"/>
          <w:sz w:val="24"/>
          <w:szCs w:val="24"/>
        </w:rPr>
        <w:t>,</w:t>
      </w:r>
      <w:r w:rsidR="00061CDC" w:rsidRPr="009E6F26">
        <w:rPr>
          <w:rFonts w:ascii="Times New Roman" w:hAnsi="Times New Roman" w:cs="Times New Roman"/>
          <w:sz w:val="24"/>
          <w:szCs w:val="24"/>
        </w:rPr>
        <w:t xml:space="preserve"> should have triggered a response</w:t>
      </w:r>
      <w:r w:rsidR="00EB7E2F" w:rsidRPr="009E6F26">
        <w:rPr>
          <w:rFonts w:ascii="Times New Roman" w:hAnsi="Times New Roman" w:cs="Times New Roman"/>
          <w:sz w:val="24"/>
          <w:szCs w:val="24"/>
        </w:rPr>
        <w:t>,</w:t>
      </w:r>
      <w:r w:rsidR="00061CDC" w:rsidRPr="009E6F26">
        <w:rPr>
          <w:rFonts w:ascii="Times New Roman" w:hAnsi="Times New Roman" w:cs="Times New Roman"/>
          <w:sz w:val="24"/>
          <w:szCs w:val="24"/>
        </w:rPr>
        <w:t xml:space="preserve"> in terms of a multi-agency risk assessment.</w:t>
      </w:r>
    </w:p>
    <w:p w:rsidR="00F34FCF" w:rsidRPr="009E6F26" w:rsidRDefault="00751BA0" w:rsidP="0033795D">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F34FCF"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F34FCF" w:rsidRPr="009E6F26">
        <w:rPr>
          <w:rFonts w:ascii="Times New Roman" w:hAnsi="Times New Roman" w:cs="Times New Roman"/>
          <w:sz w:val="24"/>
          <w:szCs w:val="24"/>
        </w:rPr>
        <w:t>.</w:t>
      </w:r>
      <w:r w:rsidR="00BF0254" w:rsidRPr="009E6F26">
        <w:rPr>
          <w:rFonts w:ascii="Times New Roman" w:hAnsi="Times New Roman" w:cs="Times New Roman"/>
          <w:sz w:val="24"/>
          <w:szCs w:val="24"/>
        </w:rPr>
        <w:t>9</w:t>
      </w:r>
      <w:r w:rsidR="0034090C" w:rsidRPr="009E6F26">
        <w:rPr>
          <w:rFonts w:ascii="Times New Roman" w:hAnsi="Times New Roman" w:cs="Times New Roman"/>
          <w:sz w:val="24"/>
          <w:szCs w:val="24"/>
        </w:rPr>
        <w:t xml:space="preserve"> </w:t>
      </w:r>
      <w:r w:rsidR="00F34FCF" w:rsidRPr="009E6F26">
        <w:rPr>
          <w:rFonts w:ascii="Times New Roman" w:hAnsi="Times New Roman" w:cs="Times New Roman"/>
          <w:sz w:val="24"/>
          <w:szCs w:val="24"/>
        </w:rPr>
        <w:t xml:space="preserve">There is a record of a dialogue between the care provider and the </w:t>
      </w:r>
      <w:r w:rsidR="00ED6C94" w:rsidRPr="009E6F26">
        <w:rPr>
          <w:rFonts w:ascii="Times New Roman" w:hAnsi="Times New Roman" w:cs="Times New Roman"/>
          <w:sz w:val="24"/>
          <w:szCs w:val="24"/>
        </w:rPr>
        <w:t>ASC</w:t>
      </w:r>
      <w:r w:rsidR="00F34FCF" w:rsidRPr="009E6F26">
        <w:rPr>
          <w:rFonts w:ascii="Times New Roman" w:hAnsi="Times New Roman" w:cs="Times New Roman"/>
          <w:sz w:val="24"/>
          <w:szCs w:val="24"/>
        </w:rPr>
        <w:t xml:space="preserve"> support worker </w:t>
      </w:r>
      <w:r w:rsidR="005E493A" w:rsidRPr="009E6F26">
        <w:rPr>
          <w:rFonts w:ascii="Times New Roman" w:hAnsi="Times New Roman" w:cs="Times New Roman"/>
          <w:sz w:val="24"/>
          <w:szCs w:val="24"/>
        </w:rPr>
        <w:t>raising</w:t>
      </w:r>
      <w:r w:rsidR="00F34FCF" w:rsidRPr="009E6F26">
        <w:rPr>
          <w:rFonts w:ascii="Times New Roman" w:hAnsi="Times New Roman" w:cs="Times New Roman"/>
          <w:sz w:val="24"/>
          <w:szCs w:val="24"/>
        </w:rPr>
        <w:t xml:space="preserve"> concern about the frequency of calls from </w:t>
      </w:r>
      <w:r w:rsidR="000C71E7" w:rsidRPr="009E6F26">
        <w:rPr>
          <w:rFonts w:ascii="Times New Roman" w:hAnsi="Times New Roman" w:cs="Times New Roman"/>
          <w:sz w:val="24"/>
          <w:szCs w:val="24"/>
        </w:rPr>
        <w:t>Ms.</w:t>
      </w:r>
      <w:r w:rsidR="00F34FCF" w:rsidRPr="009E6F26">
        <w:rPr>
          <w:rFonts w:ascii="Times New Roman" w:hAnsi="Times New Roman" w:cs="Times New Roman"/>
          <w:sz w:val="24"/>
          <w:szCs w:val="24"/>
        </w:rPr>
        <w:t xml:space="preserve"> J.</w:t>
      </w:r>
      <w:r w:rsidR="000C71E7" w:rsidRPr="009E6F26">
        <w:rPr>
          <w:rFonts w:ascii="Times New Roman" w:hAnsi="Times New Roman" w:cs="Times New Roman"/>
          <w:sz w:val="24"/>
          <w:szCs w:val="24"/>
        </w:rPr>
        <w:t xml:space="preserve"> There was no professional curiosity to investigate what was causing Ms</w:t>
      </w:r>
      <w:r w:rsidR="00CE61AB" w:rsidRPr="009E6F26">
        <w:rPr>
          <w:rFonts w:ascii="Times New Roman" w:hAnsi="Times New Roman" w:cs="Times New Roman"/>
          <w:sz w:val="24"/>
          <w:szCs w:val="24"/>
        </w:rPr>
        <w:t>. J’s distress</w:t>
      </w:r>
      <w:r w:rsidR="00EB7E2F" w:rsidRPr="009E6F26">
        <w:rPr>
          <w:rFonts w:ascii="Times New Roman" w:hAnsi="Times New Roman" w:cs="Times New Roman"/>
          <w:sz w:val="24"/>
          <w:szCs w:val="24"/>
        </w:rPr>
        <w:t>,</w:t>
      </w:r>
      <w:r w:rsidR="00CE61AB" w:rsidRPr="009E6F26">
        <w:rPr>
          <w:rFonts w:ascii="Times New Roman" w:hAnsi="Times New Roman" w:cs="Times New Roman"/>
          <w:sz w:val="24"/>
          <w:szCs w:val="24"/>
        </w:rPr>
        <w:t xml:space="preserve"> but simply a response</w:t>
      </w:r>
      <w:r w:rsidR="000C71E7" w:rsidRPr="009E6F26">
        <w:rPr>
          <w:rFonts w:ascii="Times New Roman" w:hAnsi="Times New Roman" w:cs="Times New Roman"/>
          <w:sz w:val="24"/>
          <w:szCs w:val="24"/>
        </w:rPr>
        <w:t xml:space="preserve"> from </w:t>
      </w:r>
      <w:r w:rsidR="00ED6C94" w:rsidRPr="009E6F26">
        <w:rPr>
          <w:rFonts w:ascii="Times New Roman" w:hAnsi="Times New Roman" w:cs="Times New Roman"/>
          <w:sz w:val="24"/>
          <w:szCs w:val="24"/>
        </w:rPr>
        <w:t>ASC</w:t>
      </w:r>
      <w:r w:rsidR="00CE61AB" w:rsidRPr="009E6F26">
        <w:rPr>
          <w:rFonts w:ascii="Times New Roman" w:hAnsi="Times New Roman" w:cs="Times New Roman"/>
          <w:sz w:val="24"/>
          <w:szCs w:val="24"/>
        </w:rPr>
        <w:t xml:space="preserve"> allocated worker,</w:t>
      </w:r>
      <w:r w:rsidR="000C71E7" w:rsidRPr="009E6F26">
        <w:rPr>
          <w:rFonts w:ascii="Times New Roman" w:hAnsi="Times New Roman" w:cs="Times New Roman"/>
          <w:sz w:val="24"/>
          <w:szCs w:val="24"/>
        </w:rPr>
        <w:t xml:space="preserve"> ‘I can’t do anything about it’.</w:t>
      </w:r>
      <w:r w:rsidR="00F34FCF" w:rsidRPr="009E6F26">
        <w:rPr>
          <w:rFonts w:ascii="Times New Roman" w:hAnsi="Times New Roman" w:cs="Times New Roman"/>
          <w:sz w:val="24"/>
          <w:szCs w:val="24"/>
        </w:rPr>
        <w:t xml:space="preserve"> </w:t>
      </w:r>
      <w:r w:rsidR="002B2494" w:rsidRPr="009E6F26">
        <w:rPr>
          <w:rFonts w:ascii="Times New Roman" w:hAnsi="Times New Roman" w:cs="Times New Roman"/>
          <w:sz w:val="24"/>
          <w:szCs w:val="24"/>
        </w:rPr>
        <w:t xml:space="preserve">There is no evidence from the records that attempts were made to understand why Ms. J continued to call. The frequent calls continued until Ms. J moved into residential care. </w:t>
      </w:r>
    </w:p>
    <w:p w:rsidR="00455D52" w:rsidRPr="009E6F26" w:rsidRDefault="00751BA0" w:rsidP="009C47D0">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9C47D0"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9C47D0" w:rsidRPr="009E6F26">
        <w:rPr>
          <w:rFonts w:ascii="Times New Roman" w:hAnsi="Times New Roman" w:cs="Times New Roman"/>
          <w:sz w:val="24"/>
          <w:szCs w:val="24"/>
        </w:rPr>
        <w:t>.1</w:t>
      </w:r>
      <w:r w:rsidR="00BF0254" w:rsidRPr="009E6F26">
        <w:rPr>
          <w:rFonts w:ascii="Times New Roman" w:hAnsi="Times New Roman" w:cs="Times New Roman"/>
          <w:sz w:val="24"/>
          <w:szCs w:val="24"/>
        </w:rPr>
        <w:t>0</w:t>
      </w:r>
      <w:r w:rsidR="0034090C" w:rsidRPr="009E6F26">
        <w:rPr>
          <w:rFonts w:ascii="Times New Roman" w:hAnsi="Times New Roman" w:cs="Times New Roman"/>
          <w:sz w:val="24"/>
          <w:szCs w:val="24"/>
        </w:rPr>
        <w:t xml:space="preserve"> </w:t>
      </w:r>
      <w:r w:rsidR="00455D52" w:rsidRPr="009E6F26">
        <w:rPr>
          <w:rFonts w:ascii="Times New Roman" w:hAnsi="Times New Roman" w:cs="Times New Roman"/>
          <w:sz w:val="24"/>
          <w:szCs w:val="24"/>
        </w:rPr>
        <w:t>Lack of consistent and competent risk assessment</w:t>
      </w:r>
      <w:r w:rsidR="00EB7E2F" w:rsidRPr="009E6F26">
        <w:rPr>
          <w:rFonts w:ascii="Times New Roman" w:hAnsi="Times New Roman" w:cs="Times New Roman"/>
          <w:sz w:val="24"/>
          <w:szCs w:val="24"/>
        </w:rPr>
        <w:t>s</w:t>
      </w:r>
      <w:r w:rsidR="00455D52" w:rsidRPr="009E6F26">
        <w:rPr>
          <w:rFonts w:ascii="Times New Roman" w:hAnsi="Times New Roman" w:cs="Times New Roman"/>
          <w:sz w:val="24"/>
          <w:szCs w:val="24"/>
        </w:rPr>
        <w:t xml:space="preserve"> is a consistent factor in safe</w:t>
      </w:r>
      <w:r w:rsidR="002E5314" w:rsidRPr="009E6F26">
        <w:rPr>
          <w:rFonts w:ascii="Times New Roman" w:hAnsi="Times New Roman" w:cs="Times New Roman"/>
          <w:sz w:val="24"/>
          <w:szCs w:val="24"/>
        </w:rPr>
        <w:t>guarding adults’ reviews. Risk a</w:t>
      </w:r>
      <w:r w:rsidR="00455D52" w:rsidRPr="009E6F26">
        <w:rPr>
          <w:rFonts w:ascii="Times New Roman" w:hAnsi="Times New Roman" w:cs="Times New Roman"/>
          <w:sz w:val="24"/>
          <w:szCs w:val="24"/>
        </w:rPr>
        <w:t>ssessments involve collating and sharing information through observation, communication and investigation. It is an ongoing process that involves persistence and skill to assemble and manage relevant information in ways that is meaningful to all concerned.</w:t>
      </w:r>
      <w:r w:rsidR="00455D52" w:rsidRPr="009E6F26">
        <w:rPr>
          <w:rStyle w:val="FootnoteReference"/>
          <w:rFonts w:ascii="Times New Roman" w:hAnsi="Times New Roman" w:cs="Times New Roman"/>
          <w:sz w:val="24"/>
          <w:szCs w:val="24"/>
        </w:rPr>
        <w:footnoteReference w:id="4"/>
      </w:r>
      <w:r w:rsidR="00BF1220" w:rsidRPr="009E6F26">
        <w:rPr>
          <w:rFonts w:ascii="Times New Roman" w:hAnsi="Times New Roman" w:cs="Times New Roman"/>
          <w:sz w:val="24"/>
          <w:szCs w:val="24"/>
        </w:rPr>
        <w:t xml:space="preserve"> </w:t>
      </w:r>
      <w:r w:rsidR="00BF0254" w:rsidRPr="009E6F26">
        <w:rPr>
          <w:rFonts w:ascii="Times New Roman" w:hAnsi="Times New Roman" w:cs="Times New Roman"/>
          <w:sz w:val="24"/>
          <w:szCs w:val="24"/>
        </w:rPr>
        <w:t>In the 5 cases subject to review</w:t>
      </w:r>
      <w:r w:rsidR="002E5314" w:rsidRPr="009E6F26">
        <w:rPr>
          <w:rFonts w:ascii="Times New Roman" w:hAnsi="Times New Roman" w:cs="Times New Roman"/>
          <w:sz w:val="24"/>
          <w:szCs w:val="24"/>
        </w:rPr>
        <w:t>,</w:t>
      </w:r>
      <w:r w:rsidR="00BF0254" w:rsidRPr="009E6F26">
        <w:rPr>
          <w:rFonts w:ascii="Times New Roman" w:hAnsi="Times New Roman" w:cs="Times New Roman"/>
          <w:sz w:val="24"/>
          <w:szCs w:val="24"/>
        </w:rPr>
        <w:t xml:space="preserve"> the lack of information sharing contributed to a lack of robust multi-agency risk assessments. </w:t>
      </w:r>
    </w:p>
    <w:p w:rsidR="000679DB" w:rsidRPr="009E6F26" w:rsidRDefault="000679DB" w:rsidP="00B65036">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3A63EA" w:rsidRPr="009E6F26">
        <w:rPr>
          <w:rFonts w:ascii="Times New Roman" w:hAnsi="Times New Roman" w:cs="Times New Roman"/>
          <w:sz w:val="24"/>
          <w:szCs w:val="24"/>
        </w:rPr>
        <w:t>3</w:t>
      </w:r>
      <w:r w:rsidRPr="009E6F26">
        <w:rPr>
          <w:rFonts w:ascii="Times New Roman" w:hAnsi="Times New Roman" w:cs="Times New Roman"/>
          <w:sz w:val="24"/>
          <w:szCs w:val="24"/>
        </w:rPr>
        <w:t>.1</w:t>
      </w:r>
      <w:r w:rsidR="00BF0254" w:rsidRPr="009E6F26">
        <w:rPr>
          <w:rFonts w:ascii="Times New Roman" w:hAnsi="Times New Roman" w:cs="Times New Roman"/>
          <w:sz w:val="24"/>
          <w:szCs w:val="24"/>
        </w:rPr>
        <w:t>1</w:t>
      </w:r>
      <w:r w:rsidR="0034090C" w:rsidRPr="009E6F26">
        <w:rPr>
          <w:rFonts w:ascii="Times New Roman" w:hAnsi="Times New Roman" w:cs="Times New Roman"/>
          <w:sz w:val="24"/>
          <w:szCs w:val="24"/>
        </w:rPr>
        <w:t xml:space="preserve"> </w:t>
      </w:r>
      <w:r w:rsidRPr="009E6F26">
        <w:rPr>
          <w:rFonts w:ascii="Times New Roman" w:hAnsi="Times New Roman" w:cs="Times New Roman"/>
          <w:sz w:val="24"/>
          <w:szCs w:val="24"/>
        </w:rPr>
        <w:t>Agencies working with the 5 adults had different concerns at different stages of involvement. The quality of the referrals to AS</w:t>
      </w:r>
      <w:r w:rsidR="00444FC4" w:rsidRPr="009E6F26">
        <w:rPr>
          <w:rFonts w:ascii="Times New Roman" w:hAnsi="Times New Roman" w:cs="Times New Roman"/>
          <w:sz w:val="24"/>
          <w:szCs w:val="24"/>
        </w:rPr>
        <w:t>C</w:t>
      </w:r>
      <w:r w:rsidR="002E5314" w:rsidRPr="009E6F26">
        <w:rPr>
          <w:rFonts w:ascii="Times New Roman" w:hAnsi="Times New Roman" w:cs="Times New Roman"/>
          <w:sz w:val="24"/>
          <w:szCs w:val="24"/>
        </w:rPr>
        <w:t>,</w:t>
      </w:r>
      <w:r w:rsidR="00444FC4" w:rsidRPr="009E6F26">
        <w:rPr>
          <w:rFonts w:ascii="Times New Roman" w:hAnsi="Times New Roman" w:cs="Times New Roman"/>
          <w:sz w:val="24"/>
          <w:szCs w:val="24"/>
        </w:rPr>
        <w:t xml:space="preserve"> often are as a result of an isolated incident.</w:t>
      </w:r>
      <w:r w:rsidR="00B65036" w:rsidRPr="009E6F26">
        <w:rPr>
          <w:rFonts w:ascii="Times New Roman" w:hAnsi="Times New Roman" w:cs="Times New Roman"/>
          <w:sz w:val="24"/>
          <w:szCs w:val="24"/>
        </w:rPr>
        <w:t xml:space="preserve"> The quality of the risk assessment is hampered by professionals only considering a single event, such as a failed visit by GP, Housing</w:t>
      </w:r>
      <w:r w:rsidR="00907CEA" w:rsidRPr="009E6F26">
        <w:rPr>
          <w:rFonts w:ascii="Times New Roman" w:hAnsi="Times New Roman" w:cs="Times New Roman"/>
          <w:sz w:val="24"/>
          <w:szCs w:val="24"/>
        </w:rPr>
        <w:t xml:space="preserve"> Association</w:t>
      </w:r>
      <w:r w:rsidR="00B65036" w:rsidRPr="009E6F26">
        <w:rPr>
          <w:rFonts w:ascii="Times New Roman" w:hAnsi="Times New Roman" w:cs="Times New Roman"/>
          <w:sz w:val="24"/>
          <w:szCs w:val="24"/>
        </w:rPr>
        <w:t xml:space="preserve"> or Care Provider, rather than the risk assessment being done holistically with information shared across agencies. </w:t>
      </w:r>
    </w:p>
    <w:p w:rsidR="00B65036" w:rsidRPr="009E6F26" w:rsidRDefault="009B3CF8" w:rsidP="00B65036">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3A63EA" w:rsidRPr="009E6F26">
        <w:rPr>
          <w:rFonts w:ascii="Times New Roman" w:hAnsi="Times New Roman" w:cs="Times New Roman"/>
          <w:sz w:val="24"/>
          <w:szCs w:val="24"/>
        </w:rPr>
        <w:t>3</w:t>
      </w:r>
      <w:r w:rsidR="000679DB" w:rsidRPr="009E6F26">
        <w:rPr>
          <w:rFonts w:ascii="Times New Roman" w:hAnsi="Times New Roman" w:cs="Times New Roman"/>
          <w:sz w:val="24"/>
          <w:szCs w:val="24"/>
        </w:rPr>
        <w:t>.</w:t>
      </w:r>
      <w:r w:rsidR="00B65036" w:rsidRPr="009E6F26">
        <w:rPr>
          <w:rFonts w:ascii="Times New Roman" w:hAnsi="Times New Roman" w:cs="Times New Roman"/>
          <w:sz w:val="24"/>
          <w:szCs w:val="24"/>
        </w:rPr>
        <w:t>1</w:t>
      </w:r>
      <w:r w:rsidR="00BF0254" w:rsidRPr="009E6F26">
        <w:rPr>
          <w:rFonts w:ascii="Times New Roman" w:hAnsi="Times New Roman" w:cs="Times New Roman"/>
          <w:sz w:val="24"/>
          <w:szCs w:val="24"/>
        </w:rPr>
        <w:t>2</w:t>
      </w:r>
      <w:r w:rsidR="0034090C" w:rsidRPr="009E6F26">
        <w:rPr>
          <w:rFonts w:ascii="Times New Roman" w:hAnsi="Times New Roman" w:cs="Times New Roman"/>
          <w:sz w:val="24"/>
          <w:szCs w:val="24"/>
        </w:rPr>
        <w:t xml:space="preserve"> </w:t>
      </w:r>
      <w:r w:rsidR="00B65036" w:rsidRPr="009E6F26">
        <w:rPr>
          <w:rFonts w:ascii="Times New Roman" w:hAnsi="Times New Roman" w:cs="Times New Roman"/>
          <w:sz w:val="24"/>
          <w:szCs w:val="24"/>
        </w:rPr>
        <w:t xml:space="preserve">The Health Centre where </w:t>
      </w:r>
      <w:r w:rsidR="00D30CF9" w:rsidRPr="009E6F26">
        <w:rPr>
          <w:rFonts w:ascii="Times New Roman" w:hAnsi="Times New Roman" w:cs="Times New Roman"/>
          <w:sz w:val="24"/>
          <w:szCs w:val="24"/>
        </w:rPr>
        <w:t>Mr.</w:t>
      </w:r>
      <w:r w:rsidR="004D0BB7" w:rsidRPr="009E6F26">
        <w:rPr>
          <w:rFonts w:ascii="Times New Roman" w:hAnsi="Times New Roman" w:cs="Times New Roman"/>
          <w:sz w:val="24"/>
          <w:szCs w:val="24"/>
        </w:rPr>
        <w:t xml:space="preserve"> </w:t>
      </w:r>
      <w:r w:rsidR="00D30CF9" w:rsidRPr="009E6F26">
        <w:rPr>
          <w:rFonts w:ascii="Times New Roman" w:hAnsi="Times New Roman" w:cs="Times New Roman"/>
          <w:sz w:val="24"/>
          <w:szCs w:val="24"/>
        </w:rPr>
        <w:t>G.</w:t>
      </w:r>
      <w:r w:rsidR="00B65036" w:rsidRPr="009E6F26">
        <w:rPr>
          <w:rFonts w:ascii="Times New Roman" w:hAnsi="Times New Roman" w:cs="Times New Roman"/>
          <w:sz w:val="24"/>
          <w:szCs w:val="24"/>
        </w:rPr>
        <w:t xml:space="preserve"> was </w:t>
      </w:r>
      <w:r w:rsidR="00D30CF9" w:rsidRPr="009E6F26">
        <w:rPr>
          <w:rFonts w:ascii="Times New Roman" w:hAnsi="Times New Roman" w:cs="Times New Roman"/>
          <w:sz w:val="24"/>
          <w:szCs w:val="24"/>
        </w:rPr>
        <w:t>registered,</w:t>
      </w:r>
      <w:r w:rsidR="00B65036" w:rsidRPr="009E6F26">
        <w:rPr>
          <w:rFonts w:ascii="Times New Roman" w:hAnsi="Times New Roman" w:cs="Times New Roman"/>
          <w:sz w:val="24"/>
          <w:szCs w:val="24"/>
        </w:rPr>
        <w:t xml:space="preserve"> has </w:t>
      </w:r>
      <w:proofErr w:type="spellStart"/>
      <w:r w:rsidR="00212DE8" w:rsidRPr="009E6F26">
        <w:rPr>
          <w:rFonts w:ascii="Times New Roman" w:hAnsi="Times New Roman" w:cs="Times New Roman"/>
          <w:sz w:val="24"/>
          <w:szCs w:val="24"/>
        </w:rPr>
        <w:t>recognised</w:t>
      </w:r>
      <w:proofErr w:type="spellEnd"/>
      <w:r w:rsidR="00D30CF9" w:rsidRPr="009E6F26">
        <w:rPr>
          <w:rFonts w:ascii="Times New Roman" w:hAnsi="Times New Roman" w:cs="Times New Roman"/>
          <w:sz w:val="24"/>
          <w:szCs w:val="24"/>
        </w:rPr>
        <w:t xml:space="preserve"> in light of their knowledge of Mr. G’s vulnerability,</w:t>
      </w:r>
      <w:r w:rsidR="00E14391">
        <w:rPr>
          <w:rFonts w:ascii="Times New Roman" w:hAnsi="Times New Roman" w:cs="Times New Roman"/>
          <w:sz w:val="24"/>
          <w:szCs w:val="24"/>
        </w:rPr>
        <w:t xml:space="preserve"> that</w:t>
      </w:r>
      <w:r w:rsidR="00D30CF9" w:rsidRPr="009E6F26">
        <w:rPr>
          <w:rFonts w:ascii="Times New Roman" w:hAnsi="Times New Roman" w:cs="Times New Roman"/>
          <w:sz w:val="24"/>
          <w:szCs w:val="24"/>
        </w:rPr>
        <w:t xml:space="preserve"> they should have followed up on Mr. G when he refused health access to the GP and nurses. </w:t>
      </w:r>
      <w:bookmarkStart w:id="7" w:name="_Hlk14878776"/>
      <w:r w:rsidR="00694D7C" w:rsidRPr="009E6F26">
        <w:rPr>
          <w:rFonts w:ascii="Times New Roman" w:hAnsi="Times New Roman" w:cs="Times New Roman"/>
          <w:sz w:val="24"/>
          <w:szCs w:val="24"/>
        </w:rPr>
        <w:t xml:space="preserve">The health </w:t>
      </w:r>
      <w:proofErr w:type="spellStart"/>
      <w:r w:rsidR="00694D7C" w:rsidRPr="009E6F26">
        <w:rPr>
          <w:rFonts w:ascii="Times New Roman" w:hAnsi="Times New Roman" w:cs="Times New Roman"/>
          <w:sz w:val="24"/>
          <w:szCs w:val="24"/>
        </w:rPr>
        <w:t>centre</w:t>
      </w:r>
      <w:proofErr w:type="spellEnd"/>
      <w:r w:rsidR="00D30CF9" w:rsidRPr="009E6F26">
        <w:rPr>
          <w:rFonts w:ascii="Times New Roman" w:hAnsi="Times New Roman" w:cs="Times New Roman"/>
          <w:sz w:val="24"/>
          <w:szCs w:val="24"/>
        </w:rPr>
        <w:t xml:space="preserve"> has implemented a calendar system to follow up vulnerable adults to prevent vulnerable adults ‘falling through the gap’ when they are known to have health concerns and disenga</w:t>
      </w:r>
      <w:r w:rsidR="00271D23" w:rsidRPr="009E6F26">
        <w:rPr>
          <w:rFonts w:ascii="Times New Roman" w:hAnsi="Times New Roman" w:cs="Times New Roman"/>
          <w:sz w:val="24"/>
          <w:szCs w:val="24"/>
        </w:rPr>
        <w:t>ge or refuse health intervention.</w:t>
      </w:r>
    </w:p>
    <w:bookmarkEnd w:id="7"/>
    <w:p w:rsidR="00672767" w:rsidRPr="009E6F26" w:rsidRDefault="00B65036" w:rsidP="0034090C">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3A63EA" w:rsidRPr="009E6F26">
        <w:rPr>
          <w:rFonts w:ascii="Times New Roman" w:hAnsi="Times New Roman" w:cs="Times New Roman"/>
          <w:sz w:val="24"/>
          <w:szCs w:val="24"/>
        </w:rPr>
        <w:t>3</w:t>
      </w:r>
      <w:r w:rsidRPr="009E6F26">
        <w:rPr>
          <w:rFonts w:ascii="Times New Roman" w:hAnsi="Times New Roman" w:cs="Times New Roman"/>
          <w:sz w:val="24"/>
          <w:szCs w:val="24"/>
        </w:rPr>
        <w:t>.1</w:t>
      </w:r>
      <w:r w:rsidR="00BF0254" w:rsidRPr="009E6F26">
        <w:rPr>
          <w:rFonts w:ascii="Times New Roman" w:hAnsi="Times New Roman" w:cs="Times New Roman"/>
          <w:sz w:val="24"/>
          <w:szCs w:val="24"/>
        </w:rPr>
        <w:t>3</w:t>
      </w:r>
      <w:r w:rsidRPr="009E6F26">
        <w:rPr>
          <w:rFonts w:ascii="Times New Roman" w:hAnsi="Times New Roman" w:cs="Times New Roman"/>
          <w:sz w:val="24"/>
          <w:szCs w:val="24"/>
        </w:rPr>
        <w:t xml:space="preserve"> Adults declining or not engaging with services</w:t>
      </w:r>
      <w:r w:rsidR="002E5314" w:rsidRPr="009E6F26">
        <w:rPr>
          <w:rFonts w:ascii="Times New Roman" w:hAnsi="Times New Roman" w:cs="Times New Roman"/>
          <w:sz w:val="24"/>
          <w:szCs w:val="24"/>
        </w:rPr>
        <w:t xml:space="preserve"> such as Mr. G,</w:t>
      </w:r>
      <w:r w:rsidRPr="009E6F26">
        <w:rPr>
          <w:rFonts w:ascii="Times New Roman" w:hAnsi="Times New Roman" w:cs="Times New Roman"/>
          <w:sz w:val="24"/>
          <w:szCs w:val="24"/>
        </w:rPr>
        <w:t xml:space="preserve"> </w:t>
      </w:r>
      <w:r w:rsidR="00515A14">
        <w:rPr>
          <w:rFonts w:ascii="Times New Roman" w:hAnsi="Times New Roman" w:cs="Times New Roman"/>
          <w:sz w:val="24"/>
          <w:szCs w:val="24"/>
        </w:rPr>
        <w:t>Mr. N</w:t>
      </w:r>
      <w:r w:rsidRPr="009E6F26">
        <w:rPr>
          <w:rFonts w:ascii="Times New Roman" w:hAnsi="Times New Roman" w:cs="Times New Roman"/>
          <w:sz w:val="24"/>
          <w:szCs w:val="24"/>
        </w:rPr>
        <w:t xml:space="preserve"> and Mr. F, or safeguarding concerns raised by individual agencies should all have individually and collectively been a prompt for a multi-agency risk assessment to identify what the actual risks are and which agency is best to support the adult.</w:t>
      </w:r>
    </w:p>
    <w:tbl>
      <w:tblPr>
        <w:tblStyle w:val="TableGrid"/>
        <w:tblW w:w="0" w:type="auto"/>
        <w:tblLook w:val="04A0" w:firstRow="1" w:lastRow="0" w:firstColumn="1" w:lastColumn="0" w:noHBand="0" w:noVBand="1"/>
      </w:tblPr>
      <w:tblGrid>
        <w:gridCol w:w="9350"/>
      </w:tblGrid>
      <w:tr w:rsidR="002A543E" w:rsidRPr="009E6F26" w:rsidTr="00061CDC">
        <w:tc>
          <w:tcPr>
            <w:tcW w:w="9350" w:type="dxa"/>
            <w:shd w:val="clear" w:color="auto" w:fill="C9ECFC" w:themeFill="text2" w:themeFillTint="33"/>
          </w:tcPr>
          <w:p w:rsidR="00FE7B81" w:rsidRPr="009E6F26" w:rsidRDefault="00FE7B81" w:rsidP="00455D52">
            <w:pPr>
              <w:rPr>
                <w:rFonts w:ascii="Times New Roman" w:hAnsi="Times New Roman" w:cs="Times New Roman"/>
                <w:b/>
                <w:bCs/>
                <w:color w:val="0070C0"/>
                <w:sz w:val="24"/>
                <w:szCs w:val="24"/>
              </w:rPr>
            </w:pPr>
            <w:r w:rsidRPr="006B4EAD">
              <w:rPr>
                <w:rFonts w:ascii="Times New Roman" w:hAnsi="Times New Roman" w:cs="Times New Roman"/>
                <w:b/>
                <w:bCs/>
                <w:sz w:val="24"/>
                <w:szCs w:val="24"/>
              </w:rPr>
              <w:t>Conclusion:</w:t>
            </w:r>
          </w:p>
          <w:p w:rsidR="00C24D4A" w:rsidRPr="00454043" w:rsidRDefault="00BF0254" w:rsidP="0089700E">
            <w:pPr>
              <w:ind w:left="794" w:hanging="794"/>
              <w:rPr>
                <w:rFonts w:ascii="Times New Roman" w:hAnsi="Times New Roman" w:cs="Times New Roman"/>
                <w:sz w:val="24"/>
                <w:szCs w:val="24"/>
              </w:rPr>
            </w:pPr>
            <w:r w:rsidRPr="00454043">
              <w:rPr>
                <w:rFonts w:ascii="Times New Roman" w:hAnsi="Times New Roman" w:cs="Times New Roman"/>
                <w:sz w:val="24"/>
                <w:szCs w:val="24"/>
              </w:rPr>
              <w:t>10.3.</w:t>
            </w:r>
            <w:r w:rsidR="00C24D4A" w:rsidRPr="00454043">
              <w:rPr>
                <w:rFonts w:ascii="Times New Roman" w:hAnsi="Times New Roman" w:cs="Times New Roman"/>
                <w:sz w:val="24"/>
                <w:szCs w:val="24"/>
              </w:rPr>
              <w:t>14</w:t>
            </w:r>
            <w:r w:rsidRPr="00454043">
              <w:rPr>
                <w:rFonts w:ascii="Times New Roman" w:hAnsi="Times New Roman" w:cs="Times New Roman"/>
                <w:sz w:val="24"/>
                <w:szCs w:val="24"/>
              </w:rPr>
              <w:t xml:space="preserve"> </w:t>
            </w:r>
            <w:r w:rsidR="00C24D4A" w:rsidRPr="00454043">
              <w:rPr>
                <w:rFonts w:ascii="Times New Roman" w:hAnsi="Times New Roman" w:cs="Times New Roman"/>
                <w:sz w:val="24"/>
                <w:szCs w:val="24"/>
              </w:rPr>
              <w:t>Safeguarding risks were consistently inadequately assessed throughout the different agency’s involvement with the adults’ subject to this review. The recorded evidence has highlighted a lack of professional skill in reflective critical thinking when assessing ongoing risk.</w:t>
            </w:r>
          </w:p>
          <w:p w:rsidR="00C24D4A" w:rsidRPr="00454043" w:rsidRDefault="00C24D4A" w:rsidP="0089700E">
            <w:pPr>
              <w:ind w:left="794" w:hanging="794"/>
              <w:rPr>
                <w:rFonts w:ascii="Times New Roman" w:hAnsi="Times New Roman" w:cs="Times New Roman"/>
                <w:sz w:val="24"/>
                <w:szCs w:val="24"/>
              </w:rPr>
            </w:pPr>
            <w:r w:rsidRPr="00454043">
              <w:rPr>
                <w:rFonts w:ascii="Times New Roman" w:hAnsi="Times New Roman" w:cs="Times New Roman"/>
                <w:sz w:val="24"/>
                <w:szCs w:val="24"/>
              </w:rPr>
              <w:t xml:space="preserve">10.3.15 </w:t>
            </w:r>
            <w:r w:rsidR="00D82183" w:rsidRPr="00454043">
              <w:rPr>
                <w:rFonts w:ascii="Times New Roman" w:hAnsi="Times New Roman" w:cs="Times New Roman"/>
                <w:sz w:val="24"/>
                <w:szCs w:val="24"/>
              </w:rPr>
              <w:t>The poor and in some cases lack of risk assessment</w:t>
            </w:r>
            <w:r w:rsidR="00C01A95" w:rsidRPr="00454043">
              <w:rPr>
                <w:rFonts w:ascii="Times New Roman" w:hAnsi="Times New Roman" w:cs="Times New Roman"/>
                <w:sz w:val="24"/>
                <w:szCs w:val="24"/>
              </w:rPr>
              <w:t>,</w:t>
            </w:r>
            <w:r w:rsidR="00D82183" w:rsidRPr="00454043">
              <w:rPr>
                <w:rFonts w:ascii="Times New Roman" w:hAnsi="Times New Roman" w:cs="Times New Roman"/>
                <w:sz w:val="24"/>
                <w:szCs w:val="24"/>
              </w:rPr>
              <w:t xml:space="preserve"> directly impacted the multi- agencies work with the adult. The intervention was focused on one particular issue as opposed to gaining an understanding</w:t>
            </w:r>
            <w:r w:rsidR="00E14391">
              <w:rPr>
                <w:rFonts w:ascii="Times New Roman" w:hAnsi="Times New Roman" w:cs="Times New Roman"/>
                <w:sz w:val="24"/>
                <w:szCs w:val="24"/>
              </w:rPr>
              <w:t>,</w:t>
            </w:r>
            <w:r w:rsidR="00D82183" w:rsidRPr="00454043">
              <w:rPr>
                <w:rFonts w:ascii="Times New Roman" w:hAnsi="Times New Roman" w:cs="Times New Roman"/>
                <w:sz w:val="24"/>
                <w:szCs w:val="24"/>
              </w:rPr>
              <w:t xml:space="preserve"> of the risks to all aspects of the adults’ life and in some cases others. This </w:t>
            </w:r>
            <w:r w:rsidR="00E14391">
              <w:rPr>
                <w:rFonts w:ascii="Times New Roman" w:hAnsi="Times New Roman" w:cs="Times New Roman"/>
                <w:sz w:val="24"/>
                <w:szCs w:val="24"/>
              </w:rPr>
              <w:t>‘</w:t>
            </w:r>
            <w:r w:rsidR="00D82183" w:rsidRPr="00454043">
              <w:rPr>
                <w:rFonts w:ascii="Times New Roman" w:hAnsi="Times New Roman" w:cs="Times New Roman"/>
                <w:sz w:val="24"/>
                <w:szCs w:val="24"/>
              </w:rPr>
              <w:t>silo</w:t>
            </w:r>
            <w:r w:rsidR="00E14391">
              <w:rPr>
                <w:rFonts w:ascii="Times New Roman" w:hAnsi="Times New Roman" w:cs="Times New Roman"/>
                <w:sz w:val="24"/>
                <w:szCs w:val="24"/>
              </w:rPr>
              <w:t>-</w:t>
            </w:r>
            <w:r w:rsidR="00D82183" w:rsidRPr="00454043">
              <w:rPr>
                <w:rFonts w:ascii="Times New Roman" w:hAnsi="Times New Roman" w:cs="Times New Roman"/>
                <w:sz w:val="24"/>
                <w:szCs w:val="24"/>
              </w:rPr>
              <w:t>working</w:t>
            </w:r>
            <w:r w:rsidR="00E14391">
              <w:rPr>
                <w:rFonts w:ascii="Times New Roman" w:hAnsi="Times New Roman" w:cs="Times New Roman"/>
                <w:sz w:val="24"/>
                <w:szCs w:val="24"/>
              </w:rPr>
              <w:t>’</w:t>
            </w:r>
            <w:r w:rsidR="00D82183" w:rsidRPr="00454043">
              <w:rPr>
                <w:rFonts w:ascii="Times New Roman" w:hAnsi="Times New Roman" w:cs="Times New Roman"/>
                <w:sz w:val="24"/>
                <w:szCs w:val="24"/>
              </w:rPr>
              <w:t xml:space="preserve"> by the agencies including ASC, Community Health, Care Agencies and Housing involvement working with the adult resulted in limited opportunities to mitigate the risk as the underlying causes, </w:t>
            </w:r>
            <w:proofErr w:type="spellStart"/>
            <w:r w:rsidR="00D82183" w:rsidRPr="00454043">
              <w:rPr>
                <w:rFonts w:ascii="Times New Roman" w:hAnsi="Times New Roman" w:cs="Times New Roman"/>
                <w:sz w:val="24"/>
                <w:szCs w:val="24"/>
              </w:rPr>
              <w:t>behaviours</w:t>
            </w:r>
            <w:proofErr w:type="spellEnd"/>
            <w:r w:rsidR="00D82183" w:rsidRPr="00454043">
              <w:rPr>
                <w:rFonts w:ascii="Times New Roman" w:hAnsi="Times New Roman" w:cs="Times New Roman"/>
                <w:sz w:val="24"/>
                <w:szCs w:val="24"/>
              </w:rPr>
              <w:t xml:space="preserve"> contributing to the risks are not explored adequately.</w:t>
            </w:r>
          </w:p>
          <w:p w:rsidR="00A7167A" w:rsidRPr="00454043" w:rsidRDefault="00A7167A" w:rsidP="0089700E">
            <w:pPr>
              <w:ind w:left="794" w:hanging="794"/>
              <w:rPr>
                <w:rFonts w:ascii="Times New Roman" w:hAnsi="Times New Roman" w:cs="Times New Roman"/>
                <w:sz w:val="24"/>
                <w:szCs w:val="24"/>
              </w:rPr>
            </w:pPr>
            <w:r w:rsidRPr="00454043">
              <w:rPr>
                <w:rFonts w:ascii="Times New Roman" w:hAnsi="Times New Roman" w:cs="Times New Roman"/>
                <w:sz w:val="24"/>
                <w:szCs w:val="24"/>
              </w:rPr>
              <w:t xml:space="preserve">10.3.16 The safeguarding adult’s policy and procedure framework facilitates multi-agency risk assessments through all the stages. In some instances, delays and in other instances such as Ms. J’s case, the absence of the implementation of the safeguarding framework was a </w:t>
            </w:r>
            <w:r w:rsidR="00582663" w:rsidRPr="00454043">
              <w:rPr>
                <w:rFonts w:ascii="Times New Roman" w:hAnsi="Times New Roman" w:cs="Times New Roman"/>
                <w:sz w:val="24"/>
                <w:szCs w:val="24"/>
              </w:rPr>
              <w:t xml:space="preserve">missed </w:t>
            </w:r>
            <w:r w:rsidRPr="00454043">
              <w:rPr>
                <w:rFonts w:ascii="Times New Roman" w:hAnsi="Times New Roman" w:cs="Times New Roman"/>
                <w:sz w:val="24"/>
                <w:szCs w:val="24"/>
              </w:rPr>
              <w:t>opportunity for multi-agency</w:t>
            </w:r>
            <w:r w:rsidR="00582663" w:rsidRPr="00454043">
              <w:rPr>
                <w:rFonts w:ascii="Times New Roman" w:hAnsi="Times New Roman" w:cs="Times New Roman"/>
                <w:sz w:val="24"/>
                <w:szCs w:val="24"/>
              </w:rPr>
              <w:t xml:space="preserve"> risk assessments</w:t>
            </w:r>
            <w:r w:rsidRPr="00454043">
              <w:rPr>
                <w:rFonts w:ascii="Times New Roman" w:hAnsi="Times New Roman" w:cs="Times New Roman"/>
                <w:sz w:val="24"/>
                <w:szCs w:val="24"/>
              </w:rPr>
              <w:t xml:space="preserve">. </w:t>
            </w:r>
          </w:p>
          <w:p w:rsidR="00454043" w:rsidRDefault="00582663" w:rsidP="0089700E">
            <w:pPr>
              <w:ind w:left="794" w:hanging="794"/>
            </w:pPr>
            <w:r w:rsidRPr="00454043">
              <w:rPr>
                <w:rFonts w:ascii="Times New Roman" w:hAnsi="Times New Roman" w:cs="Times New Roman"/>
                <w:sz w:val="24"/>
                <w:szCs w:val="24"/>
              </w:rPr>
              <w:t>10.3.17</w:t>
            </w:r>
            <w:r w:rsidR="00C24D4A" w:rsidRPr="00454043">
              <w:rPr>
                <w:rFonts w:ascii="Times New Roman" w:hAnsi="Times New Roman" w:cs="Times New Roman"/>
                <w:sz w:val="24"/>
                <w:szCs w:val="24"/>
              </w:rPr>
              <w:t xml:space="preserve"> The review identifies inconsistent professional skill in completing risk assessments. This impacted on professional</w:t>
            </w:r>
            <w:r w:rsidR="00694D7C" w:rsidRPr="00454043">
              <w:rPr>
                <w:rFonts w:ascii="Times New Roman" w:hAnsi="Times New Roman" w:cs="Times New Roman"/>
                <w:sz w:val="24"/>
                <w:szCs w:val="24"/>
              </w:rPr>
              <w:t xml:space="preserve"> curiosity</w:t>
            </w:r>
            <w:r w:rsidR="00C01A95" w:rsidRPr="00454043">
              <w:rPr>
                <w:rFonts w:ascii="Times New Roman" w:hAnsi="Times New Roman" w:cs="Times New Roman"/>
                <w:sz w:val="24"/>
                <w:szCs w:val="24"/>
              </w:rPr>
              <w:t>,</w:t>
            </w:r>
            <w:r w:rsidR="00694D7C" w:rsidRPr="00454043">
              <w:rPr>
                <w:rFonts w:ascii="Times New Roman" w:hAnsi="Times New Roman" w:cs="Times New Roman"/>
                <w:sz w:val="24"/>
                <w:szCs w:val="24"/>
              </w:rPr>
              <w:t xml:space="preserve"> which in turn impacted on</w:t>
            </w:r>
            <w:r w:rsidR="00C24D4A" w:rsidRPr="00454043">
              <w:rPr>
                <w:rFonts w:ascii="Times New Roman" w:hAnsi="Times New Roman" w:cs="Times New Roman"/>
                <w:sz w:val="24"/>
                <w:szCs w:val="24"/>
              </w:rPr>
              <w:t xml:space="preserve"> judgments and actions</w:t>
            </w:r>
            <w:r w:rsidR="00C24D4A" w:rsidRPr="009E6F26">
              <w:t xml:space="preserve">. </w:t>
            </w:r>
          </w:p>
          <w:p w:rsidR="00CA2D84" w:rsidRPr="009E6F26" w:rsidRDefault="00CA2D84" w:rsidP="0089700E">
            <w:pPr>
              <w:ind w:left="794" w:hanging="794"/>
            </w:pPr>
          </w:p>
        </w:tc>
      </w:tr>
    </w:tbl>
    <w:p w:rsidR="00955F8B" w:rsidRPr="009E6F26" w:rsidRDefault="00751BA0" w:rsidP="00051106">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10</w:t>
      </w:r>
      <w:r w:rsidR="002309C5" w:rsidRPr="009E6F26">
        <w:rPr>
          <w:rFonts w:ascii="Times New Roman" w:hAnsi="Times New Roman" w:cs="Times New Roman"/>
          <w:b/>
          <w:bCs/>
          <w:color w:val="0070C0"/>
          <w:sz w:val="24"/>
          <w:szCs w:val="24"/>
        </w:rPr>
        <w:t>.</w:t>
      </w:r>
      <w:r w:rsidR="003A63EA" w:rsidRPr="009E6F26">
        <w:rPr>
          <w:rFonts w:ascii="Times New Roman" w:hAnsi="Times New Roman" w:cs="Times New Roman"/>
          <w:b/>
          <w:bCs/>
          <w:color w:val="0070C0"/>
          <w:sz w:val="24"/>
          <w:szCs w:val="24"/>
        </w:rPr>
        <w:t>4</w:t>
      </w:r>
      <w:r w:rsidR="002309C5" w:rsidRPr="009E6F26">
        <w:rPr>
          <w:rFonts w:ascii="Times New Roman" w:hAnsi="Times New Roman" w:cs="Times New Roman"/>
          <w:b/>
          <w:bCs/>
          <w:color w:val="0070C0"/>
          <w:sz w:val="24"/>
          <w:szCs w:val="24"/>
        </w:rPr>
        <w:tab/>
        <w:t>Multi-agency information sharing and communication</w:t>
      </w:r>
    </w:p>
    <w:p w:rsidR="00600591" w:rsidRPr="009E6F26" w:rsidRDefault="00751BA0" w:rsidP="00AD5CFF">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A1757E" w:rsidRPr="009E6F26">
        <w:rPr>
          <w:rFonts w:ascii="Times New Roman" w:hAnsi="Times New Roman" w:cs="Times New Roman"/>
          <w:sz w:val="24"/>
          <w:szCs w:val="24"/>
        </w:rPr>
        <w:t>.</w:t>
      </w:r>
      <w:r w:rsidR="003A63EA" w:rsidRPr="009E6F26">
        <w:rPr>
          <w:rFonts w:ascii="Times New Roman" w:hAnsi="Times New Roman" w:cs="Times New Roman"/>
          <w:sz w:val="24"/>
          <w:szCs w:val="24"/>
        </w:rPr>
        <w:t>4</w:t>
      </w:r>
      <w:r w:rsidR="00A1757E" w:rsidRPr="009E6F26">
        <w:rPr>
          <w:rFonts w:ascii="Times New Roman" w:hAnsi="Times New Roman" w:cs="Times New Roman"/>
          <w:sz w:val="24"/>
          <w:szCs w:val="24"/>
        </w:rPr>
        <w:t>.1</w:t>
      </w:r>
      <w:r w:rsidR="00A1757E" w:rsidRPr="009E6F26">
        <w:rPr>
          <w:rFonts w:ascii="Times New Roman" w:hAnsi="Times New Roman" w:cs="Times New Roman"/>
          <w:sz w:val="24"/>
          <w:szCs w:val="24"/>
        </w:rPr>
        <w:tab/>
      </w:r>
      <w:r w:rsidR="008C6AB3" w:rsidRPr="009E6F26">
        <w:rPr>
          <w:rFonts w:ascii="Times New Roman" w:hAnsi="Times New Roman" w:cs="Times New Roman"/>
          <w:sz w:val="24"/>
          <w:szCs w:val="24"/>
        </w:rPr>
        <w:t xml:space="preserve">Information sharing and communication in Mr. F’s case was poor. The social worker worked with the housing </w:t>
      </w:r>
      <w:r w:rsidR="00907CEA" w:rsidRPr="009E6F26">
        <w:rPr>
          <w:rFonts w:ascii="Times New Roman" w:hAnsi="Times New Roman" w:cs="Times New Roman"/>
          <w:sz w:val="24"/>
          <w:szCs w:val="24"/>
        </w:rPr>
        <w:t>association</w:t>
      </w:r>
      <w:r w:rsidR="008C6AB3" w:rsidRPr="009E6F26">
        <w:rPr>
          <w:rFonts w:ascii="Times New Roman" w:hAnsi="Times New Roman" w:cs="Times New Roman"/>
          <w:sz w:val="24"/>
          <w:szCs w:val="24"/>
        </w:rPr>
        <w:t xml:space="preserve"> alone</w:t>
      </w:r>
      <w:r w:rsidR="008B4C9C" w:rsidRPr="009E6F26">
        <w:rPr>
          <w:rFonts w:ascii="Times New Roman" w:hAnsi="Times New Roman" w:cs="Times New Roman"/>
          <w:sz w:val="24"/>
          <w:szCs w:val="24"/>
        </w:rPr>
        <w:t>,</w:t>
      </w:r>
      <w:r w:rsidR="008C6AB3" w:rsidRPr="009E6F26">
        <w:rPr>
          <w:rFonts w:ascii="Times New Roman" w:hAnsi="Times New Roman" w:cs="Times New Roman"/>
          <w:sz w:val="24"/>
          <w:szCs w:val="24"/>
        </w:rPr>
        <w:t xml:space="preserve"> without involving other key agencies such</w:t>
      </w:r>
      <w:r w:rsidR="008B4C9C" w:rsidRPr="009E6F26">
        <w:rPr>
          <w:rFonts w:ascii="Times New Roman" w:hAnsi="Times New Roman" w:cs="Times New Roman"/>
          <w:sz w:val="24"/>
          <w:szCs w:val="24"/>
        </w:rPr>
        <w:t xml:space="preserve"> as the Police and London Fire Brigade</w:t>
      </w:r>
      <w:r w:rsidR="008C6AB3" w:rsidRPr="009E6F26">
        <w:rPr>
          <w:rFonts w:ascii="Times New Roman" w:hAnsi="Times New Roman" w:cs="Times New Roman"/>
          <w:sz w:val="24"/>
          <w:szCs w:val="24"/>
        </w:rPr>
        <w:t>. The partnership working with the Housing</w:t>
      </w:r>
      <w:r w:rsidR="00CE61AB" w:rsidRPr="009E6F26">
        <w:rPr>
          <w:rFonts w:ascii="Times New Roman" w:hAnsi="Times New Roman" w:cs="Times New Roman"/>
          <w:sz w:val="24"/>
          <w:szCs w:val="24"/>
        </w:rPr>
        <w:t xml:space="preserve"> </w:t>
      </w:r>
      <w:r w:rsidR="00907CEA" w:rsidRPr="009E6F26">
        <w:rPr>
          <w:rFonts w:ascii="Times New Roman" w:hAnsi="Times New Roman" w:cs="Times New Roman"/>
          <w:sz w:val="24"/>
          <w:szCs w:val="24"/>
        </w:rPr>
        <w:t>association</w:t>
      </w:r>
      <w:r w:rsidR="008C6AB3" w:rsidRPr="009E6F26">
        <w:rPr>
          <w:rFonts w:ascii="Times New Roman" w:hAnsi="Times New Roman" w:cs="Times New Roman"/>
          <w:sz w:val="24"/>
          <w:szCs w:val="24"/>
        </w:rPr>
        <w:t xml:space="preserve"> tailed off with the social worker only sen</w:t>
      </w:r>
      <w:r w:rsidR="00CE61AB" w:rsidRPr="009E6F26">
        <w:rPr>
          <w:rFonts w:ascii="Times New Roman" w:hAnsi="Times New Roman" w:cs="Times New Roman"/>
          <w:sz w:val="24"/>
          <w:szCs w:val="24"/>
        </w:rPr>
        <w:t>ding holding emails</w:t>
      </w:r>
      <w:r w:rsidR="008B4C9C" w:rsidRPr="009E6F26">
        <w:rPr>
          <w:rFonts w:ascii="Times New Roman" w:hAnsi="Times New Roman" w:cs="Times New Roman"/>
          <w:sz w:val="24"/>
          <w:szCs w:val="24"/>
        </w:rPr>
        <w:t>,</w:t>
      </w:r>
      <w:r w:rsidR="00CE61AB" w:rsidRPr="009E6F26">
        <w:rPr>
          <w:rFonts w:ascii="Times New Roman" w:hAnsi="Times New Roman" w:cs="Times New Roman"/>
          <w:sz w:val="24"/>
          <w:szCs w:val="24"/>
        </w:rPr>
        <w:t xml:space="preserve"> but not progr</w:t>
      </w:r>
      <w:r w:rsidR="008C6AB3" w:rsidRPr="009E6F26">
        <w:rPr>
          <w:rFonts w:ascii="Times New Roman" w:hAnsi="Times New Roman" w:cs="Times New Roman"/>
          <w:sz w:val="24"/>
          <w:szCs w:val="24"/>
        </w:rPr>
        <w:t xml:space="preserve">essing matters. A professionals meeting was held after 10 months at the insistence of </w:t>
      </w:r>
      <w:r w:rsidR="00B8340C" w:rsidRPr="009E6F26">
        <w:rPr>
          <w:rFonts w:ascii="Times New Roman" w:hAnsi="Times New Roman" w:cs="Times New Roman"/>
          <w:sz w:val="24"/>
          <w:szCs w:val="24"/>
        </w:rPr>
        <w:t xml:space="preserve">the </w:t>
      </w:r>
      <w:r w:rsidR="008C6AB3" w:rsidRPr="009E6F26">
        <w:rPr>
          <w:rFonts w:ascii="Times New Roman" w:hAnsi="Times New Roman" w:cs="Times New Roman"/>
          <w:sz w:val="24"/>
          <w:szCs w:val="24"/>
        </w:rPr>
        <w:t xml:space="preserve">Housing </w:t>
      </w:r>
      <w:proofErr w:type="gramStart"/>
      <w:r w:rsidR="00907CEA" w:rsidRPr="009E6F26">
        <w:rPr>
          <w:rFonts w:ascii="Times New Roman" w:hAnsi="Times New Roman" w:cs="Times New Roman"/>
          <w:sz w:val="24"/>
          <w:szCs w:val="24"/>
        </w:rPr>
        <w:t>Association</w:t>
      </w:r>
      <w:proofErr w:type="gramEnd"/>
      <w:r w:rsidR="00907CEA" w:rsidRPr="009E6F26">
        <w:rPr>
          <w:rFonts w:ascii="Times New Roman" w:hAnsi="Times New Roman" w:cs="Times New Roman"/>
          <w:sz w:val="24"/>
          <w:szCs w:val="24"/>
        </w:rPr>
        <w:t xml:space="preserve"> </w:t>
      </w:r>
      <w:r w:rsidR="008C6AB3" w:rsidRPr="009E6F26">
        <w:rPr>
          <w:rFonts w:ascii="Times New Roman" w:hAnsi="Times New Roman" w:cs="Times New Roman"/>
          <w:sz w:val="24"/>
          <w:szCs w:val="24"/>
        </w:rPr>
        <w:t xml:space="preserve">but this was only with the </w:t>
      </w:r>
      <w:r w:rsidR="00ED6C94" w:rsidRPr="009E6F26">
        <w:rPr>
          <w:rFonts w:ascii="Times New Roman" w:hAnsi="Times New Roman" w:cs="Times New Roman"/>
          <w:sz w:val="24"/>
          <w:szCs w:val="24"/>
        </w:rPr>
        <w:t>ASC</w:t>
      </w:r>
      <w:r w:rsidR="008C6AB3" w:rsidRPr="009E6F26">
        <w:rPr>
          <w:rFonts w:ascii="Times New Roman" w:hAnsi="Times New Roman" w:cs="Times New Roman"/>
          <w:sz w:val="24"/>
          <w:szCs w:val="24"/>
        </w:rPr>
        <w:t xml:space="preserve"> and Housing. The minutes of the meeting were never completed. Social worker made c</w:t>
      </w:r>
      <w:r w:rsidR="00CE61AB" w:rsidRPr="009E6F26">
        <w:rPr>
          <w:rFonts w:ascii="Times New Roman" w:hAnsi="Times New Roman" w:cs="Times New Roman"/>
          <w:sz w:val="24"/>
          <w:szCs w:val="24"/>
        </w:rPr>
        <w:t>ursory attempts to contact the Police and Fire B</w:t>
      </w:r>
      <w:r w:rsidR="008C6AB3" w:rsidRPr="009E6F26">
        <w:rPr>
          <w:rFonts w:ascii="Times New Roman" w:hAnsi="Times New Roman" w:cs="Times New Roman"/>
          <w:sz w:val="24"/>
          <w:szCs w:val="24"/>
        </w:rPr>
        <w:t>rigade</w:t>
      </w:r>
      <w:r w:rsidR="008B4C9C" w:rsidRPr="009E6F26">
        <w:rPr>
          <w:rFonts w:ascii="Times New Roman" w:hAnsi="Times New Roman" w:cs="Times New Roman"/>
          <w:sz w:val="24"/>
          <w:szCs w:val="24"/>
        </w:rPr>
        <w:t>,</w:t>
      </w:r>
      <w:r w:rsidR="008C6AB3" w:rsidRPr="009E6F26">
        <w:rPr>
          <w:rFonts w:ascii="Times New Roman" w:hAnsi="Times New Roman" w:cs="Times New Roman"/>
          <w:sz w:val="24"/>
          <w:szCs w:val="24"/>
        </w:rPr>
        <w:t xml:space="preserve"> but this was to the </w:t>
      </w:r>
      <w:r w:rsidR="004D0BB7" w:rsidRPr="009E6F26">
        <w:rPr>
          <w:rFonts w:ascii="Times New Roman" w:hAnsi="Times New Roman" w:cs="Times New Roman"/>
          <w:sz w:val="24"/>
          <w:szCs w:val="24"/>
        </w:rPr>
        <w:t>public advice line and there were</w:t>
      </w:r>
      <w:r w:rsidR="008C6AB3" w:rsidRPr="009E6F26">
        <w:rPr>
          <w:rFonts w:ascii="Times New Roman" w:hAnsi="Times New Roman" w:cs="Times New Roman"/>
          <w:sz w:val="24"/>
          <w:szCs w:val="24"/>
        </w:rPr>
        <w:t xml:space="preserve"> no further attempts to engage with the agencies. </w:t>
      </w:r>
    </w:p>
    <w:p w:rsidR="008C6AB3" w:rsidRPr="009E6F26" w:rsidRDefault="00751BA0" w:rsidP="00AD5CFF">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8C6AB3" w:rsidRPr="009E6F26">
        <w:rPr>
          <w:rFonts w:ascii="Times New Roman" w:hAnsi="Times New Roman" w:cs="Times New Roman"/>
          <w:sz w:val="24"/>
          <w:szCs w:val="24"/>
        </w:rPr>
        <w:t>.</w:t>
      </w:r>
      <w:r w:rsidR="003A63EA" w:rsidRPr="009E6F26">
        <w:rPr>
          <w:rFonts w:ascii="Times New Roman" w:hAnsi="Times New Roman" w:cs="Times New Roman"/>
          <w:sz w:val="24"/>
          <w:szCs w:val="24"/>
        </w:rPr>
        <w:t>4</w:t>
      </w:r>
      <w:r w:rsidR="008C6AB3" w:rsidRPr="009E6F26">
        <w:rPr>
          <w:rFonts w:ascii="Times New Roman" w:hAnsi="Times New Roman" w:cs="Times New Roman"/>
          <w:sz w:val="24"/>
          <w:szCs w:val="24"/>
        </w:rPr>
        <w:t>.2</w:t>
      </w:r>
      <w:r w:rsidR="008C6AB3" w:rsidRPr="009E6F26">
        <w:rPr>
          <w:rFonts w:ascii="Times New Roman" w:hAnsi="Times New Roman" w:cs="Times New Roman"/>
          <w:sz w:val="24"/>
          <w:szCs w:val="24"/>
        </w:rPr>
        <w:tab/>
      </w:r>
      <w:r w:rsidR="00B8340C" w:rsidRPr="009E6F26">
        <w:rPr>
          <w:rFonts w:ascii="Times New Roman" w:hAnsi="Times New Roman" w:cs="Times New Roman"/>
          <w:sz w:val="24"/>
          <w:szCs w:val="24"/>
        </w:rPr>
        <w:t xml:space="preserve">The </w:t>
      </w:r>
      <w:r w:rsidR="00491ABA" w:rsidRPr="009E6F26">
        <w:rPr>
          <w:rFonts w:ascii="Times New Roman" w:hAnsi="Times New Roman" w:cs="Times New Roman"/>
          <w:sz w:val="24"/>
          <w:szCs w:val="24"/>
        </w:rPr>
        <w:t>Housing</w:t>
      </w:r>
      <w:r w:rsidR="00B8340C" w:rsidRPr="009E6F26">
        <w:rPr>
          <w:rFonts w:ascii="Times New Roman" w:hAnsi="Times New Roman" w:cs="Times New Roman"/>
          <w:sz w:val="24"/>
          <w:szCs w:val="24"/>
        </w:rPr>
        <w:t xml:space="preserve"> Association</w:t>
      </w:r>
      <w:r w:rsidR="00491ABA" w:rsidRPr="009E6F26">
        <w:rPr>
          <w:rFonts w:ascii="Times New Roman" w:hAnsi="Times New Roman" w:cs="Times New Roman"/>
          <w:sz w:val="24"/>
          <w:szCs w:val="24"/>
        </w:rPr>
        <w:t xml:space="preserve"> regularly rai</w:t>
      </w:r>
      <w:r w:rsidR="00CE61AB" w:rsidRPr="009E6F26">
        <w:rPr>
          <w:rFonts w:ascii="Times New Roman" w:hAnsi="Times New Roman" w:cs="Times New Roman"/>
          <w:sz w:val="24"/>
          <w:szCs w:val="24"/>
        </w:rPr>
        <w:t xml:space="preserve">sed concerns with </w:t>
      </w:r>
      <w:r w:rsidR="00ED6C94" w:rsidRPr="009E6F26">
        <w:rPr>
          <w:rFonts w:ascii="Times New Roman" w:hAnsi="Times New Roman" w:cs="Times New Roman"/>
          <w:sz w:val="24"/>
          <w:szCs w:val="24"/>
        </w:rPr>
        <w:t>ASC</w:t>
      </w:r>
      <w:r w:rsidR="00491ABA" w:rsidRPr="009E6F26">
        <w:rPr>
          <w:rFonts w:ascii="Times New Roman" w:hAnsi="Times New Roman" w:cs="Times New Roman"/>
          <w:sz w:val="24"/>
          <w:szCs w:val="24"/>
        </w:rPr>
        <w:t xml:space="preserve"> about </w:t>
      </w:r>
      <w:r w:rsidR="00355CFC" w:rsidRPr="009E6F26">
        <w:rPr>
          <w:rFonts w:ascii="Times New Roman" w:hAnsi="Times New Roman" w:cs="Times New Roman"/>
          <w:sz w:val="24"/>
          <w:szCs w:val="24"/>
        </w:rPr>
        <w:t>Mr.</w:t>
      </w:r>
      <w:r w:rsidR="00491ABA" w:rsidRPr="009E6F26">
        <w:rPr>
          <w:rFonts w:ascii="Times New Roman" w:hAnsi="Times New Roman" w:cs="Times New Roman"/>
          <w:sz w:val="24"/>
          <w:szCs w:val="24"/>
        </w:rPr>
        <w:t xml:space="preserve"> F but the response from the social worker was lacking and often absent. </w:t>
      </w:r>
      <w:r w:rsidR="00B8340C" w:rsidRPr="009E6F26">
        <w:rPr>
          <w:rFonts w:ascii="Times New Roman" w:hAnsi="Times New Roman" w:cs="Times New Roman"/>
          <w:sz w:val="24"/>
          <w:szCs w:val="24"/>
        </w:rPr>
        <w:t xml:space="preserve"> The H</w:t>
      </w:r>
      <w:r w:rsidR="00491ABA" w:rsidRPr="009E6F26">
        <w:rPr>
          <w:rFonts w:ascii="Times New Roman" w:hAnsi="Times New Roman" w:cs="Times New Roman"/>
          <w:sz w:val="24"/>
          <w:szCs w:val="24"/>
        </w:rPr>
        <w:t>ousing</w:t>
      </w:r>
      <w:r w:rsidR="00907CEA" w:rsidRPr="009E6F26">
        <w:rPr>
          <w:rFonts w:ascii="Times New Roman" w:hAnsi="Times New Roman" w:cs="Times New Roman"/>
          <w:sz w:val="24"/>
          <w:szCs w:val="24"/>
        </w:rPr>
        <w:t xml:space="preserve"> Association</w:t>
      </w:r>
      <w:r w:rsidR="00491ABA" w:rsidRPr="009E6F26">
        <w:rPr>
          <w:rFonts w:ascii="Times New Roman" w:hAnsi="Times New Roman" w:cs="Times New Roman"/>
          <w:sz w:val="24"/>
          <w:szCs w:val="24"/>
        </w:rPr>
        <w:t xml:space="preserve"> continued to attempt to work with Mr. F without </w:t>
      </w:r>
      <w:r w:rsidR="00ED6C94" w:rsidRPr="009E6F26">
        <w:rPr>
          <w:rFonts w:ascii="Times New Roman" w:hAnsi="Times New Roman" w:cs="Times New Roman"/>
          <w:sz w:val="24"/>
          <w:szCs w:val="24"/>
        </w:rPr>
        <w:t>ASC</w:t>
      </w:r>
      <w:r w:rsidR="00491ABA" w:rsidRPr="009E6F26">
        <w:rPr>
          <w:rFonts w:ascii="Times New Roman" w:hAnsi="Times New Roman" w:cs="Times New Roman"/>
          <w:sz w:val="24"/>
          <w:szCs w:val="24"/>
        </w:rPr>
        <w:t xml:space="preserve"> support. The lack of response</w:t>
      </w:r>
      <w:r w:rsidR="00CE61AB" w:rsidRPr="009E6F26">
        <w:rPr>
          <w:rFonts w:ascii="Times New Roman" w:hAnsi="Times New Roman" w:cs="Times New Roman"/>
          <w:sz w:val="24"/>
          <w:szCs w:val="24"/>
        </w:rPr>
        <w:t xml:space="preserve"> from </w:t>
      </w:r>
      <w:r w:rsidR="00ED6C94" w:rsidRPr="009E6F26">
        <w:rPr>
          <w:rFonts w:ascii="Times New Roman" w:hAnsi="Times New Roman" w:cs="Times New Roman"/>
          <w:sz w:val="24"/>
          <w:szCs w:val="24"/>
        </w:rPr>
        <w:t>ASC</w:t>
      </w:r>
      <w:r w:rsidR="00491ABA" w:rsidRPr="009E6F26">
        <w:rPr>
          <w:rFonts w:ascii="Times New Roman" w:hAnsi="Times New Roman" w:cs="Times New Roman"/>
          <w:sz w:val="24"/>
          <w:szCs w:val="24"/>
        </w:rPr>
        <w:t xml:space="preserve"> was only escalated</w:t>
      </w:r>
      <w:r w:rsidR="00CE61AB" w:rsidRPr="009E6F26">
        <w:rPr>
          <w:rFonts w:ascii="Times New Roman" w:hAnsi="Times New Roman" w:cs="Times New Roman"/>
          <w:sz w:val="24"/>
          <w:szCs w:val="24"/>
        </w:rPr>
        <w:t xml:space="preserve"> by</w:t>
      </w:r>
      <w:r w:rsidR="00907CEA" w:rsidRPr="009E6F26">
        <w:rPr>
          <w:rFonts w:ascii="Times New Roman" w:hAnsi="Times New Roman" w:cs="Times New Roman"/>
          <w:sz w:val="24"/>
          <w:szCs w:val="24"/>
        </w:rPr>
        <w:t xml:space="preserve"> the</w:t>
      </w:r>
      <w:r w:rsidR="00CE61AB" w:rsidRPr="009E6F26">
        <w:rPr>
          <w:rFonts w:ascii="Times New Roman" w:hAnsi="Times New Roman" w:cs="Times New Roman"/>
          <w:sz w:val="24"/>
          <w:szCs w:val="24"/>
        </w:rPr>
        <w:t xml:space="preserve"> Housing</w:t>
      </w:r>
      <w:r w:rsidR="00907CEA" w:rsidRPr="009E6F26">
        <w:rPr>
          <w:rFonts w:ascii="Times New Roman" w:hAnsi="Times New Roman" w:cs="Times New Roman"/>
          <w:sz w:val="24"/>
          <w:szCs w:val="24"/>
        </w:rPr>
        <w:t xml:space="preserve"> Association</w:t>
      </w:r>
      <w:r w:rsidR="00491ABA" w:rsidRPr="009E6F26">
        <w:rPr>
          <w:rFonts w:ascii="Times New Roman" w:hAnsi="Times New Roman" w:cs="Times New Roman"/>
          <w:sz w:val="24"/>
          <w:szCs w:val="24"/>
        </w:rPr>
        <w:t xml:space="preserve"> towards the end of Mr. F’s life.  </w:t>
      </w:r>
    </w:p>
    <w:p w:rsidR="00E9759E" w:rsidRPr="009E6F26" w:rsidRDefault="00751BA0" w:rsidP="00AD5CFF">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E9759E" w:rsidRPr="009E6F26">
        <w:rPr>
          <w:rFonts w:ascii="Times New Roman" w:hAnsi="Times New Roman" w:cs="Times New Roman"/>
          <w:sz w:val="24"/>
          <w:szCs w:val="24"/>
        </w:rPr>
        <w:t>.</w:t>
      </w:r>
      <w:r w:rsidR="003A63EA" w:rsidRPr="009E6F26">
        <w:rPr>
          <w:rFonts w:ascii="Times New Roman" w:hAnsi="Times New Roman" w:cs="Times New Roman"/>
          <w:sz w:val="24"/>
          <w:szCs w:val="24"/>
        </w:rPr>
        <w:t>4</w:t>
      </w:r>
      <w:r w:rsidR="00E9759E" w:rsidRPr="009E6F26">
        <w:rPr>
          <w:rFonts w:ascii="Times New Roman" w:hAnsi="Times New Roman" w:cs="Times New Roman"/>
          <w:sz w:val="24"/>
          <w:szCs w:val="24"/>
        </w:rPr>
        <w:t>.</w:t>
      </w:r>
      <w:r w:rsidR="008C6AB3" w:rsidRPr="009E6F26">
        <w:rPr>
          <w:rFonts w:ascii="Times New Roman" w:hAnsi="Times New Roman" w:cs="Times New Roman"/>
          <w:sz w:val="24"/>
          <w:szCs w:val="24"/>
        </w:rPr>
        <w:t>3</w:t>
      </w:r>
      <w:r w:rsidR="00E9759E" w:rsidRPr="009E6F26">
        <w:rPr>
          <w:rFonts w:ascii="Times New Roman" w:hAnsi="Times New Roman" w:cs="Times New Roman"/>
          <w:sz w:val="24"/>
          <w:szCs w:val="24"/>
        </w:rPr>
        <w:tab/>
        <w:t>Mr. G should have b</w:t>
      </w:r>
      <w:r w:rsidR="008B4C9C" w:rsidRPr="009E6F26">
        <w:rPr>
          <w:rFonts w:ascii="Times New Roman" w:hAnsi="Times New Roman" w:cs="Times New Roman"/>
          <w:sz w:val="24"/>
          <w:szCs w:val="24"/>
        </w:rPr>
        <w:t>een supported to access Mental Health Services. Mr. G’s GP accessed Mental H</w:t>
      </w:r>
      <w:r w:rsidR="00E9759E" w:rsidRPr="009E6F26">
        <w:rPr>
          <w:rFonts w:ascii="Times New Roman" w:hAnsi="Times New Roman" w:cs="Times New Roman"/>
          <w:sz w:val="24"/>
          <w:szCs w:val="24"/>
        </w:rPr>
        <w:t>ealth at the turning point in Mr. G’s life</w:t>
      </w:r>
      <w:r w:rsidR="008B4C9C" w:rsidRPr="009E6F26">
        <w:rPr>
          <w:rFonts w:ascii="Times New Roman" w:hAnsi="Times New Roman" w:cs="Times New Roman"/>
          <w:sz w:val="24"/>
          <w:szCs w:val="24"/>
        </w:rPr>
        <w:t>,</w:t>
      </w:r>
      <w:r w:rsidR="00E9759E" w:rsidRPr="009E6F26">
        <w:rPr>
          <w:rFonts w:ascii="Times New Roman" w:hAnsi="Times New Roman" w:cs="Times New Roman"/>
          <w:sz w:val="24"/>
          <w:szCs w:val="24"/>
        </w:rPr>
        <w:t xml:space="preserve"> when his Mother died. There was li</w:t>
      </w:r>
      <w:r w:rsidR="009B2556" w:rsidRPr="009E6F26">
        <w:rPr>
          <w:rFonts w:ascii="Times New Roman" w:hAnsi="Times New Roman" w:cs="Times New Roman"/>
          <w:sz w:val="24"/>
          <w:szCs w:val="24"/>
        </w:rPr>
        <w:t>mited</w:t>
      </w:r>
      <w:r w:rsidR="00E9759E" w:rsidRPr="009E6F26">
        <w:rPr>
          <w:rFonts w:ascii="Times New Roman" w:hAnsi="Times New Roman" w:cs="Times New Roman"/>
          <w:sz w:val="24"/>
          <w:szCs w:val="24"/>
        </w:rPr>
        <w:t xml:space="preserve"> partnership working between the agencies supporting Mr. G. A more holistic approach with clinical professionals</w:t>
      </w:r>
      <w:r w:rsidR="008B4C9C" w:rsidRPr="009E6F26">
        <w:rPr>
          <w:rFonts w:ascii="Times New Roman" w:hAnsi="Times New Roman" w:cs="Times New Roman"/>
          <w:sz w:val="24"/>
          <w:szCs w:val="24"/>
        </w:rPr>
        <w:t>,</w:t>
      </w:r>
      <w:r w:rsidR="00E9759E" w:rsidRPr="009E6F26">
        <w:rPr>
          <w:rFonts w:ascii="Times New Roman" w:hAnsi="Times New Roman" w:cs="Times New Roman"/>
          <w:sz w:val="24"/>
          <w:szCs w:val="24"/>
        </w:rPr>
        <w:t xml:space="preserve"> may have changed the focus of the interventions recognizing the risks around the isolation and subsequent depressions and anxiety. The</w:t>
      </w:r>
      <w:r w:rsidR="00CE61AB" w:rsidRPr="009E6F26">
        <w:rPr>
          <w:rFonts w:ascii="Times New Roman" w:hAnsi="Times New Roman" w:cs="Times New Roman"/>
          <w:sz w:val="24"/>
          <w:szCs w:val="24"/>
        </w:rPr>
        <w:t xml:space="preserve"> social worker did communicate</w:t>
      </w:r>
      <w:r w:rsidR="00E9759E" w:rsidRPr="009E6F26">
        <w:rPr>
          <w:rFonts w:ascii="Times New Roman" w:hAnsi="Times New Roman" w:cs="Times New Roman"/>
          <w:sz w:val="24"/>
          <w:szCs w:val="24"/>
        </w:rPr>
        <w:t xml:space="preserve"> with the Mr. G’s GP</w:t>
      </w:r>
      <w:r w:rsidR="008B4C9C" w:rsidRPr="009E6F26">
        <w:rPr>
          <w:rFonts w:ascii="Times New Roman" w:hAnsi="Times New Roman" w:cs="Times New Roman"/>
          <w:sz w:val="24"/>
          <w:szCs w:val="24"/>
        </w:rPr>
        <w:t>,</w:t>
      </w:r>
      <w:r w:rsidR="00E9759E" w:rsidRPr="009E6F26">
        <w:rPr>
          <w:rFonts w:ascii="Times New Roman" w:hAnsi="Times New Roman" w:cs="Times New Roman"/>
          <w:sz w:val="24"/>
          <w:szCs w:val="24"/>
        </w:rPr>
        <w:t xml:space="preserve"> but this was care package focused requesting a referral for district nurse. There is no r</w:t>
      </w:r>
      <w:r w:rsidR="00CE61AB" w:rsidRPr="009E6F26">
        <w:rPr>
          <w:rFonts w:ascii="Times New Roman" w:hAnsi="Times New Roman" w:cs="Times New Roman"/>
          <w:sz w:val="24"/>
          <w:szCs w:val="24"/>
        </w:rPr>
        <w:t xml:space="preserve">ecognition in </w:t>
      </w:r>
      <w:r w:rsidR="00ED6C94" w:rsidRPr="009E6F26">
        <w:rPr>
          <w:rFonts w:ascii="Times New Roman" w:hAnsi="Times New Roman" w:cs="Times New Roman"/>
          <w:sz w:val="24"/>
          <w:szCs w:val="24"/>
        </w:rPr>
        <w:t>ASC</w:t>
      </w:r>
      <w:r w:rsidR="00E9759E" w:rsidRPr="009E6F26">
        <w:rPr>
          <w:rFonts w:ascii="Times New Roman" w:hAnsi="Times New Roman" w:cs="Times New Roman"/>
          <w:sz w:val="24"/>
          <w:szCs w:val="24"/>
        </w:rPr>
        <w:t xml:space="preserve"> work with Mr. G of the role</w:t>
      </w:r>
      <w:r w:rsidR="008B4C9C" w:rsidRPr="009E6F26">
        <w:rPr>
          <w:rFonts w:ascii="Times New Roman" w:hAnsi="Times New Roman" w:cs="Times New Roman"/>
          <w:sz w:val="24"/>
          <w:szCs w:val="24"/>
        </w:rPr>
        <w:t>,</w:t>
      </w:r>
      <w:r w:rsidR="00E9759E" w:rsidRPr="009E6F26">
        <w:rPr>
          <w:rFonts w:ascii="Times New Roman" w:hAnsi="Times New Roman" w:cs="Times New Roman"/>
          <w:sz w:val="24"/>
          <w:szCs w:val="24"/>
        </w:rPr>
        <w:t xml:space="preserve"> the other agencies could play in understanding risk and empowering Mr. G in mitigating the risks. </w:t>
      </w:r>
    </w:p>
    <w:p w:rsidR="00355CFC" w:rsidRPr="009E6F26" w:rsidRDefault="00751BA0" w:rsidP="00AD5CFF">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355CFC" w:rsidRPr="009E6F26">
        <w:rPr>
          <w:rFonts w:ascii="Times New Roman" w:hAnsi="Times New Roman" w:cs="Times New Roman"/>
          <w:sz w:val="24"/>
          <w:szCs w:val="24"/>
        </w:rPr>
        <w:t>.</w:t>
      </w:r>
      <w:r w:rsidR="003A63EA" w:rsidRPr="009E6F26">
        <w:rPr>
          <w:rFonts w:ascii="Times New Roman" w:hAnsi="Times New Roman" w:cs="Times New Roman"/>
          <w:sz w:val="24"/>
          <w:szCs w:val="24"/>
        </w:rPr>
        <w:t>4</w:t>
      </w:r>
      <w:r w:rsidR="00355CFC" w:rsidRPr="009E6F26">
        <w:rPr>
          <w:rFonts w:ascii="Times New Roman" w:hAnsi="Times New Roman" w:cs="Times New Roman"/>
          <w:sz w:val="24"/>
          <w:szCs w:val="24"/>
        </w:rPr>
        <w:t>.4</w:t>
      </w:r>
      <w:r w:rsidR="00355CFC" w:rsidRPr="009E6F26">
        <w:rPr>
          <w:rFonts w:ascii="Times New Roman" w:hAnsi="Times New Roman" w:cs="Times New Roman"/>
          <w:sz w:val="24"/>
          <w:szCs w:val="24"/>
        </w:rPr>
        <w:tab/>
        <w:t>The social worker leading the safeguarding enquiry into the financial abuse of Ms.  H</w:t>
      </w:r>
      <w:r w:rsidR="00DA755D" w:rsidRPr="009E6F26">
        <w:rPr>
          <w:rFonts w:ascii="Times New Roman" w:hAnsi="Times New Roman" w:cs="Times New Roman"/>
          <w:sz w:val="24"/>
          <w:szCs w:val="24"/>
        </w:rPr>
        <w:t>.</w:t>
      </w:r>
      <w:r w:rsidR="008B4C9C" w:rsidRPr="009E6F26">
        <w:rPr>
          <w:rFonts w:ascii="Times New Roman" w:hAnsi="Times New Roman" w:cs="Times New Roman"/>
          <w:sz w:val="24"/>
          <w:szCs w:val="24"/>
        </w:rPr>
        <w:t xml:space="preserve"> by her </w:t>
      </w:r>
      <w:proofErr w:type="spellStart"/>
      <w:r w:rsidR="008B4C9C" w:rsidRPr="009E6F26">
        <w:rPr>
          <w:rFonts w:ascii="Times New Roman" w:hAnsi="Times New Roman" w:cs="Times New Roman"/>
          <w:sz w:val="24"/>
          <w:szCs w:val="24"/>
        </w:rPr>
        <w:t>carer</w:t>
      </w:r>
      <w:proofErr w:type="spellEnd"/>
      <w:r w:rsidR="008B4C9C" w:rsidRPr="009E6F26">
        <w:rPr>
          <w:rFonts w:ascii="Times New Roman" w:hAnsi="Times New Roman" w:cs="Times New Roman"/>
          <w:sz w:val="24"/>
          <w:szCs w:val="24"/>
        </w:rPr>
        <w:t xml:space="preserve"> worked with the </w:t>
      </w:r>
      <w:proofErr w:type="gramStart"/>
      <w:r w:rsidR="008B4C9C" w:rsidRPr="009E6F26">
        <w:rPr>
          <w:rFonts w:ascii="Times New Roman" w:hAnsi="Times New Roman" w:cs="Times New Roman"/>
          <w:sz w:val="24"/>
          <w:szCs w:val="24"/>
        </w:rPr>
        <w:t>P</w:t>
      </w:r>
      <w:r w:rsidR="00355CFC" w:rsidRPr="009E6F26">
        <w:rPr>
          <w:rFonts w:ascii="Times New Roman" w:hAnsi="Times New Roman" w:cs="Times New Roman"/>
          <w:sz w:val="24"/>
          <w:szCs w:val="24"/>
        </w:rPr>
        <w:t>rov</w:t>
      </w:r>
      <w:r w:rsidR="00ED6C94" w:rsidRPr="009E6F26">
        <w:rPr>
          <w:rFonts w:ascii="Times New Roman" w:hAnsi="Times New Roman" w:cs="Times New Roman"/>
          <w:sz w:val="24"/>
          <w:szCs w:val="24"/>
        </w:rPr>
        <w:t>ider</w:t>
      </w:r>
      <w:r w:rsidR="008B4C9C" w:rsidRPr="009E6F26">
        <w:rPr>
          <w:rFonts w:ascii="Times New Roman" w:hAnsi="Times New Roman" w:cs="Times New Roman"/>
          <w:sz w:val="24"/>
          <w:szCs w:val="24"/>
        </w:rPr>
        <w:t>,</w:t>
      </w:r>
      <w:r w:rsidR="00ED6C94" w:rsidRPr="009E6F26">
        <w:rPr>
          <w:rFonts w:ascii="Times New Roman" w:hAnsi="Times New Roman" w:cs="Times New Roman"/>
          <w:sz w:val="24"/>
          <w:szCs w:val="24"/>
        </w:rPr>
        <w:t xml:space="preserve"> but</w:t>
      </w:r>
      <w:proofErr w:type="gramEnd"/>
      <w:r w:rsidR="00ED6C94" w:rsidRPr="009E6F26">
        <w:rPr>
          <w:rFonts w:ascii="Times New Roman" w:hAnsi="Times New Roman" w:cs="Times New Roman"/>
          <w:sz w:val="24"/>
          <w:szCs w:val="24"/>
        </w:rPr>
        <w:t xml:space="preserve"> failed to involve the P</w:t>
      </w:r>
      <w:r w:rsidR="00355CFC" w:rsidRPr="009E6F26">
        <w:rPr>
          <w:rFonts w:ascii="Times New Roman" w:hAnsi="Times New Roman" w:cs="Times New Roman"/>
          <w:sz w:val="24"/>
          <w:szCs w:val="24"/>
        </w:rPr>
        <w:t xml:space="preserve">olice and commissioning colleagues under </w:t>
      </w:r>
      <w:r w:rsidR="008B4C9C" w:rsidRPr="009E6F26">
        <w:rPr>
          <w:rFonts w:ascii="Times New Roman" w:hAnsi="Times New Roman" w:cs="Times New Roman"/>
          <w:sz w:val="24"/>
          <w:szCs w:val="24"/>
        </w:rPr>
        <w:t xml:space="preserve">the </w:t>
      </w:r>
      <w:r w:rsidR="00355CFC" w:rsidRPr="009E6F26">
        <w:rPr>
          <w:rFonts w:ascii="Times New Roman" w:hAnsi="Times New Roman" w:cs="Times New Roman"/>
          <w:sz w:val="24"/>
          <w:szCs w:val="24"/>
        </w:rPr>
        <w:t>public interest</w:t>
      </w:r>
      <w:r w:rsidR="006D5EA2" w:rsidRPr="009E6F26">
        <w:rPr>
          <w:rFonts w:ascii="Times New Roman" w:hAnsi="Times New Roman" w:cs="Times New Roman"/>
          <w:sz w:val="24"/>
          <w:szCs w:val="24"/>
        </w:rPr>
        <w:t xml:space="preserve"> or to consider </w:t>
      </w:r>
      <w:r w:rsidR="00515A14">
        <w:rPr>
          <w:rFonts w:ascii="Times New Roman" w:hAnsi="Times New Roman" w:cs="Times New Roman"/>
          <w:sz w:val="24"/>
          <w:szCs w:val="24"/>
        </w:rPr>
        <w:t>Ms. M</w:t>
      </w:r>
      <w:r w:rsidR="006D5EA2" w:rsidRPr="009E6F26">
        <w:rPr>
          <w:rFonts w:ascii="Times New Roman" w:hAnsi="Times New Roman" w:cs="Times New Roman"/>
          <w:sz w:val="24"/>
          <w:szCs w:val="24"/>
        </w:rPr>
        <w:t xml:space="preserve"> safety</w:t>
      </w:r>
      <w:r w:rsidR="00355CFC" w:rsidRPr="009E6F26">
        <w:rPr>
          <w:rFonts w:ascii="Times New Roman" w:hAnsi="Times New Roman" w:cs="Times New Roman"/>
          <w:sz w:val="24"/>
          <w:szCs w:val="24"/>
        </w:rPr>
        <w:t xml:space="preserve">. </w:t>
      </w:r>
      <w:r w:rsidR="000F7074" w:rsidRPr="009E6F26">
        <w:rPr>
          <w:rFonts w:ascii="Times New Roman" w:hAnsi="Times New Roman" w:cs="Times New Roman"/>
          <w:sz w:val="24"/>
          <w:szCs w:val="24"/>
        </w:rPr>
        <w:t xml:space="preserve">Considering </w:t>
      </w:r>
      <w:r w:rsidR="00515A14">
        <w:rPr>
          <w:rFonts w:ascii="Times New Roman" w:hAnsi="Times New Roman" w:cs="Times New Roman"/>
          <w:sz w:val="24"/>
          <w:szCs w:val="24"/>
        </w:rPr>
        <w:t>Ms. M</w:t>
      </w:r>
      <w:r w:rsidR="000F7074" w:rsidRPr="009E6F26">
        <w:rPr>
          <w:rFonts w:ascii="Times New Roman" w:hAnsi="Times New Roman" w:cs="Times New Roman"/>
          <w:sz w:val="24"/>
          <w:szCs w:val="24"/>
        </w:rPr>
        <w:t xml:space="preserve"> had a serious health condition, lack of communication between </w:t>
      </w:r>
      <w:r w:rsidR="00ED6C94" w:rsidRPr="009E6F26">
        <w:rPr>
          <w:rFonts w:ascii="Times New Roman" w:hAnsi="Times New Roman" w:cs="Times New Roman"/>
          <w:sz w:val="24"/>
          <w:szCs w:val="24"/>
        </w:rPr>
        <w:t>ASC</w:t>
      </w:r>
      <w:r w:rsidR="000F7074" w:rsidRPr="009E6F26">
        <w:rPr>
          <w:rFonts w:ascii="Times New Roman" w:hAnsi="Times New Roman" w:cs="Times New Roman"/>
          <w:sz w:val="24"/>
          <w:szCs w:val="24"/>
        </w:rPr>
        <w:t xml:space="preserve"> and the GP is a significant failure. </w:t>
      </w:r>
    </w:p>
    <w:p w:rsidR="004C10BD" w:rsidRPr="009E6F26" w:rsidRDefault="00751BA0" w:rsidP="00AD5CFF">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4C10BD" w:rsidRPr="009E6F26">
        <w:rPr>
          <w:rFonts w:ascii="Times New Roman" w:hAnsi="Times New Roman" w:cs="Times New Roman"/>
          <w:sz w:val="24"/>
          <w:szCs w:val="24"/>
        </w:rPr>
        <w:t>.</w:t>
      </w:r>
      <w:r w:rsidR="003A63EA" w:rsidRPr="009E6F26">
        <w:rPr>
          <w:rFonts w:ascii="Times New Roman" w:hAnsi="Times New Roman" w:cs="Times New Roman"/>
          <w:sz w:val="24"/>
          <w:szCs w:val="24"/>
        </w:rPr>
        <w:t>4</w:t>
      </w:r>
      <w:r w:rsidR="004C10BD" w:rsidRPr="009E6F26">
        <w:rPr>
          <w:rFonts w:ascii="Times New Roman" w:hAnsi="Times New Roman" w:cs="Times New Roman"/>
          <w:sz w:val="24"/>
          <w:szCs w:val="24"/>
        </w:rPr>
        <w:t>.</w:t>
      </w:r>
      <w:r w:rsidR="00355CFC" w:rsidRPr="009E6F26">
        <w:rPr>
          <w:rFonts w:ascii="Times New Roman" w:hAnsi="Times New Roman" w:cs="Times New Roman"/>
          <w:sz w:val="24"/>
          <w:szCs w:val="24"/>
        </w:rPr>
        <w:t>5</w:t>
      </w:r>
      <w:r w:rsidR="004C10BD" w:rsidRPr="009E6F26">
        <w:rPr>
          <w:rFonts w:ascii="Times New Roman" w:hAnsi="Times New Roman" w:cs="Times New Roman"/>
          <w:sz w:val="24"/>
          <w:szCs w:val="24"/>
        </w:rPr>
        <w:tab/>
        <w:t>The social worker from ASC worked closely with housing</w:t>
      </w:r>
      <w:r w:rsidR="00907CEA" w:rsidRPr="009E6F26">
        <w:rPr>
          <w:rFonts w:ascii="Times New Roman" w:hAnsi="Times New Roman" w:cs="Times New Roman"/>
          <w:sz w:val="24"/>
          <w:szCs w:val="24"/>
        </w:rPr>
        <w:t xml:space="preserve"> association</w:t>
      </w:r>
      <w:r w:rsidR="008B4C9C" w:rsidRPr="009E6F26">
        <w:rPr>
          <w:rFonts w:ascii="Times New Roman" w:hAnsi="Times New Roman" w:cs="Times New Roman"/>
          <w:sz w:val="24"/>
          <w:szCs w:val="24"/>
        </w:rPr>
        <w:t xml:space="preserve"> and the Care P</w:t>
      </w:r>
      <w:r w:rsidR="004C10BD" w:rsidRPr="009E6F26">
        <w:rPr>
          <w:rFonts w:ascii="Times New Roman" w:hAnsi="Times New Roman" w:cs="Times New Roman"/>
          <w:sz w:val="24"/>
          <w:szCs w:val="24"/>
        </w:rPr>
        <w:t>rovider but did not make an important link w</w:t>
      </w:r>
      <w:r w:rsidR="00ED6C94" w:rsidRPr="009E6F26">
        <w:rPr>
          <w:rFonts w:ascii="Times New Roman" w:hAnsi="Times New Roman" w:cs="Times New Roman"/>
          <w:sz w:val="24"/>
          <w:szCs w:val="24"/>
        </w:rPr>
        <w:t xml:space="preserve">ith </w:t>
      </w:r>
      <w:r w:rsidR="00515A14">
        <w:rPr>
          <w:rFonts w:ascii="Times New Roman" w:hAnsi="Times New Roman" w:cs="Times New Roman"/>
          <w:sz w:val="24"/>
          <w:szCs w:val="24"/>
        </w:rPr>
        <w:t>Mr. N</w:t>
      </w:r>
      <w:r w:rsidR="00ED6C94" w:rsidRPr="009E6F26">
        <w:rPr>
          <w:rFonts w:ascii="Times New Roman" w:hAnsi="Times New Roman" w:cs="Times New Roman"/>
          <w:sz w:val="24"/>
          <w:szCs w:val="24"/>
        </w:rPr>
        <w:t>’s GP</w:t>
      </w:r>
      <w:r w:rsidR="008B4C9C" w:rsidRPr="009E6F26">
        <w:rPr>
          <w:rFonts w:ascii="Times New Roman" w:hAnsi="Times New Roman" w:cs="Times New Roman"/>
          <w:sz w:val="24"/>
          <w:szCs w:val="24"/>
        </w:rPr>
        <w:t>,</w:t>
      </w:r>
      <w:r w:rsidR="004C10BD" w:rsidRPr="009E6F26">
        <w:rPr>
          <w:rFonts w:ascii="Times New Roman" w:hAnsi="Times New Roman" w:cs="Times New Roman"/>
          <w:sz w:val="24"/>
          <w:szCs w:val="24"/>
        </w:rPr>
        <w:t xml:space="preserve"> who saw him regularly. This link is important as it </w:t>
      </w:r>
      <w:r w:rsidR="006E6B3F" w:rsidRPr="009E6F26">
        <w:rPr>
          <w:rFonts w:ascii="Times New Roman" w:hAnsi="Times New Roman" w:cs="Times New Roman"/>
          <w:sz w:val="24"/>
          <w:szCs w:val="24"/>
        </w:rPr>
        <w:t>could have</w:t>
      </w:r>
      <w:r w:rsidR="004C10BD" w:rsidRPr="009E6F26">
        <w:rPr>
          <w:rFonts w:ascii="Times New Roman" w:hAnsi="Times New Roman" w:cs="Times New Roman"/>
          <w:sz w:val="24"/>
          <w:szCs w:val="24"/>
        </w:rPr>
        <w:t xml:space="preserve"> helped professionals understand </w:t>
      </w:r>
      <w:r w:rsidR="00515A14">
        <w:rPr>
          <w:rFonts w:ascii="Times New Roman" w:hAnsi="Times New Roman" w:cs="Times New Roman"/>
          <w:sz w:val="24"/>
          <w:szCs w:val="24"/>
        </w:rPr>
        <w:t>Mr. N</w:t>
      </w:r>
      <w:r w:rsidR="004C10BD" w:rsidRPr="009E6F26">
        <w:rPr>
          <w:rFonts w:ascii="Times New Roman" w:hAnsi="Times New Roman" w:cs="Times New Roman"/>
          <w:sz w:val="24"/>
          <w:szCs w:val="24"/>
        </w:rPr>
        <w:t xml:space="preserve"> as a person and also the importance of a referral for psychological support which the social worker did not pursue for Mr. </w:t>
      </w:r>
      <w:r w:rsidR="00FF5AC6">
        <w:rPr>
          <w:rFonts w:ascii="Times New Roman" w:hAnsi="Times New Roman" w:cs="Times New Roman"/>
          <w:sz w:val="24"/>
          <w:szCs w:val="24"/>
        </w:rPr>
        <w:t>N</w:t>
      </w:r>
      <w:r w:rsidR="004C10BD" w:rsidRPr="009E6F26">
        <w:rPr>
          <w:rFonts w:ascii="Times New Roman" w:hAnsi="Times New Roman" w:cs="Times New Roman"/>
          <w:sz w:val="24"/>
          <w:szCs w:val="24"/>
        </w:rPr>
        <w:t>. A multi-agency professionals meeting with all agencies</w:t>
      </w:r>
      <w:r w:rsidR="008B4C9C" w:rsidRPr="009E6F26">
        <w:rPr>
          <w:rFonts w:ascii="Times New Roman" w:hAnsi="Times New Roman" w:cs="Times New Roman"/>
          <w:sz w:val="24"/>
          <w:szCs w:val="24"/>
        </w:rPr>
        <w:t>,</w:t>
      </w:r>
      <w:r w:rsidR="004C10BD" w:rsidRPr="009E6F26">
        <w:rPr>
          <w:rFonts w:ascii="Times New Roman" w:hAnsi="Times New Roman" w:cs="Times New Roman"/>
          <w:sz w:val="24"/>
          <w:szCs w:val="24"/>
        </w:rPr>
        <w:t xml:space="preserve"> including the GP</w:t>
      </w:r>
      <w:r w:rsidR="00ED6C94" w:rsidRPr="009E6F26">
        <w:rPr>
          <w:rFonts w:ascii="Times New Roman" w:hAnsi="Times New Roman" w:cs="Times New Roman"/>
          <w:sz w:val="24"/>
          <w:szCs w:val="24"/>
        </w:rPr>
        <w:t>,</w:t>
      </w:r>
      <w:r w:rsidR="004C10BD" w:rsidRPr="009E6F26">
        <w:rPr>
          <w:rFonts w:ascii="Times New Roman" w:hAnsi="Times New Roman" w:cs="Times New Roman"/>
          <w:sz w:val="24"/>
          <w:szCs w:val="24"/>
        </w:rPr>
        <w:t xml:space="preserve"> </w:t>
      </w:r>
      <w:r w:rsidR="006E6B3F" w:rsidRPr="009E6F26">
        <w:rPr>
          <w:rFonts w:ascii="Times New Roman" w:hAnsi="Times New Roman" w:cs="Times New Roman"/>
          <w:sz w:val="24"/>
          <w:szCs w:val="24"/>
        </w:rPr>
        <w:t>could have</w:t>
      </w:r>
      <w:r w:rsidR="004C10BD" w:rsidRPr="009E6F26">
        <w:rPr>
          <w:rFonts w:ascii="Times New Roman" w:hAnsi="Times New Roman" w:cs="Times New Roman"/>
          <w:sz w:val="24"/>
          <w:szCs w:val="24"/>
        </w:rPr>
        <w:t xml:space="preserve"> supported a more personalized approach to the support offered to </w:t>
      </w:r>
      <w:r w:rsidR="00515A14">
        <w:rPr>
          <w:rFonts w:ascii="Times New Roman" w:hAnsi="Times New Roman" w:cs="Times New Roman"/>
          <w:sz w:val="24"/>
          <w:szCs w:val="24"/>
        </w:rPr>
        <w:t>Mr. N</w:t>
      </w:r>
      <w:r w:rsidR="004C10BD" w:rsidRPr="009E6F26">
        <w:rPr>
          <w:rFonts w:ascii="Times New Roman" w:hAnsi="Times New Roman" w:cs="Times New Roman"/>
          <w:sz w:val="24"/>
          <w:szCs w:val="24"/>
        </w:rPr>
        <w:t xml:space="preserve"> with a clearer focus on a holistic risk assessment and safeguarding planning</w:t>
      </w:r>
      <w:r w:rsidR="006D5EA2" w:rsidRPr="009E6F26">
        <w:rPr>
          <w:rFonts w:ascii="Times New Roman" w:hAnsi="Times New Roman" w:cs="Times New Roman"/>
          <w:sz w:val="24"/>
          <w:szCs w:val="24"/>
        </w:rPr>
        <w:t xml:space="preserve"> with his views being heard and understood</w:t>
      </w:r>
      <w:r w:rsidR="004C10BD" w:rsidRPr="009E6F26">
        <w:rPr>
          <w:rFonts w:ascii="Times New Roman" w:hAnsi="Times New Roman" w:cs="Times New Roman"/>
          <w:sz w:val="24"/>
          <w:szCs w:val="24"/>
        </w:rPr>
        <w:t xml:space="preserve">.  </w:t>
      </w:r>
    </w:p>
    <w:p w:rsidR="00A1757E" w:rsidRPr="009E6F26" w:rsidRDefault="00751BA0" w:rsidP="00AD5CFF">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600591" w:rsidRPr="009E6F26">
        <w:rPr>
          <w:rFonts w:ascii="Times New Roman" w:hAnsi="Times New Roman" w:cs="Times New Roman"/>
          <w:sz w:val="24"/>
          <w:szCs w:val="24"/>
        </w:rPr>
        <w:t>.</w:t>
      </w:r>
      <w:r w:rsidR="003A63EA" w:rsidRPr="009E6F26">
        <w:rPr>
          <w:rFonts w:ascii="Times New Roman" w:hAnsi="Times New Roman" w:cs="Times New Roman"/>
          <w:sz w:val="24"/>
          <w:szCs w:val="24"/>
        </w:rPr>
        <w:t>4</w:t>
      </w:r>
      <w:r w:rsidR="00600591" w:rsidRPr="009E6F26">
        <w:rPr>
          <w:rFonts w:ascii="Times New Roman" w:hAnsi="Times New Roman" w:cs="Times New Roman"/>
          <w:sz w:val="24"/>
          <w:szCs w:val="24"/>
        </w:rPr>
        <w:t>.</w:t>
      </w:r>
      <w:r w:rsidR="00355CFC" w:rsidRPr="009E6F26">
        <w:rPr>
          <w:rFonts w:ascii="Times New Roman" w:hAnsi="Times New Roman" w:cs="Times New Roman"/>
          <w:sz w:val="24"/>
          <w:szCs w:val="24"/>
        </w:rPr>
        <w:t>6</w:t>
      </w:r>
      <w:r w:rsidR="00600591" w:rsidRPr="009E6F26">
        <w:rPr>
          <w:rFonts w:ascii="Times New Roman" w:hAnsi="Times New Roman" w:cs="Times New Roman"/>
          <w:sz w:val="24"/>
          <w:szCs w:val="24"/>
        </w:rPr>
        <w:tab/>
      </w:r>
      <w:r w:rsidR="00515A14">
        <w:rPr>
          <w:rFonts w:ascii="Times New Roman" w:hAnsi="Times New Roman" w:cs="Times New Roman"/>
          <w:sz w:val="24"/>
          <w:szCs w:val="24"/>
        </w:rPr>
        <w:t>Mr. N</w:t>
      </w:r>
      <w:r w:rsidR="00600591" w:rsidRPr="009E6F26">
        <w:rPr>
          <w:rFonts w:ascii="Times New Roman" w:hAnsi="Times New Roman" w:cs="Times New Roman"/>
          <w:sz w:val="24"/>
          <w:szCs w:val="24"/>
        </w:rPr>
        <w:t xml:space="preserve"> was considered to demonstrate hoarding </w:t>
      </w:r>
      <w:proofErr w:type="spellStart"/>
      <w:r w:rsidR="00600591" w:rsidRPr="009E6F26">
        <w:rPr>
          <w:rFonts w:ascii="Times New Roman" w:hAnsi="Times New Roman" w:cs="Times New Roman"/>
          <w:sz w:val="24"/>
          <w:szCs w:val="24"/>
        </w:rPr>
        <w:t>behavio</w:t>
      </w:r>
      <w:r w:rsidR="008C6AB3" w:rsidRPr="009E6F26">
        <w:rPr>
          <w:rFonts w:ascii="Times New Roman" w:hAnsi="Times New Roman" w:cs="Times New Roman"/>
          <w:sz w:val="24"/>
          <w:szCs w:val="24"/>
        </w:rPr>
        <w:t>u</w:t>
      </w:r>
      <w:r w:rsidR="00600591" w:rsidRPr="009E6F26">
        <w:rPr>
          <w:rFonts w:ascii="Times New Roman" w:hAnsi="Times New Roman" w:cs="Times New Roman"/>
          <w:sz w:val="24"/>
          <w:szCs w:val="24"/>
        </w:rPr>
        <w:t>r</w:t>
      </w:r>
      <w:proofErr w:type="spellEnd"/>
      <w:r w:rsidR="00694D7C" w:rsidRPr="009E6F26">
        <w:rPr>
          <w:rFonts w:ascii="Times New Roman" w:hAnsi="Times New Roman" w:cs="Times New Roman"/>
          <w:sz w:val="24"/>
          <w:szCs w:val="24"/>
        </w:rPr>
        <w:t>, which is well known to be a potential fire risk, but</w:t>
      </w:r>
      <w:r w:rsidR="00600591" w:rsidRPr="009E6F26">
        <w:rPr>
          <w:rFonts w:ascii="Times New Roman" w:hAnsi="Times New Roman" w:cs="Times New Roman"/>
          <w:sz w:val="24"/>
          <w:szCs w:val="24"/>
        </w:rPr>
        <w:t xml:space="preserve"> there is no record of </w:t>
      </w:r>
      <w:r w:rsidR="00515A14">
        <w:rPr>
          <w:rFonts w:ascii="Times New Roman" w:hAnsi="Times New Roman" w:cs="Times New Roman"/>
          <w:sz w:val="24"/>
          <w:szCs w:val="24"/>
        </w:rPr>
        <w:t>Mr. N</w:t>
      </w:r>
      <w:r w:rsidR="00600591" w:rsidRPr="009E6F26">
        <w:rPr>
          <w:rFonts w:ascii="Times New Roman" w:hAnsi="Times New Roman" w:cs="Times New Roman"/>
          <w:sz w:val="24"/>
          <w:szCs w:val="24"/>
        </w:rPr>
        <w:t xml:space="preserve"> </w:t>
      </w:r>
      <w:r w:rsidR="00AE75E4" w:rsidRPr="009E6F26">
        <w:rPr>
          <w:rFonts w:ascii="Times New Roman" w:hAnsi="Times New Roman" w:cs="Times New Roman"/>
          <w:sz w:val="24"/>
          <w:szCs w:val="24"/>
        </w:rPr>
        <w:t>being</w:t>
      </w:r>
      <w:r w:rsidR="00ED6C94" w:rsidRPr="009E6F26">
        <w:rPr>
          <w:rFonts w:ascii="Times New Roman" w:hAnsi="Times New Roman" w:cs="Times New Roman"/>
          <w:sz w:val="24"/>
          <w:szCs w:val="24"/>
        </w:rPr>
        <w:t xml:space="preserve"> offered a referral</w:t>
      </w:r>
      <w:r w:rsidR="00600591" w:rsidRPr="009E6F26">
        <w:rPr>
          <w:rFonts w:ascii="Times New Roman" w:hAnsi="Times New Roman" w:cs="Times New Roman"/>
          <w:sz w:val="24"/>
          <w:szCs w:val="24"/>
        </w:rPr>
        <w:t xml:space="preserve"> to the </w:t>
      </w:r>
      <w:r w:rsidR="00AE75E4" w:rsidRPr="009E6F26">
        <w:rPr>
          <w:rFonts w:ascii="Times New Roman" w:hAnsi="Times New Roman" w:cs="Times New Roman"/>
          <w:sz w:val="24"/>
          <w:szCs w:val="24"/>
        </w:rPr>
        <w:t>London</w:t>
      </w:r>
      <w:r w:rsidR="00ED6C94" w:rsidRPr="009E6F26">
        <w:rPr>
          <w:rFonts w:ascii="Times New Roman" w:hAnsi="Times New Roman" w:cs="Times New Roman"/>
          <w:sz w:val="24"/>
          <w:szCs w:val="24"/>
        </w:rPr>
        <w:t xml:space="preserve"> F</w:t>
      </w:r>
      <w:r w:rsidR="00600591" w:rsidRPr="009E6F26">
        <w:rPr>
          <w:rFonts w:ascii="Times New Roman" w:hAnsi="Times New Roman" w:cs="Times New Roman"/>
          <w:sz w:val="24"/>
          <w:szCs w:val="24"/>
        </w:rPr>
        <w:t xml:space="preserve">ire Brigade nor any recorded evidence that the referral was made in the public interest. </w:t>
      </w:r>
      <w:r w:rsidR="00A1757E" w:rsidRPr="009E6F26">
        <w:rPr>
          <w:rFonts w:ascii="Times New Roman" w:hAnsi="Times New Roman" w:cs="Times New Roman"/>
          <w:sz w:val="24"/>
          <w:szCs w:val="24"/>
        </w:rPr>
        <w:t xml:space="preserve"> </w:t>
      </w:r>
    </w:p>
    <w:p w:rsidR="007C0614" w:rsidRPr="009E6F26" w:rsidRDefault="00751BA0" w:rsidP="00264D15">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7A4EF8" w:rsidRPr="009E6F26">
        <w:rPr>
          <w:rFonts w:ascii="Times New Roman" w:hAnsi="Times New Roman" w:cs="Times New Roman"/>
          <w:sz w:val="24"/>
          <w:szCs w:val="24"/>
        </w:rPr>
        <w:t>.</w:t>
      </w:r>
      <w:r w:rsidR="003A63EA" w:rsidRPr="009E6F26">
        <w:rPr>
          <w:rFonts w:ascii="Times New Roman" w:hAnsi="Times New Roman" w:cs="Times New Roman"/>
          <w:sz w:val="24"/>
          <w:szCs w:val="24"/>
        </w:rPr>
        <w:t>4</w:t>
      </w:r>
      <w:r w:rsidR="007A4EF8" w:rsidRPr="009E6F26">
        <w:rPr>
          <w:rFonts w:ascii="Times New Roman" w:hAnsi="Times New Roman" w:cs="Times New Roman"/>
          <w:sz w:val="24"/>
          <w:szCs w:val="24"/>
        </w:rPr>
        <w:t>.7</w:t>
      </w:r>
      <w:r w:rsidR="007A4EF8" w:rsidRPr="009E6F26">
        <w:rPr>
          <w:rFonts w:ascii="Times New Roman" w:hAnsi="Times New Roman" w:cs="Times New Roman"/>
          <w:sz w:val="24"/>
          <w:szCs w:val="24"/>
        </w:rPr>
        <w:tab/>
      </w:r>
      <w:r w:rsidR="00ED6C94" w:rsidRPr="009E6F26">
        <w:rPr>
          <w:rFonts w:ascii="Times New Roman" w:hAnsi="Times New Roman" w:cs="Times New Roman"/>
          <w:sz w:val="24"/>
          <w:szCs w:val="24"/>
        </w:rPr>
        <w:t xml:space="preserve">The ASC </w:t>
      </w:r>
      <w:r w:rsidR="000A73EE" w:rsidRPr="009E6F26">
        <w:rPr>
          <w:rFonts w:ascii="Times New Roman" w:hAnsi="Times New Roman" w:cs="Times New Roman"/>
          <w:sz w:val="24"/>
          <w:szCs w:val="24"/>
        </w:rPr>
        <w:t>staff who</w:t>
      </w:r>
      <w:r w:rsidR="000C71E7" w:rsidRPr="009E6F26">
        <w:rPr>
          <w:rFonts w:ascii="Times New Roman" w:hAnsi="Times New Roman" w:cs="Times New Roman"/>
          <w:sz w:val="24"/>
          <w:szCs w:val="24"/>
        </w:rPr>
        <w:t xml:space="preserve"> worked with Ms. J never took a multi-agency approach. The</w:t>
      </w:r>
      <w:r w:rsidR="00ED6C94" w:rsidRPr="009E6F26">
        <w:rPr>
          <w:rFonts w:ascii="Times New Roman" w:hAnsi="Times New Roman" w:cs="Times New Roman"/>
          <w:sz w:val="24"/>
          <w:szCs w:val="24"/>
        </w:rPr>
        <w:t>y responded to the P</w:t>
      </w:r>
      <w:r w:rsidR="000C71E7" w:rsidRPr="009E6F26">
        <w:rPr>
          <w:rFonts w:ascii="Times New Roman" w:hAnsi="Times New Roman" w:cs="Times New Roman"/>
          <w:sz w:val="24"/>
          <w:szCs w:val="24"/>
        </w:rPr>
        <w:t>rovider and GP electronically</w:t>
      </w:r>
      <w:r w:rsidR="008B4C9C" w:rsidRPr="009E6F26">
        <w:rPr>
          <w:rFonts w:ascii="Times New Roman" w:hAnsi="Times New Roman" w:cs="Times New Roman"/>
          <w:sz w:val="24"/>
          <w:szCs w:val="24"/>
        </w:rPr>
        <w:t>,</w:t>
      </w:r>
      <w:r w:rsidR="000C71E7" w:rsidRPr="009E6F26">
        <w:rPr>
          <w:rFonts w:ascii="Times New Roman" w:hAnsi="Times New Roman" w:cs="Times New Roman"/>
          <w:sz w:val="24"/>
          <w:szCs w:val="24"/>
        </w:rPr>
        <w:t xml:space="preserve"> but at no point was a multi-agency safeguarding or professionals meeting held to use the expertise of the agencies</w:t>
      </w:r>
      <w:r w:rsidR="00ED6C94" w:rsidRPr="009E6F26">
        <w:rPr>
          <w:rFonts w:ascii="Times New Roman" w:hAnsi="Times New Roman" w:cs="Times New Roman"/>
          <w:sz w:val="24"/>
          <w:szCs w:val="24"/>
        </w:rPr>
        <w:t xml:space="preserve"> to</w:t>
      </w:r>
      <w:r w:rsidR="000C71E7" w:rsidRPr="009E6F26">
        <w:rPr>
          <w:rFonts w:ascii="Times New Roman" w:hAnsi="Times New Roman" w:cs="Times New Roman"/>
          <w:sz w:val="24"/>
          <w:szCs w:val="24"/>
        </w:rPr>
        <w:t xml:space="preserve"> understand the risks and seek an appropriate outcome for Ms. J.  Despite repeated</w:t>
      </w:r>
      <w:r w:rsidR="00694D7C" w:rsidRPr="009E6F26">
        <w:rPr>
          <w:rFonts w:ascii="Times New Roman" w:hAnsi="Times New Roman" w:cs="Times New Roman"/>
          <w:sz w:val="24"/>
          <w:szCs w:val="24"/>
        </w:rPr>
        <w:t xml:space="preserve"> concerns about the care workers</w:t>
      </w:r>
      <w:r w:rsidR="00ED6C94" w:rsidRPr="009E6F26">
        <w:rPr>
          <w:rFonts w:ascii="Times New Roman" w:hAnsi="Times New Roman" w:cs="Times New Roman"/>
          <w:sz w:val="24"/>
          <w:szCs w:val="24"/>
        </w:rPr>
        <w:t>, this was</w:t>
      </w:r>
      <w:r w:rsidR="000C71E7" w:rsidRPr="009E6F26">
        <w:rPr>
          <w:rFonts w:ascii="Times New Roman" w:hAnsi="Times New Roman" w:cs="Times New Roman"/>
          <w:sz w:val="24"/>
          <w:szCs w:val="24"/>
        </w:rPr>
        <w:t xml:space="preserve"> never communicated with </w:t>
      </w:r>
      <w:r w:rsidR="00ED6C94" w:rsidRPr="009E6F26">
        <w:rPr>
          <w:rFonts w:ascii="Times New Roman" w:hAnsi="Times New Roman" w:cs="Times New Roman"/>
          <w:sz w:val="24"/>
          <w:szCs w:val="24"/>
        </w:rPr>
        <w:t>commissioning colleagues or</w:t>
      </w:r>
      <w:r w:rsidR="000C71E7" w:rsidRPr="009E6F26">
        <w:rPr>
          <w:rFonts w:ascii="Times New Roman" w:hAnsi="Times New Roman" w:cs="Times New Roman"/>
          <w:sz w:val="24"/>
          <w:szCs w:val="24"/>
        </w:rPr>
        <w:t xml:space="preserve"> advice</w:t>
      </w:r>
      <w:r w:rsidR="00ED6C94" w:rsidRPr="009E6F26">
        <w:rPr>
          <w:rFonts w:ascii="Times New Roman" w:hAnsi="Times New Roman" w:cs="Times New Roman"/>
          <w:sz w:val="24"/>
          <w:szCs w:val="24"/>
        </w:rPr>
        <w:t xml:space="preserve"> sought</w:t>
      </w:r>
      <w:r w:rsidR="000C71E7" w:rsidRPr="009E6F26">
        <w:rPr>
          <w:rFonts w:ascii="Times New Roman" w:hAnsi="Times New Roman" w:cs="Times New Roman"/>
          <w:sz w:val="24"/>
          <w:szCs w:val="24"/>
        </w:rPr>
        <w:t xml:space="preserve"> from the Police. </w:t>
      </w:r>
    </w:p>
    <w:p w:rsidR="00B12FF5" w:rsidRPr="009E6F26" w:rsidRDefault="00E268FD" w:rsidP="00264D15">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3A63EA" w:rsidRPr="009E6F26">
        <w:rPr>
          <w:rFonts w:ascii="Times New Roman" w:hAnsi="Times New Roman" w:cs="Times New Roman"/>
          <w:sz w:val="24"/>
          <w:szCs w:val="24"/>
        </w:rPr>
        <w:t>4</w:t>
      </w:r>
      <w:r w:rsidRPr="009E6F26">
        <w:rPr>
          <w:rFonts w:ascii="Times New Roman" w:hAnsi="Times New Roman" w:cs="Times New Roman"/>
          <w:sz w:val="24"/>
          <w:szCs w:val="24"/>
        </w:rPr>
        <w:t>.</w:t>
      </w:r>
      <w:r w:rsidR="00264D15" w:rsidRPr="009E6F26">
        <w:rPr>
          <w:rFonts w:ascii="Times New Roman" w:hAnsi="Times New Roman" w:cs="Times New Roman"/>
          <w:sz w:val="24"/>
          <w:szCs w:val="24"/>
        </w:rPr>
        <w:t>8</w:t>
      </w:r>
      <w:r w:rsidR="0034090C" w:rsidRPr="009E6F26">
        <w:rPr>
          <w:rFonts w:ascii="Times New Roman" w:hAnsi="Times New Roman" w:cs="Times New Roman"/>
          <w:sz w:val="24"/>
          <w:szCs w:val="24"/>
        </w:rPr>
        <w:t xml:space="preserve"> </w:t>
      </w:r>
      <w:r w:rsidR="00907CEA" w:rsidRPr="009E6F26">
        <w:rPr>
          <w:rFonts w:ascii="Times New Roman" w:hAnsi="Times New Roman" w:cs="Times New Roman"/>
          <w:sz w:val="24"/>
          <w:szCs w:val="24"/>
        </w:rPr>
        <w:t xml:space="preserve">The </w:t>
      </w:r>
      <w:r w:rsidRPr="009E6F26">
        <w:rPr>
          <w:rFonts w:ascii="Times New Roman" w:hAnsi="Times New Roman" w:cs="Times New Roman"/>
          <w:sz w:val="24"/>
          <w:szCs w:val="24"/>
        </w:rPr>
        <w:t>Housing</w:t>
      </w:r>
      <w:r w:rsidR="00907CEA" w:rsidRPr="009E6F26">
        <w:rPr>
          <w:rFonts w:ascii="Times New Roman" w:hAnsi="Times New Roman" w:cs="Times New Roman"/>
          <w:sz w:val="24"/>
          <w:szCs w:val="24"/>
        </w:rPr>
        <w:t xml:space="preserve"> Association</w:t>
      </w:r>
      <w:r w:rsidRPr="009E6F26">
        <w:rPr>
          <w:rFonts w:ascii="Times New Roman" w:hAnsi="Times New Roman" w:cs="Times New Roman"/>
          <w:sz w:val="24"/>
          <w:szCs w:val="24"/>
        </w:rPr>
        <w:t xml:space="preserve"> were concerned about Mr.</w:t>
      </w:r>
      <w:r w:rsidR="004D0BB7" w:rsidRPr="009E6F26">
        <w:rPr>
          <w:rFonts w:ascii="Times New Roman" w:hAnsi="Times New Roman" w:cs="Times New Roman"/>
          <w:sz w:val="24"/>
          <w:szCs w:val="24"/>
        </w:rPr>
        <w:t xml:space="preserve"> </w:t>
      </w:r>
      <w:r w:rsidRPr="009E6F26">
        <w:rPr>
          <w:rFonts w:ascii="Times New Roman" w:hAnsi="Times New Roman" w:cs="Times New Roman"/>
          <w:sz w:val="24"/>
          <w:szCs w:val="24"/>
        </w:rPr>
        <w:t>F. hoarding. They raised concerns to ASC. London Fire Brigade have no record of a referral being received for either Mr.</w:t>
      </w:r>
      <w:r w:rsidR="004D0BB7" w:rsidRPr="009E6F26">
        <w:rPr>
          <w:rFonts w:ascii="Times New Roman" w:hAnsi="Times New Roman" w:cs="Times New Roman"/>
          <w:sz w:val="24"/>
          <w:szCs w:val="24"/>
        </w:rPr>
        <w:t xml:space="preserve"> </w:t>
      </w:r>
      <w:r w:rsidRPr="009E6F26">
        <w:rPr>
          <w:rFonts w:ascii="Times New Roman" w:hAnsi="Times New Roman" w:cs="Times New Roman"/>
          <w:sz w:val="24"/>
          <w:szCs w:val="24"/>
        </w:rPr>
        <w:t>F. himself or his address. Housing in the first instance should be reportin</w:t>
      </w:r>
      <w:r w:rsidR="00DA755D" w:rsidRPr="009E6F26">
        <w:rPr>
          <w:rFonts w:ascii="Times New Roman" w:hAnsi="Times New Roman" w:cs="Times New Roman"/>
          <w:sz w:val="24"/>
          <w:szCs w:val="24"/>
        </w:rPr>
        <w:t xml:space="preserve">g </w:t>
      </w:r>
      <w:r w:rsidR="005C7CE2" w:rsidRPr="009E6F26">
        <w:rPr>
          <w:rFonts w:ascii="Times New Roman" w:hAnsi="Times New Roman" w:cs="Times New Roman"/>
          <w:sz w:val="24"/>
          <w:szCs w:val="24"/>
        </w:rPr>
        <w:t xml:space="preserve">and chasing a referral </w:t>
      </w:r>
      <w:r w:rsidR="00DA755D" w:rsidRPr="009E6F26">
        <w:rPr>
          <w:rFonts w:ascii="Times New Roman" w:hAnsi="Times New Roman" w:cs="Times New Roman"/>
          <w:sz w:val="24"/>
          <w:szCs w:val="24"/>
        </w:rPr>
        <w:t>to the Fire Brigade. T</w:t>
      </w:r>
      <w:r w:rsidRPr="009E6F26">
        <w:rPr>
          <w:rFonts w:ascii="Times New Roman" w:hAnsi="Times New Roman" w:cs="Times New Roman"/>
          <w:sz w:val="24"/>
          <w:szCs w:val="24"/>
        </w:rPr>
        <w:t xml:space="preserve">he Fire Brigade </w:t>
      </w:r>
      <w:r w:rsidR="00DA755D" w:rsidRPr="009E6F26">
        <w:rPr>
          <w:rFonts w:ascii="Times New Roman" w:hAnsi="Times New Roman" w:cs="Times New Roman"/>
          <w:sz w:val="24"/>
          <w:szCs w:val="24"/>
        </w:rPr>
        <w:t>c</w:t>
      </w:r>
      <w:r w:rsidRPr="009E6F26">
        <w:rPr>
          <w:rFonts w:ascii="Times New Roman" w:hAnsi="Times New Roman" w:cs="Times New Roman"/>
          <w:sz w:val="24"/>
          <w:szCs w:val="24"/>
        </w:rPr>
        <w:t>ould have attempted to gain access for a fire safety assessment. While Mr. F. was resistant to intervention from ho</w:t>
      </w:r>
      <w:r w:rsidR="00DA755D" w:rsidRPr="009E6F26">
        <w:rPr>
          <w:rFonts w:ascii="Times New Roman" w:hAnsi="Times New Roman" w:cs="Times New Roman"/>
          <w:sz w:val="24"/>
          <w:szCs w:val="24"/>
        </w:rPr>
        <w:t>using and ASC, engage</w:t>
      </w:r>
      <w:r w:rsidR="008B4C9C" w:rsidRPr="009E6F26">
        <w:rPr>
          <w:rFonts w:ascii="Times New Roman" w:hAnsi="Times New Roman" w:cs="Times New Roman"/>
          <w:sz w:val="24"/>
          <w:szCs w:val="24"/>
        </w:rPr>
        <w:t>ment through the Fire Brigade c</w:t>
      </w:r>
      <w:r w:rsidR="00DA755D" w:rsidRPr="009E6F26">
        <w:rPr>
          <w:rFonts w:ascii="Times New Roman" w:hAnsi="Times New Roman" w:cs="Times New Roman"/>
          <w:sz w:val="24"/>
          <w:szCs w:val="24"/>
        </w:rPr>
        <w:t>ould have been another avenue explored to risk assess</w:t>
      </w:r>
      <w:r w:rsidR="00E14391">
        <w:rPr>
          <w:rFonts w:ascii="Times New Roman" w:hAnsi="Times New Roman" w:cs="Times New Roman"/>
          <w:sz w:val="24"/>
          <w:szCs w:val="24"/>
        </w:rPr>
        <w:t>,</w:t>
      </w:r>
      <w:r w:rsidR="00DA755D" w:rsidRPr="009E6F26">
        <w:rPr>
          <w:rFonts w:ascii="Times New Roman" w:hAnsi="Times New Roman" w:cs="Times New Roman"/>
          <w:sz w:val="24"/>
          <w:szCs w:val="24"/>
        </w:rPr>
        <w:t xml:space="preserve"> both Mr.</w:t>
      </w:r>
      <w:r w:rsidR="004D0BB7" w:rsidRPr="009E6F26">
        <w:rPr>
          <w:rFonts w:ascii="Times New Roman" w:hAnsi="Times New Roman" w:cs="Times New Roman"/>
          <w:sz w:val="24"/>
          <w:szCs w:val="24"/>
        </w:rPr>
        <w:t xml:space="preserve"> </w:t>
      </w:r>
      <w:r w:rsidR="00DA755D" w:rsidRPr="009E6F26">
        <w:rPr>
          <w:rFonts w:ascii="Times New Roman" w:hAnsi="Times New Roman" w:cs="Times New Roman"/>
          <w:sz w:val="24"/>
          <w:szCs w:val="24"/>
        </w:rPr>
        <w:t xml:space="preserve">F.’s circumstances and the </w:t>
      </w:r>
      <w:proofErr w:type="spellStart"/>
      <w:r w:rsidR="00DA755D" w:rsidRPr="009E6F26">
        <w:rPr>
          <w:rFonts w:ascii="Times New Roman" w:hAnsi="Times New Roman" w:cs="Times New Roman"/>
          <w:sz w:val="24"/>
          <w:szCs w:val="24"/>
        </w:rPr>
        <w:t>neighbours</w:t>
      </w:r>
      <w:proofErr w:type="spellEnd"/>
      <w:r w:rsidR="00DA755D" w:rsidRPr="009E6F26">
        <w:rPr>
          <w:rFonts w:ascii="Times New Roman" w:hAnsi="Times New Roman" w:cs="Times New Roman"/>
          <w:sz w:val="24"/>
          <w:szCs w:val="24"/>
        </w:rPr>
        <w:t>.</w:t>
      </w:r>
    </w:p>
    <w:tbl>
      <w:tblPr>
        <w:tblStyle w:val="TableGrid"/>
        <w:tblW w:w="9498" w:type="dxa"/>
        <w:tblInd w:w="-5" w:type="dxa"/>
        <w:tblLook w:val="04A0" w:firstRow="1" w:lastRow="0" w:firstColumn="1" w:lastColumn="0" w:noHBand="0" w:noVBand="1"/>
      </w:tblPr>
      <w:tblGrid>
        <w:gridCol w:w="9498"/>
      </w:tblGrid>
      <w:tr w:rsidR="0044316A" w:rsidRPr="009E6F26" w:rsidTr="0044316A">
        <w:tc>
          <w:tcPr>
            <w:tcW w:w="9498" w:type="dxa"/>
            <w:shd w:val="clear" w:color="auto" w:fill="C9ECFC" w:themeFill="text2" w:themeFillTint="33"/>
          </w:tcPr>
          <w:p w:rsidR="00264D15" w:rsidRPr="009E6F26" w:rsidRDefault="00FE7B81" w:rsidP="00330523">
            <w:pPr>
              <w:shd w:val="clear" w:color="auto" w:fill="C9ECFC" w:themeFill="text2" w:themeFillTint="33"/>
              <w:rPr>
                <w:rFonts w:ascii="Times New Roman" w:hAnsi="Times New Roman" w:cs="Times New Roman"/>
                <w:b/>
                <w:bCs/>
                <w:color w:val="0070C0"/>
                <w:sz w:val="24"/>
                <w:szCs w:val="24"/>
              </w:rPr>
            </w:pPr>
            <w:bookmarkStart w:id="8" w:name="_Hlk12193732"/>
            <w:r w:rsidRPr="006B4EAD">
              <w:rPr>
                <w:rFonts w:ascii="Times New Roman" w:hAnsi="Times New Roman" w:cs="Times New Roman"/>
                <w:b/>
                <w:bCs/>
                <w:sz w:val="24"/>
                <w:szCs w:val="24"/>
              </w:rPr>
              <w:t xml:space="preserve">Conclusion: </w:t>
            </w:r>
          </w:p>
          <w:p w:rsidR="00C24D4A" w:rsidRPr="009E6F26" w:rsidRDefault="00264D15"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10.4.</w:t>
            </w:r>
            <w:r w:rsidR="00C24D4A" w:rsidRPr="009E6F26">
              <w:rPr>
                <w:rFonts w:ascii="Times New Roman" w:hAnsi="Times New Roman" w:cs="Times New Roman"/>
                <w:sz w:val="24"/>
                <w:szCs w:val="24"/>
              </w:rPr>
              <w:t>9</w:t>
            </w:r>
            <w:r w:rsidRPr="009E6F26">
              <w:rPr>
                <w:rFonts w:ascii="Times New Roman" w:hAnsi="Times New Roman" w:cs="Times New Roman"/>
                <w:sz w:val="24"/>
                <w:szCs w:val="24"/>
              </w:rPr>
              <w:t xml:space="preserve"> </w:t>
            </w:r>
            <w:r w:rsidR="0089700E">
              <w:rPr>
                <w:rFonts w:ascii="Times New Roman" w:hAnsi="Times New Roman" w:cs="Times New Roman"/>
                <w:sz w:val="24"/>
                <w:szCs w:val="24"/>
              </w:rPr>
              <w:t xml:space="preserve"> </w:t>
            </w:r>
            <w:r w:rsidR="0073233C">
              <w:rPr>
                <w:rFonts w:ascii="Times New Roman" w:hAnsi="Times New Roman" w:cs="Times New Roman"/>
                <w:sz w:val="24"/>
                <w:szCs w:val="24"/>
              </w:rPr>
              <w:t xml:space="preserve"> </w:t>
            </w:r>
            <w:bookmarkStart w:id="9" w:name="_Hlk25175392"/>
            <w:r w:rsidR="00C24D4A" w:rsidRPr="009E6F26">
              <w:rPr>
                <w:rFonts w:ascii="Times New Roman" w:hAnsi="Times New Roman" w:cs="Times New Roman"/>
                <w:sz w:val="24"/>
                <w:szCs w:val="24"/>
              </w:rPr>
              <w:t xml:space="preserve">The general duty of co -operation between the Local Authority and other agencies providing care and support, has not been applied in all </w:t>
            </w:r>
            <w:r w:rsidR="006E6B3F" w:rsidRPr="009E6F26">
              <w:rPr>
                <w:rFonts w:ascii="Times New Roman" w:hAnsi="Times New Roman" w:cs="Times New Roman"/>
                <w:sz w:val="24"/>
                <w:szCs w:val="24"/>
              </w:rPr>
              <w:t>the cases</w:t>
            </w:r>
            <w:r w:rsidR="00694D7C" w:rsidRPr="009E6F26">
              <w:rPr>
                <w:rFonts w:ascii="Times New Roman" w:hAnsi="Times New Roman" w:cs="Times New Roman"/>
                <w:sz w:val="24"/>
                <w:szCs w:val="24"/>
              </w:rPr>
              <w:t xml:space="preserve"> </w:t>
            </w:r>
            <w:r w:rsidR="00C24D4A" w:rsidRPr="009E6F26">
              <w:rPr>
                <w:rFonts w:ascii="Times New Roman" w:hAnsi="Times New Roman" w:cs="Times New Roman"/>
                <w:sz w:val="24"/>
                <w:szCs w:val="24"/>
              </w:rPr>
              <w:t>consistently. Agencies have raised concerns to ASC</w:t>
            </w:r>
            <w:r w:rsidR="008B4C9C" w:rsidRPr="009E6F26">
              <w:rPr>
                <w:rFonts w:ascii="Times New Roman" w:hAnsi="Times New Roman" w:cs="Times New Roman"/>
                <w:sz w:val="24"/>
                <w:szCs w:val="24"/>
              </w:rPr>
              <w:t>,</w:t>
            </w:r>
            <w:r w:rsidR="00C24D4A" w:rsidRPr="009E6F26">
              <w:rPr>
                <w:rFonts w:ascii="Times New Roman" w:hAnsi="Times New Roman" w:cs="Times New Roman"/>
                <w:sz w:val="24"/>
                <w:szCs w:val="24"/>
              </w:rPr>
              <w:t xml:space="preserve"> who have failed to respond appropriately. </w:t>
            </w:r>
            <w:proofErr w:type="gramStart"/>
            <w:r w:rsidR="00C24D4A" w:rsidRPr="009E6F26">
              <w:rPr>
                <w:rFonts w:ascii="Times New Roman" w:hAnsi="Times New Roman" w:cs="Times New Roman"/>
                <w:sz w:val="24"/>
                <w:szCs w:val="24"/>
              </w:rPr>
              <w:t>The lack of coordination and communication</w:t>
            </w:r>
            <w:r w:rsidR="008B4C9C" w:rsidRPr="009E6F26">
              <w:rPr>
                <w:rFonts w:ascii="Times New Roman" w:hAnsi="Times New Roman" w:cs="Times New Roman"/>
                <w:sz w:val="24"/>
                <w:szCs w:val="24"/>
              </w:rPr>
              <w:t>,</w:t>
            </w:r>
            <w:proofErr w:type="gramEnd"/>
            <w:r w:rsidR="00C24D4A" w:rsidRPr="009E6F26">
              <w:rPr>
                <w:rFonts w:ascii="Times New Roman" w:hAnsi="Times New Roman" w:cs="Times New Roman"/>
                <w:sz w:val="24"/>
                <w:szCs w:val="24"/>
              </w:rPr>
              <w:t xml:space="preserve"> has had a domino effect</w:t>
            </w:r>
            <w:r w:rsidR="00CD6363">
              <w:rPr>
                <w:rFonts w:ascii="Times New Roman" w:hAnsi="Times New Roman" w:cs="Times New Roman"/>
                <w:sz w:val="24"/>
                <w:szCs w:val="24"/>
              </w:rPr>
              <w:t xml:space="preserve"> resulting in lack of robust multi-</w:t>
            </w:r>
            <w:r w:rsidR="00C25756">
              <w:rPr>
                <w:rFonts w:ascii="Times New Roman" w:hAnsi="Times New Roman" w:cs="Times New Roman"/>
                <w:sz w:val="24"/>
                <w:szCs w:val="24"/>
              </w:rPr>
              <w:t xml:space="preserve">agency </w:t>
            </w:r>
            <w:r w:rsidR="00C25756" w:rsidRPr="009E6F26">
              <w:rPr>
                <w:rFonts w:ascii="Times New Roman" w:hAnsi="Times New Roman" w:cs="Times New Roman"/>
                <w:sz w:val="24"/>
                <w:szCs w:val="24"/>
              </w:rPr>
              <w:t>risk</w:t>
            </w:r>
            <w:r w:rsidR="00C24D4A" w:rsidRPr="009E6F26">
              <w:rPr>
                <w:rFonts w:ascii="Times New Roman" w:hAnsi="Times New Roman" w:cs="Times New Roman"/>
                <w:sz w:val="24"/>
                <w:szCs w:val="24"/>
              </w:rPr>
              <w:t xml:space="preserve"> assessments, responses to adults and ultimately the outcome for the adult following the referral for intervention. </w:t>
            </w:r>
            <w:bookmarkEnd w:id="9"/>
          </w:p>
          <w:p w:rsidR="00C24D4A" w:rsidRPr="009E6F26" w:rsidRDefault="00404192"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10.4.10</w:t>
            </w:r>
            <w:r w:rsidR="00D82183" w:rsidRPr="009E6F26">
              <w:rPr>
                <w:rFonts w:ascii="Times New Roman" w:hAnsi="Times New Roman" w:cs="Times New Roman"/>
                <w:sz w:val="24"/>
                <w:szCs w:val="24"/>
              </w:rPr>
              <w:t xml:space="preserve"> </w:t>
            </w:r>
            <w:r w:rsidR="00C24D4A" w:rsidRPr="009E6F26">
              <w:rPr>
                <w:rFonts w:ascii="Times New Roman" w:hAnsi="Times New Roman" w:cs="Times New Roman"/>
                <w:sz w:val="24"/>
                <w:szCs w:val="24"/>
              </w:rPr>
              <w:t>In the cases subject to this review there is a lack of focus on p</w:t>
            </w:r>
            <w:r w:rsidR="0034090C" w:rsidRPr="009E6F26">
              <w:rPr>
                <w:rFonts w:ascii="Times New Roman" w:hAnsi="Times New Roman" w:cs="Times New Roman"/>
                <w:sz w:val="24"/>
                <w:szCs w:val="24"/>
              </w:rPr>
              <w:t>ositive outcomes for the adults</w:t>
            </w:r>
            <w:r w:rsidR="00C24D4A" w:rsidRPr="009E6F26">
              <w:rPr>
                <w:rFonts w:ascii="Times New Roman" w:hAnsi="Times New Roman" w:cs="Times New Roman"/>
                <w:sz w:val="24"/>
                <w:szCs w:val="24"/>
              </w:rPr>
              <w:t>. Through more multi-agency information sharing and communication, professionals could have drawn on each other’s knowledge of the adults using their specific expertise to offer the appropriate response to the adult.</w:t>
            </w:r>
          </w:p>
          <w:p w:rsidR="00C24D4A" w:rsidRPr="009E6F26" w:rsidRDefault="00404192"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10.4.11</w:t>
            </w:r>
            <w:r w:rsidR="00D82183" w:rsidRPr="009E6F26">
              <w:rPr>
                <w:rFonts w:ascii="Times New Roman" w:hAnsi="Times New Roman" w:cs="Times New Roman"/>
                <w:sz w:val="24"/>
                <w:szCs w:val="24"/>
              </w:rPr>
              <w:t xml:space="preserve"> </w:t>
            </w:r>
            <w:r w:rsidR="00C24D4A" w:rsidRPr="009E6F26">
              <w:rPr>
                <w:rFonts w:ascii="Times New Roman" w:hAnsi="Times New Roman" w:cs="Times New Roman"/>
                <w:sz w:val="24"/>
                <w:szCs w:val="24"/>
              </w:rPr>
              <w:t xml:space="preserve">If partners had, had a better understanding of the safeguarding policies and procedures, it is likely they </w:t>
            </w:r>
            <w:r w:rsidR="00B4454A" w:rsidRPr="009E6F26">
              <w:rPr>
                <w:rFonts w:ascii="Times New Roman" w:hAnsi="Times New Roman" w:cs="Times New Roman"/>
                <w:sz w:val="24"/>
                <w:szCs w:val="24"/>
              </w:rPr>
              <w:t>could have</w:t>
            </w:r>
            <w:r w:rsidR="00C24D4A" w:rsidRPr="009E6F26">
              <w:rPr>
                <w:rFonts w:ascii="Times New Roman" w:hAnsi="Times New Roman" w:cs="Times New Roman"/>
                <w:sz w:val="24"/>
                <w:szCs w:val="24"/>
              </w:rPr>
              <w:t xml:space="preserve"> challenged partners including ASC when the response was not adequate</w:t>
            </w:r>
            <w:r w:rsidR="008B4C9C" w:rsidRPr="009E6F26">
              <w:rPr>
                <w:rFonts w:ascii="Times New Roman" w:hAnsi="Times New Roman" w:cs="Times New Roman"/>
                <w:sz w:val="24"/>
                <w:szCs w:val="24"/>
              </w:rPr>
              <w:t>,</w:t>
            </w:r>
            <w:r w:rsidR="00C24D4A" w:rsidRPr="009E6F26">
              <w:rPr>
                <w:rFonts w:ascii="Times New Roman" w:hAnsi="Times New Roman" w:cs="Times New Roman"/>
                <w:sz w:val="24"/>
                <w:szCs w:val="24"/>
              </w:rPr>
              <w:t xml:space="preserve"> rather than repeatedly referring their concerns through the same mechanisms which were proving ineffective</w:t>
            </w:r>
            <w:r w:rsidR="008B4C9C" w:rsidRPr="009E6F26">
              <w:rPr>
                <w:rFonts w:ascii="Times New Roman" w:hAnsi="Times New Roman" w:cs="Times New Roman"/>
                <w:sz w:val="24"/>
                <w:szCs w:val="24"/>
              </w:rPr>
              <w:t>,</w:t>
            </w:r>
            <w:r w:rsidR="00C24D4A" w:rsidRPr="009E6F26">
              <w:rPr>
                <w:rFonts w:ascii="Times New Roman" w:hAnsi="Times New Roman" w:cs="Times New Roman"/>
                <w:sz w:val="24"/>
                <w:szCs w:val="24"/>
              </w:rPr>
              <w:t xml:space="preserve"> in addressing the risks to the adults on many occasions such as with Ms. J. and Mr. F.</w:t>
            </w:r>
          </w:p>
          <w:p w:rsidR="00325CFD" w:rsidRPr="009E6F26" w:rsidRDefault="00325CFD"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 xml:space="preserve">10.4.12 </w:t>
            </w:r>
            <w:r w:rsidR="00D805AB" w:rsidRPr="009E6F26">
              <w:rPr>
                <w:rFonts w:ascii="Times New Roman" w:hAnsi="Times New Roman" w:cs="Times New Roman"/>
                <w:sz w:val="24"/>
                <w:szCs w:val="24"/>
              </w:rPr>
              <w:t xml:space="preserve">The </w:t>
            </w:r>
            <w:r w:rsidR="008B4C9C" w:rsidRPr="009E6F26">
              <w:rPr>
                <w:rFonts w:ascii="Times New Roman" w:hAnsi="Times New Roman" w:cs="Times New Roman"/>
                <w:sz w:val="24"/>
                <w:szCs w:val="24"/>
              </w:rPr>
              <w:t>interface between Mental H</w:t>
            </w:r>
            <w:r w:rsidRPr="009E6F26">
              <w:rPr>
                <w:rFonts w:ascii="Times New Roman" w:hAnsi="Times New Roman" w:cs="Times New Roman"/>
                <w:sz w:val="24"/>
                <w:szCs w:val="24"/>
              </w:rPr>
              <w:t>ealth and ASC is inconsistent</w:t>
            </w:r>
            <w:r w:rsidR="008B4C9C" w:rsidRPr="009E6F26">
              <w:rPr>
                <w:rFonts w:ascii="Times New Roman" w:hAnsi="Times New Roman" w:cs="Times New Roman"/>
                <w:sz w:val="24"/>
                <w:szCs w:val="24"/>
              </w:rPr>
              <w:t>,</w:t>
            </w:r>
            <w:r w:rsidR="00D805AB" w:rsidRPr="009E6F26">
              <w:rPr>
                <w:rFonts w:ascii="Times New Roman" w:hAnsi="Times New Roman" w:cs="Times New Roman"/>
                <w:sz w:val="24"/>
                <w:szCs w:val="24"/>
              </w:rPr>
              <w:t xml:space="preserve"> when</w:t>
            </w:r>
            <w:r w:rsidR="008B4C9C" w:rsidRPr="009E6F26">
              <w:rPr>
                <w:rFonts w:ascii="Times New Roman" w:hAnsi="Times New Roman" w:cs="Times New Roman"/>
                <w:sz w:val="24"/>
                <w:szCs w:val="24"/>
              </w:rPr>
              <w:t xml:space="preserve"> practitioners are referring to Mental Health Services for support and advice</w:t>
            </w:r>
            <w:r w:rsidRPr="009E6F26">
              <w:rPr>
                <w:rFonts w:ascii="Times New Roman" w:hAnsi="Times New Roman" w:cs="Times New Roman"/>
                <w:sz w:val="24"/>
                <w:szCs w:val="24"/>
              </w:rPr>
              <w:t xml:space="preserve">. </w:t>
            </w:r>
            <w:r w:rsidR="008B4C9C" w:rsidRPr="009E6F26">
              <w:rPr>
                <w:rFonts w:ascii="Times New Roman" w:hAnsi="Times New Roman" w:cs="Times New Roman"/>
                <w:sz w:val="24"/>
                <w:szCs w:val="24"/>
              </w:rPr>
              <w:t xml:space="preserve">There is a lack of understanding from Mental Health Services of their responsibilities in working in partnership with ASC in addressing safeguarding concerns and achieving good outcomes for the adults at risk. </w:t>
            </w:r>
            <w:r w:rsidRPr="009E6F26">
              <w:rPr>
                <w:rFonts w:ascii="Times New Roman" w:hAnsi="Times New Roman" w:cs="Times New Roman"/>
                <w:sz w:val="24"/>
                <w:szCs w:val="24"/>
              </w:rPr>
              <w:t xml:space="preserve">The partnership working in Mr. F case was an informal discussion, in </w:t>
            </w:r>
            <w:r w:rsidR="00523A62" w:rsidRPr="009E6F26">
              <w:rPr>
                <w:rFonts w:ascii="Times New Roman" w:hAnsi="Times New Roman" w:cs="Times New Roman"/>
                <w:sz w:val="24"/>
                <w:szCs w:val="24"/>
              </w:rPr>
              <w:t>Mr.</w:t>
            </w:r>
            <w:r w:rsidRPr="009E6F26">
              <w:rPr>
                <w:rFonts w:ascii="Times New Roman" w:hAnsi="Times New Roman" w:cs="Times New Roman"/>
                <w:sz w:val="24"/>
                <w:szCs w:val="24"/>
              </w:rPr>
              <w:t xml:space="preserve"> G’</w:t>
            </w:r>
            <w:r w:rsidR="00D805AB" w:rsidRPr="009E6F26">
              <w:rPr>
                <w:rFonts w:ascii="Times New Roman" w:hAnsi="Times New Roman" w:cs="Times New Roman"/>
                <w:sz w:val="24"/>
                <w:szCs w:val="24"/>
              </w:rPr>
              <w:t>s</w:t>
            </w:r>
            <w:r w:rsidRPr="009E6F26">
              <w:rPr>
                <w:rFonts w:ascii="Times New Roman" w:hAnsi="Times New Roman" w:cs="Times New Roman"/>
                <w:sz w:val="24"/>
                <w:szCs w:val="24"/>
              </w:rPr>
              <w:t xml:space="preserve"> case there was a lack of recognition of the i</w:t>
            </w:r>
            <w:r w:rsidR="00D805AB" w:rsidRPr="009E6F26">
              <w:rPr>
                <w:rFonts w:ascii="Times New Roman" w:hAnsi="Times New Roman" w:cs="Times New Roman"/>
                <w:sz w:val="24"/>
                <w:szCs w:val="24"/>
              </w:rPr>
              <w:t>mport</w:t>
            </w:r>
            <w:r w:rsidR="00523A62" w:rsidRPr="009E6F26">
              <w:rPr>
                <w:rFonts w:ascii="Times New Roman" w:hAnsi="Times New Roman" w:cs="Times New Roman"/>
                <w:sz w:val="24"/>
                <w:szCs w:val="24"/>
              </w:rPr>
              <w:t>ance of role of working in partnership</w:t>
            </w:r>
            <w:r w:rsidR="00D805AB" w:rsidRPr="009E6F26">
              <w:rPr>
                <w:rFonts w:ascii="Times New Roman" w:hAnsi="Times New Roman" w:cs="Times New Roman"/>
                <w:sz w:val="24"/>
                <w:szCs w:val="24"/>
              </w:rPr>
              <w:t xml:space="preserve"> to address </w:t>
            </w:r>
            <w:r w:rsidR="00523A62" w:rsidRPr="009E6F26">
              <w:rPr>
                <w:rFonts w:ascii="Times New Roman" w:hAnsi="Times New Roman" w:cs="Times New Roman"/>
                <w:sz w:val="24"/>
                <w:szCs w:val="24"/>
              </w:rPr>
              <w:t>Mr.</w:t>
            </w:r>
            <w:r w:rsidR="00D805AB" w:rsidRPr="009E6F26">
              <w:rPr>
                <w:rFonts w:ascii="Times New Roman" w:hAnsi="Times New Roman" w:cs="Times New Roman"/>
                <w:sz w:val="24"/>
                <w:szCs w:val="24"/>
              </w:rPr>
              <w:t xml:space="preserve"> G’s wellbeing</w:t>
            </w:r>
            <w:r w:rsidRPr="009E6F26">
              <w:rPr>
                <w:rFonts w:ascii="Times New Roman" w:hAnsi="Times New Roman" w:cs="Times New Roman"/>
                <w:sz w:val="24"/>
                <w:szCs w:val="24"/>
              </w:rPr>
              <w:t xml:space="preserve">. </w:t>
            </w:r>
          </w:p>
          <w:p w:rsidR="00C24D4A" w:rsidRPr="009E6F26" w:rsidRDefault="00325CFD"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10.4.13</w:t>
            </w:r>
            <w:r w:rsidR="00D82183" w:rsidRPr="009E6F26">
              <w:rPr>
                <w:rFonts w:ascii="Times New Roman" w:hAnsi="Times New Roman" w:cs="Times New Roman"/>
                <w:sz w:val="24"/>
                <w:szCs w:val="24"/>
              </w:rPr>
              <w:t xml:space="preserve"> Escalation to a senior level is the course of action that should be taken by professionals</w:t>
            </w:r>
            <w:r w:rsidR="00523A62" w:rsidRPr="009E6F26">
              <w:rPr>
                <w:rFonts w:ascii="Times New Roman" w:hAnsi="Times New Roman" w:cs="Times New Roman"/>
                <w:sz w:val="24"/>
                <w:szCs w:val="24"/>
              </w:rPr>
              <w:t>,</w:t>
            </w:r>
            <w:r w:rsidR="00D82183" w:rsidRPr="009E6F26">
              <w:rPr>
                <w:rFonts w:ascii="Times New Roman" w:hAnsi="Times New Roman" w:cs="Times New Roman"/>
                <w:sz w:val="24"/>
                <w:szCs w:val="24"/>
              </w:rPr>
              <w:t xml:space="preserve"> where there are concerns that an adult’s safety is </w:t>
            </w:r>
            <w:proofErr w:type="gramStart"/>
            <w:r w:rsidR="00D82183" w:rsidRPr="009E6F26">
              <w:rPr>
                <w:rFonts w:ascii="Times New Roman" w:hAnsi="Times New Roman" w:cs="Times New Roman"/>
                <w:sz w:val="24"/>
                <w:szCs w:val="24"/>
              </w:rPr>
              <w:t>compromised</w:t>
            </w:r>
            <w:proofErr w:type="gramEnd"/>
            <w:r w:rsidR="00D82183" w:rsidRPr="009E6F26">
              <w:rPr>
                <w:rFonts w:ascii="Times New Roman" w:hAnsi="Times New Roman" w:cs="Times New Roman"/>
                <w:sz w:val="24"/>
                <w:szCs w:val="24"/>
              </w:rPr>
              <w:t xml:space="preserve"> and the current action of other agencies does not support effective safeguarding for the adult.</w:t>
            </w:r>
            <w:r w:rsidR="00B4454A" w:rsidRPr="009E6F26">
              <w:rPr>
                <w:rFonts w:ascii="Times New Roman" w:hAnsi="Times New Roman" w:cs="Times New Roman"/>
                <w:sz w:val="24"/>
                <w:szCs w:val="24"/>
              </w:rPr>
              <w:t xml:space="preserve"> Tower Hamlets SAB have a formal escalation </w:t>
            </w:r>
            <w:proofErr w:type="gramStart"/>
            <w:r w:rsidR="00B4454A" w:rsidRPr="009E6F26">
              <w:rPr>
                <w:rFonts w:ascii="Times New Roman" w:hAnsi="Times New Roman" w:cs="Times New Roman"/>
                <w:sz w:val="24"/>
                <w:szCs w:val="24"/>
              </w:rPr>
              <w:t>policy</w:t>
            </w:r>
            <w:r w:rsidR="00523A62" w:rsidRPr="009E6F26">
              <w:rPr>
                <w:rFonts w:ascii="Times New Roman" w:hAnsi="Times New Roman" w:cs="Times New Roman"/>
                <w:sz w:val="24"/>
                <w:szCs w:val="24"/>
              </w:rPr>
              <w:t>,</w:t>
            </w:r>
            <w:proofErr w:type="gramEnd"/>
            <w:r w:rsidR="00B4454A" w:rsidRPr="009E6F26">
              <w:rPr>
                <w:rFonts w:ascii="Times New Roman" w:hAnsi="Times New Roman" w:cs="Times New Roman"/>
                <w:sz w:val="24"/>
                <w:szCs w:val="24"/>
              </w:rPr>
              <w:t xml:space="preserve"> however the review highlighted that professionals from all agencies did not use the pathway. In the event it was used</w:t>
            </w:r>
            <w:r w:rsidR="00D82183" w:rsidRPr="009E6F26">
              <w:rPr>
                <w:rFonts w:ascii="Times New Roman" w:hAnsi="Times New Roman" w:cs="Times New Roman"/>
                <w:sz w:val="24"/>
                <w:szCs w:val="24"/>
              </w:rPr>
              <w:t>, it is likely that a multi-agency safeguarding meeting to share information</w:t>
            </w:r>
            <w:r w:rsidR="00523A62" w:rsidRPr="009E6F26">
              <w:rPr>
                <w:rFonts w:ascii="Times New Roman" w:hAnsi="Times New Roman" w:cs="Times New Roman"/>
                <w:sz w:val="24"/>
                <w:szCs w:val="24"/>
              </w:rPr>
              <w:t xml:space="preserve"> regarding the increasing risks, </w:t>
            </w:r>
            <w:r w:rsidR="00B4454A" w:rsidRPr="009E6F26">
              <w:rPr>
                <w:rFonts w:ascii="Times New Roman" w:hAnsi="Times New Roman" w:cs="Times New Roman"/>
                <w:sz w:val="24"/>
                <w:szCs w:val="24"/>
              </w:rPr>
              <w:t>could have</w:t>
            </w:r>
            <w:r w:rsidR="00D82183" w:rsidRPr="009E6F26">
              <w:rPr>
                <w:rFonts w:ascii="Times New Roman" w:hAnsi="Times New Roman" w:cs="Times New Roman"/>
                <w:sz w:val="24"/>
                <w:szCs w:val="24"/>
              </w:rPr>
              <w:t xml:space="preserve"> been triggered at an earlier stage of involvement in all the cases subject to this review.</w:t>
            </w:r>
          </w:p>
          <w:bookmarkEnd w:id="8"/>
          <w:p w:rsidR="00BC5CA3" w:rsidRPr="009E6F26" w:rsidRDefault="00BC5CA3" w:rsidP="0022408E">
            <w:pPr>
              <w:rPr>
                <w:rFonts w:ascii="Times New Roman" w:hAnsi="Times New Roman" w:cs="Times New Roman"/>
                <w:sz w:val="24"/>
                <w:szCs w:val="24"/>
              </w:rPr>
            </w:pPr>
          </w:p>
        </w:tc>
      </w:tr>
    </w:tbl>
    <w:p w:rsidR="00630DCA" w:rsidRPr="009E6F26" w:rsidRDefault="00630DCA" w:rsidP="004E7DAA">
      <w:pPr>
        <w:rPr>
          <w:rFonts w:ascii="Times New Roman" w:hAnsi="Times New Roman" w:cs="Times New Roman"/>
          <w:sz w:val="24"/>
          <w:szCs w:val="24"/>
        </w:rPr>
      </w:pPr>
    </w:p>
    <w:p w:rsidR="0033795D" w:rsidRPr="00CA2D84" w:rsidRDefault="00751BA0" w:rsidP="00051106">
      <w:pPr>
        <w:rPr>
          <w:rFonts w:ascii="Times New Roman" w:hAnsi="Times New Roman" w:cs="Times New Roman"/>
          <w:sz w:val="24"/>
          <w:szCs w:val="24"/>
        </w:rPr>
      </w:pPr>
      <w:r w:rsidRPr="009E6F26">
        <w:rPr>
          <w:rFonts w:ascii="Times New Roman" w:hAnsi="Times New Roman" w:cs="Times New Roman"/>
          <w:b/>
          <w:bCs/>
          <w:color w:val="0070C0"/>
          <w:sz w:val="24"/>
          <w:szCs w:val="24"/>
        </w:rPr>
        <w:t>10</w:t>
      </w:r>
      <w:r w:rsidR="0033795D" w:rsidRPr="009E6F26">
        <w:rPr>
          <w:rFonts w:ascii="Times New Roman" w:hAnsi="Times New Roman" w:cs="Times New Roman"/>
          <w:b/>
          <w:bCs/>
          <w:color w:val="0070C0"/>
          <w:sz w:val="24"/>
          <w:szCs w:val="24"/>
        </w:rPr>
        <w:t>.</w:t>
      </w:r>
      <w:r w:rsidR="003A63EA" w:rsidRPr="009E6F26">
        <w:rPr>
          <w:rFonts w:ascii="Times New Roman" w:hAnsi="Times New Roman" w:cs="Times New Roman"/>
          <w:b/>
          <w:bCs/>
          <w:color w:val="0070C0"/>
          <w:sz w:val="24"/>
          <w:szCs w:val="24"/>
        </w:rPr>
        <w:t>5</w:t>
      </w:r>
      <w:r w:rsidR="0033795D" w:rsidRPr="009E6F26">
        <w:rPr>
          <w:rFonts w:ascii="Times New Roman" w:hAnsi="Times New Roman" w:cs="Times New Roman"/>
          <w:b/>
          <w:bCs/>
          <w:color w:val="0070C0"/>
          <w:sz w:val="24"/>
          <w:szCs w:val="24"/>
        </w:rPr>
        <w:tab/>
      </w:r>
      <w:r w:rsidR="00F30E9D" w:rsidRPr="009E6F26">
        <w:rPr>
          <w:rFonts w:ascii="Times New Roman" w:hAnsi="Times New Roman" w:cs="Times New Roman"/>
          <w:b/>
          <w:bCs/>
          <w:color w:val="0070C0"/>
          <w:sz w:val="24"/>
          <w:szCs w:val="24"/>
        </w:rPr>
        <w:t>Making Safeguarding Personal</w:t>
      </w:r>
    </w:p>
    <w:p w:rsidR="00E9759E" w:rsidRPr="009E6F26" w:rsidRDefault="00751BA0" w:rsidP="00805BDD">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805BDD" w:rsidRPr="009E6F26">
        <w:rPr>
          <w:rFonts w:ascii="Times New Roman" w:hAnsi="Times New Roman" w:cs="Times New Roman"/>
          <w:sz w:val="24"/>
          <w:szCs w:val="24"/>
        </w:rPr>
        <w:t>.</w:t>
      </w:r>
      <w:r w:rsidR="003A63EA" w:rsidRPr="009E6F26">
        <w:rPr>
          <w:rFonts w:ascii="Times New Roman" w:hAnsi="Times New Roman" w:cs="Times New Roman"/>
          <w:sz w:val="24"/>
          <w:szCs w:val="24"/>
        </w:rPr>
        <w:t>5</w:t>
      </w:r>
      <w:r w:rsidR="00805BDD" w:rsidRPr="009E6F26">
        <w:rPr>
          <w:rFonts w:ascii="Times New Roman" w:hAnsi="Times New Roman" w:cs="Times New Roman"/>
          <w:sz w:val="24"/>
          <w:szCs w:val="24"/>
        </w:rPr>
        <w:t>.1</w:t>
      </w:r>
      <w:r w:rsidR="00805BDD" w:rsidRPr="009E6F26">
        <w:rPr>
          <w:rFonts w:ascii="Times New Roman" w:hAnsi="Times New Roman" w:cs="Times New Roman"/>
          <w:sz w:val="24"/>
          <w:szCs w:val="24"/>
        </w:rPr>
        <w:tab/>
        <w:t xml:space="preserve">Mr. F was reluctant to allow the agencies access to his property. He often communicated through the door or from the balcony. This makes it challenging for professionals to build rapport with an adult and understand more about them. In Mr. F’s case, </w:t>
      </w:r>
      <w:proofErr w:type="spellStart"/>
      <w:r w:rsidR="00805BDD" w:rsidRPr="009E6F26">
        <w:rPr>
          <w:rFonts w:ascii="Times New Roman" w:hAnsi="Times New Roman" w:cs="Times New Roman"/>
          <w:sz w:val="24"/>
          <w:szCs w:val="24"/>
        </w:rPr>
        <w:t>neighbours</w:t>
      </w:r>
      <w:proofErr w:type="spellEnd"/>
      <w:r w:rsidR="00805BDD" w:rsidRPr="009E6F26">
        <w:rPr>
          <w:rFonts w:ascii="Times New Roman" w:hAnsi="Times New Roman" w:cs="Times New Roman"/>
          <w:sz w:val="24"/>
          <w:szCs w:val="24"/>
        </w:rPr>
        <w:t xml:space="preserve"> frequen</w:t>
      </w:r>
      <w:r w:rsidR="00523A62" w:rsidRPr="009E6F26">
        <w:rPr>
          <w:rFonts w:ascii="Times New Roman" w:hAnsi="Times New Roman" w:cs="Times New Roman"/>
          <w:sz w:val="24"/>
          <w:szCs w:val="24"/>
        </w:rPr>
        <w:t>tly raised concerns about Mr. F,</w:t>
      </w:r>
      <w:r w:rsidR="00805BDD" w:rsidRPr="009E6F26">
        <w:rPr>
          <w:rFonts w:ascii="Times New Roman" w:hAnsi="Times New Roman" w:cs="Times New Roman"/>
          <w:sz w:val="24"/>
          <w:szCs w:val="24"/>
        </w:rPr>
        <w:t xml:space="preserve"> but the recorded conversations are focused on the state of him and his environment</w:t>
      </w:r>
      <w:r w:rsidR="00523A62" w:rsidRPr="009E6F26">
        <w:rPr>
          <w:rFonts w:ascii="Times New Roman" w:hAnsi="Times New Roman" w:cs="Times New Roman"/>
          <w:sz w:val="24"/>
          <w:szCs w:val="24"/>
        </w:rPr>
        <w:t>,</w:t>
      </w:r>
      <w:r w:rsidR="00805BDD" w:rsidRPr="009E6F26">
        <w:rPr>
          <w:rFonts w:ascii="Times New Roman" w:hAnsi="Times New Roman" w:cs="Times New Roman"/>
          <w:sz w:val="24"/>
          <w:szCs w:val="24"/>
        </w:rPr>
        <w:t xml:space="preserve"> without any exploration as to what the relationship is with Mr. F and what they know about him. Knowledge from other agencies</w:t>
      </w:r>
      <w:r w:rsidR="00523A62" w:rsidRPr="009E6F26">
        <w:rPr>
          <w:rFonts w:ascii="Times New Roman" w:hAnsi="Times New Roman" w:cs="Times New Roman"/>
          <w:sz w:val="24"/>
          <w:szCs w:val="24"/>
        </w:rPr>
        <w:t>,</w:t>
      </w:r>
      <w:r w:rsidR="00805BDD" w:rsidRPr="009E6F26">
        <w:rPr>
          <w:rFonts w:ascii="Times New Roman" w:hAnsi="Times New Roman" w:cs="Times New Roman"/>
          <w:sz w:val="24"/>
          <w:szCs w:val="24"/>
        </w:rPr>
        <w:t xml:space="preserve"> such as the medi</w:t>
      </w:r>
      <w:r w:rsidR="00694D7C" w:rsidRPr="009E6F26">
        <w:rPr>
          <w:rFonts w:ascii="Times New Roman" w:hAnsi="Times New Roman" w:cs="Times New Roman"/>
          <w:sz w:val="24"/>
          <w:szCs w:val="24"/>
        </w:rPr>
        <w:t>cal professionals at the eye</w:t>
      </w:r>
      <w:r w:rsidR="00805BDD" w:rsidRPr="009E6F26">
        <w:rPr>
          <w:rFonts w:ascii="Times New Roman" w:hAnsi="Times New Roman" w:cs="Times New Roman"/>
          <w:sz w:val="24"/>
          <w:szCs w:val="24"/>
        </w:rPr>
        <w:t xml:space="preserve"> hospital and </w:t>
      </w:r>
      <w:proofErr w:type="spellStart"/>
      <w:r w:rsidR="00805BDD" w:rsidRPr="009E6F26">
        <w:rPr>
          <w:rFonts w:ascii="Times New Roman" w:hAnsi="Times New Roman" w:cs="Times New Roman"/>
          <w:sz w:val="24"/>
          <w:szCs w:val="24"/>
        </w:rPr>
        <w:t>neighbours</w:t>
      </w:r>
      <w:proofErr w:type="spellEnd"/>
      <w:r w:rsidR="00DE4638" w:rsidRPr="009E6F26">
        <w:rPr>
          <w:rFonts w:ascii="Times New Roman" w:hAnsi="Times New Roman" w:cs="Times New Roman"/>
          <w:sz w:val="24"/>
          <w:szCs w:val="24"/>
        </w:rPr>
        <w:t>,</w:t>
      </w:r>
      <w:r w:rsidR="00805BDD" w:rsidRPr="009E6F26">
        <w:rPr>
          <w:rFonts w:ascii="Times New Roman" w:hAnsi="Times New Roman" w:cs="Times New Roman"/>
          <w:sz w:val="24"/>
          <w:szCs w:val="24"/>
        </w:rPr>
        <w:t xml:space="preserve"> </w:t>
      </w:r>
      <w:r w:rsidR="00DE4638" w:rsidRPr="009E6F26">
        <w:rPr>
          <w:rFonts w:ascii="Times New Roman" w:hAnsi="Times New Roman" w:cs="Times New Roman"/>
          <w:sz w:val="24"/>
          <w:szCs w:val="24"/>
        </w:rPr>
        <w:t>could have</w:t>
      </w:r>
      <w:r w:rsidR="00805BDD" w:rsidRPr="009E6F26">
        <w:rPr>
          <w:rFonts w:ascii="Times New Roman" w:hAnsi="Times New Roman" w:cs="Times New Roman"/>
          <w:sz w:val="24"/>
          <w:szCs w:val="24"/>
        </w:rPr>
        <w:t xml:space="preserve"> given the social worker some insight into how to communicate with Mr. F rather than simply continuing unannounced visits</w:t>
      </w:r>
      <w:r w:rsidR="00832CA4" w:rsidRPr="009E6F26">
        <w:rPr>
          <w:rFonts w:ascii="Times New Roman" w:hAnsi="Times New Roman" w:cs="Times New Roman"/>
          <w:sz w:val="24"/>
          <w:szCs w:val="24"/>
        </w:rPr>
        <w:t>,</w:t>
      </w:r>
      <w:r w:rsidR="00805BDD" w:rsidRPr="009E6F26">
        <w:rPr>
          <w:rFonts w:ascii="Times New Roman" w:hAnsi="Times New Roman" w:cs="Times New Roman"/>
          <w:sz w:val="24"/>
          <w:szCs w:val="24"/>
        </w:rPr>
        <w:t xml:space="preserve"> which were ineffective.  </w:t>
      </w:r>
    </w:p>
    <w:p w:rsidR="00C05016" w:rsidRPr="009E6F26" w:rsidRDefault="00751BA0" w:rsidP="003210DE">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E9759E" w:rsidRPr="009E6F26">
        <w:rPr>
          <w:rFonts w:ascii="Times New Roman" w:hAnsi="Times New Roman" w:cs="Times New Roman"/>
          <w:sz w:val="24"/>
          <w:szCs w:val="24"/>
        </w:rPr>
        <w:t>.</w:t>
      </w:r>
      <w:r w:rsidR="003A63EA" w:rsidRPr="009E6F26">
        <w:rPr>
          <w:rFonts w:ascii="Times New Roman" w:hAnsi="Times New Roman" w:cs="Times New Roman"/>
          <w:sz w:val="24"/>
          <w:szCs w:val="24"/>
        </w:rPr>
        <w:t>5</w:t>
      </w:r>
      <w:r w:rsidR="00E9759E" w:rsidRPr="009E6F26">
        <w:rPr>
          <w:rFonts w:ascii="Times New Roman" w:hAnsi="Times New Roman" w:cs="Times New Roman"/>
          <w:sz w:val="24"/>
          <w:szCs w:val="24"/>
        </w:rPr>
        <w:t>.</w:t>
      </w:r>
      <w:r w:rsidR="00805BDD" w:rsidRPr="009E6F26">
        <w:rPr>
          <w:rFonts w:ascii="Times New Roman" w:hAnsi="Times New Roman" w:cs="Times New Roman"/>
          <w:sz w:val="24"/>
          <w:szCs w:val="24"/>
        </w:rPr>
        <w:t>2</w:t>
      </w:r>
      <w:r w:rsidR="00157B22" w:rsidRPr="009E6F26">
        <w:rPr>
          <w:rFonts w:ascii="Times New Roman" w:hAnsi="Times New Roman" w:cs="Times New Roman"/>
          <w:sz w:val="24"/>
          <w:szCs w:val="24"/>
        </w:rPr>
        <w:tab/>
        <w:t xml:space="preserve">Mr. G was not listened to adequately. A key example was when the social worker changed the </w:t>
      </w:r>
      <w:proofErr w:type="spellStart"/>
      <w:r w:rsidR="00157B22" w:rsidRPr="009E6F26">
        <w:rPr>
          <w:rFonts w:ascii="Times New Roman" w:hAnsi="Times New Roman" w:cs="Times New Roman"/>
          <w:sz w:val="24"/>
          <w:szCs w:val="24"/>
        </w:rPr>
        <w:t>carer</w:t>
      </w:r>
      <w:proofErr w:type="spellEnd"/>
      <w:r w:rsidR="00157B22" w:rsidRPr="009E6F26">
        <w:rPr>
          <w:rFonts w:ascii="Times New Roman" w:hAnsi="Times New Roman" w:cs="Times New Roman"/>
          <w:sz w:val="24"/>
          <w:szCs w:val="24"/>
        </w:rPr>
        <w:t xml:space="preserve"> without Mr. </w:t>
      </w:r>
      <w:r w:rsidR="00832CA4" w:rsidRPr="009E6F26">
        <w:rPr>
          <w:rFonts w:ascii="Times New Roman" w:hAnsi="Times New Roman" w:cs="Times New Roman"/>
          <w:sz w:val="24"/>
          <w:szCs w:val="24"/>
        </w:rPr>
        <w:t>G’s consent or wishes being sought</w:t>
      </w:r>
      <w:r w:rsidR="00157B22" w:rsidRPr="009E6F26">
        <w:rPr>
          <w:rFonts w:ascii="Times New Roman" w:hAnsi="Times New Roman" w:cs="Times New Roman"/>
          <w:sz w:val="24"/>
          <w:szCs w:val="24"/>
        </w:rPr>
        <w:t xml:space="preserve">. </w:t>
      </w:r>
      <w:r w:rsidR="00A9664A" w:rsidRPr="009E6F26">
        <w:rPr>
          <w:rFonts w:ascii="Times New Roman" w:hAnsi="Times New Roman" w:cs="Times New Roman"/>
          <w:sz w:val="24"/>
          <w:szCs w:val="24"/>
        </w:rPr>
        <w:t xml:space="preserve">However, the lack of ‘hearing’ the </w:t>
      </w:r>
      <w:r w:rsidR="003210DE" w:rsidRPr="009E6F26">
        <w:rPr>
          <w:rFonts w:ascii="Times New Roman" w:hAnsi="Times New Roman" w:cs="Times New Roman"/>
          <w:sz w:val="24"/>
          <w:szCs w:val="24"/>
        </w:rPr>
        <w:t>adult’s</w:t>
      </w:r>
      <w:r w:rsidR="00A9664A" w:rsidRPr="009E6F26">
        <w:rPr>
          <w:rFonts w:ascii="Times New Roman" w:hAnsi="Times New Roman" w:cs="Times New Roman"/>
          <w:sz w:val="24"/>
          <w:szCs w:val="24"/>
        </w:rPr>
        <w:t xml:space="preserve"> views is a wider issue. The intervention was </w:t>
      </w:r>
      <w:r w:rsidR="00832CA4" w:rsidRPr="009E6F26">
        <w:rPr>
          <w:rFonts w:ascii="Times New Roman" w:hAnsi="Times New Roman" w:cs="Times New Roman"/>
          <w:sz w:val="24"/>
          <w:szCs w:val="24"/>
        </w:rPr>
        <w:t>service led, there are</w:t>
      </w:r>
      <w:r w:rsidR="00A9664A" w:rsidRPr="009E6F26">
        <w:rPr>
          <w:rFonts w:ascii="Times New Roman" w:hAnsi="Times New Roman" w:cs="Times New Roman"/>
          <w:sz w:val="24"/>
          <w:szCs w:val="24"/>
        </w:rPr>
        <w:t xml:space="preserve"> limited records of understanding Mr. G as an individual. At no poi</w:t>
      </w:r>
      <w:r w:rsidR="00832CA4" w:rsidRPr="009E6F26">
        <w:rPr>
          <w:rFonts w:ascii="Times New Roman" w:hAnsi="Times New Roman" w:cs="Times New Roman"/>
          <w:sz w:val="24"/>
          <w:szCs w:val="24"/>
        </w:rPr>
        <w:t>nt in the interventions is there</w:t>
      </w:r>
      <w:r w:rsidR="00A9664A" w:rsidRPr="009E6F26">
        <w:rPr>
          <w:rFonts w:ascii="Times New Roman" w:hAnsi="Times New Roman" w:cs="Times New Roman"/>
          <w:sz w:val="24"/>
          <w:szCs w:val="24"/>
        </w:rPr>
        <w:t xml:space="preserve"> evidence that time was spent with Mr. G</w:t>
      </w:r>
      <w:r w:rsidR="00523A62" w:rsidRPr="009E6F26">
        <w:rPr>
          <w:rFonts w:ascii="Times New Roman" w:hAnsi="Times New Roman" w:cs="Times New Roman"/>
          <w:sz w:val="24"/>
          <w:szCs w:val="24"/>
        </w:rPr>
        <w:t>,</w:t>
      </w:r>
      <w:r w:rsidR="00A9664A" w:rsidRPr="009E6F26">
        <w:rPr>
          <w:rFonts w:ascii="Times New Roman" w:hAnsi="Times New Roman" w:cs="Times New Roman"/>
          <w:sz w:val="24"/>
          <w:szCs w:val="24"/>
        </w:rPr>
        <w:t xml:space="preserve"> understanding what </w:t>
      </w:r>
      <w:r w:rsidR="00832CA4" w:rsidRPr="009E6F26">
        <w:rPr>
          <w:rFonts w:ascii="Times New Roman" w:hAnsi="Times New Roman" w:cs="Times New Roman"/>
          <w:sz w:val="24"/>
          <w:szCs w:val="24"/>
        </w:rPr>
        <w:t>h</w:t>
      </w:r>
      <w:r w:rsidR="00A9664A" w:rsidRPr="009E6F26">
        <w:rPr>
          <w:rFonts w:ascii="Times New Roman" w:hAnsi="Times New Roman" w:cs="Times New Roman"/>
          <w:sz w:val="24"/>
          <w:szCs w:val="24"/>
        </w:rPr>
        <w:t xml:space="preserve">is aspirations were and </w:t>
      </w:r>
      <w:r w:rsidR="00523A62" w:rsidRPr="009E6F26">
        <w:rPr>
          <w:rFonts w:ascii="Times New Roman" w:hAnsi="Times New Roman" w:cs="Times New Roman"/>
          <w:sz w:val="24"/>
          <w:szCs w:val="24"/>
        </w:rPr>
        <w:t>what the reasons w</w:t>
      </w:r>
      <w:r w:rsidR="00832CA4" w:rsidRPr="009E6F26">
        <w:rPr>
          <w:rFonts w:ascii="Times New Roman" w:hAnsi="Times New Roman" w:cs="Times New Roman"/>
          <w:sz w:val="24"/>
          <w:szCs w:val="24"/>
        </w:rPr>
        <w:t>ere for him</w:t>
      </w:r>
      <w:r w:rsidR="00A9664A" w:rsidRPr="009E6F26">
        <w:rPr>
          <w:rFonts w:ascii="Times New Roman" w:hAnsi="Times New Roman" w:cs="Times New Roman"/>
          <w:sz w:val="24"/>
          <w:szCs w:val="24"/>
        </w:rPr>
        <w:t xml:space="preserve"> refusi</w:t>
      </w:r>
      <w:r w:rsidR="00832CA4" w:rsidRPr="009E6F26">
        <w:rPr>
          <w:rFonts w:ascii="Times New Roman" w:hAnsi="Times New Roman" w:cs="Times New Roman"/>
          <w:sz w:val="24"/>
          <w:szCs w:val="24"/>
        </w:rPr>
        <w:t>ng support with personal care</w:t>
      </w:r>
      <w:r w:rsidR="00A9664A" w:rsidRPr="009E6F26">
        <w:rPr>
          <w:rFonts w:ascii="Times New Roman" w:hAnsi="Times New Roman" w:cs="Times New Roman"/>
          <w:sz w:val="24"/>
          <w:szCs w:val="24"/>
        </w:rPr>
        <w:t>. Nor was there consideration of what alternatives he could be supported with</w:t>
      </w:r>
      <w:r w:rsidR="00523A62" w:rsidRPr="009E6F26">
        <w:rPr>
          <w:rFonts w:ascii="Times New Roman" w:hAnsi="Times New Roman" w:cs="Times New Roman"/>
          <w:sz w:val="24"/>
          <w:szCs w:val="24"/>
        </w:rPr>
        <w:t>,</w:t>
      </w:r>
      <w:r w:rsidR="00A9664A" w:rsidRPr="009E6F26">
        <w:rPr>
          <w:rFonts w:ascii="Times New Roman" w:hAnsi="Times New Roman" w:cs="Times New Roman"/>
          <w:sz w:val="24"/>
          <w:szCs w:val="24"/>
        </w:rPr>
        <w:t xml:space="preserve"> to empower him to address his </w:t>
      </w:r>
      <w:r w:rsidR="00832CA4" w:rsidRPr="009E6F26">
        <w:rPr>
          <w:rFonts w:ascii="Times New Roman" w:hAnsi="Times New Roman" w:cs="Times New Roman"/>
          <w:sz w:val="24"/>
          <w:szCs w:val="24"/>
        </w:rPr>
        <w:t xml:space="preserve">isolation and </w:t>
      </w:r>
      <w:r w:rsidR="00A9664A" w:rsidRPr="009E6F26">
        <w:rPr>
          <w:rFonts w:ascii="Times New Roman" w:hAnsi="Times New Roman" w:cs="Times New Roman"/>
          <w:sz w:val="24"/>
          <w:szCs w:val="24"/>
        </w:rPr>
        <w:t xml:space="preserve">depression. </w:t>
      </w:r>
    </w:p>
    <w:p w:rsidR="00355CFC" w:rsidRPr="009E6F26" w:rsidRDefault="00751BA0" w:rsidP="003210DE">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C433C2" w:rsidRPr="009E6F26">
        <w:rPr>
          <w:rFonts w:ascii="Times New Roman" w:hAnsi="Times New Roman" w:cs="Times New Roman"/>
          <w:sz w:val="24"/>
          <w:szCs w:val="24"/>
        </w:rPr>
        <w:t>.</w:t>
      </w:r>
      <w:r w:rsidR="003A63EA" w:rsidRPr="009E6F26">
        <w:rPr>
          <w:rFonts w:ascii="Times New Roman" w:hAnsi="Times New Roman" w:cs="Times New Roman"/>
          <w:sz w:val="24"/>
          <w:szCs w:val="24"/>
        </w:rPr>
        <w:t>5</w:t>
      </w:r>
      <w:r w:rsidR="00355CFC" w:rsidRPr="009E6F26">
        <w:rPr>
          <w:rFonts w:ascii="Times New Roman" w:hAnsi="Times New Roman" w:cs="Times New Roman"/>
          <w:sz w:val="24"/>
          <w:szCs w:val="24"/>
        </w:rPr>
        <w:t>.3</w:t>
      </w:r>
      <w:r w:rsidR="00355CFC" w:rsidRPr="009E6F26">
        <w:rPr>
          <w:rFonts w:ascii="Times New Roman" w:hAnsi="Times New Roman" w:cs="Times New Roman"/>
          <w:sz w:val="24"/>
          <w:szCs w:val="24"/>
        </w:rPr>
        <w:tab/>
      </w:r>
      <w:r w:rsidR="000F7074" w:rsidRPr="009E6F26">
        <w:rPr>
          <w:rFonts w:ascii="Times New Roman" w:hAnsi="Times New Roman" w:cs="Times New Roman"/>
          <w:sz w:val="24"/>
          <w:szCs w:val="24"/>
        </w:rPr>
        <w:t xml:space="preserve">The communication between the advocate and social worker was fractious. The focus should have been on </w:t>
      </w:r>
      <w:r w:rsidR="00515A14">
        <w:rPr>
          <w:rFonts w:ascii="Times New Roman" w:hAnsi="Times New Roman" w:cs="Times New Roman"/>
          <w:sz w:val="24"/>
          <w:szCs w:val="24"/>
        </w:rPr>
        <w:t>Ms. M</w:t>
      </w:r>
      <w:r w:rsidR="000F7074" w:rsidRPr="009E6F26">
        <w:rPr>
          <w:rFonts w:ascii="Times New Roman" w:hAnsi="Times New Roman" w:cs="Times New Roman"/>
          <w:sz w:val="24"/>
          <w:szCs w:val="24"/>
        </w:rPr>
        <w:t xml:space="preserve"> with the professionals working together to support her. </w:t>
      </w:r>
      <w:r w:rsidR="00515A14">
        <w:rPr>
          <w:rFonts w:ascii="Times New Roman" w:hAnsi="Times New Roman" w:cs="Times New Roman"/>
          <w:sz w:val="24"/>
          <w:szCs w:val="24"/>
        </w:rPr>
        <w:t>Ms. M</w:t>
      </w:r>
      <w:r w:rsidR="000F7074" w:rsidRPr="009E6F26">
        <w:rPr>
          <w:rFonts w:ascii="Times New Roman" w:hAnsi="Times New Roman" w:cs="Times New Roman"/>
          <w:sz w:val="24"/>
          <w:szCs w:val="24"/>
        </w:rPr>
        <w:t xml:space="preserve"> experience</w:t>
      </w:r>
      <w:r w:rsidR="00832CA4" w:rsidRPr="009E6F26">
        <w:rPr>
          <w:rFonts w:ascii="Times New Roman" w:hAnsi="Times New Roman" w:cs="Times New Roman"/>
          <w:sz w:val="24"/>
          <w:szCs w:val="24"/>
        </w:rPr>
        <w:t>d</w:t>
      </w:r>
      <w:r w:rsidR="000F7074" w:rsidRPr="009E6F26">
        <w:rPr>
          <w:rFonts w:ascii="Times New Roman" w:hAnsi="Times New Roman" w:cs="Times New Roman"/>
          <w:sz w:val="24"/>
          <w:szCs w:val="24"/>
        </w:rPr>
        <w:t xml:space="preserve"> long d</w:t>
      </w:r>
      <w:r w:rsidR="00832CA4" w:rsidRPr="009E6F26">
        <w:rPr>
          <w:rFonts w:ascii="Times New Roman" w:hAnsi="Times New Roman" w:cs="Times New Roman"/>
          <w:sz w:val="24"/>
          <w:szCs w:val="24"/>
        </w:rPr>
        <w:t>elays from ASC which le</w:t>
      </w:r>
      <w:r w:rsidR="000F7074" w:rsidRPr="009E6F26">
        <w:rPr>
          <w:rFonts w:ascii="Times New Roman" w:hAnsi="Times New Roman" w:cs="Times New Roman"/>
          <w:sz w:val="24"/>
          <w:szCs w:val="24"/>
        </w:rPr>
        <w:t xml:space="preserve">d to her making a formal complaint. There </w:t>
      </w:r>
      <w:r w:rsidR="00FA49D0" w:rsidRPr="009E6F26">
        <w:rPr>
          <w:rFonts w:ascii="Times New Roman" w:hAnsi="Times New Roman" w:cs="Times New Roman"/>
          <w:sz w:val="24"/>
          <w:szCs w:val="24"/>
        </w:rPr>
        <w:t>were</w:t>
      </w:r>
      <w:r w:rsidR="000F7074" w:rsidRPr="009E6F26">
        <w:rPr>
          <w:rFonts w:ascii="Times New Roman" w:hAnsi="Times New Roman" w:cs="Times New Roman"/>
          <w:sz w:val="24"/>
          <w:szCs w:val="24"/>
        </w:rPr>
        <w:t xml:space="preserve"> pockets of good practice in listening to </w:t>
      </w:r>
      <w:r w:rsidR="00515A14">
        <w:rPr>
          <w:rFonts w:ascii="Times New Roman" w:hAnsi="Times New Roman" w:cs="Times New Roman"/>
          <w:sz w:val="24"/>
          <w:szCs w:val="24"/>
        </w:rPr>
        <w:t>Ms. M</w:t>
      </w:r>
      <w:r w:rsidR="000F7074" w:rsidRPr="009E6F26">
        <w:rPr>
          <w:rFonts w:ascii="Times New Roman" w:hAnsi="Times New Roman" w:cs="Times New Roman"/>
          <w:sz w:val="24"/>
          <w:szCs w:val="24"/>
        </w:rPr>
        <w:t>, specifically when she raised the safeguarding concern</w:t>
      </w:r>
      <w:r w:rsidR="00523A62" w:rsidRPr="009E6F26">
        <w:rPr>
          <w:rFonts w:ascii="Times New Roman" w:hAnsi="Times New Roman" w:cs="Times New Roman"/>
          <w:sz w:val="24"/>
          <w:szCs w:val="24"/>
        </w:rPr>
        <w:t>,</w:t>
      </w:r>
      <w:r w:rsidR="000F7074" w:rsidRPr="009E6F26">
        <w:rPr>
          <w:rFonts w:ascii="Times New Roman" w:hAnsi="Times New Roman" w:cs="Times New Roman"/>
          <w:sz w:val="24"/>
          <w:szCs w:val="24"/>
        </w:rPr>
        <w:t xml:space="preserve"> but on a whole</w:t>
      </w:r>
      <w:r w:rsidR="00E14391">
        <w:rPr>
          <w:rFonts w:ascii="Times New Roman" w:hAnsi="Times New Roman" w:cs="Times New Roman"/>
          <w:sz w:val="24"/>
          <w:szCs w:val="24"/>
        </w:rPr>
        <w:t>,</w:t>
      </w:r>
      <w:r w:rsidR="000F7074" w:rsidRPr="009E6F26">
        <w:rPr>
          <w:rFonts w:ascii="Times New Roman" w:hAnsi="Times New Roman" w:cs="Times New Roman"/>
          <w:sz w:val="24"/>
          <w:szCs w:val="24"/>
        </w:rPr>
        <w:t xml:space="preserve"> the focus of all interventions </w:t>
      </w:r>
      <w:proofErr w:type="gramStart"/>
      <w:r w:rsidR="000F7074" w:rsidRPr="009E6F26">
        <w:rPr>
          <w:rFonts w:ascii="Times New Roman" w:hAnsi="Times New Roman" w:cs="Times New Roman"/>
          <w:sz w:val="24"/>
          <w:szCs w:val="24"/>
        </w:rPr>
        <w:t>were</w:t>
      </w:r>
      <w:proofErr w:type="gramEnd"/>
      <w:r w:rsidR="000F7074" w:rsidRPr="009E6F26">
        <w:rPr>
          <w:rFonts w:ascii="Times New Roman" w:hAnsi="Times New Roman" w:cs="Times New Roman"/>
          <w:sz w:val="24"/>
          <w:szCs w:val="24"/>
        </w:rPr>
        <w:t xml:space="preserve"> service driven rather than person </w:t>
      </w:r>
      <w:proofErr w:type="spellStart"/>
      <w:r w:rsidR="000F7074" w:rsidRPr="009E6F26">
        <w:rPr>
          <w:rFonts w:ascii="Times New Roman" w:hAnsi="Times New Roman" w:cs="Times New Roman"/>
          <w:sz w:val="24"/>
          <w:szCs w:val="24"/>
        </w:rPr>
        <w:t>centred</w:t>
      </w:r>
      <w:proofErr w:type="spellEnd"/>
      <w:r w:rsidR="000F7074" w:rsidRPr="009E6F26">
        <w:rPr>
          <w:rFonts w:ascii="Times New Roman" w:hAnsi="Times New Roman" w:cs="Times New Roman"/>
          <w:sz w:val="24"/>
          <w:szCs w:val="24"/>
        </w:rPr>
        <w:t xml:space="preserve">. </w:t>
      </w:r>
    </w:p>
    <w:p w:rsidR="00C05016" w:rsidRPr="009E6F26" w:rsidRDefault="00751BA0" w:rsidP="00C05016">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C05016" w:rsidRPr="009E6F26">
        <w:rPr>
          <w:rFonts w:ascii="Times New Roman" w:hAnsi="Times New Roman" w:cs="Times New Roman"/>
          <w:sz w:val="24"/>
          <w:szCs w:val="24"/>
        </w:rPr>
        <w:t>.</w:t>
      </w:r>
      <w:r w:rsidR="003A63EA" w:rsidRPr="009E6F26">
        <w:rPr>
          <w:rFonts w:ascii="Times New Roman" w:hAnsi="Times New Roman" w:cs="Times New Roman"/>
          <w:sz w:val="24"/>
          <w:szCs w:val="24"/>
        </w:rPr>
        <w:t>5</w:t>
      </w:r>
      <w:r w:rsidR="00C05016" w:rsidRPr="009E6F26">
        <w:rPr>
          <w:rFonts w:ascii="Times New Roman" w:hAnsi="Times New Roman" w:cs="Times New Roman"/>
          <w:sz w:val="24"/>
          <w:szCs w:val="24"/>
        </w:rPr>
        <w:t>.</w:t>
      </w:r>
      <w:r w:rsidR="00355CFC" w:rsidRPr="009E6F26">
        <w:rPr>
          <w:rFonts w:ascii="Times New Roman" w:hAnsi="Times New Roman" w:cs="Times New Roman"/>
          <w:sz w:val="24"/>
          <w:szCs w:val="24"/>
        </w:rPr>
        <w:t>4</w:t>
      </w:r>
      <w:r w:rsidR="00C05016" w:rsidRPr="009E6F26">
        <w:rPr>
          <w:rFonts w:ascii="Times New Roman" w:hAnsi="Times New Roman" w:cs="Times New Roman"/>
          <w:sz w:val="24"/>
          <w:szCs w:val="24"/>
        </w:rPr>
        <w:tab/>
      </w:r>
      <w:r w:rsidR="00515A14">
        <w:rPr>
          <w:rFonts w:ascii="Times New Roman" w:hAnsi="Times New Roman" w:cs="Times New Roman"/>
          <w:sz w:val="24"/>
          <w:szCs w:val="24"/>
        </w:rPr>
        <w:t>Mr. N</w:t>
      </w:r>
      <w:r w:rsidR="00C05016" w:rsidRPr="009E6F26">
        <w:rPr>
          <w:rFonts w:ascii="Times New Roman" w:hAnsi="Times New Roman" w:cs="Times New Roman"/>
          <w:sz w:val="24"/>
          <w:szCs w:val="24"/>
        </w:rPr>
        <w:t xml:space="preserve"> was visited regularly by the social worker and housing officer but never listened to. Professionals were directive with </w:t>
      </w:r>
      <w:r w:rsidR="00515A14">
        <w:rPr>
          <w:rFonts w:ascii="Times New Roman" w:hAnsi="Times New Roman" w:cs="Times New Roman"/>
          <w:sz w:val="24"/>
          <w:szCs w:val="24"/>
        </w:rPr>
        <w:t>Mr. N</w:t>
      </w:r>
      <w:r w:rsidR="00C05016" w:rsidRPr="009E6F26">
        <w:rPr>
          <w:rFonts w:ascii="Times New Roman" w:hAnsi="Times New Roman" w:cs="Times New Roman"/>
          <w:sz w:val="24"/>
          <w:szCs w:val="24"/>
        </w:rPr>
        <w:t xml:space="preserve">, focusing on his hoarding </w:t>
      </w:r>
      <w:proofErr w:type="spellStart"/>
      <w:r w:rsidR="00387B19" w:rsidRPr="009E6F26">
        <w:rPr>
          <w:rFonts w:ascii="Times New Roman" w:hAnsi="Times New Roman" w:cs="Times New Roman"/>
          <w:sz w:val="24"/>
          <w:szCs w:val="24"/>
        </w:rPr>
        <w:t>behaviour</w:t>
      </w:r>
      <w:proofErr w:type="spellEnd"/>
      <w:r w:rsidR="00C05016" w:rsidRPr="009E6F26">
        <w:rPr>
          <w:rFonts w:ascii="Times New Roman" w:hAnsi="Times New Roman" w:cs="Times New Roman"/>
          <w:sz w:val="24"/>
          <w:szCs w:val="24"/>
        </w:rPr>
        <w:t>, rather than building a relationship with him</w:t>
      </w:r>
      <w:r w:rsidR="00E14391">
        <w:rPr>
          <w:rFonts w:ascii="Times New Roman" w:hAnsi="Times New Roman" w:cs="Times New Roman"/>
          <w:sz w:val="24"/>
          <w:szCs w:val="24"/>
        </w:rPr>
        <w:t>,</w:t>
      </w:r>
      <w:r w:rsidR="00C05016" w:rsidRPr="009E6F26">
        <w:rPr>
          <w:rFonts w:ascii="Times New Roman" w:hAnsi="Times New Roman" w:cs="Times New Roman"/>
          <w:sz w:val="24"/>
          <w:szCs w:val="24"/>
        </w:rPr>
        <w:t xml:space="preserve"> where over time</w:t>
      </w:r>
      <w:r w:rsidR="00832CA4" w:rsidRPr="009E6F26">
        <w:rPr>
          <w:rFonts w:ascii="Times New Roman" w:hAnsi="Times New Roman" w:cs="Times New Roman"/>
          <w:sz w:val="24"/>
          <w:szCs w:val="24"/>
        </w:rPr>
        <w:t>,</w:t>
      </w:r>
      <w:r w:rsidR="00C05016" w:rsidRPr="009E6F26">
        <w:rPr>
          <w:rFonts w:ascii="Times New Roman" w:hAnsi="Times New Roman" w:cs="Times New Roman"/>
          <w:sz w:val="24"/>
          <w:szCs w:val="24"/>
        </w:rPr>
        <w:t xml:space="preserve"> </w:t>
      </w:r>
      <w:r w:rsidR="00515A14">
        <w:rPr>
          <w:rFonts w:ascii="Times New Roman" w:hAnsi="Times New Roman" w:cs="Times New Roman"/>
          <w:sz w:val="24"/>
          <w:szCs w:val="24"/>
        </w:rPr>
        <w:t>Mr. N</w:t>
      </w:r>
      <w:r w:rsidR="00C05016" w:rsidRPr="009E6F26">
        <w:rPr>
          <w:rFonts w:ascii="Times New Roman" w:hAnsi="Times New Roman" w:cs="Times New Roman"/>
          <w:sz w:val="24"/>
          <w:szCs w:val="24"/>
        </w:rPr>
        <w:t xml:space="preserve"> may have been able to talk about his feelings that were driving his </w:t>
      </w:r>
      <w:proofErr w:type="spellStart"/>
      <w:r w:rsidR="00C05016" w:rsidRPr="009E6F26">
        <w:rPr>
          <w:rFonts w:ascii="Times New Roman" w:hAnsi="Times New Roman" w:cs="Times New Roman"/>
          <w:sz w:val="24"/>
          <w:szCs w:val="24"/>
        </w:rPr>
        <w:t>behavio</w:t>
      </w:r>
      <w:r w:rsidR="00832CA4" w:rsidRPr="009E6F26">
        <w:rPr>
          <w:rFonts w:ascii="Times New Roman" w:hAnsi="Times New Roman" w:cs="Times New Roman"/>
          <w:sz w:val="24"/>
          <w:szCs w:val="24"/>
        </w:rPr>
        <w:t>u</w:t>
      </w:r>
      <w:r w:rsidR="00C05016" w:rsidRPr="009E6F26">
        <w:rPr>
          <w:rFonts w:ascii="Times New Roman" w:hAnsi="Times New Roman" w:cs="Times New Roman"/>
          <w:sz w:val="24"/>
          <w:szCs w:val="24"/>
        </w:rPr>
        <w:t>r</w:t>
      </w:r>
      <w:proofErr w:type="spellEnd"/>
      <w:r w:rsidR="00C05016" w:rsidRPr="009E6F26">
        <w:rPr>
          <w:rFonts w:ascii="Times New Roman" w:hAnsi="Times New Roman" w:cs="Times New Roman"/>
          <w:sz w:val="24"/>
          <w:szCs w:val="24"/>
        </w:rPr>
        <w:t xml:space="preserve">. </w:t>
      </w:r>
      <w:r w:rsidR="00A1757E" w:rsidRPr="009E6F26">
        <w:rPr>
          <w:rFonts w:ascii="Times New Roman" w:hAnsi="Times New Roman" w:cs="Times New Roman"/>
          <w:sz w:val="24"/>
          <w:szCs w:val="24"/>
        </w:rPr>
        <w:t xml:space="preserve">There was no attempt to enable </w:t>
      </w:r>
      <w:r w:rsidR="00515A14">
        <w:rPr>
          <w:rFonts w:ascii="Times New Roman" w:hAnsi="Times New Roman" w:cs="Times New Roman"/>
          <w:sz w:val="24"/>
          <w:szCs w:val="24"/>
        </w:rPr>
        <w:t>Mr. N</w:t>
      </w:r>
      <w:r w:rsidR="00A1757E" w:rsidRPr="009E6F26">
        <w:rPr>
          <w:rFonts w:ascii="Times New Roman" w:hAnsi="Times New Roman" w:cs="Times New Roman"/>
          <w:sz w:val="24"/>
          <w:szCs w:val="24"/>
        </w:rPr>
        <w:t xml:space="preserve"> to seek outcomes or improvements in his life, an approach which could have assisted </w:t>
      </w:r>
      <w:r w:rsidR="00515A14">
        <w:rPr>
          <w:rFonts w:ascii="Times New Roman" w:hAnsi="Times New Roman" w:cs="Times New Roman"/>
          <w:sz w:val="24"/>
          <w:szCs w:val="24"/>
        </w:rPr>
        <w:t>Mr. N</w:t>
      </w:r>
      <w:r w:rsidR="00A1757E" w:rsidRPr="009E6F26">
        <w:rPr>
          <w:rFonts w:ascii="Times New Roman" w:hAnsi="Times New Roman" w:cs="Times New Roman"/>
          <w:sz w:val="24"/>
          <w:szCs w:val="24"/>
        </w:rPr>
        <w:t xml:space="preserve"> in addressing his hoarding issues. </w:t>
      </w:r>
    </w:p>
    <w:p w:rsidR="00C13A18" w:rsidRPr="009E6F26" w:rsidRDefault="00751BA0" w:rsidP="00C05016">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C13A18" w:rsidRPr="009E6F26">
        <w:rPr>
          <w:rFonts w:ascii="Times New Roman" w:hAnsi="Times New Roman" w:cs="Times New Roman"/>
          <w:sz w:val="24"/>
          <w:szCs w:val="24"/>
        </w:rPr>
        <w:t>.</w:t>
      </w:r>
      <w:r w:rsidR="003A63EA" w:rsidRPr="009E6F26">
        <w:rPr>
          <w:rFonts w:ascii="Times New Roman" w:hAnsi="Times New Roman" w:cs="Times New Roman"/>
          <w:sz w:val="24"/>
          <w:szCs w:val="24"/>
        </w:rPr>
        <w:t>5</w:t>
      </w:r>
      <w:r w:rsidR="00C13A18" w:rsidRPr="009E6F26">
        <w:rPr>
          <w:rFonts w:ascii="Times New Roman" w:hAnsi="Times New Roman" w:cs="Times New Roman"/>
          <w:sz w:val="24"/>
          <w:szCs w:val="24"/>
        </w:rPr>
        <w:t>.5</w:t>
      </w:r>
      <w:r w:rsidR="00C13A18" w:rsidRPr="009E6F26">
        <w:rPr>
          <w:rFonts w:ascii="Times New Roman" w:hAnsi="Times New Roman" w:cs="Times New Roman"/>
          <w:sz w:val="24"/>
          <w:szCs w:val="24"/>
        </w:rPr>
        <w:tab/>
        <w:t xml:space="preserve">Despite </w:t>
      </w:r>
      <w:r w:rsidR="00F47305" w:rsidRPr="009E6F26">
        <w:rPr>
          <w:rFonts w:ascii="Times New Roman" w:hAnsi="Times New Roman" w:cs="Times New Roman"/>
          <w:sz w:val="24"/>
          <w:szCs w:val="24"/>
        </w:rPr>
        <w:t>Ms. J’s</w:t>
      </w:r>
      <w:r w:rsidR="00C13A18" w:rsidRPr="009E6F26">
        <w:rPr>
          <w:rFonts w:ascii="Times New Roman" w:hAnsi="Times New Roman" w:cs="Times New Roman"/>
          <w:sz w:val="24"/>
          <w:szCs w:val="24"/>
        </w:rPr>
        <w:t xml:space="preserve"> regular calls to different people, she was never given the opportunity to explore what the underlying concern was. She was simply labelled as </w:t>
      </w:r>
      <w:r w:rsidR="00832CA4" w:rsidRPr="009E6F26">
        <w:rPr>
          <w:rFonts w:ascii="Times New Roman" w:hAnsi="Times New Roman" w:cs="Times New Roman"/>
          <w:sz w:val="24"/>
          <w:szCs w:val="24"/>
        </w:rPr>
        <w:t>‘</w:t>
      </w:r>
      <w:r w:rsidR="00C13A18" w:rsidRPr="009E6F26">
        <w:rPr>
          <w:rFonts w:ascii="Times New Roman" w:hAnsi="Times New Roman" w:cs="Times New Roman"/>
          <w:sz w:val="24"/>
          <w:szCs w:val="24"/>
        </w:rPr>
        <w:t>forgetful</w:t>
      </w:r>
      <w:r w:rsidR="00832CA4" w:rsidRPr="009E6F26">
        <w:rPr>
          <w:rFonts w:ascii="Times New Roman" w:hAnsi="Times New Roman" w:cs="Times New Roman"/>
          <w:sz w:val="24"/>
          <w:szCs w:val="24"/>
        </w:rPr>
        <w:t>’</w:t>
      </w:r>
      <w:r w:rsidR="00C13A18" w:rsidRPr="009E6F26">
        <w:rPr>
          <w:rFonts w:ascii="Times New Roman" w:hAnsi="Times New Roman" w:cs="Times New Roman"/>
          <w:sz w:val="24"/>
          <w:szCs w:val="24"/>
        </w:rPr>
        <w:t>. When a professio</w:t>
      </w:r>
      <w:r w:rsidR="00832CA4" w:rsidRPr="009E6F26">
        <w:rPr>
          <w:rFonts w:ascii="Times New Roman" w:hAnsi="Times New Roman" w:cs="Times New Roman"/>
          <w:sz w:val="24"/>
          <w:szCs w:val="24"/>
        </w:rPr>
        <w:t>nal from H</w:t>
      </w:r>
      <w:r w:rsidR="00C13A18" w:rsidRPr="009E6F26">
        <w:rPr>
          <w:rFonts w:ascii="Times New Roman" w:hAnsi="Times New Roman" w:cs="Times New Roman"/>
          <w:sz w:val="24"/>
          <w:szCs w:val="24"/>
        </w:rPr>
        <w:t xml:space="preserve">ealth </w:t>
      </w:r>
      <w:r w:rsidR="00EA6A4B" w:rsidRPr="009E6F26">
        <w:rPr>
          <w:rFonts w:ascii="Times New Roman" w:hAnsi="Times New Roman" w:cs="Times New Roman"/>
          <w:sz w:val="24"/>
          <w:szCs w:val="24"/>
        </w:rPr>
        <w:t>reported</w:t>
      </w:r>
      <w:r w:rsidR="00832CA4" w:rsidRPr="009E6F26">
        <w:rPr>
          <w:rFonts w:ascii="Times New Roman" w:hAnsi="Times New Roman" w:cs="Times New Roman"/>
          <w:sz w:val="24"/>
          <w:szCs w:val="24"/>
        </w:rPr>
        <w:t xml:space="preserve"> </w:t>
      </w:r>
      <w:proofErr w:type="gramStart"/>
      <w:r w:rsidR="00D46F1D" w:rsidRPr="009E6F26">
        <w:rPr>
          <w:rFonts w:ascii="Times New Roman" w:hAnsi="Times New Roman" w:cs="Times New Roman"/>
          <w:sz w:val="24"/>
          <w:szCs w:val="24"/>
        </w:rPr>
        <w:t>Ms.</w:t>
      </w:r>
      <w:proofErr w:type="gramEnd"/>
      <w:r w:rsidR="00832CA4" w:rsidRPr="009E6F26">
        <w:rPr>
          <w:rFonts w:ascii="Times New Roman" w:hAnsi="Times New Roman" w:cs="Times New Roman"/>
          <w:sz w:val="24"/>
          <w:szCs w:val="24"/>
        </w:rPr>
        <w:t xml:space="preserve"> J was experiencing</w:t>
      </w:r>
      <w:r w:rsidR="00C13A18" w:rsidRPr="009E6F26">
        <w:rPr>
          <w:rFonts w:ascii="Times New Roman" w:hAnsi="Times New Roman" w:cs="Times New Roman"/>
          <w:sz w:val="24"/>
          <w:szCs w:val="24"/>
        </w:rPr>
        <w:t xml:space="preserve"> feelings of self-harm and loneliness, this did not trigger a </w:t>
      </w:r>
      <w:r w:rsidR="00EA6A4B" w:rsidRPr="009E6F26">
        <w:rPr>
          <w:rFonts w:ascii="Times New Roman" w:hAnsi="Times New Roman" w:cs="Times New Roman"/>
          <w:sz w:val="24"/>
          <w:szCs w:val="24"/>
        </w:rPr>
        <w:t>multi-agency approach to consider the best solution</w:t>
      </w:r>
      <w:r w:rsidR="00C13A18" w:rsidRPr="009E6F26">
        <w:rPr>
          <w:rFonts w:ascii="Times New Roman" w:hAnsi="Times New Roman" w:cs="Times New Roman"/>
          <w:sz w:val="24"/>
          <w:szCs w:val="24"/>
        </w:rPr>
        <w:t xml:space="preserve">, </w:t>
      </w:r>
      <w:r w:rsidR="00EA6A4B" w:rsidRPr="009E6F26">
        <w:rPr>
          <w:rFonts w:ascii="Times New Roman" w:hAnsi="Times New Roman" w:cs="Times New Roman"/>
          <w:sz w:val="24"/>
          <w:szCs w:val="24"/>
        </w:rPr>
        <w:t>the ‘problem’ was</w:t>
      </w:r>
      <w:r w:rsidR="00C13A18" w:rsidRPr="009E6F26">
        <w:rPr>
          <w:rFonts w:ascii="Times New Roman" w:hAnsi="Times New Roman" w:cs="Times New Roman"/>
          <w:sz w:val="24"/>
          <w:szCs w:val="24"/>
        </w:rPr>
        <w:t xml:space="preserve"> referred to her GP. </w:t>
      </w:r>
      <w:r w:rsidR="00523A62" w:rsidRPr="009E6F26">
        <w:rPr>
          <w:rFonts w:ascii="Times New Roman" w:hAnsi="Times New Roman" w:cs="Times New Roman"/>
          <w:sz w:val="24"/>
          <w:szCs w:val="24"/>
        </w:rPr>
        <w:t>At no point was a mental c</w:t>
      </w:r>
      <w:r w:rsidR="00B8340C" w:rsidRPr="009E6F26">
        <w:rPr>
          <w:rFonts w:ascii="Times New Roman" w:hAnsi="Times New Roman" w:cs="Times New Roman"/>
          <w:sz w:val="24"/>
          <w:szCs w:val="24"/>
        </w:rPr>
        <w:t xml:space="preserve">apacity assessment completed. </w:t>
      </w:r>
      <w:r w:rsidR="00C13A18" w:rsidRPr="009E6F26">
        <w:rPr>
          <w:rFonts w:ascii="Times New Roman" w:hAnsi="Times New Roman" w:cs="Times New Roman"/>
          <w:sz w:val="24"/>
          <w:szCs w:val="24"/>
        </w:rPr>
        <w:t xml:space="preserve">Ms. J should have been offered an advocate to support her. There is no evidence that the work completed with Ms. J </w:t>
      </w:r>
      <w:r w:rsidR="00EA6A4B" w:rsidRPr="009E6F26">
        <w:rPr>
          <w:rFonts w:ascii="Times New Roman" w:hAnsi="Times New Roman" w:cs="Times New Roman"/>
          <w:sz w:val="24"/>
          <w:szCs w:val="24"/>
        </w:rPr>
        <w:t>was</w:t>
      </w:r>
      <w:r w:rsidR="00C13A18" w:rsidRPr="009E6F26">
        <w:rPr>
          <w:rFonts w:ascii="Times New Roman" w:hAnsi="Times New Roman" w:cs="Times New Roman"/>
          <w:sz w:val="24"/>
          <w:szCs w:val="24"/>
        </w:rPr>
        <w:t xml:space="preserve"> strength-based </w:t>
      </w:r>
      <w:r w:rsidR="00832CA4" w:rsidRPr="009E6F26">
        <w:rPr>
          <w:rFonts w:ascii="Times New Roman" w:hAnsi="Times New Roman" w:cs="Times New Roman"/>
          <w:sz w:val="24"/>
          <w:szCs w:val="24"/>
        </w:rPr>
        <w:t>practice, it was service led and</w:t>
      </w:r>
      <w:r w:rsidR="00C13A18" w:rsidRPr="009E6F26">
        <w:rPr>
          <w:rFonts w:ascii="Times New Roman" w:hAnsi="Times New Roman" w:cs="Times New Roman"/>
          <w:sz w:val="24"/>
          <w:szCs w:val="24"/>
        </w:rPr>
        <w:t xml:space="preserve"> inadequate. </w:t>
      </w:r>
    </w:p>
    <w:p w:rsidR="0084227C" w:rsidRPr="009E6F26" w:rsidRDefault="00751BA0" w:rsidP="00C24D4A">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9C47D0" w:rsidRPr="009E6F26">
        <w:rPr>
          <w:rFonts w:ascii="Times New Roman" w:hAnsi="Times New Roman" w:cs="Times New Roman"/>
          <w:sz w:val="24"/>
          <w:szCs w:val="24"/>
        </w:rPr>
        <w:t>.</w:t>
      </w:r>
      <w:r w:rsidR="003A63EA" w:rsidRPr="009E6F26">
        <w:rPr>
          <w:rFonts w:ascii="Times New Roman" w:hAnsi="Times New Roman" w:cs="Times New Roman"/>
          <w:sz w:val="24"/>
          <w:szCs w:val="24"/>
        </w:rPr>
        <w:t>5</w:t>
      </w:r>
      <w:r w:rsidR="009C47D0" w:rsidRPr="009E6F26">
        <w:rPr>
          <w:rFonts w:ascii="Times New Roman" w:hAnsi="Times New Roman" w:cs="Times New Roman"/>
          <w:sz w:val="24"/>
          <w:szCs w:val="24"/>
        </w:rPr>
        <w:t>.6</w:t>
      </w:r>
      <w:r w:rsidR="009C47D0" w:rsidRPr="009E6F26">
        <w:rPr>
          <w:rFonts w:ascii="Times New Roman" w:hAnsi="Times New Roman" w:cs="Times New Roman"/>
          <w:sz w:val="24"/>
          <w:szCs w:val="24"/>
        </w:rPr>
        <w:tab/>
      </w:r>
      <w:r w:rsidR="00103525" w:rsidRPr="009E6F26">
        <w:rPr>
          <w:rFonts w:ascii="Times New Roman" w:hAnsi="Times New Roman" w:cs="Times New Roman"/>
          <w:sz w:val="24"/>
          <w:szCs w:val="24"/>
        </w:rPr>
        <w:t xml:space="preserve">Strength based approaches are not </w:t>
      </w:r>
      <w:r w:rsidR="00CD3309" w:rsidRPr="009E6F26">
        <w:rPr>
          <w:rFonts w:ascii="Times New Roman" w:hAnsi="Times New Roman" w:cs="Times New Roman"/>
          <w:sz w:val="24"/>
          <w:szCs w:val="24"/>
        </w:rPr>
        <w:t>prescriptive: there is no one size fits all model. Approaches recognize that the individual is aware of their situation and the care and support they require. It also aims to ensure that the individual is always at the heart of any intervention, is supported to share their views about their family, friends and are able to contribute. In strengths-based practice the individual is empowered to have as much choice and control as possible and encouraged to propose options and solutions to enable them to have the life they want.</w:t>
      </w:r>
      <w:r w:rsidR="00CD3309" w:rsidRPr="009E6F26">
        <w:rPr>
          <w:rStyle w:val="FootnoteReference"/>
          <w:rFonts w:ascii="Times New Roman" w:hAnsi="Times New Roman" w:cs="Times New Roman"/>
          <w:sz w:val="24"/>
          <w:szCs w:val="24"/>
        </w:rPr>
        <w:footnoteReference w:id="5"/>
      </w:r>
      <w:r w:rsidR="00CD3309" w:rsidRPr="009E6F26">
        <w:rPr>
          <w:rFonts w:ascii="Times New Roman" w:hAnsi="Times New Roman" w:cs="Times New Roman"/>
          <w:sz w:val="24"/>
          <w:szCs w:val="24"/>
        </w:rPr>
        <w:t xml:space="preserve"> </w:t>
      </w:r>
    </w:p>
    <w:tbl>
      <w:tblPr>
        <w:tblStyle w:val="TableGrid"/>
        <w:tblW w:w="0" w:type="auto"/>
        <w:tblInd w:w="-5" w:type="dxa"/>
        <w:tblLook w:val="04A0" w:firstRow="1" w:lastRow="0" w:firstColumn="1" w:lastColumn="0" w:noHBand="0" w:noVBand="1"/>
      </w:tblPr>
      <w:tblGrid>
        <w:gridCol w:w="9355"/>
      </w:tblGrid>
      <w:tr w:rsidR="00103525" w:rsidRPr="009E6F26" w:rsidTr="001F6A22">
        <w:tc>
          <w:tcPr>
            <w:tcW w:w="9355" w:type="dxa"/>
            <w:shd w:val="clear" w:color="auto" w:fill="C9ECFC" w:themeFill="text2" w:themeFillTint="33"/>
          </w:tcPr>
          <w:p w:rsidR="008730B0" w:rsidRPr="009E6F26" w:rsidRDefault="00FE7B81" w:rsidP="00330523">
            <w:pPr>
              <w:rPr>
                <w:rFonts w:ascii="Times New Roman" w:hAnsi="Times New Roman" w:cs="Times New Roman"/>
                <w:b/>
                <w:bCs/>
                <w:color w:val="0070C0"/>
                <w:sz w:val="24"/>
                <w:szCs w:val="24"/>
              </w:rPr>
            </w:pPr>
            <w:bookmarkStart w:id="10" w:name="_Hlk12198749"/>
            <w:r w:rsidRPr="006B4EAD">
              <w:rPr>
                <w:rFonts w:ascii="Times New Roman" w:hAnsi="Times New Roman" w:cs="Times New Roman"/>
                <w:b/>
                <w:bCs/>
                <w:sz w:val="24"/>
                <w:szCs w:val="24"/>
              </w:rPr>
              <w:t>Conclusion:</w:t>
            </w:r>
            <w:r w:rsidR="008730B0" w:rsidRPr="009E6F26">
              <w:rPr>
                <w:rFonts w:ascii="Times New Roman" w:hAnsi="Times New Roman" w:cs="Times New Roman"/>
                <w:sz w:val="24"/>
                <w:szCs w:val="24"/>
              </w:rPr>
              <w:tab/>
            </w:r>
          </w:p>
          <w:p w:rsidR="00C24D4A" w:rsidRPr="009E6F26" w:rsidRDefault="008730B0"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10.5.</w:t>
            </w:r>
            <w:r w:rsidR="005D6E87" w:rsidRPr="009E6F26">
              <w:rPr>
                <w:rFonts w:ascii="Times New Roman" w:hAnsi="Times New Roman" w:cs="Times New Roman"/>
                <w:sz w:val="24"/>
                <w:szCs w:val="24"/>
              </w:rPr>
              <w:t>7</w:t>
            </w:r>
            <w:r w:rsidRPr="009E6F26">
              <w:rPr>
                <w:rFonts w:ascii="Times New Roman" w:hAnsi="Times New Roman" w:cs="Times New Roman"/>
                <w:sz w:val="24"/>
                <w:szCs w:val="24"/>
              </w:rPr>
              <w:tab/>
            </w:r>
            <w:bookmarkEnd w:id="10"/>
            <w:r w:rsidR="00C24D4A" w:rsidRPr="009E6F26">
              <w:rPr>
                <w:rFonts w:ascii="Times New Roman" w:hAnsi="Times New Roman" w:cs="Times New Roman"/>
                <w:sz w:val="24"/>
                <w:szCs w:val="24"/>
              </w:rPr>
              <w:t xml:space="preserve">A common theme through this review is the lack of evidence of personalized care from the </w:t>
            </w:r>
            <w:proofErr w:type="gramStart"/>
            <w:r w:rsidR="00C24D4A" w:rsidRPr="009E6F26">
              <w:rPr>
                <w:rFonts w:ascii="Times New Roman" w:hAnsi="Times New Roman" w:cs="Times New Roman"/>
                <w:sz w:val="24"/>
                <w:szCs w:val="24"/>
              </w:rPr>
              <w:t>straight forward</w:t>
            </w:r>
            <w:proofErr w:type="gramEnd"/>
            <w:r w:rsidR="00C24D4A" w:rsidRPr="009E6F26">
              <w:rPr>
                <w:rFonts w:ascii="Times New Roman" w:hAnsi="Times New Roman" w:cs="Times New Roman"/>
                <w:sz w:val="24"/>
                <w:szCs w:val="24"/>
              </w:rPr>
              <w:t xml:space="preserve"> interventions with the adult to the most complex. </w:t>
            </w:r>
          </w:p>
          <w:p w:rsidR="00C24D4A" w:rsidRPr="009E6F26" w:rsidRDefault="00C24D4A"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10.5.8</w:t>
            </w:r>
            <w:r w:rsidRPr="009E6F26">
              <w:rPr>
                <w:rFonts w:ascii="Times New Roman" w:hAnsi="Times New Roman" w:cs="Times New Roman"/>
                <w:sz w:val="24"/>
                <w:szCs w:val="24"/>
              </w:rPr>
              <w:tab/>
              <w:t>In two of the cases</w:t>
            </w:r>
            <w:r w:rsidR="00523A62" w:rsidRPr="009E6F26">
              <w:rPr>
                <w:rFonts w:ascii="Times New Roman" w:hAnsi="Times New Roman" w:cs="Times New Roman"/>
                <w:sz w:val="24"/>
                <w:szCs w:val="24"/>
              </w:rPr>
              <w:t>,</w:t>
            </w:r>
            <w:r w:rsidRPr="009E6F26">
              <w:rPr>
                <w:rFonts w:ascii="Times New Roman" w:hAnsi="Times New Roman" w:cs="Times New Roman"/>
                <w:sz w:val="24"/>
                <w:szCs w:val="24"/>
              </w:rPr>
              <w:t xml:space="preserve"> the adults were resistant to interventions but a multi-agency approach, understanding other professionals’ remits </w:t>
            </w:r>
            <w:r w:rsidR="00A240A9" w:rsidRPr="009E6F26">
              <w:rPr>
                <w:rFonts w:ascii="Times New Roman" w:hAnsi="Times New Roman" w:cs="Times New Roman"/>
                <w:sz w:val="24"/>
                <w:szCs w:val="24"/>
              </w:rPr>
              <w:t>could have</w:t>
            </w:r>
            <w:r w:rsidRPr="009E6F26">
              <w:rPr>
                <w:rFonts w:ascii="Times New Roman" w:hAnsi="Times New Roman" w:cs="Times New Roman"/>
                <w:sz w:val="24"/>
                <w:szCs w:val="24"/>
              </w:rPr>
              <w:t xml:space="preserve"> supported the development of contingency plans and alternative approaches to engaging with the adult.  </w:t>
            </w:r>
          </w:p>
          <w:p w:rsidR="00330523" w:rsidRPr="009E6F26" w:rsidRDefault="00B8340C"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10.5.9</w:t>
            </w:r>
            <w:r w:rsidR="00694D7C" w:rsidRPr="009E6F26">
              <w:rPr>
                <w:rFonts w:ascii="Times New Roman" w:hAnsi="Times New Roman" w:cs="Times New Roman"/>
                <w:sz w:val="24"/>
                <w:szCs w:val="24"/>
              </w:rPr>
              <w:t xml:space="preserve"> </w:t>
            </w:r>
            <w:r w:rsidR="00330523" w:rsidRPr="009E6F26">
              <w:rPr>
                <w:rFonts w:ascii="Times New Roman" w:hAnsi="Times New Roman" w:cs="Times New Roman"/>
                <w:sz w:val="24"/>
                <w:szCs w:val="24"/>
              </w:rPr>
              <w:t xml:space="preserve">  </w:t>
            </w:r>
            <w:r w:rsidR="0073233C">
              <w:rPr>
                <w:rFonts w:ascii="Times New Roman" w:hAnsi="Times New Roman" w:cs="Times New Roman"/>
                <w:sz w:val="24"/>
                <w:szCs w:val="24"/>
              </w:rPr>
              <w:t xml:space="preserve"> </w:t>
            </w:r>
            <w:r w:rsidRPr="009E6F26">
              <w:rPr>
                <w:rFonts w:ascii="Times New Roman" w:hAnsi="Times New Roman" w:cs="Times New Roman"/>
                <w:sz w:val="24"/>
                <w:szCs w:val="24"/>
              </w:rPr>
              <w:t>There is evidence</w:t>
            </w:r>
            <w:r w:rsidR="00C24D4A" w:rsidRPr="009E6F26">
              <w:rPr>
                <w:rFonts w:ascii="Times New Roman" w:hAnsi="Times New Roman" w:cs="Times New Roman"/>
                <w:sz w:val="24"/>
                <w:szCs w:val="24"/>
              </w:rPr>
              <w:t xml:space="preserve"> from the records that the ASC interventions are service led and that there needs to be a shift in the cultural practice of simply responding t</w:t>
            </w:r>
            <w:r w:rsidRPr="009E6F26">
              <w:rPr>
                <w:rFonts w:ascii="Times New Roman" w:hAnsi="Times New Roman" w:cs="Times New Roman"/>
                <w:sz w:val="24"/>
                <w:szCs w:val="24"/>
              </w:rPr>
              <w:t xml:space="preserve">o a specific need. </w:t>
            </w:r>
            <w:r w:rsidR="00C24D4A" w:rsidRPr="009E6F26">
              <w:rPr>
                <w:rFonts w:ascii="Times New Roman" w:hAnsi="Times New Roman" w:cs="Times New Roman"/>
                <w:sz w:val="24"/>
                <w:szCs w:val="24"/>
              </w:rPr>
              <w:t>There is limited evidence of making safeguarding personal when responding to a safeguarding concern. Adults wishes should have been driving the interventions. With this in mind, if professionals had a better understanding of the individual, interventions may h</w:t>
            </w:r>
            <w:r w:rsidR="00330523" w:rsidRPr="009E6F26">
              <w:rPr>
                <w:rFonts w:ascii="Times New Roman" w:hAnsi="Times New Roman" w:cs="Times New Roman"/>
                <w:sz w:val="24"/>
                <w:szCs w:val="24"/>
              </w:rPr>
              <w:t xml:space="preserve">ave been more person </w:t>
            </w:r>
            <w:proofErr w:type="spellStart"/>
            <w:r w:rsidR="00330523" w:rsidRPr="009E6F26">
              <w:rPr>
                <w:rFonts w:ascii="Times New Roman" w:hAnsi="Times New Roman" w:cs="Times New Roman"/>
                <w:sz w:val="24"/>
                <w:szCs w:val="24"/>
              </w:rPr>
              <w:t>centred</w:t>
            </w:r>
            <w:proofErr w:type="spellEnd"/>
            <w:r w:rsidR="00330523" w:rsidRPr="009E6F26">
              <w:rPr>
                <w:rFonts w:ascii="Times New Roman" w:hAnsi="Times New Roman" w:cs="Times New Roman"/>
                <w:sz w:val="24"/>
                <w:szCs w:val="24"/>
              </w:rPr>
              <w:t>.</w:t>
            </w:r>
          </w:p>
          <w:p w:rsidR="005F292A" w:rsidRPr="009E6F26" w:rsidRDefault="005F292A"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10.5.11 There is a sense from the review that the adults that were self-neglecting were seen as a ‘problem to fix’. This highlights the need for</w:t>
            </w:r>
            <w:r w:rsidR="00CD6363">
              <w:rPr>
                <w:rFonts w:ascii="Times New Roman" w:hAnsi="Times New Roman" w:cs="Times New Roman"/>
                <w:sz w:val="24"/>
                <w:szCs w:val="24"/>
              </w:rPr>
              <w:t xml:space="preserve"> all training to include updated </w:t>
            </w:r>
            <w:r w:rsidRPr="009E6F26">
              <w:rPr>
                <w:rFonts w:ascii="Times New Roman" w:hAnsi="Times New Roman" w:cs="Times New Roman"/>
                <w:sz w:val="24"/>
                <w:szCs w:val="24"/>
              </w:rPr>
              <w:t>research</w:t>
            </w:r>
            <w:r w:rsidR="00CD6363">
              <w:rPr>
                <w:rFonts w:ascii="Times New Roman" w:hAnsi="Times New Roman" w:cs="Times New Roman"/>
                <w:sz w:val="24"/>
                <w:szCs w:val="24"/>
              </w:rPr>
              <w:t xml:space="preserve"> and how this should impact </w:t>
            </w:r>
            <w:r w:rsidRPr="009E6F26">
              <w:rPr>
                <w:rFonts w:ascii="Times New Roman" w:hAnsi="Times New Roman" w:cs="Times New Roman"/>
                <w:sz w:val="24"/>
                <w:szCs w:val="24"/>
              </w:rPr>
              <w:t xml:space="preserve">practice, </w:t>
            </w:r>
            <w:r w:rsidR="00CD6363">
              <w:rPr>
                <w:rFonts w:ascii="Times New Roman" w:hAnsi="Times New Roman" w:cs="Times New Roman"/>
                <w:sz w:val="24"/>
                <w:szCs w:val="24"/>
              </w:rPr>
              <w:t xml:space="preserve">including </w:t>
            </w:r>
            <w:r w:rsidRPr="009E6F26">
              <w:rPr>
                <w:rFonts w:ascii="Times New Roman" w:hAnsi="Times New Roman" w:cs="Times New Roman"/>
                <w:sz w:val="24"/>
                <w:szCs w:val="24"/>
              </w:rPr>
              <w:t>being empathetic when working with adults and respect their dignity in empowering them to make the changes that are acceptable to them at a pace and with whom, they wish to engage.</w:t>
            </w:r>
          </w:p>
          <w:p w:rsidR="00C24D4A" w:rsidRPr="009E6F26" w:rsidRDefault="005F292A"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10.5.12</w:t>
            </w:r>
            <w:r w:rsidR="00694D7C" w:rsidRPr="009E6F26">
              <w:rPr>
                <w:rFonts w:ascii="Times New Roman" w:hAnsi="Times New Roman" w:cs="Times New Roman"/>
                <w:sz w:val="24"/>
                <w:szCs w:val="24"/>
              </w:rPr>
              <w:t xml:space="preserve"> </w:t>
            </w:r>
            <w:r w:rsidR="00515A14">
              <w:rPr>
                <w:rFonts w:ascii="Times New Roman" w:hAnsi="Times New Roman" w:cs="Times New Roman"/>
                <w:sz w:val="24"/>
                <w:szCs w:val="24"/>
              </w:rPr>
              <w:t>Ms. M</w:t>
            </w:r>
            <w:r w:rsidR="00C24D4A" w:rsidRPr="009E6F26">
              <w:rPr>
                <w:rFonts w:ascii="Times New Roman" w:hAnsi="Times New Roman" w:cs="Times New Roman"/>
                <w:sz w:val="24"/>
                <w:szCs w:val="24"/>
              </w:rPr>
              <w:t xml:space="preserve"> had an advocate to support her. However, in the other four cases there is a lack of consistency in recognizing when an adult should be offered an advocate such as to Mr. G’s and Ms. J.</w:t>
            </w:r>
          </w:p>
          <w:p w:rsidR="00103525" w:rsidRPr="009E6F26" w:rsidRDefault="00103525" w:rsidP="00C24D4A">
            <w:pPr>
              <w:ind w:left="720" w:hanging="720"/>
              <w:rPr>
                <w:rFonts w:ascii="Times New Roman" w:hAnsi="Times New Roman" w:cs="Times New Roman"/>
                <w:b/>
                <w:bCs/>
                <w:sz w:val="24"/>
                <w:szCs w:val="24"/>
              </w:rPr>
            </w:pPr>
          </w:p>
        </w:tc>
      </w:tr>
    </w:tbl>
    <w:p w:rsidR="00600591" w:rsidRPr="009E6F26" w:rsidRDefault="00751BA0" w:rsidP="00051106">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10</w:t>
      </w:r>
      <w:r w:rsidR="00600591" w:rsidRPr="009E6F26">
        <w:rPr>
          <w:rFonts w:ascii="Times New Roman" w:hAnsi="Times New Roman" w:cs="Times New Roman"/>
          <w:b/>
          <w:bCs/>
          <w:color w:val="0070C0"/>
          <w:sz w:val="24"/>
          <w:szCs w:val="24"/>
        </w:rPr>
        <w:t>.</w:t>
      </w:r>
      <w:r w:rsidR="003A63EA" w:rsidRPr="009E6F26">
        <w:rPr>
          <w:rFonts w:ascii="Times New Roman" w:hAnsi="Times New Roman" w:cs="Times New Roman"/>
          <w:b/>
          <w:bCs/>
          <w:color w:val="0070C0"/>
          <w:sz w:val="24"/>
          <w:szCs w:val="24"/>
        </w:rPr>
        <w:t>6</w:t>
      </w:r>
      <w:r w:rsidR="00600591" w:rsidRPr="009E6F26">
        <w:rPr>
          <w:rFonts w:ascii="Times New Roman" w:hAnsi="Times New Roman" w:cs="Times New Roman"/>
          <w:b/>
          <w:bCs/>
          <w:color w:val="0070C0"/>
          <w:sz w:val="24"/>
          <w:szCs w:val="24"/>
        </w:rPr>
        <w:tab/>
        <w:t>Legal Literacy</w:t>
      </w:r>
      <w:r w:rsidR="00404192" w:rsidRPr="009E6F26">
        <w:rPr>
          <w:rFonts w:ascii="Times New Roman" w:hAnsi="Times New Roman" w:cs="Times New Roman"/>
          <w:b/>
          <w:bCs/>
          <w:color w:val="0070C0"/>
          <w:sz w:val="24"/>
          <w:szCs w:val="24"/>
        </w:rPr>
        <w:t xml:space="preserve"> </w:t>
      </w:r>
    </w:p>
    <w:p w:rsidR="00C05016" w:rsidRPr="009E6F26" w:rsidRDefault="00AD5CFF" w:rsidP="00051106">
      <w:pPr>
        <w:rPr>
          <w:rFonts w:ascii="Times New Roman" w:hAnsi="Times New Roman" w:cs="Times New Roman"/>
          <w:sz w:val="24"/>
          <w:szCs w:val="24"/>
        </w:rPr>
      </w:pPr>
      <w:r w:rsidRPr="009E6F26">
        <w:rPr>
          <w:rFonts w:ascii="Times New Roman" w:hAnsi="Times New Roman" w:cs="Times New Roman"/>
          <w:sz w:val="24"/>
          <w:szCs w:val="24"/>
        </w:rPr>
        <w:t>In all cases subject to this review, the safeguarding at risk policy and procedure was adequate to be used as an effective framework to focus on positive outcomes for the adults.  Professionals failed to use t</w:t>
      </w:r>
      <w:r w:rsidR="00832CA4" w:rsidRPr="009E6F26">
        <w:rPr>
          <w:rFonts w:ascii="Times New Roman" w:hAnsi="Times New Roman" w:cs="Times New Roman"/>
          <w:sz w:val="24"/>
          <w:szCs w:val="24"/>
        </w:rPr>
        <w:t>he procedures correctly, failed</w:t>
      </w:r>
      <w:r w:rsidRPr="009E6F26">
        <w:rPr>
          <w:rFonts w:ascii="Times New Roman" w:hAnsi="Times New Roman" w:cs="Times New Roman"/>
          <w:sz w:val="24"/>
          <w:szCs w:val="24"/>
        </w:rPr>
        <w:t xml:space="preserve"> to approach the issues presented in a person </w:t>
      </w:r>
      <w:proofErr w:type="spellStart"/>
      <w:r w:rsidRPr="009E6F26">
        <w:rPr>
          <w:rFonts w:ascii="Times New Roman" w:hAnsi="Times New Roman" w:cs="Times New Roman"/>
          <w:sz w:val="24"/>
          <w:szCs w:val="24"/>
        </w:rPr>
        <w:t>centred</w:t>
      </w:r>
      <w:proofErr w:type="spellEnd"/>
      <w:r w:rsidRPr="009E6F26">
        <w:rPr>
          <w:rFonts w:ascii="Times New Roman" w:hAnsi="Times New Roman" w:cs="Times New Roman"/>
          <w:sz w:val="24"/>
          <w:szCs w:val="24"/>
        </w:rPr>
        <w:t xml:space="preserve"> way, fai</w:t>
      </w:r>
      <w:r w:rsidR="00832CA4" w:rsidRPr="009E6F26">
        <w:rPr>
          <w:rFonts w:ascii="Times New Roman" w:hAnsi="Times New Roman" w:cs="Times New Roman"/>
          <w:sz w:val="24"/>
          <w:szCs w:val="24"/>
        </w:rPr>
        <w:t>led</w:t>
      </w:r>
      <w:r w:rsidRPr="009E6F26">
        <w:rPr>
          <w:rFonts w:ascii="Times New Roman" w:hAnsi="Times New Roman" w:cs="Times New Roman"/>
          <w:sz w:val="24"/>
          <w:szCs w:val="24"/>
        </w:rPr>
        <w:t xml:space="preserve"> to complete ho</w:t>
      </w:r>
      <w:r w:rsidR="00832CA4" w:rsidRPr="009E6F26">
        <w:rPr>
          <w:rFonts w:ascii="Times New Roman" w:hAnsi="Times New Roman" w:cs="Times New Roman"/>
          <w:sz w:val="24"/>
          <w:szCs w:val="24"/>
        </w:rPr>
        <w:t>listic risk assessments, failed</w:t>
      </w:r>
      <w:r w:rsidRPr="009E6F26">
        <w:rPr>
          <w:rFonts w:ascii="Times New Roman" w:hAnsi="Times New Roman" w:cs="Times New Roman"/>
          <w:sz w:val="24"/>
          <w:szCs w:val="24"/>
        </w:rPr>
        <w:t xml:space="preserve"> to call multi-agency meetings as procedures require.</w:t>
      </w:r>
    </w:p>
    <w:p w:rsidR="00AD5CFF" w:rsidRPr="009E6F26" w:rsidRDefault="00AD5CFF" w:rsidP="00051106">
      <w:pPr>
        <w:rPr>
          <w:rFonts w:ascii="Times New Roman" w:hAnsi="Times New Roman" w:cs="Times New Roman"/>
          <w:sz w:val="24"/>
          <w:szCs w:val="24"/>
        </w:rPr>
      </w:pPr>
      <w:r w:rsidRPr="009E6F26">
        <w:rPr>
          <w:rFonts w:ascii="Times New Roman" w:hAnsi="Times New Roman" w:cs="Times New Roman"/>
          <w:sz w:val="24"/>
          <w:szCs w:val="24"/>
        </w:rPr>
        <w:t>Decisions to close safeguarding enquiries because that is what the adult wishes or because the adult has capacity and does not engage</w:t>
      </w:r>
      <w:r w:rsidR="00D55C63" w:rsidRPr="009E6F26">
        <w:rPr>
          <w:rFonts w:ascii="Times New Roman" w:hAnsi="Times New Roman" w:cs="Times New Roman"/>
          <w:sz w:val="24"/>
          <w:szCs w:val="24"/>
        </w:rPr>
        <w:t>,</w:t>
      </w:r>
      <w:r w:rsidRPr="009E6F26">
        <w:rPr>
          <w:rFonts w:ascii="Times New Roman" w:hAnsi="Times New Roman" w:cs="Times New Roman"/>
          <w:sz w:val="24"/>
          <w:szCs w:val="24"/>
        </w:rPr>
        <w:t xml:space="preserve"> is not </w:t>
      </w:r>
      <w:r w:rsidR="00F47305" w:rsidRPr="009E6F26">
        <w:rPr>
          <w:rFonts w:ascii="Times New Roman" w:hAnsi="Times New Roman" w:cs="Times New Roman"/>
          <w:sz w:val="24"/>
          <w:szCs w:val="24"/>
        </w:rPr>
        <w:t>sufficient reason</w:t>
      </w:r>
      <w:r w:rsidR="00D55C63" w:rsidRPr="009E6F26">
        <w:rPr>
          <w:rFonts w:ascii="Times New Roman" w:hAnsi="Times New Roman" w:cs="Times New Roman"/>
          <w:sz w:val="24"/>
          <w:szCs w:val="24"/>
        </w:rPr>
        <w:t xml:space="preserve"> </w:t>
      </w:r>
      <w:r w:rsidR="0045055F" w:rsidRPr="009E6F26">
        <w:rPr>
          <w:rFonts w:ascii="Times New Roman" w:hAnsi="Times New Roman" w:cs="Times New Roman"/>
          <w:sz w:val="24"/>
          <w:szCs w:val="24"/>
        </w:rPr>
        <w:t xml:space="preserve">in </w:t>
      </w:r>
      <w:r w:rsidR="00EA7DC9" w:rsidRPr="009E6F26">
        <w:rPr>
          <w:rFonts w:ascii="Times New Roman" w:hAnsi="Times New Roman" w:cs="Times New Roman"/>
          <w:sz w:val="24"/>
          <w:szCs w:val="24"/>
        </w:rPr>
        <w:t>meeting the</w:t>
      </w:r>
      <w:r w:rsidRPr="009E6F26">
        <w:rPr>
          <w:rFonts w:ascii="Times New Roman" w:hAnsi="Times New Roman" w:cs="Times New Roman"/>
          <w:sz w:val="24"/>
          <w:szCs w:val="24"/>
        </w:rPr>
        <w:t xml:space="preserve"> Local </w:t>
      </w:r>
      <w:r w:rsidR="0045055F" w:rsidRPr="009E6F26">
        <w:rPr>
          <w:rFonts w:ascii="Times New Roman" w:hAnsi="Times New Roman" w:cs="Times New Roman"/>
          <w:sz w:val="24"/>
          <w:szCs w:val="24"/>
        </w:rPr>
        <w:t>Authority</w:t>
      </w:r>
      <w:r w:rsidRPr="009E6F26">
        <w:rPr>
          <w:rFonts w:ascii="Times New Roman" w:hAnsi="Times New Roman" w:cs="Times New Roman"/>
          <w:sz w:val="24"/>
          <w:szCs w:val="24"/>
        </w:rPr>
        <w:t xml:space="preserve"> 2014 Section 42 enquiry statutory duty. Professionals must give due consideration to the adults wishes, the adults capacity and crucially</w:t>
      </w:r>
      <w:r w:rsidR="00523A62" w:rsidRPr="009E6F26">
        <w:rPr>
          <w:rFonts w:ascii="Times New Roman" w:hAnsi="Times New Roman" w:cs="Times New Roman"/>
          <w:sz w:val="24"/>
          <w:szCs w:val="24"/>
        </w:rPr>
        <w:t>,</w:t>
      </w:r>
      <w:r w:rsidRPr="009E6F26">
        <w:rPr>
          <w:rFonts w:ascii="Times New Roman" w:hAnsi="Times New Roman" w:cs="Times New Roman"/>
          <w:sz w:val="24"/>
          <w:szCs w:val="24"/>
        </w:rPr>
        <w:t xml:space="preserve"> the risks posed to the adult</w:t>
      </w:r>
      <w:r w:rsidR="00523A62" w:rsidRPr="009E6F26">
        <w:rPr>
          <w:rFonts w:ascii="Times New Roman" w:hAnsi="Times New Roman" w:cs="Times New Roman"/>
          <w:sz w:val="24"/>
          <w:szCs w:val="24"/>
        </w:rPr>
        <w:t xml:space="preserve"> and the public</w:t>
      </w:r>
      <w:r w:rsidRPr="009E6F26">
        <w:rPr>
          <w:rFonts w:ascii="Times New Roman" w:hAnsi="Times New Roman" w:cs="Times New Roman"/>
          <w:sz w:val="24"/>
          <w:szCs w:val="24"/>
        </w:rPr>
        <w:t xml:space="preserve">. </w:t>
      </w:r>
      <w:r w:rsidR="005C7CE2" w:rsidRPr="009E6F26">
        <w:rPr>
          <w:rFonts w:ascii="Times New Roman" w:hAnsi="Times New Roman" w:cs="Times New Roman"/>
          <w:sz w:val="24"/>
          <w:szCs w:val="24"/>
        </w:rPr>
        <w:t xml:space="preserve">Decisions to close or progress safeguarding enquiries should be done with management scrutiny and oversight. </w:t>
      </w:r>
    </w:p>
    <w:p w:rsidR="00E82275" w:rsidRPr="009E6F26" w:rsidRDefault="00751BA0" w:rsidP="00E82275">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E82275" w:rsidRPr="009E6F26">
        <w:rPr>
          <w:rFonts w:ascii="Times New Roman" w:hAnsi="Times New Roman" w:cs="Times New Roman"/>
          <w:sz w:val="24"/>
          <w:szCs w:val="24"/>
        </w:rPr>
        <w:t>.</w:t>
      </w:r>
      <w:r w:rsidR="003A63EA" w:rsidRPr="009E6F26">
        <w:rPr>
          <w:rFonts w:ascii="Times New Roman" w:hAnsi="Times New Roman" w:cs="Times New Roman"/>
          <w:sz w:val="24"/>
          <w:szCs w:val="24"/>
        </w:rPr>
        <w:t>6</w:t>
      </w:r>
      <w:r w:rsidR="00523A62" w:rsidRPr="009E6F26">
        <w:rPr>
          <w:rFonts w:ascii="Times New Roman" w:hAnsi="Times New Roman" w:cs="Times New Roman"/>
          <w:sz w:val="24"/>
          <w:szCs w:val="24"/>
        </w:rPr>
        <w:t>.1</w:t>
      </w:r>
      <w:r w:rsidR="00523A62" w:rsidRPr="009E6F26">
        <w:rPr>
          <w:rFonts w:ascii="Times New Roman" w:hAnsi="Times New Roman" w:cs="Times New Roman"/>
          <w:sz w:val="24"/>
          <w:szCs w:val="24"/>
        </w:rPr>
        <w:tab/>
      </w:r>
      <w:r w:rsidR="00E82275" w:rsidRPr="009E6F26">
        <w:rPr>
          <w:rFonts w:ascii="Times New Roman" w:hAnsi="Times New Roman" w:cs="Times New Roman"/>
          <w:sz w:val="24"/>
          <w:szCs w:val="24"/>
        </w:rPr>
        <w:t>Mr. F’s case records do not provide evidence of the application of the Mental Capacity Act 2005</w:t>
      </w:r>
      <w:r w:rsidR="00523A62" w:rsidRPr="009E6F26">
        <w:rPr>
          <w:rFonts w:ascii="Times New Roman" w:hAnsi="Times New Roman" w:cs="Times New Roman"/>
          <w:sz w:val="24"/>
          <w:szCs w:val="24"/>
        </w:rPr>
        <w:t>,</w:t>
      </w:r>
      <w:r w:rsidR="00E82275" w:rsidRPr="009E6F26">
        <w:rPr>
          <w:rFonts w:ascii="Times New Roman" w:hAnsi="Times New Roman" w:cs="Times New Roman"/>
          <w:sz w:val="24"/>
          <w:szCs w:val="24"/>
        </w:rPr>
        <w:t xml:space="preserve"> although there are key factors which raise the re</w:t>
      </w:r>
      <w:r w:rsidR="00FA06D6" w:rsidRPr="009E6F26">
        <w:rPr>
          <w:rFonts w:ascii="Times New Roman" w:hAnsi="Times New Roman" w:cs="Times New Roman"/>
          <w:sz w:val="24"/>
          <w:szCs w:val="24"/>
        </w:rPr>
        <w:t>viewers</w:t>
      </w:r>
      <w:r w:rsidR="00E82275" w:rsidRPr="009E6F26">
        <w:rPr>
          <w:rFonts w:ascii="Times New Roman" w:hAnsi="Times New Roman" w:cs="Times New Roman"/>
          <w:sz w:val="24"/>
          <w:szCs w:val="24"/>
        </w:rPr>
        <w:t xml:space="preserve"> doubt as to whether Mr. F had capacity to understand the risks of his living environment. </w:t>
      </w:r>
      <w:r w:rsidR="00805BDD" w:rsidRPr="009E6F26">
        <w:rPr>
          <w:rFonts w:ascii="Times New Roman" w:hAnsi="Times New Roman" w:cs="Times New Roman"/>
          <w:sz w:val="24"/>
          <w:szCs w:val="24"/>
        </w:rPr>
        <w:t xml:space="preserve">Safeguarding policies and procedures require the development of a holistic risk assessment and </w:t>
      </w:r>
      <w:r w:rsidR="00731874" w:rsidRPr="009E6F26">
        <w:rPr>
          <w:rFonts w:ascii="Times New Roman" w:hAnsi="Times New Roman" w:cs="Times New Roman"/>
          <w:sz w:val="24"/>
          <w:szCs w:val="24"/>
        </w:rPr>
        <w:t>safety planning. The multi-agency meetings support inter</w:t>
      </w:r>
      <w:r w:rsidR="00CB24D0" w:rsidRPr="009E6F26">
        <w:rPr>
          <w:rFonts w:ascii="Times New Roman" w:hAnsi="Times New Roman" w:cs="Times New Roman"/>
          <w:sz w:val="24"/>
          <w:szCs w:val="24"/>
        </w:rPr>
        <w:t>-</w:t>
      </w:r>
      <w:r w:rsidR="00731874" w:rsidRPr="009E6F26">
        <w:rPr>
          <w:rFonts w:ascii="Times New Roman" w:hAnsi="Times New Roman" w:cs="Times New Roman"/>
          <w:sz w:val="24"/>
          <w:szCs w:val="24"/>
        </w:rPr>
        <w:t>agency work and offer different opportunities to understand the person and consider the best options to work with the adult to mitigate risks. In Mr. F’s case</w:t>
      </w:r>
      <w:r w:rsidR="00A61E8C" w:rsidRPr="009E6F26">
        <w:rPr>
          <w:rFonts w:ascii="Times New Roman" w:hAnsi="Times New Roman" w:cs="Times New Roman"/>
          <w:sz w:val="24"/>
          <w:szCs w:val="24"/>
        </w:rPr>
        <w:t>,</w:t>
      </w:r>
      <w:r w:rsidR="00731874" w:rsidRPr="009E6F26">
        <w:rPr>
          <w:rFonts w:ascii="Times New Roman" w:hAnsi="Times New Roman" w:cs="Times New Roman"/>
          <w:sz w:val="24"/>
          <w:szCs w:val="24"/>
        </w:rPr>
        <w:t xml:space="preserve"> the safeguarding policy and procedures were not adhered to. </w:t>
      </w:r>
    </w:p>
    <w:p w:rsidR="00A9664A" w:rsidRPr="009E6F26" w:rsidRDefault="00751BA0" w:rsidP="00E82275">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A9664A" w:rsidRPr="009E6F26">
        <w:rPr>
          <w:rFonts w:ascii="Times New Roman" w:hAnsi="Times New Roman" w:cs="Times New Roman"/>
          <w:sz w:val="24"/>
          <w:szCs w:val="24"/>
        </w:rPr>
        <w:t>.</w:t>
      </w:r>
      <w:r w:rsidR="003A63EA" w:rsidRPr="009E6F26">
        <w:rPr>
          <w:rFonts w:ascii="Times New Roman" w:hAnsi="Times New Roman" w:cs="Times New Roman"/>
          <w:sz w:val="24"/>
          <w:szCs w:val="24"/>
        </w:rPr>
        <w:t>6</w:t>
      </w:r>
      <w:r w:rsidR="00A9664A" w:rsidRPr="009E6F26">
        <w:rPr>
          <w:rFonts w:ascii="Times New Roman" w:hAnsi="Times New Roman" w:cs="Times New Roman"/>
          <w:sz w:val="24"/>
          <w:szCs w:val="24"/>
        </w:rPr>
        <w:t>.2</w:t>
      </w:r>
      <w:r w:rsidR="00A9664A" w:rsidRPr="009E6F26">
        <w:rPr>
          <w:rFonts w:ascii="Times New Roman" w:hAnsi="Times New Roman" w:cs="Times New Roman"/>
          <w:sz w:val="24"/>
          <w:szCs w:val="24"/>
        </w:rPr>
        <w:tab/>
        <w:t>At no point in the work with Mr. G was his capacity assessed</w:t>
      </w:r>
      <w:r w:rsidR="00A61E8C" w:rsidRPr="009E6F26">
        <w:rPr>
          <w:rFonts w:ascii="Times New Roman" w:hAnsi="Times New Roman" w:cs="Times New Roman"/>
          <w:sz w:val="24"/>
          <w:szCs w:val="24"/>
        </w:rPr>
        <w:t>,</w:t>
      </w:r>
      <w:r w:rsidR="00A9664A" w:rsidRPr="009E6F26">
        <w:rPr>
          <w:rFonts w:ascii="Times New Roman" w:hAnsi="Times New Roman" w:cs="Times New Roman"/>
          <w:sz w:val="24"/>
          <w:szCs w:val="24"/>
        </w:rPr>
        <w:t xml:space="preserve"> to determine if he </w:t>
      </w:r>
      <w:r w:rsidR="002D7FFE" w:rsidRPr="009E6F26">
        <w:rPr>
          <w:rFonts w:ascii="Times New Roman" w:hAnsi="Times New Roman" w:cs="Times New Roman"/>
          <w:sz w:val="24"/>
          <w:szCs w:val="24"/>
        </w:rPr>
        <w:t>understood</w:t>
      </w:r>
      <w:r w:rsidR="00A9664A" w:rsidRPr="009E6F26">
        <w:rPr>
          <w:rFonts w:ascii="Times New Roman" w:hAnsi="Times New Roman" w:cs="Times New Roman"/>
          <w:sz w:val="24"/>
          <w:szCs w:val="24"/>
        </w:rPr>
        <w:t xml:space="preserve"> the risks of refusing personal care. On eight occasions during </w:t>
      </w:r>
      <w:r w:rsidR="00ED6C94" w:rsidRPr="009E6F26">
        <w:rPr>
          <w:rFonts w:ascii="Times New Roman" w:hAnsi="Times New Roman" w:cs="Times New Roman"/>
          <w:sz w:val="24"/>
          <w:szCs w:val="24"/>
        </w:rPr>
        <w:t>ASC</w:t>
      </w:r>
      <w:r w:rsidR="00A9664A" w:rsidRPr="009E6F26">
        <w:rPr>
          <w:rFonts w:ascii="Times New Roman" w:hAnsi="Times New Roman" w:cs="Times New Roman"/>
          <w:sz w:val="24"/>
          <w:szCs w:val="24"/>
        </w:rPr>
        <w:t xml:space="preserve"> engagement with </w:t>
      </w:r>
      <w:r w:rsidR="002D7FFE" w:rsidRPr="009E6F26">
        <w:rPr>
          <w:rFonts w:ascii="Times New Roman" w:hAnsi="Times New Roman" w:cs="Times New Roman"/>
          <w:sz w:val="24"/>
          <w:szCs w:val="24"/>
        </w:rPr>
        <w:t>Mr.</w:t>
      </w:r>
      <w:r w:rsidR="00A9664A" w:rsidRPr="009E6F26">
        <w:rPr>
          <w:rFonts w:ascii="Times New Roman" w:hAnsi="Times New Roman" w:cs="Times New Roman"/>
          <w:sz w:val="24"/>
          <w:szCs w:val="24"/>
        </w:rPr>
        <w:t xml:space="preserve"> G</w:t>
      </w:r>
      <w:r w:rsidR="00D55C63" w:rsidRPr="009E6F26">
        <w:rPr>
          <w:rFonts w:ascii="Times New Roman" w:hAnsi="Times New Roman" w:cs="Times New Roman"/>
          <w:sz w:val="24"/>
          <w:szCs w:val="24"/>
        </w:rPr>
        <w:t>,</w:t>
      </w:r>
      <w:r w:rsidR="00A9664A" w:rsidRPr="009E6F26">
        <w:rPr>
          <w:rFonts w:ascii="Times New Roman" w:hAnsi="Times New Roman" w:cs="Times New Roman"/>
          <w:sz w:val="24"/>
          <w:szCs w:val="24"/>
        </w:rPr>
        <w:t xml:space="preserve"> there was information reported which should have flagged </w:t>
      </w:r>
      <w:r w:rsidR="002D7FFE" w:rsidRPr="009E6F26">
        <w:rPr>
          <w:rFonts w:ascii="Times New Roman" w:hAnsi="Times New Roman" w:cs="Times New Roman"/>
          <w:sz w:val="24"/>
          <w:szCs w:val="24"/>
        </w:rPr>
        <w:t xml:space="preserve">for </w:t>
      </w:r>
      <w:r w:rsidR="00A9664A" w:rsidRPr="009E6F26">
        <w:rPr>
          <w:rFonts w:ascii="Times New Roman" w:hAnsi="Times New Roman" w:cs="Times New Roman"/>
          <w:sz w:val="24"/>
          <w:szCs w:val="24"/>
        </w:rPr>
        <w:t xml:space="preserve">professionals </w:t>
      </w:r>
      <w:r w:rsidR="002D7FFE" w:rsidRPr="009E6F26">
        <w:rPr>
          <w:rFonts w:ascii="Times New Roman" w:hAnsi="Times New Roman" w:cs="Times New Roman"/>
          <w:sz w:val="24"/>
          <w:szCs w:val="24"/>
        </w:rPr>
        <w:t>that</w:t>
      </w:r>
      <w:r w:rsidR="00A61E8C" w:rsidRPr="009E6F26">
        <w:rPr>
          <w:rFonts w:ascii="Times New Roman" w:hAnsi="Times New Roman" w:cs="Times New Roman"/>
          <w:sz w:val="24"/>
          <w:szCs w:val="24"/>
        </w:rPr>
        <w:t xml:space="preserve"> there were</w:t>
      </w:r>
      <w:r w:rsidR="00D55C63" w:rsidRPr="009E6F26">
        <w:rPr>
          <w:rFonts w:ascii="Times New Roman" w:hAnsi="Times New Roman" w:cs="Times New Roman"/>
          <w:sz w:val="24"/>
          <w:szCs w:val="24"/>
        </w:rPr>
        <w:t xml:space="preserve"> risks of abuse</w:t>
      </w:r>
      <w:r w:rsidR="002D7FFE" w:rsidRPr="009E6F26">
        <w:rPr>
          <w:rFonts w:ascii="Times New Roman" w:hAnsi="Times New Roman" w:cs="Times New Roman"/>
          <w:sz w:val="24"/>
          <w:szCs w:val="24"/>
        </w:rPr>
        <w:t xml:space="preserve">. </w:t>
      </w:r>
      <w:r w:rsidR="00A9664A" w:rsidRPr="009E6F26">
        <w:rPr>
          <w:rFonts w:ascii="Times New Roman" w:hAnsi="Times New Roman" w:cs="Times New Roman"/>
          <w:sz w:val="24"/>
          <w:szCs w:val="24"/>
        </w:rPr>
        <w:t xml:space="preserve"> </w:t>
      </w:r>
      <w:r w:rsidR="002D7FFE" w:rsidRPr="009E6F26">
        <w:rPr>
          <w:rFonts w:ascii="Times New Roman" w:hAnsi="Times New Roman" w:cs="Times New Roman"/>
          <w:sz w:val="24"/>
          <w:szCs w:val="24"/>
        </w:rPr>
        <w:t>It is worth noting</w:t>
      </w:r>
      <w:r w:rsidR="00A61E8C" w:rsidRPr="009E6F26">
        <w:rPr>
          <w:rFonts w:ascii="Times New Roman" w:hAnsi="Times New Roman" w:cs="Times New Roman"/>
          <w:sz w:val="24"/>
          <w:szCs w:val="24"/>
        </w:rPr>
        <w:t>,</w:t>
      </w:r>
      <w:r w:rsidR="002D7FFE" w:rsidRPr="009E6F26">
        <w:rPr>
          <w:rFonts w:ascii="Times New Roman" w:hAnsi="Times New Roman" w:cs="Times New Roman"/>
          <w:sz w:val="24"/>
          <w:szCs w:val="24"/>
        </w:rPr>
        <w:t xml:space="preserve"> that some of the concerns could have been managed through care management</w:t>
      </w:r>
      <w:r w:rsidR="00A61E8C" w:rsidRPr="009E6F26">
        <w:rPr>
          <w:rFonts w:ascii="Times New Roman" w:hAnsi="Times New Roman" w:cs="Times New Roman"/>
          <w:sz w:val="24"/>
          <w:szCs w:val="24"/>
        </w:rPr>
        <w:t>,</w:t>
      </w:r>
      <w:r w:rsidR="002D7FFE" w:rsidRPr="009E6F26">
        <w:rPr>
          <w:rFonts w:ascii="Times New Roman" w:hAnsi="Times New Roman" w:cs="Times New Roman"/>
          <w:sz w:val="24"/>
          <w:szCs w:val="24"/>
        </w:rPr>
        <w:t xml:space="preserve"> but they should have triggered a multi-agency risk assessment</w:t>
      </w:r>
      <w:r w:rsidR="00E14391">
        <w:rPr>
          <w:rFonts w:ascii="Times New Roman" w:hAnsi="Times New Roman" w:cs="Times New Roman"/>
          <w:sz w:val="24"/>
          <w:szCs w:val="24"/>
        </w:rPr>
        <w:t>,</w:t>
      </w:r>
      <w:r w:rsidR="002D7FFE" w:rsidRPr="009E6F26">
        <w:rPr>
          <w:rFonts w:ascii="Times New Roman" w:hAnsi="Times New Roman" w:cs="Times New Roman"/>
          <w:sz w:val="24"/>
          <w:szCs w:val="24"/>
        </w:rPr>
        <w:t xml:space="preserve"> which they did not. </w:t>
      </w:r>
    </w:p>
    <w:p w:rsidR="00FA49D0" w:rsidRPr="009E6F26" w:rsidRDefault="00751BA0" w:rsidP="00E82275">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FA49D0" w:rsidRPr="009E6F26">
        <w:rPr>
          <w:rFonts w:ascii="Times New Roman" w:hAnsi="Times New Roman" w:cs="Times New Roman"/>
          <w:sz w:val="24"/>
          <w:szCs w:val="24"/>
        </w:rPr>
        <w:t>.</w:t>
      </w:r>
      <w:r w:rsidR="003A63EA" w:rsidRPr="009E6F26">
        <w:rPr>
          <w:rFonts w:ascii="Times New Roman" w:hAnsi="Times New Roman" w:cs="Times New Roman"/>
          <w:sz w:val="24"/>
          <w:szCs w:val="24"/>
        </w:rPr>
        <w:t>6</w:t>
      </w:r>
      <w:r w:rsidR="00FA49D0" w:rsidRPr="009E6F26">
        <w:rPr>
          <w:rFonts w:ascii="Times New Roman" w:hAnsi="Times New Roman" w:cs="Times New Roman"/>
          <w:sz w:val="24"/>
          <w:szCs w:val="24"/>
        </w:rPr>
        <w:t>.3</w:t>
      </w:r>
      <w:r w:rsidR="00FA49D0" w:rsidRPr="009E6F26">
        <w:rPr>
          <w:rFonts w:ascii="Times New Roman" w:hAnsi="Times New Roman" w:cs="Times New Roman"/>
          <w:sz w:val="24"/>
          <w:szCs w:val="24"/>
        </w:rPr>
        <w:tab/>
        <w:t xml:space="preserve">Data Protection Act 2018 and Crime and Disorder Act 1998 specifically allows the sharing of information in the public interest. </w:t>
      </w:r>
      <w:r w:rsidR="00515A14">
        <w:rPr>
          <w:rFonts w:ascii="Times New Roman" w:hAnsi="Times New Roman" w:cs="Times New Roman"/>
          <w:sz w:val="24"/>
          <w:szCs w:val="24"/>
        </w:rPr>
        <w:t>Ms. M</w:t>
      </w:r>
      <w:r w:rsidR="00FA49D0" w:rsidRPr="009E6F26">
        <w:rPr>
          <w:rFonts w:ascii="Times New Roman" w:hAnsi="Times New Roman" w:cs="Times New Roman"/>
          <w:sz w:val="24"/>
          <w:szCs w:val="24"/>
        </w:rPr>
        <w:t xml:space="preserve"> raised a concern about being financial abused by her care </w:t>
      </w:r>
      <w:r w:rsidR="00CE7B9D" w:rsidRPr="009E6F26">
        <w:rPr>
          <w:rFonts w:ascii="Times New Roman" w:hAnsi="Times New Roman" w:cs="Times New Roman"/>
          <w:sz w:val="24"/>
          <w:szCs w:val="24"/>
        </w:rPr>
        <w:t>worker, the</w:t>
      </w:r>
      <w:r w:rsidR="00FA49D0" w:rsidRPr="009E6F26">
        <w:rPr>
          <w:rFonts w:ascii="Times New Roman" w:hAnsi="Times New Roman" w:cs="Times New Roman"/>
          <w:sz w:val="24"/>
          <w:szCs w:val="24"/>
        </w:rPr>
        <w:t xml:space="preserve"> </w:t>
      </w:r>
      <w:r w:rsidR="00ED6C94" w:rsidRPr="009E6F26">
        <w:rPr>
          <w:rFonts w:ascii="Times New Roman" w:hAnsi="Times New Roman" w:cs="Times New Roman"/>
          <w:sz w:val="24"/>
          <w:szCs w:val="24"/>
        </w:rPr>
        <w:t>ASC</w:t>
      </w:r>
      <w:r w:rsidR="00FA49D0" w:rsidRPr="009E6F26">
        <w:rPr>
          <w:rFonts w:ascii="Times New Roman" w:hAnsi="Times New Roman" w:cs="Times New Roman"/>
          <w:sz w:val="24"/>
          <w:szCs w:val="24"/>
        </w:rPr>
        <w:t xml:space="preserve"> and Provider </w:t>
      </w:r>
      <w:r w:rsidR="00CE7B9D" w:rsidRPr="009E6F26">
        <w:rPr>
          <w:rFonts w:ascii="Times New Roman" w:hAnsi="Times New Roman" w:cs="Times New Roman"/>
          <w:sz w:val="24"/>
          <w:szCs w:val="24"/>
        </w:rPr>
        <w:t>professionals failed</w:t>
      </w:r>
      <w:r w:rsidR="00FA49D0" w:rsidRPr="009E6F26">
        <w:rPr>
          <w:rFonts w:ascii="Times New Roman" w:hAnsi="Times New Roman" w:cs="Times New Roman"/>
          <w:sz w:val="24"/>
          <w:szCs w:val="24"/>
        </w:rPr>
        <w:t xml:space="preserve"> to apply</w:t>
      </w:r>
      <w:r w:rsidR="00D55C63" w:rsidRPr="009E6F26">
        <w:rPr>
          <w:rFonts w:ascii="Times New Roman" w:hAnsi="Times New Roman" w:cs="Times New Roman"/>
          <w:sz w:val="24"/>
          <w:szCs w:val="24"/>
        </w:rPr>
        <w:t xml:space="preserve"> their</w:t>
      </w:r>
      <w:r w:rsidR="00FA49D0" w:rsidRPr="009E6F26">
        <w:rPr>
          <w:rFonts w:ascii="Times New Roman" w:hAnsi="Times New Roman" w:cs="Times New Roman"/>
          <w:sz w:val="24"/>
          <w:szCs w:val="24"/>
        </w:rPr>
        <w:t xml:space="preserve"> legal knowledge o</w:t>
      </w:r>
      <w:r w:rsidR="00D55C63" w:rsidRPr="009E6F26">
        <w:rPr>
          <w:rFonts w:ascii="Times New Roman" w:hAnsi="Times New Roman" w:cs="Times New Roman"/>
          <w:sz w:val="24"/>
          <w:szCs w:val="24"/>
        </w:rPr>
        <w:t xml:space="preserve">f </w:t>
      </w:r>
      <w:r w:rsidR="00A61E8C" w:rsidRPr="009E6F26">
        <w:rPr>
          <w:rFonts w:ascii="Times New Roman" w:hAnsi="Times New Roman" w:cs="Times New Roman"/>
          <w:sz w:val="24"/>
          <w:szCs w:val="24"/>
        </w:rPr>
        <w:t>the duty to share information</w:t>
      </w:r>
      <w:r w:rsidR="00D55C63" w:rsidRPr="009E6F26">
        <w:rPr>
          <w:rFonts w:ascii="Times New Roman" w:hAnsi="Times New Roman" w:cs="Times New Roman"/>
          <w:sz w:val="24"/>
          <w:szCs w:val="24"/>
        </w:rPr>
        <w:t xml:space="preserve"> with the P</w:t>
      </w:r>
      <w:r w:rsidR="00FA49D0" w:rsidRPr="009E6F26">
        <w:rPr>
          <w:rFonts w:ascii="Times New Roman" w:hAnsi="Times New Roman" w:cs="Times New Roman"/>
          <w:sz w:val="24"/>
          <w:szCs w:val="24"/>
        </w:rPr>
        <w:t xml:space="preserve">olice. </w:t>
      </w:r>
    </w:p>
    <w:p w:rsidR="00E82275" w:rsidRPr="009E6F26" w:rsidRDefault="00751BA0" w:rsidP="00E82275">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E82275" w:rsidRPr="009E6F26">
        <w:rPr>
          <w:rFonts w:ascii="Times New Roman" w:hAnsi="Times New Roman" w:cs="Times New Roman"/>
          <w:sz w:val="24"/>
          <w:szCs w:val="24"/>
        </w:rPr>
        <w:t>.</w:t>
      </w:r>
      <w:r w:rsidR="003A63EA" w:rsidRPr="009E6F26">
        <w:rPr>
          <w:rFonts w:ascii="Times New Roman" w:hAnsi="Times New Roman" w:cs="Times New Roman"/>
          <w:sz w:val="24"/>
          <w:szCs w:val="24"/>
        </w:rPr>
        <w:t>6</w:t>
      </w:r>
      <w:r w:rsidR="00E82275" w:rsidRPr="009E6F26">
        <w:rPr>
          <w:rFonts w:ascii="Times New Roman" w:hAnsi="Times New Roman" w:cs="Times New Roman"/>
          <w:sz w:val="24"/>
          <w:szCs w:val="24"/>
        </w:rPr>
        <w:t>.</w:t>
      </w:r>
      <w:r w:rsidR="00FA49D0" w:rsidRPr="009E6F26">
        <w:rPr>
          <w:rFonts w:ascii="Times New Roman" w:hAnsi="Times New Roman" w:cs="Times New Roman"/>
          <w:sz w:val="24"/>
          <w:szCs w:val="24"/>
        </w:rPr>
        <w:t>4</w:t>
      </w:r>
      <w:r w:rsidR="00D55C63" w:rsidRPr="009E6F26">
        <w:rPr>
          <w:rFonts w:ascii="Times New Roman" w:hAnsi="Times New Roman" w:cs="Times New Roman"/>
          <w:sz w:val="24"/>
          <w:szCs w:val="24"/>
        </w:rPr>
        <w:tab/>
        <w:t>On two separate occasions the ASC professional</w:t>
      </w:r>
      <w:r w:rsidR="00E82275" w:rsidRPr="009E6F26">
        <w:rPr>
          <w:rFonts w:ascii="Times New Roman" w:hAnsi="Times New Roman" w:cs="Times New Roman"/>
          <w:sz w:val="24"/>
          <w:szCs w:val="24"/>
        </w:rPr>
        <w:t xml:space="preserve"> attempted to use the Mental Capacity Act 2005 to ‘resolve’ </w:t>
      </w:r>
      <w:r w:rsidR="00515A14">
        <w:rPr>
          <w:rFonts w:ascii="Times New Roman" w:hAnsi="Times New Roman" w:cs="Times New Roman"/>
          <w:sz w:val="24"/>
          <w:szCs w:val="24"/>
        </w:rPr>
        <w:t>Mr. N</w:t>
      </w:r>
      <w:r w:rsidR="00E82275" w:rsidRPr="009E6F26">
        <w:rPr>
          <w:rFonts w:ascii="Times New Roman" w:hAnsi="Times New Roman" w:cs="Times New Roman"/>
          <w:sz w:val="24"/>
          <w:szCs w:val="24"/>
        </w:rPr>
        <w:t xml:space="preserve">’s </w:t>
      </w:r>
      <w:r w:rsidR="006B4DAD" w:rsidRPr="009E6F26">
        <w:rPr>
          <w:rFonts w:ascii="Times New Roman" w:hAnsi="Times New Roman" w:cs="Times New Roman"/>
          <w:sz w:val="24"/>
          <w:szCs w:val="24"/>
        </w:rPr>
        <w:t xml:space="preserve">hoarding </w:t>
      </w:r>
      <w:proofErr w:type="spellStart"/>
      <w:r w:rsidR="006B4DAD" w:rsidRPr="009E6F26">
        <w:rPr>
          <w:rFonts w:ascii="Times New Roman" w:hAnsi="Times New Roman" w:cs="Times New Roman"/>
          <w:sz w:val="24"/>
          <w:szCs w:val="24"/>
        </w:rPr>
        <w:t>behaviour</w:t>
      </w:r>
      <w:proofErr w:type="spellEnd"/>
      <w:r w:rsidR="006B4DAD" w:rsidRPr="009E6F26">
        <w:rPr>
          <w:rFonts w:ascii="Times New Roman" w:hAnsi="Times New Roman" w:cs="Times New Roman"/>
          <w:sz w:val="24"/>
          <w:szCs w:val="24"/>
        </w:rPr>
        <w:t>. On both occasions</w:t>
      </w:r>
      <w:r w:rsidR="00A61E8C" w:rsidRPr="009E6F26">
        <w:rPr>
          <w:rFonts w:ascii="Times New Roman" w:hAnsi="Times New Roman" w:cs="Times New Roman"/>
          <w:sz w:val="24"/>
          <w:szCs w:val="24"/>
        </w:rPr>
        <w:t>,</w:t>
      </w:r>
      <w:r w:rsidR="00D55C63" w:rsidRPr="009E6F26">
        <w:rPr>
          <w:rFonts w:ascii="Times New Roman" w:hAnsi="Times New Roman" w:cs="Times New Roman"/>
          <w:sz w:val="24"/>
          <w:szCs w:val="24"/>
        </w:rPr>
        <w:t xml:space="preserve"> the</w:t>
      </w:r>
      <w:r w:rsidR="006B4DAD" w:rsidRPr="009E6F26">
        <w:rPr>
          <w:rFonts w:ascii="Times New Roman" w:hAnsi="Times New Roman" w:cs="Times New Roman"/>
          <w:sz w:val="24"/>
          <w:szCs w:val="24"/>
        </w:rPr>
        <w:t xml:space="preserve"> legal advice was</w:t>
      </w:r>
      <w:r w:rsidR="00021985" w:rsidRPr="009E6F26">
        <w:rPr>
          <w:rFonts w:ascii="Times New Roman" w:hAnsi="Times New Roman" w:cs="Times New Roman"/>
          <w:sz w:val="24"/>
          <w:szCs w:val="24"/>
        </w:rPr>
        <w:t xml:space="preserve"> sought via email without evidence of a discussion.  The advice given</w:t>
      </w:r>
      <w:r w:rsidR="00195E45" w:rsidRPr="009E6F26">
        <w:rPr>
          <w:rFonts w:ascii="Times New Roman" w:hAnsi="Times New Roman" w:cs="Times New Roman"/>
          <w:sz w:val="24"/>
          <w:szCs w:val="24"/>
        </w:rPr>
        <w:t>,</w:t>
      </w:r>
      <w:r w:rsidR="00021985" w:rsidRPr="009E6F26">
        <w:rPr>
          <w:rFonts w:ascii="Times New Roman" w:hAnsi="Times New Roman" w:cs="Times New Roman"/>
          <w:sz w:val="24"/>
          <w:szCs w:val="24"/>
        </w:rPr>
        <w:t xml:space="preserve"> was</w:t>
      </w:r>
      <w:r w:rsidR="006B4DAD" w:rsidRPr="009E6F26">
        <w:rPr>
          <w:rFonts w:ascii="Times New Roman" w:hAnsi="Times New Roman" w:cs="Times New Roman"/>
          <w:sz w:val="24"/>
          <w:szCs w:val="24"/>
        </w:rPr>
        <w:t xml:space="preserve"> </w:t>
      </w:r>
      <w:r w:rsidR="00D55C63" w:rsidRPr="009E6F26">
        <w:rPr>
          <w:rFonts w:ascii="Times New Roman" w:hAnsi="Times New Roman" w:cs="Times New Roman"/>
          <w:sz w:val="24"/>
          <w:szCs w:val="24"/>
        </w:rPr>
        <w:t xml:space="preserve">that </w:t>
      </w:r>
      <w:r w:rsidR="008C15B6" w:rsidRPr="009E6F26">
        <w:rPr>
          <w:rFonts w:ascii="Times New Roman" w:hAnsi="Times New Roman" w:cs="Times New Roman"/>
          <w:sz w:val="24"/>
          <w:szCs w:val="24"/>
        </w:rPr>
        <w:t xml:space="preserve">the presenting evidence did not support the analysis and decision by the worker that </w:t>
      </w:r>
      <w:r w:rsidR="00515A14">
        <w:rPr>
          <w:rFonts w:ascii="Times New Roman" w:hAnsi="Times New Roman" w:cs="Times New Roman"/>
          <w:sz w:val="24"/>
          <w:szCs w:val="24"/>
        </w:rPr>
        <w:t>Mr. N</w:t>
      </w:r>
      <w:r w:rsidR="00195E45" w:rsidRPr="009E6F26">
        <w:rPr>
          <w:rFonts w:ascii="Times New Roman" w:hAnsi="Times New Roman" w:cs="Times New Roman"/>
          <w:sz w:val="24"/>
          <w:szCs w:val="24"/>
        </w:rPr>
        <w:t xml:space="preserve"> lacked</w:t>
      </w:r>
      <w:r w:rsidR="008C15B6" w:rsidRPr="009E6F26">
        <w:rPr>
          <w:rFonts w:ascii="Times New Roman" w:hAnsi="Times New Roman" w:cs="Times New Roman"/>
          <w:sz w:val="24"/>
          <w:szCs w:val="24"/>
        </w:rPr>
        <w:t xml:space="preserve"> capacity to understand the risks</w:t>
      </w:r>
      <w:r w:rsidR="00195E45" w:rsidRPr="009E6F26">
        <w:rPr>
          <w:rFonts w:ascii="Times New Roman" w:hAnsi="Times New Roman" w:cs="Times New Roman"/>
          <w:sz w:val="24"/>
          <w:szCs w:val="24"/>
        </w:rPr>
        <w:t xml:space="preserve"> posed by his living environment</w:t>
      </w:r>
      <w:r w:rsidR="006B4DAD" w:rsidRPr="009E6F26">
        <w:rPr>
          <w:rFonts w:ascii="Times New Roman" w:hAnsi="Times New Roman" w:cs="Times New Roman"/>
          <w:sz w:val="24"/>
          <w:szCs w:val="24"/>
        </w:rPr>
        <w:t>. It is questionable from the records</w:t>
      </w:r>
      <w:r w:rsidR="00A61E8C" w:rsidRPr="009E6F26">
        <w:rPr>
          <w:rFonts w:ascii="Times New Roman" w:hAnsi="Times New Roman" w:cs="Times New Roman"/>
          <w:sz w:val="24"/>
          <w:szCs w:val="24"/>
        </w:rPr>
        <w:t>,</w:t>
      </w:r>
      <w:r w:rsidR="006B4DAD" w:rsidRPr="009E6F26">
        <w:rPr>
          <w:rFonts w:ascii="Times New Roman" w:hAnsi="Times New Roman" w:cs="Times New Roman"/>
          <w:sz w:val="24"/>
          <w:szCs w:val="24"/>
        </w:rPr>
        <w:t xml:space="preserve"> if professionals understood how to conduct </w:t>
      </w:r>
      <w:proofErr w:type="gramStart"/>
      <w:r w:rsidR="006B4DAD" w:rsidRPr="009E6F26">
        <w:rPr>
          <w:rFonts w:ascii="Times New Roman" w:hAnsi="Times New Roman" w:cs="Times New Roman"/>
          <w:sz w:val="24"/>
          <w:szCs w:val="24"/>
        </w:rPr>
        <w:t>a</w:t>
      </w:r>
      <w:proofErr w:type="gramEnd"/>
      <w:r w:rsidR="006B4DAD" w:rsidRPr="009E6F26">
        <w:rPr>
          <w:rFonts w:ascii="Times New Roman" w:hAnsi="Times New Roman" w:cs="Times New Roman"/>
          <w:sz w:val="24"/>
          <w:szCs w:val="24"/>
        </w:rPr>
        <w:t xml:space="preserve"> </w:t>
      </w:r>
      <w:r w:rsidR="00D55C63" w:rsidRPr="009E6F26">
        <w:rPr>
          <w:rFonts w:ascii="Times New Roman" w:hAnsi="Times New Roman" w:cs="Times New Roman"/>
          <w:sz w:val="24"/>
          <w:szCs w:val="24"/>
        </w:rPr>
        <w:t>MCA and</w:t>
      </w:r>
      <w:r w:rsidR="008C15B6" w:rsidRPr="009E6F26">
        <w:rPr>
          <w:rFonts w:ascii="Times New Roman" w:hAnsi="Times New Roman" w:cs="Times New Roman"/>
          <w:sz w:val="24"/>
          <w:szCs w:val="24"/>
        </w:rPr>
        <w:t xml:space="preserve"> use the evidence how to</w:t>
      </w:r>
      <w:r w:rsidR="00D55C63" w:rsidRPr="009E6F26">
        <w:rPr>
          <w:rFonts w:ascii="Times New Roman" w:hAnsi="Times New Roman" w:cs="Times New Roman"/>
          <w:sz w:val="24"/>
          <w:szCs w:val="24"/>
        </w:rPr>
        <w:t xml:space="preserve"> come to a </w:t>
      </w:r>
      <w:r w:rsidR="006B4DAD" w:rsidRPr="009E6F26">
        <w:rPr>
          <w:rFonts w:ascii="Times New Roman" w:hAnsi="Times New Roman" w:cs="Times New Roman"/>
          <w:sz w:val="24"/>
          <w:szCs w:val="24"/>
        </w:rPr>
        <w:t>decision</w:t>
      </w:r>
      <w:r w:rsidR="00D55C63" w:rsidRPr="009E6F26">
        <w:rPr>
          <w:rFonts w:ascii="Times New Roman" w:hAnsi="Times New Roman" w:cs="Times New Roman"/>
          <w:sz w:val="24"/>
          <w:szCs w:val="24"/>
        </w:rPr>
        <w:t xml:space="preserve">. </w:t>
      </w:r>
    </w:p>
    <w:p w:rsidR="0073233C" w:rsidRPr="009E6F26" w:rsidRDefault="00751BA0" w:rsidP="00CA2D84">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093BB3" w:rsidRPr="009E6F26">
        <w:rPr>
          <w:rFonts w:ascii="Times New Roman" w:hAnsi="Times New Roman" w:cs="Times New Roman"/>
          <w:sz w:val="24"/>
          <w:szCs w:val="24"/>
        </w:rPr>
        <w:t>.</w:t>
      </w:r>
      <w:r w:rsidR="003A63EA" w:rsidRPr="009E6F26">
        <w:rPr>
          <w:rFonts w:ascii="Times New Roman" w:hAnsi="Times New Roman" w:cs="Times New Roman"/>
          <w:sz w:val="24"/>
          <w:szCs w:val="24"/>
        </w:rPr>
        <w:t>6</w:t>
      </w:r>
      <w:r w:rsidR="00093BB3" w:rsidRPr="009E6F26">
        <w:rPr>
          <w:rFonts w:ascii="Times New Roman" w:hAnsi="Times New Roman" w:cs="Times New Roman"/>
          <w:sz w:val="24"/>
          <w:szCs w:val="24"/>
        </w:rPr>
        <w:t>.5</w:t>
      </w:r>
      <w:r w:rsidR="00093BB3" w:rsidRPr="009E6F26">
        <w:rPr>
          <w:rFonts w:ascii="Times New Roman" w:hAnsi="Times New Roman" w:cs="Times New Roman"/>
          <w:sz w:val="24"/>
          <w:szCs w:val="24"/>
        </w:rPr>
        <w:tab/>
        <w:t>There were 15 safeguarding concerns raised for Ms. J. All 15 met the criteria for a concern to be logged</w:t>
      </w:r>
      <w:r w:rsidR="00D55C63" w:rsidRPr="009E6F26">
        <w:rPr>
          <w:rFonts w:ascii="Times New Roman" w:hAnsi="Times New Roman" w:cs="Times New Roman"/>
          <w:sz w:val="24"/>
          <w:szCs w:val="24"/>
        </w:rPr>
        <w:t xml:space="preserve"> and a decision to be made as to whether to conduct a Care Act 2014 Section 42 enquiry</w:t>
      </w:r>
      <w:r w:rsidR="00093BB3" w:rsidRPr="009E6F26">
        <w:rPr>
          <w:rFonts w:ascii="Times New Roman" w:hAnsi="Times New Roman" w:cs="Times New Roman"/>
          <w:sz w:val="24"/>
          <w:szCs w:val="24"/>
        </w:rPr>
        <w:t>. None of the concerns were addressed</w:t>
      </w:r>
      <w:r w:rsidR="00A61E8C" w:rsidRPr="009E6F26">
        <w:rPr>
          <w:rFonts w:ascii="Times New Roman" w:hAnsi="Times New Roman" w:cs="Times New Roman"/>
          <w:sz w:val="24"/>
          <w:szCs w:val="24"/>
        </w:rPr>
        <w:t xml:space="preserve"> through the safeguarding framework</w:t>
      </w:r>
      <w:r w:rsidR="00093BB3" w:rsidRPr="009E6F26">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350"/>
      </w:tblGrid>
      <w:tr w:rsidR="00832149" w:rsidRPr="009E6F26" w:rsidTr="00832149">
        <w:tc>
          <w:tcPr>
            <w:tcW w:w="9350" w:type="dxa"/>
            <w:shd w:val="clear" w:color="auto" w:fill="C9ECFC" w:themeFill="text2" w:themeFillTint="33"/>
          </w:tcPr>
          <w:p w:rsidR="00FE7B81" w:rsidRPr="009E6F26" w:rsidRDefault="00FE7B81" w:rsidP="000B3223">
            <w:pPr>
              <w:rPr>
                <w:rFonts w:ascii="Times New Roman" w:hAnsi="Times New Roman" w:cs="Times New Roman"/>
                <w:b/>
                <w:bCs/>
                <w:sz w:val="24"/>
                <w:szCs w:val="24"/>
              </w:rPr>
            </w:pPr>
            <w:r w:rsidRPr="006B4EAD">
              <w:rPr>
                <w:rFonts w:ascii="Times New Roman" w:hAnsi="Times New Roman" w:cs="Times New Roman"/>
                <w:b/>
                <w:bCs/>
                <w:sz w:val="24"/>
                <w:szCs w:val="24"/>
              </w:rPr>
              <w:t>Conclusion:</w:t>
            </w:r>
            <w:r w:rsidRPr="009E6F26">
              <w:rPr>
                <w:rFonts w:ascii="Times New Roman" w:hAnsi="Times New Roman" w:cs="Times New Roman"/>
                <w:b/>
                <w:bCs/>
                <w:sz w:val="24"/>
                <w:szCs w:val="24"/>
              </w:rPr>
              <w:t xml:space="preserve"> </w:t>
            </w:r>
          </w:p>
          <w:p w:rsidR="00216280" w:rsidRPr="009E6F26" w:rsidRDefault="00171DA8"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10.6.6</w:t>
            </w:r>
            <w:r w:rsidRPr="009E6F26">
              <w:rPr>
                <w:rFonts w:ascii="Times New Roman" w:hAnsi="Times New Roman" w:cs="Times New Roman"/>
                <w:sz w:val="24"/>
                <w:szCs w:val="24"/>
              </w:rPr>
              <w:tab/>
            </w:r>
            <w:r w:rsidR="00216280" w:rsidRPr="009E6F26">
              <w:rPr>
                <w:rFonts w:ascii="Times New Roman" w:hAnsi="Times New Roman" w:cs="Times New Roman"/>
                <w:sz w:val="24"/>
                <w:szCs w:val="24"/>
              </w:rPr>
              <w:t>The Ment</w:t>
            </w:r>
            <w:r w:rsidR="00404192" w:rsidRPr="009E6F26">
              <w:rPr>
                <w:rFonts w:ascii="Times New Roman" w:hAnsi="Times New Roman" w:cs="Times New Roman"/>
                <w:sz w:val="24"/>
                <w:szCs w:val="24"/>
              </w:rPr>
              <w:t>al Capacity Act 2005 was misunderstood</w:t>
            </w:r>
            <w:r w:rsidR="00216280" w:rsidRPr="009E6F26">
              <w:rPr>
                <w:rFonts w:ascii="Times New Roman" w:hAnsi="Times New Roman" w:cs="Times New Roman"/>
                <w:sz w:val="24"/>
                <w:szCs w:val="24"/>
              </w:rPr>
              <w:t xml:space="preserve"> in </w:t>
            </w:r>
            <w:r w:rsidR="00515A14">
              <w:rPr>
                <w:rFonts w:ascii="Times New Roman" w:hAnsi="Times New Roman" w:cs="Times New Roman"/>
                <w:sz w:val="24"/>
                <w:szCs w:val="24"/>
              </w:rPr>
              <w:t>Mr. N</w:t>
            </w:r>
            <w:r w:rsidR="00216280" w:rsidRPr="009E6F26">
              <w:rPr>
                <w:rFonts w:ascii="Times New Roman" w:hAnsi="Times New Roman" w:cs="Times New Roman"/>
                <w:sz w:val="24"/>
                <w:szCs w:val="24"/>
              </w:rPr>
              <w:t>’s case</w:t>
            </w:r>
            <w:r w:rsidR="00404192" w:rsidRPr="009E6F26">
              <w:rPr>
                <w:rFonts w:ascii="Times New Roman" w:hAnsi="Times New Roman" w:cs="Times New Roman"/>
                <w:sz w:val="24"/>
                <w:szCs w:val="24"/>
              </w:rPr>
              <w:t xml:space="preserve"> in an attempt to make a best interest decision for him when he had capacity</w:t>
            </w:r>
            <w:r w:rsidR="00216280" w:rsidRPr="009E6F26">
              <w:rPr>
                <w:rFonts w:ascii="Times New Roman" w:hAnsi="Times New Roman" w:cs="Times New Roman"/>
                <w:sz w:val="24"/>
                <w:szCs w:val="24"/>
              </w:rPr>
              <w:t xml:space="preserve">. While there is an absence of its use to support safeguarding Mr. G. </w:t>
            </w:r>
          </w:p>
          <w:p w:rsidR="00216280" w:rsidRPr="009E6F26" w:rsidRDefault="00216280"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 xml:space="preserve">10.6.7 </w:t>
            </w:r>
            <w:r w:rsidR="0073233C">
              <w:rPr>
                <w:rFonts w:ascii="Times New Roman" w:hAnsi="Times New Roman" w:cs="Times New Roman"/>
                <w:sz w:val="24"/>
                <w:szCs w:val="24"/>
              </w:rPr>
              <w:t xml:space="preserve">  </w:t>
            </w:r>
            <w:r w:rsidRPr="009E6F26">
              <w:rPr>
                <w:rFonts w:ascii="Times New Roman" w:hAnsi="Times New Roman" w:cs="Times New Roman"/>
                <w:sz w:val="24"/>
                <w:szCs w:val="24"/>
              </w:rPr>
              <w:t xml:space="preserve">Professionals should have </w:t>
            </w:r>
            <w:proofErr w:type="spellStart"/>
            <w:r w:rsidR="00212DE8" w:rsidRPr="009E6F26">
              <w:rPr>
                <w:rFonts w:ascii="Times New Roman" w:hAnsi="Times New Roman" w:cs="Times New Roman"/>
                <w:sz w:val="24"/>
                <w:szCs w:val="24"/>
              </w:rPr>
              <w:t>recognised</w:t>
            </w:r>
            <w:proofErr w:type="spellEnd"/>
            <w:r w:rsidRPr="009E6F26">
              <w:rPr>
                <w:rFonts w:ascii="Times New Roman" w:hAnsi="Times New Roman" w:cs="Times New Roman"/>
                <w:sz w:val="24"/>
                <w:szCs w:val="24"/>
              </w:rPr>
              <w:t xml:space="preserve"> the need to access advice from senior management and legal department in Mr. F and Mr. G’s case</w:t>
            </w:r>
            <w:r w:rsidR="00A61E8C" w:rsidRPr="009E6F26">
              <w:rPr>
                <w:rFonts w:ascii="Times New Roman" w:hAnsi="Times New Roman" w:cs="Times New Roman"/>
                <w:sz w:val="24"/>
                <w:szCs w:val="24"/>
              </w:rPr>
              <w:t>,</w:t>
            </w:r>
            <w:r w:rsidRPr="009E6F26">
              <w:rPr>
                <w:rFonts w:ascii="Times New Roman" w:hAnsi="Times New Roman" w:cs="Times New Roman"/>
                <w:sz w:val="24"/>
                <w:szCs w:val="24"/>
              </w:rPr>
              <w:t xml:space="preserve"> in order to exhaust all legal options of addressing the risks. </w:t>
            </w:r>
          </w:p>
          <w:p w:rsidR="00216280" w:rsidRPr="009E6F26" w:rsidRDefault="00216280"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 xml:space="preserve">10.6.8 </w:t>
            </w:r>
            <w:r w:rsidR="0073233C">
              <w:rPr>
                <w:rFonts w:ascii="Times New Roman" w:hAnsi="Times New Roman" w:cs="Times New Roman"/>
                <w:sz w:val="24"/>
                <w:szCs w:val="24"/>
              </w:rPr>
              <w:t xml:space="preserve">  </w:t>
            </w:r>
            <w:r w:rsidRPr="009E6F26">
              <w:rPr>
                <w:rFonts w:ascii="Times New Roman" w:hAnsi="Times New Roman" w:cs="Times New Roman"/>
                <w:sz w:val="24"/>
                <w:szCs w:val="24"/>
              </w:rPr>
              <w:t>The review identified, lack of knowledge about the Care Act 2014 specifically when and how to conduct a section 42 enquiry</w:t>
            </w:r>
            <w:r w:rsidR="00A61E8C" w:rsidRPr="009E6F26">
              <w:rPr>
                <w:rFonts w:ascii="Times New Roman" w:hAnsi="Times New Roman" w:cs="Times New Roman"/>
                <w:sz w:val="24"/>
                <w:szCs w:val="24"/>
              </w:rPr>
              <w:t>,</w:t>
            </w:r>
            <w:r w:rsidRPr="009E6F26">
              <w:rPr>
                <w:rFonts w:ascii="Times New Roman" w:hAnsi="Times New Roman" w:cs="Times New Roman"/>
                <w:sz w:val="24"/>
                <w:szCs w:val="24"/>
              </w:rPr>
              <w:t xml:space="preserve"> for example the 15 concerns raised for Ms. J and yet there were no formal enquiries through Care Act 2014 section 42. </w:t>
            </w:r>
          </w:p>
          <w:p w:rsidR="008454A4" w:rsidRPr="009E6F26" w:rsidRDefault="008454A4"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 xml:space="preserve">10.6.9 </w:t>
            </w:r>
            <w:r w:rsidR="0073233C">
              <w:rPr>
                <w:rFonts w:ascii="Times New Roman" w:hAnsi="Times New Roman" w:cs="Times New Roman"/>
                <w:sz w:val="24"/>
                <w:szCs w:val="24"/>
              </w:rPr>
              <w:t xml:space="preserve">  </w:t>
            </w:r>
            <w:r w:rsidRPr="009E6F26">
              <w:rPr>
                <w:rFonts w:ascii="Times New Roman" w:hAnsi="Times New Roman" w:cs="Times New Roman"/>
                <w:sz w:val="24"/>
                <w:szCs w:val="24"/>
              </w:rPr>
              <w:t xml:space="preserve">The Tower Hamlet safeguarding adults at risk from abuse policy and procedures </w:t>
            </w:r>
            <w:r w:rsidR="00CD6363">
              <w:rPr>
                <w:rFonts w:ascii="Times New Roman" w:hAnsi="Times New Roman" w:cs="Times New Roman"/>
                <w:sz w:val="24"/>
                <w:szCs w:val="24"/>
              </w:rPr>
              <w:t>were in place</w:t>
            </w:r>
            <w:r w:rsidRPr="009E6F26">
              <w:rPr>
                <w:rFonts w:ascii="Times New Roman" w:hAnsi="Times New Roman" w:cs="Times New Roman"/>
                <w:sz w:val="24"/>
                <w:szCs w:val="24"/>
              </w:rPr>
              <w:t xml:space="preserve"> during the period covered in this review. The review highlighted a lack of practice knowledge from all agencies as to how and when to raise the concern. There was evidence of inconsistent professional understanding of the safeguarding thresholds</w:t>
            </w:r>
            <w:r w:rsidR="00A61E8C" w:rsidRPr="009E6F26">
              <w:rPr>
                <w:rFonts w:ascii="Times New Roman" w:hAnsi="Times New Roman" w:cs="Times New Roman"/>
                <w:sz w:val="24"/>
                <w:szCs w:val="24"/>
              </w:rPr>
              <w:t>,</w:t>
            </w:r>
            <w:r w:rsidRPr="009E6F26">
              <w:rPr>
                <w:rFonts w:ascii="Times New Roman" w:hAnsi="Times New Roman" w:cs="Times New Roman"/>
                <w:sz w:val="24"/>
                <w:szCs w:val="24"/>
              </w:rPr>
              <w:t xml:space="preserve"> or when to conduct a Care Act 2014 Section 42 enquiry.</w:t>
            </w:r>
          </w:p>
          <w:p w:rsidR="00D2340E" w:rsidRDefault="008454A4" w:rsidP="0073233C">
            <w:pPr>
              <w:ind w:left="794" w:hanging="794"/>
              <w:rPr>
                <w:rFonts w:ascii="Times New Roman" w:hAnsi="Times New Roman" w:cs="Times New Roman"/>
                <w:sz w:val="24"/>
                <w:szCs w:val="24"/>
              </w:rPr>
            </w:pPr>
            <w:proofErr w:type="gramStart"/>
            <w:r w:rsidRPr="009E6F26">
              <w:rPr>
                <w:rFonts w:ascii="Times New Roman" w:hAnsi="Times New Roman" w:cs="Times New Roman"/>
                <w:sz w:val="24"/>
                <w:szCs w:val="24"/>
              </w:rPr>
              <w:t>10.6.10</w:t>
            </w:r>
            <w:r w:rsidR="00216280" w:rsidRPr="009E6F26">
              <w:rPr>
                <w:rFonts w:ascii="Times New Roman" w:hAnsi="Times New Roman" w:cs="Times New Roman"/>
                <w:sz w:val="24"/>
                <w:szCs w:val="24"/>
              </w:rPr>
              <w:t xml:space="preserve"> </w:t>
            </w:r>
            <w:r w:rsidR="0073233C">
              <w:rPr>
                <w:rFonts w:ascii="Times New Roman" w:hAnsi="Times New Roman" w:cs="Times New Roman"/>
                <w:sz w:val="24"/>
                <w:szCs w:val="24"/>
              </w:rPr>
              <w:t xml:space="preserve"> </w:t>
            </w:r>
            <w:r w:rsidR="00216280" w:rsidRPr="009E6F26">
              <w:rPr>
                <w:rFonts w:ascii="Times New Roman" w:hAnsi="Times New Roman" w:cs="Times New Roman"/>
                <w:sz w:val="24"/>
                <w:szCs w:val="24"/>
              </w:rPr>
              <w:t>In</w:t>
            </w:r>
            <w:proofErr w:type="gramEnd"/>
            <w:r w:rsidR="00216280" w:rsidRPr="009E6F26">
              <w:rPr>
                <w:rFonts w:ascii="Times New Roman" w:hAnsi="Times New Roman" w:cs="Times New Roman"/>
                <w:sz w:val="24"/>
                <w:szCs w:val="24"/>
              </w:rPr>
              <w:t xml:space="preserve"> complex case work with high risks and a lack of engagement from the adult, when all other options of multi-agency interventions have been exhausted, professionals should seek legal advice regarding the use of High Court ‘inherent jurisdiction’. </w:t>
            </w:r>
            <w:r w:rsidR="00EE7AA8" w:rsidRPr="009E6F26">
              <w:rPr>
                <w:rFonts w:ascii="Times New Roman" w:hAnsi="Times New Roman" w:cs="Times New Roman"/>
                <w:sz w:val="24"/>
                <w:szCs w:val="24"/>
              </w:rPr>
              <w:t>Use of inherent jurisdiction powers by the High Court may in some cases be a way of protecting an adult, with capacity, from unwise decisions regarding their health and welfare. In</w:t>
            </w:r>
            <w:r w:rsidR="00216280" w:rsidRPr="009E6F26">
              <w:rPr>
                <w:rFonts w:ascii="Times New Roman" w:hAnsi="Times New Roman" w:cs="Times New Roman"/>
                <w:sz w:val="24"/>
                <w:szCs w:val="24"/>
              </w:rPr>
              <w:t xml:space="preserve"> no cases reviewed</w:t>
            </w:r>
            <w:r w:rsidR="00A61E8C" w:rsidRPr="009E6F26">
              <w:rPr>
                <w:rFonts w:ascii="Times New Roman" w:hAnsi="Times New Roman" w:cs="Times New Roman"/>
                <w:sz w:val="24"/>
                <w:szCs w:val="24"/>
              </w:rPr>
              <w:t>,</w:t>
            </w:r>
            <w:r w:rsidR="00216280" w:rsidRPr="009E6F26">
              <w:rPr>
                <w:rFonts w:ascii="Times New Roman" w:hAnsi="Times New Roman" w:cs="Times New Roman"/>
                <w:sz w:val="24"/>
                <w:szCs w:val="24"/>
              </w:rPr>
              <w:t xml:space="preserve"> is there evidence</w:t>
            </w:r>
            <w:r w:rsidR="00A61E8C" w:rsidRPr="009E6F26">
              <w:rPr>
                <w:rFonts w:ascii="Times New Roman" w:hAnsi="Times New Roman" w:cs="Times New Roman"/>
                <w:sz w:val="24"/>
                <w:szCs w:val="24"/>
              </w:rPr>
              <w:t xml:space="preserve"> that</w:t>
            </w:r>
            <w:r w:rsidR="00216280" w:rsidRPr="009E6F26">
              <w:rPr>
                <w:rFonts w:ascii="Times New Roman" w:hAnsi="Times New Roman" w:cs="Times New Roman"/>
                <w:sz w:val="24"/>
                <w:szCs w:val="24"/>
              </w:rPr>
              <w:t xml:space="preserve"> this was considered.  </w:t>
            </w:r>
          </w:p>
          <w:p w:rsidR="0073233C" w:rsidRPr="009E6F26" w:rsidRDefault="0073233C" w:rsidP="0073233C">
            <w:pPr>
              <w:ind w:left="794" w:hanging="794"/>
              <w:rPr>
                <w:rFonts w:ascii="Times New Roman" w:hAnsi="Times New Roman" w:cs="Times New Roman"/>
                <w:sz w:val="24"/>
                <w:szCs w:val="24"/>
              </w:rPr>
            </w:pPr>
          </w:p>
        </w:tc>
      </w:tr>
    </w:tbl>
    <w:p w:rsidR="00E93D20" w:rsidRPr="009E6F26" w:rsidRDefault="00751BA0" w:rsidP="00051106">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10</w:t>
      </w:r>
      <w:r w:rsidR="00E93D20" w:rsidRPr="009E6F26">
        <w:rPr>
          <w:rFonts w:ascii="Times New Roman" w:hAnsi="Times New Roman" w:cs="Times New Roman"/>
          <w:b/>
          <w:bCs/>
          <w:color w:val="0070C0"/>
          <w:sz w:val="24"/>
          <w:szCs w:val="24"/>
        </w:rPr>
        <w:t>.</w:t>
      </w:r>
      <w:r w:rsidR="003A63EA" w:rsidRPr="009E6F26">
        <w:rPr>
          <w:rFonts w:ascii="Times New Roman" w:hAnsi="Times New Roman" w:cs="Times New Roman"/>
          <w:b/>
          <w:bCs/>
          <w:color w:val="0070C0"/>
          <w:sz w:val="24"/>
          <w:szCs w:val="24"/>
        </w:rPr>
        <w:t>7</w:t>
      </w:r>
      <w:r w:rsidR="00E93D20" w:rsidRPr="009E6F26">
        <w:rPr>
          <w:rFonts w:ascii="Times New Roman" w:hAnsi="Times New Roman" w:cs="Times New Roman"/>
          <w:b/>
          <w:bCs/>
          <w:color w:val="0070C0"/>
          <w:sz w:val="24"/>
          <w:szCs w:val="24"/>
        </w:rPr>
        <w:tab/>
        <w:t>Professionals Attitude</w:t>
      </w:r>
      <w:r w:rsidR="004E3BC8" w:rsidRPr="009E6F26">
        <w:rPr>
          <w:rFonts w:ascii="Times New Roman" w:hAnsi="Times New Roman" w:cs="Times New Roman"/>
          <w:b/>
          <w:bCs/>
          <w:color w:val="0070C0"/>
          <w:sz w:val="24"/>
          <w:szCs w:val="24"/>
        </w:rPr>
        <w:t xml:space="preserve"> </w:t>
      </w:r>
    </w:p>
    <w:p w:rsidR="001557EF" w:rsidRPr="009E6F26" w:rsidRDefault="0048058C" w:rsidP="00051106">
      <w:pPr>
        <w:rPr>
          <w:rFonts w:ascii="Times New Roman" w:hAnsi="Times New Roman" w:cs="Times New Roman"/>
          <w:sz w:val="24"/>
          <w:szCs w:val="24"/>
        </w:rPr>
      </w:pPr>
      <w:r w:rsidRPr="009E6F26">
        <w:rPr>
          <w:rFonts w:ascii="Times New Roman" w:hAnsi="Times New Roman" w:cs="Times New Roman"/>
          <w:sz w:val="24"/>
          <w:szCs w:val="24"/>
        </w:rPr>
        <w:t xml:space="preserve">The National Institute for Clinical Excellence (NICE) identifies hoarding </w:t>
      </w:r>
      <w:proofErr w:type="spellStart"/>
      <w:r w:rsidRPr="009E6F26">
        <w:rPr>
          <w:rFonts w:ascii="Times New Roman" w:hAnsi="Times New Roman" w:cs="Times New Roman"/>
          <w:sz w:val="24"/>
          <w:szCs w:val="24"/>
        </w:rPr>
        <w:t>behaviour</w:t>
      </w:r>
      <w:proofErr w:type="spellEnd"/>
      <w:r w:rsidRPr="009E6F26">
        <w:rPr>
          <w:rFonts w:ascii="Times New Roman" w:hAnsi="Times New Roman" w:cs="Times New Roman"/>
          <w:sz w:val="24"/>
          <w:szCs w:val="24"/>
        </w:rPr>
        <w:t xml:space="preserve"> as a psychological and </w:t>
      </w:r>
      <w:proofErr w:type="spellStart"/>
      <w:r w:rsidRPr="009E6F26">
        <w:rPr>
          <w:rFonts w:ascii="Times New Roman" w:hAnsi="Times New Roman" w:cs="Times New Roman"/>
          <w:sz w:val="24"/>
          <w:szCs w:val="24"/>
        </w:rPr>
        <w:t>behavioural</w:t>
      </w:r>
      <w:proofErr w:type="spellEnd"/>
      <w:r w:rsidRPr="009E6F26">
        <w:rPr>
          <w:rFonts w:ascii="Times New Roman" w:hAnsi="Times New Roman" w:cs="Times New Roman"/>
          <w:sz w:val="24"/>
          <w:szCs w:val="24"/>
        </w:rPr>
        <w:t xml:space="preserve"> issue characteristic of mature people who are often cognitively high functioning and with capacity to understand and weigh </w:t>
      </w:r>
      <w:r w:rsidR="00D55C63" w:rsidRPr="009E6F26">
        <w:rPr>
          <w:rFonts w:ascii="Times New Roman" w:hAnsi="Times New Roman" w:cs="Times New Roman"/>
          <w:sz w:val="24"/>
          <w:szCs w:val="24"/>
        </w:rPr>
        <w:t>w</w:t>
      </w:r>
      <w:r w:rsidRPr="009E6F26">
        <w:rPr>
          <w:rFonts w:ascii="Times New Roman" w:hAnsi="Times New Roman" w:cs="Times New Roman"/>
          <w:sz w:val="24"/>
          <w:szCs w:val="24"/>
        </w:rPr>
        <w:t>hat they do, paralleling obsessive compulsive disorder and</w:t>
      </w:r>
      <w:r w:rsidR="00BE74B1">
        <w:rPr>
          <w:rFonts w:ascii="Times New Roman" w:hAnsi="Times New Roman" w:cs="Times New Roman"/>
          <w:sz w:val="24"/>
          <w:szCs w:val="24"/>
        </w:rPr>
        <w:t xml:space="preserve"> is</w:t>
      </w:r>
      <w:r w:rsidRPr="009E6F26">
        <w:rPr>
          <w:rFonts w:ascii="Times New Roman" w:hAnsi="Times New Roman" w:cs="Times New Roman"/>
          <w:sz w:val="24"/>
          <w:szCs w:val="24"/>
        </w:rPr>
        <w:t xml:space="preserve"> often triggered by an episode of grief. The NICE guidelines identify that psychological therapies and anti-depressants</w:t>
      </w:r>
      <w:r w:rsidR="00A61E8C" w:rsidRPr="009E6F26">
        <w:rPr>
          <w:rFonts w:ascii="Times New Roman" w:hAnsi="Times New Roman" w:cs="Times New Roman"/>
          <w:sz w:val="24"/>
          <w:szCs w:val="24"/>
        </w:rPr>
        <w:t>,</w:t>
      </w:r>
      <w:r w:rsidRPr="009E6F26">
        <w:rPr>
          <w:rFonts w:ascii="Times New Roman" w:hAnsi="Times New Roman" w:cs="Times New Roman"/>
          <w:sz w:val="24"/>
          <w:szCs w:val="24"/>
        </w:rPr>
        <w:t xml:space="preserve"> can both have</w:t>
      </w:r>
      <w:r w:rsidR="00A61E8C" w:rsidRPr="009E6F26">
        <w:rPr>
          <w:rFonts w:ascii="Times New Roman" w:hAnsi="Times New Roman" w:cs="Times New Roman"/>
          <w:sz w:val="24"/>
          <w:szCs w:val="24"/>
        </w:rPr>
        <w:t xml:space="preserve"> a</w:t>
      </w:r>
      <w:r w:rsidRPr="009E6F26">
        <w:rPr>
          <w:rFonts w:ascii="Times New Roman" w:hAnsi="Times New Roman" w:cs="Times New Roman"/>
          <w:sz w:val="24"/>
          <w:szCs w:val="24"/>
        </w:rPr>
        <w:t xml:space="preserve"> positive impact on the condition. </w:t>
      </w:r>
    </w:p>
    <w:p w:rsidR="00FA06D6" w:rsidRPr="009E6F26" w:rsidRDefault="00751BA0" w:rsidP="00FA06D6">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FA06D6" w:rsidRPr="009E6F26">
        <w:rPr>
          <w:rFonts w:ascii="Times New Roman" w:hAnsi="Times New Roman" w:cs="Times New Roman"/>
          <w:sz w:val="24"/>
          <w:szCs w:val="24"/>
        </w:rPr>
        <w:t>.</w:t>
      </w:r>
      <w:r w:rsidR="003A63EA" w:rsidRPr="009E6F26">
        <w:rPr>
          <w:rFonts w:ascii="Times New Roman" w:hAnsi="Times New Roman" w:cs="Times New Roman"/>
          <w:sz w:val="24"/>
          <w:szCs w:val="24"/>
        </w:rPr>
        <w:t>7</w:t>
      </w:r>
      <w:r w:rsidR="00FA06D6" w:rsidRPr="009E6F26">
        <w:rPr>
          <w:rFonts w:ascii="Times New Roman" w:hAnsi="Times New Roman" w:cs="Times New Roman"/>
          <w:sz w:val="24"/>
          <w:szCs w:val="24"/>
        </w:rPr>
        <w:t>.1</w:t>
      </w:r>
      <w:r w:rsidR="00FA06D6" w:rsidRPr="009E6F26">
        <w:rPr>
          <w:rFonts w:ascii="Times New Roman" w:hAnsi="Times New Roman" w:cs="Times New Roman"/>
          <w:color w:val="0070C0"/>
          <w:sz w:val="24"/>
          <w:szCs w:val="24"/>
        </w:rPr>
        <w:tab/>
      </w:r>
      <w:r w:rsidR="00FA06D6" w:rsidRPr="009E6F26">
        <w:rPr>
          <w:rFonts w:ascii="Times New Roman" w:hAnsi="Times New Roman" w:cs="Times New Roman"/>
          <w:sz w:val="24"/>
          <w:szCs w:val="24"/>
        </w:rPr>
        <w:t xml:space="preserve">In Mr. </w:t>
      </w:r>
      <w:r w:rsidR="002D7FFE" w:rsidRPr="009E6F26">
        <w:rPr>
          <w:rFonts w:ascii="Times New Roman" w:hAnsi="Times New Roman" w:cs="Times New Roman"/>
          <w:sz w:val="24"/>
          <w:szCs w:val="24"/>
        </w:rPr>
        <w:t xml:space="preserve">F’s, Mr. G’s </w:t>
      </w:r>
      <w:r w:rsidR="00FA06D6" w:rsidRPr="009E6F26">
        <w:rPr>
          <w:rFonts w:ascii="Times New Roman" w:hAnsi="Times New Roman" w:cs="Times New Roman"/>
          <w:sz w:val="24"/>
          <w:szCs w:val="24"/>
        </w:rPr>
        <w:t xml:space="preserve">and </w:t>
      </w:r>
      <w:r w:rsidR="00515A14">
        <w:rPr>
          <w:rFonts w:ascii="Times New Roman" w:hAnsi="Times New Roman" w:cs="Times New Roman"/>
          <w:sz w:val="24"/>
          <w:szCs w:val="24"/>
        </w:rPr>
        <w:t>Mr. N</w:t>
      </w:r>
      <w:r w:rsidR="00FA06D6" w:rsidRPr="009E6F26">
        <w:rPr>
          <w:rFonts w:ascii="Times New Roman" w:hAnsi="Times New Roman" w:cs="Times New Roman"/>
          <w:sz w:val="24"/>
          <w:szCs w:val="24"/>
        </w:rPr>
        <w:t>’s cases the records a</w:t>
      </w:r>
      <w:r w:rsidR="00D55C63" w:rsidRPr="009E6F26">
        <w:rPr>
          <w:rFonts w:ascii="Times New Roman" w:hAnsi="Times New Roman" w:cs="Times New Roman"/>
          <w:sz w:val="24"/>
          <w:szCs w:val="24"/>
        </w:rPr>
        <w:t>re written in a manner which lea</w:t>
      </w:r>
      <w:r w:rsidR="00FA06D6" w:rsidRPr="009E6F26">
        <w:rPr>
          <w:rFonts w:ascii="Times New Roman" w:hAnsi="Times New Roman" w:cs="Times New Roman"/>
          <w:sz w:val="24"/>
          <w:szCs w:val="24"/>
        </w:rPr>
        <w:t>ds the reader to assume that the adults are see</w:t>
      </w:r>
      <w:r w:rsidR="000F6F3D" w:rsidRPr="009E6F26">
        <w:rPr>
          <w:rFonts w:ascii="Times New Roman" w:hAnsi="Times New Roman" w:cs="Times New Roman"/>
          <w:sz w:val="24"/>
          <w:szCs w:val="24"/>
        </w:rPr>
        <w:t>n</w:t>
      </w:r>
      <w:r w:rsidR="00FA06D6" w:rsidRPr="009E6F26">
        <w:rPr>
          <w:rFonts w:ascii="Times New Roman" w:hAnsi="Times New Roman" w:cs="Times New Roman"/>
          <w:sz w:val="24"/>
          <w:szCs w:val="24"/>
        </w:rPr>
        <w:t xml:space="preserve"> as a problem</w:t>
      </w:r>
      <w:r w:rsidR="00A61E8C" w:rsidRPr="009E6F26">
        <w:rPr>
          <w:rFonts w:ascii="Times New Roman" w:hAnsi="Times New Roman" w:cs="Times New Roman"/>
          <w:sz w:val="24"/>
          <w:szCs w:val="24"/>
        </w:rPr>
        <w:t>,</w:t>
      </w:r>
      <w:r w:rsidR="00FA06D6" w:rsidRPr="009E6F26">
        <w:rPr>
          <w:rFonts w:ascii="Times New Roman" w:hAnsi="Times New Roman" w:cs="Times New Roman"/>
          <w:sz w:val="24"/>
          <w:szCs w:val="24"/>
        </w:rPr>
        <w:t xml:space="preserve"> rather</w:t>
      </w:r>
      <w:r w:rsidR="004D0BB7" w:rsidRPr="009E6F26">
        <w:rPr>
          <w:rFonts w:ascii="Times New Roman" w:hAnsi="Times New Roman" w:cs="Times New Roman"/>
          <w:sz w:val="24"/>
          <w:szCs w:val="24"/>
        </w:rPr>
        <w:t xml:space="preserve"> tha</w:t>
      </w:r>
      <w:r w:rsidR="00D55C63" w:rsidRPr="009E6F26">
        <w:rPr>
          <w:rFonts w:ascii="Times New Roman" w:hAnsi="Times New Roman" w:cs="Times New Roman"/>
          <w:sz w:val="24"/>
          <w:szCs w:val="24"/>
        </w:rPr>
        <w:t>n individuals with complex</w:t>
      </w:r>
      <w:r w:rsidR="00FA06D6" w:rsidRPr="009E6F26">
        <w:rPr>
          <w:rFonts w:ascii="Times New Roman" w:hAnsi="Times New Roman" w:cs="Times New Roman"/>
          <w:sz w:val="24"/>
          <w:szCs w:val="24"/>
        </w:rPr>
        <w:t xml:space="preserve"> lives</w:t>
      </w:r>
      <w:r w:rsidR="00122CD8" w:rsidRPr="009E6F26">
        <w:rPr>
          <w:rFonts w:ascii="Times New Roman" w:hAnsi="Times New Roman" w:cs="Times New Roman"/>
          <w:sz w:val="24"/>
          <w:szCs w:val="24"/>
        </w:rPr>
        <w:t>, and may</w:t>
      </w:r>
      <w:r w:rsidR="00FA06D6" w:rsidRPr="009E6F26">
        <w:rPr>
          <w:rFonts w:ascii="Times New Roman" w:hAnsi="Times New Roman" w:cs="Times New Roman"/>
          <w:sz w:val="24"/>
          <w:szCs w:val="24"/>
        </w:rPr>
        <w:t xml:space="preserve"> need support to mitigate the presenting risks and understanding what lay behind the ‘problem’ </w:t>
      </w:r>
      <w:proofErr w:type="spellStart"/>
      <w:r w:rsidR="00FA06D6" w:rsidRPr="009E6F26">
        <w:rPr>
          <w:rFonts w:ascii="Times New Roman" w:hAnsi="Times New Roman" w:cs="Times New Roman"/>
          <w:sz w:val="24"/>
          <w:szCs w:val="24"/>
        </w:rPr>
        <w:t>behaviour</w:t>
      </w:r>
      <w:proofErr w:type="spellEnd"/>
      <w:r w:rsidR="00FA06D6" w:rsidRPr="009E6F26">
        <w:rPr>
          <w:rFonts w:ascii="Times New Roman" w:hAnsi="Times New Roman" w:cs="Times New Roman"/>
          <w:sz w:val="24"/>
          <w:szCs w:val="24"/>
        </w:rPr>
        <w:t xml:space="preserve">. </w:t>
      </w:r>
    </w:p>
    <w:p w:rsidR="0043574B" w:rsidRPr="009E6F26" w:rsidRDefault="00751BA0" w:rsidP="00FA06D6">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43574B" w:rsidRPr="009E6F26">
        <w:rPr>
          <w:rFonts w:ascii="Times New Roman" w:hAnsi="Times New Roman" w:cs="Times New Roman"/>
          <w:sz w:val="24"/>
          <w:szCs w:val="24"/>
        </w:rPr>
        <w:t>.</w:t>
      </w:r>
      <w:r w:rsidR="003A63EA" w:rsidRPr="009E6F26">
        <w:rPr>
          <w:rFonts w:ascii="Times New Roman" w:hAnsi="Times New Roman" w:cs="Times New Roman"/>
          <w:sz w:val="24"/>
          <w:szCs w:val="24"/>
        </w:rPr>
        <w:t>7</w:t>
      </w:r>
      <w:r w:rsidR="0043574B" w:rsidRPr="009E6F26">
        <w:rPr>
          <w:rFonts w:ascii="Times New Roman" w:hAnsi="Times New Roman" w:cs="Times New Roman"/>
          <w:sz w:val="24"/>
          <w:szCs w:val="24"/>
        </w:rPr>
        <w:t>.2</w:t>
      </w:r>
      <w:r w:rsidR="0043574B" w:rsidRPr="009E6F26">
        <w:rPr>
          <w:rFonts w:ascii="Times New Roman" w:hAnsi="Times New Roman" w:cs="Times New Roman"/>
          <w:sz w:val="24"/>
          <w:szCs w:val="24"/>
        </w:rPr>
        <w:tab/>
        <w:t>The issues presented to professionals in</w:t>
      </w:r>
      <w:r w:rsidR="00122CD8" w:rsidRPr="009E6F26">
        <w:rPr>
          <w:rFonts w:ascii="Times New Roman" w:hAnsi="Times New Roman" w:cs="Times New Roman"/>
          <w:sz w:val="24"/>
          <w:szCs w:val="24"/>
        </w:rPr>
        <w:t xml:space="preserve"> Mr. G’s case were not complex</w:t>
      </w:r>
      <w:r w:rsidR="0043574B" w:rsidRPr="009E6F26">
        <w:rPr>
          <w:rFonts w:ascii="Times New Roman" w:hAnsi="Times New Roman" w:cs="Times New Roman"/>
          <w:sz w:val="24"/>
          <w:szCs w:val="24"/>
        </w:rPr>
        <w:t xml:space="preserve">. The failings relate to core social work practice. </w:t>
      </w:r>
      <w:r w:rsidR="00D966A8" w:rsidRPr="009E6F26">
        <w:rPr>
          <w:rFonts w:ascii="Times New Roman" w:hAnsi="Times New Roman" w:cs="Times New Roman"/>
          <w:sz w:val="24"/>
          <w:szCs w:val="24"/>
        </w:rPr>
        <w:t>The records r</w:t>
      </w:r>
      <w:r w:rsidR="00122CD8" w:rsidRPr="009E6F26">
        <w:rPr>
          <w:rFonts w:ascii="Times New Roman" w:hAnsi="Times New Roman" w:cs="Times New Roman"/>
          <w:sz w:val="24"/>
          <w:szCs w:val="24"/>
        </w:rPr>
        <w:t>eflect that each intervention was</w:t>
      </w:r>
      <w:r w:rsidR="00D966A8" w:rsidRPr="009E6F26">
        <w:rPr>
          <w:rFonts w:ascii="Times New Roman" w:hAnsi="Times New Roman" w:cs="Times New Roman"/>
          <w:sz w:val="24"/>
          <w:szCs w:val="24"/>
        </w:rPr>
        <w:t xml:space="preserve"> seen in isolation and the focus was to resolve the ‘problem’ and move on to close</w:t>
      </w:r>
      <w:r w:rsidR="00122CD8" w:rsidRPr="009E6F26">
        <w:rPr>
          <w:rFonts w:ascii="Times New Roman" w:hAnsi="Times New Roman" w:cs="Times New Roman"/>
          <w:sz w:val="24"/>
          <w:szCs w:val="24"/>
        </w:rPr>
        <w:t xml:space="preserve"> his</w:t>
      </w:r>
      <w:r w:rsidR="00D966A8" w:rsidRPr="009E6F26">
        <w:rPr>
          <w:rFonts w:ascii="Times New Roman" w:hAnsi="Times New Roman" w:cs="Times New Roman"/>
          <w:sz w:val="24"/>
          <w:szCs w:val="24"/>
        </w:rPr>
        <w:t xml:space="preserve"> case. The interventions lack any sense of professional curiosity</w:t>
      </w:r>
      <w:r w:rsidR="00A61E8C" w:rsidRPr="009E6F26">
        <w:rPr>
          <w:rFonts w:ascii="Times New Roman" w:hAnsi="Times New Roman" w:cs="Times New Roman"/>
          <w:sz w:val="24"/>
          <w:szCs w:val="24"/>
        </w:rPr>
        <w:t>,</w:t>
      </w:r>
      <w:r w:rsidR="00D966A8" w:rsidRPr="009E6F26">
        <w:rPr>
          <w:rFonts w:ascii="Times New Roman" w:hAnsi="Times New Roman" w:cs="Times New Roman"/>
          <w:sz w:val="24"/>
          <w:szCs w:val="24"/>
        </w:rPr>
        <w:t xml:space="preserve"> to understand what </w:t>
      </w:r>
      <w:proofErr w:type="gramStart"/>
      <w:r w:rsidR="00D966A8" w:rsidRPr="009E6F26">
        <w:rPr>
          <w:rFonts w:ascii="Times New Roman" w:hAnsi="Times New Roman" w:cs="Times New Roman"/>
          <w:sz w:val="24"/>
          <w:szCs w:val="24"/>
        </w:rPr>
        <w:t>is the core trigger for Mr. G’s depression and which agencies</w:t>
      </w:r>
      <w:proofErr w:type="gramEnd"/>
      <w:r w:rsidR="00D966A8" w:rsidRPr="009E6F26">
        <w:rPr>
          <w:rFonts w:ascii="Times New Roman" w:hAnsi="Times New Roman" w:cs="Times New Roman"/>
          <w:sz w:val="24"/>
          <w:szCs w:val="24"/>
        </w:rPr>
        <w:t xml:space="preserve"> can support him with addressing it. </w:t>
      </w:r>
    </w:p>
    <w:p w:rsidR="00A1757E" w:rsidRPr="009E6F26" w:rsidRDefault="00751BA0" w:rsidP="003918FA">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0E0B9D" w:rsidRPr="009E6F26">
        <w:rPr>
          <w:rFonts w:ascii="Times New Roman" w:hAnsi="Times New Roman" w:cs="Times New Roman"/>
          <w:sz w:val="24"/>
          <w:szCs w:val="24"/>
        </w:rPr>
        <w:t>.</w:t>
      </w:r>
      <w:r w:rsidR="003A63EA" w:rsidRPr="009E6F26">
        <w:rPr>
          <w:rFonts w:ascii="Times New Roman" w:hAnsi="Times New Roman" w:cs="Times New Roman"/>
          <w:sz w:val="24"/>
          <w:szCs w:val="24"/>
        </w:rPr>
        <w:t>7</w:t>
      </w:r>
      <w:r w:rsidR="000E0B9D" w:rsidRPr="009E6F26">
        <w:rPr>
          <w:rFonts w:ascii="Times New Roman" w:hAnsi="Times New Roman" w:cs="Times New Roman"/>
          <w:sz w:val="24"/>
          <w:szCs w:val="24"/>
        </w:rPr>
        <w:t>.</w:t>
      </w:r>
      <w:r w:rsidR="0043574B" w:rsidRPr="009E6F26">
        <w:rPr>
          <w:rFonts w:ascii="Times New Roman" w:hAnsi="Times New Roman" w:cs="Times New Roman"/>
          <w:sz w:val="24"/>
          <w:szCs w:val="24"/>
        </w:rPr>
        <w:t>3</w:t>
      </w:r>
      <w:r w:rsidR="00DE33E5" w:rsidRPr="009E6F26">
        <w:rPr>
          <w:rFonts w:ascii="Times New Roman" w:hAnsi="Times New Roman" w:cs="Times New Roman"/>
          <w:sz w:val="24"/>
          <w:szCs w:val="24"/>
        </w:rPr>
        <w:tab/>
        <w:t>It is</w:t>
      </w:r>
      <w:r w:rsidR="00E82275" w:rsidRPr="009E6F26">
        <w:rPr>
          <w:rFonts w:ascii="Times New Roman" w:hAnsi="Times New Roman" w:cs="Times New Roman"/>
          <w:sz w:val="24"/>
          <w:szCs w:val="24"/>
        </w:rPr>
        <w:t xml:space="preserve"> essential</w:t>
      </w:r>
      <w:r w:rsidR="00DE33E5" w:rsidRPr="009E6F26">
        <w:rPr>
          <w:rFonts w:ascii="Times New Roman" w:hAnsi="Times New Roman" w:cs="Times New Roman"/>
          <w:sz w:val="24"/>
          <w:szCs w:val="24"/>
        </w:rPr>
        <w:t xml:space="preserve"> </w:t>
      </w:r>
      <w:r w:rsidR="00122CD8" w:rsidRPr="009E6F26">
        <w:rPr>
          <w:rFonts w:ascii="Times New Roman" w:hAnsi="Times New Roman" w:cs="Times New Roman"/>
          <w:sz w:val="24"/>
          <w:szCs w:val="24"/>
        </w:rPr>
        <w:t xml:space="preserve">that </w:t>
      </w:r>
      <w:r w:rsidR="00BA3062" w:rsidRPr="009E6F26">
        <w:rPr>
          <w:rFonts w:ascii="Times New Roman" w:hAnsi="Times New Roman" w:cs="Times New Roman"/>
          <w:sz w:val="24"/>
          <w:szCs w:val="24"/>
        </w:rPr>
        <w:t>professionals</w:t>
      </w:r>
      <w:r w:rsidR="00E82275" w:rsidRPr="009E6F26">
        <w:rPr>
          <w:rFonts w:ascii="Times New Roman" w:hAnsi="Times New Roman" w:cs="Times New Roman"/>
          <w:sz w:val="24"/>
          <w:szCs w:val="24"/>
        </w:rPr>
        <w:t xml:space="preserve"> are</w:t>
      </w:r>
      <w:r w:rsidR="00DE33E5" w:rsidRPr="009E6F26">
        <w:rPr>
          <w:rFonts w:ascii="Times New Roman" w:hAnsi="Times New Roman" w:cs="Times New Roman"/>
          <w:sz w:val="24"/>
          <w:szCs w:val="24"/>
        </w:rPr>
        <w:t xml:space="preserve"> transparent with adults </w:t>
      </w:r>
      <w:r w:rsidR="00830238" w:rsidRPr="009E6F26">
        <w:rPr>
          <w:rFonts w:ascii="Times New Roman" w:hAnsi="Times New Roman" w:cs="Times New Roman"/>
          <w:sz w:val="24"/>
          <w:szCs w:val="24"/>
        </w:rPr>
        <w:t>and</w:t>
      </w:r>
      <w:r w:rsidR="00DE33E5" w:rsidRPr="009E6F26">
        <w:rPr>
          <w:rFonts w:ascii="Times New Roman" w:hAnsi="Times New Roman" w:cs="Times New Roman"/>
          <w:sz w:val="24"/>
          <w:szCs w:val="24"/>
        </w:rPr>
        <w:t xml:space="preserve"> their ability to achieve their stated outcomes</w:t>
      </w:r>
      <w:r w:rsidR="00830238" w:rsidRPr="009E6F26">
        <w:rPr>
          <w:rFonts w:ascii="Times New Roman" w:hAnsi="Times New Roman" w:cs="Times New Roman"/>
          <w:sz w:val="24"/>
          <w:szCs w:val="24"/>
        </w:rPr>
        <w:t>,</w:t>
      </w:r>
      <w:r w:rsidR="00DE33E5" w:rsidRPr="009E6F26">
        <w:rPr>
          <w:rFonts w:ascii="Times New Roman" w:hAnsi="Times New Roman" w:cs="Times New Roman"/>
          <w:sz w:val="24"/>
          <w:szCs w:val="24"/>
        </w:rPr>
        <w:t xml:space="preserve"> but there is a fine line between discussing concerns and being discour</w:t>
      </w:r>
      <w:r w:rsidR="00122CD8" w:rsidRPr="009E6F26">
        <w:rPr>
          <w:rFonts w:ascii="Times New Roman" w:hAnsi="Times New Roman" w:cs="Times New Roman"/>
          <w:sz w:val="24"/>
          <w:szCs w:val="24"/>
        </w:rPr>
        <w:t xml:space="preserve">aging and disempowering. In </w:t>
      </w:r>
      <w:r w:rsidR="00515A14">
        <w:rPr>
          <w:rFonts w:ascii="Times New Roman" w:hAnsi="Times New Roman" w:cs="Times New Roman"/>
          <w:sz w:val="24"/>
          <w:szCs w:val="24"/>
        </w:rPr>
        <w:t>Mr. N</w:t>
      </w:r>
      <w:r w:rsidR="00122CD8" w:rsidRPr="009E6F26">
        <w:rPr>
          <w:rFonts w:ascii="Times New Roman" w:hAnsi="Times New Roman" w:cs="Times New Roman"/>
          <w:sz w:val="24"/>
          <w:szCs w:val="24"/>
        </w:rPr>
        <w:t>’s</w:t>
      </w:r>
      <w:r w:rsidR="00DE33E5" w:rsidRPr="009E6F26">
        <w:rPr>
          <w:rFonts w:ascii="Times New Roman" w:hAnsi="Times New Roman" w:cs="Times New Roman"/>
          <w:sz w:val="24"/>
          <w:szCs w:val="24"/>
        </w:rPr>
        <w:t xml:space="preserve"> case</w:t>
      </w:r>
      <w:r w:rsidR="00122CD8" w:rsidRPr="009E6F26">
        <w:rPr>
          <w:rFonts w:ascii="Times New Roman" w:hAnsi="Times New Roman" w:cs="Times New Roman"/>
          <w:sz w:val="24"/>
          <w:szCs w:val="24"/>
        </w:rPr>
        <w:t>,</w:t>
      </w:r>
      <w:r w:rsidR="00DE33E5" w:rsidRPr="009E6F26">
        <w:rPr>
          <w:rFonts w:ascii="Times New Roman" w:hAnsi="Times New Roman" w:cs="Times New Roman"/>
          <w:sz w:val="24"/>
          <w:szCs w:val="24"/>
        </w:rPr>
        <w:t xml:space="preserve"> the professional’s actions demonstrated a lack of faith in </w:t>
      </w:r>
      <w:r w:rsidR="00515A14">
        <w:rPr>
          <w:rFonts w:ascii="Times New Roman" w:hAnsi="Times New Roman" w:cs="Times New Roman"/>
          <w:sz w:val="24"/>
          <w:szCs w:val="24"/>
        </w:rPr>
        <w:t>Mr. N</w:t>
      </w:r>
      <w:r w:rsidR="00DE33E5" w:rsidRPr="009E6F26">
        <w:rPr>
          <w:rFonts w:ascii="Times New Roman" w:hAnsi="Times New Roman" w:cs="Times New Roman"/>
          <w:sz w:val="24"/>
          <w:szCs w:val="24"/>
        </w:rPr>
        <w:t xml:space="preserve">’s ability </w:t>
      </w:r>
      <w:r w:rsidR="00830238" w:rsidRPr="009E6F26">
        <w:rPr>
          <w:rFonts w:ascii="Times New Roman" w:hAnsi="Times New Roman" w:cs="Times New Roman"/>
          <w:sz w:val="24"/>
          <w:szCs w:val="24"/>
        </w:rPr>
        <w:t>to make</w:t>
      </w:r>
      <w:r w:rsidR="00DE33E5" w:rsidRPr="009E6F26">
        <w:rPr>
          <w:rFonts w:ascii="Times New Roman" w:hAnsi="Times New Roman" w:cs="Times New Roman"/>
          <w:sz w:val="24"/>
          <w:szCs w:val="24"/>
        </w:rPr>
        <w:t xml:space="preserve"> changes. The approach was directive rather than supportive and encouraging. </w:t>
      </w:r>
      <w:r w:rsidR="00A1757E" w:rsidRPr="009E6F26">
        <w:rPr>
          <w:rFonts w:ascii="Times New Roman" w:hAnsi="Times New Roman" w:cs="Times New Roman"/>
          <w:b/>
          <w:bCs/>
          <w:sz w:val="24"/>
          <w:szCs w:val="24"/>
        </w:rPr>
        <w:tab/>
      </w:r>
      <w:r w:rsidR="00A1757E" w:rsidRPr="009E6F26">
        <w:rPr>
          <w:rFonts w:ascii="Times New Roman" w:hAnsi="Times New Roman" w:cs="Times New Roman"/>
          <w:sz w:val="24"/>
          <w:szCs w:val="24"/>
        </w:rPr>
        <w:t xml:space="preserve"> </w:t>
      </w:r>
    </w:p>
    <w:p w:rsidR="00B93264" w:rsidRPr="009E6F26" w:rsidRDefault="00751BA0" w:rsidP="00806E01">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832149" w:rsidRPr="009E6F26">
        <w:rPr>
          <w:rFonts w:ascii="Times New Roman" w:hAnsi="Times New Roman" w:cs="Times New Roman"/>
          <w:sz w:val="24"/>
          <w:szCs w:val="24"/>
        </w:rPr>
        <w:t>.</w:t>
      </w:r>
      <w:r w:rsidR="003A63EA" w:rsidRPr="009E6F26">
        <w:rPr>
          <w:rFonts w:ascii="Times New Roman" w:hAnsi="Times New Roman" w:cs="Times New Roman"/>
          <w:sz w:val="24"/>
          <w:szCs w:val="24"/>
        </w:rPr>
        <w:t>7</w:t>
      </w:r>
      <w:r w:rsidR="00832149" w:rsidRPr="009E6F26">
        <w:rPr>
          <w:rFonts w:ascii="Times New Roman" w:hAnsi="Times New Roman" w:cs="Times New Roman"/>
          <w:sz w:val="24"/>
          <w:szCs w:val="24"/>
        </w:rPr>
        <w:t>.4</w:t>
      </w:r>
      <w:r w:rsidR="00832149" w:rsidRPr="009E6F26">
        <w:rPr>
          <w:rFonts w:ascii="Times New Roman" w:hAnsi="Times New Roman" w:cs="Times New Roman"/>
          <w:sz w:val="24"/>
          <w:szCs w:val="24"/>
        </w:rPr>
        <w:tab/>
        <w:t>The re</w:t>
      </w:r>
      <w:r w:rsidR="00EE7AA8" w:rsidRPr="009E6F26">
        <w:rPr>
          <w:rFonts w:ascii="Times New Roman" w:hAnsi="Times New Roman" w:cs="Times New Roman"/>
          <w:sz w:val="24"/>
          <w:szCs w:val="24"/>
        </w:rPr>
        <w:t>sponse to all the safeguarding concerns</w:t>
      </w:r>
      <w:r w:rsidR="00832149" w:rsidRPr="009E6F26">
        <w:rPr>
          <w:rFonts w:ascii="Times New Roman" w:hAnsi="Times New Roman" w:cs="Times New Roman"/>
          <w:sz w:val="24"/>
          <w:szCs w:val="24"/>
        </w:rPr>
        <w:t xml:space="preserve"> raised for </w:t>
      </w:r>
      <w:r w:rsidR="006037E7" w:rsidRPr="009E6F26">
        <w:rPr>
          <w:rFonts w:ascii="Times New Roman" w:hAnsi="Times New Roman" w:cs="Times New Roman"/>
          <w:sz w:val="24"/>
          <w:szCs w:val="24"/>
        </w:rPr>
        <w:t>Ms.</w:t>
      </w:r>
      <w:r w:rsidR="00832149" w:rsidRPr="009E6F26">
        <w:rPr>
          <w:rFonts w:ascii="Times New Roman" w:hAnsi="Times New Roman" w:cs="Times New Roman"/>
          <w:sz w:val="24"/>
          <w:szCs w:val="24"/>
        </w:rPr>
        <w:t xml:space="preserve"> J</w:t>
      </w:r>
      <w:r w:rsidR="00A61E8C" w:rsidRPr="009E6F26">
        <w:rPr>
          <w:rFonts w:ascii="Times New Roman" w:hAnsi="Times New Roman" w:cs="Times New Roman"/>
          <w:sz w:val="24"/>
          <w:szCs w:val="24"/>
        </w:rPr>
        <w:t>,</w:t>
      </w:r>
      <w:r w:rsidR="00832149" w:rsidRPr="009E6F26">
        <w:rPr>
          <w:rFonts w:ascii="Times New Roman" w:hAnsi="Times New Roman" w:cs="Times New Roman"/>
          <w:sz w:val="24"/>
          <w:szCs w:val="24"/>
        </w:rPr>
        <w:t xml:space="preserve"> was at best inadequate, at wors</w:t>
      </w:r>
      <w:r w:rsidR="00BE74B1">
        <w:rPr>
          <w:rFonts w:ascii="Times New Roman" w:hAnsi="Times New Roman" w:cs="Times New Roman"/>
          <w:sz w:val="24"/>
          <w:szCs w:val="24"/>
        </w:rPr>
        <w:t>t</w:t>
      </w:r>
      <w:r w:rsidR="00832149" w:rsidRPr="009E6F26">
        <w:rPr>
          <w:rFonts w:ascii="Times New Roman" w:hAnsi="Times New Roman" w:cs="Times New Roman"/>
          <w:sz w:val="24"/>
          <w:szCs w:val="24"/>
        </w:rPr>
        <w:t xml:space="preserve"> lacking. There is no </w:t>
      </w:r>
      <w:r w:rsidR="006037E7" w:rsidRPr="009E6F26">
        <w:rPr>
          <w:rFonts w:ascii="Times New Roman" w:hAnsi="Times New Roman" w:cs="Times New Roman"/>
          <w:sz w:val="24"/>
          <w:szCs w:val="24"/>
        </w:rPr>
        <w:t xml:space="preserve">reasonable </w:t>
      </w:r>
      <w:r w:rsidR="00832149" w:rsidRPr="009E6F26">
        <w:rPr>
          <w:rFonts w:ascii="Times New Roman" w:hAnsi="Times New Roman" w:cs="Times New Roman"/>
          <w:sz w:val="24"/>
          <w:szCs w:val="24"/>
        </w:rPr>
        <w:t>rationale</w:t>
      </w:r>
      <w:r w:rsidR="006037E7" w:rsidRPr="009E6F26">
        <w:rPr>
          <w:rFonts w:ascii="Times New Roman" w:hAnsi="Times New Roman" w:cs="Times New Roman"/>
          <w:sz w:val="24"/>
          <w:szCs w:val="24"/>
        </w:rPr>
        <w:t xml:space="preserve">. </w:t>
      </w:r>
      <w:r w:rsidR="00832149" w:rsidRPr="009E6F26">
        <w:rPr>
          <w:rFonts w:ascii="Times New Roman" w:hAnsi="Times New Roman" w:cs="Times New Roman"/>
          <w:sz w:val="24"/>
          <w:szCs w:val="24"/>
        </w:rPr>
        <w:t xml:space="preserve"> The fact that the </w:t>
      </w:r>
      <w:r w:rsidR="00F47305" w:rsidRPr="009E6F26">
        <w:rPr>
          <w:rFonts w:ascii="Times New Roman" w:hAnsi="Times New Roman" w:cs="Times New Roman"/>
          <w:sz w:val="24"/>
          <w:szCs w:val="24"/>
        </w:rPr>
        <w:t>workers’</w:t>
      </w:r>
      <w:r w:rsidR="00832149" w:rsidRPr="009E6F26">
        <w:rPr>
          <w:rFonts w:ascii="Times New Roman" w:hAnsi="Times New Roman" w:cs="Times New Roman"/>
          <w:sz w:val="24"/>
          <w:szCs w:val="24"/>
        </w:rPr>
        <w:t xml:space="preserve"> response to a concern</w:t>
      </w:r>
      <w:r w:rsidR="0056691A" w:rsidRPr="009E6F26">
        <w:rPr>
          <w:rFonts w:ascii="Times New Roman" w:hAnsi="Times New Roman" w:cs="Times New Roman"/>
          <w:sz w:val="24"/>
          <w:szCs w:val="24"/>
        </w:rPr>
        <w:t xml:space="preserve"> is</w:t>
      </w:r>
      <w:r w:rsidR="00832149" w:rsidRPr="009E6F26">
        <w:rPr>
          <w:rFonts w:ascii="Times New Roman" w:hAnsi="Times New Roman" w:cs="Times New Roman"/>
          <w:sz w:val="24"/>
          <w:szCs w:val="24"/>
        </w:rPr>
        <w:t xml:space="preserve"> </w:t>
      </w:r>
      <w:r w:rsidR="0056691A" w:rsidRPr="009E6F26">
        <w:rPr>
          <w:rFonts w:ascii="Times New Roman" w:hAnsi="Times New Roman" w:cs="Times New Roman"/>
          <w:sz w:val="24"/>
          <w:szCs w:val="24"/>
        </w:rPr>
        <w:t>‘</w:t>
      </w:r>
      <w:r w:rsidR="00832149" w:rsidRPr="009E6F26">
        <w:rPr>
          <w:rFonts w:ascii="Times New Roman" w:hAnsi="Times New Roman" w:cs="Times New Roman"/>
          <w:sz w:val="24"/>
          <w:szCs w:val="24"/>
        </w:rPr>
        <w:t xml:space="preserve">they are unavailable to </w:t>
      </w:r>
      <w:r w:rsidR="006037E7" w:rsidRPr="009E6F26">
        <w:rPr>
          <w:rFonts w:ascii="Times New Roman" w:hAnsi="Times New Roman" w:cs="Times New Roman"/>
          <w:sz w:val="24"/>
          <w:szCs w:val="24"/>
        </w:rPr>
        <w:t>respond</w:t>
      </w:r>
      <w:r w:rsidR="00832149" w:rsidRPr="009E6F26">
        <w:rPr>
          <w:rFonts w:ascii="Times New Roman" w:hAnsi="Times New Roman" w:cs="Times New Roman"/>
          <w:sz w:val="24"/>
          <w:szCs w:val="24"/>
        </w:rPr>
        <w:t xml:space="preserve"> for 5 days</w:t>
      </w:r>
      <w:r w:rsidR="006037E7" w:rsidRPr="009E6F26">
        <w:rPr>
          <w:rFonts w:ascii="Times New Roman" w:hAnsi="Times New Roman" w:cs="Times New Roman"/>
          <w:sz w:val="24"/>
          <w:szCs w:val="24"/>
        </w:rPr>
        <w:t>’</w:t>
      </w:r>
      <w:r w:rsidR="00832149" w:rsidRPr="009E6F26">
        <w:rPr>
          <w:rFonts w:ascii="Times New Roman" w:hAnsi="Times New Roman" w:cs="Times New Roman"/>
          <w:sz w:val="24"/>
          <w:szCs w:val="24"/>
        </w:rPr>
        <w:t xml:space="preserve"> and </w:t>
      </w:r>
      <w:r w:rsidR="004C5E1B" w:rsidRPr="009E6F26">
        <w:rPr>
          <w:rFonts w:ascii="Times New Roman" w:hAnsi="Times New Roman" w:cs="Times New Roman"/>
          <w:sz w:val="24"/>
          <w:szCs w:val="24"/>
        </w:rPr>
        <w:t>thereafter</w:t>
      </w:r>
      <w:r w:rsidR="00A61E8C" w:rsidRPr="009E6F26">
        <w:rPr>
          <w:rFonts w:ascii="Times New Roman" w:hAnsi="Times New Roman" w:cs="Times New Roman"/>
          <w:sz w:val="24"/>
          <w:szCs w:val="24"/>
        </w:rPr>
        <w:t>,</w:t>
      </w:r>
      <w:r w:rsidR="00832149" w:rsidRPr="009E6F26">
        <w:rPr>
          <w:rFonts w:ascii="Times New Roman" w:hAnsi="Times New Roman" w:cs="Times New Roman"/>
          <w:sz w:val="24"/>
          <w:szCs w:val="24"/>
        </w:rPr>
        <w:t xml:space="preserve"> the response is lacking</w:t>
      </w:r>
      <w:r w:rsidR="006037E7" w:rsidRPr="009E6F26">
        <w:rPr>
          <w:rFonts w:ascii="Times New Roman" w:hAnsi="Times New Roman" w:cs="Times New Roman"/>
          <w:sz w:val="24"/>
          <w:szCs w:val="24"/>
        </w:rPr>
        <w:t>,</w:t>
      </w:r>
      <w:r w:rsidR="00122CD8" w:rsidRPr="009E6F26">
        <w:rPr>
          <w:rFonts w:ascii="Times New Roman" w:hAnsi="Times New Roman" w:cs="Times New Roman"/>
          <w:sz w:val="24"/>
          <w:szCs w:val="24"/>
        </w:rPr>
        <w:t xml:space="preserve"> raises questions about a</w:t>
      </w:r>
      <w:r w:rsidR="00832149" w:rsidRPr="009E6F26">
        <w:rPr>
          <w:rFonts w:ascii="Times New Roman" w:hAnsi="Times New Roman" w:cs="Times New Roman"/>
          <w:sz w:val="24"/>
          <w:szCs w:val="24"/>
        </w:rPr>
        <w:t xml:space="preserve"> culture of</w:t>
      </w:r>
      <w:r w:rsidR="00122CD8" w:rsidRPr="009E6F26">
        <w:rPr>
          <w:rFonts w:ascii="Times New Roman" w:hAnsi="Times New Roman" w:cs="Times New Roman"/>
          <w:sz w:val="24"/>
          <w:szCs w:val="24"/>
        </w:rPr>
        <w:t xml:space="preserve"> </w:t>
      </w:r>
      <w:r w:rsidR="00A61E8C" w:rsidRPr="009E6F26">
        <w:rPr>
          <w:rFonts w:ascii="Times New Roman" w:hAnsi="Times New Roman" w:cs="Times New Roman"/>
          <w:sz w:val="24"/>
          <w:szCs w:val="24"/>
        </w:rPr>
        <w:t>complacency.</w:t>
      </w:r>
      <w:r w:rsidR="006037E7" w:rsidRPr="009E6F26">
        <w:rPr>
          <w:rFonts w:ascii="Times New Roman" w:hAnsi="Times New Roman" w:cs="Times New Roman"/>
          <w:sz w:val="24"/>
          <w:szCs w:val="24"/>
        </w:rPr>
        <w:t xml:space="preserve"> </w:t>
      </w:r>
    </w:p>
    <w:p w:rsidR="005D3E05" w:rsidRPr="009E6F26" w:rsidRDefault="00751BA0" w:rsidP="00D46F1D">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D46F1D" w:rsidRPr="009E6F26">
        <w:rPr>
          <w:rFonts w:ascii="Times New Roman" w:hAnsi="Times New Roman" w:cs="Times New Roman"/>
          <w:sz w:val="24"/>
          <w:szCs w:val="24"/>
        </w:rPr>
        <w:t>.</w:t>
      </w:r>
      <w:r w:rsidR="003A63EA" w:rsidRPr="009E6F26">
        <w:rPr>
          <w:rFonts w:ascii="Times New Roman" w:hAnsi="Times New Roman" w:cs="Times New Roman"/>
          <w:sz w:val="24"/>
          <w:szCs w:val="24"/>
        </w:rPr>
        <w:t>7</w:t>
      </w:r>
      <w:r w:rsidR="00D46F1D" w:rsidRPr="009E6F26">
        <w:rPr>
          <w:rFonts w:ascii="Times New Roman" w:hAnsi="Times New Roman" w:cs="Times New Roman"/>
          <w:sz w:val="24"/>
          <w:szCs w:val="24"/>
        </w:rPr>
        <w:t>.</w:t>
      </w:r>
      <w:r w:rsidR="00806E01" w:rsidRPr="009E6F26">
        <w:rPr>
          <w:rFonts w:ascii="Times New Roman" w:hAnsi="Times New Roman" w:cs="Times New Roman"/>
          <w:sz w:val="24"/>
          <w:szCs w:val="24"/>
        </w:rPr>
        <w:t>5</w:t>
      </w:r>
      <w:r w:rsidR="00D46F1D" w:rsidRPr="009E6F26">
        <w:rPr>
          <w:rFonts w:ascii="Times New Roman" w:hAnsi="Times New Roman" w:cs="Times New Roman"/>
          <w:sz w:val="24"/>
          <w:szCs w:val="24"/>
        </w:rPr>
        <w:tab/>
      </w:r>
      <w:r w:rsidR="005D3E05" w:rsidRPr="009E6F26">
        <w:rPr>
          <w:rFonts w:ascii="Times New Roman" w:hAnsi="Times New Roman" w:cs="Times New Roman"/>
          <w:sz w:val="24"/>
          <w:szCs w:val="24"/>
        </w:rPr>
        <w:t>The partnership working has on occasion</w:t>
      </w:r>
      <w:r w:rsidR="00122CD8" w:rsidRPr="009E6F26">
        <w:rPr>
          <w:rFonts w:ascii="Times New Roman" w:hAnsi="Times New Roman" w:cs="Times New Roman"/>
          <w:sz w:val="24"/>
          <w:szCs w:val="24"/>
        </w:rPr>
        <w:t>,</w:t>
      </w:r>
      <w:r w:rsidR="005D3E05" w:rsidRPr="009E6F26">
        <w:rPr>
          <w:rFonts w:ascii="Times New Roman" w:hAnsi="Times New Roman" w:cs="Times New Roman"/>
          <w:sz w:val="24"/>
          <w:szCs w:val="24"/>
        </w:rPr>
        <w:t xml:space="preserve"> been effective in sharing information</w:t>
      </w:r>
      <w:r w:rsidR="00A61E8C" w:rsidRPr="009E6F26">
        <w:rPr>
          <w:rFonts w:ascii="Times New Roman" w:hAnsi="Times New Roman" w:cs="Times New Roman"/>
          <w:sz w:val="24"/>
          <w:szCs w:val="24"/>
        </w:rPr>
        <w:t>,</w:t>
      </w:r>
      <w:r w:rsidR="005D3E05" w:rsidRPr="009E6F26">
        <w:rPr>
          <w:rFonts w:ascii="Times New Roman" w:hAnsi="Times New Roman" w:cs="Times New Roman"/>
          <w:sz w:val="24"/>
          <w:szCs w:val="24"/>
        </w:rPr>
        <w:t xml:space="preserve"> but what is lacking is a coordinated approach to supporting adults at risk of abuse. While external agencies have reported concerns, when there was an inadequate response, there was either a delayed escalation or lack of escalation to progress with the concerns. </w:t>
      </w:r>
    </w:p>
    <w:p w:rsidR="006E7BA6" w:rsidRPr="009E6F26" w:rsidRDefault="006E7BA6" w:rsidP="006E7BA6">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3A63EA" w:rsidRPr="009E6F26">
        <w:rPr>
          <w:rFonts w:ascii="Times New Roman" w:hAnsi="Times New Roman" w:cs="Times New Roman"/>
          <w:sz w:val="24"/>
          <w:szCs w:val="24"/>
        </w:rPr>
        <w:t>7</w:t>
      </w:r>
      <w:r w:rsidRPr="009E6F26">
        <w:rPr>
          <w:rFonts w:ascii="Times New Roman" w:hAnsi="Times New Roman" w:cs="Times New Roman"/>
          <w:sz w:val="24"/>
          <w:szCs w:val="24"/>
        </w:rPr>
        <w:t>.</w:t>
      </w:r>
      <w:r w:rsidR="00806E01" w:rsidRPr="009E6F26">
        <w:rPr>
          <w:rFonts w:ascii="Times New Roman" w:hAnsi="Times New Roman" w:cs="Times New Roman"/>
          <w:sz w:val="24"/>
          <w:szCs w:val="24"/>
        </w:rPr>
        <w:t>6</w:t>
      </w:r>
      <w:r w:rsidRPr="009E6F26">
        <w:rPr>
          <w:rFonts w:ascii="Times New Roman" w:hAnsi="Times New Roman" w:cs="Times New Roman"/>
          <w:sz w:val="24"/>
          <w:szCs w:val="24"/>
        </w:rPr>
        <w:tab/>
      </w:r>
      <w:r w:rsidR="00922278" w:rsidRPr="009E6F26">
        <w:rPr>
          <w:rFonts w:ascii="Times New Roman" w:hAnsi="Times New Roman" w:cs="Times New Roman"/>
          <w:sz w:val="24"/>
          <w:szCs w:val="24"/>
        </w:rPr>
        <w:t xml:space="preserve">These cases highlight </w:t>
      </w:r>
      <w:r w:rsidR="00A61E8C" w:rsidRPr="009E6F26">
        <w:rPr>
          <w:rFonts w:ascii="Times New Roman" w:hAnsi="Times New Roman" w:cs="Times New Roman"/>
          <w:sz w:val="24"/>
          <w:szCs w:val="24"/>
        </w:rPr>
        <w:t>p</w:t>
      </w:r>
      <w:r w:rsidRPr="009E6F26">
        <w:rPr>
          <w:rFonts w:ascii="Times New Roman" w:hAnsi="Times New Roman" w:cs="Times New Roman"/>
          <w:sz w:val="24"/>
          <w:szCs w:val="24"/>
        </w:rPr>
        <w:t>rofessionals need to be more reflective and accountable for their practic</w:t>
      </w:r>
      <w:r w:rsidR="00EE7AA8" w:rsidRPr="009E6F26">
        <w:rPr>
          <w:rFonts w:ascii="Times New Roman" w:hAnsi="Times New Roman" w:cs="Times New Roman"/>
          <w:sz w:val="24"/>
          <w:szCs w:val="24"/>
        </w:rPr>
        <w:t>e. Statutory agencies including ASC, ELFT, Health and Housing</w:t>
      </w:r>
      <w:r w:rsidRPr="009E6F26">
        <w:rPr>
          <w:rFonts w:ascii="Times New Roman" w:hAnsi="Times New Roman" w:cs="Times New Roman"/>
          <w:sz w:val="24"/>
          <w:szCs w:val="24"/>
        </w:rPr>
        <w:t xml:space="preserve"> should introduce ‘beyond auditing’ as a tool for ongoing quality assurance. It involves ‘active’ cases being audited by an independent auditor together with the involved manager and practitioners. The aim of ‘beyond auditing’ is to support professionals to develop their skills through </w:t>
      </w:r>
      <w:proofErr w:type="gramStart"/>
      <w:r w:rsidRPr="009E6F26">
        <w:rPr>
          <w:rFonts w:ascii="Times New Roman" w:hAnsi="Times New Roman" w:cs="Times New Roman"/>
          <w:sz w:val="24"/>
          <w:szCs w:val="24"/>
        </w:rPr>
        <w:t>having an understanding of</w:t>
      </w:r>
      <w:proofErr w:type="gramEnd"/>
      <w:r w:rsidRPr="009E6F26">
        <w:rPr>
          <w:rFonts w:ascii="Times New Roman" w:hAnsi="Times New Roman" w:cs="Times New Roman"/>
          <w:sz w:val="24"/>
          <w:szCs w:val="24"/>
        </w:rPr>
        <w:t xml:space="preserve"> what best practice looks like. </w:t>
      </w:r>
      <w:r w:rsidR="000F51B9" w:rsidRPr="009E6F26">
        <w:rPr>
          <w:rFonts w:ascii="Times New Roman" w:hAnsi="Times New Roman" w:cs="Times New Roman"/>
          <w:sz w:val="24"/>
          <w:szCs w:val="24"/>
        </w:rPr>
        <w:t>The quality assurance framework should ensure that statutory agencies have an in-depth knowledge of the quality of practice within their agencies. This can then be provided to</w:t>
      </w:r>
      <w:r w:rsidRPr="009E6F26">
        <w:rPr>
          <w:rFonts w:ascii="Times New Roman" w:hAnsi="Times New Roman" w:cs="Times New Roman"/>
          <w:sz w:val="24"/>
          <w:szCs w:val="24"/>
        </w:rPr>
        <w:t xml:space="preserve"> the SAB with</w:t>
      </w:r>
      <w:r w:rsidR="00510BBE" w:rsidRPr="009E6F26">
        <w:rPr>
          <w:rFonts w:ascii="Times New Roman" w:hAnsi="Times New Roman" w:cs="Times New Roman"/>
          <w:sz w:val="24"/>
          <w:szCs w:val="24"/>
        </w:rPr>
        <w:t xml:space="preserve"> some</w:t>
      </w:r>
      <w:r w:rsidRPr="009E6F26">
        <w:rPr>
          <w:rFonts w:ascii="Times New Roman" w:hAnsi="Times New Roman" w:cs="Times New Roman"/>
          <w:sz w:val="24"/>
          <w:szCs w:val="24"/>
        </w:rPr>
        <w:t xml:space="preserve"> reassurance of the quality of practice. The allocated practitioners and manager are accountable for improvements</w:t>
      </w:r>
      <w:r w:rsidR="00A61E8C" w:rsidRPr="009E6F26">
        <w:rPr>
          <w:rFonts w:ascii="Times New Roman" w:hAnsi="Times New Roman" w:cs="Times New Roman"/>
          <w:sz w:val="24"/>
          <w:szCs w:val="24"/>
        </w:rPr>
        <w:t>,</w:t>
      </w:r>
      <w:r w:rsidRPr="009E6F26">
        <w:rPr>
          <w:rFonts w:ascii="Times New Roman" w:hAnsi="Times New Roman" w:cs="Times New Roman"/>
          <w:sz w:val="24"/>
          <w:szCs w:val="24"/>
        </w:rPr>
        <w:t xml:space="preserve"> identified through the live audit</w:t>
      </w:r>
    </w:p>
    <w:p w:rsidR="0084227C" w:rsidRPr="009E6F26" w:rsidRDefault="00FE1AF3" w:rsidP="00630DCA">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3A63EA" w:rsidRPr="009E6F26">
        <w:rPr>
          <w:rFonts w:ascii="Times New Roman" w:hAnsi="Times New Roman" w:cs="Times New Roman"/>
          <w:sz w:val="24"/>
          <w:szCs w:val="24"/>
        </w:rPr>
        <w:t>7</w:t>
      </w:r>
      <w:r w:rsidR="00C433C2" w:rsidRPr="009E6F26">
        <w:rPr>
          <w:rFonts w:ascii="Times New Roman" w:hAnsi="Times New Roman" w:cs="Times New Roman"/>
          <w:sz w:val="24"/>
          <w:szCs w:val="24"/>
        </w:rPr>
        <w:t>.</w:t>
      </w:r>
      <w:r w:rsidR="00806E01" w:rsidRPr="009E6F26">
        <w:rPr>
          <w:rFonts w:ascii="Times New Roman" w:hAnsi="Times New Roman" w:cs="Times New Roman"/>
          <w:sz w:val="24"/>
          <w:szCs w:val="24"/>
        </w:rPr>
        <w:t>7</w:t>
      </w:r>
      <w:r w:rsidR="0034090C" w:rsidRPr="009E6F26">
        <w:rPr>
          <w:rFonts w:ascii="Times New Roman" w:hAnsi="Times New Roman" w:cs="Times New Roman"/>
          <w:sz w:val="24"/>
          <w:szCs w:val="24"/>
        </w:rPr>
        <w:t xml:space="preserve"> </w:t>
      </w:r>
      <w:r w:rsidR="006E7BA6" w:rsidRPr="009E6F26">
        <w:rPr>
          <w:rFonts w:ascii="Times New Roman" w:hAnsi="Times New Roman" w:cs="Times New Roman"/>
          <w:sz w:val="24"/>
          <w:szCs w:val="24"/>
        </w:rPr>
        <w:t>Relevant partner agencies need to have</w:t>
      </w:r>
      <w:r w:rsidR="00A61E8C" w:rsidRPr="009E6F26">
        <w:rPr>
          <w:rFonts w:ascii="Times New Roman" w:hAnsi="Times New Roman" w:cs="Times New Roman"/>
          <w:sz w:val="24"/>
          <w:szCs w:val="24"/>
        </w:rPr>
        <w:t xml:space="preserve"> an</w:t>
      </w:r>
      <w:r w:rsidR="006E7BA6" w:rsidRPr="009E6F26">
        <w:rPr>
          <w:rFonts w:ascii="Times New Roman" w:hAnsi="Times New Roman" w:cs="Times New Roman"/>
          <w:sz w:val="24"/>
          <w:szCs w:val="24"/>
        </w:rPr>
        <w:t xml:space="preserve"> internal quality assurance framework, which should include ‘dip – auditing’ to provide assurance safeguarding issues are being flagged and responded to. It allows an agency to understand where the gaps in their </w:t>
      </w:r>
      <w:r w:rsidR="00843005" w:rsidRPr="009E6F26">
        <w:rPr>
          <w:rFonts w:ascii="Times New Roman" w:hAnsi="Times New Roman" w:cs="Times New Roman"/>
          <w:sz w:val="24"/>
          <w:szCs w:val="24"/>
        </w:rPr>
        <w:t>staffs’</w:t>
      </w:r>
      <w:r w:rsidR="006E7BA6" w:rsidRPr="009E6F26">
        <w:rPr>
          <w:rFonts w:ascii="Times New Roman" w:hAnsi="Times New Roman" w:cs="Times New Roman"/>
          <w:sz w:val="24"/>
          <w:szCs w:val="24"/>
        </w:rPr>
        <w:t xml:space="preserve"> skills and knowledge are when safeguarding adults. </w:t>
      </w:r>
    </w:p>
    <w:tbl>
      <w:tblPr>
        <w:tblStyle w:val="TableGrid"/>
        <w:tblW w:w="0" w:type="auto"/>
        <w:tblInd w:w="-5" w:type="dxa"/>
        <w:tblLook w:val="04A0" w:firstRow="1" w:lastRow="0" w:firstColumn="1" w:lastColumn="0" w:noHBand="0" w:noVBand="1"/>
      </w:tblPr>
      <w:tblGrid>
        <w:gridCol w:w="9355"/>
      </w:tblGrid>
      <w:tr w:rsidR="002A40A1" w:rsidRPr="009E6F26" w:rsidTr="002A40A1">
        <w:tc>
          <w:tcPr>
            <w:tcW w:w="9355" w:type="dxa"/>
            <w:shd w:val="clear" w:color="auto" w:fill="C9ECFC" w:themeFill="text2" w:themeFillTint="33"/>
          </w:tcPr>
          <w:p w:rsidR="00FE7B81" w:rsidRPr="009E6F26" w:rsidRDefault="00FE7B81" w:rsidP="003918FA">
            <w:pPr>
              <w:rPr>
                <w:rFonts w:ascii="Times New Roman" w:hAnsi="Times New Roman" w:cs="Times New Roman"/>
                <w:b/>
                <w:bCs/>
                <w:color w:val="0070C0"/>
                <w:sz w:val="24"/>
                <w:szCs w:val="24"/>
              </w:rPr>
            </w:pPr>
            <w:r w:rsidRPr="006B4EAD">
              <w:rPr>
                <w:rFonts w:ascii="Times New Roman" w:hAnsi="Times New Roman" w:cs="Times New Roman"/>
                <w:b/>
                <w:bCs/>
                <w:sz w:val="24"/>
                <w:szCs w:val="24"/>
              </w:rPr>
              <w:t>Conclusion</w:t>
            </w:r>
          </w:p>
          <w:p w:rsidR="00216280" w:rsidRPr="009E6F26" w:rsidRDefault="00806E01"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10.7.8</w:t>
            </w:r>
            <w:r w:rsidR="002A40A1" w:rsidRPr="009E6F26">
              <w:rPr>
                <w:rFonts w:ascii="Times New Roman" w:hAnsi="Times New Roman" w:cs="Times New Roman"/>
                <w:sz w:val="24"/>
                <w:szCs w:val="24"/>
              </w:rPr>
              <w:t xml:space="preserve"> </w:t>
            </w:r>
            <w:r w:rsidR="0073233C">
              <w:rPr>
                <w:rFonts w:ascii="Times New Roman" w:hAnsi="Times New Roman" w:cs="Times New Roman"/>
                <w:sz w:val="24"/>
                <w:szCs w:val="24"/>
              </w:rPr>
              <w:t xml:space="preserve">  </w:t>
            </w:r>
            <w:r w:rsidR="00D82183" w:rsidRPr="009E6F26">
              <w:rPr>
                <w:rFonts w:ascii="Times New Roman" w:hAnsi="Times New Roman" w:cs="Times New Roman"/>
                <w:sz w:val="24"/>
                <w:szCs w:val="24"/>
              </w:rPr>
              <w:t xml:space="preserve">The themes that run through the review reflect a professional complacency and lack of professional curiosity when working with adults with complexed needs. There is a lack of appreciation by professionals of understanding the impact of social isolation and self-neglect. Making Safeguarding personal is not underpinning decisions or actions by professionals.  </w:t>
            </w:r>
          </w:p>
          <w:p w:rsidR="002A40A1" w:rsidRPr="009E6F26" w:rsidRDefault="00216280" w:rsidP="00CA2D84">
            <w:pPr>
              <w:ind w:left="794" w:hanging="794"/>
              <w:rPr>
                <w:rFonts w:ascii="Times New Roman" w:hAnsi="Times New Roman" w:cs="Times New Roman"/>
                <w:sz w:val="24"/>
                <w:szCs w:val="24"/>
              </w:rPr>
            </w:pPr>
            <w:r w:rsidRPr="009E6F26">
              <w:rPr>
                <w:rFonts w:ascii="Times New Roman" w:hAnsi="Times New Roman" w:cs="Times New Roman"/>
                <w:sz w:val="24"/>
                <w:szCs w:val="24"/>
              </w:rPr>
              <w:t xml:space="preserve">10.7.9 </w:t>
            </w:r>
            <w:r w:rsidR="0073233C">
              <w:rPr>
                <w:rFonts w:ascii="Times New Roman" w:hAnsi="Times New Roman" w:cs="Times New Roman"/>
                <w:sz w:val="24"/>
                <w:szCs w:val="24"/>
              </w:rPr>
              <w:t xml:space="preserve">  </w:t>
            </w:r>
            <w:r w:rsidRPr="009E6F26">
              <w:rPr>
                <w:rFonts w:ascii="Times New Roman" w:hAnsi="Times New Roman" w:cs="Times New Roman"/>
                <w:sz w:val="24"/>
                <w:szCs w:val="24"/>
              </w:rPr>
              <w:t xml:space="preserve">The experience of the adults, in this review, with ASC was inconsistent, often filled with delays and ad hoc </w:t>
            </w:r>
            <w:r w:rsidR="00A61E8C" w:rsidRPr="009E6F26">
              <w:rPr>
                <w:rFonts w:ascii="Times New Roman" w:hAnsi="Times New Roman" w:cs="Times New Roman"/>
                <w:sz w:val="24"/>
                <w:szCs w:val="24"/>
              </w:rPr>
              <w:t xml:space="preserve">responses </w:t>
            </w:r>
            <w:r w:rsidRPr="009E6F26">
              <w:rPr>
                <w:rFonts w:ascii="Times New Roman" w:hAnsi="Times New Roman" w:cs="Times New Roman"/>
                <w:sz w:val="24"/>
                <w:szCs w:val="24"/>
              </w:rPr>
              <w:t xml:space="preserve">depending on what the concern was. While individual professionals attempted to resolve some of the issues, the adults were experiencing, there was no </w:t>
            </w:r>
            <w:r w:rsidR="00CD6363">
              <w:rPr>
                <w:rFonts w:ascii="Times New Roman" w:hAnsi="Times New Roman" w:cs="Times New Roman"/>
                <w:sz w:val="24"/>
                <w:szCs w:val="24"/>
              </w:rPr>
              <w:t>evidence</w:t>
            </w:r>
            <w:r w:rsidRPr="009E6F26">
              <w:rPr>
                <w:rFonts w:ascii="Times New Roman" w:hAnsi="Times New Roman" w:cs="Times New Roman"/>
                <w:sz w:val="24"/>
                <w:szCs w:val="24"/>
              </w:rPr>
              <w:t xml:space="preserve"> of the safeguarding being progressed within the Tower Hamlets agreed multi – agency safeguarding framework. </w:t>
            </w:r>
          </w:p>
        </w:tc>
      </w:tr>
    </w:tbl>
    <w:p w:rsidR="00672767" w:rsidRPr="009E6F26" w:rsidRDefault="00672767" w:rsidP="00FB6EBF">
      <w:pPr>
        <w:spacing w:before="0" w:after="0" w:line="240" w:lineRule="auto"/>
        <w:ind w:left="720" w:hanging="720"/>
        <w:rPr>
          <w:rFonts w:ascii="Times New Roman" w:eastAsia="Times New Roman" w:hAnsi="Times New Roman" w:cs="Times New Roman"/>
          <w:color w:val="000000"/>
          <w:sz w:val="24"/>
          <w:szCs w:val="24"/>
          <w:lang w:val="en-GB" w:eastAsia="en-GB"/>
        </w:rPr>
      </w:pPr>
    </w:p>
    <w:p w:rsidR="00E820D8" w:rsidRPr="009E6F26" w:rsidRDefault="00F9758C" w:rsidP="00E820D8">
      <w:pPr>
        <w:pStyle w:val="Heading1"/>
        <w:rPr>
          <w:rFonts w:ascii="Times New Roman" w:hAnsi="Times New Roman" w:cs="Times New Roman"/>
          <w:sz w:val="24"/>
          <w:szCs w:val="24"/>
        </w:rPr>
      </w:pPr>
      <w:r w:rsidRPr="009E6F26">
        <w:rPr>
          <w:rFonts w:ascii="Times New Roman" w:hAnsi="Times New Roman" w:cs="Times New Roman"/>
          <w:sz w:val="24"/>
          <w:szCs w:val="24"/>
        </w:rPr>
        <w:t>11. Five</w:t>
      </w:r>
      <w:r w:rsidR="00E820D8" w:rsidRPr="009E6F26">
        <w:rPr>
          <w:rFonts w:ascii="Times New Roman" w:hAnsi="Times New Roman" w:cs="Times New Roman"/>
          <w:sz w:val="24"/>
          <w:szCs w:val="24"/>
        </w:rPr>
        <w:t xml:space="preserve"> cases </w:t>
      </w:r>
      <w:r w:rsidR="00982BB7" w:rsidRPr="009E6F26">
        <w:rPr>
          <w:rFonts w:ascii="Times New Roman" w:hAnsi="Times New Roman" w:cs="Times New Roman"/>
          <w:sz w:val="24"/>
          <w:szCs w:val="24"/>
        </w:rPr>
        <w:t xml:space="preserve">post restructured deep dive analysis </w:t>
      </w:r>
    </w:p>
    <w:p w:rsidR="00E820D8" w:rsidRPr="009E6F26" w:rsidRDefault="00E820D8" w:rsidP="00E820D8">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val="en-GB" w:eastAsia="en-GB"/>
        </w:rPr>
      </w:pPr>
      <w:r w:rsidRPr="009E6F26">
        <w:rPr>
          <w:rFonts w:ascii="Times New Roman" w:eastAsia="Times New Roman" w:hAnsi="Times New Roman" w:cs="Times New Roman"/>
          <w:bCs/>
          <w:color w:val="000000"/>
          <w:sz w:val="24"/>
          <w:szCs w:val="24"/>
          <w:lang w:val="en-GB" w:eastAsia="en-GB"/>
        </w:rPr>
        <w:t>Audit of</w:t>
      </w:r>
      <w:r w:rsidR="008C2ED5">
        <w:rPr>
          <w:rFonts w:ascii="Times New Roman" w:eastAsia="Times New Roman" w:hAnsi="Times New Roman" w:cs="Times New Roman"/>
          <w:bCs/>
          <w:color w:val="000000"/>
          <w:sz w:val="24"/>
          <w:szCs w:val="24"/>
          <w:lang w:val="en-GB" w:eastAsia="en-GB"/>
        </w:rPr>
        <w:t xml:space="preserve"> 5 new safeguarding referrals from</w:t>
      </w:r>
      <w:r w:rsidRPr="009E6F26">
        <w:rPr>
          <w:rFonts w:ascii="Times New Roman" w:eastAsia="Times New Roman" w:hAnsi="Times New Roman" w:cs="Times New Roman"/>
          <w:bCs/>
          <w:color w:val="000000"/>
          <w:sz w:val="24"/>
          <w:szCs w:val="24"/>
          <w:lang w:val="en-GB" w:eastAsia="en-GB"/>
        </w:rPr>
        <w:t xml:space="preserve"> the period October 2018 – June 2019.</w:t>
      </w:r>
    </w:p>
    <w:p w:rsidR="00E820D8" w:rsidRPr="009E6F26" w:rsidRDefault="00E820D8">
      <w:pPr>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bCs/>
          <w:color w:val="000000"/>
          <w:sz w:val="24"/>
          <w:szCs w:val="24"/>
          <w:lang w:val="en-GB" w:eastAsia="en-GB"/>
        </w:rPr>
        <w:t>This served to provide comparative data, to enable the reviewer to analyse whether there have been any improvements in the response to safeguarding concerns since the restructuring of the ASC Department</w:t>
      </w:r>
      <w:r w:rsidR="008C2ED5">
        <w:rPr>
          <w:rFonts w:ascii="Times New Roman" w:eastAsia="Times New Roman" w:hAnsi="Times New Roman" w:cs="Times New Roman"/>
          <w:bCs/>
          <w:color w:val="000000"/>
          <w:sz w:val="24"/>
          <w:szCs w:val="24"/>
          <w:lang w:val="en-GB" w:eastAsia="en-GB"/>
        </w:rPr>
        <w:t>.</w:t>
      </w:r>
    </w:p>
    <w:tbl>
      <w:tblPr>
        <w:tblStyle w:val="TableGrid"/>
        <w:tblW w:w="0" w:type="auto"/>
        <w:tblLook w:val="04A0" w:firstRow="1" w:lastRow="0" w:firstColumn="1" w:lastColumn="0" w:noHBand="0" w:noVBand="1"/>
      </w:tblPr>
      <w:tblGrid>
        <w:gridCol w:w="988"/>
        <w:gridCol w:w="8362"/>
      </w:tblGrid>
      <w:tr w:rsidR="00E820D8" w:rsidRPr="009E6F26" w:rsidTr="005730F1">
        <w:tc>
          <w:tcPr>
            <w:tcW w:w="988" w:type="dxa"/>
          </w:tcPr>
          <w:p w:rsidR="00E820D8" w:rsidRPr="009E6F26" w:rsidRDefault="00E820D8" w:rsidP="005730F1">
            <w:pPr>
              <w:spacing w:before="100" w:beforeAutospacing="1" w:after="100" w:afterAutospacing="1"/>
              <w:rPr>
                <w:rFonts w:ascii="Times New Roman" w:eastAsia="Times New Roman" w:hAnsi="Times New Roman" w:cs="Times New Roman"/>
                <w:color w:val="000000"/>
                <w:sz w:val="24"/>
                <w:szCs w:val="24"/>
                <w:lang w:val="en-GB" w:eastAsia="en-GB"/>
              </w:rPr>
            </w:pPr>
          </w:p>
        </w:tc>
        <w:tc>
          <w:tcPr>
            <w:tcW w:w="8362" w:type="dxa"/>
          </w:tcPr>
          <w:p w:rsidR="00E820D8" w:rsidRPr="009E6F26" w:rsidRDefault="00E820D8" w:rsidP="00F23AB3">
            <w:pPr>
              <w:spacing w:before="100" w:beforeAutospacing="1" w:after="100" w:afterAutospacing="1"/>
              <w:jc w:val="center"/>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Pen Picture</w:t>
            </w:r>
          </w:p>
        </w:tc>
      </w:tr>
      <w:tr w:rsidR="00E820D8" w:rsidRPr="009E6F26" w:rsidTr="005730F1">
        <w:tc>
          <w:tcPr>
            <w:tcW w:w="988" w:type="dxa"/>
          </w:tcPr>
          <w:p w:rsidR="005730F1" w:rsidRPr="009E6F26" w:rsidRDefault="005730F1" w:rsidP="005730F1">
            <w:pPr>
              <w:spacing w:before="100" w:beforeAutospacing="1" w:after="100" w:afterAutospacing="1"/>
              <w:rPr>
                <w:rFonts w:ascii="Times New Roman" w:eastAsia="Times New Roman" w:hAnsi="Times New Roman" w:cs="Times New Roman"/>
                <w:color w:val="000000"/>
                <w:sz w:val="24"/>
                <w:szCs w:val="24"/>
                <w:lang w:val="en-GB" w:eastAsia="en-GB"/>
              </w:rPr>
            </w:pPr>
          </w:p>
          <w:p w:rsidR="00E820D8" w:rsidRPr="009E6F26" w:rsidRDefault="00FB415B" w:rsidP="005730F1">
            <w:pPr>
              <w:spacing w:before="100" w:beforeAutospacing="1" w:after="100" w:afterAutospacing="1"/>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Adult 1</w:t>
            </w:r>
          </w:p>
        </w:tc>
        <w:tc>
          <w:tcPr>
            <w:tcW w:w="8362" w:type="dxa"/>
          </w:tcPr>
          <w:p w:rsidR="00E820D8" w:rsidRPr="009E6F26" w:rsidRDefault="00A91CF0" w:rsidP="00F23AB3">
            <w:pPr>
              <w:spacing w:before="100" w:beforeAutospacing="1" w:after="100" w:afterAutospacing="1"/>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w:t>
            </w:r>
            <w:r w:rsidR="005D5FB6" w:rsidRPr="009E6F26">
              <w:rPr>
                <w:rFonts w:ascii="Times New Roman" w:eastAsia="Times New Roman" w:hAnsi="Times New Roman" w:cs="Times New Roman"/>
                <w:color w:val="000000"/>
                <w:sz w:val="24"/>
                <w:szCs w:val="24"/>
                <w:lang w:val="en-GB" w:eastAsia="en-GB"/>
              </w:rPr>
              <w:t>dult 1 is a</w:t>
            </w:r>
            <w:r w:rsidR="00FB415B" w:rsidRPr="009E6F26">
              <w:rPr>
                <w:rFonts w:ascii="Times New Roman" w:eastAsia="Times New Roman" w:hAnsi="Times New Roman" w:cs="Times New Roman"/>
                <w:color w:val="000000"/>
                <w:sz w:val="24"/>
                <w:szCs w:val="24"/>
                <w:lang w:val="en-GB" w:eastAsia="en-GB"/>
              </w:rPr>
              <w:t>n</w:t>
            </w:r>
            <w:r w:rsidR="005D5FB6" w:rsidRPr="009E6F26">
              <w:rPr>
                <w:rFonts w:ascii="Times New Roman" w:eastAsia="Times New Roman" w:hAnsi="Times New Roman" w:cs="Times New Roman"/>
                <w:color w:val="000000"/>
                <w:sz w:val="24"/>
                <w:szCs w:val="24"/>
                <w:lang w:val="en-GB" w:eastAsia="en-GB"/>
              </w:rPr>
              <w:t xml:space="preserve"> </w:t>
            </w:r>
            <w:r w:rsidR="00A31751" w:rsidRPr="009E6F26">
              <w:rPr>
                <w:rFonts w:ascii="Times New Roman" w:eastAsia="Times New Roman" w:hAnsi="Times New Roman" w:cs="Times New Roman"/>
                <w:color w:val="000000"/>
                <w:sz w:val="24"/>
                <w:szCs w:val="24"/>
                <w:lang w:val="en-GB" w:eastAsia="en-GB"/>
              </w:rPr>
              <w:t>82-year-old</w:t>
            </w:r>
            <w:r w:rsidR="00FB415B" w:rsidRPr="009E6F26">
              <w:rPr>
                <w:rFonts w:ascii="Times New Roman" w:eastAsia="Times New Roman" w:hAnsi="Times New Roman" w:cs="Times New Roman"/>
                <w:color w:val="000000"/>
                <w:sz w:val="24"/>
                <w:szCs w:val="24"/>
                <w:lang w:val="en-GB" w:eastAsia="en-GB"/>
              </w:rPr>
              <w:t>,</w:t>
            </w:r>
            <w:r w:rsidRPr="009E6F26">
              <w:rPr>
                <w:rFonts w:ascii="Times New Roman" w:eastAsia="Times New Roman" w:hAnsi="Times New Roman" w:cs="Times New Roman"/>
                <w:color w:val="000000"/>
                <w:sz w:val="24"/>
                <w:szCs w:val="24"/>
                <w:lang w:val="en-GB" w:eastAsia="en-GB"/>
              </w:rPr>
              <w:t xml:space="preserve"> </w:t>
            </w:r>
            <w:r w:rsidR="00F9758C" w:rsidRPr="009E6F26">
              <w:rPr>
                <w:rFonts w:ascii="Times New Roman" w:eastAsia="Times New Roman" w:hAnsi="Times New Roman" w:cs="Times New Roman"/>
                <w:color w:val="000000"/>
                <w:sz w:val="24"/>
                <w:szCs w:val="24"/>
                <w:lang w:val="en-GB" w:eastAsia="en-GB"/>
              </w:rPr>
              <w:t>Bangladeshi</w:t>
            </w:r>
            <w:r w:rsidR="005730F1" w:rsidRPr="009E6F26">
              <w:rPr>
                <w:rFonts w:ascii="Times New Roman" w:eastAsia="Times New Roman" w:hAnsi="Times New Roman" w:cs="Times New Roman"/>
                <w:color w:val="000000"/>
                <w:sz w:val="24"/>
                <w:szCs w:val="24"/>
                <w:lang w:val="en-GB" w:eastAsia="en-GB"/>
              </w:rPr>
              <w:t>,</w:t>
            </w:r>
            <w:r w:rsidR="00F9758C" w:rsidRPr="009E6F26">
              <w:rPr>
                <w:rFonts w:ascii="Times New Roman" w:eastAsia="Times New Roman" w:hAnsi="Times New Roman" w:cs="Times New Roman"/>
                <w:color w:val="000000"/>
                <w:sz w:val="24"/>
                <w:szCs w:val="24"/>
                <w:lang w:val="en-GB" w:eastAsia="en-GB"/>
              </w:rPr>
              <w:t xml:space="preserve"> </w:t>
            </w:r>
            <w:r w:rsidR="00FB415B" w:rsidRPr="009E6F26">
              <w:rPr>
                <w:rFonts w:ascii="Times New Roman" w:eastAsia="Times New Roman" w:hAnsi="Times New Roman" w:cs="Times New Roman"/>
                <w:color w:val="000000"/>
                <w:sz w:val="24"/>
                <w:szCs w:val="24"/>
                <w:lang w:val="en-GB" w:eastAsia="en-GB"/>
              </w:rPr>
              <w:t>A</w:t>
            </w:r>
            <w:r w:rsidRPr="009E6F26">
              <w:rPr>
                <w:rFonts w:ascii="Times New Roman" w:eastAsia="Times New Roman" w:hAnsi="Times New Roman" w:cs="Times New Roman"/>
                <w:color w:val="000000"/>
                <w:sz w:val="24"/>
                <w:szCs w:val="24"/>
                <w:lang w:val="en-GB" w:eastAsia="en-GB"/>
              </w:rPr>
              <w:t xml:space="preserve">sian </w:t>
            </w:r>
            <w:r w:rsidR="005D5FB6" w:rsidRPr="009E6F26">
              <w:rPr>
                <w:rFonts w:ascii="Times New Roman" w:eastAsia="Times New Roman" w:hAnsi="Times New Roman" w:cs="Times New Roman"/>
                <w:color w:val="000000"/>
                <w:sz w:val="24"/>
                <w:szCs w:val="24"/>
                <w:lang w:val="en-GB" w:eastAsia="en-GB"/>
              </w:rPr>
              <w:t>m</w:t>
            </w:r>
            <w:r w:rsidR="00F9758C" w:rsidRPr="009E6F26">
              <w:rPr>
                <w:rFonts w:ascii="Times New Roman" w:eastAsia="Times New Roman" w:hAnsi="Times New Roman" w:cs="Times New Roman"/>
                <w:color w:val="000000"/>
                <w:sz w:val="24"/>
                <w:szCs w:val="24"/>
                <w:lang w:val="en-GB" w:eastAsia="en-GB"/>
              </w:rPr>
              <w:t>an</w:t>
            </w:r>
            <w:r w:rsidRPr="009E6F26">
              <w:rPr>
                <w:rFonts w:ascii="Times New Roman" w:eastAsia="Times New Roman" w:hAnsi="Times New Roman" w:cs="Times New Roman"/>
                <w:color w:val="000000"/>
                <w:sz w:val="24"/>
                <w:szCs w:val="24"/>
                <w:lang w:val="en-GB" w:eastAsia="en-GB"/>
              </w:rPr>
              <w:t xml:space="preserve">. </w:t>
            </w:r>
            <w:r w:rsidR="00FB415B" w:rsidRPr="009E6F26">
              <w:rPr>
                <w:rFonts w:ascii="Times New Roman" w:eastAsia="Times New Roman" w:hAnsi="Times New Roman" w:cs="Times New Roman"/>
                <w:color w:val="000000"/>
                <w:sz w:val="24"/>
                <w:szCs w:val="24"/>
                <w:lang w:val="en-GB" w:eastAsia="en-GB"/>
              </w:rPr>
              <w:t xml:space="preserve">Adult 1 was known to ASC since 2016. He is supported by his wife and children. Adult 1 has a diagnosis of dementia and </w:t>
            </w:r>
            <w:r w:rsidR="00F9758C" w:rsidRPr="009E6F26">
              <w:rPr>
                <w:rFonts w:ascii="Times New Roman" w:eastAsia="Times New Roman" w:hAnsi="Times New Roman" w:cs="Times New Roman"/>
                <w:color w:val="000000"/>
                <w:sz w:val="24"/>
                <w:szCs w:val="24"/>
                <w:lang w:val="en-GB" w:eastAsia="en-GB"/>
              </w:rPr>
              <w:t>other complexed</w:t>
            </w:r>
            <w:r w:rsidR="00FB415B" w:rsidRPr="009E6F26">
              <w:rPr>
                <w:rFonts w:ascii="Times New Roman" w:eastAsia="Times New Roman" w:hAnsi="Times New Roman" w:cs="Times New Roman"/>
                <w:color w:val="000000"/>
                <w:sz w:val="24"/>
                <w:szCs w:val="24"/>
                <w:lang w:val="en-GB" w:eastAsia="en-GB"/>
              </w:rPr>
              <w:t xml:space="preserve"> health</w:t>
            </w:r>
            <w:r w:rsidR="00F9758C" w:rsidRPr="009E6F26">
              <w:rPr>
                <w:rFonts w:ascii="Times New Roman" w:eastAsia="Times New Roman" w:hAnsi="Times New Roman" w:cs="Times New Roman"/>
                <w:color w:val="000000"/>
                <w:sz w:val="24"/>
                <w:szCs w:val="24"/>
                <w:lang w:val="en-GB" w:eastAsia="en-GB"/>
              </w:rPr>
              <w:t xml:space="preserve"> needs</w:t>
            </w:r>
            <w:r w:rsidR="00FB415B" w:rsidRPr="009E6F26">
              <w:rPr>
                <w:rFonts w:ascii="Times New Roman" w:eastAsia="Times New Roman" w:hAnsi="Times New Roman" w:cs="Times New Roman"/>
                <w:color w:val="000000"/>
                <w:sz w:val="24"/>
                <w:szCs w:val="24"/>
                <w:lang w:val="en-GB" w:eastAsia="en-GB"/>
              </w:rPr>
              <w:t>. In October 2018 following a hospital admission, Adult 1 moved to a care home. Adult 1 lacked capacity to understand his care and support needs and is subject to a DOL’s. He has presented with challenging behaviour since his admission to the care home and has been known to wander into other resident’s rooms, smear his faeces on the walls and become aggressive with staff when they try and support him. This current concern was received on</w:t>
            </w:r>
            <w:r w:rsidR="005D5FB6" w:rsidRPr="009E6F26">
              <w:rPr>
                <w:rFonts w:ascii="Times New Roman" w:eastAsia="Times New Roman" w:hAnsi="Times New Roman" w:cs="Times New Roman"/>
                <w:color w:val="000000"/>
                <w:sz w:val="24"/>
                <w:szCs w:val="24"/>
                <w:lang w:val="en-GB" w:eastAsia="en-GB"/>
              </w:rPr>
              <w:t xml:space="preserve"> 10</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01</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2019</w:t>
            </w:r>
            <w:r w:rsidR="00FB415B" w:rsidRPr="009E6F26">
              <w:rPr>
                <w:rFonts w:ascii="Times New Roman" w:eastAsia="Times New Roman" w:hAnsi="Times New Roman" w:cs="Times New Roman"/>
                <w:color w:val="000000"/>
                <w:sz w:val="24"/>
                <w:szCs w:val="24"/>
                <w:lang w:val="en-GB" w:eastAsia="en-GB"/>
              </w:rPr>
              <w:t xml:space="preserve"> from the care home. The concern was that he physically hit a staff member when the staff member was attempting to assist him to shower following an </w:t>
            </w:r>
            <w:r w:rsidR="006226AC" w:rsidRPr="009E6F26">
              <w:rPr>
                <w:rFonts w:ascii="Times New Roman" w:eastAsia="Times New Roman" w:hAnsi="Times New Roman" w:cs="Times New Roman"/>
                <w:color w:val="000000"/>
                <w:sz w:val="24"/>
                <w:szCs w:val="24"/>
                <w:lang w:val="en-GB" w:eastAsia="en-GB"/>
              </w:rPr>
              <w:t>incident,</w:t>
            </w:r>
            <w:r w:rsidR="004B4BC5">
              <w:rPr>
                <w:rFonts w:ascii="Times New Roman" w:eastAsia="Times New Roman" w:hAnsi="Times New Roman" w:cs="Times New Roman"/>
                <w:color w:val="000000"/>
                <w:sz w:val="24"/>
                <w:szCs w:val="24"/>
                <w:lang w:val="en-GB" w:eastAsia="en-GB"/>
              </w:rPr>
              <w:t xml:space="preserve"> when</w:t>
            </w:r>
            <w:r w:rsidR="00FB415B" w:rsidRPr="009E6F26">
              <w:rPr>
                <w:rFonts w:ascii="Times New Roman" w:eastAsia="Times New Roman" w:hAnsi="Times New Roman" w:cs="Times New Roman"/>
                <w:color w:val="000000"/>
                <w:sz w:val="24"/>
                <w:szCs w:val="24"/>
                <w:lang w:val="en-GB" w:eastAsia="en-GB"/>
              </w:rPr>
              <w:t xml:space="preserve"> he had smeared his faeces. There was a multi-agency discussion which included a referral for a review of care needs and a medication review by the GP. The safeguarding episode was</w:t>
            </w:r>
            <w:r w:rsidR="0081168D" w:rsidRPr="009E6F26">
              <w:rPr>
                <w:rFonts w:ascii="Times New Roman" w:eastAsia="Times New Roman" w:hAnsi="Times New Roman" w:cs="Times New Roman"/>
                <w:color w:val="000000"/>
                <w:sz w:val="24"/>
                <w:szCs w:val="24"/>
                <w:lang w:val="en-GB" w:eastAsia="en-GB"/>
              </w:rPr>
              <w:t xml:space="preserve"> closed on the 11</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01</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2019 with an outcome of no enquiry needed</w:t>
            </w:r>
            <w:r w:rsidR="00FB415B" w:rsidRPr="009E6F26">
              <w:rPr>
                <w:rFonts w:ascii="Times New Roman" w:eastAsia="Times New Roman" w:hAnsi="Times New Roman" w:cs="Times New Roman"/>
                <w:color w:val="000000"/>
                <w:sz w:val="24"/>
                <w:szCs w:val="24"/>
                <w:lang w:val="en-GB" w:eastAsia="en-GB"/>
              </w:rPr>
              <w:t xml:space="preserve"> but referral for ongoing care management</w:t>
            </w:r>
            <w:r w:rsidR="0081168D" w:rsidRPr="009E6F26">
              <w:rPr>
                <w:rFonts w:ascii="Times New Roman" w:eastAsia="Times New Roman" w:hAnsi="Times New Roman" w:cs="Times New Roman"/>
                <w:color w:val="000000"/>
                <w:sz w:val="24"/>
                <w:szCs w:val="24"/>
                <w:lang w:val="en-GB" w:eastAsia="en-GB"/>
              </w:rPr>
              <w:t>.</w:t>
            </w:r>
            <w:r w:rsidR="00F9758C" w:rsidRPr="009E6F26">
              <w:rPr>
                <w:rFonts w:ascii="Times New Roman" w:eastAsia="Times New Roman" w:hAnsi="Times New Roman" w:cs="Times New Roman"/>
                <w:color w:val="000000"/>
                <w:sz w:val="24"/>
                <w:szCs w:val="24"/>
                <w:lang w:val="en-GB" w:eastAsia="en-GB"/>
              </w:rPr>
              <w:t xml:space="preserve"> Adult 1’s care was progressed under multi – agency care management working with both him and his family. </w:t>
            </w:r>
            <w:r w:rsidR="0081168D" w:rsidRPr="009E6F26">
              <w:rPr>
                <w:rFonts w:ascii="Times New Roman" w:eastAsia="Times New Roman" w:hAnsi="Times New Roman" w:cs="Times New Roman"/>
                <w:color w:val="000000"/>
                <w:sz w:val="24"/>
                <w:szCs w:val="24"/>
                <w:lang w:val="en-GB" w:eastAsia="en-GB"/>
              </w:rPr>
              <w:t xml:space="preserve"> </w:t>
            </w:r>
          </w:p>
        </w:tc>
      </w:tr>
      <w:tr w:rsidR="00E820D8" w:rsidRPr="009E6F26" w:rsidTr="005730F1">
        <w:tc>
          <w:tcPr>
            <w:tcW w:w="988" w:type="dxa"/>
          </w:tcPr>
          <w:p w:rsidR="00E820D8" w:rsidRPr="009E6F26" w:rsidRDefault="00FB415B" w:rsidP="00FB415B">
            <w:pPr>
              <w:spacing w:before="100" w:beforeAutospacing="1" w:after="100" w:afterAutospacing="1"/>
              <w:jc w:val="center"/>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Adult 2</w:t>
            </w:r>
          </w:p>
        </w:tc>
        <w:tc>
          <w:tcPr>
            <w:tcW w:w="8362" w:type="dxa"/>
          </w:tcPr>
          <w:p w:rsidR="00E820D8" w:rsidRPr="009E6F26" w:rsidRDefault="00A91CF0" w:rsidP="00F23AB3">
            <w:pPr>
              <w:spacing w:before="100" w:beforeAutospacing="1" w:after="100" w:afterAutospacing="1"/>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 xml:space="preserve">Adult 2 is a </w:t>
            </w:r>
            <w:r w:rsidR="00F9758C" w:rsidRPr="009E6F26">
              <w:rPr>
                <w:rFonts w:ascii="Times New Roman" w:eastAsia="Times New Roman" w:hAnsi="Times New Roman" w:cs="Times New Roman"/>
                <w:color w:val="000000"/>
                <w:sz w:val="24"/>
                <w:szCs w:val="24"/>
                <w:lang w:val="en-GB" w:eastAsia="en-GB"/>
              </w:rPr>
              <w:t>43-year-old Black</w:t>
            </w:r>
            <w:r w:rsidR="00A31751" w:rsidRPr="009E6F26">
              <w:rPr>
                <w:rFonts w:ascii="Times New Roman" w:eastAsia="Times New Roman" w:hAnsi="Times New Roman" w:cs="Times New Roman"/>
                <w:color w:val="000000"/>
                <w:sz w:val="24"/>
                <w:szCs w:val="24"/>
                <w:lang w:val="en-GB" w:eastAsia="en-GB"/>
              </w:rPr>
              <w:t>,</w:t>
            </w:r>
            <w:r w:rsidR="00F9758C" w:rsidRPr="009E6F26">
              <w:rPr>
                <w:rFonts w:ascii="Times New Roman" w:eastAsia="Times New Roman" w:hAnsi="Times New Roman" w:cs="Times New Roman"/>
                <w:color w:val="000000"/>
                <w:sz w:val="24"/>
                <w:szCs w:val="24"/>
                <w:lang w:val="en-GB" w:eastAsia="en-GB"/>
              </w:rPr>
              <w:t xml:space="preserve"> </w:t>
            </w:r>
            <w:r w:rsidR="00356044">
              <w:rPr>
                <w:rFonts w:ascii="Times New Roman" w:eastAsia="Times New Roman" w:hAnsi="Times New Roman" w:cs="Times New Roman"/>
                <w:color w:val="000000"/>
                <w:sz w:val="24"/>
                <w:szCs w:val="24"/>
                <w:lang w:val="en-GB" w:eastAsia="en-GB"/>
              </w:rPr>
              <w:t>woman</w:t>
            </w:r>
            <w:r w:rsidR="00A31751" w:rsidRPr="009E6F26">
              <w:rPr>
                <w:rFonts w:ascii="Times New Roman" w:eastAsia="Times New Roman" w:hAnsi="Times New Roman" w:cs="Times New Roman"/>
                <w:color w:val="000000"/>
                <w:sz w:val="24"/>
                <w:szCs w:val="24"/>
                <w:lang w:val="en-GB" w:eastAsia="en-GB"/>
              </w:rPr>
              <w:t>,</w:t>
            </w:r>
            <w:r w:rsidR="00F9758C" w:rsidRPr="009E6F26">
              <w:rPr>
                <w:rFonts w:ascii="Times New Roman" w:eastAsia="Times New Roman" w:hAnsi="Times New Roman" w:cs="Times New Roman"/>
                <w:color w:val="000000"/>
                <w:sz w:val="24"/>
                <w:szCs w:val="24"/>
                <w:lang w:val="en-GB" w:eastAsia="en-GB"/>
              </w:rPr>
              <w:t xml:space="preserve"> from Somalia</w:t>
            </w:r>
            <w:r w:rsidR="005D5FB6" w:rsidRPr="009E6F26">
              <w:rPr>
                <w:rFonts w:ascii="Times New Roman" w:eastAsia="Times New Roman" w:hAnsi="Times New Roman" w:cs="Times New Roman"/>
                <w:color w:val="000000"/>
                <w:sz w:val="24"/>
                <w:szCs w:val="24"/>
                <w:lang w:val="en-GB" w:eastAsia="en-GB"/>
              </w:rPr>
              <w:t>.</w:t>
            </w:r>
            <w:r w:rsidR="00F9758C" w:rsidRPr="009E6F26">
              <w:rPr>
                <w:rFonts w:ascii="Times New Roman" w:eastAsia="Times New Roman" w:hAnsi="Times New Roman" w:cs="Times New Roman"/>
                <w:color w:val="000000"/>
                <w:sz w:val="24"/>
                <w:szCs w:val="24"/>
                <w:lang w:val="en-GB" w:eastAsia="en-GB"/>
              </w:rPr>
              <w:t xml:space="preserve"> She was not known to ASC prior to the safeguarding concern raised on</w:t>
            </w:r>
            <w:r w:rsidR="005D5FB6" w:rsidRPr="009E6F26">
              <w:rPr>
                <w:rFonts w:ascii="Times New Roman" w:eastAsia="Times New Roman" w:hAnsi="Times New Roman" w:cs="Times New Roman"/>
                <w:color w:val="000000"/>
                <w:sz w:val="24"/>
                <w:szCs w:val="24"/>
                <w:lang w:val="en-GB" w:eastAsia="en-GB"/>
              </w:rPr>
              <w:t xml:space="preserve"> 28</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01</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2019</w:t>
            </w:r>
            <w:r w:rsidR="00F9758C" w:rsidRPr="009E6F26">
              <w:rPr>
                <w:rFonts w:ascii="Times New Roman" w:eastAsia="Times New Roman" w:hAnsi="Times New Roman" w:cs="Times New Roman"/>
                <w:color w:val="000000"/>
                <w:sz w:val="24"/>
                <w:szCs w:val="24"/>
                <w:lang w:val="en-GB" w:eastAsia="en-GB"/>
              </w:rPr>
              <w:t xml:space="preserve"> by the staff at Royal London Hospital. A self-neglect concern was raised as a result of Adult 2 not attending a planned surgery for cancer. Adult 2 was contacted by telephone. She is an independent lady who lives with her husband. She has no care and support needs. She explained that she wishes to receive a second opinion regarding her medical </w:t>
            </w:r>
            <w:proofErr w:type="gramStart"/>
            <w:r w:rsidR="00F9758C" w:rsidRPr="009E6F26">
              <w:rPr>
                <w:rFonts w:ascii="Times New Roman" w:eastAsia="Times New Roman" w:hAnsi="Times New Roman" w:cs="Times New Roman"/>
                <w:color w:val="000000"/>
                <w:sz w:val="24"/>
                <w:szCs w:val="24"/>
                <w:lang w:val="en-GB" w:eastAsia="en-GB"/>
              </w:rPr>
              <w:t>diagnosis</w:t>
            </w:r>
            <w:proofErr w:type="gramEnd"/>
            <w:r w:rsidR="00F9758C" w:rsidRPr="009E6F26">
              <w:rPr>
                <w:rFonts w:ascii="Times New Roman" w:eastAsia="Times New Roman" w:hAnsi="Times New Roman" w:cs="Times New Roman"/>
                <w:color w:val="000000"/>
                <w:sz w:val="24"/>
                <w:szCs w:val="24"/>
                <w:lang w:val="en-GB" w:eastAsia="en-GB"/>
              </w:rPr>
              <w:t xml:space="preserve"> and it is at that point she will contact her specialist again. She did not wish to proceed with the safeguarding enquiry. The decision was made to close the enquiry</w:t>
            </w:r>
            <w:r w:rsidR="0081168D" w:rsidRPr="009E6F26">
              <w:rPr>
                <w:rFonts w:ascii="Times New Roman" w:eastAsia="Times New Roman" w:hAnsi="Times New Roman" w:cs="Times New Roman"/>
                <w:color w:val="000000"/>
                <w:sz w:val="24"/>
                <w:szCs w:val="24"/>
                <w:lang w:val="en-GB" w:eastAsia="en-GB"/>
              </w:rPr>
              <w:t xml:space="preserve"> on 21</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01</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2019 with an outcome of no enquiry needed</w:t>
            </w:r>
            <w:r w:rsidR="00F9758C" w:rsidRPr="009E6F26">
              <w:rPr>
                <w:rFonts w:ascii="Times New Roman" w:eastAsia="Times New Roman" w:hAnsi="Times New Roman" w:cs="Times New Roman"/>
                <w:color w:val="000000"/>
                <w:sz w:val="24"/>
                <w:szCs w:val="24"/>
                <w:lang w:val="en-GB" w:eastAsia="en-GB"/>
              </w:rPr>
              <w:t xml:space="preserve"> as the adult did not have care and support needs and did not wish for any further support</w:t>
            </w:r>
            <w:r w:rsidR="0081168D" w:rsidRPr="009E6F26">
              <w:rPr>
                <w:rFonts w:ascii="Times New Roman" w:eastAsia="Times New Roman" w:hAnsi="Times New Roman" w:cs="Times New Roman"/>
                <w:color w:val="000000"/>
                <w:sz w:val="24"/>
                <w:szCs w:val="24"/>
                <w:lang w:val="en-GB" w:eastAsia="en-GB"/>
              </w:rPr>
              <w:t>.</w:t>
            </w:r>
            <w:r w:rsidR="00F9758C" w:rsidRPr="009E6F26">
              <w:rPr>
                <w:rFonts w:ascii="Times New Roman" w:eastAsia="Times New Roman" w:hAnsi="Times New Roman" w:cs="Times New Roman"/>
                <w:color w:val="000000"/>
                <w:sz w:val="24"/>
                <w:szCs w:val="24"/>
                <w:lang w:val="en-GB" w:eastAsia="en-GB"/>
              </w:rPr>
              <w:t xml:space="preserve"> The referrer was informed of the decision. </w:t>
            </w:r>
          </w:p>
        </w:tc>
      </w:tr>
      <w:tr w:rsidR="00E820D8" w:rsidRPr="009E6F26" w:rsidTr="005730F1">
        <w:tc>
          <w:tcPr>
            <w:tcW w:w="988" w:type="dxa"/>
          </w:tcPr>
          <w:p w:rsidR="00E820D8" w:rsidRPr="009E6F26" w:rsidRDefault="00FB415B" w:rsidP="00FB415B">
            <w:pPr>
              <w:spacing w:before="100" w:beforeAutospacing="1" w:after="100" w:afterAutospacing="1"/>
              <w:jc w:val="center"/>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Adult 3</w:t>
            </w:r>
          </w:p>
        </w:tc>
        <w:tc>
          <w:tcPr>
            <w:tcW w:w="8362" w:type="dxa"/>
          </w:tcPr>
          <w:p w:rsidR="00E820D8" w:rsidRPr="009E6F26" w:rsidRDefault="00A91CF0" w:rsidP="00F23AB3">
            <w:pPr>
              <w:spacing w:before="100" w:beforeAutospacing="1" w:after="100" w:afterAutospacing="1"/>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Adult 3 is a</w:t>
            </w:r>
            <w:r w:rsidR="00C936D2" w:rsidRPr="009E6F26">
              <w:rPr>
                <w:rFonts w:ascii="Times New Roman" w:eastAsia="Times New Roman" w:hAnsi="Times New Roman" w:cs="Times New Roman"/>
                <w:color w:val="000000"/>
                <w:sz w:val="24"/>
                <w:szCs w:val="24"/>
                <w:lang w:val="en-GB" w:eastAsia="en-GB"/>
              </w:rPr>
              <w:t>n</w:t>
            </w:r>
            <w:r w:rsidRPr="009E6F26">
              <w:rPr>
                <w:rFonts w:ascii="Times New Roman" w:eastAsia="Times New Roman" w:hAnsi="Times New Roman" w:cs="Times New Roman"/>
                <w:color w:val="000000"/>
                <w:sz w:val="24"/>
                <w:szCs w:val="24"/>
                <w:lang w:val="en-GB" w:eastAsia="en-GB"/>
              </w:rPr>
              <w:t xml:space="preserve"> </w:t>
            </w:r>
            <w:r w:rsidR="00C241CF" w:rsidRPr="009E6F26">
              <w:rPr>
                <w:rFonts w:ascii="Times New Roman" w:eastAsia="Times New Roman" w:hAnsi="Times New Roman" w:cs="Times New Roman"/>
                <w:color w:val="000000"/>
                <w:sz w:val="24"/>
                <w:szCs w:val="24"/>
                <w:lang w:val="en-GB" w:eastAsia="en-GB"/>
              </w:rPr>
              <w:t>82-year-old</w:t>
            </w:r>
            <w:r w:rsidR="00C936D2" w:rsidRPr="009E6F26">
              <w:rPr>
                <w:rFonts w:ascii="Times New Roman" w:eastAsia="Times New Roman" w:hAnsi="Times New Roman" w:cs="Times New Roman"/>
                <w:color w:val="000000"/>
                <w:sz w:val="24"/>
                <w:szCs w:val="24"/>
                <w:lang w:val="en-GB" w:eastAsia="en-GB"/>
              </w:rPr>
              <w:t>,</w:t>
            </w:r>
            <w:r w:rsidRPr="009E6F26">
              <w:rPr>
                <w:rFonts w:ascii="Times New Roman" w:eastAsia="Times New Roman" w:hAnsi="Times New Roman" w:cs="Times New Roman"/>
                <w:color w:val="000000"/>
                <w:sz w:val="24"/>
                <w:szCs w:val="24"/>
                <w:lang w:val="en-GB" w:eastAsia="en-GB"/>
              </w:rPr>
              <w:t xml:space="preserve"> </w:t>
            </w:r>
            <w:r w:rsidR="00FB415B" w:rsidRPr="009E6F26">
              <w:rPr>
                <w:rFonts w:ascii="Times New Roman" w:eastAsia="Times New Roman" w:hAnsi="Times New Roman" w:cs="Times New Roman"/>
                <w:color w:val="000000"/>
                <w:sz w:val="24"/>
                <w:szCs w:val="24"/>
                <w:lang w:val="en-GB" w:eastAsia="en-GB"/>
              </w:rPr>
              <w:t>A</w:t>
            </w:r>
            <w:r w:rsidR="00A31751" w:rsidRPr="009E6F26">
              <w:rPr>
                <w:rFonts w:ascii="Times New Roman" w:eastAsia="Times New Roman" w:hAnsi="Times New Roman" w:cs="Times New Roman"/>
                <w:color w:val="000000"/>
                <w:sz w:val="24"/>
                <w:szCs w:val="24"/>
                <w:lang w:val="en-GB" w:eastAsia="en-GB"/>
              </w:rPr>
              <w:t xml:space="preserve">sian, man, originally from Bangladesh. Adult 3 speaks limited English. There is one previous recorded contact with the Adult in 2017 following a hospital admission. At this point Adult 3 declined any support. He lives with his family and they support him with domestic tasks. </w:t>
            </w:r>
            <w:r w:rsidR="005D5FB6" w:rsidRPr="009E6F26">
              <w:rPr>
                <w:rFonts w:ascii="Times New Roman" w:eastAsia="Times New Roman" w:hAnsi="Times New Roman" w:cs="Times New Roman"/>
                <w:color w:val="000000"/>
                <w:sz w:val="24"/>
                <w:szCs w:val="24"/>
                <w:lang w:val="en-GB" w:eastAsia="en-GB"/>
              </w:rPr>
              <w:t xml:space="preserve"> The</w:t>
            </w:r>
            <w:r w:rsidR="00A31751" w:rsidRPr="009E6F26">
              <w:rPr>
                <w:rFonts w:ascii="Times New Roman" w:eastAsia="Times New Roman" w:hAnsi="Times New Roman" w:cs="Times New Roman"/>
                <w:color w:val="000000"/>
                <w:sz w:val="24"/>
                <w:szCs w:val="24"/>
                <w:lang w:val="en-GB" w:eastAsia="en-GB"/>
              </w:rPr>
              <w:t xml:space="preserve"> current concern</w:t>
            </w:r>
            <w:r w:rsidR="0081168D" w:rsidRPr="009E6F26">
              <w:rPr>
                <w:rFonts w:ascii="Times New Roman" w:eastAsia="Times New Roman" w:hAnsi="Times New Roman" w:cs="Times New Roman"/>
                <w:color w:val="000000"/>
                <w:sz w:val="24"/>
                <w:szCs w:val="24"/>
                <w:lang w:val="en-GB" w:eastAsia="en-GB"/>
              </w:rPr>
              <w:t xml:space="preserve"> was opened</w:t>
            </w:r>
            <w:r w:rsidR="005D5FB6" w:rsidRPr="009E6F26">
              <w:rPr>
                <w:rFonts w:ascii="Times New Roman" w:eastAsia="Times New Roman" w:hAnsi="Times New Roman" w:cs="Times New Roman"/>
                <w:color w:val="000000"/>
                <w:sz w:val="24"/>
                <w:szCs w:val="24"/>
                <w:lang w:val="en-GB" w:eastAsia="en-GB"/>
              </w:rPr>
              <w:t xml:space="preserve"> on 6</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02</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2019</w:t>
            </w:r>
            <w:r w:rsidR="00A31751" w:rsidRPr="009E6F26">
              <w:rPr>
                <w:rFonts w:ascii="Times New Roman" w:eastAsia="Times New Roman" w:hAnsi="Times New Roman" w:cs="Times New Roman"/>
                <w:color w:val="000000"/>
                <w:sz w:val="24"/>
                <w:szCs w:val="24"/>
                <w:lang w:val="en-GB" w:eastAsia="en-GB"/>
              </w:rPr>
              <w:t xml:space="preserve"> following a referral from Community Health who are concerned he was self-neglecting as he declined the offer of a specialist bed to manage his pressure sores. Adult 3 does not answer the phone but does have regular contact with his GP. His GP and his family were spoken to and they confirmed Adult 3 had capacity to make the decision to decline the equipment. The safeguarding concern was </w:t>
            </w:r>
            <w:r w:rsidR="0081168D" w:rsidRPr="009E6F26">
              <w:rPr>
                <w:rFonts w:ascii="Times New Roman" w:eastAsia="Times New Roman" w:hAnsi="Times New Roman" w:cs="Times New Roman"/>
                <w:color w:val="000000"/>
                <w:sz w:val="24"/>
                <w:szCs w:val="24"/>
                <w:lang w:val="en-GB" w:eastAsia="en-GB"/>
              </w:rPr>
              <w:t xml:space="preserve">closed 19/03/2019 with </w:t>
            </w:r>
            <w:r w:rsidR="00A31751" w:rsidRPr="009E6F26">
              <w:rPr>
                <w:rFonts w:ascii="Times New Roman" w:eastAsia="Times New Roman" w:hAnsi="Times New Roman" w:cs="Times New Roman"/>
                <w:color w:val="000000"/>
                <w:sz w:val="24"/>
                <w:szCs w:val="24"/>
                <w:lang w:val="en-GB" w:eastAsia="en-GB"/>
              </w:rPr>
              <w:t xml:space="preserve">an outcome of no enquiry needed due to the adult having capacity to decline the bed. There were no further concerns raised. The GP would continue to monitor Adult 3 medical needs. </w:t>
            </w:r>
          </w:p>
        </w:tc>
      </w:tr>
      <w:tr w:rsidR="00E820D8" w:rsidRPr="009E6F26" w:rsidTr="005730F1">
        <w:tc>
          <w:tcPr>
            <w:tcW w:w="988" w:type="dxa"/>
          </w:tcPr>
          <w:p w:rsidR="00E820D8" w:rsidRPr="009E6F26" w:rsidRDefault="00FB415B" w:rsidP="00FB415B">
            <w:pPr>
              <w:spacing w:before="100" w:beforeAutospacing="1" w:after="100" w:afterAutospacing="1"/>
              <w:jc w:val="center"/>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Adult 4</w:t>
            </w:r>
          </w:p>
        </w:tc>
        <w:tc>
          <w:tcPr>
            <w:tcW w:w="8362" w:type="dxa"/>
          </w:tcPr>
          <w:p w:rsidR="00E820D8" w:rsidRPr="009E6F26" w:rsidRDefault="00A91CF0" w:rsidP="001F3552">
            <w:pPr>
              <w:spacing w:before="100" w:beforeAutospacing="1" w:after="100" w:afterAutospacing="1"/>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 xml:space="preserve">Adult 4 is a </w:t>
            </w:r>
            <w:r w:rsidR="003D5B7D" w:rsidRPr="009E6F26">
              <w:rPr>
                <w:rFonts w:ascii="Times New Roman" w:eastAsia="Times New Roman" w:hAnsi="Times New Roman" w:cs="Times New Roman"/>
                <w:color w:val="000000"/>
                <w:sz w:val="24"/>
                <w:szCs w:val="24"/>
                <w:lang w:val="en-GB" w:eastAsia="en-GB"/>
              </w:rPr>
              <w:t>51-year-old, white, British wom</w:t>
            </w:r>
            <w:r w:rsidR="00356044">
              <w:rPr>
                <w:rFonts w:ascii="Times New Roman" w:eastAsia="Times New Roman" w:hAnsi="Times New Roman" w:cs="Times New Roman"/>
                <w:color w:val="000000"/>
                <w:sz w:val="24"/>
                <w:szCs w:val="24"/>
                <w:lang w:val="en-GB" w:eastAsia="en-GB"/>
              </w:rPr>
              <w:t>a</w:t>
            </w:r>
            <w:r w:rsidR="003D5B7D" w:rsidRPr="009E6F26">
              <w:rPr>
                <w:rFonts w:ascii="Times New Roman" w:eastAsia="Times New Roman" w:hAnsi="Times New Roman" w:cs="Times New Roman"/>
                <w:color w:val="000000"/>
                <w:sz w:val="24"/>
                <w:szCs w:val="24"/>
                <w:lang w:val="en-GB" w:eastAsia="en-GB"/>
              </w:rPr>
              <w:t>n.</w:t>
            </w:r>
            <w:r w:rsidR="001F3552" w:rsidRPr="009E6F26">
              <w:rPr>
                <w:rFonts w:ascii="Times New Roman" w:eastAsia="Times New Roman" w:hAnsi="Times New Roman" w:cs="Times New Roman"/>
                <w:color w:val="000000"/>
                <w:sz w:val="24"/>
                <w:szCs w:val="24"/>
                <w:lang w:val="en-GB" w:eastAsia="en-GB"/>
              </w:rPr>
              <w:t xml:space="preserve"> There was one previous contact with ASC in 2014 when Adult 4 requested a referral to Mental Health Services.  Adult 4 spent a period in 2018 in a rehabilitation centre. During which time a family member stole a number of assets and money from her home. This was not reported or investigated through the safeguarding framework but directly with the Police. The concern was opened on 27</w:t>
            </w:r>
            <w:r w:rsidR="006226AC">
              <w:rPr>
                <w:rFonts w:ascii="Times New Roman" w:eastAsia="Times New Roman" w:hAnsi="Times New Roman" w:cs="Times New Roman"/>
                <w:color w:val="000000"/>
                <w:sz w:val="24"/>
                <w:szCs w:val="24"/>
                <w:lang w:val="en-GB" w:eastAsia="en-GB"/>
              </w:rPr>
              <w:t>.</w:t>
            </w:r>
            <w:r w:rsidR="001F3552" w:rsidRPr="009E6F26">
              <w:rPr>
                <w:rFonts w:ascii="Times New Roman" w:eastAsia="Times New Roman" w:hAnsi="Times New Roman" w:cs="Times New Roman"/>
                <w:color w:val="000000"/>
                <w:sz w:val="24"/>
                <w:szCs w:val="24"/>
                <w:lang w:val="en-GB" w:eastAsia="en-GB"/>
              </w:rPr>
              <w:t>02</w:t>
            </w:r>
            <w:r w:rsidR="006226AC">
              <w:rPr>
                <w:rFonts w:ascii="Times New Roman" w:eastAsia="Times New Roman" w:hAnsi="Times New Roman" w:cs="Times New Roman"/>
                <w:color w:val="000000"/>
                <w:sz w:val="24"/>
                <w:szCs w:val="24"/>
                <w:lang w:val="en-GB" w:eastAsia="en-GB"/>
              </w:rPr>
              <w:t>.</w:t>
            </w:r>
            <w:r w:rsidR="001F3552" w:rsidRPr="009E6F26">
              <w:rPr>
                <w:rFonts w:ascii="Times New Roman" w:eastAsia="Times New Roman" w:hAnsi="Times New Roman" w:cs="Times New Roman"/>
                <w:color w:val="000000"/>
                <w:sz w:val="24"/>
                <w:szCs w:val="24"/>
                <w:lang w:val="en-GB" w:eastAsia="en-GB"/>
              </w:rPr>
              <w:t>2019 following a referral from victim support regarding Adult 4 disclosing suicidal thoughts.  Adult</w:t>
            </w:r>
            <w:r w:rsidR="003D5B7D" w:rsidRPr="009E6F26">
              <w:rPr>
                <w:rFonts w:ascii="Times New Roman" w:eastAsia="Times New Roman" w:hAnsi="Times New Roman" w:cs="Times New Roman"/>
                <w:color w:val="000000"/>
                <w:sz w:val="24"/>
                <w:szCs w:val="24"/>
                <w:lang w:val="en-GB" w:eastAsia="en-GB"/>
              </w:rPr>
              <w:t xml:space="preserve"> 4 was immediately </w:t>
            </w:r>
            <w:proofErr w:type="gramStart"/>
            <w:r w:rsidR="003D5B7D" w:rsidRPr="009E6F26">
              <w:rPr>
                <w:rFonts w:ascii="Times New Roman" w:eastAsia="Times New Roman" w:hAnsi="Times New Roman" w:cs="Times New Roman"/>
                <w:color w:val="000000"/>
                <w:sz w:val="24"/>
                <w:szCs w:val="24"/>
                <w:lang w:val="en-GB" w:eastAsia="en-GB"/>
              </w:rPr>
              <w:t>contacted</w:t>
            </w:r>
            <w:proofErr w:type="gramEnd"/>
            <w:r w:rsidR="003D5B7D" w:rsidRPr="009E6F26">
              <w:rPr>
                <w:rFonts w:ascii="Times New Roman" w:eastAsia="Times New Roman" w:hAnsi="Times New Roman" w:cs="Times New Roman"/>
                <w:color w:val="000000"/>
                <w:sz w:val="24"/>
                <w:szCs w:val="24"/>
                <w:lang w:val="en-GB" w:eastAsia="en-GB"/>
              </w:rPr>
              <w:t xml:space="preserve"> and the risks assessed with her via a telephone call. She was concerned about money and action was taken to provide a food voucher to address the immediate risks. Appropriate action was taken with her agreement to contact her GP and the</w:t>
            </w:r>
            <w:r w:rsidR="006226AC">
              <w:rPr>
                <w:rFonts w:ascii="Times New Roman" w:eastAsia="Times New Roman" w:hAnsi="Times New Roman" w:cs="Times New Roman"/>
                <w:color w:val="000000"/>
                <w:sz w:val="24"/>
                <w:szCs w:val="24"/>
                <w:lang w:val="en-GB" w:eastAsia="en-GB"/>
              </w:rPr>
              <w:t xml:space="preserve"> Mental Health</w:t>
            </w:r>
            <w:r w:rsidR="003D5B7D" w:rsidRPr="009E6F26">
              <w:rPr>
                <w:rFonts w:ascii="Times New Roman" w:eastAsia="Times New Roman" w:hAnsi="Times New Roman" w:cs="Times New Roman"/>
                <w:color w:val="000000"/>
                <w:sz w:val="24"/>
                <w:szCs w:val="24"/>
                <w:lang w:val="en-GB" w:eastAsia="en-GB"/>
              </w:rPr>
              <w:t xml:space="preserve"> </w:t>
            </w:r>
            <w:r w:rsidR="006226AC">
              <w:rPr>
                <w:rFonts w:ascii="Times New Roman" w:eastAsia="Times New Roman" w:hAnsi="Times New Roman" w:cs="Times New Roman"/>
                <w:color w:val="000000"/>
                <w:sz w:val="24"/>
                <w:szCs w:val="24"/>
                <w:lang w:val="en-GB" w:eastAsia="en-GB"/>
              </w:rPr>
              <w:t>C</w:t>
            </w:r>
            <w:r w:rsidR="003D5B7D" w:rsidRPr="009E6F26">
              <w:rPr>
                <w:rFonts w:ascii="Times New Roman" w:eastAsia="Times New Roman" w:hAnsi="Times New Roman" w:cs="Times New Roman"/>
                <w:color w:val="000000"/>
                <w:sz w:val="24"/>
                <w:szCs w:val="24"/>
                <w:lang w:val="en-GB" w:eastAsia="en-GB"/>
              </w:rPr>
              <w:t xml:space="preserve">ommunity </w:t>
            </w:r>
            <w:r w:rsidR="006226AC">
              <w:rPr>
                <w:rFonts w:ascii="Times New Roman" w:eastAsia="Times New Roman" w:hAnsi="Times New Roman" w:cs="Times New Roman"/>
                <w:color w:val="000000"/>
                <w:sz w:val="24"/>
                <w:szCs w:val="24"/>
                <w:lang w:val="en-GB" w:eastAsia="en-GB"/>
              </w:rPr>
              <w:t>I</w:t>
            </w:r>
            <w:r w:rsidR="003D5B7D" w:rsidRPr="009E6F26">
              <w:rPr>
                <w:rFonts w:ascii="Times New Roman" w:eastAsia="Times New Roman" w:hAnsi="Times New Roman" w:cs="Times New Roman"/>
                <w:color w:val="000000"/>
                <w:sz w:val="24"/>
                <w:szCs w:val="24"/>
                <w:lang w:val="en-GB" w:eastAsia="en-GB"/>
              </w:rPr>
              <w:t xml:space="preserve">ntervention </w:t>
            </w:r>
            <w:r w:rsidR="006226AC">
              <w:rPr>
                <w:rFonts w:ascii="Times New Roman" w:eastAsia="Times New Roman" w:hAnsi="Times New Roman" w:cs="Times New Roman"/>
                <w:color w:val="000000"/>
                <w:sz w:val="24"/>
                <w:szCs w:val="24"/>
                <w:lang w:val="en-GB" w:eastAsia="en-GB"/>
              </w:rPr>
              <w:t>S</w:t>
            </w:r>
            <w:r w:rsidR="003D5B7D" w:rsidRPr="009E6F26">
              <w:rPr>
                <w:rFonts w:ascii="Times New Roman" w:eastAsia="Times New Roman" w:hAnsi="Times New Roman" w:cs="Times New Roman"/>
                <w:color w:val="000000"/>
                <w:sz w:val="24"/>
                <w:szCs w:val="24"/>
                <w:lang w:val="en-GB" w:eastAsia="en-GB"/>
              </w:rPr>
              <w:t xml:space="preserve">ervice. These actions were taken and followed up. The safeguarding episode was </w:t>
            </w:r>
            <w:r w:rsidR="0081168D" w:rsidRPr="009E6F26">
              <w:rPr>
                <w:rFonts w:ascii="Times New Roman" w:eastAsia="Times New Roman" w:hAnsi="Times New Roman" w:cs="Times New Roman"/>
                <w:color w:val="000000"/>
                <w:sz w:val="24"/>
                <w:szCs w:val="24"/>
                <w:lang w:val="en-GB" w:eastAsia="en-GB"/>
              </w:rPr>
              <w:t>closed on the 5</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03</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2019 with an outcome of no enquiry needed.</w:t>
            </w:r>
          </w:p>
        </w:tc>
      </w:tr>
      <w:tr w:rsidR="00E820D8" w:rsidRPr="009E6F26" w:rsidTr="005730F1">
        <w:tc>
          <w:tcPr>
            <w:tcW w:w="988" w:type="dxa"/>
          </w:tcPr>
          <w:p w:rsidR="00E820D8" w:rsidRPr="009E6F26" w:rsidRDefault="00FB415B" w:rsidP="00FB415B">
            <w:pPr>
              <w:spacing w:before="100" w:beforeAutospacing="1" w:after="100" w:afterAutospacing="1"/>
              <w:jc w:val="center"/>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Adult 5</w:t>
            </w:r>
          </w:p>
        </w:tc>
        <w:tc>
          <w:tcPr>
            <w:tcW w:w="8362" w:type="dxa"/>
          </w:tcPr>
          <w:p w:rsidR="00E820D8" w:rsidRDefault="00A91CF0" w:rsidP="00F23AB3">
            <w:pPr>
              <w:spacing w:before="100" w:beforeAutospacing="1" w:after="100" w:afterAutospacing="1"/>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 xml:space="preserve">Adult 5 is a </w:t>
            </w:r>
            <w:r w:rsidR="00F23AB3" w:rsidRPr="009E6F26">
              <w:rPr>
                <w:rFonts w:ascii="Times New Roman" w:eastAsia="Times New Roman" w:hAnsi="Times New Roman" w:cs="Times New Roman"/>
                <w:color w:val="000000"/>
                <w:sz w:val="24"/>
                <w:szCs w:val="24"/>
                <w:lang w:val="en-GB" w:eastAsia="en-GB"/>
              </w:rPr>
              <w:t>70-year-old</w:t>
            </w:r>
            <w:r w:rsidR="00C936D2" w:rsidRPr="009E6F26">
              <w:rPr>
                <w:rFonts w:ascii="Times New Roman" w:eastAsia="Times New Roman" w:hAnsi="Times New Roman" w:cs="Times New Roman"/>
                <w:color w:val="000000"/>
                <w:sz w:val="24"/>
                <w:szCs w:val="24"/>
                <w:lang w:val="en-GB" w:eastAsia="en-GB"/>
              </w:rPr>
              <w:t>,</w:t>
            </w:r>
            <w:r w:rsidRPr="009E6F26">
              <w:rPr>
                <w:rFonts w:ascii="Times New Roman" w:eastAsia="Times New Roman" w:hAnsi="Times New Roman" w:cs="Times New Roman"/>
                <w:color w:val="000000"/>
                <w:sz w:val="24"/>
                <w:szCs w:val="24"/>
                <w:lang w:val="en-GB" w:eastAsia="en-GB"/>
              </w:rPr>
              <w:t xml:space="preserve"> white</w:t>
            </w:r>
            <w:r w:rsidR="00C936D2" w:rsidRPr="009E6F26">
              <w:rPr>
                <w:rFonts w:ascii="Times New Roman" w:eastAsia="Times New Roman" w:hAnsi="Times New Roman" w:cs="Times New Roman"/>
                <w:color w:val="000000"/>
                <w:sz w:val="24"/>
                <w:szCs w:val="24"/>
                <w:lang w:val="en-GB" w:eastAsia="en-GB"/>
              </w:rPr>
              <w:t>, British</w:t>
            </w:r>
            <w:r w:rsidRPr="009E6F26">
              <w:rPr>
                <w:rFonts w:ascii="Times New Roman" w:eastAsia="Times New Roman" w:hAnsi="Times New Roman" w:cs="Times New Roman"/>
                <w:color w:val="000000"/>
                <w:sz w:val="24"/>
                <w:szCs w:val="24"/>
                <w:lang w:val="en-GB" w:eastAsia="en-GB"/>
              </w:rPr>
              <w:t xml:space="preserve"> ma</w:t>
            </w:r>
            <w:r w:rsidR="00356044">
              <w:rPr>
                <w:rFonts w:ascii="Times New Roman" w:eastAsia="Times New Roman" w:hAnsi="Times New Roman" w:cs="Times New Roman"/>
                <w:color w:val="000000"/>
                <w:sz w:val="24"/>
                <w:szCs w:val="24"/>
                <w:lang w:val="en-GB" w:eastAsia="en-GB"/>
              </w:rPr>
              <w:t>n</w:t>
            </w:r>
            <w:r w:rsidR="00C936D2" w:rsidRPr="009E6F26">
              <w:rPr>
                <w:rFonts w:ascii="Times New Roman" w:eastAsia="Times New Roman" w:hAnsi="Times New Roman" w:cs="Times New Roman"/>
                <w:color w:val="000000"/>
                <w:sz w:val="24"/>
                <w:szCs w:val="24"/>
                <w:lang w:val="en-GB" w:eastAsia="en-GB"/>
              </w:rPr>
              <w:t>.</w:t>
            </w:r>
            <w:r w:rsidR="00C241CF" w:rsidRPr="009E6F26">
              <w:rPr>
                <w:rFonts w:ascii="Times New Roman" w:eastAsia="Times New Roman" w:hAnsi="Times New Roman" w:cs="Times New Roman"/>
                <w:color w:val="000000"/>
                <w:sz w:val="24"/>
                <w:szCs w:val="24"/>
                <w:lang w:val="en-GB" w:eastAsia="en-GB"/>
              </w:rPr>
              <w:t xml:space="preserve"> Adult 5 lives alone with his dog.</w:t>
            </w:r>
            <w:r w:rsidR="00E2378A" w:rsidRPr="009E6F26">
              <w:rPr>
                <w:rFonts w:ascii="Times New Roman" w:eastAsia="Times New Roman" w:hAnsi="Times New Roman" w:cs="Times New Roman"/>
                <w:color w:val="000000"/>
                <w:sz w:val="24"/>
                <w:szCs w:val="24"/>
                <w:lang w:val="en-GB" w:eastAsia="en-GB"/>
              </w:rPr>
              <w:t xml:space="preserve"> Adult 5 has multiple health needs including throat and skin cancer.</w:t>
            </w:r>
            <w:r w:rsidR="00C241CF" w:rsidRPr="009E6F26">
              <w:rPr>
                <w:rFonts w:ascii="Times New Roman" w:eastAsia="Times New Roman" w:hAnsi="Times New Roman" w:cs="Times New Roman"/>
                <w:color w:val="000000"/>
                <w:sz w:val="24"/>
                <w:szCs w:val="24"/>
                <w:lang w:val="en-GB" w:eastAsia="en-GB"/>
              </w:rPr>
              <w:t xml:space="preserve"> He is previously known to ASC; a safeguarding concern raised in March 2018 when he declined access to community nurses. In September 2018</w:t>
            </w:r>
            <w:r w:rsidR="00E2378A" w:rsidRPr="009E6F26">
              <w:rPr>
                <w:rFonts w:ascii="Times New Roman" w:eastAsia="Times New Roman" w:hAnsi="Times New Roman" w:cs="Times New Roman"/>
                <w:color w:val="000000"/>
                <w:sz w:val="24"/>
                <w:szCs w:val="24"/>
                <w:lang w:val="en-GB" w:eastAsia="en-GB"/>
              </w:rPr>
              <w:t xml:space="preserve"> he </w:t>
            </w:r>
            <w:r w:rsidR="00C241CF" w:rsidRPr="009E6F26">
              <w:rPr>
                <w:rFonts w:ascii="Times New Roman" w:eastAsia="Times New Roman" w:hAnsi="Times New Roman" w:cs="Times New Roman"/>
                <w:color w:val="000000"/>
                <w:sz w:val="24"/>
                <w:szCs w:val="24"/>
                <w:lang w:val="en-GB" w:eastAsia="en-GB"/>
              </w:rPr>
              <w:t>accepted a mobile base unit and pendant alarm.</w:t>
            </w:r>
            <w:r w:rsidR="00C936D2" w:rsidRPr="009E6F26">
              <w:rPr>
                <w:rFonts w:ascii="Times New Roman" w:eastAsia="Times New Roman" w:hAnsi="Times New Roman" w:cs="Times New Roman"/>
                <w:color w:val="000000"/>
                <w:sz w:val="24"/>
                <w:szCs w:val="24"/>
                <w:lang w:val="en-GB" w:eastAsia="en-GB"/>
              </w:rPr>
              <w:t xml:space="preserve"> </w:t>
            </w:r>
            <w:r w:rsidR="00C241CF" w:rsidRPr="009E6F26">
              <w:rPr>
                <w:rFonts w:ascii="Times New Roman" w:eastAsia="Times New Roman" w:hAnsi="Times New Roman" w:cs="Times New Roman"/>
                <w:color w:val="000000"/>
                <w:sz w:val="24"/>
                <w:szCs w:val="24"/>
                <w:lang w:val="en-GB" w:eastAsia="en-GB"/>
              </w:rPr>
              <w:t xml:space="preserve">Little personal history is known about Adult 5 as he declines to engage. </w:t>
            </w:r>
            <w:r w:rsidRPr="009E6F26">
              <w:rPr>
                <w:rFonts w:ascii="Times New Roman" w:eastAsia="Times New Roman" w:hAnsi="Times New Roman" w:cs="Times New Roman"/>
                <w:color w:val="000000"/>
                <w:sz w:val="24"/>
                <w:szCs w:val="24"/>
                <w:lang w:val="en-GB" w:eastAsia="en-GB"/>
              </w:rPr>
              <w:t xml:space="preserve"> </w:t>
            </w:r>
            <w:r w:rsidR="005D5FB6" w:rsidRPr="009E6F26">
              <w:rPr>
                <w:rFonts w:ascii="Times New Roman" w:eastAsia="Times New Roman" w:hAnsi="Times New Roman" w:cs="Times New Roman"/>
                <w:color w:val="000000"/>
                <w:sz w:val="24"/>
                <w:szCs w:val="24"/>
                <w:lang w:val="en-GB" w:eastAsia="en-GB"/>
              </w:rPr>
              <w:t xml:space="preserve">The concern </w:t>
            </w:r>
            <w:r w:rsidR="00C241CF" w:rsidRPr="009E6F26">
              <w:rPr>
                <w:rFonts w:ascii="Times New Roman" w:eastAsia="Times New Roman" w:hAnsi="Times New Roman" w:cs="Times New Roman"/>
                <w:color w:val="000000"/>
                <w:sz w:val="24"/>
                <w:szCs w:val="24"/>
                <w:lang w:val="en-GB" w:eastAsia="en-GB"/>
              </w:rPr>
              <w:t>was raised</w:t>
            </w:r>
            <w:r w:rsidR="005D5FB6" w:rsidRPr="009E6F26">
              <w:rPr>
                <w:rFonts w:ascii="Times New Roman" w:eastAsia="Times New Roman" w:hAnsi="Times New Roman" w:cs="Times New Roman"/>
                <w:color w:val="000000"/>
                <w:sz w:val="24"/>
                <w:szCs w:val="24"/>
                <w:lang w:val="en-GB" w:eastAsia="en-GB"/>
              </w:rPr>
              <w:t xml:space="preserve"> on 11</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03</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2019</w:t>
            </w:r>
            <w:r w:rsidR="00C241CF" w:rsidRPr="009E6F26">
              <w:rPr>
                <w:rFonts w:ascii="Times New Roman" w:eastAsia="Times New Roman" w:hAnsi="Times New Roman" w:cs="Times New Roman"/>
                <w:color w:val="000000"/>
                <w:sz w:val="24"/>
                <w:szCs w:val="24"/>
                <w:lang w:val="en-GB" w:eastAsia="en-GB"/>
              </w:rPr>
              <w:t xml:space="preserve"> by his care navigator</w:t>
            </w:r>
            <w:r w:rsidR="00E2378A" w:rsidRPr="009E6F26">
              <w:rPr>
                <w:rFonts w:ascii="Times New Roman" w:eastAsia="Times New Roman" w:hAnsi="Times New Roman" w:cs="Times New Roman"/>
                <w:color w:val="000000"/>
                <w:sz w:val="24"/>
                <w:szCs w:val="24"/>
                <w:lang w:val="en-GB" w:eastAsia="en-GB"/>
              </w:rPr>
              <w:t xml:space="preserve"> regarding his lack of engagement with health services and his not following advice about avoiding a solid diet and maintaining his peg feed. Numerous attempts were made to contact Adult </w:t>
            </w:r>
            <w:proofErr w:type="gramStart"/>
            <w:r w:rsidR="00E2378A" w:rsidRPr="009E6F26">
              <w:rPr>
                <w:rFonts w:ascii="Times New Roman" w:eastAsia="Times New Roman" w:hAnsi="Times New Roman" w:cs="Times New Roman"/>
                <w:color w:val="000000"/>
                <w:sz w:val="24"/>
                <w:szCs w:val="24"/>
                <w:lang w:val="en-GB" w:eastAsia="en-GB"/>
              </w:rPr>
              <w:t>5</w:t>
            </w:r>
            <w:proofErr w:type="gramEnd"/>
            <w:r w:rsidR="00E2378A" w:rsidRPr="009E6F26">
              <w:rPr>
                <w:rFonts w:ascii="Times New Roman" w:eastAsia="Times New Roman" w:hAnsi="Times New Roman" w:cs="Times New Roman"/>
                <w:color w:val="000000"/>
                <w:sz w:val="24"/>
                <w:szCs w:val="24"/>
                <w:lang w:val="en-GB" w:eastAsia="en-GB"/>
              </w:rPr>
              <w:t xml:space="preserve"> but he did not respond to calls. Adult 5 is well known to his care navigator and his GP. Information was shared with both and it was agreed that Adult 5 had capacity to decline treatment. The GP completed the mental capacity assessment. Adult 5 was offered an assessment but declined. He was offered support with walking his </w:t>
            </w:r>
            <w:proofErr w:type="gramStart"/>
            <w:r w:rsidR="00E2378A" w:rsidRPr="009E6F26">
              <w:rPr>
                <w:rFonts w:ascii="Times New Roman" w:eastAsia="Times New Roman" w:hAnsi="Times New Roman" w:cs="Times New Roman"/>
                <w:color w:val="000000"/>
                <w:sz w:val="24"/>
                <w:szCs w:val="24"/>
                <w:lang w:val="en-GB" w:eastAsia="en-GB"/>
              </w:rPr>
              <w:t>dog</w:t>
            </w:r>
            <w:proofErr w:type="gramEnd"/>
            <w:r w:rsidR="00E2378A" w:rsidRPr="009E6F26">
              <w:rPr>
                <w:rFonts w:ascii="Times New Roman" w:eastAsia="Times New Roman" w:hAnsi="Times New Roman" w:cs="Times New Roman"/>
                <w:color w:val="000000"/>
                <w:sz w:val="24"/>
                <w:szCs w:val="24"/>
                <w:lang w:val="en-GB" w:eastAsia="en-GB"/>
              </w:rPr>
              <w:t xml:space="preserve"> but he declined. A referral was made to the Fire Brigade but after numerous attempts at gaining access, the referral was closed. The community health i.e. the care navigator and the GP will continue to monitor the adult. </w:t>
            </w:r>
            <w:r w:rsidR="006226AC">
              <w:rPr>
                <w:rFonts w:ascii="Times New Roman" w:eastAsia="Times New Roman" w:hAnsi="Times New Roman" w:cs="Times New Roman"/>
                <w:color w:val="000000"/>
                <w:sz w:val="24"/>
                <w:szCs w:val="24"/>
                <w:lang w:val="en-GB" w:eastAsia="en-GB"/>
              </w:rPr>
              <w:t>The safeguarding was</w:t>
            </w:r>
            <w:r w:rsidR="00C241CF" w:rsidRPr="009E6F26">
              <w:rPr>
                <w:rFonts w:ascii="Times New Roman" w:eastAsia="Times New Roman" w:hAnsi="Times New Roman" w:cs="Times New Roman"/>
                <w:color w:val="000000"/>
                <w:sz w:val="24"/>
                <w:szCs w:val="24"/>
                <w:lang w:val="en-GB" w:eastAsia="en-GB"/>
              </w:rPr>
              <w:t xml:space="preserve"> </w:t>
            </w:r>
            <w:r w:rsidR="0081168D" w:rsidRPr="009E6F26">
              <w:rPr>
                <w:rFonts w:ascii="Times New Roman" w:eastAsia="Times New Roman" w:hAnsi="Times New Roman" w:cs="Times New Roman"/>
                <w:color w:val="000000"/>
                <w:sz w:val="24"/>
                <w:szCs w:val="24"/>
                <w:lang w:val="en-GB" w:eastAsia="en-GB"/>
              </w:rPr>
              <w:t>closed on the 27</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03</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2019 with an outcome of no enquiry needed</w:t>
            </w:r>
            <w:r w:rsidR="00E2378A" w:rsidRPr="009E6F26">
              <w:rPr>
                <w:rFonts w:ascii="Times New Roman" w:eastAsia="Times New Roman" w:hAnsi="Times New Roman" w:cs="Times New Roman"/>
                <w:color w:val="000000"/>
                <w:sz w:val="24"/>
                <w:szCs w:val="24"/>
                <w:lang w:val="en-GB" w:eastAsia="en-GB"/>
              </w:rPr>
              <w:t xml:space="preserve"> due to the adult declining services and having capacity to understand the risks his choices pose to his health</w:t>
            </w:r>
            <w:r w:rsidR="0081168D" w:rsidRPr="009E6F26">
              <w:rPr>
                <w:rFonts w:ascii="Times New Roman" w:eastAsia="Times New Roman" w:hAnsi="Times New Roman" w:cs="Times New Roman"/>
                <w:color w:val="000000"/>
                <w:sz w:val="24"/>
                <w:szCs w:val="24"/>
                <w:lang w:val="en-GB" w:eastAsia="en-GB"/>
              </w:rPr>
              <w:t xml:space="preserve">. </w:t>
            </w:r>
          </w:p>
          <w:p w:rsidR="006226AC" w:rsidRPr="009E6F26" w:rsidRDefault="006226AC" w:rsidP="00F23AB3">
            <w:pPr>
              <w:spacing w:before="100" w:beforeAutospacing="1" w:after="100" w:afterAutospacing="1"/>
              <w:rPr>
                <w:rFonts w:ascii="Times New Roman" w:eastAsia="Times New Roman" w:hAnsi="Times New Roman" w:cs="Times New Roman"/>
                <w:color w:val="000000"/>
                <w:sz w:val="24"/>
                <w:szCs w:val="24"/>
                <w:lang w:val="en-GB" w:eastAsia="en-GB"/>
              </w:rPr>
            </w:pPr>
          </w:p>
        </w:tc>
      </w:tr>
    </w:tbl>
    <w:p w:rsidR="00E820D8" w:rsidRPr="009E6F26" w:rsidRDefault="00E820D8">
      <w:pPr>
        <w:rPr>
          <w:rFonts w:ascii="Times New Roman" w:eastAsia="Times New Roman" w:hAnsi="Times New Roman" w:cs="Times New Roman"/>
          <w:color w:val="000000"/>
          <w:sz w:val="24"/>
          <w:szCs w:val="24"/>
          <w:lang w:val="en-GB" w:eastAsia="en-GB"/>
        </w:rPr>
      </w:pPr>
    </w:p>
    <w:p w:rsidR="00E820D8" w:rsidRPr="009E6F26" w:rsidRDefault="00E820D8" w:rsidP="00E820D8">
      <w:pPr>
        <w:ind w:left="720" w:hanging="720"/>
        <w:rPr>
          <w:rFonts w:ascii="Times New Roman" w:hAnsi="Times New Roman" w:cs="Times New Roman"/>
          <w:sz w:val="24"/>
          <w:szCs w:val="24"/>
        </w:rPr>
      </w:pPr>
      <w:r w:rsidRPr="009E6F26">
        <w:rPr>
          <w:rFonts w:ascii="Times New Roman" w:eastAsia="Times New Roman" w:hAnsi="Times New Roman" w:cs="Times New Roman"/>
          <w:color w:val="000000"/>
          <w:sz w:val="24"/>
          <w:szCs w:val="24"/>
          <w:lang w:val="en-GB" w:eastAsia="en-GB"/>
        </w:rPr>
        <w:t>11.1</w:t>
      </w:r>
      <w:r w:rsidRPr="009E6F26">
        <w:rPr>
          <w:rFonts w:ascii="Times New Roman" w:eastAsia="Times New Roman" w:hAnsi="Times New Roman" w:cs="Times New Roman"/>
          <w:color w:val="000000"/>
          <w:sz w:val="24"/>
          <w:szCs w:val="24"/>
          <w:lang w:val="en-GB" w:eastAsia="en-GB"/>
        </w:rPr>
        <w:tab/>
      </w:r>
      <w:r w:rsidRPr="009E6F26">
        <w:rPr>
          <w:rFonts w:ascii="Times New Roman" w:hAnsi="Times New Roman" w:cs="Times New Roman"/>
          <w:sz w:val="24"/>
          <w:szCs w:val="24"/>
        </w:rPr>
        <w:t>The reviewer audited 5 cases on the ASC database from the Initial Assessment team, that had a safeguard</w:t>
      </w:r>
      <w:r w:rsidR="005D5FB6" w:rsidRPr="009E6F26">
        <w:rPr>
          <w:rFonts w:ascii="Times New Roman" w:hAnsi="Times New Roman" w:cs="Times New Roman"/>
          <w:sz w:val="24"/>
          <w:szCs w:val="24"/>
        </w:rPr>
        <w:t>ing concern logged between January</w:t>
      </w:r>
      <w:r w:rsidRPr="009E6F26">
        <w:rPr>
          <w:rFonts w:ascii="Times New Roman" w:hAnsi="Times New Roman" w:cs="Times New Roman"/>
          <w:sz w:val="24"/>
          <w:szCs w:val="24"/>
        </w:rPr>
        <w:t xml:space="preserve"> 2019 – June 2019. It is worth noting that this is a small sample and is a narrow snapshot of practice</w:t>
      </w:r>
      <w:r w:rsidR="00230930">
        <w:rPr>
          <w:rFonts w:ascii="Times New Roman" w:hAnsi="Times New Roman" w:cs="Times New Roman"/>
          <w:sz w:val="24"/>
          <w:szCs w:val="24"/>
        </w:rPr>
        <w:t xml:space="preserve"> during this time period</w:t>
      </w:r>
      <w:r w:rsidRPr="009E6F26">
        <w:rPr>
          <w:rFonts w:ascii="Times New Roman" w:hAnsi="Times New Roman" w:cs="Times New Roman"/>
          <w:sz w:val="24"/>
          <w:szCs w:val="24"/>
        </w:rPr>
        <w:t xml:space="preserve">. </w:t>
      </w:r>
    </w:p>
    <w:p w:rsidR="006226AC" w:rsidRDefault="00E820D8" w:rsidP="00E820D8">
      <w:pPr>
        <w:ind w:left="720" w:hanging="720"/>
        <w:rPr>
          <w:rFonts w:ascii="Times New Roman" w:hAnsi="Times New Roman" w:cs="Times New Roman"/>
          <w:sz w:val="24"/>
          <w:szCs w:val="24"/>
        </w:rPr>
      </w:pPr>
      <w:r w:rsidRPr="009E6F26">
        <w:rPr>
          <w:rFonts w:ascii="Times New Roman" w:hAnsi="Times New Roman" w:cs="Times New Roman"/>
          <w:sz w:val="24"/>
          <w:szCs w:val="24"/>
        </w:rPr>
        <w:t>11.2</w:t>
      </w:r>
      <w:r w:rsidRPr="009E6F26">
        <w:rPr>
          <w:rFonts w:ascii="Times New Roman" w:hAnsi="Times New Roman" w:cs="Times New Roman"/>
          <w:sz w:val="24"/>
          <w:szCs w:val="24"/>
        </w:rPr>
        <w:tab/>
        <w:t>In all 5 cases the concerns were closed after the conversation with the adult</w:t>
      </w:r>
      <w:r w:rsidR="006226AC">
        <w:rPr>
          <w:rFonts w:ascii="Times New Roman" w:hAnsi="Times New Roman" w:cs="Times New Roman"/>
          <w:sz w:val="24"/>
          <w:szCs w:val="24"/>
        </w:rPr>
        <w:t xml:space="preserve"> or an appropriate family member in the case of Adult 1</w:t>
      </w:r>
      <w:r w:rsidRPr="009E6F26">
        <w:rPr>
          <w:rFonts w:ascii="Times New Roman" w:hAnsi="Times New Roman" w:cs="Times New Roman"/>
          <w:sz w:val="24"/>
          <w:szCs w:val="24"/>
        </w:rPr>
        <w:t>.</w:t>
      </w:r>
      <w:r w:rsidR="006226AC">
        <w:rPr>
          <w:rFonts w:ascii="Times New Roman" w:hAnsi="Times New Roman" w:cs="Times New Roman"/>
          <w:sz w:val="24"/>
          <w:szCs w:val="24"/>
        </w:rPr>
        <w:t xml:space="preserve"> It is important to note</w:t>
      </w:r>
      <w:r w:rsidRPr="009E6F26">
        <w:rPr>
          <w:rFonts w:ascii="Times New Roman" w:hAnsi="Times New Roman" w:cs="Times New Roman"/>
          <w:sz w:val="24"/>
          <w:szCs w:val="24"/>
        </w:rPr>
        <w:t xml:space="preserve"> </w:t>
      </w:r>
      <w:r w:rsidR="006226AC">
        <w:rPr>
          <w:rFonts w:ascii="Times New Roman" w:hAnsi="Times New Roman" w:cs="Times New Roman"/>
          <w:sz w:val="24"/>
          <w:szCs w:val="24"/>
        </w:rPr>
        <w:t>that the initial conversations were completed by the most appropriate agency, which in two of the cases was Community Health Services.</w:t>
      </w:r>
    </w:p>
    <w:p w:rsidR="004E5B56" w:rsidRDefault="006226AC" w:rsidP="00E820D8">
      <w:pPr>
        <w:ind w:left="720" w:hanging="720"/>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r>
      <w:r w:rsidR="00E820D8" w:rsidRPr="009E6F26">
        <w:rPr>
          <w:rFonts w:ascii="Times New Roman" w:hAnsi="Times New Roman" w:cs="Times New Roman"/>
          <w:sz w:val="24"/>
          <w:szCs w:val="24"/>
        </w:rPr>
        <w:t xml:space="preserve">The introduction of the initial risk assessment screening tool provided clarity of the initial presenting risks. The decisions in all 5 cases were proportionate to the risk and took </w:t>
      </w:r>
      <w:proofErr w:type="gramStart"/>
      <w:r w:rsidR="00E820D8" w:rsidRPr="009E6F26">
        <w:rPr>
          <w:rFonts w:ascii="Times New Roman" w:hAnsi="Times New Roman" w:cs="Times New Roman"/>
          <w:sz w:val="24"/>
          <w:szCs w:val="24"/>
        </w:rPr>
        <w:t>in to</w:t>
      </w:r>
      <w:proofErr w:type="gramEnd"/>
      <w:r w:rsidR="00E820D8" w:rsidRPr="009E6F26">
        <w:rPr>
          <w:rFonts w:ascii="Times New Roman" w:hAnsi="Times New Roman" w:cs="Times New Roman"/>
          <w:sz w:val="24"/>
          <w:szCs w:val="24"/>
        </w:rPr>
        <w:t xml:space="preserve"> consideration the adults</w:t>
      </w:r>
      <w:r w:rsidR="004E5B56">
        <w:rPr>
          <w:rFonts w:ascii="Times New Roman" w:hAnsi="Times New Roman" w:cs="Times New Roman"/>
          <w:sz w:val="24"/>
          <w:szCs w:val="24"/>
        </w:rPr>
        <w:t xml:space="preserve"> or their representatives</w:t>
      </w:r>
      <w:r w:rsidR="00E820D8" w:rsidRPr="009E6F26">
        <w:rPr>
          <w:rFonts w:ascii="Times New Roman" w:hAnsi="Times New Roman" w:cs="Times New Roman"/>
          <w:sz w:val="24"/>
          <w:szCs w:val="24"/>
        </w:rPr>
        <w:t xml:space="preserve"> stated outcome.  </w:t>
      </w:r>
    </w:p>
    <w:p w:rsidR="00E820D8" w:rsidRPr="009E6F26" w:rsidRDefault="004E5B56" w:rsidP="00E820D8">
      <w:pPr>
        <w:ind w:left="720" w:hanging="720"/>
        <w:rPr>
          <w:rFonts w:ascii="Times New Roman" w:hAnsi="Times New Roman" w:cs="Times New Roman"/>
          <w:sz w:val="24"/>
          <w:szCs w:val="24"/>
        </w:rPr>
      </w:pPr>
      <w:r>
        <w:rPr>
          <w:rFonts w:ascii="Times New Roman" w:hAnsi="Times New Roman" w:cs="Times New Roman"/>
          <w:sz w:val="24"/>
          <w:szCs w:val="24"/>
        </w:rPr>
        <w:t>11.4</w:t>
      </w:r>
      <w:r>
        <w:rPr>
          <w:rFonts w:ascii="Times New Roman" w:hAnsi="Times New Roman" w:cs="Times New Roman"/>
          <w:sz w:val="24"/>
          <w:szCs w:val="24"/>
        </w:rPr>
        <w:tab/>
      </w:r>
      <w:r w:rsidR="006226AC">
        <w:rPr>
          <w:rFonts w:ascii="Times New Roman" w:hAnsi="Times New Roman" w:cs="Times New Roman"/>
          <w:sz w:val="24"/>
          <w:szCs w:val="24"/>
        </w:rPr>
        <w:t xml:space="preserve">Three of the </w:t>
      </w:r>
      <w:r w:rsidR="006226AC" w:rsidRPr="009E6F26">
        <w:rPr>
          <w:rFonts w:ascii="Times New Roman" w:hAnsi="Times New Roman" w:cs="Times New Roman"/>
          <w:sz w:val="24"/>
          <w:szCs w:val="24"/>
        </w:rPr>
        <w:t>adults</w:t>
      </w:r>
      <w:r w:rsidR="00E820D8" w:rsidRPr="009E6F26">
        <w:rPr>
          <w:rFonts w:ascii="Times New Roman" w:hAnsi="Times New Roman" w:cs="Times New Roman"/>
          <w:sz w:val="24"/>
          <w:szCs w:val="24"/>
        </w:rPr>
        <w:t xml:space="preserve"> were assumed to have capacity and did not present with a temporary or permanent impairment of the mind or brain. </w:t>
      </w:r>
      <w:r w:rsidR="006226AC">
        <w:rPr>
          <w:rFonts w:ascii="Times New Roman" w:hAnsi="Times New Roman" w:cs="Times New Roman"/>
          <w:sz w:val="24"/>
          <w:szCs w:val="24"/>
        </w:rPr>
        <w:t>The principles of assessing capacity were applied in the additional two cases.</w:t>
      </w:r>
      <w:r w:rsidR="006226AC" w:rsidRPr="009E6F26">
        <w:rPr>
          <w:rFonts w:ascii="Times New Roman" w:hAnsi="Times New Roman" w:cs="Times New Roman"/>
          <w:sz w:val="24"/>
          <w:szCs w:val="24"/>
        </w:rPr>
        <w:t xml:space="preserve"> The</w:t>
      </w:r>
      <w:r w:rsidR="00E820D8" w:rsidRPr="009E6F26">
        <w:rPr>
          <w:rFonts w:ascii="Times New Roman" w:hAnsi="Times New Roman" w:cs="Times New Roman"/>
          <w:sz w:val="24"/>
          <w:szCs w:val="24"/>
        </w:rPr>
        <w:t xml:space="preserve"> responses were </w:t>
      </w:r>
      <w:proofErr w:type="gramStart"/>
      <w:r w:rsidR="00E820D8" w:rsidRPr="009E6F26">
        <w:rPr>
          <w:rFonts w:ascii="Times New Roman" w:hAnsi="Times New Roman" w:cs="Times New Roman"/>
          <w:sz w:val="24"/>
          <w:szCs w:val="24"/>
        </w:rPr>
        <w:t>timely</w:t>
      </w:r>
      <w:proofErr w:type="gramEnd"/>
      <w:r w:rsidR="00E820D8" w:rsidRPr="009E6F26">
        <w:rPr>
          <w:rFonts w:ascii="Times New Roman" w:hAnsi="Times New Roman" w:cs="Times New Roman"/>
          <w:sz w:val="24"/>
          <w:szCs w:val="24"/>
        </w:rPr>
        <w:t xml:space="preserve"> and the management oversight was clear and in line with the safeguarding adults’ policy and procedures. </w:t>
      </w:r>
    </w:p>
    <w:p w:rsidR="00E1099C" w:rsidRPr="009E6F26" w:rsidRDefault="00E1099C" w:rsidP="00E820D8">
      <w:pPr>
        <w:ind w:left="720" w:hanging="720"/>
        <w:rPr>
          <w:rFonts w:ascii="Times New Roman" w:hAnsi="Times New Roman" w:cs="Times New Roman"/>
          <w:sz w:val="24"/>
          <w:szCs w:val="24"/>
        </w:rPr>
      </w:pPr>
      <w:r w:rsidRPr="009E6F26">
        <w:rPr>
          <w:rFonts w:ascii="Times New Roman" w:hAnsi="Times New Roman" w:cs="Times New Roman"/>
          <w:sz w:val="24"/>
          <w:szCs w:val="24"/>
        </w:rPr>
        <w:t>11.</w:t>
      </w:r>
      <w:r w:rsidR="004E5B56">
        <w:rPr>
          <w:rFonts w:ascii="Times New Roman" w:hAnsi="Times New Roman" w:cs="Times New Roman"/>
          <w:sz w:val="24"/>
          <w:szCs w:val="24"/>
        </w:rPr>
        <w:t>5</w:t>
      </w:r>
      <w:r w:rsidRPr="009E6F26">
        <w:rPr>
          <w:rFonts w:ascii="Times New Roman" w:hAnsi="Times New Roman" w:cs="Times New Roman"/>
          <w:sz w:val="24"/>
          <w:szCs w:val="24"/>
        </w:rPr>
        <w:tab/>
        <w:t>While the partnership working and information sharing between agencies is considered a gap in the 5 cases subject to the review, in these 5 post restructure cases it is considered an area of good practice. Agencies appropriately shared information and where appropriate had the initial conversation the adult.</w:t>
      </w:r>
    </w:p>
    <w:p w:rsidR="00E1099C" w:rsidRPr="009E6F26" w:rsidRDefault="00E1099C" w:rsidP="00E820D8">
      <w:pPr>
        <w:ind w:left="720" w:hanging="720"/>
        <w:rPr>
          <w:rFonts w:ascii="Times New Roman" w:hAnsi="Times New Roman" w:cs="Times New Roman"/>
          <w:sz w:val="24"/>
          <w:szCs w:val="24"/>
        </w:rPr>
      </w:pPr>
      <w:r w:rsidRPr="009E6F26">
        <w:rPr>
          <w:rFonts w:ascii="Times New Roman" w:hAnsi="Times New Roman" w:cs="Times New Roman"/>
          <w:sz w:val="24"/>
          <w:szCs w:val="24"/>
        </w:rPr>
        <w:t>11.</w:t>
      </w:r>
      <w:r w:rsidR="004E5B56">
        <w:rPr>
          <w:rFonts w:ascii="Times New Roman" w:hAnsi="Times New Roman" w:cs="Times New Roman"/>
          <w:sz w:val="24"/>
          <w:szCs w:val="24"/>
        </w:rPr>
        <w:t>6</w:t>
      </w:r>
      <w:r w:rsidRPr="009E6F26">
        <w:rPr>
          <w:rFonts w:ascii="Times New Roman" w:hAnsi="Times New Roman" w:cs="Times New Roman"/>
          <w:sz w:val="24"/>
          <w:szCs w:val="24"/>
        </w:rPr>
        <w:tab/>
        <w:t xml:space="preserve"> In the SARS cases, the accessing of mental health services has been identified as a gap in practice, in the case of Adult 4 the referral and response to mental health is considered a strength. ASC confirmed that the adult had an appointment with mental health prior to closing the safeguarding concern. The response from mental health was timely. </w:t>
      </w:r>
    </w:p>
    <w:p w:rsidR="00E820D8" w:rsidRPr="009E6F26" w:rsidRDefault="00E1099C" w:rsidP="00E820D8">
      <w:pPr>
        <w:ind w:left="720" w:hanging="720"/>
        <w:rPr>
          <w:rFonts w:ascii="Times New Roman" w:hAnsi="Times New Roman" w:cs="Times New Roman"/>
          <w:sz w:val="24"/>
          <w:szCs w:val="24"/>
        </w:rPr>
      </w:pPr>
      <w:r w:rsidRPr="009E6F26">
        <w:rPr>
          <w:rFonts w:ascii="Times New Roman" w:hAnsi="Times New Roman" w:cs="Times New Roman"/>
          <w:sz w:val="24"/>
          <w:szCs w:val="24"/>
        </w:rPr>
        <w:t>11.</w:t>
      </w:r>
      <w:r w:rsidR="004E5B56">
        <w:rPr>
          <w:rFonts w:ascii="Times New Roman" w:hAnsi="Times New Roman" w:cs="Times New Roman"/>
          <w:sz w:val="24"/>
          <w:szCs w:val="24"/>
        </w:rPr>
        <w:t>7</w:t>
      </w:r>
      <w:r w:rsidR="00E820D8" w:rsidRPr="009E6F26">
        <w:rPr>
          <w:rFonts w:ascii="Times New Roman" w:hAnsi="Times New Roman" w:cs="Times New Roman"/>
          <w:sz w:val="24"/>
          <w:szCs w:val="24"/>
        </w:rPr>
        <w:tab/>
      </w:r>
      <w:r w:rsidR="00E820D8" w:rsidRPr="009E6F26">
        <w:rPr>
          <w:rFonts w:ascii="Times New Roman" w:hAnsi="Times New Roman" w:cs="Times New Roman"/>
          <w:color w:val="000000"/>
          <w:sz w:val="24"/>
          <w:szCs w:val="24"/>
        </w:rPr>
        <w:t>The Initial Assessment originally called the Assessment and Intervention team</w:t>
      </w:r>
      <w:r w:rsidR="00356044">
        <w:rPr>
          <w:rFonts w:ascii="Times New Roman" w:hAnsi="Times New Roman" w:cs="Times New Roman"/>
          <w:color w:val="000000"/>
          <w:sz w:val="24"/>
          <w:szCs w:val="24"/>
        </w:rPr>
        <w:t>,</w:t>
      </w:r>
      <w:r w:rsidR="00E820D8" w:rsidRPr="009E6F26">
        <w:rPr>
          <w:rFonts w:ascii="Times New Roman" w:hAnsi="Times New Roman" w:cs="Times New Roman"/>
          <w:color w:val="000000"/>
          <w:sz w:val="24"/>
          <w:szCs w:val="24"/>
        </w:rPr>
        <w:t xml:space="preserve"> receive safeguarding referrals, risk assess, complete the ASC concern documentation and then based on risk determine the speed at which the case is transferred to the locality teams for section 42 enquiry or close cases that do not warrant a section 42 enquiry.  The key change following restructure is that the initial assessment team, risk assess and hold cases for a maximum of four weeks before passing them to localities to progress the Care Act 2014 section 42 enquiry. </w:t>
      </w:r>
    </w:p>
    <w:p w:rsidR="00BC0EB0" w:rsidRPr="009E6F26" w:rsidRDefault="00E1099C" w:rsidP="00E820D8">
      <w:pPr>
        <w:ind w:left="720" w:hanging="720"/>
        <w:rPr>
          <w:rFonts w:ascii="Times New Roman" w:hAnsi="Times New Roman" w:cs="Times New Roman"/>
          <w:sz w:val="24"/>
          <w:szCs w:val="24"/>
        </w:rPr>
      </w:pPr>
      <w:r w:rsidRPr="009E6F26">
        <w:rPr>
          <w:rFonts w:ascii="Times New Roman" w:hAnsi="Times New Roman" w:cs="Times New Roman"/>
          <w:sz w:val="24"/>
          <w:szCs w:val="24"/>
        </w:rPr>
        <w:t>11.</w:t>
      </w:r>
      <w:r w:rsidR="004E5B56">
        <w:rPr>
          <w:rFonts w:ascii="Times New Roman" w:hAnsi="Times New Roman" w:cs="Times New Roman"/>
          <w:sz w:val="24"/>
          <w:szCs w:val="24"/>
        </w:rPr>
        <w:t>8</w:t>
      </w:r>
      <w:r w:rsidR="00E820D8" w:rsidRPr="009E6F26">
        <w:rPr>
          <w:rFonts w:ascii="Times New Roman" w:hAnsi="Times New Roman" w:cs="Times New Roman"/>
          <w:sz w:val="24"/>
          <w:szCs w:val="24"/>
        </w:rPr>
        <w:tab/>
        <w:t>The 5 safeguarding concerns audited were all within the initial assessment team. The findings lead the reviewer to the opinion</w:t>
      </w:r>
      <w:r w:rsidR="005B6D8E">
        <w:rPr>
          <w:rFonts w:ascii="Times New Roman" w:hAnsi="Times New Roman" w:cs="Times New Roman"/>
          <w:sz w:val="24"/>
          <w:szCs w:val="24"/>
        </w:rPr>
        <w:t>,</w:t>
      </w:r>
      <w:r w:rsidR="00E820D8" w:rsidRPr="009E6F26">
        <w:rPr>
          <w:rFonts w:ascii="Times New Roman" w:hAnsi="Times New Roman" w:cs="Times New Roman"/>
          <w:sz w:val="24"/>
          <w:szCs w:val="24"/>
        </w:rPr>
        <w:t xml:space="preserve"> that the initial assessment team is more consistent in making immediate timely decisions in line with safeguarding policy and procedure than in the 5 cases subject to this thematic SAR which</w:t>
      </w:r>
      <w:r w:rsidR="005B6D8E">
        <w:rPr>
          <w:rFonts w:ascii="Times New Roman" w:hAnsi="Times New Roman" w:cs="Times New Roman"/>
          <w:sz w:val="24"/>
          <w:szCs w:val="24"/>
        </w:rPr>
        <w:t>,</w:t>
      </w:r>
      <w:r w:rsidR="00E820D8" w:rsidRPr="009E6F26">
        <w:rPr>
          <w:rFonts w:ascii="Times New Roman" w:hAnsi="Times New Roman" w:cs="Times New Roman"/>
          <w:sz w:val="24"/>
          <w:szCs w:val="24"/>
        </w:rPr>
        <w:t xml:space="preserve"> were all considered by different teams and care managed as opposed to considering them under safeguarding procedures which the Care Act 2014 requires. But this is said with the caveat</w:t>
      </w:r>
      <w:r w:rsidR="005B6D8E">
        <w:rPr>
          <w:rFonts w:ascii="Times New Roman" w:hAnsi="Times New Roman" w:cs="Times New Roman"/>
          <w:sz w:val="24"/>
          <w:szCs w:val="24"/>
        </w:rPr>
        <w:t>,</w:t>
      </w:r>
      <w:r w:rsidR="00E820D8" w:rsidRPr="009E6F26">
        <w:rPr>
          <w:rFonts w:ascii="Times New Roman" w:hAnsi="Times New Roman" w:cs="Times New Roman"/>
          <w:sz w:val="24"/>
          <w:szCs w:val="24"/>
        </w:rPr>
        <w:t xml:space="preserve"> that this is a small sample of the overall numbers of concerns raised and only considered one team. A larger audit could test whether the change in operational structure has improved the outcomes for the adults when concerns are raised. </w:t>
      </w:r>
    </w:p>
    <w:p w:rsidR="00BC0EB0" w:rsidRPr="009E6F26" w:rsidRDefault="00E1099C" w:rsidP="00BC0EB0">
      <w:pPr>
        <w:rPr>
          <w:rFonts w:ascii="Times New Roman" w:hAnsi="Times New Roman" w:cs="Times New Roman"/>
          <w:sz w:val="24"/>
          <w:szCs w:val="24"/>
        </w:rPr>
      </w:pPr>
      <w:r w:rsidRPr="009E6F26">
        <w:rPr>
          <w:rFonts w:ascii="Times New Roman" w:hAnsi="Times New Roman" w:cs="Times New Roman"/>
          <w:sz w:val="24"/>
          <w:szCs w:val="24"/>
        </w:rPr>
        <w:t>11.</w:t>
      </w:r>
      <w:r w:rsidR="004E5B56">
        <w:rPr>
          <w:rFonts w:ascii="Times New Roman" w:hAnsi="Times New Roman" w:cs="Times New Roman"/>
          <w:sz w:val="24"/>
          <w:szCs w:val="24"/>
        </w:rPr>
        <w:t>9</w:t>
      </w:r>
      <w:r w:rsidR="00BC0EB0" w:rsidRPr="009E6F26">
        <w:rPr>
          <w:rFonts w:ascii="Times New Roman" w:hAnsi="Times New Roman" w:cs="Times New Roman"/>
          <w:sz w:val="24"/>
          <w:szCs w:val="24"/>
        </w:rPr>
        <w:tab/>
        <w:t xml:space="preserve">The </w:t>
      </w:r>
      <w:r w:rsidRPr="009E6F26">
        <w:rPr>
          <w:rFonts w:ascii="Times New Roman" w:hAnsi="Times New Roman" w:cs="Times New Roman"/>
          <w:sz w:val="24"/>
          <w:szCs w:val="24"/>
        </w:rPr>
        <w:t>specific areas</w:t>
      </w:r>
      <w:r w:rsidR="00BC0EB0" w:rsidRPr="009E6F26">
        <w:rPr>
          <w:rFonts w:ascii="Times New Roman" w:hAnsi="Times New Roman" w:cs="Times New Roman"/>
          <w:sz w:val="24"/>
          <w:szCs w:val="24"/>
        </w:rPr>
        <w:t xml:space="preserve"> of go</w:t>
      </w:r>
      <w:r w:rsidRPr="009E6F26">
        <w:rPr>
          <w:rFonts w:ascii="Times New Roman" w:hAnsi="Times New Roman" w:cs="Times New Roman"/>
          <w:sz w:val="24"/>
          <w:szCs w:val="24"/>
        </w:rPr>
        <w:t>o</w:t>
      </w:r>
      <w:r w:rsidR="00BC0EB0" w:rsidRPr="009E6F26">
        <w:rPr>
          <w:rFonts w:ascii="Times New Roman" w:hAnsi="Times New Roman" w:cs="Times New Roman"/>
          <w:sz w:val="24"/>
          <w:szCs w:val="24"/>
        </w:rPr>
        <w:t xml:space="preserve">d practice included: </w:t>
      </w:r>
    </w:p>
    <w:p w:rsidR="00BC0EB0" w:rsidRPr="009E6F26" w:rsidRDefault="00BC0EB0" w:rsidP="00BC0EB0">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 xml:space="preserve">In </w:t>
      </w:r>
      <w:r w:rsidR="004E5B56">
        <w:rPr>
          <w:rFonts w:ascii="Times New Roman" w:hAnsi="Times New Roman" w:cs="Times New Roman"/>
          <w:sz w:val="24"/>
          <w:szCs w:val="24"/>
        </w:rPr>
        <w:t xml:space="preserve">2 cases, </w:t>
      </w:r>
      <w:r w:rsidRPr="009E6F26">
        <w:rPr>
          <w:rFonts w:ascii="Times New Roman" w:hAnsi="Times New Roman" w:cs="Times New Roman"/>
          <w:sz w:val="24"/>
          <w:szCs w:val="24"/>
        </w:rPr>
        <w:t>the adult was spoken to</w:t>
      </w:r>
      <w:r w:rsidR="008C2ED5">
        <w:rPr>
          <w:rFonts w:ascii="Times New Roman" w:hAnsi="Times New Roman" w:cs="Times New Roman"/>
          <w:sz w:val="24"/>
          <w:szCs w:val="24"/>
        </w:rPr>
        <w:t xml:space="preserve"> by ASC</w:t>
      </w:r>
      <w:r w:rsidRPr="009E6F26">
        <w:rPr>
          <w:rFonts w:ascii="Times New Roman" w:hAnsi="Times New Roman" w:cs="Times New Roman"/>
          <w:sz w:val="24"/>
          <w:szCs w:val="24"/>
        </w:rPr>
        <w:t>, as soon as possible on receiving the concern. In two of the cases, the adults refused to engage with ASC</w:t>
      </w:r>
      <w:r w:rsidR="008C2ED5">
        <w:rPr>
          <w:rFonts w:ascii="Times New Roman" w:hAnsi="Times New Roman" w:cs="Times New Roman"/>
          <w:sz w:val="24"/>
          <w:szCs w:val="24"/>
        </w:rPr>
        <w:t xml:space="preserve"> but would engage with Health. I</w:t>
      </w:r>
      <w:r w:rsidRPr="009E6F26">
        <w:rPr>
          <w:rFonts w:ascii="Times New Roman" w:hAnsi="Times New Roman" w:cs="Times New Roman"/>
          <w:sz w:val="24"/>
          <w:szCs w:val="24"/>
        </w:rPr>
        <w:t>n both cases</w:t>
      </w:r>
      <w:r w:rsidR="004E5B56">
        <w:rPr>
          <w:rFonts w:ascii="Times New Roman" w:hAnsi="Times New Roman" w:cs="Times New Roman"/>
          <w:sz w:val="24"/>
          <w:szCs w:val="24"/>
        </w:rPr>
        <w:t>,</w:t>
      </w:r>
      <w:r w:rsidRPr="009E6F26">
        <w:rPr>
          <w:rFonts w:ascii="Times New Roman" w:hAnsi="Times New Roman" w:cs="Times New Roman"/>
          <w:sz w:val="24"/>
          <w:szCs w:val="24"/>
        </w:rPr>
        <w:t xml:space="preserve"> information was shared appropriately between agencies to consider the risks and appropriate response to the adult. </w:t>
      </w:r>
      <w:r w:rsidR="004E5B56">
        <w:rPr>
          <w:rFonts w:ascii="Times New Roman" w:hAnsi="Times New Roman" w:cs="Times New Roman"/>
          <w:sz w:val="24"/>
          <w:szCs w:val="24"/>
        </w:rPr>
        <w:t xml:space="preserve">In one case the adult did not have capacity to make decisions about the safeguarding desired outcome, but his family representative was spoken to. </w:t>
      </w:r>
    </w:p>
    <w:p w:rsidR="00BC0EB0" w:rsidRPr="009E6F26" w:rsidRDefault="00BC0EB0" w:rsidP="00BC0EB0">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 xml:space="preserve">The six safeguarding principles of empowerment, protection, protection, proportionality, accountability and partnership working were applied in the decisions of how to progress with the cases. </w:t>
      </w:r>
    </w:p>
    <w:p w:rsidR="00BC0EB0" w:rsidRPr="009E6F26" w:rsidRDefault="00BC0EB0" w:rsidP="00BC0EB0">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The adults’ views</w:t>
      </w:r>
      <w:r w:rsidR="004E5B56">
        <w:rPr>
          <w:rFonts w:ascii="Times New Roman" w:hAnsi="Times New Roman" w:cs="Times New Roman"/>
          <w:sz w:val="24"/>
          <w:szCs w:val="24"/>
        </w:rPr>
        <w:t xml:space="preserve"> or their representatives,</w:t>
      </w:r>
      <w:r w:rsidRPr="009E6F26">
        <w:rPr>
          <w:rFonts w:ascii="Times New Roman" w:hAnsi="Times New Roman" w:cs="Times New Roman"/>
          <w:sz w:val="24"/>
          <w:szCs w:val="24"/>
        </w:rPr>
        <w:t xml:space="preserve"> were so</w:t>
      </w:r>
      <w:r w:rsidR="004E5B56">
        <w:rPr>
          <w:rFonts w:ascii="Times New Roman" w:hAnsi="Times New Roman" w:cs="Times New Roman"/>
          <w:sz w:val="24"/>
          <w:szCs w:val="24"/>
        </w:rPr>
        <w:t>ught</w:t>
      </w:r>
      <w:r w:rsidRPr="009E6F26">
        <w:rPr>
          <w:rFonts w:ascii="Times New Roman" w:hAnsi="Times New Roman" w:cs="Times New Roman"/>
          <w:sz w:val="24"/>
          <w:szCs w:val="24"/>
        </w:rPr>
        <w:t xml:space="preserve"> and clearly recorded in all the 5 cases. </w:t>
      </w:r>
    </w:p>
    <w:p w:rsidR="00BC0EB0" w:rsidRPr="009E6F26" w:rsidRDefault="00BC0EB0" w:rsidP="00BC0EB0">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 xml:space="preserve">In two of the cases the adult refused to engage with ASC but was engaging with health. On both cases health and ASC worked in partnership to gain the adults views. </w:t>
      </w:r>
    </w:p>
    <w:p w:rsidR="00BC0EB0" w:rsidRPr="009E6F26" w:rsidRDefault="00BC0EB0" w:rsidP="00BC0EB0">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 xml:space="preserve">The safeguarding risk assessment tool was used on all 5 cases to support professional decision making. </w:t>
      </w:r>
    </w:p>
    <w:p w:rsidR="00BC0EB0" w:rsidRPr="009E6F26" w:rsidRDefault="00BC0EB0" w:rsidP="00BC0EB0">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 xml:space="preserve">The adults’ capacity was recorded in all 5 cases. </w:t>
      </w:r>
      <w:r w:rsidR="004E5B56">
        <w:rPr>
          <w:rFonts w:ascii="Times New Roman" w:hAnsi="Times New Roman" w:cs="Times New Roman"/>
          <w:sz w:val="24"/>
          <w:szCs w:val="24"/>
        </w:rPr>
        <w:t xml:space="preserve">With Adult 1 the MCA 2005 was appropriately used in making a best interest decision. </w:t>
      </w:r>
    </w:p>
    <w:p w:rsidR="00BC0EB0" w:rsidRPr="009E6F26" w:rsidRDefault="00BC0EB0" w:rsidP="00BC0EB0">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None of the cases progressed</w:t>
      </w:r>
      <w:r w:rsidR="003304BB">
        <w:rPr>
          <w:rFonts w:ascii="Times New Roman" w:hAnsi="Times New Roman" w:cs="Times New Roman"/>
          <w:sz w:val="24"/>
          <w:szCs w:val="24"/>
        </w:rPr>
        <w:t xml:space="preserve"> passed the initial concern and information gathering</w:t>
      </w:r>
      <w:r w:rsidRPr="009E6F26">
        <w:rPr>
          <w:rFonts w:ascii="Times New Roman" w:hAnsi="Times New Roman" w:cs="Times New Roman"/>
          <w:sz w:val="24"/>
          <w:szCs w:val="24"/>
        </w:rPr>
        <w:t xml:space="preserve"> to </w:t>
      </w:r>
      <w:r w:rsidR="003304BB">
        <w:rPr>
          <w:rFonts w:ascii="Times New Roman" w:hAnsi="Times New Roman" w:cs="Times New Roman"/>
          <w:sz w:val="24"/>
          <w:szCs w:val="24"/>
        </w:rPr>
        <w:t xml:space="preserve">the planning stage of the </w:t>
      </w:r>
      <w:r w:rsidRPr="009E6F26">
        <w:rPr>
          <w:rFonts w:ascii="Times New Roman" w:hAnsi="Times New Roman" w:cs="Times New Roman"/>
          <w:sz w:val="24"/>
          <w:szCs w:val="24"/>
        </w:rPr>
        <w:t xml:space="preserve">section 42 enquiry but there is evidence of information and advice provided to the adult and other partners in the event that circumstances changed. </w:t>
      </w:r>
    </w:p>
    <w:p w:rsidR="00FB6EBF" w:rsidRPr="009E6F26" w:rsidRDefault="00E1099C" w:rsidP="00630DCA">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All cases included a detailed</w:t>
      </w:r>
      <w:r w:rsidR="00356044">
        <w:rPr>
          <w:rFonts w:ascii="Times New Roman" w:hAnsi="Times New Roman" w:cs="Times New Roman"/>
          <w:sz w:val="24"/>
          <w:szCs w:val="24"/>
        </w:rPr>
        <w:t xml:space="preserve"> record of what action has been taken and </w:t>
      </w:r>
      <w:r w:rsidR="00B056E2">
        <w:rPr>
          <w:rFonts w:ascii="Times New Roman" w:hAnsi="Times New Roman" w:cs="Times New Roman"/>
          <w:sz w:val="24"/>
          <w:szCs w:val="24"/>
        </w:rPr>
        <w:t xml:space="preserve">a </w:t>
      </w:r>
      <w:r w:rsidR="00B056E2" w:rsidRPr="009E6F26">
        <w:rPr>
          <w:rFonts w:ascii="Times New Roman" w:hAnsi="Times New Roman" w:cs="Times New Roman"/>
          <w:sz w:val="24"/>
          <w:szCs w:val="24"/>
        </w:rPr>
        <w:t>management</w:t>
      </w:r>
      <w:r w:rsidRPr="009E6F26">
        <w:rPr>
          <w:rFonts w:ascii="Times New Roman" w:hAnsi="Times New Roman" w:cs="Times New Roman"/>
          <w:sz w:val="24"/>
          <w:szCs w:val="24"/>
        </w:rPr>
        <w:t xml:space="preserve"> record with the rationale for the decision </w:t>
      </w:r>
      <w:r w:rsidR="003304BB">
        <w:rPr>
          <w:rFonts w:ascii="Times New Roman" w:hAnsi="Times New Roman" w:cs="Times New Roman"/>
          <w:sz w:val="24"/>
          <w:szCs w:val="24"/>
        </w:rPr>
        <w:t xml:space="preserve">to close the </w:t>
      </w:r>
      <w:r w:rsidRPr="009E6F26">
        <w:rPr>
          <w:rFonts w:ascii="Times New Roman" w:hAnsi="Times New Roman" w:cs="Times New Roman"/>
          <w:sz w:val="24"/>
          <w:szCs w:val="24"/>
        </w:rPr>
        <w:t>section 42 enquiry</w:t>
      </w:r>
      <w:r w:rsidR="003304BB">
        <w:rPr>
          <w:rFonts w:ascii="Times New Roman" w:hAnsi="Times New Roman" w:cs="Times New Roman"/>
          <w:sz w:val="24"/>
          <w:szCs w:val="24"/>
        </w:rPr>
        <w:t xml:space="preserve"> after the information gathering which included the adult’s views</w:t>
      </w:r>
      <w:r w:rsidRPr="009E6F26">
        <w:rPr>
          <w:rFonts w:ascii="Times New Roman" w:hAnsi="Times New Roman" w:cs="Times New Roman"/>
          <w:sz w:val="24"/>
          <w:szCs w:val="24"/>
        </w:rPr>
        <w:t xml:space="preserve">. </w:t>
      </w:r>
      <w:r w:rsidR="00216280" w:rsidRPr="009E6F26">
        <w:rPr>
          <w:rFonts w:ascii="Times New Roman" w:eastAsia="Times New Roman" w:hAnsi="Times New Roman" w:cs="Times New Roman"/>
          <w:color w:val="000000"/>
          <w:sz w:val="24"/>
          <w:szCs w:val="24"/>
          <w:lang w:val="en-GB" w:eastAsia="en-GB"/>
        </w:rPr>
        <w:br w:type="page"/>
      </w:r>
    </w:p>
    <w:p w:rsidR="004161B9" w:rsidRPr="009E6F26" w:rsidRDefault="00065D33" w:rsidP="004161B9">
      <w:pPr>
        <w:pStyle w:val="Heading1"/>
        <w:rPr>
          <w:rFonts w:ascii="Times New Roman" w:hAnsi="Times New Roman" w:cs="Times New Roman"/>
          <w:sz w:val="24"/>
          <w:szCs w:val="24"/>
        </w:rPr>
      </w:pPr>
      <w:bookmarkStart w:id="11" w:name="_Hlk21952392"/>
      <w:r w:rsidRPr="009E6F26">
        <w:rPr>
          <w:rFonts w:ascii="Times New Roman" w:hAnsi="Times New Roman" w:cs="Times New Roman"/>
          <w:sz w:val="24"/>
          <w:szCs w:val="24"/>
        </w:rPr>
        <w:t>1</w:t>
      </w:r>
      <w:r w:rsidR="00E820D8" w:rsidRPr="009E6F26">
        <w:rPr>
          <w:rFonts w:ascii="Times New Roman" w:hAnsi="Times New Roman" w:cs="Times New Roman"/>
          <w:sz w:val="24"/>
          <w:szCs w:val="24"/>
        </w:rPr>
        <w:t>2</w:t>
      </w:r>
      <w:bookmarkStart w:id="12" w:name="_Hlk21952362"/>
      <w:r w:rsidRPr="009E6F26">
        <w:rPr>
          <w:rFonts w:ascii="Times New Roman" w:hAnsi="Times New Roman" w:cs="Times New Roman"/>
          <w:sz w:val="24"/>
          <w:szCs w:val="24"/>
        </w:rPr>
        <w:t>. What has changed key learning points</w:t>
      </w:r>
      <w:bookmarkEnd w:id="12"/>
    </w:p>
    <w:bookmarkEnd w:id="11"/>
    <w:p w:rsidR="00C578FA" w:rsidRPr="00C578FA" w:rsidRDefault="00C578FA" w:rsidP="00FC2724">
      <w:pPr>
        <w:spacing w:line="240" w:lineRule="auto"/>
        <w:rPr>
          <w:rFonts w:ascii="Times New Roman" w:hAnsi="Times New Roman" w:cs="Times New Roman"/>
          <w:b/>
          <w:bCs/>
          <w:caps/>
          <w:color w:val="00B0F0"/>
          <w:sz w:val="24"/>
          <w:szCs w:val="24"/>
        </w:rPr>
      </w:pPr>
      <w:r w:rsidRPr="006B4EAD">
        <w:rPr>
          <w:rFonts w:ascii="Times New Roman" w:hAnsi="Times New Roman" w:cs="Times New Roman"/>
          <w:b/>
          <w:bCs/>
          <w:caps/>
          <w:sz w:val="24"/>
          <w:szCs w:val="24"/>
        </w:rPr>
        <w:t>Recommendations from Multi Agency Workshop 21 November 2019</w:t>
      </w:r>
    </w:p>
    <w:p w:rsidR="00AA0C29" w:rsidRDefault="00757EAF" w:rsidP="00FC272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multi-agency workshop involved senior managers from agencies involved in the </w:t>
      </w:r>
      <w:r w:rsidR="0030581A">
        <w:rPr>
          <w:rFonts w:ascii="Times New Roman" w:hAnsi="Times New Roman" w:cs="Times New Roman"/>
          <w:sz w:val="24"/>
          <w:szCs w:val="24"/>
        </w:rPr>
        <w:t>2 statutory SAR</w:t>
      </w:r>
      <w:r>
        <w:rPr>
          <w:rFonts w:ascii="Times New Roman" w:hAnsi="Times New Roman" w:cs="Times New Roman"/>
          <w:sz w:val="24"/>
          <w:szCs w:val="24"/>
        </w:rPr>
        <w:t xml:space="preserve"> cases</w:t>
      </w:r>
      <w:r w:rsidR="0030581A">
        <w:rPr>
          <w:rFonts w:ascii="Times New Roman" w:hAnsi="Times New Roman" w:cs="Times New Roman"/>
          <w:sz w:val="24"/>
          <w:szCs w:val="24"/>
        </w:rPr>
        <w:t xml:space="preserve"> namely</w:t>
      </w:r>
      <w:r w:rsidR="00445044">
        <w:rPr>
          <w:rFonts w:ascii="Times New Roman" w:hAnsi="Times New Roman" w:cs="Times New Roman"/>
          <w:sz w:val="24"/>
          <w:szCs w:val="24"/>
        </w:rPr>
        <w:t>;</w:t>
      </w:r>
      <w:r w:rsidR="0030581A">
        <w:rPr>
          <w:rFonts w:ascii="Times New Roman" w:hAnsi="Times New Roman" w:cs="Times New Roman"/>
          <w:sz w:val="24"/>
          <w:szCs w:val="24"/>
        </w:rPr>
        <w:t xml:space="preserve"> Mr. G and Mr. F</w:t>
      </w:r>
      <w:r>
        <w:rPr>
          <w:rFonts w:ascii="Times New Roman" w:hAnsi="Times New Roman" w:cs="Times New Roman"/>
          <w:sz w:val="24"/>
          <w:szCs w:val="24"/>
        </w:rPr>
        <w:t xml:space="preserve">. The purpose of the workshop was to reflect on the learning for the agencies and agree recommendations for improved multi-agency working. </w:t>
      </w:r>
      <w:r w:rsidR="0030581A">
        <w:rPr>
          <w:rFonts w:ascii="Times New Roman" w:hAnsi="Times New Roman" w:cs="Times New Roman"/>
          <w:sz w:val="24"/>
          <w:szCs w:val="24"/>
        </w:rPr>
        <w:t xml:space="preserve">The following recommendations were agreed by the agencies at the workshop on the 21 November 2019. </w:t>
      </w:r>
    </w:p>
    <w:p w:rsidR="0030581A" w:rsidRPr="004C17B6" w:rsidRDefault="0030581A" w:rsidP="00FC2724">
      <w:pPr>
        <w:spacing w:line="240" w:lineRule="auto"/>
        <w:rPr>
          <w:rFonts w:ascii="Times New Roman" w:hAnsi="Times New Roman" w:cs="Times New Roman"/>
          <w:b/>
          <w:bCs/>
          <w:color w:val="0070C0"/>
          <w:sz w:val="24"/>
          <w:szCs w:val="24"/>
        </w:rPr>
      </w:pPr>
      <w:r w:rsidRPr="004C17B6">
        <w:rPr>
          <w:rFonts w:ascii="Times New Roman" w:hAnsi="Times New Roman" w:cs="Times New Roman"/>
          <w:b/>
          <w:bCs/>
          <w:color w:val="0070C0"/>
          <w:sz w:val="24"/>
          <w:szCs w:val="24"/>
        </w:rPr>
        <w:t xml:space="preserve">Multi – Agency </w:t>
      </w:r>
    </w:p>
    <w:p w:rsidR="00D811DC" w:rsidRDefault="004C17B6" w:rsidP="00D811DC">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12.1</w:t>
      </w:r>
      <w:r w:rsidR="00D811DC">
        <w:rPr>
          <w:rFonts w:ascii="Times New Roman" w:hAnsi="Times New Roman" w:cs="Times New Roman"/>
          <w:sz w:val="24"/>
          <w:szCs w:val="24"/>
        </w:rPr>
        <w:tab/>
        <w:t>A standard safeguarding risk assessment tool to be developed to be used across all agencies. A project group to be set up to ensure the tool meets the requirements of all agencies. The project group to be led by LFB Borough Commander.</w:t>
      </w:r>
    </w:p>
    <w:p w:rsidR="00AC7633" w:rsidRDefault="00AC7633" w:rsidP="00D811DC">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r>
      <w:r w:rsidR="00255813">
        <w:rPr>
          <w:rFonts w:ascii="Times New Roman" w:hAnsi="Times New Roman" w:cs="Times New Roman"/>
          <w:sz w:val="24"/>
          <w:szCs w:val="24"/>
        </w:rPr>
        <w:t>The SAB performance subgroup will be piloting the multi- agency audit template</w:t>
      </w:r>
      <w:r w:rsidR="00023142">
        <w:rPr>
          <w:rFonts w:ascii="Times New Roman" w:hAnsi="Times New Roman" w:cs="Times New Roman"/>
          <w:sz w:val="24"/>
          <w:szCs w:val="24"/>
        </w:rPr>
        <w:t xml:space="preserve"> in December 2019.</w:t>
      </w:r>
    </w:p>
    <w:p w:rsidR="00D811DC" w:rsidRDefault="00D811DC" w:rsidP="00D811DC">
      <w:pPr>
        <w:spacing w:line="240" w:lineRule="auto"/>
        <w:ind w:left="720" w:hanging="720"/>
        <w:rPr>
          <w:rFonts w:ascii="Times New Roman" w:eastAsia="Times New Roman" w:hAnsi="Times New Roman" w:cs="Times New Roman"/>
          <w:color w:val="000000"/>
          <w:sz w:val="24"/>
          <w:szCs w:val="24"/>
          <w:lang w:val="en-GB" w:eastAsia="en-GB"/>
        </w:rPr>
      </w:pPr>
      <w:r>
        <w:rPr>
          <w:rFonts w:ascii="Times New Roman" w:hAnsi="Times New Roman" w:cs="Times New Roman"/>
          <w:sz w:val="24"/>
          <w:szCs w:val="24"/>
        </w:rPr>
        <w:t>12.</w:t>
      </w:r>
      <w:r w:rsidR="00AC7633">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ab/>
      </w:r>
      <w:r w:rsidRPr="00D811DC">
        <w:rPr>
          <w:rFonts w:ascii="Times New Roman" w:eastAsia="Times New Roman" w:hAnsi="Times New Roman" w:cs="Times New Roman"/>
          <w:color w:val="000000"/>
          <w:sz w:val="24"/>
          <w:szCs w:val="24"/>
          <w:lang w:val="en-GB" w:eastAsia="en-GB"/>
        </w:rPr>
        <w:t>In September</w:t>
      </w:r>
      <w:r>
        <w:rPr>
          <w:rFonts w:ascii="Times New Roman" w:eastAsia="Times New Roman" w:hAnsi="Times New Roman" w:cs="Times New Roman"/>
          <w:color w:val="000000"/>
          <w:sz w:val="24"/>
          <w:szCs w:val="24"/>
          <w:lang w:val="en-GB" w:eastAsia="en-GB"/>
        </w:rPr>
        <w:t xml:space="preserve"> 2019,</w:t>
      </w:r>
      <w:r w:rsidRPr="00D811DC">
        <w:rPr>
          <w:rFonts w:ascii="Times New Roman" w:eastAsia="Times New Roman" w:hAnsi="Times New Roman" w:cs="Times New Roman"/>
          <w:color w:val="000000"/>
          <w:sz w:val="24"/>
          <w:szCs w:val="24"/>
          <w:lang w:val="en-GB" w:eastAsia="en-GB"/>
        </w:rPr>
        <w:t xml:space="preserve"> the Safeguarding New Approach panel</w:t>
      </w:r>
      <w:r>
        <w:rPr>
          <w:rFonts w:ascii="Times New Roman" w:eastAsia="Times New Roman" w:hAnsi="Times New Roman" w:cs="Times New Roman"/>
          <w:color w:val="000000"/>
          <w:sz w:val="24"/>
          <w:szCs w:val="24"/>
          <w:lang w:val="en-GB" w:eastAsia="en-GB"/>
        </w:rPr>
        <w:t xml:space="preserve"> was launched</w:t>
      </w:r>
      <w:r w:rsidRPr="00D811DC">
        <w:rPr>
          <w:rFonts w:ascii="Times New Roman" w:eastAsia="Times New Roman" w:hAnsi="Times New Roman" w:cs="Times New Roman"/>
          <w:color w:val="000000"/>
          <w:sz w:val="24"/>
          <w:szCs w:val="24"/>
          <w:lang w:val="en-GB" w:eastAsia="en-GB"/>
        </w:rPr>
        <w:t xml:space="preserve"> (SNAP)</w:t>
      </w:r>
      <w:r w:rsidR="00445044">
        <w:rPr>
          <w:rFonts w:ascii="Times New Roman" w:eastAsia="Times New Roman" w:hAnsi="Times New Roman" w:cs="Times New Roman"/>
          <w:color w:val="000000"/>
          <w:sz w:val="24"/>
          <w:szCs w:val="24"/>
          <w:lang w:val="en-GB" w:eastAsia="en-GB"/>
        </w:rPr>
        <w:t>.</w:t>
      </w:r>
      <w:r w:rsidRPr="00D811DC">
        <w:rPr>
          <w:rFonts w:ascii="Times New Roman" w:eastAsia="Times New Roman" w:hAnsi="Times New Roman" w:cs="Times New Roman"/>
          <w:color w:val="000000"/>
          <w:sz w:val="24"/>
          <w:szCs w:val="24"/>
          <w:lang w:val="en-GB" w:eastAsia="en-GB"/>
        </w:rPr>
        <w:t xml:space="preserve"> It </w:t>
      </w:r>
      <w:r>
        <w:rPr>
          <w:rFonts w:ascii="Times New Roman" w:eastAsia="Times New Roman" w:hAnsi="Times New Roman" w:cs="Times New Roman"/>
          <w:color w:val="000000"/>
          <w:sz w:val="24"/>
          <w:szCs w:val="24"/>
          <w:lang w:val="en-GB" w:eastAsia="en-GB"/>
        </w:rPr>
        <w:t xml:space="preserve">is co – chaired by the CCG Safeguarding Lead and </w:t>
      </w:r>
      <w:r w:rsidRPr="00D811DC">
        <w:rPr>
          <w:rFonts w:ascii="Times New Roman" w:eastAsia="Times New Roman" w:hAnsi="Times New Roman" w:cs="Times New Roman"/>
          <w:color w:val="000000"/>
          <w:sz w:val="24"/>
          <w:szCs w:val="24"/>
          <w:lang w:val="en-GB" w:eastAsia="en-GB"/>
        </w:rPr>
        <w:t>the CEO of a domiciliary care</w:t>
      </w:r>
      <w:r>
        <w:rPr>
          <w:rFonts w:ascii="Times New Roman" w:eastAsia="Times New Roman" w:hAnsi="Times New Roman" w:cs="Times New Roman"/>
          <w:color w:val="000000"/>
          <w:sz w:val="24"/>
          <w:szCs w:val="24"/>
          <w:lang w:val="en-GB" w:eastAsia="en-GB"/>
        </w:rPr>
        <w:t xml:space="preserve"> provider. The aim of the SNAP</w:t>
      </w:r>
      <w:r w:rsidRPr="00D811DC">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is</w:t>
      </w:r>
      <w:r w:rsidRPr="00D811DC">
        <w:rPr>
          <w:rFonts w:ascii="Times New Roman" w:eastAsia="Times New Roman" w:hAnsi="Times New Roman" w:cs="Times New Roman"/>
          <w:color w:val="000000"/>
          <w:sz w:val="24"/>
          <w:szCs w:val="24"/>
          <w:lang w:val="en-GB" w:eastAsia="en-GB"/>
        </w:rPr>
        <w:t xml:space="preserve"> for providers to share best practice and raise preventative safeguarding issues. There will be support from ASC, Health and commissioning. There w</w:t>
      </w:r>
      <w:r>
        <w:rPr>
          <w:rFonts w:ascii="Times New Roman" w:eastAsia="Times New Roman" w:hAnsi="Times New Roman" w:cs="Times New Roman"/>
          <w:color w:val="000000"/>
          <w:sz w:val="24"/>
          <w:szCs w:val="24"/>
          <w:lang w:val="en-GB" w:eastAsia="en-GB"/>
        </w:rPr>
        <w:t>as</w:t>
      </w:r>
      <w:r w:rsidRPr="00D811DC">
        <w:rPr>
          <w:rFonts w:ascii="Times New Roman" w:eastAsia="Times New Roman" w:hAnsi="Times New Roman" w:cs="Times New Roman"/>
          <w:color w:val="000000"/>
          <w:sz w:val="24"/>
          <w:szCs w:val="24"/>
          <w:lang w:val="en-GB" w:eastAsia="en-GB"/>
        </w:rPr>
        <w:t xml:space="preserve"> be a presentation at the first meeting on supporting providers to make an effective safeguarding referral and how to escalate concerns</w:t>
      </w:r>
      <w:r w:rsidR="00445044">
        <w:rPr>
          <w:rFonts w:ascii="Times New Roman" w:eastAsia="Times New Roman" w:hAnsi="Times New Roman" w:cs="Times New Roman"/>
          <w:color w:val="000000"/>
          <w:sz w:val="24"/>
          <w:szCs w:val="24"/>
          <w:lang w:val="en-GB" w:eastAsia="en-GB"/>
        </w:rPr>
        <w:t>,</w:t>
      </w:r>
      <w:r w:rsidRPr="00D811DC">
        <w:rPr>
          <w:rFonts w:ascii="Times New Roman" w:eastAsia="Times New Roman" w:hAnsi="Times New Roman" w:cs="Times New Roman"/>
          <w:color w:val="000000"/>
          <w:sz w:val="24"/>
          <w:szCs w:val="24"/>
          <w:lang w:val="en-GB" w:eastAsia="en-GB"/>
        </w:rPr>
        <w:t xml:space="preserve"> if needed.</w:t>
      </w:r>
      <w:r>
        <w:rPr>
          <w:rFonts w:ascii="Times New Roman" w:eastAsia="Times New Roman" w:hAnsi="Times New Roman" w:cs="Times New Roman"/>
          <w:color w:val="000000"/>
          <w:sz w:val="24"/>
          <w:szCs w:val="24"/>
          <w:lang w:val="en-GB" w:eastAsia="en-GB"/>
        </w:rPr>
        <w:t xml:space="preserve"> The use of alternative venues will aim to broaden the attendance. </w:t>
      </w:r>
    </w:p>
    <w:p w:rsidR="00D811DC" w:rsidRPr="00D811DC" w:rsidRDefault="00D811DC" w:rsidP="00D811DC">
      <w:pPr>
        <w:spacing w:line="240" w:lineRule="auto"/>
        <w:ind w:left="720" w:hanging="720"/>
        <w:rPr>
          <w:rFonts w:ascii="Times New Roman" w:eastAsia="Times New Roman" w:hAnsi="Times New Roman" w:cs="Times New Roman"/>
          <w:b/>
          <w:bCs/>
          <w:color w:val="0070C0"/>
          <w:sz w:val="24"/>
          <w:szCs w:val="24"/>
          <w:lang w:val="en-GB" w:eastAsia="en-GB"/>
        </w:rPr>
      </w:pPr>
      <w:r w:rsidRPr="00D811DC">
        <w:rPr>
          <w:rFonts w:ascii="Times New Roman" w:eastAsia="Times New Roman" w:hAnsi="Times New Roman" w:cs="Times New Roman"/>
          <w:b/>
          <w:bCs/>
          <w:color w:val="0070C0"/>
          <w:sz w:val="24"/>
          <w:szCs w:val="24"/>
          <w:lang w:val="en-GB" w:eastAsia="en-GB"/>
        </w:rPr>
        <w:t>ASC</w:t>
      </w:r>
    </w:p>
    <w:p w:rsidR="00D811DC" w:rsidRDefault="00D811DC" w:rsidP="00D811DC">
      <w:pPr>
        <w:spacing w:line="240" w:lineRule="auto"/>
        <w:ind w:left="720" w:hanging="720"/>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r w:rsidR="00AC7633">
        <w:rPr>
          <w:rFonts w:ascii="Times New Roman" w:eastAsia="Times New Roman" w:hAnsi="Times New Roman" w:cs="Times New Roman"/>
          <w:color w:val="000000"/>
          <w:sz w:val="24"/>
          <w:szCs w:val="24"/>
          <w:lang w:val="en-GB" w:eastAsia="en-GB"/>
        </w:rPr>
        <w:t>4</w:t>
      </w:r>
      <w:r>
        <w:rPr>
          <w:rFonts w:ascii="Times New Roman" w:eastAsia="Times New Roman" w:hAnsi="Times New Roman" w:cs="Times New Roman"/>
          <w:color w:val="000000"/>
          <w:sz w:val="24"/>
          <w:szCs w:val="24"/>
          <w:lang w:val="en-GB" w:eastAsia="en-GB"/>
        </w:rPr>
        <w:tab/>
        <w:t>Critical thinking workshops have been rolled out across ASC</w:t>
      </w:r>
      <w:r w:rsidR="00AE1F9C">
        <w:rPr>
          <w:rFonts w:ascii="Times New Roman" w:eastAsia="Times New Roman" w:hAnsi="Times New Roman" w:cs="Times New Roman"/>
          <w:color w:val="000000"/>
          <w:sz w:val="24"/>
          <w:szCs w:val="24"/>
          <w:lang w:val="en-GB" w:eastAsia="en-GB"/>
        </w:rPr>
        <w:t xml:space="preserve"> led by </w:t>
      </w:r>
      <w:r w:rsidR="00445044">
        <w:rPr>
          <w:rFonts w:ascii="Times New Roman" w:eastAsia="Times New Roman" w:hAnsi="Times New Roman" w:cs="Times New Roman"/>
          <w:color w:val="000000"/>
          <w:sz w:val="24"/>
          <w:szCs w:val="24"/>
          <w:lang w:val="en-GB" w:eastAsia="en-GB"/>
        </w:rPr>
        <w:t xml:space="preserve">the </w:t>
      </w:r>
      <w:r w:rsidR="00AE1F9C">
        <w:rPr>
          <w:rFonts w:ascii="Times New Roman" w:eastAsia="Times New Roman" w:hAnsi="Times New Roman" w:cs="Times New Roman"/>
          <w:color w:val="000000"/>
          <w:sz w:val="24"/>
          <w:szCs w:val="24"/>
          <w:lang w:val="en-GB" w:eastAsia="en-GB"/>
        </w:rPr>
        <w:t>Adult Safeguarding lead</w:t>
      </w:r>
      <w:r>
        <w:rPr>
          <w:rFonts w:ascii="Times New Roman" w:eastAsia="Times New Roman" w:hAnsi="Times New Roman" w:cs="Times New Roman"/>
          <w:color w:val="000000"/>
          <w:sz w:val="24"/>
          <w:szCs w:val="24"/>
          <w:lang w:val="en-GB" w:eastAsia="en-GB"/>
        </w:rPr>
        <w:t xml:space="preserve">. The workshops are mandatory for all ASC staff. </w:t>
      </w:r>
      <w:r w:rsidR="00AE1F9C">
        <w:rPr>
          <w:rFonts w:ascii="Times New Roman" w:eastAsia="Times New Roman" w:hAnsi="Times New Roman" w:cs="Times New Roman"/>
          <w:color w:val="000000"/>
          <w:sz w:val="24"/>
          <w:szCs w:val="24"/>
          <w:lang w:val="en-GB" w:eastAsia="en-GB"/>
        </w:rPr>
        <w:t xml:space="preserve">The aim is to have trained all ASC staff by April 2020. </w:t>
      </w:r>
    </w:p>
    <w:p w:rsidR="00B209B9" w:rsidRDefault="00B209B9" w:rsidP="00D811DC">
      <w:pPr>
        <w:spacing w:line="240" w:lineRule="auto"/>
        <w:ind w:left="720" w:hanging="720"/>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12.5</w:t>
      </w:r>
      <w:r>
        <w:rPr>
          <w:rFonts w:ascii="Times New Roman" w:eastAsia="Times New Roman" w:hAnsi="Times New Roman" w:cs="Times New Roman"/>
          <w:color w:val="000000"/>
          <w:sz w:val="24"/>
          <w:szCs w:val="24"/>
          <w:lang w:val="en-GB" w:eastAsia="en-GB"/>
        </w:rPr>
        <w:tab/>
      </w:r>
      <w:r w:rsidR="00C578FA">
        <w:rPr>
          <w:rFonts w:ascii="Times New Roman" w:eastAsia="Times New Roman" w:hAnsi="Times New Roman" w:cs="Times New Roman"/>
          <w:color w:val="000000"/>
          <w:sz w:val="24"/>
          <w:szCs w:val="24"/>
          <w:lang w:val="en-GB" w:eastAsia="en-GB"/>
        </w:rPr>
        <w:t>ASC has implemented a programme of w</w:t>
      </w:r>
      <w:r>
        <w:rPr>
          <w:rFonts w:ascii="Times New Roman" w:eastAsia="Times New Roman" w:hAnsi="Times New Roman" w:cs="Times New Roman"/>
          <w:color w:val="000000"/>
          <w:sz w:val="24"/>
          <w:szCs w:val="24"/>
          <w:lang w:val="en-GB" w:eastAsia="en-GB"/>
        </w:rPr>
        <w:t>orkshops</w:t>
      </w:r>
      <w:r w:rsidR="00C578FA">
        <w:rPr>
          <w:rFonts w:ascii="Times New Roman" w:eastAsia="Times New Roman" w:hAnsi="Times New Roman" w:cs="Times New Roman"/>
          <w:color w:val="000000"/>
          <w:sz w:val="24"/>
          <w:szCs w:val="24"/>
          <w:lang w:val="en-GB" w:eastAsia="en-GB"/>
        </w:rPr>
        <w:t xml:space="preserve"> led by the ASC Safeguarding lead,</w:t>
      </w:r>
      <w:r>
        <w:rPr>
          <w:rFonts w:ascii="Times New Roman" w:eastAsia="Times New Roman" w:hAnsi="Times New Roman" w:cs="Times New Roman"/>
          <w:color w:val="000000"/>
          <w:sz w:val="24"/>
          <w:szCs w:val="24"/>
          <w:lang w:val="en-GB" w:eastAsia="en-GB"/>
        </w:rPr>
        <w:t xml:space="preserve"> </w:t>
      </w:r>
      <w:r w:rsidR="00C578FA">
        <w:rPr>
          <w:rFonts w:ascii="Times New Roman" w:eastAsia="Times New Roman" w:hAnsi="Times New Roman" w:cs="Times New Roman"/>
          <w:color w:val="000000"/>
          <w:sz w:val="24"/>
          <w:szCs w:val="24"/>
          <w:lang w:val="en-GB" w:eastAsia="en-GB"/>
        </w:rPr>
        <w:t>to</w:t>
      </w:r>
      <w:r>
        <w:rPr>
          <w:rFonts w:ascii="Times New Roman" w:eastAsia="Times New Roman" w:hAnsi="Times New Roman" w:cs="Times New Roman"/>
          <w:color w:val="000000"/>
          <w:sz w:val="24"/>
          <w:szCs w:val="24"/>
          <w:lang w:val="en-GB" w:eastAsia="en-GB"/>
        </w:rPr>
        <w:t xml:space="preserve"> all </w:t>
      </w:r>
      <w:r w:rsidR="009831EC">
        <w:rPr>
          <w:rFonts w:ascii="Times New Roman" w:eastAsia="Times New Roman" w:hAnsi="Times New Roman" w:cs="Times New Roman"/>
          <w:color w:val="000000"/>
          <w:sz w:val="24"/>
          <w:szCs w:val="24"/>
          <w:lang w:val="en-GB" w:eastAsia="en-GB"/>
        </w:rPr>
        <w:t>front-line</w:t>
      </w:r>
      <w:r>
        <w:rPr>
          <w:rFonts w:ascii="Times New Roman" w:eastAsia="Times New Roman" w:hAnsi="Times New Roman" w:cs="Times New Roman"/>
          <w:color w:val="000000"/>
          <w:sz w:val="24"/>
          <w:szCs w:val="24"/>
          <w:lang w:val="en-GB" w:eastAsia="en-GB"/>
        </w:rPr>
        <w:t xml:space="preserve"> </w:t>
      </w:r>
      <w:r w:rsidR="00C578FA">
        <w:rPr>
          <w:rFonts w:ascii="Times New Roman" w:eastAsia="Times New Roman" w:hAnsi="Times New Roman" w:cs="Times New Roman"/>
          <w:color w:val="000000"/>
          <w:sz w:val="24"/>
          <w:szCs w:val="24"/>
          <w:lang w:val="en-GB" w:eastAsia="en-GB"/>
        </w:rPr>
        <w:t>practitioners</w:t>
      </w:r>
      <w:r>
        <w:rPr>
          <w:rFonts w:ascii="Times New Roman" w:eastAsia="Times New Roman" w:hAnsi="Times New Roman" w:cs="Times New Roman"/>
          <w:color w:val="000000"/>
          <w:sz w:val="24"/>
          <w:szCs w:val="24"/>
          <w:lang w:val="en-GB" w:eastAsia="en-GB"/>
        </w:rPr>
        <w:t xml:space="preserve"> focusing on improving skills in responding to adults who </w:t>
      </w:r>
      <w:r w:rsidR="00C578FA">
        <w:rPr>
          <w:rFonts w:ascii="Times New Roman" w:eastAsia="Times New Roman" w:hAnsi="Times New Roman" w:cs="Times New Roman"/>
          <w:color w:val="000000"/>
          <w:sz w:val="24"/>
          <w:szCs w:val="24"/>
          <w:lang w:val="en-GB" w:eastAsia="en-GB"/>
        </w:rPr>
        <w:t>self-neglect</w:t>
      </w:r>
      <w:r>
        <w:rPr>
          <w:rFonts w:ascii="Times New Roman" w:eastAsia="Times New Roman" w:hAnsi="Times New Roman" w:cs="Times New Roman"/>
          <w:color w:val="000000"/>
          <w:sz w:val="24"/>
          <w:szCs w:val="24"/>
          <w:lang w:val="en-GB" w:eastAsia="en-GB"/>
        </w:rPr>
        <w:t xml:space="preserve"> and</w:t>
      </w:r>
      <w:r w:rsidR="00C578FA">
        <w:rPr>
          <w:rFonts w:ascii="Times New Roman" w:eastAsia="Times New Roman" w:hAnsi="Times New Roman" w:cs="Times New Roman"/>
          <w:color w:val="000000"/>
          <w:sz w:val="24"/>
          <w:szCs w:val="24"/>
          <w:lang w:val="en-GB" w:eastAsia="en-GB"/>
        </w:rPr>
        <w:t xml:space="preserve">/or hoard.  </w:t>
      </w:r>
    </w:p>
    <w:p w:rsidR="00AE1F9C" w:rsidRDefault="00AE1F9C" w:rsidP="00D811DC">
      <w:pPr>
        <w:spacing w:line="240" w:lineRule="auto"/>
        <w:ind w:left="720" w:hanging="720"/>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r w:rsidR="00C578FA">
        <w:rPr>
          <w:rFonts w:ascii="Times New Roman" w:eastAsia="Times New Roman" w:hAnsi="Times New Roman" w:cs="Times New Roman"/>
          <w:color w:val="000000"/>
          <w:sz w:val="24"/>
          <w:szCs w:val="24"/>
          <w:lang w:val="en-GB" w:eastAsia="en-GB"/>
        </w:rPr>
        <w:t>6</w:t>
      </w:r>
      <w:r>
        <w:rPr>
          <w:rFonts w:ascii="Times New Roman" w:eastAsia="Times New Roman" w:hAnsi="Times New Roman" w:cs="Times New Roman"/>
          <w:color w:val="000000"/>
          <w:sz w:val="24"/>
          <w:szCs w:val="24"/>
          <w:lang w:val="en-GB" w:eastAsia="en-GB"/>
        </w:rPr>
        <w:tab/>
        <w:t xml:space="preserve">Annual Deep dive audit includes a making safeguarding personal tool. The 2019 audit has reflected improvements in </w:t>
      </w:r>
      <w:r w:rsidR="00081484">
        <w:rPr>
          <w:rFonts w:ascii="Times New Roman" w:eastAsia="Times New Roman" w:hAnsi="Times New Roman" w:cs="Times New Roman"/>
          <w:color w:val="000000"/>
          <w:sz w:val="24"/>
          <w:szCs w:val="24"/>
          <w:lang w:val="en-GB" w:eastAsia="en-GB"/>
        </w:rPr>
        <w:t xml:space="preserve">the </w:t>
      </w:r>
      <w:r>
        <w:rPr>
          <w:rFonts w:ascii="Times New Roman" w:eastAsia="Times New Roman" w:hAnsi="Times New Roman" w:cs="Times New Roman"/>
          <w:color w:val="000000"/>
          <w:sz w:val="24"/>
          <w:szCs w:val="24"/>
          <w:lang w:val="en-GB" w:eastAsia="en-GB"/>
        </w:rPr>
        <w:t xml:space="preserve">quality of </w:t>
      </w:r>
      <w:r w:rsidR="00081484">
        <w:rPr>
          <w:rFonts w:ascii="Times New Roman" w:eastAsia="Times New Roman" w:hAnsi="Times New Roman" w:cs="Times New Roman"/>
          <w:color w:val="000000"/>
          <w:sz w:val="24"/>
          <w:szCs w:val="24"/>
          <w:lang w:val="en-GB" w:eastAsia="en-GB"/>
        </w:rPr>
        <w:t xml:space="preserve">the </w:t>
      </w:r>
      <w:r>
        <w:rPr>
          <w:rFonts w:ascii="Times New Roman" w:eastAsia="Times New Roman" w:hAnsi="Times New Roman" w:cs="Times New Roman"/>
          <w:color w:val="000000"/>
          <w:sz w:val="24"/>
          <w:szCs w:val="24"/>
          <w:lang w:val="en-GB" w:eastAsia="en-GB"/>
        </w:rPr>
        <w:t xml:space="preserve">case work. The findings from the deep dive audit will highlight key areas for ongoing developments. </w:t>
      </w:r>
    </w:p>
    <w:p w:rsidR="00AE1F9C" w:rsidRPr="00AE1F9C" w:rsidRDefault="00AE1F9C" w:rsidP="00D811DC">
      <w:pPr>
        <w:spacing w:line="240" w:lineRule="auto"/>
        <w:ind w:left="720" w:hanging="720"/>
        <w:rPr>
          <w:rFonts w:ascii="Times New Roman" w:hAnsi="Times New Roman" w:cs="Times New Roman"/>
          <w:b/>
          <w:bCs/>
          <w:color w:val="0070C0"/>
          <w:sz w:val="24"/>
          <w:szCs w:val="24"/>
        </w:rPr>
      </w:pPr>
      <w:r w:rsidRPr="00AE1F9C">
        <w:rPr>
          <w:rFonts w:ascii="Times New Roman" w:hAnsi="Times New Roman" w:cs="Times New Roman"/>
          <w:b/>
          <w:bCs/>
          <w:color w:val="0070C0"/>
          <w:sz w:val="24"/>
          <w:szCs w:val="24"/>
        </w:rPr>
        <w:t>Housing</w:t>
      </w:r>
    </w:p>
    <w:p w:rsidR="00D811DC" w:rsidRDefault="005E1010" w:rsidP="005E1010">
      <w:pPr>
        <w:spacing w:line="240" w:lineRule="auto"/>
        <w:ind w:left="720" w:hanging="720"/>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r w:rsidR="00C578FA">
        <w:rPr>
          <w:rFonts w:ascii="Times New Roman" w:eastAsia="Times New Roman" w:hAnsi="Times New Roman" w:cs="Times New Roman"/>
          <w:color w:val="000000"/>
          <w:sz w:val="24"/>
          <w:szCs w:val="24"/>
          <w:lang w:val="en-GB" w:eastAsia="en-GB"/>
        </w:rPr>
        <w:t>7</w:t>
      </w:r>
      <w:r>
        <w:rPr>
          <w:rFonts w:ascii="Times New Roman" w:eastAsia="Times New Roman" w:hAnsi="Times New Roman" w:cs="Times New Roman"/>
          <w:color w:val="000000"/>
          <w:sz w:val="24"/>
          <w:szCs w:val="24"/>
          <w:lang w:val="en-GB" w:eastAsia="en-GB"/>
        </w:rPr>
        <w:tab/>
      </w:r>
      <w:r w:rsidR="00AE1F9C" w:rsidRPr="009E6F26">
        <w:rPr>
          <w:rFonts w:ascii="Times New Roman" w:eastAsia="Times New Roman" w:hAnsi="Times New Roman" w:cs="Times New Roman"/>
          <w:color w:val="000000"/>
          <w:sz w:val="24"/>
          <w:szCs w:val="24"/>
          <w:lang w:val="en-GB" w:eastAsia="en-GB"/>
        </w:rPr>
        <w:t>Following the independent management review of Mr. F.’s case, concerns are now escalated to senior housing officers in the Housing Association as soon as there is a concern over lack of action or response. Regular internal officer meetings using the MARAC format</w:t>
      </w:r>
      <w:r w:rsidR="00081484">
        <w:rPr>
          <w:rFonts w:ascii="Times New Roman" w:eastAsia="Times New Roman" w:hAnsi="Times New Roman" w:cs="Times New Roman"/>
          <w:color w:val="000000"/>
          <w:sz w:val="24"/>
          <w:szCs w:val="24"/>
          <w:lang w:val="en-GB" w:eastAsia="en-GB"/>
        </w:rPr>
        <w:t>,</w:t>
      </w:r>
      <w:r w:rsidR="00AE1F9C" w:rsidRPr="009E6F26">
        <w:rPr>
          <w:rFonts w:ascii="Times New Roman" w:eastAsia="Times New Roman" w:hAnsi="Times New Roman" w:cs="Times New Roman"/>
          <w:color w:val="000000"/>
          <w:sz w:val="24"/>
          <w:szCs w:val="24"/>
          <w:lang w:val="en-GB" w:eastAsia="en-GB"/>
        </w:rPr>
        <w:t xml:space="preserve"> chaired by Head of the Community Safeguarding in the Housing Association are held to discuss safeguarding concerns in complexed cases, such as Mr. F.</w:t>
      </w:r>
    </w:p>
    <w:p w:rsidR="005E1010" w:rsidRDefault="005E1010" w:rsidP="005E1010">
      <w:pPr>
        <w:spacing w:line="240" w:lineRule="auto"/>
        <w:ind w:left="720" w:hanging="720"/>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r w:rsidR="00C578FA">
        <w:rPr>
          <w:rFonts w:ascii="Times New Roman" w:eastAsia="Times New Roman" w:hAnsi="Times New Roman" w:cs="Times New Roman"/>
          <w:color w:val="000000"/>
          <w:sz w:val="24"/>
          <w:szCs w:val="24"/>
          <w:lang w:val="en-GB" w:eastAsia="en-GB"/>
        </w:rPr>
        <w:t>8</w:t>
      </w:r>
      <w:r>
        <w:rPr>
          <w:rFonts w:ascii="Times New Roman" w:eastAsia="Times New Roman" w:hAnsi="Times New Roman" w:cs="Times New Roman"/>
          <w:color w:val="000000"/>
          <w:sz w:val="24"/>
          <w:szCs w:val="24"/>
          <w:lang w:val="en-GB" w:eastAsia="en-GB"/>
        </w:rPr>
        <w:tab/>
        <w:t>A crib sheet highlighting high risk cases that need to be sen</w:t>
      </w:r>
      <w:r w:rsidR="00081484">
        <w:rPr>
          <w:rFonts w:ascii="Times New Roman" w:eastAsia="Times New Roman" w:hAnsi="Times New Roman" w:cs="Times New Roman"/>
          <w:color w:val="000000"/>
          <w:sz w:val="24"/>
          <w:szCs w:val="24"/>
          <w:lang w:val="en-GB" w:eastAsia="en-GB"/>
        </w:rPr>
        <w:t>t</w:t>
      </w:r>
      <w:r>
        <w:rPr>
          <w:rFonts w:ascii="Times New Roman" w:eastAsia="Times New Roman" w:hAnsi="Times New Roman" w:cs="Times New Roman"/>
          <w:color w:val="000000"/>
          <w:sz w:val="24"/>
          <w:szCs w:val="24"/>
          <w:lang w:val="en-GB" w:eastAsia="en-GB"/>
        </w:rPr>
        <w:t xml:space="preserve"> to the Housing </w:t>
      </w:r>
      <w:r w:rsidR="00081484">
        <w:rPr>
          <w:rFonts w:ascii="Times New Roman" w:eastAsia="Times New Roman" w:hAnsi="Times New Roman" w:cs="Times New Roman"/>
          <w:color w:val="000000"/>
          <w:sz w:val="24"/>
          <w:szCs w:val="24"/>
          <w:lang w:val="en-GB" w:eastAsia="en-GB"/>
        </w:rPr>
        <w:t>S</w:t>
      </w:r>
      <w:r>
        <w:rPr>
          <w:rFonts w:ascii="Times New Roman" w:eastAsia="Times New Roman" w:hAnsi="Times New Roman" w:cs="Times New Roman"/>
          <w:color w:val="000000"/>
          <w:sz w:val="24"/>
          <w:szCs w:val="24"/>
          <w:lang w:val="en-GB" w:eastAsia="en-GB"/>
        </w:rPr>
        <w:t xml:space="preserve">afeguarding lead for internal case review has been developed. This is discussed in supervision and is on </w:t>
      </w:r>
      <w:r w:rsidR="00081484">
        <w:rPr>
          <w:rFonts w:ascii="Times New Roman" w:eastAsia="Times New Roman" w:hAnsi="Times New Roman" w:cs="Times New Roman"/>
          <w:color w:val="000000"/>
          <w:sz w:val="24"/>
          <w:szCs w:val="24"/>
          <w:lang w:val="en-GB" w:eastAsia="en-GB"/>
        </w:rPr>
        <w:t xml:space="preserve">the </w:t>
      </w:r>
      <w:r>
        <w:rPr>
          <w:rFonts w:ascii="Times New Roman" w:eastAsia="Times New Roman" w:hAnsi="Times New Roman" w:cs="Times New Roman"/>
          <w:color w:val="000000"/>
          <w:sz w:val="24"/>
          <w:szCs w:val="24"/>
          <w:lang w:val="en-GB" w:eastAsia="en-GB"/>
        </w:rPr>
        <w:t>Housing internal webpage. Housing agreed to formalise</w:t>
      </w:r>
      <w:r w:rsidR="00081484">
        <w:rPr>
          <w:rFonts w:ascii="Times New Roman" w:eastAsia="Times New Roman" w:hAnsi="Times New Roman" w:cs="Times New Roman"/>
          <w:color w:val="000000"/>
          <w:sz w:val="24"/>
          <w:szCs w:val="24"/>
          <w:lang w:val="en-GB" w:eastAsia="en-GB"/>
        </w:rPr>
        <w:t xml:space="preserve"> the process</w:t>
      </w:r>
      <w:r>
        <w:rPr>
          <w:rFonts w:ascii="Times New Roman" w:eastAsia="Times New Roman" w:hAnsi="Times New Roman" w:cs="Times New Roman"/>
          <w:color w:val="000000"/>
          <w:sz w:val="24"/>
          <w:szCs w:val="24"/>
          <w:lang w:val="en-GB" w:eastAsia="en-GB"/>
        </w:rPr>
        <w:t xml:space="preserve"> into a written workflow. </w:t>
      </w:r>
    </w:p>
    <w:p w:rsidR="0030581A" w:rsidRDefault="005E1010" w:rsidP="005E1010">
      <w:pPr>
        <w:spacing w:line="240" w:lineRule="auto"/>
        <w:ind w:left="720" w:hanging="720"/>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r w:rsidR="00C578FA">
        <w:rPr>
          <w:rFonts w:ascii="Times New Roman" w:eastAsia="Times New Roman" w:hAnsi="Times New Roman" w:cs="Times New Roman"/>
          <w:color w:val="000000"/>
          <w:sz w:val="24"/>
          <w:szCs w:val="24"/>
          <w:lang w:val="en-GB" w:eastAsia="en-GB"/>
        </w:rPr>
        <w:t>9</w:t>
      </w:r>
      <w:r>
        <w:rPr>
          <w:rFonts w:ascii="Times New Roman" w:eastAsia="Times New Roman" w:hAnsi="Times New Roman" w:cs="Times New Roman"/>
          <w:color w:val="000000"/>
          <w:sz w:val="24"/>
          <w:szCs w:val="24"/>
          <w:lang w:val="en-GB" w:eastAsia="en-GB"/>
        </w:rPr>
        <w:tab/>
        <w:t xml:space="preserve">Supervision procedure has been developed. This includes 2 weekly supervision </w:t>
      </w:r>
      <w:r w:rsidR="00081484">
        <w:rPr>
          <w:rFonts w:ascii="Times New Roman" w:eastAsia="Times New Roman" w:hAnsi="Times New Roman" w:cs="Times New Roman"/>
          <w:color w:val="000000"/>
          <w:sz w:val="24"/>
          <w:szCs w:val="24"/>
          <w:lang w:val="en-GB" w:eastAsia="en-GB"/>
        </w:rPr>
        <w:t xml:space="preserve">cycle </w:t>
      </w:r>
      <w:r>
        <w:rPr>
          <w:rFonts w:ascii="Times New Roman" w:eastAsia="Times New Roman" w:hAnsi="Times New Roman" w:cs="Times New Roman"/>
          <w:color w:val="000000"/>
          <w:sz w:val="24"/>
          <w:szCs w:val="24"/>
          <w:lang w:val="en-GB" w:eastAsia="en-GB"/>
        </w:rPr>
        <w:t xml:space="preserve">with a focus on reflective practice. This is to be written into a supervision policy. </w:t>
      </w:r>
    </w:p>
    <w:p w:rsidR="005E1010" w:rsidRDefault="005E1010" w:rsidP="005E1010">
      <w:pPr>
        <w:spacing w:line="240" w:lineRule="auto"/>
        <w:ind w:left="720" w:hanging="720"/>
        <w:rPr>
          <w:rFonts w:ascii="Times New Roman" w:eastAsia="Times New Roman" w:hAnsi="Times New Roman" w:cs="Times New Roman"/>
          <w:b/>
          <w:bCs/>
          <w:color w:val="0070C0"/>
          <w:sz w:val="24"/>
          <w:szCs w:val="24"/>
          <w:lang w:val="en-GB" w:eastAsia="en-GB"/>
        </w:rPr>
      </w:pPr>
      <w:r w:rsidRPr="005E1010">
        <w:rPr>
          <w:rFonts w:ascii="Times New Roman" w:eastAsia="Times New Roman" w:hAnsi="Times New Roman" w:cs="Times New Roman"/>
          <w:b/>
          <w:bCs/>
          <w:color w:val="0070C0"/>
          <w:sz w:val="24"/>
          <w:szCs w:val="24"/>
          <w:lang w:val="en-GB" w:eastAsia="en-GB"/>
        </w:rPr>
        <w:t>Health</w:t>
      </w:r>
    </w:p>
    <w:p w:rsidR="005E1010" w:rsidRDefault="005E1010" w:rsidP="005E1010">
      <w:pPr>
        <w:spacing w:line="240" w:lineRule="auto"/>
        <w:ind w:left="720" w:hanging="720"/>
        <w:rPr>
          <w:rFonts w:ascii="Times New Roman" w:eastAsia="Times New Roman" w:hAnsi="Times New Roman" w:cs="Times New Roman"/>
          <w:sz w:val="24"/>
          <w:szCs w:val="24"/>
          <w:lang w:val="en-GB" w:eastAsia="en-GB"/>
        </w:rPr>
      </w:pPr>
      <w:r w:rsidRPr="005E1010">
        <w:rPr>
          <w:rFonts w:ascii="Times New Roman" w:eastAsia="Times New Roman" w:hAnsi="Times New Roman" w:cs="Times New Roman"/>
          <w:sz w:val="24"/>
          <w:szCs w:val="24"/>
          <w:lang w:val="en-GB" w:eastAsia="en-GB"/>
        </w:rPr>
        <w:t>12.</w:t>
      </w:r>
      <w:r w:rsidR="00C578FA">
        <w:rPr>
          <w:rFonts w:ascii="Times New Roman" w:eastAsia="Times New Roman" w:hAnsi="Times New Roman" w:cs="Times New Roman"/>
          <w:sz w:val="24"/>
          <w:szCs w:val="24"/>
          <w:lang w:val="en-GB" w:eastAsia="en-GB"/>
        </w:rPr>
        <w:t>10</w:t>
      </w:r>
      <w:r w:rsidRPr="005E1010">
        <w:rPr>
          <w:rFonts w:ascii="Times New Roman" w:eastAsia="Times New Roman" w:hAnsi="Times New Roman" w:cs="Times New Roman"/>
          <w:sz w:val="24"/>
          <w:szCs w:val="24"/>
          <w:lang w:val="en-GB" w:eastAsia="en-GB"/>
        </w:rPr>
        <w:tab/>
      </w:r>
      <w:r w:rsidR="00276BBB">
        <w:rPr>
          <w:rFonts w:ascii="Times New Roman" w:eastAsia="Times New Roman" w:hAnsi="Times New Roman" w:cs="Times New Roman"/>
          <w:sz w:val="24"/>
          <w:szCs w:val="24"/>
          <w:lang w:val="en-GB" w:eastAsia="en-GB"/>
        </w:rPr>
        <w:t>The recruitment process for a GP Safeguarding Lead has been started.</w:t>
      </w:r>
    </w:p>
    <w:p w:rsidR="00276BBB" w:rsidRDefault="00276BBB" w:rsidP="005E1010">
      <w:pPr>
        <w:spacing w:line="24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w:t>
      </w:r>
      <w:r w:rsidR="00AC7633">
        <w:rPr>
          <w:rFonts w:ascii="Times New Roman" w:eastAsia="Times New Roman" w:hAnsi="Times New Roman" w:cs="Times New Roman"/>
          <w:sz w:val="24"/>
          <w:szCs w:val="24"/>
          <w:lang w:val="en-GB" w:eastAsia="en-GB"/>
        </w:rPr>
        <w:t>1</w:t>
      </w:r>
      <w:r w:rsidR="00C578FA">
        <w:rPr>
          <w:rFonts w:ascii="Times New Roman" w:eastAsia="Times New Roman" w:hAnsi="Times New Roman" w:cs="Times New Roman"/>
          <w:sz w:val="24"/>
          <w:szCs w:val="24"/>
          <w:lang w:val="en-GB" w:eastAsia="en-GB"/>
        </w:rPr>
        <w:t>1</w:t>
      </w:r>
      <w:r>
        <w:rPr>
          <w:rFonts w:ascii="Times New Roman" w:eastAsia="Times New Roman" w:hAnsi="Times New Roman" w:cs="Times New Roman"/>
          <w:sz w:val="24"/>
          <w:szCs w:val="24"/>
          <w:lang w:val="en-GB" w:eastAsia="en-GB"/>
        </w:rPr>
        <w:tab/>
        <w:t>CCG Safeguarding Lead has initiated a program in November 2019, of level 3 training for GP’s co</w:t>
      </w:r>
      <w:r w:rsidR="00081484">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facilitated with Newham GP Safeguarding Lead.</w:t>
      </w:r>
    </w:p>
    <w:p w:rsidR="00276BBB" w:rsidRDefault="00276BBB" w:rsidP="005E1010">
      <w:pPr>
        <w:spacing w:line="24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12.1</w:t>
      </w:r>
      <w:r w:rsidR="00C578FA">
        <w:rPr>
          <w:rFonts w:ascii="Times New Roman" w:eastAsia="Times New Roman" w:hAnsi="Times New Roman" w:cs="Times New Roman"/>
          <w:sz w:val="24"/>
          <w:szCs w:val="24"/>
          <w:lang w:val="en-GB" w:eastAsia="en-GB"/>
        </w:rPr>
        <w:t>2</w:t>
      </w:r>
      <w:r>
        <w:rPr>
          <w:rFonts w:ascii="Times New Roman" w:eastAsia="Times New Roman" w:hAnsi="Times New Roman" w:cs="Times New Roman"/>
          <w:sz w:val="24"/>
          <w:szCs w:val="24"/>
          <w:lang w:val="en-GB" w:eastAsia="en-GB"/>
        </w:rPr>
        <w:tab/>
        <w:t xml:space="preserve">CCG Lead to review progress of developing a protocol of ‘remote registering’ adults at risk with GP surgeries when they are not registered. </w:t>
      </w:r>
    </w:p>
    <w:p w:rsidR="00276BBB" w:rsidRDefault="00276BBB" w:rsidP="005E1010">
      <w:pPr>
        <w:spacing w:line="240" w:lineRule="auto"/>
        <w:ind w:left="720" w:hanging="720"/>
        <w:rPr>
          <w:rFonts w:ascii="Times New Roman" w:eastAsia="Times New Roman" w:hAnsi="Times New Roman" w:cs="Times New Roman"/>
          <w:b/>
          <w:bCs/>
          <w:color w:val="0070C0"/>
          <w:sz w:val="24"/>
          <w:szCs w:val="24"/>
          <w:lang w:val="en-GB" w:eastAsia="en-GB"/>
        </w:rPr>
      </w:pPr>
      <w:r w:rsidRPr="00276BBB">
        <w:rPr>
          <w:rFonts w:ascii="Times New Roman" w:eastAsia="Times New Roman" w:hAnsi="Times New Roman" w:cs="Times New Roman"/>
          <w:b/>
          <w:bCs/>
          <w:color w:val="0070C0"/>
          <w:sz w:val="24"/>
          <w:szCs w:val="24"/>
          <w:lang w:val="en-GB" w:eastAsia="en-GB"/>
        </w:rPr>
        <w:t>ELFT</w:t>
      </w:r>
    </w:p>
    <w:p w:rsidR="00276BBB" w:rsidRDefault="00276BBB" w:rsidP="005E1010">
      <w:pPr>
        <w:spacing w:line="240" w:lineRule="auto"/>
        <w:ind w:left="720" w:hanging="720"/>
        <w:rPr>
          <w:rFonts w:ascii="Times New Roman" w:eastAsia="Times New Roman" w:hAnsi="Times New Roman" w:cs="Times New Roman"/>
          <w:sz w:val="24"/>
          <w:szCs w:val="24"/>
          <w:lang w:val="en-GB" w:eastAsia="en-GB"/>
        </w:rPr>
      </w:pPr>
      <w:r w:rsidRPr="00276BBB">
        <w:rPr>
          <w:rFonts w:ascii="Times New Roman" w:eastAsia="Times New Roman" w:hAnsi="Times New Roman" w:cs="Times New Roman"/>
          <w:sz w:val="24"/>
          <w:szCs w:val="24"/>
          <w:lang w:val="en-GB" w:eastAsia="en-GB"/>
        </w:rPr>
        <w:t>12.1</w:t>
      </w:r>
      <w:r w:rsidR="00C578FA">
        <w:rPr>
          <w:rFonts w:ascii="Times New Roman" w:eastAsia="Times New Roman" w:hAnsi="Times New Roman" w:cs="Times New Roman"/>
          <w:sz w:val="24"/>
          <w:szCs w:val="24"/>
          <w:lang w:val="en-GB" w:eastAsia="en-GB"/>
        </w:rPr>
        <w:t>3</w:t>
      </w:r>
      <w:r>
        <w:rPr>
          <w:rFonts w:ascii="Times New Roman" w:eastAsia="Times New Roman" w:hAnsi="Times New Roman" w:cs="Times New Roman"/>
          <w:sz w:val="24"/>
          <w:szCs w:val="24"/>
          <w:lang w:val="en-GB" w:eastAsia="en-GB"/>
        </w:rPr>
        <w:tab/>
        <w:t xml:space="preserve">Hoarding clutter scales have been attached to </w:t>
      </w:r>
      <w:r w:rsidR="008373F2">
        <w:rPr>
          <w:rFonts w:ascii="Times New Roman" w:eastAsia="Times New Roman" w:hAnsi="Times New Roman" w:cs="Times New Roman"/>
          <w:sz w:val="24"/>
          <w:szCs w:val="24"/>
          <w:lang w:val="en-GB" w:eastAsia="en-GB"/>
        </w:rPr>
        <w:t>‘</w:t>
      </w:r>
      <w:proofErr w:type="spellStart"/>
      <w:r>
        <w:rPr>
          <w:rFonts w:ascii="Times New Roman" w:eastAsia="Times New Roman" w:hAnsi="Times New Roman" w:cs="Times New Roman"/>
          <w:sz w:val="24"/>
          <w:szCs w:val="24"/>
          <w:lang w:val="en-GB" w:eastAsia="en-GB"/>
        </w:rPr>
        <w:t>datix</w:t>
      </w:r>
      <w:proofErr w:type="spellEnd"/>
      <w:r w:rsidR="008373F2">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reporting system to raise awareness and improve risk assessments. </w:t>
      </w:r>
    </w:p>
    <w:p w:rsidR="00276BBB" w:rsidRDefault="00276BBB" w:rsidP="005E1010">
      <w:pPr>
        <w:spacing w:line="24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12.1</w:t>
      </w:r>
      <w:r w:rsidR="00C578FA">
        <w:rPr>
          <w:rFonts w:ascii="Times New Roman" w:eastAsia="Times New Roman" w:hAnsi="Times New Roman" w:cs="Times New Roman"/>
          <w:sz w:val="24"/>
          <w:szCs w:val="24"/>
          <w:lang w:val="en-GB" w:eastAsia="en-GB"/>
        </w:rPr>
        <w:t>4</w:t>
      </w:r>
      <w:r>
        <w:rPr>
          <w:rFonts w:ascii="Times New Roman" w:eastAsia="Times New Roman" w:hAnsi="Times New Roman" w:cs="Times New Roman"/>
          <w:sz w:val="24"/>
          <w:szCs w:val="24"/>
          <w:lang w:val="en-GB" w:eastAsia="en-GB"/>
        </w:rPr>
        <w:tab/>
        <w:t xml:space="preserve">ELFT Safeguarding Conference in October 2019 included a presentation by the LFB to increase front line practitioner’s awareness of fire risk and safety. </w:t>
      </w:r>
    </w:p>
    <w:p w:rsidR="00276BBB" w:rsidRDefault="00276BBB" w:rsidP="005E1010">
      <w:pPr>
        <w:spacing w:line="24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12.1</w:t>
      </w:r>
      <w:r w:rsidR="00C578FA">
        <w:rPr>
          <w:rFonts w:ascii="Times New Roman" w:eastAsia="Times New Roman" w:hAnsi="Times New Roman" w:cs="Times New Roman"/>
          <w:sz w:val="24"/>
          <w:szCs w:val="24"/>
          <w:lang w:val="en-GB" w:eastAsia="en-GB"/>
        </w:rPr>
        <w:t>5</w:t>
      </w:r>
      <w:r>
        <w:rPr>
          <w:rFonts w:ascii="Times New Roman" w:eastAsia="Times New Roman" w:hAnsi="Times New Roman" w:cs="Times New Roman"/>
          <w:sz w:val="24"/>
          <w:szCs w:val="24"/>
          <w:lang w:val="en-GB" w:eastAsia="en-GB"/>
        </w:rPr>
        <w:tab/>
        <w:t xml:space="preserve">Level 3 safeguarding training includes risks associated with self-neglect and hoarding. </w:t>
      </w:r>
    </w:p>
    <w:p w:rsidR="00276BBB" w:rsidRPr="005E1010" w:rsidRDefault="004816C8" w:rsidP="00DD5CC3">
      <w:pPr>
        <w:spacing w:line="24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12.1</w:t>
      </w:r>
      <w:r w:rsidR="00C578FA">
        <w:rPr>
          <w:rFonts w:ascii="Times New Roman" w:eastAsia="Times New Roman" w:hAnsi="Times New Roman" w:cs="Times New Roman"/>
          <w:sz w:val="24"/>
          <w:szCs w:val="24"/>
          <w:lang w:val="en-GB" w:eastAsia="en-GB"/>
        </w:rPr>
        <w:t>6</w:t>
      </w:r>
      <w:r>
        <w:rPr>
          <w:rFonts w:ascii="Times New Roman" w:eastAsia="Times New Roman" w:hAnsi="Times New Roman" w:cs="Times New Roman"/>
          <w:sz w:val="24"/>
          <w:szCs w:val="24"/>
          <w:lang w:val="en-GB" w:eastAsia="en-GB"/>
        </w:rPr>
        <w:tab/>
        <w:t>December 2019 Community health newsletter for practitioners will include</w:t>
      </w:r>
      <w:r w:rsidR="0044286B">
        <w:rPr>
          <w:rFonts w:ascii="Times New Roman" w:eastAsia="Times New Roman" w:hAnsi="Times New Roman" w:cs="Times New Roman"/>
          <w:sz w:val="24"/>
          <w:szCs w:val="24"/>
          <w:lang w:val="en-GB" w:eastAsia="en-GB"/>
        </w:rPr>
        <w:t xml:space="preserve"> details of how and when</w:t>
      </w:r>
      <w:r w:rsidR="00081484">
        <w:rPr>
          <w:rFonts w:ascii="Times New Roman" w:eastAsia="Times New Roman" w:hAnsi="Times New Roman" w:cs="Times New Roman"/>
          <w:sz w:val="24"/>
          <w:szCs w:val="24"/>
          <w:lang w:val="en-GB" w:eastAsia="en-GB"/>
        </w:rPr>
        <w:t>,</w:t>
      </w:r>
      <w:r w:rsidR="0044286B">
        <w:rPr>
          <w:rFonts w:ascii="Times New Roman" w:eastAsia="Times New Roman" w:hAnsi="Times New Roman" w:cs="Times New Roman"/>
          <w:sz w:val="24"/>
          <w:szCs w:val="24"/>
          <w:lang w:val="en-GB" w:eastAsia="en-GB"/>
        </w:rPr>
        <w:t xml:space="preserve"> to access the SNAP panel. </w:t>
      </w:r>
    </w:p>
    <w:p w:rsidR="00081484" w:rsidRPr="00C578FA" w:rsidRDefault="00C578FA" w:rsidP="00FC2724">
      <w:pPr>
        <w:spacing w:line="240" w:lineRule="auto"/>
        <w:rPr>
          <w:rFonts w:ascii="Times New Roman" w:hAnsi="Times New Roman" w:cs="Times New Roman"/>
          <w:b/>
          <w:bCs/>
          <w:color w:val="0070C0"/>
          <w:sz w:val="24"/>
          <w:szCs w:val="24"/>
        </w:rPr>
      </w:pPr>
      <w:r w:rsidRPr="00C578FA">
        <w:rPr>
          <w:rFonts w:ascii="Times New Roman" w:hAnsi="Times New Roman" w:cs="Times New Roman"/>
          <w:b/>
          <w:bCs/>
          <w:color w:val="0070C0"/>
          <w:sz w:val="24"/>
          <w:szCs w:val="24"/>
        </w:rPr>
        <w:t xml:space="preserve">ADDITIONAL </w:t>
      </w:r>
      <w:r w:rsidRPr="00C578FA">
        <w:rPr>
          <w:rFonts w:ascii="Times New Roman" w:hAnsi="Times New Roman" w:cs="Times New Roman"/>
          <w:b/>
          <w:bCs/>
          <w:caps/>
          <w:color w:val="0070C0"/>
          <w:sz w:val="24"/>
          <w:szCs w:val="24"/>
        </w:rPr>
        <w:t>INITIATIVES Implemented</w:t>
      </w:r>
    </w:p>
    <w:p w:rsidR="0030581A" w:rsidRPr="00167069" w:rsidRDefault="0030581A" w:rsidP="00FC2724">
      <w:pPr>
        <w:spacing w:line="240" w:lineRule="auto"/>
        <w:rPr>
          <w:rFonts w:ascii="Times New Roman" w:hAnsi="Times New Roman" w:cs="Times New Roman"/>
          <w:sz w:val="24"/>
          <w:szCs w:val="24"/>
        </w:rPr>
      </w:pPr>
      <w:r>
        <w:rPr>
          <w:rFonts w:ascii="Times New Roman" w:hAnsi="Times New Roman" w:cs="Times New Roman"/>
          <w:sz w:val="24"/>
          <w:szCs w:val="24"/>
        </w:rPr>
        <w:t>Additional initiatives that have been implemented in the last 12 months are included to reflect the ongoing development work that is being implemented</w:t>
      </w:r>
      <w:r w:rsidR="00DD5CC3">
        <w:rPr>
          <w:rFonts w:ascii="Times New Roman" w:hAnsi="Times New Roman" w:cs="Times New Roman"/>
          <w:sz w:val="24"/>
          <w:szCs w:val="24"/>
        </w:rPr>
        <w:t xml:space="preserve"> across agencies</w:t>
      </w:r>
      <w:r>
        <w:rPr>
          <w:rFonts w:ascii="Times New Roman" w:hAnsi="Times New Roman" w:cs="Times New Roman"/>
          <w:sz w:val="24"/>
          <w:szCs w:val="24"/>
        </w:rPr>
        <w:t xml:space="preserve">. These initiatives were not implemented as a direct learning from only this SAR but from a number of lessons </w:t>
      </w:r>
      <w:r w:rsidR="00081484">
        <w:rPr>
          <w:rFonts w:ascii="Times New Roman" w:hAnsi="Times New Roman" w:cs="Times New Roman"/>
          <w:sz w:val="24"/>
          <w:szCs w:val="24"/>
        </w:rPr>
        <w:t>learnt from</w:t>
      </w:r>
      <w:r>
        <w:rPr>
          <w:rFonts w:ascii="Times New Roman" w:hAnsi="Times New Roman" w:cs="Times New Roman"/>
          <w:sz w:val="24"/>
          <w:szCs w:val="24"/>
        </w:rPr>
        <w:t xml:space="preserve"> SARs, </w:t>
      </w:r>
      <w:r w:rsidR="00DD5CC3">
        <w:rPr>
          <w:rFonts w:ascii="Times New Roman" w:hAnsi="Times New Roman" w:cs="Times New Roman"/>
          <w:sz w:val="24"/>
          <w:szCs w:val="24"/>
        </w:rPr>
        <w:t>n</w:t>
      </w:r>
      <w:r>
        <w:rPr>
          <w:rFonts w:ascii="Times New Roman" w:hAnsi="Times New Roman" w:cs="Times New Roman"/>
          <w:sz w:val="24"/>
          <w:szCs w:val="24"/>
        </w:rPr>
        <w:t>ational guidance and internal deep dive audits. The following initiatives have been shared by agencies</w:t>
      </w:r>
      <w:r w:rsidR="00081484">
        <w:rPr>
          <w:rFonts w:ascii="Times New Roman" w:hAnsi="Times New Roman" w:cs="Times New Roman"/>
          <w:sz w:val="24"/>
          <w:szCs w:val="24"/>
        </w:rPr>
        <w:t xml:space="preserve"> with the Reviewer</w:t>
      </w:r>
      <w:r>
        <w:rPr>
          <w:rFonts w:ascii="Times New Roman" w:hAnsi="Times New Roman" w:cs="Times New Roman"/>
          <w:sz w:val="24"/>
          <w:szCs w:val="24"/>
        </w:rPr>
        <w:t xml:space="preserve"> as actions </w:t>
      </w:r>
      <w:r w:rsidR="00081484">
        <w:rPr>
          <w:rFonts w:ascii="Times New Roman" w:hAnsi="Times New Roman" w:cs="Times New Roman"/>
          <w:sz w:val="24"/>
          <w:szCs w:val="24"/>
        </w:rPr>
        <w:t>implemented</w:t>
      </w:r>
      <w:r>
        <w:rPr>
          <w:rFonts w:ascii="Times New Roman" w:hAnsi="Times New Roman" w:cs="Times New Roman"/>
          <w:sz w:val="24"/>
          <w:szCs w:val="24"/>
        </w:rPr>
        <w:t xml:space="preserve"> or in </w:t>
      </w:r>
      <w:r w:rsidR="00081484">
        <w:rPr>
          <w:rFonts w:ascii="Times New Roman" w:hAnsi="Times New Roman" w:cs="Times New Roman"/>
          <w:sz w:val="24"/>
          <w:szCs w:val="24"/>
        </w:rPr>
        <w:t xml:space="preserve">the </w:t>
      </w:r>
      <w:r>
        <w:rPr>
          <w:rFonts w:ascii="Times New Roman" w:hAnsi="Times New Roman" w:cs="Times New Roman"/>
          <w:sz w:val="24"/>
          <w:szCs w:val="24"/>
        </w:rPr>
        <w:t>progress</w:t>
      </w:r>
      <w:r w:rsidR="00081484">
        <w:rPr>
          <w:rFonts w:ascii="Times New Roman" w:hAnsi="Times New Roman" w:cs="Times New Roman"/>
          <w:sz w:val="24"/>
          <w:szCs w:val="24"/>
        </w:rPr>
        <w:t xml:space="preserve"> of being implemented</w:t>
      </w:r>
      <w:r>
        <w:rPr>
          <w:rFonts w:ascii="Times New Roman" w:hAnsi="Times New Roman" w:cs="Times New Roman"/>
          <w:sz w:val="24"/>
          <w:szCs w:val="24"/>
        </w:rPr>
        <w:t xml:space="preserve"> to improve overall safeguarding practice. </w:t>
      </w:r>
    </w:p>
    <w:p w:rsidR="0037095B" w:rsidRPr="009E6F26" w:rsidRDefault="004E0670" w:rsidP="00E820D8">
      <w:pPr>
        <w:ind w:left="720" w:hanging="720"/>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Adult Social Care</w:t>
      </w:r>
      <w:r w:rsidR="00C44A01" w:rsidRPr="009E6F26">
        <w:rPr>
          <w:rFonts w:ascii="Times New Roman" w:hAnsi="Times New Roman" w:cs="Times New Roman"/>
          <w:sz w:val="24"/>
          <w:szCs w:val="24"/>
        </w:rPr>
        <w:tab/>
      </w:r>
      <w:r w:rsidR="00956802" w:rsidRPr="009E6F26">
        <w:rPr>
          <w:rFonts w:ascii="Times New Roman" w:hAnsi="Times New Roman" w:cs="Times New Roman"/>
          <w:sz w:val="24"/>
          <w:szCs w:val="24"/>
        </w:rPr>
        <w:t xml:space="preserve"> </w:t>
      </w:r>
    </w:p>
    <w:p w:rsidR="00C578FA" w:rsidRDefault="00C44A01" w:rsidP="00C578FA">
      <w:pPr>
        <w:pStyle w:val="ListParagraph"/>
        <w:numPr>
          <w:ilvl w:val="1"/>
          <w:numId w:val="48"/>
        </w:numPr>
        <w:ind w:left="720" w:hanging="720"/>
        <w:rPr>
          <w:rFonts w:ascii="Times New Roman" w:hAnsi="Times New Roman" w:cs="Times New Roman"/>
          <w:sz w:val="24"/>
          <w:szCs w:val="24"/>
        </w:rPr>
      </w:pPr>
      <w:r w:rsidRPr="00C578FA">
        <w:rPr>
          <w:rFonts w:ascii="Times New Roman" w:hAnsi="Times New Roman" w:cs="Times New Roman"/>
          <w:sz w:val="24"/>
          <w:szCs w:val="24"/>
        </w:rPr>
        <w:t xml:space="preserve">The Failed visit procedure </w:t>
      </w:r>
      <w:r w:rsidR="00081484" w:rsidRPr="00C578FA">
        <w:rPr>
          <w:rFonts w:ascii="Times New Roman" w:hAnsi="Times New Roman" w:cs="Times New Roman"/>
          <w:sz w:val="24"/>
          <w:szCs w:val="24"/>
        </w:rPr>
        <w:t>was</w:t>
      </w:r>
      <w:r w:rsidRPr="00C578FA">
        <w:rPr>
          <w:rFonts w:ascii="Times New Roman" w:hAnsi="Times New Roman" w:cs="Times New Roman"/>
          <w:sz w:val="24"/>
          <w:szCs w:val="24"/>
        </w:rPr>
        <w:t xml:space="preserve"> reviewed in August 2018. The implementation of this </w:t>
      </w:r>
      <w:r w:rsidR="00C578FA" w:rsidRPr="00C578FA">
        <w:rPr>
          <w:rFonts w:ascii="Times New Roman" w:hAnsi="Times New Roman" w:cs="Times New Roman"/>
          <w:sz w:val="24"/>
          <w:szCs w:val="24"/>
        </w:rPr>
        <w:t xml:space="preserve">is </w:t>
      </w:r>
      <w:r w:rsidR="00C578FA">
        <w:rPr>
          <w:rFonts w:ascii="Times New Roman" w:hAnsi="Times New Roman" w:cs="Times New Roman"/>
          <w:sz w:val="24"/>
          <w:szCs w:val="24"/>
        </w:rPr>
        <w:t>monitored</w:t>
      </w:r>
      <w:r w:rsidR="007C6994" w:rsidRPr="00C578FA">
        <w:rPr>
          <w:rFonts w:ascii="Times New Roman" w:hAnsi="Times New Roman" w:cs="Times New Roman"/>
          <w:sz w:val="24"/>
          <w:szCs w:val="24"/>
        </w:rPr>
        <w:t xml:space="preserve"> through quarterly monitoring visits from commissioning.</w:t>
      </w:r>
      <w:r w:rsidR="00C578FA" w:rsidRPr="00C578FA">
        <w:rPr>
          <w:rFonts w:ascii="Times New Roman" w:hAnsi="Times New Roman" w:cs="Times New Roman"/>
          <w:sz w:val="24"/>
          <w:szCs w:val="24"/>
        </w:rPr>
        <w:t xml:space="preserve"> </w:t>
      </w:r>
    </w:p>
    <w:p w:rsidR="00C578FA" w:rsidRDefault="00C578FA" w:rsidP="00C578FA">
      <w:pPr>
        <w:pStyle w:val="ListParagraph"/>
        <w:rPr>
          <w:rFonts w:ascii="Times New Roman" w:hAnsi="Times New Roman" w:cs="Times New Roman"/>
          <w:sz w:val="24"/>
          <w:szCs w:val="24"/>
        </w:rPr>
      </w:pPr>
    </w:p>
    <w:p w:rsidR="000F237D" w:rsidRPr="00C578FA" w:rsidRDefault="00C543E9" w:rsidP="00C578FA">
      <w:pPr>
        <w:pStyle w:val="ListParagraph"/>
        <w:numPr>
          <w:ilvl w:val="1"/>
          <w:numId w:val="48"/>
        </w:numPr>
        <w:ind w:left="720" w:hanging="720"/>
        <w:rPr>
          <w:rFonts w:ascii="Times New Roman" w:hAnsi="Times New Roman" w:cs="Times New Roman"/>
          <w:sz w:val="24"/>
          <w:szCs w:val="24"/>
        </w:rPr>
      </w:pPr>
      <w:r w:rsidRPr="00C578FA">
        <w:rPr>
          <w:rFonts w:ascii="Times New Roman" w:hAnsi="Times New Roman" w:cs="Times New Roman"/>
          <w:sz w:val="24"/>
          <w:szCs w:val="24"/>
        </w:rPr>
        <w:t>ASC and Commissioning have strengthened their partnership working when the concerns are raised about a service provision. Commissioning will</w:t>
      </w:r>
      <w:r w:rsidR="0037095B" w:rsidRPr="00C578FA">
        <w:rPr>
          <w:rFonts w:ascii="Times New Roman" w:hAnsi="Times New Roman" w:cs="Times New Roman"/>
          <w:sz w:val="24"/>
          <w:szCs w:val="24"/>
        </w:rPr>
        <w:t>,</w:t>
      </w:r>
      <w:r w:rsidRPr="00C578FA">
        <w:rPr>
          <w:rFonts w:ascii="Times New Roman" w:hAnsi="Times New Roman" w:cs="Times New Roman"/>
          <w:sz w:val="24"/>
          <w:szCs w:val="24"/>
        </w:rPr>
        <w:t xml:space="preserve"> attend a plann</w:t>
      </w:r>
      <w:r w:rsidR="0086561D" w:rsidRPr="00C578FA">
        <w:rPr>
          <w:rFonts w:ascii="Times New Roman" w:hAnsi="Times New Roman" w:cs="Times New Roman"/>
          <w:sz w:val="24"/>
          <w:szCs w:val="24"/>
        </w:rPr>
        <w:t>ing meeting and in</w:t>
      </w:r>
      <w:r w:rsidRPr="00C578FA">
        <w:rPr>
          <w:rFonts w:ascii="Times New Roman" w:hAnsi="Times New Roman" w:cs="Times New Roman"/>
          <w:sz w:val="24"/>
          <w:szCs w:val="24"/>
        </w:rPr>
        <w:t xml:space="preserve"> most cases will be at safeguarding outcome meeting</w:t>
      </w:r>
      <w:r w:rsidR="00A61E8C" w:rsidRPr="00C578FA">
        <w:rPr>
          <w:rFonts w:ascii="Times New Roman" w:hAnsi="Times New Roman" w:cs="Times New Roman"/>
          <w:sz w:val="24"/>
          <w:szCs w:val="24"/>
        </w:rPr>
        <w:t>s</w:t>
      </w:r>
      <w:r w:rsidRPr="00C578FA">
        <w:rPr>
          <w:rFonts w:ascii="Times New Roman" w:hAnsi="Times New Roman" w:cs="Times New Roman"/>
          <w:sz w:val="24"/>
          <w:szCs w:val="24"/>
        </w:rPr>
        <w:t xml:space="preserve"> to ensure information is shared</w:t>
      </w:r>
      <w:r w:rsidR="00081484" w:rsidRPr="00C578FA">
        <w:rPr>
          <w:rFonts w:ascii="Times New Roman" w:hAnsi="Times New Roman" w:cs="Times New Roman"/>
          <w:sz w:val="24"/>
          <w:szCs w:val="24"/>
        </w:rPr>
        <w:t>,</w:t>
      </w:r>
      <w:r w:rsidRPr="00C578FA">
        <w:rPr>
          <w:rFonts w:ascii="Times New Roman" w:hAnsi="Times New Roman" w:cs="Times New Roman"/>
          <w:sz w:val="24"/>
          <w:szCs w:val="24"/>
        </w:rPr>
        <w:t xml:space="preserve"> regarding any actions or lessons that need to be addressed through the contract monitoring. ASC Commissioning facilitate Provider Forums for information sharing which may include updates in safeguarding practice. </w:t>
      </w:r>
    </w:p>
    <w:p w:rsidR="000F237D" w:rsidRDefault="000F237D" w:rsidP="000F237D">
      <w:pPr>
        <w:pStyle w:val="ListParagraph"/>
        <w:rPr>
          <w:rFonts w:ascii="Times New Roman" w:hAnsi="Times New Roman" w:cs="Times New Roman"/>
          <w:sz w:val="24"/>
          <w:szCs w:val="24"/>
        </w:rPr>
      </w:pPr>
    </w:p>
    <w:p w:rsidR="00E820D8" w:rsidRPr="000F237D" w:rsidRDefault="0034090C" w:rsidP="000F237D">
      <w:pPr>
        <w:pStyle w:val="ListParagraph"/>
        <w:numPr>
          <w:ilvl w:val="1"/>
          <w:numId w:val="48"/>
        </w:numPr>
        <w:ind w:left="720" w:hanging="720"/>
        <w:rPr>
          <w:rFonts w:ascii="Times New Roman" w:hAnsi="Times New Roman" w:cs="Times New Roman"/>
          <w:sz w:val="24"/>
          <w:szCs w:val="24"/>
        </w:rPr>
      </w:pPr>
      <w:r w:rsidRPr="000F237D">
        <w:rPr>
          <w:rFonts w:ascii="Times New Roman" w:eastAsia="Times New Roman" w:hAnsi="Times New Roman" w:cs="Times New Roman"/>
          <w:color w:val="000000"/>
          <w:sz w:val="24"/>
          <w:szCs w:val="24"/>
          <w:lang w:val="en-GB" w:eastAsia="en-GB"/>
        </w:rPr>
        <w:t>Additional initiatives</w:t>
      </w:r>
      <w:r w:rsidR="00C44A01" w:rsidRPr="000F237D">
        <w:rPr>
          <w:rFonts w:ascii="Times New Roman" w:eastAsia="Times New Roman" w:hAnsi="Times New Roman" w:cs="Times New Roman"/>
          <w:color w:val="000000"/>
          <w:sz w:val="24"/>
          <w:szCs w:val="24"/>
          <w:lang w:val="en-GB" w:eastAsia="en-GB"/>
        </w:rPr>
        <w:t xml:space="preserve"> include: </w:t>
      </w:r>
      <w:r w:rsidR="00D91007" w:rsidRPr="000F237D">
        <w:rPr>
          <w:rFonts w:ascii="Times New Roman" w:eastAsia="Times New Roman" w:hAnsi="Times New Roman" w:cs="Times New Roman"/>
          <w:color w:val="000000"/>
          <w:sz w:val="24"/>
          <w:szCs w:val="24"/>
          <w:lang w:val="en-GB" w:eastAsia="en-GB"/>
        </w:rPr>
        <w:t xml:space="preserve">Introduction of a </w:t>
      </w:r>
      <w:r w:rsidR="00FC56F4" w:rsidRPr="000F237D">
        <w:rPr>
          <w:rFonts w:ascii="Times New Roman" w:eastAsia="Times New Roman" w:hAnsi="Times New Roman" w:cs="Times New Roman"/>
          <w:color w:val="000000"/>
          <w:sz w:val="24"/>
          <w:szCs w:val="24"/>
          <w:lang w:val="en-GB" w:eastAsia="en-GB"/>
        </w:rPr>
        <w:t>High-Risk</w:t>
      </w:r>
      <w:r w:rsidR="00D91007" w:rsidRPr="000F237D">
        <w:rPr>
          <w:rFonts w:ascii="Times New Roman" w:eastAsia="Times New Roman" w:hAnsi="Times New Roman" w:cs="Times New Roman"/>
          <w:color w:val="000000"/>
          <w:sz w:val="24"/>
          <w:szCs w:val="24"/>
          <w:lang w:val="en-GB" w:eastAsia="en-GB"/>
        </w:rPr>
        <w:t xml:space="preserve"> Panel</w:t>
      </w:r>
      <w:r w:rsidR="00D91007" w:rsidRPr="000F237D">
        <w:rPr>
          <w:rFonts w:ascii="Times New Roman" w:hAnsi="Times New Roman" w:cs="Times New Roman"/>
          <w:sz w:val="24"/>
          <w:szCs w:val="24"/>
        </w:rPr>
        <w:t xml:space="preserve"> to consider and </w:t>
      </w:r>
      <w:r w:rsidR="008373F2" w:rsidRPr="000F237D">
        <w:rPr>
          <w:rFonts w:ascii="Times New Roman" w:hAnsi="Times New Roman" w:cs="Times New Roman"/>
          <w:sz w:val="24"/>
          <w:szCs w:val="24"/>
        </w:rPr>
        <w:t>support ASC</w:t>
      </w:r>
      <w:r w:rsidR="00D91007" w:rsidRPr="000F237D">
        <w:rPr>
          <w:rFonts w:ascii="Times New Roman" w:hAnsi="Times New Roman" w:cs="Times New Roman"/>
          <w:sz w:val="24"/>
          <w:szCs w:val="24"/>
        </w:rPr>
        <w:t>, Children’s Social Care and Partner agencies to manage risk</w:t>
      </w:r>
      <w:r w:rsidR="00A61E8C" w:rsidRPr="000F237D">
        <w:rPr>
          <w:rFonts w:ascii="Times New Roman" w:hAnsi="Times New Roman" w:cs="Times New Roman"/>
          <w:sz w:val="24"/>
          <w:szCs w:val="24"/>
        </w:rPr>
        <w:t>,</w:t>
      </w:r>
      <w:r w:rsidR="00D91007" w:rsidRPr="000F237D">
        <w:rPr>
          <w:rFonts w:ascii="Times New Roman" w:hAnsi="Times New Roman" w:cs="Times New Roman"/>
          <w:sz w:val="24"/>
          <w:szCs w:val="24"/>
        </w:rPr>
        <w:t xml:space="preserve"> when service users are transitioning between services or in other challenging situations. </w:t>
      </w:r>
    </w:p>
    <w:p w:rsidR="00E820D8" w:rsidRPr="009E6F26" w:rsidRDefault="00E820D8" w:rsidP="00F62F00">
      <w:pPr>
        <w:pStyle w:val="ListParagraph"/>
        <w:ind w:hanging="720"/>
        <w:rPr>
          <w:rFonts w:ascii="Times New Roman" w:eastAsia="Times New Roman" w:hAnsi="Times New Roman" w:cs="Times New Roman"/>
          <w:color w:val="000000"/>
          <w:sz w:val="24"/>
          <w:szCs w:val="24"/>
          <w:lang w:val="en-GB" w:eastAsia="en-GB"/>
        </w:rPr>
      </w:pPr>
    </w:p>
    <w:p w:rsidR="00E820D8" w:rsidRPr="00F62F00" w:rsidRDefault="00ED6C94" w:rsidP="00F62F00">
      <w:pPr>
        <w:pStyle w:val="ListParagraph"/>
        <w:numPr>
          <w:ilvl w:val="1"/>
          <w:numId w:val="48"/>
        </w:numPr>
        <w:ind w:left="720" w:hanging="720"/>
        <w:rPr>
          <w:rFonts w:ascii="Times New Roman" w:hAnsi="Times New Roman" w:cs="Times New Roman"/>
          <w:sz w:val="24"/>
          <w:szCs w:val="24"/>
        </w:rPr>
      </w:pPr>
      <w:r w:rsidRPr="00F62F00">
        <w:rPr>
          <w:rFonts w:ascii="Times New Roman" w:eastAsia="Times New Roman" w:hAnsi="Times New Roman" w:cs="Times New Roman"/>
          <w:color w:val="000000"/>
          <w:sz w:val="24"/>
          <w:szCs w:val="24"/>
          <w:lang w:val="en-GB" w:eastAsia="en-GB"/>
        </w:rPr>
        <w:t>ASC</w:t>
      </w:r>
      <w:r w:rsidR="00D91007" w:rsidRPr="00F62F00">
        <w:rPr>
          <w:rFonts w:ascii="Times New Roman" w:eastAsia="Times New Roman" w:hAnsi="Times New Roman" w:cs="Times New Roman"/>
          <w:color w:val="000000"/>
          <w:sz w:val="24"/>
          <w:szCs w:val="24"/>
          <w:lang w:val="en-GB" w:eastAsia="en-GB"/>
        </w:rPr>
        <w:t xml:space="preserve"> have embedded </w:t>
      </w:r>
      <w:r w:rsidR="00FC56F4" w:rsidRPr="00F62F00">
        <w:rPr>
          <w:rFonts w:ascii="Times New Roman" w:eastAsia="Times New Roman" w:hAnsi="Times New Roman" w:cs="Times New Roman"/>
          <w:color w:val="000000"/>
          <w:sz w:val="24"/>
          <w:szCs w:val="24"/>
          <w:lang w:val="en-GB" w:eastAsia="en-GB"/>
        </w:rPr>
        <w:t>a risk</w:t>
      </w:r>
      <w:r w:rsidR="004C756C" w:rsidRPr="00F62F00">
        <w:rPr>
          <w:rFonts w:ascii="Times New Roman" w:eastAsia="Times New Roman" w:hAnsi="Times New Roman" w:cs="Times New Roman"/>
          <w:color w:val="000000"/>
          <w:sz w:val="24"/>
          <w:szCs w:val="24"/>
          <w:lang w:val="en-GB" w:eastAsia="en-GB"/>
        </w:rPr>
        <w:t xml:space="preserve"> assessment tool</w:t>
      </w:r>
      <w:r w:rsidR="008D5B87" w:rsidRPr="00F62F00">
        <w:rPr>
          <w:rFonts w:ascii="Times New Roman" w:eastAsia="Times New Roman" w:hAnsi="Times New Roman" w:cs="Times New Roman"/>
          <w:color w:val="000000"/>
          <w:sz w:val="24"/>
          <w:szCs w:val="24"/>
          <w:lang w:val="en-GB" w:eastAsia="en-GB"/>
        </w:rPr>
        <w:t xml:space="preserve"> </w:t>
      </w:r>
      <w:r w:rsidR="00D91007" w:rsidRPr="00F62F00">
        <w:rPr>
          <w:rFonts w:ascii="Times New Roman" w:eastAsia="Times New Roman" w:hAnsi="Times New Roman" w:cs="Times New Roman"/>
          <w:color w:val="000000"/>
          <w:sz w:val="24"/>
          <w:szCs w:val="24"/>
          <w:lang w:val="en-GB" w:eastAsia="en-GB"/>
        </w:rPr>
        <w:t xml:space="preserve">for initial screening of the </w:t>
      </w:r>
      <w:r w:rsidR="008373F2" w:rsidRPr="00F62F00">
        <w:rPr>
          <w:rFonts w:ascii="Times New Roman" w:eastAsia="Times New Roman" w:hAnsi="Times New Roman" w:cs="Times New Roman"/>
          <w:color w:val="000000"/>
          <w:sz w:val="24"/>
          <w:szCs w:val="24"/>
          <w:lang w:val="en-GB" w:eastAsia="en-GB"/>
        </w:rPr>
        <w:t xml:space="preserve">safeguarding </w:t>
      </w:r>
      <w:r w:rsidR="008373F2">
        <w:rPr>
          <w:rFonts w:ascii="Times New Roman" w:eastAsia="Times New Roman" w:hAnsi="Times New Roman" w:cs="Times New Roman"/>
          <w:color w:val="000000"/>
          <w:sz w:val="24"/>
          <w:szCs w:val="24"/>
          <w:lang w:val="en-GB" w:eastAsia="en-GB"/>
        </w:rPr>
        <w:t>concerns</w:t>
      </w:r>
      <w:r w:rsidR="00D91007" w:rsidRPr="00F62F00">
        <w:rPr>
          <w:rFonts w:ascii="Times New Roman" w:eastAsia="Times New Roman" w:hAnsi="Times New Roman" w:cs="Times New Roman"/>
          <w:color w:val="000000"/>
          <w:sz w:val="24"/>
          <w:szCs w:val="24"/>
          <w:lang w:val="en-GB" w:eastAsia="en-GB"/>
        </w:rPr>
        <w:t>.</w:t>
      </w:r>
      <w:r w:rsidR="008D5B87" w:rsidRPr="00F62F00">
        <w:rPr>
          <w:rFonts w:ascii="Times New Roman" w:eastAsia="Times New Roman" w:hAnsi="Times New Roman" w:cs="Times New Roman"/>
          <w:color w:val="000000"/>
          <w:sz w:val="24"/>
          <w:szCs w:val="24"/>
          <w:lang w:val="en-GB" w:eastAsia="en-GB"/>
        </w:rPr>
        <w:t xml:space="preserve"> </w:t>
      </w:r>
    </w:p>
    <w:p w:rsidR="00E820D8" w:rsidRPr="009E6F26" w:rsidRDefault="00E820D8" w:rsidP="00E820D8">
      <w:pPr>
        <w:pStyle w:val="ListParagraph"/>
        <w:rPr>
          <w:rFonts w:ascii="Times New Roman" w:eastAsia="Times New Roman" w:hAnsi="Times New Roman" w:cs="Times New Roman"/>
          <w:color w:val="000000"/>
          <w:sz w:val="24"/>
          <w:szCs w:val="24"/>
          <w:lang w:val="en-GB" w:eastAsia="en-GB"/>
        </w:rPr>
      </w:pPr>
    </w:p>
    <w:p w:rsidR="00C578FA" w:rsidRPr="00C578FA" w:rsidRDefault="00AA0C29" w:rsidP="00C578FA">
      <w:pPr>
        <w:pStyle w:val="ListParagraph"/>
        <w:numPr>
          <w:ilvl w:val="1"/>
          <w:numId w:val="48"/>
        </w:numPr>
        <w:spacing w:line="240" w:lineRule="auto"/>
        <w:ind w:left="720" w:hanging="720"/>
        <w:rPr>
          <w:rFonts w:ascii="Times New Roman" w:hAnsi="Times New Roman" w:cs="Times New Roman"/>
          <w:sz w:val="24"/>
          <w:szCs w:val="24"/>
        </w:rPr>
      </w:pPr>
      <w:r>
        <w:rPr>
          <w:rFonts w:ascii="Times New Roman" w:eastAsia="Times New Roman" w:hAnsi="Times New Roman" w:cs="Times New Roman"/>
          <w:color w:val="000000"/>
          <w:sz w:val="24"/>
          <w:szCs w:val="24"/>
          <w:lang w:val="en-GB" w:eastAsia="en-GB"/>
        </w:rPr>
        <w:t>ASC are developing a d</w:t>
      </w:r>
      <w:r w:rsidR="008D5B87" w:rsidRPr="009E6F26">
        <w:rPr>
          <w:rFonts w:ascii="Times New Roman" w:eastAsia="Times New Roman" w:hAnsi="Times New Roman" w:cs="Times New Roman"/>
          <w:color w:val="000000"/>
          <w:sz w:val="24"/>
          <w:szCs w:val="24"/>
          <w:lang w:val="en-GB" w:eastAsia="en-GB"/>
        </w:rPr>
        <w:t>omestic abuse decision support tool</w:t>
      </w:r>
      <w:r w:rsidR="006D5E26" w:rsidRPr="009E6F26">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 xml:space="preserve">which will </w:t>
      </w:r>
      <w:r w:rsidR="00B056E2">
        <w:rPr>
          <w:rFonts w:ascii="Times New Roman" w:eastAsia="Times New Roman" w:hAnsi="Times New Roman" w:cs="Times New Roman"/>
          <w:color w:val="000000"/>
          <w:sz w:val="24"/>
          <w:szCs w:val="24"/>
          <w:lang w:val="en-GB" w:eastAsia="en-GB"/>
        </w:rPr>
        <w:t xml:space="preserve">be </w:t>
      </w:r>
      <w:r w:rsidR="00B056E2" w:rsidRPr="009E6F26">
        <w:rPr>
          <w:rFonts w:ascii="Times New Roman" w:eastAsia="Times New Roman" w:hAnsi="Times New Roman" w:cs="Times New Roman"/>
          <w:color w:val="000000"/>
          <w:sz w:val="24"/>
          <w:szCs w:val="24"/>
          <w:lang w:val="en-GB" w:eastAsia="en-GB"/>
        </w:rPr>
        <w:t>launched</w:t>
      </w:r>
      <w:r w:rsidR="006D5E26" w:rsidRPr="009E6F26">
        <w:rPr>
          <w:rFonts w:ascii="Times New Roman" w:eastAsia="Times New Roman" w:hAnsi="Times New Roman" w:cs="Times New Roman"/>
          <w:color w:val="000000"/>
          <w:sz w:val="24"/>
          <w:szCs w:val="24"/>
          <w:lang w:val="en-GB" w:eastAsia="en-GB"/>
        </w:rPr>
        <w:t xml:space="preserve"> to aid </w:t>
      </w:r>
      <w:r w:rsidR="008D5B87" w:rsidRPr="009E6F26">
        <w:rPr>
          <w:rFonts w:ascii="Times New Roman" w:eastAsia="Times New Roman" w:hAnsi="Times New Roman" w:cs="Times New Roman"/>
          <w:color w:val="000000"/>
          <w:sz w:val="24"/>
          <w:szCs w:val="24"/>
          <w:lang w:val="en-GB" w:eastAsia="en-GB"/>
        </w:rPr>
        <w:t>pr</w:t>
      </w:r>
      <w:r w:rsidR="00D91007" w:rsidRPr="009E6F26">
        <w:rPr>
          <w:rFonts w:ascii="Times New Roman" w:eastAsia="Times New Roman" w:hAnsi="Times New Roman" w:cs="Times New Roman"/>
          <w:color w:val="000000"/>
          <w:sz w:val="24"/>
          <w:szCs w:val="24"/>
          <w:lang w:val="en-GB" w:eastAsia="en-GB"/>
        </w:rPr>
        <w:t>ofessionals to</w:t>
      </w:r>
      <w:r w:rsidR="00250EC1" w:rsidRPr="009E6F26">
        <w:rPr>
          <w:rFonts w:ascii="Times New Roman" w:eastAsia="Times New Roman" w:hAnsi="Times New Roman" w:cs="Times New Roman"/>
          <w:color w:val="000000"/>
          <w:sz w:val="24"/>
          <w:szCs w:val="24"/>
          <w:lang w:val="en-GB" w:eastAsia="en-GB"/>
        </w:rPr>
        <w:t xml:space="preserve"> evaluate</w:t>
      </w:r>
      <w:r w:rsidR="008D5B87" w:rsidRPr="009E6F26">
        <w:rPr>
          <w:rFonts w:ascii="Times New Roman" w:eastAsia="Times New Roman" w:hAnsi="Times New Roman" w:cs="Times New Roman"/>
          <w:color w:val="000000"/>
          <w:sz w:val="24"/>
          <w:szCs w:val="24"/>
          <w:lang w:val="en-GB" w:eastAsia="en-GB"/>
        </w:rPr>
        <w:t xml:space="preserve"> risks in domestic abuse situations.</w:t>
      </w:r>
    </w:p>
    <w:p w:rsidR="00C578FA" w:rsidRPr="00C578FA" w:rsidRDefault="00C578FA" w:rsidP="00C578FA">
      <w:pPr>
        <w:pStyle w:val="ListParagraph"/>
        <w:rPr>
          <w:rFonts w:ascii="Times New Roman" w:hAnsi="Times New Roman" w:cs="Times New Roman"/>
          <w:sz w:val="24"/>
          <w:szCs w:val="24"/>
        </w:rPr>
      </w:pPr>
    </w:p>
    <w:p w:rsidR="00C578FA" w:rsidRPr="00C578FA" w:rsidRDefault="00C578FA" w:rsidP="00C578FA">
      <w:pPr>
        <w:pStyle w:val="ListParagraph"/>
        <w:spacing w:line="240" w:lineRule="auto"/>
        <w:rPr>
          <w:rFonts w:ascii="Times New Roman" w:hAnsi="Times New Roman" w:cs="Times New Roman"/>
          <w:sz w:val="24"/>
          <w:szCs w:val="24"/>
        </w:rPr>
      </w:pPr>
    </w:p>
    <w:p w:rsidR="00E820D8" w:rsidRPr="009E6F26" w:rsidRDefault="00727A2C" w:rsidP="00081484">
      <w:pPr>
        <w:pStyle w:val="ListParagraph"/>
        <w:numPr>
          <w:ilvl w:val="1"/>
          <w:numId w:val="48"/>
        </w:numPr>
        <w:spacing w:line="240" w:lineRule="auto"/>
        <w:ind w:left="720" w:hanging="720"/>
        <w:rPr>
          <w:rFonts w:ascii="Times New Roman" w:hAnsi="Times New Roman" w:cs="Times New Roman"/>
          <w:sz w:val="24"/>
          <w:szCs w:val="24"/>
        </w:rPr>
      </w:pPr>
      <w:r w:rsidRPr="009E6F26">
        <w:rPr>
          <w:rFonts w:ascii="Times New Roman" w:eastAsia="Times New Roman" w:hAnsi="Times New Roman" w:cs="Times New Roman"/>
          <w:color w:val="000000"/>
          <w:sz w:val="24"/>
          <w:szCs w:val="24"/>
          <w:lang w:val="en-GB" w:eastAsia="en-GB"/>
        </w:rPr>
        <w:t>ASC have completed</w:t>
      </w:r>
      <w:r w:rsidR="009E5DA0" w:rsidRPr="009E6F26">
        <w:rPr>
          <w:rFonts w:ascii="Times New Roman" w:eastAsia="Times New Roman" w:hAnsi="Times New Roman" w:cs="Times New Roman"/>
          <w:color w:val="000000"/>
          <w:sz w:val="24"/>
          <w:szCs w:val="24"/>
          <w:lang w:val="en-GB" w:eastAsia="en-GB"/>
        </w:rPr>
        <w:t xml:space="preserve"> </w:t>
      </w:r>
      <w:r w:rsidR="009E5DA0" w:rsidRPr="009E6F26">
        <w:rPr>
          <w:rFonts w:ascii="Times New Roman" w:hAnsi="Times New Roman" w:cs="Times New Roman"/>
          <w:color w:val="000000"/>
          <w:sz w:val="24"/>
          <w:szCs w:val="24"/>
        </w:rPr>
        <w:t xml:space="preserve">a multi-stranded comprehensive review of adult Safeguarding practice. This included a practice and case file audit of over a hundred cases, a separate survey of staff, a review of the customer journey and focus groups.  All strands were researched separately before a </w:t>
      </w:r>
      <w:proofErr w:type="spellStart"/>
      <w:r w:rsidR="009E5DA0" w:rsidRPr="009E6F26">
        <w:rPr>
          <w:rFonts w:ascii="Times New Roman" w:hAnsi="Times New Roman" w:cs="Times New Roman"/>
          <w:color w:val="000000"/>
          <w:sz w:val="24"/>
          <w:szCs w:val="24"/>
        </w:rPr>
        <w:t>synthesising</w:t>
      </w:r>
      <w:proofErr w:type="spellEnd"/>
      <w:r w:rsidR="009E5DA0" w:rsidRPr="009E6F26">
        <w:rPr>
          <w:rFonts w:ascii="Times New Roman" w:hAnsi="Times New Roman" w:cs="Times New Roman"/>
          <w:color w:val="000000"/>
          <w:sz w:val="24"/>
          <w:szCs w:val="24"/>
        </w:rPr>
        <w:t xml:space="preserve"> analysis was conducted.  The cases in the audit sample dated from July 2018 to July 2019.</w:t>
      </w:r>
      <w:r w:rsidR="00EE7AA8" w:rsidRPr="009E6F26">
        <w:rPr>
          <w:rFonts w:ascii="Times New Roman" w:eastAsia="Times New Roman" w:hAnsi="Times New Roman" w:cs="Times New Roman"/>
          <w:color w:val="000000"/>
          <w:sz w:val="24"/>
          <w:szCs w:val="24"/>
          <w:lang w:val="en-GB" w:eastAsia="en-GB"/>
        </w:rPr>
        <w:t xml:space="preserve"> The</w:t>
      </w:r>
      <w:r w:rsidRPr="009E6F26">
        <w:rPr>
          <w:rFonts w:ascii="Times New Roman" w:eastAsia="Times New Roman" w:hAnsi="Times New Roman" w:cs="Times New Roman"/>
          <w:color w:val="000000"/>
          <w:sz w:val="24"/>
          <w:szCs w:val="24"/>
          <w:lang w:val="en-GB" w:eastAsia="en-GB"/>
        </w:rPr>
        <w:t xml:space="preserve"> initial findings include; limited </w:t>
      </w:r>
      <w:r w:rsidR="00986A29" w:rsidRPr="009E6F26">
        <w:rPr>
          <w:rFonts w:ascii="Times New Roman" w:eastAsia="Times New Roman" w:hAnsi="Times New Roman" w:cs="Times New Roman"/>
          <w:color w:val="000000"/>
          <w:sz w:val="24"/>
          <w:szCs w:val="24"/>
          <w:lang w:val="en-GB" w:eastAsia="en-GB"/>
        </w:rPr>
        <w:t>understanding</w:t>
      </w:r>
      <w:r w:rsidRPr="009E6F26">
        <w:rPr>
          <w:rFonts w:ascii="Times New Roman" w:eastAsia="Times New Roman" w:hAnsi="Times New Roman" w:cs="Times New Roman"/>
          <w:color w:val="000000"/>
          <w:sz w:val="24"/>
          <w:szCs w:val="24"/>
          <w:lang w:val="en-GB" w:eastAsia="en-GB"/>
        </w:rPr>
        <w:t xml:space="preserve"> of</w:t>
      </w:r>
      <w:r w:rsidR="00986A29" w:rsidRPr="009E6F26">
        <w:rPr>
          <w:rFonts w:ascii="Times New Roman" w:eastAsia="Times New Roman" w:hAnsi="Times New Roman" w:cs="Times New Roman"/>
          <w:color w:val="000000"/>
          <w:sz w:val="24"/>
          <w:szCs w:val="24"/>
          <w:lang w:val="en-GB" w:eastAsia="en-GB"/>
        </w:rPr>
        <w:t xml:space="preserve"> the escalation process which is included in the safeguarding policy and procedures. The review has also highlighted a lack of understanding and implementation of the self-neglect guidance. The report is in draft</w:t>
      </w:r>
      <w:r w:rsidR="00250EC1" w:rsidRPr="009E6F26">
        <w:rPr>
          <w:rFonts w:ascii="Times New Roman" w:eastAsia="Times New Roman" w:hAnsi="Times New Roman" w:cs="Times New Roman"/>
          <w:color w:val="000000"/>
          <w:sz w:val="24"/>
          <w:szCs w:val="24"/>
          <w:lang w:val="en-GB" w:eastAsia="en-GB"/>
        </w:rPr>
        <w:t>,</w:t>
      </w:r>
      <w:r w:rsidR="00986A29" w:rsidRPr="009E6F26">
        <w:rPr>
          <w:rFonts w:ascii="Times New Roman" w:eastAsia="Times New Roman" w:hAnsi="Times New Roman" w:cs="Times New Roman"/>
          <w:color w:val="000000"/>
          <w:sz w:val="24"/>
          <w:szCs w:val="24"/>
          <w:lang w:val="en-GB" w:eastAsia="en-GB"/>
        </w:rPr>
        <w:t xml:space="preserve"> but the recommendation from the survey will include an overall improvement plan of processes and procedures. </w:t>
      </w:r>
    </w:p>
    <w:p w:rsidR="00E820D8" w:rsidRPr="009E6F26" w:rsidRDefault="00E820D8" w:rsidP="00E820D8">
      <w:pPr>
        <w:pStyle w:val="ListParagraph"/>
        <w:rPr>
          <w:rFonts w:ascii="Times New Roman" w:hAnsi="Times New Roman" w:cs="Times New Roman"/>
          <w:sz w:val="24"/>
          <w:szCs w:val="24"/>
        </w:rPr>
      </w:pPr>
    </w:p>
    <w:p w:rsidR="00E820D8" w:rsidRPr="009E6F26" w:rsidRDefault="0046085A" w:rsidP="00F62F00">
      <w:pPr>
        <w:pStyle w:val="ListParagraph"/>
        <w:numPr>
          <w:ilvl w:val="1"/>
          <w:numId w:val="48"/>
        </w:numPr>
        <w:ind w:left="720" w:hanging="720"/>
        <w:rPr>
          <w:rFonts w:ascii="Times New Roman" w:hAnsi="Times New Roman" w:cs="Times New Roman"/>
          <w:sz w:val="24"/>
          <w:szCs w:val="24"/>
        </w:rPr>
      </w:pPr>
      <w:r w:rsidRPr="009E6F26">
        <w:rPr>
          <w:rFonts w:ascii="Times New Roman" w:hAnsi="Times New Roman" w:cs="Times New Roman"/>
          <w:sz w:val="24"/>
          <w:szCs w:val="24"/>
        </w:rPr>
        <w:t>As a result of the IMR’s of this review ASC have introduced</w:t>
      </w:r>
      <w:r w:rsidR="004B41AF" w:rsidRPr="009E6F26">
        <w:rPr>
          <w:rFonts w:ascii="Times New Roman" w:hAnsi="Times New Roman" w:cs="Times New Roman"/>
          <w:sz w:val="24"/>
          <w:szCs w:val="24"/>
        </w:rPr>
        <w:t xml:space="preserve"> a new forum for Safeguarding</w:t>
      </w:r>
      <w:r w:rsidRPr="009E6F26">
        <w:rPr>
          <w:rFonts w:ascii="Times New Roman" w:eastAsia="Times New Roman" w:hAnsi="Times New Roman" w:cs="Times New Roman"/>
          <w:color w:val="000000"/>
          <w:sz w:val="24"/>
          <w:szCs w:val="24"/>
          <w:lang w:val="en-GB" w:eastAsia="en-GB"/>
        </w:rPr>
        <w:t xml:space="preserve"> Adult</w:t>
      </w:r>
      <w:r w:rsidR="004B41AF" w:rsidRPr="009E6F26">
        <w:rPr>
          <w:rFonts w:ascii="Times New Roman" w:eastAsia="Times New Roman" w:hAnsi="Times New Roman" w:cs="Times New Roman"/>
          <w:color w:val="000000"/>
          <w:sz w:val="24"/>
          <w:szCs w:val="24"/>
          <w:lang w:val="en-GB" w:eastAsia="en-GB"/>
        </w:rPr>
        <w:t>s Managers to attend monthly. These are</w:t>
      </w:r>
      <w:r w:rsidRPr="009E6F26">
        <w:rPr>
          <w:rFonts w:ascii="Times New Roman" w:eastAsia="Times New Roman" w:hAnsi="Times New Roman" w:cs="Times New Roman"/>
          <w:color w:val="000000"/>
          <w:sz w:val="24"/>
          <w:szCs w:val="24"/>
          <w:lang w:val="en-GB" w:eastAsia="en-GB"/>
        </w:rPr>
        <w:t xml:space="preserve"> led by the Managers themselves. Each team takes a turn chairing the meeting and arranging the speakers based on needs of learning identified by the group. </w:t>
      </w:r>
    </w:p>
    <w:p w:rsidR="00E820D8" w:rsidRPr="009E6F26" w:rsidRDefault="00E820D8" w:rsidP="00E820D8">
      <w:pPr>
        <w:pStyle w:val="ListParagraph"/>
        <w:rPr>
          <w:rFonts w:ascii="Times New Roman" w:eastAsia="Times New Roman" w:hAnsi="Times New Roman" w:cs="Times New Roman"/>
          <w:color w:val="000000"/>
          <w:sz w:val="24"/>
          <w:szCs w:val="24"/>
          <w:lang w:val="en-GB" w:eastAsia="en-GB"/>
        </w:rPr>
      </w:pPr>
    </w:p>
    <w:p w:rsidR="0046085A" w:rsidRPr="00AE1F9C" w:rsidRDefault="00EE7AA8" w:rsidP="00F62F00">
      <w:pPr>
        <w:pStyle w:val="ListParagraph"/>
        <w:numPr>
          <w:ilvl w:val="1"/>
          <w:numId w:val="48"/>
        </w:numPr>
        <w:ind w:left="720" w:hanging="720"/>
        <w:rPr>
          <w:rFonts w:ascii="Times New Roman" w:hAnsi="Times New Roman" w:cs="Times New Roman"/>
          <w:sz w:val="24"/>
          <w:szCs w:val="24"/>
        </w:rPr>
      </w:pPr>
      <w:r w:rsidRPr="009E6F26">
        <w:rPr>
          <w:rFonts w:ascii="Times New Roman" w:eastAsia="Times New Roman" w:hAnsi="Times New Roman" w:cs="Times New Roman"/>
          <w:color w:val="000000"/>
          <w:sz w:val="24"/>
          <w:szCs w:val="24"/>
          <w:lang w:val="en-GB" w:eastAsia="en-GB"/>
        </w:rPr>
        <w:t xml:space="preserve">The ASC </w:t>
      </w:r>
      <w:r w:rsidR="0046085A" w:rsidRPr="009E6F26">
        <w:rPr>
          <w:rFonts w:ascii="Times New Roman" w:eastAsia="Times New Roman" w:hAnsi="Times New Roman" w:cs="Times New Roman"/>
          <w:color w:val="000000"/>
          <w:sz w:val="24"/>
          <w:szCs w:val="24"/>
          <w:lang w:val="en-GB" w:eastAsia="en-GB"/>
        </w:rPr>
        <w:t xml:space="preserve">Safeguarding Practice and Performance Quality Review Group has been set up as a result of the ASC IMR’s for this review. This is aimed at senior practitioners and team managers within ASC. The meeting considers outcome focused performance statistics and covers practice issues. The learning is shared through presentations and newly developed support materials. The aim of the group is to support ongoing management development in safeguarding adults’ decision making. </w:t>
      </w:r>
    </w:p>
    <w:p w:rsidR="0046085A" w:rsidRPr="009E6F26" w:rsidRDefault="00AE1F9C" w:rsidP="00F47305">
      <w:pPr>
        <w:spacing w:before="0" w:after="0" w:line="240" w:lineRule="auto"/>
        <w:rPr>
          <w:rFonts w:ascii="Times New Roman" w:eastAsia="Times New Roman" w:hAnsi="Times New Roman" w:cs="Times New Roman"/>
          <w:b/>
          <w:bCs/>
          <w:color w:val="0070C0"/>
          <w:sz w:val="24"/>
          <w:szCs w:val="24"/>
          <w:lang w:val="en-GB" w:eastAsia="en-GB"/>
        </w:rPr>
      </w:pPr>
      <w:r>
        <w:rPr>
          <w:rFonts w:ascii="Times New Roman" w:eastAsia="Times New Roman" w:hAnsi="Times New Roman" w:cs="Times New Roman"/>
          <w:b/>
          <w:bCs/>
          <w:color w:val="0070C0"/>
          <w:sz w:val="24"/>
          <w:szCs w:val="24"/>
          <w:lang w:val="en-GB" w:eastAsia="en-GB"/>
        </w:rPr>
        <w:t>H</w:t>
      </w:r>
      <w:r w:rsidR="0046085A" w:rsidRPr="009E6F26">
        <w:rPr>
          <w:rFonts w:ascii="Times New Roman" w:eastAsia="Times New Roman" w:hAnsi="Times New Roman" w:cs="Times New Roman"/>
          <w:b/>
          <w:bCs/>
          <w:color w:val="0070C0"/>
          <w:sz w:val="24"/>
          <w:szCs w:val="24"/>
          <w:lang w:val="en-GB" w:eastAsia="en-GB"/>
        </w:rPr>
        <w:t>ealth Centre</w:t>
      </w:r>
    </w:p>
    <w:p w:rsidR="00AD0A41" w:rsidRPr="009E6F26" w:rsidRDefault="00E820D8" w:rsidP="00F912DF">
      <w:pPr>
        <w:ind w:left="720" w:hanging="720"/>
        <w:rPr>
          <w:rFonts w:ascii="Times New Roman" w:hAnsi="Times New Roman" w:cs="Times New Roman"/>
          <w:sz w:val="24"/>
          <w:szCs w:val="24"/>
        </w:rPr>
      </w:pPr>
      <w:r w:rsidRPr="009E6F26">
        <w:rPr>
          <w:rFonts w:ascii="Times New Roman" w:eastAsia="Times New Roman" w:hAnsi="Times New Roman" w:cs="Times New Roman"/>
          <w:sz w:val="24"/>
          <w:szCs w:val="24"/>
          <w:lang w:val="en-GB" w:eastAsia="en-GB"/>
        </w:rPr>
        <w:t>12.</w:t>
      </w:r>
      <w:r w:rsidR="00F62F00">
        <w:rPr>
          <w:rFonts w:ascii="Times New Roman" w:eastAsia="Times New Roman" w:hAnsi="Times New Roman" w:cs="Times New Roman"/>
          <w:sz w:val="24"/>
          <w:szCs w:val="24"/>
          <w:lang w:val="en-GB" w:eastAsia="en-GB"/>
        </w:rPr>
        <w:t>2</w:t>
      </w:r>
      <w:r w:rsidR="000F237D">
        <w:rPr>
          <w:rFonts w:ascii="Times New Roman" w:eastAsia="Times New Roman" w:hAnsi="Times New Roman" w:cs="Times New Roman"/>
          <w:sz w:val="24"/>
          <w:szCs w:val="24"/>
          <w:lang w:val="en-GB" w:eastAsia="en-GB"/>
        </w:rPr>
        <w:t>4</w:t>
      </w:r>
      <w:r w:rsidR="0046085A" w:rsidRPr="009E6F26">
        <w:rPr>
          <w:rFonts w:ascii="Times New Roman" w:eastAsia="Times New Roman" w:hAnsi="Times New Roman" w:cs="Times New Roman"/>
          <w:sz w:val="24"/>
          <w:szCs w:val="24"/>
          <w:lang w:val="en-GB" w:eastAsia="en-GB"/>
        </w:rPr>
        <w:tab/>
      </w:r>
      <w:r w:rsidR="004B41AF" w:rsidRPr="009E6F26">
        <w:rPr>
          <w:rFonts w:ascii="Times New Roman" w:hAnsi="Times New Roman" w:cs="Times New Roman"/>
          <w:sz w:val="24"/>
          <w:szCs w:val="24"/>
        </w:rPr>
        <w:t>The</w:t>
      </w:r>
      <w:r w:rsidR="00F912DF" w:rsidRPr="009E6F26">
        <w:rPr>
          <w:rFonts w:ascii="Times New Roman" w:hAnsi="Times New Roman" w:cs="Times New Roman"/>
          <w:sz w:val="24"/>
          <w:szCs w:val="24"/>
        </w:rPr>
        <w:t xml:space="preserve"> Health Centre </w:t>
      </w:r>
      <w:r w:rsidR="0046085A" w:rsidRPr="009E6F26">
        <w:rPr>
          <w:rFonts w:ascii="Times New Roman" w:hAnsi="Times New Roman" w:cs="Times New Roman"/>
          <w:sz w:val="24"/>
          <w:szCs w:val="24"/>
        </w:rPr>
        <w:t>has implemented a calendar system to follow up vulnerable adults</w:t>
      </w:r>
      <w:r w:rsidR="00B209B9">
        <w:rPr>
          <w:rFonts w:ascii="Times New Roman" w:hAnsi="Times New Roman" w:cs="Times New Roman"/>
          <w:sz w:val="24"/>
          <w:szCs w:val="24"/>
        </w:rPr>
        <w:t>, with the aim of</w:t>
      </w:r>
      <w:r w:rsidR="0046085A" w:rsidRPr="009E6F26">
        <w:rPr>
          <w:rFonts w:ascii="Times New Roman" w:hAnsi="Times New Roman" w:cs="Times New Roman"/>
          <w:sz w:val="24"/>
          <w:szCs w:val="24"/>
        </w:rPr>
        <w:t xml:space="preserve"> prevent</w:t>
      </w:r>
      <w:r w:rsidR="00B209B9">
        <w:rPr>
          <w:rFonts w:ascii="Times New Roman" w:hAnsi="Times New Roman" w:cs="Times New Roman"/>
          <w:sz w:val="24"/>
          <w:szCs w:val="24"/>
        </w:rPr>
        <w:t>ing</w:t>
      </w:r>
      <w:r w:rsidR="0046085A" w:rsidRPr="009E6F26">
        <w:rPr>
          <w:rFonts w:ascii="Times New Roman" w:hAnsi="Times New Roman" w:cs="Times New Roman"/>
          <w:sz w:val="24"/>
          <w:szCs w:val="24"/>
        </w:rPr>
        <w:t xml:space="preserve"> vulnerable adults</w:t>
      </w:r>
      <w:r w:rsidR="00250EC1" w:rsidRPr="009E6F26">
        <w:rPr>
          <w:rFonts w:ascii="Times New Roman" w:hAnsi="Times New Roman" w:cs="Times New Roman"/>
          <w:sz w:val="24"/>
          <w:szCs w:val="24"/>
        </w:rPr>
        <w:t xml:space="preserve"> ‘falling through the gap’, </w:t>
      </w:r>
      <w:r w:rsidR="0046085A" w:rsidRPr="009E6F26">
        <w:rPr>
          <w:rFonts w:ascii="Times New Roman" w:hAnsi="Times New Roman" w:cs="Times New Roman"/>
          <w:sz w:val="24"/>
          <w:szCs w:val="24"/>
        </w:rPr>
        <w:t>when they are known to have health concerns and disengage</w:t>
      </w:r>
      <w:r w:rsidR="00F912DF" w:rsidRPr="009E6F26">
        <w:rPr>
          <w:rFonts w:ascii="Times New Roman" w:hAnsi="Times New Roman" w:cs="Times New Roman"/>
          <w:sz w:val="24"/>
          <w:szCs w:val="24"/>
        </w:rPr>
        <w:t xml:space="preserve"> or refuse health intervention.</w:t>
      </w:r>
    </w:p>
    <w:p w:rsidR="0099500F" w:rsidRPr="009E6F26" w:rsidRDefault="0099500F" w:rsidP="0099500F">
      <w:pPr>
        <w:pStyle w:val="Heading1"/>
        <w:rPr>
          <w:rFonts w:ascii="Times New Roman" w:hAnsi="Times New Roman" w:cs="Times New Roman"/>
          <w:sz w:val="24"/>
          <w:szCs w:val="24"/>
        </w:rPr>
      </w:pPr>
      <w:r w:rsidRPr="009E6F26">
        <w:rPr>
          <w:rFonts w:ascii="Times New Roman" w:hAnsi="Times New Roman" w:cs="Times New Roman"/>
          <w:sz w:val="24"/>
          <w:szCs w:val="24"/>
        </w:rPr>
        <w:t>1</w:t>
      </w:r>
      <w:r w:rsidR="00982BB7" w:rsidRPr="009E6F26">
        <w:rPr>
          <w:rFonts w:ascii="Times New Roman" w:hAnsi="Times New Roman" w:cs="Times New Roman"/>
          <w:sz w:val="24"/>
          <w:szCs w:val="24"/>
        </w:rPr>
        <w:t>3</w:t>
      </w:r>
      <w:r w:rsidRPr="009E6F26">
        <w:rPr>
          <w:rFonts w:ascii="Times New Roman" w:hAnsi="Times New Roman" w:cs="Times New Roman"/>
          <w:sz w:val="24"/>
          <w:szCs w:val="24"/>
        </w:rPr>
        <w:t>.</w:t>
      </w:r>
      <w:r w:rsidRPr="009E6F26">
        <w:rPr>
          <w:rFonts w:ascii="Times New Roman" w:hAnsi="Times New Roman" w:cs="Times New Roman"/>
          <w:sz w:val="24"/>
          <w:szCs w:val="24"/>
        </w:rPr>
        <w:tab/>
        <w:t>recommendations</w:t>
      </w:r>
    </w:p>
    <w:p w:rsidR="00D53A1A" w:rsidRPr="009E6F26" w:rsidRDefault="00D27956" w:rsidP="00051106">
      <w:pPr>
        <w:rPr>
          <w:rFonts w:ascii="Times New Roman" w:hAnsi="Times New Roman" w:cs="Times New Roman"/>
          <w:sz w:val="24"/>
          <w:szCs w:val="24"/>
        </w:rPr>
      </w:pPr>
      <w:r w:rsidRPr="009E6F26">
        <w:rPr>
          <w:rFonts w:ascii="Times New Roman" w:hAnsi="Times New Roman" w:cs="Times New Roman"/>
          <w:sz w:val="24"/>
          <w:szCs w:val="24"/>
        </w:rPr>
        <w:t>Recommendations made by the thematic review are listed below. It should be noted that the period of the thematic review has taken some time to complete and so</w:t>
      </w:r>
      <w:r w:rsidR="00250EC1" w:rsidRPr="009E6F26">
        <w:rPr>
          <w:rFonts w:ascii="Times New Roman" w:hAnsi="Times New Roman" w:cs="Times New Roman"/>
          <w:sz w:val="24"/>
          <w:szCs w:val="24"/>
        </w:rPr>
        <w:t>,</w:t>
      </w:r>
      <w:r w:rsidRPr="009E6F26">
        <w:rPr>
          <w:rFonts w:ascii="Times New Roman" w:hAnsi="Times New Roman" w:cs="Times New Roman"/>
          <w:sz w:val="24"/>
          <w:szCs w:val="24"/>
        </w:rPr>
        <w:t xml:space="preserve"> some of the practice has developed over that time. </w:t>
      </w:r>
      <w:r w:rsidR="009622EC">
        <w:rPr>
          <w:rFonts w:ascii="Times New Roman" w:hAnsi="Times New Roman" w:cs="Times New Roman"/>
          <w:sz w:val="24"/>
          <w:szCs w:val="24"/>
        </w:rPr>
        <w:t xml:space="preserve">The effectiveness of the recommendations should be monitored through the planned multi-agency dashboard and audit </w:t>
      </w:r>
      <w:proofErr w:type="spellStart"/>
      <w:r w:rsidR="009622EC">
        <w:rPr>
          <w:rFonts w:ascii="Times New Roman" w:hAnsi="Times New Roman" w:cs="Times New Roman"/>
          <w:sz w:val="24"/>
          <w:szCs w:val="24"/>
        </w:rPr>
        <w:t>programme</w:t>
      </w:r>
      <w:proofErr w:type="spellEnd"/>
      <w:r w:rsidR="009622EC">
        <w:rPr>
          <w:rFonts w:ascii="Times New Roman" w:hAnsi="Times New Roman" w:cs="Times New Roman"/>
          <w:sz w:val="24"/>
          <w:szCs w:val="24"/>
        </w:rPr>
        <w:t xml:space="preserve">, with a focus on improved outcomes for Adults. </w:t>
      </w:r>
    </w:p>
    <w:p w:rsidR="00754353" w:rsidRPr="009E6F26" w:rsidRDefault="00754353" w:rsidP="00754353">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Multi- Agencies</w:t>
      </w:r>
    </w:p>
    <w:p w:rsidR="00D271AB" w:rsidRDefault="00D271AB" w:rsidP="00D271AB">
      <w:pPr>
        <w:ind w:left="720" w:hanging="720"/>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r>
      <w:r w:rsidR="00754353" w:rsidRPr="00856785">
        <w:rPr>
          <w:rFonts w:ascii="Times New Roman" w:hAnsi="Times New Roman" w:cs="Times New Roman"/>
          <w:sz w:val="24"/>
          <w:szCs w:val="24"/>
        </w:rPr>
        <w:t>SAB to facilitate a Multi-Agency le</w:t>
      </w:r>
      <w:r w:rsidR="00250EC1" w:rsidRPr="00856785">
        <w:rPr>
          <w:rFonts w:ascii="Times New Roman" w:hAnsi="Times New Roman" w:cs="Times New Roman"/>
          <w:sz w:val="24"/>
          <w:szCs w:val="24"/>
        </w:rPr>
        <w:t>arning event</w:t>
      </w:r>
      <w:r w:rsidR="002A078A" w:rsidRPr="00856785">
        <w:rPr>
          <w:rFonts w:ascii="Times New Roman" w:hAnsi="Times New Roman" w:cs="Times New Roman"/>
          <w:sz w:val="24"/>
          <w:szCs w:val="24"/>
        </w:rPr>
        <w:t xml:space="preserve">, by </w:t>
      </w:r>
      <w:r w:rsidR="00E41A9F" w:rsidRPr="00856785">
        <w:rPr>
          <w:rFonts w:ascii="Times New Roman" w:hAnsi="Times New Roman" w:cs="Times New Roman"/>
          <w:sz w:val="24"/>
          <w:szCs w:val="24"/>
        </w:rPr>
        <w:t>March 2020,</w:t>
      </w:r>
      <w:r w:rsidR="00250EC1" w:rsidRPr="00856785">
        <w:rPr>
          <w:rFonts w:ascii="Times New Roman" w:hAnsi="Times New Roman" w:cs="Times New Roman"/>
          <w:sz w:val="24"/>
          <w:szCs w:val="24"/>
        </w:rPr>
        <w:t xml:space="preserve"> </w:t>
      </w:r>
      <w:r w:rsidR="00843005" w:rsidRPr="00856785">
        <w:rPr>
          <w:rFonts w:ascii="Times New Roman" w:hAnsi="Times New Roman" w:cs="Times New Roman"/>
          <w:sz w:val="24"/>
          <w:szCs w:val="24"/>
        </w:rPr>
        <w:t>led</w:t>
      </w:r>
      <w:r w:rsidR="00250EC1" w:rsidRPr="00856785">
        <w:rPr>
          <w:rFonts w:ascii="Times New Roman" w:hAnsi="Times New Roman" w:cs="Times New Roman"/>
          <w:sz w:val="24"/>
          <w:szCs w:val="24"/>
        </w:rPr>
        <w:t xml:space="preserve"> by ASC.  The </w:t>
      </w:r>
      <w:r w:rsidR="00E41A9F" w:rsidRPr="00856785">
        <w:rPr>
          <w:rFonts w:ascii="Times New Roman" w:hAnsi="Times New Roman" w:cs="Times New Roman"/>
          <w:sz w:val="24"/>
          <w:szCs w:val="24"/>
        </w:rPr>
        <w:t xml:space="preserve">aim of the </w:t>
      </w:r>
      <w:r w:rsidR="00250EC1" w:rsidRPr="00856785">
        <w:rPr>
          <w:rFonts w:ascii="Times New Roman" w:hAnsi="Times New Roman" w:cs="Times New Roman"/>
          <w:sz w:val="24"/>
          <w:szCs w:val="24"/>
        </w:rPr>
        <w:t>l</w:t>
      </w:r>
      <w:r w:rsidR="00754353" w:rsidRPr="00856785">
        <w:rPr>
          <w:rFonts w:ascii="Times New Roman" w:hAnsi="Times New Roman" w:cs="Times New Roman"/>
          <w:sz w:val="24"/>
          <w:szCs w:val="24"/>
        </w:rPr>
        <w:t>earning event</w:t>
      </w:r>
      <w:r w:rsidR="00E41A9F" w:rsidRPr="00856785">
        <w:rPr>
          <w:rFonts w:ascii="Times New Roman" w:hAnsi="Times New Roman" w:cs="Times New Roman"/>
          <w:sz w:val="24"/>
          <w:szCs w:val="24"/>
        </w:rPr>
        <w:t xml:space="preserve"> is</w:t>
      </w:r>
      <w:r w:rsidR="00754353" w:rsidRPr="00856785">
        <w:rPr>
          <w:rFonts w:ascii="Times New Roman" w:hAnsi="Times New Roman" w:cs="Times New Roman"/>
          <w:sz w:val="24"/>
          <w:szCs w:val="24"/>
        </w:rPr>
        <w:t xml:space="preserve"> to disseminate the learning from this S</w:t>
      </w:r>
      <w:r w:rsidR="004B41AF" w:rsidRPr="00856785">
        <w:rPr>
          <w:rFonts w:ascii="Times New Roman" w:hAnsi="Times New Roman" w:cs="Times New Roman"/>
          <w:sz w:val="24"/>
          <w:szCs w:val="24"/>
        </w:rPr>
        <w:t>AR</w:t>
      </w:r>
      <w:r w:rsidR="00754353" w:rsidRPr="00856785">
        <w:rPr>
          <w:rFonts w:ascii="Times New Roman" w:hAnsi="Times New Roman" w:cs="Times New Roman"/>
          <w:sz w:val="24"/>
          <w:szCs w:val="24"/>
        </w:rPr>
        <w:t xml:space="preserve"> and other LBTH SARS to </w:t>
      </w:r>
      <w:r w:rsidR="00E41A9F" w:rsidRPr="00856785">
        <w:rPr>
          <w:rFonts w:ascii="Times New Roman" w:hAnsi="Times New Roman" w:cs="Times New Roman"/>
          <w:sz w:val="24"/>
          <w:szCs w:val="24"/>
        </w:rPr>
        <w:t xml:space="preserve">all </w:t>
      </w:r>
      <w:r w:rsidR="00754353" w:rsidRPr="00856785">
        <w:rPr>
          <w:rFonts w:ascii="Times New Roman" w:hAnsi="Times New Roman" w:cs="Times New Roman"/>
          <w:sz w:val="24"/>
          <w:szCs w:val="24"/>
        </w:rPr>
        <w:t>multi-agency front line staff and secondly to raise awareness of new developments across the partnership</w:t>
      </w:r>
      <w:r w:rsidR="00E41A9F" w:rsidRPr="00856785">
        <w:rPr>
          <w:rFonts w:ascii="Times New Roman" w:hAnsi="Times New Roman" w:cs="Times New Roman"/>
          <w:sz w:val="24"/>
          <w:szCs w:val="24"/>
        </w:rPr>
        <w:t>. The objective being</w:t>
      </w:r>
      <w:r w:rsidR="00B209B9">
        <w:rPr>
          <w:rFonts w:ascii="Times New Roman" w:hAnsi="Times New Roman" w:cs="Times New Roman"/>
          <w:sz w:val="24"/>
          <w:szCs w:val="24"/>
        </w:rPr>
        <w:t>,</w:t>
      </w:r>
      <w:r w:rsidR="00754353" w:rsidRPr="00856785">
        <w:rPr>
          <w:rFonts w:ascii="Times New Roman" w:hAnsi="Times New Roman" w:cs="Times New Roman"/>
          <w:sz w:val="24"/>
          <w:szCs w:val="24"/>
        </w:rPr>
        <w:t xml:space="preserve"> to strengthen multi-agency working across safeguarding practice. </w:t>
      </w:r>
      <w:r w:rsidR="00450EED" w:rsidRPr="00856785">
        <w:rPr>
          <w:rFonts w:ascii="Times New Roman" w:hAnsi="Times New Roman" w:cs="Times New Roman"/>
          <w:sz w:val="24"/>
          <w:szCs w:val="24"/>
        </w:rPr>
        <w:t xml:space="preserve">This should be supported with a </w:t>
      </w:r>
      <w:r w:rsidR="00E41A9F" w:rsidRPr="00856785">
        <w:rPr>
          <w:rFonts w:ascii="Times New Roman" w:hAnsi="Times New Roman" w:cs="Times New Roman"/>
          <w:sz w:val="24"/>
          <w:szCs w:val="24"/>
        </w:rPr>
        <w:t>7-minute</w:t>
      </w:r>
      <w:r w:rsidR="00450EED" w:rsidRPr="00856785">
        <w:rPr>
          <w:rFonts w:ascii="Times New Roman" w:hAnsi="Times New Roman" w:cs="Times New Roman"/>
          <w:sz w:val="24"/>
          <w:szCs w:val="24"/>
        </w:rPr>
        <w:t xml:space="preserve"> briefing to be disseminated across the</w:t>
      </w:r>
      <w:r w:rsidR="003D7780">
        <w:rPr>
          <w:rFonts w:ascii="Times New Roman" w:hAnsi="Times New Roman" w:cs="Times New Roman"/>
          <w:sz w:val="24"/>
          <w:szCs w:val="24"/>
        </w:rPr>
        <w:t xml:space="preserve"> partner agencies</w:t>
      </w:r>
      <w:r w:rsidR="00450EED" w:rsidRPr="00856785">
        <w:rPr>
          <w:rFonts w:ascii="Times New Roman" w:hAnsi="Times New Roman" w:cs="Times New Roman"/>
          <w:sz w:val="24"/>
          <w:szCs w:val="24"/>
        </w:rPr>
        <w:t xml:space="preserve">. </w:t>
      </w:r>
    </w:p>
    <w:p w:rsidR="00D271AB" w:rsidRDefault="00D271AB" w:rsidP="00D271AB">
      <w:pPr>
        <w:ind w:left="720" w:hanging="720"/>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rPr>
        <w:tab/>
      </w:r>
      <w:r w:rsidR="00450EED" w:rsidRPr="00856785">
        <w:rPr>
          <w:rFonts w:ascii="Times New Roman" w:hAnsi="Times New Roman" w:cs="Times New Roman"/>
          <w:sz w:val="24"/>
          <w:szCs w:val="24"/>
        </w:rPr>
        <w:t>With a view to measur</w:t>
      </w:r>
      <w:r w:rsidR="00E41A9F" w:rsidRPr="00856785">
        <w:rPr>
          <w:rFonts w:ascii="Times New Roman" w:hAnsi="Times New Roman" w:cs="Times New Roman"/>
          <w:sz w:val="24"/>
          <w:szCs w:val="24"/>
        </w:rPr>
        <w:t>ing</w:t>
      </w:r>
      <w:r w:rsidR="00450EED" w:rsidRPr="00856785">
        <w:rPr>
          <w:rFonts w:ascii="Times New Roman" w:hAnsi="Times New Roman" w:cs="Times New Roman"/>
          <w:sz w:val="24"/>
          <w:szCs w:val="24"/>
        </w:rPr>
        <w:t xml:space="preserve"> </w:t>
      </w:r>
      <w:r w:rsidR="00E41A9F" w:rsidRPr="00856785">
        <w:rPr>
          <w:rFonts w:ascii="Times New Roman" w:hAnsi="Times New Roman" w:cs="Times New Roman"/>
          <w:sz w:val="24"/>
          <w:szCs w:val="24"/>
        </w:rPr>
        <w:t xml:space="preserve">the </w:t>
      </w:r>
      <w:r w:rsidR="00450EED" w:rsidRPr="00856785">
        <w:rPr>
          <w:rFonts w:ascii="Times New Roman" w:hAnsi="Times New Roman" w:cs="Times New Roman"/>
          <w:sz w:val="24"/>
          <w:szCs w:val="24"/>
        </w:rPr>
        <w:t xml:space="preserve">improvement of practice across the partnership, </w:t>
      </w:r>
      <w:r w:rsidR="0017168D" w:rsidRPr="00856785">
        <w:rPr>
          <w:rFonts w:ascii="Times New Roman" w:hAnsi="Times New Roman" w:cs="Times New Roman"/>
          <w:sz w:val="24"/>
          <w:szCs w:val="24"/>
        </w:rPr>
        <w:t xml:space="preserve">Agencies to develop Safeguarding Quality Assurance Frameworks which include case audits with findings reported to the SAB. Consider the use of multi-agency ‘live’ case audits to support active learning </w:t>
      </w:r>
      <w:r w:rsidR="00E41A9F" w:rsidRPr="00856785">
        <w:rPr>
          <w:rFonts w:ascii="Times New Roman" w:hAnsi="Times New Roman" w:cs="Times New Roman"/>
          <w:sz w:val="24"/>
          <w:szCs w:val="24"/>
        </w:rPr>
        <w:t>across front line operation staff</w:t>
      </w:r>
      <w:r w:rsidR="00241F0E" w:rsidRPr="00856785">
        <w:rPr>
          <w:rFonts w:ascii="Times New Roman" w:hAnsi="Times New Roman" w:cs="Times New Roman"/>
          <w:sz w:val="24"/>
          <w:szCs w:val="24"/>
        </w:rPr>
        <w:t>.</w:t>
      </w:r>
      <w:r w:rsidR="00450EED" w:rsidRPr="00856785">
        <w:rPr>
          <w:rFonts w:ascii="Times New Roman" w:hAnsi="Times New Roman" w:cs="Times New Roman"/>
          <w:sz w:val="24"/>
          <w:szCs w:val="24"/>
        </w:rPr>
        <w:t xml:space="preserve"> </w:t>
      </w:r>
    </w:p>
    <w:p w:rsidR="00D271AB" w:rsidRDefault="00D271AB" w:rsidP="00D271AB">
      <w:pPr>
        <w:ind w:left="720" w:hanging="720"/>
        <w:rPr>
          <w:rFonts w:ascii="Times New Roman" w:hAnsi="Times New Roman" w:cs="Times New Roman"/>
          <w:sz w:val="24"/>
          <w:szCs w:val="24"/>
        </w:rPr>
      </w:pPr>
      <w:r>
        <w:rPr>
          <w:rFonts w:ascii="Times New Roman" w:hAnsi="Times New Roman" w:cs="Times New Roman"/>
          <w:sz w:val="24"/>
          <w:szCs w:val="24"/>
        </w:rPr>
        <w:t>13.3</w:t>
      </w:r>
      <w:r>
        <w:rPr>
          <w:rFonts w:ascii="Times New Roman" w:hAnsi="Times New Roman" w:cs="Times New Roman"/>
          <w:sz w:val="24"/>
          <w:szCs w:val="24"/>
        </w:rPr>
        <w:tab/>
      </w:r>
      <w:r w:rsidR="00754353" w:rsidRPr="00856785">
        <w:rPr>
          <w:rFonts w:ascii="Times New Roman" w:hAnsi="Times New Roman" w:cs="Times New Roman"/>
          <w:sz w:val="24"/>
          <w:szCs w:val="24"/>
        </w:rPr>
        <w:t xml:space="preserve">The SAB to review their multi-agency </w:t>
      </w:r>
      <w:r w:rsidR="00241F0E" w:rsidRPr="00856785">
        <w:rPr>
          <w:rFonts w:ascii="Times New Roman" w:hAnsi="Times New Roman" w:cs="Times New Roman"/>
          <w:sz w:val="24"/>
          <w:szCs w:val="24"/>
        </w:rPr>
        <w:t>training strategy,</w:t>
      </w:r>
      <w:r w:rsidR="00754353" w:rsidRPr="00856785">
        <w:rPr>
          <w:rFonts w:ascii="Times New Roman" w:hAnsi="Times New Roman" w:cs="Times New Roman"/>
          <w:sz w:val="24"/>
          <w:szCs w:val="24"/>
        </w:rPr>
        <w:t xml:space="preserve"> identifying opportunities for multi- agency training to ensure the consistent message of</w:t>
      </w:r>
      <w:r w:rsidR="00A240A9" w:rsidRPr="00856785">
        <w:rPr>
          <w:rFonts w:ascii="Times New Roman" w:hAnsi="Times New Roman" w:cs="Times New Roman"/>
          <w:sz w:val="24"/>
          <w:szCs w:val="24"/>
        </w:rPr>
        <w:t xml:space="preserve"> how and when</w:t>
      </w:r>
      <w:r w:rsidR="00B209B9">
        <w:rPr>
          <w:rFonts w:ascii="Times New Roman" w:hAnsi="Times New Roman" w:cs="Times New Roman"/>
          <w:sz w:val="24"/>
          <w:szCs w:val="24"/>
        </w:rPr>
        <w:t>,</w:t>
      </w:r>
      <w:r w:rsidR="00A240A9" w:rsidRPr="00856785">
        <w:rPr>
          <w:rFonts w:ascii="Times New Roman" w:hAnsi="Times New Roman" w:cs="Times New Roman"/>
          <w:sz w:val="24"/>
          <w:szCs w:val="24"/>
        </w:rPr>
        <w:t xml:space="preserve"> to implement the Safeguarding</w:t>
      </w:r>
      <w:r w:rsidR="00753131" w:rsidRPr="00856785">
        <w:rPr>
          <w:rFonts w:ascii="Times New Roman" w:hAnsi="Times New Roman" w:cs="Times New Roman"/>
          <w:sz w:val="24"/>
          <w:szCs w:val="24"/>
        </w:rPr>
        <w:t xml:space="preserve"> Adults</w:t>
      </w:r>
      <w:r w:rsidR="00A240A9" w:rsidRPr="00856785">
        <w:rPr>
          <w:rFonts w:ascii="Times New Roman" w:hAnsi="Times New Roman" w:cs="Times New Roman"/>
          <w:sz w:val="24"/>
          <w:szCs w:val="24"/>
        </w:rPr>
        <w:t xml:space="preserve"> at risk policy and procedures and </w:t>
      </w:r>
      <w:r w:rsidR="00250EC1" w:rsidRPr="00856785">
        <w:rPr>
          <w:rFonts w:ascii="Times New Roman" w:hAnsi="Times New Roman" w:cs="Times New Roman"/>
          <w:sz w:val="24"/>
          <w:szCs w:val="24"/>
        </w:rPr>
        <w:t xml:space="preserve">that </w:t>
      </w:r>
      <w:r w:rsidR="00A240A9" w:rsidRPr="00856785">
        <w:rPr>
          <w:rFonts w:ascii="Times New Roman" w:hAnsi="Times New Roman" w:cs="Times New Roman"/>
          <w:sz w:val="24"/>
          <w:szCs w:val="24"/>
        </w:rPr>
        <w:t>individual’s</w:t>
      </w:r>
      <w:r w:rsidR="00250EC1" w:rsidRPr="00856785">
        <w:rPr>
          <w:rFonts w:ascii="Times New Roman" w:hAnsi="Times New Roman" w:cs="Times New Roman"/>
          <w:sz w:val="24"/>
          <w:szCs w:val="24"/>
        </w:rPr>
        <w:t xml:space="preserve"> roles and responsibilities are</w:t>
      </w:r>
      <w:r w:rsidR="00754353" w:rsidRPr="00856785">
        <w:rPr>
          <w:rFonts w:ascii="Times New Roman" w:hAnsi="Times New Roman" w:cs="Times New Roman"/>
          <w:sz w:val="24"/>
          <w:szCs w:val="24"/>
        </w:rPr>
        <w:t xml:space="preserve"> understood by all partners. </w:t>
      </w:r>
    </w:p>
    <w:p w:rsidR="00754353" w:rsidRPr="00856785" w:rsidRDefault="00D271AB" w:rsidP="00D271AB">
      <w:pPr>
        <w:ind w:left="720" w:hanging="720"/>
        <w:rPr>
          <w:rFonts w:ascii="Times New Roman" w:hAnsi="Times New Roman" w:cs="Times New Roman"/>
          <w:sz w:val="24"/>
          <w:szCs w:val="24"/>
        </w:rPr>
      </w:pPr>
      <w:r>
        <w:rPr>
          <w:rFonts w:ascii="Times New Roman" w:hAnsi="Times New Roman" w:cs="Times New Roman"/>
          <w:sz w:val="24"/>
          <w:szCs w:val="24"/>
        </w:rPr>
        <w:t>13.4</w:t>
      </w:r>
      <w:r>
        <w:rPr>
          <w:rFonts w:ascii="Times New Roman" w:hAnsi="Times New Roman" w:cs="Times New Roman"/>
          <w:sz w:val="24"/>
          <w:szCs w:val="24"/>
        </w:rPr>
        <w:tab/>
      </w:r>
      <w:r w:rsidR="00754353" w:rsidRPr="00856785">
        <w:rPr>
          <w:rFonts w:ascii="Times New Roman" w:hAnsi="Times New Roman" w:cs="Times New Roman"/>
          <w:sz w:val="24"/>
          <w:szCs w:val="24"/>
        </w:rPr>
        <w:t>Raise awareness of the escalation pathway to the High-Risk Panel</w:t>
      </w:r>
      <w:r w:rsidR="00250EC1" w:rsidRPr="00856785">
        <w:rPr>
          <w:rFonts w:ascii="Times New Roman" w:hAnsi="Times New Roman" w:cs="Times New Roman"/>
          <w:sz w:val="24"/>
          <w:szCs w:val="24"/>
        </w:rPr>
        <w:t>,</w:t>
      </w:r>
      <w:r w:rsidR="00754353" w:rsidRPr="00856785">
        <w:rPr>
          <w:rFonts w:ascii="Times New Roman" w:hAnsi="Times New Roman" w:cs="Times New Roman"/>
          <w:sz w:val="24"/>
          <w:szCs w:val="24"/>
        </w:rPr>
        <w:t xml:space="preserve"> when obstacles prevent effective multi – agency communication and information sharing through the various forums and training across agencies.</w:t>
      </w:r>
      <w:r w:rsidR="00754353" w:rsidRPr="00856785">
        <w:rPr>
          <w:rFonts w:ascii="Times New Roman" w:hAnsi="Times New Roman" w:cs="Times New Roman"/>
          <w:sz w:val="24"/>
          <w:szCs w:val="24"/>
        </w:rPr>
        <w:tab/>
      </w:r>
    </w:p>
    <w:p w:rsidR="00754353" w:rsidRPr="009E6F26" w:rsidRDefault="00754353" w:rsidP="00754353">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Adult Social Care</w:t>
      </w:r>
    </w:p>
    <w:p w:rsidR="00982BB7" w:rsidRPr="00856785" w:rsidRDefault="00D271AB" w:rsidP="00D271AB">
      <w:pPr>
        <w:ind w:left="720" w:hanging="720"/>
        <w:rPr>
          <w:rFonts w:ascii="Times New Roman" w:hAnsi="Times New Roman" w:cs="Times New Roman"/>
          <w:sz w:val="24"/>
          <w:szCs w:val="24"/>
        </w:rPr>
      </w:pPr>
      <w:r>
        <w:rPr>
          <w:rFonts w:ascii="Times New Roman" w:hAnsi="Times New Roman" w:cs="Times New Roman"/>
          <w:sz w:val="24"/>
          <w:szCs w:val="24"/>
        </w:rPr>
        <w:t>13.5</w:t>
      </w:r>
      <w:r>
        <w:rPr>
          <w:rFonts w:ascii="Times New Roman" w:hAnsi="Times New Roman" w:cs="Times New Roman"/>
          <w:sz w:val="24"/>
          <w:szCs w:val="24"/>
        </w:rPr>
        <w:tab/>
      </w:r>
      <w:r w:rsidR="00754353" w:rsidRPr="00856785">
        <w:rPr>
          <w:rFonts w:ascii="Times New Roman" w:hAnsi="Times New Roman" w:cs="Times New Roman"/>
          <w:sz w:val="24"/>
          <w:szCs w:val="24"/>
        </w:rPr>
        <w:t>Review the terms of reference for the high-risk panel to include; specific reference to a   multi-agency escalation pathway for professionals to seek advice when working with adults who do not engage with services, but</w:t>
      </w:r>
      <w:r w:rsidR="00250EC1" w:rsidRPr="00856785">
        <w:rPr>
          <w:rFonts w:ascii="Times New Roman" w:hAnsi="Times New Roman" w:cs="Times New Roman"/>
          <w:sz w:val="24"/>
          <w:szCs w:val="24"/>
        </w:rPr>
        <w:t xml:space="preserve"> also</w:t>
      </w:r>
      <w:r w:rsidR="00754353" w:rsidRPr="00856785">
        <w:rPr>
          <w:rFonts w:ascii="Times New Roman" w:hAnsi="Times New Roman" w:cs="Times New Roman"/>
          <w:sz w:val="24"/>
          <w:szCs w:val="24"/>
        </w:rPr>
        <w:t xml:space="preserve"> where there is a vital or public interest r</w:t>
      </w:r>
      <w:r w:rsidR="00E6393C" w:rsidRPr="00856785">
        <w:rPr>
          <w:rFonts w:ascii="Times New Roman" w:hAnsi="Times New Roman" w:cs="Times New Roman"/>
          <w:sz w:val="24"/>
          <w:szCs w:val="24"/>
        </w:rPr>
        <w:t xml:space="preserve">isk to the adult and or others. </w:t>
      </w:r>
    </w:p>
    <w:p w:rsidR="00982BB7" w:rsidRPr="00856785" w:rsidRDefault="00D271AB" w:rsidP="00D271AB">
      <w:pPr>
        <w:ind w:left="720" w:hanging="720"/>
        <w:rPr>
          <w:rFonts w:ascii="Times New Roman" w:hAnsi="Times New Roman" w:cs="Times New Roman"/>
          <w:sz w:val="24"/>
          <w:szCs w:val="24"/>
        </w:rPr>
      </w:pPr>
      <w:r>
        <w:rPr>
          <w:rFonts w:ascii="Times New Roman" w:hAnsi="Times New Roman" w:cs="Times New Roman"/>
          <w:sz w:val="24"/>
          <w:szCs w:val="24"/>
        </w:rPr>
        <w:t>13.6</w:t>
      </w:r>
      <w:r>
        <w:rPr>
          <w:rFonts w:ascii="Times New Roman" w:hAnsi="Times New Roman" w:cs="Times New Roman"/>
          <w:sz w:val="24"/>
          <w:szCs w:val="24"/>
        </w:rPr>
        <w:tab/>
      </w:r>
      <w:r w:rsidR="00E6393C" w:rsidRPr="00856785">
        <w:rPr>
          <w:rFonts w:ascii="Times New Roman" w:hAnsi="Times New Roman" w:cs="Times New Roman"/>
          <w:sz w:val="24"/>
          <w:szCs w:val="24"/>
        </w:rPr>
        <w:t xml:space="preserve">Map out pathways of forums, panels and meetings that provide support to professionals in safeguarding practice. Ensuring that they are accessible to all partners as appropriate. Information about the forums should </w:t>
      </w:r>
      <w:r w:rsidR="00982BB7" w:rsidRPr="00856785">
        <w:rPr>
          <w:rFonts w:ascii="Times New Roman" w:hAnsi="Times New Roman" w:cs="Times New Roman"/>
          <w:sz w:val="24"/>
          <w:szCs w:val="24"/>
        </w:rPr>
        <w:t>be included on the SAB website.</w:t>
      </w:r>
    </w:p>
    <w:p w:rsidR="00E6393C" w:rsidRPr="00856785" w:rsidRDefault="00D271AB" w:rsidP="00D271AB">
      <w:pPr>
        <w:ind w:left="720" w:hanging="720"/>
        <w:rPr>
          <w:rFonts w:ascii="Times New Roman" w:hAnsi="Times New Roman" w:cs="Times New Roman"/>
          <w:sz w:val="24"/>
          <w:szCs w:val="24"/>
        </w:rPr>
      </w:pPr>
      <w:r>
        <w:rPr>
          <w:rFonts w:ascii="Times New Roman" w:hAnsi="Times New Roman" w:cs="Times New Roman"/>
          <w:sz w:val="24"/>
          <w:szCs w:val="24"/>
        </w:rPr>
        <w:t>13.7</w:t>
      </w:r>
      <w:r>
        <w:rPr>
          <w:rFonts w:ascii="Times New Roman" w:hAnsi="Times New Roman" w:cs="Times New Roman"/>
          <w:sz w:val="24"/>
          <w:szCs w:val="24"/>
        </w:rPr>
        <w:tab/>
      </w:r>
      <w:r w:rsidR="00E6393C" w:rsidRPr="00856785">
        <w:rPr>
          <w:rFonts w:ascii="Times New Roman" w:hAnsi="Times New Roman" w:cs="Times New Roman"/>
          <w:sz w:val="24"/>
          <w:szCs w:val="24"/>
        </w:rPr>
        <w:t>ASC to further develop self-neglect and hoarding practice guidance. Agencies to embed a consistent understanding of the guidance throughout the partnership</w:t>
      </w:r>
      <w:r w:rsidR="00B209B9">
        <w:rPr>
          <w:rFonts w:ascii="Times New Roman" w:hAnsi="Times New Roman" w:cs="Times New Roman"/>
          <w:sz w:val="24"/>
          <w:szCs w:val="24"/>
        </w:rPr>
        <w:t>,</w:t>
      </w:r>
      <w:r w:rsidR="00E6393C" w:rsidRPr="00856785">
        <w:rPr>
          <w:rFonts w:ascii="Times New Roman" w:hAnsi="Times New Roman" w:cs="Times New Roman"/>
          <w:sz w:val="24"/>
          <w:szCs w:val="24"/>
        </w:rPr>
        <w:t xml:space="preserve"> through training and multi-agency forums</w:t>
      </w:r>
      <w:r w:rsidR="0075355A" w:rsidRPr="00856785">
        <w:rPr>
          <w:rFonts w:ascii="Times New Roman" w:hAnsi="Times New Roman" w:cs="Times New Roman"/>
          <w:sz w:val="24"/>
          <w:szCs w:val="24"/>
        </w:rPr>
        <w:t xml:space="preserve">. </w:t>
      </w:r>
    </w:p>
    <w:p w:rsidR="00E6393C" w:rsidRPr="009E6F26" w:rsidRDefault="00E6393C" w:rsidP="00E6393C">
      <w:pPr>
        <w:ind w:left="720" w:hanging="720"/>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 xml:space="preserve">Health </w:t>
      </w:r>
    </w:p>
    <w:p w:rsidR="00E6393C" w:rsidRPr="009E6F26" w:rsidRDefault="00982BB7" w:rsidP="00E6393C">
      <w:pPr>
        <w:ind w:left="720" w:hanging="720"/>
        <w:rPr>
          <w:rFonts w:ascii="Times New Roman" w:hAnsi="Times New Roman" w:cs="Times New Roman"/>
          <w:sz w:val="24"/>
          <w:szCs w:val="24"/>
        </w:rPr>
      </w:pPr>
      <w:r w:rsidRPr="009E6F26">
        <w:rPr>
          <w:rFonts w:ascii="Times New Roman" w:hAnsi="Times New Roman" w:cs="Times New Roman"/>
          <w:sz w:val="24"/>
          <w:szCs w:val="24"/>
        </w:rPr>
        <w:t>13.8</w:t>
      </w:r>
      <w:r w:rsidRPr="009E6F26">
        <w:rPr>
          <w:rFonts w:ascii="Times New Roman" w:hAnsi="Times New Roman" w:cs="Times New Roman"/>
          <w:sz w:val="24"/>
          <w:szCs w:val="24"/>
        </w:rPr>
        <w:tab/>
      </w:r>
      <w:r w:rsidR="00E6393C" w:rsidRPr="009E6F26">
        <w:rPr>
          <w:rFonts w:ascii="Times New Roman" w:hAnsi="Times New Roman" w:cs="Times New Roman"/>
          <w:sz w:val="24"/>
          <w:szCs w:val="24"/>
        </w:rPr>
        <w:t xml:space="preserve">Health Centre’s to review their procedure of monitoring and responding to failed visits, non-attendance or non-engagement of patients considered vulnerable. </w:t>
      </w:r>
    </w:p>
    <w:p w:rsidR="00E6393C" w:rsidRPr="009E6F26" w:rsidRDefault="00982BB7" w:rsidP="00E6393C">
      <w:pPr>
        <w:ind w:left="720" w:hanging="720"/>
        <w:rPr>
          <w:rFonts w:ascii="Times New Roman" w:hAnsi="Times New Roman" w:cs="Times New Roman"/>
          <w:sz w:val="24"/>
          <w:szCs w:val="24"/>
        </w:rPr>
      </w:pPr>
      <w:r w:rsidRPr="009E6F26">
        <w:rPr>
          <w:rFonts w:ascii="Times New Roman" w:hAnsi="Times New Roman" w:cs="Times New Roman"/>
          <w:sz w:val="24"/>
          <w:szCs w:val="24"/>
        </w:rPr>
        <w:t>13.9</w:t>
      </w:r>
      <w:r w:rsidRPr="009E6F26">
        <w:rPr>
          <w:rFonts w:ascii="Times New Roman" w:hAnsi="Times New Roman" w:cs="Times New Roman"/>
          <w:sz w:val="24"/>
          <w:szCs w:val="24"/>
        </w:rPr>
        <w:tab/>
      </w:r>
      <w:r w:rsidR="00801F07" w:rsidRPr="009E6F26">
        <w:rPr>
          <w:rFonts w:ascii="Times New Roman" w:hAnsi="Times New Roman" w:cs="Times New Roman"/>
          <w:sz w:val="24"/>
          <w:szCs w:val="24"/>
        </w:rPr>
        <w:t>High Risk Panel to include a named attendee from Mental Health Services. The Panel to give consideration as to how to involve the named GP for Safeguarding Adults when the post is recruited to.</w:t>
      </w:r>
      <w:r w:rsidR="003E2037" w:rsidRPr="009E6F26">
        <w:rPr>
          <w:rFonts w:ascii="Times New Roman" w:hAnsi="Times New Roman" w:cs="Times New Roman"/>
          <w:sz w:val="24"/>
          <w:szCs w:val="24"/>
        </w:rPr>
        <w:t xml:space="preserve"> </w:t>
      </w:r>
      <w:r w:rsidR="001632D5" w:rsidRPr="009E6F26">
        <w:rPr>
          <w:rFonts w:ascii="Times New Roman" w:hAnsi="Times New Roman" w:cs="Times New Roman"/>
          <w:sz w:val="24"/>
          <w:szCs w:val="24"/>
        </w:rPr>
        <w:t xml:space="preserve">The aim being to strengthen accountability and communication between partners to work together to safeguard adults, ultimately achieving the best outcome for the adults. </w:t>
      </w:r>
    </w:p>
    <w:p w:rsidR="00754353" w:rsidRPr="009E6F26" w:rsidRDefault="00982BB7"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13</w:t>
      </w:r>
      <w:r w:rsidR="001C7054" w:rsidRPr="009E6F26">
        <w:rPr>
          <w:rFonts w:ascii="Times New Roman" w:hAnsi="Times New Roman" w:cs="Times New Roman"/>
          <w:sz w:val="24"/>
          <w:szCs w:val="24"/>
        </w:rPr>
        <w:t>.10</w:t>
      </w:r>
      <w:r w:rsidR="001C7054" w:rsidRPr="009E6F26">
        <w:rPr>
          <w:rFonts w:ascii="Times New Roman" w:hAnsi="Times New Roman" w:cs="Times New Roman"/>
          <w:sz w:val="24"/>
          <w:szCs w:val="24"/>
        </w:rPr>
        <w:tab/>
        <w:t>Review the referral pathways for ASC to receive timely advice and supp</w:t>
      </w:r>
      <w:r w:rsidR="00250EC1" w:rsidRPr="009E6F26">
        <w:rPr>
          <w:rFonts w:ascii="Times New Roman" w:hAnsi="Times New Roman" w:cs="Times New Roman"/>
          <w:sz w:val="24"/>
          <w:szCs w:val="24"/>
        </w:rPr>
        <w:t>ort in safeguarding cases from Mental Health S</w:t>
      </w:r>
      <w:r w:rsidR="001C7054" w:rsidRPr="009E6F26">
        <w:rPr>
          <w:rFonts w:ascii="Times New Roman" w:hAnsi="Times New Roman" w:cs="Times New Roman"/>
          <w:sz w:val="24"/>
          <w:szCs w:val="24"/>
        </w:rPr>
        <w:t>ervices</w:t>
      </w:r>
      <w:r w:rsidR="00475C15">
        <w:rPr>
          <w:rFonts w:ascii="Times New Roman" w:hAnsi="Times New Roman" w:cs="Times New Roman"/>
          <w:sz w:val="24"/>
          <w:szCs w:val="24"/>
        </w:rPr>
        <w:t xml:space="preserve"> and vice versa</w:t>
      </w:r>
      <w:r w:rsidR="001C7054" w:rsidRPr="009E6F26">
        <w:rPr>
          <w:rFonts w:ascii="Times New Roman" w:hAnsi="Times New Roman" w:cs="Times New Roman"/>
          <w:sz w:val="24"/>
          <w:szCs w:val="24"/>
        </w:rPr>
        <w:t xml:space="preserve">. </w:t>
      </w:r>
      <w:r w:rsidR="00A52C9E">
        <w:rPr>
          <w:rFonts w:ascii="Times New Roman" w:hAnsi="Times New Roman" w:cs="Times New Roman"/>
          <w:sz w:val="24"/>
          <w:szCs w:val="24"/>
        </w:rPr>
        <w:t xml:space="preserve">This aims to improve joint working on complexed cases where the expertise of both Services may achieve the best outcome for the adult. </w:t>
      </w:r>
      <w:r w:rsidR="00754353" w:rsidRPr="009E6F26">
        <w:rPr>
          <w:rFonts w:ascii="Times New Roman" w:hAnsi="Times New Roman" w:cs="Times New Roman"/>
          <w:sz w:val="24"/>
          <w:szCs w:val="24"/>
        </w:rPr>
        <w:br w:type="page"/>
      </w:r>
    </w:p>
    <w:p w:rsidR="00A95AF3" w:rsidRPr="009E6F26" w:rsidRDefault="00A95AF3" w:rsidP="004C756C">
      <w:pPr>
        <w:pStyle w:val="Heading1"/>
        <w:rPr>
          <w:rFonts w:ascii="Times New Roman" w:hAnsi="Times New Roman" w:cs="Times New Roman"/>
          <w:sz w:val="24"/>
          <w:szCs w:val="24"/>
        </w:rPr>
      </w:pPr>
      <w:r w:rsidRPr="009E6F26">
        <w:rPr>
          <w:rFonts w:ascii="Times New Roman" w:hAnsi="Times New Roman" w:cs="Times New Roman"/>
          <w:sz w:val="24"/>
          <w:szCs w:val="24"/>
        </w:rPr>
        <w:t>glossar</w:t>
      </w:r>
      <w:r w:rsidR="004C756C" w:rsidRPr="009E6F26">
        <w:rPr>
          <w:rFonts w:ascii="Times New Roman" w:hAnsi="Times New Roman" w:cs="Times New Roman"/>
          <w:sz w:val="24"/>
          <w:szCs w:val="24"/>
        </w:rPr>
        <w:t>y</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 xml:space="preserve">ASC – </w:t>
      </w:r>
      <w:r w:rsidR="00ED6C94" w:rsidRPr="009E6F26">
        <w:rPr>
          <w:rFonts w:ascii="Times New Roman" w:hAnsi="Times New Roman" w:cs="Times New Roman"/>
          <w:sz w:val="24"/>
          <w:szCs w:val="24"/>
        </w:rPr>
        <w:t>ASC</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color w:val="2C2C2C" w:themeColor="text1"/>
          <w:sz w:val="24"/>
          <w:szCs w:val="24"/>
        </w:rPr>
        <w:t>IMCA</w:t>
      </w:r>
      <w:r w:rsidRPr="009E6F26">
        <w:rPr>
          <w:rFonts w:ascii="Times New Roman" w:hAnsi="Times New Roman" w:cs="Times New Roman"/>
          <w:color w:val="2C2C2C" w:themeColor="text1"/>
          <w:sz w:val="24"/>
          <w:szCs w:val="24"/>
        </w:rPr>
        <w:t xml:space="preserve"> – Independent Mental Capacity Advocate</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IMR</w:t>
      </w:r>
      <w:r w:rsidRPr="009E6F26">
        <w:rPr>
          <w:rFonts w:ascii="Times New Roman" w:hAnsi="Times New Roman" w:cs="Times New Roman"/>
          <w:sz w:val="24"/>
          <w:szCs w:val="24"/>
        </w:rPr>
        <w:t xml:space="preserve"> – Independent Management Review</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LAS</w:t>
      </w:r>
      <w:r w:rsidRPr="009E6F26">
        <w:rPr>
          <w:rFonts w:ascii="Times New Roman" w:hAnsi="Times New Roman" w:cs="Times New Roman"/>
          <w:sz w:val="24"/>
          <w:szCs w:val="24"/>
        </w:rPr>
        <w:t xml:space="preserve"> – London Ambulance Service</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MCA</w:t>
      </w:r>
      <w:r w:rsidRPr="009E6F26">
        <w:rPr>
          <w:rFonts w:ascii="Times New Roman" w:hAnsi="Times New Roman" w:cs="Times New Roman"/>
          <w:sz w:val="24"/>
          <w:szCs w:val="24"/>
        </w:rPr>
        <w:t xml:space="preserve"> – Mental Capacity Act 2005</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 xml:space="preserve">THSAB – </w:t>
      </w:r>
      <w:r w:rsidRPr="009E6F26">
        <w:rPr>
          <w:rFonts w:ascii="Times New Roman" w:hAnsi="Times New Roman" w:cs="Times New Roman"/>
          <w:sz w:val="24"/>
          <w:szCs w:val="24"/>
        </w:rPr>
        <w:t xml:space="preserve">Tower Hamlet Safeguarding Adults Board </w:t>
      </w:r>
    </w:p>
    <w:p w:rsidR="00036D95" w:rsidRPr="009E6F26" w:rsidRDefault="00036D95" w:rsidP="00A340F1">
      <w:pPr>
        <w:rPr>
          <w:rFonts w:ascii="Times New Roman" w:hAnsi="Times New Roman" w:cs="Times New Roman"/>
          <w:sz w:val="24"/>
          <w:szCs w:val="24"/>
        </w:rPr>
      </w:pPr>
      <w:r w:rsidRPr="009E6F26">
        <w:rPr>
          <w:rFonts w:ascii="Times New Roman" w:hAnsi="Times New Roman" w:cs="Times New Roman"/>
          <w:b/>
          <w:sz w:val="24"/>
          <w:szCs w:val="24"/>
        </w:rPr>
        <w:t>SAB</w:t>
      </w:r>
      <w:r w:rsidRPr="009E6F26">
        <w:rPr>
          <w:rFonts w:ascii="Times New Roman" w:hAnsi="Times New Roman" w:cs="Times New Roman"/>
          <w:sz w:val="24"/>
          <w:szCs w:val="24"/>
        </w:rPr>
        <w:t xml:space="preserve"> – Safeguarding Adults Board</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 xml:space="preserve">OT – </w:t>
      </w:r>
      <w:r w:rsidRPr="009E6F26">
        <w:rPr>
          <w:rFonts w:ascii="Times New Roman" w:hAnsi="Times New Roman" w:cs="Times New Roman"/>
          <w:sz w:val="24"/>
          <w:szCs w:val="24"/>
        </w:rPr>
        <w:t>Occupational Therapist</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Safeguarding Adults Section 42 Enquiry</w:t>
      </w:r>
      <w:r w:rsidRPr="009E6F26">
        <w:rPr>
          <w:rFonts w:ascii="Times New Roman" w:hAnsi="Times New Roman" w:cs="Times New Roman"/>
          <w:sz w:val="24"/>
          <w:szCs w:val="24"/>
        </w:rPr>
        <w:t xml:space="preserve"> – The Local Authority legal duty to conduct or ensure others conduct an enquiry when an adult who has care and support needs and is experiencing or at risk of abuse or neglect and as a result of those care and support needs is unable to protect themselves from with risk of, or experience the abuse or neglect</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SARS</w:t>
      </w:r>
      <w:r w:rsidRPr="009E6F26">
        <w:rPr>
          <w:rFonts w:ascii="Times New Roman" w:hAnsi="Times New Roman" w:cs="Times New Roman"/>
          <w:sz w:val="24"/>
          <w:szCs w:val="24"/>
        </w:rPr>
        <w:t xml:space="preserve"> – Safeguarding Adults Review</w:t>
      </w:r>
    </w:p>
    <w:p w:rsidR="004C756C" w:rsidRPr="009E6F26" w:rsidRDefault="00A340F1" w:rsidP="004C756C">
      <w:pPr>
        <w:rPr>
          <w:rFonts w:ascii="Times New Roman" w:hAnsi="Times New Roman" w:cs="Times New Roman"/>
          <w:sz w:val="24"/>
          <w:szCs w:val="24"/>
        </w:rPr>
      </w:pPr>
      <w:r w:rsidRPr="009E6F26">
        <w:rPr>
          <w:rFonts w:ascii="Times New Roman" w:hAnsi="Times New Roman" w:cs="Times New Roman"/>
          <w:b/>
          <w:sz w:val="24"/>
          <w:szCs w:val="24"/>
        </w:rPr>
        <w:t>Vital Interest</w:t>
      </w:r>
      <w:r w:rsidRPr="009E6F26">
        <w:rPr>
          <w:rFonts w:ascii="Times New Roman" w:hAnsi="Times New Roman" w:cs="Times New Roman"/>
          <w:sz w:val="24"/>
          <w:szCs w:val="24"/>
        </w:rPr>
        <w:t xml:space="preserve"> – a term used in the Data Protection Act 2018 to permit sharing of information where it is critical to prevent serious harm or distress, or in life threating situations</w:t>
      </w:r>
    </w:p>
    <w:p w:rsidR="00C52929" w:rsidRPr="009E6F26" w:rsidRDefault="00C52929" w:rsidP="00C52929">
      <w:pPr>
        <w:pStyle w:val="Heading1"/>
        <w:rPr>
          <w:rFonts w:ascii="Times New Roman" w:eastAsiaTheme="minorEastAsia" w:hAnsi="Times New Roman" w:cs="Times New Roman"/>
          <w:caps w:val="0"/>
          <w:color w:val="auto"/>
          <w:spacing w:val="0"/>
          <w:sz w:val="24"/>
          <w:szCs w:val="24"/>
        </w:rPr>
      </w:pPr>
      <w:r w:rsidRPr="009E6F26">
        <w:rPr>
          <w:rFonts w:ascii="Times New Roman" w:hAnsi="Times New Roman" w:cs="Times New Roman"/>
          <w:sz w:val="24"/>
          <w:szCs w:val="24"/>
        </w:rPr>
        <w:t>References</w:t>
      </w:r>
    </w:p>
    <w:p w:rsidR="00D655ED" w:rsidRPr="009E6F26" w:rsidRDefault="00D655ED" w:rsidP="00C52929">
      <w:pPr>
        <w:pStyle w:val="FootnoteText"/>
        <w:ind w:left="720" w:hanging="720"/>
        <w:rPr>
          <w:rFonts w:ascii="Times New Roman" w:hAnsi="Times New Roman" w:cs="Times New Roman"/>
          <w:sz w:val="24"/>
          <w:szCs w:val="24"/>
          <w:lang w:val="en-GB"/>
        </w:rPr>
      </w:pPr>
    </w:p>
    <w:p w:rsidR="00C52929" w:rsidRPr="009E6F26" w:rsidRDefault="00C52929" w:rsidP="004C756C">
      <w:pPr>
        <w:pStyle w:val="FootnoteText"/>
        <w:spacing w:line="360" w:lineRule="auto"/>
        <w:ind w:left="720" w:hanging="720"/>
        <w:rPr>
          <w:rFonts w:ascii="Times New Roman" w:hAnsi="Times New Roman" w:cs="Times New Roman"/>
          <w:sz w:val="24"/>
          <w:szCs w:val="24"/>
          <w:lang w:val="en-GB"/>
        </w:rPr>
      </w:pPr>
      <w:r w:rsidRPr="009E6F26">
        <w:rPr>
          <w:rFonts w:ascii="Times New Roman" w:hAnsi="Times New Roman" w:cs="Times New Roman"/>
          <w:sz w:val="24"/>
          <w:szCs w:val="24"/>
          <w:lang w:val="en-GB"/>
        </w:rPr>
        <w:t>1.</w:t>
      </w:r>
      <w:r w:rsidRPr="009E6F26">
        <w:rPr>
          <w:rFonts w:ascii="Times New Roman" w:hAnsi="Times New Roman" w:cs="Times New Roman"/>
          <w:sz w:val="24"/>
          <w:szCs w:val="24"/>
          <w:lang w:val="en-GB"/>
        </w:rPr>
        <w:tab/>
        <w:t>Department of Health (2016 Care and Support Statutory Guidance Issues under the Care Act 2014)</w:t>
      </w:r>
    </w:p>
    <w:p w:rsidR="00C52929" w:rsidRPr="009E6F26" w:rsidRDefault="00C52929" w:rsidP="004C756C">
      <w:pPr>
        <w:pStyle w:val="FootnoteText"/>
        <w:spacing w:line="360" w:lineRule="auto"/>
        <w:ind w:left="720" w:hanging="720"/>
        <w:rPr>
          <w:rFonts w:ascii="Times New Roman" w:hAnsi="Times New Roman" w:cs="Times New Roman"/>
          <w:sz w:val="24"/>
          <w:szCs w:val="24"/>
          <w:lang w:val="en-GB"/>
        </w:rPr>
      </w:pPr>
      <w:r w:rsidRPr="009E6F26">
        <w:rPr>
          <w:rFonts w:ascii="Times New Roman" w:hAnsi="Times New Roman" w:cs="Times New Roman"/>
          <w:sz w:val="24"/>
          <w:szCs w:val="24"/>
          <w:lang w:val="en-GB"/>
        </w:rPr>
        <w:t xml:space="preserve">2. </w:t>
      </w:r>
      <w:r w:rsidRPr="009E6F26">
        <w:rPr>
          <w:rFonts w:ascii="Times New Roman" w:hAnsi="Times New Roman" w:cs="Times New Roman"/>
          <w:sz w:val="24"/>
          <w:szCs w:val="24"/>
          <w:lang w:val="en-GB"/>
        </w:rPr>
        <w:tab/>
        <w:t>Department of Health &amp; Social Care; Strengths-based approach: Practice Framework and Practice Handbook February 2019</w:t>
      </w:r>
    </w:p>
    <w:p w:rsidR="00C52929" w:rsidRPr="009E6F26" w:rsidRDefault="00C52929" w:rsidP="004C756C">
      <w:pPr>
        <w:pStyle w:val="FootnoteText"/>
        <w:spacing w:line="360" w:lineRule="auto"/>
        <w:rPr>
          <w:rFonts w:ascii="Times New Roman" w:hAnsi="Times New Roman" w:cs="Times New Roman"/>
          <w:sz w:val="24"/>
          <w:szCs w:val="24"/>
          <w:lang w:val="en-GB"/>
        </w:rPr>
      </w:pPr>
      <w:r w:rsidRPr="009E6F26">
        <w:rPr>
          <w:rFonts w:ascii="Times New Roman" w:hAnsi="Times New Roman" w:cs="Times New Roman"/>
          <w:sz w:val="24"/>
          <w:szCs w:val="24"/>
          <w:lang w:val="en-GB"/>
        </w:rPr>
        <w:t xml:space="preserve">3. </w:t>
      </w:r>
      <w:r w:rsidRPr="009E6F26">
        <w:rPr>
          <w:rFonts w:ascii="Times New Roman" w:hAnsi="Times New Roman" w:cs="Times New Roman"/>
          <w:sz w:val="24"/>
          <w:szCs w:val="24"/>
          <w:lang w:val="en-GB"/>
        </w:rPr>
        <w:tab/>
        <w:t>London Multi – Agency Adult safeguarding policy and procedures April 2019</w:t>
      </w:r>
    </w:p>
    <w:p w:rsidR="00C52929" w:rsidRPr="009E6F26" w:rsidRDefault="00C52929"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4.</w:t>
      </w:r>
      <w:r w:rsidRPr="009E6F26">
        <w:rPr>
          <w:rFonts w:ascii="Times New Roman" w:hAnsi="Times New Roman" w:cs="Times New Roman"/>
          <w:sz w:val="24"/>
          <w:szCs w:val="24"/>
        </w:rPr>
        <w:tab/>
        <w:t xml:space="preserve">Learning from SARs: A report for the London Safeguarding Adults Board Suzy </w:t>
      </w:r>
      <w:proofErr w:type="spellStart"/>
      <w:r w:rsidRPr="009E6F26">
        <w:rPr>
          <w:rFonts w:ascii="Times New Roman" w:hAnsi="Times New Roman" w:cs="Times New Roman"/>
          <w:sz w:val="24"/>
          <w:szCs w:val="24"/>
        </w:rPr>
        <w:t>Braye</w:t>
      </w:r>
      <w:proofErr w:type="spellEnd"/>
    </w:p>
    <w:p w:rsidR="00C52929" w:rsidRPr="009E6F26" w:rsidRDefault="00C52929"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 xml:space="preserve"> </w:t>
      </w:r>
      <w:r w:rsidRPr="009E6F26">
        <w:rPr>
          <w:rFonts w:ascii="Times New Roman" w:hAnsi="Times New Roman" w:cs="Times New Roman"/>
          <w:sz w:val="24"/>
          <w:szCs w:val="24"/>
        </w:rPr>
        <w:tab/>
        <w:t>and Michael Preston – Shoot July 2017</w:t>
      </w:r>
    </w:p>
    <w:p w:rsidR="00C52929" w:rsidRPr="009E6F26" w:rsidRDefault="00C52929"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 xml:space="preserve">5. </w:t>
      </w:r>
      <w:r w:rsidRPr="009E6F26">
        <w:rPr>
          <w:rFonts w:ascii="Times New Roman" w:hAnsi="Times New Roman" w:cs="Times New Roman"/>
          <w:sz w:val="24"/>
          <w:szCs w:val="24"/>
        </w:rPr>
        <w:tab/>
        <w:t>SCIE: (2015) Adult Safeguarding Sharing Information</w:t>
      </w:r>
    </w:p>
    <w:p w:rsidR="00C52929" w:rsidRPr="009E6F26" w:rsidRDefault="00C52929"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6.</w:t>
      </w:r>
      <w:r w:rsidRPr="009E6F26">
        <w:rPr>
          <w:rFonts w:ascii="Times New Roman" w:hAnsi="Times New Roman" w:cs="Times New Roman"/>
          <w:sz w:val="24"/>
          <w:szCs w:val="24"/>
        </w:rPr>
        <w:tab/>
        <w:t xml:space="preserve">London Borough of </w:t>
      </w:r>
      <w:proofErr w:type="spellStart"/>
      <w:r w:rsidRPr="009E6F26">
        <w:rPr>
          <w:rFonts w:ascii="Times New Roman" w:hAnsi="Times New Roman" w:cs="Times New Roman"/>
          <w:sz w:val="24"/>
          <w:szCs w:val="24"/>
        </w:rPr>
        <w:t>Newham</w:t>
      </w:r>
      <w:proofErr w:type="spellEnd"/>
      <w:r w:rsidRPr="009E6F26">
        <w:rPr>
          <w:rFonts w:ascii="Times New Roman" w:hAnsi="Times New Roman" w:cs="Times New Roman"/>
          <w:sz w:val="24"/>
          <w:szCs w:val="24"/>
        </w:rPr>
        <w:t xml:space="preserve"> </w:t>
      </w:r>
      <w:r w:rsidR="00EF7FED" w:rsidRPr="009E6F26">
        <w:rPr>
          <w:rFonts w:ascii="Times New Roman" w:hAnsi="Times New Roman" w:cs="Times New Roman"/>
          <w:sz w:val="24"/>
          <w:szCs w:val="24"/>
        </w:rPr>
        <w:t>Self-Neglect</w:t>
      </w:r>
      <w:r w:rsidRPr="009E6F26">
        <w:rPr>
          <w:rFonts w:ascii="Times New Roman" w:hAnsi="Times New Roman" w:cs="Times New Roman"/>
          <w:sz w:val="24"/>
          <w:szCs w:val="24"/>
        </w:rPr>
        <w:t xml:space="preserve"> and Hoarding Protocol</w:t>
      </w:r>
    </w:p>
    <w:p w:rsidR="00C52929" w:rsidRPr="009E6F26" w:rsidRDefault="00C52929"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 xml:space="preserve">7. </w:t>
      </w:r>
      <w:r w:rsidRPr="009E6F26">
        <w:rPr>
          <w:rFonts w:ascii="Times New Roman" w:hAnsi="Times New Roman" w:cs="Times New Roman"/>
          <w:sz w:val="24"/>
          <w:szCs w:val="24"/>
        </w:rPr>
        <w:tab/>
        <w:t xml:space="preserve">London Borough of </w:t>
      </w:r>
      <w:proofErr w:type="spellStart"/>
      <w:r w:rsidRPr="009E6F26">
        <w:rPr>
          <w:rFonts w:ascii="Times New Roman" w:hAnsi="Times New Roman" w:cs="Times New Roman"/>
          <w:sz w:val="24"/>
          <w:szCs w:val="24"/>
        </w:rPr>
        <w:t>Newham</w:t>
      </w:r>
      <w:proofErr w:type="spellEnd"/>
      <w:r w:rsidRPr="009E6F26">
        <w:rPr>
          <w:rFonts w:ascii="Times New Roman" w:hAnsi="Times New Roman" w:cs="Times New Roman"/>
          <w:sz w:val="24"/>
          <w:szCs w:val="24"/>
        </w:rPr>
        <w:t xml:space="preserve"> </w:t>
      </w:r>
      <w:r w:rsidR="00EF7FED" w:rsidRPr="009E6F26">
        <w:rPr>
          <w:rFonts w:ascii="Times New Roman" w:hAnsi="Times New Roman" w:cs="Times New Roman"/>
          <w:sz w:val="24"/>
          <w:szCs w:val="24"/>
        </w:rPr>
        <w:t>Self-Neglect</w:t>
      </w:r>
      <w:r w:rsidRPr="009E6F26">
        <w:rPr>
          <w:rFonts w:ascii="Times New Roman" w:hAnsi="Times New Roman" w:cs="Times New Roman"/>
          <w:sz w:val="24"/>
          <w:szCs w:val="24"/>
        </w:rPr>
        <w:t xml:space="preserve"> Risk Assessment and risk levels matrix</w:t>
      </w:r>
    </w:p>
    <w:p w:rsidR="00EF7FED" w:rsidRPr="009E6F26" w:rsidRDefault="00EF7FED"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 xml:space="preserve">8. </w:t>
      </w:r>
      <w:r w:rsidRPr="009E6F26">
        <w:rPr>
          <w:rFonts w:ascii="Times New Roman" w:hAnsi="Times New Roman" w:cs="Times New Roman"/>
          <w:sz w:val="24"/>
          <w:szCs w:val="24"/>
        </w:rPr>
        <w:tab/>
        <w:t>London Borough of Tower Hamlets risk assessment screening tool</w:t>
      </w:r>
    </w:p>
    <w:p w:rsidR="00C52929" w:rsidRPr="009E6F26" w:rsidRDefault="00EF7FED"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9.</w:t>
      </w:r>
      <w:r w:rsidRPr="009E6F26">
        <w:rPr>
          <w:rFonts w:ascii="Times New Roman" w:hAnsi="Times New Roman" w:cs="Times New Roman"/>
          <w:sz w:val="24"/>
          <w:szCs w:val="24"/>
        </w:rPr>
        <w:tab/>
      </w:r>
      <w:r w:rsidR="00226626" w:rsidRPr="009E6F26">
        <w:rPr>
          <w:rFonts w:ascii="Times New Roman" w:hAnsi="Times New Roman" w:cs="Times New Roman"/>
          <w:sz w:val="24"/>
          <w:szCs w:val="24"/>
        </w:rPr>
        <w:t>London Borough of Tower Hamlets High Risk Panel terms of reference</w:t>
      </w:r>
    </w:p>
    <w:p w:rsidR="00967408" w:rsidRPr="009E6F26" w:rsidRDefault="00967408"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 xml:space="preserve">10. </w:t>
      </w:r>
      <w:r w:rsidRPr="009E6F26">
        <w:rPr>
          <w:rFonts w:ascii="Times New Roman" w:hAnsi="Times New Roman" w:cs="Times New Roman"/>
          <w:sz w:val="24"/>
          <w:szCs w:val="24"/>
        </w:rPr>
        <w:tab/>
        <w:t>London Borough of Tower Hamlets failed visit procedure 2018</w:t>
      </w:r>
    </w:p>
    <w:p w:rsidR="00C52929" w:rsidRPr="009E6F26" w:rsidRDefault="00C52929" w:rsidP="00C52929">
      <w:pPr>
        <w:pStyle w:val="Heading1"/>
        <w:rPr>
          <w:rFonts w:ascii="Times New Roman" w:eastAsiaTheme="minorEastAsia" w:hAnsi="Times New Roman" w:cs="Times New Roman"/>
          <w:caps w:val="0"/>
          <w:color w:val="auto"/>
          <w:spacing w:val="0"/>
          <w:sz w:val="24"/>
          <w:szCs w:val="24"/>
        </w:rPr>
      </w:pPr>
      <w:r w:rsidRPr="009E6F26">
        <w:rPr>
          <w:rFonts w:ascii="Times New Roman" w:hAnsi="Times New Roman" w:cs="Times New Roman"/>
          <w:sz w:val="24"/>
          <w:szCs w:val="24"/>
        </w:rPr>
        <w:t>The Reviewer</w:t>
      </w:r>
    </w:p>
    <w:p w:rsidR="00D655ED" w:rsidRPr="009E6F26" w:rsidRDefault="00D655ED" w:rsidP="00C52929">
      <w:pPr>
        <w:pStyle w:val="default2"/>
        <w:shd w:val="clear" w:color="auto" w:fill="FFFFFF"/>
        <w:rPr>
          <w:rFonts w:ascii="Times New Roman" w:hAnsi="Times New Roman" w:cs="Times New Roman"/>
          <w:b/>
          <w:bCs/>
        </w:rPr>
      </w:pPr>
    </w:p>
    <w:p w:rsidR="00C52929" w:rsidRPr="009E6F26" w:rsidRDefault="00C52929" w:rsidP="00C52929">
      <w:pPr>
        <w:pStyle w:val="default2"/>
        <w:shd w:val="clear" w:color="auto" w:fill="FFFFFF"/>
        <w:rPr>
          <w:rFonts w:ascii="Times New Roman" w:hAnsi="Times New Roman" w:cs="Times New Roman"/>
          <w:b/>
          <w:u w:val="single"/>
        </w:rPr>
      </w:pPr>
      <w:r w:rsidRPr="009E6F26">
        <w:rPr>
          <w:rFonts w:ascii="Times New Roman" w:hAnsi="Times New Roman" w:cs="Times New Roman"/>
          <w:b/>
          <w:bCs/>
        </w:rPr>
        <w:t>Belinda Oates</w:t>
      </w:r>
      <w:r w:rsidRPr="009E6F26">
        <w:rPr>
          <w:rFonts w:ascii="Times New Roman" w:hAnsi="Times New Roman" w:cs="Times New Roman"/>
        </w:rPr>
        <w:t> </w:t>
      </w:r>
      <w:r w:rsidRPr="009E6F26">
        <w:rPr>
          <w:rFonts w:ascii="Times New Roman" w:hAnsi="Times New Roman" w:cs="Times New Roman"/>
          <w:color w:val="000000"/>
        </w:rPr>
        <w:t xml:space="preserve">is a qualified social worker registered with the Health and Care Professions Council. She has over 23 years’ experience of working in the field of social care. Belinda gained practice experience initially as a </w:t>
      </w:r>
      <w:r w:rsidR="0099500F" w:rsidRPr="009E6F26">
        <w:rPr>
          <w:rFonts w:ascii="Times New Roman" w:hAnsi="Times New Roman" w:cs="Times New Roman"/>
          <w:color w:val="000000"/>
        </w:rPr>
        <w:t>front-line</w:t>
      </w:r>
      <w:r w:rsidRPr="009E6F26">
        <w:rPr>
          <w:rFonts w:ascii="Times New Roman" w:hAnsi="Times New Roman" w:cs="Times New Roman"/>
          <w:color w:val="000000"/>
        </w:rPr>
        <w:t xml:space="preserve"> social worker before progressing to management roles which included; multi-agency team manager and safeguarding adults operational and strategic manager.  </w:t>
      </w:r>
    </w:p>
    <w:p w:rsidR="00C52929" w:rsidRPr="009E6F26" w:rsidRDefault="00C52929" w:rsidP="00C52929">
      <w:pPr>
        <w:pStyle w:val="default2"/>
        <w:shd w:val="clear" w:color="auto" w:fill="FFFFFF"/>
        <w:rPr>
          <w:rFonts w:ascii="Times New Roman" w:hAnsi="Times New Roman" w:cs="Times New Roman"/>
          <w:color w:val="000000"/>
        </w:rPr>
      </w:pPr>
      <w:r w:rsidRPr="009E6F26">
        <w:rPr>
          <w:rFonts w:ascii="Times New Roman" w:hAnsi="Times New Roman" w:cs="Times New Roman"/>
          <w:color w:val="000000"/>
        </w:rPr>
        <w:t xml:space="preserve">Belinda has been working independently for the last 13 years. Her work as a consultant and trainer has focused primarily on safeguarding adults as legislated by the Care Act 2014 and Mental Capacity in line with Mental Capacity Act 2005. </w:t>
      </w:r>
    </w:p>
    <w:p w:rsidR="00051106" w:rsidRDefault="00051106"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Pr="009E6F26" w:rsidRDefault="006E5E64" w:rsidP="00051106">
      <w:pPr>
        <w:rPr>
          <w:rFonts w:ascii="Times New Roman" w:hAnsi="Times New Roman" w:cs="Times New Roman"/>
          <w:sz w:val="24"/>
          <w:szCs w:val="24"/>
        </w:rPr>
      </w:pPr>
    </w:p>
    <w:sectPr w:rsidR="006E5E64" w:rsidRPr="009E6F26" w:rsidSect="00B301D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FFA" w:rsidRDefault="004F2FFA">
      <w:pPr>
        <w:spacing w:after="0" w:line="240" w:lineRule="auto"/>
      </w:pPr>
      <w:r>
        <w:separator/>
      </w:r>
    </w:p>
  </w:endnote>
  <w:endnote w:type="continuationSeparator" w:id="0">
    <w:p w:rsidR="004F2FFA" w:rsidRDefault="004F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FFA" w:rsidRDefault="004F2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F2FFA" w:rsidRDefault="004F2FFA">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FFA" w:rsidRDefault="004F2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FFA" w:rsidRDefault="004F2FFA">
      <w:pPr>
        <w:spacing w:after="0" w:line="240" w:lineRule="auto"/>
      </w:pPr>
      <w:r>
        <w:separator/>
      </w:r>
    </w:p>
  </w:footnote>
  <w:footnote w:type="continuationSeparator" w:id="0">
    <w:p w:rsidR="004F2FFA" w:rsidRDefault="004F2FFA">
      <w:pPr>
        <w:spacing w:after="0" w:line="240" w:lineRule="auto"/>
      </w:pPr>
      <w:r>
        <w:continuationSeparator/>
      </w:r>
    </w:p>
  </w:footnote>
  <w:footnote w:id="1">
    <w:p w:rsidR="004F2FFA" w:rsidRPr="0069264D" w:rsidRDefault="004F2FFA" w:rsidP="002E0E4D">
      <w:pPr>
        <w:pStyle w:val="FootnoteText"/>
        <w:rPr>
          <w:lang w:val="en-GB"/>
        </w:rPr>
      </w:pPr>
      <w:r>
        <w:rPr>
          <w:rStyle w:val="FootnoteReference"/>
        </w:rPr>
        <w:footnoteRef/>
      </w:r>
      <w:r>
        <w:t xml:space="preserve"> </w:t>
      </w:r>
      <w:r>
        <w:rPr>
          <w:lang w:val="en-GB"/>
        </w:rPr>
        <w:t>Department of Health (2016 Care and Support Statutory Guidance Issues under the Care Act 2014)</w:t>
      </w:r>
    </w:p>
  </w:footnote>
  <w:footnote w:id="2">
    <w:p w:rsidR="004F2FFA" w:rsidRPr="006D4629" w:rsidRDefault="004F2FFA" w:rsidP="00094AEE">
      <w:pPr>
        <w:pStyle w:val="FootnoteText"/>
        <w:rPr>
          <w:sz w:val="20"/>
          <w:lang w:val="en-GB"/>
        </w:rPr>
      </w:pPr>
      <w:r>
        <w:rPr>
          <w:rStyle w:val="FootnoteReference"/>
        </w:rPr>
        <w:footnoteRef/>
      </w:r>
      <w:r>
        <w:t xml:space="preserve"> </w:t>
      </w:r>
      <w:r w:rsidRPr="006D4629">
        <w:rPr>
          <w:sz w:val="20"/>
          <w:lang w:val="en-GB"/>
        </w:rPr>
        <w:t>Care Act Statutory Guidance 2014 paragraph 14.17</w:t>
      </w:r>
    </w:p>
  </w:footnote>
  <w:footnote w:id="3">
    <w:p w:rsidR="004F2FFA" w:rsidRPr="005778CD" w:rsidRDefault="004F2FFA" w:rsidP="00123C59">
      <w:pPr>
        <w:pStyle w:val="FootnoteText"/>
        <w:rPr>
          <w:lang w:val="en-GB"/>
        </w:rPr>
      </w:pPr>
      <w:r>
        <w:rPr>
          <w:rStyle w:val="FootnoteReference"/>
        </w:rPr>
        <w:footnoteRef/>
      </w:r>
      <w:r>
        <w:t xml:space="preserve"> </w:t>
      </w:r>
      <w:r>
        <w:rPr>
          <w:lang w:val="en-GB"/>
        </w:rPr>
        <w:t>London Multi – Agency Adult safeguarding policy and procedures April 2019</w:t>
      </w:r>
    </w:p>
  </w:footnote>
  <w:footnote w:id="4">
    <w:p w:rsidR="004F2FFA" w:rsidRPr="00455D52" w:rsidRDefault="004F2FFA">
      <w:pPr>
        <w:pStyle w:val="FootnoteText"/>
        <w:rPr>
          <w:lang w:val="en-GB"/>
        </w:rPr>
      </w:pPr>
      <w:r>
        <w:rPr>
          <w:rStyle w:val="FootnoteReference"/>
        </w:rPr>
        <w:footnoteRef/>
      </w:r>
      <w:r>
        <w:t xml:space="preserve"> </w:t>
      </w:r>
      <w:r w:rsidRPr="00CA2D84">
        <w:rPr>
          <w:sz w:val="20"/>
        </w:rPr>
        <w:t>London Multi – Agency safeguarding policy and procedures April 2019</w:t>
      </w:r>
    </w:p>
  </w:footnote>
  <w:footnote w:id="5">
    <w:p w:rsidR="004F2FFA" w:rsidRPr="00CD3309" w:rsidRDefault="004F2FFA">
      <w:pPr>
        <w:pStyle w:val="FootnoteText"/>
        <w:rPr>
          <w:lang w:val="en-GB"/>
        </w:rPr>
      </w:pPr>
      <w:r>
        <w:rPr>
          <w:rStyle w:val="FootnoteReference"/>
        </w:rPr>
        <w:footnoteRef/>
      </w:r>
      <w:r>
        <w:t xml:space="preserve"> </w:t>
      </w:r>
      <w:r>
        <w:rPr>
          <w:lang w:val="en-GB"/>
        </w:rPr>
        <w:t>Department of health and Social Care: Strengths Based approach: practice framework and handbook February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FFA" w:rsidRDefault="004F2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FFA" w:rsidRDefault="004F2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FFA" w:rsidRDefault="004F2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3D6"/>
    <w:multiLevelType w:val="multilevel"/>
    <w:tmpl w:val="88E05D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A756EC"/>
    <w:multiLevelType w:val="multilevel"/>
    <w:tmpl w:val="ACF84B86"/>
    <w:lvl w:ilvl="0">
      <w:start w:val="12"/>
      <w:numFmt w:val="decimal"/>
      <w:lvlText w:val="%1"/>
      <w:lvlJc w:val="left"/>
      <w:pPr>
        <w:ind w:left="540" w:hanging="540"/>
      </w:pPr>
      <w:rPr>
        <w:rFonts w:eastAsia="Times New Roman" w:hint="default"/>
        <w:color w:val="000000"/>
      </w:rPr>
    </w:lvl>
    <w:lvl w:ilvl="1">
      <w:start w:val="18"/>
      <w:numFmt w:val="decimal"/>
      <w:lvlText w:val="%1.%2"/>
      <w:lvlJc w:val="left"/>
      <w:pPr>
        <w:ind w:left="540" w:hanging="54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 w15:restartNumberingAfterBreak="0">
    <w:nsid w:val="06FB7C47"/>
    <w:multiLevelType w:val="multilevel"/>
    <w:tmpl w:val="0210568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B4E71"/>
    <w:multiLevelType w:val="hybridMultilevel"/>
    <w:tmpl w:val="54580BDC"/>
    <w:lvl w:ilvl="0" w:tplc="7F0A29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E39D7"/>
    <w:multiLevelType w:val="multilevel"/>
    <w:tmpl w:val="30EAD2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243FAA"/>
    <w:multiLevelType w:val="multilevel"/>
    <w:tmpl w:val="1F682DEC"/>
    <w:lvl w:ilvl="0">
      <w:start w:val="12"/>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343CC7"/>
    <w:multiLevelType w:val="multilevel"/>
    <w:tmpl w:val="E19CE05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A525E5"/>
    <w:multiLevelType w:val="multilevel"/>
    <w:tmpl w:val="DB92FED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70260EC"/>
    <w:multiLevelType w:val="multilevel"/>
    <w:tmpl w:val="EE92F5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AB6310"/>
    <w:multiLevelType w:val="hybridMultilevel"/>
    <w:tmpl w:val="5A26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54261"/>
    <w:multiLevelType w:val="multilevel"/>
    <w:tmpl w:val="A97C7440"/>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662BD2"/>
    <w:multiLevelType w:val="hybridMultilevel"/>
    <w:tmpl w:val="64EA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6AB9"/>
    <w:multiLevelType w:val="hybridMultilevel"/>
    <w:tmpl w:val="88CC9C90"/>
    <w:lvl w:ilvl="0" w:tplc="B510A29A">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0E54D3"/>
    <w:multiLevelType w:val="multilevel"/>
    <w:tmpl w:val="E826BDB4"/>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C01B5F"/>
    <w:multiLevelType w:val="hybridMultilevel"/>
    <w:tmpl w:val="B00C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97C03"/>
    <w:multiLevelType w:val="hybridMultilevel"/>
    <w:tmpl w:val="6ADC0C72"/>
    <w:lvl w:ilvl="0" w:tplc="B510A29A">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8C25F2"/>
    <w:multiLevelType w:val="multilevel"/>
    <w:tmpl w:val="AB0A2BF8"/>
    <w:lvl w:ilvl="0">
      <w:start w:val="1"/>
      <w:numFmt w:val="decimal"/>
      <w:suff w:val="nothing"/>
      <w:lvlText w:val="%1."/>
      <w:lvlJc w:val="left"/>
      <w:pPr>
        <w:ind w:left="0" w:firstLine="0"/>
      </w:pPr>
      <w:rPr>
        <w:rFonts w:ascii="Times New Roman" w:hAnsi="Times New Roman" w:hint="default"/>
        <w:b/>
        <w:i w:val="0"/>
        <w:sz w:val="24"/>
        <w:szCs w:val="24"/>
      </w:rPr>
    </w:lvl>
    <w:lvl w:ilvl="1">
      <w:start w:val="1"/>
      <w:numFmt w:val="none"/>
      <w:lvlRestart w:val="0"/>
      <w:suff w:val="nothing"/>
      <w:lvlText w:val="%2"/>
      <w:lvlJc w:val="left"/>
      <w:pPr>
        <w:ind w:left="-32767" w:firstLine="32767"/>
      </w:pPr>
      <w:rPr>
        <w:rFonts w:ascii="Times New Roman" w:hAnsi="Times New Roman" w:cs="Times New Roman" w:hint="default"/>
        <w:b/>
        <w:i w:val="0"/>
        <w:sz w:val="28"/>
        <w:szCs w:val="24"/>
      </w:rPr>
    </w:lvl>
    <w:lvl w:ilvl="2">
      <w:start w:val="1"/>
      <w:numFmt w:val="none"/>
      <w:lvlRestart w:val="0"/>
      <w:lvlText w:val="%3"/>
      <w:lvlJc w:val="left"/>
      <w:pPr>
        <w:tabs>
          <w:tab w:val="num" w:pos="851"/>
        </w:tabs>
        <w:ind w:left="851" w:hanging="851"/>
      </w:pPr>
      <w:rPr>
        <w:rFonts w:ascii="Times New Roman" w:hAnsi="Times New Roman" w:hint="default"/>
        <w:color w:val="000000"/>
        <w:sz w:val="28"/>
        <w:szCs w:val="28"/>
      </w:rPr>
    </w:lvl>
    <w:lvl w:ilvl="3">
      <w:start w:val="1"/>
      <w:numFmt w:val="bullet"/>
      <w:lvlRestart w:val="0"/>
      <w:lvlText w:val=""/>
      <w:lvlJc w:val="left"/>
      <w:pPr>
        <w:tabs>
          <w:tab w:val="num" w:pos="851"/>
        </w:tabs>
        <w:ind w:left="1418" w:hanging="567"/>
      </w:pPr>
      <w:rPr>
        <w:rFonts w:ascii="Symbol" w:hAnsi="Symbol" w:hint="default"/>
        <w:color w:val="auto"/>
      </w:rPr>
    </w:lvl>
    <w:lvl w:ilvl="4">
      <w:start w:val="1"/>
      <w:numFmt w:val="none"/>
      <w:suff w:val="nothing"/>
      <w:lvlText w:val=""/>
      <w:lvlJc w:val="left"/>
      <w:pPr>
        <w:ind w:left="0" w:firstLine="0"/>
      </w:pPr>
      <w:rPr>
        <w:rFonts w:hint="default"/>
      </w:rPr>
    </w:lvl>
    <w:lvl w:ilvl="5">
      <w:start w:val="1"/>
      <w:numFmt w:val="upperLetter"/>
      <w:lvlText w:val="%1APPENDIX %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7" w15:restartNumberingAfterBreak="0">
    <w:nsid w:val="2D710C28"/>
    <w:multiLevelType w:val="hybridMultilevel"/>
    <w:tmpl w:val="3A52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80E76"/>
    <w:multiLevelType w:val="hybridMultilevel"/>
    <w:tmpl w:val="EF66D14A"/>
    <w:lvl w:ilvl="0" w:tplc="B80E7634">
      <w:start w:val="1"/>
      <w:numFmt w:val="bullet"/>
      <w:lvlText w:val=""/>
      <w:lvlJc w:val="left"/>
      <w:pPr>
        <w:tabs>
          <w:tab w:val="num" w:pos="720"/>
        </w:tabs>
        <w:ind w:left="720" w:hanging="360"/>
      </w:pPr>
      <w:rPr>
        <w:rFonts w:ascii="Wingdings 3" w:hAnsi="Wingdings 3" w:hint="default"/>
      </w:rPr>
    </w:lvl>
    <w:lvl w:ilvl="1" w:tplc="27CAC3E8" w:tentative="1">
      <w:start w:val="1"/>
      <w:numFmt w:val="bullet"/>
      <w:lvlText w:val=""/>
      <w:lvlJc w:val="left"/>
      <w:pPr>
        <w:tabs>
          <w:tab w:val="num" w:pos="1440"/>
        </w:tabs>
        <w:ind w:left="1440" w:hanging="360"/>
      </w:pPr>
      <w:rPr>
        <w:rFonts w:ascii="Wingdings 3" w:hAnsi="Wingdings 3" w:hint="default"/>
      </w:rPr>
    </w:lvl>
    <w:lvl w:ilvl="2" w:tplc="3AFC596E" w:tentative="1">
      <w:start w:val="1"/>
      <w:numFmt w:val="bullet"/>
      <w:lvlText w:val=""/>
      <w:lvlJc w:val="left"/>
      <w:pPr>
        <w:tabs>
          <w:tab w:val="num" w:pos="2160"/>
        </w:tabs>
        <w:ind w:left="2160" w:hanging="360"/>
      </w:pPr>
      <w:rPr>
        <w:rFonts w:ascii="Wingdings 3" w:hAnsi="Wingdings 3" w:hint="default"/>
      </w:rPr>
    </w:lvl>
    <w:lvl w:ilvl="3" w:tplc="33E64586" w:tentative="1">
      <w:start w:val="1"/>
      <w:numFmt w:val="bullet"/>
      <w:lvlText w:val=""/>
      <w:lvlJc w:val="left"/>
      <w:pPr>
        <w:tabs>
          <w:tab w:val="num" w:pos="2880"/>
        </w:tabs>
        <w:ind w:left="2880" w:hanging="360"/>
      </w:pPr>
      <w:rPr>
        <w:rFonts w:ascii="Wingdings 3" w:hAnsi="Wingdings 3" w:hint="default"/>
      </w:rPr>
    </w:lvl>
    <w:lvl w:ilvl="4" w:tplc="81DAF492" w:tentative="1">
      <w:start w:val="1"/>
      <w:numFmt w:val="bullet"/>
      <w:lvlText w:val=""/>
      <w:lvlJc w:val="left"/>
      <w:pPr>
        <w:tabs>
          <w:tab w:val="num" w:pos="3600"/>
        </w:tabs>
        <w:ind w:left="3600" w:hanging="360"/>
      </w:pPr>
      <w:rPr>
        <w:rFonts w:ascii="Wingdings 3" w:hAnsi="Wingdings 3" w:hint="default"/>
      </w:rPr>
    </w:lvl>
    <w:lvl w:ilvl="5" w:tplc="10D04A4C" w:tentative="1">
      <w:start w:val="1"/>
      <w:numFmt w:val="bullet"/>
      <w:lvlText w:val=""/>
      <w:lvlJc w:val="left"/>
      <w:pPr>
        <w:tabs>
          <w:tab w:val="num" w:pos="4320"/>
        </w:tabs>
        <w:ind w:left="4320" w:hanging="360"/>
      </w:pPr>
      <w:rPr>
        <w:rFonts w:ascii="Wingdings 3" w:hAnsi="Wingdings 3" w:hint="default"/>
      </w:rPr>
    </w:lvl>
    <w:lvl w:ilvl="6" w:tplc="CBD2E044" w:tentative="1">
      <w:start w:val="1"/>
      <w:numFmt w:val="bullet"/>
      <w:lvlText w:val=""/>
      <w:lvlJc w:val="left"/>
      <w:pPr>
        <w:tabs>
          <w:tab w:val="num" w:pos="5040"/>
        </w:tabs>
        <w:ind w:left="5040" w:hanging="360"/>
      </w:pPr>
      <w:rPr>
        <w:rFonts w:ascii="Wingdings 3" w:hAnsi="Wingdings 3" w:hint="default"/>
      </w:rPr>
    </w:lvl>
    <w:lvl w:ilvl="7" w:tplc="172E8A7E" w:tentative="1">
      <w:start w:val="1"/>
      <w:numFmt w:val="bullet"/>
      <w:lvlText w:val=""/>
      <w:lvlJc w:val="left"/>
      <w:pPr>
        <w:tabs>
          <w:tab w:val="num" w:pos="5760"/>
        </w:tabs>
        <w:ind w:left="5760" w:hanging="360"/>
      </w:pPr>
      <w:rPr>
        <w:rFonts w:ascii="Wingdings 3" w:hAnsi="Wingdings 3" w:hint="default"/>
      </w:rPr>
    </w:lvl>
    <w:lvl w:ilvl="8" w:tplc="987E8B4E"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6BF73E7"/>
    <w:multiLevelType w:val="multilevel"/>
    <w:tmpl w:val="571AEA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D67DD8"/>
    <w:multiLevelType w:val="multilevel"/>
    <w:tmpl w:val="3D1E19F6"/>
    <w:lvl w:ilvl="0">
      <w:start w:val="1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697B09"/>
    <w:multiLevelType w:val="multilevel"/>
    <w:tmpl w:val="B8EE083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94175A"/>
    <w:multiLevelType w:val="hybridMultilevel"/>
    <w:tmpl w:val="3B4A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30560"/>
    <w:multiLevelType w:val="multilevel"/>
    <w:tmpl w:val="AB8EE2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0F31B3"/>
    <w:multiLevelType w:val="multilevel"/>
    <w:tmpl w:val="C5A4CE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4F6BE1"/>
    <w:multiLevelType w:val="hybridMultilevel"/>
    <w:tmpl w:val="AC96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602EE"/>
    <w:multiLevelType w:val="multilevel"/>
    <w:tmpl w:val="400449A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8C047A"/>
    <w:multiLevelType w:val="multilevel"/>
    <w:tmpl w:val="F3849392"/>
    <w:lvl w:ilvl="0">
      <w:start w:val="12"/>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B07A3B"/>
    <w:multiLevelType w:val="hybridMultilevel"/>
    <w:tmpl w:val="346A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81994"/>
    <w:multiLevelType w:val="multilevel"/>
    <w:tmpl w:val="E24E72F6"/>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0" w15:restartNumberingAfterBreak="0">
    <w:nsid w:val="57191F0E"/>
    <w:multiLevelType w:val="hybridMultilevel"/>
    <w:tmpl w:val="2F92827E"/>
    <w:lvl w:ilvl="0" w:tplc="C2466B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02521"/>
    <w:multiLevelType w:val="multilevel"/>
    <w:tmpl w:val="294217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7213C6"/>
    <w:multiLevelType w:val="multilevel"/>
    <w:tmpl w:val="A20E5CC0"/>
    <w:lvl w:ilvl="0">
      <w:start w:val="12"/>
      <w:numFmt w:val="decimal"/>
      <w:lvlText w:val="%1"/>
      <w:lvlJc w:val="left"/>
      <w:pPr>
        <w:ind w:left="420" w:hanging="420"/>
      </w:pPr>
      <w:rPr>
        <w:rFonts w:hint="default"/>
      </w:rPr>
    </w:lvl>
    <w:lvl w:ilvl="1">
      <w:start w:val="1"/>
      <w:numFmt w:val="decimal"/>
      <w:lvlText w:val="%1.%2"/>
      <w:lvlJc w:val="left"/>
      <w:pPr>
        <w:ind w:left="56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3A622E"/>
    <w:multiLevelType w:val="hybridMultilevel"/>
    <w:tmpl w:val="6F069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C612C11"/>
    <w:multiLevelType w:val="multilevel"/>
    <w:tmpl w:val="8E0E1142"/>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9A13FE"/>
    <w:multiLevelType w:val="multilevel"/>
    <w:tmpl w:val="553C6306"/>
    <w:lvl w:ilvl="0">
      <w:start w:val="12"/>
      <w:numFmt w:val="decimal"/>
      <w:lvlText w:val="%1"/>
      <w:lvlJc w:val="left"/>
      <w:pPr>
        <w:ind w:left="540" w:hanging="540"/>
      </w:pPr>
      <w:rPr>
        <w:rFonts w:eastAsia="Times New Roman" w:hint="default"/>
        <w:color w:val="000000"/>
      </w:rPr>
    </w:lvl>
    <w:lvl w:ilvl="1">
      <w:start w:val="17"/>
      <w:numFmt w:val="decimal"/>
      <w:lvlText w:val="%1.%2"/>
      <w:lvlJc w:val="left"/>
      <w:pPr>
        <w:ind w:left="540" w:hanging="54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36" w15:restartNumberingAfterBreak="0">
    <w:nsid w:val="5EAF3299"/>
    <w:multiLevelType w:val="multilevel"/>
    <w:tmpl w:val="8C0C3132"/>
    <w:lvl w:ilvl="0">
      <w:start w:val="13"/>
      <w:numFmt w:val="decimal"/>
      <w:lvlText w:val="%1"/>
      <w:lvlJc w:val="left"/>
      <w:pPr>
        <w:ind w:left="420" w:hanging="420"/>
      </w:pPr>
      <w:rPr>
        <w:rFonts w:hint="default"/>
      </w:rPr>
    </w:lvl>
    <w:lvl w:ilvl="1">
      <w:start w:val="1"/>
      <w:numFmt w:val="decimal"/>
      <w:lvlText w:val="%1.%2"/>
      <w:lvlJc w:val="left"/>
      <w:pPr>
        <w:ind w:left="561" w:hanging="4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7" w15:restartNumberingAfterBreak="0">
    <w:nsid w:val="60B41250"/>
    <w:multiLevelType w:val="multilevel"/>
    <w:tmpl w:val="9BBACAF2"/>
    <w:lvl w:ilvl="0">
      <w:start w:val="12"/>
      <w:numFmt w:val="decimal"/>
      <w:lvlText w:val="%1"/>
      <w:lvlJc w:val="left"/>
      <w:pPr>
        <w:ind w:left="420" w:hanging="420"/>
      </w:pPr>
      <w:rPr>
        <w:rFonts w:eastAsia="Times New Roman" w:hint="default"/>
        <w:color w:val="000000"/>
      </w:rPr>
    </w:lvl>
    <w:lvl w:ilvl="1">
      <w:start w:val="2"/>
      <w:numFmt w:val="decimal"/>
      <w:lvlText w:val="%1.%2"/>
      <w:lvlJc w:val="left"/>
      <w:pPr>
        <w:ind w:left="420" w:hanging="4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38" w15:restartNumberingAfterBreak="0">
    <w:nsid w:val="61570469"/>
    <w:multiLevelType w:val="multilevel"/>
    <w:tmpl w:val="990AAA76"/>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380019"/>
    <w:multiLevelType w:val="hybridMultilevel"/>
    <w:tmpl w:val="6D56FE4E"/>
    <w:lvl w:ilvl="0" w:tplc="B7A01EA0">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397595"/>
    <w:multiLevelType w:val="hybridMultilevel"/>
    <w:tmpl w:val="FC282EB8"/>
    <w:lvl w:ilvl="0" w:tplc="94F4FDD2">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1" w15:restartNumberingAfterBreak="0">
    <w:nsid w:val="6AAA3DCC"/>
    <w:multiLevelType w:val="multilevel"/>
    <w:tmpl w:val="CB482848"/>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256EAB"/>
    <w:multiLevelType w:val="hybridMultilevel"/>
    <w:tmpl w:val="AED494A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D8B2D53"/>
    <w:multiLevelType w:val="multilevel"/>
    <w:tmpl w:val="1F0C8BE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DD0D44"/>
    <w:multiLevelType w:val="hybridMultilevel"/>
    <w:tmpl w:val="1820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18754B"/>
    <w:multiLevelType w:val="multilevel"/>
    <w:tmpl w:val="FF5E50B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604579"/>
    <w:multiLevelType w:val="multilevel"/>
    <w:tmpl w:val="F6A0128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B53302"/>
    <w:multiLevelType w:val="multilevel"/>
    <w:tmpl w:val="457AE84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C0395B"/>
    <w:multiLevelType w:val="multilevel"/>
    <w:tmpl w:val="37983C5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16"/>
  </w:num>
  <w:num w:numId="3">
    <w:abstractNumId w:val="3"/>
  </w:num>
  <w:num w:numId="4">
    <w:abstractNumId w:val="42"/>
  </w:num>
  <w:num w:numId="5">
    <w:abstractNumId w:val="33"/>
  </w:num>
  <w:num w:numId="6">
    <w:abstractNumId w:val="12"/>
  </w:num>
  <w:num w:numId="7">
    <w:abstractNumId w:val="31"/>
  </w:num>
  <w:num w:numId="8">
    <w:abstractNumId w:val="11"/>
  </w:num>
  <w:num w:numId="9">
    <w:abstractNumId w:val="14"/>
  </w:num>
  <w:num w:numId="10">
    <w:abstractNumId w:val="44"/>
  </w:num>
  <w:num w:numId="11">
    <w:abstractNumId w:val="8"/>
  </w:num>
  <w:num w:numId="12">
    <w:abstractNumId w:val="27"/>
  </w:num>
  <w:num w:numId="13">
    <w:abstractNumId w:val="41"/>
  </w:num>
  <w:num w:numId="14">
    <w:abstractNumId w:val="24"/>
  </w:num>
  <w:num w:numId="15">
    <w:abstractNumId w:val="20"/>
  </w:num>
  <w:num w:numId="16">
    <w:abstractNumId w:val="38"/>
  </w:num>
  <w:num w:numId="17">
    <w:abstractNumId w:val="10"/>
  </w:num>
  <w:num w:numId="18">
    <w:abstractNumId w:val="4"/>
  </w:num>
  <w:num w:numId="19">
    <w:abstractNumId w:val="43"/>
  </w:num>
  <w:num w:numId="20">
    <w:abstractNumId w:val="23"/>
  </w:num>
  <w:num w:numId="21">
    <w:abstractNumId w:val="45"/>
  </w:num>
  <w:num w:numId="22">
    <w:abstractNumId w:val="46"/>
  </w:num>
  <w:num w:numId="23">
    <w:abstractNumId w:val="32"/>
  </w:num>
  <w:num w:numId="24">
    <w:abstractNumId w:val="40"/>
  </w:num>
  <w:num w:numId="25">
    <w:abstractNumId w:val="25"/>
  </w:num>
  <w:num w:numId="26">
    <w:abstractNumId w:val="15"/>
  </w:num>
  <w:num w:numId="27">
    <w:abstractNumId w:val="2"/>
  </w:num>
  <w:num w:numId="28">
    <w:abstractNumId w:val="47"/>
  </w:num>
  <w:num w:numId="29">
    <w:abstractNumId w:val="13"/>
  </w:num>
  <w:num w:numId="30">
    <w:abstractNumId w:val="36"/>
  </w:num>
  <w:num w:numId="31">
    <w:abstractNumId w:val="30"/>
  </w:num>
  <w:num w:numId="32">
    <w:abstractNumId w:val="22"/>
  </w:num>
  <w:num w:numId="33">
    <w:abstractNumId w:val="26"/>
  </w:num>
  <w:num w:numId="34">
    <w:abstractNumId w:val="29"/>
  </w:num>
  <w:num w:numId="35">
    <w:abstractNumId w:val="7"/>
  </w:num>
  <w:num w:numId="36">
    <w:abstractNumId w:val="0"/>
  </w:num>
  <w:num w:numId="37">
    <w:abstractNumId w:val="19"/>
  </w:num>
  <w:num w:numId="38">
    <w:abstractNumId w:val="48"/>
  </w:num>
  <w:num w:numId="39">
    <w:abstractNumId w:val="6"/>
  </w:num>
  <w:num w:numId="40">
    <w:abstractNumId w:val="21"/>
  </w:num>
  <w:num w:numId="41">
    <w:abstractNumId w:val="34"/>
  </w:num>
  <w:num w:numId="42">
    <w:abstractNumId w:val="9"/>
  </w:num>
  <w:num w:numId="43">
    <w:abstractNumId w:val="17"/>
  </w:num>
  <w:num w:numId="44">
    <w:abstractNumId w:val="18"/>
  </w:num>
  <w:num w:numId="45">
    <w:abstractNumId w:val="28"/>
  </w:num>
  <w:num w:numId="46">
    <w:abstractNumId w:val="37"/>
  </w:num>
  <w:num w:numId="47">
    <w:abstractNumId w:val="5"/>
  </w:num>
  <w:num w:numId="48">
    <w:abstractNumId w:val="35"/>
  </w:num>
  <w:num w:numId="4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20"/>
  <w:characterSpacingControl w:val="doNotCompress"/>
  <w:hdrShapeDefaults>
    <o:shapedefaults v:ext="edit" spidmax="205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5D3"/>
    <w:rsid w:val="0000073D"/>
    <w:rsid w:val="00001501"/>
    <w:rsid w:val="000137CD"/>
    <w:rsid w:val="000172F8"/>
    <w:rsid w:val="00021985"/>
    <w:rsid w:val="00023142"/>
    <w:rsid w:val="00024520"/>
    <w:rsid w:val="00031002"/>
    <w:rsid w:val="00032C73"/>
    <w:rsid w:val="00032F00"/>
    <w:rsid w:val="00033C1B"/>
    <w:rsid w:val="00036D95"/>
    <w:rsid w:val="000445E1"/>
    <w:rsid w:val="0004579C"/>
    <w:rsid w:val="00045B57"/>
    <w:rsid w:val="00051106"/>
    <w:rsid w:val="00053F0C"/>
    <w:rsid w:val="0005502D"/>
    <w:rsid w:val="00057927"/>
    <w:rsid w:val="00061510"/>
    <w:rsid w:val="00061CDC"/>
    <w:rsid w:val="00062B27"/>
    <w:rsid w:val="0006312C"/>
    <w:rsid w:val="000649F9"/>
    <w:rsid w:val="00065D33"/>
    <w:rsid w:val="0006714A"/>
    <w:rsid w:val="000676F9"/>
    <w:rsid w:val="00067732"/>
    <w:rsid w:val="000679DB"/>
    <w:rsid w:val="00067E3C"/>
    <w:rsid w:val="00073D7F"/>
    <w:rsid w:val="00075C94"/>
    <w:rsid w:val="00081484"/>
    <w:rsid w:val="0008718B"/>
    <w:rsid w:val="00093BB3"/>
    <w:rsid w:val="00094863"/>
    <w:rsid w:val="00094AEE"/>
    <w:rsid w:val="00095E16"/>
    <w:rsid w:val="000A139B"/>
    <w:rsid w:val="000A193D"/>
    <w:rsid w:val="000A4955"/>
    <w:rsid w:val="000A73EE"/>
    <w:rsid w:val="000B3223"/>
    <w:rsid w:val="000B344E"/>
    <w:rsid w:val="000B58EA"/>
    <w:rsid w:val="000C1736"/>
    <w:rsid w:val="000C2A07"/>
    <w:rsid w:val="000C3E6D"/>
    <w:rsid w:val="000C71E7"/>
    <w:rsid w:val="000D065C"/>
    <w:rsid w:val="000D0D35"/>
    <w:rsid w:val="000D3EED"/>
    <w:rsid w:val="000D405C"/>
    <w:rsid w:val="000E0B9D"/>
    <w:rsid w:val="000E6AE5"/>
    <w:rsid w:val="000E719F"/>
    <w:rsid w:val="000F237D"/>
    <w:rsid w:val="000F23C0"/>
    <w:rsid w:val="000F28B5"/>
    <w:rsid w:val="000F51B9"/>
    <w:rsid w:val="000F6F3D"/>
    <w:rsid w:val="000F7074"/>
    <w:rsid w:val="001000D9"/>
    <w:rsid w:val="00103525"/>
    <w:rsid w:val="00111441"/>
    <w:rsid w:val="0011551B"/>
    <w:rsid w:val="001208EA"/>
    <w:rsid w:val="00122CD8"/>
    <w:rsid w:val="00123A39"/>
    <w:rsid w:val="00123C59"/>
    <w:rsid w:val="00123CD9"/>
    <w:rsid w:val="00126487"/>
    <w:rsid w:val="00127088"/>
    <w:rsid w:val="00130596"/>
    <w:rsid w:val="0013119C"/>
    <w:rsid w:val="00135970"/>
    <w:rsid w:val="00136A12"/>
    <w:rsid w:val="00142CA4"/>
    <w:rsid w:val="00151430"/>
    <w:rsid w:val="001557EF"/>
    <w:rsid w:val="00155B68"/>
    <w:rsid w:val="001576A1"/>
    <w:rsid w:val="00157B22"/>
    <w:rsid w:val="001632D5"/>
    <w:rsid w:val="00167069"/>
    <w:rsid w:val="00171319"/>
    <w:rsid w:val="0017168D"/>
    <w:rsid w:val="00171DA8"/>
    <w:rsid w:val="001746C6"/>
    <w:rsid w:val="00175D79"/>
    <w:rsid w:val="00180AD9"/>
    <w:rsid w:val="00182D92"/>
    <w:rsid w:val="00184E98"/>
    <w:rsid w:val="00192CD2"/>
    <w:rsid w:val="00194DF6"/>
    <w:rsid w:val="00195E45"/>
    <w:rsid w:val="001A1E6C"/>
    <w:rsid w:val="001A4A26"/>
    <w:rsid w:val="001A501A"/>
    <w:rsid w:val="001A58DE"/>
    <w:rsid w:val="001B335B"/>
    <w:rsid w:val="001B4D62"/>
    <w:rsid w:val="001C2252"/>
    <w:rsid w:val="001C6C5F"/>
    <w:rsid w:val="001C7054"/>
    <w:rsid w:val="001D43DC"/>
    <w:rsid w:val="001D71A4"/>
    <w:rsid w:val="001E1C41"/>
    <w:rsid w:val="001E6479"/>
    <w:rsid w:val="001F09D3"/>
    <w:rsid w:val="001F3552"/>
    <w:rsid w:val="001F6A22"/>
    <w:rsid w:val="00201DB3"/>
    <w:rsid w:val="00212DE8"/>
    <w:rsid w:val="00216280"/>
    <w:rsid w:val="002165D3"/>
    <w:rsid w:val="00222F16"/>
    <w:rsid w:val="0022408E"/>
    <w:rsid w:val="00226626"/>
    <w:rsid w:val="00230930"/>
    <w:rsid w:val="002309C5"/>
    <w:rsid w:val="00236B93"/>
    <w:rsid w:val="00237744"/>
    <w:rsid w:val="00241F0E"/>
    <w:rsid w:val="00246C21"/>
    <w:rsid w:val="00247A02"/>
    <w:rsid w:val="00250EC1"/>
    <w:rsid w:val="00252C23"/>
    <w:rsid w:val="00255813"/>
    <w:rsid w:val="002573D6"/>
    <w:rsid w:val="002610D1"/>
    <w:rsid w:val="00261628"/>
    <w:rsid w:val="0026207D"/>
    <w:rsid w:val="002636E7"/>
    <w:rsid w:val="00264D15"/>
    <w:rsid w:val="00271D23"/>
    <w:rsid w:val="00276BBB"/>
    <w:rsid w:val="002802FB"/>
    <w:rsid w:val="00281654"/>
    <w:rsid w:val="00281C1B"/>
    <w:rsid w:val="002826E8"/>
    <w:rsid w:val="00284886"/>
    <w:rsid w:val="00287F80"/>
    <w:rsid w:val="00294423"/>
    <w:rsid w:val="002954B5"/>
    <w:rsid w:val="00295A31"/>
    <w:rsid w:val="00296499"/>
    <w:rsid w:val="002966BD"/>
    <w:rsid w:val="002971F2"/>
    <w:rsid w:val="002A0282"/>
    <w:rsid w:val="002A078A"/>
    <w:rsid w:val="002A40A1"/>
    <w:rsid w:val="002A43C7"/>
    <w:rsid w:val="002A543E"/>
    <w:rsid w:val="002A7997"/>
    <w:rsid w:val="002B2494"/>
    <w:rsid w:val="002C3347"/>
    <w:rsid w:val="002C7D2D"/>
    <w:rsid w:val="002D27C8"/>
    <w:rsid w:val="002D6726"/>
    <w:rsid w:val="002D7FFE"/>
    <w:rsid w:val="002E0E4D"/>
    <w:rsid w:val="002E3B00"/>
    <w:rsid w:val="002E5314"/>
    <w:rsid w:val="002E6F0E"/>
    <w:rsid w:val="002F19E6"/>
    <w:rsid w:val="002F3B41"/>
    <w:rsid w:val="002F5F88"/>
    <w:rsid w:val="00303192"/>
    <w:rsid w:val="0030581A"/>
    <w:rsid w:val="00311C2A"/>
    <w:rsid w:val="00314E70"/>
    <w:rsid w:val="003210DE"/>
    <w:rsid w:val="003215EB"/>
    <w:rsid w:val="003245BE"/>
    <w:rsid w:val="00324DF5"/>
    <w:rsid w:val="00325CFD"/>
    <w:rsid w:val="003304BB"/>
    <w:rsid w:val="00330523"/>
    <w:rsid w:val="0033795D"/>
    <w:rsid w:val="0034090C"/>
    <w:rsid w:val="0034457E"/>
    <w:rsid w:val="00350F44"/>
    <w:rsid w:val="00354678"/>
    <w:rsid w:val="00355998"/>
    <w:rsid w:val="00355CFC"/>
    <w:rsid w:val="00356044"/>
    <w:rsid w:val="00357826"/>
    <w:rsid w:val="00360344"/>
    <w:rsid w:val="00361BD7"/>
    <w:rsid w:val="00363DA4"/>
    <w:rsid w:val="00366646"/>
    <w:rsid w:val="003671E1"/>
    <w:rsid w:val="0037095B"/>
    <w:rsid w:val="00372467"/>
    <w:rsid w:val="00376D54"/>
    <w:rsid w:val="00382762"/>
    <w:rsid w:val="003828DD"/>
    <w:rsid w:val="00387B19"/>
    <w:rsid w:val="00391330"/>
    <w:rsid w:val="003918FA"/>
    <w:rsid w:val="0039238A"/>
    <w:rsid w:val="00395678"/>
    <w:rsid w:val="003A023E"/>
    <w:rsid w:val="003A205B"/>
    <w:rsid w:val="003A2BC1"/>
    <w:rsid w:val="003A63EA"/>
    <w:rsid w:val="003B0083"/>
    <w:rsid w:val="003B07D4"/>
    <w:rsid w:val="003B0BC3"/>
    <w:rsid w:val="003B56A3"/>
    <w:rsid w:val="003C543B"/>
    <w:rsid w:val="003D1F35"/>
    <w:rsid w:val="003D2A30"/>
    <w:rsid w:val="003D469E"/>
    <w:rsid w:val="003D5045"/>
    <w:rsid w:val="003D5835"/>
    <w:rsid w:val="003D5B7D"/>
    <w:rsid w:val="003D5B96"/>
    <w:rsid w:val="003D7780"/>
    <w:rsid w:val="003E2037"/>
    <w:rsid w:val="003E30B0"/>
    <w:rsid w:val="003E74EA"/>
    <w:rsid w:val="003F755D"/>
    <w:rsid w:val="00404192"/>
    <w:rsid w:val="00404F69"/>
    <w:rsid w:val="00405813"/>
    <w:rsid w:val="004122EA"/>
    <w:rsid w:val="00413C16"/>
    <w:rsid w:val="00415DBF"/>
    <w:rsid w:val="004161B9"/>
    <w:rsid w:val="00424340"/>
    <w:rsid w:val="00427F7A"/>
    <w:rsid w:val="0043574B"/>
    <w:rsid w:val="004358AC"/>
    <w:rsid w:val="00435916"/>
    <w:rsid w:val="00437D5B"/>
    <w:rsid w:val="00440389"/>
    <w:rsid w:val="004408E8"/>
    <w:rsid w:val="0044286B"/>
    <w:rsid w:val="0044316A"/>
    <w:rsid w:val="00444FC4"/>
    <w:rsid w:val="00445044"/>
    <w:rsid w:val="00446C80"/>
    <w:rsid w:val="0045055F"/>
    <w:rsid w:val="00450A39"/>
    <w:rsid w:val="00450AEE"/>
    <w:rsid w:val="00450EED"/>
    <w:rsid w:val="004538C1"/>
    <w:rsid w:val="00454043"/>
    <w:rsid w:val="00455D52"/>
    <w:rsid w:val="0046085A"/>
    <w:rsid w:val="00464146"/>
    <w:rsid w:val="0046697A"/>
    <w:rsid w:val="004702E9"/>
    <w:rsid w:val="004711A5"/>
    <w:rsid w:val="00475C15"/>
    <w:rsid w:val="00476AEF"/>
    <w:rsid w:val="0048058C"/>
    <w:rsid w:val="004816C8"/>
    <w:rsid w:val="00484680"/>
    <w:rsid w:val="0048515D"/>
    <w:rsid w:val="00487FCD"/>
    <w:rsid w:val="00490146"/>
    <w:rsid w:val="00491ABA"/>
    <w:rsid w:val="00492998"/>
    <w:rsid w:val="00493050"/>
    <w:rsid w:val="004940AC"/>
    <w:rsid w:val="004965DA"/>
    <w:rsid w:val="004A0830"/>
    <w:rsid w:val="004A2EA1"/>
    <w:rsid w:val="004B003C"/>
    <w:rsid w:val="004B18F1"/>
    <w:rsid w:val="004B41AF"/>
    <w:rsid w:val="004B4BC5"/>
    <w:rsid w:val="004B657D"/>
    <w:rsid w:val="004C10BD"/>
    <w:rsid w:val="004C17B6"/>
    <w:rsid w:val="004C29D0"/>
    <w:rsid w:val="004C4983"/>
    <w:rsid w:val="004C5E1B"/>
    <w:rsid w:val="004C756C"/>
    <w:rsid w:val="004C7BB6"/>
    <w:rsid w:val="004D0BB7"/>
    <w:rsid w:val="004D7800"/>
    <w:rsid w:val="004E0670"/>
    <w:rsid w:val="004E1AED"/>
    <w:rsid w:val="004E3BC8"/>
    <w:rsid w:val="004E4E79"/>
    <w:rsid w:val="004E5B56"/>
    <w:rsid w:val="004E7DAA"/>
    <w:rsid w:val="004F2FFA"/>
    <w:rsid w:val="004F74A3"/>
    <w:rsid w:val="00500E6C"/>
    <w:rsid w:val="00503767"/>
    <w:rsid w:val="00503C67"/>
    <w:rsid w:val="00510BBE"/>
    <w:rsid w:val="00515A14"/>
    <w:rsid w:val="005227E6"/>
    <w:rsid w:val="00523A62"/>
    <w:rsid w:val="00526649"/>
    <w:rsid w:val="00533DFC"/>
    <w:rsid w:val="00545D74"/>
    <w:rsid w:val="00546C09"/>
    <w:rsid w:val="00546FD3"/>
    <w:rsid w:val="0054705B"/>
    <w:rsid w:val="00553921"/>
    <w:rsid w:val="0055420C"/>
    <w:rsid w:val="0055580F"/>
    <w:rsid w:val="00557E71"/>
    <w:rsid w:val="00564A45"/>
    <w:rsid w:val="0056691A"/>
    <w:rsid w:val="00570FB2"/>
    <w:rsid w:val="005730F1"/>
    <w:rsid w:val="005736BD"/>
    <w:rsid w:val="00575D4C"/>
    <w:rsid w:val="0058238C"/>
    <w:rsid w:val="00582663"/>
    <w:rsid w:val="00583535"/>
    <w:rsid w:val="00597B7D"/>
    <w:rsid w:val="005A3845"/>
    <w:rsid w:val="005B127A"/>
    <w:rsid w:val="005B6D8E"/>
    <w:rsid w:val="005B70BA"/>
    <w:rsid w:val="005B71CB"/>
    <w:rsid w:val="005C12A5"/>
    <w:rsid w:val="005C31CB"/>
    <w:rsid w:val="005C3636"/>
    <w:rsid w:val="005C7CE2"/>
    <w:rsid w:val="005D2543"/>
    <w:rsid w:val="005D3E05"/>
    <w:rsid w:val="005D5FB6"/>
    <w:rsid w:val="005D6E87"/>
    <w:rsid w:val="005E1010"/>
    <w:rsid w:val="005E21A2"/>
    <w:rsid w:val="005E3A55"/>
    <w:rsid w:val="005E493A"/>
    <w:rsid w:val="005E6431"/>
    <w:rsid w:val="005F1B68"/>
    <w:rsid w:val="005F2751"/>
    <w:rsid w:val="005F292A"/>
    <w:rsid w:val="005F6B75"/>
    <w:rsid w:val="005F76F0"/>
    <w:rsid w:val="00600591"/>
    <w:rsid w:val="0060282D"/>
    <w:rsid w:val="006037E7"/>
    <w:rsid w:val="006106B9"/>
    <w:rsid w:val="00613E92"/>
    <w:rsid w:val="00615B75"/>
    <w:rsid w:val="006226AC"/>
    <w:rsid w:val="00630DCA"/>
    <w:rsid w:val="0063774B"/>
    <w:rsid w:val="006427C4"/>
    <w:rsid w:val="0064366A"/>
    <w:rsid w:val="0064585B"/>
    <w:rsid w:val="00653EB2"/>
    <w:rsid w:val="00667105"/>
    <w:rsid w:val="00672767"/>
    <w:rsid w:val="00673E16"/>
    <w:rsid w:val="00674252"/>
    <w:rsid w:val="00690B4D"/>
    <w:rsid w:val="0069157A"/>
    <w:rsid w:val="00694D7C"/>
    <w:rsid w:val="00696A93"/>
    <w:rsid w:val="006A49AC"/>
    <w:rsid w:val="006A6F11"/>
    <w:rsid w:val="006B2F54"/>
    <w:rsid w:val="006B4DAD"/>
    <w:rsid w:val="006B4EAD"/>
    <w:rsid w:val="006C0F74"/>
    <w:rsid w:val="006C1915"/>
    <w:rsid w:val="006C6810"/>
    <w:rsid w:val="006D2494"/>
    <w:rsid w:val="006D43E2"/>
    <w:rsid w:val="006D4629"/>
    <w:rsid w:val="006D5E26"/>
    <w:rsid w:val="006D5EA2"/>
    <w:rsid w:val="006D5FE7"/>
    <w:rsid w:val="006E5E64"/>
    <w:rsid w:val="006E6B3F"/>
    <w:rsid w:val="006E7BA6"/>
    <w:rsid w:val="006F1EF3"/>
    <w:rsid w:val="006F37D7"/>
    <w:rsid w:val="007008F4"/>
    <w:rsid w:val="00702F37"/>
    <w:rsid w:val="0070463E"/>
    <w:rsid w:val="0070499B"/>
    <w:rsid w:val="00706635"/>
    <w:rsid w:val="007101FC"/>
    <w:rsid w:val="00715A76"/>
    <w:rsid w:val="00716A30"/>
    <w:rsid w:val="00722B3F"/>
    <w:rsid w:val="00722B8B"/>
    <w:rsid w:val="00723582"/>
    <w:rsid w:val="00723EB6"/>
    <w:rsid w:val="00725F0E"/>
    <w:rsid w:val="00726DD7"/>
    <w:rsid w:val="00727A2C"/>
    <w:rsid w:val="00730B9C"/>
    <w:rsid w:val="00731874"/>
    <w:rsid w:val="0073233C"/>
    <w:rsid w:val="00737EC4"/>
    <w:rsid w:val="00740DB8"/>
    <w:rsid w:val="007447F4"/>
    <w:rsid w:val="0074489D"/>
    <w:rsid w:val="00746BD8"/>
    <w:rsid w:val="00751BA0"/>
    <w:rsid w:val="00753131"/>
    <w:rsid w:val="0075355A"/>
    <w:rsid w:val="007542FB"/>
    <w:rsid w:val="00754353"/>
    <w:rsid w:val="00755C31"/>
    <w:rsid w:val="00757EAF"/>
    <w:rsid w:val="0076431B"/>
    <w:rsid w:val="00772506"/>
    <w:rsid w:val="00775A29"/>
    <w:rsid w:val="007764F4"/>
    <w:rsid w:val="00777CD5"/>
    <w:rsid w:val="00781E9F"/>
    <w:rsid w:val="0078331C"/>
    <w:rsid w:val="00784704"/>
    <w:rsid w:val="00790E71"/>
    <w:rsid w:val="0079120B"/>
    <w:rsid w:val="007961AE"/>
    <w:rsid w:val="0079680C"/>
    <w:rsid w:val="007A100A"/>
    <w:rsid w:val="007A2362"/>
    <w:rsid w:val="007A2608"/>
    <w:rsid w:val="007A39EA"/>
    <w:rsid w:val="007A4817"/>
    <w:rsid w:val="007A4EF8"/>
    <w:rsid w:val="007B1870"/>
    <w:rsid w:val="007B2429"/>
    <w:rsid w:val="007B64B8"/>
    <w:rsid w:val="007C0614"/>
    <w:rsid w:val="007C079C"/>
    <w:rsid w:val="007C54D6"/>
    <w:rsid w:val="007C6994"/>
    <w:rsid w:val="007D3517"/>
    <w:rsid w:val="007D3831"/>
    <w:rsid w:val="007E16EF"/>
    <w:rsid w:val="007E286B"/>
    <w:rsid w:val="007E36C9"/>
    <w:rsid w:val="007E45EA"/>
    <w:rsid w:val="007E4E95"/>
    <w:rsid w:val="007F24D5"/>
    <w:rsid w:val="007F7B5D"/>
    <w:rsid w:val="00801F07"/>
    <w:rsid w:val="00802976"/>
    <w:rsid w:val="008036FD"/>
    <w:rsid w:val="00805BDD"/>
    <w:rsid w:val="00806E01"/>
    <w:rsid w:val="0081168D"/>
    <w:rsid w:val="00811DB9"/>
    <w:rsid w:val="008175C7"/>
    <w:rsid w:val="00820153"/>
    <w:rsid w:val="00830238"/>
    <w:rsid w:val="00832149"/>
    <w:rsid w:val="00832CA4"/>
    <w:rsid w:val="008373F2"/>
    <w:rsid w:val="008403E3"/>
    <w:rsid w:val="00841FD8"/>
    <w:rsid w:val="0084227C"/>
    <w:rsid w:val="00843005"/>
    <w:rsid w:val="008454A4"/>
    <w:rsid w:val="00854BD1"/>
    <w:rsid w:val="008563C1"/>
    <w:rsid w:val="00856785"/>
    <w:rsid w:val="008576EE"/>
    <w:rsid w:val="00863CAA"/>
    <w:rsid w:val="0086511C"/>
    <w:rsid w:val="00865142"/>
    <w:rsid w:val="0086561D"/>
    <w:rsid w:val="00865AE2"/>
    <w:rsid w:val="0087107E"/>
    <w:rsid w:val="0087300F"/>
    <w:rsid w:val="008730B0"/>
    <w:rsid w:val="0087654B"/>
    <w:rsid w:val="0089700E"/>
    <w:rsid w:val="008A0D10"/>
    <w:rsid w:val="008A7891"/>
    <w:rsid w:val="008B1462"/>
    <w:rsid w:val="008B4C9C"/>
    <w:rsid w:val="008B571D"/>
    <w:rsid w:val="008C15B6"/>
    <w:rsid w:val="008C23D8"/>
    <w:rsid w:val="008C2ED5"/>
    <w:rsid w:val="008C369A"/>
    <w:rsid w:val="008C43B5"/>
    <w:rsid w:val="008C4AFA"/>
    <w:rsid w:val="008C616F"/>
    <w:rsid w:val="008C6AB3"/>
    <w:rsid w:val="008D4A09"/>
    <w:rsid w:val="008D5B87"/>
    <w:rsid w:val="008E1B57"/>
    <w:rsid w:val="008E3061"/>
    <w:rsid w:val="008E79B1"/>
    <w:rsid w:val="008F4603"/>
    <w:rsid w:val="008F4695"/>
    <w:rsid w:val="008F5846"/>
    <w:rsid w:val="008F71F0"/>
    <w:rsid w:val="00904789"/>
    <w:rsid w:val="0090666A"/>
    <w:rsid w:val="00907B36"/>
    <w:rsid w:val="00907CEA"/>
    <w:rsid w:val="009108B1"/>
    <w:rsid w:val="009140CD"/>
    <w:rsid w:val="00916E7F"/>
    <w:rsid w:val="00917489"/>
    <w:rsid w:val="00922278"/>
    <w:rsid w:val="00923A84"/>
    <w:rsid w:val="009266FD"/>
    <w:rsid w:val="009273B9"/>
    <w:rsid w:val="009340D9"/>
    <w:rsid w:val="009408D4"/>
    <w:rsid w:val="00955E14"/>
    <w:rsid w:val="00955F8B"/>
    <w:rsid w:val="00956802"/>
    <w:rsid w:val="009622EC"/>
    <w:rsid w:val="0096253B"/>
    <w:rsid w:val="00967408"/>
    <w:rsid w:val="00974277"/>
    <w:rsid w:val="00975CB1"/>
    <w:rsid w:val="00980736"/>
    <w:rsid w:val="00982BB7"/>
    <w:rsid w:val="009831EC"/>
    <w:rsid w:val="00986702"/>
    <w:rsid w:val="00986A29"/>
    <w:rsid w:val="0099500F"/>
    <w:rsid w:val="009B0A2F"/>
    <w:rsid w:val="009B2556"/>
    <w:rsid w:val="009B3CF8"/>
    <w:rsid w:val="009B6E76"/>
    <w:rsid w:val="009B7A4A"/>
    <w:rsid w:val="009C0617"/>
    <w:rsid w:val="009C47D0"/>
    <w:rsid w:val="009C4A78"/>
    <w:rsid w:val="009D0EFD"/>
    <w:rsid w:val="009E45E0"/>
    <w:rsid w:val="009E5DA0"/>
    <w:rsid w:val="009E6F26"/>
    <w:rsid w:val="009F310B"/>
    <w:rsid w:val="009F5E1E"/>
    <w:rsid w:val="00A07F38"/>
    <w:rsid w:val="00A116CE"/>
    <w:rsid w:val="00A1310C"/>
    <w:rsid w:val="00A1757E"/>
    <w:rsid w:val="00A206D6"/>
    <w:rsid w:val="00A23E2D"/>
    <w:rsid w:val="00A240A9"/>
    <w:rsid w:val="00A24419"/>
    <w:rsid w:val="00A264C0"/>
    <w:rsid w:val="00A31751"/>
    <w:rsid w:val="00A340F1"/>
    <w:rsid w:val="00A52C9E"/>
    <w:rsid w:val="00A61D20"/>
    <w:rsid w:val="00A61E8C"/>
    <w:rsid w:val="00A66468"/>
    <w:rsid w:val="00A67DCB"/>
    <w:rsid w:val="00A7167A"/>
    <w:rsid w:val="00A753A1"/>
    <w:rsid w:val="00A81D5E"/>
    <w:rsid w:val="00A870A1"/>
    <w:rsid w:val="00A91CF0"/>
    <w:rsid w:val="00A91FD3"/>
    <w:rsid w:val="00A95AF3"/>
    <w:rsid w:val="00A9664A"/>
    <w:rsid w:val="00A96A7E"/>
    <w:rsid w:val="00AA0204"/>
    <w:rsid w:val="00AA0C29"/>
    <w:rsid w:val="00AA6226"/>
    <w:rsid w:val="00AA66A0"/>
    <w:rsid w:val="00AB4628"/>
    <w:rsid w:val="00AB4B7B"/>
    <w:rsid w:val="00AB558E"/>
    <w:rsid w:val="00AC3F69"/>
    <w:rsid w:val="00AC7633"/>
    <w:rsid w:val="00AC7A1B"/>
    <w:rsid w:val="00AD0A41"/>
    <w:rsid w:val="00AD19C9"/>
    <w:rsid w:val="00AD30A2"/>
    <w:rsid w:val="00AD3539"/>
    <w:rsid w:val="00AD3EDB"/>
    <w:rsid w:val="00AD5CFF"/>
    <w:rsid w:val="00AD68B0"/>
    <w:rsid w:val="00AD7938"/>
    <w:rsid w:val="00AE12EC"/>
    <w:rsid w:val="00AE1F9C"/>
    <w:rsid w:val="00AE75E4"/>
    <w:rsid w:val="00AE7C1B"/>
    <w:rsid w:val="00B01D9E"/>
    <w:rsid w:val="00B03CE8"/>
    <w:rsid w:val="00B05507"/>
    <w:rsid w:val="00B056E2"/>
    <w:rsid w:val="00B07650"/>
    <w:rsid w:val="00B12511"/>
    <w:rsid w:val="00B12FF5"/>
    <w:rsid w:val="00B15275"/>
    <w:rsid w:val="00B209B9"/>
    <w:rsid w:val="00B2108F"/>
    <w:rsid w:val="00B27ED7"/>
    <w:rsid w:val="00B301D7"/>
    <w:rsid w:val="00B3607C"/>
    <w:rsid w:val="00B423C0"/>
    <w:rsid w:val="00B42BAD"/>
    <w:rsid w:val="00B42FF3"/>
    <w:rsid w:val="00B4454A"/>
    <w:rsid w:val="00B51884"/>
    <w:rsid w:val="00B55012"/>
    <w:rsid w:val="00B65036"/>
    <w:rsid w:val="00B66117"/>
    <w:rsid w:val="00B708F0"/>
    <w:rsid w:val="00B75426"/>
    <w:rsid w:val="00B759DA"/>
    <w:rsid w:val="00B80F80"/>
    <w:rsid w:val="00B8312D"/>
    <w:rsid w:val="00B83259"/>
    <w:rsid w:val="00B8340C"/>
    <w:rsid w:val="00B8417C"/>
    <w:rsid w:val="00B8454F"/>
    <w:rsid w:val="00B84E84"/>
    <w:rsid w:val="00B924E8"/>
    <w:rsid w:val="00B93264"/>
    <w:rsid w:val="00B951B8"/>
    <w:rsid w:val="00BA2AC6"/>
    <w:rsid w:val="00BA3062"/>
    <w:rsid w:val="00BA4C38"/>
    <w:rsid w:val="00BB010A"/>
    <w:rsid w:val="00BB1968"/>
    <w:rsid w:val="00BB1A46"/>
    <w:rsid w:val="00BC04A0"/>
    <w:rsid w:val="00BC0EB0"/>
    <w:rsid w:val="00BC12C6"/>
    <w:rsid w:val="00BC404D"/>
    <w:rsid w:val="00BC5CA3"/>
    <w:rsid w:val="00BD0BFD"/>
    <w:rsid w:val="00BD202A"/>
    <w:rsid w:val="00BE0536"/>
    <w:rsid w:val="00BE05A0"/>
    <w:rsid w:val="00BE275B"/>
    <w:rsid w:val="00BE74B1"/>
    <w:rsid w:val="00BE7509"/>
    <w:rsid w:val="00BF0254"/>
    <w:rsid w:val="00BF1220"/>
    <w:rsid w:val="00BF23DA"/>
    <w:rsid w:val="00BF5315"/>
    <w:rsid w:val="00C00CF4"/>
    <w:rsid w:val="00C01A95"/>
    <w:rsid w:val="00C05016"/>
    <w:rsid w:val="00C05FA4"/>
    <w:rsid w:val="00C13A18"/>
    <w:rsid w:val="00C220F8"/>
    <w:rsid w:val="00C241CF"/>
    <w:rsid w:val="00C24D4A"/>
    <w:rsid w:val="00C25756"/>
    <w:rsid w:val="00C33960"/>
    <w:rsid w:val="00C429D1"/>
    <w:rsid w:val="00C433C2"/>
    <w:rsid w:val="00C4401B"/>
    <w:rsid w:val="00C44A01"/>
    <w:rsid w:val="00C51104"/>
    <w:rsid w:val="00C52929"/>
    <w:rsid w:val="00C543E9"/>
    <w:rsid w:val="00C578FA"/>
    <w:rsid w:val="00C61049"/>
    <w:rsid w:val="00C82568"/>
    <w:rsid w:val="00C858EA"/>
    <w:rsid w:val="00C92D95"/>
    <w:rsid w:val="00C936D2"/>
    <w:rsid w:val="00C93C89"/>
    <w:rsid w:val="00C943A6"/>
    <w:rsid w:val="00CA2D84"/>
    <w:rsid w:val="00CA744B"/>
    <w:rsid w:val="00CB24D0"/>
    <w:rsid w:val="00CC1C7E"/>
    <w:rsid w:val="00CC2C1D"/>
    <w:rsid w:val="00CC6757"/>
    <w:rsid w:val="00CD10AD"/>
    <w:rsid w:val="00CD18CA"/>
    <w:rsid w:val="00CD3309"/>
    <w:rsid w:val="00CD6363"/>
    <w:rsid w:val="00CE30AA"/>
    <w:rsid w:val="00CE61AB"/>
    <w:rsid w:val="00CE7B9D"/>
    <w:rsid w:val="00D02878"/>
    <w:rsid w:val="00D053DE"/>
    <w:rsid w:val="00D05C5A"/>
    <w:rsid w:val="00D077B9"/>
    <w:rsid w:val="00D13363"/>
    <w:rsid w:val="00D2340E"/>
    <w:rsid w:val="00D235EF"/>
    <w:rsid w:val="00D271AB"/>
    <w:rsid w:val="00D27956"/>
    <w:rsid w:val="00D30CF9"/>
    <w:rsid w:val="00D3105E"/>
    <w:rsid w:val="00D469DC"/>
    <w:rsid w:val="00D46F1D"/>
    <w:rsid w:val="00D47A97"/>
    <w:rsid w:val="00D53A1A"/>
    <w:rsid w:val="00D55C63"/>
    <w:rsid w:val="00D62794"/>
    <w:rsid w:val="00D655ED"/>
    <w:rsid w:val="00D74F82"/>
    <w:rsid w:val="00D805AB"/>
    <w:rsid w:val="00D811DC"/>
    <w:rsid w:val="00D82183"/>
    <w:rsid w:val="00D82A91"/>
    <w:rsid w:val="00D91007"/>
    <w:rsid w:val="00D92430"/>
    <w:rsid w:val="00D930D0"/>
    <w:rsid w:val="00D966A8"/>
    <w:rsid w:val="00D97ECB"/>
    <w:rsid w:val="00DA755D"/>
    <w:rsid w:val="00DC4012"/>
    <w:rsid w:val="00DC646A"/>
    <w:rsid w:val="00DD17D5"/>
    <w:rsid w:val="00DD5CC3"/>
    <w:rsid w:val="00DE0CED"/>
    <w:rsid w:val="00DE2FB7"/>
    <w:rsid w:val="00DE33E5"/>
    <w:rsid w:val="00DE4638"/>
    <w:rsid w:val="00DF1CC5"/>
    <w:rsid w:val="00DF3E05"/>
    <w:rsid w:val="00DF59F8"/>
    <w:rsid w:val="00E014F4"/>
    <w:rsid w:val="00E02BB2"/>
    <w:rsid w:val="00E03023"/>
    <w:rsid w:val="00E058F2"/>
    <w:rsid w:val="00E10410"/>
    <w:rsid w:val="00E1099C"/>
    <w:rsid w:val="00E11370"/>
    <w:rsid w:val="00E1397E"/>
    <w:rsid w:val="00E14391"/>
    <w:rsid w:val="00E2378A"/>
    <w:rsid w:val="00E268FD"/>
    <w:rsid w:val="00E314E1"/>
    <w:rsid w:val="00E31A44"/>
    <w:rsid w:val="00E335BC"/>
    <w:rsid w:val="00E41A9F"/>
    <w:rsid w:val="00E44A40"/>
    <w:rsid w:val="00E5235C"/>
    <w:rsid w:val="00E538B6"/>
    <w:rsid w:val="00E60E11"/>
    <w:rsid w:val="00E6393C"/>
    <w:rsid w:val="00E75523"/>
    <w:rsid w:val="00E8173A"/>
    <w:rsid w:val="00E820D8"/>
    <w:rsid w:val="00E82275"/>
    <w:rsid w:val="00E903C9"/>
    <w:rsid w:val="00E93D20"/>
    <w:rsid w:val="00E9759E"/>
    <w:rsid w:val="00EA6A4B"/>
    <w:rsid w:val="00EA7DC9"/>
    <w:rsid w:val="00EB5148"/>
    <w:rsid w:val="00EB7E2F"/>
    <w:rsid w:val="00EC17C1"/>
    <w:rsid w:val="00EC3B41"/>
    <w:rsid w:val="00EC502A"/>
    <w:rsid w:val="00ED0AF7"/>
    <w:rsid w:val="00ED2409"/>
    <w:rsid w:val="00ED438A"/>
    <w:rsid w:val="00ED6C94"/>
    <w:rsid w:val="00ED7201"/>
    <w:rsid w:val="00EE2768"/>
    <w:rsid w:val="00EE5CC7"/>
    <w:rsid w:val="00EE6CC0"/>
    <w:rsid w:val="00EE7AA8"/>
    <w:rsid w:val="00EF434D"/>
    <w:rsid w:val="00EF54C8"/>
    <w:rsid w:val="00EF7594"/>
    <w:rsid w:val="00EF7FED"/>
    <w:rsid w:val="00F06DA1"/>
    <w:rsid w:val="00F10907"/>
    <w:rsid w:val="00F15D62"/>
    <w:rsid w:val="00F203A0"/>
    <w:rsid w:val="00F23AB3"/>
    <w:rsid w:val="00F267F3"/>
    <w:rsid w:val="00F30E9D"/>
    <w:rsid w:val="00F34FCF"/>
    <w:rsid w:val="00F458A4"/>
    <w:rsid w:val="00F47305"/>
    <w:rsid w:val="00F515BF"/>
    <w:rsid w:val="00F544AB"/>
    <w:rsid w:val="00F5493F"/>
    <w:rsid w:val="00F55097"/>
    <w:rsid w:val="00F5652F"/>
    <w:rsid w:val="00F62F00"/>
    <w:rsid w:val="00F677F1"/>
    <w:rsid w:val="00F7170E"/>
    <w:rsid w:val="00F763FF"/>
    <w:rsid w:val="00F8566F"/>
    <w:rsid w:val="00F87596"/>
    <w:rsid w:val="00F912DF"/>
    <w:rsid w:val="00F936DD"/>
    <w:rsid w:val="00F9758C"/>
    <w:rsid w:val="00FA06D6"/>
    <w:rsid w:val="00FA2BB5"/>
    <w:rsid w:val="00FA49D0"/>
    <w:rsid w:val="00FB0D51"/>
    <w:rsid w:val="00FB1B2C"/>
    <w:rsid w:val="00FB415B"/>
    <w:rsid w:val="00FB6EBF"/>
    <w:rsid w:val="00FC1FC8"/>
    <w:rsid w:val="00FC2724"/>
    <w:rsid w:val="00FC504C"/>
    <w:rsid w:val="00FC56F4"/>
    <w:rsid w:val="00FD3C43"/>
    <w:rsid w:val="00FD57F2"/>
    <w:rsid w:val="00FD6203"/>
    <w:rsid w:val="00FD6B06"/>
    <w:rsid w:val="00FE1AF3"/>
    <w:rsid w:val="00FE1FB5"/>
    <w:rsid w:val="00FE7B81"/>
    <w:rsid w:val="00FF0A85"/>
    <w:rsid w:val="00FF1353"/>
    <w:rsid w:val="00FF5AC6"/>
    <w:rsid w:val="00FF5ECC"/>
    <w:rsid w:val="00FF71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A1EE0C0"/>
  <w15:docId w15:val="{41F9A2D8-69E3-49DD-8D70-9AF9DD8D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865AE2"/>
    <w:pPr>
      <w:ind w:left="720"/>
      <w:contextualSpacing/>
    </w:pPr>
  </w:style>
  <w:style w:type="paragraph" w:customStyle="1" w:styleId="default2">
    <w:name w:val="default2"/>
    <w:basedOn w:val="Normal"/>
    <w:rsid w:val="00C52929"/>
    <w:pPr>
      <w:spacing w:before="0" w:after="240" w:line="240" w:lineRule="auto"/>
    </w:pPr>
    <w:rPr>
      <w:rFonts w:ascii="Arial" w:eastAsia="Times New Roman" w:hAnsi="Arial" w:cs="Arial"/>
      <w:sz w:val="24"/>
      <w:szCs w:val="24"/>
      <w:lang w:val="en-GB" w:eastAsia="en-GB"/>
    </w:rPr>
  </w:style>
  <w:style w:type="character" w:styleId="FootnoteReference">
    <w:name w:val="footnote reference"/>
    <w:basedOn w:val="DefaultParagraphFont"/>
    <w:uiPriority w:val="99"/>
    <w:semiHidden/>
    <w:unhideWhenUsed/>
    <w:rsid w:val="00123C59"/>
    <w:rPr>
      <w:vertAlign w:val="superscript"/>
    </w:rPr>
  </w:style>
  <w:style w:type="paragraph" w:styleId="NoSpacing">
    <w:name w:val="No Spacing"/>
    <w:link w:val="NoSpacingChar"/>
    <w:uiPriority w:val="1"/>
    <w:qFormat/>
    <w:rsid w:val="00B301D7"/>
    <w:pPr>
      <w:spacing w:before="0" w:after="0" w:line="240" w:lineRule="auto"/>
    </w:pPr>
    <w:rPr>
      <w:lang w:eastAsia="en-US"/>
    </w:rPr>
  </w:style>
  <w:style w:type="character" w:customStyle="1" w:styleId="NoSpacingChar">
    <w:name w:val="No Spacing Char"/>
    <w:basedOn w:val="DefaultParagraphFont"/>
    <w:link w:val="NoSpacing"/>
    <w:uiPriority w:val="1"/>
    <w:rsid w:val="00B301D7"/>
    <w:rPr>
      <w:lang w:eastAsia="en-US"/>
    </w:rPr>
  </w:style>
  <w:style w:type="character" w:styleId="EndnoteReference">
    <w:name w:val="endnote reference"/>
    <w:basedOn w:val="DefaultParagraphFont"/>
    <w:uiPriority w:val="99"/>
    <w:semiHidden/>
    <w:unhideWhenUsed/>
    <w:rsid w:val="004122EA"/>
    <w:rPr>
      <w:vertAlign w:val="superscript"/>
    </w:rPr>
  </w:style>
  <w:style w:type="character" w:styleId="Hyperlink">
    <w:name w:val="Hyperlink"/>
    <w:basedOn w:val="DefaultParagraphFont"/>
    <w:uiPriority w:val="99"/>
    <w:semiHidden/>
    <w:unhideWhenUsed/>
    <w:rsid w:val="00094AEE"/>
    <w:rPr>
      <w:color w:val="0000FF"/>
      <w:u w:val="single"/>
    </w:rPr>
  </w:style>
  <w:style w:type="character" w:styleId="Strong">
    <w:name w:val="Strong"/>
    <w:basedOn w:val="DefaultParagraphFont"/>
    <w:uiPriority w:val="22"/>
    <w:qFormat/>
    <w:rsid w:val="00094AEE"/>
    <w:rPr>
      <w:b/>
      <w:bCs/>
    </w:rPr>
  </w:style>
  <w:style w:type="paragraph" w:customStyle="1" w:styleId="Default">
    <w:name w:val="Default"/>
    <w:rsid w:val="00484680"/>
    <w:pPr>
      <w:autoSpaceDE w:val="0"/>
      <w:autoSpaceDN w:val="0"/>
      <w:adjustRightInd w:val="0"/>
      <w:spacing w:before="0"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06371674">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60772931">
      <w:bodyDiv w:val="1"/>
      <w:marLeft w:val="0"/>
      <w:marRight w:val="0"/>
      <w:marTop w:val="0"/>
      <w:marBottom w:val="0"/>
      <w:divBdr>
        <w:top w:val="none" w:sz="0" w:space="0" w:color="auto"/>
        <w:left w:val="none" w:sz="0" w:space="0" w:color="auto"/>
        <w:bottom w:val="none" w:sz="0" w:space="0" w:color="auto"/>
        <w:right w:val="none" w:sz="0" w:space="0" w:color="auto"/>
      </w:divBdr>
      <w:divsChild>
        <w:div w:id="2145849439">
          <w:marLeft w:val="547"/>
          <w:marRight w:val="0"/>
          <w:marTop w:val="200"/>
          <w:marBottom w:val="0"/>
          <w:divBdr>
            <w:top w:val="none" w:sz="0" w:space="0" w:color="auto"/>
            <w:left w:val="none" w:sz="0" w:space="0" w:color="auto"/>
            <w:bottom w:val="none" w:sz="0" w:space="0" w:color="auto"/>
            <w:right w:val="none" w:sz="0" w:space="0" w:color="auto"/>
          </w:divBdr>
        </w:div>
        <w:div w:id="622418764">
          <w:marLeft w:val="547"/>
          <w:marRight w:val="0"/>
          <w:marTop w:val="200"/>
          <w:marBottom w:val="0"/>
          <w:divBdr>
            <w:top w:val="none" w:sz="0" w:space="0" w:color="auto"/>
            <w:left w:val="none" w:sz="0" w:space="0" w:color="auto"/>
            <w:bottom w:val="none" w:sz="0" w:space="0" w:color="auto"/>
            <w:right w:val="none" w:sz="0" w:space="0" w:color="auto"/>
          </w:divBdr>
        </w:div>
        <w:div w:id="151645990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689AF8EA61444E943FB7DE177A510D"/>
        <w:category>
          <w:name w:val="General"/>
          <w:gallery w:val="placeholder"/>
        </w:category>
        <w:types>
          <w:type w:val="bbPlcHdr"/>
        </w:types>
        <w:behaviors>
          <w:behavior w:val="content"/>
        </w:behaviors>
        <w:guid w:val="{A8D7545D-8C94-4CF7-BAD8-5995D18178D7}"/>
      </w:docPartPr>
      <w:docPartBody>
        <w:p w:rsidR="00000000" w:rsidRDefault="002E536F">
          <w:r w:rsidRPr="0090450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6F"/>
    <w:rsid w:val="002E5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36F"/>
    <w:rPr>
      <w:color w:val="3B3838" w:themeColor="background2" w:themeShade="4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AE4ADC-D632-40A7-A0C1-0481BB069C4F}">
  <ds:schemaRefs>
    <ds:schemaRef ds:uri="4873beb7-5857-4685-be1f-d57550cc96cc"/>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945256-3ACB-45F7-B6A4-65457B3F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TotalTime>
  <Pages>44</Pages>
  <Words>15903</Words>
  <Characters>90650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A Thematic Safeguarding Adults Review in relation to adults with care and support needs and social isolation</vt:lpstr>
    </vt:vector>
  </TitlesOfParts>
  <Company>Huntersjoy Limited</Company>
  <LinksUpToDate>false</LinksUpToDate>
  <CharactersWithSpaces>106341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dc:title>
  <dc:subject>Belinda oates</dc:subject>
  <dc:creator>Independent Reviewer</dc:creator>
  <cp:lastModifiedBy>Shohel Ahmed</cp:lastModifiedBy>
  <cp:revision>2</cp:revision>
  <cp:lastPrinted>2019-10-17T19:25:00Z</cp:lastPrinted>
  <dcterms:created xsi:type="dcterms:W3CDTF">2020-09-23T00:08:00Z</dcterms:created>
  <dcterms:modified xsi:type="dcterms:W3CDTF">2020-09-23T00:08:00Z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