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504E3" w14:textId="63B56585" w:rsidR="006E4A4A" w:rsidRDefault="006E4A4A" w:rsidP="00AC0FAA">
      <w:pPr>
        <w:autoSpaceDE w:val="0"/>
        <w:autoSpaceDN w:val="0"/>
        <w:adjustRightInd w:val="0"/>
        <w:spacing w:after="0" w:line="240" w:lineRule="auto"/>
        <w:rPr>
          <w:rFonts w:ascii="AvantGardeITCbyBT-Book" w:hAnsi="AvantGardeITCbyBT-Book" w:cs="AvantGardeITCbyBT-Book"/>
          <w:sz w:val="20"/>
          <w:szCs w:val="20"/>
        </w:rPr>
      </w:pPr>
      <w:r w:rsidRPr="006E4A4A">
        <w:rPr>
          <w:rFonts w:ascii="AvantGardeITCbyBT-Book" w:hAnsi="AvantGardeITCbyBT-Book" w:cs="AvantGardeITCbyBT-Book"/>
          <w:noProof/>
          <w:sz w:val="20"/>
          <w:szCs w:val="20"/>
        </w:rPr>
        <w:drawing>
          <wp:inline distT="0" distB="0" distL="0" distR="0" wp14:anchorId="016E2FE1" wp14:editId="6774F1CD">
            <wp:extent cx="5863706" cy="8325134"/>
            <wp:effectExtent l="0" t="0" r="3810" b="0"/>
            <wp:docPr id="1" name="Picture 1" descr="Title page: Impact of Brexit on Tower Hamlets - February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3260" cy="8352897"/>
                    </a:xfrm>
                    <a:prstGeom prst="rect">
                      <a:avLst/>
                    </a:prstGeom>
                    <a:noFill/>
                    <a:ln>
                      <a:noFill/>
                    </a:ln>
                  </pic:spPr>
                </pic:pic>
              </a:graphicData>
            </a:graphic>
          </wp:inline>
        </w:drawing>
      </w:r>
    </w:p>
    <w:p w14:paraId="0CC8C5D4" w14:textId="77777777" w:rsidR="00016C62" w:rsidRDefault="006E4A4A">
      <w:pPr>
        <w:rPr>
          <w:rFonts w:ascii="AvantGardeITCbyBT-Book" w:hAnsi="AvantGardeITCbyBT-Book" w:cs="AvantGardeITCbyBT-Book"/>
          <w:sz w:val="20"/>
          <w:szCs w:val="20"/>
        </w:rPr>
        <w:sectPr w:rsidR="00016C62">
          <w:pgSz w:w="11906" w:h="16838"/>
          <w:pgMar w:top="1440" w:right="1440" w:bottom="1440" w:left="1440" w:header="708" w:footer="708" w:gutter="0"/>
          <w:cols w:space="708"/>
          <w:docGrid w:linePitch="360"/>
        </w:sectPr>
      </w:pPr>
      <w:r>
        <w:rPr>
          <w:rFonts w:ascii="AvantGardeITCbyBT-Book" w:hAnsi="AvantGardeITCbyBT-Book" w:cs="AvantGardeITCbyBT-Book"/>
          <w:sz w:val="20"/>
          <w:szCs w:val="20"/>
        </w:rPr>
        <w:br w:type="page"/>
      </w:r>
    </w:p>
    <w:p w14:paraId="2A21FE3F" w14:textId="35893DBD" w:rsidR="006E4A4A" w:rsidRPr="00EF6985" w:rsidRDefault="00016C62" w:rsidP="00912038">
      <w:pPr>
        <w:pStyle w:val="Heading1"/>
        <w:rPr>
          <w:b/>
          <w:bCs/>
          <w:color w:val="FF0000"/>
          <w:sz w:val="56"/>
          <w:szCs w:val="56"/>
        </w:rPr>
      </w:pPr>
      <w:r w:rsidRPr="00EF6985">
        <w:rPr>
          <w:b/>
          <w:bCs/>
          <w:color w:val="FF0000"/>
          <w:sz w:val="56"/>
          <w:szCs w:val="56"/>
        </w:rPr>
        <w:lastRenderedPageBreak/>
        <w:t>Foreword</w:t>
      </w:r>
    </w:p>
    <w:p w14:paraId="702A6DDC" w14:textId="13931792" w:rsidR="00AC0FAA" w:rsidRPr="00904CC3" w:rsidRDefault="00AC0FAA" w:rsidP="00AC0FAA">
      <w:pPr>
        <w:autoSpaceDE w:val="0"/>
        <w:autoSpaceDN w:val="0"/>
        <w:adjustRightInd w:val="0"/>
        <w:spacing w:after="0" w:line="240" w:lineRule="auto"/>
        <w:rPr>
          <w:rFonts w:ascii="Raleway" w:hAnsi="Raleway" w:cs="Arial"/>
          <w:sz w:val="24"/>
          <w:szCs w:val="24"/>
        </w:rPr>
      </w:pPr>
      <w:r w:rsidRPr="00904CC3">
        <w:rPr>
          <w:rFonts w:ascii="Raleway" w:hAnsi="Raleway" w:cs="Arial"/>
          <w:sz w:val="24"/>
          <w:szCs w:val="24"/>
        </w:rPr>
        <w:t>More than two years after the June 2016 referendum</w:t>
      </w:r>
      <w:r w:rsidR="0051768D" w:rsidRPr="00904CC3">
        <w:rPr>
          <w:rFonts w:ascii="Raleway" w:hAnsi="Raleway" w:cs="Arial"/>
          <w:sz w:val="24"/>
          <w:szCs w:val="24"/>
        </w:rPr>
        <w:t xml:space="preserve"> </w:t>
      </w:r>
      <w:r w:rsidRPr="00904CC3">
        <w:rPr>
          <w:rFonts w:ascii="Raleway" w:hAnsi="Raleway" w:cs="Arial"/>
          <w:sz w:val="24"/>
          <w:szCs w:val="24"/>
        </w:rPr>
        <w:t>on the UK’s membership of the European Union, the</w:t>
      </w:r>
      <w:r w:rsidR="0051768D" w:rsidRPr="00904CC3">
        <w:rPr>
          <w:rFonts w:ascii="Raleway" w:hAnsi="Raleway" w:cs="Arial"/>
          <w:sz w:val="24"/>
          <w:szCs w:val="24"/>
        </w:rPr>
        <w:t xml:space="preserve"> </w:t>
      </w:r>
      <w:r w:rsidRPr="00904CC3">
        <w:rPr>
          <w:rFonts w:ascii="Raleway" w:hAnsi="Raleway" w:cs="Arial"/>
          <w:sz w:val="24"/>
          <w:szCs w:val="24"/>
        </w:rPr>
        <w:t>nature of our future relationship with the 27 other</w:t>
      </w:r>
      <w:r w:rsidR="0051768D" w:rsidRPr="00904CC3">
        <w:rPr>
          <w:rFonts w:ascii="Raleway" w:hAnsi="Raleway" w:cs="Arial"/>
          <w:sz w:val="24"/>
          <w:szCs w:val="24"/>
        </w:rPr>
        <w:t xml:space="preserve"> </w:t>
      </w:r>
      <w:r w:rsidRPr="00904CC3">
        <w:rPr>
          <w:rFonts w:ascii="Raleway" w:hAnsi="Raleway" w:cs="Arial"/>
          <w:sz w:val="24"/>
          <w:szCs w:val="24"/>
        </w:rPr>
        <w:t>member states of the EU remains unclear. There has</w:t>
      </w:r>
      <w:r w:rsidR="0051768D" w:rsidRPr="00904CC3">
        <w:rPr>
          <w:rFonts w:ascii="Raleway" w:hAnsi="Raleway" w:cs="Arial"/>
          <w:sz w:val="24"/>
          <w:szCs w:val="24"/>
        </w:rPr>
        <w:t xml:space="preserve"> </w:t>
      </w:r>
      <w:r w:rsidRPr="00904CC3">
        <w:rPr>
          <w:rFonts w:ascii="Raleway" w:hAnsi="Raleway" w:cs="Arial"/>
          <w:sz w:val="24"/>
          <w:szCs w:val="24"/>
        </w:rPr>
        <w:t>been a lack of clarity and certainty in the debate that</w:t>
      </w:r>
      <w:r w:rsidR="0051768D" w:rsidRPr="00904CC3">
        <w:rPr>
          <w:rFonts w:ascii="Raleway" w:hAnsi="Raleway" w:cs="Arial"/>
          <w:sz w:val="24"/>
          <w:szCs w:val="24"/>
        </w:rPr>
        <w:t xml:space="preserve"> </w:t>
      </w:r>
      <w:r w:rsidRPr="00904CC3">
        <w:rPr>
          <w:rFonts w:ascii="Raleway" w:hAnsi="Raleway" w:cs="Arial"/>
          <w:sz w:val="24"/>
          <w:szCs w:val="24"/>
        </w:rPr>
        <w:t>has made it difficult for businesses and organisations</w:t>
      </w:r>
      <w:r w:rsidR="0051768D" w:rsidRPr="00904CC3">
        <w:rPr>
          <w:rFonts w:ascii="Raleway" w:hAnsi="Raleway" w:cs="Arial"/>
          <w:sz w:val="24"/>
          <w:szCs w:val="24"/>
        </w:rPr>
        <w:t xml:space="preserve"> </w:t>
      </w:r>
      <w:r w:rsidRPr="00904CC3">
        <w:rPr>
          <w:rFonts w:ascii="Raleway" w:hAnsi="Raleway" w:cs="Arial"/>
          <w:sz w:val="24"/>
          <w:szCs w:val="24"/>
        </w:rPr>
        <w:t>providing vital public services to plan. This commission</w:t>
      </w:r>
      <w:r w:rsidR="0051768D" w:rsidRPr="00904CC3">
        <w:rPr>
          <w:rFonts w:ascii="Raleway" w:hAnsi="Raleway" w:cs="Arial"/>
          <w:sz w:val="24"/>
          <w:szCs w:val="24"/>
        </w:rPr>
        <w:t xml:space="preserve"> </w:t>
      </w:r>
      <w:r w:rsidRPr="00904CC3">
        <w:rPr>
          <w:rFonts w:ascii="Raleway" w:hAnsi="Raleway" w:cs="Arial"/>
          <w:sz w:val="24"/>
          <w:szCs w:val="24"/>
        </w:rPr>
        <w:t>was set up to explore how Brexit is likely to impact</w:t>
      </w:r>
      <w:r w:rsidR="0051768D" w:rsidRPr="00904CC3">
        <w:rPr>
          <w:rFonts w:ascii="Raleway" w:hAnsi="Raleway" w:cs="Arial"/>
          <w:sz w:val="24"/>
          <w:szCs w:val="24"/>
        </w:rPr>
        <w:t xml:space="preserve"> </w:t>
      </w:r>
      <w:r w:rsidRPr="00904CC3">
        <w:rPr>
          <w:rFonts w:ascii="Raleway" w:hAnsi="Raleway" w:cs="Arial"/>
          <w:sz w:val="24"/>
          <w:szCs w:val="24"/>
        </w:rPr>
        <w:t>on Tower Hamlets and to identify the risks and</w:t>
      </w:r>
    </w:p>
    <w:p w14:paraId="26C57374" w14:textId="0CFC0639" w:rsidR="00AC0FAA" w:rsidRPr="00904CC3" w:rsidRDefault="00AC0FAA" w:rsidP="00AC0FAA">
      <w:pPr>
        <w:autoSpaceDE w:val="0"/>
        <w:autoSpaceDN w:val="0"/>
        <w:adjustRightInd w:val="0"/>
        <w:spacing w:after="0" w:line="240" w:lineRule="auto"/>
        <w:rPr>
          <w:rFonts w:ascii="Raleway" w:hAnsi="Raleway" w:cs="Arial"/>
          <w:sz w:val="24"/>
          <w:szCs w:val="24"/>
        </w:rPr>
      </w:pPr>
      <w:r w:rsidRPr="00904CC3">
        <w:rPr>
          <w:rFonts w:ascii="Raleway" w:hAnsi="Raleway" w:cs="Arial"/>
          <w:sz w:val="24"/>
          <w:szCs w:val="24"/>
        </w:rPr>
        <w:t>opportunities involved.</w:t>
      </w:r>
    </w:p>
    <w:p w14:paraId="3B876571" w14:textId="77777777" w:rsidR="0051768D" w:rsidRPr="00904CC3" w:rsidRDefault="0051768D" w:rsidP="00AC0FAA">
      <w:pPr>
        <w:autoSpaceDE w:val="0"/>
        <w:autoSpaceDN w:val="0"/>
        <w:adjustRightInd w:val="0"/>
        <w:spacing w:after="0" w:line="240" w:lineRule="auto"/>
        <w:rPr>
          <w:rFonts w:ascii="Raleway" w:hAnsi="Raleway" w:cs="Arial"/>
          <w:sz w:val="24"/>
          <w:szCs w:val="24"/>
        </w:rPr>
      </w:pPr>
    </w:p>
    <w:p w14:paraId="63046AF8" w14:textId="2DC5358E" w:rsidR="00AC0FAA" w:rsidRPr="00904CC3" w:rsidRDefault="00AC0FAA" w:rsidP="00AC0FAA">
      <w:pPr>
        <w:autoSpaceDE w:val="0"/>
        <w:autoSpaceDN w:val="0"/>
        <w:adjustRightInd w:val="0"/>
        <w:spacing w:after="0" w:line="240" w:lineRule="auto"/>
        <w:rPr>
          <w:rFonts w:ascii="Raleway" w:hAnsi="Raleway" w:cs="Arial"/>
          <w:sz w:val="24"/>
          <w:szCs w:val="24"/>
        </w:rPr>
      </w:pPr>
      <w:r w:rsidRPr="00904CC3">
        <w:rPr>
          <w:rFonts w:ascii="Raleway" w:hAnsi="Raleway" w:cs="Arial"/>
          <w:sz w:val="24"/>
          <w:szCs w:val="24"/>
        </w:rPr>
        <w:t>Tower Hamlets is one of London’s most diverse</w:t>
      </w:r>
      <w:r w:rsidR="00850E21" w:rsidRPr="00904CC3">
        <w:rPr>
          <w:rFonts w:ascii="Raleway" w:hAnsi="Raleway" w:cs="Arial"/>
          <w:sz w:val="24"/>
          <w:szCs w:val="24"/>
        </w:rPr>
        <w:t xml:space="preserve"> </w:t>
      </w:r>
      <w:r w:rsidRPr="00904CC3">
        <w:rPr>
          <w:rFonts w:ascii="Raleway" w:hAnsi="Raleway" w:cs="Arial"/>
          <w:sz w:val="24"/>
          <w:szCs w:val="24"/>
        </w:rPr>
        <w:t>boroughs, not only demographically but also socially</w:t>
      </w:r>
      <w:r w:rsidR="00850E21" w:rsidRPr="00904CC3">
        <w:rPr>
          <w:rFonts w:ascii="Raleway" w:hAnsi="Raleway" w:cs="Arial"/>
          <w:sz w:val="24"/>
          <w:szCs w:val="24"/>
        </w:rPr>
        <w:t xml:space="preserve"> </w:t>
      </w:r>
      <w:r w:rsidRPr="00904CC3">
        <w:rPr>
          <w:rFonts w:ascii="Raleway" w:hAnsi="Raleway" w:cs="Arial"/>
          <w:sz w:val="24"/>
          <w:szCs w:val="24"/>
        </w:rPr>
        <w:t>and economically.</w:t>
      </w:r>
    </w:p>
    <w:p w14:paraId="01A44774" w14:textId="77777777" w:rsidR="00850E21" w:rsidRPr="00904CC3" w:rsidRDefault="00850E21" w:rsidP="00AC0FAA">
      <w:pPr>
        <w:autoSpaceDE w:val="0"/>
        <w:autoSpaceDN w:val="0"/>
        <w:adjustRightInd w:val="0"/>
        <w:spacing w:after="0" w:line="240" w:lineRule="auto"/>
        <w:rPr>
          <w:rFonts w:ascii="Raleway" w:hAnsi="Raleway" w:cs="Arial"/>
          <w:sz w:val="24"/>
          <w:szCs w:val="24"/>
        </w:rPr>
      </w:pPr>
    </w:p>
    <w:p w14:paraId="1F513695" w14:textId="15F43060" w:rsidR="00AC0FAA" w:rsidRPr="00904CC3" w:rsidRDefault="00AC0FAA" w:rsidP="00AC0FAA">
      <w:pPr>
        <w:autoSpaceDE w:val="0"/>
        <w:autoSpaceDN w:val="0"/>
        <w:adjustRightInd w:val="0"/>
        <w:spacing w:after="0" w:line="240" w:lineRule="auto"/>
        <w:rPr>
          <w:rFonts w:ascii="Raleway" w:hAnsi="Raleway" w:cs="Arial"/>
          <w:sz w:val="24"/>
          <w:szCs w:val="24"/>
        </w:rPr>
      </w:pPr>
      <w:r w:rsidRPr="00904CC3">
        <w:rPr>
          <w:rFonts w:ascii="Raleway" w:hAnsi="Raleway" w:cs="Arial"/>
          <w:sz w:val="24"/>
          <w:szCs w:val="24"/>
        </w:rPr>
        <w:t>We are home to one of the largest concentrations of</w:t>
      </w:r>
      <w:r w:rsidR="00850E21" w:rsidRPr="00904CC3">
        <w:rPr>
          <w:rFonts w:ascii="Raleway" w:hAnsi="Raleway" w:cs="Arial"/>
          <w:sz w:val="24"/>
          <w:szCs w:val="24"/>
        </w:rPr>
        <w:t xml:space="preserve"> </w:t>
      </w:r>
      <w:r w:rsidRPr="00904CC3">
        <w:rPr>
          <w:rFonts w:ascii="Raleway" w:hAnsi="Raleway" w:cs="Arial"/>
          <w:sz w:val="24"/>
          <w:szCs w:val="24"/>
        </w:rPr>
        <w:t>global financial firms in Canary Wharf and growing</w:t>
      </w:r>
      <w:r w:rsidR="00850E21" w:rsidRPr="00904CC3">
        <w:rPr>
          <w:rFonts w:ascii="Raleway" w:hAnsi="Raleway" w:cs="Arial"/>
          <w:sz w:val="24"/>
          <w:szCs w:val="24"/>
        </w:rPr>
        <w:t xml:space="preserve"> </w:t>
      </w:r>
      <w:r w:rsidRPr="00904CC3">
        <w:rPr>
          <w:rFonts w:ascii="Raleway" w:hAnsi="Raleway" w:cs="Arial"/>
          <w:sz w:val="24"/>
          <w:szCs w:val="24"/>
        </w:rPr>
        <w:t>networks of professional services and tech companies</w:t>
      </w:r>
      <w:r w:rsidR="00850E21" w:rsidRPr="00904CC3">
        <w:rPr>
          <w:rFonts w:ascii="Raleway" w:hAnsi="Raleway" w:cs="Arial"/>
          <w:sz w:val="24"/>
          <w:szCs w:val="24"/>
        </w:rPr>
        <w:t xml:space="preserve"> </w:t>
      </w:r>
      <w:r w:rsidRPr="00904CC3">
        <w:rPr>
          <w:rFonts w:ascii="Raleway" w:hAnsi="Raleway" w:cs="Arial"/>
          <w:sz w:val="24"/>
          <w:szCs w:val="24"/>
        </w:rPr>
        <w:t>are taking shape in the City Fringe and Shoreditch</w:t>
      </w:r>
    </w:p>
    <w:p w14:paraId="09A7A72F" w14:textId="53F098A2" w:rsidR="00AC0FAA" w:rsidRPr="00904CC3" w:rsidRDefault="00AC0FAA" w:rsidP="00AC0FAA">
      <w:pPr>
        <w:autoSpaceDE w:val="0"/>
        <w:autoSpaceDN w:val="0"/>
        <w:adjustRightInd w:val="0"/>
        <w:spacing w:after="0" w:line="240" w:lineRule="auto"/>
        <w:rPr>
          <w:rFonts w:ascii="Raleway" w:hAnsi="Raleway" w:cs="Arial"/>
          <w:sz w:val="24"/>
          <w:szCs w:val="24"/>
        </w:rPr>
      </w:pPr>
      <w:r w:rsidRPr="00904CC3">
        <w:rPr>
          <w:rFonts w:ascii="Raleway" w:hAnsi="Raleway" w:cs="Arial"/>
          <w:sz w:val="24"/>
          <w:szCs w:val="24"/>
        </w:rPr>
        <w:t>areas.</w:t>
      </w:r>
    </w:p>
    <w:p w14:paraId="501C5CD0" w14:textId="77777777" w:rsidR="00850E21" w:rsidRPr="00904CC3" w:rsidRDefault="00850E21" w:rsidP="00AC0FAA">
      <w:pPr>
        <w:autoSpaceDE w:val="0"/>
        <w:autoSpaceDN w:val="0"/>
        <w:adjustRightInd w:val="0"/>
        <w:spacing w:after="0" w:line="240" w:lineRule="auto"/>
        <w:rPr>
          <w:rFonts w:ascii="Raleway" w:hAnsi="Raleway" w:cs="Arial"/>
          <w:sz w:val="24"/>
          <w:szCs w:val="24"/>
        </w:rPr>
      </w:pPr>
    </w:p>
    <w:p w14:paraId="09EB49BC" w14:textId="3BA8570B" w:rsidR="00AC0FAA" w:rsidRPr="00904CC3" w:rsidRDefault="00AC0FAA" w:rsidP="00AC0FAA">
      <w:pPr>
        <w:autoSpaceDE w:val="0"/>
        <w:autoSpaceDN w:val="0"/>
        <w:adjustRightInd w:val="0"/>
        <w:spacing w:after="0" w:line="240" w:lineRule="auto"/>
        <w:rPr>
          <w:rFonts w:ascii="Raleway" w:hAnsi="Raleway" w:cs="Arial"/>
          <w:sz w:val="24"/>
          <w:szCs w:val="24"/>
        </w:rPr>
      </w:pPr>
      <w:r w:rsidRPr="00904CC3">
        <w:rPr>
          <w:rFonts w:ascii="Raleway" w:hAnsi="Raleway" w:cs="Arial"/>
          <w:sz w:val="24"/>
          <w:szCs w:val="24"/>
        </w:rPr>
        <w:t>Our borough is home to The Royal London, one of the</w:t>
      </w:r>
      <w:r w:rsidR="00850E21" w:rsidRPr="00904CC3">
        <w:rPr>
          <w:rFonts w:ascii="Raleway" w:hAnsi="Raleway" w:cs="Arial"/>
          <w:sz w:val="24"/>
          <w:szCs w:val="24"/>
        </w:rPr>
        <w:t xml:space="preserve"> </w:t>
      </w:r>
      <w:r w:rsidRPr="00904CC3">
        <w:rPr>
          <w:rFonts w:ascii="Raleway" w:hAnsi="Raleway" w:cs="Arial"/>
          <w:sz w:val="24"/>
          <w:szCs w:val="24"/>
        </w:rPr>
        <w:t>capital’s largest hospitals and a leading major trauma</w:t>
      </w:r>
      <w:r w:rsidR="00850E21" w:rsidRPr="00904CC3">
        <w:rPr>
          <w:rFonts w:ascii="Raleway" w:hAnsi="Raleway" w:cs="Arial"/>
          <w:sz w:val="24"/>
          <w:szCs w:val="24"/>
        </w:rPr>
        <w:t xml:space="preserve"> </w:t>
      </w:r>
      <w:r w:rsidRPr="00904CC3">
        <w:rPr>
          <w:rFonts w:ascii="Raleway" w:hAnsi="Raleway" w:cs="Arial"/>
          <w:sz w:val="24"/>
          <w:szCs w:val="24"/>
        </w:rPr>
        <w:t>centre. Queen Mary University welcomes students not</w:t>
      </w:r>
      <w:r w:rsidR="00850E21" w:rsidRPr="00904CC3">
        <w:rPr>
          <w:rFonts w:ascii="Raleway" w:hAnsi="Raleway" w:cs="Arial"/>
          <w:sz w:val="24"/>
          <w:szCs w:val="24"/>
        </w:rPr>
        <w:t xml:space="preserve"> </w:t>
      </w:r>
      <w:r w:rsidRPr="00904CC3">
        <w:rPr>
          <w:rFonts w:ascii="Raleway" w:hAnsi="Raleway" w:cs="Arial"/>
          <w:sz w:val="24"/>
          <w:szCs w:val="24"/>
        </w:rPr>
        <w:t>only from around the UK, but across the world.</w:t>
      </w:r>
    </w:p>
    <w:p w14:paraId="442006FB" w14:textId="77777777" w:rsidR="00850E21" w:rsidRPr="00904CC3" w:rsidRDefault="00850E21" w:rsidP="00AC0FAA">
      <w:pPr>
        <w:autoSpaceDE w:val="0"/>
        <w:autoSpaceDN w:val="0"/>
        <w:adjustRightInd w:val="0"/>
        <w:spacing w:after="0" w:line="240" w:lineRule="auto"/>
        <w:rPr>
          <w:rFonts w:ascii="Raleway" w:hAnsi="Raleway" w:cs="Arial"/>
          <w:sz w:val="24"/>
          <w:szCs w:val="24"/>
        </w:rPr>
      </w:pPr>
    </w:p>
    <w:p w14:paraId="00938809" w14:textId="2462B311" w:rsidR="00AC0FAA" w:rsidRPr="00904CC3" w:rsidRDefault="00AC0FAA" w:rsidP="00AC0FAA">
      <w:pPr>
        <w:autoSpaceDE w:val="0"/>
        <w:autoSpaceDN w:val="0"/>
        <w:adjustRightInd w:val="0"/>
        <w:spacing w:after="0" w:line="240" w:lineRule="auto"/>
        <w:rPr>
          <w:rFonts w:ascii="Raleway" w:hAnsi="Raleway" w:cs="Arial"/>
          <w:sz w:val="24"/>
          <w:szCs w:val="24"/>
        </w:rPr>
      </w:pPr>
      <w:r w:rsidRPr="00904CC3">
        <w:rPr>
          <w:rFonts w:ascii="Raleway" w:hAnsi="Raleway" w:cs="Arial"/>
          <w:sz w:val="24"/>
          <w:szCs w:val="24"/>
        </w:rPr>
        <w:t>We are one of the fastest growing local authority areas</w:t>
      </w:r>
      <w:r w:rsidR="00850E21" w:rsidRPr="00904CC3">
        <w:rPr>
          <w:rFonts w:ascii="Raleway" w:hAnsi="Raleway" w:cs="Arial"/>
          <w:sz w:val="24"/>
          <w:szCs w:val="24"/>
        </w:rPr>
        <w:t xml:space="preserve"> </w:t>
      </w:r>
      <w:r w:rsidRPr="00904CC3">
        <w:rPr>
          <w:rFonts w:ascii="Raleway" w:hAnsi="Raleway" w:cs="Arial"/>
          <w:sz w:val="24"/>
          <w:szCs w:val="24"/>
        </w:rPr>
        <w:t>in the country with one of the youngest populations.</w:t>
      </w:r>
    </w:p>
    <w:p w14:paraId="797C5DF3" w14:textId="77777777" w:rsidR="00850E21" w:rsidRPr="00904CC3" w:rsidRDefault="00850E21" w:rsidP="00AC0FAA">
      <w:pPr>
        <w:autoSpaceDE w:val="0"/>
        <w:autoSpaceDN w:val="0"/>
        <w:adjustRightInd w:val="0"/>
        <w:spacing w:after="0" w:line="240" w:lineRule="auto"/>
        <w:rPr>
          <w:rFonts w:ascii="Raleway" w:hAnsi="Raleway" w:cs="Arial"/>
          <w:sz w:val="24"/>
          <w:szCs w:val="24"/>
        </w:rPr>
      </w:pPr>
    </w:p>
    <w:p w14:paraId="2B688B1E" w14:textId="48887AE3" w:rsidR="00AC0FAA" w:rsidRPr="00904CC3" w:rsidRDefault="00AC0FAA" w:rsidP="00AC0FAA">
      <w:pPr>
        <w:autoSpaceDE w:val="0"/>
        <w:autoSpaceDN w:val="0"/>
        <w:adjustRightInd w:val="0"/>
        <w:spacing w:after="0" w:line="240" w:lineRule="auto"/>
        <w:rPr>
          <w:rFonts w:ascii="Raleway" w:hAnsi="Raleway" w:cs="Arial"/>
          <w:sz w:val="24"/>
          <w:szCs w:val="24"/>
        </w:rPr>
      </w:pPr>
      <w:r w:rsidRPr="00904CC3">
        <w:rPr>
          <w:rFonts w:ascii="Raleway" w:hAnsi="Raleway" w:cs="Arial"/>
          <w:sz w:val="24"/>
          <w:szCs w:val="24"/>
        </w:rPr>
        <w:t>More than 41,000 non-UK EU citizens who will see their</w:t>
      </w:r>
      <w:r w:rsidR="00850E21" w:rsidRPr="00904CC3">
        <w:rPr>
          <w:rFonts w:ascii="Raleway" w:hAnsi="Raleway" w:cs="Arial"/>
          <w:sz w:val="24"/>
          <w:szCs w:val="24"/>
        </w:rPr>
        <w:t xml:space="preserve"> </w:t>
      </w:r>
      <w:r w:rsidRPr="00904CC3">
        <w:rPr>
          <w:rFonts w:ascii="Raleway" w:hAnsi="Raleway" w:cs="Arial"/>
          <w:sz w:val="24"/>
          <w:szCs w:val="24"/>
        </w:rPr>
        <w:t>legal status change as a result of Brexit have made</w:t>
      </w:r>
      <w:r w:rsidR="00850E21" w:rsidRPr="00904CC3">
        <w:rPr>
          <w:rFonts w:ascii="Raleway" w:hAnsi="Raleway" w:cs="Arial"/>
          <w:sz w:val="24"/>
          <w:szCs w:val="24"/>
        </w:rPr>
        <w:t xml:space="preserve"> </w:t>
      </w:r>
      <w:r w:rsidRPr="00904CC3">
        <w:rPr>
          <w:rFonts w:ascii="Raleway" w:hAnsi="Raleway" w:cs="Arial"/>
          <w:sz w:val="24"/>
          <w:szCs w:val="24"/>
        </w:rPr>
        <w:t>their home in Tower Hamlets.</w:t>
      </w:r>
    </w:p>
    <w:p w14:paraId="36DF213F" w14:textId="77777777" w:rsidR="00850E21" w:rsidRPr="00904CC3" w:rsidRDefault="00850E21" w:rsidP="00AC0FAA">
      <w:pPr>
        <w:autoSpaceDE w:val="0"/>
        <w:autoSpaceDN w:val="0"/>
        <w:adjustRightInd w:val="0"/>
        <w:spacing w:after="0" w:line="240" w:lineRule="auto"/>
        <w:rPr>
          <w:rFonts w:ascii="Raleway" w:hAnsi="Raleway" w:cs="Arial"/>
          <w:sz w:val="24"/>
          <w:szCs w:val="24"/>
        </w:rPr>
      </w:pPr>
    </w:p>
    <w:p w14:paraId="79C18E05" w14:textId="600DB233" w:rsidR="00AC0FAA" w:rsidRPr="00904CC3" w:rsidRDefault="00AC0FAA" w:rsidP="00AC0FAA">
      <w:pPr>
        <w:autoSpaceDE w:val="0"/>
        <w:autoSpaceDN w:val="0"/>
        <w:adjustRightInd w:val="0"/>
        <w:spacing w:after="0" w:line="240" w:lineRule="auto"/>
        <w:rPr>
          <w:rFonts w:ascii="Raleway" w:hAnsi="Raleway" w:cs="Arial"/>
          <w:sz w:val="24"/>
          <w:szCs w:val="24"/>
        </w:rPr>
      </w:pPr>
      <w:r w:rsidRPr="00904CC3">
        <w:rPr>
          <w:rFonts w:ascii="Raleway" w:hAnsi="Raleway" w:cs="Arial"/>
          <w:sz w:val="24"/>
          <w:szCs w:val="24"/>
        </w:rPr>
        <w:t>The commission has carried out a comprehensive</w:t>
      </w:r>
      <w:r w:rsidR="00A40570" w:rsidRPr="00904CC3">
        <w:rPr>
          <w:rFonts w:ascii="Raleway" w:hAnsi="Raleway" w:cs="Arial"/>
          <w:sz w:val="24"/>
          <w:szCs w:val="24"/>
        </w:rPr>
        <w:t xml:space="preserve"> </w:t>
      </w:r>
      <w:r w:rsidRPr="00904CC3">
        <w:rPr>
          <w:rFonts w:ascii="Raleway" w:hAnsi="Raleway" w:cs="Arial"/>
          <w:sz w:val="24"/>
          <w:szCs w:val="24"/>
        </w:rPr>
        <w:t xml:space="preserve">analysis of the available </w:t>
      </w:r>
      <w:r w:rsidR="002F3D10">
        <w:rPr>
          <w:rFonts w:ascii="Raleway" w:hAnsi="Raleway" w:cs="Arial"/>
          <w:sz w:val="24"/>
          <w:szCs w:val="24"/>
        </w:rPr>
        <w:br/>
      </w:r>
      <w:r w:rsidR="002F3D10">
        <w:rPr>
          <w:rFonts w:ascii="Raleway" w:hAnsi="Raleway" w:cs="Arial"/>
          <w:sz w:val="24"/>
          <w:szCs w:val="24"/>
        </w:rPr>
        <w:br/>
      </w:r>
      <w:r w:rsidR="002F3D10">
        <w:rPr>
          <w:rFonts w:ascii="Raleway" w:hAnsi="Raleway" w:cs="Arial"/>
          <w:sz w:val="24"/>
          <w:szCs w:val="24"/>
        </w:rPr>
        <w:br/>
      </w:r>
      <w:r w:rsidR="002F3D10">
        <w:rPr>
          <w:rFonts w:ascii="Raleway" w:hAnsi="Raleway" w:cs="Arial"/>
          <w:sz w:val="24"/>
          <w:szCs w:val="24"/>
        </w:rPr>
        <w:br/>
      </w:r>
      <w:r w:rsidRPr="00904CC3">
        <w:rPr>
          <w:rFonts w:ascii="Raleway" w:hAnsi="Raleway" w:cs="Arial"/>
          <w:sz w:val="24"/>
          <w:szCs w:val="24"/>
        </w:rPr>
        <w:t>evidence to produce an</w:t>
      </w:r>
      <w:r w:rsidR="00A40570" w:rsidRPr="00904CC3">
        <w:rPr>
          <w:rFonts w:ascii="Raleway" w:hAnsi="Raleway" w:cs="Arial"/>
          <w:sz w:val="24"/>
          <w:szCs w:val="24"/>
        </w:rPr>
        <w:t xml:space="preserve"> </w:t>
      </w:r>
      <w:r w:rsidRPr="00904CC3">
        <w:rPr>
          <w:rFonts w:ascii="Raleway" w:hAnsi="Raleway" w:cs="Arial"/>
          <w:sz w:val="24"/>
          <w:szCs w:val="24"/>
        </w:rPr>
        <w:t>assessment of the likely impact of Brexit on Tower</w:t>
      </w:r>
      <w:r w:rsidR="00A40570" w:rsidRPr="00904CC3">
        <w:rPr>
          <w:rFonts w:ascii="Raleway" w:hAnsi="Raleway" w:cs="Arial"/>
          <w:sz w:val="24"/>
          <w:szCs w:val="24"/>
        </w:rPr>
        <w:t xml:space="preserve"> </w:t>
      </w:r>
      <w:r w:rsidRPr="00904CC3">
        <w:rPr>
          <w:rFonts w:ascii="Raleway" w:hAnsi="Raleway" w:cs="Arial"/>
          <w:sz w:val="24"/>
          <w:szCs w:val="24"/>
        </w:rPr>
        <w:t>Hamlets, but such is the nature of our borough that we</w:t>
      </w:r>
      <w:r w:rsidR="00A40570" w:rsidRPr="00904CC3">
        <w:rPr>
          <w:rFonts w:ascii="Raleway" w:hAnsi="Raleway" w:cs="Arial"/>
          <w:sz w:val="24"/>
          <w:szCs w:val="24"/>
        </w:rPr>
        <w:t xml:space="preserve"> </w:t>
      </w:r>
      <w:r w:rsidRPr="00904CC3">
        <w:rPr>
          <w:rFonts w:ascii="Raleway" w:hAnsi="Raleway" w:cs="Arial"/>
          <w:sz w:val="24"/>
          <w:szCs w:val="24"/>
        </w:rPr>
        <w:t>are confident these are observations that will equally</w:t>
      </w:r>
      <w:r w:rsidR="00A40570" w:rsidRPr="00904CC3">
        <w:rPr>
          <w:rFonts w:ascii="Raleway" w:hAnsi="Raleway" w:cs="Arial"/>
          <w:sz w:val="24"/>
          <w:szCs w:val="24"/>
        </w:rPr>
        <w:t xml:space="preserve"> </w:t>
      </w:r>
      <w:r w:rsidRPr="00904CC3">
        <w:rPr>
          <w:rFonts w:ascii="Raleway" w:hAnsi="Raleway" w:cs="Arial"/>
          <w:sz w:val="24"/>
          <w:szCs w:val="24"/>
        </w:rPr>
        <w:t>apply across London.</w:t>
      </w:r>
    </w:p>
    <w:p w14:paraId="37A33C1B" w14:textId="77777777" w:rsidR="00A40570" w:rsidRPr="00904CC3" w:rsidRDefault="00A40570" w:rsidP="00AC0FAA">
      <w:pPr>
        <w:autoSpaceDE w:val="0"/>
        <w:autoSpaceDN w:val="0"/>
        <w:adjustRightInd w:val="0"/>
        <w:spacing w:after="0" w:line="240" w:lineRule="auto"/>
        <w:rPr>
          <w:rFonts w:ascii="Raleway" w:hAnsi="Raleway" w:cs="Arial"/>
          <w:sz w:val="24"/>
          <w:szCs w:val="24"/>
        </w:rPr>
      </w:pPr>
    </w:p>
    <w:p w14:paraId="00F53F41" w14:textId="32DEDDE3" w:rsidR="00AC0FAA" w:rsidRPr="00904CC3" w:rsidRDefault="00AC0FAA" w:rsidP="00AC0FAA">
      <w:pPr>
        <w:autoSpaceDE w:val="0"/>
        <w:autoSpaceDN w:val="0"/>
        <w:adjustRightInd w:val="0"/>
        <w:spacing w:after="0" w:line="240" w:lineRule="auto"/>
        <w:rPr>
          <w:rFonts w:ascii="Raleway" w:hAnsi="Raleway" w:cs="Arial"/>
          <w:sz w:val="24"/>
          <w:szCs w:val="24"/>
        </w:rPr>
      </w:pPr>
      <w:r w:rsidRPr="00904CC3">
        <w:rPr>
          <w:rFonts w:ascii="Raleway" w:hAnsi="Raleway" w:cs="Arial"/>
          <w:sz w:val="24"/>
          <w:szCs w:val="24"/>
        </w:rPr>
        <w:t>The 24 recommendations detailed in this report will</w:t>
      </w:r>
      <w:r w:rsidR="00A40570" w:rsidRPr="00904CC3">
        <w:rPr>
          <w:rFonts w:ascii="Raleway" w:hAnsi="Raleway" w:cs="Arial"/>
          <w:sz w:val="24"/>
          <w:szCs w:val="24"/>
        </w:rPr>
        <w:t xml:space="preserve"> </w:t>
      </w:r>
      <w:r w:rsidRPr="00904CC3">
        <w:rPr>
          <w:rFonts w:ascii="Raleway" w:hAnsi="Raleway" w:cs="Arial"/>
          <w:sz w:val="24"/>
          <w:szCs w:val="24"/>
        </w:rPr>
        <w:t>provide businesses, community organisations, public</w:t>
      </w:r>
      <w:r w:rsidR="00A40570" w:rsidRPr="00904CC3">
        <w:rPr>
          <w:rFonts w:ascii="Raleway" w:hAnsi="Raleway" w:cs="Arial"/>
          <w:sz w:val="24"/>
          <w:szCs w:val="24"/>
        </w:rPr>
        <w:t xml:space="preserve"> </w:t>
      </w:r>
      <w:r w:rsidRPr="00904CC3">
        <w:rPr>
          <w:rFonts w:ascii="Raleway" w:hAnsi="Raleway" w:cs="Arial"/>
          <w:sz w:val="24"/>
          <w:szCs w:val="24"/>
        </w:rPr>
        <w:t>sector bodies and others with a framework to shape</w:t>
      </w:r>
      <w:r w:rsidR="00A40570" w:rsidRPr="00904CC3">
        <w:rPr>
          <w:rFonts w:ascii="Raleway" w:hAnsi="Raleway" w:cs="Arial"/>
          <w:sz w:val="24"/>
          <w:szCs w:val="24"/>
        </w:rPr>
        <w:t xml:space="preserve"> </w:t>
      </w:r>
      <w:r w:rsidRPr="00904CC3">
        <w:rPr>
          <w:rFonts w:ascii="Raleway" w:hAnsi="Raleway" w:cs="Arial"/>
          <w:sz w:val="24"/>
          <w:szCs w:val="24"/>
        </w:rPr>
        <w:t>their essential preparations for Brexit.</w:t>
      </w:r>
    </w:p>
    <w:p w14:paraId="2AF3213C" w14:textId="77777777" w:rsidR="00A40570" w:rsidRPr="00904CC3" w:rsidRDefault="00A40570" w:rsidP="00AC0FAA">
      <w:pPr>
        <w:autoSpaceDE w:val="0"/>
        <w:autoSpaceDN w:val="0"/>
        <w:adjustRightInd w:val="0"/>
        <w:spacing w:after="0" w:line="240" w:lineRule="auto"/>
        <w:rPr>
          <w:rFonts w:ascii="Raleway" w:hAnsi="Raleway" w:cs="Arial"/>
          <w:sz w:val="24"/>
          <w:szCs w:val="24"/>
        </w:rPr>
      </w:pPr>
    </w:p>
    <w:p w14:paraId="27C40D57" w14:textId="671E648E" w:rsidR="00AC0FAA" w:rsidRPr="00904CC3" w:rsidRDefault="00AC0FAA" w:rsidP="00AC0FAA">
      <w:pPr>
        <w:autoSpaceDE w:val="0"/>
        <w:autoSpaceDN w:val="0"/>
        <w:adjustRightInd w:val="0"/>
        <w:spacing w:after="0" w:line="240" w:lineRule="auto"/>
        <w:rPr>
          <w:rFonts w:ascii="Raleway" w:hAnsi="Raleway" w:cs="Arial"/>
          <w:sz w:val="24"/>
          <w:szCs w:val="24"/>
        </w:rPr>
      </w:pPr>
      <w:r w:rsidRPr="00904CC3">
        <w:rPr>
          <w:rFonts w:ascii="Raleway" w:hAnsi="Raleway" w:cs="Arial"/>
          <w:sz w:val="24"/>
          <w:szCs w:val="24"/>
        </w:rPr>
        <w:t>I would like to thank the commissioners, witnesses</w:t>
      </w:r>
      <w:r w:rsidR="00A40570" w:rsidRPr="00904CC3">
        <w:rPr>
          <w:rFonts w:ascii="Raleway" w:hAnsi="Raleway" w:cs="Arial"/>
          <w:sz w:val="24"/>
          <w:szCs w:val="24"/>
        </w:rPr>
        <w:t xml:space="preserve"> </w:t>
      </w:r>
      <w:r w:rsidRPr="00904CC3">
        <w:rPr>
          <w:rFonts w:ascii="Raleway" w:hAnsi="Raleway" w:cs="Arial"/>
          <w:sz w:val="24"/>
          <w:szCs w:val="24"/>
        </w:rPr>
        <w:t>and officers for their commitment throughout this</w:t>
      </w:r>
      <w:r w:rsidR="00A40570" w:rsidRPr="00904CC3">
        <w:rPr>
          <w:rFonts w:ascii="Raleway" w:hAnsi="Raleway" w:cs="Arial"/>
          <w:sz w:val="24"/>
          <w:szCs w:val="24"/>
        </w:rPr>
        <w:t xml:space="preserve"> </w:t>
      </w:r>
      <w:r w:rsidRPr="00904CC3">
        <w:rPr>
          <w:rFonts w:ascii="Raleway" w:hAnsi="Raleway" w:cs="Arial"/>
          <w:sz w:val="24"/>
          <w:szCs w:val="24"/>
        </w:rPr>
        <w:t>process. I look forward to working closely with our</w:t>
      </w:r>
      <w:r w:rsidR="0036094E" w:rsidRPr="00904CC3">
        <w:rPr>
          <w:rFonts w:ascii="Raleway" w:hAnsi="Raleway" w:cs="Arial"/>
          <w:sz w:val="24"/>
          <w:szCs w:val="24"/>
        </w:rPr>
        <w:t xml:space="preserve"> </w:t>
      </w:r>
      <w:r w:rsidRPr="00904CC3">
        <w:rPr>
          <w:rFonts w:ascii="Raleway" w:hAnsi="Raleway" w:cs="Arial"/>
          <w:sz w:val="24"/>
          <w:szCs w:val="24"/>
        </w:rPr>
        <w:t>partners to ensure the recommendations in this report</w:t>
      </w:r>
      <w:r w:rsidR="0036094E" w:rsidRPr="00904CC3">
        <w:rPr>
          <w:rFonts w:ascii="Raleway" w:hAnsi="Raleway" w:cs="Arial"/>
          <w:sz w:val="24"/>
          <w:szCs w:val="24"/>
        </w:rPr>
        <w:t xml:space="preserve"> </w:t>
      </w:r>
      <w:r w:rsidRPr="00904CC3">
        <w:rPr>
          <w:rFonts w:ascii="Raleway" w:hAnsi="Raleway" w:cs="Arial"/>
          <w:sz w:val="24"/>
          <w:szCs w:val="24"/>
        </w:rPr>
        <w:t>are received positively and implemented effectively.</w:t>
      </w:r>
    </w:p>
    <w:p w14:paraId="140491C0" w14:textId="77777777" w:rsidR="0036094E" w:rsidRPr="00904CC3" w:rsidRDefault="0036094E" w:rsidP="00AC0FAA">
      <w:pPr>
        <w:autoSpaceDE w:val="0"/>
        <w:autoSpaceDN w:val="0"/>
        <w:adjustRightInd w:val="0"/>
        <w:spacing w:after="0" w:line="240" w:lineRule="auto"/>
        <w:rPr>
          <w:rFonts w:ascii="Raleway" w:hAnsi="Raleway" w:cs="Arial"/>
          <w:sz w:val="24"/>
          <w:szCs w:val="24"/>
        </w:rPr>
      </w:pPr>
    </w:p>
    <w:p w14:paraId="727FACF3" w14:textId="28D5092B" w:rsidR="00AC0FAA" w:rsidRPr="00904CC3" w:rsidRDefault="00AC0FAA" w:rsidP="00AC0FAA">
      <w:pPr>
        <w:autoSpaceDE w:val="0"/>
        <w:autoSpaceDN w:val="0"/>
        <w:adjustRightInd w:val="0"/>
        <w:spacing w:after="0" w:line="240" w:lineRule="auto"/>
        <w:rPr>
          <w:rFonts w:ascii="Raleway" w:hAnsi="Raleway" w:cs="Arial"/>
          <w:sz w:val="24"/>
          <w:szCs w:val="24"/>
        </w:rPr>
      </w:pPr>
      <w:r w:rsidRPr="00904CC3">
        <w:rPr>
          <w:rFonts w:ascii="Raleway" w:hAnsi="Raleway" w:cs="Arial"/>
          <w:sz w:val="24"/>
          <w:szCs w:val="24"/>
        </w:rPr>
        <w:t>Together we can ensure that Tower Hamlets is ready for</w:t>
      </w:r>
      <w:r w:rsidR="0036094E" w:rsidRPr="00904CC3">
        <w:rPr>
          <w:rFonts w:ascii="Raleway" w:hAnsi="Raleway" w:cs="Arial"/>
          <w:sz w:val="24"/>
          <w:szCs w:val="24"/>
        </w:rPr>
        <w:t xml:space="preserve"> </w:t>
      </w:r>
      <w:r w:rsidRPr="00904CC3">
        <w:rPr>
          <w:rFonts w:ascii="Raleway" w:hAnsi="Raleway" w:cs="Arial"/>
          <w:sz w:val="24"/>
          <w:szCs w:val="24"/>
        </w:rPr>
        <w:t>Brexit and positioned to continue to thrive beyond it.</w:t>
      </w:r>
    </w:p>
    <w:p w14:paraId="53AF06FC" w14:textId="7CABDE0A" w:rsidR="00016C62" w:rsidRPr="00904CC3" w:rsidRDefault="00016C62" w:rsidP="00AC0FAA">
      <w:pPr>
        <w:autoSpaceDE w:val="0"/>
        <w:autoSpaceDN w:val="0"/>
        <w:adjustRightInd w:val="0"/>
        <w:spacing w:after="0" w:line="240" w:lineRule="auto"/>
        <w:rPr>
          <w:rFonts w:ascii="Raleway" w:hAnsi="Raleway" w:cs="Arial"/>
          <w:sz w:val="24"/>
          <w:szCs w:val="24"/>
        </w:rPr>
      </w:pPr>
    </w:p>
    <w:p w14:paraId="6872266F" w14:textId="7E395373" w:rsidR="00016C62" w:rsidRPr="00904CC3" w:rsidRDefault="00016C62" w:rsidP="00AC0FAA">
      <w:pPr>
        <w:autoSpaceDE w:val="0"/>
        <w:autoSpaceDN w:val="0"/>
        <w:adjustRightInd w:val="0"/>
        <w:spacing w:after="0" w:line="240" w:lineRule="auto"/>
        <w:rPr>
          <w:rFonts w:ascii="Raleway" w:hAnsi="Raleway" w:cs="Arial"/>
          <w:sz w:val="24"/>
          <w:szCs w:val="24"/>
        </w:rPr>
      </w:pPr>
    </w:p>
    <w:p w14:paraId="78436EE4" w14:textId="4E021471" w:rsidR="00016C62" w:rsidRPr="00904CC3" w:rsidRDefault="00016C62" w:rsidP="00AC0FAA">
      <w:pPr>
        <w:autoSpaceDE w:val="0"/>
        <w:autoSpaceDN w:val="0"/>
        <w:adjustRightInd w:val="0"/>
        <w:spacing w:after="0" w:line="240" w:lineRule="auto"/>
        <w:rPr>
          <w:rFonts w:ascii="Raleway" w:hAnsi="Raleway" w:cs="Arial"/>
          <w:sz w:val="24"/>
          <w:szCs w:val="24"/>
        </w:rPr>
      </w:pPr>
    </w:p>
    <w:p w14:paraId="40D71761" w14:textId="2988AD37" w:rsidR="00016C62" w:rsidRPr="00904CC3" w:rsidRDefault="00016C62" w:rsidP="00AC0FAA">
      <w:pPr>
        <w:autoSpaceDE w:val="0"/>
        <w:autoSpaceDN w:val="0"/>
        <w:adjustRightInd w:val="0"/>
        <w:spacing w:after="0" w:line="240" w:lineRule="auto"/>
        <w:rPr>
          <w:rFonts w:ascii="Raleway" w:hAnsi="Raleway" w:cs="Arial"/>
          <w:sz w:val="24"/>
          <w:szCs w:val="24"/>
        </w:rPr>
      </w:pPr>
      <w:r w:rsidRPr="00904CC3">
        <w:rPr>
          <w:rFonts w:ascii="Raleway" w:hAnsi="Raleway" w:cs="Arial"/>
          <w:noProof/>
          <w:sz w:val="24"/>
          <w:szCs w:val="24"/>
        </w:rPr>
        <w:drawing>
          <wp:inline distT="0" distB="0" distL="0" distR="0" wp14:anchorId="248B5880" wp14:editId="67E5394D">
            <wp:extent cx="949402" cy="1023601"/>
            <wp:effectExtent l="0" t="0" r="3175" b="5715"/>
            <wp:docPr id="2" name="Picture 2" descr="Picture of Amina 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4233" cy="1039592"/>
                    </a:xfrm>
                    <a:prstGeom prst="rect">
                      <a:avLst/>
                    </a:prstGeom>
                    <a:noFill/>
                    <a:ln>
                      <a:noFill/>
                    </a:ln>
                  </pic:spPr>
                </pic:pic>
              </a:graphicData>
            </a:graphic>
          </wp:inline>
        </w:drawing>
      </w:r>
    </w:p>
    <w:p w14:paraId="271AD240" w14:textId="77777777" w:rsidR="00AC0FAA" w:rsidRPr="00904CC3" w:rsidRDefault="00AC0FAA" w:rsidP="00AC0FAA">
      <w:pPr>
        <w:autoSpaceDE w:val="0"/>
        <w:autoSpaceDN w:val="0"/>
        <w:adjustRightInd w:val="0"/>
        <w:spacing w:after="0" w:line="240" w:lineRule="auto"/>
        <w:rPr>
          <w:rFonts w:ascii="Raleway" w:hAnsi="Raleway" w:cs="Arial"/>
          <w:sz w:val="24"/>
          <w:szCs w:val="24"/>
        </w:rPr>
      </w:pPr>
      <w:r w:rsidRPr="00904CC3">
        <w:rPr>
          <w:rFonts w:ascii="Raleway" w:hAnsi="Raleway" w:cs="Arial"/>
          <w:sz w:val="24"/>
          <w:szCs w:val="24"/>
        </w:rPr>
        <w:t>Councillor Amina Ali</w:t>
      </w:r>
    </w:p>
    <w:p w14:paraId="4CEEA725" w14:textId="20A3795C" w:rsidR="00AC0FAA" w:rsidRPr="00904CC3" w:rsidRDefault="00AC0FAA" w:rsidP="00AC0FAA">
      <w:pPr>
        <w:rPr>
          <w:rFonts w:ascii="Raleway" w:hAnsi="Raleway" w:cs="Arial"/>
          <w:sz w:val="24"/>
          <w:szCs w:val="24"/>
        </w:rPr>
      </w:pPr>
      <w:r w:rsidRPr="00904CC3">
        <w:rPr>
          <w:rFonts w:ascii="Raleway" w:hAnsi="Raleway" w:cs="Arial"/>
          <w:sz w:val="24"/>
          <w:szCs w:val="24"/>
        </w:rPr>
        <w:t>Chair of the Tower Hamlets Brexit Commission</w:t>
      </w:r>
    </w:p>
    <w:p w14:paraId="3A737A71" w14:textId="77777777" w:rsidR="00AC0FAA" w:rsidRDefault="00AC0FAA">
      <w:pPr>
        <w:rPr>
          <w:rFonts w:ascii="AvantGardeITCbyBT-Medium" w:hAnsi="AvantGardeITCbyBT-Medium" w:cs="AvantGardeITCbyBT-Medium"/>
          <w:sz w:val="20"/>
          <w:szCs w:val="20"/>
        </w:rPr>
      </w:pPr>
      <w:r>
        <w:rPr>
          <w:rFonts w:ascii="AvantGardeITCbyBT-Medium" w:hAnsi="AvantGardeITCbyBT-Medium" w:cs="AvantGardeITCbyBT-Medium"/>
          <w:sz w:val="20"/>
          <w:szCs w:val="20"/>
        </w:rPr>
        <w:br w:type="page"/>
      </w:r>
    </w:p>
    <w:p w14:paraId="7519F38D" w14:textId="77777777" w:rsidR="00AC0FAA" w:rsidRPr="00912038" w:rsidRDefault="00AC0FAA" w:rsidP="00912038">
      <w:pPr>
        <w:pStyle w:val="Heading1"/>
        <w:spacing w:after="840"/>
        <w:rPr>
          <w:b/>
          <w:bCs/>
          <w:color w:val="FF0000"/>
          <w:sz w:val="56"/>
          <w:szCs w:val="56"/>
        </w:rPr>
      </w:pPr>
      <w:r w:rsidRPr="00912038">
        <w:rPr>
          <w:b/>
          <w:bCs/>
          <w:color w:val="FF0000"/>
          <w:sz w:val="56"/>
          <w:szCs w:val="56"/>
        </w:rPr>
        <w:lastRenderedPageBreak/>
        <w:t>Executive summary</w:t>
      </w:r>
    </w:p>
    <w:p w14:paraId="031EF2FC" w14:textId="7E35737A" w:rsidR="00AC0FAA" w:rsidRPr="00D13118" w:rsidRDefault="00AC0FAA" w:rsidP="00AC0FAA">
      <w:pPr>
        <w:autoSpaceDE w:val="0"/>
        <w:autoSpaceDN w:val="0"/>
        <w:adjustRightInd w:val="0"/>
        <w:spacing w:after="0" w:line="240" w:lineRule="auto"/>
        <w:rPr>
          <w:rFonts w:ascii="Raleway" w:hAnsi="Raleway" w:cs="AvantGardeITCbyBT-Book"/>
          <w:color w:val="000000"/>
        </w:rPr>
      </w:pPr>
      <w:r w:rsidRPr="00D13118">
        <w:rPr>
          <w:rFonts w:ascii="Raleway" w:hAnsi="Raleway" w:cs="AvantGardeITCbyBT-Book"/>
          <w:color w:val="000000"/>
        </w:rPr>
        <w:t>Local authorities have been tasked by government</w:t>
      </w:r>
      <w:r w:rsidR="00904CC3" w:rsidRPr="00D13118">
        <w:rPr>
          <w:rFonts w:ascii="Raleway" w:hAnsi="Raleway" w:cs="AvantGardeITCbyBT-Book"/>
          <w:color w:val="000000"/>
        </w:rPr>
        <w:t xml:space="preserve"> </w:t>
      </w:r>
      <w:r w:rsidRPr="00D13118">
        <w:rPr>
          <w:rFonts w:ascii="Raleway" w:hAnsi="Raleway" w:cs="AvantGardeITCbyBT-Book"/>
          <w:color w:val="000000"/>
        </w:rPr>
        <w:t>with carrying out their own risk assessments and</w:t>
      </w:r>
      <w:r w:rsidR="00FF6DAF" w:rsidRPr="00D13118">
        <w:rPr>
          <w:rFonts w:ascii="Raleway" w:hAnsi="Raleway" w:cs="AvantGardeITCbyBT-Book"/>
          <w:color w:val="000000"/>
        </w:rPr>
        <w:t xml:space="preserve"> </w:t>
      </w:r>
      <w:r w:rsidRPr="00D13118">
        <w:rPr>
          <w:rFonts w:ascii="Raleway" w:hAnsi="Raleway" w:cs="AvantGardeITCbyBT-Book"/>
          <w:color w:val="000000"/>
        </w:rPr>
        <w:t>developing contingency arrangements in preparation</w:t>
      </w:r>
      <w:r w:rsidR="00FF6DAF" w:rsidRPr="00D13118">
        <w:rPr>
          <w:rFonts w:ascii="Raleway" w:hAnsi="Raleway" w:cs="AvantGardeITCbyBT-Book"/>
          <w:color w:val="000000"/>
        </w:rPr>
        <w:t xml:space="preserve"> </w:t>
      </w:r>
      <w:r w:rsidRPr="00D13118">
        <w:rPr>
          <w:rFonts w:ascii="Raleway" w:hAnsi="Raleway" w:cs="AvantGardeITCbyBT-Book"/>
          <w:color w:val="000000"/>
        </w:rPr>
        <w:t>for Brexit. The Tower Hamlets Brexit Commission, led by</w:t>
      </w:r>
      <w:r w:rsidR="00FF6DAF" w:rsidRPr="00D13118">
        <w:rPr>
          <w:rFonts w:ascii="Raleway" w:hAnsi="Raleway" w:cs="AvantGardeITCbyBT-Book"/>
          <w:color w:val="000000"/>
        </w:rPr>
        <w:t xml:space="preserve"> </w:t>
      </w:r>
      <w:r w:rsidRPr="00D13118">
        <w:rPr>
          <w:rFonts w:ascii="Raleway" w:hAnsi="Raleway" w:cs="AvantGardeITCbyBT-Book"/>
          <w:color w:val="000000"/>
        </w:rPr>
        <w:t>a panel of independent commissioners drawn from</w:t>
      </w:r>
      <w:r w:rsidR="00FF6DAF" w:rsidRPr="00D13118">
        <w:rPr>
          <w:rFonts w:ascii="Raleway" w:hAnsi="Raleway" w:cs="AvantGardeITCbyBT-Book"/>
          <w:color w:val="000000"/>
        </w:rPr>
        <w:t xml:space="preserve"> </w:t>
      </w:r>
      <w:r w:rsidRPr="00D13118">
        <w:rPr>
          <w:rFonts w:ascii="Raleway" w:hAnsi="Raleway" w:cs="AvantGardeITCbyBT-Book"/>
          <w:color w:val="000000"/>
        </w:rPr>
        <w:t>business, the public sector and academia has gone</w:t>
      </w:r>
      <w:r w:rsidR="00FF6DAF" w:rsidRPr="00D13118">
        <w:rPr>
          <w:rFonts w:ascii="Raleway" w:hAnsi="Raleway" w:cs="AvantGardeITCbyBT-Book"/>
          <w:color w:val="000000"/>
        </w:rPr>
        <w:t xml:space="preserve"> </w:t>
      </w:r>
      <w:r w:rsidRPr="00D13118">
        <w:rPr>
          <w:rFonts w:ascii="Raleway" w:hAnsi="Raleway" w:cs="AvantGardeITCbyBT-Book"/>
          <w:color w:val="000000"/>
        </w:rPr>
        <w:t>further than this by looking beyond the direct impact</w:t>
      </w:r>
      <w:r w:rsidR="00FF6DAF" w:rsidRPr="00D13118">
        <w:rPr>
          <w:rFonts w:ascii="Raleway" w:hAnsi="Raleway" w:cs="AvantGardeITCbyBT-Book"/>
          <w:color w:val="000000"/>
        </w:rPr>
        <w:t xml:space="preserve"> </w:t>
      </w:r>
      <w:r w:rsidRPr="00D13118">
        <w:rPr>
          <w:rFonts w:ascii="Raleway" w:hAnsi="Raleway" w:cs="AvantGardeITCbyBT-Book"/>
          <w:color w:val="000000"/>
        </w:rPr>
        <w:t xml:space="preserve">on the council to the wider impact on the </w:t>
      </w:r>
      <w:proofErr w:type="gramStart"/>
      <w:r w:rsidRPr="00D13118">
        <w:rPr>
          <w:rFonts w:ascii="Raleway" w:hAnsi="Raleway" w:cs="AvantGardeITCbyBT-Book"/>
          <w:color w:val="000000"/>
        </w:rPr>
        <w:t>borough as</w:t>
      </w:r>
      <w:r w:rsidR="00FF6DAF" w:rsidRPr="00D13118">
        <w:rPr>
          <w:rFonts w:ascii="Raleway" w:hAnsi="Raleway" w:cs="AvantGardeITCbyBT-Book"/>
          <w:color w:val="000000"/>
        </w:rPr>
        <w:t xml:space="preserve"> </w:t>
      </w:r>
      <w:r w:rsidRPr="00D13118">
        <w:rPr>
          <w:rFonts w:ascii="Raleway" w:hAnsi="Raleway" w:cs="AvantGardeITCbyBT-Book"/>
          <w:color w:val="000000"/>
        </w:rPr>
        <w:t>a whole</w:t>
      </w:r>
      <w:proofErr w:type="gramEnd"/>
      <w:r w:rsidRPr="00D13118">
        <w:rPr>
          <w:rFonts w:ascii="Raleway" w:hAnsi="Raleway" w:cs="AvantGardeITCbyBT-Book"/>
          <w:color w:val="000000"/>
        </w:rPr>
        <w:t>.</w:t>
      </w:r>
    </w:p>
    <w:p w14:paraId="639BF91E" w14:textId="77777777" w:rsidR="00FF6DAF" w:rsidRPr="00D13118" w:rsidRDefault="00FF6DAF" w:rsidP="00AC0FAA">
      <w:pPr>
        <w:autoSpaceDE w:val="0"/>
        <w:autoSpaceDN w:val="0"/>
        <w:adjustRightInd w:val="0"/>
        <w:spacing w:after="0" w:line="240" w:lineRule="auto"/>
        <w:rPr>
          <w:rFonts w:ascii="Raleway" w:hAnsi="Raleway" w:cs="AvantGardeITCbyBT-Book"/>
          <w:color w:val="000000"/>
        </w:rPr>
      </w:pPr>
    </w:p>
    <w:p w14:paraId="70D2DB7F" w14:textId="417ED601" w:rsidR="00AC0FAA" w:rsidRPr="00D13118" w:rsidRDefault="00AC0FAA" w:rsidP="00AC0FAA">
      <w:pPr>
        <w:autoSpaceDE w:val="0"/>
        <w:autoSpaceDN w:val="0"/>
        <w:adjustRightInd w:val="0"/>
        <w:spacing w:after="0" w:line="240" w:lineRule="auto"/>
        <w:rPr>
          <w:rFonts w:ascii="Raleway" w:hAnsi="Raleway" w:cs="AvantGardeITCbyBT-Book"/>
          <w:color w:val="000000"/>
        </w:rPr>
      </w:pPr>
      <w:r w:rsidRPr="00D13118">
        <w:rPr>
          <w:rFonts w:ascii="Raleway" w:hAnsi="Raleway" w:cs="AvantGardeITCbyBT-Book"/>
          <w:color w:val="000000"/>
        </w:rPr>
        <w:t>In establishing the commission, the mayor and the</w:t>
      </w:r>
      <w:r w:rsidR="00FF6DAF" w:rsidRPr="00D13118">
        <w:rPr>
          <w:rFonts w:ascii="Raleway" w:hAnsi="Raleway" w:cs="AvantGardeITCbyBT-Book"/>
          <w:color w:val="000000"/>
        </w:rPr>
        <w:t xml:space="preserve"> </w:t>
      </w:r>
      <w:r w:rsidRPr="00D13118">
        <w:rPr>
          <w:rFonts w:ascii="Raleway" w:hAnsi="Raleway" w:cs="AvantGardeITCbyBT-Book"/>
          <w:color w:val="000000"/>
        </w:rPr>
        <w:t>Tower Hamlets Partnership identified three key focus</w:t>
      </w:r>
      <w:r w:rsidR="00FF6DAF" w:rsidRPr="00D13118">
        <w:rPr>
          <w:rFonts w:ascii="Raleway" w:hAnsi="Raleway" w:cs="AvantGardeITCbyBT-Book"/>
          <w:color w:val="000000"/>
        </w:rPr>
        <w:t xml:space="preserve"> </w:t>
      </w:r>
      <w:r w:rsidRPr="00D13118">
        <w:rPr>
          <w:rFonts w:ascii="Raleway" w:hAnsi="Raleway" w:cs="AvantGardeITCbyBT-Book"/>
          <w:color w:val="000000"/>
        </w:rPr>
        <w:t>areas:</w:t>
      </w:r>
    </w:p>
    <w:p w14:paraId="39E4C5A0" w14:textId="77777777" w:rsidR="00FF6DAF" w:rsidRPr="00D13118" w:rsidRDefault="00FF6DAF" w:rsidP="00AC0FAA">
      <w:pPr>
        <w:autoSpaceDE w:val="0"/>
        <w:autoSpaceDN w:val="0"/>
        <w:adjustRightInd w:val="0"/>
        <w:spacing w:after="0" w:line="240" w:lineRule="auto"/>
        <w:rPr>
          <w:rFonts w:ascii="Raleway" w:hAnsi="Raleway" w:cs="AvantGardeITCbyBT-Book"/>
          <w:color w:val="000000"/>
        </w:rPr>
      </w:pPr>
    </w:p>
    <w:p w14:paraId="643B7804" w14:textId="77777777" w:rsidR="00AC0FAA" w:rsidRPr="00D13118" w:rsidRDefault="00AC0FAA" w:rsidP="00AC0FAA">
      <w:pPr>
        <w:autoSpaceDE w:val="0"/>
        <w:autoSpaceDN w:val="0"/>
        <w:adjustRightInd w:val="0"/>
        <w:spacing w:after="0" w:line="240" w:lineRule="auto"/>
        <w:rPr>
          <w:rFonts w:ascii="Raleway" w:hAnsi="Raleway" w:cs="AvantGardeITCbyBT-Demi"/>
          <w:color w:val="1D3176"/>
        </w:rPr>
      </w:pPr>
      <w:r w:rsidRPr="00D13118">
        <w:rPr>
          <w:rFonts w:ascii="Raleway" w:hAnsi="Raleway" w:cs="AvantGardeITCbyBT-Demi"/>
          <w:color w:val="1D3176"/>
        </w:rPr>
        <w:t>&gt; The impact on the local economy</w:t>
      </w:r>
    </w:p>
    <w:p w14:paraId="58782C69" w14:textId="77777777" w:rsidR="00AC0FAA" w:rsidRPr="00D13118" w:rsidRDefault="00AC0FAA" w:rsidP="00AC0FAA">
      <w:pPr>
        <w:autoSpaceDE w:val="0"/>
        <w:autoSpaceDN w:val="0"/>
        <w:adjustRightInd w:val="0"/>
        <w:spacing w:after="0" w:line="240" w:lineRule="auto"/>
        <w:rPr>
          <w:rFonts w:ascii="Raleway" w:hAnsi="Raleway" w:cs="AvantGardeITCbyBT-Demi"/>
          <w:color w:val="1D3176"/>
        </w:rPr>
      </w:pPr>
      <w:r w:rsidRPr="00D13118">
        <w:rPr>
          <w:rFonts w:ascii="Raleway" w:hAnsi="Raleway" w:cs="AvantGardeITCbyBT-Demi"/>
          <w:color w:val="1D3176"/>
        </w:rPr>
        <w:t>&gt; The impact on the delivery of public services</w:t>
      </w:r>
    </w:p>
    <w:p w14:paraId="154C94C2" w14:textId="187E4CC4" w:rsidR="00AC0FAA" w:rsidRPr="00D13118" w:rsidRDefault="00AC0FAA" w:rsidP="00AC0FAA">
      <w:pPr>
        <w:autoSpaceDE w:val="0"/>
        <w:autoSpaceDN w:val="0"/>
        <w:adjustRightInd w:val="0"/>
        <w:spacing w:after="0" w:line="240" w:lineRule="auto"/>
        <w:rPr>
          <w:rFonts w:ascii="Raleway" w:hAnsi="Raleway" w:cs="AvantGardeITCbyBT-Demi"/>
          <w:color w:val="1D3176"/>
        </w:rPr>
      </w:pPr>
      <w:r w:rsidRPr="00D13118">
        <w:rPr>
          <w:rFonts w:ascii="Raleway" w:hAnsi="Raleway" w:cs="AvantGardeITCbyBT-Demi"/>
          <w:color w:val="1D3176"/>
        </w:rPr>
        <w:t>&gt; The impact on civil society</w:t>
      </w:r>
    </w:p>
    <w:p w14:paraId="4053B32D" w14:textId="77777777" w:rsidR="00FF6DAF" w:rsidRPr="00D13118" w:rsidRDefault="00FF6DAF" w:rsidP="00AC0FAA">
      <w:pPr>
        <w:autoSpaceDE w:val="0"/>
        <w:autoSpaceDN w:val="0"/>
        <w:adjustRightInd w:val="0"/>
        <w:spacing w:after="0" w:line="240" w:lineRule="auto"/>
        <w:rPr>
          <w:rFonts w:ascii="Raleway" w:hAnsi="Raleway" w:cs="AvantGardeITCbyBT-Demi"/>
          <w:color w:val="1D3176"/>
        </w:rPr>
      </w:pPr>
    </w:p>
    <w:p w14:paraId="35F39D6F" w14:textId="77777777" w:rsidR="00AC0FAA" w:rsidRPr="00D13118" w:rsidRDefault="00AC0FAA" w:rsidP="00371E0E">
      <w:pPr>
        <w:pStyle w:val="Heading2"/>
      </w:pPr>
      <w:r w:rsidRPr="00D13118">
        <w:t>Local economy</w:t>
      </w:r>
    </w:p>
    <w:p w14:paraId="386E2A2C" w14:textId="34CDB958" w:rsidR="00AC0FAA" w:rsidRPr="00D13118" w:rsidRDefault="00AC0FAA" w:rsidP="00AC0FAA">
      <w:pPr>
        <w:autoSpaceDE w:val="0"/>
        <w:autoSpaceDN w:val="0"/>
        <w:adjustRightInd w:val="0"/>
        <w:spacing w:after="0" w:line="240" w:lineRule="auto"/>
        <w:rPr>
          <w:rFonts w:ascii="Raleway" w:hAnsi="Raleway" w:cs="AvantGardeITCbyBT-Book"/>
          <w:color w:val="000000"/>
        </w:rPr>
      </w:pPr>
      <w:r w:rsidRPr="00D13118">
        <w:rPr>
          <w:rFonts w:ascii="Raleway" w:hAnsi="Raleway" w:cs="AvantGardeITCbyBT-Book"/>
          <w:color w:val="000000"/>
        </w:rPr>
        <w:t>Research firm Capital Economics was commissioned</w:t>
      </w:r>
      <w:r w:rsidR="00FF6DAF" w:rsidRPr="00D13118">
        <w:rPr>
          <w:rFonts w:ascii="Raleway" w:hAnsi="Raleway" w:cs="AvantGardeITCbyBT-Book"/>
          <w:color w:val="000000"/>
        </w:rPr>
        <w:t xml:space="preserve"> </w:t>
      </w:r>
      <w:r w:rsidRPr="00D13118">
        <w:rPr>
          <w:rFonts w:ascii="Raleway" w:hAnsi="Raleway" w:cs="AvantGardeITCbyBT-Book"/>
          <w:color w:val="000000"/>
        </w:rPr>
        <w:t>to map three different Brexit scenarios to examine</w:t>
      </w:r>
      <w:r w:rsidR="00FF6DAF" w:rsidRPr="00D13118">
        <w:rPr>
          <w:rFonts w:ascii="Raleway" w:hAnsi="Raleway" w:cs="AvantGardeITCbyBT-Book"/>
          <w:color w:val="000000"/>
        </w:rPr>
        <w:t xml:space="preserve"> </w:t>
      </w:r>
      <w:r w:rsidRPr="00D13118">
        <w:rPr>
          <w:rFonts w:ascii="Raleway" w:hAnsi="Raleway" w:cs="AvantGardeITCbyBT-Book"/>
          <w:color w:val="000000"/>
        </w:rPr>
        <w:t>how the impact on the borough’s economy would</w:t>
      </w:r>
      <w:r w:rsidR="00FF6DAF" w:rsidRPr="00D13118">
        <w:rPr>
          <w:rFonts w:ascii="Raleway" w:hAnsi="Raleway" w:cs="AvantGardeITCbyBT-Book"/>
          <w:color w:val="000000"/>
        </w:rPr>
        <w:t xml:space="preserve"> </w:t>
      </w:r>
      <w:r w:rsidRPr="00D13118">
        <w:rPr>
          <w:rFonts w:ascii="Raleway" w:hAnsi="Raleway" w:cs="AvantGardeITCbyBT-Book"/>
          <w:color w:val="000000"/>
        </w:rPr>
        <w:t>vary. These were ‘no deal’, a ‘Chequers style’ trade</w:t>
      </w:r>
      <w:r w:rsidR="00FF6DAF" w:rsidRPr="00D13118">
        <w:rPr>
          <w:rFonts w:ascii="Raleway" w:hAnsi="Raleway" w:cs="AvantGardeITCbyBT-Book"/>
          <w:color w:val="000000"/>
        </w:rPr>
        <w:t xml:space="preserve"> </w:t>
      </w:r>
      <w:r w:rsidRPr="00D13118">
        <w:rPr>
          <w:rFonts w:ascii="Raleway" w:hAnsi="Raleway" w:cs="AvantGardeITCbyBT-Book"/>
          <w:color w:val="000000"/>
        </w:rPr>
        <w:t xml:space="preserve">agreement and the ‘Canada </w:t>
      </w:r>
      <w:proofErr w:type="spellStart"/>
      <w:r w:rsidRPr="00D13118">
        <w:rPr>
          <w:rFonts w:ascii="Raleway" w:hAnsi="Raleway" w:cs="AvantGardeITCbyBT-Book"/>
          <w:color w:val="000000"/>
        </w:rPr>
        <w:t>plus’</w:t>
      </w:r>
      <w:proofErr w:type="spellEnd"/>
      <w:r w:rsidRPr="00D13118">
        <w:rPr>
          <w:rFonts w:ascii="Raleway" w:hAnsi="Raleway" w:cs="AvantGardeITCbyBT-Book"/>
          <w:color w:val="000000"/>
        </w:rPr>
        <w:t xml:space="preserve"> model. They looked</w:t>
      </w:r>
      <w:r w:rsidR="00FF6DAF" w:rsidRPr="00D13118">
        <w:rPr>
          <w:rFonts w:ascii="Raleway" w:hAnsi="Raleway" w:cs="AvantGardeITCbyBT-Book"/>
          <w:color w:val="000000"/>
        </w:rPr>
        <w:t xml:space="preserve"> </w:t>
      </w:r>
      <w:r w:rsidRPr="00D13118">
        <w:rPr>
          <w:rFonts w:ascii="Raleway" w:hAnsi="Raleway" w:cs="AvantGardeITCbyBT-Book"/>
          <w:color w:val="000000"/>
        </w:rPr>
        <w:t>at a range of measures including jobs, skills and the</w:t>
      </w:r>
      <w:r w:rsidR="00FF6DAF" w:rsidRPr="00D13118">
        <w:rPr>
          <w:rFonts w:ascii="Raleway" w:hAnsi="Raleway" w:cs="AvantGardeITCbyBT-Book"/>
          <w:color w:val="000000"/>
        </w:rPr>
        <w:t xml:space="preserve"> </w:t>
      </w:r>
      <w:r w:rsidRPr="00D13118">
        <w:rPr>
          <w:rFonts w:ascii="Raleway" w:hAnsi="Raleway" w:cs="AvantGardeITCbyBT-Book"/>
          <w:color w:val="000000"/>
        </w:rPr>
        <w:t>import/export of goods.</w:t>
      </w:r>
    </w:p>
    <w:p w14:paraId="534C2807" w14:textId="77777777" w:rsidR="00FF6DAF" w:rsidRPr="00D13118" w:rsidRDefault="00FF6DAF" w:rsidP="00AC0FAA">
      <w:pPr>
        <w:autoSpaceDE w:val="0"/>
        <w:autoSpaceDN w:val="0"/>
        <w:adjustRightInd w:val="0"/>
        <w:spacing w:after="0" w:line="240" w:lineRule="auto"/>
        <w:rPr>
          <w:rFonts w:ascii="Raleway" w:hAnsi="Raleway" w:cs="AvantGardeITCbyBT-Book"/>
          <w:color w:val="000000"/>
        </w:rPr>
      </w:pPr>
    </w:p>
    <w:p w14:paraId="32661C11" w14:textId="07B9D8AE" w:rsidR="00AC0FAA" w:rsidRPr="00D13118" w:rsidRDefault="00AC0FAA" w:rsidP="00AC0FAA">
      <w:pPr>
        <w:autoSpaceDE w:val="0"/>
        <w:autoSpaceDN w:val="0"/>
        <w:adjustRightInd w:val="0"/>
        <w:spacing w:after="0" w:line="240" w:lineRule="auto"/>
        <w:rPr>
          <w:rFonts w:ascii="Raleway" w:hAnsi="Raleway" w:cs="AvantGardeITCbyBT-Demi"/>
          <w:color w:val="1D3176"/>
        </w:rPr>
      </w:pPr>
      <w:r w:rsidRPr="00D13118">
        <w:rPr>
          <w:rFonts w:ascii="Raleway" w:hAnsi="Raleway" w:cs="AvantGardeITCbyBT-Demi"/>
          <w:color w:val="1D3176"/>
        </w:rPr>
        <w:t>&gt; The economic impact in any scenario would be</w:t>
      </w:r>
      <w:r w:rsidR="00FF6DAF" w:rsidRPr="00D13118">
        <w:rPr>
          <w:rFonts w:ascii="Raleway" w:hAnsi="Raleway" w:cs="AvantGardeITCbyBT-Demi"/>
          <w:color w:val="1D3176"/>
        </w:rPr>
        <w:t xml:space="preserve"> </w:t>
      </w:r>
      <w:r w:rsidRPr="00D13118">
        <w:rPr>
          <w:rFonts w:ascii="Raleway" w:hAnsi="Raleway" w:cs="AvantGardeITCbyBT-Demi"/>
          <w:color w:val="1D3176"/>
        </w:rPr>
        <w:t>unevenly distributed across the borough due to</w:t>
      </w:r>
      <w:r w:rsidR="00FF6DAF" w:rsidRPr="00D13118">
        <w:rPr>
          <w:rFonts w:ascii="Raleway" w:hAnsi="Raleway" w:cs="AvantGardeITCbyBT-Demi"/>
          <w:color w:val="1D3176"/>
        </w:rPr>
        <w:t xml:space="preserve"> </w:t>
      </w:r>
      <w:r w:rsidRPr="00D13118">
        <w:rPr>
          <w:rFonts w:ascii="Raleway" w:hAnsi="Raleway" w:cs="AvantGardeITCbyBT-Demi"/>
          <w:color w:val="1D3176"/>
        </w:rPr>
        <w:t>the distinct characteristics and demographics of</w:t>
      </w:r>
      <w:r w:rsidR="00FF6DAF" w:rsidRPr="00D13118">
        <w:rPr>
          <w:rFonts w:ascii="Raleway" w:hAnsi="Raleway" w:cs="AvantGardeITCbyBT-Demi"/>
          <w:color w:val="1D3176"/>
        </w:rPr>
        <w:t xml:space="preserve"> </w:t>
      </w:r>
      <w:r w:rsidRPr="00D13118">
        <w:rPr>
          <w:rFonts w:ascii="Raleway" w:hAnsi="Raleway" w:cs="AvantGardeITCbyBT-Demi"/>
          <w:color w:val="1D3176"/>
        </w:rPr>
        <w:t>each local area.</w:t>
      </w:r>
    </w:p>
    <w:p w14:paraId="1569BBB6" w14:textId="266F31B6" w:rsidR="00AC0FAA" w:rsidRPr="00D13118" w:rsidRDefault="00AC0FAA" w:rsidP="00AC0FAA">
      <w:pPr>
        <w:autoSpaceDE w:val="0"/>
        <w:autoSpaceDN w:val="0"/>
        <w:adjustRightInd w:val="0"/>
        <w:spacing w:after="0" w:line="240" w:lineRule="auto"/>
        <w:rPr>
          <w:rFonts w:ascii="Raleway" w:hAnsi="Raleway" w:cs="AvantGardeITCbyBT-Demi"/>
          <w:color w:val="1D3176"/>
        </w:rPr>
      </w:pPr>
      <w:r w:rsidRPr="00D13118">
        <w:rPr>
          <w:rFonts w:ascii="Raleway" w:hAnsi="Raleway" w:cs="AvantGardeITCbyBT-Demi"/>
          <w:color w:val="1D3176"/>
        </w:rPr>
        <w:t>&gt; There is a high risk of skills shortages in certain</w:t>
      </w:r>
      <w:r w:rsidR="00FF6DAF" w:rsidRPr="00D13118">
        <w:rPr>
          <w:rFonts w:ascii="Raleway" w:hAnsi="Raleway" w:cs="AvantGardeITCbyBT-Demi"/>
          <w:color w:val="1D3176"/>
        </w:rPr>
        <w:t xml:space="preserve"> </w:t>
      </w:r>
      <w:r w:rsidRPr="00D13118">
        <w:rPr>
          <w:rFonts w:ascii="Raleway" w:hAnsi="Raleway" w:cs="AvantGardeITCbyBT-Demi"/>
          <w:color w:val="1D3176"/>
        </w:rPr>
        <w:t xml:space="preserve">sectors; </w:t>
      </w:r>
      <w:proofErr w:type="gramStart"/>
      <w:r w:rsidRPr="00D13118">
        <w:rPr>
          <w:rFonts w:ascii="Raleway" w:hAnsi="Raleway" w:cs="AvantGardeITCbyBT-Demi"/>
          <w:color w:val="1D3176"/>
        </w:rPr>
        <w:t>however</w:t>
      </w:r>
      <w:proofErr w:type="gramEnd"/>
      <w:r w:rsidRPr="00D13118">
        <w:rPr>
          <w:rFonts w:ascii="Raleway" w:hAnsi="Raleway" w:cs="AvantGardeITCbyBT-Demi"/>
          <w:color w:val="1D3176"/>
        </w:rPr>
        <w:t xml:space="preserve"> that also presents an opportunity</w:t>
      </w:r>
      <w:r w:rsidR="00FF6DAF" w:rsidRPr="00D13118">
        <w:rPr>
          <w:rFonts w:ascii="Raleway" w:hAnsi="Raleway" w:cs="AvantGardeITCbyBT-Demi"/>
          <w:color w:val="1D3176"/>
        </w:rPr>
        <w:t xml:space="preserve"> </w:t>
      </w:r>
      <w:r w:rsidRPr="00D13118">
        <w:rPr>
          <w:rFonts w:ascii="Raleway" w:hAnsi="Raleway" w:cs="AvantGardeITCbyBT-Demi"/>
          <w:color w:val="1D3176"/>
        </w:rPr>
        <w:t>for local people to fill vacancies created. A</w:t>
      </w:r>
      <w:r w:rsidR="00FF6DAF" w:rsidRPr="00D13118">
        <w:rPr>
          <w:rFonts w:ascii="Raleway" w:hAnsi="Raleway" w:cs="AvantGardeITCbyBT-Demi"/>
          <w:color w:val="1D3176"/>
        </w:rPr>
        <w:t xml:space="preserve"> </w:t>
      </w:r>
      <w:r w:rsidRPr="00D13118">
        <w:rPr>
          <w:rFonts w:ascii="Raleway" w:hAnsi="Raleway" w:cs="AvantGardeITCbyBT-Demi"/>
          <w:color w:val="1D3176"/>
        </w:rPr>
        <w:t>review of existing skills training programmes</w:t>
      </w:r>
      <w:r w:rsidR="00FF6DAF" w:rsidRPr="00D13118">
        <w:rPr>
          <w:rFonts w:ascii="Raleway" w:hAnsi="Raleway" w:cs="AvantGardeITCbyBT-Demi"/>
          <w:color w:val="1D3176"/>
        </w:rPr>
        <w:t xml:space="preserve"> </w:t>
      </w:r>
      <w:r w:rsidRPr="00D13118">
        <w:rPr>
          <w:rFonts w:ascii="Raleway" w:hAnsi="Raleway" w:cs="AvantGardeITCbyBT-Demi"/>
          <w:color w:val="1D3176"/>
        </w:rPr>
        <w:t>is required to ensure that the offer is matched to</w:t>
      </w:r>
      <w:r w:rsidR="00FF6DAF" w:rsidRPr="00D13118">
        <w:rPr>
          <w:rFonts w:ascii="Raleway" w:hAnsi="Raleway" w:cs="AvantGardeITCbyBT-Demi"/>
          <w:color w:val="1D3176"/>
        </w:rPr>
        <w:t xml:space="preserve"> </w:t>
      </w:r>
      <w:r w:rsidRPr="00D13118">
        <w:rPr>
          <w:rFonts w:ascii="Raleway" w:hAnsi="Raleway" w:cs="AvantGardeITCbyBT-Demi"/>
          <w:color w:val="1D3176"/>
        </w:rPr>
        <w:t>employers’ existing and future needs.</w:t>
      </w:r>
    </w:p>
    <w:p w14:paraId="6C93EB79" w14:textId="37BD4B9F" w:rsidR="00AC0FAA" w:rsidRPr="00D13118" w:rsidRDefault="00AC0FAA" w:rsidP="00AC0FAA">
      <w:pPr>
        <w:autoSpaceDE w:val="0"/>
        <w:autoSpaceDN w:val="0"/>
        <w:adjustRightInd w:val="0"/>
        <w:spacing w:after="0" w:line="240" w:lineRule="auto"/>
        <w:rPr>
          <w:rFonts w:ascii="Raleway" w:hAnsi="Raleway" w:cs="AvantGardeITCbyBT-Demi"/>
          <w:color w:val="1D3176"/>
        </w:rPr>
      </w:pPr>
      <w:r w:rsidRPr="00D13118">
        <w:rPr>
          <w:rFonts w:ascii="Raleway" w:hAnsi="Raleway" w:cs="AvantGardeITCbyBT-Demi"/>
          <w:color w:val="1D3176"/>
        </w:rPr>
        <w:t>&gt; The borough’s economy is less exposed to trade</w:t>
      </w:r>
      <w:r w:rsidR="00FF6DAF" w:rsidRPr="00D13118">
        <w:rPr>
          <w:rFonts w:ascii="Raleway" w:hAnsi="Raleway" w:cs="AvantGardeITCbyBT-Demi"/>
          <w:color w:val="1D3176"/>
        </w:rPr>
        <w:t xml:space="preserve"> </w:t>
      </w:r>
      <w:r w:rsidRPr="00D13118">
        <w:rPr>
          <w:rFonts w:ascii="Raleway" w:hAnsi="Raleway" w:cs="AvantGardeITCbyBT-Demi"/>
          <w:color w:val="1D3176"/>
        </w:rPr>
        <w:t>in goods than it is to services. However, some</w:t>
      </w:r>
      <w:r w:rsidR="00FF6DAF" w:rsidRPr="00D13118">
        <w:rPr>
          <w:rFonts w:ascii="Raleway" w:hAnsi="Raleway" w:cs="AvantGardeITCbyBT-Demi"/>
          <w:color w:val="1D3176"/>
        </w:rPr>
        <w:t xml:space="preserve"> </w:t>
      </w:r>
      <w:r w:rsidRPr="00D13118">
        <w:rPr>
          <w:rFonts w:ascii="Raleway" w:hAnsi="Raleway" w:cs="AvantGardeITCbyBT-Demi"/>
          <w:color w:val="1D3176"/>
        </w:rPr>
        <w:t>businesses may still experience impacts on their</w:t>
      </w:r>
      <w:r w:rsidR="00FF6DAF" w:rsidRPr="00D13118">
        <w:rPr>
          <w:rFonts w:ascii="Raleway" w:hAnsi="Raleway" w:cs="AvantGardeITCbyBT-Demi"/>
          <w:color w:val="1D3176"/>
        </w:rPr>
        <w:t xml:space="preserve"> </w:t>
      </w:r>
      <w:r w:rsidRPr="00D13118">
        <w:rPr>
          <w:rFonts w:ascii="Raleway" w:hAnsi="Raleway" w:cs="AvantGardeITCbyBT-Demi"/>
          <w:color w:val="1D3176"/>
        </w:rPr>
        <w:t>supply chains. Impacts felt by the financial</w:t>
      </w:r>
      <w:r w:rsidR="00FF6DAF" w:rsidRPr="00D13118">
        <w:rPr>
          <w:rFonts w:ascii="Raleway" w:hAnsi="Raleway" w:cs="AvantGardeITCbyBT-Demi"/>
          <w:color w:val="1D3176"/>
        </w:rPr>
        <w:t xml:space="preserve"> </w:t>
      </w:r>
      <w:r w:rsidRPr="00D13118">
        <w:rPr>
          <w:rFonts w:ascii="Raleway" w:hAnsi="Raleway" w:cs="AvantGardeITCbyBT-Demi"/>
          <w:color w:val="1D3176"/>
        </w:rPr>
        <w:t xml:space="preserve">services sector </w:t>
      </w:r>
      <w:r w:rsidR="002F3D10">
        <w:rPr>
          <w:rFonts w:ascii="Raleway" w:hAnsi="Raleway" w:cs="AvantGardeITCbyBT-Demi"/>
          <w:color w:val="1D3176"/>
        </w:rPr>
        <w:br/>
      </w:r>
      <w:r w:rsidR="002F3D10">
        <w:rPr>
          <w:rFonts w:ascii="Raleway" w:hAnsi="Raleway" w:cs="AvantGardeITCbyBT-Demi"/>
          <w:color w:val="1D3176"/>
        </w:rPr>
        <w:br/>
      </w:r>
      <w:r w:rsidR="002F3D10">
        <w:rPr>
          <w:rFonts w:ascii="Raleway" w:hAnsi="Raleway" w:cs="AvantGardeITCbyBT-Demi"/>
          <w:color w:val="1D3176"/>
        </w:rPr>
        <w:br/>
      </w:r>
      <w:r w:rsidR="002F3D10">
        <w:rPr>
          <w:rFonts w:ascii="Raleway" w:hAnsi="Raleway" w:cs="AvantGardeITCbyBT-Demi"/>
          <w:color w:val="1D3176"/>
        </w:rPr>
        <w:br/>
      </w:r>
      <w:r w:rsidR="002F3D10">
        <w:rPr>
          <w:rFonts w:ascii="Raleway" w:hAnsi="Raleway" w:cs="AvantGardeITCbyBT-Demi"/>
          <w:color w:val="1D3176"/>
        </w:rPr>
        <w:br/>
      </w:r>
      <w:r w:rsidR="002F3D10">
        <w:rPr>
          <w:rFonts w:ascii="Raleway" w:hAnsi="Raleway" w:cs="AvantGardeITCbyBT-Demi"/>
          <w:color w:val="1D3176"/>
        </w:rPr>
        <w:br/>
      </w:r>
      <w:r w:rsidR="002F3D10">
        <w:rPr>
          <w:rFonts w:ascii="Raleway" w:hAnsi="Raleway" w:cs="AvantGardeITCbyBT-Demi"/>
          <w:color w:val="1D3176"/>
        </w:rPr>
        <w:br/>
      </w:r>
      <w:r w:rsidRPr="00D13118">
        <w:rPr>
          <w:rFonts w:ascii="Raleway" w:hAnsi="Raleway" w:cs="AvantGardeITCbyBT-Demi"/>
          <w:color w:val="1D3176"/>
        </w:rPr>
        <w:t>are also likely to have</w:t>
      </w:r>
      <w:r w:rsidR="00FF6DAF" w:rsidRPr="00D13118">
        <w:rPr>
          <w:rFonts w:ascii="Raleway" w:hAnsi="Raleway" w:cs="AvantGardeITCbyBT-Demi"/>
          <w:color w:val="1D3176"/>
        </w:rPr>
        <w:t xml:space="preserve"> </w:t>
      </w:r>
      <w:r w:rsidRPr="00D13118">
        <w:rPr>
          <w:rFonts w:ascii="Raleway" w:hAnsi="Raleway" w:cs="AvantGardeITCbyBT-Demi"/>
          <w:color w:val="1D3176"/>
        </w:rPr>
        <w:t>consequences across the borough due to the</w:t>
      </w:r>
      <w:r w:rsidR="00FF6DAF" w:rsidRPr="00D13118">
        <w:rPr>
          <w:rFonts w:ascii="Raleway" w:hAnsi="Raleway" w:cs="AvantGardeITCbyBT-Demi"/>
          <w:color w:val="1D3176"/>
        </w:rPr>
        <w:t xml:space="preserve"> </w:t>
      </w:r>
      <w:r w:rsidRPr="00D13118">
        <w:rPr>
          <w:rFonts w:ascii="Raleway" w:hAnsi="Raleway" w:cs="AvantGardeITCbyBT-Demi"/>
          <w:color w:val="1D3176"/>
        </w:rPr>
        <w:t>number of local companies that support its work.</w:t>
      </w:r>
    </w:p>
    <w:p w14:paraId="26B3EA87" w14:textId="4314E4ED" w:rsidR="00AC0FAA" w:rsidRPr="00D13118" w:rsidRDefault="00AC0FAA" w:rsidP="00AC0FAA">
      <w:pPr>
        <w:autoSpaceDE w:val="0"/>
        <w:autoSpaceDN w:val="0"/>
        <w:adjustRightInd w:val="0"/>
        <w:spacing w:after="0" w:line="240" w:lineRule="auto"/>
        <w:rPr>
          <w:rFonts w:ascii="Raleway" w:hAnsi="Raleway" w:cs="AvantGardeITCbyBT-Demi"/>
          <w:color w:val="1D3176"/>
        </w:rPr>
      </w:pPr>
      <w:r w:rsidRPr="00D13118">
        <w:rPr>
          <w:rFonts w:ascii="Raleway" w:hAnsi="Raleway" w:cs="AvantGardeITCbyBT-Demi"/>
          <w:color w:val="1D3176"/>
        </w:rPr>
        <w:t>&gt; House building and the construction sector</w:t>
      </w:r>
      <w:r w:rsidR="00FF6DAF" w:rsidRPr="00D13118">
        <w:rPr>
          <w:rFonts w:ascii="Raleway" w:hAnsi="Raleway" w:cs="AvantGardeITCbyBT-Demi"/>
          <w:color w:val="1D3176"/>
        </w:rPr>
        <w:t xml:space="preserve"> </w:t>
      </w:r>
      <w:r w:rsidRPr="00D13118">
        <w:rPr>
          <w:rFonts w:ascii="Raleway" w:hAnsi="Raleway" w:cs="AvantGardeITCbyBT-Demi"/>
          <w:color w:val="1D3176"/>
        </w:rPr>
        <w:t>more widely have already reacted to Brexit</w:t>
      </w:r>
      <w:r w:rsidR="00D13118" w:rsidRPr="00D13118">
        <w:rPr>
          <w:rFonts w:ascii="Raleway" w:hAnsi="Raleway" w:cs="AvantGardeITCbyBT-Demi"/>
          <w:color w:val="1D3176"/>
        </w:rPr>
        <w:t>-</w:t>
      </w:r>
      <w:r w:rsidRPr="00D13118">
        <w:rPr>
          <w:rFonts w:ascii="Raleway" w:hAnsi="Raleway" w:cs="AvantGardeITCbyBT-Demi"/>
          <w:color w:val="1D3176"/>
        </w:rPr>
        <w:t>related</w:t>
      </w:r>
      <w:r w:rsidR="00D13118" w:rsidRPr="00D13118">
        <w:rPr>
          <w:rFonts w:ascii="Raleway" w:hAnsi="Raleway" w:cs="AvantGardeITCbyBT-Demi"/>
          <w:color w:val="1D3176"/>
        </w:rPr>
        <w:t xml:space="preserve"> </w:t>
      </w:r>
      <w:r w:rsidRPr="00D13118">
        <w:rPr>
          <w:rFonts w:ascii="Raleway" w:hAnsi="Raleway" w:cs="AvantGardeITCbyBT-Demi"/>
          <w:color w:val="1D3176"/>
        </w:rPr>
        <w:t>uncertainty with a slow-down in delivery. A</w:t>
      </w:r>
      <w:r w:rsidR="00FF6DAF" w:rsidRPr="00D13118">
        <w:rPr>
          <w:rFonts w:ascii="Raleway" w:hAnsi="Raleway" w:cs="AvantGardeITCbyBT-Demi"/>
          <w:color w:val="1D3176"/>
        </w:rPr>
        <w:t xml:space="preserve"> </w:t>
      </w:r>
      <w:r w:rsidRPr="00D13118">
        <w:rPr>
          <w:rFonts w:ascii="Raleway" w:hAnsi="Raleway" w:cs="AvantGardeITCbyBT-Demi"/>
          <w:color w:val="1D3176"/>
        </w:rPr>
        <w:t>continued lack of clarity would likely see that</w:t>
      </w:r>
      <w:r w:rsidR="00FF6DAF" w:rsidRPr="00D13118">
        <w:rPr>
          <w:rFonts w:ascii="Raleway" w:hAnsi="Raleway" w:cs="AvantGardeITCbyBT-Demi"/>
          <w:color w:val="1D3176"/>
        </w:rPr>
        <w:t xml:space="preserve"> </w:t>
      </w:r>
      <w:r w:rsidRPr="00D13118">
        <w:rPr>
          <w:rFonts w:ascii="Raleway" w:hAnsi="Raleway" w:cs="AvantGardeITCbyBT-Demi"/>
          <w:color w:val="1D3176"/>
        </w:rPr>
        <w:t>trend continue.</w:t>
      </w:r>
    </w:p>
    <w:p w14:paraId="00786C96" w14:textId="00F6E0F5" w:rsidR="00AC0FAA" w:rsidRPr="00D13118" w:rsidRDefault="00AC0FAA" w:rsidP="00AC0FAA">
      <w:pPr>
        <w:autoSpaceDE w:val="0"/>
        <w:autoSpaceDN w:val="0"/>
        <w:adjustRightInd w:val="0"/>
        <w:spacing w:after="0" w:line="240" w:lineRule="auto"/>
        <w:rPr>
          <w:rFonts w:ascii="Raleway" w:hAnsi="Raleway" w:cs="AvantGardeITCbyBT-Demi"/>
          <w:color w:val="1D3176"/>
        </w:rPr>
      </w:pPr>
      <w:r w:rsidRPr="00D13118">
        <w:rPr>
          <w:rFonts w:ascii="Raleway" w:hAnsi="Raleway" w:cs="AvantGardeITCbyBT-Demi"/>
          <w:color w:val="1D3176"/>
        </w:rPr>
        <w:t>&gt; While larger companies have recognised the</w:t>
      </w:r>
      <w:r w:rsidR="00FF6DAF" w:rsidRPr="00D13118">
        <w:rPr>
          <w:rFonts w:ascii="Raleway" w:hAnsi="Raleway" w:cs="AvantGardeITCbyBT-Demi"/>
          <w:color w:val="1D3176"/>
        </w:rPr>
        <w:t xml:space="preserve"> </w:t>
      </w:r>
      <w:r w:rsidRPr="00D13118">
        <w:rPr>
          <w:rFonts w:ascii="Raleway" w:hAnsi="Raleway" w:cs="AvantGardeITCbyBT-Demi"/>
          <w:color w:val="1D3176"/>
        </w:rPr>
        <w:t>need to plan for Brexit, the same realisation has</w:t>
      </w:r>
      <w:r w:rsidR="00FF6DAF" w:rsidRPr="00D13118">
        <w:rPr>
          <w:rFonts w:ascii="Raleway" w:hAnsi="Raleway" w:cs="AvantGardeITCbyBT-Demi"/>
          <w:color w:val="1D3176"/>
        </w:rPr>
        <w:t xml:space="preserve"> </w:t>
      </w:r>
      <w:r w:rsidRPr="00D13118">
        <w:rPr>
          <w:rFonts w:ascii="Raleway" w:hAnsi="Raleway" w:cs="AvantGardeITCbyBT-Demi"/>
          <w:color w:val="1D3176"/>
        </w:rPr>
        <w:t>not taken place among many small and medium</w:t>
      </w:r>
      <w:r w:rsidR="00FF6DAF" w:rsidRPr="00D13118">
        <w:rPr>
          <w:rFonts w:ascii="Raleway" w:hAnsi="Raleway" w:cs="AvantGardeITCbyBT-Demi"/>
          <w:color w:val="1D3176"/>
        </w:rPr>
        <w:t xml:space="preserve"> </w:t>
      </w:r>
      <w:r w:rsidRPr="00D13118">
        <w:rPr>
          <w:rFonts w:ascii="Raleway" w:hAnsi="Raleway" w:cs="AvantGardeITCbyBT-Demi"/>
          <w:color w:val="1D3176"/>
        </w:rPr>
        <w:t xml:space="preserve">sized businesses. </w:t>
      </w:r>
      <w:proofErr w:type="gramStart"/>
      <w:r w:rsidRPr="00D13118">
        <w:rPr>
          <w:rFonts w:ascii="Raleway" w:hAnsi="Raleway" w:cs="AvantGardeITCbyBT-Demi"/>
          <w:color w:val="1D3176"/>
        </w:rPr>
        <w:t>In particular, there</w:t>
      </w:r>
      <w:proofErr w:type="gramEnd"/>
      <w:r w:rsidRPr="00D13118">
        <w:rPr>
          <w:rFonts w:ascii="Raleway" w:hAnsi="Raleway" w:cs="AvantGardeITCbyBT-Demi"/>
          <w:color w:val="1D3176"/>
        </w:rPr>
        <w:t xml:space="preserve"> has been</w:t>
      </w:r>
      <w:r w:rsidR="00FF6DAF" w:rsidRPr="00D13118">
        <w:rPr>
          <w:rFonts w:ascii="Raleway" w:hAnsi="Raleway" w:cs="AvantGardeITCbyBT-Demi"/>
          <w:color w:val="1D3176"/>
        </w:rPr>
        <w:t xml:space="preserve"> </w:t>
      </w:r>
      <w:r w:rsidRPr="00D13118">
        <w:rPr>
          <w:rFonts w:ascii="Raleway" w:hAnsi="Raleway" w:cs="AvantGardeITCbyBT-Demi"/>
          <w:color w:val="1D3176"/>
        </w:rPr>
        <w:t>insufficient planning for a ‘no deal’ scenario.</w:t>
      </w:r>
    </w:p>
    <w:p w14:paraId="1A20CD41" w14:textId="77777777" w:rsidR="00FF6DAF" w:rsidRPr="00D13118" w:rsidRDefault="00FF6DAF" w:rsidP="00AC0FAA">
      <w:pPr>
        <w:autoSpaceDE w:val="0"/>
        <w:autoSpaceDN w:val="0"/>
        <w:adjustRightInd w:val="0"/>
        <w:spacing w:after="0" w:line="240" w:lineRule="auto"/>
        <w:rPr>
          <w:rFonts w:ascii="Raleway" w:hAnsi="Raleway" w:cs="AvantGardeITCbyBT-Demi"/>
          <w:color w:val="1D3176"/>
        </w:rPr>
      </w:pPr>
    </w:p>
    <w:p w14:paraId="26EA76DC" w14:textId="77777777" w:rsidR="00AC0FAA" w:rsidRPr="00D13118" w:rsidRDefault="00AC0FAA" w:rsidP="00371E0E">
      <w:pPr>
        <w:pStyle w:val="Heading2"/>
      </w:pPr>
      <w:r w:rsidRPr="00D13118">
        <w:t>Public services</w:t>
      </w:r>
    </w:p>
    <w:p w14:paraId="44A0CBE3" w14:textId="39DB2EA5" w:rsidR="00AC0FAA" w:rsidRPr="00D13118" w:rsidRDefault="00AC0FAA" w:rsidP="00AC0FAA">
      <w:pPr>
        <w:autoSpaceDE w:val="0"/>
        <w:autoSpaceDN w:val="0"/>
        <w:adjustRightInd w:val="0"/>
        <w:spacing w:after="0" w:line="240" w:lineRule="auto"/>
        <w:rPr>
          <w:rFonts w:ascii="Raleway" w:hAnsi="Raleway" w:cs="AvantGardeITCbyBT-Demi"/>
          <w:color w:val="1D3176"/>
        </w:rPr>
      </w:pPr>
      <w:r w:rsidRPr="00D13118">
        <w:rPr>
          <w:rFonts w:ascii="Raleway" w:hAnsi="Raleway" w:cs="AvantGardeITCbyBT-Demi"/>
          <w:color w:val="1D3176"/>
        </w:rPr>
        <w:t>&gt; Restrictions on the mobility of talent in higher</w:t>
      </w:r>
      <w:r w:rsidR="00FF6DAF" w:rsidRPr="00D13118">
        <w:rPr>
          <w:rFonts w:ascii="Raleway" w:hAnsi="Raleway" w:cs="AvantGardeITCbyBT-Demi"/>
          <w:color w:val="1D3176"/>
        </w:rPr>
        <w:t xml:space="preserve"> </w:t>
      </w:r>
      <w:r w:rsidRPr="00D13118">
        <w:rPr>
          <w:rFonts w:ascii="Raleway" w:hAnsi="Raleway" w:cs="AvantGardeITCbyBT-Demi"/>
          <w:color w:val="1D3176"/>
        </w:rPr>
        <w:t>education will present significant challenges for</w:t>
      </w:r>
      <w:r w:rsidR="00FF6DAF" w:rsidRPr="00D13118">
        <w:rPr>
          <w:rFonts w:ascii="Raleway" w:hAnsi="Raleway" w:cs="AvantGardeITCbyBT-Demi"/>
          <w:color w:val="1D3176"/>
        </w:rPr>
        <w:t xml:space="preserve"> </w:t>
      </w:r>
      <w:r w:rsidRPr="00D13118">
        <w:rPr>
          <w:rFonts w:ascii="Raleway" w:hAnsi="Raleway" w:cs="AvantGardeITCbyBT-Demi"/>
          <w:color w:val="1D3176"/>
        </w:rPr>
        <w:t>the recruitment and retention of research staff</w:t>
      </w:r>
      <w:r w:rsidR="00FF6DAF" w:rsidRPr="00D13118">
        <w:rPr>
          <w:rFonts w:ascii="Raleway" w:hAnsi="Raleway" w:cs="AvantGardeITCbyBT-Demi"/>
          <w:color w:val="1D3176"/>
        </w:rPr>
        <w:t xml:space="preserve"> </w:t>
      </w:r>
      <w:r w:rsidRPr="00D13118">
        <w:rPr>
          <w:rFonts w:ascii="Raleway" w:hAnsi="Raleway" w:cs="AvantGardeITCbyBT-Demi"/>
          <w:color w:val="1D3176"/>
        </w:rPr>
        <w:t>and students.</w:t>
      </w:r>
    </w:p>
    <w:p w14:paraId="661BB08F" w14:textId="0119F92F" w:rsidR="00AC0FAA" w:rsidRPr="00D13118" w:rsidRDefault="00AC0FAA" w:rsidP="00AC0FAA">
      <w:pPr>
        <w:autoSpaceDE w:val="0"/>
        <w:autoSpaceDN w:val="0"/>
        <w:adjustRightInd w:val="0"/>
        <w:spacing w:after="0" w:line="240" w:lineRule="auto"/>
        <w:rPr>
          <w:rFonts w:ascii="Raleway" w:hAnsi="Raleway" w:cs="AvantGardeITCbyBT-Demi"/>
          <w:color w:val="1D3176"/>
        </w:rPr>
      </w:pPr>
      <w:r w:rsidRPr="00D13118">
        <w:rPr>
          <w:rFonts w:ascii="Raleway" w:hAnsi="Raleway" w:cs="AvantGardeITCbyBT-Demi"/>
          <w:color w:val="1D3176"/>
        </w:rPr>
        <w:t>&gt; Public sector programmes that have previously</w:t>
      </w:r>
      <w:r w:rsidR="00FF6DAF" w:rsidRPr="00D13118">
        <w:rPr>
          <w:rFonts w:ascii="Raleway" w:hAnsi="Raleway" w:cs="AvantGardeITCbyBT-Demi"/>
          <w:color w:val="1D3176"/>
        </w:rPr>
        <w:t xml:space="preserve"> </w:t>
      </w:r>
      <w:r w:rsidRPr="00D13118">
        <w:rPr>
          <w:rFonts w:ascii="Raleway" w:hAnsi="Raleway" w:cs="AvantGardeITCbyBT-Demi"/>
          <w:color w:val="1D3176"/>
        </w:rPr>
        <w:t>been delivered with the support of EU funding will</w:t>
      </w:r>
      <w:r w:rsidR="00FF6DAF" w:rsidRPr="00D13118">
        <w:rPr>
          <w:rFonts w:ascii="Raleway" w:hAnsi="Raleway" w:cs="AvantGardeITCbyBT-Demi"/>
          <w:color w:val="1D3176"/>
        </w:rPr>
        <w:t xml:space="preserve"> </w:t>
      </w:r>
      <w:r w:rsidRPr="00D13118">
        <w:rPr>
          <w:rFonts w:ascii="Raleway" w:hAnsi="Raleway" w:cs="AvantGardeITCbyBT-Demi"/>
          <w:color w:val="1D3176"/>
        </w:rPr>
        <w:t>face an uncertain future. With similar losses being</w:t>
      </w:r>
      <w:r w:rsidR="00FF6DAF" w:rsidRPr="00D13118">
        <w:rPr>
          <w:rFonts w:ascii="Raleway" w:hAnsi="Raleway" w:cs="AvantGardeITCbyBT-Demi"/>
          <w:color w:val="1D3176"/>
        </w:rPr>
        <w:t xml:space="preserve"> </w:t>
      </w:r>
      <w:r w:rsidRPr="00D13118">
        <w:rPr>
          <w:rFonts w:ascii="Raleway" w:hAnsi="Raleway" w:cs="AvantGardeITCbyBT-Demi"/>
          <w:color w:val="1D3176"/>
        </w:rPr>
        <w:t>felt in the voluntary and community sectors, any</w:t>
      </w:r>
      <w:r w:rsidR="00FF6DAF" w:rsidRPr="00D13118">
        <w:rPr>
          <w:rFonts w:ascii="Raleway" w:hAnsi="Raleway" w:cs="AvantGardeITCbyBT-Demi"/>
          <w:color w:val="1D3176"/>
        </w:rPr>
        <w:t xml:space="preserve"> </w:t>
      </w:r>
      <w:r w:rsidRPr="00D13118">
        <w:rPr>
          <w:rFonts w:ascii="Raleway" w:hAnsi="Raleway" w:cs="AvantGardeITCbyBT-Demi"/>
          <w:color w:val="1D3176"/>
        </w:rPr>
        <w:t>replacement funds made available are unlikely</w:t>
      </w:r>
      <w:r w:rsidR="00FF6DAF" w:rsidRPr="00D13118">
        <w:rPr>
          <w:rFonts w:ascii="Raleway" w:hAnsi="Raleway" w:cs="AvantGardeITCbyBT-Demi"/>
          <w:color w:val="1D3176"/>
        </w:rPr>
        <w:t xml:space="preserve"> </w:t>
      </w:r>
      <w:r w:rsidRPr="00D13118">
        <w:rPr>
          <w:rFonts w:ascii="Raleway" w:hAnsi="Raleway" w:cs="AvantGardeITCbyBT-Demi"/>
          <w:color w:val="1D3176"/>
        </w:rPr>
        <w:t xml:space="preserve">to be </w:t>
      </w:r>
      <w:proofErr w:type="gramStart"/>
      <w:r w:rsidRPr="00D13118">
        <w:rPr>
          <w:rFonts w:ascii="Raleway" w:hAnsi="Raleway" w:cs="AvantGardeITCbyBT-Demi"/>
          <w:color w:val="1D3176"/>
        </w:rPr>
        <w:t>sufficient</w:t>
      </w:r>
      <w:proofErr w:type="gramEnd"/>
      <w:r w:rsidRPr="00D13118">
        <w:rPr>
          <w:rFonts w:ascii="Raleway" w:hAnsi="Raleway" w:cs="AvantGardeITCbyBT-Demi"/>
          <w:color w:val="1D3176"/>
        </w:rPr>
        <w:t xml:space="preserve"> to replicate current funding</w:t>
      </w:r>
      <w:r w:rsidR="00FF6DAF" w:rsidRPr="00D13118">
        <w:rPr>
          <w:rFonts w:ascii="Raleway" w:hAnsi="Raleway" w:cs="AvantGardeITCbyBT-Demi"/>
          <w:color w:val="1D3176"/>
        </w:rPr>
        <w:t xml:space="preserve"> </w:t>
      </w:r>
      <w:r w:rsidRPr="00D13118">
        <w:rPr>
          <w:rFonts w:ascii="Raleway" w:hAnsi="Raleway" w:cs="AvantGardeITCbyBT-Demi"/>
          <w:color w:val="1D3176"/>
        </w:rPr>
        <w:t>arrangements.</w:t>
      </w:r>
    </w:p>
    <w:p w14:paraId="4278C589" w14:textId="093849D6" w:rsidR="00AC0FAA" w:rsidRPr="00D13118" w:rsidRDefault="00AC0FAA" w:rsidP="00AC0FAA">
      <w:pPr>
        <w:autoSpaceDE w:val="0"/>
        <w:autoSpaceDN w:val="0"/>
        <w:adjustRightInd w:val="0"/>
        <w:spacing w:after="0" w:line="240" w:lineRule="auto"/>
        <w:rPr>
          <w:rFonts w:ascii="Raleway" w:hAnsi="Raleway" w:cs="AvantGardeITCbyBT-Demi"/>
          <w:color w:val="1D3176"/>
        </w:rPr>
      </w:pPr>
      <w:r w:rsidRPr="00D13118">
        <w:rPr>
          <w:rFonts w:ascii="Raleway" w:hAnsi="Raleway" w:cs="AvantGardeITCbyBT-Demi"/>
          <w:color w:val="1D3176"/>
        </w:rPr>
        <w:t>&gt; Demand for public services, across multiple</w:t>
      </w:r>
      <w:r w:rsidR="00FF6DAF" w:rsidRPr="00D13118">
        <w:rPr>
          <w:rFonts w:ascii="Raleway" w:hAnsi="Raleway" w:cs="AvantGardeITCbyBT-Demi"/>
          <w:color w:val="1D3176"/>
        </w:rPr>
        <w:t xml:space="preserve"> </w:t>
      </w:r>
      <w:r w:rsidRPr="00D13118">
        <w:rPr>
          <w:rFonts w:ascii="Raleway" w:hAnsi="Raleway" w:cs="AvantGardeITCbyBT-Demi"/>
          <w:color w:val="1D3176"/>
        </w:rPr>
        <w:t>sectors, is increasing. Should the financial</w:t>
      </w:r>
      <w:r w:rsidR="00FF6DAF" w:rsidRPr="00D13118">
        <w:rPr>
          <w:rFonts w:ascii="Raleway" w:hAnsi="Raleway" w:cs="AvantGardeITCbyBT-Demi"/>
          <w:color w:val="1D3176"/>
        </w:rPr>
        <w:t xml:space="preserve"> </w:t>
      </w:r>
      <w:r w:rsidRPr="00D13118">
        <w:rPr>
          <w:rFonts w:ascii="Raleway" w:hAnsi="Raleway" w:cs="AvantGardeITCbyBT-Demi"/>
          <w:color w:val="1D3176"/>
        </w:rPr>
        <w:t>implications of Brexit mean that public sector</w:t>
      </w:r>
      <w:r w:rsidR="00FF6DAF" w:rsidRPr="00D13118">
        <w:rPr>
          <w:rFonts w:ascii="Raleway" w:hAnsi="Raleway" w:cs="AvantGardeITCbyBT-Demi"/>
          <w:color w:val="1D3176"/>
        </w:rPr>
        <w:t xml:space="preserve"> </w:t>
      </w:r>
      <w:r w:rsidRPr="00D13118">
        <w:rPr>
          <w:rFonts w:ascii="Raleway" w:hAnsi="Raleway" w:cs="AvantGardeITCbyBT-Demi"/>
          <w:color w:val="1D3176"/>
        </w:rPr>
        <w:t>funding is placed under greater strain, there is a</w:t>
      </w:r>
      <w:r w:rsidR="00FF6DAF" w:rsidRPr="00D13118">
        <w:rPr>
          <w:rFonts w:ascii="Raleway" w:hAnsi="Raleway" w:cs="AvantGardeITCbyBT-Demi"/>
          <w:color w:val="1D3176"/>
        </w:rPr>
        <w:t xml:space="preserve"> </w:t>
      </w:r>
      <w:r w:rsidRPr="00D13118">
        <w:rPr>
          <w:rFonts w:ascii="Raleway" w:hAnsi="Raleway" w:cs="AvantGardeITCbyBT-Demi"/>
          <w:color w:val="1D3176"/>
        </w:rPr>
        <w:t>risk that the increasing demand for services will</w:t>
      </w:r>
      <w:r w:rsidR="00FF6DAF" w:rsidRPr="00D13118">
        <w:rPr>
          <w:rFonts w:ascii="Raleway" w:hAnsi="Raleway" w:cs="AvantGardeITCbyBT-Demi"/>
          <w:color w:val="1D3176"/>
        </w:rPr>
        <w:t xml:space="preserve"> </w:t>
      </w:r>
      <w:r w:rsidRPr="00D13118">
        <w:rPr>
          <w:rFonts w:ascii="Raleway" w:hAnsi="Raleway" w:cs="AvantGardeITCbyBT-Demi"/>
          <w:color w:val="1D3176"/>
        </w:rPr>
        <w:t>not be met.</w:t>
      </w:r>
    </w:p>
    <w:p w14:paraId="01687D81" w14:textId="089EEB55" w:rsidR="00AC0FAA" w:rsidRPr="00D13118" w:rsidRDefault="00AC0FAA" w:rsidP="00FF6DAF">
      <w:pPr>
        <w:autoSpaceDE w:val="0"/>
        <w:autoSpaceDN w:val="0"/>
        <w:adjustRightInd w:val="0"/>
        <w:spacing w:after="0" w:line="240" w:lineRule="auto"/>
        <w:rPr>
          <w:rFonts w:ascii="Raleway" w:hAnsi="Raleway" w:cs="AvantGardeITCbyBT-Demi"/>
          <w:color w:val="1D3176"/>
        </w:rPr>
      </w:pPr>
      <w:r w:rsidRPr="00D13118">
        <w:rPr>
          <w:rFonts w:ascii="Raleway" w:hAnsi="Raleway" w:cs="AvantGardeITCbyBT-Demi"/>
          <w:color w:val="1D3176"/>
        </w:rPr>
        <w:t>&gt; Some parts of the public sector, for example</w:t>
      </w:r>
      <w:r w:rsidR="00FF6DAF" w:rsidRPr="00D13118">
        <w:rPr>
          <w:rFonts w:ascii="Raleway" w:hAnsi="Raleway" w:cs="AvantGardeITCbyBT-Demi"/>
          <w:color w:val="1D3176"/>
        </w:rPr>
        <w:t xml:space="preserve"> </w:t>
      </w:r>
      <w:r w:rsidRPr="00D13118">
        <w:rPr>
          <w:rFonts w:ascii="Raleway" w:hAnsi="Raleway" w:cs="AvantGardeITCbyBT-Demi"/>
          <w:color w:val="1D3176"/>
        </w:rPr>
        <w:t>the delivery of adult social care services, have</w:t>
      </w:r>
      <w:r w:rsidR="00FF6DAF" w:rsidRPr="00D13118">
        <w:rPr>
          <w:rFonts w:ascii="Raleway" w:hAnsi="Raleway" w:cs="AvantGardeITCbyBT-Demi"/>
          <w:color w:val="1D3176"/>
        </w:rPr>
        <w:t xml:space="preserve"> </w:t>
      </w:r>
      <w:r w:rsidRPr="00D13118">
        <w:rPr>
          <w:rFonts w:ascii="Raleway" w:hAnsi="Raleway" w:cs="AvantGardeITCbyBT-Demi"/>
          <w:color w:val="1D3176"/>
        </w:rPr>
        <w:t>been particularly reliant on EU staff in recent</w:t>
      </w:r>
      <w:r w:rsidR="00FF6DAF" w:rsidRPr="00D13118">
        <w:rPr>
          <w:rFonts w:ascii="Raleway" w:hAnsi="Raleway" w:cs="AvantGardeITCbyBT-Demi"/>
          <w:color w:val="1D3176"/>
        </w:rPr>
        <w:t xml:space="preserve"> </w:t>
      </w:r>
      <w:r w:rsidRPr="00D13118">
        <w:rPr>
          <w:rFonts w:ascii="Raleway" w:hAnsi="Raleway" w:cs="AvantGardeITCbyBT-Demi"/>
          <w:color w:val="1D3176"/>
        </w:rPr>
        <w:t>years. Uncertainty around Brexit could lead to</w:t>
      </w:r>
      <w:r w:rsidR="00FF6DAF" w:rsidRPr="00D13118">
        <w:rPr>
          <w:rFonts w:ascii="Raleway" w:hAnsi="Raleway" w:cs="AvantGardeITCbyBT-Demi"/>
          <w:color w:val="1D3176"/>
        </w:rPr>
        <w:t xml:space="preserve"> </w:t>
      </w:r>
      <w:r w:rsidRPr="00D13118">
        <w:rPr>
          <w:rFonts w:ascii="Raleway" w:hAnsi="Raleway" w:cs="AvantGardeITCbyBT-Demi"/>
          <w:color w:val="1D3176"/>
        </w:rPr>
        <w:t>challenges with recruitment and retention and</w:t>
      </w:r>
      <w:r w:rsidR="00FF6DAF" w:rsidRPr="00D13118">
        <w:rPr>
          <w:rFonts w:ascii="Raleway" w:hAnsi="Raleway" w:cs="AvantGardeITCbyBT-Demi"/>
          <w:color w:val="1D3176"/>
        </w:rPr>
        <w:t xml:space="preserve"> </w:t>
      </w:r>
      <w:r w:rsidRPr="00D13118">
        <w:rPr>
          <w:rFonts w:ascii="Raleway" w:hAnsi="Raleway" w:cs="AvantGardeITCbyBT-Demi"/>
          <w:color w:val="1D3176"/>
        </w:rPr>
        <w:t>ultimately, the quality and scope of service</w:t>
      </w:r>
      <w:r w:rsidR="00FF6DAF" w:rsidRPr="00D13118">
        <w:rPr>
          <w:rFonts w:ascii="Raleway" w:hAnsi="Raleway" w:cs="AvantGardeITCbyBT-Demi"/>
          <w:color w:val="1D3176"/>
        </w:rPr>
        <w:t xml:space="preserve"> </w:t>
      </w:r>
      <w:r w:rsidRPr="00D13118">
        <w:rPr>
          <w:rFonts w:ascii="Raleway" w:hAnsi="Raleway" w:cs="AvantGardeITCbyBT-Demi"/>
          <w:color w:val="1D3176"/>
        </w:rPr>
        <w:t>delivery.</w:t>
      </w:r>
    </w:p>
    <w:p w14:paraId="515B2FBE" w14:textId="77777777" w:rsidR="00AC0FAA" w:rsidRPr="00D13118" w:rsidRDefault="00AC0FAA">
      <w:pPr>
        <w:rPr>
          <w:rFonts w:ascii="AvantGardeITCbyBT-Demi" w:hAnsi="AvantGardeITCbyBT-Demi" w:cs="AvantGardeITCbyBT-Demi"/>
          <w:color w:val="1D3176"/>
        </w:rPr>
      </w:pPr>
      <w:r w:rsidRPr="00D13118">
        <w:rPr>
          <w:rFonts w:ascii="AvantGardeITCbyBT-Demi" w:hAnsi="AvantGardeITCbyBT-Demi" w:cs="AvantGardeITCbyBT-Demi"/>
          <w:color w:val="1D3176"/>
        </w:rPr>
        <w:br w:type="page"/>
      </w:r>
    </w:p>
    <w:p w14:paraId="2FFB2EBC" w14:textId="77777777" w:rsidR="00AC0FAA" w:rsidRDefault="00AC0FAA" w:rsidP="00371E0E">
      <w:pPr>
        <w:pStyle w:val="Heading2"/>
      </w:pPr>
      <w:r>
        <w:lastRenderedPageBreak/>
        <w:t>Civil society</w:t>
      </w:r>
    </w:p>
    <w:p w14:paraId="4FFF9B54" w14:textId="611C197B" w:rsidR="00AC0FAA" w:rsidRPr="00986258" w:rsidRDefault="00AC0FAA" w:rsidP="00AC0FAA">
      <w:pPr>
        <w:autoSpaceDE w:val="0"/>
        <w:autoSpaceDN w:val="0"/>
        <w:adjustRightInd w:val="0"/>
        <w:spacing w:after="0" w:line="240" w:lineRule="auto"/>
        <w:rPr>
          <w:rFonts w:ascii="Raleway" w:hAnsi="Raleway" w:cs="AvantGardeITCbyBT-Demi"/>
          <w:color w:val="1D3176"/>
        </w:rPr>
      </w:pPr>
      <w:r w:rsidRPr="00986258">
        <w:rPr>
          <w:rFonts w:ascii="Raleway" w:hAnsi="Raleway" w:cs="AvantGardeITCbyBT-Demi"/>
          <w:color w:val="1D3176"/>
        </w:rPr>
        <w:t>&gt; Some non-UK EU citizens are yet to make the</w:t>
      </w:r>
      <w:r w:rsidR="00986258">
        <w:rPr>
          <w:rFonts w:ascii="Raleway" w:hAnsi="Raleway" w:cs="AvantGardeITCbyBT-Demi"/>
          <w:color w:val="1D3176"/>
        </w:rPr>
        <w:t xml:space="preserve"> </w:t>
      </w:r>
      <w:r w:rsidRPr="00986258">
        <w:rPr>
          <w:rFonts w:ascii="Raleway" w:hAnsi="Raleway" w:cs="AvantGardeITCbyBT-Demi"/>
          <w:color w:val="1D3176"/>
        </w:rPr>
        <w:t>connection between Brexit and the need</w:t>
      </w:r>
      <w:r w:rsidR="00986258">
        <w:rPr>
          <w:rFonts w:ascii="Raleway" w:hAnsi="Raleway" w:cs="AvantGardeITCbyBT-Demi"/>
          <w:color w:val="1D3176"/>
        </w:rPr>
        <w:t xml:space="preserve"> </w:t>
      </w:r>
      <w:r w:rsidRPr="00986258">
        <w:rPr>
          <w:rFonts w:ascii="Raleway" w:hAnsi="Raleway" w:cs="AvantGardeITCbyBT-Demi"/>
          <w:color w:val="1D3176"/>
        </w:rPr>
        <w:t>to secure their individual rights. This lack of</w:t>
      </w:r>
      <w:r w:rsidR="00986258">
        <w:rPr>
          <w:rFonts w:ascii="Raleway" w:hAnsi="Raleway" w:cs="AvantGardeITCbyBT-Demi"/>
          <w:color w:val="1D3176"/>
        </w:rPr>
        <w:t xml:space="preserve"> </w:t>
      </w:r>
      <w:r w:rsidRPr="00986258">
        <w:rPr>
          <w:rFonts w:ascii="Raleway" w:hAnsi="Raleway" w:cs="AvantGardeITCbyBT-Demi"/>
          <w:color w:val="1D3176"/>
        </w:rPr>
        <w:t>awareness is compounded by a lack of assistance</w:t>
      </w:r>
      <w:r w:rsidR="00986258">
        <w:rPr>
          <w:rFonts w:ascii="Raleway" w:hAnsi="Raleway" w:cs="AvantGardeITCbyBT-Demi"/>
          <w:color w:val="1D3176"/>
        </w:rPr>
        <w:t xml:space="preserve"> </w:t>
      </w:r>
      <w:r w:rsidRPr="00986258">
        <w:rPr>
          <w:rFonts w:ascii="Raleway" w:hAnsi="Raleway" w:cs="AvantGardeITCbyBT-Demi"/>
          <w:color w:val="1D3176"/>
        </w:rPr>
        <w:t>and advice available, from government, to non-UK EU citizens.</w:t>
      </w:r>
    </w:p>
    <w:p w14:paraId="5DFD7E0F" w14:textId="3A9BACD5" w:rsidR="00AC0FAA" w:rsidRPr="00986258" w:rsidRDefault="00AC0FAA" w:rsidP="00AC0FAA">
      <w:pPr>
        <w:autoSpaceDE w:val="0"/>
        <w:autoSpaceDN w:val="0"/>
        <w:adjustRightInd w:val="0"/>
        <w:spacing w:after="0" w:line="240" w:lineRule="auto"/>
        <w:rPr>
          <w:rFonts w:ascii="Raleway" w:hAnsi="Raleway" w:cs="AvantGardeITCbyBT-Demi"/>
          <w:color w:val="1D3176"/>
        </w:rPr>
      </w:pPr>
      <w:r w:rsidRPr="00986258">
        <w:rPr>
          <w:rFonts w:ascii="Raleway" w:hAnsi="Raleway" w:cs="AvantGardeITCbyBT-Demi"/>
          <w:color w:val="1D3176"/>
        </w:rPr>
        <w:t>&gt; There is a concern that changes to immigration,</w:t>
      </w:r>
      <w:r w:rsidR="00986258">
        <w:rPr>
          <w:rFonts w:ascii="Raleway" w:hAnsi="Raleway" w:cs="AvantGardeITCbyBT-Demi"/>
          <w:color w:val="1D3176"/>
        </w:rPr>
        <w:t xml:space="preserve"> </w:t>
      </w:r>
      <w:r w:rsidRPr="00986258">
        <w:rPr>
          <w:rFonts w:ascii="Raleway" w:hAnsi="Raleway" w:cs="AvantGardeITCbyBT-Demi"/>
          <w:color w:val="1D3176"/>
        </w:rPr>
        <w:t>employment and settlement rights could lead</w:t>
      </w:r>
      <w:r w:rsidR="00986258">
        <w:rPr>
          <w:rFonts w:ascii="Raleway" w:hAnsi="Raleway" w:cs="AvantGardeITCbyBT-Demi"/>
          <w:color w:val="1D3176"/>
        </w:rPr>
        <w:t xml:space="preserve"> </w:t>
      </w:r>
      <w:r w:rsidRPr="00986258">
        <w:rPr>
          <w:rFonts w:ascii="Raleway" w:hAnsi="Raleway" w:cs="AvantGardeITCbyBT-Demi"/>
          <w:color w:val="1D3176"/>
        </w:rPr>
        <w:t>to greater discrimination against EU residents.</w:t>
      </w:r>
      <w:r w:rsidR="00986258">
        <w:rPr>
          <w:rFonts w:ascii="Raleway" w:hAnsi="Raleway" w:cs="AvantGardeITCbyBT-Demi"/>
          <w:color w:val="1D3176"/>
        </w:rPr>
        <w:t xml:space="preserve"> </w:t>
      </w:r>
      <w:r w:rsidRPr="00986258">
        <w:rPr>
          <w:rFonts w:ascii="Raleway" w:hAnsi="Raleway" w:cs="AvantGardeITCbyBT-Demi"/>
          <w:color w:val="1D3176"/>
        </w:rPr>
        <w:t>The ‘leave’ vote created the perception of a</w:t>
      </w:r>
      <w:r w:rsidR="00986258">
        <w:rPr>
          <w:rFonts w:ascii="Raleway" w:hAnsi="Raleway" w:cs="AvantGardeITCbyBT-Demi"/>
          <w:color w:val="1D3176"/>
        </w:rPr>
        <w:t xml:space="preserve"> </w:t>
      </w:r>
      <w:r w:rsidRPr="00986258">
        <w:rPr>
          <w:rFonts w:ascii="Raleway" w:hAnsi="Raleway" w:cs="AvantGardeITCbyBT-Demi"/>
          <w:color w:val="1D3176"/>
        </w:rPr>
        <w:t>permissive space where hate crime, not only</w:t>
      </w:r>
      <w:r w:rsidR="00986258">
        <w:rPr>
          <w:rFonts w:ascii="Raleway" w:hAnsi="Raleway" w:cs="AvantGardeITCbyBT-Demi"/>
          <w:color w:val="1D3176"/>
        </w:rPr>
        <w:t xml:space="preserve"> </w:t>
      </w:r>
      <w:r w:rsidRPr="00986258">
        <w:rPr>
          <w:rFonts w:ascii="Raleway" w:hAnsi="Raleway" w:cs="AvantGardeITCbyBT-Demi"/>
          <w:color w:val="1D3176"/>
        </w:rPr>
        <w:t>targeted at non-UK EU citizens, increased.</w:t>
      </w:r>
    </w:p>
    <w:p w14:paraId="14812709" w14:textId="234E88F0" w:rsidR="00AC0FAA" w:rsidRPr="00986258" w:rsidRDefault="00AC0FAA" w:rsidP="00AC0FAA">
      <w:pPr>
        <w:autoSpaceDE w:val="0"/>
        <w:autoSpaceDN w:val="0"/>
        <w:adjustRightInd w:val="0"/>
        <w:spacing w:after="0" w:line="240" w:lineRule="auto"/>
        <w:rPr>
          <w:rFonts w:ascii="Raleway" w:hAnsi="Raleway" w:cs="AvantGardeITCbyBT-Demi"/>
          <w:color w:val="1D3176"/>
        </w:rPr>
      </w:pPr>
      <w:r w:rsidRPr="00986258">
        <w:rPr>
          <w:rFonts w:ascii="Raleway" w:hAnsi="Raleway" w:cs="AvantGardeITCbyBT-Demi"/>
          <w:color w:val="1D3176"/>
        </w:rPr>
        <w:t xml:space="preserve">&gt; EU funding has been a significant enabler for </w:t>
      </w:r>
      <w:proofErr w:type="gramStart"/>
      <w:r w:rsidRPr="00986258">
        <w:rPr>
          <w:rFonts w:ascii="Raleway" w:hAnsi="Raleway" w:cs="AvantGardeITCbyBT-Demi"/>
          <w:color w:val="1D3176"/>
        </w:rPr>
        <w:t>a</w:t>
      </w:r>
      <w:r w:rsidR="00D33D5D">
        <w:rPr>
          <w:rFonts w:ascii="Raleway" w:hAnsi="Raleway" w:cs="AvantGardeITCbyBT-Demi"/>
          <w:color w:val="1D3176"/>
        </w:rPr>
        <w:t xml:space="preserve"> </w:t>
      </w:r>
      <w:r w:rsidRPr="00986258">
        <w:rPr>
          <w:rFonts w:ascii="Raleway" w:hAnsi="Raleway" w:cs="AvantGardeITCbyBT-Demi"/>
          <w:color w:val="1D3176"/>
        </w:rPr>
        <w:t>number of</w:t>
      </w:r>
      <w:proofErr w:type="gramEnd"/>
      <w:r w:rsidRPr="00986258">
        <w:rPr>
          <w:rFonts w:ascii="Raleway" w:hAnsi="Raleway" w:cs="AvantGardeITCbyBT-Demi"/>
          <w:color w:val="1D3176"/>
        </w:rPr>
        <w:t xml:space="preserve"> charities and voluntary groups in Tower</w:t>
      </w:r>
      <w:r w:rsidR="00D33D5D">
        <w:rPr>
          <w:rFonts w:ascii="Raleway" w:hAnsi="Raleway" w:cs="AvantGardeITCbyBT-Demi"/>
          <w:color w:val="1D3176"/>
        </w:rPr>
        <w:t xml:space="preserve"> </w:t>
      </w:r>
      <w:r w:rsidRPr="00986258">
        <w:rPr>
          <w:rFonts w:ascii="Raleway" w:hAnsi="Raleway" w:cs="AvantGardeITCbyBT-Demi"/>
          <w:color w:val="1D3176"/>
        </w:rPr>
        <w:t>Hamlets and they are struggling to plan given</w:t>
      </w:r>
      <w:r w:rsidR="00D33D5D">
        <w:rPr>
          <w:rFonts w:ascii="Raleway" w:hAnsi="Raleway" w:cs="AvantGardeITCbyBT-Demi"/>
          <w:color w:val="1D3176"/>
        </w:rPr>
        <w:t xml:space="preserve"> </w:t>
      </w:r>
      <w:r w:rsidRPr="00986258">
        <w:rPr>
          <w:rFonts w:ascii="Raleway" w:hAnsi="Raleway" w:cs="AvantGardeITCbyBT-Demi"/>
          <w:color w:val="1D3176"/>
        </w:rPr>
        <w:t>the current uncertainty around future levels of</w:t>
      </w:r>
      <w:r w:rsidR="00D33D5D">
        <w:rPr>
          <w:rFonts w:ascii="Raleway" w:hAnsi="Raleway" w:cs="AvantGardeITCbyBT-Demi"/>
          <w:color w:val="1D3176"/>
        </w:rPr>
        <w:t xml:space="preserve"> </w:t>
      </w:r>
      <w:r w:rsidRPr="00986258">
        <w:rPr>
          <w:rFonts w:ascii="Raleway" w:hAnsi="Raleway" w:cs="AvantGardeITCbyBT-Demi"/>
          <w:color w:val="1D3176"/>
        </w:rPr>
        <w:t>financial support.</w:t>
      </w:r>
    </w:p>
    <w:p w14:paraId="1868A5DF" w14:textId="7096CA08" w:rsidR="00AC0FAA" w:rsidRDefault="00AC0FAA" w:rsidP="00AC0FAA">
      <w:pPr>
        <w:autoSpaceDE w:val="0"/>
        <w:autoSpaceDN w:val="0"/>
        <w:adjustRightInd w:val="0"/>
        <w:spacing w:after="0" w:line="240" w:lineRule="auto"/>
        <w:rPr>
          <w:rFonts w:ascii="Raleway" w:hAnsi="Raleway" w:cs="AvantGardeITCbyBT-Demi"/>
          <w:color w:val="1D3176"/>
        </w:rPr>
      </w:pPr>
      <w:r w:rsidRPr="00986258">
        <w:rPr>
          <w:rFonts w:ascii="Raleway" w:hAnsi="Raleway" w:cs="AvantGardeITCbyBT-Demi"/>
          <w:color w:val="1D3176"/>
        </w:rPr>
        <w:t>&gt; Brexit has already started to have a negative</w:t>
      </w:r>
      <w:r w:rsidR="00D33D5D">
        <w:rPr>
          <w:rFonts w:ascii="Raleway" w:hAnsi="Raleway" w:cs="AvantGardeITCbyBT-Demi"/>
          <w:color w:val="1D3176"/>
        </w:rPr>
        <w:t xml:space="preserve"> </w:t>
      </w:r>
      <w:r w:rsidRPr="00986258">
        <w:rPr>
          <w:rFonts w:ascii="Raleway" w:hAnsi="Raleway" w:cs="AvantGardeITCbyBT-Demi"/>
          <w:color w:val="1D3176"/>
        </w:rPr>
        <w:t>impact on the voluntary and community sectors’</w:t>
      </w:r>
      <w:r w:rsidR="00D33D5D">
        <w:rPr>
          <w:rFonts w:ascii="Raleway" w:hAnsi="Raleway" w:cs="AvantGardeITCbyBT-Demi"/>
          <w:color w:val="1D3176"/>
        </w:rPr>
        <w:t xml:space="preserve"> </w:t>
      </w:r>
      <w:r w:rsidRPr="00986258">
        <w:rPr>
          <w:rFonts w:ascii="Raleway" w:hAnsi="Raleway" w:cs="AvantGardeITCbyBT-Demi"/>
          <w:color w:val="1D3176"/>
        </w:rPr>
        <w:t>ability to recruit and retain paid staff and</w:t>
      </w:r>
      <w:r w:rsidR="00D33D5D">
        <w:rPr>
          <w:rFonts w:ascii="Raleway" w:hAnsi="Raleway" w:cs="AvantGardeITCbyBT-Demi"/>
          <w:color w:val="1D3176"/>
        </w:rPr>
        <w:t xml:space="preserve"> </w:t>
      </w:r>
      <w:r w:rsidRPr="00986258">
        <w:rPr>
          <w:rFonts w:ascii="Raleway" w:hAnsi="Raleway" w:cs="AvantGardeITCbyBT-Demi"/>
          <w:color w:val="1D3176"/>
        </w:rPr>
        <w:t>volunteers.</w:t>
      </w:r>
    </w:p>
    <w:p w14:paraId="63D17689" w14:textId="77777777" w:rsidR="00D33D5D" w:rsidRPr="00986258" w:rsidRDefault="00D33D5D" w:rsidP="00AC0FAA">
      <w:pPr>
        <w:autoSpaceDE w:val="0"/>
        <w:autoSpaceDN w:val="0"/>
        <w:adjustRightInd w:val="0"/>
        <w:spacing w:after="0" w:line="240" w:lineRule="auto"/>
        <w:rPr>
          <w:rFonts w:ascii="Raleway" w:hAnsi="Raleway" w:cs="AvantGardeITCbyBT-Demi"/>
          <w:color w:val="1D3176"/>
        </w:rPr>
      </w:pPr>
    </w:p>
    <w:p w14:paraId="308C5EEA" w14:textId="7619C1B2" w:rsidR="00AC0FAA" w:rsidRPr="00986258" w:rsidRDefault="00AC0FAA" w:rsidP="00076EA8">
      <w:pPr>
        <w:autoSpaceDE w:val="0"/>
        <w:autoSpaceDN w:val="0"/>
        <w:adjustRightInd w:val="0"/>
        <w:spacing w:after="120" w:line="240" w:lineRule="auto"/>
        <w:rPr>
          <w:rFonts w:ascii="Raleway" w:hAnsi="Raleway" w:cs="AvantGardeITCbyBT-Book"/>
          <w:color w:val="000000"/>
        </w:rPr>
      </w:pPr>
      <w:r w:rsidRPr="00986258">
        <w:rPr>
          <w:rFonts w:ascii="Raleway" w:hAnsi="Raleway" w:cs="AvantGardeITCbyBT-Book"/>
          <w:color w:val="000000"/>
        </w:rPr>
        <w:t>The commission also sought recommendations from</w:t>
      </w:r>
      <w:r w:rsidR="00D33D5D">
        <w:rPr>
          <w:rFonts w:ascii="Raleway" w:hAnsi="Raleway" w:cs="AvantGardeITCbyBT-Book"/>
          <w:color w:val="000000"/>
        </w:rPr>
        <w:t xml:space="preserve"> </w:t>
      </w:r>
      <w:r w:rsidRPr="00986258">
        <w:rPr>
          <w:rFonts w:ascii="Raleway" w:hAnsi="Raleway" w:cs="AvantGardeITCbyBT-Book"/>
          <w:color w:val="000000"/>
        </w:rPr>
        <w:t>the witnesses that appeared before it, as well as</w:t>
      </w:r>
      <w:r w:rsidR="00D33D5D">
        <w:rPr>
          <w:rFonts w:ascii="Raleway" w:hAnsi="Raleway" w:cs="AvantGardeITCbyBT-Book"/>
          <w:color w:val="000000"/>
        </w:rPr>
        <w:t xml:space="preserve"> </w:t>
      </w:r>
      <w:r w:rsidRPr="00986258">
        <w:rPr>
          <w:rFonts w:ascii="Raleway" w:hAnsi="Raleway" w:cs="AvantGardeITCbyBT-Book"/>
          <w:color w:val="000000"/>
        </w:rPr>
        <w:t>relevant stakeholders on what the most appropriate</w:t>
      </w:r>
      <w:r w:rsidR="00D33D5D">
        <w:rPr>
          <w:rFonts w:ascii="Raleway" w:hAnsi="Raleway" w:cs="AvantGardeITCbyBT-Book"/>
          <w:color w:val="000000"/>
        </w:rPr>
        <w:t xml:space="preserve"> </w:t>
      </w:r>
      <w:r w:rsidRPr="00986258">
        <w:rPr>
          <w:rFonts w:ascii="Raleway" w:hAnsi="Raleway" w:cs="AvantGardeITCbyBT-Book"/>
          <w:color w:val="000000"/>
        </w:rPr>
        <w:t>responses to the challenges and opportunities</w:t>
      </w:r>
      <w:r w:rsidR="00D33D5D">
        <w:rPr>
          <w:rFonts w:ascii="Raleway" w:hAnsi="Raleway" w:cs="AvantGardeITCbyBT-Book"/>
          <w:color w:val="000000"/>
        </w:rPr>
        <w:t xml:space="preserve"> </w:t>
      </w:r>
      <w:r w:rsidRPr="00986258">
        <w:rPr>
          <w:rFonts w:ascii="Raleway" w:hAnsi="Raleway" w:cs="AvantGardeITCbyBT-Book"/>
          <w:color w:val="000000"/>
        </w:rPr>
        <w:t>highlighted above might be. These can be broadly</w:t>
      </w:r>
      <w:r w:rsidR="00D33D5D">
        <w:rPr>
          <w:rFonts w:ascii="Raleway" w:hAnsi="Raleway" w:cs="AvantGardeITCbyBT-Book"/>
          <w:color w:val="000000"/>
        </w:rPr>
        <w:t xml:space="preserve"> </w:t>
      </w:r>
      <w:r w:rsidRPr="00986258">
        <w:rPr>
          <w:rFonts w:ascii="Raleway" w:hAnsi="Raleway" w:cs="AvantGardeITCbyBT-Book"/>
          <w:color w:val="000000"/>
        </w:rPr>
        <w:t>summarised as follows:</w:t>
      </w:r>
    </w:p>
    <w:p w14:paraId="628FCB8C" w14:textId="479E9DCA" w:rsidR="00AC0FAA" w:rsidRPr="00986258" w:rsidRDefault="00AC0FAA" w:rsidP="00AC0FAA">
      <w:pPr>
        <w:autoSpaceDE w:val="0"/>
        <w:autoSpaceDN w:val="0"/>
        <w:adjustRightInd w:val="0"/>
        <w:spacing w:after="0" w:line="240" w:lineRule="auto"/>
        <w:rPr>
          <w:rFonts w:ascii="Raleway" w:hAnsi="Raleway" w:cs="AvantGardeITCbyBT-Demi"/>
          <w:color w:val="1D3176"/>
        </w:rPr>
      </w:pPr>
      <w:r w:rsidRPr="00986258">
        <w:rPr>
          <w:rFonts w:ascii="Raleway" w:hAnsi="Raleway" w:cs="AvantGardeITCbyBT-Demi"/>
          <w:color w:val="1D3176"/>
        </w:rPr>
        <w:t>&gt; Given the significance of Canary Wharf and the</w:t>
      </w:r>
      <w:r w:rsidR="00D33D5D">
        <w:rPr>
          <w:rFonts w:ascii="Raleway" w:hAnsi="Raleway" w:cs="AvantGardeITCbyBT-Demi"/>
          <w:color w:val="1D3176"/>
        </w:rPr>
        <w:t xml:space="preserve"> </w:t>
      </w:r>
      <w:r w:rsidRPr="00986258">
        <w:rPr>
          <w:rFonts w:ascii="Raleway" w:hAnsi="Raleway" w:cs="AvantGardeITCbyBT-Demi"/>
          <w:color w:val="1D3176"/>
        </w:rPr>
        <w:t>City Fringe to the borough’s economy, the council</w:t>
      </w:r>
      <w:r w:rsidR="00D33D5D">
        <w:rPr>
          <w:rFonts w:ascii="Raleway" w:hAnsi="Raleway" w:cs="AvantGardeITCbyBT-Demi"/>
          <w:color w:val="1D3176"/>
        </w:rPr>
        <w:t xml:space="preserve"> </w:t>
      </w:r>
      <w:r w:rsidRPr="00986258">
        <w:rPr>
          <w:rFonts w:ascii="Raleway" w:hAnsi="Raleway" w:cs="AvantGardeITCbyBT-Demi"/>
          <w:color w:val="1D3176"/>
        </w:rPr>
        <w:t>and partners should redouble efforts to work</w:t>
      </w:r>
      <w:r w:rsidR="00D33D5D">
        <w:rPr>
          <w:rFonts w:ascii="Raleway" w:hAnsi="Raleway" w:cs="AvantGardeITCbyBT-Demi"/>
          <w:color w:val="1D3176"/>
        </w:rPr>
        <w:t xml:space="preserve"> </w:t>
      </w:r>
      <w:r w:rsidRPr="00986258">
        <w:rPr>
          <w:rFonts w:ascii="Raleway" w:hAnsi="Raleway" w:cs="AvantGardeITCbyBT-Demi"/>
          <w:color w:val="1D3176"/>
        </w:rPr>
        <w:t xml:space="preserve">closely with businesses to </w:t>
      </w:r>
      <w:r w:rsidRPr="00986258">
        <w:rPr>
          <w:rFonts w:ascii="Raleway" w:hAnsi="Raleway" w:cs="AvantGardeITCbyBT-Demi"/>
          <w:color w:val="1D3176"/>
        </w:rPr>
        <w:t>maintain Tower Hamlets’</w:t>
      </w:r>
      <w:r w:rsidR="00D33D5D">
        <w:rPr>
          <w:rFonts w:ascii="Raleway" w:hAnsi="Raleway" w:cs="AvantGardeITCbyBT-Demi"/>
          <w:color w:val="1D3176"/>
        </w:rPr>
        <w:t xml:space="preserve"> </w:t>
      </w:r>
      <w:r w:rsidRPr="00986258">
        <w:rPr>
          <w:rFonts w:ascii="Raleway" w:hAnsi="Raleway" w:cs="AvantGardeITCbyBT-Demi"/>
          <w:color w:val="1D3176"/>
        </w:rPr>
        <w:t>position at the centre of London as a global</w:t>
      </w:r>
    </w:p>
    <w:p w14:paraId="4180B352" w14:textId="77777777" w:rsidR="00AC0FAA" w:rsidRPr="00986258" w:rsidRDefault="00AC0FAA" w:rsidP="00AC0FAA">
      <w:pPr>
        <w:autoSpaceDE w:val="0"/>
        <w:autoSpaceDN w:val="0"/>
        <w:adjustRightInd w:val="0"/>
        <w:spacing w:after="0" w:line="240" w:lineRule="auto"/>
        <w:rPr>
          <w:rFonts w:ascii="Raleway" w:hAnsi="Raleway" w:cs="AvantGardeITCbyBT-Demi"/>
          <w:color w:val="1D3176"/>
        </w:rPr>
      </w:pPr>
      <w:r w:rsidRPr="00986258">
        <w:rPr>
          <w:rFonts w:ascii="Raleway" w:hAnsi="Raleway" w:cs="AvantGardeITCbyBT-Demi"/>
          <w:color w:val="1D3176"/>
        </w:rPr>
        <w:t>financial hub.</w:t>
      </w:r>
    </w:p>
    <w:p w14:paraId="21692BAB" w14:textId="0DB09F3E" w:rsidR="00AC0FAA" w:rsidRPr="00986258" w:rsidRDefault="00AC0FAA" w:rsidP="00AC0FAA">
      <w:pPr>
        <w:autoSpaceDE w:val="0"/>
        <w:autoSpaceDN w:val="0"/>
        <w:adjustRightInd w:val="0"/>
        <w:spacing w:after="0" w:line="240" w:lineRule="auto"/>
        <w:rPr>
          <w:rFonts w:ascii="Raleway" w:hAnsi="Raleway" w:cs="AvantGardeITCbyBT-Demi"/>
          <w:color w:val="1D3176"/>
        </w:rPr>
      </w:pPr>
      <w:r w:rsidRPr="00986258">
        <w:rPr>
          <w:rFonts w:ascii="Raleway" w:hAnsi="Raleway" w:cs="AvantGardeITCbyBT-Demi"/>
          <w:color w:val="1D3176"/>
        </w:rPr>
        <w:t>&gt; There is a clear need to review our borough-wide</w:t>
      </w:r>
      <w:r w:rsidR="00D33D5D">
        <w:rPr>
          <w:rFonts w:ascii="Raleway" w:hAnsi="Raleway" w:cs="AvantGardeITCbyBT-Demi"/>
          <w:color w:val="1D3176"/>
        </w:rPr>
        <w:t xml:space="preserve"> </w:t>
      </w:r>
      <w:r w:rsidRPr="00986258">
        <w:rPr>
          <w:rFonts w:ascii="Raleway" w:hAnsi="Raleway" w:cs="AvantGardeITCbyBT-Demi"/>
          <w:color w:val="1D3176"/>
        </w:rPr>
        <w:t>skills strategies, in order to address shortages and</w:t>
      </w:r>
      <w:r w:rsidR="00D33D5D">
        <w:rPr>
          <w:rFonts w:ascii="Raleway" w:hAnsi="Raleway" w:cs="AvantGardeITCbyBT-Demi"/>
          <w:color w:val="1D3176"/>
        </w:rPr>
        <w:t xml:space="preserve"> </w:t>
      </w:r>
      <w:r w:rsidRPr="00986258">
        <w:rPr>
          <w:rFonts w:ascii="Raleway" w:hAnsi="Raleway" w:cs="AvantGardeITCbyBT-Demi"/>
          <w:color w:val="1D3176"/>
        </w:rPr>
        <w:t>ensure talent mobility.</w:t>
      </w:r>
    </w:p>
    <w:p w14:paraId="0E326CF5" w14:textId="745C9567" w:rsidR="00AC0FAA" w:rsidRPr="00986258" w:rsidRDefault="00AC0FAA" w:rsidP="00AC0FAA">
      <w:pPr>
        <w:autoSpaceDE w:val="0"/>
        <w:autoSpaceDN w:val="0"/>
        <w:adjustRightInd w:val="0"/>
        <w:spacing w:after="0" w:line="240" w:lineRule="auto"/>
        <w:rPr>
          <w:rFonts w:ascii="Raleway" w:hAnsi="Raleway" w:cs="AvantGardeITCbyBT-Demi"/>
          <w:color w:val="1D3176"/>
        </w:rPr>
      </w:pPr>
      <w:r w:rsidRPr="00986258">
        <w:rPr>
          <w:rFonts w:ascii="Raleway" w:hAnsi="Raleway" w:cs="AvantGardeITCbyBT-Demi"/>
          <w:color w:val="1D3176"/>
        </w:rPr>
        <w:t>&gt; There will be an increased need to support</w:t>
      </w:r>
      <w:r w:rsidR="00D33D5D">
        <w:rPr>
          <w:rFonts w:ascii="Raleway" w:hAnsi="Raleway" w:cs="AvantGardeITCbyBT-Demi"/>
          <w:color w:val="1D3176"/>
        </w:rPr>
        <w:t xml:space="preserve"> </w:t>
      </w:r>
      <w:r w:rsidRPr="00986258">
        <w:rPr>
          <w:rFonts w:ascii="Raleway" w:hAnsi="Raleway" w:cs="AvantGardeITCbyBT-Demi"/>
          <w:color w:val="1D3176"/>
        </w:rPr>
        <w:t>local businesses, following Brexit, to ensure their</w:t>
      </w:r>
      <w:r w:rsidR="00D33D5D">
        <w:rPr>
          <w:rFonts w:ascii="Raleway" w:hAnsi="Raleway" w:cs="AvantGardeITCbyBT-Demi"/>
          <w:color w:val="1D3176"/>
        </w:rPr>
        <w:t xml:space="preserve"> </w:t>
      </w:r>
      <w:r w:rsidRPr="00986258">
        <w:rPr>
          <w:rFonts w:ascii="Raleway" w:hAnsi="Raleway" w:cs="AvantGardeITCbyBT-Demi"/>
          <w:color w:val="1D3176"/>
        </w:rPr>
        <w:t>sustainability and to create the conditions</w:t>
      </w:r>
      <w:r w:rsidR="00D33D5D">
        <w:rPr>
          <w:rFonts w:ascii="Raleway" w:hAnsi="Raleway" w:cs="AvantGardeITCbyBT-Demi"/>
          <w:color w:val="1D3176"/>
        </w:rPr>
        <w:t xml:space="preserve"> </w:t>
      </w:r>
      <w:r w:rsidRPr="00986258">
        <w:rPr>
          <w:rFonts w:ascii="Raleway" w:hAnsi="Raleway" w:cs="AvantGardeITCbyBT-Demi"/>
          <w:color w:val="1D3176"/>
        </w:rPr>
        <w:t>to allow them to continue making a positive</w:t>
      </w:r>
      <w:r w:rsidR="00D33D5D">
        <w:rPr>
          <w:rFonts w:ascii="Raleway" w:hAnsi="Raleway" w:cs="AvantGardeITCbyBT-Demi"/>
          <w:color w:val="1D3176"/>
        </w:rPr>
        <w:t xml:space="preserve"> </w:t>
      </w:r>
      <w:r w:rsidRPr="00986258">
        <w:rPr>
          <w:rFonts w:ascii="Raleway" w:hAnsi="Raleway" w:cs="AvantGardeITCbyBT-Demi"/>
          <w:color w:val="1D3176"/>
        </w:rPr>
        <w:t>contribution to the borough’s economy.</w:t>
      </w:r>
    </w:p>
    <w:p w14:paraId="0AF336D4" w14:textId="05A0F1E6" w:rsidR="00AC0FAA" w:rsidRPr="00986258" w:rsidRDefault="00AC0FAA" w:rsidP="00AC0FAA">
      <w:pPr>
        <w:autoSpaceDE w:val="0"/>
        <w:autoSpaceDN w:val="0"/>
        <w:adjustRightInd w:val="0"/>
        <w:spacing w:after="0" w:line="240" w:lineRule="auto"/>
        <w:rPr>
          <w:rFonts w:ascii="Raleway" w:hAnsi="Raleway" w:cs="AvantGardeITCbyBT-Demi"/>
          <w:color w:val="1D3176"/>
        </w:rPr>
      </w:pPr>
      <w:r w:rsidRPr="00986258">
        <w:rPr>
          <w:rFonts w:ascii="Raleway" w:hAnsi="Raleway" w:cs="AvantGardeITCbyBT-Demi"/>
          <w:color w:val="1D3176"/>
        </w:rPr>
        <w:t>&gt; All sectors should be encouraged to carry out</w:t>
      </w:r>
      <w:r w:rsidR="00D33D5D">
        <w:rPr>
          <w:rFonts w:ascii="Raleway" w:hAnsi="Raleway" w:cs="AvantGardeITCbyBT-Demi"/>
          <w:color w:val="1D3176"/>
        </w:rPr>
        <w:t xml:space="preserve"> </w:t>
      </w:r>
      <w:r w:rsidRPr="00986258">
        <w:rPr>
          <w:rFonts w:ascii="Raleway" w:hAnsi="Raleway" w:cs="AvantGardeITCbyBT-Demi"/>
          <w:color w:val="1D3176"/>
        </w:rPr>
        <w:t>their own contingency planning for Brexit, being</w:t>
      </w:r>
      <w:r w:rsidR="00D33D5D">
        <w:rPr>
          <w:rFonts w:ascii="Raleway" w:hAnsi="Raleway" w:cs="AvantGardeITCbyBT-Demi"/>
          <w:color w:val="1D3176"/>
        </w:rPr>
        <w:t xml:space="preserve"> </w:t>
      </w:r>
      <w:r w:rsidRPr="00986258">
        <w:rPr>
          <w:rFonts w:ascii="Raleway" w:hAnsi="Raleway" w:cs="AvantGardeITCbyBT-Demi"/>
          <w:color w:val="1D3176"/>
        </w:rPr>
        <w:t>particularly aware of the impact that it might</w:t>
      </w:r>
      <w:r w:rsidR="00DA1EEC">
        <w:rPr>
          <w:rFonts w:ascii="Raleway" w:hAnsi="Raleway" w:cs="AvantGardeITCbyBT-Demi"/>
          <w:color w:val="1D3176"/>
        </w:rPr>
        <w:t xml:space="preserve"> </w:t>
      </w:r>
      <w:r w:rsidRPr="00986258">
        <w:rPr>
          <w:rFonts w:ascii="Raleway" w:hAnsi="Raleway" w:cs="AvantGardeITCbyBT-Demi"/>
          <w:color w:val="1D3176"/>
        </w:rPr>
        <w:t>have on staffing and supply chains.</w:t>
      </w:r>
    </w:p>
    <w:p w14:paraId="7DBF4E5F" w14:textId="4145C47D" w:rsidR="00AC0FAA" w:rsidRPr="00986258" w:rsidRDefault="00AC0FAA" w:rsidP="00AC0FAA">
      <w:pPr>
        <w:autoSpaceDE w:val="0"/>
        <w:autoSpaceDN w:val="0"/>
        <w:adjustRightInd w:val="0"/>
        <w:spacing w:after="0" w:line="240" w:lineRule="auto"/>
        <w:rPr>
          <w:rFonts w:ascii="Raleway" w:hAnsi="Raleway" w:cs="AvantGardeITCbyBT-Demi"/>
          <w:color w:val="1D3176"/>
        </w:rPr>
      </w:pPr>
      <w:r w:rsidRPr="00986258">
        <w:rPr>
          <w:rFonts w:ascii="Raleway" w:hAnsi="Raleway" w:cs="AvantGardeITCbyBT-Demi"/>
          <w:color w:val="1D3176"/>
        </w:rPr>
        <w:t>&gt; Businesses and community organisations</w:t>
      </w:r>
      <w:r w:rsidR="00DA1EEC">
        <w:rPr>
          <w:rFonts w:ascii="Raleway" w:hAnsi="Raleway" w:cs="AvantGardeITCbyBT-Demi"/>
          <w:color w:val="1D3176"/>
        </w:rPr>
        <w:t xml:space="preserve"> </w:t>
      </w:r>
      <w:r w:rsidRPr="00986258">
        <w:rPr>
          <w:rFonts w:ascii="Raleway" w:hAnsi="Raleway" w:cs="AvantGardeITCbyBT-Demi"/>
          <w:color w:val="1D3176"/>
        </w:rPr>
        <w:t>should assess the impact of the proposals in</w:t>
      </w:r>
      <w:r w:rsidR="00DA1EEC">
        <w:rPr>
          <w:rFonts w:ascii="Raleway" w:hAnsi="Raleway" w:cs="AvantGardeITCbyBT-Demi"/>
          <w:color w:val="1D3176"/>
        </w:rPr>
        <w:t xml:space="preserve"> </w:t>
      </w:r>
      <w:r w:rsidRPr="00986258">
        <w:rPr>
          <w:rFonts w:ascii="Raleway" w:hAnsi="Raleway" w:cs="AvantGardeITCbyBT-Demi"/>
          <w:color w:val="1D3176"/>
        </w:rPr>
        <w:t>the government’s immigration white paper and</w:t>
      </w:r>
      <w:r w:rsidR="00DA1EEC">
        <w:rPr>
          <w:rFonts w:ascii="Raleway" w:hAnsi="Raleway" w:cs="AvantGardeITCbyBT-Demi"/>
          <w:color w:val="1D3176"/>
        </w:rPr>
        <w:t xml:space="preserve"> </w:t>
      </w:r>
      <w:r w:rsidRPr="00986258">
        <w:rPr>
          <w:rFonts w:ascii="Raleway" w:hAnsi="Raleway" w:cs="AvantGardeITCbyBT-Demi"/>
          <w:color w:val="1D3176"/>
        </w:rPr>
        <w:t>respond accordingly. Particular attention should</w:t>
      </w:r>
      <w:r w:rsidR="00DA1EEC">
        <w:rPr>
          <w:rFonts w:ascii="Raleway" w:hAnsi="Raleway" w:cs="AvantGardeITCbyBT-Demi"/>
          <w:color w:val="1D3176"/>
        </w:rPr>
        <w:t xml:space="preserve"> </w:t>
      </w:r>
      <w:r w:rsidRPr="00986258">
        <w:rPr>
          <w:rFonts w:ascii="Raleway" w:hAnsi="Raleway" w:cs="AvantGardeITCbyBT-Demi"/>
          <w:color w:val="1D3176"/>
        </w:rPr>
        <w:t>be paid to the need for both high skilled and low</w:t>
      </w:r>
      <w:r w:rsidR="00DA1EEC">
        <w:rPr>
          <w:rFonts w:ascii="Raleway" w:hAnsi="Raleway" w:cs="AvantGardeITCbyBT-Demi"/>
          <w:color w:val="1D3176"/>
        </w:rPr>
        <w:t xml:space="preserve"> </w:t>
      </w:r>
      <w:r w:rsidRPr="00986258">
        <w:rPr>
          <w:rFonts w:ascii="Raleway" w:hAnsi="Raleway" w:cs="AvantGardeITCbyBT-Demi"/>
          <w:color w:val="1D3176"/>
        </w:rPr>
        <w:t>skilled workers, the availability of those workers</w:t>
      </w:r>
      <w:r w:rsidR="00DA1EEC">
        <w:rPr>
          <w:rFonts w:ascii="Raleway" w:hAnsi="Raleway" w:cs="AvantGardeITCbyBT-Demi"/>
          <w:color w:val="1D3176"/>
        </w:rPr>
        <w:t xml:space="preserve"> </w:t>
      </w:r>
      <w:r w:rsidRPr="00986258">
        <w:rPr>
          <w:rFonts w:ascii="Raleway" w:hAnsi="Raleway" w:cs="AvantGardeITCbyBT-Demi"/>
          <w:color w:val="1D3176"/>
        </w:rPr>
        <w:t>from the existing local population and the impact</w:t>
      </w:r>
      <w:r w:rsidR="00DA1EEC">
        <w:rPr>
          <w:rFonts w:ascii="Raleway" w:hAnsi="Raleway" w:cs="AvantGardeITCbyBT-Demi"/>
          <w:color w:val="1D3176"/>
        </w:rPr>
        <w:t xml:space="preserve"> </w:t>
      </w:r>
      <w:r w:rsidRPr="00986258">
        <w:rPr>
          <w:rFonts w:ascii="Raleway" w:hAnsi="Raleway" w:cs="AvantGardeITCbyBT-Demi"/>
          <w:color w:val="1D3176"/>
        </w:rPr>
        <w:t>that the proposed pay threshold might have.</w:t>
      </w:r>
    </w:p>
    <w:p w14:paraId="30B3DC52" w14:textId="007831AF" w:rsidR="00AC0FAA" w:rsidRPr="00986258" w:rsidRDefault="00AC0FAA" w:rsidP="00AC0FAA">
      <w:pPr>
        <w:autoSpaceDE w:val="0"/>
        <w:autoSpaceDN w:val="0"/>
        <w:adjustRightInd w:val="0"/>
        <w:spacing w:after="0" w:line="240" w:lineRule="auto"/>
        <w:rPr>
          <w:rFonts w:ascii="Raleway" w:hAnsi="Raleway" w:cs="AvantGardeITCbyBT-Demi"/>
          <w:color w:val="1D3176"/>
        </w:rPr>
      </w:pPr>
      <w:r w:rsidRPr="00986258">
        <w:rPr>
          <w:rFonts w:ascii="Raleway" w:hAnsi="Raleway" w:cs="AvantGardeITCbyBT-Demi"/>
          <w:color w:val="1D3176"/>
        </w:rPr>
        <w:t>&gt; Funding for key public sector and charities</w:t>
      </w:r>
      <w:r w:rsidR="00DA1EEC">
        <w:rPr>
          <w:rFonts w:ascii="Raleway" w:hAnsi="Raleway" w:cs="AvantGardeITCbyBT-Demi"/>
          <w:color w:val="1D3176"/>
        </w:rPr>
        <w:t xml:space="preserve"> </w:t>
      </w:r>
      <w:r w:rsidRPr="00986258">
        <w:rPr>
          <w:rFonts w:ascii="Raleway" w:hAnsi="Raleway" w:cs="AvantGardeITCbyBT-Demi"/>
          <w:color w:val="1D3176"/>
        </w:rPr>
        <w:t>programmes, currently reliant on EU funding</w:t>
      </w:r>
      <w:r w:rsidR="00DA1EEC">
        <w:rPr>
          <w:rFonts w:ascii="Raleway" w:hAnsi="Raleway" w:cs="AvantGardeITCbyBT-Demi"/>
          <w:color w:val="1D3176"/>
        </w:rPr>
        <w:t xml:space="preserve"> </w:t>
      </w:r>
      <w:r w:rsidRPr="00986258">
        <w:rPr>
          <w:rFonts w:ascii="Raleway" w:hAnsi="Raleway" w:cs="AvantGardeITCbyBT-Demi"/>
          <w:color w:val="1D3176"/>
        </w:rPr>
        <w:t>streams, should be maintained by government in</w:t>
      </w:r>
      <w:r w:rsidR="00DA1EEC">
        <w:rPr>
          <w:rFonts w:ascii="Raleway" w:hAnsi="Raleway" w:cs="AvantGardeITCbyBT-Demi"/>
          <w:color w:val="1D3176"/>
        </w:rPr>
        <w:t xml:space="preserve"> </w:t>
      </w:r>
      <w:r w:rsidRPr="00986258">
        <w:rPr>
          <w:rFonts w:ascii="Raleway" w:hAnsi="Raleway" w:cs="AvantGardeITCbyBT-Demi"/>
          <w:color w:val="1D3176"/>
        </w:rPr>
        <w:t>any future post-Brexit funding frameworks.</w:t>
      </w:r>
    </w:p>
    <w:p w14:paraId="7B7E8796" w14:textId="01785DC1" w:rsidR="00AC0FAA" w:rsidRPr="00986258" w:rsidRDefault="00AC0FAA" w:rsidP="00DA1EEC">
      <w:pPr>
        <w:autoSpaceDE w:val="0"/>
        <w:autoSpaceDN w:val="0"/>
        <w:adjustRightInd w:val="0"/>
        <w:spacing w:after="0" w:line="240" w:lineRule="auto"/>
        <w:rPr>
          <w:rFonts w:ascii="Raleway" w:hAnsi="Raleway" w:cs="AvantGardeITCbyBT-Demi"/>
          <w:color w:val="1D3176"/>
        </w:rPr>
      </w:pPr>
      <w:r w:rsidRPr="00986258">
        <w:rPr>
          <w:rFonts w:ascii="Raleway" w:hAnsi="Raleway" w:cs="AvantGardeITCbyBT-Demi"/>
          <w:color w:val="1D3176"/>
        </w:rPr>
        <w:t>&gt; Non-UK EU residents and workers should be given</w:t>
      </w:r>
      <w:r w:rsidR="00DA1EEC">
        <w:rPr>
          <w:rFonts w:ascii="Raleway" w:hAnsi="Raleway" w:cs="AvantGardeITCbyBT-Demi"/>
          <w:color w:val="1D3176"/>
        </w:rPr>
        <w:t xml:space="preserve"> </w:t>
      </w:r>
      <w:r w:rsidRPr="00986258">
        <w:rPr>
          <w:rFonts w:ascii="Raleway" w:hAnsi="Raleway" w:cs="AvantGardeITCbyBT-Demi"/>
          <w:color w:val="1D3176"/>
        </w:rPr>
        <w:t>greater support, including the provision of clear</w:t>
      </w:r>
      <w:r w:rsidR="00DA1EEC">
        <w:rPr>
          <w:rFonts w:ascii="Raleway" w:hAnsi="Raleway" w:cs="AvantGardeITCbyBT-Demi"/>
          <w:color w:val="1D3176"/>
        </w:rPr>
        <w:t xml:space="preserve"> </w:t>
      </w:r>
      <w:r w:rsidRPr="00986258">
        <w:rPr>
          <w:rFonts w:ascii="Raleway" w:hAnsi="Raleway" w:cs="AvantGardeITCbyBT-Demi"/>
          <w:color w:val="1D3176"/>
        </w:rPr>
        <w:t>and timely advice and information. The council</w:t>
      </w:r>
      <w:r w:rsidR="00DA1EEC">
        <w:rPr>
          <w:rFonts w:ascii="Raleway" w:hAnsi="Raleway" w:cs="AvantGardeITCbyBT-Demi"/>
          <w:color w:val="1D3176"/>
        </w:rPr>
        <w:t xml:space="preserve"> </w:t>
      </w:r>
      <w:r w:rsidRPr="00986258">
        <w:rPr>
          <w:rFonts w:ascii="Raleway" w:hAnsi="Raleway" w:cs="AvantGardeITCbyBT-Demi"/>
          <w:color w:val="1D3176"/>
        </w:rPr>
        <w:t>should work with its partners to ensure non-UK EU</w:t>
      </w:r>
      <w:r w:rsidR="00DA1EEC">
        <w:rPr>
          <w:rFonts w:ascii="Raleway" w:hAnsi="Raleway" w:cs="AvantGardeITCbyBT-Demi"/>
          <w:color w:val="1D3176"/>
        </w:rPr>
        <w:t xml:space="preserve"> </w:t>
      </w:r>
      <w:r w:rsidRPr="00986258">
        <w:rPr>
          <w:rFonts w:ascii="Raleway" w:hAnsi="Raleway" w:cs="AvantGardeITCbyBT-Demi"/>
          <w:color w:val="1D3176"/>
        </w:rPr>
        <w:t>residents continue to feel welcomed and valued</w:t>
      </w:r>
      <w:r w:rsidR="00DA1EEC">
        <w:rPr>
          <w:rFonts w:ascii="Raleway" w:hAnsi="Raleway" w:cs="AvantGardeITCbyBT-Demi"/>
          <w:color w:val="1D3176"/>
        </w:rPr>
        <w:t xml:space="preserve"> </w:t>
      </w:r>
      <w:r w:rsidRPr="00986258">
        <w:rPr>
          <w:rFonts w:ascii="Raleway" w:hAnsi="Raleway" w:cs="AvantGardeITCbyBT-Demi"/>
          <w:color w:val="1D3176"/>
        </w:rPr>
        <w:t>in Tower Hamlets.</w:t>
      </w:r>
    </w:p>
    <w:p w14:paraId="3A604AC3" w14:textId="1B20EF23" w:rsidR="00AC0FAA" w:rsidRPr="00986258" w:rsidRDefault="00AC0FAA">
      <w:pPr>
        <w:rPr>
          <w:rFonts w:ascii="Raleway" w:hAnsi="Raleway" w:cs="AvantGardeITCbyBT-Demi"/>
          <w:color w:val="1D3176"/>
        </w:rPr>
      </w:pPr>
      <w:r w:rsidRPr="00986258">
        <w:rPr>
          <w:rFonts w:ascii="Raleway" w:hAnsi="Raleway" w:cs="AvantGardeITCbyBT-Demi"/>
          <w:color w:val="1D3176"/>
        </w:rPr>
        <w:br w:type="page"/>
      </w:r>
    </w:p>
    <w:p w14:paraId="37BBA7AD" w14:textId="77777777" w:rsidR="00F35B77" w:rsidRDefault="00F35B77" w:rsidP="00AC0FAA">
      <w:pPr>
        <w:autoSpaceDE w:val="0"/>
        <w:autoSpaceDN w:val="0"/>
        <w:adjustRightInd w:val="0"/>
        <w:spacing w:after="0" w:line="240" w:lineRule="auto"/>
        <w:rPr>
          <w:rFonts w:ascii="AvantGardeITCbyBT-Demi" w:hAnsi="AvantGardeITCbyBT-Demi" w:cs="AvantGardeITCbyBT-Demi"/>
          <w:color w:val="D90826"/>
          <w:sz w:val="56"/>
          <w:szCs w:val="56"/>
        </w:rPr>
        <w:sectPr w:rsidR="00F35B77" w:rsidSect="00356C7D">
          <w:pgSz w:w="11906" w:h="16838"/>
          <w:pgMar w:top="1440" w:right="1080" w:bottom="1440" w:left="1080" w:header="708" w:footer="708" w:gutter="0"/>
          <w:cols w:num="2" w:space="708"/>
          <w:docGrid w:linePitch="360"/>
        </w:sectPr>
      </w:pPr>
    </w:p>
    <w:p w14:paraId="2253278B" w14:textId="0647DA10" w:rsidR="00AC0FAA" w:rsidRPr="00912038" w:rsidRDefault="00AC0FAA" w:rsidP="00912038">
      <w:pPr>
        <w:pStyle w:val="Heading1"/>
        <w:spacing w:after="840"/>
        <w:rPr>
          <w:b/>
          <w:bCs/>
          <w:color w:val="FF0000"/>
          <w:sz w:val="56"/>
          <w:szCs w:val="56"/>
        </w:rPr>
      </w:pPr>
      <w:r w:rsidRPr="00912038">
        <w:rPr>
          <w:b/>
          <w:bCs/>
          <w:color w:val="FF0000"/>
          <w:sz w:val="56"/>
          <w:szCs w:val="56"/>
        </w:rPr>
        <w:lastRenderedPageBreak/>
        <w:t>Recommendations</w:t>
      </w:r>
    </w:p>
    <w:p w14:paraId="0B377DB5" w14:textId="1188DDCC" w:rsidR="00AC0FAA" w:rsidRPr="00920A68" w:rsidRDefault="00AC0FAA" w:rsidP="00AC0FAA">
      <w:pPr>
        <w:autoSpaceDE w:val="0"/>
        <w:autoSpaceDN w:val="0"/>
        <w:adjustRightInd w:val="0"/>
        <w:spacing w:after="0" w:line="240" w:lineRule="auto"/>
        <w:rPr>
          <w:rFonts w:ascii="Raleway" w:hAnsi="Raleway" w:cs="AvantGardeITCbyBT-Book"/>
          <w:color w:val="000000"/>
        </w:rPr>
      </w:pPr>
      <w:r w:rsidRPr="00920A68">
        <w:rPr>
          <w:rFonts w:ascii="Raleway" w:hAnsi="Raleway" w:cs="AvantGardeITCbyBT-Book"/>
          <w:color w:val="000000"/>
        </w:rPr>
        <w:t>The following recommendations look at the role the</w:t>
      </w:r>
      <w:r w:rsidR="00F35B77" w:rsidRPr="00920A68">
        <w:rPr>
          <w:rFonts w:ascii="Raleway" w:hAnsi="Raleway" w:cs="AvantGardeITCbyBT-Book"/>
          <w:color w:val="000000"/>
        </w:rPr>
        <w:t xml:space="preserve"> </w:t>
      </w:r>
      <w:r w:rsidRPr="00920A68">
        <w:rPr>
          <w:rFonts w:ascii="Raleway" w:hAnsi="Raleway" w:cs="AvantGardeITCbyBT-Book"/>
          <w:color w:val="000000"/>
        </w:rPr>
        <w:t>council’s local partners. While this report has identified</w:t>
      </w:r>
      <w:r w:rsidR="00F35B77" w:rsidRPr="00920A68">
        <w:rPr>
          <w:rFonts w:ascii="Raleway" w:hAnsi="Raleway" w:cs="AvantGardeITCbyBT-Book"/>
          <w:color w:val="000000"/>
        </w:rPr>
        <w:t xml:space="preserve"> </w:t>
      </w:r>
      <w:r w:rsidRPr="00920A68">
        <w:rPr>
          <w:rFonts w:ascii="Raleway" w:hAnsi="Raleway" w:cs="AvantGardeITCbyBT-Book"/>
          <w:color w:val="000000"/>
        </w:rPr>
        <w:t>actions that can be taken at a local level, there are</w:t>
      </w:r>
      <w:r w:rsidR="00F35B77" w:rsidRPr="00920A68">
        <w:rPr>
          <w:rFonts w:ascii="Raleway" w:hAnsi="Raleway" w:cs="AvantGardeITCbyBT-Book"/>
          <w:color w:val="000000"/>
        </w:rPr>
        <w:t xml:space="preserve"> </w:t>
      </w:r>
      <w:r w:rsidRPr="00920A68">
        <w:rPr>
          <w:rFonts w:ascii="Raleway" w:hAnsi="Raleway" w:cs="AvantGardeITCbyBT-Book"/>
          <w:color w:val="000000"/>
        </w:rPr>
        <w:t>a number of the actions that require wider support,</w:t>
      </w:r>
      <w:r w:rsidR="00F35B77" w:rsidRPr="00920A68">
        <w:rPr>
          <w:rFonts w:ascii="Raleway" w:hAnsi="Raleway" w:cs="AvantGardeITCbyBT-Book"/>
          <w:color w:val="000000"/>
        </w:rPr>
        <w:t xml:space="preserve"> </w:t>
      </w:r>
      <w:r w:rsidRPr="00920A68">
        <w:rPr>
          <w:rFonts w:ascii="Raleway" w:hAnsi="Raleway" w:cs="AvantGardeITCbyBT-Book"/>
          <w:color w:val="000000"/>
        </w:rPr>
        <w:t>or intervention, from central government, the GLA,</w:t>
      </w:r>
      <w:r w:rsidR="00F35B77" w:rsidRPr="00920A68">
        <w:rPr>
          <w:rFonts w:ascii="Raleway" w:hAnsi="Raleway" w:cs="AvantGardeITCbyBT-Book"/>
          <w:color w:val="000000"/>
        </w:rPr>
        <w:t xml:space="preserve"> </w:t>
      </w:r>
      <w:r w:rsidRPr="00920A68">
        <w:rPr>
          <w:rFonts w:ascii="Raleway" w:hAnsi="Raleway" w:cs="AvantGardeITCbyBT-Book"/>
          <w:color w:val="000000"/>
        </w:rPr>
        <w:t xml:space="preserve">the </w:t>
      </w:r>
      <w:r w:rsidR="00EA32D0" w:rsidRPr="00920A68">
        <w:rPr>
          <w:rFonts w:ascii="Raleway" w:hAnsi="Raleway" w:cs="AvantGardeITCbyBT-Book"/>
          <w:color w:val="000000"/>
        </w:rPr>
        <w:t xml:space="preserve">Mayor of London, MPs and </w:t>
      </w:r>
      <w:r w:rsidR="00D429E4">
        <w:rPr>
          <w:rFonts w:ascii="Raleway" w:hAnsi="Raleway" w:cs="AvantGardeITCbyBT-Book"/>
          <w:color w:val="000000"/>
        </w:rPr>
        <w:br/>
      </w:r>
      <w:r w:rsidR="00D429E4">
        <w:rPr>
          <w:rFonts w:ascii="Raleway" w:hAnsi="Raleway" w:cs="AvantGardeITCbyBT-Book"/>
          <w:color w:val="000000"/>
        </w:rPr>
        <w:br/>
      </w:r>
      <w:r w:rsidR="00D429E4">
        <w:rPr>
          <w:rFonts w:ascii="Raleway" w:hAnsi="Raleway" w:cs="AvantGardeITCbyBT-Book"/>
          <w:color w:val="000000"/>
        </w:rPr>
        <w:br/>
      </w:r>
      <w:r w:rsidR="00415369">
        <w:rPr>
          <w:rFonts w:ascii="Raleway" w:hAnsi="Raleway" w:cs="AvantGardeITCbyBT-Book"/>
          <w:color w:val="000000"/>
        </w:rPr>
        <w:br/>
      </w:r>
      <w:r w:rsidR="00415369">
        <w:rPr>
          <w:rFonts w:ascii="Raleway" w:hAnsi="Raleway" w:cs="AvantGardeITCbyBT-Book"/>
          <w:color w:val="000000"/>
        </w:rPr>
        <w:br/>
      </w:r>
      <w:r w:rsidR="00415369">
        <w:rPr>
          <w:rFonts w:ascii="Raleway" w:hAnsi="Raleway" w:cs="AvantGardeITCbyBT-Book"/>
          <w:color w:val="000000"/>
        </w:rPr>
        <w:br/>
      </w:r>
      <w:r w:rsidR="00415369">
        <w:rPr>
          <w:rFonts w:ascii="Raleway" w:hAnsi="Raleway" w:cs="AvantGardeITCbyBT-Book"/>
          <w:color w:val="000000"/>
        </w:rPr>
        <w:br/>
      </w:r>
      <w:r w:rsidR="00415369">
        <w:rPr>
          <w:rFonts w:ascii="Raleway" w:hAnsi="Raleway" w:cs="AvantGardeITCbyBT-Book"/>
          <w:color w:val="000000"/>
        </w:rPr>
        <w:br/>
      </w:r>
      <w:r w:rsidR="00D429E4">
        <w:rPr>
          <w:rFonts w:ascii="Raleway" w:hAnsi="Raleway" w:cs="AvantGardeITCbyBT-Book"/>
          <w:color w:val="000000"/>
        </w:rPr>
        <w:br/>
      </w:r>
      <w:r w:rsidR="00EA32D0" w:rsidRPr="00920A68">
        <w:rPr>
          <w:rFonts w:ascii="Raleway" w:hAnsi="Raleway" w:cs="AvantGardeITCbyBT-Book"/>
          <w:color w:val="000000"/>
        </w:rPr>
        <w:t>representative trade</w:t>
      </w:r>
      <w:r w:rsidR="00920A68">
        <w:rPr>
          <w:rFonts w:ascii="Raleway" w:hAnsi="Raleway" w:cs="AvantGardeITCbyBT-Book"/>
          <w:color w:val="000000"/>
        </w:rPr>
        <w:t xml:space="preserve"> </w:t>
      </w:r>
      <w:r w:rsidRPr="00920A68">
        <w:rPr>
          <w:rFonts w:ascii="Raleway" w:hAnsi="Raleway" w:cs="AvantGardeITCbyBT-Book"/>
          <w:color w:val="000000"/>
        </w:rPr>
        <w:t>bodies. This will require an effective lobbying strategy,</w:t>
      </w:r>
      <w:r w:rsidR="00F35B77" w:rsidRPr="00920A68">
        <w:rPr>
          <w:rFonts w:ascii="Raleway" w:hAnsi="Raleway" w:cs="AvantGardeITCbyBT-Book"/>
          <w:color w:val="000000"/>
        </w:rPr>
        <w:t xml:space="preserve"> </w:t>
      </w:r>
      <w:r w:rsidRPr="00920A68">
        <w:rPr>
          <w:rFonts w:ascii="Raleway" w:hAnsi="Raleway" w:cs="AvantGardeITCbyBT-Book"/>
          <w:color w:val="000000"/>
        </w:rPr>
        <w:t>led by the Mayor of Tower Hamlets and delivered in</w:t>
      </w:r>
      <w:r w:rsidR="00F35B77" w:rsidRPr="00920A68">
        <w:rPr>
          <w:rFonts w:ascii="Raleway" w:hAnsi="Raleway" w:cs="AvantGardeITCbyBT-Book"/>
          <w:color w:val="000000"/>
        </w:rPr>
        <w:t xml:space="preserve"> </w:t>
      </w:r>
      <w:r w:rsidRPr="00920A68">
        <w:rPr>
          <w:rFonts w:ascii="Raleway" w:hAnsi="Raleway" w:cs="AvantGardeITCbyBT-Book"/>
          <w:color w:val="000000"/>
        </w:rPr>
        <w:t>coordination with key partners. Where the council</w:t>
      </w:r>
      <w:r w:rsidR="00F35B77" w:rsidRPr="00920A68">
        <w:rPr>
          <w:rFonts w:ascii="Raleway" w:hAnsi="Raleway" w:cs="AvantGardeITCbyBT-Book"/>
          <w:color w:val="000000"/>
        </w:rPr>
        <w:t xml:space="preserve"> </w:t>
      </w:r>
      <w:r w:rsidRPr="00920A68">
        <w:rPr>
          <w:rFonts w:ascii="Raleway" w:hAnsi="Raleway" w:cs="AvantGardeITCbyBT-Book"/>
          <w:color w:val="000000"/>
        </w:rPr>
        <w:t>is referred to, this infers strategic action led by the</w:t>
      </w:r>
      <w:r w:rsidR="00F35B77" w:rsidRPr="00920A68">
        <w:rPr>
          <w:rFonts w:ascii="Raleway" w:hAnsi="Raleway" w:cs="AvantGardeITCbyBT-Book"/>
          <w:color w:val="000000"/>
        </w:rPr>
        <w:t xml:space="preserve"> </w:t>
      </w:r>
      <w:r w:rsidRPr="00920A68">
        <w:rPr>
          <w:rFonts w:ascii="Raleway" w:hAnsi="Raleway" w:cs="AvantGardeITCbyBT-Book"/>
          <w:color w:val="000000"/>
        </w:rPr>
        <w:t>mayor’s office and the corporate leadership team.</w:t>
      </w:r>
    </w:p>
    <w:p w14:paraId="57B6DA19" w14:textId="77777777" w:rsidR="0006489C" w:rsidRPr="00920A68" w:rsidRDefault="0006489C" w:rsidP="00AC0FAA">
      <w:pPr>
        <w:autoSpaceDE w:val="0"/>
        <w:autoSpaceDN w:val="0"/>
        <w:adjustRightInd w:val="0"/>
        <w:spacing w:after="0" w:line="240" w:lineRule="auto"/>
        <w:rPr>
          <w:rFonts w:ascii="Raleway" w:hAnsi="Raleway" w:cs="AvantGardeITCbyBT-Book"/>
          <w:color w:val="000000"/>
        </w:rPr>
      </w:pPr>
    </w:p>
    <w:p w14:paraId="7E567C12" w14:textId="12112E47" w:rsidR="00F35B77" w:rsidRDefault="00F35B77" w:rsidP="00AC0FAA">
      <w:pPr>
        <w:autoSpaceDE w:val="0"/>
        <w:autoSpaceDN w:val="0"/>
        <w:adjustRightInd w:val="0"/>
        <w:spacing w:after="0" w:line="240" w:lineRule="auto"/>
        <w:rPr>
          <w:rFonts w:ascii="AvantGardeITCbyBT-Book" w:hAnsi="AvantGardeITCbyBT-Book" w:cs="AvantGardeITCbyBT-Book"/>
          <w:color w:val="000000"/>
          <w:sz w:val="20"/>
          <w:szCs w:val="20"/>
        </w:rPr>
        <w:sectPr w:rsidR="00F35B77" w:rsidSect="00AD31C1">
          <w:type w:val="continuous"/>
          <w:pgSz w:w="11906" w:h="16838"/>
          <w:pgMar w:top="1440" w:right="1080" w:bottom="1440" w:left="1080" w:header="708" w:footer="708" w:gutter="0"/>
          <w:cols w:num="2" w:space="708"/>
          <w:docGrid w:linePitch="360"/>
        </w:sectPr>
      </w:pPr>
    </w:p>
    <w:p w14:paraId="6B7D4ABA" w14:textId="77777777" w:rsidR="00EA32D0" w:rsidRDefault="00E722A2" w:rsidP="00AC0FAA">
      <w:pPr>
        <w:autoSpaceDE w:val="0"/>
        <w:autoSpaceDN w:val="0"/>
        <w:adjustRightInd w:val="0"/>
        <w:spacing w:after="0" w:line="240" w:lineRule="auto"/>
        <w:rPr>
          <w:rFonts w:ascii="AvantGardeITCbyBT-Demi" w:hAnsi="AvantGardeITCbyBT-Demi" w:cs="AvantGardeITCbyBT-Demi"/>
          <w:color w:val="1D3176"/>
          <w:sz w:val="18"/>
          <w:szCs w:val="18"/>
        </w:rPr>
        <w:sectPr w:rsidR="00EA32D0" w:rsidSect="00EA32D0">
          <w:type w:val="continuous"/>
          <w:pgSz w:w="11906" w:h="16838"/>
          <w:pgMar w:top="1440" w:right="1080" w:bottom="1440" w:left="1080" w:header="708" w:footer="708" w:gutter="0"/>
          <w:cols w:space="708"/>
          <w:docGrid w:linePitch="360"/>
        </w:sectPr>
      </w:pPr>
      <w:r>
        <w:rPr>
          <w:noProof/>
        </w:rPr>
        <w:drawing>
          <wp:inline distT="0" distB="0" distL="0" distR="0" wp14:anchorId="4396A3D0" wp14:editId="6B66C4D6">
            <wp:extent cx="6182906" cy="5018567"/>
            <wp:effectExtent l="0" t="0" r="8890" b="0"/>
            <wp:docPr id="4" name="Picture 4" descr="Table entitled: Local Economy - with six recommendations for regulations (1), businesses (1), immigration (1), and skil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48104" cy="5071487"/>
                    </a:xfrm>
                    <a:prstGeom prst="rect">
                      <a:avLst/>
                    </a:prstGeom>
                  </pic:spPr>
                </pic:pic>
              </a:graphicData>
            </a:graphic>
          </wp:inline>
        </w:drawing>
      </w:r>
    </w:p>
    <w:p w14:paraId="3A14744B" w14:textId="4988C919" w:rsidR="00EA32D0" w:rsidRDefault="00EA32D0">
      <w:pPr>
        <w:rPr>
          <w:rFonts w:ascii="AvantGardeITCbyBT-Demi" w:hAnsi="AvantGardeITCbyBT-Demi" w:cs="AvantGardeITCbyBT-Demi"/>
          <w:color w:val="1D3176"/>
          <w:sz w:val="18"/>
          <w:szCs w:val="18"/>
        </w:rPr>
      </w:pPr>
      <w:r>
        <w:rPr>
          <w:rFonts w:ascii="AvantGardeITCbyBT-Demi" w:hAnsi="AvantGardeITCbyBT-Demi" w:cs="AvantGardeITCbyBT-Demi"/>
          <w:color w:val="1D3176"/>
          <w:sz w:val="18"/>
          <w:szCs w:val="18"/>
        </w:rPr>
        <w:br w:type="page"/>
      </w:r>
    </w:p>
    <w:p w14:paraId="1F97B287" w14:textId="331E08A9" w:rsidR="00E722A2" w:rsidRDefault="00E722A2"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223F07E6" w14:textId="256971E2" w:rsidR="00EC7CF6" w:rsidRDefault="00EC7CF6"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5942B67B" w14:textId="6F5F732F" w:rsidR="00C002C6" w:rsidRDefault="00C002C6"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3BD2BE7F" w14:textId="1EE2E1AF" w:rsidR="00C002C6" w:rsidRDefault="00C002C6"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00F8BE5C" w14:textId="61AB8358" w:rsidR="00C002C6" w:rsidRDefault="00C002C6"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0BDAC275" w14:textId="6262A844" w:rsidR="00C002C6" w:rsidRDefault="00C002C6"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7DDE2785" w14:textId="4E9F0BF5" w:rsidR="00C002C6" w:rsidRDefault="00C002C6"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469A8C8C" w14:textId="320EA8D5" w:rsidR="00C002C6" w:rsidRDefault="00C002C6"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776FC246" w14:textId="157D01E6" w:rsidR="00C002C6" w:rsidRDefault="00C002C6"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77BEA1CD" w14:textId="67524017" w:rsidR="00C002C6" w:rsidRDefault="00C002C6"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59718DB1" w14:textId="7455A93F" w:rsidR="00C002C6" w:rsidRDefault="00C002C6"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154ACFF3" w14:textId="72184CB4" w:rsidR="00C002C6" w:rsidRDefault="00C002C6"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294394C5" w14:textId="77777777" w:rsidR="00C002C6" w:rsidRDefault="00C002C6"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22D7E473" w14:textId="20AF1B51" w:rsidR="00EC7CF6" w:rsidRDefault="00EC7CF6" w:rsidP="00AC0FAA">
      <w:pPr>
        <w:autoSpaceDE w:val="0"/>
        <w:autoSpaceDN w:val="0"/>
        <w:adjustRightInd w:val="0"/>
        <w:spacing w:after="0" w:line="240" w:lineRule="auto"/>
        <w:rPr>
          <w:rFonts w:ascii="AvantGardeITCbyBT-Demi" w:hAnsi="AvantGardeITCbyBT-Demi" w:cs="AvantGardeITCbyBT-Demi"/>
          <w:color w:val="1D3176"/>
          <w:sz w:val="18"/>
          <w:szCs w:val="18"/>
        </w:rPr>
      </w:pPr>
      <w:r>
        <w:rPr>
          <w:noProof/>
        </w:rPr>
        <w:drawing>
          <wp:inline distT="0" distB="0" distL="0" distR="0" wp14:anchorId="2F34E315" wp14:editId="56048374">
            <wp:extent cx="6203933" cy="6709144"/>
            <wp:effectExtent l="0" t="0" r="6985" b="0"/>
            <wp:docPr id="5" name="Picture 5" descr="Table entitled: Public services - with 7 recommendations for staffing (1), skills (3), Tower Hamlets - a place of excellence (2), and fun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48641" cy="6757493"/>
                    </a:xfrm>
                    <a:prstGeom prst="rect">
                      <a:avLst/>
                    </a:prstGeom>
                  </pic:spPr>
                </pic:pic>
              </a:graphicData>
            </a:graphic>
          </wp:inline>
        </w:drawing>
      </w:r>
    </w:p>
    <w:p w14:paraId="78B7AC6B" w14:textId="395E7557" w:rsidR="00C002C6" w:rsidRDefault="00C002C6">
      <w:pPr>
        <w:rPr>
          <w:rFonts w:ascii="AvantGardeITCbyBT-Demi" w:hAnsi="AvantGardeITCbyBT-Demi" w:cs="AvantGardeITCbyBT-Demi"/>
          <w:color w:val="1D3176"/>
          <w:sz w:val="18"/>
          <w:szCs w:val="18"/>
        </w:rPr>
      </w:pPr>
      <w:r>
        <w:rPr>
          <w:rFonts w:ascii="AvantGardeITCbyBT-Demi" w:hAnsi="AvantGardeITCbyBT-Demi" w:cs="AvantGardeITCbyBT-Demi"/>
          <w:color w:val="1D3176"/>
          <w:sz w:val="18"/>
          <w:szCs w:val="18"/>
        </w:rPr>
        <w:br w:type="page"/>
      </w:r>
    </w:p>
    <w:p w14:paraId="77C856CE" w14:textId="489DE94F" w:rsidR="00C002C6" w:rsidRDefault="00C002C6"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6D0C6126" w14:textId="0EF7ECC3" w:rsidR="00454C3E" w:rsidRDefault="00454C3E"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5842B55A" w14:textId="12342699" w:rsidR="00454C3E" w:rsidRDefault="00454C3E"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75B97A72" w14:textId="679B5076" w:rsidR="00454C3E" w:rsidRDefault="00454C3E"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4C6AB22E" w14:textId="34427D75" w:rsidR="00454C3E" w:rsidRDefault="00454C3E"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75D3B6CF" w14:textId="56192413" w:rsidR="00454C3E" w:rsidRDefault="00454C3E"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1D89D6EE" w14:textId="4C071CC3" w:rsidR="00454C3E" w:rsidRDefault="00454C3E"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47E73670" w14:textId="0C20391D" w:rsidR="00454C3E" w:rsidRDefault="00454C3E"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4B3BB985" w14:textId="77777777" w:rsidR="00454C3E" w:rsidRDefault="00454C3E"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367ADB45" w14:textId="223AA8C1" w:rsidR="00454C3E" w:rsidRDefault="00454C3E"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3F68C0EA" w14:textId="30BDB1D1" w:rsidR="00454C3E" w:rsidRDefault="00454C3E"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785B6C79" w14:textId="665D5E15" w:rsidR="00454C3E" w:rsidRDefault="00454C3E"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26EF3CD9" w14:textId="42FE15EB" w:rsidR="00454C3E" w:rsidRDefault="00454C3E"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289B9DFB" w14:textId="275BFDAC" w:rsidR="00454C3E" w:rsidRDefault="00454C3E" w:rsidP="00AC0FAA">
      <w:pPr>
        <w:autoSpaceDE w:val="0"/>
        <w:autoSpaceDN w:val="0"/>
        <w:adjustRightInd w:val="0"/>
        <w:spacing w:after="0" w:line="240" w:lineRule="auto"/>
        <w:rPr>
          <w:rFonts w:ascii="AvantGardeITCbyBT-Demi" w:hAnsi="AvantGardeITCbyBT-Demi" w:cs="AvantGardeITCbyBT-Demi"/>
          <w:color w:val="1D3176"/>
          <w:sz w:val="18"/>
          <w:szCs w:val="18"/>
        </w:rPr>
      </w:pPr>
      <w:r>
        <w:rPr>
          <w:noProof/>
        </w:rPr>
        <w:drawing>
          <wp:inline distT="0" distB="0" distL="0" distR="0" wp14:anchorId="740C60B4" wp14:editId="3EA87D16">
            <wp:extent cx="6181725" cy="6828650"/>
            <wp:effectExtent l="0" t="0" r="0" b="0"/>
            <wp:docPr id="6" name="Picture 6" descr="Table entitled: Public Services and Civil Society with 9 recommendations - supply chains and procurement (3), migration (1), Voluntary and Community Sector (2), and social cohes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961" cy="6838853"/>
                    </a:xfrm>
                    <a:prstGeom prst="rect">
                      <a:avLst/>
                    </a:prstGeom>
                  </pic:spPr>
                </pic:pic>
              </a:graphicData>
            </a:graphic>
          </wp:inline>
        </w:drawing>
      </w:r>
    </w:p>
    <w:p w14:paraId="0F1F7AF1" w14:textId="77777777" w:rsidR="00454C3E" w:rsidRDefault="00454C3E"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410A0900" w14:textId="11ECD072" w:rsidR="00EC7CF6" w:rsidRDefault="00EC7CF6"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45054F00" w14:textId="77B48591" w:rsidR="00087BA4" w:rsidRDefault="00087BA4"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63751252" w14:textId="1D4CBD5E" w:rsidR="00087BA4" w:rsidRDefault="00087BA4"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24097001" w14:textId="191A9A53" w:rsidR="00087BA4" w:rsidRDefault="00087BA4"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2C9F3254" w14:textId="725A81A0" w:rsidR="00087BA4" w:rsidRDefault="00087BA4"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152BD169" w14:textId="4D0D6D67" w:rsidR="00087BA4" w:rsidRDefault="00087BA4"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172AF478" w14:textId="65F15038" w:rsidR="00087BA4" w:rsidRDefault="00087BA4"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759F701F" w14:textId="009D582A" w:rsidR="00087BA4" w:rsidRDefault="00087BA4"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2F4C0353" w14:textId="1228463F" w:rsidR="00087BA4" w:rsidRDefault="00087BA4"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2E1B9B9E" w14:textId="742DCB7B" w:rsidR="00087BA4" w:rsidRDefault="00087BA4"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1BE43665" w14:textId="1D077093" w:rsidR="00087BA4" w:rsidRDefault="00087BA4"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41766D80" w14:textId="7753A6E1" w:rsidR="00087BA4" w:rsidRDefault="00087BA4"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5F360EB5" w14:textId="37DF1118" w:rsidR="00087BA4" w:rsidRDefault="00087BA4" w:rsidP="00AC0FAA">
      <w:pPr>
        <w:autoSpaceDE w:val="0"/>
        <w:autoSpaceDN w:val="0"/>
        <w:adjustRightInd w:val="0"/>
        <w:spacing w:after="0" w:line="240" w:lineRule="auto"/>
        <w:rPr>
          <w:rFonts w:ascii="AvantGardeITCbyBT-Demi" w:hAnsi="AvantGardeITCbyBT-Demi" w:cs="AvantGardeITCbyBT-Demi"/>
          <w:color w:val="1D3176"/>
          <w:sz w:val="18"/>
          <w:szCs w:val="18"/>
        </w:rPr>
      </w:pPr>
    </w:p>
    <w:p w14:paraId="039F894F" w14:textId="2A8DD3C0" w:rsidR="00087BA4" w:rsidRDefault="00D24C9B" w:rsidP="00AC0FAA">
      <w:pPr>
        <w:autoSpaceDE w:val="0"/>
        <w:autoSpaceDN w:val="0"/>
        <w:adjustRightInd w:val="0"/>
        <w:spacing w:after="0" w:line="240" w:lineRule="auto"/>
        <w:rPr>
          <w:rFonts w:ascii="AvantGardeITCbyBT-Demi" w:hAnsi="AvantGardeITCbyBT-Demi" w:cs="AvantGardeITCbyBT-Demi"/>
          <w:color w:val="1D3176"/>
          <w:sz w:val="18"/>
          <w:szCs w:val="18"/>
        </w:rPr>
      </w:pPr>
      <w:r>
        <w:rPr>
          <w:noProof/>
        </w:rPr>
        <w:drawing>
          <wp:inline distT="0" distB="0" distL="0" distR="0" wp14:anchorId="1E01434B" wp14:editId="49254045">
            <wp:extent cx="5734050" cy="1771650"/>
            <wp:effectExtent l="0" t="0" r="0" b="0"/>
            <wp:docPr id="7" name="Picture 7" descr="Table entitled: Staffing and others - with 2 recommend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4050" cy="1771650"/>
                    </a:xfrm>
                    <a:prstGeom prst="rect">
                      <a:avLst/>
                    </a:prstGeom>
                  </pic:spPr>
                </pic:pic>
              </a:graphicData>
            </a:graphic>
          </wp:inline>
        </w:drawing>
      </w:r>
    </w:p>
    <w:p w14:paraId="50A1841F" w14:textId="77777777" w:rsidR="00EA32D0" w:rsidRDefault="00EA32D0" w:rsidP="00AC0FAA">
      <w:pPr>
        <w:autoSpaceDE w:val="0"/>
        <w:autoSpaceDN w:val="0"/>
        <w:adjustRightInd w:val="0"/>
        <w:spacing w:after="0" w:line="240" w:lineRule="auto"/>
        <w:rPr>
          <w:rFonts w:ascii="AvantGardeITCbyBT-Demi" w:hAnsi="AvantGardeITCbyBT-Demi" w:cs="AvantGardeITCbyBT-Demi"/>
          <w:color w:val="1D3176"/>
          <w:sz w:val="18"/>
          <w:szCs w:val="18"/>
        </w:rPr>
        <w:sectPr w:rsidR="00EA32D0" w:rsidSect="00EC7CF6">
          <w:type w:val="continuous"/>
          <w:pgSz w:w="11906" w:h="16838"/>
          <w:pgMar w:top="1440" w:right="1080" w:bottom="1440" w:left="1080" w:header="708" w:footer="708" w:gutter="0"/>
          <w:cols w:space="708"/>
          <w:docGrid w:linePitch="360"/>
        </w:sectPr>
      </w:pPr>
    </w:p>
    <w:p w14:paraId="105316C5" w14:textId="5E3E6EF3" w:rsidR="00AC0FAA" w:rsidRPr="00912038" w:rsidRDefault="00AC0FAA" w:rsidP="00CC5201">
      <w:pPr>
        <w:pStyle w:val="Heading1"/>
        <w:spacing w:before="0" w:after="840"/>
        <w:rPr>
          <w:rFonts w:ascii="AvantGardeITCbyBT-Book" w:hAnsi="AvantGardeITCbyBT-Book" w:cs="AvantGardeITCbyBT-Book"/>
          <w:b/>
          <w:bCs/>
          <w:color w:val="FF0000"/>
          <w:sz w:val="56"/>
          <w:szCs w:val="56"/>
        </w:rPr>
      </w:pPr>
      <w:r w:rsidRPr="00912038">
        <w:rPr>
          <w:b/>
          <w:bCs/>
          <w:color w:val="FF0000"/>
          <w:sz w:val="56"/>
          <w:szCs w:val="56"/>
        </w:rPr>
        <w:lastRenderedPageBreak/>
        <w:t>Introduction</w:t>
      </w:r>
    </w:p>
    <w:p w14:paraId="3830DA79" w14:textId="1C7C5C34" w:rsidR="00AC0FAA" w:rsidRPr="00D429E4" w:rsidRDefault="00AC0FAA" w:rsidP="00D429E4">
      <w:pPr>
        <w:autoSpaceDE w:val="0"/>
        <w:autoSpaceDN w:val="0"/>
        <w:adjustRightInd w:val="0"/>
        <w:spacing w:after="0" w:line="240" w:lineRule="auto"/>
        <w:rPr>
          <w:rFonts w:ascii="Raleway" w:hAnsi="Raleway" w:cs="AvantGardeITCbyBT-Book"/>
        </w:rPr>
      </w:pPr>
      <w:r w:rsidRPr="00D429E4">
        <w:rPr>
          <w:rFonts w:ascii="Raleway" w:hAnsi="Raleway" w:cs="AvantGardeITCbyBT-Book"/>
        </w:rPr>
        <w:t>The commission was launched in September 2018</w:t>
      </w:r>
      <w:r w:rsidR="00D429E4">
        <w:rPr>
          <w:rFonts w:ascii="Raleway" w:hAnsi="Raleway" w:cs="AvantGardeITCbyBT-Book"/>
        </w:rPr>
        <w:t xml:space="preserve"> </w:t>
      </w:r>
      <w:r w:rsidRPr="00D429E4">
        <w:rPr>
          <w:rFonts w:ascii="Raleway" w:hAnsi="Raleway" w:cs="AvantGardeITCbyBT-Book"/>
        </w:rPr>
        <w:t>by Mayor John Biggs, in coordination with the Tower</w:t>
      </w:r>
      <w:r w:rsidR="00D429E4">
        <w:rPr>
          <w:rFonts w:ascii="Raleway" w:hAnsi="Raleway" w:cs="AvantGardeITCbyBT-Book"/>
        </w:rPr>
        <w:t xml:space="preserve"> </w:t>
      </w:r>
      <w:r w:rsidRPr="00D429E4">
        <w:rPr>
          <w:rFonts w:ascii="Raleway" w:hAnsi="Raleway" w:cs="AvantGardeITCbyBT-Book"/>
        </w:rPr>
        <w:t>Hamlets Partnership, to explore the likely impact of</w:t>
      </w:r>
      <w:r w:rsidR="00D429E4">
        <w:rPr>
          <w:rFonts w:ascii="Raleway" w:hAnsi="Raleway" w:cs="AvantGardeITCbyBT-Book"/>
        </w:rPr>
        <w:t xml:space="preserve"> </w:t>
      </w:r>
      <w:r w:rsidRPr="00D429E4">
        <w:rPr>
          <w:rFonts w:ascii="Raleway" w:hAnsi="Raleway" w:cs="AvantGardeITCbyBT-Book"/>
        </w:rPr>
        <w:t>Brexit on the borough. The commission was tasked</w:t>
      </w:r>
      <w:r w:rsidR="00D429E4">
        <w:rPr>
          <w:rFonts w:ascii="Raleway" w:hAnsi="Raleway" w:cs="AvantGardeITCbyBT-Book"/>
        </w:rPr>
        <w:t xml:space="preserve"> </w:t>
      </w:r>
      <w:r w:rsidRPr="00D429E4">
        <w:rPr>
          <w:rFonts w:ascii="Raleway" w:hAnsi="Raleway" w:cs="AvantGardeITCbyBT-Book"/>
        </w:rPr>
        <w:t>with gathering evidence to inform an assessment of</w:t>
      </w:r>
      <w:r w:rsidR="00D429E4">
        <w:rPr>
          <w:rFonts w:ascii="Raleway" w:hAnsi="Raleway" w:cs="AvantGardeITCbyBT-Book"/>
        </w:rPr>
        <w:t xml:space="preserve"> </w:t>
      </w:r>
      <w:r w:rsidRPr="00D429E4">
        <w:rPr>
          <w:rFonts w:ascii="Raleway" w:hAnsi="Raleway" w:cs="AvantGardeITCbyBT-Book"/>
        </w:rPr>
        <w:t>the likely impact in three specific areas – the local</w:t>
      </w:r>
      <w:r w:rsidR="00D429E4">
        <w:rPr>
          <w:rFonts w:ascii="Raleway" w:hAnsi="Raleway" w:cs="AvantGardeITCbyBT-Book"/>
        </w:rPr>
        <w:t xml:space="preserve"> </w:t>
      </w:r>
      <w:r w:rsidRPr="00D429E4">
        <w:rPr>
          <w:rFonts w:ascii="Raleway" w:hAnsi="Raleway" w:cs="AvantGardeITCbyBT-Book"/>
        </w:rPr>
        <w:t>economy, the delivery of public services and civil</w:t>
      </w:r>
      <w:r w:rsidR="00D429E4">
        <w:rPr>
          <w:rFonts w:ascii="Raleway" w:hAnsi="Raleway" w:cs="AvantGardeITCbyBT-Book"/>
        </w:rPr>
        <w:t xml:space="preserve"> </w:t>
      </w:r>
      <w:r w:rsidRPr="00D429E4">
        <w:rPr>
          <w:rFonts w:ascii="Raleway" w:hAnsi="Raleway" w:cs="AvantGardeITCbyBT-Book"/>
        </w:rPr>
        <w:t>society.</w:t>
      </w:r>
    </w:p>
    <w:p w14:paraId="6EA83993" w14:textId="7EB37690" w:rsidR="00AC0FAA" w:rsidRDefault="00AC0FAA" w:rsidP="00AC0FAA">
      <w:pPr>
        <w:rPr>
          <w:rFonts w:ascii="AvantGardeITCbyBT-Medium" w:hAnsi="AvantGardeITCbyBT-Medium" w:cs="AvantGardeITCbyBT-Medium"/>
          <w:sz w:val="20"/>
          <w:szCs w:val="20"/>
        </w:rPr>
      </w:pPr>
    </w:p>
    <w:p w14:paraId="45D87FA1" w14:textId="1DA50D25" w:rsidR="008C2584" w:rsidRDefault="008C2584" w:rsidP="00AC0FAA">
      <w:pPr>
        <w:rPr>
          <w:rFonts w:ascii="AvantGardeITCbyBT-Medium" w:hAnsi="AvantGardeITCbyBT-Medium" w:cs="AvantGardeITCbyBT-Medium"/>
          <w:sz w:val="20"/>
          <w:szCs w:val="20"/>
        </w:rPr>
      </w:pPr>
    </w:p>
    <w:p w14:paraId="5FF60D1F" w14:textId="7D623F71" w:rsidR="008C2584" w:rsidRDefault="008C2584" w:rsidP="00AC0FAA">
      <w:pPr>
        <w:rPr>
          <w:rFonts w:ascii="AvantGardeITCbyBT-Medium" w:hAnsi="AvantGardeITCbyBT-Medium" w:cs="AvantGardeITCbyBT-Medium"/>
          <w:sz w:val="20"/>
          <w:szCs w:val="20"/>
        </w:rPr>
      </w:pPr>
    </w:p>
    <w:p w14:paraId="3D28C272" w14:textId="5FB85492" w:rsidR="008C2584" w:rsidRDefault="008C2584" w:rsidP="00AC0FAA">
      <w:pPr>
        <w:rPr>
          <w:rFonts w:ascii="AvantGardeITCbyBT-Medium" w:hAnsi="AvantGardeITCbyBT-Medium" w:cs="AvantGardeITCbyBT-Medium"/>
          <w:sz w:val="20"/>
          <w:szCs w:val="20"/>
        </w:rPr>
      </w:pPr>
    </w:p>
    <w:p w14:paraId="3D9157FB" w14:textId="0BE90417" w:rsidR="008C2584" w:rsidRDefault="008C2584" w:rsidP="00AC0FAA">
      <w:pPr>
        <w:rPr>
          <w:rFonts w:ascii="AvantGardeITCbyBT-Medium" w:hAnsi="AvantGardeITCbyBT-Medium" w:cs="AvantGardeITCbyBT-Medium"/>
          <w:sz w:val="20"/>
          <w:szCs w:val="20"/>
        </w:rPr>
      </w:pPr>
    </w:p>
    <w:p w14:paraId="054E99E9" w14:textId="337331EC" w:rsidR="008C2584" w:rsidRDefault="008C2584" w:rsidP="00AC0FAA">
      <w:pPr>
        <w:rPr>
          <w:rFonts w:ascii="AvantGardeITCbyBT-Medium" w:hAnsi="AvantGardeITCbyBT-Medium" w:cs="AvantGardeITCbyBT-Medium"/>
          <w:sz w:val="20"/>
          <w:szCs w:val="20"/>
        </w:rPr>
      </w:pPr>
    </w:p>
    <w:p w14:paraId="654F0000" w14:textId="22BFF4F7" w:rsidR="008C2584" w:rsidRDefault="008C2584" w:rsidP="00AC0FAA">
      <w:pPr>
        <w:rPr>
          <w:rFonts w:ascii="AvantGardeITCbyBT-Medium" w:hAnsi="AvantGardeITCbyBT-Medium" w:cs="AvantGardeITCbyBT-Medium"/>
          <w:sz w:val="20"/>
          <w:szCs w:val="20"/>
        </w:rPr>
      </w:pPr>
    </w:p>
    <w:p w14:paraId="39256FF6" w14:textId="6C450E1A" w:rsidR="008C2584" w:rsidRDefault="008C2584" w:rsidP="00AC0FAA">
      <w:pPr>
        <w:rPr>
          <w:rFonts w:ascii="AvantGardeITCbyBT-Medium" w:hAnsi="AvantGardeITCbyBT-Medium" w:cs="AvantGardeITCbyBT-Medium"/>
          <w:sz w:val="20"/>
          <w:szCs w:val="20"/>
        </w:rPr>
      </w:pPr>
    </w:p>
    <w:p w14:paraId="303ADE34" w14:textId="5D6B33F3" w:rsidR="008C2584" w:rsidRDefault="008C2584" w:rsidP="00AC0FAA">
      <w:pPr>
        <w:rPr>
          <w:rFonts w:ascii="AvantGardeITCbyBT-Medium" w:hAnsi="AvantGardeITCbyBT-Medium" w:cs="AvantGardeITCbyBT-Medium"/>
          <w:sz w:val="20"/>
          <w:szCs w:val="20"/>
        </w:rPr>
      </w:pPr>
    </w:p>
    <w:p w14:paraId="74B4E0EB" w14:textId="5A2589EF" w:rsidR="008C2584" w:rsidRDefault="008C2584" w:rsidP="00AC0FAA">
      <w:pPr>
        <w:rPr>
          <w:rFonts w:ascii="AvantGardeITCbyBT-Medium" w:hAnsi="AvantGardeITCbyBT-Medium" w:cs="AvantGardeITCbyBT-Medium"/>
          <w:sz w:val="20"/>
          <w:szCs w:val="20"/>
        </w:rPr>
      </w:pPr>
    </w:p>
    <w:p w14:paraId="6D298BAF" w14:textId="6DE0AE0F" w:rsidR="008C2584" w:rsidRDefault="008C2584" w:rsidP="00AC0FAA">
      <w:pPr>
        <w:rPr>
          <w:rFonts w:ascii="AvantGardeITCbyBT-Medium" w:hAnsi="AvantGardeITCbyBT-Medium" w:cs="AvantGardeITCbyBT-Medium"/>
          <w:sz w:val="20"/>
          <w:szCs w:val="20"/>
        </w:rPr>
      </w:pPr>
    </w:p>
    <w:p w14:paraId="5F826E75" w14:textId="29D465D5" w:rsidR="008C2584" w:rsidRDefault="008C2584" w:rsidP="00AC0FAA">
      <w:pPr>
        <w:rPr>
          <w:rFonts w:ascii="AvantGardeITCbyBT-Medium" w:hAnsi="AvantGardeITCbyBT-Medium" w:cs="AvantGardeITCbyBT-Medium"/>
          <w:sz w:val="20"/>
          <w:szCs w:val="20"/>
        </w:rPr>
      </w:pPr>
    </w:p>
    <w:p w14:paraId="5453625C" w14:textId="1DF1564A" w:rsidR="008C2584" w:rsidRDefault="008C2584" w:rsidP="00AC0FAA">
      <w:pPr>
        <w:rPr>
          <w:rFonts w:ascii="AvantGardeITCbyBT-Medium" w:hAnsi="AvantGardeITCbyBT-Medium" w:cs="AvantGardeITCbyBT-Medium"/>
          <w:sz w:val="20"/>
          <w:szCs w:val="20"/>
        </w:rPr>
      </w:pPr>
    </w:p>
    <w:p w14:paraId="4E8819D1" w14:textId="565344F6" w:rsidR="008C2584" w:rsidRDefault="008C2584" w:rsidP="00AC0FAA">
      <w:pPr>
        <w:rPr>
          <w:rFonts w:ascii="AvantGardeITCbyBT-Medium" w:hAnsi="AvantGardeITCbyBT-Medium" w:cs="AvantGardeITCbyBT-Medium"/>
          <w:sz w:val="20"/>
          <w:szCs w:val="20"/>
        </w:rPr>
      </w:pPr>
    </w:p>
    <w:p w14:paraId="538969A2" w14:textId="59A644A4" w:rsidR="008C2584" w:rsidRDefault="008C2584" w:rsidP="00AC0FAA">
      <w:pPr>
        <w:rPr>
          <w:rFonts w:ascii="AvantGardeITCbyBT-Medium" w:hAnsi="AvantGardeITCbyBT-Medium" w:cs="AvantGardeITCbyBT-Medium"/>
          <w:sz w:val="20"/>
          <w:szCs w:val="20"/>
        </w:rPr>
      </w:pPr>
    </w:p>
    <w:p w14:paraId="5AA42AC8" w14:textId="670A2760" w:rsidR="008C2584" w:rsidRDefault="008C2584" w:rsidP="00AC0FAA">
      <w:pPr>
        <w:rPr>
          <w:rFonts w:ascii="AvantGardeITCbyBT-Medium" w:hAnsi="AvantGardeITCbyBT-Medium" w:cs="AvantGardeITCbyBT-Medium"/>
          <w:sz w:val="20"/>
          <w:szCs w:val="20"/>
        </w:rPr>
      </w:pPr>
    </w:p>
    <w:p w14:paraId="0B957D39" w14:textId="00F1A40A" w:rsidR="008C2584" w:rsidRDefault="008C2584" w:rsidP="00AC0FAA">
      <w:pPr>
        <w:rPr>
          <w:rFonts w:ascii="AvantGardeITCbyBT-Medium" w:hAnsi="AvantGardeITCbyBT-Medium" w:cs="AvantGardeITCbyBT-Medium"/>
          <w:sz w:val="20"/>
          <w:szCs w:val="20"/>
        </w:rPr>
      </w:pPr>
    </w:p>
    <w:p w14:paraId="512ECD2D" w14:textId="0B82245F" w:rsidR="008C2584" w:rsidRDefault="008C2584" w:rsidP="00AC0FAA">
      <w:pPr>
        <w:rPr>
          <w:rFonts w:ascii="AvantGardeITCbyBT-Medium" w:hAnsi="AvantGardeITCbyBT-Medium" w:cs="AvantGardeITCbyBT-Medium"/>
          <w:sz w:val="20"/>
          <w:szCs w:val="20"/>
        </w:rPr>
      </w:pPr>
    </w:p>
    <w:p w14:paraId="1ABA1A78" w14:textId="70962BC8" w:rsidR="008C2584" w:rsidRDefault="008C2584" w:rsidP="00AC0FAA">
      <w:pPr>
        <w:rPr>
          <w:rFonts w:ascii="AvantGardeITCbyBT-Medium" w:hAnsi="AvantGardeITCbyBT-Medium" w:cs="AvantGardeITCbyBT-Medium"/>
          <w:sz w:val="20"/>
          <w:szCs w:val="20"/>
        </w:rPr>
      </w:pPr>
    </w:p>
    <w:p w14:paraId="4C1A8EB8" w14:textId="31E1F473" w:rsidR="008C2584" w:rsidRDefault="008C2584" w:rsidP="00AC0FAA">
      <w:pPr>
        <w:rPr>
          <w:rFonts w:ascii="AvantGardeITCbyBT-Medium" w:hAnsi="AvantGardeITCbyBT-Medium" w:cs="AvantGardeITCbyBT-Medium"/>
          <w:sz w:val="20"/>
          <w:szCs w:val="20"/>
        </w:rPr>
      </w:pPr>
    </w:p>
    <w:p w14:paraId="446B9DD1" w14:textId="6F92440C" w:rsidR="008C2584" w:rsidRDefault="008C2584" w:rsidP="00AC0FAA">
      <w:pPr>
        <w:rPr>
          <w:rFonts w:ascii="AvantGardeITCbyBT-Medium" w:hAnsi="AvantGardeITCbyBT-Medium" w:cs="AvantGardeITCbyBT-Medium"/>
          <w:sz w:val="20"/>
          <w:szCs w:val="20"/>
        </w:rPr>
      </w:pPr>
    </w:p>
    <w:p w14:paraId="59497A7E" w14:textId="72ED109B" w:rsidR="008C2584" w:rsidRDefault="008C2584" w:rsidP="00AC0FAA">
      <w:pPr>
        <w:rPr>
          <w:rFonts w:ascii="AvantGardeITCbyBT-Medium" w:hAnsi="AvantGardeITCbyBT-Medium" w:cs="AvantGardeITCbyBT-Medium"/>
          <w:sz w:val="20"/>
          <w:szCs w:val="20"/>
        </w:rPr>
      </w:pPr>
    </w:p>
    <w:p w14:paraId="0BA30C8A" w14:textId="0924B1EC" w:rsidR="008C2584" w:rsidRDefault="008C2584" w:rsidP="00AC0FAA">
      <w:pPr>
        <w:rPr>
          <w:rFonts w:ascii="AvantGardeITCbyBT-Medium" w:hAnsi="AvantGardeITCbyBT-Medium" w:cs="AvantGardeITCbyBT-Medium"/>
          <w:sz w:val="20"/>
          <w:szCs w:val="20"/>
        </w:rPr>
      </w:pPr>
    </w:p>
    <w:p w14:paraId="3970D42E" w14:textId="17656F53" w:rsidR="00AC0FAA" w:rsidRPr="00912038" w:rsidRDefault="00AC0FAA" w:rsidP="00912038">
      <w:pPr>
        <w:pStyle w:val="Heading1"/>
        <w:spacing w:after="840"/>
        <w:rPr>
          <w:rFonts w:ascii="AvantGardeITCbyBT-Medium" w:hAnsi="AvantGardeITCbyBT-Medium" w:cs="AvantGardeITCbyBT-Medium"/>
          <w:b/>
          <w:bCs/>
          <w:color w:val="FF0000"/>
          <w:sz w:val="56"/>
          <w:szCs w:val="56"/>
        </w:rPr>
      </w:pPr>
      <w:r w:rsidRPr="00912038">
        <w:rPr>
          <w:b/>
          <w:bCs/>
          <w:color w:val="FF0000"/>
          <w:sz w:val="56"/>
          <w:szCs w:val="56"/>
        </w:rPr>
        <w:t>Remit and scope</w:t>
      </w:r>
    </w:p>
    <w:p w14:paraId="4068FB68" w14:textId="5DE94CF6" w:rsidR="00AC0FAA" w:rsidRDefault="00AC0FAA" w:rsidP="00AC0FAA">
      <w:pPr>
        <w:autoSpaceDE w:val="0"/>
        <w:autoSpaceDN w:val="0"/>
        <w:adjustRightInd w:val="0"/>
        <w:spacing w:after="0" w:line="240" w:lineRule="auto"/>
        <w:rPr>
          <w:rFonts w:ascii="Raleway" w:hAnsi="Raleway" w:cs="AvantGardeITCbyBT-Book"/>
          <w:color w:val="000000"/>
        </w:rPr>
      </w:pPr>
      <w:r w:rsidRPr="00D429E4">
        <w:rPr>
          <w:rFonts w:ascii="Raleway" w:hAnsi="Raleway" w:cs="AvantGardeITCbyBT-Book"/>
          <w:color w:val="000000"/>
        </w:rPr>
        <w:t xml:space="preserve">In each area, </w:t>
      </w:r>
      <w:proofErr w:type="gramStart"/>
      <w:r w:rsidRPr="00D429E4">
        <w:rPr>
          <w:rFonts w:ascii="Raleway" w:hAnsi="Raleway" w:cs="AvantGardeITCbyBT-Book"/>
          <w:color w:val="000000"/>
        </w:rPr>
        <w:t>a number of</w:t>
      </w:r>
      <w:proofErr w:type="gramEnd"/>
      <w:r w:rsidRPr="00D429E4">
        <w:rPr>
          <w:rFonts w:ascii="Raleway" w:hAnsi="Raleway" w:cs="AvantGardeITCbyBT-Book"/>
          <w:color w:val="000000"/>
        </w:rPr>
        <w:t xml:space="preserve"> exploratory questions were</w:t>
      </w:r>
      <w:r w:rsidR="00D429E4">
        <w:rPr>
          <w:rFonts w:ascii="Raleway" w:hAnsi="Raleway" w:cs="AvantGardeITCbyBT-Book"/>
          <w:color w:val="000000"/>
        </w:rPr>
        <w:t xml:space="preserve"> </w:t>
      </w:r>
      <w:r w:rsidRPr="00D429E4">
        <w:rPr>
          <w:rFonts w:ascii="Raleway" w:hAnsi="Raleway" w:cs="AvantGardeITCbyBT-Book"/>
          <w:color w:val="000000"/>
        </w:rPr>
        <w:t>posed to shape the gathering of information. In each</w:t>
      </w:r>
      <w:r w:rsidR="00673578">
        <w:rPr>
          <w:rFonts w:ascii="Raleway" w:hAnsi="Raleway" w:cs="AvantGardeITCbyBT-Book"/>
          <w:color w:val="000000"/>
        </w:rPr>
        <w:t xml:space="preserve"> </w:t>
      </w:r>
      <w:r w:rsidRPr="00D429E4">
        <w:rPr>
          <w:rFonts w:ascii="Raleway" w:hAnsi="Raleway" w:cs="AvantGardeITCbyBT-Book"/>
          <w:color w:val="000000"/>
        </w:rPr>
        <w:t>case, the commission was encouraged to explore</w:t>
      </w:r>
      <w:r w:rsidR="00673578">
        <w:rPr>
          <w:rFonts w:ascii="Raleway" w:hAnsi="Raleway" w:cs="AvantGardeITCbyBT-Book"/>
          <w:color w:val="000000"/>
        </w:rPr>
        <w:t xml:space="preserve"> </w:t>
      </w:r>
      <w:r w:rsidRPr="00D429E4">
        <w:rPr>
          <w:rFonts w:ascii="Raleway" w:hAnsi="Raleway" w:cs="AvantGardeITCbyBT-Book"/>
          <w:color w:val="000000"/>
        </w:rPr>
        <w:t>both threats and opportunities.</w:t>
      </w:r>
    </w:p>
    <w:p w14:paraId="5A3A584D" w14:textId="77777777" w:rsidR="00673578" w:rsidRPr="00D429E4" w:rsidRDefault="00673578" w:rsidP="00AC0FAA">
      <w:pPr>
        <w:autoSpaceDE w:val="0"/>
        <w:autoSpaceDN w:val="0"/>
        <w:adjustRightInd w:val="0"/>
        <w:spacing w:after="0" w:line="240" w:lineRule="auto"/>
        <w:rPr>
          <w:rFonts w:ascii="Raleway" w:hAnsi="Raleway" w:cs="AvantGardeITCbyBT-Book"/>
          <w:color w:val="000000"/>
        </w:rPr>
      </w:pPr>
    </w:p>
    <w:p w14:paraId="1681AE82" w14:textId="77777777" w:rsidR="00AC0FAA" w:rsidRPr="00D429E4" w:rsidRDefault="00AC0FAA" w:rsidP="00371E0E">
      <w:pPr>
        <w:pStyle w:val="Heading2"/>
      </w:pPr>
      <w:r w:rsidRPr="00D429E4">
        <w:t>Local economy</w:t>
      </w:r>
    </w:p>
    <w:p w14:paraId="76E0F7B0" w14:textId="10978EAA" w:rsidR="00AC0FAA" w:rsidRPr="00D429E4" w:rsidRDefault="00AC0FAA" w:rsidP="00AC0FAA">
      <w:pPr>
        <w:autoSpaceDE w:val="0"/>
        <w:autoSpaceDN w:val="0"/>
        <w:adjustRightInd w:val="0"/>
        <w:spacing w:after="0" w:line="240" w:lineRule="auto"/>
        <w:rPr>
          <w:rFonts w:ascii="Raleway" w:hAnsi="Raleway" w:cs="AvantGardeITCbyBT-Demi"/>
          <w:color w:val="1D3176"/>
        </w:rPr>
      </w:pPr>
      <w:r w:rsidRPr="00D429E4">
        <w:rPr>
          <w:rFonts w:ascii="Raleway" w:hAnsi="Raleway" w:cs="AvantGardeITCbyBT-Demi"/>
          <w:color w:val="1D3176"/>
        </w:rPr>
        <w:t>&gt; How is Brexit likely to impact on our competitiveness</w:t>
      </w:r>
      <w:r w:rsidR="00673578">
        <w:rPr>
          <w:rFonts w:ascii="Raleway" w:hAnsi="Raleway" w:cs="AvantGardeITCbyBT-Demi"/>
          <w:color w:val="1D3176"/>
        </w:rPr>
        <w:t xml:space="preserve"> </w:t>
      </w:r>
      <w:r w:rsidRPr="00D429E4">
        <w:rPr>
          <w:rFonts w:ascii="Raleway" w:hAnsi="Raleway" w:cs="AvantGardeITCbyBT-Demi"/>
          <w:color w:val="1D3176"/>
        </w:rPr>
        <w:t>as a borough for international business over the</w:t>
      </w:r>
      <w:r w:rsidR="00673578">
        <w:rPr>
          <w:rFonts w:ascii="Raleway" w:hAnsi="Raleway" w:cs="AvantGardeITCbyBT-Demi"/>
          <w:color w:val="1D3176"/>
        </w:rPr>
        <w:t xml:space="preserve"> </w:t>
      </w:r>
      <w:r w:rsidRPr="00D429E4">
        <w:rPr>
          <w:rFonts w:ascii="Raleway" w:hAnsi="Raleway" w:cs="AvantGardeITCbyBT-Demi"/>
          <w:color w:val="1D3176"/>
        </w:rPr>
        <w:t>short, medium and long term?</w:t>
      </w:r>
    </w:p>
    <w:p w14:paraId="3929B664" w14:textId="166E7130" w:rsidR="00AC0FAA" w:rsidRPr="00D429E4" w:rsidRDefault="00AC0FAA" w:rsidP="00AC0FAA">
      <w:pPr>
        <w:autoSpaceDE w:val="0"/>
        <w:autoSpaceDN w:val="0"/>
        <w:adjustRightInd w:val="0"/>
        <w:spacing w:after="0" w:line="240" w:lineRule="auto"/>
        <w:rPr>
          <w:rFonts w:ascii="Raleway" w:hAnsi="Raleway" w:cs="AvantGardeITCbyBT-Demi"/>
          <w:color w:val="1D3176"/>
        </w:rPr>
      </w:pPr>
      <w:r w:rsidRPr="00D429E4">
        <w:rPr>
          <w:rFonts w:ascii="Raleway" w:hAnsi="Raleway" w:cs="AvantGardeITCbyBT-Demi"/>
          <w:color w:val="1D3176"/>
        </w:rPr>
        <w:t>&gt; How is Brexit likely to impact on our small and</w:t>
      </w:r>
      <w:r w:rsidR="00673578">
        <w:rPr>
          <w:rFonts w:ascii="Raleway" w:hAnsi="Raleway" w:cs="AvantGardeITCbyBT-Demi"/>
          <w:color w:val="1D3176"/>
        </w:rPr>
        <w:t xml:space="preserve"> </w:t>
      </w:r>
      <w:r w:rsidRPr="00D429E4">
        <w:rPr>
          <w:rFonts w:ascii="Raleway" w:hAnsi="Raleway" w:cs="AvantGardeITCbyBT-Demi"/>
          <w:color w:val="1D3176"/>
        </w:rPr>
        <w:t>medium sized enterprises over the short, medium</w:t>
      </w:r>
      <w:r w:rsidR="00673578">
        <w:rPr>
          <w:rFonts w:ascii="Raleway" w:hAnsi="Raleway" w:cs="AvantGardeITCbyBT-Demi"/>
          <w:color w:val="1D3176"/>
        </w:rPr>
        <w:t xml:space="preserve"> </w:t>
      </w:r>
      <w:r w:rsidRPr="00D429E4">
        <w:rPr>
          <w:rFonts w:ascii="Raleway" w:hAnsi="Raleway" w:cs="AvantGardeITCbyBT-Demi"/>
          <w:color w:val="1D3176"/>
        </w:rPr>
        <w:t>and long term?</w:t>
      </w:r>
    </w:p>
    <w:p w14:paraId="09E74BC4" w14:textId="0DE1E734" w:rsidR="00AC0FAA" w:rsidRPr="00D429E4" w:rsidRDefault="00AC0FAA" w:rsidP="00AC0FAA">
      <w:pPr>
        <w:autoSpaceDE w:val="0"/>
        <w:autoSpaceDN w:val="0"/>
        <w:adjustRightInd w:val="0"/>
        <w:spacing w:after="0" w:line="240" w:lineRule="auto"/>
        <w:rPr>
          <w:rFonts w:ascii="Raleway" w:hAnsi="Raleway" w:cs="AvantGardeITCbyBT-Demi"/>
          <w:color w:val="1D3176"/>
        </w:rPr>
      </w:pPr>
      <w:r w:rsidRPr="00D429E4">
        <w:rPr>
          <w:rFonts w:ascii="Raleway" w:hAnsi="Raleway" w:cs="AvantGardeITCbyBT-Demi"/>
          <w:color w:val="1D3176"/>
        </w:rPr>
        <w:t>&gt; How it Brexit likely to impact on the continued success</w:t>
      </w:r>
      <w:r w:rsidR="00673578">
        <w:rPr>
          <w:rFonts w:ascii="Raleway" w:hAnsi="Raleway" w:cs="AvantGardeITCbyBT-Demi"/>
          <w:color w:val="1D3176"/>
        </w:rPr>
        <w:t xml:space="preserve"> </w:t>
      </w:r>
      <w:r w:rsidRPr="00D429E4">
        <w:rPr>
          <w:rFonts w:ascii="Raleway" w:hAnsi="Raleway" w:cs="AvantGardeITCbyBT-Demi"/>
          <w:color w:val="1D3176"/>
        </w:rPr>
        <w:t>and sustainability of our local tourism sector?</w:t>
      </w:r>
    </w:p>
    <w:p w14:paraId="29EFE133" w14:textId="628355DB" w:rsidR="00AC0FAA" w:rsidRPr="00D429E4" w:rsidRDefault="00AC0FAA" w:rsidP="00AC0FAA">
      <w:pPr>
        <w:autoSpaceDE w:val="0"/>
        <w:autoSpaceDN w:val="0"/>
        <w:adjustRightInd w:val="0"/>
        <w:spacing w:after="0" w:line="240" w:lineRule="auto"/>
        <w:rPr>
          <w:rFonts w:ascii="Raleway" w:hAnsi="Raleway" w:cs="AvantGardeITCbyBT-Demi"/>
          <w:color w:val="1D3176"/>
        </w:rPr>
      </w:pPr>
      <w:r w:rsidRPr="00D429E4">
        <w:rPr>
          <w:rFonts w:ascii="Raleway" w:hAnsi="Raleway" w:cs="AvantGardeITCbyBT-Demi"/>
          <w:color w:val="1D3176"/>
        </w:rPr>
        <w:t>&gt; What measures can be identified to ensure that we</w:t>
      </w:r>
      <w:r w:rsidR="00673578">
        <w:rPr>
          <w:rFonts w:ascii="Raleway" w:hAnsi="Raleway" w:cs="AvantGardeITCbyBT-Demi"/>
          <w:color w:val="1D3176"/>
        </w:rPr>
        <w:t xml:space="preserve"> </w:t>
      </w:r>
      <w:r w:rsidRPr="00D429E4">
        <w:rPr>
          <w:rFonts w:ascii="Raleway" w:hAnsi="Raleway" w:cs="AvantGardeITCbyBT-Demi"/>
          <w:color w:val="1D3176"/>
        </w:rPr>
        <w:t>are positioned to retain and attract a suitably skilled</w:t>
      </w:r>
      <w:r w:rsidR="00673578">
        <w:rPr>
          <w:rFonts w:ascii="Raleway" w:hAnsi="Raleway" w:cs="AvantGardeITCbyBT-Demi"/>
          <w:color w:val="1D3176"/>
        </w:rPr>
        <w:t xml:space="preserve"> </w:t>
      </w:r>
      <w:r w:rsidRPr="00D429E4">
        <w:rPr>
          <w:rFonts w:ascii="Raleway" w:hAnsi="Raleway" w:cs="AvantGardeITCbyBT-Demi"/>
          <w:color w:val="1D3176"/>
        </w:rPr>
        <w:t>workforce to respond to the challenges of Brexit</w:t>
      </w:r>
      <w:r w:rsidR="00673578">
        <w:rPr>
          <w:rFonts w:ascii="Raleway" w:hAnsi="Raleway" w:cs="AvantGardeITCbyBT-Demi"/>
          <w:color w:val="1D3176"/>
        </w:rPr>
        <w:t xml:space="preserve"> </w:t>
      </w:r>
      <w:r w:rsidRPr="00D429E4">
        <w:rPr>
          <w:rFonts w:ascii="Raleway" w:hAnsi="Raleway" w:cs="AvantGardeITCbyBT-Demi"/>
          <w:color w:val="1D3176"/>
        </w:rPr>
        <w:t>and to create the conditions for continued</w:t>
      </w:r>
    </w:p>
    <w:p w14:paraId="729F24E3" w14:textId="4CA40191" w:rsidR="00AC0FAA" w:rsidRDefault="00AC0FAA" w:rsidP="00AC0FAA">
      <w:pPr>
        <w:autoSpaceDE w:val="0"/>
        <w:autoSpaceDN w:val="0"/>
        <w:adjustRightInd w:val="0"/>
        <w:spacing w:after="0" w:line="240" w:lineRule="auto"/>
        <w:rPr>
          <w:rFonts w:ascii="Raleway" w:hAnsi="Raleway" w:cs="AvantGardeITCbyBT-Demi"/>
          <w:color w:val="1D3176"/>
        </w:rPr>
      </w:pPr>
      <w:r w:rsidRPr="00D429E4">
        <w:rPr>
          <w:rFonts w:ascii="Raleway" w:hAnsi="Raleway" w:cs="AvantGardeITCbyBT-Demi"/>
          <w:color w:val="1D3176"/>
        </w:rPr>
        <w:t>economic growth?</w:t>
      </w:r>
    </w:p>
    <w:p w14:paraId="4ADCF7CF" w14:textId="77777777" w:rsidR="00D62AA3" w:rsidRPr="00D429E4" w:rsidRDefault="00D62AA3" w:rsidP="00AC0FAA">
      <w:pPr>
        <w:autoSpaceDE w:val="0"/>
        <w:autoSpaceDN w:val="0"/>
        <w:adjustRightInd w:val="0"/>
        <w:spacing w:after="0" w:line="240" w:lineRule="auto"/>
        <w:rPr>
          <w:rFonts w:ascii="Raleway" w:hAnsi="Raleway" w:cs="AvantGardeITCbyBT-Demi"/>
          <w:color w:val="1D3176"/>
        </w:rPr>
      </w:pPr>
    </w:p>
    <w:p w14:paraId="5E56FD9E" w14:textId="77777777" w:rsidR="00AC0FAA" w:rsidRPr="00D429E4" w:rsidRDefault="00AC0FAA" w:rsidP="00371E0E">
      <w:pPr>
        <w:pStyle w:val="Heading2"/>
      </w:pPr>
      <w:r w:rsidRPr="00D429E4">
        <w:t>Public services</w:t>
      </w:r>
    </w:p>
    <w:p w14:paraId="72BC9758" w14:textId="3BCA2C1F" w:rsidR="00AC0FAA" w:rsidRPr="00D429E4" w:rsidRDefault="00AC0FAA" w:rsidP="00AC0FAA">
      <w:pPr>
        <w:autoSpaceDE w:val="0"/>
        <w:autoSpaceDN w:val="0"/>
        <w:adjustRightInd w:val="0"/>
        <w:spacing w:after="0" w:line="240" w:lineRule="auto"/>
        <w:rPr>
          <w:rFonts w:ascii="Raleway" w:hAnsi="Raleway" w:cs="AvantGardeITCbyBT-Demi"/>
          <w:color w:val="1D3176"/>
        </w:rPr>
      </w:pPr>
      <w:r w:rsidRPr="00D429E4">
        <w:rPr>
          <w:rFonts w:ascii="Raleway" w:hAnsi="Raleway" w:cs="AvantGardeITCbyBT-Demi"/>
          <w:color w:val="1D3176"/>
        </w:rPr>
        <w:t>&gt; How will Brexit impact on the delivery of statutory</w:t>
      </w:r>
      <w:r w:rsidR="00673578">
        <w:rPr>
          <w:rFonts w:ascii="Raleway" w:hAnsi="Raleway" w:cs="AvantGardeITCbyBT-Demi"/>
          <w:color w:val="1D3176"/>
        </w:rPr>
        <w:t xml:space="preserve"> </w:t>
      </w:r>
      <w:r w:rsidRPr="00D429E4">
        <w:rPr>
          <w:rFonts w:ascii="Raleway" w:hAnsi="Raleway" w:cs="AvantGardeITCbyBT-Demi"/>
          <w:color w:val="1D3176"/>
        </w:rPr>
        <w:t>services by public sector organisations?</w:t>
      </w:r>
    </w:p>
    <w:p w14:paraId="2A0658E4" w14:textId="1A1B9BC4" w:rsidR="00AC0FAA" w:rsidRDefault="00AC0FAA" w:rsidP="00AC0FAA">
      <w:pPr>
        <w:autoSpaceDE w:val="0"/>
        <w:autoSpaceDN w:val="0"/>
        <w:adjustRightInd w:val="0"/>
        <w:spacing w:after="0" w:line="240" w:lineRule="auto"/>
        <w:rPr>
          <w:rFonts w:ascii="Raleway" w:hAnsi="Raleway" w:cs="AvantGardeITCbyBT-Demi"/>
          <w:color w:val="1D3176"/>
        </w:rPr>
      </w:pPr>
      <w:r w:rsidRPr="00D429E4">
        <w:rPr>
          <w:rFonts w:ascii="Raleway" w:hAnsi="Raleway" w:cs="AvantGardeITCbyBT-Demi"/>
          <w:color w:val="1D3176"/>
        </w:rPr>
        <w:t>&gt; How can public sector organisations in Tower</w:t>
      </w:r>
      <w:r w:rsidR="00673578">
        <w:rPr>
          <w:rFonts w:ascii="Raleway" w:hAnsi="Raleway" w:cs="AvantGardeITCbyBT-Demi"/>
          <w:color w:val="1D3176"/>
        </w:rPr>
        <w:t xml:space="preserve"> </w:t>
      </w:r>
      <w:r w:rsidRPr="00D429E4">
        <w:rPr>
          <w:rFonts w:ascii="Raleway" w:hAnsi="Raleway" w:cs="AvantGardeITCbyBT-Demi"/>
          <w:color w:val="1D3176"/>
        </w:rPr>
        <w:t>Hamlets best apply pressure to government to</w:t>
      </w:r>
      <w:r w:rsidR="00673578">
        <w:rPr>
          <w:rFonts w:ascii="Raleway" w:hAnsi="Raleway" w:cs="AvantGardeITCbyBT-Demi"/>
          <w:color w:val="1D3176"/>
        </w:rPr>
        <w:t xml:space="preserve"> </w:t>
      </w:r>
      <w:r w:rsidRPr="00D429E4">
        <w:rPr>
          <w:rFonts w:ascii="Raleway" w:hAnsi="Raleway" w:cs="AvantGardeITCbyBT-Demi"/>
          <w:color w:val="1D3176"/>
        </w:rPr>
        <w:t>ensure their interests are represented in the Brexit</w:t>
      </w:r>
      <w:r w:rsidR="00673578">
        <w:rPr>
          <w:rFonts w:ascii="Raleway" w:hAnsi="Raleway" w:cs="AvantGardeITCbyBT-Demi"/>
          <w:color w:val="1D3176"/>
        </w:rPr>
        <w:t xml:space="preserve"> </w:t>
      </w:r>
      <w:r w:rsidRPr="00D429E4">
        <w:rPr>
          <w:rFonts w:ascii="Raleway" w:hAnsi="Raleway" w:cs="AvantGardeITCbyBT-Demi"/>
          <w:color w:val="1D3176"/>
        </w:rPr>
        <w:t>planning process?</w:t>
      </w:r>
    </w:p>
    <w:p w14:paraId="30336055" w14:textId="77777777" w:rsidR="00D62AA3" w:rsidRPr="00D429E4" w:rsidRDefault="00D62AA3" w:rsidP="00AC0FAA">
      <w:pPr>
        <w:autoSpaceDE w:val="0"/>
        <w:autoSpaceDN w:val="0"/>
        <w:adjustRightInd w:val="0"/>
        <w:spacing w:after="0" w:line="240" w:lineRule="auto"/>
        <w:rPr>
          <w:rFonts w:ascii="Raleway" w:hAnsi="Raleway" w:cs="AvantGardeITCbyBT-Demi"/>
          <w:color w:val="1D3176"/>
        </w:rPr>
      </w:pPr>
    </w:p>
    <w:p w14:paraId="508CEFB4" w14:textId="77777777" w:rsidR="00AC0FAA" w:rsidRPr="00D429E4" w:rsidRDefault="00AC0FAA" w:rsidP="00371E0E">
      <w:pPr>
        <w:pStyle w:val="Heading2"/>
      </w:pPr>
      <w:r w:rsidRPr="00D429E4">
        <w:t>Civil society</w:t>
      </w:r>
    </w:p>
    <w:p w14:paraId="338E4A28" w14:textId="2358D8F9" w:rsidR="00AC0FAA" w:rsidRPr="00D429E4" w:rsidRDefault="00AC0FAA" w:rsidP="00AC0FAA">
      <w:pPr>
        <w:autoSpaceDE w:val="0"/>
        <w:autoSpaceDN w:val="0"/>
        <w:adjustRightInd w:val="0"/>
        <w:spacing w:after="0" w:line="240" w:lineRule="auto"/>
        <w:rPr>
          <w:rFonts w:ascii="Raleway" w:hAnsi="Raleway" w:cs="AvantGardeITCbyBT-Demi"/>
          <w:color w:val="1D3176"/>
        </w:rPr>
      </w:pPr>
      <w:r w:rsidRPr="00D429E4">
        <w:rPr>
          <w:rFonts w:ascii="Raleway" w:hAnsi="Raleway" w:cs="AvantGardeITCbyBT-Demi"/>
          <w:color w:val="1D3176"/>
        </w:rPr>
        <w:t>&gt; What does the borough need to do to support</w:t>
      </w:r>
      <w:r w:rsidR="00673578">
        <w:rPr>
          <w:rFonts w:ascii="Raleway" w:hAnsi="Raleway" w:cs="AvantGardeITCbyBT-Demi"/>
          <w:color w:val="1D3176"/>
        </w:rPr>
        <w:t xml:space="preserve"> </w:t>
      </w:r>
      <w:r w:rsidRPr="00D429E4">
        <w:rPr>
          <w:rFonts w:ascii="Raleway" w:hAnsi="Raleway" w:cs="AvantGardeITCbyBT-Demi"/>
          <w:color w:val="1D3176"/>
        </w:rPr>
        <w:t>non-UK EU citizens who have made their home</w:t>
      </w:r>
      <w:r w:rsidR="00673578">
        <w:rPr>
          <w:rFonts w:ascii="Raleway" w:hAnsi="Raleway" w:cs="AvantGardeITCbyBT-Demi"/>
          <w:color w:val="1D3176"/>
        </w:rPr>
        <w:t xml:space="preserve"> </w:t>
      </w:r>
      <w:r w:rsidRPr="00D429E4">
        <w:rPr>
          <w:rFonts w:ascii="Raleway" w:hAnsi="Raleway" w:cs="AvantGardeITCbyBT-Demi"/>
          <w:color w:val="1D3176"/>
        </w:rPr>
        <w:t>here? How does that differ from the support that</w:t>
      </w:r>
      <w:r w:rsidR="00673578">
        <w:rPr>
          <w:rFonts w:ascii="Raleway" w:hAnsi="Raleway" w:cs="AvantGardeITCbyBT-Demi"/>
          <w:color w:val="1D3176"/>
        </w:rPr>
        <w:t xml:space="preserve"> </w:t>
      </w:r>
      <w:r w:rsidRPr="00D429E4">
        <w:rPr>
          <w:rFonts w:ascii="Raleway" w:hAnsi="Raleway" w:cs="AvantGardeITCbyBT-Demi"/>
          <w:color w:val="1D3176"/>
        </w:rPr>
        <w:t>will be required by those arriving during the</w:t>
      </w:r>
      <w:r w:rsidR="00673578">
        <w:rPr>
          <w:rFonts w:ascii="Raleway" w:hAnsi="Raleway" w:cs="AvantGardeITCbyBT-Demi"/>
          <w:color w:val="1D3176"/>
        </w:rPr>
        <w:t xml:space="preserve"> </w:t>
      </w:r>
      <w:r w:rsidRPr="00D429E4">
        <w:rPr>
          <w:rFonts w:ascii="Raleway" w:hAnsi="Raleway" w:cs="AvantGardeITCbyBT-Demi"/>
          <w:color w:val="1D3176"/>
        </w:rPr>
        <w:t>transition period?</w:t>
      </w:r>
    </w:p>
    <w:p w14:paraId="709C9867" w14:textId="383C777E" w:rsidR="00AC0FAA" w:rsidRDefault="00AC0FAA" w:rsidP="008C2584">
      <w:pPr>
        <w:autoSpaceDE w:val="0"/>
        <w:autoSpaceDN w:val="0"/>
        <w:adjustRightInd w:val="0"/>
        <w:spacing w:after="0" w:line="240" w:lineRule="auto"/>
        <w:rPr>
          <w:rFonts w:ascii="Raleway" w:hAnsi="Raleway" w:cs="AvantGardeITCbyBT-Demi"/>
          <w:color w:val="1D3176"/>
        </w:rPr>
      </w:pPr>
      <w:r w:rsidRPr="00D429E4">
        <w:rPr>
          <w:rFonts w:ascii="Raleway" w:hAnsi="Raleway" w:cs="AvantGardeITCbyBT-Demi"/>
          <w:color w:val="1D3176"/>
        </w:rPr>
        <w:t>&gt; How can the council and its partners work to</w:t>
      </w:r>
      <w:r w:rsidR="008C2584">
        <w:rPr>
          <w:rFonts w:ascii="Raleway" w:hAnsi="Raleway" w:cs="AvantGardeITCbyBT-Demi"/>
          <w:color w:val="1D3176"/>
        </w:rPr>
        <w:t xml:space="preserve"> </w:t>
      </w:r>
      <w:r w:rsidRPr="00D429E4">
        <w:rPr>
          <w:rFonts w:ascii="Raleway" w:hAnsi="Raleway" w:cs="AvantGardeITCbyBT-Demi"/>
          <w:color w:val="1D3176"/>
        </w:rPr>
        <w:t>strengthen community cohesion and promote</w:t>
      </w:r>
      <w:r w:rsidR="008C2584">
        <w:rPr>
          <w:rFonts w:ascii="Raleway" w:hAnsi="Raleway" w:cs="AvantGardeITCbyBT-Demi"/>
          <w:color w:val="1D3176"/>
        </w:rPr>
        <w:t xml:space="preserve"> </w:t>
      </w:r>
      <w:r w:rsidRPr="00D429E4">
        <w:rPr>
          <w:rFonts w:ascii="Raleway" w:hAnsi="Raleway" w:cs="AvantGardeITCbyBT-Demi"/>
          <w:color w:val="1D3176"/>
        </w:rPr>
        <w:t>continued integration in the context of Brexit?</w:t>
      </w:r>
    </w:p>
    <w:p w14:paraId="02C0F4AB" w14:textId="77777777" w:rsidR="009D250A" w:rsidRPr="00D429E4" w:rsidRDefault="009D250A" w:rsidP="008C2584">
      <w:pPr>
        <w:autoSpaceDE w:val="0"/>
        <w:autoSpaceDN w:val="0"/>
        <w:adjustRightInd w:val="0"/>
        <w:spacing w:after="0" w:line="240" w:lineRule="auto"/>
        <w:rPr>
          <w:rFonts w:ascii="Raleway" w:hAnsi="Raleway" w:cs="AvantGardeITCbyBT-Demi"/>
          <w:color w:val="1D3176"/>
        </w:rPr>
      </w:pPr>
    </w:p>
    <w:p w14:paraId="40E791F9" w14:textId="0ED7C3D1" w:rsidR="00AC0FAA" w:rsidRPr="00D429E4" w:rsidRDefault="00AC0FAA">
      <w:pPr>
        <w:rPr>
          <w:rFonts w:ascii="Raleway" w:hAnsi="Raleway" w:cs="AvantGardeITCbyBT-Demi"/>
          <w:color w:val="1D3176"/>
        </w:rPr>
      </w:pPr>
      <w:r w:rsidRPr="00D429E4">
        <w:rPr>
          <w:rFonts w:ascii="Raleway" w:hAnsi="Raleway" w:cs="AvantGardeITCbyBT-Demi"/>
          <w:color w:val="1D3176"/>
        </w:rPr>
        <w:br w:type="page"/>
      </w:r>
    </w:p>
    <w:p w14:paraId="6596881B" w14:textId="1959742A" w:rsidR="00AC0FAA" w:rsidRPr="00D429E4" w:rsidRDefault="00AC0FAA" w:rsidP="00AC0FAA">
      <w:pPr>
        <w:autoSpaceDE w:val="0"/>
        <w:autoSpaceDN w:val="0"/>
        <w:adjustRightInd w:val="0"/>
        <w:spacing w:after="0" w:line="240" w:lineRule="auto"/>
        <w:rPr>
          <w:rFonts w:ascii="Raleway" w:hAnsi="Raleway" w:cs="AvantGardeITCbyBT-Demi"/>
          <w:color w:val="1D3176"/>
        </w:rPr>
      </w:pPr>
      <w:r w:rsidRPr="00D429E4">
        <w:rPr>
          <w:rFonts w:ascii="Raleway" w:hAnsi="Raleway" w:cs="AvantGardeITCbyBT-Demi"/>
          <w:color w:val="1D3176"/>
        </w:rPr>
        <w:lastRenderedPageBreak/>
        <w:t>&gt; What steps are necessary to reassure non-UK EU</w:t>
      </w:r>
      <w:r w:rsidR="007626D1">
        <w:rPr>
          <w:rFonts w:ascii="Raleway" w:hAnsi="Raleway" w:cs="AvantGardeITCbyBT-Demi"/>
          <w:color w:val="1D3176"/>
        </w:rPr>
        <w:t xml:space="preserve"> </w:t>
      </w:r>
      <w:r w:rsidRPr="00D429E4">
        <w:rPr>
          <w:rFonts w:ascii="Raleway" w:hAnsi="Raleway" w:cs="AvantGardeITCbyBT-Demi"/>
          <w:color w:val="1D3176"/>
        </w:rPr>
        <w:t>residents of Tower Hamlets in the lead up to, and</w:t>
      </w:r>
      <w:r w:rsidR="007626D1">
        <w:rPr>
          <w:rFonts w:ascii="Raleway" w:hAnsi="Raleway" w:cs="AvantGardeITCbyBT-Demi"/>
          <w:color w:val="1D3176"/>
        </w:rPr>
        <w:t xml:space="preserve"> </w:t>
      </w:r>
      <w:r w:rsidRPr="00D429E4">
        <w:rPr>
          <w:rFonts w:ascii="Raleway" w:hAnsi="Raleway" w:cs="AvantGardeITCbyBT-Demi"/>
          <w:color w:val="1D3176"/>
        </w:rPr>
        <w:t>after, Brexit?</w:t>
      </w:r>
    </w:p>
    <w:p w14:paraId="1EAE578D" w14:textId="670C61F7" w:rsidR="00AC0FAA" w:rsidRDefault="00AC0FAA" w:rsidP="00AC0FAA">
      <w:pPr>
        <w:autoSpaceDE w:val="0"/>
        <w:autoSpaceDN w:val="0"/>
        <w:adjustRightInd w:val="0"/>
        <w:spacing w:after="0" w:line="240" w:lineRule="auto"/>
        <w:rPr>
          <w:rFonts w:ascii="Raleway" w:hAnsi="Raleway" w:cs="AvantGardeITCbyBT-Demi"/>
          <w:color w:val="1D3176"/>
        </w:rPr>
      </w:pPr>
      <w:r w:rsidRPr="00D429E4">
        <w:rPr>
          <w:rFonts w:ascii="Raleway" w:hAnsi="Raleway" w:cs="AvantGardeITCbyBT-Demi"/>
          <w:color w:val="1D3176"/>
        </w:rPr>
        <w:t>&gt; How is Brexit likely to impact on the borough’s</w:t>
      </w:r>
      <w:r w:rsidR="007626D1">
        <w:rPr>
          <w:rFonts w:ascii="Raleway" w:hAnsi="Raleway" w:cs="AvantGardeITCbyBT-Demi"/>
          <w:color w:val="1D3176"/>
        </w:rPr>
        <w:t xml:space="preserve"> </w:t>
      </w:r>
      <w:r w:rsidRPr="00D429E4">
        <w:rPr>
          <w:rFonts w:ascii="Raleway" w:hAnsi="Raleway" w:cs="AvantGardeITCbyBT-Demi"/>
          <w:color w:val="1D3176"/>
        </w:rPr>
        <w:t xml:space="preserve">voluntary and community organisations? </w:t>
      </w:r>
      <w:proofErr w:type="gramStart"/>
      <w:r w:rsidRPr="00D429E4">
        <w:rPr>
          <w:rFonts w:ascii="Raleway" w:hAnsi="Raleway" w:cs="AvantGardeITCbyBT-Demi"/>
          <w:color w:val="1D3176"/>
        </w:rPr>
        <w:t>In</w:t>
      </w:r>
      <w:r w:rsidR="007626D1">
        <w:rPr>
          <w:rFonts w:ascii="Raleway" w:hAnsi="Raleway" w:cs="AvantGardeITCbyBT-Demi"/>
          <w:color w:val="1D3176"/>
        </w:rPr>
        <w:t xml:space="preserve"> </w:t>
      </w:r>
      <w:r w:rsidRPr="00D429E4">
        <w:rPr>
          <w:rFonts w:ascii="Raleway" w:hAnsi="Raleway" w:cs="AvantGardeITCbyBT-Demi"/>
          <w:color w:val="1D3176"/>
        </w:rPr>
        <w:t>particular, how</w:t>
      </w:r>
      <w:proofErr w:type="gramEnd"/>
      <w:r w:rsidRPr="00D429E4">
        <w:rPr>
          <w:rFonts w:ascii="Raleway" w:hAnsi="Raleway" w:cs="AvantGardeITCbyBT-Demi"/>
          <w:color w:val="1D3176"/>
        </w:rPr>
        <w:t xml:space="preserve"> well equipped is the sector to</w:t>
      </w:r>
      <w:r w:rsidR="007626D1">
        <w:rPr>
          <w:rFonts w:ascii="Raleway" w:hAnsi="Raleway" w:cs="AvantGardeITCbyBT-Demi"/>
          <w:color w:val="1D3176"/>
        </w:rPr>
        <w:t xml:space="preserve"> </w:t>
      </w:r>
      <w:r w:rsidRPr="00D429E4">
        <w:rPr>
          <w:rFonts w:ascii="Raleway" w:hAnsi="Raleway" w:cs="AvantGardeITCbyBT-Demi"/>
          <w:color w:val="1D3176"/>
        </w:rPr>
        <w:t>respond to changes in funding models after Brexit?</w:t>
      </w:r>
    </w:p>
    <w:p w14:paraId="6117274E" w14:textId="77777777" w:rsidR="007626D1" w:rsidRPr="00D429E4" w:rsidRDefault="007626D1" w:rsidP="00AC0FAA">
      <w:pPr>
        <w:autoSpaceDE w:val="0"/>
        <w:autoSpaceDN w:val="0"/>
        <w:adjustRightInd w:val="0"/>
        <w:spacing w:after="0" w:line="240" w:lineRule="auto"/>
        <w:rPr>
          <w:rFonts w:ascii="Raleway" w:hAnsi="Raleway" w:cs="AvantGardeITCbyBT-Demi"/>
          <w:color w:val="1D3176"/>
        </w:rPr>
      </w:pPr>
    </w:p>
    <w:p w14:paraId="04F0711B" w14:textId="2C88BF01" w:rsidR="00AC0FAA" w:rsidRDefault="00AC0FAA" w:rsidP="00AC0FAA">
      <w:pPr>
        <w:autoSpaceDE w:val="0"/>
        <w:autoSpaceDN w:val="0"/>
        <w:adjustRightInd w:val="0"/>
        <w:spacing w:after="0" w:line="240" w:lineRule="auto"/>
        <w:rPr>
          <w:rFonts w:ascii="Raleway" w:hAnsi="Raleway" w:cs="AvantGardeITCbyBT-Book"/>
          <w:color w:val="000000"/>
        </w:rPr>
      </w:pPr>
      <w:r w:rsidRPr="00D429E4">
        <w:rPr>
          <w:rFonts w:ascii="Raleway" w:hAnsi="Raleway" w:cs="AvantGardeITCbyBT-Book"/>
          <w:color w:val="000000"/>
        </w:rPr>
        <w:t>The commission was also asked to consider the potential</w:t>
      </w:r>
      <w:r w:rsidR="007626D1">
        <w:rPr>
          <w:rFonts w:ascii="Raleway" w:hAnsi="Raleway" w:cs="AvantGardeITCbyBT-Book"/>
          <w:color w:val="000000"/>
        </w:rPr>
        <w:t xml:space="preserve"> </w:t>
      </w:r>
      <w:r w:rsidRPr="00D429E4">
        <w:rPr>
          <w:rFonts w:ascii="Raleway" w:hAnsi="Raleway" w:cs="AvantGardeITCbyBT-Book"/>
          <w:color w:val="000000"/>
        </w:rPr>
        <w:t>impacts of Brexit for people with protected characteristics</w:t>
      </w:r>
      <w:r w:rsidR="007626D1">
        <w:rPr>
          <w:rFonts w:ascii="Raleway" w:hAnsi="Raleway" w:cs="AvantGardeITCbyBT-Book"/>
          <w:color w:val="000000"/>
        </w:rPr>
        <w:t xml:space="preserve"> </w:t>
      </w:r>
      <w:r w:rsidRPr="00D429E4">
        <w:rPr>
          <w:rFonts w:ascii="Raleway" w:hAnsi="Raleway" w:cs="AvantGardeITCbyBT-Book"/>
          <w:color w:val="000000"/>
        </w:rPr>
        <w:t>as defined by the Equality Act 2010 and how the</w:t>
      </w:r>
      <w:r w:rsidR="007626D1">
        <w:rPr>
          <w:rFonts w:ascii="Raleway" w:hAnsi="Raleway" w:cs="AvantGardeITCbyBT-Book"/>
          <w:color w:val="000000"/>
        </w:rPr>
        <w:t xml:space="preserve"> </w:t>
      </w:r>
      <w:r w:rsidRPr="00D429E4">
        <w:rPr>
          <w:rFonts w:ascii="Raleway" w:hAnsi="Raleway" w:cs="AvantGardeITCbyBT-Book"/>
          <w:color w:val="000000"/>
        </w:rPr>
        <w:t>borough can work together to mitigate them:</w:t>
      </w:r>
    </w:p>
    <w:p w14:paraId="1ED128CC" w14:textId="26C86C42" w:rsidR="00AC0FAA" w:rsidRPr="00D429E4" w:rsidRDefault="00AC0FAA" w:rsidP="00AC0FAA">
      <w:pPr>
        <w:autoSpaceDE w:val="0"/>
        <w:autoSpaceDN w:val="0"/>
        <w:adjustRightInd w:val="0"/>
        <w:spacing w:after="0" w:line="240" w:lineRule="auto"/>
        <w:rPr>
          <w:rFonts w:ascii="Raleway" w:hAnsi="Raleway" w:cs="AvantGardeITCbyBT-Demi"/>
          <w:color w:val="1D3176"/>
        </w:rPr>
      </w:pPr>
      <w:r w:rsidRPr="00D429E4">
        <w:rPr>
          <w:rFonts w:ascii="Raleway" w:hAnsi="Raleway" w:cs="AvantGardeITCbyBT-Demi"/>
          <w:color w:val="1D3176"/>
        </w:rPr>
        <w:t xml:space="preserve">&gt; </w:t>
      </w:r>
      <w:proofErr w:type="spellStart"/>
      <w:r w:rsidRPr="00D429E4">
        <w:rPr>
          <w:rFonts w:ascii="Raleway" w:hAnsi="Raleway" w:cs="AvantGardeITCbyBT-Demi"/>
          <w:color w:val="1D3176"/>
        </w:rPr>
        <w:t>Womens</w:t>
      </w:r>
      <w:proofErr w:type="spellEnd"/>
      <w:r w:rsidRPr="00D429E4">
        <w:rPr>
          <w:rFonts w:ascii="Raleway" w:hAnsi="Raleway" w:cs="AvantGardeITCbyBT-Demi"/>
          <w:color w:val="1D3176"/>
        </w:rPr>
        <w:t>’ rights, including maternity and parental</w:t>
      </w:r>
      <w:r w:rsidR="007626D1">
        <w:rPr>
          <w:rFonts w:ascii="Raleway" w:hAnsi="Raleway" w:cs="AvantGardeITCbyBT-Demi"/>
          <w:color w:val="1D3176"/>
        </w:rPr>
        <w:t xml:space="preserve"> </w:t>
      </w:r>
      <w:r w:rsidRPr="00D429E4">
        <w:rPr>
          <w:rFonts w:ascii="Raleway" w:hAnsi="Raleway" w:cs="AvantGardeITCbyBT-Demi"/>
          <w:color w:val="1D3176"/>
        </w:rPr>
        <w:t>leave</w:t>
      </w:r>
    </w:p>
    <w:p w14:paraId="5F6E9066" w14:textId="6850D9C2" w:rsidR="00AC0FAA" w:rsidRPr="00D429E4" w:rsidRDefault="00AC0FAA" w:rsidP="00AC0FAA">
      <w:pPr>
        <w:autoSpaceDE w:val="0"/>
        <w:autoSpaceDN w:val="0"/>
        <w:adjustRightInd w:val="0"/>
        <w:spacing w:after="0" w:line="240" w:lineRule="auto"/>
        <w:rPr>
          <w:rFonts w:ascii="Raleway" w:hAnsi="Raleway" w:cs="AvantGardeITCbyBT-Demi"/>
          <w:color w:val="1D3176"/>
        </w:rPr>
      </w:pPr>
      <w:r w:rsidRPr="00D429E4">
        <w:rPr>
          <w:rFonts w:ascii="Raleway" w:hAnsi="Raleway" w:cs="AvantGardeITCbyBT-Demi"/>
          <w:color w:val="1D3176"/>
        </w:rPr>
        <w:t>&gt; Disability rights, including improved employment</w:t>
      </w:r>
      <w:r w:rsidR="007626D1">
        <w:rPr>
          <w:rFonts w:ascii="Raleway" w:hAnsi="Raleway" w:cs="AvantGardeITCbyBT-Demi"/>
          <w:color w:val="1D3176"/>
        </w:rPr>
        <w:t xml:space="preserve"> </w:t>
      </w:r>
      <w:r w:rsidRPr="00D429E4">
        <w:rPr>
          <w:rFonts w:ascii="Raleway" w:hAnsi="Raleway" w:cs="AvantGardeITCbyBT-Demi"/>
          <w:color w:val="1D3176"/>
        </w:rPr>
        <w:t>opportunities and protections at work</w:t>
      </w:r>
    </w:p>
    <w:p w14:paraId="26C0BEB6" w14:textId="151A7CBF" w:rsidR="00AC0FAA" w:rsidRDefault="00AC0FAA" w:rsidP="00AC0FAA">
      <w:pPr>
        <w:autoSpaceDE w:val="0"/>
        <w:autoSpaceDN w:val="0"/>
        <w:adjustRightInd w:val="0"/>
        <w:spacing w:after="0" w:line="240" w:lineRule="auto"/>
        <w:rPr>
          <w:rFonts w:ascii="Raleway" w:hAnsi="Raleway" w:cs="AvantGardeITCbyBT-Demi"/>
          <w:color w:val="1D3176"/>
        </w:rPr>
      </w:pPr>
      <w:r w:rsidRPr="00D429E4">
        <w:rPr>
          <w:rFonts w:ascii="Raleway" w:hAnsi="Raleway" w:cs="AvantGardeITCbyBT-Demi"/>
          <w:color w:val="1D3176"/>
        </w:rPr>
        <w:t>&gt; Tackling workplace discrimination, including</w:t>
      </w:r>
      <w:r w:rsidR="007626D1">
        <w:rPr>
          <w:rFonts w:ascii="Raleway" w:hAnsi="Raleway" w:cs="AvantGardeITCbyBT-Demi"/>
          <w:color w:val="1D3176"/>
        </w:rPr>
        <w:t xml:space="preserve"> </w:t>
      </w:r>
      <w:r w:rsidRPr="00D429E4">
        <w:rPr>
          <w:rFonts w:ascii="Raleway" w:hAnsi="Raleway" w:cs="AvantGardeITCbyBT-Demi"/>
          <w:color w:val="1D3176"/>
        </w:rPr>
        <w:t>protection on the grounds of religion or belief,</w:t>
      </w:r>
      <w:r w:rsidR="007626D1">
        <w:rPr>
          <w:rFonts w:ascii="Raleway" w:hAnsi="Raleway" w:cs="AvantGardeITCbyBT-Demi"/>
          <w:color w:val="1D3176"/>
        </w:rPr>
        <w:t xml:space="preserve"> </w:t>
      </w:r>
      <w:r w:rsidRPr="00D429E4">
        <w:rPr>
          <w:rFonts w:ascii="Raleway" w:hAnsi="Raleway" w:cs="AvantGardeITCbyBT-Demi"/>
          <w:color w:val="1D3176"/>
        </w:rPr>
        <w:t>sexual orientation and age.</w:t>
      </w:r>
    </w:p>
    <w:p w14:paraId="34305679" w14:textId="77777777" w:rsidR="00446AD5" w:rsidRPr="00D429E4" w:rsidRDefault="00446AD5" w:rsidP="00AC0FAA">
      <w:pPr>
        <w:autoSpaceDE w:val="0"/>
        <w:autoSpaceDN w:val="0"/>
        <w:adjustRightInd w:val="0"/>
        <w:spacing w:after="0" w:line="240" w:lineRule="auto"/>
        <w:rPr>
          <w:rFonts w:ascii="Raleway" w:hAnsi="Raleway" w:cs="AvantGardeITCbyBT-Demi"/>
          <w:color w:val="1D3176"/>
        </w:rPr>
      </w:pPr>
    </w:p>
    <w:p w14:paraId="4B6112B3" w14:textId="77777777" w:rsidR="00AC0FAA" w:rsidRPr="00D429E4" w:rsidRDefault="00AC0FAA" w:rsidP="00AC0FAA">
      <w:pPr>
        <w:autoSpaceDE w:val="0"/>
        <w:autoSpaceDN w:val="0"/>
        <w:adjustRightInd w:val="0"/>
        <w:spacing w:after="0" w:line="240" w:lineRule="auto"/>
        <w:rPr>
          <w:rFonts w:ascii="Raleway" w:hAnsi="Raleway" w:cs="AvantGardeITCbyBT-Book"/>
          <w:color w:val="000000"/>
        </w:rPr>
      </w:pPr>
      <w:r w:rsidRPr="00D429E4">
        <w:rPr>
          <w:rFonts w:ascii="Raleway" w:hAnsi="Raleway" w:cs="AvantGardeITCbyBT-Book"/>
          <w:color w:val="000000"/>
        </w:rPr>
        <w:t>The commission was also asked to:</w:t>
      </w:r>
    </w:p>
    <w:p w14:paraId="5108D9DD" w14:textId="6878F896" w:rsidR="00AC0FAA" w:rsidRPr="00D429E4" w:rsidRDefault="00AC0FAA" w:rsidP="00AC0FAA">
      <w:pPr>
        <w:autoSpaceDE w:val="0"/>
        <w:autoSpaceDN w:val="0"/>
        <w:adjustRightInd w:val="0"/>
        <w:spacing w:after="0" w:line="240" w:lineRule="auto"/>
        <w:rPr>
          <w:rFonts w:ascii="Raleway" w:hAnsi="Raleway" w:cs="AvantGardeITCbyBT-Demi"/>
          <w:color w:val="1D3176"/>
        </w:rPr>
      </w:pPr>
      <w:r w:rsidRPr="00D429E4">
        <w:rPr>
          <w:rFonts w:ascii="Raleway" w:hAnsi="Raleway" w:cs="AvantGardeITCbyBT-Demi"/>
          <w:color w:val="1D3176"/>
        </w:rPr>
        <w:t>&gt; Explore ways to promote diversity and community</w:t>
      </w:r>
      <w:r w:rsidR="007626D1">
        <w:rPr>
          <w:rFonts w:ascii="Raleway" w:hAnsi="Raleway" w:cs="AvantGardeITCbyBT-Demi"/>
          <w:color w:val="1D3176"/>
        </w:rPr>
        <w:t xml:space="preserve"> </w:t>
      </w:r>
      <w:r w:rsidRPr="00D429E4">
        <w:rPr>
          <w:rFonts w:ascii="Raleway" w:hAnsi="Raleway" w:cs="AvantGardeITCbyBT-Demi"/>
          <w:color w:val="1D3176"/>
        </w:rPr>
        <w:t>cohesion while considering appropriate and</w:t>
      </w:r>
      <w:r w:rsidR="007626D1">
        <w:rPr>
          <w:rFonts w:ascii="Raleway" w:hAnsi="Raleway" w:cs="AvantGardeITCbyBT-Demi"/>
          <w:color w:val="1D3176"/>
        </w:rPr>
        <w:t xml:space="preserve"> </w:t>
      </w:r>
      <w:r w:rsidRPr="00D429E4">
        <w:rPr>
          <w:rFonts w:ascii="Raleway" w:hAnsi="Raleway" w:cs="AvantGardeITCbyBT-Demi"/>
          <w:color w:val="1D3176"/>
        </w:rPr>
        <w:t>specific support that could be offered to non-</w:t>
      </w:r>
      <w:r w:rsidR="007626D1">
        <w:rPr>
          <w:rFonts w:ascii="Raleway" w:hAnsi="Raleway" w:cs="AvantGardeITCbyBT-Demi"/>
          <w:color w:val="1D3176"/>
        </w:rPr>
        <w:t xml:space="preserve"> </w:t>
      </w:r>
      <w:r w:rsidRPr="00D429E4">
        <w:rPr>
          <w:rFonts w:ascii="Raleway" w:hAnsi="Raleway" w:cs="AvantGardeITCbyBT-Demi"/>
          <w:color w:val="1D3176"/>
        </w:rPr>
        <w:t>UK EU citizens living, working and studying in Tower</w:t>
      </w:r>
      <w:r w:rsidR="007626D1">
        <w:rPr>
          <w:rFonts w:ascii="Raleway" w:hAnsi="Raleway" w:cs="AvantGardeITCbyBT-Demi"/>
          <w:color w:val="1D3176"/>
        </w:rPr>
        <w:t xml:space="preserve"> </w:t>
      </w:r>
      <w:r w:rsidRPr="00D429E4">
        <w:rPr>
          <w:rFonts w:ascii="Raleway" w:hAnsi="Raleway" w:cs="AvantGardeITCbyBT-Demi"/>
          <w:color w:val="1D3176"/>
        </w:rPr>
        <w:t>Hamlets.</w:t>
      </w:r>
    </w:p>
    <w:p w14:paraId="506F10BF" w14:textId="58BE70B3" w:rsidR="00AC0FAA" w:rsidRDefault="00AC0FAA" w:rsidP="00AC0FAA">
      <w:pPr>
        <w:autoSpaceDE w:val="0"/>
        <w:autoSpaceDN w:val="0"/>
        <w:adjustRightInd w:val="0"/>
        <w:spacing w:after="0" w:line="240" w:lineRule="auto"/>
        <w:rPr>
          <w:rFonts w:ascii="Raleway" w:hAnsi="Raleway" w:cs="AvantGardeITCbyBT-Demi"/>
          <w:color w:val="1D3176"/>
        </w:rPr>
      </w:pPr>
      <w:r w:rsidRPr="00D429E4">
        <w:rPr>
          <w:rFonts w:ascii="Raleway" w:hAnsi="Raleway" w:cs="AvantGardeITCbyBT-Demi"/>
          <w:color w:val="1D3176"/>
        </w:rPr>
        <w:t>&gt; Identify the key actions required for the effective</w:t>
      </w:r>
      <w:r w:rsidR="007626D1">
        <w:rPr>
          <w:rFonts w:ascii="Raleway" w:hAnsi="Raleway" w:cs="AvantGardeITCbyBT-Demi"/>
          <w:color w:val="1D3176"/>
        </w:rPr>
        <w:t xml:space="preserve"> </w:t>
      </w:r>
      <w:r w:rsidRPr="00D429E4">
        <w:rPr>
          <w:rFonts w:ascii="Raleway" w:hAnsi="Raleway" w:cs="AvantGardeITCbyBT-Demi"/>
          <w:color w:val="1D3176"/>
        </w:rPr>
        <w:t>lobbying of central government to ensure that</w:t>
      </w:r>
      <w:r w:rsidR="007626D1">
        <w:rPr>
          <w:rFonts w:ascii="Raleway" w:hAnsi="Raleway" w:cs="AvantGardeITCbyBT-Demi"/>
          <w:color w:val="1D3176"/>
        </w:rPr>
        <w:t xml:space="preserve"> </w:t>
      </w:r>
      <w:r w:rsidRPr="00D429E4">
        <w:rPr>
          <w:rFonts w:ascii="Raleway" w:hAnsi="Raleway" w:cs="AvantGardeITCbyBT-Demi"/>
          <w:color w:val="1D3176"/>
        </w:rPr>
        <w:t xml:space="preserve">equality and workers’ rights </w:t>
      </w:r>
      <w:r w:rsidRPr="00D429E4">
        <w:rPr>
          <w:rFonts w:ascii="Raleway" w:hAnsi="Raleway" w:cs="AvantGardeITCbyBT-Demi"/>
          <w:color w:val="1D3176"/>
        </w:rPr>
        <w:t>continue to be</w:t>
      </w:r>
      <w:r w:rsidR="007626D1">
        <w:rPr>
          <w:rFonts w:ascii="Raleway" w:hAnsi="Raleway" w:cs="AvantGardeITCbyBT-Demi"/>
          <w:color w:val="1D3176"/>
        </w:rPr>
        <w:t xml:space="preserve"> </w:t>
      </w:r>
      <w:r w:rsidRPr="00D429E4">
        <w:rPr>
          <w:rFonts w:ascii="Raleway" w:hAnsi="Raleway" w:cs="AvantGardeITCbyBT-Demi"/>
          <w:color w:val="1D3176"/>
        </w:rPr>
        <w:t>treated as priorities in setting a progressive</w:t>
      </w:r>
      <w:r w:rsidR="007626D1">
        <w:rPr>
          <w:rFonts w:ascii="Raleway" w:hAnsi="Raleway" w:cs="AvantGardeITCbyBT-Demi"/>
          <w:color w:val="1D3176"/>
        </w:rPr>
        <w:t xml:space="preserve"> </w:t>
      </w:r>
      <w:r w:rsidRPr="00D429E4">
        <w:rPr>
          <w:rFonts w:ascii="Raleway" w:hAnsi="Raleway" w:cs="AvantGardeITCbyBT-Demi"/>
          <w:color w:val="1D3176"/>
        </w:rPr>
        <w:t>agenda for post-Brexit Britain.</w:t>
      </w:r>
    </w:p>
    <w:p w14:paraId="34BF9E55" w14:textId="77777777" w:rsidR="00F5354B" w:rsidRDefault="00F5354B" w:rsidP="00AC0FAA">
      <w:pPr>
        <w:autoSpaceDE w:val="0"/>
        <w:autoSpaceDN w:val="0"/>
        <w:adjustRightInd w:val="0"/>
        <w:spacing w:after="0" w:line="240" w:lineRule="auto"/>
        <w:rPr>
          <w:rFonts w:ascii="Raleway" w:hAnsi="Raleway" w:cs="AvantGardeITCbyBT-Book"/>
          <w:color w:val="000000"/>
        </w:rPr>
      </w:pPr>
    </w:p>
    <w:p w14:paraId="52CB5516" w14:textId="3D850FE5" w:rsidR="00AC0FAA" w:rsidRDefault="00AC0FAA" w:rsidP="00AC0FAA">
      <w:pPr>
        <w:autoSpaceDE w:val="0"/>
        <w:autoSpaceDN w:val="0"/>
        <w:adjustRightInd w:val="0"/>
        <w:spacing w:after="0" w:line="240" w:lineRule="auto"/>
        <w:rPr>
          <w:rFonts w:ascii="Raleway" w:hAnsi="Raleway" w:cs="AvantGardeITCbyBT-Book"/>
          <w:color w:val="000000"/>
        </w:rPr>
      </w:pPr>
      <w:r w:rsidRPr="00D429E4">
        <w:rPr>
          <w:rFonts w:ascii="Raleway" w:hAnsi="Raleway" w:cs="AvantGardeITCbyBT-Book"/>
          <w:color w:val="000000"/>
        </w:rPr>
        <w:t>Tower Hamlets Council had already undertaken some</w:t>
      </w:r>
      <w:r w:rsidR="007626D1">
        <w:rPr>
          <w:rFonts w:ascii="Raleway" w:hAnsi="Raleway" w:cs="AvantGardeITCbyBT-Book"/>
          <w:color w:val="000000"/>
        </w:rPr>
        <w:t xml:space="preserve"> </w:t>
      </w:r>
      <w:r w:rsidRPr="00D429E4">
        <w:rPr>
          <w:rFonts w:ascii="Raleway" w:hAnsi="Raleway" w:cs="AvantGardeITCbyBT-Book"/>
          <w:color w:val="000000"/>
        </w:rPr>
        <w:t>preparatory work for Brexit, with a Scrutiny Challenge</w:t>
      </w:r>
      <w:r w:rsidR="007626D1">
        <w:rPr>
          <w:rFonts w:ascii="Raleway" w:hAnsi="Raleway" w:cs="AvantGardeITCbyBT-Book"/>
          <w:color w:val="000000"/>
        </w:rPr>
        <w:t xml:space="preserve"> </w:t>
      </w:r>
      <w:r w:rsidRPr="00D429E4">
        <w:rPr>
          <w:rFonts w:ascii="Raleway" w:hAnsi="Raleway" w:cs="AvantGardeITCbyBT-Book"/>
          <w:color w:val="000000"/>
        </w:rPr>
        <w:t>Session completed during the 2017/18 financial year.</w:t>
      </w:r>
      <w:r w:rsidR="00FF4DBD">
        <w:rPr>
          <w:rFonts w:ascii="Raleway" w:hAnsi="Raleway" w:cs="AvantGardeITCbyBT-Book"/>
          <w:color w:val="000000"/>
        </w:rPr>
        <w:t xml:space="preserve"> </w:t>
      </w:r>
      <w:r w:rsidRPr="00D429E4">
        <w:rPr>
          <w:rFonts w:ascii="Raleway" w:hAnsi="Raleway" w:cs="AvantGardeITCbyBT-Book"/>
          <w:color w:val="000000"/>
        </w:rPr>
        <w:t>The limited time available for this work meant that</w:t>
      </w:r>
      <w:r w:rsidR="007626D1">
        <w:rPr>
          <w:rFonts w:ascii="Raleway" w:hAnsi="Raleway" w:cs="AvantGardeITCbyBT-Book"/>
          <w:color w:val="000000"/>
        </w:rPr>
        <w:t xml:space="preserve"> </w:t>
      </w:r>
      <w:r w:rsidRPr="00D429E4">
        <w:rPr>
          <w:rFonts w:ascii="Raleway" w:hAnsi="Raleway" w:cs="AvantGardeITCbyBT-Book"/>
          <w:color w:val="000000"/>
        </w:rPr>
        <w:t>its scope was restricted to an initial assessment of</w:t>
      </w:r>
      <w:r w:rsidR="007626D1">
        <w:rPr>
          <w:rFonts w:ascii="Raleway" w:hAnsi="Raleway" w:cs="AvantGardeITCbyBT-Book"/>
          <w:color w:val="000000"/>
        </w:rPr>
        <w:t xml:space="preserve"> </w:t>
      </w:r>
      <w:r w:rsidRPr="00D429E4">
        <w:rPr>
          <w:rFonts w:ascii="Raleway" w:hAnsi="Raleway" w:cs="AvantGardeITCbyBT-Book"/>
          <w:color w:val="000000"/>
        </w:rPr>
        <w:t>corporate risks and opportunities facing the council as</w:t>
      </w:r>
      <w:r w:rsidR="007626D1">
        <w:rPr>
          <w:rFonts w:ascii="Raleway" w:hAnsi="Raleway" w:cs="AvantGardeITCbyBT-Book"/>
          <w:color w:val="000000"/>
        </w:rPr>
        <w:t xml:space="preserve"> </w:t>
      </w:r>
      <w:r w:rsidRPr="00D429E4">
        <w:rPr>
          <w:rFonts w:ascii="Raleway" w:hAnsi="Raleway" w:cs="AvantGardeITCbyBT-Book"/>
          <w:color w:val="000000"/>
        </w:rPr>
        <w:t>an organisation.</w:t>
      </w:r>
    </w:p>
    <w:p w14:paraId="564709CB" w14:textId="77777777" w:rsidR="00FF4DBD" w:rsidRPr="00D429E4" w:rsidRDefault="00FF4DBD" w:rsidP="00AC0FAA">
      <w:pPr>
        <w:autoSpaceDE w:val="0"/>
        <w:autoSpaceDN w:val="0"/>
        <w:adjustRightInd w:val="0"/>
        <w:spacing w:after="0" w:line="240" w:lineRule="auto"/>
        <w:rPr>
          <w:rFonts w:ascii="Raleway" w:hAnsi="Raleway" w:cs="AvantGardeITCbyBT-Book"/>
          <w:color w:val="000000"/>
        </w:rPr>
      </w:pPr>
    </w:p>
    <w:p w14:paraId="571E48BB" w14:textId="7E4F8CC1" w:rsidR="00AC0FAA" w:rsidRDefault="00AC0FAA" w:rsidP="00AC0FAA">
      <w:pPr>
        <w:autoSpaceDE w:val="0"/>
        <w:autoSpaceDN w:val="0"/>
        <w:adjustRightInd w:val="0"/>
        <w:spacing w:after="0" w:line="240" w:lineRule="auto"/>
        <w:rPr>
          <w:rFonts w:ascii="Raleway" w:hAnsi="Raleway" w:cs="AvantGardeITCbyBT-Book"/>
          <w:color w:val="000000"/>
        </w:rPr>
      </w:pPr>
      <w:r w:rsidRPr="00D429E4">
        <w:rPr>
          <w:rFonts w:ascii="Raleway" w:hAnsi="Raleway" w:cs="AvantGardeITCbyBT-Book"/>
          <w:color w:val="000000"/>
        </w:rPr>
        <w:t>The commission’s more comprehensive work was</w:t>
      </w:r>
      <w:r w:rsidR="009D250A">
        <w:rPr>
          <w:rFonts w:ascii="Raleway" w:hAnsi="Raleway" w:cs="AvantGardeITCbyBT-Book"/>
          <w:color w:val="000000"/>
        </w:rPr>
        <w:t xml:space="preserve"> </w:t>
      </w:r>
      <w:r w:rsidRPr="00D429E4">
        <w:rPr>
          <w:rFonts w:ascii="Raleway" w:hAnsi="Raleway" w:cs="AvantGardeITCbyBT-Book"/>
          <w:color w:val="000000"/>
        </w:rPr>
        <w:t>conducted over four months. Evidence was collected</w:t>
      </w:r>
      <w:r w:rsidR="009D250A">
        <w:rPr>
          <w:rFonts w:ascii="Raleway" w:hAnsi="Raleway" w:cs="AvantGardeITCbyBT-Book"/>
          <w:color w:val="000000"/>
        </w:rPr>
        <w:t xml:space="preserve"> </w:t>
      </w:r>
      <w:r w:rsidRPr="00D429E4">
        <w:rPr>
          <w:rFonts w:ascii="Raleway" w:hAnsi="Raleway" w:cs="AvantGardeITCbyBT-Book"/>
          <w:color w:val="000000"/>
        </w:rPr>
        <w:t>through a combination of oral hearings, the submission</w:t>
      </w:r>
      <w:r w:rsidR="009D250A">
        <w:rPr>
          <w:rFonts w:ascii="Raleway" w:hAnsi="Raleway" w:cs="AvantGardeITCbyBT-Book"/>
          <w:color w:val="000000"/>
        </w:rPr>
        <w:t xml:space="preserve"> </w:t>
      </w:r>
      <w:r w:rsidRPr="00D429E4">
        <w:rPr>
          <w:rFonts w:ascii="Raleway" w:hAnsi="Raleway" w:cs="AvantGardeITCbyBT-Book"/>
          <w:color w:val="000000"/>
        </w:rPr>
        <w:t>of written evidence, and desk-based research. Three</w:t>
      </w:r>
      <w:r w:rsidR="009D250A">
        <w:rPr>
          <w:rFonts w:ascii="Raleway" w:hAnsi="Raleway" w:cs="AvantGardeITCbyBT-Book"/>
          <w:color w:val="000000"/>
        </w:rPr>
        <w:t xml:space="preserve"> </w:t>
      </w:r>
      <w:r w:rsidRPr="00D429E4">
        <w:rPr>
          <w:rFonts w:ascii="Raleway" w:hAnsi="Raleway" w:cs="AvantGardeITCbyBT-Book"/>
          <w:color w:val="000000"/>
        </w:rPr>
        <w:t>roadshows were organised in the community to inform</w:t>
      </w:r>
      <w:r w:rsidR="009D250A">
        <w:rPr>
          <w:rFonts w:ascii="Raleway" w:hAnsi="Raleway" w:cs="AvantGardeITCbyBT-Book"/>
          <w:color w:val="000000"/>
        </w:rPr>
        <w:t xml:space="preserve"> </w:t>
      </w:r>
      <w:r w:rsidRPr="00D429E4">
        <w:rPr>
          <w:rFonts w:ascii="Raleway" w:hAnsi="Raleway" w:cs="AvantGardeITCbyBT-Book"/>
          <w:color w:val="000000"/>
        </w:rPr>
        <w:t>non-UK EU residents about their rights in the Brexit</w:t>
      </w:r>
      <w:r w:rsidR="004162E2">
        <w:rPr>
          <w:rFonts w:ascii="Raleway" w:hAnsi="Raleway" w:cs="AvantGardeITCbyBT-Book"/>
          <w:color w:val="000000"/>
        </w:rPr>
        <w:t xml:space="preserve"> </w:t>
      </w:r>
      <w:r w:rsidRPr="00D429E4">
        <w:rPr>
          <w:rFonts w:ascii="Raleway" w:hAnsi="Raleway" w:cs="AvantGardeITCbyBT-Book"/>
          <w:color w:val="000000"/>
        </w:rPr>
        <w:t>context. There were separate engagement events with</w:t>
      </w:r>
      <w:r w:rsidR="004162E2">
        <w:rPr>
          <w:rFonts w:ascii="Raleway" w:hAnsi="Raleway" w:cs="AvantGardeITCbyBT-Book"/>
          <w:color w:val="000000"/>
        </w:rPr>
        <w:t xml:space="preserve"> </w:t>
      </w:r>
      <w:r w:rsidRPr="00D429E4">
        <w:rPr>
          <w:rFonts w:ascii="Raleway" w:hAnsi="Raleway" w:cs="AvantGardeITCbyBT-Book"/>
          <w:color w:val="000000"/>
        </w:rPr>
        <w:t>BME-owned businesses in the borough and a further</w:t>
      </w:r>
      <w:r w:rsidR="004162E2">
        <w:rPr>
          <w:rFonts w:ascii="Raleway" w:hAnsi="Raleway" w:cs="AvantGardeITCbyBT-Book"/>
          <w:color w:val="000000"/>
        </w:rPr>
        <w:t xml:space="preserve"> </w:t>
      </w:r>
      <w:r w:rsidRPr="00D429E4">
        <w:rPr>
          <w:rFonts w:ascii="Raleway" w:hAnsi="Raleway" w:cs="AvantGardeITCbyBT-Book"/>
          <w:color w:val="000000"/>
        </w:rPr>
        <w:t>event to engage young people and hear their views</w:t>
      </w:r>
      <w:r w:rsidR="004162E2">
        <w:rPr>
          <w:rFonts w:ascii="Raleway" w:hAnsi="Raleway" w:cs="AvantGardeITCbyBT-Book"/>
          <w:color w:val="000000"/>
        </w:rPr>
        <w:t xml:space="preserve"> </w:t>
      </w:r>
      <w:r w:rsidRPr="00D429E4">
        <w:rPr>
          <w:rFonts w:ascii="Raleway" w:hAnsi="Raleway" w:cs="AvantGardeITCbyBT-Book"/>
          <w:color w:val="000000"/>
        </w:rPr>
        <w:t>on the issue.</w:t>
      </w:r>
    </w:p>
    <w:p w14:paraId="4CD7CA6A" w14:textId="77777777" w:rsidR="00FF4DBD" w:rsidRPr="00D429E4" w:rsidRDefault="00FF4DBD" w:rsidP="00AC0FAA">
      <w:pPr>
        <w:autoSpaceDE w:val="0"/>
        <w:autoSpaceDN w:val="0"/>
        <w:adjustRightInd w:val="0"/>
        <w:spacing w:after="0" w:line="240" w:lineRule="auto"/>
        <w:rPr>
          <w:rFonts w:ascii="Raleway" w:hAnsi="Raleway" w:cs="AvantGardeITCbyBT-Book"/>
          <w:color w:val="000000"/>
        </w:rPr>
      </w:pPr>
    </w:p>
    <w:p w14:paraId="067FF1E9" w14:textId="44DACBE0" w:rsidR="00AC0FAA" w:rsidRDefault="00AC0FAA" w:rsidP="004162E2">
      <w:pPr>
        <w:autoSpaceDE w:val="0"/>
        <w:autoSpaceDN w:val="0"/>
        <w:adjustRightInd w:val="0"/>
        <w:spacing w:after="0" w:line="240" w:lineRule="auto"/>
        <w:rPr>
          <w:rFonts w:ascii="Raleway" w:hAnsi="Raleway" w:cs="AvantGardeITCbyBT-Book"/>
          <w:color w:val="000000"/>
        </w:rPr>
      </w:pPr>
      <w:r w:rsidRPr="00D429E4">
        <w:rPr>
          <w:rFonts w:ascii="Raleway" w:hAnsi="Raleway" w:cs="AvantGardeITCbyBT-Book"/>
          <w:color w:val="000000"/>
        </w:rPr>
        <w:t>Capital Economics was commissioned to consider</w:t>
      </w:r>
      <w:r w:rsidR="004162E2">
        <w:rPr>
          <w:rFonts w:ascii="Raleway" w:hAnsi="Raleway" w:cs="AvantGardeITCbyBT-Book"/>
          <w:color w:val="000000"/>
        </w:rPr>
        <w:t xml:space="preserve"> </w:t>
      </w:r>
      <w:r w:rsidRPr="00D429E4">
        <w:rPr>
          <w:rFonts w:ascii="Raleway" w:hAnsi="Raleway" w:cs="AvantGardeITCbyBT-Book"/>
          <w:color w:val="000000"/>
        </w:rPr>
        <w:t>the impact of Brexit on the local economy in three</w:t>
      </w:r>
      <w:r w:rsidR="004162E2">
        <w:rPr>
          <w:rFonts w:ascii="Raleway" w:hAnsi="Raleway" w:cs="AvantGardeITCbyBT-Book"/>
          <w:color w:val="000000"/>
        </w:rPr>
        <w:t xml:space="preserve"> </w:t>
      </w:r>
      <w:r w:rsidRPr="00D429E4">
        <w:rPr>
          <w:rFonts w:ascii="Raleway" w:hAnsi="Raleway" w:cs="AvantGardeITCbyBT-Book"/>
          <w:color w:val="000000"/>
        </w:rPr>
        <w:t>different scenarios; their research methodology</w:t>
      </w:r>
      <w:r w:rsidR="004162E2">
        <w:rPr>
          <w:rFonts w:ascii="Raleway" w:hAnsi="Raleway" w:cs="AvantGardeITCbyBT-Book"/>
          <w:color w:val="000000"/>
        </w:rPr>
        <w:t xml:space="preserve"> </w:t>
      </w:r>
      <w:r w:rsidRPr="00D429E4">
        <w:rPr>
          <w:rFonts w:ascii="Raleway" w:hAnsi="Raleway" w:cs="AvantGardeITCbyBT-Book"/>
          <w:color w:val="000000"/>
        </w:rPr>
        <w:t>included a series of interviews with local businesses.</w:t>
      </w:r>
    </w:p>
    <w:p w14:paraId="18CC1F21" w14:textId="69D2E4CA" w:rsidR="00F5354B" w:rsidRDefault="00F5354B" w:rsidP="004162E2">
      <w:pPr>
        <w:autoSpaceDE w:val="0"/>
        <w:autoSpaceDN w:val="0"/>
        <w:adjustRightInd w:val="0"/>
        <w:spacing w:after="0" w:line="240" w:lineRule="auto"/>
        <w:rPr>
          <w:rFonts w:ascii="Raleway" w:hAnsi="Raleway" w:cs="AvantGardeITCbyBT-Book"/>
          <w:color w:val="000000"/>
        </w:rPr>
      </w:pPr>
    </w:p>
    <w:p w14:paraId="6246564B" w14:textId="3F697514" w:rsidR="0045359A" w:rsidRDefault="0045359A" w:rsidP="004162E2">
      <w:pPr>
        <w:autoSpaceDE w:val="0"/>
        <w:autoSpaceDN w:val="0"/>
        <w:adjustRightInd w:val="0"/>
        <w:spacing w:after="0" w:line="240" w:lineRule="auto"/>
        <w:rPr>
          <w:rFonts w:ascii="Raleway" w:hAnsi="Raleway" w:cs="AvantGardeITCbyBT-Book"/>
          <w:color w:val="000000"/>
        </w:rPr>
      </w:pPr>
    </w:p>
    <w:p w14:paraId="0720DB9D" w14:textId="77777777" w:rsidR="0045359A" w:rsidRDefault="0045359A" w:rsidP="004162E2">
      <w:pPr>
        <w:autoSpaceDE w:val="0"/>
        <w:autoSpaceDN w:val="0"/>
        <w:adjustRightInd w:val="0"/>
        <w:spacing w:after="0" w:line="240" w:lineRule="auto"/>
        <w:rPr>
          <w:rFonts w:ascii="Raleway" w:hAnsi="Raleway" w:cs="AvantGardeITCbyBT-Book"/>
          <w:color w:val="000000"/>
        </w:rPr>
        <w:sectPr w:rsidR="0045359A" w:rsidSect="00EA32D0">
          <w:pgSz w:w="11906" w:h="16838"/>
          <w:pgMar w:top="1440" w:right="1080" w:bottom="1440" w:left="1080" w:header="708" w:footer="708" w:gutter="0"/>
          <w:cols w:num="2" w:space="708"/>
          <w:docGrid w:linePitch="360"/>
        </w:sectPr>
      </w:pPr>
    </w:p>
    <w:p w14:paraId="330CA083" w14:textId="77777777" w:rsidR="00F5354B" w:rsidRDefault="00F5354B" w:rsidP="00AC0FAA">
      <w:pPr>
        <w:rPr>
          <w:rFonts w:ascii="Raleway" w:hAnsi="Raleway" w:cs="AvantGardeITCbyBT-Book"/>
        </w:rPr>
      </w:pPr>
    </w:p>
    <w:p w14:paraId="06EEF043" w14:textId="7EE1AF3D" w:rsidR="00F5354B" w:rsidRDefault="00F5354B" w:rsidP="00AC0FAA">
      <w:pPr>
        <w:rPr>
          <w:rFonts w:ascii="Raleway" w:hAnsi="Raleway" w:cs="AvantGardeITCbyBT-Book"/>
        </w:rPr>
        <w:sectPr w:rsidR="00F5354B" w:rsidSect="00F5354B">
          <w:type w:val="continuous"/>
          <w:pgSz w:w="11906" w:h="16838"/>
          <w:pgMar w:top="1440" w:right="1080" w:bottom="1440" w:left="1080" w:header="708" w:footer="708" w:gutter="0"/>
          <w:cols w:space="708"/>
          <w:docGrid w:linePitch="360"/>
        </w:sectPr>
      </w:pPr>
      <w:r>
        <w:rPr>
          <w:noProof/>
        </w:rPr>
        <w:drawing>
          <wp:inline distT="0" distB="0" distL="0" distR="0" wp14:anchorId="70A27756" wp14:editId="5CC4D2BA">
            <wp:extent cx="6115843" cy="2265528"/>
            <wp:effectExtent l="0" t="0" r="0" b="1905"/>
            <wp:docPr id="10" name="Picture 10" descr="Table entitled: the Commissioners with 9 people listed: Cllr Amina Ali (LBTH), Cllr Bex White (LBTH), Michael Pantlin (BARTS Health), Professor Tony Travers (LSE), Sue Terpilowski (FSB), Ivana Bartoletti (FWN), Howard Dawber (CWG), Fahimul Islam (LBTH), Sadie Ahmed (LBT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76325" cy="2287933"/>
                    </a:xfrm>
                    <a:prstGeom prst="rect">
                      <a:avLst/>
                    </a:prstGeom>
                  </pic:spPr>
                </pic:pic>
              </a:graphicData>
            </a:graphic>
          </wp:inline>
        </w:drawing>
      </w:r>
    </w:p>
    <w:p w14:paraId="78505227" w14:textId="3C6C9E1A" w:rsidR="00AC0FAA" w:rsidRPr="00D429E4" w:rsidRDefault="00AC0FAA">
      <w:pPr>
        <w:rPr>
          <w:rFonts w:ascii="Raleway" w:hAnsi="Raleway" w:cs="AvantGardeITCbyBT-Book"/>
          <w:color w:val="1D3176"/>
        </w:rPr>
      </w:pPr>
      <w:r w:rsidRPr="00D429E4">
        <w:rPr>
          <w:rFonts w:ascii="Raleway" w:hAnsi="Raleway" w:cs="AvantGardeITCbyBT-Book"/>
          <w:color w:val="1D3176"/>
        </w:rPr>
        <w:br w:type="page"/>
      </w:r>
    </w:p>
    <w:p w14:paraId="2DFA0FB5" w14:textId="03BDCCDA" w:rsidR="00AC0FAA" w:rsidRPr="00912038" w:rsidRDefault="00AC0FAA" w:rsidP="00912038">
      <w:pPr>
        <w:pStyle w:val="Heading1"/>
        <w:spacing w:after="840"/>
        <w:rPr>
          <w:rFonts w:ascii="AvantGardeITCbyBT-Medium" w:hAnsi="AvantGardeITCbyBT-Medium" w:cs="AvantGardeITCbyBT-Medium"/>
          <w:b/>
          <w:bCs/>
          <w:color w:val="FF0000"/>
          <w:sz w:val="56"/>
          <w:szCs w:val="56"/>
        </w:rPr>
      </w:pPr>
      <w:r w:rsidRPr="00912038">
        <w:rPr>
          <w:b/>
          <w:bCs/>
          <w:color w:val="FF0000"/>
          <w:sz w:val="56"/>
          <w:szCs w:val="56"/>
        </w:rPr>
        <w:lastRenderedPageBreak/>
        <w:t>Local economy</w:t>
      </w:r>
    </w:p>
    <w:p w14:paraId="564AAD3B" w14:textId="64101DE1"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Under the hard Brexit scenario, GVA</w:t>
      </w:r>
      <w:r w:rsidR="00F5354B"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or economic output will be around</w:t>
      </w:r>
      <w:r w:rsidR="00F5354B"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two per cent lower. In Tower Hamlets,</w:t>
      </w:r>
      <w:r w:rsidR="00F5354B"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economic output is predicted to be</w:t>
      </w:r>
      <w:r w:rsidR="00F5354B"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3.6 per cent lower than it would be</w:t>
      </w:r>
      <w:r w:rsidR="00F5354B"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otherwise. The initial impact of a hard</w:t>
      </w:r>
      <w:r w:rsidR="00F5354B"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Brexit is predicted to be more</w:t>
      </w:r>
      <w:r w:rsidR="00F5354B"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significant in Tower Hamlets and the</w:t>
      </w:r>
      <w:r w:rsidR="00F5354B"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City of London.”</w:t>
      </w:r>
    </w:p>
    <w:p w14:paraId="09E48B40" w14:textId="59573626" w:rsidR="00AC0FAA" w:rsidRPr="006A4F2D" w:rsidRDefault="00AC0FAA" w:rsidP="00AC0FAA">
      <w:pPr>
        <w:autoSpaceDE w:val="0"/>
        <w:autoSpaceDN w:val="0"/>
        <w:adjustRightInd w:val="0"/>
        <w:spacing w:after="0" w:line="240" w:lineRule="auto"/>
        <w:rPr>
          <w:rFonts w:ascii="AvantGardeITCbyBT-Medium" w:hAnsi="AvantGardeITCbyBT-Medium" w:cs="AvantGardeITCbyBT-Medium"/>
          <w:b/>
          <w:bCs/>
          <w:color w:val="0070C0"/>
          <w:sz w:val="28"/>
          <w:szCs w:val="28"/>
        </w:rPr>
      </w:pPr>
      <w:r w:rsidRPr="006A4F2D">
        <w:rPr>
          <w:rFonts w:ascii="AvantGardeITCbyBT-Medium" w:hAnsi="AvantGardeITCbyBT-Medium" w:cs="AvantGardeITCbyBT-Medium"/>
          <w:b/>
          <w:bCs/>
          <w:color w:val="0070C0"/>
          <w:sz w:val="28"/>
          <w:szCs w:val="28"/>
        </w:rPr>
        <w:t>Naomi Clayton, Centre for Cities</w:t>
      </w:r>
    </w:p>
    <w:p w14:paraId="01C541DA" w14:textId="77777777" w:rsidR="00F5354B" w:rsidRPr="006A4F2D" w:rsidRDefault="00F5354B" w:rsidP="00AC0FAA">
      <w:pPr>
        <w:autoSpaceDE w:val="0"/>
        <w:autoSpaceDN w:val="0"/>
        <w:adjustRightInd w:val="0"/>
        <w:spacing w:after="0" w:line="240" w:lineRule="auto"/>
        <w:rPr>
          <w:rFonts w:ascii="AvantGardeITCbyBT-Medium" w:hAnsi="AvantGardeITCbyBT-Medium" w:cs="AvantGardeITCbyBT-Medium"/>
          <w:color w:val="0070C0"/>
          <w:sz w:val="28"/>
          <w:szCs w:val="28"/>
        </w:rPr>
      </w:pPr>
    </w:p>
    <w:p w14:paraId="7E3CB19A" w14:textId="4F9AA553" w:rsidR="00AC0FAA" w:rsidRPr="00F5354B" w:rsidRDefault="00AC0FAA" w:rsidP="00AC0FAA">
      <w:pPr>
        <w:autoSpaceDE w:val="0"/>
        <w:autoSpaceDN w:val="0"/>
        <w:adjustRightInd w:val="0"/>
        <w:spacing w:after="0" w:line="240" w:lineRule="auto"/>
        <w:rPr>
          <w:rFonts w:ascii="Raleway" w:hAnsi="Raleway" w:cs="AvantGardeITCbyBT-Book"/>
          <w:color w:val="000000"/>
        </w:rPr>
      </w:pPr>
      <w:r w:rsidRPr="00F5354B">
        <w:rPr>
          <w:rFonts w:ascii="Raleway" w:hAnsi="Raleway" w:cs="AvantGardeITCbyBT-Book"/>
          <w:color w:val="000000"/>
        </w:rPr>
        <w:t>The commission was asked to address the following</w:t>
      </w:r>
      <w:r w:rsidR="00F5354B">
        <w:rPr>
          <w:rFonts w:ascii="Raleway" w:hAnsi="Raleway" w:cs="AvantGardeITCbyBT-Book"/>
          <w:color w:val="000000"/>
        </w:rPr>
        <w:t xml:space="preserve"> </w:t>
      </w:r>
      <w:r w:rsidRPr="00F5354B">
        <w:rPr>
          <w:rFonts w:ascii="Raleway" w:hAnsi="Raleway" w:cs="AvantGardeITCbyBT-Book"/>
          <w:color w:val="000000"/>
        </w:rPr>
        <w:t>questions relating to the impact of Brexit on the local</w:t>
      </w:r>
      <w:r w:rsidR="00F5354B">
        <w:rPr>
          <w:rFonts w:ascii="Raleway" w:hAnsi="Raleway" w:cs="AvantGardeITCbyBT-Book"/>
          <w:color w:val="000000"/>
        </w:rPr>
        <w:t xml:space="preserve"> </w:t>
      </w:r>
      <w:r w:rsidRPr="00F5354B">
        <w:rPr>
          <w:rFonts w:ascii="Raleway" w:hAnsi="Raleway" w:cs="AvantGardeITCbyBT-Book"/>
          <w:color w:val="000000"/>
        </w:rPr>
        <w:t>economy.</w:t>
      </w:r>
    </w:p>
    <w:p w14:paraId="203274EE" w14:textId="41926887" w:rsidR="00AC0FAA" w:rsidRPr="00F5354B" w:rsidRDefault="00AC0FAA" w:rsidP="00AC0FAA">
      <w:pPr>
        <w:autoSpaceDE w:val="0"/>
        <w:autoSpaceDN w:val="0"/>
        <w:adjustRightInd w:val="0"/>
        <w:spacing w:after="0" w:line="240" w:lineRule="auto"/>
        <w:rPr>
          <w:rFonts w:ascii="Raleway" w:hAnsi="Raleway" w:cs="AvantGardeITCbyBT-Demi"/>
          <w:color w:val="1D3176"/>
        </w:rPr>
      </w:pPr>
      <w:r w:rsidRPr="00F5354B">
        <w:rPr>
          <w:rFonts w:ascii="Raleway" w:hAnsi="Raleway" w:cs="AvantGardeITCbyBT-Demi"/>
          <w:color w:val="1D3176"/>
        </w:rPr>
        <w:t>&gt; How is Brexit likely to impact on our</w:t>
      </w:r>
      <w:r w:rsidR="00F5354B">
        <w:rPr>
          <w:rFonts w:ascii="Raleway" w:hAnsi="Raleway" w:cs="AvantGardeITCbyBT-Demi"/>
          <w:color w:val="1D3176"/>
        </w:rPr>
        <w:t xml:space="preserve"> </w:t>
      </w:r>
      <w:r w:rsidRPr="00F5354B">
        <w:rPr>
          <w:rFonts w:ascii="Raleway" w:hAnsi="Raleway" w:cs="AvantGardeITCbyBT-Demi"/>
          <w:color w:val="1D3176"/>
        </w:rPr>
        <w:t>competitiveness as a borough for</w:t>
      </w:r>
      <w:r w:rsidR="00F5354B">
        <w:rPr>
          <w:rFonts w:ascii="Raleway" w:hAnsi="Raleway" w:cs="AvantGardeITCbyBT-Demi"/>
          <w:color w:val="1D3176"/>
        </w:rPr>
        <w:t xml:space="preserve"> </w:t>
      </w:r>
      <w:r w:rsidRPr="00F5354B">
        <w:rPr>
          <w:rFonts w:ascii="Raleway" w:hAnsi="Raleway" w:cs="AvantGardeITCbyBT-Demi"/>
          <w:color w:val="1D3176"/>
        </w:rPr>
        <w:t>international</w:t>
      </w:r>
      <w:r w:rsidR="00F5354B">
        <w:rPr>
          <w:rFonts w:ascii="Raleway" w:hAnsi="Raleway" w:cs="AvantGardeITCbyBT-Demi"/>
          <w:color w:val="1D3176"/>
        </w:rPr>
        <w:t xml:space="preserve"> </w:t>
      </w:r>
      <w:r w:rsidRPr="00F5354B">
        <w:rPr>
          <w:rFonts w:ascii="Raleway" w:hAnsi="Raleway" w:cs="AvantGardeITCbyBT-Demi"/>
          <w:color w:val="1D3176"/>
        </w:rPr>
        <w:t>business over the short, medium and long term?</w:t>
      </w:r>
    </w:p>
    <w:p w14:paraId="14CE3584" w14:textId="181B2A06" w:rsidR="00AC0FAA" w:rsidRPr="00F5354B" w:rsidRDefault="00AC0FAA" w:rsidP="00AC0FAA">
      <w:pPr>
        <w:autoSpaceDE w:val="0"/>
        <w:autoSpaceDN w:val="0"/>
        <w:adjustRightInd w:val="0"/>
        <w:spacing w:after="0" w:line="240" w:lineRule="auto"/>
        <w:rPr>
          <w:rFonts w:ascii="Raleway" w:hAnsi="Raleway" w:cs="AvantGardeITCbyBT-Demi"/>
          <w:color w:val="1D3176"/>
        </w:rPr>
      </w:pPr>
      <w:r w:rsidRPr="00F5354B">
        <w:rPr>
          <w:rFonts w:ascii="Raleway" w:hAnsi="Raleway" w:cs="AvantGardeITCbyBT-Demi"/>
          <w:color w:val="1D3176"/>
        </w:rPr>
        <w:t>&gt; How is Brexit likely to impact on our small and</w:t>
      </w:r>
      <w:r w:rsidR="00F5354B">
        <w:rPr>
          <w:rFonts w:ascii="Raleway" w:hAnsi="Raleway" w:cs="AvantGardeITCbyBT-Demi"/>
          <w:color w:val="1D3176"/>
        </w:rPr>
        <w:t xml:space="preserve"> </w:t>
      </w:r>
      <w:r w:rsidRPr="00F5354B">
        <w:rPr>
          <w:rFonts w:ascii="Raleway" w:hAnsi="Raleway" w:cs="AvantGardeITCbyBT-Demi"/>
          <w:color w:val="1D3176"/>
        </w:rPr>
        <w:t>medium sized enterprises over the short, medium</w:t>
      </w:r>
      <w:r w:rsidR="00F5354B">
        <w:rPr>
          <w:rFonts w:ascii="Raleway" w:hAnsi="Raleway" w:cs="AvantGardeITCbyBT-Demi"/>
          <w:color w:val="1D3176"/>
        </w:rPr>
        <w:t xml:space="preserve"> </w:t>
      </w:r>
      <w:r w:rsidRPr="00F5354B">
        <w:rPr>
          <w:rFonts w:ascii="Raleway" w:hAnsi="Raleway" w:cs="AvantGardeITCbyBT-Demi"/>
          <w:color w:val="1D3176"/>
        </w:rPr>
        <w:t>and long term?</w:t>
      </w:r>
    </w:p>
    <w:p w14:paraId="2207A039" w14:textId="4F479E80" w:rsidR="00AC0FAA" w:rsidRPr="00F5354B" w:rsidRDefault="00AC0FAA" w:rsidP="00AC0FAA">
      <w:pPr>
        <w:autoSpaceDE w:val="0"/>
        <w:autoSpaceDN w:val="0"/>
        <w:adjustRightInd w:val="0"/>
        <w:spacing w:after="0" w:line="240" w:lineRule="auto"/>
        <w:rPr>
          <w:rFonts w:ascii="Raleway" w:hAnsi="Raleway" w:cs="AvantGardeITCbyBT-Demi"/>
          <w:color w:val="1D3176"/>
        </w:rPr>
      </w:pPr>
      <w:r w:rsidRPr="00F5354B">
        <w:rPr>
          <w:rFonts w:ascii="Raleway" w:hAnsi="Raleway" w:cs="AvantGardeITCbyBT-Demi"/>
          <w:color w:val="1D3176"/>
        </w:rPr>
        <w:t>&gt; How it Brexit likely to impact on the continued</w:t>
      </w:r>
      <w:r w:rsidR="00F5354B">
        <w:rPr>
          <w:rFonts w:ascii="Raleway" w:hAnsi="Raleway" w:cs="AvantGardeITCbyBT-Demi"/>
          <w:color w:val="1D3176"/>
        </w:rPr>
        <w:t xml:space="preserve"> </w:t>
      </w:r>
      <w:r w:rsidRPr="00F5354B">
        <w:rPr>
          <w:rFonts w:ascii="Raleway" w:hAnsi="Raleway" w:cs="AvantGardeITCbyBT-Demi"/>
          <w:color w:val="1D3176"/>
        </w:rPr>
        <w:t>success and sustainability of our local tourism</w:t>
      </w:r>
      <w:r w:rsidR="00F5354B">
        <w:rPr>
          <w:rFonts w:ascii="Raleway" w:hAnsi="Raleway" w:cs="AvantGardeITCbyBT-Demi"/>
          <w:color w:val="1D3176"/>
        </w:rPr>
        <w:t xml:space="preserve"> </w:t>
      </w:r>
      <w:r w:rsidRPr="00F5354B">
        <w:rPr>
          <w:rFonts w:ascii="Raleway" w:hAnsi="Raleway" w:cs="AvantGardeITCbyBT-Demi"/>
          <w:color w:val="1D3176"/>
        </w:rPr>
        <w:t>sector?</w:t>
      </w:r>
    </w:p>
    <w:p w14:paraId="7A969334" w14:textId="5713A58D" w:rsidR="00AC0FAA" w:rsidRDefault="00AC0FAA" w:rsidP="00AC0FAA">
      <w:pPr>
        <w:autoSpaceDE w:val="0"/>
        <w:autoSpaceDN w:val="0"/>
        <w:adjustRightInd w:val="0"/>
        <w:spacing w:after="0" w:line="240" w:lineRule="auto"/>
        <w:rPr>
          <w:rFonts w:ascii="Raleway" w:hAnsi="Raleway" w:cs="AvantGardeITCbyBT-Demi"/>
          <w:color w:val="1D3176"/>
        </w:rPr>
      </w:pPr>
      <w:r w:rsidRPr="00F5354B">
        <w:rPr>
          <w:rFonts w:ascii="Raleway" w:hAnsi="Raleway" w:cs="AvantGardeITCbyBT-Demi"/>
          <w:color w:val="1D3176"/>
        </w:rPr>
        <w:t>&gt; What measures can be identified to ensure that</w:t>
      </w:r>
      <w:r w:rsidR="00F5354B">
        <w:rPr>
          <w:rFonts w:ascii="Raleway" w:hAnsi="Raleway" w:cs="AvantGardeITCbyBT-Demi"/>
          <w:color w:val="1D3176"/>
        </w:rPr>
        <w:t xml:space="preserve"> </w:t>
      </w:r>
      <w:r w:rsidRPr="00F5354B">
        <w:rPr>
          <w:rFonts w:ascii="Raleway" w:hAnsi="Raleway" w:cs="AvantGardeITCbyBT-Demi"/>
          <w:color w:val="1D3176"/>
        </w:rPr>
        <w:t>we are positioned to retain and attract a suitably</w:t>
      </w:r>
      <w:r w:rsidR="00F5354B">
        <w:rPr>
          <w:rFonts w:ascii="Raleway" w:hAnsi="Raleway" w:cs="AvantGardeITCbyBT-Demi"/>
          <w:color w:val="1D3176"/>
        </w:rPr>
        <w:t xml:space="preserve"> </w:t>
      </w:r>
      <w:r w:rsidRPr="00F5354B">
        <w:rPr>
          <w:rFonts w:ascii="Raleway" w:hAnsi="Raleway" w:cs="AvantGardeITCbyBT-Demi"/>
          <w:color w:val="1D3176"/>
        </w:rPr>
        <w:t>skilled workforce to respond to the challenges</w:t>
      </w:r>
      <w:r w:rsidR="00F5354B">
        <w:rPr>
          <w:rFonts w:ascii="Raleway" w:hAnsi="Raleway" w:cs="AvantGardeITCbyBT-Demi"/>
          <w:color w:val="1D3176"/>
        </w:rPr>
        <w:t xml:space="preserve"> </w:t>
      </w:r>
      <w:r w:rsidRPr="00F5354B">
        <w:rPr>
          <w:rFonts w:ascii="Raleway" w:hAnsi="Raleway" w:cs="AvantGardeITCbyBT-Demi"/>
          <w:color w:val="1D3176"/>
        </w:rPr>
        <w:t>of Brexit and to create the conditions for</w:t>
      </w:r>
      <w:r w:rsidR="00F5354B">
        <w:rPr>
          <w:rFonts w:ascii="Raleway" w:hAnsi="Raleway" w:cs="AvantGardeITCbyBT-Demi"/>
          <w:color w:val="1D3176"/>
        </w:rPr>
        <w:t xml:space="preserve"> </w:t>
      </w:r>
      <w:r w:rsidRPr="00F5354B">
        <w:rPr>
          <w:rFonts w:ascii="Raleway" w:hAnsi="Raleway" w:cs="AvantGardeITCbyBT-Demi"/>
          <w:color w:val="1D3176"/>
        </w:rPr>
        <w:t>continued economic growth?</w:t>
      </w:r>
    </w:p>
    <w:p w14:paraId="27C303E4" w14:textId="77777777" w:rsidR="00F5354B" w:rsidRPr="00F5354B" w:rsidRDefault="00F5354B" w:rsidP="00AC0FAA">
      <w:pPr>
        <w:autoSpaceDE w:val="0"/>
        <w:autoSpaceDN w:val="0"/>
        <w:adjustRightInd w:val="0"/>
        <w:spacing w:after="0" w:line="240" w:lineRule="auto"/>
        <w:rPr>
          <w:rFonts w:ascii="Raleway" w:hAnsi="Raleway" w:cs="AvantGardeITCbyBT-Demi"/>
          <w:color w:val="1D3176"/>
        </w:rPr>
      </w:pPr>
    </w:p>
    <w:p w14:paraId="4B735514" w14:textId="4DF5F6CD" w:rsidR="00AC0FAA" w:rsidRPr="00F5354B" w:rsidRDefault="00AC0FAA" w:rsidP="00AC0FAA">
      <w:pPr>
        <w:autoSpaceDE w:val="0"/>
        <w:autoSpaceDN w:val="0"/>
        <w:adjustRightInd w:val="0"/>
        <w:spacing w:after="0" w:line="240" w:lineRule="auto"/>
        <w:rPr>
          <w:rFonts w:ascii="Raleway" w:hAnsi="Raleway" w:cs="AvantGardeITCbyBT-Book"/>
          <w:color w:val="000000"/>
        </w:rPr>
      </w:pPr>
      <w:r w:rsidRPr="00F5354B">
        <w:rPr>
          <w:rFonts w:ascii="Raleway" w:hAnsi="Raleway" w:cs="AvantGardeITCbyBT-Book"/>
          <w:color w:val="000000"/>
        </w:rPr>
        <w:t>The commission was also asked to consider the</w:t>
      </w:r>
      <w:r w:rsidR="00F5354B">
        <w:rPr>
          <w:rFonts w:ascii="Raleway" w:hAnsi="Raleway" w:cs="AvantGardeITCbyBT-Book"/>
          <w:color w:val="000000"/>
        </w:rPr>
        <w:t xml:space="preserve"> </w:t>
      </w:r>
      <w:r w:rsidRPr="00F5354B">
        <w:rPr>
          <w:rFonts w:ascii="Raleway" w:hAnsi="Raleway" w:cs="AvantGardeITCbyBT-Book"/>
          <w:color w:val="000000"/>
        </w:rPr>
        <w:t>potential impacts of Brexit for people with protected</w:t>
      </w:r>
      <w:r w:rsidR="00F5354B">
        <w:rPr>
          <w:rFonts w:ascii="Raleway" w:hAnsi="Raleway" w:cs="AvantGardeITCbyBT-Book"/>
          <w:color w:val="000000"/>
        </w:rPr>
        <w:t xml:space="preserve"> </w:t>
      </w:r>
      <w:r w:rsidRPr="00F5354B">
        <w:rPr>
          <w:rFonts w:ascii="Raleway" w:hAnsi="Raleway" w:cs="AvantGardeITCbyBT-Book"/>
          <w:color w:val="000000"/>
        </w:rPr>
        <w:t>characteristics as defined by the Equalities Act 2010</w:t>
      </w:r>
      <w:r w:rsidR="00F5354B">
        <w:rPr>
          <w:rFonts w:ascii="Raleway" w:hAnsi="Raleway" w:cs="AvantGardeITCbyBT-Book"/>
          <w:color w:val="000000"/>
        </w:rPr>
        <w:t xml:space="preserve"> </w:t>
      </w:r>
      <w:r w:rsidRPr="00F5354B">
        <w:rPr>
          <w:rFonts w:ascii="Raleway" w:hAnsi="Raleway" w:cs="AvantGardeITCbyBT-Book"/>
          <w:color w:val="000000"/>
        </w:rPr>
        <w:t>and how the borough can work together to mitigate</w:t>
      </w:r>
      <w:r w:rsidR="00F5354B">
        <w:rPr>
          <w:rFonts w:ascii="Raleway" w:hAnsi="Raleway" w:cs="AvantGardeITCbyBT-Book"/>
          <w:color w:val="000000"/>
        </w:rPr>
        <w:t xml:space="preserve"> </w:t>
      </w:r>
      <w:r w:rsidRPr="00F5354B">
        <w:rPr>
          <w:rFonts w:ascii="Raleway" w:hAnsi="Raleway" w:cs="AvantGardeITCbyBT-Book"/>
          <w:color w:val="000000"/>
        </w:rPr>
        <w:t>them.</w:t>
      </w:r>
    </w:p>
    <w:p w14:paraId="6277D972" w14:textId="77777777" w:rsidR="00C83E26" w:rsidRDefault="00C83E26" w:rsidP="00AC0FAA">
      <w:pPr>
        <w:autoSpaceDE w:val="0"/>
        <w:autoSpaceDN w:val="0"/>
        <w:adjustRightInd w:val="0"/>
        <w:spacing w:after="0" w:line="240" w:lineRule="auto"/>
        <w:rPr>
          <w:rFonts w:ascii="Raleway" w:hAnsi="Raleway" w:cs="AvantGardeITCbyBT-Book"/>
          <w:color w:val="000000"/>
        </w:rPr>
      </w:pPr>
    </w:p>
    <w:p w14:paraId="31FEB821" w14:textId="4A496229" w:rsidR="00AC0FAA" w:rsidRDefault="00AC0FAA" w:rsidP="00AC0FAA">
      <w:pPr>
        <w:autoSpaceDE w:val="0"/>
        <w:autoSpaceDN w:val="0"/>
        <w:adjustRightInd w:val="0"/>
        <w:spacing w:after="0" w:line="240" w:lineRule="auto"/>
        <w:rPr>
          <w:rFonts w:ascii="Raleway" w:hAnsi="Raleway" w:cs="AvantGardeITCbyBT-Book"/>
          <w:color w:val="000000"/>
        </w:rPr>
      </w:pPr>
      <w:r w:rsidRPr="00F5354B">
        <w:rPr>
          <w:rFonts w:ascii="Raleway" w:hAnsi="Raleway" w:cs="AvantGardeITCbyBT-Book"/>
          <w:color w:val="000000"/>
        </w:rPr>
        <w:t>Capital Economics was commissioned to undertake</w:t>
      </w:r>
      <w:r w:rsidR="00C83E26">
        <w:rPr>
          <w:rFonts w:ascii="Raleway" w:hAnsi="Raleway" w:cs="AvantGardeITCbyBT-Book"/>
          <w:color w:val="000000"/>
        </w:rPr>
        <w:t xml:space="preserve"> </w:t>
      </w:r>
      <w:r w:rsidRPr="00F5354B">
        <w:rPr>
          <w:rFonts w:ascii="Raleway" w:hAnsi="Raleway" w:cs="AvantGardeITCbyBT-Book"/>
          <w:color w:val="000000"/>
        </w:rPr>
        <w:t>desk-based and qualitative research into the potential</w:t>
      </w:r>
      <w:r w:rsidR="00C83E26">
        <w:rPr>
          <w:rFonts w:ascii="Raleway" w:hAnsi="Raleway" w:cs="AvantGardeITCbyBT-Book"/>
          <w:color w:val="000000"/>
        </w:rPr>
        <w:t xml:space="preserve"> </w:t>
      </w:r>
      <w:r w:rsidRPr="00F5354B">
        <w:rPr>
          <w:rFonts w:ascii="Raleway" w:hAnsi="Raleway" w:cs="AvantGardeITCbyBT-Book"/>
          <w:color w:val="000000"/>
        </w:rPr>
        <w:t>impact of Brexit on the local economy.</w:t>
      </w:r>
    </w:p>
    <w:p w14:paraId="7C47AB50" w14:textId="77777777" w:rsidR="00C83E26" w:rsidRPr="00F5354B" w:rsidRDefault="00C83E26" w:rsidP="00AC0FAA">
      <w:pPr>
        <w:autoSpaceDE w:val="0"/>
        <w:autoSpaceDN w:val="0"/>
        <w:adjustRightInd w:val="0"/>
        <w:spacing w:after="0" w:line="240" w:lineRule="auto"/>
        <w:rPr>
          <w:rFonts w:ascii="Raleway" w:hAnsi="Raleway" w:cs="AvantGardeITCbyBT-Book"/>
          <w:color w:val="000000"/>
        </w:rPr>
      </w:pPr>
    </w:p>
    <w:p w14:paraId="41C26EB6" w14:textId="1966CDE3" w:rsidR="005514A3" w:rsidRDefault="005514A3" w:rsidP="00AC0FAA">
      <w:pPr>
        <w:autoSpaceDE w:val="0"/>
        <w:autoSpaceDN w:val="0"/>
        <w:adjustRightInd w:val="0"/>
        <w:spacing w:after="0" w:line="240" w:lineRule="auto"/>
        <w:rPr>
          <w:rFonts w:ascii="Raleway" w:hAnsi="Raleway" w:cs="AvantGardeITCbyBT-Book"/>
          <w:color w:val="000000"/>
        </w:rPr>
      </w:pPr>
    </w:p>
    <w:p w14:paraId="17F531D8" w14:textId="3485DDAC" w:rsidR="00334141" w:rsidRDefault="00334141" w:rsidP="00AC0FAA">
      <w:pPr>
        <w:autoSpaceDE w:val="0"/>
        <w:autoSpaceDN w:val="0"/>
        <w:adjustRightInd w:val="0"/>
        <w:spacing w:after="0" w:line="240" w:lineRule="auto"/>
        <w:rPr>
          <w:rFonts w:ascii="Raleway" w:hAnsi="Raleway" w:cs="AvantGardeITCbyBT-Book"/>
          <w:color w:val="000000"/>
        </w:rPr>
      </w:pPr>
    </w:p>
    <w:p w14:paraId="0E95DDCA" w14:textId="266A3ABE" w:rsidR="00334141" w:rsidRDefault="00334141" w:rsidP="00AC0FAA">
      <w:pPr>
        <w:autoSpaceDE w:val="0"/>
        <w:autoSpaceDN w:val="0"/>
        <w:adjustRightInd w:val="0"/>
        <w:spacing w:after="0" w:line="240" w:lineRule="auto"/>
        <w:rPr>
          <w:rFonts w:ascii="Raleway" w:hAnsi="Raleway" w:cs="AvantGardeITCbyBT-Book"/>
          <w:color w:val="000000"/>
        </w:rPr>
      </w:pPr>
    </w:p>
    <w:p w14:paraId="545C52E1" w14:textId="74E462FE" w:rsidR="00334141" w:rsidRDefault="00334141" w:rsidP="00AC0FAA">
      <w:pPr>
        <w:autoSpaceDE w:val="0"/>
        <w:autoSpaceDN w:val="0"/>
        <w:adjustRightInd w:val="0"/>
        <w:spacing w:after="0" w:line="240" w:lineRule="auto"/>
        <w:rPr>
          <w:rFonts w:ascii="Raleway" w:hAnsi="Raleway" w:cs="AvantGardeITCbyBT-Book"/>
          <w:color w:val="000000"/>
        </w:rPr>
      </w:pPr>
    </w:p>
    <w:p w14:paraId="78B6A1A2" w14:textId="3D055636" w:rsidR="00334141" w:rsidRDefault="00334141" w:rsidP="00AC0FAA">
      <w:pPr>
        <w:autoSpaceDE w:val="0"/>
        <w:autoSpaceDN w:val="0"/>
        <w:adjustRightInd w:val="0"/>
        <w:spacing w:after="0" w:line="240" w:lineRule="auto"/>
        <w:rPr>
          <w:rFonts w:ascii="Raleway" w:hAnsi="Raleway" w:cs="AvantGardeITCbyBT-Book"/>
          <w:color w:val="000000"/>
        </w:rPr>
      </w:pPr>
    </w:p>
    <w:p w14:paraId="10C91D8D" w14:textId="77777777" w:rsidR="00334141" w:rsidRDefault="00334141" w:rsidP="00AC0FAA">
      <w:pPr>
        <w:autoSpaceDE w:val="0"/>
        <w:autoSpaceDN w:val="0"/>
        <w:adjustRightInd w:val="0"/>
        <w:spacing w:after="0" w:line="240" w:lineRule="auto"/>
        <w:rPr>
          <w:rFonts w:ascii="Raleway" w:hAnsi="Raleway" w:cs="AvantGardeITCbyBT-Book"/>
          <w:color w:val="000000"/>
        </w:rPr>
      </w:pPr>
    </w:p>
    <w:p w14:paraId="13EA858F" w14:textId="641982F9" w:rsidR="00AC0FAA" w:rsidRPr="00F5354B" w:rsidRDefault="00AC0FAA" w:rsidP="00AC0FAA">
      <w:pPr>
        <w:autoSpaceDE w:val="0"/>
        <w:autoSpaceDN w:val="0"/>
        <w:adjustRightInd w:val="0"/>
        <w:spacing w:after="0" w:line="240" w:lineRule="auto"/>
        <w:rPr>
          <w:rFonts w:ascii="Raleway" w:hAnsi="Raleway" w:cs="AvantGardeITCbyBT-Book"/>
          <w:color w:val="000000"/>
        </w:rPr>
      </w:pPr>
      <w:r w:rsidRPr="00F5354B">
        <w:rPr>
          <w:rFonts w:ascii="Raleway" w:hAnsi="Raleway" w:cs="AvantGardeITCbyBT-Book"/>
          <w:color w:val="000000"/>
        </w:rPr>
        <w:t>This looked at three scenarios:</w:t>
      </w:r>
    </w:p>
    <w:p w14:paraId="0C0F9681" w14:textId="6848B400" w:rsidR="00AC0FAA" w:rsidRPr="00F5354B" w:rsidRDefault="00AC0FAA" w:rsidP="00AC0FAA">
      <w:pPr>
        <w:autoSpaceDE w:val="0"/>
        <w:autoSpaceDN w:val="0"/>
        <w:adjustRightInd w:val="0"/>
        <w:spacing w:after="0" w:line="240" w:lineRule="auto"/>
        <w:rPr>
          <w:rFonts w:ascii="Raleway" w:hAnsi="Raleway" w:cs="AvantGardeITCbyBT-Demi"/>
          <w:color w:val="1D3176"/>
        </w:rPr>
      </w:pPr>
      <w:r w:rsidRPr="00F5354B">
        <w:rPr>
          <w:rFonts w:ascii="Raleway" w:hAnsi="Raleway" w:cs="AvantGardeITCbyBT-Demi"/>
          <w:color w:val="1D3176"/>
        </w:rPr>
        <w:t>&gt; There is no deal and the United Kingdom leaves</w:t>
      </w:r>
      <w:r w:rsidR="002A359B">
        <w:rPr>
          <w:rFonts w:ascii="Raleway" w:hAnsi="Raleway" w:cs="AvantGardeITCbyBT-Demi"/>
          <w:color w:val="1D3176"/>
        </w:rPr>
        <w:t xml:space="preserve"> </w:t>
      </w:r>
      <w:r w:rsidRPr="00F5354B">
        <w:rPr>
          <w:rFonts w:ascii="Raleway" w:hAnsi="Raleway" w:cs="AvantGardeITCbyBT-Demi"/>
          <w:color w:val="1D3176"/>
        </w:rPr>
        <w:t>the European Union on 29 March 2019.</w:t>
      </w:r>
    </w:p>
    <w:p w14:paraId="0A9BBA12" w14:textId="293BD41F" w:rsidR="00AC0FAA" w:rsidRPr="00F5354B" w:rsidRDefault="00AC0FAA" w:rsidP="00AC0FAA">
      <w:pPr>
        <w:autoSpaceDE w:val="0"/>
        <w:autoSpaceDN w:val="0"/>
        <w:adjustRightInd w:val="0"/>
        <w:spacing w:after="0" w:line="240" w:lineRule="auto"/>
        <w:rPr>
          <w:rFonts w:ascii="Raleway" w:hAnsi="Raleway" w:cs="AvantGardeITCbyBT-Demi"/>
          <w:color w:val="1D3176"/>
        </w:rPr>
      </w:pPr>
      <w:r w:rsidRPr="00F5354B">
        <w:rPr>
          <w:rFonts w:ascii="Raleway" w:hAnsi="Raleway" w:cs="AvantGardeITCbyBT-Demi"/>
          <w:color w:val="1D3176"/>
        </w:rPr>
        <w:t>&gt; The proposed withdrawal agreement is agreed</w:t>
      </w:r>
      <w:r w:rsidR="002A359B">
        <w:rPr>
          <w:rFonts w:ascii="Raleway" w:hAnsi="Raleway" w:cs="AvantGardeITCbyBT-Demi"/>
          <w:color w:val="1D3176"/>
        </w:rPr>
        <w:t xml:space="preserve"> </w:t>
      </w:r>
      <w:r w:rsidRPr="00F5354B">
        <w:rPr>
          <w:rFonts w:ascii="Raleway" w:hAnsi="Raleway" w:cs="AvantGardeITCbyBT-Demi"/>
          <w:color w:val="1D3176"/>
        </w:rPr>
        <w:t>and a ‘Chequers style’ trading relationship is</w:t>
      </w:r>
      <w:r w:rsidR="002A359B">
        <w:rPr>
          <w:rFonts w:ascii="Raleway" w:hAnsi="Raleway" w:cs="AvantGardeITCbyBT-Demi"/>
          <w:color w:val="1D3176"/>
        </w:rPr>
        <w:t xml:space="preserve"> </w:t>
      </w:r>
      <w:r w:rsidRPr="00F5354B">
        <w:rPr>
          <w:rFonts w:ascii="Raleway" w:hAnsi="Raleway" w:cs="AvantGardeITCbyBT-Demi"/>
          <w:color w:val="1D3176"/>
        </w:rPr>
        <w:t>agreed over the next two years.</w:t>
      </w:r>
    </w:p>
    <w:p w14:paraId="1CF0066F" w14:textId="3662E1BD" w:rsidR="00AC0FAA" w:rsidRPr="00F5354B" w:rsidRDefault="00AC0FAA" w:rsidP="00AC0FAA">
      <w:pPr>
        <w:autoSpaceDE w:val="0"/>
        <w:autoSpaceDN w:val="0"/>
        <w:adjustRightInd w:val="0"/>
        <w:spacing w:after="0" w:line="240" w:lineRule="auto"/>
        <w:rPr>
          <w:rFonts w:ascii="Raleway" w:hAnsi="Raleway" w:cs="AvantGardeITCbyBT-Demi"/>
          <w:color w:val="1D3176"/>
        </w:rPr>
      </w:pPr>
      <w:r w:rsidRPr="00F5354B">
        <w:rPr>
          <w:rFonts w:ascii="Raleway" w:hAnsi="Raleway" w:cs="AvantGardeITCbyBT-Demi"/>
          <w:color w:val="1D3176"/>
        </w:rPr>
        <w:t>&gt; A withdrawal agreement of some form is</w:t>
      </w:r>
      <w:r w:rsidR="002A359B">
        <w:rPr>
          <w:rFonts w:ascii="Raleway" w:hAnsi="Raleway" w:cs="AvantGardeITCbyBT-Demi"/>
          <w:color w:val="1D3176"/>
        </w:rPr>
        <w:t xml:space="preserve"> </w:t>
      </w:r>
      <w:r w:rsidRPr="00F5354B">
        <w:rPr>
          <w:rFonts w:ascii="Raleway" w:hAnsi="Raleway" w:cs="AvantGardeITCbyBT-Demi"/>
          <w:color w:val="1D3176"/>
        </w:rPr>
        <w:t xml:space="preserve">agreed and a bespoke ‘Canada </w:t>
      </w:r>
      <w:proofErr w:type="spellStart"/>
      <w:r w:rsidRPr="00F5354B">
        <w:rPr>
          <w:rFonts w:ascii="Raleway" w:hAnsi="Raleway" w:cs="AvantGardeITCbyBT-Demi"/>
          <w:color w:val="1D3176"/>
        </w:rPr>
        <w:t>Plus’</w:t>
      </w:r>
      <w:proofErr w:type="spellEnd"/>
      <w:r w:rsidRPr="00F5354B">
        <w:rPr>
          <w:rFonts w:ascii="Raleway" w:hAnsi="Raleway" w:cs="AvantGardeITCbyBT-Demi"/>
          <w:color w:val="1D3176"/>
        </w:rPr>
        <w:t xml:space="preserve"> style trade</w:t>
      </w:r>
      <w:r w:rsidR="002A359B">
        <w:rPr>
          <w:rFonts w:ascii="Raleway" w:hAnsi="Raleway" w:cs="AvantGardeITCbyBT-Demi"/>
          <w:color w:val="1D3176"/>
        </w:rPr>
        <w:t xml:space="preserve"> </w:t>
      </w:r>
      <w:r w:rsidRPr="00F5354B">
        <w:rPr>
          <w:rFonts w:ascii="Raleway" w:hAnsi="Raleway" w:cs="AvantGardeITCbyBT-Demi"/>
          <w:color w:val="1D3176"/>
        </w:rPr>
        <w:t>arrangement is agreed over the next two years.</w:t>
      </w:r>
    </w:p>
    <w:p w14:paraId="25828606" w14:textId="77777777" w:rsidR="002A359B" w:rsidRDefault="002A359B" w:rsidP="00AC0FAA">
      <w:pPr>
        <w:autoSpaceDE w:val="0"/>
        <w:autoSpaceDN w:val="0"/>
        <w:adjustRightInd w:val="0"/>
        <w:spacing w:after="0" w:line="240" w:lineRule="auto"/>
        <w:rPr>
          <w:rFonts w:ascii="Raleway" w:hAnsi="Raleway" w:cs="AvantGardeITCbyBT-Book"/>
          <w:color w:val="000000"/>
        </w:rPr>
      </w:pPr>
    </w:p>
    <w:p w14:paraId="740EA8D0" w14:textId="5B31776C" w:rsidR="00AC0FAA" w:rsidRDefault="00AC0FAA" w:rsidP="00AC0FAA">
      <w:pPr>
        <w:autoSpaceDE w:val="0"/>
        <w:autoSpaceDN w:val="0"/>
        <w:adjustRightInd w:val="0"/>
        <w:spacing w:after="0" w:line="240" w:lineRule="auto"/>
        <w:rPr>
          <w:rFonts w:ascii="Raleway" w:hAnsi="Raleway" w:cs="AvantGardeITCbyBT-Book"/>
          <w:color w:val="000000"/>
        </w:rPr>
      </w:pPr>
      <w:r w:rsidRPr="00F5354B">
        <w:rPr>
          <w:rFonts w:ascii="Raleway" w:hAnsi="Raleway" w:cs="AvantGardeITCbyBT-Book"/>
          <w:color w:val="000000"/>
        </w:rPr>
        <w:t>The commission received 30 written responses to its</w:t>
      </w:r>
      <w:r w:rsidR="002A359B">
        <w:rPr>
          <w:rFonts w:ascii="Raleway" w:hAnsi="Raleway" w:cs="AvantGardeITCbyBT-Book"/>
          <w:color w:val="000000"/>
        </w:rPr>
        <w:t xml:space="preserve"> </w:t>
      </w:r>
      <w:r w:rsidRPr="00F5354B">
        <w:rPr>
          <w:rFonts w:ascii="Raleway" w:hAnsi="Raleway" w:cs="AvantGardeITCbyBT-Book"/>
          <w:color w:val="000000"/>
        </w:rPr>
        <w:t>call for evidence and heard from 13 witnesses who</w:t>
      </w:r>
      <w:r w:rsidR="002A359B">
        <w:rPr>
          <w:rFonts w:ascii="Raleway" w:hAnsi="Raleway" w:cs="AvantGardeITCbyBT-Book"/>
          <w:color w:val="000000"/>
        </w:rPr>
        <w:t xml:space="preserve"> </w:t>
      </w:r>
      <w:r w:rsidRPr="00F5354B">
        <w:rPr>
          <w:rFonts w:ascii="Raleway" w:hAnsi="Raleway" w:cs="AvantGardeITCbyBT-Book"/>
          <w:color w:val="000000"/>
        </w:rPr>
        <w:t>provided oral evidence.</w:t>
      </w:r>
    </w:p>
    <w:p w14:paraId="6DF187A5" w14:textId="77777777" w:rsidR="00CD4318" w:rsidRPr="00F5354B" w:rsidRDefault="00CD4318" w:rsidP="00AC0FAA">
      <w:pPr>
        <w:autoSpaceDE w:val="0"/>
        <w:autoSpaceDN w:val="0"/>
        <w:adjustRightInd w:val="0"/>
        <w:spacing w:after="0" w:line="240" w:lineRule="auto"/>
        <w:rPr>
          <w:rFonts w:ascii="Raleway" w:hAnsi="Raleway" w:cs="AvantGardeITCbyBT-Book"/>
          <w:color w:val="000000"/>
        </w:rPr>
      </w:pPr>
    </w:p>
    <w:p w14:paraId="716F24C7" w14:textId="77777777" w:rsidR="00AC0FAA" w:rsidRPr="00F5354B" w:rsidRDefault="00AC0FAA" w:rsidP="00371E0E">
      <w:pPr>
        <w:pStyle w:val="Heading2"/>
      </w:pPr>
      <w:r w:rsidRPr="00F5354B">
        <w:t>Key findings</w:t>
      </w:r>
    </w:p>
    <w:p w14:paraId="556351C5" w14:textId="3C40DF0E" w:rsidR="00AC0FAA" w:rsidRDefault="00AC0FAA" w:rsidP="00AC0FAA">
      <w:pPr>
        <w:autoSpaceDE w:val="0"/>
        <w:autoSpaceDN w:val="0"/>
        <w:adjustRightInd w:val="0"/>
        <w:spacing w:after="0" w:line="240" w:lineRule="auto"/>
        <w:rPr>
          <w:rFonts w:ascii="Raleway" w:hAnsi="Raleway" w:cs="AvantGardeITCbyBT-Book"/>
          <w:color w:val="000000"/>
        </w:rPr>
      </w:pPr>
      <w:r w:rsidRPr="00F5354B">
        <w:rPr>
          <w:rFonts w:ascii="Raleway" w:hAnsi="Raleway" w:cs="AvantGardeITCbyBT-Book"/>
          <w:color w:val="000000"/>
        </w:rPr>
        <w:t>Tower Hamlets has a significant local economy,</w:t>
      </w:r>
      <w:r w:rsidR="00CD4318">
        <w:rPr>
          <w:rFonts w:ascii="Raleway" w:hAnsi="Raleway" w:cs="AvantGardeITCbyBT-Book"/>
          <w:color w:val="000000"/>
        </w:rPr>
        <w:t xml:space="preserve"> </w:t>
      </w:r>
      <w:r w:rsidRPr="00F5354B">
        <w:rPr>
          <w:rFonts w:ascii="Raleway" w:hAnsi="Raleway" w:cs="AvantGardeITCbyBT-Book"/>
          <w:color w:val="000000"/>
        </w:rPr>
        <w:t>accounting for 1.6 per cent of the UK’s economic</w:t>
      </w:r>
      <w:r w:rsidR="00CD4318">
        <w:rPr>
          <w:rFonts w:ascii="Raleway" w:hAnsi="Raleway" w:cs="AvantGardeITCbyBT-Book"/>
          <w:color w:val="000000"/>
        </w:rPr>
        <w:t xml:space="preserve"> </w:t>
      </w:r>
      <w:r w:rsidRPr="00F5354B">
        <w:rPr>
          <w:rFonts w:ascii="Raleway" w:hAnsi="Raleway" w:cs="AvantGardeITCbyBT-Book"/>
          <w:color w:val="000000"/>
        </w:rPr>
        <w:t>output. In 2015, the borough had the third highest</w:t>
      </w:r>
      <w:r w:rsidR="00CD4318">
        <w:rPr>
          <w:rFonts w:ascii="Raleway" w:hAnsi="Raleway" w:cs="AvantGardeITCbyBT-Book"/>
          <w:color w:val="000000"/>
        </w:rPr>
        <w:t xml:space="preserve"> </w:t>
      </w:r>
      <w:r w:rsidRPr="00F5354B">
        <w:rPr>
          <w:rFonts w:ascii="Raleway" w:hAnsi="Raleway" w:cs="AvantGardeITCbyBT-Book"/>
          <w:color w:val="000000"/>
        </w:rPr>
        <w:t>output of 391 local authority areas in the UK, next to</w:t>
      </w:r>
      <w:r w:rsidR="00CD4318">
        <w:rPr>
          <w:rFonts w:ascii="Raleway" w:hAnsi="Raleway" w:cs="AvantGardeITCbyBT-Book"/>
          <w:color w:val="000000"/>
        </w:rPr>
        <w:t xml:space="preserve"> </w:t>
      </w:r>
      <w:r w:rsidRPr="00F5354B">
        <w:rPr>
          <w:rFonts w:ascii="Raleway" w:hAnsi="Raleway" w:cs="AvantGardeITCbyBT-Book"/>
          <w:color w:val="000000"/>
        </w:rPr>
        <w:t>the London Borough of Westminster and the City of</w:t>
      </w:r>
      <w:r w:rsidR="00CD4318">
        <w:rPr>
          <w:rFonts w:ascii="Raleway" w:hAnsi="Raleway" w:cs="AvantGardeITCbyBT-Book"/>
          <w:color w:val="000000"/>
        </w:rPr>
        <w:t xml:space="preserve"> </w:t>
      </w:r>
      <w:r w:rsidRPr="00F5354B">
        <w:rPr>
          <w:rFonts w:ascii="Raleway" w:hAnsi="Raleway" w:cs="AvantGardeITCbyBT-Book"/>
          <w:color w:val="000000"/>
        </w:rPr>
        <w:t>London.1</w:t>
      </w:r>
    </w:p>
    <w:p w14:paraId="1FB9DDBA" w14:textId="77777777" w:rsidR="002A359B" w:rsidRPr="00F5354B" w:rsidRDefault="002A359B" w:rsidP="00AC0FAA">
      <w:pPr>
        <w:autoSpaceDE w:val="0"/>
        <w:autoSpaceDN w:val="0"/>
        <w:adjustRightInd w:val="0"/>
        <w:spacing w:after="0" w:line="240" w:lineRule="auto"/>
        <w:rPr>
          <w:rFonts w:ascii="Raleway" w:hAnsi="Raleway" w:cs="AvantGardeITCbyBT-Book"/>
          <w:color w:val="000000"/>
        </w:rPr>
      </w:pPr>
    </w:p>
    <w:p w14:paraId="7AF7817D" w14:textId="475FB090" w:rsidR="00AC0FAA" w:rsidRDefault="00AC0FAA" w:rsidP="00334141">
      <w:pPr>
        <w:autoSpaceDE w:val="0"/>
        <w:autoSpaceDN w:val="0"/>
        <w:adjustRightInd w:val="0"/>
        <w:spacing w:after="0" w:line="240" w:lineRule="auto"/>
        <w:rPr>
          <w:rFonts w:ascii="AvantGardeITCbyBT-Book" w:hAnsi="AvantGardeITCbyBT-Book" w:cs="AvantGardeITCbyBT-Book"/>
          <w:color w:val="000000"/>
          <w:sz w:val="20"/>
          <w:szCs w:val="20"/>
        </w:rPr>
      </w:pPr>
      <w:r w:rsidRPr="00F5354B">
        <w:rPr>
          <w:rFonts w:ascii="Raleway" w:hAnsi="Raleway" w:cs="AvantGardeITCbyBT-Book"/>
          <w:color w:val="000000"/>
        </w:rPr>
        <w:t xml:space="preserve">The </w:t>
      </w:r>
      <w:r w:rsidRPr="00F5354B">
        <w:rPr>
          <w:rFonts w:ascii="Raleway" w:hAnsi="Raleway" w:cs="AvantGardeITCbyBT-Demi"/>
          <w:color w:val="000000"/>
        </w:rPr>
        <w:t xml:space="preserve">risk of skills shortages </w:t>
      </w:r>
      <w:r w:rsidRPr="00F5354B">
        <w:rPr>
          <w:rFonts w:ascii="Raleway" w:hAnsi="Raleway" w:cs="AvantGardeITCbyBT-Book"/>
          <w:color w:val="000000"/>
        </w:rPr>
        <w:t>is a major concern for</w:t>
      </w:r>
      <w:r w:rsidR="00CD4318">
        <w:rPr>
          <w:rFonts w:ascii="Raleway" w:hAnsi="Raleway" w:cs="AvantGardeITCbyBT-Book"/>
          <w:color w:val="000000"/>
        </w:rPr>
        <w:t xml:space="preserve"> </w:t>
      </w:r>
      <w:r w:rsidRPr="00F5354B">
        <w:rPr>
          <w:rFonts w:ascii="Raleway" w:hAnsi="Raleway" w:cs="AvantGardeITCbyBT-Book"/>
          <w:color w:val="000000"/>
        </w:rPr>
        <w:t>many businesses in Tower Hamlets. The ability to recruit</w:t>
      </w:r>
      <w:r w:rsidR="00CD4318">
        <w:rPr>
          <w:rFonts w:ascii="Raleway" w:hAnsi="Raleway" w:cs="AvantGardeITCbyBT-Book"/>
          <w:color w:val="000000"/>
        </w:rPr>
        <w:t xml:space="preserve"> </w:t>
      </w:r>
      <w:r w:rsidRPr="00F5354B">
        <w:rPr>
          <w:rFonts w:ascii="Raleway" w:hAnsi="Raleway" w:cs="AvantGardeITCbyBT-Book"/>
          <w:color w:val="000000"/>
        </w:rPr>
        <w:t>workers with appropriate skills is already a challenge for</w:t>
      </w:r>
      <w:r w:rsidR="00CD4318">
        <w:rPr>
          <w:rFonts w:ascii="Raleway" w:hAnsi="Raleway" w:cs="AvantGardeITCbyBT-Book"/>
          <w:color w:val="000000"/>
        </w:rPr>
        <w:t xml:space="preserve"> </w:t>
      </w:r>
      <w:r w:rsidRPr="00F5354B">
        <w:rPr>
          <w:rFonts w:ascii="Raleway" w:hAnsi="Raleway" w:cs="AvantGardeITCbyBT-Book"/>
          <w:color w:val="000000"/>
        </w:rPr>
        <w:t>many businesses in the borough. In general, London</w:t>
      </w:r>
      <w:r w:rsidR="00CD4318">
        <w:rPr>
          <w:rFonts w:ascii="Raleway" w:hAnsi="Raleway" w:cs="AvantGardeITCbyBT-Book"/>
          <w:color w:val="000000"/>
        </w:rPr>
        <w:t xml:space="preserve"> </w:t>
      </w:r>
      <w:r w:rsidRPr="00F5354B">
        <w:rPr>
          <w:rFonts w:ascii="Raleway" w:hAnsi="Raleway" w:cs="AvantGardeITCbyBT-Book"/>
          <w:color w:val="000000"/>
        </w:rPr>
        <w:t>has a higher immigrant population and European</w:t>
      </w:r>
      <w:r w:rsidR="00CD4318">
        <w:rPr>
          <w:rFonts w:ascii="Raleway" w:hAnsi="Raleway" w:cs="AvantGardeITCbyBT-Book"/>
          <w:color w:val="000000"/>
        </w:rPr>
        <w:t xml:space="preserve"> </w:t>
      </w:r>
      <w:r w:rsidRPr="00F5354B">
        <w:rPr>
          <w:rFonts w:ascii="Raleway" w:hAnsi="Raleway" w:cs="AvantGardeITCbyBT-Book"/>
          <w:color w:val="000000"/>
        </w:rPr>
        <w:t>Union nationals make up a higher share of the capital’s</w:t>
      </w:r>
      <w:r w:rsidR="00CD4318">
        <w:rPr>
          <w:rFonts w:ascii="Raleway" w:hAnsi="Raleway" w:cs="AvantGardeITCbyBT-Book"/>
          <w:color w:val="000000"/>
        </w:rPr>
        <w:t xml:space="preserve"> </w:t>
      </w:r>
      <w:r w:rsidRPr="00F5354B">
        <w:rPr>
          <w:rFonts w:ascii="Raleway" w:hAnsi="Raleway" w:cs="AvantGardeITCbyBT-Book"/>
          <w:color w:val="000000"/>
        </w:rPr>
        <w:t>workforce than elsewhere. This makes the borough</w:t>
      </w:r>
      <w:r w:rsidR="00CD4318">
        <w:rPr>
          <w:rFonts w:ascii="Raleway" w:hAnsi="Raleway" w:cs="AvantGardeITCbyBT-Book"/>
          <w:color w:val="000000"/>
        </w:rPr>
        <w:t xml:space="preserve"> </w:t>
      </w:r>
      <w:r w:rsidRPr="00F5354B">
        <w:rPr>
          <w:rFonts w:ascii="Raleway" w:hAnsi="Raleway" w:cs="AvantGardeITCbyBT-Book"/>
          <w:color w:val="000000"/>
        </w:rPr>
        <w:t>more exposed to changes in immigration policy, and</w:t>
      </w:r>
      <w:r w:rsidR="00CD4318">
        <w:rPr>
          <w:rFonts w:ascii="Raleway" w:hAnsi="Raleway" w:cs="AvantGardeITCbyBT-Book"/>
          <w:color w:val="000000"/>
        </w:rPr>
        <w:t xml:space="preserve"> </w:t>
      </w:r>
      <w:r w:rsidRPr="00F5354B">
        <w:rPr>
          <w:rFonts w:ascii="Raleway" w:hAnsi="Raleway" w:cs="AvantGardeITCbyBT-Book"/>
          <w:color w:val="000000"/>
        </w:rPr>
        <w:t>the confidence of overseas workers to come here for</w:t>
      </w:r>
      <w:r w:rsidR="00CD4318">
        <w:rPr>
          <w:rFonts w:ascii="Raleway" w:hAnsi="Raleway" w:cs="AvantGardeITCbyBT-Book"/>
          <w:color w:val="000000"/>
        </w:rPr>
        <w:t xml:space="preserve"> </w:t>
      </w:r>
      <w:r w:rsidRPr="00F5354B">
        <w:rPr>
          <w:rFonts w:ascii="Raleway" w:hAnsi="Raleway" w:cs="AvantGardeITCbyBT-Book"/>
          <w:color w:val="000000"/>
        </w:rPr>
        <w:t>work. Some sectors, such as hospitality, are particularly</w:t>
      </w:r>
      <w:r w:rsidR="00CD4318">
        <w:rPr>
          <w:rFonts w:ascii="Raleway" w:hAnsi="Raleway" w:cs="AvantGardeITCbyBT-Book"/>
          <w:color w:val="000000"/>
        </w:rPr>
        <w:t xml:space="preserve"> </w:t>
      </w:r>
      <w:r w:rsidRPr="00F5354B">
        <w:rPr>
          <w:rFonts w:ascii="Raleway" w:hAnsi="Raleway" w:cs="AvantGardeITCbyBT-Book"/>
          <w:color w:val="000000"/>
        </w:rPr>
        <w:t>reliant on EU workers for lower skilled roles, which are</w:t>
      </w:r>
      <w:r w:rsidR="00CD4318">
        <w:rPr>
          <w:rFonts w:ascii="Raleway" w:hAnsi="Raleway" w:cs="AvantGardeITCbyBT-Book"/>
          <w:color w:val="000000"/>
        </w:rPr>
        <w:t xml:space="preserve"> </w:t>
      </w:r>
      <w:r w:rsidRPr="00F5354B">
        <w:rPr>
          <w:rFonts w:ascii="Raleway" w:hAnsi="Raleway" w:cs="AvantGardeITCbyBT-Book"/>
          <w:color w:val="000000"/>
        </w:rPr>
        <w:t>most likely those that will face significant restrictions if</w:t>
      </w:r>
      <w:r w:rsidR="00CD4318">
        <w:rPr>
          <w:rFonts w:ascii="Raleway" w:hAnsi="Raleway" w:cs="AvantGardeITCbyBT-Book"/>
          <w:color w:val="000000"/>
        </w:rPr>
        <w:t xml:space="preserve"> </w:t>
      </w:r>
      <w:r w:rsidRPr="00F5354B">
        <w:rPr>
          <w:rFonts w:ascii="Raleway" w:hAnsi="Raleway" w:cs="AvantGardeITCbyBT-Book"/>
          <w:color w:val="000000"/>
        </w:rPr>
        <w:t>freedom of movement is ended. Other sectors, such</w:t>
      </w:r>
      <w:r w:rsidR="00CD4318">
        <w:rPr>
          <w:rFonts w:ascii="Raleway" w:hAnsi="Raleway" w:cs="AvantGardeITCbyBT-Book"/>
          <w:color w:val="000000"/>
        </w:rPr>
        <w:t xml:space="preserve"> </w:t>
      </w:r>
      <w:r w:rsidRPr="00F5354B">
        <w:rPr>
          <w:rFonts w:ascii="Raleway" w:hAnsi="Raleway" w:cs="AvantGardeITCbyBT-Book"/>
          <w:color w:val="000000"/>
        </w:rPr>
        <w:t>as information and digital services, currently have</w:t>
      </w:r>
      <w:r w:rsidR="00CD4318">
        <w:rPr>
          <w:rFonts w:ascii="Raleway" w:hAnsi="Raleway" w:cs="AvantGardeITCbyBT-Book"/>
          <w:color w:val="000000"/>
        </w:rPr>
        <w:t xml:space="preserve"> </w:t>
      </w:r>
      <w:r w:rsidRPr="00F5354B">
        <w:rPr>
          <w:rFonts w:ascii="Raleway" w:hAnsi="Raleway" w:cs="AvantGardeITCbyBT-Book"/>
          <w:color w:val="000000"/>
        </w:rPr>
        <w:t>a lower share of labour from the European Union,</w:t>
      </w:r>
      <w:r w:rsidR="00CD4318">
        <w:rPr>
          <w:rFonts w:ascii="Raleway" w:hAnsi="Raleway" w:cs="AvantGardeITCbyBT-Book"/>
          <w:color w:val="000000"/>
        </w:rPr>
        <w:t xml:space="preserve"> </w:t>
      </w:r>
      <w:r w:rsidRPr="00F5354B">
        <w:rPr>
          <w:rFonts w:ascii="Raleway" w:hAnsi="Raleway" w:cs="AvantGardeITCbyBT-Book"/>
          <w:color w:val="000000"/>
        </w:rPr>
        <w:t>but still have some of the highest rates of hard to fill</w:t>
      </w:r>
      <w:r w:rsidR="002A359B">
        <w:rPr>
          <w:rFonts w:ascii="Raleway" w:hAnsi="Raleway" w:cs="AvantGardeITCbyBT-Book"/>
          <w:color w:val="000000"/>
        </w:rPr>
        <w:t xml:space="preserve"> </w:t>
      </w:r>
      <w:r w:rsidRPr="00F5354B">
        <w:rPr>
          <w:rFonts w:ascii="Raleway" w:hAnsi="Raleway" w:cs="AvantGardeITCbyBT-Book"/>
          <w:color w:val="000000"/>
        </w:rPr>
        <w:t>vacancies.</w:t>
      </w:r>
      <w:r>
        <w:rPr>
          <w:rFonts w:ascii="AvantGardeITCbyBT-Book" w:hAnsi="AvantGardeITCbyBT-Book" w:cs="AvantGardeITCbyBT-Book"/>
          <w:color w:val="000000"/>
          <w:sz w:val="20"/>
          <w:szCs w:val="20"/>
        </w:rPr>
        <w:br w:type="page"/>
      </w:r>
    </w:p>
    <w:p w14:paraId="205B7FC2" w14:textId="7377908C"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lastRenderedPageBreak/>
        <w:t>“Any policy that reduces the pool</w:t>
      </w:r>
      <w:r w:rsidR="005514A3"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of labour reduces the quality of</w:t>
      </w:r>
      <w:r w:rsidR="005514A3"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our team. That would reduce the</w:t>
      </w:r>
      <w:r w:rsidR="005514A3"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effectiveness of our business and</w:t>
      </w:r>
      <w:r w:rsidR="005514A3"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would therefore do the same for</w:t>
      </w:r>
      <w:r w:rsidR="005514A3"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 xml:space="preserve">the </w:t>
      </w:r>
      <w:proofErr w:type="gramStart"/>
      <w:r w:rsidRPr="006A4F2D">
        <w:rPr>
          <w:rFonts w:ascii="AvantGardeITCbyBT-Book" w:hAnsi="AvantGardeITCbyBT-Book" w:cs="AvantGardeITCbyBT-Book"/>
          <w:color w:val="0070C0"/>
          <w:sz w:val="28"/>
          <w:szCs w:val="28"/>
        </w:rPr>
        <w:t>industry as a whole</w:t>
      </w:r>
      <w:proofErr w:type="gramEnd"/>
      <w:r w:rsidRPr="006A4F2D">
        <w:rPr>
          <w:rFonts w:ascii="AvantGardeITCbyBT-Book" w:hAnsi="AvantGardeITCbyBT-Book" w:cs="AvantGardeITCbyBT-Book"/>
          <w:color w:val="0070C0"/>
          <w:sz w:val="28"/>
          <w:szCs w:val="28"/>
        </w:rPr>
        <w:t>. The British</w:t>
      </w:r>
      <w:r w:rsidR="005514A3"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architectural profession is a world</w:t>
      </w:r>
      <w:r w:rsidR="005514A3"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leader in terms of the volume of</w:t>
      </w:r>
      <w:r w:rsidR="005514A3"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projects it undertakes throughout</w:t>
      </w:r>
      <w:r w:rsidR="005514A3"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the world and its expertise in global</w:t>
      </w:r>
      <w:r w:rsidR="005514A3"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influence – particularly in the</w:t>
      </w:r>
      <w:r w:rsidR="005514A3"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developing world and emerging</w:t>
      </w:r>
      <w:r w:rsidR="005514A3"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economies. The profession has</w:t>
      </w:r>
      <w:r w:rsidR="005514A3"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thrived as part of an international</w:t>
      </w:r>
      <w:r w:rsidR="005514A3"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community and benefited</w:t>
      </w:r>
      <w:r w:rsidR="005514A3"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immeasurably from the freedom of</w:t>
      </w:r>
      <w:r w:rsidR="005514A3"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movement that allows EU architects</w:t>
      </w:r>
      <w:r w:rsidR="005514A3"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to contribute to British architecture</w:t>
      </w:r>
      <w:r w:rsidR="005514A3"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as well as allowing many British</w:t>
      </w:r>
      <w:r w:rsidR="005514A3"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architects to work throughout</w:t>
      </w:r>
      <w:r w:rsidR="005514A3"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Europe.”</w:t>
      </w:r>
    </w:p>
    <w:p w14:paraId="65A262DE" w14:textId="5939BA8D" w:rsidR="00AC0FAA" w:rsidRPr="006A4F2D" w:rsidRDefault="00AC0FAA" w:rsidP="00AC0FAA">
      <w:pPr>
        <w:autoSpaceDE w:val="0"/>
        <w:autoSpaceDN w:val="0"/>
        <w:adjustRightInd w:val="0"/>
        <w:spacing w:after="0" w:line="240" w:lineRule="auto"/>
        <w:rPr>
          <w:rFonts w:ascii="AvantGardeITCbyBT-Medium" w:hAnsi="AvantGardeITCbyBT-Medium" w:cs="AvantGardeITCbyBT-Medium"/>
          <w:b/>
          <w:bCs/>
          <w:color w:val="0070C0"/>
          <w:sz w:val="28"/>
          <w:szCs w:val="28"/>
        </w:rPr>
      </w:pPr>
      <w:r w:rsidRPr="006A4F2D">
        <w:rPr>
          <w:rFonts w:ascii="AvantGardeITCbyBT-Medium" w:hAnsi="AvantGardeITCbyBT-Medium" w:cs="AvantGardeITCbyBT-Medium"/>
          <w:b/>
          <w:bCs/>
          <w:color w:val="0070C0"/>
          <w:sz w:val="28"/>
          <w:szCs w:val="28"/>
        </w:rPr>
        <w:t>Rupert Wheeler, Mackenzie Wheeler</w:t>
      </w:r>
      <w:r w:rsidR="005514A3" w:rsidRPr="006A4F2D">
        <w:rPr>
          <w:rFonts w:ascii="AvantGardeITCbyBT-Medium" w:hAnsi="AvantGardeITCbyBT-Medium" w:cs="AvantGardeITCbyBT-Medium"/>
          <w:b/>
          <w:bCs/>
          <w:color w:val="0070C0"/>
          <w:sz w:val="28"/>
          <w:szCs w:val="28"/>
        </w:rPr>
        <w:t xml:space="preserve"> </w:t>
      </w:r>
      <w:r w:rsidRPr="006A4F2D">
        <w:rPr>
          <w:rFonts w:ascii="AvantGardeITCbyBT-Medium" w:hAnsi="AvantGardeITCbyBT-Medium" w:cs="AvantGardeITCbyBT-Medium"/>
          <w:b/>
          <w:bCs/>
          <w:color w:val="0070C0"/>
          <w:sz w:val="28"/>
          <w:szCs w:val="28"/>
        </w:rPr>
        <w:t>Architects and Designers</w:t>
      </w:r>
    </w:p>
    <w:p w14:paraId="6F37B508" w14:textId="77777777" w:rsidR="005514A3" w:rsidRPr="006A4F2D" w:rsidRDefault="005514A3" w:rsidP="00AC0FAA">
      <w:pPr>
        <w:autoSpaceDE w:val="0"/>
        <w:autoSpaceDN w:val="0"/>
        <w:adjustRightInd w:val="0"/>
        <w:spacing w:after="0" w:line="240" w:lineRule="auto"/>
        <w:rPr>
          <w:rFonts w:ascii="AvantGardeITCbyBT-Medium" w:hAnsi="AvantGardeITCbyBT-Medium" w:cs="AvantGardeITCbyBT-Medium"/>
          <w:color w:val="0070C0"/>
          <w:sz w:val="28"/>
          <w:szCs w:val="28"/>
        </w:rPr>
      </w:pPr>
    </w:p>
    <w:p w14:paraId="7CA3C229" w14:textId="1163BB6A" w:rsidR="000F0E5A" w:rsidRDefault="00AC0FAA" w:rsidP="00AC0FAA">
      <w:pPr>
        <w:autoSpaceDE w:val="0"/>
        <w:autoSpaceDN w:val="0"/>
        <w:adjustRightInd w:val="0"/>
        <w:spacing w:after="0" w:line="240" w:lineRule="auto"/>
        <w:rPr>
          <w:rFonts w:ascii="Raleway" w:hAnsi="Raleway" w:cs="AvantGardeITCbyBT-Book"/>
          <w:color w:val="000000"/>
        </w:rPr>
      </w:pPr>
      <w:r w:rsidRPr="005514A3">
        <w:rPr>
          <w:rFonts w:ascii="Raleway" w:hAnsi="Raleway" w:cs="AvantGardeITCbyBT-Demi"/>
          <w:color w:val="000000"/>
        </w:rPr>
        <w:t xml:space="preserve">Freedom of movement is likely to end </w:t>
      </w:r>
      <w:r w:rsidRPr="005514A3">
        <w:rPr>
          <w:rFonts w:ascii="Raleway" w:hAnsi="Raleway" w:cs="AvantGardeITCbyBT-Book"/>
          <w:color w:val="000000"/>
        </w:rPr>
        <w:t>whatever</w:t>
      </w:r>
      <w:r w:rsidR="005514A3">
        <w:rPr>
          <w:rFonts w:ascii="Raleway" w:hAnsi="Raleway" w:cs="AvantGardeITCbyBT-Book"/>
          <w:color w:val="000000"/>
        </w:rPr>
        <w:t xml:space="preserve"> </w:t>
      </w:r>
      <w:r w:rsidRPr="005514A3">
        <w:rPr>
          <w:rFonts w:ascii="Raleway" w:hAnsi="Raleway" w:cs="AvantGardeITCbyBT-Book"/>
          <w:color w:val="000000"/>
        </w:rPr>
        <w:t>the specific Brexit deal. That means the extent to</w:t>
      </w:r>
      <w:r w:rsidR="00BE7655">
        <w:rPr>
          <w:rFonts w:ascii="Raleway" w:hAnsi="Raleway" w:cs="AvantGardeITCbyBT-Book"/>
          <w:color w:val="000000"/>
        </w:rPr>
        <w:t xml:space="preserve"> </w:t>
      </w:r>
      <w:r w:rsidRPr="005514A3">
        <w:rPr>
          <w:rFonts w:ascii="Raleway" w:hAnsi="Raleway" w:cs="AvantGardeITCbyBT-Book"/>
          <w:color w:val="000000"/>
        </w:rPr>
        <w:t>which Brexit helps or exacerbates skills shortages will</w:t>
      </w:r>
      <w:r w:rsidR="00BE7655">
        <w:rPr>
          <w:rFonts w:ascii="Raleway" w:hAnsi="Raleway" w:cs="AvantGardeITCbyBT-Book"/>
          <w:color w:val="000000"/>
        </w:rPr>
        <w:t xml:space="preserve"> </w:t>
      </w:r>
      <w:r w:rsidRPr="005514A3">
        <w:rPr>
          <w:rFonts w:ascii="Raleway" w:hAnsi="Raleway" w:cs="AvantGardeITCbyBT-Book"/>
          <w:color w:val="000000"/>
        </w:rPr>
        <w:t>depend upon the government’s future policy. The only</w:t>
      </w:r>
      <w:r w:rsidR="00BE7655">
        <w:rPr>
          <w:rFonts w:ascii="Raleway" w:hAnsi="Raleway" w:cs="AvantGardeITCbyBT-Book"/>
          <w:color w:val="000000"/>
        </w:rPr>
        <w:t xml:space="preserve"> </w:t>
      </w:r>
      <w:r w:rsidRPr="005514A3">
        <w:rPr>
          <w:rFonts w:ascii="Raleway" w:hAnsi="Raleway" w:cs="AvantGardeITCbyBT-Book"/>
          <w:color w:val="000000"/>
        </w:rPr>
        <w:t>outcome which would retain freedom of movement</w:t>
      </w:r>
      <w:r w:rsidR="00BE7655">
        <w:rPr>
          <w:rFonts w:ascii="Raleway" w:hAnsi="Raleway" w:cs="AvantGardeITCbyBT-Book"/>
          <w:color w:val="000000"/>
        </w:rPr>
        <w:t xml:space="preserve"> </w:t>
      </w:r>
      <w:r w:rsidRPr="005514A3">
        <w:rPr>
          <w:rFonts w:ascii="Raleway" w:hAnsi="Raleway" w:cs="AvantGardeITCbyBT-Book"/>
          <w:color w:val="000000"/>
        </w:rPr>
        <w:t>is if Britain stayed within the single market, which</w:t>
      </w:r>
      <w:r w:rsidR="00BE7655">
        <w:rPr>
          <w:rFonts w:ascii="Raleway" w:hAnsi="Raleway" w:cs="AvantGardeITCbyBT-Book"/>
          <w:color w:val="000000"/>
        </w:rPr>
        <w:t xml:space="preserve"> </w:t>
      </w:r>
      <w:r w:rsidRPr="005514A3">
        <w:rPr>
          <w:rFonts w:ascii="Raleway" w:hAnsi="Raleway" w:cs="AvantGardeITCbyBT-Book"/>
          <w:color w:val="000000"/>
        </w:rPr>
        <w:t>looks unlikely (although not impossible). In this case,</w:t>
      </w:r>
      <w:r w:rsidR="00BE7655">
        <w:rPr>
          <w:rFonts w:ascii="Raleway" w:hAnsi="Raleway" w:cs="AvantGardeITCbyBT-Book"/>
          <w:color w:val="000000"/>
        </w:rPr>
        <w:t xml:space="preserve"> </w:t>
      </w:r>
      <w:r w:rsidRPr="005514A3">
        <w:rPr>
          <w:rFonts w:ascii="Raleway" w:hAnsi="Raleway" w:cs="AvantGardeITCbyBT-Book"/>
          <w:color w:val="000000"/>
        </w:rPr>
        <w:t>however, movement of labour from non-EU countries</w:t>
      </w:r>
      <w:r w:rsidR="00BE7655">
        <w:rPr>
          <w:rFonts w:ascii="Raleway" w:hAnsi="Raleway" w:cs="AvantGardeITCbyBT-Book"/>
          <w:color w:val="000000"/>
        </w:rPr>
        <w:t xml:space="preserve"> </w:t>
      </w:r>
      <w:r w:rsidRPr="005514A3">
        <w:rPr>
          <w:rFonts w:ascii="Raleway" w:hAnsi="Raleway" w:cs="AvantGardeITCbyBT-Book"/>
          <w:color w:val="000000"/>
        </w:rPr>
        <w:t>would continue to be restricted. At the end of the</w:t>
      </w:r>
      <w:r w:rsidR="00BE7655">
        <w:rPr>
          <w:rFonts w:ascii="Raleway" w:hAnsi="Raleway" w:cs="AvantGardeITCbyBT-Book"/>
          <w:color w:val="000000"/>
        </w:rPr>
        <w:t xml:space="preserve"> </w:t>
      </w:r>
      <w:r w:rsidRPr="005514A3">
        <w:rPr>
          <w:rFonts w:ascii="Raleway" w:hAnsi="Raleway" w:cs="AvantGardeITCbyBT-Book"/>
          <w:color w:val="000000"/>
        </w:rPr>
        <w:t>commission’s period of work, in December 2018, the</w:t>
      </w:r>
      <w:r w:rsidR="00BE7655">
        <w:rPr>
          <w:rFonts w:ascii="Raleway" w:hAnsi="Raleway" w:cs="AvantGardeITCbyBT-Book"/>
          <w:color w:val="000000"/>
        </w:rPr>
        <w:t xml:space="preserve"> </w:t>
      </w:r>
      <w:r w:rsidRPr="005514A3">
        <w:rPr>
          <w:rFonts w:ascii="Raleway" w:hAnsi="Raleway" w:cs="AvantGardeITCbyBT-Book"/>
          <w:color w:val="000000"/>
        </w:rPr>
        <w:t>government published an immigration white paper</w:t>
      </w:r>
      <w:r w:rsidR="00BE7655">
        <w:rPr>
          <w:rFonts w:ascii="Raleway" w:hAnsi="Raleway" w:cs="AvantGardeITCbyBT-Book"/>
          <w:color w:val="000000"/>
        </w:rPr>
        <w:t xml:space="preserve"> </w:t>
      </w:r>
      <w:r w:rsidRPr="005514A3">
        <w:rPr>
          <w:rFonts w:ascii="Raleway" w:hAnsi="Raleway" w:cs="AvantGardeITCbyBT-Book"/>
          <w:color w:val="000000"/>
        </w:rPr>
        <w:t>outlining its proposed new laws, which included the</w:t>
      </w:r>
      <w:r w:rsidR="00BE7655">
        <w:rPr>
          <w:rFonts w:ascii="Raleway" w:hAnsi="Raleway" w:cs="AvantGardeITCbyBT-Book"/>
          <w:color w:val="000000"/>
        </w:rPr>
        <w:t xml:space="preserve"> </w:t>
      </w:r>
      <w:r w:rsidRPr="005514A3">
        <w:rPr>
          <w:rFonts w:ascii="Raleway" w:hAnsi="Raleway" w:cs="AvantGardeITCbyBT-Book"/>
          <w:color w:val="000000"/>
        </w:rPr>
        <w:t>following: to lift the current cap on the number of</w:t>
      </w:r>
      <w:r w:rsidR="00BE7655">
        <w:rPr>
          <w:rFonts w:ascii="Raleway" w:hAnsi="Raleway" w:cs="AvantGardeITCbyBT-Book"/>
          <w:color w:val="000000"/>
        </w:rPr>
        <w:t xml:space="preserve"> </w:t>
      </w:r>
      <w:r w:rsidRPr="005514A3">
        <w:rPr>
          <w:rFonts w:ascii="Raleway" w:hAnsi="Raleway" w:cs="AvantGardeITCbyBT-Book"/>
          <w:color w:val="000000"/>
        </w:rPr>
        <w:t>skilled workers, a consultation on a minimum salary</w:t>
      </w:r>
      <w:r w:rsidR="00BE7655">
        <w:rPr>
          <w:rFonts w:ascii="Raleway" w:hAnsi="Raleway" w:cs="AvantGardeITCbyBT-Book"/>
          <w:color w:val="000000"/>
        </w:rPr>
        <w:t xml:space="preserve"> </w:t>
      </w:r>
      <w:r w:rsidRPr="005514A3">
        <w:rPr>
          <w:rFonts w:ascii="Raleway" w:hAnsi="Raleway" w:cs="AvantGardeITCbyBT-Book"/>
          <w:color w:val="000000"/>
        </w:rPr>
        <w:t>requirement of £30,000 for skilled migrants seeking</w:t>
      </w:r>
      <w:r w:rsidR="00BE7655">
        <w:rPr>
          <w:rFonts w:ascii="Raleway" w:hAnsi="Raleway" w:cs="AvantGardeITCbyBT-Book"/>
          <w:color w:val="000000"/>
        </w:rPr>
        <w:t xml:space="preserve"> </w:t>
      </w:r>
      <w:r w:rsidRPr="005514A3">
        <w:rPr>
          <w:rFonts w:ascii="Raleway" w:hAnsi="Raleway" w:cs="AvantGardeITCbyBT-Book"/>
          <w:color w:val="000000"/>
        </w:rPr>
        <w:t>five-year visas, visitors from the EU not requiring visas</w:t>
      </w:r>
      <w:r w:rsidR="00BE7655">
        <w:rPr>
          <w:rFonts w:ascii="Raleway" w:hAnsi="Raleway" w:cs="AvantGardeITCbyBT-Book"/>
          <w:color w:val="000000"/>
        </w:rPr>
        <w:t xml:space="preserve"> </w:t>
      </w:r>
      <w:r w:rsidRPr="005514A3">
        <w:rPr>
          <w:rFonts w:ascii="Raleway" w:hAnsi="Raleway" w:cs="AvantGardeITCbyBT-Book"/>
          <w:color w:val="000000"/>
        </w:rPr>
        <w:t>and plans to phase in this new system from 2021.</w:t>
      </w:r>
    </w:p>
    <w:p w14:paraId="3A199265" w14:textId="77777777" w:rsidR="006E305F" w:rsidRDefault="006E305F" w:rsidP="00AC0FAA">
      <w:pPr>
        <w:autoSpaceDE w:val="0"/>
        <w:autoSpaceDN w:val="0"/>
        <w:adjustRightInd w:val="0"/>
        <w:spacing w:after="0" w:line="240" w:lineRule="auto"/>
        <w:rPr>
          <w:rFonts w:ascii="Raleway" w:hAnsi="Raleway" w:cs="AvantGardeITCbyBT-Book"/>
          <w:color w:val="000000"/>
        </w:rPr>
      </w:pPr>
    </w:p>
    <w:p w14:paraId="1B2AAE5C" w14:textId="259267C5" w:rsidR="00AC0FAA" w:rsidRDefault="00AC0FAA" w:rsidP="00AC0FAA">
      <w:pPr>
        <w:autoSpaceDE w:val="0"/>
        <w:autoSpaceDN w:val="0"/>
        <w:adjustRightInd w:val="0"/>
        <w:spacing w:after="0" w:line="240" w:lineRule="auto"/>
        <w:rPr>
          <w:rFonts w:ascii="Raleway" w:hAnsi="Raleway" w:cs="AvantGardeITCbyBT-Book"/>
          <w:color w:val="000000"/>
        </w:rPr>
      </w:pPr>
      <w:r w:rsidRPr="005514A3">
        <w:rPr>
          <w:rFonts w:ascii="Raleway" w:hAnsi="Raleway" w:cs="AvantGardeITCbyBT-Book"/>
          <w:color w:val="000000"/>
        </w:rPr>
        <w:t>Brexit provides opportunities and risks for borough</w:t>
      </w:r>
      <w:r w:rsidR="000F0E5A">
        <w:rPr>
          <w:rFonts w:ascii="Raleway" w:hAnsi="Raleway" w:cs="AvantGardeITCbyBT-Book"/>
          <w:color w:val="000000"/>
        </w:rPr>
        <w:t xml:space="preserve"> </w:t>
      </w:r>
      <w:r w:rsidRPr="005514A3">
        <w:rPr>
          <w:rFonts w:ascii="Raleway" w:hAnsi="Raleway" w:cs="AvantGardeITCbyBT-Book"/>
          <w:color w:val="000000"/>
        </w:rPr>
        <w:t>residents. On the one hand, a future immigration policy</w:t>
      </w:r>
      <w:r w:rsidR="006751B2">
        <w:rPr>
          <w:rFonts w:ascii="Raleway" w:hAnsi="Raleway" w:cs="AvantGardeITCbyBT-Book"/>
          <w:color w:val="000000"/>
        </w:rPr>
        <w:t xml:space="preserve"> </w:t>
      </w:r>
      <w:r w:rsidRPr="005514A3">
        <w:rPr>
          <w:rFonts w:ascii="Raleway" w:hAnsi="Raleway" w:cs="AvantGardeITCbyBT-Book"/>
          <w:color w:val="000000"/>
        </w:rPr>
        <w:t xml:space="preserve">that restricts lower </w:t>
      </w:r>
      <w:r w:rsidRPr="005514A3">
        <w:rPr>
          <w:rFonts w:ascii="Raleway" w:hAnsi="Raleway" w:cs="AvantGardeITCbyBT-Book"/>
          <w:color w:val="000000"/>
        </w:rPr>
        <w:t>skilled workers could provide more</w:t>
      </w:r>
      <w:r w:rsidR="006751B2">
        <w:rPr>
          <w:rFonts w:ascii="Raleway" w:hAnsi="Raleway" w:cs="AvantGardeITCbyBT-Book"/>
          <w:color w:val="000000"/>
        </w:rPr>
        <w:t xml:space="preserve"> </w:t>
      </w:r>
      <w:r w:rsidRPr="005514A3">
        <w:rPr>
          <w:rFonts w:ascii="Raleway" w:hAnsi="Raleway" w:cs="AvantGardeITCbyBT-Book"/>
          <w:color w:val="000000"/>
        </w:rPr>
        <w:t>opportunities for these workers and have a positive</w:t>
      </w:r>
      <w:r w:rsidR="006751B2">
        <w:rPr>
          <w:rFonts w:ascii="Raleway" w:hAnsi="Raleway" w:cs="AvantGardeITCbyBT-Book"/>
          <w:color w:val="000000"/>
        </w:rPr>
        <w:t xml:space="preserve"> </w:t>
      </w:r>
      <w:r w:rsidRPr="005514A3">
        <w:rPr>
          <w:rFonts w:ascii="Raleway" w:hAnsi="Raleway" w:cs="AvantGardeITCbyBT-Book"/>
          <w:color w:val="000000"/>
        </w:rPr>
        <w:t>impact on wages. Businesses in sectors predominantly</w:t>
      </w:r>
      <w:r w:rsidR="006751B2">
        <w:rPr>
          <w:rFonts w:ascii="Raleway" w:hAnsi="Raleway" w:cs="AvantGardeITCbyBT-Book"/>
          <w:color w:val="000000"/>
        </w:rPr>
        <w:t xml:space="preserve"> </w:t>
      </w:r>
      <w:r w:rsidRPr="005514A3">
        <w:rPr>
          <w:rFonts w:ascii="Raleway" w:hAnsi="Raleway" w:cs="AvantGardeITCbyBT-Book"/>
          <w:color w:val="000000"/>
        </w:rPr>
        <w:t>using lower skilled workers have smaller profit margins,</w:t>
      </w:r>
      <w:r w:rsidR="006751B2">
        <w:rPr>
          <w:rFonts w:ascii="Raleway" w:hAnsi="Raleway" w:cs="AvantGardeITCbyBT-Book"/>
          <w:color w:val="000000"/>
        </w:rPr>
        <w:t xml:space="preserve"> </w:t>
      </w:r>
      <w:r w:rsidRPr="005514A3">
        <w:rPr>
          <w:rFonts w:ascii="Raleway" w:hAnsi="Raleway" w:cs="AvantGardeITCbyBT-Book"/>
          <w:color w:val="000000"/>
        </w:rPr>
        <w:t>and are therefore more at risk from changes in the</w:t>
      </w:r>
      <w:r w:rsidR="006751B2">
        <w:rPr>
          <w:rFonts w:ascii="Raleway" w:hAnsi="Raleway" w:cs="AvantGardeITCbyBT-Book"/>
          <w:color w:val="000000"/>
        </w:rPr>
        <w:t xml:space="preserve"> </w:t>
      </w:r>
      <w:r w:rsidRPr="005514A3">
        <w:rPr>
          <w:rFonts w:ascii="Raleway" w:hAnsi="Raleway" w:cs="AvantGardeITCbyBT-Book"/>
          <w:color w:val="000000"/>
        </w:rPr>
        <w:t>broader economy. On the other hand,</w:t>
      </w:r>
      <w:r w:rsidR="006751B2">
        <w:rPr>
          <w:rFonts w:ascii="Raleway" w:hAnsi="Raleway" w:cs="AvantGardeITCbyBT-Book"/>
          <w:color w:val="000000"/>
        </w:rPr>
        <w:t xml:space="preserve"> </w:t>
      </w:r>
      <w:r w:rsidRPr="005514A3">
        <w:rPr>
          <w:rFonts w:ascii="Raleway" w:hAnsi="Raleway" w:cs="AvantGardeITCbyBT-Book"/>
          <w:color w:val="000000"/>
        </w:rPr>
        <w:t>businesses in</w:t>
      </w:r>
      <w:r w:rsidR="006751B2">
        <w:rPr>
          <w:rFonts w:ascii="Raleway" w:hAnsi="Raleway" w:cs="AvantGardeITCbyBT-Book"/>
          <w:color w:val="000000"/>
        </w:rPr>
        <w:t xml:space="preserve"> </w:t>
      </w:r>
      <w:r w:rsidRPr="005514A3">
        <w:rPr>
          <w:rFonts w:ascii="Raleway" w:hAnsi="Raleway" w:cs="AvantGardeITCbyBT-Book"/>
          <w:color w:val="000000"/>
        </w:rPr>
        <w:t>these sectors tend to be more exposed to immigration</w:t>
      </w:r>
      <w:r w:rsidR="006751B2">
        <w:rPr>
          <w:rFonts w:ascii="Raleway" w:hAnsi="Raleway" w:cs="AvantGardeITCbyBT-Book"/>
          <w:color w:val="000000"/>
        </w:rPr>
        <w:t xml:space="preserve"> </w:t>
      </w:r>
      <w:r w:rsidRPr="005514A3">
        <w:rPr>
          <w:rFonts w:ascii="Raleway" w:hAnsi="Raleway" w:cs="AvantGardeITCbyBT-Book"/>
          <w:color w:val="000000"/>
        </w:rPr>
        <w:t>restrictions and increased costs, in terms of trade and</w:t>
      </w:r>
      <w:r w:rsidR="006751B2">
        <w:rPr>
          <w:rFonts w:ascii="Raleway" w:hAnsi="Raleway" w:cs="AvantGardeITCbyBT-Book"/>
          <w:color w:val="000000"/>
        </w:rPr>
        <w:t xml:space="preserve"> </w:t>
      </w:r>
      <w:r w:rsidRPr="005514A3">
        <w:rPr>
          <w:rFonts w:ascii="Raleway" w:hAnsi="Raleway" w:cs="AvantGardeITCbyBT-Book"/>
          <w:color w:val="000000"/>
        </w:rPr>
        <w:t>wages. This could limit jobs growth and opportunities in</w:t>
      </w:r>
      <w:r w:rsidR="006751B2">
        <w:rPr>
          <w:rFonts w:ascii="Raleway" w:hAnsi="Raleway" w:cs="AvantGardeITCbyBT-Book"/>
          <w:color w:val="000000"/>
        </w:rPr>
        <w:t xml:space="preserve"> </w:t>
      </w:r>
      <w:r w:rsidRPr="005514A3">
        <w:rPr>
          <w:rFonts w:ascii="Raleway" w:hAnsi="Raleway" w:cs="AvantGardeITCbyBT-Book"/>
          <w:color w:val="000000"/>
        </w:rPr>
        <w:t>these sectors.</w:t>
      </w:r>
    </w:p>
    <w:p w14:paraId="6C5AE787" w14:textId="77777777" w:rsidR="006751B2" w:rsidRPr="005514A3" w:rsidRDefault="006751B2" w:rsidP="00AC0FAA">
      <w:pPr>
        <w:autoSpaceDE w:val="0"/>
        <w:autoSpaceDN w:val="0"/>
        <w:adjustRightInd w:val="0"/>
        <w:spacing w:after="0" w:line="240" w:lineRule="auto"/>
        <w:rPr>
          <w:rFonts w:ascii="Raleway" w:hAnsi="Raleway" w:cs="AvantGardeITCbyBT-Book"/>
          <w:color w:val="000000"/>
        </w:rPr>
      </w:pPr>
    </w:p>
    <w:p w14:paraId="5D84A8C4" w14:textId="68E35D3D" w:rsidR="00AC0FAA" w:rsidRDefault="00AC0FAA" w:rsidP="00AC0FAA">
      <w:pPr>
        <w:autoSpaceDE w:val="0"/>
        <w:autoSpaceDN w:val="0"/>
        <w:adjustRightInd w:val="0"/>
        <w:spacing w:after="0" w:line="240" w:lineRule="auto"/>
        <w:rPr>
          <w:rFonts w:ascii="Raleway" w:hAnsi="Raleway" w:cs="AvantGardeITCbyBT-Book"/>
          <w:color w:val="000000"/>
        </w:rPr>
      </w:pPr>
      <w:r w:rsidRPr="005514A3">
        <w:rPr>
          <w:rFonts w:ascii="Raleway" w:hAnsi="Raleway" w:cs="AvantGardeITCbyBT-Book"/>
          <w:color w:val="000000"/>
        </w:rPr>
        <w:t>It is possible that immigration restrictions would provide</w:t>
      </w:r>
      <w:r w:rsidR="006751B2">
        <w:rPr>
          <w:rFonts w:ascii="Raleway" w:hAnsi="Raleway" w:cs="AvantGardeITCbyBT-Book"/>
          <w:color w:val="000000"/>
        </w:rPr>
        <w:t xml:space="preserve"> </w:t>
      </w:r>
      <w:r w:rsidRPr="005514A3">
        <w:rPr>
          <w:rFonts w:ascii="Raleway" w:hAnsi="Raleway" w:cs="AvantGardeITCbyBT-Book"/>
          <w:color w:val="000000"/>
        </w:rPr>
        <w:t xml:space="preserve">more opportunities for </w:t>
      </w:r>
      <w:proofErr w:type="gramStart"/>
      <w:r w:rsidRPr="005514A3">
        <w:rPr>
          <w:rFonts w:ascii="Raleway" w:hAnsi="Raleway" w:cs="AvantGardeITCbyBT-Book"/>
          <w:color w:val="000000"/>
        </w:rPr>
        <w:t>local residents</w:t>
      </w:r>
      <w:proofErr w:type="gramEnd"/>
      <w:r w:rsidRPr="005514A3">
        <w:rPr>
          <w:rFonts w:ascii="Raleway" w:hAnsi="Raleway" w:cs="AvantGardeITCbyBT-Book"/>
          <w:color w:val="000000"/>
        </w:rPr>
        <w:t xml:space="preserve"> that are not</w:t>
      </w:r>
      <w:r w:rsidR="006751B2">
        <w:rPr>
          <w:rFonts w:ascii="Raleway" w:hAnsi="Raleway" w:cs="AvantGardeITCbyBT-Book"/>
          <w:color w:val="000000"/>
        </w:rPr>
        <w:t xml:space="preserve"> </w:t>
      </w:r>
      <w:r w:rsidRPr="005514A3">
        <w:rPr>
          <w:rFonts w:ascii="Raleway" w:hAnsi="Raleway" w:cs="AvantGardeITCbyBT-Book"/>
          <w:color w:val="000000"/>
        </w:rPr>
        <w:t>currently in employment. However, this does not address</w:t>
      </w:r>
      <w:r w:rsidR="006751B2">
        <w:rPr>
          <w:rFonts w:ascii="Raleway" w:hAnsi="Raleway" w:cs="AvantGardeITCbyBT-Book"/>
          <w:color w:val="000000"/>
        </w:rPr>
        <w:t xml:space="preserve"> </w:t>
      </w:r>
      <w:r w:rsidRPr="005514A3">
        <w:rPr>
          <w:rFonts w:ascii="Raleway" w:hAnsi="Raleway" w:cs="AvantGardeITCbyBT-Book"/>
          <w:color w:val="000000"/>
        </w:rPr>
        <w:t>the underlying skill levels of residents. There are already</w:t>
      </w:r>
      <w:r w:rsidR="006751B2">
        <w:rPr>
          <w:rFonts w:ascii="Raleway" w:hAnsi="Raleway" w:cs="AvantGardeITCbyBT-Book"/>
          <w:color w:val="000000"/>
        </w:rPr>
        <w:t xml:space="preserve"> </w:t>
      </w:r>
      <w:r w:rsidRPr="005514A3">
        <w:rPr>
          <w:rFonts w:ascii="Raleway" w:hAnsi="Raleway" w:cs="AvantGardeITCbyBT-Book"/>
          <w:color w:val="000000"/>
        </w:rPr>
        <w:t>job vacancies in the borough that are not being filled</w:t>
      </w:r>
      <w:r w:rsidR="006751B2">
        <w:rPr>
          <w:rFonts w:ascii="Raleway" w:hAnsi="Raleway" w:cs="AvantGardeITCbyBT-Book"/>
          <w:color w:val="000000"/>
        </w:rPr>
        <w:t xml:space="preserve"> </w:t>
      </w:r>
      <w:r w:rsidRPr="005514A3">
        <w:rPr>
          <w:rFonts w:ascii="Raleway" w:hAnsi="Raleway" w:cs="AvantGardeITCbyBT-Book"/>
          <w:color w:val="000000"/>
        </w:rPr>
        <w:t xml:space="preserve">by </w:t>
      </w:r>
      <w:proofErr w:type="gramStart"/>
      <w:r w:rsidRPr="005514A3">
        <w:rPr>
          <w:rFonts w:ascii="Raleway" w:hAnsi="Raleway" w:cs="AvantGardeITCbyBT-Book"/>
          <w:color w:val="000000"/>
        </w:rPr>
        <w:t>local residents</w:t>
      </w:r>
      <w:proofErr w:type="gramEnd"/>
      <w:r w:rsidRPr="005514A3">
        <w:rPr>
          <w:rFonts w:ascii="Raleway" w:hAnsi="Raleway" w:cs="AvantGardeITCbyBT-Book"/>
          <w:color w:val="000000"/>
        </w:rPr>
        <w:t>. A witness to the commission made</w:t>
      </w:r>
      <w:r w:rsidR="006751B2">
        <w:rPr>
          <w:rFonts w:ascii="Raleway" w:hAnsi="Raleway" w:cs="AvantGardeITCbyBT-Book"/>
          <w:color w:val="000000"/>
        </w:rPr>
        <w:t xml:space="preserve"> </w:t>
      </w:r>
      <w:r w:rsidRPr="005514A3">
        <w:rPr>
          <w:rFonts w:ascii="Raleway" w:hAnsi="Raleway" w:cs="AvantGardeITCbyBT-Book"/>
          <w:color w:val="000000"/>
        </w:rPr>
        <w:t>the point that regardless of the Brexit outcome, the real</w:t>
      </w:r>
      <w:r w:rsidR="006751B2">
        <w:rPr>
          <w:rFonts w:ascii="Raleway" w:hAnsi="Raleway" w:cs="AvantGardeITCbyBT-Book"/>
          <w:color w:val="000000"/>
        </w:rPr>
        <w:t xml:space="preserve"> </w:t>
      </w:r>
      <w:r w:rsidRPr="005514A3">
        <w:rPr>
          <w:rFonts w:ascii="Raleway" w:hAnsi="Raleway" w:cs="AvantGardeITCbyBT-Book"/>
          <w:color w:val="000000"/>
        </w:rPr>
        <w:t>challenges for the local economy, if it is to grow and</w:t>
      </w:r>
      <w:r w:rsidR="006751B2">
        <w:rPr>
          <w:rFonts w:ascii="Raleway" w:hAnsi="Raleway" w:cs="AvantGardeITCbyBT-Book"/>
          <w:color w:val="000000"/>
        </w:rPr>
        <w:t xml:space="preserve"> </w:t>
      </w:r>
      <w:r w:rsidRPr="005514A3">
        <w:rPr>
          <w:rFonts w:ascii="Raleway" w:hAnsi="Raleway" w:cs="AvantGardeITCbyBT-Book"/>
          <w:color w:val="000000"/>
        </w:rPr>
        <w:t>thrive, are related to skills and employment.</w:t>
      </w:r>
    </w:p>
    <w:p w14:paraId="757CEEB6" w14:textId="77777777" w:rsidR="006751B2" w:rsidRPr="005514A3" w:rsidRDefault="006751B2" w:rsidP="00AC0FAA">
      <w:pPr>
        <w:autoSpaceDE w:val="0"/>
        <w:autoSpaceDN w:val="0"/>
        <w:adjustRightInd w:val="0"/>
        <w:spacing w:after="0" w:line="240" w:lineRule="auto"/>
        <w:rPr>
          <w:rFonts w:ascii="Raleway" w:hAnsi="Raleway" w:cs="AvantGardeITCbyBT-Book"/>
          <w:color w:val="000000"/>
        </w:rPr>
      </w:pPr>
    </w:p>
    <w:p w14:paraId="4CD41DDF" w14:textId="7C7E3DF6" w:rsidR="00AC0FAA" w:rsidRPr="005514A3" w:rsidRDefault="00AC0FAA" w:rsidP="00AC0FAA">
      <w:pPr>
        <w:autoSpaceDE w:val="0"/>
        <w:autoSpaceDN w:val="0"/>
        <w:adjustRightInd w:val="0"/>
        <w:spacing w:after="0" w:line="240" w:lineRule="auto"/>
        <w:rPr>
          <w:rFonts w:ascii="Raleway" w:hAnsi="Raleway" w:cs="AvantGardeITCbyBT-Book"/>
          <w:color w:val="000000"/>
        </w:rPr>
      </w:pPr>
      <w:r w:rsidRPr="005514A3">
        <w:rPr>
          <w:rFonts w:ascii="Raleway" w:hAnsi="Raleway" w:cs="AvantGardeITCbyBT-Book"/>
          <w:color w:val="000000"/>
        </w:rPr>
        <w:t>The London School of Economics’ submission to the</w:t>
      </w:r>
      <w:r w:rsidR="006751B2">
        <w:rPr>
          <w:rFonts w:ascii="Raleway" w:hAnsi="Raleway" w:cs="AvantGardeITCbyBT-Book"/>
          <w:color w:val="000000"/>
        </w:rPr>
        <w:t xml:space="preserve"> </w:t>
      </w:r>
      <w:r w:rsidRPr="005514A3">
        <w:rPr>
          <w:rFonts w:ascii="Raleway" w:hAnsi="Raleway" w:cs="AvantGardeITCbyBT-Book"/>
          <w:color w:val="000000"/>
        </w:rPr>
        <w:t>commission highlighted that a plan to tackle shortages</w:t>
      </w:r>
      <w:r w:rsidR="006751B2">
        <w:rPr>
          <w:rFonts w:ascii="Raleway" w:hAnsi="Raleway" w:cs="AvantGardeITCbyBT-Book"/>
          <w:color w:val="000000"/>
        </w:rPr>
        <w:t xml:space="preserve"> </w:t>
      </w:r>
      <w:r w:rsidRPr="005514A3">
        <w:rPr>
          <w:rFonts w:ascii="Raleway" w:hAnsi="Raleway" w:cs="AvantGardeITCbyBT-Book"/>
          <w:color w:val="000000"/>
        </w:rPr>
        <w:t>in skills at all levels is needed, in particular addressing</w:t>
      </w:r>
      <w:r w:rsidR="006751B2">
        <w:rPr>
          <w:rFonts w:ascii="Raleway" w:hAnsi="Raleway" w:cs="AvantGardeITCbyBT-Book"/>
          <w:color w:val="000000"/>
        </w:rPr>
        <w:t xml:space="preserve"> </w:t>
      </w:r>
      <w:r w:rsidRPr="005514A3">
        <w:rPr>
          <w:rFonts w:ascii="Raleway" w:hAnsi="Raleway" w:cs="AvantGardeITCbyBT-Book"/>
          <w:color w:val="000000"/>
        </w:rPr>
        <w:t>basic skills deficiencies and increasing skills and</w:t>
      </w:r>
      <w:r w:rsidR="006751B2">
        <w:rPr>
          <w:rFonts w:ascii="Raleway" w:hAnsi="Raleway" w:cs="AvantGardeITCbyBT-Book"/>
          <w:color w:val="000000"/>
        </w:rPr>
        <w:t xml:space="preserve"> </w:t>
      </w:r>
      <w:r w:rsidRPr="005514A3">
        <w:rPr>
          <w:rFonts w:ascii="Raleway" w:hAnsi="Raleway" w:cs="AvantGardeITCbyBT-Book"/>
          <w:color w:val="000000"/>
        </w:rPr>
        <w:t>confidence in groups disadvantaged in the current</w:t>
      </w:r>
      <w:r w:rsidR="006751B2">
        <w:rPr>
          <w:rFonts w:ascii="Raleway" w:hAnsi="Raleway" w:cs="AvantGardeITCbyBT-Book"/>
          <w:color w:val="000000"/>
        </w:rPr>
        <w:t xml:space="preserve"> </w:t>
      </w:r>
      <w:r w:rsidRPr="005514A3">
        <w:rPr>
          <w:rFonts w:ascii="Raleway" w:hAnsi="Raleway" w:cs="AvantGardeITCbyBT-Book"/>
          <w:color w:val="000000"/>
        </w:rPr>
        <w:t>labour market, for example, women.</w:t>
      </w:r>
    </w:p>
    <w:p w14:paraId="58268182" w14:textId="77777777" w:rsidR="006751B2" w:rsidRDefault="006751B2" w:rsidP="00AC0FAA">
      <w:pPr>
        <w:autoSpaceDE w:val="0"/>
        <w:autoSpaceDN w:val="0"/>
        <w:adjustRightInd w:val="0"/>
        <w:spacing w:after="0" w:line="240" w:lineRule="auto"/>
        <w:rPr>
          <w:rFonts w:ascii="Raleway" w:hAnsi="Raleway" w:cs="AvantGardeITCbyBT-Demi"/>
          <w:color w:val="000000"/>
        </w:rPr>
      </w:pPr>
    </w:p>
    <w:p w14:paraId="2498F382" w14:textId="24B350A0" w:rsidR="006E305F" w:rsidRPr="006E305F" w:rsidRDefault="00AC0FAA" w:rsidP="006E305F">
      <w:pPr>
        <w:autoSpaceDE w:val="0"/>
        <w:autoSpaceDN w:val="0"/>
        <w:adjustRightInd w:val="0"/>
        <w:spacing w:after="0" w:line="240" w:lineRule="auto"/>
        <w:rPr>
          <w:rFonts w:ascii="Raleway" w:hAnsi="Raleway" w:cs="AvantGardeITCbyBT-Book"/>
          <w:color w:val="000000"/>
        </w:rPr>
      </w:pPr>
      <w:r w:rsidRPr="006E305F">
        <w:rPr>
          <w:rFonts w:ascii="Raleway" w:hAnsi="Raleway" w:cs="AvantGardeITCbyBT-Demi"/>
          <w:b/>
          <w:bCs/>
          <w:color w:val="000000"/>
        </w:rPr>
        <w:t>Tower Hamlets is less exposed to barriers to trade</w:t>
      </w:r>
      <w:r w:rsidR="006751B2" w:rsidRPr="006E305F">
        <w:rPr>
          <w:rFonts w:ascii="Raleway" w:hAnsi="Raleway" w:cs="AvantGardeITCbyBT-Demi"/>
          <w:b/>
          <w:bCs/>
          <w:color w:val="000000"/>
        </w:rPr>
        <w:t xml:space="preserve"> </w:t>
      </w:r>
      <w:r w:rsidRPr="006E305F">
        <w:rPr>
          <w:rFonts w:ascii="Raleway" w:hAnsi="Raleway" w:cs="AvantGardeITCbyBT-Demi"/>
          <w:b/>
          <w:bCs/>
          <w:color w:val="000000"/>
        </w:rPr>
        <w:t>in goods</w:t>
      </w:r>
      <w:r w:rsidRPr="006E305F">
        <w:rPr>
          <w:rFonts w:ascii="Raleway" w:hAnsi="Raleway" w:cs="AvantGardeITCbyBT-Book"/>
          <w:b/>
          <w:bCs/>
          <w:color w:val="000000"/>
        </w:rPr>
        <w:t>.</w:t>
      </w:r>
      <w:r w:rsidRPr="005514A3">
        <w:rPr>
          <w:rFonts w:ascii="Raleway" w:hAnsi="Raleway" w:cs="AvantGardeITCbyBT-Book"/>
          <w:color w:val="000000"/>
        </w:rPr>
        <w:t xml:space="preserve"> Tower Hamlets is overwhelmingly a service</w:t>
      </w:r>
      <w:r w:rsidR="006751B2">
        <w:rPr>
          <w:rFonts w:ascii="Raleway" w:hAnsi="Raleway" w:cs="AvantGardeITCbyBT-Book"/>
          <w:color w:val="000000"/>
        </w:rPr>
        <w:t xml:space="preserve"> </w:t>
      </w:r>
      <w:r w:rsidRPr="005514A3">
        <w:rPr>
          <w:rFonts w:ascii="Raleway" w:hAnsi="Raleway" w:cs="AvantGardeITCbyBT-Book"/>
          <w:color w:val="000000"/>
        </w:rPr>
        <w:t>based economy, with services accounting for 96 per</w:t>
      </w:r>
      <w:r w:rsidR="006751B2">
        <w:rPr>
          <w:rFonts w:ascii="Raleway" w:hAnsi="Raleway" w:cs="AvantGardeITCbyBT-Book"/>
          <w:color w:val="000000"/>
        </w:rPr>
        <w:t xml:space="preserve"> </w:t>
      </w:r>
      <w:r w:rsidRPr="005514A3">
        <w:rPr>
          <w:rFonts w:ascii="Raleway" w:hAnsi="Raleway" w:cs="AvantGardeITCbyBT-Book"/>
          <w:color w:val="000000"/>
        </w:rPr>
        <w:t>cent of output in the borough. As such, the borough</w:t>
      </w:r>
      <w:r w:rsidR="006751B2">
        <w:rPr>
          <w:rFonts w:ascii="Raleway" w:hAnsi="Raleway" w:cs="AvantGardeITCbyBT-Book"/>
          <w:color w:val="000000"/>
        </w:rPr>
        <w:t xml:space="preserve"> </w:t>
      </w:r>
      <w:r w:rsidRPr="005514A3">
        <w:rPr>
          <w:rFonts w:ascii="Raleway" w:hAnsi="Raleway" w:cs="AvantGardeITCbyBT-Book"/>
          <w:color w:val="000000"/>
        </w:rPr>
        <w:t>is less exposed to any tariff or non-tariff barriers that</w:t>
      </w:r>
      <w:r w:rsidR="006751B2">
        <w:rPr>
          <w:rFonts w:ascii="Raleway" w:hAnsi="Raleway" w:cs="AvantGardeITCbyBT-Book"/>
          <w:color w:val="000000"/>
        </w:rPr>
        <w:t xml:space="preserve"> </w:t>
      </w:r>
      <w:r w:rsidRPr="005514A3">
        <w:rPr>
          <w:rFonts w:ascii="Raleway" w:hAnsi="Raleway" w:cs="AvantGardeITCbyBT-Book"/>
          <w:color w:val="000000"/>
        </w:rPr>
        <w:t xml:space="preserve">increase the cost of goods trade with the EU </w:t>
      </w:r>
      <w:r w:rsidRPr="006E305F">
        <w:rPr>
          <w:rFonts w:ascii="Raleway" w:hAnsi="Raleway" w:cs="AvantGardeITCbyBT-Book"/>
          <w:color w:val="000000"/>
        </w:rPr>
        <w:t>after</w:t>
      </w:r>
      <w:r w:rsidR="006E305F" w:rsidRPr="006E305F">
        <w:rPr>
          <w:rFonts w:ascii="Raleway" w:hAnsi="Raleway" w:cs="AvantGardeITCbyBT-Book"/>
          <w:color w:val="000000"/>
        </w:rPr>
        <w:t xml:space="preserve"> Brexit. Furthermore, trade statistics show that local</w:t>
      </w:r>
      <w:r w:rsidR="006E305F">
        <w:rPr>
          <w:rFonts w:ascii="Raleway" w:hAnsi="Raleway" w:cs="AvantGardeITCbyBT-Book"/>
          <w:color w:val="000000"/>
        </w:rPr>
        <w:t xml:space="preserve"> </w:t>
      </w:r>
      <w:r w:rsidR="006E305F" w:rsidRPr="006E305F">
        <w:rPr>
          <w:rFonts w:ascii="Raleway" w:hAnsi="Raleway" w:cs="AvantGardeITCbyBT-Book"/>
          <w:color w:val="000000"/>
        </w:rPr>
        <w:t>Tower Hamlets businesses that do trade are more likely</w:t>
      </w:r>
      <w:r w:rsidR="006E305F">
        <w:rPr>
          <w:rFonts w:ascii="Raleway" w:hAnsi="Raleway" w:cs="AvantGardeITCbyBT-Book"/>
          <w:color w:val="000000"/>
        </w:rPr>
        <w:t xml:space="preserve"> </w:t>
      </w:r>
      <w:r w:rsidR="006E305F" w:rsidRPr="006E305F">
        <w:rPr>
          <w:rFonts w:ascii="Raleway" w:hAnsi="Raleway" w:cs="AvantGardeITCbyBT-Book"/>
          <w:color w:val="000000"/>
        </w:rPr>
        <w:t>to export or import goods from outside the European</w:t>
      </w:r>
      <w:r w:rsidR="006E305F">
        <w:rPr>
          <w:rFonts w:ascii="Raleway" w:hAnsi="Raleway" w:cs="AvantGardeITCbyBT-Book"/>
          <w:color w:val="000000"/>
        </w:rPr>
        <w:t xml:space="preserve"> </w:t>
      </w:r>
      <w:r w:rsidR="006E305F" w:rsidRPr="006E305F">
        <w:rPr>
          <w:rFonts w:ascii="Raleway" w:hAnsi="Raleway" w:cs="AvantGardeITCbyBT-Book"/>
          <w:color w:val="000000"/>
        </w:rPr>
        <w:t>Union than the national average.</w:t>
      </w:r>
    </w:p>
    <w:p w14:paraId="2FCAFE8C" w14:textId="1AC28D62" w:rsidR="00AC0FAA" w:rsidRDefault="00AC0FAA" w:rsidP="006751B2">
      <w:pPr>
        <w:autoSpaceDE w:val="0"/>
        <w:autoSpaceDN w:val="0"/>
        <w:adjustRightInd w:val="0"/>
        <w:spacing w:after="0" w:line="240" w:lineRule="auto"/>
        <w:rPr>
          <w:rFonts w:ascii="Raleway" w:hAnsi="Raleway" w:cs="AvantGardeITCbyBT-Book"/>
          <w:color w:val="000000"/>
        </w:rPr>
      </w:pPr>
    </w:p>
    <w:p w14:paraId="42424655" w14:textId="77777777" w:rsidR="006751B2" w:rsidRPr="005514A3" w:rsidRDefault="006751B2" w:rsidP="006751B2">
      <w:pPr>
        <w:autoSpaceDE w:val="0"/>
        <w:autoSpaceDN w:val="0"/>
        <w:adjustRightInd w:val="0"/>
        <w:spacing w:after="0" w:line="240" w:lineRule="auto"/>
        <w:rPr>
          <w:rFonts w:ascii="Raleway" w:hAnsi="Raleway" w:cs="AvantGardeITCbyBT-Book"/>
          <w:color w:val="000000"/>
        </w:rPr>
      </w:pPr>
    </w:p>
    <w:p w14:paraId="771BA0DC" w14:textId="79F7144D" w:rsidR="00AC0FAA" w:rsidRDefault="00AC0FAA">
      <w:pPr>
        <w:rPr>
          <w:rFonts w:ascii="AvantGardeITCbyBT-Book" w:hAnsi="AvantGardeITCbyBT-Book" w:cs="AvantGardeITCbyBT-Book"/>
          <w:color w:val="000000"/>
          <w:sz w:val="20"/>
          <w:szCs w:val="20"/>
        </w:rPr>
      </w:pPr>
      <w:r>
        <w:rPr>
          <w:rFonts w:ascii="AvantGardeITCbyBT-Book" w:hAnsi="AvantGardeITCbyBT-Book" w:cs="AvantGardeITCbyBT-Book"/>
          <w:color w:val="000000"/>
          <w:sz w:val="20"/>
          <w:szCs w:val="20"/>
        </w:rPr>
        <w:br w:type="page"/>
      </w:r>
    </w:p>
    <w:p w14:paraId="677B0683" w14:textId="3C066140" w:rsidR="00AC0FAA" w:rsidRDefault="00AC0FAA" w:rsidP="00AC0FAA">
      <w:pPr>
        <w:autoSpaceDE w:val="0"/>
        <w:autoSpaceDN w:val="0"/>
        <w:adjustRightInd w:val="0"/>
        <w:spacing w:after="0" w:line="240" w:lineRule="auto"/>
        <w:rPr>
          <w:rFonts w:ascii="Raleway" w:hAnsi="Raleway" w:cs="AvantGardeITCbyBT-Book"/>
          <w:color w:val="000000"/>
        </w:rPr>
      </w:pPr>
      <w:r w:rsidRPr="006E305F">
        <w:rPr>
          <w:rFonts w:ascii="Raleway" w:hAnsi="Raleway" w:cs="AvantGardeITCbyBT-Book"/>
          <w:color w:val="000000"/>
        </w:rPr>
        <w:lastRenderedPageBreak/>
        <w:t>This does not mean that there would be no impact</w:t>
      </w:r>
      <w:r w:rsidR="006E305F">
        <w:rPr>
          <w:rFonts w:ascii="Raleway" w:hAnsi="Raleway" w:cs="AvantGardeITCbyBT-Book"/>
          <w:color w:val="000000"/>
        </w:rPr>
        <w:t xml:space="preserve"> </w:t>
      </w:r>
      <w:r w:rsidRPr="006E305F">
        <w:rPr>
          <w:rFonts w:ascii="Raleway" w:hAnsi="Raleway" w:cs="AvantGardeITCbyBT-Book"/>
          <w:color w:val="000000"/>
        </w:rPr>
        <w:t xml:space="preserve">on local businesses. </w:t>
      </w:r>
      <w:r w:rsidRPr="006E305F">
        <w:rPr>
          <w:rFonts w:ascii="Raleway" w:hAnsi="Raleway" w:cs="AvantGardeITCbyBT-Demi"/>
          <w:color w:val="000000"/>
        </w:rPr>
        <w:t>There will be supply chain</w:t>
      </w:r>
      <w:r w:rsidR="006E305F">
        <w:rPr>
          <w:rFonts w:ascii="Raleway" w:hAnsi="Raleway" w:cs="AvantGardeITCbyBT-Demi"/>
          <w:color w:val="000000"/>
        </w:rPr>
        <w:t xml:space="preserve"> </w:t>
      </w:r>
      <w:r w:rsidRPr="006E305F">
        <w:rPr>
          <w:rFonts w:ascii="Raleway" w:hAnsi="Raleway" w:cs="AvantGardeITCbyBT-Demi"/>
          <w:color w:val="000000"/>
        </w:rPr>
        <w:t>impacts</w:t>
      </w:r>
      <w:r w:rsidRPr="006E305F">
        <w:rPr>
          <w:rFonts w:ascii="Raleway" w:hAnsi="Raleway" w:cs="AvantGardeITCbyBT-Book"/>
          <w:color w:val="000000"/>
        </w:rPr>
        <w:t>. Although few local businesses import and</w:t>
      </w:r>
      <w:r w:rsidR="006E305F">
        <w:rPr>
          <w:rFonts w:ascii="Raleway" w:hAnsi="Raleway" w:cs="AvantGardeITCbyBT-Book"/>
          <w:color w:val="000000"/>
        </w:rPr>
        <w:t xml:space="preserve"> </w:t>
      </w:r>
      <w:r w:rsidRPr="006E305F">
        <w:rPr>
          <w:rFonts w:ascii="Raleway" w:hAnsi="Raleway" w:cs="AvantGardeITCbyBT-Book"/>
          <w:color w:val="000000"/>
        </w:rPr>
        <w:t>export goods directly, their supply chains will involve</w:t>
      </w:r>
      <w:r w:rsidR="006E305F">
        <w:rPr>
          <w:rFonts w:ascii="Raleway" w:hAnsi="Raleway" w:cs="AvantGardeITCbyBT-Book"/>
          <w:color w:val="000000"/>
        </w:rPr>
        <w:t xml:space="preserve"> </w:t>
      </w:r>
      <w:r w:rsidRPr="006E305F">
        <w:rPr>
          <w:rFonts w:ascii="Raleway" w:hAnsi="Raleway" w:cs="AvantGardeITCbyBT-Book"/>
          <w:color w:val="000000"/>
        </w:rPr>
        <w:t>goods originating from Europe. Some key sectors in</w:t>
      </w:r>
      <w:r w:rsidR="006E305F">
        <w:rPr>
          <w:rFonts w:ascii="Raleway" w:hAnsi="Raleway" w:cs="AvantGardeITCbyBT-Book"/>
          <w:color w:val="000000"/>
        </w:rPr>
        <w:t xml:space="preserve"> </w:t>
      </w:r>
      <w:r w:rsidRPr="006E305F">
        <w:rPr>
          <w:rFonts w:ascii="Raleway" w:hAnsi="Raleway" w:cs="AvantGardeITCbyBT-Book"/>
          <w:color w:val="000000"/>
        </w:rPr>
        <w:t>the borough, such as hospitality, retail and the public</w:t>
      </w:r>
      <w:r w:rsidR="006E305F">
        <w:rPr>
          <w:rFonts w:ascii="Raleway" w:hAnsi="Raleway" w:cs="AvantGardeITCbyBT-Book"/>
          <w:color w:val="000000"/>
        </w:rPr>
        <w:t xml:space="preserve"> </w:t>
      </w:r>
      <w:r w:rsidRPr="006E305F">
        <w:rPr>
          <w:rFonts w:ascii="Raleway" w:hAnsi="Raleway" w:cs="AvantGardeITCbyBT-Book"/>
          <w:color w:val="000000"/>
        </w:rPr>
        <w:t>sector, are more exposed to these costs than others,</w:t>
      </w:r>
      <w:r w:rsidR="006E305F">
        <w:rPr>
          <w:rFonts w:ascii="Raleway" w:hAnsi="Raleway" w:cs="AvantGardeITCbyBT-Book"/>
          <w:color w:val="000000"/>
        </w:rPr>
        <w:t xml:space="preserve"> </w:t>
      </w:r>
      <w:r w:rsidRPr="006E305F">
        <w:rPr>
          <w:rFonts w:ascii="Raleway" w:hAnsi="Raleway" w:cs="AvantGardeITCbyBT-Book"/>
          <w:color w:val="000000"/>
        </w:rPr>
        <w:t>such as financial and professional services. A no-deal</w:t>
      </w:r>
      <w:r w:rsidR="006E305F">
        <w:rPr>
          <w:rFonts w:ascii="Raleway" w:hAnsi="Raleway" w:cs="AvantGardeITCbyBT-Book"/>
          <w:color w:val="000000"/>
        </w:rPr>
        <w:t xml:space="preserve"> </w:t>
      </w:r>
      <w:r w:rsidRPr="006E305F">
        <w:rPr>
          <w:rFonts w:ascii="Raleway" w:hAnsi="Raleway" w:cs="AvantGardeITCbyBT-Book"/>
          <w:color w:val="000000"/>
        </w:rPr>
        <w:t>would have the most impact on trade costs, with the</w:t>
      </w:r>
      <w:r w:rsidR="006E305F">
        <w:rPr>
          <w:rFonts w:ascii="Raleway" w:hAnsi="Raleway" w:cs="AvantGardeITCbyBT-Book"/>
          <w:color w:val="000000"/>
        </w:rPr>
        <w:t xml:space="preserve"> </w:t>
      </w:r>
      <w:r w:rsidRPr="006E305F">
        <w:rPr>
          <w:rFonts w:ascii="Raleway" w:hAnsi="Raleway" w:cs="AvantGardeITCbyBT-Book"/>
          <w:color w:val="000000"/>
        </w:rPr>
        <w:t>potential imposition of tariffs on some goods from</w:t>
      </w:r>
      <w:r w:rsidR="006E305F">
        <w:rPr>
          <w:rFonts w:ascii="Raleway" w:hAnsi="Raleway" w:cs="AvantGardeITCbyBT-Book"/>
          <w:color w:val="000000"/>
        </w:rPr>
        <w:t xml:space="preserve"> </w:t>
      </w:r>
      <w:r w:rsidRPr="006E305F">
        <w:rPr>
          <w:rFonts w:ascii="Raleway" w:hAnsi="Raleway" w:cs="AvantGardeITCbyBT-Book"/>
          <w:color w:val="000000"/>
        </w:rPr>
        <w:t>next year and the administrative costs of customs</w:t>
      </w:r>
      <w:r w:rsidR="006E305F">
        <w:rPr>
          <w:rFonts w:ascii="Raleway" w:hAnsi="Raleway" w:cs="AvantGardeITCbyBT-Book"/>
          <w:color w:val="000000"/>
        </w:rPr>
        <w:t xml:space="preserve"> </w:t>
      </w:r>
      <w:r w:rsidRPr="006E305F">
        <w:rPr>
          <w:rFonts w:ascii="Raleway" w:hAnsi="Raleway" w:cs="AvantGardeITCbyBT-Book"/>
          <w:color w:val="000000"/>
        </w:rPr>
        <w:t>declarations and checks.</w:t>
      </w:r>
    </w:p>
    <w:p w14:paraId="138165A6" w14:textId="77777777" w:rsidR="006E305F" w:rsidRPr="006E305F" w:rsidRDefault="006E305F" w:rsidP="00AC0FAA">
      <w:pPr>
        <w:autoSpaceDE w:val="0"/>
        <w:autoSpaceDN w:val="0"/>
        <w:adjustRightInd w:val="0"/>
        <w:spacing w:after="0" w:line="240" w:lineRule="auto"/>
        <w:rPr>
          <w:rFonts w:ascii="Raleway" w:hAnsi="Raleway" w:cs="AvantGardeITCbyBT-Book"/>
          <w:color w:val="000000"/>
        </w:rPr>
      </w:pPr>
    </w:p>
    <w:p w14:paraId="575282D1" w14:textId="40062D80" w:rsidR="005506EC" w:rsidRDefault="00AC0FAA" w:rsidP="00AC0FAA">
      <w:pPr>
        <w:autoSpaceDE w:val="0"/>
        <w:autoSpaceDN w:val="0"/>
        <w:adjustRightInd w:val="0"/>
        <w:spacing w:after="0" w:line="240" w:lineRule="auto"/>
        <w:rPr>
          <w:rFonts w:ascii="Raleway" w:hAnsi="Raleway" w:cs="AvantGardeITCbyBT-Book"/>
          <w:color w:val="000000"/>
        </w:rPr>
      </w:pPr>
      <w:r w:rsidRPr="006E305F">
        <w:rPr>
          <w:rFonts w:ascii="Raleway" w:hAnsi="Raleway" w:cs="AvantGardeITCbyBT-Book"/>
          <w:color w:val="000000"/>
        </w:rPr>
        <w:t>Uncertainty was cited by several witnesses as a</w:t>
      </w:r>
      <w:r w:rsidR="006E305F">
        <w:rPr>
          <w:rFonts w:ascii="Raleway" w:hAnsi="Raleway" w:cs="AvantGardeITCbyBT-Book"/>
          <w:color w:val="000000"/>
        </w:rPr>
        <w:t xml:space="preserve"> </w:t>
      </w:r>
      <w:r w:rsidRPr="006E305F">
        <w:rPr>
          <w:rFonts w:ascii="Raleway" w:hAnsi="Raleway" w:cs="AvantGardeITCbyBT-Book"/>
          <w:color w:val="000000"/>
        </w:rPr>
        <w:t>key issue for local businesses that wanted to know</w:t>
      </w:r>
      <w:r w:rsidR="006E305F">
        <w:rPr>
          <w:rFonts w:ascii="Raleway" w:hAnsi="Raleway" w:cs="AvantGardeITCbyBT-Book"/>
          <w:color w:val="000000"/>
        </w:rPr>
        <w:t xml:space="preserve"> </w:t>
      </w:r>
      <w:r w:rsidRPr="006E305F">
        <w:rPr>
          <w:rFonts w:ascii="Raleway" w:hAnsi="Raleway" w:cs="AvantGardeITCbyBT-Book"/>
          <w:color w:val="000000"/>
        </w:rPr>
        <w:t>what the Brexit deal is to inform their investment</w:t>
      </w:r>
      <w:r w:rsidR="006E305F">
        <w:rPr>
          <w:rFonts w:ascii="Raleway" w:hAnsi="Raleway" w:cs="AvantGardeITCbyBT-Book"/>
          <w:color w:val="000000"/>
        </w:rPr>
        <w:t xml:space="preserve"> </w:t>
      </w:r>
      <w:r w:rsidRPr="006E305F">
        <w:rPr>
          <w:rFonts w:ascii="Raleway" w:hAnsi="Raleway" w:cs="AvantGardeITCbyBT-Book"/>
          <w:color w:val="000000"/>
        </w:rPr>
        <w:t>decisions, workforce planning and to mitigate risks</w:t>
      </w:r>
      <w:r w:rsidR="006E305F">
        <w:rPr>
          <w:rFonts w:ascii="Raleway" w:hAnsi="Raleway" w:cs="AvantGardeITCbyBT-Book"/>
          <w:color w:val="000000"/>
        </w:rPr>
        <w:t xml:space="preserve"> </w:t>
      </w:r>
      <w:r w:rsidRPr="006E305F">
        <w:rPr>
          <w:rFonts w:ascii="Raleway" w:hAnsi="Raleway" w:cs="AvantGardeITCbyBT-Book"/>
          <w:color w:val="000000"/>
        </w:rPr>
        <w:t>and impacts. The referendum vote in 2016 led to</w:t>
      </w:r>
      <w:r w:rsidR="005506EC">
        <w:rPr>
          <w:rFonts w:ascii="Raleway" w:hAnsi="Raleway" w:cs="AvantGardeITCbyBT-Book"/>
          <w:color w:val="000000"/>
        </w:rPr>
        <w:t xml:space="preserve"> </w:t>
      </w:r>
      <w:r w:rsidRPr="006E305F">
        <w:rPr>
          <w:rFonts w:ascii="Raleway" w:hAnsi="Raleway" w:cs="AvantGardeITCbyBT-Book"/>
          <w:color w:val="000000"/>
        </w:rPr>
        <w:t>an immediate reduction in business for some firms,</w:t>
      </w:r>
      <w:r w:rsidR="005506EC">
        <w:rPr>
          <w:rFonts w:ascii="Raleway" w:hAnsi="Raleway" w:cs="AvantGardeITCbyBT-Book"/>
          <w:color w:val="000000"/>
        </w:rPr>
        <w:t xml:space="preserve"> </w:t>
      </w:r>
      <w:r w:rsidRPr="006E305F">
        <w:rPr>
          <w:rFonts w:ascii="Raleway" w:hAnsi="Raleway" w:cs="AvantGardeITCbyBT-Book"/>
          <w:color w:val="000000"/>
        </w:rPr>
        <w:t>particularly in consumer sectors, where it was felt that</w:t>
      </w:r>
      <w:r w:rsidR="005506EC">
        <w:rPr>
          <w:rFonts w:ascii="Raleway" w:hAnsi="Raleway" w:cs="AvantGardeITCbyBT-Book"/>
          <w:color w:val="000000"/>
        </w:rPr>
        <w:t xml:space="preserve"> </w:t>
      </w:r>
      <w:r w:rsidRPr="006E305F">
        <w:rPr>
          <w:rFonts w:ascii="Raleway" w:hAnsi="Raleway" w:cs="AvantGardeITCbyBT-Book"/>
          <w:color w:val="000000"/>
        </w:rPr>
        <w:t>people were being more cautious due to uncertainty</w:t>
      </w:r>
      <w:r w:rsidR="005506EC">
        <w:rPr>
          <w:rFonts w:ascii="Raleway" w:hAnsi="Raleway" w:cs="AvantGardeITCbyBT-Book"/>
          <w:color w:val="000000"/>
        </w:rPr>
        <w:t xml:space="preserve"> </w:t>
      </w:r>
      <w:r w:rsidRPr="006E305F">
        <w:rPr>
          <w:rFonts w:ascii="Raleway" w:hAnsi="Raleway" w:cs="AvantGardeITCbyBT-Book"/>
          <w:color w:val="000000"/>
        </w:rPr>
        <w:t>around economic conditions. Falls in revenue of up</w:t>
      </w:r>
      <w:r w:rsidR="005506EC">
        <w:rPr>
          <w:rFonts w:ascii="Raleway" w:hAnsi="Raleway" w:cs="AvantGardeITCbyBT-Book"/>
          <w:color w:val="000000"/>
        </w:rPr>
        <w:t xml:space="preserve"> </w:t>
      </w:r>
      <w:r w:rsidRPr="006E305F">
        <w:rPr>
          <w:rFonts w:ascii="Raleway" w:hAnsi="Raleway" w:cs="AvantGardeITCbyBT-Book"/>
          <w:color w:val="000000"/>
        </w:rPr>
        <w:t xml:space="preserve">to 30 per cent were reported in some cases. </w:t>
      </w:r>
    </w:p>
    <w:p w14:paraId="03146274" w14:textId="77777777" w:rsidR="005506EC" w:rsidRDefault="005506EC" w:rsidP="00AC0FAA">
      <w:pPr>
        <w:autoSpaceDE w:val="0"/>
        <w:autoSpaceDN w:val="0"/>
        <w:adjustRightInd w:val="0"/>
        <w:spacing w:after="0" w:line="240" w:lineRule="auto"/>
        <w:rPr>
          <w:rFonts w:ascii="Raleway" w:hAnsi="Raleway" w:cs="AvantGardeITCbyBT-Book"/>
          <w:color w:val="000000"/>
        </w:rPr>
      </w:pPr>
    </w:p>
    <w:p w14:paraId="5964ACD1" w14:textId="65904011" w:rsidR="00AC0FAA" w:rsidRDefault="00AC0FAA" w:rsidP="00AC0FAA">
      <w:pPr>
        <w:autoSpaceDE w:val="0"/>
        <w:autoSpaceDN w:val="0"/>
        <w:adjustRightInd w:val="0"/>
        <w:spacing w:after="0" w:line="240" w:lineRule="auto"/>
        <w:rPr>
          <w:rFonts w:ascii="Raleway" w:hAnsi="Raleway" w:cs="AvantGardeITCbyBT-Book"/>
          <w:color w:val="000000"/>
        </w:rPr>
      </w:pPr>
      <w:r w:rsidRPr="006E305F">
        <w:rPr>
          <w:rFonts w:ascii="Raleway" w:hAnsi="Raleway" w:cs="AvantGardeITCbyBT-Book"/>
          <w:color w:val="000000"/>
        </w:rPr>
        <w:t>Some</w:t>
      </w:r>
      <w:r w:rsidR="005506EC">
        <w:rPr>
          <w:rFonts w:ascii="Raleway" w:hAnsi="Raleway" w:cs="AvantGardeITCbyBT-Book"/>
          <w:color w:val="000000"/>
        </w:rPr>
        <w:t xml:space="preserve"> </w:t>
      </w:r>
      <w:r w:rsidRPr="006E305F">
        <w:rPr>
          <w:rFonts w:ascii="Raleway" w:hAnsi="Raleway" w:cs="AvantGardeITCbyBT-Book"/>
          <w:color w:val="000000"/>
        </w:rPr>
        <w:t>businesses, particularly high value service companies,</w:t>
      </w:r>
      <w:r w:rsidR="005506EC">
        <w:rPr>
          <w:rFonts w:ascii="Raleway" w:hAnsi="Raleway" w:cs="AvantGardeITCbyBT-Book"/>
          <w:color w:val="000000"/>
        </w:rPr>
        <w:t xml:space="preserve"> </w:t>
      </w:r>
      <w:r w:rsidRPr="006E305F">
        <w:rPr>
          <w:rFonts w:ascii="Raleway" w:hAnsi="Raleway" w:cs="AvantGardeITCbyBT-Book"/>
          <w:color w:val="000000"/>
        </w:rPr>
        <w:t>have opened new offices in Europe, changed entity</w:t>
      </w:r>
      <w:r w:rsidR="005506EC">
        <w:rPr>
          <w:rFonts w:ascii="Raleway" w:hAnsi="Raleway" w:cs="AvantGardeITCbyBT-Book"/>
          <w:color w:val="000000"/>
        </w:rPr>
        <w:t xml:space="preserve"> </w:t>
      </w:r>
      <w:r w:rsidRPr="006E305F">
        <w:rPr>
          <w:rFonts w:ascii="Raleway" w:hAnsi="Raleway" w:cs="AvantGardeITCbyBT-Book"/>
          <w:color w:val="000000"/>
        </w:rPr>
        <w:t>structures and moved staff out of London.</w:t>
      </w:r>
      <w:r w:rsidR="005C5342">
        <w:rPr>
          <w:rFonts w:ascii="Raleway" w:hAnsi="Raleway" w:cs="AvantGardeITCbyBT-Book"/>
          <w:color w:val="000000"/>
        </w:rPr>
        <w:t xml:space="preserve"> </w:t>
      </w:r>
      <w:proofErr w:type="gramStart"/>
      <w:r w:rsidRPr="006E305F">
        <w:rPr>
          <w:rFonts w:ascii="Raleway" w:hAnsi="Raleway" w:cs="AvantGardeITCbyBT-Book"/>
          <w:color w:val="000000"/>
        </w:rPr>
        <w:t>A number of</w:t>
      </w:r>
      <w:proofErr w:type="gramEnd"/>
      <w:r w:rsidRPr="006E305F">
        <w:rPr>
          <w:rFonts w:ascii="Raleway" w:hAnsi="Raleway" w:cs="AvantGardeITCbyBT-Book"/>
          <w:color w:val="000000"/>
        </w:rPr>
        <w:t xml:space="preserve"> businesses that made written submissions</w:t>
      </w:r>
      <w:r w:rsidR="005506EC">
        <w:rPr>
          <w:rFonts w:ascii="Raleway" w:hAnsi="Raleway" w:cs="AvantGardeITCbyBT-Book"/>
          <w:color w:val="000000"/>
        </w:rPr>
        <w:t xml:space="preserve"> </w:t>
      </w:r>
      <w:r w:rsidRPr="006E305F">
        <w:rPr>
          <w:rFonts w:ascii="Raleway" w:hAnsi="Raleway" w:cs="AvantGardeITCbyBT-Book"/>
          <w:color w:val="000000"/>
        </w:rPr>
        <w:t>to the commission said that they were taking measures</w:t>
      </w:r>
      <w:r w:rsidR="005506EC">
        <w:rPr>
          <w:rFonts w:ascii="Raleway" w:hAnsi="Raleway" w:cs="AvantGardeITCbyBT-Book"/>
          <w:color w:val="000000"/>
        </w:rPr>
        <w:t xml:space="preserve"> </w:t>
      </w:r>
      <w:r w:rsidRPr="006E305F">
        <w:rPr>
          <w:rFonts w:ascii="Raleway" w:hAnsi="Raleway" w:cs="AvantGardeITCbyBT-Book"/>
          <w:color w:val="000000"/>
        </w:rPr>
        <w:t>to mitigate risks. Some were taking a more cautious</w:t>
      </w:r>
      <w:r w:rsidR="005506EC">
        <w:rPr>
          <w:rFonts w:ascii="Raleway" w:hAnsi="Raleway" w:cs="AvantGardeITCbyBT-Book"/>
          <w:color w:val="000000"/>
        </w:rPr>
        <w:t xml:space="preserve"> </w:t>
      </w:r>
      <w:r w:rsidRPr="006E305F">
        <w:rPr>
          <w:rFonts w:ascii="Raleway" w:hAnsi="Raleway" w:cs="AvantGardeITCbyBT-Book"/>
          <w:color w:val="000000"/>
        </w:rPr>
        <w:t>business planning approach while others were actively</w:t>
      </w:r>
      <w:r w:rsidR="005506EC">
        <w:rPr>
          <w:rFonts w:ascii="Raleway" w:hAnsi="Raleway" w:cs="AvantGardeITCbyBT-Book"/>
          <w:color w:val="000000"/>
        </w:rPr>
        <w:t xml:space="preserve"> </w:t>
      </w:r>
      <w:r w:rsidRPr="006E305F">
        <w:rPr>
          <w:rFonts w:ascii="Raleway" w:hAnsi="Raleway" w:cs="AvantGardeITCbyBT-Book"/>
          <w:color w:val="000000"/>
        </w:rPr>
        <w:t>looking for opportunities in new market conditions.</w:t>
      </w:r>
      <w:r w:rsidR="005C5342">
        <w:rPr>
          <w:rFonts w:ascii="Raleway" w:hAnsi="Raleway" w:cs="AvantGardeITCbyBT-Book"/>
          <w:color w:val="000000"/>
        </w:rPr>
        <w:t xml:space="preserve"> </w:t>
      </w:r>
      <w:r w:rsidRPr="006E305F">
        <w:rPr>
          <w:rFonts w:ascii="Raleway" w:hAnsi="Raleway" w:cs="AvantGardeITCbyBT-Book"/>
          <w:color w:val="000000"/>
        </w:rPr>
        <w:t>Others reported bulk-buying company supplies in</w:t>
      </w:r>
      <w:r w:rsidR="005506EC">
        <w:rPr>
          <w:rFonts w:ascii="Raleway" w:hAnsi="Raleway" w:cs="AvantGardeITCbyBT-Book"/>
          <w:color w:val="000000"/>
        </w:rPr>
        <w:t xml:space="preserve"> </w:t>
      </w:r>
      <w:r w:rsidRPr="006E305F">
        <w:rPr>
          <w:rFonts w:ascii="Raleway" w:hAnsi="Raleway" w:cs="AvantGardeITCbyBT-Book"/>
          <w:color w:val="000000"/>
        </w:rPr>
        <w:t>anticipation of short term disruption.</w:t>
      </w:r>
    </w:p>
    <w:p w14:paraId="2A745367" w14:textId="77777777" w:rsidR="005506EC" w:rsidRPr="006E305F" w:rsidRDefault="005506EC" w:rsidP="00AC0FAA">
      <w:pPr>
        <w:autoSpaceDE w:val="0"/>
        <w:autoSpaceDN w:val="0"/>
        <w:adjustRightInd w:val="0"/>
        <w:spacing w:after="0" w:line="240" w:lineRule="auto"/>
        <w:rPr>
          <w:rFonts w:ascii="Raleway" w:hAnsi="Raleway" w:cs="AvantGardeITCbyBT-Book"/>
          <w:color w:val="000000"/>
        </w:rPr>
      </w:pPr>
    </w:p>
    <w:p w14:paraId="500093A1" w14:textId="0A9DF165" w:rsidR="00AC0FAA" w:rsidRDefault="00AC0FAA" w:rsidP="00AC0FAA">
      <w:pPr>
        <w:autoSpaceDE w:val="0"/>
        <w:autoSpaceDN w:val="0"/>
        <w:adjustRightInd w:val="0"/>
        <w:spacing w:after="0" w:line="240" w:lineRule="auto"/>
        <w:rPr>
          <w:rFonts w:ascii="Raleway" w:hAnsi="Raleway" w:cs="AvantGardeITCbyBT-Book"/>
          <w:color w:val="000000"/>
        </w:rPr>
      </w:pPr>
      <w:r w:rsidRPr="006E305F">
        <w:rPr>
          <w:rFonts w:ascii="Raleway" w:hAnsi="Raleway" w:cs="AvantGardeITCbyBT-Book"/>
          <w:color w:val="000000"/>
        </w:rPr>
        <w:t>Several businesses stated they were affected by the</w:t>
      </w:r>
      <w:r w:rsidR="005506EC">
        <w:rPr>
          <w:rFonts w:ascii="Raleway" w:hAnsi="Raleway" w:cs="AvantGardeITCbyBT-Book"/>
          <w:color w:val="000000"/>
        </w:rPr>
        <w:t xml:space="preserve"> </w:t>
      </w:r>
      <w:r w:rsidRPr="006E305F">
        <w:rPr>
          <w:rFonts w:ascii="Raleway" w:hAnsi="Raleway" w:cs="AvantGardeITCbyBT-Book"/>
          <w:color w:val="000000"/>
        </w:rPr>
        <w:t>downturn in activity in the commercial property market</w:t>
      </w:r>
      <w:r w:rsidR="005506EC">
        <w:rPr>
          <w:rFonts w:ascii="Raleway" w:hAnsi="Raleway" w:cs="AvantGardeITCbyBT-Book"/>
          <w:color w:val="000000"/>
        </w:rPr>
        <w:t xml:space="preserve"> </w:t>
      </w:r>
      <w:r w:rsidRPr="006E305F">
        <w:rPr>
          <w:rFonts w:ascii="Raleway" w:hAnsi="Raleway" w:cs="AvantGardeITCbyBT-Book"/>
          <w:color w:val="000000"/>
        </w:rPr>
        <w:t>and were concerned about London becoming a less</w:t>
      </w:r>
      <w:r w:rsidR="005506EC">
        <w:rPr>
          <w:rFonts w:ascii="Raleway" w:hAnsi="Raleway" w:cs="AvantGardeITCbyBT-Book"/>
          <w:color w:val="000000"/>
        </w:rPr>
        <w:t xml:space="preserve"> </w:t>
      </w:r>
      <w:r w:rsidRPr="006E305F">
        <w:rPr>
          <w:rFonts w:ascii="Raleway" w:hAnsi="Raleway" w:cs="AvantGardeITCbyBT-Book"/>
          <w:color w:val="000000"/>
        </w:rPr>
        <w:t xml:space="preserve">attractive location for international </w:t>
      </w:r>
      <w:r w:rsidRPr="006E305F">
        <w:rPr>
          <w:rFonts w:ascii="Raleway" w:hAnsi="Raleway" w:cs="AvantGardeITCbyBT-Book"/>
          <w:color w:val="000000"/>
        </w:rPr>
        <w:t>businesses and for</w:t>
      </w:r>
      <w:r w:rsidR="005506EC">
        <w:rPr>
          <w:rFonts w:ascii="Raleway" w:hAnsi="Raleway" w:cs="AvantGardeITCbyBT-Book"/>
          <w:color w:val="000000"/>
        </w:rPr>
        <w:t xml:space="preserve"> </w:t>
      </w:r>
      <w:r w:rsidRPr="006E305F">
        <w:rPr>
          <w:rFonts w:ascii="Raleway" w:hAnsi="Raleway" w:cs="AvantGardeITCbyBT-Book"/>
          <w:color w:val="000000"/>
        </w:rPr>
        <w:t>foreign investment in property.</w:t>
      </w:r>
    </w:p>
    <w:p w14:paraId="2BB5A047" w14:textId="77777777" w:rsidR="006E305F" w:rsidRPr="006E305F" w:rsidRDefault="006E305F" w:rsidP="00AC0FAA">
      <w:pPr>
        <w:autoSpaceDE w:val="0"/>
        <w:autoSpaceDN w:val="0"/>
        <w:adjustRightInd w:val="0"/>
        <w:spacing w:after="0" w:line="240" w:lineRule="auto"/>
        <w:rPr>
          <w:rFonts w:ascii="Raleway" w:hAnsi="Raleway" w:cs="AvantGardeITCbyBT-Book"/>
          <w:color w:val="000000"/>
        </w:rPr>
      </w:pPr>
    </w:p>
    <w:p w14:paraId="412C68D7" w14:textId="77777777"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“I don’t believe on April 1st there’s</w:t>
      </w:r>
    </w:p>
    <w:p w14:paraId="5FBED034" w14:textId="77777777"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going to be a blue sky and everyone</w:t>
      </w:r>
    </w:p>
    <w:p w14:paraId="36463B66" w14:textId="77777777"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is going to know what’s going to</w:t>
      </w:r>
    </w:p>
    <w:p w14:paraId="3F619019" w14:textId="77777777"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happen. I think this uncertainty</w:t>
      </w:r>
    </w:p>
    <w:p w14:paraId="1CE1D2F8" w14:textId="77777777"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is going to be with us for two to</w:t>
      </w:r>
    </w:p>
    <w:p w14:paraId="1E673D4D" w14:textId="77777777"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three years. If the construction and</w:t>
      </w:r>
    </w:p>
    <w:p w14:paraId="79A77834" w14:textId="77777777"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development industry stays where</w:t>
      </w:r>
    </w:p>
    <w:p w14:paraId="28BB5CCD" w14:textId="77777777"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it is, I can see construction starts</w:t>
      </w:r>
    </w:p>
    <w:p w14:paraId="36E3EC54" w14:textId="77777777"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continuing to decrease, which</w:t>
      </w:r>
    </w:p>
    <w:p w14:paraId="60EE33C5" w14:textId="77777777"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means in four to five years’ time, the</w:t>
      </w:r>
    </w:p>
    <w:p w14:paraId="2D4503EE" w14:textId="77777777"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supply of homes is going to be a</w:t>
      </w:r>
    </w:p>
    <w:p w14:paraId="4BB48280" w14:textId="77777777"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much bigger problem even than it is</w:t>
      </w:r>
    </w:p>
    <w:p w14:paraId="66FF3573" w14:textId="77777777"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today.”</w:t>
      </w:r>
    </w:p>
    <w:p w14:paraId="67B26B85" w14:textId="71D28B1F" w:rsidR="00AC0FAA" w:rsidRPr="006A4F2D" w:rsidRDefault="00AC0FAA" w:rsidP="00AC0FAA">
      <w:pPr>
        <w:autoSpaceDE w:val="0"/>
        <w:autoSpaceDN w:val="0"/>
        <w:adjustRightInd w:val="0"/>
        <w:spacing w:after="0" w:line="240" w:lineRule="auto"/>
        <w:rPr>
          <w:rFonts w:ascii="AvantGardeITCbyBT-Medium" w:hAnsi="AvantGardeITCbyBT-Medium" w:cs="AvantGardeITCbyBT-Medium"/>
          <w:b/>
          <w:bCs/>
          <w:color w:val="0070C0"/>
          <w:sz w:val="28"/>
          <w:szCs w:val="28"/>
        </w:rPr>
      </w:pPr>
      <w:r w:rsidRPr="006A4F2D">
        <w:rPr>
          <w:rFonts w:ascii="AvantGardeITCbyBT-Medium" w:hAnsi="AvantGardeITCbyBT-Medium" w:cs="AvantGardeITCbyBT-Medium"/>
          <w:b/>
          <w:bCs/>
          <w:color w:val="0070C0"/>
          <w:sz w:val="28"/>
          <w:szCs w:val="28"/>
        </w:rPr>
        <w:t xml:space="preserve">Robert </w:t>
      </w:r>
      <w:proofErr w:type="spellStart"/>
      <w:r w:rsidRPr="006A4F2D">
        <w:rPr>
          <w:rFonts w:ascii="AvantGardeITCbyBT-Medium" w:hAnsi="AvantGardeITCbyBT-Medium" w:cs="AvantGardeITCbyBT-Medium"/>
          <w:b/>
          <w:bCs/>
          <w:color w:val="0070C0"/>
          <w:sz w:val="28"/>
          <w:szCs w:val="28"/>
        </w:rPr>
        <w:t>Mulryan</w:t>
      </w:r>
      <w:proofErr w:type="spellEnd"/>
      <w:r w:rsidRPr="006A4F2D">
        <w:rPr>
          <w:rFonts w:ascii="AvantGardeITCbyBT-Medium" w:hAnsi="AvantGardeITCbyBT-Medium" w:cs="AvantGardeITCbyBT-Medium"/>
          <w:b/>
          <w:bCs/>
          <w:color w:val="0070C0"/>
          <w:sz w:val="28"/>
          <w:szCs w:val="28"/>
        </w:rPr>
        <w:t>, Ballymore</w:t>
      </w:r>
    </w:p>
    <w:p w14:paraId="35302178" w14:textId="77777777" w:rsidR="006E305F" w:rsidRPr="006A4F2D" w:rsidRDefault="006E305F" w:rsidP="00AC0FAA">
      <w:pPr>
        <w:autoSpaceDE w:val="0"/>
        <w:autoSpaceDN w:val="0"/>
        <w:adjustRightInd w:val="0"/>
        <w:spacing w:after="0" w:line="240" w:lineRule="auto"/>
        <w:rPr>
          <w:rFonts w:ascii="AvantGardeITCbyBT-Medium" w:hAnsi="AvantGardeITCbyBT-Medium" w:cs="AvantGardeITCbyBT-Medium"/>
          <w:color w:val="0070C0"/>
          <w:sz w:val="28"/>
          <w:szCs w:val="28"/>
        </w:rPr>
      </w:pPr>
    </w:p>
    <w:p w14:paraId="35D14FA4" w14:textId="3ACD64DB" w:rsidR="00AC0FAA" w:rsidRDefault="00AC0FAA" w:rsidP="00AC0FAA">
      <w:pPr>
        <w:autoSpaceDE w:val="0"/>
        <w:autoSpaceDN w:val="0"/>
        <w:adjustRightInd w:val="0"/>
        <w:spacing w:after="0" w:line="240" w:lineRule="auto"/>
        <w:rPr>
          <w:rFonts w:ascii="Raleway" w:hAnsi="Raleway" w:cs="AvantGardeITCbyBT-Book"/>
          <w:color w:val="000000"/>
        </w:rPr>
      </w:pPr>
      <w:r w:rsidRPr="006E305F">
        <w:rPr>
          <w:rFonts w:ascii="Raleway" w:hAnsi="Raleway" w:cs="AvantGardeITCbyBT-Book"/>
          <w:color w:val="000000"/>
        </w:rPr>
        <w:t>In the tourism and hospitality sectors there was</w:t>
      </w:r>
      <w:r w:rsidR="005506EC">
        <w:rPr>
          <w:rFonts w:ascii="Raleway" w:hAnsi="Raleway" w:cs="AvantGardeITCbyBT-Book"/>
          <w:color w:val="000000"/>
        </w:rPr>
        <w:t xml:space="preserve"> </w:t>
      </w:r>
      <w:r w:rsidRPr="006E305F">
        <w:rPr>
          <w:rFonts w:ascii="Raleway" w:hAnsi="Raleway" w:cs="AvantGardeITCbyBT-Book"/>
          <w:color w:val="000000"/>
        </w:rPr>
        <w:t>concern among some businesses that the perception</w:t>
      </w:r>
      <w:r w:rsidR="005506EC">
        <w:rPr>
          <w:rFonts w:ascii="Raleway" w:hAnsi="Raleway" w:cs="AvantGardeITCbyBT-Book"/>
          <w:color w:val="000000"/>
        </w:rPr>
        <w:t xml:space="preserve"> </w:t>
      </w:r>
      <w:r w:rsidRPr="006E305F">
        <w:rPr>
          <w:rFonts w:ascii="Raleway" w:hAnsi="Raleway" w:cs="AvantGardeITCbyBT-Book"/>
          <w:color w:val="000000"/>
        </w:rPr>
        <w:t>of London as a tourism destination would change for</w:t>
      </w:r>
      <w:r w:rsidR="005506EC">
        <w:rPr>
          <w:rFonts w:ascii="Raleway" w:hAnsi="Raleway" w:cs="AvantGardeITCbyBT-Book"/>
          <w:color w:val="000000"/>
        </w:rPr>
        <w:t xml:space="preserve"> </w:t>
      </w:r>
      <w:r w:rsidRPr="006E305F">
        <w:rPr>
          <w:rFonts w:ascii="Raleway" w:hAnsi="Raleway" w:cs="AvantGardeITCbyBT-Book"/>
          <w:color w:val="000000"/>
        </w:rPr>
        <w:t>the worse due to Brexit.</w:t>
      </w:r>
    </w:p>
    <w:p w14:paraId="74A2E9BE" w14:textId="77777777" w:rsidR="005506EC" w:rsidRPr="006E305F" w:rsidRDefault="005506EC" w:rsidP="00AC0FAA">
      <w:pPr>
        <w:autoSpaceDE w:val="0"/>
        <w:autoSpaceDN w:val="0"/>
        <w:adjustRightInd w:val="0"/>
        <w:spacing w:after="0" w:line="240" w:lineRule="auto"/>
        <w:rPr>
          <w:rFonts w:ascii="Raleway" w:hAnsi="Raleway" w:cs="AvantGardeITCbyBT-Book"/>
          <w:color w:val="000000"/>
        </w:rPr>
      </w:pPr>
    </w:p>
    <w:p w14:paraId="16D2BBE5" w14:textId="776887F5" w:rsidR="00AC0FAA" w:rsidRDefault="00AC0FAA" w:rsidP="005506EC">
      <w:pPr>
        <w:autoSpaceDE w:val="0"/>
        <w:autoSpaceDN w:val="0"/>
        <w:adjustRightInd w:val="0"/>
        <w:spacing w:after="0" w:line="240" w:lineRule="auto"/>
        <w:rPr>
          <w:rFonts w:ascii="Raleway" w:hAnsi="Raleway" w:cs="AvantGardeITCbyBT-Book"/>
          <w:color w:val="000000"/>
        </w:rPr>
      </w:pPr>
      <w:r w:rsidRPr="006E305F">
        <w:rPr>
          <w:rFonts w:ascii="Raleway" w:hAnsi="Raleway" w:cs="AvantGardeITCbyBT-Demi"/>
          <w:color w:val="000000"/>
        </w:rPr>
        <w:t>Brexit poses significant risks and opportunities</w:t>
      </w:r>
      <w:r w:rsidR="005506EC">
        <w:rPr>
          <w:rFonts w:ascii="Raleway" w:hAnsi="Raleway" w:cs="AvantGardeITCbyBT-Demi"/>
          <w:color w:val="000000"/>
        </w:rPr>
        <w:t xml:space="preserve"> </w:t>
      </w:r>
      <w:r w:rsidRPr="006E305F">
        <w:rPr>
          <w:rFonts w:ascii="Raleway" w:hAnsi="Raleway" w:cs="AvantGardeITCbyBT-Demi"/>
          <w:color w:val="000000"/>
        </w:rPr>
        <w:t>for financial services</w:t>
      </w:r>
      <w:r w:rsidRPr="006E305F">
        <w:rPr>
          <w:rFonts w:ascii="Raleway" w:hAnsi="Raleway" w:cs="AvantGardeITCbyBT-Book"/>
          <w:color w:val="000000"/>
        </w:rPr>
        <w:t>. Almost half (46 per cent) of</w:t>
      </w:r>
      <w:r w:rsidR="005506EC">
        <w:rPr>
          <w:rFonts w:ascii="Raleway" w:hAnsi="Raleway" w:cs="AvantGardeITCbyBT-Book"/>
          <w:color w:val="000000"/>
        </w:rPr>
        <w:t xml:space="preserve"> </w:t>
      </w:r>
      <w:r w:rsidRPr="006E305F">
        <w:rPr>
          <w:rFonts w:ascii="Raleway" w:hAnsi="Raleway" w:cs="AvantGardeITCbyBT-Book"/>
          <w:color w:val="000000"/>
        </w:rPr>
        <w:t>economic value generated in Tower Hamlets is from</w:t>
      </w:r>
      <w:r w:rsidR="005506EC">
        <w:rPr>
          <w:rFonts w:ascii="Raleway" w:hAnsi="Raleway" w:cs="AvantGardeITCbyBT-Book"/>
          <w:color w:val="000000"/>
        </w:rPr>
        <w:t xml:space="preserve"> </w:t>
      </w:r>
      <w:r w:rsidRPr="006E305F">
        <w:rPr>
          <w:rFonts w:ascii="Raleway" w:hAnsi="Raleway" w:cs="AvantGardeITCbyBT-Book"/>
          <w:color w:val="000000"/>
        </w:rPr>
        <w:t xml:space="preserve">financial services. </w:t>
      </w:r>
      <w:proofErr w:type="gramStart"/>
      <w:r w:rsidRPr="006E305F">
        <w:rPr>
          <w:rFonts w:ascii="Raleway" w:hAnsi="Raleway" w:cs="AvantGardeITCbyBT-Book"/>
          <w:color w:val="000000"/>
        </w:rPr>
        <w:t>The vast majority of</w:t>
      </w:r>
      <w:proofErr w:type="gramEnd"/>
      <w:r w:rsidRPr="006E305F">
        <w:rPr>
          <w:rFonts w:ascii="Raleway" w:hAnsi="Raleway" w:cs="AvantGardeITCbyBT-Book"/>
          <w:color w:val="000000"/>
        </w:rPr>
        <w:t xml:space="preserve"> that activity is</w:t>
      </w:r>
      <w:r w:rsidR="005506EC">
        <w:rPr>
          <w:rFonts w:ascii="Raleway" w:hAnsi="Raleway" w:cs="AvantGardeITCbyBT-Book"/>
          <w:color w:val="000000"/>
        </w:rPr>
        <w:t xml:space="preserve"> </w:t>
      </w:r>
      <w:r w:rsidRPr="006E305F">
        <w:rPr>
          <w:rFonts w:ascii="Raleway" w:hAnsi="Raleway" w:cs="AvantGardeITCbyBT-Book"/>
          <w:color w:val="000000"/>
        </w:rPr>
        <w:t>located in Canary Wharf, which is an international</w:t>
      </w:r>
      <w:r w:rsidR="005506EC">
        <w:rPr>
          <w:rFonts w:ascii="Raleway" w:hAnsi="Raleway" w:cs="AvantGardeITCbyBT-Book"/>
          <w:color w:val="000000"/>
        </w:rPr>
        <w:t xml:space="preserve"> </w:t>
      </w:r>
      <w:r w:rsidRPr="006E305F">
        <w:rPr>
          <w:rFonts w:ascii="Raleway" w:hAnsi="Raleway" w:cs="AvantGardeITCbyBT-Book"/>
          <w:color w:val="000000"/>
        </w:rPr>
        <w:t>employment hub for financial and professional</w:t>
      </w:r>
      <w:r w:rsidR="005506EC">
        <w:rPr>
          <w:rFonts w:ascii="Raleway" w:hAnsi="Raleway" w:cs="AvantGardeITCbyBT-Book"/>
          <w:color w:val="000000"/>
        </w:rPr>
        <w:t xml:space="preserve"> </w:t>
      </w:r>
      <w:r w:rsidRPr="006E305F">
        <w:rPr>
          <w:rFonts w:ascii="Raleway" w:hAnsi="Raleway" w:cs="AvantGardeITCbyBT-Book"/>
          <w:color w:val="000000"/>
        </w:rPr>
        <w:t>services. Canary Wharf is therefore crucial to the Tower</w:t>
      </w:r>
      <w:r w:rsidR="005506EC">
        <w:rPr>
          <w:rFonts w:ascii="Raleway" w:hAnsi="Raleway" w:cs="AvantGardeITCbyBT-Book"/>
          <w:color w:val="000000"/>
        </w:rPr>
        <w:t xml:space="preserve"> </w:t>
      </w:r>
      <w:r w:rsidRPr="006E305F">
        <w:rPr>
          <w:rFonts w:ascii="Raleway" w:hAnsi="Raleway" w:cs="AvantGardeITCbyBT-Book"/>
          <w:color w:val="000000"/>
        </w:rPr>
        <w:t>Hamlets economy. It employs around 10 per cent of</w:t>
      </w:r>
      <w:r w:rsidR="005506EC">
        <w:rPr>
          <w:rFonts w:ascii="Raleway" w:hAnsi="Raleway" w:cs="AvantGardeITCbyBT-Book"/>
          <w:color w:val="000000"/>
        </w:rPr>
        <w:t xml:space="preserve"> </w:t>
      </w:r>
      <w:r w:rsidRPr="006E305F">
        <w:rPr>
          <w:rFonts w:ascii="Raleway" w:hAnsi="Raleway" w:cs="AvantGardeITCbyBT-Book"/>
          <w:color w:val="000000"/>
        </w:rPr>
        <w:t>residents and generates business for local small and</w:t>
      </w:r>
      <w:r w:rsidR="005506EC">
        <w:rPr>
          <w:rFonts w:ascii="Raleway" w:hAnsi="Raleway" w:cs="AvantGardeITCbyBT-Book"/>
          <w:color w:val="000000"/>
        </w:rPr>
        <w:t xml:space="preserve"> </w:t>
      </w:r>
      <w:r w:rsidRPr="006E305F">
        <w:rPr>
          <w:rFonts w:ascii="Raleway" w:hAnsi="Raleway" w:cs="AvantGardeITCbyBT-Book"/>
          <w:color w:val="000000"/>
        </w:rPr>
        <w:t>medium sized enterprises (SMEs). In addition, it provides</w:t>
      </w:r>
      <w:r w:rsidR="005506EC">
        <w:rPr>
          <w:rFonts w:ascii="Raleway" w:hAnsi="Raleway" w:cs="AvantGardeITCbyBT-Book"/>
          <w:color w:val="000000"/>
        </w:rPr>
        <w:t xml:space="preserve"> </w:t>
      </w:r>
      <w:r w:rsidRPr="006E305F">
        <w:rPr>
          <w:rFonts w:ascii="Raleway" w:hAnsi="Raleway" w:cs="AvantGardeITCbyBT-Book"/>
          <w:color w:val="000000"/>
        </w:rPr>
        <w:t>support to local public finances through planning</w:t>
      </w:r>
      <w:r w:rsidR="005506EC">
        <w:rPr>
          <w:rFonts w:ascii="Raleway" w:hAnsi="Raleway" w:cs="AvantGardeITCbyBT-Book"/>
          <w:color w:val="000000"/>
        </w:rPr>
        <w:t xml:space="preserve"> </w:t>
      </w:r>
      <w:r w:rsidRPr="006E305F">
        <w:rPr>
          <w:rFonts w:ascii="Raleway" w:hAnsi="Raleway" w:cs="AvantGardeITCbyBT-Book"/>
          <w:color w:val="000000"/>
        </w:rPr>
        <w:t>contributions and business rates.</w:t>
      </w:r>
    </w:p>
    <w:p w14:paraId="0034CC7A" w14:textId="77777777" w:rsidR="0032699A" w:rsidRPr="006E305F" w:rsidRDefault="0032699A" w:rsidP="005506EC">
      <w:pPr>
        <w:autoSpaceDE w:val="0"/>
        <w:autoSpaceDN w:val="0"/>
        <w:adjustRightInd w:val="0"/>
        <w:spacing w:after="0" w:line="240" w:lineRule="auto"/>
        <w:rPr>
          <w:rFonts w:ascii="Raleway" w:hAnsi="Raleway" w:cs="AvantGardeITCbyBT-Book"/>
          <w:color w:val="000000"/>
        </w:rPr>
      </w:pPr>
    </w:p>
    <w:p w14:paraId="6BFFC95B" w14:textId="4EDCA111" w:rsidR="00AC0FAA" w:rsidRDefault="00AC0FAA">
      <w:pPr>
        <w:rPr>
          <w:rFonts w:ascii="AvantGardeITCbyBT-Book" w:hAnsi="AvantGardeITCbyBT-Book" w:cs="AvantGardeITCbyBT-Book"/>
          <w:color w:val="000000"/>
          <w:sz w:val="20"/>
          <w:szCs w:val="20"/>
        </w:rPr>
      </w:pPr>
      <w:r>
        <w:rPr>
          <w:rFonts w:ascii="AvantGardeITCbyBT-Book" w:hAnsi="AvantGardeITCbyBT-Book" w:cs="AvantGardeITCbyBT-Book"/>
          <w:color w:val="000000"/>
          <w:sz w:val="20"/>
          <w:szCs w:val="20"/>
        </w:rPr>
        <w:br w:type="page"/>
      </w:r>
    </w:p>
    <w:p w14:paraId="2C105DFA" w14:textId="77777777" w:rsidR="00736CE3" w:rsidRDefault="00736CE3" w:rsidP="00AC0FAA">
      <w:pPr>
        <w:rPr>
          <w:rFonts w:ascii="AvantGardeITCbyBT-Demi" w:hAnsi="AvantGardeITCbyBT-Demi" w:cs="AvantGardeITCbyBT-Demi"/>
          <w:color w:val="009FE4"/>
          <w:sz w:val="28"/>
          <w:szCs w:val="28"/>
        </w:rPr>
        <w:sectPr w:rsidR="00736CE3" w:rsidSect="0045359A">
          <w:type w:val="continuous"/>
          <w:pgSz w:w="11906" w:h="16838"/>
          <w:pgMar w:top="1440" w:right="1080" w:bottom="1440" w:left="1080" w:header="708" w:footer="708" w:gutter="0"/>
          <w:cols w:num="2" w:space="708"/>
          <w:docGrid w:linePitch="360"/>
        </w:sectPr>
      </w:pPr>
    </w:p>
    <w:p w14:paraId="011BF082" w14:textId="5E02CA1B" w:rsidR="00AC0FAA" w:rsidRDefault="00AC0FAA" w:rsidP="00AC0FAA">
      <w:pPr>
        <w:rPr>
          <w:rFonts w:ascii="AvantGardeITCbyBT-Demi" w:hAnsi="AvantGardeITCbyBT-Demi" w:cs="AvantGardeITCbyBT-Demi"/>
          <w:color w:val="009FE4"/>
          <w:sz w:val="28"/>
          <w:szCs w:val="28"/>
        </w:rPr>
      </w:pPr>
      <w:r w:rsidRPr="00E94A32">
        <w:rPr>
          <w:rFonts w:ascii="AvantGardeITCbyBT-Demi" w:hAnsi="AvantGardeITCbyBT-Demi" w:cs="AvantGardeITCbyBT-Demi"/>
          <w:color w:val="0070C0"/>
          <w:sz w:val="28"/>
          <w:szCs w:val="28"/>
        </w:rPr>
        <w:lastRenderedPageBreak/>
        <w:t>The contribution made by financial services to the local economy</w:t>
      </w:r>
    </w:p>
    <w:p w14:paraId="7F458AF3" w14:textId="7827B84E" w:rsidR="00736CE3" w:rsidRDefault="00736CE3" w:rsidP="00AC0FAA">
      <w:pPr>
        <w:rPr>
          <w:rFonts w:ascii="AvantGardeITCbyBT-Demi" w:hAnsi="AvantGardeITCbyBT-Demi" w:cs="AvantGardeITCbyBT-Demi"/>
          <w:color w:val="009FE4"/>
          <w:sz w:val="28"/>
          <w:szCs w:val="28"/>
        </w:rPr>
      </w:pPr>
      <w:r>
        <w:rPr>
          <w:noProof/>
        </w:rPr>
        <w:drawing>
          <wp:inline distT="0" distB="0" distL="0" distR="0" wp14:anchorId="6E7F9C41" wp14:editId="6315E34F">
            <wp:extent cx="6282047" cy="3664412"/>
            <wp:effectExtent l="0" t="0" r="5080" b="0"/>
            <wp:docPr id="11" name="Picture 11" descr="ONS diagram: Impact of Financial Services and Canary Wharf on Tower Ham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41424" cy="3699047"/>
                    </a:xfrm>
                    <a:prstGeom prst="rect">
                      <a:avLst/>
                    </a:prstGeom>
                  </pic:spPr>
                </pic:pic>
              </a:graphicData>
            </a:graphic>
          </wp:inline>
        </w:drawing>
      </w:r>
    </w:p>
    <w:p w14:paraId="26D67775" w14:textId="0CB1855F" w:rsidR="007F7EF4" w:rsidRDefault="007F7EF4" w:rsidP="00AC0FAA">
      <w:pPr>
        <w:rPr>
          <w:rFonts w:ascii="AvantGardeITCbyBT-Demi" w:hAnsi="AvantGardeITCbyBT-Demi" w:cs="AvantGardeITCbyBT-Demi"/>
          <w:color w:val="009FE4"/>
          <w:sz w:val="28"/>
          <w:szCs w:val="28"/>
        </w:rPr>
      </w:pPr>
    </w:p>
    <w:p w14:paraId="46A1931C" w14:textId="77777777" w:rsidR="00736CE3" w:rsidRDefault="00736CE3" w:rsidP="00AC0FAA">
      <w:pPr>
        <w:rPr>
          <w:rFonts w:ascii="AvantGardeITCbyBT-Demi" w:hAnsi="AvantGardeITCbyBT-Demi" w:cs="AvantGardeITCbyBT-Demi"/>
          <w:color w:val="009FE4"/>
          <w:sz w:val="28"/>
          <w:szCs w:val="28"/>
        </w:rPr>
        <w:sectPr w:rsidR="00736CE3" w:rsidSect="00736CE3">
          <w:type w:val="continuous"/>
          <w:pgSz w:w="11906" w:h="16838"/>
          <w:pgMar w:top="1440" w:right="1080" w:bottom="1440" w:left="1080" w:header="708" w:footer="708" w:gutter="0"/>
          <w:cols w:space="708"/>
          <w:docGrid w:linePitch="360"/>
        </w:sectPr>
      </w:pPr>
    </w:p>
    <w:p w14:paraId="607538F5" w14:textId="577CE99D" w:rsidR="00AC0FAA" w:rsidRPr="00736CE3" w:rsidRDefault="00AC0FAA" w:rsidP="00AC0FAA">
      <w:pPr>
        <w:autoSpaceDE w:val="0"/>
        <w:autoSpaceDN w:val="0"/>
        <w:adjustRightInd w:val="0"/>
        <w:spacing w:after="0" w:line="240" w:lineRule="auto"/>
        <w:rPr>
          <w:rFonts w:ascii="Raleway" w:hAnsi="Raleway" w:cs="AvantGardeITCbyBT-Book"/>
        </w:rPr>
      </w:pPr>
      <w:r w:rsidRPr="00736CE3">
        <w:rPr>
          <w:rFonts w:ascii="Raleway" w:hAnsi="Raleway" w:cs="AvantGardeITCbyBT-Book"/>
        </w:rPr>
        <w:t>Any impact on financial services will have an impact</w:t>
      </w:r>
      <w:r w:rsidR="00736CE3">
        <w:rPr>
          <w:rFonts w:ascii="Raleway" w:hAnsi="Raleway" w:cs="AvantGardeITCbyBT-Book"/>
        </w:rPr>
        <w:t xml:space="preserve"> </w:t>
      </w:r>
      <w:r w:rsidRPr="00736CE3">
        <w:rPr>
          <w:rFonts w:ascii="Raleway" w:hAnsi="Raleway" w:cs="AvantGardeITCbyBT-Book"/>
        </w:rPr>
        <w:t>on Tower Hamlets and its communities. Financial</w:t>
      </w:r>
      <w:r w:rsidR="00736CE3">
        <w:rPr>
          <w:rFonts w:ascii="Raleway" w:hAnsi="Raleway" w:cs="AvantGardeITCbyBT-Book"/>
        </w:rPr>
        <w:t xml:space="preserve"> </w:t>
      </w:r>
      <w:r w:rsidRPr="00736CE3">
        <w:rPr>
          <w:rFonts w:ascii="Raleway" w:hAnsi="Raleway" w:cs="AvantGardeITCbyBT-Book"/>
        </w:rPr>
        <w:t xml:space="preserve">services </w:t>
      </w:r>
      <w:proofErr w:type="gramStart"/>
      <w:r w:rsidRPr="00736CE3">
        <w:rPr>
          <w:rFonts w:ascii="Raleway" w:hAnsi="Raleway" w:cs="AvantGardeITCbyBT-Book"/>
        </w:rPr>
        <w:t>is</w:t>
      </w:r>
      <w:proofErr w:type="gramEnd"/>
      <w:r w:rsidRPr="00736CE3">
        <w:rPr>
          <w:rFonts w:ascii="Raleway" w:hAnsi="Raleway" w:cs="AvantGardeITCbyBT-Book"/>
        </w:rPr>
        <w:t xml:space="preserve"> one sector of the economy that is most</w:t>
      </w:r>
      <w:r w:rsidR="00736CE3">
        <w:rPr>
          <w:rFonts w:ascii="Raleway" w:hAnsi="Raleway" w:cs="AvantGardeITCbyBT-Book"/>
        </w:rPr>
        <w:t xml:space="preserve"> </w:t>
      </w:r>
      <w:r w:rsidRPr="00736CE3">
        <w:rPr>
          <w:rFonts w:ascii="Raleway" w:hAnsi="Raleway" w:cs="AvantGardeITCbyBT-Book"/>
        </w:rPr>
        <w:t>at risk from Brexit because of the potential loss of</w:t>
      </w:r>
      <w:r w:rsidR="00736CE3">
        <w:rPr>
          <w:rFonts w:ascii="Raleway" w:hAnsi="Raleway" w:cs="AvantGardeITCbyBT-Book"/>
        </w:rPr>
        <w:t xml:space="preserve"> </w:t>
      </w:r>
      <w:r w:rsidRPr="00736CE3">
        <w:rPr>
          <w:rFonts w:ascii="Raleway" w:hAnsi="Raleway" w:cs="AvantGardeITCbyBT-Book"/>
        </w:rPr>
        <w:t>‘passporting’ rights. Passporting allows financial service</w:t>
      </w:r>
      <w:r w:rsidR="00736CE3">
        <w:rPr>
          <w:rFonts w:ascii="Raleway" w:hAnsi="Raleway" w:cs="AvantGardeITCbyBT-Book"/>
        </w:rPr>
        <w:t xml:space="preserve"> </w:t>
      </w:r>
      <w:r w:rsidRPr="00736CE3">
        <w:rPr>
          <w:rFonts w:ascii="Raleway" w:hAnsi="Raleway" w:cs="AvantGardeITCbyBT-Book"/>
        </w:rPr>
        <w:t>providers to sell to other European countries without</w:t>
      </w:r>
      <w:r w:rsidR="00736CE3">
        <w:rPr>
          <w:rFonts w:ascii="Raleway" w:hAnsi="Raleway" w:cs="AvantGardeITCbyBT-Book"/>
        </w:rPr>
        <w:t xml:space="preserve"> </w:t>
      </w:r>
      <w:r w:rsidRPr="00736CE3">
        <w:rPr>
          <w:rFonts w:ascii="Raleway" w:hAnsi="Raleway" w:cs="AvantGardeITCbyBT-Book"/>
        </w:rPr>
        <w:t>having a presence there. This is particularly relevant for</w:t>
      </w:r>
      <w:r w:rsidR="00736CE3">
        <w:rPr>
          <w:rFonts w:ascii="Raleway" w:hAnsi="Raleway" w:cs="AvantGardeITCbyBT-Book"/>
        </w:rPr>
        <w:t xml:space="preserve"> </w:t>
      </w:r>
      <w:r w:rsidRPr="00736CE3">
        <w:rPr>
          <w:rFonts w:ascii="Raleway" w:hAnsi="Raleway" w:cs="AvantGardeITCbyBT-Book"/>
        </w:rPr>
        <w:t>the banking sector where it is estimated that around</w:t>
      </w:r>
      <w:r w:rsidR="00736CE3">
        <w:rPr>
          <w:rFonts w:ascii="Raleway" w:hAnsi="Raleway" w:cs="AvantGardeITCbyBT-Book"/>
        </w:rPr>
        <w:t xml:space="preserve"> </w:t>
      </w:r>
      <w:r w:rsidRPr="00736CE3">
        <w:rPr>
          <w:rFonts w:ascii="Raleway" w:hAnsi="Raleway" w:cs="AvantGardeITCbyBT-Book"/>
        </w:rPr>
        <w:t>one fifth of revenue is related to the access that the</w:t>
      </w:r>
      <w:r w:rsidR="00736CE3">
        <w:rPr>
          <w:rFonts w:ascii="Raleway" w:hAnsi="Raleway" w:cs="AvantGardeITCbyBT-Book"/>
        </w:rPr>
        <w:t xml:space="preserve"> </w:t>
      </w:r>
      <w:r w:rsidRPr="00736CE3">
        <w:rPr>
          <w:rFonts w:ascii="Raleway" w:hAnsi="Raleway" w:cs="AvantGardeITCbyBT-Book"/>
        </w:rPr>
        <w:t>passport currently grants. This may lead to the loss of</w:t>
      </w:r>
      <w:r w:rsidR="00736CE3">
        <w:rPr>
          <w:rFonts w:ascii="Raleway" w:hAnsi="Raleway" w:cs="AvantGardeITCbyBT-Book"/>
        </w:rPr>
        <w:t xml:space="preserve"> </w:t>
      </w:r>
      <w:r w:rsidRPr="00736CE3">
        <w:rPr>
          <w:rFonts w:ascii="Raleway" w:hAnsi="Raleway" w:cs="AvantGardeITCbyBT-Book"/>
        </w:rPr>
        <w:t>some banking activity as businesses relocate.</w:t>
      </w:r>
    </w:p>
    <w:p w14:paraId="64C3F786" w14:textId="77777777" w:rsidR="00C036B7" w:rsidRDefault="00C036B7" w:rsidP="00AC0FAA">
      <w:pPr>
        <w:autoSpaceDE w:val="0"/>
        <w:autoSpaceDN w:val="0"/>
        <w:adjustRightInd w:val="0"/>
        <w:spacing w:after="0" w:line="240" w:lineRule="auto"/>
        <w:rPr>
          <w:rFonts w:ascii="Raleway" w:hAnsi="Raleway" w:cs="AvantGardeITCbyBT-Book"/>
        </w:rPr>
      </w:pPr>
    </w:p>
    <w:p w14:paraId="15D2856C" w14:textId="1BE96B3E" w:rsidR="00AC0FAA" w:rsidRPr="00736CE3" w:rsidRDefault="00AC0FAA" w:rsidP="00AC0FAA">
      <w:pPr>
        <w:autoSpaceDE w:val="0"/>
        <w:autoSpaceDN w:val="0"/>
        <w:adjustRightInd w:val="0"/>
        <w:spacing w:after="0" w:line="240" w:lineRule="auto"/>
        <w:rPr>
          <w:rFonts w:ascii="Raleway" w:hAnsi="Raleway" w:cs="AvantGardeITCbyBT-Book"/>
        </w:rPr>
      </w:pPr>
      <w:r w:rsidRPr="00736CE3">
        <w:rPr>
          <w:rFonts w:ascii="Raleway" w:hAnsi="Raleway" w:cs="AvantGardeITCbyBT-Book"/>
        </w:rPr>
        <w:t>However, there are more opportunities for the finance</w:t>
      </w:r>
      <w:r w:rsidR="00736CE3">
        <w:rPr>
          <w:rFonts w:ascii="Raleway" w:hAnsi="Raleway" w:cs="AvantGardeITCbyBT-Book"/>
        </w:rPr>
        <w:t xml:space="preserve"> </w:t>
      </w:r>
      <w:r w:rsidRPr="00736CE3">
        <w:rPr>
          <w:rFonts w:ascii="Raleway" w:hAnsi="Raleway" w:cs="AvantGardeITCbyBT-Book"/>
        </w:rPr>
        <w:t>sector compared to other sectors of the economy if it</w:t>
      </w:r>
      <w:r w:rsidR="00736CE3">
        <w:rPr>
          <w:rFonts w:ascii="Raleway" w:hAnsi="Raleway" w:cs="AvantGardeITCbyBT-Book"/>
        </w:rPr>
        <w:t xml:space="preserve"> </w:t>
      </w:r>
      <w:r w:rsidRPr="00736CE3">
        <w:rPr>
          <w:rFonts w:ascii="Raleway" w:hAnsi="Raleway" w:cs="AvantGardeITCbyBT-Book"/>
        </w:rPr>
        <w:t>is outside the scope of future European Union financial</w:t>
      </w:r>
      <w:r w:rsidR="00736CE3">
        <w:rPr>
          <w:rFonts w:ascii="Raleway" w:hAnsi="Raleway" w:cs="AvantGardeITCbyBT-Book"/>
        </w:rPr>
        <w:t xml:space="preserve"> </w:t>
      </w:r>
      <w:r w:rsidRPr="00736CE3">
        <w:rPr>
          <w:rFonts w:ascii="Raleway" w:hAnsi="Raleway" w:cs="AvantGardeITCbyBT-Book"/>
        </w:rPr>
        <w:t xml:space="preserve">services regulations. It is possible that Britain can </w:t>
      </w:r>
      <w:proofErr w:type="gramStart"/>
      <w:r w:rsidRPr="00736CE3">
        <w:rPr>
          <w:rFonts w:ascii="Raleway" w:hAnsi="Raleway" w:cs="AvantGardeITCbyBT-Book"/>
        </w:rPr>
        <w:t>open</w:t>
      </w:r>
      <w:r w:rsidR="00736CE3">
        <w:rPr>
          <w:rFonts w:ascii="Raleway" w:hAnsi="Raleway" w:cs="AvantGardeITCbyBT-Book"/>
        </w:rPr>
        <w:t xml:space="preserve"> </w:t>
      </w:r>
      <w:r w:rsidRPr="00736CE3">
        <w:rPr>
          <w:rFonts w:ascii="Raleway" w:hAnsi="Raleway" w:cs="AvantGardeITCbyBT-Book"/>
        </w:rPr>
        <w:t>up</w:t>
      </w:r>
      <w:proofErr w:type="gramEnd"/>
      <w:r w:rsidRPr="00736CE3">
        <w:rPr>
          <w:rFonts w:ascii="Raleway" w:hAnsi="Raleway" w:cs="AvantGardeITCbyBT-Book"/>
        </w:rPr>
        <w:t xml:space="preserve"> a ‘regulatory gap’ with the European Union, which</w:t>
      </w:r>
      <w:r w:rsidR="00736CE3">
        <w:rPr>
          <w:rFonts w:ascii="Raleway" w:hAnsi="Raleway" w:cs="AvantGardeITCbyBT-Book"/>
        </w:rPr>
        <w:t xml:space="preserve"> </w:t>
      </w:r>
      <w:r w:rsidRPr="00736CE3">
        <w:rPr>
          <w:rFonts w:ascii="Raleway" w:hAnsi="Raleway" w:cs="AvantGardeITCbyBT-Book"/>
        </w:rPr>
        <w:t>will act to make the domestic market more attractive</w:t>
      </w:r>
      <w:r w:rsidR="00736CE3">
        <w:rPr>
          <w:rFonts w:ascii="Raleway" w:hAnsi="Raleway" w:cs="AvantGardeITCbyBT-Book"/>
        </w:rPr>
        <w:t xml:space="preserve"> </w:t>
      </w:r>
      <w:r w:rsidRPr="00736CE3">
        <w:rPr>
          <w:rFonts w:ascii="Raleway" w:hAnsi="Raleway" w:cs="AvantGardeITCbyBT-Book"/>
        </w:rPr>
        <w:t>for foreign business. Safeguards for employees and</w:t>
      </w:r>
      <w:r w:rsidR="00736CE3">
        <w:rPr>
          <w:rFonts w:ascii="Raleway" w:hAnsi="Raleway" w:cs="AvantGardeITCbyBT-Book"/>
        </w:rPr>
        <w:t xml:space="preserve"> </w:t>
      </w:r>
      <w:r w:rsidRPr="00736CE3">
        <w:rPr>
          <w:rFonts w:ascii="Raleway" w:hAnsi="Raleway" w:cs="AvantGardeITCbyBT-Book"/>
        </w:rPr>
        <w:t>investors however should be maintained. It is likely that</w:t>
      </w:r>
      <w:r w:rsidR="00736CE3">
        <w:rPr>
          <w:rFonts w:ascii="Raleway" w:hAnsi="Raleway" w:cs="AvantGardeITCbyBT-Book"/>
        </w:rPr>
        <w:t xml:space="preserve"> </w:t>
      </w:r>
      <w:r w:rsidRPr="00736CE3">
        <w:rPr>
          <w:rFonts w:ascii="Raleway" w:hAnsi="Raleway" w:cs="AvantGardeITCbyBT-Book"/>
        </w:rPr>
        <w:t>passporting rights will be lost whichever Brexit scenario</w:t>
      </w:r>
      <w:r w:rsidR="00736CE3">
        <w:rPr>
          <w:rFonts w:ascii="Raleway" w:hAnsi="Raleway" w:cs="AvantGardeITCbyBT-Book"/>
        </w:rPr>
        <w:t xml:space="preserve"> </w:t>
      </w:r>
      <w:r w:rsidRPr="00736CE3">
        <w:rPr>
          <w:rFonts w:ascii="Raleway" w:hAnsi="Raleway" w:cs="AvantGardeITCbyBT-Book"/>
        </w:rPr>
        <w:t xml:space="preserve">occurs. The more important </w:t>
      </w:r>
      <w:r w:rsidRPr="00736CE3">
        <w:rPr>
          <w:rFonts w:ascii="Raleway" w:hAnsi="Raleway" w:cs="AvantGardeITCbyBT-Book"/>
        </w:rPr>
        <w:t>factor would be the</w:t>
      </w:r>
      <w:r w:rsidR="00736CE3">
        <w:rPr>
          <w:rFonts w:ascii="Raleway" w:hAnsi="Raleway" w:cs="AvantGardeITCbyBT-Book"/>
        </w:rPr>
        <w:t xml:space="preserve"> </w:t>
      </w:r>
      <w:r w:rsidRPr="00736CE3">
        <w:rPr>
          <w:rFonts w:ascii="Raleway" w:hAnsi="Raleway" w:cs="AvantGardeITCbyBT-Book"/>
        </w:rPr>
        <w:t>negotiation of trade in services in the future agreement</w:t>
      </w:r>
      <w:r w:rsidR="00736CE3">
        <w:rPr>
          <w:rFonts w:ascii="Raleway" w:hAnsi="Raleway" w:cs="AvantGardeITCbyBT-Book"/>
        </w:rPr>
        <w:t xml:space="preserve"> </w:t>
      </w:r>
      <w:r w:rsidRPr="00736CE3">
        <w:rPr>
          <w:rFonts w:ascii="Raleway" w:hAnsi="Raleway" w:cs="AvantGardeITCbyBT-Book"/>
        </w:rPr>
        <w:t>and whether that entails adherence to European</w:t>
      </w:r>
      <w:r w:rsidR="00736CE3">
        <w:rPr>
          <w:rFonts w:ascii="Raleway" w:hAnsi="Raleway" w:cs="AvantGardeITCbyBT-Book"/>
        </w:rPr>
        <w:t xml:space="preserve"> </w:t>
      </w:r>
      <w:r w:rsidRPr="00736CE3">
        <w:rPr>
          <w:rFonts w:ascii="Raleway" w:hAnsi="Raleway" w:cs="AvantGardeITCbyBT-Book"/>
        </w:rPr>
        <w:t>regulations.</w:t>
      </w:r>
    </w:p>
    <w:p w14:paraId="321CF4D5" w14:textId="77777777" w:rsidR="00C036B7" w:rsidRDefault="00C036B7" w:rsidP="00AC0FAA">
      <w:pPr>
        <w:autoSpaceDE w:val="0"/>
        <w:autoSpaceDN w:val="0"/>
        <w:adjustRightInd w:val="0"/>
        <w:spacing w:after="0" w:line="240" w:lineRule="auto"/>
        <w:rPr>
          <w:rFonts w:ascii="Raleway" w:hAnsi="Raleway" w:cs="AvantGardeITCbyBT-Demi"/>
        </w:rPr>
      </w:pPr>
    </w:p>
    <w:p w14:paraId="55820708" w14:textId="3B3D1A0B" w:rsidR="00AC0FAA" w:rsidRPr="00736CE3" w:rsidRDefault="00AC0FAA" w:rsidP="00AC0FAA">
      <w:pPr>
        <w:autoSpaceDE w:val="0"/>
        <w:autoSpaceDN w:val="0"/>
        <w:adjustRightInd w:val="0"/>
        <w:spacing w:after="0" w:line="240" w:lineRule="auto"/>
        <w:rPr>
          <w:rFonts w:ascii="Raleway" w:hAnsi="Raleway" w:cs="AvantGardeITCbyBT-Book"/>
        </w:rPr>
      </w:pPr>
      <w:r w:rsidRPr="00C036B7">
        <w:rPr>
          <w:rFonts w:ascii="Raleway" w:hAnsi="Raleway" w:cs="AvantGardeITCbyBT-Demi"/>
          <w:b/>
          <w:bCs/>
        </w:rPr>
        <w:t>The impact of Brexit in Tower Hamlets will be</w:t>
      </w:r>
      <w:r w:rsidR="00736CE3" w:rsidRPr="00C036B7">
        <w:rPr>
          <w:rFonts w:ascii="Raleway" w:hAnsi="Raleway" w:cs="AvantGardeITCbyBT-Demi"/>
          <w:b/>
          <w:bCs/>
        </w:rPr>
        <w:t xml:space="preserve"> </w:t>
      </w:r>
      <w:r w:rsidRPr="00C036B7">
        <w:rPr>
          <w:rFonts w:ascii="Raleway" w:hAnsi="Raleway" w:cs="AvantGardeITCbyBT-Demi"/>
          <w:b/>
          <w:bCs/>
        </w:rPr>
        <w:t>unevenly distributed</w:t>
      </w:r>
      <w:r w:rsidRPr="00736CE3">
        <w:rPr>
          <w:rFonts w:ascii="Raleway" w:hAnsi="Raleway" w:cs="AvantGardeITCbyBT-Demi"/>
        </w:rPr>
        <w:t xml:space="preserve"> </w:t>
      </w:r>
      <w:r w:rsidRPr="00736CE3">
        <w:rPr>
          <w:rFonts w:ascii="Raleway" w:hAnsi="Raleway" w:cs="AvantGardeITCbyBT-Book"/>
        </w:rPr>
        <w:t>across the borough and will</w:t>
      </w:r>
      <w:r w:rsidR="00736CE3">
        <w:rPr>
          <w:rFonts w:ascii="Raleway" w:hAnsi="Raleway" w:cs="AvantGardeITCbyBT-Book"/>
        </w:rPr>
        <w:t xml:space="preserve"> </w:t>
      </w:r>
      <w:r w:rsidRPr="00736CE3">
        <w:rPr>
          <w:rFonts w:ascii="Raleway" w:hAnsi="Raleway" w:cs="AvantGardeITCbyBT-Book"/>
        </w:rPr>
        <w:t>impact some groups of residents more than others.</w:t>
      </w:r>
    </w:p>
    <w:p w14:paraId="526A8CE9" w14:textId="77777777" w:rsidR="00FF2651" w:rsidRPr="00CA2477" w:rsidRDefault="00AC0FAA" w:rsidP="00FF2651">
      <w:pPr>
        <w:autoSpaceDE w:val="0"/>
        <w:autoSpaceDN w:val="0"/>
        <w:adjustRightInd w:val="0"/>
        <w:spacing w:after="0" w:line="240" w:lineRule="auto"/>
        <w:rPr>
          <w:rFonts w:ascii="Raleway" w:hAnsi="Raleway" w:cs="AvantGardeITCbyBT-Book"/>
          <w:color w:val="000000"/>
        </w:rPr>
      </w:pPr>
      <w:r w:rsidRPr="00736CE3">
        <w:rPr>
          <w:rFonts w:ascii="Raleway" w:hAnsi="Raleway" w:cs="AvantGardeITCbyBT-Book"/>
        </w:rPr>
        <w:t>Tower Hamlets has a diverse economy with significant</w:t>
      </w:r>
      <w:r w:rsidR="00736CE3">
        <w:rPr>
          <w:rFonts w:ascii="Raleway" w:hAnsi="Raleway" w:cs="AvantGardeITCbyBT-Book"/>
        </w:rPr>
        <w:t xml:space="preserve"> </w:t>
      </w:r>
      <w:r w:rsidRPr="00736CE3">
        <w:rPr>
          <w:rFonts w:ascii="Raleway" w:hAnsi="Raleway" w:cs="AvantGardeITCbyBT-Book"/>
        </w:rPr>
        <w:t>differences and variations across its geographies.</w:t>
      </w:r>
      <w:r w:rsidR="00736CE3">
        <w:rPr>
          <w:rFonts w:ascii="Raleway" w:hAnsi="Raleway" w:cs="AvantGardeITCbyBT-Book"/>
        </w:rPr>
        <w:t xml:space="preserve"> </w:t>
      </w:r>
      <w:r w:rsidRPr="00736CE3">
        <w:rPr>
          <w:rFonts w:ascii="Raleway" w:hAnsi="Raleway" w:cs="AvantGardeITCbyBT-Book"/>
        </w:rPr>
        <w:t>Given its size, Canary Wharf can dominate statistics,</w:t>
      </w:r>
      <w:r w:rsidR="00FF2651">
        <w:rPr>
          <w:rFonts w:ascii="Raleway" w:hAnsi="Raleway" w:cs="AvantGardeITCbyBT-Book"/>
        </w:rPr>
        <w:t xml:space="preserve"> </w:t>
      </w:r>
      <w:r w:rsidR="00FF2651" w:rsidRPr="00CA2477">
        <w:rPr>
          <w:rFonts w:ascii="Raleway" w:hAnsi="Raleway" w:cs="AvantGardeITCbyBT-Book"/>
          <w:color w:val="000000"/>
        </w:rPr>
        <w:t>so it is important to look more closely at different areas</w:t>
      </w:r>
      <w:r w:rsidR="00FF2651">
        <w:rPr>
          <w:rFonts w:ascii="Raleway" w:hAnsi="Raleway" w:cs="AvantGardeITCbyBT-Book"/>
          <w:color w:val="000000"/>
        </w:rPr>
        <w:t xml:space="preserve"> </w:t>
      </w:r>
      <w:r w:rsidR="00FF2651" w:rsidRPr="00CA2477">
        <w:rPr>
          <w:rFonts w:ascii="Raleway" w:hAnsi="Raleway" w:cs="AvantGardeITCbyBT-Book"/>
          <w:color w:val="000000"/>
        </w:rPr>
        <w:t>within the borough. In their report, Capital Economics</w:t>
      </w:r>
      <w:r w:rsidR="00FF2651">
        <w:rPr>
          <w:rFonts w:ascii="Raleway" w:hAnsi="Raleway" w:cs="AvantGardeITCbyBT-Book"/>
          <w:color w:val="000000"/>
        </w:rPr>
        <w:t xml:space="preserve"> </w:t>
      </w:r>
      <w:r w:rsidR="00FF2651" w:rsidRPr="00CA2477">
        <w:rPr>
          <w:rFonts w:ascii="Raleway" w:hAnsi="Raleway" w:cs="AvantGardeITCbyBT-Book"/>
          <w:color w:val="000000"/>
        </w:rPr>
        <w:t>split the borough into four ‘local areas’ which are fairly</w:t>
      </w:r>
      <w:r w:rsidR="00FF2651">
        <w:rPr>
          <w:rFonts w:ascii="Raleway" w:hAnsi="Raleway" w:cs="AvantGardeITCbyBT-Book"/>
          <w:color w:val="000000"/>
        </w:rPr>
        <w:t xml:space="preserve"> </w:t>
      </w:r>
      <w:r w:rsidR="00FF2651" w:rsidRPr="00CA2477">
        <w:rPr>
          <w:rFonts w:ascii="Raleway" w:hAnsi="Raleway" w:cs="AvantGardeITCbyBT-Book"/>
          <w:color w:val="000000"/>
        </w:rPr>
        <w:t>well defined in terms of the nature of their economy.</w:t>
      </w:r>
    </w:p>
    <w:p w14:paraId="345DDD13" w14:textId="77777777" w:rsidR="00FF2651" w:rsidRPr="00736CE3" w:rsidRDefault="00FF2651" w:rsidP="00736CE3">
      <w:pPr>
        <w:autoSpaceDE w:val="0"/>
        <w:autoSpaceDN w:val="0"/>
        <w:adjustRightInd w:val="0"/>
        <w:spacing w:after="0" w:line="240" w:lineRule="auto"/>
        <w:rPr>
          <w:rFonts w:ascii="Raleway" w:hAnsi="Raleway" w:cs="AvantGardeITCbyBT-Book"/>
        </w:rPr>
      </w:pPr>
    </w:p>
    <w:p w14:paraId="5E1CA774" w14:textId="77777777" w:rsidR="00AC0FAA" w:rsidRDefault="00AC0FAA">
      <w:pPr>
        <w:rPr>
          <w:rFonts w:ascii="AvantGardeITCbyBT-Book" w:hAnsi="AvantGardeITCbyBT-Book" w:cs="AvantGardeITCbyBT-Book"/>
          <w:sz w:val="20"/>
          <w:szCs w:val="20"/>
        </w:rPr>
      </w:pPr>
      <w:r>
        <w:rPr>
          <w:rFonts w:ascii="AvantGardeITCbyBT-Book" w:hAnsi="AvantGardeITCbyBT-Book" w:cs="AvantGardeITCbyBT-Book"/>
          <w:sz w:val="20"/>
          <w:szCs w:val="20"/>
        </w:rPr>
        <w:br w:type="page"/>
      </w:r>
    </w:p>
    <w:p w14:paraId="398C2AFC" w14:textId="56260216" w:rsidR="00AC0FAA" w:rsidRDefault="00AC0FAA" w:rsidP="00AC0FAA">
      <w:pPr>
        <w:autoSpaceDE w:val="0"/>
        <w:autoSpaceDN w:val="0"/>
        <w:adjustRightInd w:val="0"/>
        <w:spacing w:after="0" w:line="240" w:lineRule="auto"/>
        <w:rPr>
          <w:rFonts w:ascii="AvantGardeITCbyBT-Demi" w:hAnsi="AvantGardeITCbyBT-Demi" w:cs="AvantGardeITCbyBT-Demi"/>
          <w:color w:val="283584"/>
          <w:sz w:val="16"/>
          <w:szCs w:val="16"/>
        </w:rPr>
      </w:pPr>
    </w:p>
    <w:p w14:paraId="2B6C1620" w14:textId="77777777" w:rsidR="00CA2477" w:rsidRDefault="00CA2477" w:rsidP="00AC0FAA">
      <w:pPr>
        <w:rPr>
          <w:rFonts w:ascii="AvantGardeITCbyBT-Demi" w:hAnsi="AvantGardeITCbyBT-Demi" w:cs="AvantGardeITCbyBT-Demi"/>
          <w:color w:val="009FE4"/>
          <w:sz w:val="28"/>
          <w:szCs w:val="28"/>
        </w:rPr>
        <w:sectPr w:rsidR="00CA2477" w:rsidSect="0045359A">
          <w:type w:val="continuous"/>
          <w:pgSz w:w="11906" w:h="16838"/>
          <w:pgMar w:top="1440" w:right="1080" w:bottom="1440" w:left="1080" w:header="708" w:footer="708" w:gutter="0"/>
          <w:cols w:num="2" w:space="708"/>
          <w:docGrid w:linePitch="360"/>
        </w:sectPr>
      </w:pPr>
    </w:p>
    <w:p w14:paraId="15C87274" w14:textId="73053FC3" w:rsidR="00AC0FAA" w:rsidRPr="00E94A32" w:rsidRDefault="00AC0FAA" w:rsidP="00AC0FAA">
      <w:pPr>
        <w:rPr>
          <w:rFonts w:ascii="AvantGardeITCbyBT-Demi" w:hAnsi="AvantGardeITCbyBT-Demi" w:cs="AvantGardeITCbyBT-Demi"/>
          <w:color w:val="0070C0"/>
          <w:sz w:val="28"/>
          <w:szCs w:val="28"/>
        </w:rPr>
      </w:pPr>
      <w:r w:rsidRPr="00E94A32">
        <w:rPr>
          <w:rFonts w:ascii="AvantGardeITCbyBT-Demi" w:hAnsi="AvantGardeITCbyBT-Demi" w:cs="AvantGardeITCbyBT-Demi"/>
          <w:color w:val="0070C0"/>
          <w:sz w:val="28"/>
          <w:szCs w:val="28"/>
        </w:rPr>
        <w:t>Four local areas in Tower Hamlets</w:t>
      </w:r>
    </w:p>
    <w:p w14:paraId="54822D5C" w14:textId="77777777" w:rsidR="00CA2477" w:rsidRDefault="00CA2477">
      <w:pPr>
        <w:rPr>
          <w:rFonts w:ascii="AvantGardeITCbyBT-Demi" w:hAnsi="AvantGardeITCbyBT-Demi" w:cs="AvantGardeITCbyBT-Demi"/>
          <w:color w:val="FFFFFF"/>
          <w:sz w:val="28"/>
          <w:szCs w:val="28"/>
        </w:rPr>
        <w:sectPr w:rsidR="00CA2477" w:rsidSect="0045359A">
          <w:type w:val="continuous"/>
          <w:pgSz w:w="11906" w:h="16838"/>
          <w:pgMar w:top="1440" w:right="1080" w:bottom="1440" w:left="1080" w:header="708" w:footer="708" w:gutter="0"/>
          <w:cols w:num="2" w:space="708"/>
          <w:docGrid w:linePitch="360"/>
        </w:sectPr>
      </w:pPr>
    </w:p>
    <w:p w14:paraId="7261311E" w14:textId="77777777" w:rsidR="00CA2477" w:rsidRDefault="00CA2477">
      <w:pPr>
        <w:rPr>
          <w:rFonts w:ascii="AvantGardeITCbyBT-Demi" w:hAnsi="AvantGardeITCbyBT-Demi" w:cs="AvantGardeITCbyBT-Demi"/>
          <w:color w:val="FFFFFF"/>
          <w:sz w:val="28"/>
          <w:szCs w:val="28"/>
        </w:rPr>
        <w:sectPr w:rsidR="00CA2477" w:rsidSect="00CA2477">
          <w:type w:val="continuous"/>
          <w:pgSz w:w="11906" w:h="16838"/>
          <w:pgMar w:top="1440" w:right="1080" w:bottom="1440" w:left="1080" w:header="708" w:footer="708" w:gutter="0"/>
          <w:cols w:space="708"/>
          <w:docGrid w:linePitch="360"/>
        </w:sectPr>
      </w:pPr>
      <w:r>
        <w:rPr>
          <w:noProof/>
        </w:rPr>
        <w:drawing>
          <wp:inline distT="0" distB="0" distL="0" distR="0" wp14:anchorId="59D027A1" wp14:editId="456267CA">
            <wp:extent cx="6151418" cy="5229862"/>
            <wp:effectExtent l="0" t="0" r="1905" b="8890"/>
            <wp:docPr id="12" name="Picture 12" descr="Capital Economics 2018 map of the borough showing four areas: city fringe, central borough, canary wharf, and isle of d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20152" cy="5288299"/>
                    </a:xfrm>
                    <a:prstGeom prst="rect">
                      <a:avLst/>
                    </a:prstGeom>
                  </pic:spPr>
                </pic:pic>
              </a:graphicData>
            </a:graphic>
          </wp:inline>
        </w:drawing>
      </w:r>
    </w:p>
    <w:p w14:paraId="12B2CAF9" w14:textId="21130987" w:rsidR="00CA2477" w:rsidRDefault="00CA2477">
      <w:pPr>
        <w:rPr>
          <w:rFonts w:ascii="AvantGardeITCbyBT-Demi" w:hAnsi="AvantGardeITCbyBT-Demi" w:cs="AvantGardeITCbyBT-Demi"/>
          <w:color w:val="FFFFFF"/>
          <w:sz w:val="28"/>
          <w:szCs w:val="28"/>
        </w:rPr>
      </w:pPr>
    </w:p>
    <w:p w14:paraId="59E50326" w14:textId="77777777" w:rsidR="00CA2477" w:rsidRDefault="00CA2477">
      <w:pPr>
        <w:rPr>
          <w:rFonts w:ascii="AvantGardeITCbyBT-Demi" w:hAnsi="AvantGardeITCbyBT-Demi" w:cs="AvantGardeITCbyBT-Demi"/>
          <w:color w:val="D90826"/>
          <w:sz w:val="14"/>
          <w:szCs w:val="14"/>
        </w:rPr>
        <w:sectPr w:rsidR="00CA2477" w:rsidSect="0045359A">
          <w:type w:val="continuous"/>
          <w:pgSz w:w="11906" w:h="16838"/>
          <w:pgMar w:top="1440" w:right="1080" w:bottom="1440" w:left="1080" w:header="708" w:footer="708" w:gutter="0"/>
          <w:cols w:num="2" w:space="708"/>
          <w:docGrid w:linePitch="360"/>
        </w:sectPr>
      </w:pPr>
    </w:p>
    <w:p w14:paraId="527FAFC2" w14:textId="32D70C90" w:rsidR="00AC0FAA" w:rsidRPr="00085AF7" w:rsidRDefault="00AC0FAA" w:rsidP="00AC0FAA">
      <w:pPr>
        <w:autoSpaceDE w:val="0"/>
        <w:autoSpaceDN w:val="0"/>
        <w:adjustRightInd w:val="0"/>
        <w:spacing w:after="0" w:line="240" w:lineRule="auto"/>
        <w:rPr>
          <w:rFonts w:ascii="Raleway" w:hAnsi="Raleway" w:cs="AvantGardeITCbyBT-Book"/>
          <w:color w:val="000000"/>
        </w:rPr>
      </w:pPr>
      <w:r w:rsidRPr="00BE2DF1">
        <w:rPr>
          <w:rFonts w:ascii="Raleway" w:hAnsi="Raleway" w:cs="AvantGardeITCbyBT-Demi"/>
          <w:b/>
          <w:bCs/>
          <w:color w:val="000000"/>
        </w:rPr>
        <w:lastRenderedPageBreak/>
        <w:t>The Central Borough area is more exposed to</w:t>
      </w:r>
      <w:r w:rsidR="00BA1DD8" w:rsidRPr="00BE2DF1">
        <w:rPr>
          <w:rFonts w:ascii="Raleway" w:hAnsi="Raleway" w:cs="AvantGardeITCbyBT-Demi"/>
          <w:b/>
          <w:bCs/>
          <w:color w:val="000000"/>
        </w:rPr>
        <w:t xml:space="preserve"> </w:t>
      </w:r>
      <w:r w:rsidRPr="00BE2DF1">
        <w:rPr>
          <w:rFonts w:ascii="Raleway" w:hAnsi="Raleway" w:cs="AvantGardeITCbyBT-Demi"/>
          <w:b/>
          <w:bCs/>
          <w:color w:val="000000"/>
        </w:rPr>
        <w:t>immigration restrictions</w:t>
      </w:r>
      <w:r w:rsidRPr="00085AF7">
        <w:rPr>
          <w:rFonts w:ascii="Raleway" w:hAnsi="Raleway" w:cs="AvantGardeITCbyBT-Book"/>
          <w:color w:val="000000"/>
        </w:rPr>
        <w:t>. Job opportunities are</w:t>
      </w:r>
      <w:r w:rsidR="00BA1DD8">
        <w:rPr>
          <w:rFonts w:ascii="Raleway" w:hAnsi="Raleway" w:cs="AvantGardeITCbyBT-Book"/>
          <w:color w:val="000000"/>
        </w:rPr>
        <w:t xml:space="preserve"> </w:t>
      </w:r>
      <w:r w:rsidRPr="00085AF7">
        <w:rPr>
          <w:rFonts w:ascii="Raleway" w:hAnsi="Raleway" w:cs="AvantGardeITCbyBT-Book"/>
          <w:color w:val="000000"/>
        </w:rPr>
        <w:t>dominated by the public sector, which currently</w:t>
      </w:r>
      <w:r w:rsidR="00BA1DD8">
        <w:rPr>
          <w:rFonts w:ascii="Raleway" w:hAnsi="Raleway" w:cs="AvantGardeITCbyBT-Book"/>
          <w:color w:val="000000"/>
        </w:rPr>
        <w:t xml:space="preserve"> </w:t>
      </w:r>
      <w:r w:rsidRPr="00085AF7">
        <w:rPr>
          <w:rFonts w:ascii="Raleway" w:hAnsi="Raleway" w:cs="AvantGardeITCbyBT-Book"/>
          <w:color w:val="000000"/>
        </w:rPr>
        <w:t>provide over 50 per cent of the jobs. The next largest</w:t>
      </w:r>
      <w:r w:rsidR="00BA1DD8">
        <w:rPr>
          <w:rFonts w:ascii="Raleway" w:hAnsi="Raleway" w:cs="AvantGardeITCbyBT-Book"/>
          <w:color w:val="000000"/>
        </w:rPr>
        <w:t xml:space="preserve"> </w:t>
      </w:r>
      <w:r w:rsidRPr="00085AF7">
        <w:rPr>
          <w:rFonts w:ascii="Raleway" w:hAnsi="Raleway" w:cs="AvantGardeITCbyBT-Book"/>
          <w:color w:val="000000"/>
        </w:rPr>
        <w:t>sectors are hospitality and retail respectively. This</w:t>
      </w:r>
      <w:r w:rsidR="00BA1DD8">
        <w:rPr>
          <w:rFonts w:ascii="Raleway" w:hAnsi="Raleway" w:cs="AvantGardeITCbyBT-Book"/>
          <w:color w:val="000000"/>
        </w:rPr>
        <w:t xml:space="preserve"> </w:t>
      </w:r>
      <w:r w:rsidRPr="00085AF7">
        <w:rPr>
          <w:rFonts w:ascii="Raleway" w:hAnsi="Raleway" w:cs="AvantGardeITCbyBT-Book"/>
          <w:color w:val="000000"/>
        </w:rPr>
        <w:t>sectoral mix makes the area more exposed to</w:t>
      </w:r>
      <w:r w:rsidR="00BA1DD8">
        <w:rPr>
          <w:rFonts w:ascii="Raleway" w:hAnsi="Raleway" w:cs="AvantGardeITCbyBT-Book"/>
          <w:color w:val="000000"/>
        </w:rPr>
        <w:t xml:space="preserve"> </w:t>
      </w:r>
      <w:r w:rsidRPr="00085AF7">
        <w:rPr>
          <w:rFonts w:ascii="Raleway" w:hAnsi="Raleway" w:cs="AvantGardeITCbyBT-Book"/>
          <w:color w:val="000000"/>
        </w:rPr>
        <w:t>restrictions on low skilled European Union immigration.</w:t>
      </w:r>
      <w:r w:rsidR="00BA1DD8">
        <w:rPr>
          <w:rFonts w:ascii="Raleway" w:hAnsi="Raleway" w:cs="AvantGardeITCbyBT-Book"/>
          <w:color w:val="000000"/>
        </w:rPr>
        <w:t xml:space="preserve"> </w:t>
      </w:r>
      <w:r w:rsidRPr="00085AF7">
        <w:rPr>
          <w:rFonts w:ascii="Raleway" w:hAnsi="Raleway" w:cs="AvantGardeITCbyBT-Book"/>
          <w:color w:val="000000"/>
        </w:rPr>
        <w:t>It will also be more impacted by any increase in the</w:t>
      </w:r>
      <w:r w:rsidR="00BA1DD8">
        <w:rPr>
          <w:rFonts w:ascii="Raleway" w:hAnsi="Raleway" w:cs="AvantGardeITCbyBT-Book"/>
          <w:color w:val="000000"/>
        </w:rPr>
        <w:t xml:space="preserve"> </w:t>
      </w:r>
      <w:r w:rsidRPr="00085AF7">
        <w:rPr>
          <w:rFonts w:ascii="Raleway" w:hAnsi="Raleway" w:cs="AvantGardeITCbyBT-Book"/>
          <w:color w:val="000000"/>
        </w:rPr>
        <w:t>costs of trade in goods. Although not directly exposed</w:t>
      </w:r>
      <w:r w:rsidR="00BA1DD8">
        <w:rPr>
          <w:rFonts w:ascii="Raleway" w:hAnsi="Raleway" w:cs="AvantGardeITCbyBT-Book"/>
          <w:color w:val="000000"/>
        </w:rPr>
        <w:t xml:space="preserve"> </w:t>
      </w:r>
      <w:r w:rsidRPr="00085AF7">
        <w:rPr>
          <w:rFonts w:ascii="Raleway" w:hAnsi="Raleway" w:cs="AvantGardeITCbyBT-Book"/>
          <w:color w:val="000000"/>
        </w:rPr>
        <w:t>to impacts on financial services businesses, the impact</w:t>
      </w:r>
      <w:r w:rsidR="00BA1DD8">
        <w:rPr>
          <w:rFonts w:ascii="Raleway" w:hAnsi="Raleway" w:cs="AvantGardeITCbyBT-Book"/>
          <w:color w:val="000000"/>
        </w:rPr>
        <w:t xml:space="preserve"> </w:t>
      </w:r>
      <w:r w:rsidRPr="00085AF7">
        <w:rPr>
          <w:rFonts w:ascii="Raleway" w:hAnsi="Raleway" w:cs="AvantGardeITCbyBT-Book"/>
          <w:color w:val="000000"/>
        </w:rPr>
        <w:t xml:space="preserve">on Canary Wharf will affect the </w:t>
      </w:r>
      <w:proofErr w:type="gramStart"/>
      <w:r w:rsidRPr="00085AF7">
        <w:rPr>
          <w:rFonts w:ascii="Raleway" w:hAnsi="Raleway" w:cs="AvantGardeITCbyBT-Book"/>
          <w:color w:val="000000"/>
        </w:rPr>
        <w:t>borough as a whole</w:t>
      </w:r>
      <w:proofErr w:type="gramEnd"/>
      <w:r w:rsidRPr="00085AF7">
        <w:rPr>
          <w:rFonts w:ascii="Raleway" w:hAnsi="Raleway" w:cs="AvantGardeITCbyBT-Book"/>
          <w:color w:val="000000"/>
        </w:rPr>
        <w:t>.</w:t>
      </w:r>
    </w:p>
    <w:p w14:paraId="0FD0F111" w14:textId="77777777" w:rsidR="00BA1DD8" w:rsidRDefault="00BA1DD8" w:rsidP="00AC0FAA">
      <w:pPr>
        <w:autoSpaceDE w:val="0"/>
        <w:autoSpaceDN w:val="0"/>
        <w:adjustRightInd w:val="0"/>
        <w:spacing w:after="0" w:line="240" w:lineRule="auto"/>
        <w:rPr>
          <w:rFonts w:ascii="Raleway" w:hAnsi="Raleway" w:cs="AvantGardeITCbyBT-Book"/>
          <w:color w:val="000000"/>
        </w:rPr>
      </w:pPr>
    </w:p>
    <w:p w14:paraId="0BE518B8" w14:textId="78FC68A1" w:rsidR="00AC0FAA" w:rsidRDefault="00AC0FAA" w:rsidP="00AC0FAA">
      <w:pPr>
        <w:autoSpaceDE w:val="0"/>
        <w:autoSpaceDN w:val="0"/>
        <w:adjustRightInd w:val="0"/>
        <w:spacing w:after="0" w:line="240" w:lineRule="auto"/>
        <w:rPr>
          <w:rFonts w:ascii="Raleway" w:hAnsi="Raleway" w:cs="AvantGardeITCbyBT-Book"/>
          <w:color w:val="000000"/>
        </w:rPr>
      </w:pPr>
      <w:r w:rsidRPr="00085AF7">
        <w:rPr>
          <w:rFonts w:ascii="Raleway" w:hAnsi="Raleway" w:cs="AvantGardeITCbyBT-Book"/>
          <w:color w:val="000000"/>
        </w:rPr>
        <w:t>With around 44 per cent of jobs in financial services,</w:t>
      </w:r>
      <w:r w:rsidR="00BA1DD8">
        <w:rPr>
          <w:rFonts w:ascii="Raleway" w:hAnsi="Raleway" w:cs="AvantGardeITCbyBT-Book"/>
          <w:color w:val="000000"/>
        </w:rPr>
        <w:t xml:space="preserve"> </w:t>
      </w:r>
      <w:r w:rsidRPr="00085AF7">
        <w:rPr>
          <w:rFonts w:ascii="Raleway" w:hAnsi="Raleway" w:cs="AvantGardeITCbyBT-Book"/>
          <w:color w:val="000000"/>
        </w:rPr>
        <w:t xml:space="preserve">and </w:t>
      </w:r>
      <w:proofErr w:type="gramStart"/>
      <w:r w:rsidRPr="00085AF7">
        <w:rPr>
          <w:rFonts w:ascii="Raleway" w:hAnsi="Raleway" w:cs="AvantGardeITCbyBT-Book"/>
          <w:color w:val="000000"/>
        </w:rPr>
        <w:t>the majority of</w:t>
      </w:r>
      <w:proofErr w:type="gramEnd"/>
      <w:r w:rsidRPr="00085AF7">
        <w:rPr>
          <w:rFonts w:ascii="Raleway" w:hAnsi="Raleway" w:cs="AvantGardeITCbyBT-Book"/>
          <w:color w:val="000000"/>
        </w:rPr>
        <w:t xml:space="preserve"> others in related services, </w:t>
      </w:r>
      <w:r w:rsidRPr="00BE2DF1">
        <w:rPr>
          <w:rFonts w:ascii="Raleway" w:hAnsi="Raleway" w:cs="AvantGardeITCbyBT-Demi"/>
          <w:b/>
          <w:bCs/>
          <w:color w:val="000000"/>
        </w:rPr>
        <w:t>Canary</w:t>
      </w:r>
      <w:r w:rsidR="00BA1DD8" w:rsidRPr="00BE2DF1">
        <w:rPr>
          <w:rFonts w:ascii="Raleway" w:hAnsi="Raleway" w:cs="AvantGardeITCbyBT-Demi"/>
          <w:b/>
          <w:bCs/>
          <w:color w:val="000000"/>
        </w:rPr>
        <w:t xml:space="preserve"> </w:t>
      </w:r>
      <w:r w:rsidRPr="00BE2DF1">
        <w:rPr>
          <w:rFonts w:ascii="Raleway" w:hAnsi="Raleway" w:cs="AvantGardeITCbyBT-Demi"/>
          <w:b/>
          <w:bCs/>
          <w:color w:val="000000"/>
        </w:rPr>
        <w:t>Wharf is highly exposed to the impact on the</w:t>
      </w:r>
      <w:r w:rsidR="00BA1DD8" w:rsidRPr="00BE2DF1">
        <w:rPr>
          <w:rFonts w:ascii="Raleway" w:hAnsi="Raleway" w:cs="AvantGardeITCbyBT-Demi"/>
          <w:b/>
          <w:bCs/>
          <w:color w:val="000000"/>
        </w:rPr>
        <w:t xml:space="preserve"> </w:t>
      </w:r>
      <w:r w:rsidRPr="00BE2DF1">
        <w:rPr>
          <w:rFonts w:ascii="Raleway" w:hAnsi="Raleway" w:cs="AvantGardeITCbyBT-Demi"/>
          <w:b/>
          <w:bCs/>
          <w:color w:val="000000"/>
        </w:rPr>
        <w:t>financial services sector. The Isle of Dogs and South</w:t>
      </w:r>
      <w:r w:rsidR="00BA1DD8" w:rsidRPr="00BE2DF1">
        <w:rPr>
          <w:rFonts w:ascii="Raleway" w:hAnsi="Raleway" w:cs="AvantGardeITCbyBT-Demi"/>
          <w:b/>
          <w:bCs/>
          <w:color w:val="000000"/>
        </w:rPr>
        <w:t xml:space="preserve"> </w:t>
      </w:r>
      <w:r w:rsidRPr="00BE2DF1">
        <w:rPr>
          <w:rFonts w:ascii="Raleway" w:hAnsi="Raleway" w:cs="AvantGardeITCbyBT-Demi"/>
          <w:b/>
          <w:bCs/>
          <w:color w:val="000000"/>
        </w:rPr>
        <w:t>Poplar are similarly exposed</w:t>
      </w:r>
      <w:r w:rsidRPr="00085AF7">
        <w:rPr>
          <w:rFonts w:ascii="Raleway" w:hAnsi="Raleway" w:cs="AvantGardeITCbyBT-Book"/>
          <w:color w:val="000000"/>
        </w:rPr>
        <w:t>. Their economy is largely</w:t>
      </w:r>
      <w:r w:rsidR="00BA1DD8">
        <w:rPr>
          <w:rFonts w:ascii="Raleway" w:hAnsi="Raleway" w:cs="AvantGardeITCbyBT-Book"/>
          <w:color w:val="000000"/>
        </w:rPr>
        <w:t xml:space="preserve"> </w:t>
      </w:r>
      <w:r w:rsidRPr="00085AF7">
        <w:rPr>
          <w:rFonts w:ascii="Raleway" w:hAnsi="Raleway" w:cs="AvantGardeITCbyBT-Book"/>
          <w:color w:val="000000"/>
        </w:rPr>
        <w:t>made up of services supporting the financial activity</w:t>
      </w:r>
      <w:r w:rsidR="00BA1DD8">
        <w:rPr>
          <w:rFonts w:ascii="Raleway" w:hAnsi="Raleway" w:cs="AvantGardeITCbyBT-Book"/>
          <w:color w:val="000000"/>
        </w:rPr>
        <w:t xml:space="preserve"> </w:t>
      </w:r>
      <w:r w:rsidRPr="00085AF7">
        <w:rPr>
          <w:rFonts w:ascii="Raleway" w:hAnsi="Raleway" w:cs="AvantGardeITCbyBT-Book"/>
          <w:color w:val="000000"/>
        </w:rPr>
        <w:t>in Canary Wharf, such as building security, as well as a</w:t>
      </w:r>
      <w:r w:rsidR="00BA1DD8">
        <w:rPr>
          <w:rFonts w:ascii="Raleway" w:hAnsi="Raleway" w:cs="AvantGardeITCbyBT-Book"/>
          <w:color w:val="000000"/>
        </w:rPr>
        <w:t xml:space="preserve"> </w:t>
      </w:r>
      <w:r w:rsidRPr="00085AF7">
        <w:rPr>
          <w:rFonts w:ascii="Raleway" w:hAnsi="Raleway" w:cs="AvantGardeITCbyBT-Book"/>
          <w:color w:val="000000"/>
        </w:rPr>
        <w:t>range of auxiliary financial and professional services.</w:t>
      </w:r>
    </w:p>
    <w:p w14:paraId="0646F223" w14:textId="77777777" w:rsidR="00BA1DD8" w:rsidRPr="00085AF7" w:rsidRDefault="00BA1DD8" w:rsidP="00AC0FAA">
      <w:pPr>
        <w:autoSpaceDE w:val="0"/>
        <w:autoSpaceDN w:val="0"/>
        <w:adjustRightInd w:val="0"/>
        <w:spacing w:after="0" w:line="240" w:lineRule="auto"/>
        <w:rPr>
          <w:rFonts w:ascii="Raleway" w:hAnsi="Raleway" w:cs="AvantGardeITCbyBT-Book"/>
          <w:color w:val="000000"/>
        </w:rPr>
      </w:pPr>
    </w:p>
    <w:p w14:paraId="2AAA1C31" w14:textId="2F0DC4F4" w:rsidR="00AC0FAA" w:rsidRPr="00085AF7" w:rsidRDefault="00AC0FAA" w:rsidP="00AC0FAA">
      <w:pPr>
        <w:autoSpaceDE w:val="0"/>
        <w:autoSpaceDN w:val="0"/>
        <w:adjustRightInd w:val="0"/>
        <w:spacing w:after="0" w:line="240" w:lineRule="auto"/>
        <w:rPr>
          <w:rFonts w:ascii="Raleway" w:hAnsi="Raleway" w:cs="AvantGardeITCbyBT-Book"/>
          <w:color w:val="000000"/>
        </w:rPr>
      </w:pPr>
      <w:r w:rsidRPr="00085AF7">
        <w:rPr>
          <w:rFonts w:ascii="Raleway" w:hAnsi="Raleway" w:cs="AvantGardeITCbyBT-Book"/>
          <w:color w:val="000000"/>
        </w:rPr>
        <w:t>The City Fringe is a mixed economy and has a range</w:t>
      </w:r>
      <w:r w:rsidR="00BA1DD8">
        <w:rPr>
          <w:rFonts w:ascii="Raleway" w:hAnsi="Raleway" w:cs="AvantGardeITCbyBT-Book"/>
          <w:color w:val="000000"/>
        </w:rPr>
        <w:t xml:space="preserve"> </w:t>
      </w:r>
      <w:r w:rsidRPr="00085AF7">
        <w:rPr>
          <w:rFonts w:ascii="Raleway" w:hAnsi="Raleway" w:cs="AvantGardeITCbyBT-Book"/>
          <w:color w:val="000000"/>
        </w:rPr>
        <w:t>of key sectors, including public sector, financial and</w:t>
      </w:r>
      <w:r w:rsidR="00BA1DD8">
        <w:rPr>
          <w:rFonts w:ascii="Raleway" w:hAnsi="Raleway" w:cs="AvantGardeITCbyBT-Book"/>
          <w:color w:val="000000"/>
        </w:rPr>
        <w:t xml:space="preserve"> </w:t>
      </w:r>
      <w:r w:rsidRPr="00085AF7">
        <w:rPr>
          <w:rFonts w:ascii="Raleway" w:hAnsi="Raleway" w:cs="AvantGardeITCbyBT-Book"/>
          <w:color w:val="000000"/>
        </w:rPr>
        <w:t>professional services, digital services, hospitality,</w:t>
      </w:r>
      <w:r w:rsidR="00BA1DD8">
        <w:rPr>
          <w:rFonts w:ascii="Raleway" w:hAnsi="Raleway" w:cs="AvantGardeITCbyBT-Book"/>
          <w:color w:val="000000"/>
        </w:rPr>
        <w:t xml:space="preserve"> </w:t>
      </w:r>
      <w:r w:rsidRPr="00085AF7">
        <w:rPr>
          <w:rFonts w:ascii="Raleway" w:hAnsi="Raleway" w:cs="AvantGardeITCbyBT-Book"/>
          <w:color w:val="000000"/>
        </w:rPr>
        <w:t xml:space="preserve">retail, advertising and the media. Given its mix, </w:t>
      </w:r>
      <w:r w:rsidRPr="00D8504C">
        <w:rPr>
          <w:rFonts w:ascii="Raleway" w:hAnsi="Raleway" w:cs="AvantGardeITCbyBT-Demi"/>
          <w:b/>
          <w:bCs/>
          <w:color w:val="000000"/>
        </w:rPr>
        <w:t>the</w:t>
      </w:r>
      <w:r w:rsidR="00BA1DD8" w:rsidRPr="00D8504C">
        <w:rPr>
          <w:rFonts w:ascii="Raleway" w:hAnsi="Raleway" w:cs="AvantGardeITCbyBT-Demi"/>
          <w:b/>
          <w:bCs/>
          <w:color w:val="000000"/>
        </w:rPr>
        <w:t xml:space="preserve"> </w:t>
      </w:r>
      <w:r w:rsidRPr="00D8504C">
        <w:rPr>
          <w:rFonts w:ascii="Raleway" w:hAnsi="Raleway" w:cs="AvantGardeITCbyBT-Demi"/>
          <w:b/>
          <w:bCs/>
          <w:color w:val="000000"/>
        </w:rPr>
        <w:t>City Fringe is particularly exposed to immigration</w:t>
      </w:r>
      <w:r w:rsidR="00BA1DD8" w:rsidRPr="00D8504C">
        <w:rPr>
          <w:rFonts w:ascii="Raleway" w:hAnsi="Raleway" w:cs="AvantGardeITCbyBT-Demi"/>
          <w:b/>
          <w:bCs/>
          <w:color w:val="000000"/>
        </w:rPr>
        <w:t xml:space="preserve"> </w:t>
      </w:r>
      <w:r w:rsidRPr="00D8504C">
        <w:rPr>
          <w:rFonts w:ascii="Raleway" w:hAnsi="Raleway" w:cs="AvantGardeITCbyBT-Demi"/>
          <w:b/>
          <w:bCs/>
          <w:color w:val="000000"/>
        </w:rPr>
        <w:t>restrictions and trade costs</w:t>
      </w:r>
      <w:r w:rsidRPr="00085AF7">
        <w:rPr>
          <w:rFonts w:ascii="Raleway" w:hAnsi="Raleway" w:cs="AvantGardeITCbyBT-Demi"/>
          <w:color w:val="000000"/>
        </w:rPr>
        <w:t xml:space="preserve"> </w:t>
      </w:r>
      <w:r w:rsidRPr="00085AF7">
        <w:rPr>
          <w:rFonts w:ascii="Raleway" w:hAnsi="Raleway" w:cs="AvantGardeITCbyBT-Book"/>
          <w:color w:val="000000"/>
        </w:rPr>
        <w:t>(particularly through</w:t>
      </w:r>
      <w:r w:rsidR="00BA1DD8">
        <w:rPr>
          <w:rFonts w:ascii="Raleway" w:hAnsi="Raleway" w:cs="AvantGardeITCbyBT-Book"/>
          <w:color w:val="000000"/>
        </w:rPr>
        <w:t xml:space="preserve"> </w:t>
      </w:r>
      <w:r w:rsidRPr="00085AF7">
        <w:rPr>
          <w:rFonts w:ascii="Raleway" w:hAnsi="Raleway" w:cs="AvantGardeITCbyBT-Book"/>
          <w:color w:val="000000"/>
        </w:rPr>
        <w:t>hospitality and retail sectors) as well as being highly</w:t>
      </w:r>
      <w:r w:rsidR="00BA1DD8">
        <w:rPr>
          <w:rFonts w:ascii="Raleway" w:hAnsi="Raleway" w:cs="AvantGardeITCbyBT-Book"/>
          <w:color w:val="000000"/>
        </w:rPr>
        <w:t xml:space="preserve"> </w:t>
      </w:r>
      <w:r w:rsidRPr="00085AF7">
        <w:rPr>
          <w:rFonts w:ascii="Raleway" w:hAnsi="Raleway" w:cs="AvantGardeITCbyBT-Book"/>
          <w:color w:val="000000"/>
        </w:rPr>
        <w:t>dependent on the financial services sectors of the City</w:t>
      </w:r>
      <w:r w:rsidR="00BA1DD8">
        <w:rPr>
          <w:rFonts w:ascii="Raleway" w:hAnsi="Raleway" w:cs="AvantGardeITCbyBT-Book"/>
          <w:color w:val="000000"/>
        </w:rPr>
        <w:t xml:space="preserve"> </w:t>
      </w:r>
      <w:r w:rsidRPr="00085AF7">
        <w:rPr>
          <w:rFonts w:ascii="Raleway" w:hAnsi="Raleway" w:cs="AvantGardeITCbyBT-Book"/>
          <w:color w:val="000000"/>
        </w:rPr>
        <w:t>of London and Canary Wharf.</w:t>
      </w:r>
    </w:p>
    <w:p w14:paraId="3731DC6D" w14:textId="77777777" w:rsidR="00BA1DD8" w:rsidRDefault="00BA1DD8" w:rsidP="00AC0FAA">
      <w:pPr>
        <w:autoSpaceDE w:val="0"/>
        <w:autoSpaceDN w:val="0"/>
        <w:adjustRightInd w:val="0"/>
        <w:spacing w:after="0" w:line="240" w:lineRule="auto"/>
        <w:rPr>
          <w:rFonts w:ascii="Raleway" w:hAnsi="Raleway" w:cs="AvantGardeITCbyBT-Demi"/>
          <w:color w:val="000000"/>
        </w:rPr>
      </w:pPr>
    </w:p>
    <w:p w14:paraId="3F0692F5" w14:textId="522A749D" w:rsidR="00AC0FAA" w:rsidRDefault="00AC0FAA" w:rsidP="00AC0FAA">
      <w:pPr>
        <w:autoSpaceDE w:val="0"/>
        <w:autoSpaceDN w:val="0"/>
        <w:adjustRightInd w:val="0"/>
        <w:spacing w:after="0" w:line="240" w:lineRule="auto"/>
        <w:rPr>
          <w:rFonts w:ascii="Raleway" w:hAnsi="Raleway" w:cs="AvantGardeITCbyBT-Book"/>
          <w:color w:val="000000"/>
        </w:rPr>
      </w:pPr>
      <w:r w:rsidRPr="00D8504C">
        <w:rPr>
          <w:rFonts w:ascii="Raleway" w:hAnsi="Raleway" w:cs="AvantGardeITCbyBT-Demi"/>
          <w:b/>
          <w:bCs/>
          <w:color w:val="000000"/>
        </w:rPr>
        <w:t>Brexit will have significantly different impacts on different local populations</w:t>
      </w:r>
      <w:r w:rsidRPr="00085AF7">
        <w:rPr>
          <w:rFonts w:ascii="Raleway" w:hAnsi="Raleway" w:cs="AvantGardeITCbyBT-Book"/>
          <w:color w:val="000000"/>
        </w:rPr>
        <w:t>. Tower Hamlets has a</w:t>
      </w:r>
      <w:r w:rsidR="0015432B">
        <w:rPr>
          <w:rFonts w:ascii="Raleway" w:hAnsi="Raleway" w:cs="AvantGardeITCbyBT-Book"/>
          <w:color w:val="000000"/>
        </w:rPr>
        <w:t xml:space="preserve"> </w:t>
      </w:r>
      <w:r w:rsidRPr="00085AF7">
        <w:rPr>
          <w:rFonts w:ascii="Raleway" w:hAnsi="Raleway" w:cs="AvantGardeITCbyBT-Book"/>
          <w:color w:val="000000"/>
        </w:rPr>
        <w:t>broad mix of residents with different challenges and</w:t>
      </w:r>
      <w:r w:rsidR="0015432B">
        <w:rPr>
          <w:rFonts w:ascii="Raleway" w:hAnsi="Raleway" w:cs="AvantGardeITCbyBT-Book"/>
          <w:color w:val="000000"/>
        </w:rPr>
        <w:t xml:space="preserve"> </w:t>
      </w:r>
      <w:r w:rsidRPr="00085AF7">
        <w:rPr>
          <w:rFonts w:ascii="Raleway" w:hAnsi="Raleway" w:cs="AvantGardeITCbyBT-Book"/>
          <w:color w:val="000000"/>
        </w:rPr>
        <w:t>opportunities. Canary Wharf’s resident population</w:t>
      </w:r>
      <w:r w:rsidR="0015432B">
        <w:rPr>
          <w:rFonts w:ascii="Raleway" w:hAnsi="Raleway" w:cs="AvantGardeITCbyBT-Book"/>
          <w:color w:val="000000"/>
        </w:rPr>
        <w:t xml:space="preserve"> </w:t>
      </w:r>
      <w:r w:rsidRPr="00085AF7">
        <w:rPr>
          <w:rFonts w:ascii="Raleway" w:hAnsi="Raleway" w:cs="AvantGardeITCbyBT-Book"/>
          <w:color w:val="000000"/>
        </w:rPr>
        <w:t>ranks comparatively well on skills levels, economic</w:t>
      </w:r>
      <w:r w:rsidR="0015432B">
        <w:rPr>
          <w:rFonts w:ascii="Raleway" w:hAnsi="Raleway" w:cs="AvantGardeITCbyBT-Book"/>
          <w:color w:val="000000"/>
        </w:rPr>
        <w:t xml:space="preserve"> </w:t>
      </w:r>
      <w:r w:rsidRPr="00085AF7">
        <w:rPr>
          <w:rFonts w:ascii="Raleway" w:hAnsi="Raleway" w:cs="AvantGardeITCbyBT-Book"/>
          <w:color w:val="000000"/>
        </w:rPr>
        <w:t>inactivity and unemployment rates. The reverse is true</w:t>
      </w:r>
      <w:r w:rsidR="0015432B">
        <w:rPr>
          <w:rFonts w:ascii="Raleway" w:hAnsi="Raleway" w:cs="AvantGardeITCbyBT-Book"/>
          <w:color w:val="000000"/>
        </w:rPr>
        <w:t xml:space="preserve"> </w:t>
      </w:r>
      <w:r w:rsidRPr="00085AF7">
        <w:rPr>
          <w:rFonts w:ascii="Raleway" w:hAnsi="Raleway" w:cs="AvantGardeITCbyBT-Book"/>
          <w:color w:val="000000"/>
        </w:rPr>
        <w:t>for the central borough population where the share</w:t>
      </w:r>
      <w:r w:rsidR="0015432B">
        <w:rPr>
          <w:rFonts w:ascii="Raleway" w:hAnsi="Raleway" w:cs="AvantGardeITCbyBT-Book"/>
          <w:color w:val="000000"/>
        </w:rPr>
        <w:t xml:space="preserve"> </w:t>
      </w:r>
      <w:r w:rsidRPr="00085AF7">
        <w:rPr>
          <w:rFonts w:ascii="Raleway" w:hAnsi="Raleway" w:cs="AvantGardeITCbyBT-Book"/>
          <w:color w:val="000000"/>
        </w:rPr>
        <w:t>of the resident population aged over sixteen with no</w:t>
      </w:r>
      <w:r w:rsidR="0015432B">
        <w:rPr>
          <w:rFonts w:ascii="Raleway" w:hAnsi="Raleway" w:cs="AvantGardeITCbyBT-Book"/>
          <w:color w:val="000000"/>
        </w:rPr>
        <w:t xml:space="preserve"> </w:t>
      </w:r>
      <w:r w:rsidRPr="00085AF7">
        <w:rPr>
          <w:rFonts w:ascii="Raleway" w:hAnsi="Raleway" w:cs="AvantGardeITCbyBT-Book"/>
          <w:color w:val="000000"/>
        </w:rPr>
        <w:t>qualifications is 23 per cent, almost three times the</w:t>
      </w:r>
      <w:r w:rsidR="0015432B">
        <w:rPr>
          <w:rFonts w:ascii="Raleway" w:hAnsi="Raleway" w:cs="AvantGardeITCbyBT-Book"/>
          <w:color w:val="000000"/>
        </w:rPr>
        <w:t xml:space="preserve"> </w:t>
      </w:r>
      <w:r w:rsidRPr="00085AF7">
        <w:rPr>
          <w:rFonts w:ascii="Raleway" w:hAnsi="Raleway" w:cs="AvantGardeITCbyBT-Book"/>
          <w:color w:val="000000"/>
        </w:rPr>
        <w:t>share in Canary Wharf.</w:t>
      </w:r>
    </w:p>
    <w:p w14:paraId="41C88732" w14:textId="69C71935" w:rsidR="0015432B" w:rsidRDefault="0015432B" w:rsidP="00AC0FAA">
      <w:pPr>
        <w:autoSpaceDE w:val="0"/>
        <w:autoSpaceDN w:val="0"/>
        <w:adjustRightInd w:val="0"/>
        <w:spacing w:after="0" w:line="240" w:lineRule="auto"/>
        <w:rPr>
          <w:rFonts w:ascii="Raleway" w:hAnsi="Raleway" w:cs="AvantGardeITCbyBT-Book"/>
          <w:color w:val="000000"/>
        </w:rPr>
      </w:pPr>
    </w:p>
    <w:p w14:paraId="161EE87D" w14:textId="77777777" w:rsidR="007827C5" w:rsidRPr="00085AF7" w:rsidRDefault="007827C5" w:rsidP="00AC0FAA">
      <w:pPr>
        <w:autoSpaceDE w:val="0"/>
        <w:autoSpaceDN w:val="0"/>
        <w:adjustRightInd w:val="0"/>
        <w:spacing w:after="0" w:line="240" w:lineRule="auto"/>
        <w:rPr>
          <w:rFonts w:ascii="Raleway" w:hAnsi="Raleway" w:cs="AvantGardeITCbyBT-Book"/>
          <w:color w:val="000000"/>
        </w:rPr>
      </w:pPr>
    </w:p>
    <w:p w14:paraId="54BE27F5" w14:textId="390D022C" w:rsidR="00AC0FAA" w:rsidRPr="00085AF7" w:rsidRDefault="00AC0FAA" w:rsidP="00AC0FAA">
      <w:pPr>
        <w:autoSpaceDE w:val="0"/>
        <w:autoSpaceDN w:val="0"/>
        <w:adjustRightInd w:val="0"/>
        <w:spacing w:after="0" w:line="240" w:lineRule="auto"/>
        <w:rPr>
          <w:rFonts w:ascii="Raleway" w:hAnsi="Raleway" w:cs="AvantGardeITCbyBT-Book"/>
          <w:color w:val="000000"/>
        </w:rPr>
      </w:pPr>
      <w:r w:rsidRPr="00085AF7">
        <w:rPr>
          <w:rFonts w:ascii="Raleway" w:hAnsi="Raleway" w:cs="AvantGardeITCbyBT-Book"/>
          <w:color w:val="000000"/>
        </w:rPr>
        <w:t>Overall, 30 per cent of Tower Hamlets’ residents work</w:t>
      </w:r>
      <w:r w:rsidR="00C45BF8">
        <w:rPr>
          <w:rFonts w:ascii="Raleway" w:hAnsi="Raleway" w:cs="AvantGardeITCbyBT-Book"/>
          <w:color w:val="000000"/>
        </w:rPr>
        <w:t xml:space="preserve"> </w:t>
      </w:r>
      <w:r w:rsidRPr="00085AF7">
        <w:rPr>
          <w:rFonts w:ascii="Raleway" w:hAnsi="Raleway" w:cs="AvantGardeITCbyBT-Book"/>
          <w:color w:val="000000"/>
        </w:rPr>
        <w:t>in the borough. However, this tends to be within their</w:t>
      </w:r>
      <w:r w:rsidR="00C45BF8">
        <w:rPr>
          <w:rFonts w:ascii="Raleway" w:hAnsi="Raleway" w:cs="AvantGardeITCbyBT-Book"/>
          <w:color w:val="000000"/>
        </w:rPr>
        <w:t xml:space="preserve"> </w:t>
      </w:r>
      <w:r w:rsidRPr="00085AF7">
        <w:rPr>
          <w:rFonts w:ascii="Raleway" w:hAnsi="Raleway" w:cs="AvantGardeITCbyBT-Book"/>
          <w:color w:val="000000"/>
        </w:rPr>
        <w:t>local area. Only 6 per cent of Central Borough and</w:t>
      </w:r>
      <w:r w:rsidR="00C45BF8">
        <w:rPr>
          <w:rFonts w:ascii="Raleway" w:hAnsi="Raleway" w:cs="AvantGardeITCbyBT-Book"/>
          <w:color w:val="000000"/>
        </w:rPr>
        <w:t xml:space="preserve"> </w:t>
      </w:r>
      <w:r w:rsidRPr="00085AF7">
        <w:rPr>
          <w:rFonts w:ascii="Raleway" w:hAnsi="Raleway" w:cs="AvantGardeITCbyBT-Book"/>
          <w:color w:val="000000"/>
        </w:rPr>
        <w:t>City Fringe working residents work in Canary Wharf.</w:t>
      </w:r>
      <w:r w:rsidR="00CF54BA">
        <w:rPr>
          <w:rFonts w:ascii="Raleway" w:hAnsi="Raleway" w:cs="AvantGardeITCbyBT-Book"/>
          <w:color w:val="000000"/>
        </w:rPr>
        <w:t xml:space="preserve"> </w:t>
      </w:r>
      <w:r w:rsidRPr="00085AF7">
        <w:rPr>
          <w:rFonts w:ascii="Raleway" w:hAnsi="Raleway" w:cs="AvantGardeITCbyBT-Book"/>
          <w:color w:val="000000"/>
        </w:rPr>
        <w:t>Meanwhile, on the Isle of Dogs, 36 per cent of Canary</w:t>
      </w:r>
      <w:r w:rsidR="00CF54BA">
        <w:rPr>
          <w:rFonts w:ascii="Raleway" w:hAnsi="Raleway" w:cs="AvantGardeITCbyBT-Book"/>
          <w:color w:val="000000"/>
        </w:rPr>
        <w:t xml:space="preserve"> </w:t>
      </w:r>
      <w:r w:rsidRPr="00085AF7">
        <w:rPr>
          <w:rFonts w:ascii="Raleway" w:hAnsi="Raleway" w:cs="AvantGardeITCbyBT-Book"/>
          <w:color w:val="000000"/>
        </w:rPr>
        <w:t>Wharf residents work within the two local areas and this</w:t>
      </w:r>
      <w:r w:rsidR="00CF54BA">
        <w:rPr>
          <w:rFonts w:ascii="Raleway" w:hAnsi="Raleway" w:cs="AvantGardeITCbyBT-Book"/>
          <w:color w:val="000000"/>
        </w:rPr>
        <w:t xml:space="preserve"> </w:t>
      </w:r>
      <w:r w:rsidRPr="00085AF7">
        <w:rPr>
          <w:rFonts w:ascii="Raleway" w:hAnsi="Raleway" w:cs="AvantGardeITCbyBT-Book"/>
          <w:color w:val="000000"/>
        </w:rPr>
        <w:t>is also the case for 28 per cent of residents from the</w:t>
      </w:r>
      <w:r w:rsidR="00CF54BA">
        <w:rPr>
          <w:rFonts w:ascii="Raleway" w:hAnsi="Raleway" w:cs="AvantGardeITCbyBT-Book"/>
          <w:color w:val="000000"/>
        </w:rPr>
        <w:t xml:space="preserve"> </w:t>
      </w:r>
      <w:r w:rsidRPr="00085AF7">
        <w:rPr>
          <w:rFonts w:ascii="Raleway" w:hAnsi="Raleway" w:cs="AvantGardeITCbyBT-Book"/>
          <w:color w:val="000000"/>
        </w:rPr>
        <w:t>Isle of Dogs and South Poplar.</w:t>
      </w:r>
    </w:p>
    <w:p w14:paraId="5D830C88" w14:textId="77777777" w:rsidR="00CF54BA" w:rsidRDefault="00CF54BA" w:rsidP="00AC0FAA">
      <w:pPr>
        <w:autoSpaceDE w:val="0"/>
        <w:autoSpaceDN w:val="0"/>
        <w:adjustRightInd w:val="0"/>
        <w:spacing w:after="0" w:line="240" w:lineRule="auto"/>
        <w:rPr>
          <w:rFonts w:ascii="Raleway" w:hAnsi="Raleway" w:cs="AvantGardeITCbyBT-Book"/>
          <w:color w:val="000000"/>
        </w:rPr>
      </w:pPr>
    </w:p>
    <w:p w14:paraId="4E3CA096" w14:textId="32E105BF" w:rsidR="00AC0FAA" w:rsidRPr="00085AF7" w:rsidRDefault="00AC0FAA" w:rsidP="00AC0FAA">
      <w:pPr>
        <w:autoSpaceDE w:val="0"/>
        <w:autoSpaceDN w:val="0"/>
        <w:adjustRightInd w:val="0"/>
        <w:spacing w:after="0" w:line="240" w:lineRule="auto"/>
        <w:rPr>
          <w:rFonts w:ascii="Raleway" w:hAnsi="Raleway" w:cs="AvantGardeITCbyBT-Book"/>
          <w:color w:val="000000"/>
        </w:rPr>
      </w:pPr>
      <w:r w:rsidRPr="00085AF7">
        <w:rPr>
          <w:rFonts w:ascii="Raleway" w:hAnsi="Raleway" w:cs="AvantGardeITCbyBT-Book"/>
          <w:color w:val="000000"/>
        </w:rPr>
        <w:t>70 per cent of Tower Hamlets residents in employment</w:t>
      </w:r>
      <w:r w:rsidR="00CF54BA">
        <w:rPr>
          <w:rFonts w:ascii="Raleway" w:hAnsi="Raleway" w:cs="AvantGardeITCbyBT-Book"/>
          <w:color w:val="000000"/>
        </w:rPr>
        <w:t xml:space="preserve"> </w:t>
      </w:r>
      <w:r w:rsidRPr="00085AF7">
        <w:rPr>
          <w:rFonts w:ascii="Raleway" w:hAnsi="Raleway" w:cs="AvantGardeITCbyBT-Book"/>
          <w:color w:val="000000"/>
        </w:rPr>
        <w:t>work outside the borough and have lower paid jobs.</w:t>
      </w:r>
      <w:r w:rsidR="00CF54BA">
        <w:rPr>
          <w:rFonts w:ascii="Raleway" w:hAnsi="Raleway" w:cs="AvantGardeITCbyBT-Book"/>
          <w:color w:val="000000"/>
        </w:rPr>
        <w:t xml:space="preserve"> </w:t>
      </w:r>
      <w:r w:rsidRPr="00085AF7">
        <w:rPr>
          <w:rFonts w:ascii="Raleway" w:hAnsi="Raleway" w:cs="AvantGardeITCbyBT-Book"/>
          <w:color w:val="000000"/>
        </w:rPr>
        <w:t>Assessing the sectors in which residents work compared</w:t>
      </w:r>
      <w:r w:rsidR="00CF54BA">
        <w:rPr>
          <w:rFonts w:ascii="Raleway" w:hAnsi="Raleway" w:cs="AvantGardeITCbyBT-Book"/>
          <w:color w:val="000000"/>
        </w:rPr>
        <w:t xml:space="preserve"> </w:t>
      </w:r>
      <w:r w:rsidRPr="00085AF7">
        <w:rPr>
          <w:rFonts w:ascii="Raleway" w:hAnsi="Raleway" w:cs="AvantGardeITCbyBT-Book"/>
          <w:color w:val="000000"/>
        </w:rPr>
        <w:t>to Tower Hamlets jobs shows that there are a higher</w:t>
      </w:r>
      <w:r w:rsidR="00CF54BA">
        <w:rPr>
          <w:rFonts w:ascii="Raleway" w:hAnsi="Raleway" w:cs="AvantGardeITCbyBT-Book"/>
          <w:color w:val="000000"/>
        </w:rPr>
        <w:t xml:space="preserve"> </w:t>
      </w:r>
      <w:r w:rsidRPr="00085AF7">
        <w:rPr>
          <w:rFonts w:ascii="Raleway" w:hAnsi="Raleway" w:cs="AvantGardeITCbyBT-Book"/>
          <w:color w:val="000000"/>
        </w:rPr>
        <w:t>share working in lower value industries such as retail,</w:t>
      </w:r>
      <w:r w:rsidR="00CF54BA">
        <w:rPr>
          <w:rFonts w:ascii="Raleway" w:hAnsi="Raleway" w:cs="AvantGardeITCbyBT-Book"/>
          <w:color w:val="000000"/>
        </w:rPr>
        <w:t xml:space="preserve"> </w:t>
      </w:r>
      <w:r w:rsidRPr="00085AF7">
        <w:rPr>
          <w:rFonts w:ascii="Raleway" w:hAnsi="Raleway" w:cs="AvantGardeITCbyBT-Book"/>
          <w:color w:val="000000"/>
        </w:rPr>
        <w:t>wholesale, hospitality and the public sector. These</w:t>
      </w:r>
      <w:r w:rsidR="00CF54BA">
        <w:rPr>
          <w:rFonts w:ascii="Raleway" w:hAnsi="Raleway" w:cs="AvantGardeITCbyBT-Book"/>
          <w:color w:val="000000"/>
        </w:rPr>
        <w:t xml:space="preserve"> </w:t>
      </w:r>
      <w:r w:rsidRPr="00085AF7">
        <w:rPr>
          <w:rFonts w:ascii="Raleway" w:hAnsi="Raleway" w:cs="AvantGardeITCbyBT-Book"/>
          <w:color w:val="000000"/>
        </w:rPr>
        <w:t>lower skilled, lower paid jobs are disproportionately</w:t>
      </w:r>
      <w:r w:rsidR="00CF54BA">
        <w:rPr>
          <w:rFonts w:ascii="Raleway" w:hAnsi="Raleway" w:cs="AvantGardeITCbyBT-Book"/>
          <w:color w:val="000000"/>
        </w:rPr>
        <w:t xml:space="preserve"> </w:t>
      </w:r>
      <w:r w:rsidRPr="00085AF7">
        <w:rPr>
          <w:rFonts w:ascii="Raleway" w:hAnsi="Raleway" w:cs="AvantGardeITCbyBT-Book"/>
          <w:color w:val="000000"/>
        </w:rPr>
        <w:t>taken up by the black and ethnic minority population.</w:t>
      </w:r>
    </w:p>
    <w:p w14:paraId="05B0B1CB" w14:textId="77777777" w:rsidR="00CF54BA" w:rsidRDefault="00CF54BA" w:rsidP="00AC0FAA">
      <w:pPr>
        <w:autoSpaceDE w:val="0"/>
        <w:autoSpaceDN w:val="0"/>
        <w:adjustRightInd w:val="0"/>
        <w:spacing w:after="0" w:line="240" w:lineRule="auto"/>
        <w:rPr>
          <w:rFonts w:ascii="Raleway" w:hAnsi="Raleway" w:cs="AvantGardeITCbyBT-Book"/>
          <w:color w:val="000000"/>
        </w:rPr>
      </w:pPr>
    </w:p>
    <w:p w14:paraId="6D50CB1C" w14:textId="77777777" w:rsidR="0045697A" w:rsidRDefault="00AC0FAA" w:rsidP="00AC0FAA">
      <w:pPr>
        <w:autoSpaceDE w:val="0"/>
        <w:autoSpaceDN w:val="0"/>
        <w:adjustRightInd w:val="0"/>
        <w:spacing w:after="0" w:line="240" w:lineRule="auto"/>
        <w:rPr>
          <w:rFonts w:ascii="Raleway" w:hAnsi="Raleway" w:cs="AvantGardeITCbyBT-Book"/>
          <w:color w:val="000000"/>
        </w:rPr>
      </w:pPr>
      <w:r w:rsidRPr="00085AF7">
        <w:rPr>
          <w:rFonts w:ascii="Raleway" w:hAnsi="Raleway" w:cs="AvantGardeITCbyBT-Book"/>
          <w:color w:val="000000"/>
        </w:rPr>
        <w:t>The female employment inactivity rate in Tower</w:t>
      </w:r>
      <w:r w:rsidR="00FF06A1">
        <w:rPr>
          <w:rFonts w:ascii="Raleway" w:hAnsi="Raleway" w:cs="AvantGardeITCbyBT-Book"/>
          <w:color w:val="000000"/>
        </w:rPr>
        <w:t xml:space="preserve"> </w:t>
      </w:r>
      <w:r w:rsidRPr="00085AF7">
        <w:rPr>
          <w:rFonts w:ascii="Raleway" w:hAnsi="Raleway" w:cs="AvantGardeITCbyBT-Book"/>
          <w:color w:val="000000"/>
        </w:rPr>
        <w:t>Hamlets is 37 per cent, significantly higher than the</w:t>
      </w:r>
      <w:r w:rsidR="00FF06A1">
        <w:rPr>
          <w:rFonts w:ascii="Raleway" w:hAnsi="Raleway" w:cs="AvantGardeITCbyBT-Book"/>
          <w:color w:val="000000"/>
        </w:rPr>
        <w:t xml:space="preserve"> </w:t>
      </w:r>
      <w:r w:rsidRPr="00085AF7">
        <w:rPr>
          <w:rFonts w:ascii="Raleway" w:hAnsi="Raleway" w:cs="AvantGardeITCbyBT-Book"/>
          <w:color w:val="000000"/>
        </w:rPr>
        <w:t>national average of 27 per cent. This proportion is even</w:t>
      </w:r>
      <w:r w:rsidR="00FF06A1">
        <w:rPr>
          <w:rFonts w:ascii="Raleway" w:hAnsi="Raleway" w:cs="AvantGardeITCbyBT-Book"/>
          <w:color w:val="000000"/>
        </w:rPr>
        <w:t xml:space="preserve"> </w:t>
      </w:r>
      <w:r w:rsidRPr="00085AF7">
        <w:rPr>
          <w:rFonts w:ascii="Raleway" w:hAnsi="Raleway" w:cs="AvantGardeITCbyBT-Book"/>
          <w:color w:val="000000"/>
        </w:rPr>
        <w:t>higher among women from black and ethnic minority</w:t>
      </w:r>
      <w:r w:rsidR="00FF06A1">
        <w:rPr>
          <w:rFonts w:ascii="Raleway" w:hAnsi="Raleway" w:cs="AvantGardeITCbyBT-Book"/>
          <w:color w:val="000000"/>
        </w:rPr>
        <w:t xml:space="preserve"> </w:t>
      </w:r>
      <w:r w:rsidRPr="00085AF7">
        <w:rPr>
          <w:rFonts w:ascii="Raleway" w:hAnsi="Raleway" w:cs="AvantGardeITCbyBT-Book"/>
          <w:color w:val="000000"/>
        </w:rPr>
        <w:t>groups.</w:t>
      </w:r>
      <w:r w:rsidR="00C33345">
        <w:rPr>
          <w:rFonts w:ascii="Raleway" w:hAnsi="Raleway" w:cs="AvantGardeITCbyBT-Book"/>
          <w:color w:val="000000"/>
        </w:rPr>
        <w:t xml:space="preserve"> </w:t>
      </w:r>
    </w:p>
    <w:p w14:paraId="6C348BB5" w14:textId="77777777" w:rsidR="0045697A" w:rsidRDefault="0045697A" w:rsidP="00AC0FAA">
      <w:pPr>
        <w:autoSpaceDE w:val="0"/>
        <w:autoSpaceDN w:val="0"/>
        <w:adjustRightInd w:val="0"/>
        <w:spacing w:after="0" w:line="240" w:lineRule="auto"/>
        <w:rPr>
          <w:rFonts w:ascii="Raleway" w:hAnsi="Raleway" w:cs="AvantGardeITCbyBT-Book"/>
          <w:color w:val="000000"/>
        </w:rPr>
      </w:pPr>
    </w:p>
    <w:p w14:paraId="3BF88C74" w14:textId="6AD25F8B" w:rsidR="00AC0FAA" w:rsidRPr="00085AF7" w:rsidRDefault="00AC0FAA" w:rsidP="00AC0FAA">
      <w:pPr>
        <w:autoSpaceDE w:val="0"/>
        <w:autoSpaceDN w:val="0"/>
        <w:adjustRightInd w:val="0"/>
        <w:spacing w:after="0" w:line="240" w:lineRule="auto"/>
        <w:rPr>
          <w:rFonts w:ascii="Raleway" w:hAnsi="Raleway" w:cs="AvantGardeITCbyBT-Book"/>
          <w:color w:val="000000"/>
        </w:rPr>
      </w:pPr>
      <w:r w:rsidRPr="0045697A">
        <w:rPr>
          <w:rFonts w:ascii="Raleway" w:hAnsi="Raleway" w:cs="AvantGardeITCbyBT-Demi"/>
          <w:b/>
          <w:bCs/>
          <w:color w:val="000000"/>
        </w:rPr>
        <w:t>There is insufficient planning for a ‘no deal’ scenario</w:t>
      </w:r>
      <w:r w:rsidRPr="00085AF7">
        <w:rPr>
          <w:rFonts w:ascii="Raleway" w:hAnsi="Raleway" w:cs="AvantGardeITCbyBT-Book"/>
          <w:color w:val="000000"/>
        </w:rPr>
        <w:t>.</w:t>
      </w:r>
      <w:r w:rsidR="0045697A">
        <w:rPr>
          <w:rFonts w:ascii="Raleway" w:hAnsi="Raleway" w:cs="AvantGardeITCbyBT-Book"/>
          <w:color w:val="000000"/>
        </w:rPr>
        <w:t xml:space="preserve"> </w:t>
      </w:r>
      <w:r w:rsidRPr="00085AF7">
        <w:rPr>
          <w:rFonts w:ascii="Raleway" w:hAnsi="Raleway" w:cs="AvantGardeITCbyBT-Book"/>
          <w:color w:val="000000"/>
        </w:rPr>
        <w:t>The Mayor of London has asked the London Resilience</w:t>
      </w:r>
      <w:r w:rsidR="00714AF2">
        <w:rPr>
          <w:rFonts w:ascii="Raleway" w:hAnsi="Raleway" w:cs="AvantGardeITCbyBT-Book"/>
          <w:color w:val="000000"/>
        </w:rPr>
        <w:t xml:space="preserve"> </w:t>
      </w:r>
      <w:r w:rsidRPr="00085AF7">
        <w:rPr>
          <w:rFonts w:ascii="Raleway" w:hAnsi="Raleway" w:cs="AvantGardeITCbyBT-Book"/>
          <w:color w:val="000000"/>
        </w:rPr>
        <w:t>Forum to investigate how well-prepared the city</w:t>
      </w:r>
      <w:r w:rsidR="00714AF2">
        <w:rPr>
          <w:rFonts w:ascii="Raleway" w:hAnsi="Raleway" w:cs="AvantGardeITCbyBT-Book"/>
          <w:color w:val="000000"/>
        </w:rPr>
        <w:t xml:space="preserve"> </w:t>
      </w:r>
      <w:r w:rsidRPr="00085AF7">
        <w:rPr>
          <w:rFonts w:ascii="Raleway" w:hAnsi="Raleway" w:cs="AvantGardeITCbyBT-Book"/>
          <w:color w:val="000000"/>
        </w:rPr>
        <w:t>would be in a ‘no-deal’ Brexit scenario. Witnesses told</w:t>
      </w:r>
      <w:r w:rsidR="00714AF2">
        <w:rPr>
          <w:rFonts w:ascii="Raleway" w:hAnsi="Raleway" w:cs="AvantGardeITCbyBT-Book"/>
          <w:color w:val="000000"/>
        </w:rPr>
        <w:t xml:space="preserve"> </w:t>
      </w:r>
      <w:r w:rsidRPr="00085AF7">
        <w:rPr>
          <w:rFonts w:ascii="Raleway" w:hAnsi="Raleway" w:cs="AvantGardeITCbyBT-Book"/>
          <w:color w:val="000000"/>
        </w:rPr>
        <w:t>the commission that the government was not doing</w:t>
      </w:r>
      <w:r w:rsidR="00714AF2">
        <w:rPr>
          <w:rFonts w:ascii="Raleway" w:hAnsi="Raleway" w:cs="AvantGardeITCbyBT-Book"/>
          <w:color w:val="000000"/>
        </w:rPr>
        <w:t xml:space="preserve"> </w:t>
      </w:r>
      <w:r w:rsidRPr="00085AF7">
        <w:rPr>
          <w:rFonts w:ascii="Raleway" w:hAnsi="Raleway" w:cs="AvantGardeITCbyBT-Book"/>
          <w:color w:val="000000"/>
        </w:rPr>
        <w:t>enough to plan for a ‘no deal’. There is also a lack of</w:t>
      </w:r>
      <w:r w:rsidR="00714AF2">
        <w:rPr>
          <w:rFonts w:ascii="Raleway" w:hAnsi="Raleway" w:cs="AvantGardeITCbyBT-Book"/>
          <w:color w:val="000000"/>
        </w:rPr>
        <w:t xml:space="preserve"> </w:t>
      </w:r>
      <w:r w:rsidRPr="00085AF7">
        <w:rPr>
          <w:rFonts w:ascii="Raleway" w:hAnsi="Raleway" w:cs="AvantGardeITCbyBT-Book"/>
          <w:color w:val="000000"/>
        </w:rPr>
        <w:t>information to guide businesses in their contingency</w:t>
      </w:r>
      <w:r w:rsidR="00714AF2">
        <w:rPr>
          <w:rFonts w:ascii="Raleway" w:hAnsi="Raleway" w:cs="AvantGardeITCbyBT-Book"/>
          <w:color w:val="000000"/>
        </w:rPr>
        <w:t xml:space="preserve"> </w:t>
      </w:r>
      <w:r w:rsidRPr="00085AF7">
        <w:rPr>
          <w:rFonts w:ascii="Raleway" w:hAnsi="Raleway" w:cs="AvantGardeITCbyBT-Book"/>
          <w:color w:val="000000"/>
        </w:rPr>
        <w:t>planning.</w:t>
      </w:r>
    </w:p>
    <w:p w14:paraId="1FE8B23D" w14:textId="3D0A8C6D" w:rsidR="00AC0FAA" w:rsidRDefault="00AC0FAA">
      <w:pPr>
        <w:rPr>
          <w:rFonts w:ascii="AvantGardeITCbyBT-Demi" w:hAnsi="AvantGardeITCbyBT-Demi" w:cs="AvantGardeITCbyBT-Demi"/>
          <w:color w:val="283584"/>
          <w:sz w:val="16"/>
          <w:szCs w:val="16"/>
        </w:rPr>
      </w:pPr>
      <w:r>
        <w:rPr>
          <w:rFonts w:ascii="AvantGardeITCbyBT-Demi" w:hAnsi="AvantGardeITCbyBT-Demi" w:cs="AvantGardeITCbyBT-Demi"/>
          <w:color w:val="283584"/>
          <w:sz w:val="16"/>
          <w:szCs w:val="16"/>
        </w:rPr>
        <w:br w:type="page"/>
      </w:r>
    </w:p>
    <w:p w14:paraId="7A7F65A6" w14:textId="77777777" w:rsidR="00AC0FAA" w:rsidRPr="00912038" w:rsidRDefault="00AC0FAA" w:rsidP="00912038">
      <w:pPr>
        <w:pStyle w:val="Heading1"/>
        <w:spacing w:after="840"/>
        <w:rPr>
          <w:b/>
          <w:bCs/>
          <w:color w:val="FF0000"/>
          <w:sz w:val="56"/>
          <w:szCs w:val="56"/>
        </w:rPr>
      </w:pPr>
      <w:r w:rsidRPr="00912038">
        <w:rPr>
          <w:b/>
          <w:bCs/>
          <w:color w:val="FF0000"/>
          <w:sz w:val="56"/>
          <w:szCs w:val="56"/>
        </w:rPr>
        <w:lastRenderedPageBreak/>
        <w:t>Recommendations</w:t>
      </w:r>
    </w:p>
    <w:p w14:paraId="6098FA26" w14:textId="01A27045" w:rsidR="00AC0FAA" w:rsidRDefault="00AC0FAA" w:rsidP="00AC0FAA">
      <w:pPr>
        <w:autoSpaceDE w:val="0"/>
        <w:autoSpaceDN w:val="0"/>
        <w:adjustRightInd w:val="0"/>
        <w:spacing w:after="0" w:line="240" w:lineRule="auto"/>
        <w:rPr>
          <w:rFonts w:ascii="Raleway" w:hAnsi="Raleway" w:cs="AvantGardeITCbyBT-Demi"/>
          <w:color w:val="1D3176"/>
        </w:rPr>
      </w:pPr>
      <w:r w:rsidRPr="00085AF7">
        <w:rPr>
          <w:rFonts w:ascii="Raleway" w:hAnsi="Raleway" w:cs="AvantGardeITCbyBT-Demi"/>
          <w:color w:val="1D3176"/>
        </w:rPr>
        <w:t>1. Tower Hamlets Partnership should support existing</w:t>
      </w:r>
      <w:r w:rsidR="00055110">
        <w:rPr>
          <w:rFonts w:ascii="Raleway" w:hAnsi="Raleway" w:cs="AvantGardeITCbyBT-Demi"/>
          <w:color w:val="1D3176"/>
        </w:rPr>
        <w:t xml:space="preserve"> </w:t>
      </w:r>
      <w:r w:rsidRPr="00085AF7">
        <w:rPr>
          <w:rFonts w:ascii="Raleway" w:hAnsi="Raleway" w:cs="AvantGardeITCbyBT-Demi"/>
          <w:color w:val="1D3176"/>
        </w:rPr>
        <w:t>campaigns around financial regulations, and set</w:t>
      </w:r>
      <w:r w:rsidR="00055110">
        <w:rPr>
          <w:rFonts w:ascii="Raleway" w:hAnsi="Raleway" w:cs="AvantGardeITCbyBT-Demi"/>
          <w:color w:val="1D3176"/>
        </w:rPr>
        <w:t xml:space="preserve"> </w:t>
      </w:r>
      <w:r w:rsidRPr="00085AF7">
        <w:rPr>
          <w:rFonts w:ascii="Raleway" w:hAnsi="Raleway" w:cs="AvantGardeITCbyBT-Demi"/>
          <w:color w:val="1D3176"/>
        </w:rPr>
        <w:t>up a separate lobbying arm with stakeholders,</w:t>
      </w:r>
      <w:r w:rsidR="00055110">
        <w:rPr>
          <w:rFonts w:ascii="Raleway" w:hAnsi="Raleway" w:cs="AvantGardeITCbyBT-Demi"/>
          <w:color w:val="1D3176"/>
        </w:rPr>
        <w:t xml:space="preserve"> </w:t>
      </w:r>
      <w:r w:rsidRPr="00085AF7">
        <w:rPr>
          <w:rFonts w:ascii="Raleway" w:hAnsi="Raleway" w:cs="AvantGardeITCbyBT-Demi"/>
          <w:color w:val="1D3176"/>
        </w:rPr>
        <w:t>given the importance of the finance sector to the</w:t>
      </w:r>
      <w:r w:rsidR="00055110">
        <w:rPr>
          <w:rFonts w:ascii="Raleway" w:hAnsi="Raleway" w:cs="AvantGardeITCbyBT-Demi"/>
          <w:color w:val="1D3176"/>
        </w:rPr>
        <w:t xml:space="preserve"> </w:t>
      </w:r>
      <w:r w:rsidRPr="00085AF7">
        <w:rPr>
          <w:rFonts w:ascii="Raleway" w:hAnsi="Raleway" w:cs="AvantGardeITCbyBT-Demi"/>
          <w:color w:val="1D3176"/>
        </w:rPr>
        <w:t>local economy.</w:t>
      </w:r>
    </w:p>
    <w:p w14:paraId="4FB9C28F" w14:textId="77777777" w:rsidR="00055110" w:rsidRPr="00085AF7" w:rsidRDefault="00055110" w:rsidP="00AC0FAA">
      <w:pPr>
        <w:autoSpaceDE w:val="0"/>
        <w:autoSpaceDN w:val="0"/>
        <w:adjustRightInd w:val="0"/>
        <w:spacing w:after="0" w:line="240" w:lineRule="auto"/>
        <w:rPr>
          <w:rFonts w:ascii="Raleway" w:hAnsi="Raleway" w:cs="AvantGardeITCbyBT-Demi"/>
          <w:color w:val="1D3176"/>
        </w:rPr>
      </w:pPr>
    </w:p>
    <w:p w14:paraId="1F374F61" w14:textId="0DD2B85D" w:rsidR="00AC0FAA" w:rsidRDefault="00AC0FAA" w:rsidP="00AC0FAA">
      <w:pPr>
        <w:autoSpaceDE w:val="0"/>
        <w:autoSpaceDN w:val="0"/>
        <w:adjustRightInd w:val="0"/>
        <w:spacing w:after="0" w:line="240" w:lineRule="auto"/>
        <w:rPr>
          <w:rFonts w:ascii="Raleway" w:hAnsi="Raleway" w:cs="AvantGardeITCbyBT-Demi"/>
          <w:color w:val="1D3176"/>
        </w:rPr>
      </w:pPr>
      <w:r w:rsidRPr="00085AF7">
        <w:rPr>
          <w:rFonts w:ascii="Raleway" w:hAnsi="Raleway" w:cs="AvantGardeITCbyBT-Demi"/>
          <w:color w:val="1D3176"/>
        </w:rPr>
        <w:t>2. The Council to work with partners to support local</w:t>
      </w:r>
      <w:r w:rsidR="00055110">
        <w:rPr>
          <w:rFonts w:ascii="Raleway" w:hAnsi="Raleway" w:cs="AvantGardeITCbyBT-Demi"/>
          <w:color w:val="1D3176"/>
        </w:rPr>
        <w:t xml:space="preserve"> </w:t>
      </w:r>
      <w:r w:rsidRPr="00085AF7">
        <w:rPr>
          <w:rFonts w:ascii="Raleway" w:hAnsi="Raleway" w:cs="AvantGardeITCbyBT-Demi"/>
          <w:color w:val="1D3176"/>
        </w:rPr>
        <w:t>businesses, including access to business rate</w:t>
      </w:r>
      <w:r w:rsidR="00055110">
        <w:rPr>
          <w:rFonts w:ascii="Raleway" w:hAnsi="Raleway" w:cs="AvantGardeITCbyBT-Demi"/>
          <w:color w:val="1D3176"/>
        </w:rPr>
        <w:t xml:space="preserve"> </w:t>
      </w:r>
      <w:r w:rsidRPr="00085AF7">
        <w:rPr>
          <w:rFonts w:ascii="Raleway" w:hAnsi="Raleway" w:cs="AvantGardeITCbyBT-Demi"/>
          <w:color w:val="1D3176"/>
        </w:rPr>
        <w:t>relief for small businesses.</w:t>
      </w:r>
    </w:p>
    <w:p w14:paraId="67F789F2" w14:textId="77777777" w:rsidR="00055110" w:rsidRPr="00085AF7" w:rsidRDefault="00055110" w:rsidP="00AC0FAA">
      <w:pPr>
        <w:autoSpaceDE w:val="0"/>
        <w:autoSpaceDN w:val="0"/>
        <w:adjustRightInd w:val="0"/>
        <w:spacing w:after="0" w:line="240" w:lineRule="auto"/>
        <w:rPr>
          <w:rFonts w:ascii="Raleway" w:hAnsi="Raleway" w:cs="AvantGardeITCbyBT-Demi"/>
          <w:color w:val="1D3176"/>
        </w:rPr>
      </w:pPr>
    </w:p>
    <w:p w14:paraId="148B95C6" w14:textId="6A41442E" w:rsidR="00AC0FAA" w:rsidRDefault="00AC0FAA" w:rsidP="00AC0FAA">
      <w:pPr>
        <w:autoSpaceDE w:val="0"/>
        <w:autoSpaceDN w:val="0"/>
        <w:adjustRightInd w:val="0"/>
        <w:spacing w:after="0" w:line="240" w:lineRule="auto"/>
        <w:rPr>
          <w:rFonts w:ascii="Raleway" w:hAnsi="Raleway" w:cs="AvantGardeITCbyBT-Demi"/>
          <w:color w:val="1D3176"/>
        </w:rPr>
      </w:pPr>
      <w:r w:rsidRPr="00085AF7">
        <w:rPr>
          <w:rFonts w:ascii="Raleway" w:hAnsi="Raleway" w:cs="AvantGardeITCbyBT-Demi"/>
          <w:color w:val="1D3176"/>
        </w:rPr>
        <w:t>3. Business sectors should work with Tower Hamlets</w:t>
      </w:r>
      <w:r w:rsidR="00055110">
        <w:rPr>
          <w:rFonts w:ascii="Raleway" w:hAnsi="Raleway" w:cs="AvantGardeITCbyBT-Demi"/>
          <w:color w:val="1D3176"/>
        </w:rPr>
        <w:t xml:space="preserve"> </w:t>
      </w:r>
      <w:r w:rsidRPr="00085AF7">
        <w:rPr>
          <w:rFonts w:ascii="Raleway" w:hAnsi="Raleway" w:cs="AvantGardeITCbyBT-Demi"/>
          <w:color w:val="1D3176"/>
        </w:rPr>
        <w:t>Council and London Councils alongside the</w:t>
      </w:r>
      <w:r w:rsidR="00055110">
        <w:rPr>
          <w:rFonts w:ascii="Raleway" w:hAnsi="Raleway" w:cs="AvantGardeITCbyBT-Demi"/>
          <w:color w:val="1D3176"/>
        </w:rPr>
        <w:t xml:space="preserve"> </w:t>
      </w:r>
      <w:r w:rsidRPr="00085AF7">
        <w:rPr>
          <w:rFonts w:ascii="Raleway" w:hAnsi="Raleway" w:cs="AvantGardeITCbyBT-Demi"/>
          <w:color w:val="1D3176"/>
        </w:rPr>
        <w:t>Greater London Authority, to form consortia and</w:t>
      </w:r>
      <w:r w:rsidR="00055110">
        <w:rPr>
          <w:rFonts w:ascii="Raleway" w:hAnsi="Raleway" w:cs="AvantGardeITCbyBT-Demi"/>
          <w:color w:val="1D3176"/>
        </w:rPr>
        <w:t xml:space="preserve"> </w:t>
      </w:r>
      <w:r w:rsidRPr="00085AF7">
        <w:rPr>
          <w:rFonts w:ascii="Raleway" w:hAnsi="Raleway" w:cs="AvantGardeITCbyBT-Demi"/>
          <w:color w:val="1D3176"/>
        </w:rPr>
        <w:t>lobby central government to consider the impact</w:t>
      </w:r>
      <w:r w:rsidR="00055110">
        <w:rPr>
          <w:rFonts w:ascii="Raleway" w:hAnsi="Raleway" w:cs="AvantGardeITCbyBT-Demi"/>
          <w:color w:val="1D3176"/>
        </w:rPr>
        <w:t xml:space="preserve"> </w:t>
      </w:r>
      <w:r w:rsidRPr="00085AF7">
        <w:rPr>
          <w:rFonts w:ascii="Raleway" w:hAnsi="Raleway" w:cs="AvantGardeITCbyBT-Demi"/>
          <w:color w:val="1D3176"/>
        </w:rPr>
        <w:t>of reduced levels of immigration for all workers to</w:t>
      </w:r>
      <w:r w:rsidR="00055110">
        <w:rPr>
          <w:rFonts w:ascii="Raleway" w:hAnsi="Raleway" w:cs="AvantGardeITCbyBT-Demi"/>
          <w:color w:val="1D3176"/>
        </w:rPr>
        <w:t xml:space="preserve"> </w:t>
      </w:r>
      <w:r w:rsidRPr="00085AF7">
        <w:rPr>
          <w:rFonts w:ascii="Raleway" w:hAnsi="Raleway" w:cs="AvantGardeITCbyBT-Demi"/>
          <w:color w:val="1D3176"/>
        </w:rPr>
        <w:t>their business and the local economy.</w:t>
      </w:r>
    </w:p>
    <w:p w14:paraId="64E176BE" w14:textId="6ADEF013" w:rsidR="00576275" w:rsidRDefault="00576275" w:rsidP="00AC0FAA">
      <w:pPr>
        <w:autoSpaceDE w:val="0"/>
        <w:autoSpaceDN w:val="0"/>
        <w:adjustRightInd w:val="0"/>
        <w:spacing w:after="0" w:line="240" w:lineRule="auto"/>
        <w:rPr>
          <w:rFonts w:ascii="Raleway" w:hAnsi="Raleway" w:cs="AvantGardeITCbyBT-Demi"/>
          <w:color w:val="1D3176"/>
        </w:rPr>
      </w:pPr>
    </w:p>
    <w:p w14:paraId="05AD006B" w14:textId="58F5B18E" w:rsidR="00CE1DB9" w:rsidRDefault="00CE1DB9" w:rsidP="00AC0FAA">
      <w:pPr>
        <w:autoSpaceDE w:val="0"/>
        <w:autoSpaceDN w:val="0"/>
        <w:adjustRightInd w:val="0"/>
        <w:spacing w:after="0" w:line="240" w:lineRule="auto"/>
        <w:rPr>
          <w:rFonts w:ascii="Raleway" w:hAnsi="Raleway" w:cs="AvantGardeITCbyBT-Demi"/>
          <w:color w:val="1D3176"/>
        </w:rPr>
      </w:pPr>
    </w:p>
    <w:p w14:paraId="64A986A0" w14:textId="569E937F" w:rsidR="00CE1DB9" w:rsidRDefault="00CE1DB9" w:rsidP="00AC0FAA">
      <w:pPr>
        <w:autoSpaceDE w:val="0"/>
        <w:autoSpaceDN w:val="0"/>
        <w:adjustRightInd w:val="0"/>
        <w:spacing w:after="0" w:line="240" w:lineRule="auto"/>
        <w:rPr>
          <w:rFonts w:ascii="Raleway" w:hAnsi="Raleway" w:cs="AvantGardeITCbyBT-Demi"/>
          <w:color w:val="1D3176"/>
        </w:rPr>
      </w:pPr>
    </w:p>
    <w:p w14:paraId="1C8D5424" w14:textId="74E1BD38" w:rsidR="00CE1DB9" w:rsidRDefault="00CE1DB9" w:rsidP="00AC0FAA">
      <w:pPr>
        <w:autoSpaceDE w:val="0"/>
        <w:autoSpaceDN w:val="0"/>
        <w:adjustRightInd w:val="0"/>
        <w:spacing w:after="0" w:line="240" w:lineRule="auto"/>
        <w:rPr>
          <w:rFonts w:ascii="Raleway" w:hAnsi="Raleway" w:cs="AvantGardeITCbyBT-Demi"/>
          <w:color w:val="1D3176"/>
        </w:rPr>
      </w:pPr>
    </w:p>
    <w:p w14:paraId="13250CE0" w14:textId="0F6BA6D9" w:rsidR="00CE1DB9" w:rsidRDefault="00CE1DB9" w:rsidP="00AC0FAA">
      <w:pPr>
        <w:autoSpaceDE w:val="0"/>
        <w:autoSpaceDN w:val="0"/>
        <w:adjustRightInd w:val="0"/>
        <w:spacing w:after="0" w:line="240" w:lineRule="auto"/>
        <w:rPr>
          <w:rFonts w:ascii="Raleway" w:hAnsi="Raleway" w:cs="AvantGardeITCbyBT-Demi"/>
          <w:color w:val="1D3176"/>
        </w:rPr>
      </w:pPr>
    </w:p>
    <w:p w14:paraId="2FEC9286" w14:textId="21BDE14B" w:rsidR="00CE1DB9" w:rsidRDefault="00CE1DB9" w:rsidP="00AC0FAA">
      <w:pPr>
        <w:autoSpaceDE w:val="0"/>
        <w:autoSpaceDN w:val="0"/>
        <w:adjustRightInd w:val="0"/>
        <w:spacing w:after="0" w:line="240" w:lineRule="auto"/>
        <w:rPr>
          <w:rFonts w:ascii="Raleway" w:hAnsi="Raleway" w:cs="AvantGardeITCbyBT-Demi"/>
          <w:color w:val="1D3176"/>
        </w:rPr>
      </w:pPr>
    </w:p>
    <w:p w14:paraId="0C78C015" w14:textId="0F6DA433" w:rsidR="00CE1DB9" w:rsidRDefault="00CE1DB9" w:rsidP="00AC0FAA">
      <w:pPr>
        <w:autoSpaceDE w:val="0"/>
        <w:autoSpaceDN w:val="0"/>
        <w:adjustRightInd w:val="0"/>
        <w:spacing w:after="0" w:line="240" w:lineRule="auto"/>
        <w:rPr>
          <w:rFonts w:ascii="Raleway" w:hAnsi="Raleway" w:cs="AvantGardeITCbyBT-Demi"/>
          <w:color w:val="1D3176"/>
        </w:rPr>
      </w:pPr>
    </w:p>
    <w:p w14:paraId="7C40DF56" w14:textId="5FC4E9E4" w:rsidR="00CE1DB9" w:rsidRDefault="00CE1DB9" w:rsidP="00AC0FAA">
      <w:pPr>
        <w:autoSpaceDE w:val="0"/>
        <w:autoSpaceDN w:val="0"/>
        <w:adjustRightInd w:val="0"/>
        <w:spacing w:after="0" w:line="240" w:lineRule="auto"/>
        <w:rPr>
          <w:rFonts w:ascii="Raleway" w:hAnsi="Raleway" w:cs="AvantGardeITCbyBT-Demi"/>
          <w:color w:val="1D3176"/>
        </w:rPr>
      </w:pPr>
    </w:p>
    <w:p w14:paraId="204DAF37" w14:textId="5F478D39" w:rsidR="00CE1DB9" w:rsidRDefault="00CE1DB9" w:rsidP="00AC0FAA">
      <w:pPr>
        <w:autoSpaceDE w:val="0"/>
        <w:autoSpaceDN w:val="0"/>
        <w:adjustRightInd w:val="0"/>
        <w:spacing w:after="0" w:line="240" w:lineRule="auto"/>
        <w:rPr>
          <w:rFonts w:ascii="Raleway" w:hAnsi="Raleway" w:cs="AvantGardeITCbyBT-Demi"/>
          <w:color w:val="1D3176"/>
        </w:rPr>
      </w:pPr>
    </w:p>
    <w:p w14:paraId="57019F0B" w14:textId="743F52F1" w:rsidR="00CE1DB9" w:rsidRDefault="00CE1DB9" w:rsidP="00AC0FAA">
      <w:pPr>
        <w:autoSpaceDE w:val="0"/>
        <w:autoSpaceDN w:val="0"/>
        <w:adjustRightInd w:val="0"/>
        <w:spacing w:after="0" w:line="240" w:lineRule="auto"/>
        <w:rPr>
          <w:rFonts w:ascii="Raleway" w:hAnsi="Raleway" w:cs="AvantGardeITCbyBT-Demi"/>
          <w:color w:val="1D3176"/>
        </w:rPr>
      </w:pPr>
    </w:p>
    <w:p w14:paraId="3C5DE19C" w14:textId="78A4F376" w:rsidR="00CE1DB9" w:rsidRDefault="00CE1DB9" w:rsidP="00AC0FAA">
      <w:pPr>
        <w:autoSpaceDE w:val="0"/>
        <w:autoSpaceDN w:val="0"/>
        <w:adjustRightInd w:val="0"/>
        <w:spacing w:after="0" w:line="240" w:lineRule="auto"/>
        <w:rPr>
          <w:rFonts w:ascii="Raleway" w:hAnsi="Raleway" w:cs="AvantGardeITCbyBT-Demi"/>
          <w:color w:val="1D3176"/>
        </w:rPr>
      </w:pPr>
    </w:p>
    <w:p w14:paraId="6B1CF53E" w14:textId="50F943A2" w:rsidR="00CE1DB9" w:rsidRDefault="00CE1DB9" w:rsidP="00AC0FAA">
      <w:pPr>
        <w:autoSpaceDE w:val="0"/>
        <w:autoSpaceDN w:val="0"/>
        <w:adjustRightInd w:val="0"/>
        <w:spacing w:after="0" w:line="240" w:lineRule="auto"/>
        <w:rPr>
          <w:rFonts w:ascii="Raleway" w:hAnsi="Raleway" w:cs="AvantGardeITCbyBT-Demi"/>
          <w:color w:val="1D3176"/>
        </w:rPr>
      </w:pPr>
    </w:p>
    <w:p w14:paraId="05A47E4A" w14:textId="128D8798" w:rsidR="00CE1DB9" w:rsidRDefault="00CE1DB9" w:rsidP="00AC0FAA">
      <w:pPr>
        <w:autoSpaceDE w:val="0"/>
        <w:autoSpaceDN w:val="0"/>
        <w:adjustRightInd w:val="0"/>
        <w:spacing w:after="0" w:line="240" w:lineRule="auto"/>
        <w:rPr>
          <w:rFonts w:ascii="Raleway" w:hAnsi="Raleway" w:cs="AvantGardeITCbyBT-Demi"/>
          <w:color w:val="1D3176"/>
        </w:rPr>
      </w:pPr>
    </w:p>
    <w:p w14:paraId="5A979A39" w14:textId="05046BE8" w:rsidR="00CE1DB9" w:rsidRDefault="00CE1DB9" w:rsidP="00AC0FAA">
      <w:pPr>
        <w:autoSpaceDE w:val="0"/>
        <w:autoSpaceDN w:val="0"/>
        <w:adjustRightInd w:val="0"/>
        <w:spacing w:after="0" w:line="240" w:lineRule="auto"/>
        <w:rPr>
          <w:rFonts w:ascii="Raleway" w:hAnsi="Raleway" w:cs="AvantGardeITCbyBT-Demi"/>
          <w:color w:val="1D3176"/>
        </w:rPr>
      </w:pPr>
    </w:p>
    <w:p w14:paraId="15AC45AD" w14:textId="0CF9BFA3" w:rsidR="00CE1DB9" w:rsidRDefault="00CE1DB9" w:rsidP="00AC0FAA">
      <w:pPr>
        <w:autoSpaceDE w:val="0"/>
        <w:autoSpaceDN w:val="0"/>
        <w:adjustRightInd w:val="0"/>
        <w:spacing w:after="0" w:line="240" w:lineRule="auto"/>
        <w:rPr>
          <w:rFonts w:ascii="Raleway" w:hAnsi="Raleway" w:cs="AvantGardeITCbyBT-Demi"/>
          <w:color w:val="1D3176"/>
        </w:rPr>
      </w:pPr>
    </w:p>
    <w:p w14:paraId="6439961F" w14:textId="10410F29" w:rsidR="00CE1DB9" w:rsidRDefault="00CE1DB9" w:rsidP="00AC0FAA">
      <w:pPr>
        <w:autoSpaceDE w:val="0"/>
        <w:autoSpaceDN w:val="0"/>
        <w:adjustRightInd w:val="0"/>
        <w:spacing w:after="0" w:line="240" w:lineRule="auto"/>
        <w:rPr>
          <w:rFonts w:ascii="Raleway" w:hAnsi="Raleway" w:cs="AvantGardeITCbyBT-Demi"/>
          <w:color w:val="1D3176"/>
        </w:rPr>
      </w:pPr>
    </w:p>
    <w:p w14:paraId="2AEF60F4" w14:textId="3C6727F0" w:rsidR="00CE1DB9" w:rsidRDefault="00CE1DB9" w:rsidP="00AC0FAA">
      <w:pPr>
        <w:autoSpaceDE w:val="0"/>
        <w:autoSpaceDN w:val="0"/>
        <w:adjustRightInd w:val="0"/>
        <w:spacing w:after="0" w:line="240" w:lineRule="auto"/>
        <w:rPr>
          <w:rFonts w:ascii="Raleway" w:hAnsi="Raleway" w:cs="AvantGardeITCbyBT-Demi"/>
          <w:color w:val="1D3176"/>
        </w:rPr>
      </w:pPr>
    </w:p>
    <w:p w14:paraId="5C73FDF9" w14:textId="68E326DA" w:rsidR="00CE1DB9" w:rsidRDefault="00CE1DB9" w:rsidP="00AC0FAA">
      <w:pPr>
        <w:autoSpaceDE w:val="0"/>
        <w:autoSpaceDN w:val="0"/>
        <w:adjustRightInd w:val="0"/>
        <w:spacing w:after="0" w:line="240" w:lineRule="auto"/>
        <w:rPr>
          <w:rFonts w:ascii="Raleway" w:hAnsi="Raleway" w:cs="AvantGardeITCbyBT-Demi"/>
          <w:color w:val="1D3176"/>
        </w:rPr>
      </w:pPr>
    </w:p>
    <w:p w14:paraId="6D565A86" w14:textId="24DBC503" w:rsidR="00CE1DB9" w:rsidRDefault="00CE1DB9" w:rsidP="00AC0FAA">
      <w:pPr>
        <w:autoSpaceDE w:val="0"/>
        <w:autoSpaceDN w:val="0"/>
        <w:adjustRightInd w:val="0"/>
        <w:spacing w:after="0" w:line="240" w:lineRule="auto"/>
        <w:rPr>
          <w:rFonts w:ascii="Raleway" w:hAnsi="Raleway" w:cs="AvantGardeITCbyBT-Demi"/>
          <w:color w:val="1D3176"/>
        </w:rPr>
      </w:pPr>
    </w:p>
    <w:p w14:paraId="1E21C129" w14:textId="0FFBF6CC" w:rsidR="00CE1DB9" w:rsidRDefault="00CE1DB9" w:rsidP="00AC0FAA">
      <w:pPr>
        <w:autoSpaceDE w:val="0"/>
        <w:autoSpaceDN w:val="0"/>
        <w:adjustRightInd w:val="0"/>
        <w:spacing w:after="0" w:line="240" w:lineRule="auto"/>
        <w:rPr>
          <w:rFonts w:ascii="Raleway" w:hAnsi="Raleway" w:cs="AvantGardeITCbyBT-Demi"/>
          <w:color w:val="1D3176"/>
        </w:rPr>
      </w:pPr>
    </w:p>
    <w:p w14:paraId="5037ACBA" w14:textId="02EA3364" w:rsidR="00CE1DB9" w:rsidRDefault="00CE1DB9" w:rsidP="00AC0FAA">
      <w:pPr>
        <w:autoSpaceDE w:val="0"/>
        <w:autoSpaceDN w:val="0"/>
        <w:adjustRightInd w:val="0"/>
        <w:spacing w:after="0" w:line="240" w:lineRule="auto"/>
        <w:rPr>
          <w:rFonts w:ascii="Raleway" w:hAnsi="Raleway" w:cs="AvantGardeITCbyBT-Demi"/>
          <w:color w:val="1D3176"/>
        </w:rPr>
      </w:pPr>
    </w:p>
    <w:p w14:paraId="6DC2324E" w14:textId="4E10D645" w:rsidR="00CE1DB9" w:rsidRDefault="00CE1DB9" w:rsidP="00AC0FAA">
      <w:pPr>
        <w:autoSpaceDE w:val="0"/>
        <w:autoSpaceDN w:val="0"/>
        <w:adjustRightInd w:val="0"/>
        <w:spacing w:after="0" w:line="240" w:lineRule="auto"/>
        <w:rPr>
          <w:rFonts w:ascii="Raleway" w:hAnsi="Raleway" w:cs="AvantGardeITCbyBT-Demi"/>
          <w:color w:val="1D3176"/>
        </w:rPr>
      </w:pPr>
    </w:p>
    <w:p w14:paraId="76F8F040" w14:textId="4725C9A0" w:rsidR="00CE1DB9" w:rsidRDefault="00CE1DB9" w:rsidP="00AC0FAA">
      <w:pPr>
        <w:autoSpaceDE w:val="0"/>
        <w:autoSpaceDN w:val="0"/>
        <w:adjustRightInd w:val="0"/>
        <w:spacing w:after="0" w:line="240" w:lineRule="auto"/>
        <w:rPr>
          <w:rFonts w:ascii="Raleway" w:hAnsi="Raleway" w:cs="AvantGardeITCbyBT-Demi"/>
          <w:color w:val="1D3176"/>
        </w:rPr>
      </w:pPr>
    </w:p>
    <w:p w14:paraId="0FB4DB11" w14:textId="2844C9C8" w:rsidR="00CE1DB9" w:rsidRDefault="00CE1DB9" w:rsidP="00AC0FAA">
      <w:pPr>
        <w:autoSpaceDE w:val="0"/>
        <w:autoSpaceDN w:val="0"/>
        <w:adjustRightInd w:val="0"/>
        <w:spacing w:after="0" w:line="240" w:lineRule="auto"/>
        <w:rPr>
          <w:rFonts w:ascii="Raleway" w:hAnsi="Raleway" w:cs="AvantGardeITCbyBT-Demi"/>
          <w:color w:val="1D3176"/>
        </w:rPr>
      </w:pPr>
    </w:p>
    <w:p w14:paraId="71FDD6BE" w14:textId="3224361A" w:rsidR="00CE1DB9" w:rsidRDefault="00CE1DB9" w:rsidP="00AC0FAA">
      <w:pPr>
        <w:autoSpaceDE w:val="0"/>
        <w:autoSpaceDN w:val="0"/>
        <w:adjustRightInd w:val="0"/>
        <w:spacing w:after="0" w:line="240" w:lineRule="auto"/>
        <w:rPr>
          <w:rFonts w:ascii="Raleway" w:hAnsi="Raleway" w:cs="AvantGardeITCbyBT-Demi"/>
          <w:color w:val="1D3176"/>
        </w:rPr>
      </w:pPr>
    </w:p>
    <w:p w14:paraId="323C5FAF" w14:textId="512F870D" w:rsidR="00CE1DB9" w:rsidRDefault="00CE1DB9" w:rsidP="00AC0FAA">
      <w:pPr>
        <w:autoSpaceDE w:val="0"/>
        <w:autoSpaceDN w:val="0"/>
        <w:adjustRightInd w:val="0"/>
        <w:spacing w:after="0" w:line="240" w:lineRule="auto"/>
        <w:rPr>
          <w:rFonts w:ascii="Raleway" w:hAnsi="Raleway" w:cs="AvantGardeITCbyBT-Demi"/>
          <w:color w:val="1D3176"/>
        </w:rPr>
      </w:pPr>
    </w:p>
    <w:p w14:paraId="275CECB1" w14:textId="32F11C84" w:rsidR="00CE1DB9" w:rsidRDefault="00CE1DB9" w:rsidP="00AC0FAA">
      <w:pPr>
        <w:autoSpaceDE w:val="0"/>
        <w:autoSpaceDN w:val="0"/>
        <w:adjustRightInd w:val="0"/>
        <w:spacing w:after="0" w:line="240" w:lineRule="auto"/>
        <w:rPr>
          <w:rFonts w:ascii="Raleway" w:hAnsi="Raleway" w:cs="AvantGardeITCbyBT-Demi"/>
          <w:color w:val="1D3176"/>
        </w:rPr>
      </w:pPr>
    </w:p>
    <w:p w14:paraId="66DFC21A" w14:textId="31264A98" w:rsidR="00CE1DB9" w:rsidRDefault="00CE1DB9" w:rsidP="00AC0FAA">
      <w:pPr>
        <w:autoSpaceDE w:val="0"/>
        <w:autoSpaceDN w:val="0"/>
        <w:adjustRightInd w:val="0"/>
        <w:spacing w:after="0" w:line="240" w:lineRule="auto"/>
        <w:rPr>
          <w:rFonts w:ascii="Raleway" w:hAnsi="Raleway" w:cs="AvantGardeITCbyBT-Demi"/>
          <w:color w:val="1D3176"/>
        </w:rPr>
      </w:pPr>
    </w:p>
    <w:p w14:paraId="25087952" w14:textId="5122F8EF" w:rsidR="00CE1DB9" w:rsidRDefault="00CE1DB9" w:rsidP="00AC0FAA">
      <w:pPr>
        <w:autoSpaceDE w:val="0"/>
        <w:autoSpaceDN w:val="0"/>
        <w:adjustRightInd w:val="0"/>
        <w:spacing w:after="0" w:line="240" w:lineRule="auto"/>
        <w:rPr>
          <w:rFonts w:ascii="Raleway" w:hAnsi="Raleway" w:cs="AvantGardeITCbyBT-Demi"/>
          <w:color w:val="1D3176"/>
        </w:rPr>
      </w:pPr>
    </w:p>
    <w:p w14:paraId="45B4C0DD" w14:textId="4257C889" w:rsidR="00CE1DB9" w:rsidRDefault="00CE1DB9" w:rsidP="00AC0FAA">
      <w:pPr>
        <w:autoSpaceDE w:val="0"/>
        <w:autoSpaceDN w:val="0"/>
        <w:adjustRightInd w:val="0"/>
        <w:spacing w:after="0" w:line="240" w:lineRule="auto"/>
        <w:rPr>
          <w:rFonts w:ascii="Raleway" w:hAnsi="Raleway" w:cs="AvantGardeITCbyBT-Demi"/>
          <w:color w:val="1D3176"/>
        </w:rPr>
      </w:pPr>
    </w:p>
    <w:p w14:paraId="3CB4F8FA" w14:textId="05C0540F" w:rsidR="00CE1DB9" w:rsidRDefault="00CE1DB9" w:rsidP="00AC0FAA">
      <w:pPr>
        <w:autoSpaceDE w:val="0"/>
        <w:autoSpaceDN w:val="0"/>
        <w:adjustRightInd w:val="0"/>
        <w:spacing w:after="0" w:line="240" w:lineRule="auto"/>
        <w:rPr>
          <w:rFonts w:ascii="Raleway" w:hAnsi="Raleway" w:cs="AvantGardeITCbyBT-Demi"/>
          <w:color w:val="1D3176"/>
        </w:rPr>
      </w:pPr>
    </w:p>
    <w:p w14:paraId="3E6570A2" w14:textId="549EBEA2" w:rsidR="00CE1DB9" w:rsidRDefault="00CE1DB9" w:rsidP="00AC0FAA">
      <w:pPr>
        <w:autoSpaceDE w:val="0"/>
        <w:autoSpaceDN w:val="0"/>
        <w:adjustRightInd w:val="0"/>
        <w:spacing w:after="0" w:line="240" w:lineRule="auto"/>
        <w:rPr>
          <w:rFonts w:ascii="Raleway" w:hAnsi="Raleway" w:cs="AvantGardeITCbyBT-Demi"/>
          <w:color w:val="1D3176"/>
        </w:rPr>
      </w:pPr>
    </w:p>
    <w:p w14:paraId="69042723" w14:textId="5F5E6532" w:rsidR="00CE1DB9" w:rsidRDefault="00CE1DB9" w:rsidP="00AC0FAA">
      <w:pPr>
        <w:autoSpaceDE w:val="0"/>
        <w:autoSpaceDN w:val="0"/>
        <w:adjustRightInd w:val="0"/>
        <w:spacing w:after="0" w:line="240" w:lineRule="auto"/>
        <w:rPr>
          <w:rFonts w:ascii="Raleway" w:hAnsi="Raleway" w:cs="AvantGardeITCbyBT-Demi"/>
          <w:color w:val="1D3176"/>
        </w:rPr>
      </w:pPr>
    </w:p>
    <w:p w14:paraId="435D1631" w14:textId="65292646" w:rsidR="00CE1DB9" w:rsidRDefault="00CE1DB9" w:rsidP="00AC0FAA">
      <w:pPr>
        <w:autoSpaceDE w:val="0"/>
        <w:autoSpaceDN w:val="0"/>
        <w:adjustRightInd w:val="0"/>
        <w:spacing w:after="0" w:line="240" w:lineRule="auto"/>
        <w:rPr>
          <w:rFonts w:ascii="Raleway" w:hAnsi="Raleway" w:cs="AvantGardeITCbyBT-Demi"/>
          <w:color w:val="1D3176"/>
        </w:rPr>
      </w:pPr>
    </w:p>
    <w:p w14:paraId="18770149" w14:textId="65B9165E" w:rsidR="00AC0FAA" w:rsidRDefault="00AC0FAA" w:rsidP="00AC0FAA">
      <w:pPr>
        <w:autoSpaceDE w:val="0"/>
        <w:autoSpaceDN w:val="0"/>
        <w:adjustRightInd w:val="0"/>
        <w:spacing w:after="0" w:line="240" w:lineRule="auto"/>
        <w:rPr>
          <w:rFonts w:ascii="Raleway" w:hAnsi="Raleway" w:cs="AvantGardeITCbyBT-Demi"/>
          <w:color w:val="1D3176"/>
        </w:rPr>
      </w:pPr>
      <w:r w:rsidRPr="00085AF7">
        <w:rPr>
          <w:rFonts w:ascii="Raleway" w:hAnsi="Raleway" w:cs="AvantGardeITCbyBT-Demi"/>
          <w:color w:val="1D3176"/>
        </w:rPr>
        <w:t>4. Tower Hamlets Partnership to continue to focus</w:t>
      </w:r>
      <w:r w:rsidR="00576275">
        <w:rPr>
          <w:rFonts w:ascii="Raleway" w:hAnsi="Raleway" w:cs="AvantGardeITCbyBT-Demi"/>
          <w:color w:val="1D3176"/>
        </w:rPr>
        <w:t xml:space="preserve"> </w:t>
      </w:r>
      <w:r w:rsidRPr="00085AF7">
        <w:rPr>
          <w:rFonts w:ascii="Raleway" w:hAnsi="Raleway" w:cs="AvantGardeITCbyBT-Demi"/>
          <w:color w:val="1D3176"/>
        </w:rPr>
        <w:t>on supporting more Tower Hamlets residents into</w:t>
      </w:r>
      <w:r w:rsidR="00576275">
        <w:rPr>
          <w:rFonts w:ascii="Raleway" w:hAnsi="Raleway" w:cs="AvantGardeITCbyBT-Demi"/>
          <w:color w:val="1D3176"/>
        </w:rPr>
        <w:t xml:space="preserve"> </w:t>
      </w:r>
      <w:r w:rsidRPr="00085AF7">
        <w:rPr>
          <w:rFonts w:ascii="Raleway" w:hAnsi="Raleway" w:cs="AvantGardeITCbyBT-Demi"/>
          <w:color w:val="1D3176"/>
        </w:rPr>
        <w:t>employment.</w:t>
      </w:r>
    </w:p>
    <w:p w14:paraId="089BF868" w14:textId="77777777" w:rsidR="00576275" w:rsidRPr="00085AF7" w:rsidRDefault="00576275" w:rsidP="00AC0FAA">
      <w:pPr>
        <w:autoSpaceDE w:val="0"/>
        <w:autoSpaceDN w:val="0"/>
        <w:adjustRightInd w:val="0"/>
        <w:spacing w:after="0" w:line="240" w:lineRule="auto"/>
        <w:rPr>
          <w:rFonts w:ascii="Raleway" w:hAnsi="Raleway" w:cs="AvantGardeITCbyBT-Demi"/>
          <w:color w:val="1D3176"/>
        </w:rPr>
      </w:pPr>
    </w:p>
    <w:p w14:paraId="154C3A40" w14:textId="0AA6D6A2" w:rsidR="00AC0FAA" w:rsidRDefault="00AC0FAA" w:rsidP="00AC0FAA">
      <w:pPr>
        <w:autoSpaceDE w:val="0"/>
        <w:autoSpaceDN w:val="0"/>
        <w:adjustRightInd w:val="0"/>
        <w:spacing w:after="0" w:line="240" w:lineRule="auto"/>
        <w:rPr>
          <w:rFonts w:ascii="Raleway" w:hAnsi="Raleway" w:cs="AvantGardeITCbyBT-Demi"/>
          <w:color w:val="1D3176"/>
        </w:rPr>
      </w:pPr>
      <w:r w:rsidRPr="00085AF7">
        <w:rPr>
          <w:rFonts w:ascii="Raleway" w:hAnsi="Raleway" w:cs="AvantGardeITCbyBT-Demi"/>
          <w:color w:val="1D3176"/>
        </w:rPr>
        <w:t>5. Businesses to work with Tower Hamlets Partnership</w:t>
      </w:r>
      <w:r w:rsidR="00576275">
        <w:rPr>
          <w:rFonts w:ascii="Raleway" w:hAnsi="Raleway" w:cs="AvantGardeITCbyBT-Demi"/>
          <w:color w:val="1D3176"/>
        </w:rPr>
        <w:t xml:space="preserve"> </w:t>
      </w:r>
      <w:r w:rsidRPr="00085AF7">
        <w:rPr>
          <w:rFonts w:ascii="Raleway" w:hAnsi="Raleway" w:cs="AvantGardeITCbyBT-Demi"/>
          <w:color w:val="1D3176"/>
        </w:rPr>
        <w:t>to explore options for sector led access to work</w:t>
      </w:r>
      <w:r w:rsidR="00576275">
        <w:rPr>
          <w:rFonts w:ascii="Raleway" w:hAnsi="Raleway" w:cs="AvantGardeITCbyBT-Demi"/>
          <w:color w:val="1D3176"/>
        </w:rPr>
        <w:t xml:space="preserve"> </w:t>
      </w:r>
      <w:r w:rsidRPr="00085AF7">
        <w:rPr>
          <w:rFonts w:ascii="Raleway" w:hAnsi="Raleway" w:cs="AvantGardeITCbyBT-Demi"/>
          <w:color w:val="1D3176"/>
        </w:rPr>
        <w:t>schemes, such as a commitment to ensuring</w:t>
      </w:r>
      <w:r w:rsidR="00576275">
        <w:rPr>
          <w:rFonts w:ascii="Raleway" w:hAnsi="Raleway" w:cs="AvantGardeITCbyBT-Demi"/>
          <w:color w:val="1D3176"/>
        </w:rPr>
        <w:t xml:space="preserve"> </w:t>
      </w:r>
      <w:r w:rsidRPr="00085AF7">
        <w:rPr>
          <w:rFonts w:ascii="Raleway" w:hAnsi="Raleway" w:cs="AvantGardeITCbyBT-Demi"/>
          <w:color w:val="1D3176"/>
        </w:rPr>
        <w:t>‘entry level’ roles are first advertised for Tower</w:t>
      </w:r>
      <w:r w:rsidR="00576275">
        <w:rPr>
          <w:rFonts w:ascii="Raleway" w:hAnsi="Raleway" w:cs="AvantGardeITCbyBT-Demi"/>
          <w:color w:val="1D3176"/>
        </w:rPr>
        <w:t xml:space="preserve"> </w:t>
      </w:r>
      <w:r w:rsidRPr="00085AF7">
        <w:rPr>
          <w:rFonts w:ascii="Raleway" w:hAnsi="Raleway" w:cs="AvantGardeITCbyBT-Demi"/>
          <w:color w:val="1D3176"/>
        </w:rPr>
        <w:t>Hamlets communities.</w:t>
      </w:r>
    </w:p>
    <w:p w14:paraId="3D84A90B" w14:textId="77777777" w:rsidR="00576275" w:rsidRPr="00085AF7" w:rsidRDefault="00576275" w:rsidP="00AC0FAA">
      <w:pPr>
        <w:autoSpaceDE w:val="0"/>
        <w:autoSpaceDN w:val="0"/>
        <w:adjustRightInd w:val="0"/>
        <w:spacing w:after="0" w:line="240" w:lineRule="auto"/>
        <w:rPr>
          <w:rFonts w:ascii="Raleway" w:hAnsi="Raleway" w:cs="AvantGardeITCbyBT-Demi"/>
          <w:color w:val="1D3176"/>
        </w:rPr>
      </w:pPr>
    </w:p>
    <w:p w14:paraId="4B7AD99C" w14:textId="4E22BAA1" w:rsidR="00AC0FAA" w:rsidRPr="00085AF7" w:rsidRDefault="00AC0FAA" w:rsidP="00AC0FAA">
      <w:pPr>
        <w:autoSpaceDE w:val="0"/>
        <w:autoSpaceDN w:val="0"/>
        <w:adjustRightInd w:val="0"/>
        <w:spacing w:after="0" w:line="240" w:lineRule="auto"/>
        <w:rPr>
          <w:rFonts w:ascii="Raleway" w:hAnsi="Raleway" w:cs="AvantGardeITCbyBT-Demi"/>
          <w:color w:val="1D3176"/>
        </w:rPr>
      </w:pPr>
      <w:r w:rsidRPr="00085AF7">
        <w:rPr>
          <w:rFonts w:ascii="Raleway" w:hAnsi="Raleway" w:cs="AvantGardeITCbyBT-Demi"/>
          <w:color w:val="1D3176"/>
        </w:rPr>
        <w:t>6. Employers to define ‘job readiness’ and invest</w:t>
      </w:r>
      <w:r w:rsidR="00576275">
        <w:rPr>
          <w:rFonts w:ascii="Raleway" w:hAnsi="Raleway" w:cs="AvantGardeITCbyBT-Demi"/>
          <w:color w:val="1D3176"/>
        </w:rPr>
        <w:t xml:space="preserve"> </w:t>
      </w:r>
      <w:r w:rsidRPr="00085AF7">
        <w:rPr>
          <w:rFonts w:ascii="Raleway" w:hAnsi="Raleway" w:cs="AvantGardeITCbyBT-Demi"/>
          <w:color w:val="1D3176"/>
        </w:rPr>
        <w:t>locally to better prepare Tower Hamlets residents</w:t>
      </w:r>
      <w:r w:rsidR="00576275">
        <w:rPr>
          <w:rFonts w:ascii="Raleway" w:hAnsi="Raleway" w:cs="AvantGardeITCbyBT-Demi"/>
          <w:color w:val="1D3176"/>
        </w:rPr>
        <w:t xml:space="preserve"> </w:t>
      </w:r>
      <w:r w:rsidRPr="00085AF7">
        <w:rPr>
          <w:rFonts w:ascii="Raleway" w:hAnsi="Raleway" w:cs="AvantGardeITCbyBT-Demi"/>
          <w:color w:val="1D3176"/>
        </w:rPr>
        <w:t>to access job opportunities particularly in low</w:t>
      </w:r>
      <w:r w:rsidR="00576275">
        <w:rPr>
          <w:rFonts w:ascii="Raleway" w:hAnsi="Raleway" w:cs="AvantGardeITCbyBT-Demi"/>
          <w:color w:val="1D3176"/>
        </w:rPr>
        <w:t xml:space="preserve"> </w:t>
      </w:r>
      <w:r w:rsidRPr="00085AF7">
        <w:rPr>
          <w:rFonts w:ascii="Raleway" w:hAnsi="Raleway" w:cs="AvantGardeITCbyBT-Demi"/>
          <w:color w:val="1D3176"/>
        </w:rPr>
        <w:t>skilled work, should labour decrease in certain</w:t>
      </w:r>
    </w:p>
    <w:p w14:paraId="58BA0943" w14:textId="36AB4DF3" w:rsidR="00AC0FAA" w:rsidRPr="00085AF7" w:rsidRDefault="00AC0FAA" w:rsidP="00AC0FAA">
      <w:pPr>
        <w:rPr>
          <w:rFonts w:ascii="Raleway" w:hAnsi="Raleway" w:cs="AvantGardeITCbyBT-Demi"/>
          <w:color w:val="1D3176"/>
        </w:rPr>
      </w:pPr>
      <w:r w:rsidRPr="00085AF7">
        <w:rPr>
          <w:rFonts w:ascii="Raleway" w:hAnsi="Raleway" w:cs="AvantGardeITCbyBT-Demi"/>
          <w:color w:val="1D3176"/>
        </w:rPr>
        <w:t>sectors.</w:t>
      </w:r>
    </w:p>
    <w:p w14:paraId="64DA352C" w14:textId="2236C748" w:rsidR="00AC0FAA" w:rsidRDefault="00AC0FAA">
      <w:pPr>
        <w:rPr>
          <w:rFonts w:ascii="AvantGardeITCbyBT-Demi" w:hAnsi="AvantGardeITCbyBT-Demi" w:cs="AvantGardeITCbyBT-Demi"/>
          <w:color w:val="1D3176"/>
          <w:sz w:val="20"/>
          <w:szCs w:val="20"/>
        </w:rPr>
      </w:pPr>
      <w:r>
        <w:rPr>
          <w:rFonts w:ascii="AvantGardeITCbyBT-Demi" w:hAnsi="AvantGardeITCbyBT-Demi" w:cs="AvantGardeITCbyBT-Demi"/>
          <w:color w:val="1D3176"/>
          <w:sz w:val="20"/>
          <w:szCs w:val="20"/>
        </w:rPr>
        <w:br w:type="page"/>
      </w:r>
    </w:p>
    <w:p w14:paraId="69ACB37E" w14:textId="77777777" w:rsidR="00AC0FAA" w:rsidRPr="00912038" w:rsidRDefault="00AC0FAA" w:rsidP="00912038">
      <w:pPr>
        <w:pStyle w:val="Heading1"/>
        <w:spacing w:after="840"/>
        <w:rPr>
          <w:b/>
          <w:bCs/>
          <w:color w:val="FF0000"/>
          <w:sz w:val="56"/>
          <w:szCs w:val="56"/>
        </w:rPr>
      </w:pPr>
      <w:r w:rsidRPr="00912038">
        <w:rPr>
          <w:b/>
          <w:bCs/>
          <w:color w:val="FF0000"/>
          <w:sz w:val="56"/>
          <w:szCs w:val="56"/>
        </w:rPr>
        <w:lastRenderedPageBreak/>
        <w:t>Public services</w:t>
      </w:r>
    </w:p>
    <w:p w14:paraId="4879DCE3" w14:textId="07C98B20"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“I think there are likely to be many</w:t>
      </w:r>
      <w:r w:rsidR="00391CC9"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challenges in the future caused by</w:t>
      </w:r>
      <w:r w:rsidR="00391CC9"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Brexit. It’s very difficult to plan for</w:t>
      </w:r>
      <w:r w:rsidR="00391CC9"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workforce deficits, it’s difficult to plan</w:t>
      </w:r>
      <w:r w:rsidR="00EB1CDC"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for a lack of medicine and it’s difficult</w:t>
      </w:r>
      <w:r w:rsidR="00EB1CDC"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to plan for other eventualities when</w:t>
      </w:r>
      <w:r w:rsidR="00EB1CDC"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we don’t know what the mechanisms</w:t>
      </w:r>
      <w:r w:rsidR="00EB1CDC"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are going to be or what the deficits</w:t>
      </w:r>
      <w:r w:rsidR="00EB1CDC"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are going to be.”</w:t>
      </w:r>
    </w:p>
    <w:p w14:paraId="061BBF25" w14:textId="5AA01BF4" w:rsidR="00AC0FAA" w:rsidRPr="006A4F2D" w:rsidRDefault="00AC0FAA" w:rsidP="00AC0FAA">
      <w:pPr>
        <w:autoSpaceDE w:val="0"/>
        <w:autoSpaceDN w:val="0"/>
        <w:adjustRightInd w:val="0"/>
        <w:spacing w:after="0" w:line="240" w:lineRule="auto"/>
        <w:rPr>
          <w:rFonts w:ascii="AvantGardeITCbyBT-Medium" w:hAnsi="AvantGardeITCbyBT-Medium" w:cs="AvantGardeITCbyBT-Medium"/>
          <w:b/>
          <w:bCs/>
          <w:color w:val="0070C0"/>
          <w:sz w:val="28"/>
          <w:szCs w:val="28"/>
        </w:rPr>
      </w:pPr>
      <w:r w:rsidRPr="006A4F2D">
        <w:rPr>
          <w:rFonts w:ascii="AvantGardeITCbyBT-Medium" w:hAnsi="AvantGardeITCbyBT-Medium" w:cs="AvantGardeITCbyBT-Medium"/>
          <w:b/>
          <w:bCs/>
          <w:color w:val="0070C0"/>
          <w:sz w:val="28"/>
          <w:szCs w:val="28"/>
        </w:rPr>
        <w:t>Violeta Sanchez, Barts Health NHS Trust</w:t>
      </w:r>
    </w:p>
    <w:p w14:paraId="4B5D4278" w14:textId="77777777" w:rsidR="00156F01" w:rsidRPr="006A4F2D" w:rsidRDefault="00156F01" w:rsidP="00AC0FAA">
      <w:pPr>
        <w:autoSpaceDE w:val="0"/>
        <w:autoSpaceDN w:val="0"/>
        <w:adjustRightInd w:val="0"/>
        <w:spacing w:after="0" w:line="240" w:lineRule="auto"/>
        <w:rPr>
          <w:rFonts w:ascii="AvantGardeITCbyBT-Medium" w:hAnsi="AvantGardeITCbyBT-Medium" w:cs="AvantGardeITCbyBT-Medium"/>
          <w:color w:val="0070C0"/>
          <w:sz w:val="28"/>
          <w:szCs w:val="28"/>
        </w:rPr>
      </w:pPr>
    </w:p>
    <w:p w14:paraId="25A470EA" w14:textId="716C95F0" w:rsidR="00AC0FAA" w:rsidRDefault="00AC0FAA" w:rsidP="00AC0FAA">
      <w:pPr>
        <w:autoSpaceDE w:val="0"/>
        <w:autoSpaceDN w:val="0"/>
        <w:adjustRightInd w:val="0"/>
        <w:spacing w:after="0" w:line="240" w:lineRule="auto"/>
        <w:rPr>
          <w:rFonts w:ascii="Raleway" w:hAnsi="Raleway" w:cs="AvantGardeITCbyBT-Book"/>
          <w:color w:val="000000"/>
        </w:rPr>
      </w:pPr>
      <w:r w:rsidRPr="000D39D5">
        <w:rPr>
          <w:rFonts w:ascii="Raleway" w:hAnsi="Raleway" w:cs="AvantGardeITCbyBT-Book"/>
          <w:color w:val="000000"/>
        </w:rPr>
        <w:t>The commission was asked to address the following</w:t>
      </w:r>
      <w:r w:rsidR="00330793">
        <w:rPr>
          <w:rFonts w:ascii="Raleway" w:hAnsi="Raleway" w:cs="AvantGardeITCbyBT-Book"/>
          <w:color w:val="000000"/>
        </w:rPr>
        <w:t xml:space="preserve"> </w:t>
      </w:r>
      <w:r w:rsidRPr="000D39D5">
        <w:rPr>
          <w:rFonts w:ascii="Raleway" w:hAnsi="Raleway" w:cs="AvantGardeITCbyBT-Book"/>
          <w:color w:val="000000"/>
        </w:rPr>
        <w:t>questions relating to the impact of Brexit on the</w:t>
      </w:r>
      <w:r w:rsidR="00330793">
        <w:rPr>
          <w:rFonts w:ascii="Raleway" w:hAnsi="Raleway" w:cs="AvantGardeITCbyBT-Book"/>
          <w:color w:val="000000"/>
        </w:rPr>
        <w:t xml:space="preserve"> </w:t>
      </w:r>
      <w:r w:rsidRPr="000D39D5">
        <w:rPr>
          <w:rFonts w:ascii="Raleway" w:hAnsi="Raleway" w:cs="AvantGardeITCbyBT-Book"/>
          <w:color w:val="000000"/>
        </w:rPr>
        <w:t>delivery of public services in Tower Hamlets.</w:t>
      </w:r>
    </w:p>
    <w:p w14:paraId="6DC0FC10" w14:textId="77777777" w:rsidR="00391CC9" w:rsidRPr="000D39D5" w:rsidRDefault="00391CC9" w:rsidP="00AC0FAA">
      <w:pPr>
        <w:autoSpaceDE w:val="0"/>
        <w:autoSpaceDN w:val="0"/>
        <w:adjustRightInd w:val="0"/>
        <w:spacing w:after="0" w:line="240" w:lineRule="auto"/>
        <w:rPr>
          <w:rFonts w:ascii="Raleway" w:hAnsi="Raleway" w:cs="AvantGardeITCbyBT-Book"/>
          <w:color w:val="000000"/>
        </w:rPr>
      </w:pPr>
    </w:p>
    <w:p w14:paraId="19297607" w14:textId="145273FB" w:rsidR="00AC0FAA" w:rsidRPr="000D39D5" w:rsidRDefault="00AC0FAA" w:rsidP="00AC0FAA">
      <w:pPr>
        <w:autoSpaceDE w:val="0"/>
        <w:autoSpaceDN w:val="0"/>
        <w:adjustRightInd w:val="0"/>
        <w:spacing w:after="0" w:line="240" w:lineRule="auto"/>
        <w:rPr>
          <w:rFonts w:ascii="Raleway" w:hAnsi="Raleway" w:cs="AvantGardeITCbyBT-Demi"/>
          <w:color w:val="1D3176"/>
        </w:rPr>
      </w:pPr>
      <w:r w:rsidRPr="000D39D5">
        <w:rPr>
          <w:rFonts w:ascii="Raleway" w:hAnsi="Raleway" w:cs="AvantGardeITCbyBT-Demi"/>
          <w:color w:val="1D3176"/>
        </w:rPr>
        <w:t>&gt; How will Brexit impact on the delivery of statutory</w:t>
      </w:r>
      <w:r w:rsidR="00330793">
        <w:rPr>
          <w:rFonts w:ascii="Raleway" w:hAnsi="Raleway" w:cs="AvantGardeITCbyBT-Demi"/>
          <w:color w:val="1D3176"/>
        </w:rPr>
        <w:t xml:space="preserve"> </w:t>
      </w:r>
      <w:r w:rsidRPr="000D39D5">
        <w:rPr>
          <w:rFonts w:ascii="Raleway" w:hAnsi="Raleway" w:cs="AvantGardeITCbyBT-Demi"/>
          <w:color w:val="1D3176"/>
        </w:rPr>
        <w:t>services by public sector organisations?</w:t>
      </w:r>
    </w:p>
    <w:p w14:paraId="5D20ACD5" w14:textId="7C5F3B2E" w:rsidR="00AC0FAA" w:rsidRPr="000D39D5" w:rsidRDefault="00AC0FAA" w:rsidP="00AC0FAA">
      <w:pPr>
        <w:autoSpaceDE w:val="0"/>
        <w:autoSpaceDN w:val="0"/>
        <w:adjustRightInd w:val="0"/>
        <w:spacing w:after="0" w:line="240" w:lineRule="auto"/>
        <w:rPr>
          <w:rFonts w:ascii="Raleway" w:hAnsi="Raleway" w:cs="AvantGardeITCbyBT-Demi"/>
          <w:color w:val="1D3176"/>
        </w:rPr>
      </w:pPr>
      <w:r w:rsidRPr="000D39D5">
        <w:rPr>
          <w:rFonts w:ascii="Raleway" w:hAnsi="Raleway" w:cs="AvantGardeITCbyBT-Demi"/>
          <w:color w:val="1D3176"/>
        </w:rPr>
        <w:t>&gt; How can public sector organisations in Tower</w:t>
      </w:r>
      <w:r w:rsidR="00330793">
        <w:rPr>
          <w:rFonts w:ascii="Raleway" w:hAnsi="Raleway" w:cs="AvantGardeITCbyBT-Demi"/>
          <w:color w:val="1D3176"/>
        </w:rPr>
        <w:t xml:space="preserve"> </w:t>
      </w:r>
      <w:r w:rsidRPr="000D39D5">
        <w:rPr>
          <w:rFonts w:ascii="Raleway" w:hAnsi="Raleway" w:cs="AvantGardeITCbyBT-Demi"/>
          <w:color w:val="1D3176"/>
        </w:rPr>
        <w:t>Hamlets best apply pressure to government to</w:t>
      </w:r>
      <w:r w:rsidR="00330793">
        <w:rPr>
          <w:rFonts w:ascii="Raleway" w:hAnsi="Raleway" w:cs="AvantGardeITCbyBT-Demi"/>
          <w:color w:val="1D3176"/>
        </w:rPr>
        <w:t xml:space="preserve"> </w:t>
      </w:r>
      <w:r w:rsidRPr="000D39D5">
        <w:rPr>
          <w:rFonts w:ascii="Raleway" w:hAnsi="Raleway" w:cs="AvantGardeITCbyBT-Demi"/>
          <w:color w:val="1D3176"/>
        </w:rPr>
        <w:t>ensure their interests are represented in the Brexit</w:t>
      </w:r>
      <w:r w:rsidR="00330793">
        <w:rPr>
          <w:rFonts w:ascii="Raleway" w:hAnsi="Raleway" w:cs="AvantGardeITCbyBT-Demi"/>
          <w:color w:val="1D3176"/>
        </w:rPr>
        <w:t xml:space="preserve"> </w:t>
      </w:r>
      <w:r w:rsidRPr="000D39D5">
        <w:rPr>
          <w:rFonts w:ascii="Raleway" w:hAnsi="Raleway" w:cs="AvantGardeITCbyBT-Demi"/>
          <w:color w:val="1D3176"/>
        </w:rPr>
        <w:t>planning process?</w:t>
      </w:r>
    </w:p>
    <w:p w14:paraId="14731E2B" w14:textId="77777777" w:rsidR="00A851AD" w:rsidRDefault="00A851AD" w:rsidP="00AC0FAA">
      <w:pPr>
        <w:autoSpaceDE w:val="0"/>
        <w:autoSpaceDN w:val="0"/>
        <w:adjustRightInd w:val="0"/>
        <w:spacing w:after="0" w:line="240" w:lineRule="auto"/>
        <w:rPr>
          <w:rFonts w:ascii="Raleway" w:hAnsi="Raleway" w:cs="AvantGardeITCbyBT-Book"/>
          <w:color w:val="000000"/>
        </w:rPr>
      </w:pPr>
    </w:p>
    <w:p w14:paraId="668866AD" w14:textId="1F92F6F6" w:rsidR="00AC0FAA" w:rsidRDefault="00AC0FAA" w:rsidP="00AC0FAA">
      <w:pPr>
        <w:autoSpaceDE w:val="0"/>
        <w:autoSpaceDN w:val="0"/>
        <w:adjustRightInd w:val="0"/>
        <w:spacing w:after="0" w:line="240" w:lineRule="auto"/>
        <w:rPr>
          <w:rFonts w:ascii="Raleway" w:hAnsi="Raleway" w:cs="AvantGardeITCbyBT-Book"/>
          <w:color w:val="000000"/>
        </w:rPr>
      </w:pPr>
      <w:r w:rsidRPr="000D39D5">
        <w:rPr>
          <w:rFonts w:ascii="Raleway" w:hAnsi="Raleway" w:cs="AvantGardeITCbyBT-Book"/>
          <w:color w:val="000000"/>
        </w:rPr>
        <w:t>The commission was also asked to consider the</w:t>
      </w:r>
      <w:r w:rsidR="00A851AD">
        <w:rPr>
          <w:rFonts w:ascii="Raleway" w:hAnsi="Raleway" w:cs="AvantGardeITCbyBT-Book"/>
          <w:color w:val="000000"/>
        </w:rPr>
        <w:t xml:space="preserve"> </w:t>
      </w:r>
      <w:r w:rsidRPr="000D39D5">
        <w:rPr>
          <w:rFonts w:ascii="Raleway" w:hAnsi="Raleway" w:cs="AvantGardeITCbyBT-Book"/>
          <w:color w:val="000000"/>
        </w:rPr>
        <w:t>potential impacts of Brexit for people with protected</w:t>
      </w:r>
      <w:r w:rsidR="00A851AD">
        <w:rPr>
          <w:rFonts w:ascii="Raleway" w:hAnsi="Raleway" w:cs="AvantGardeITCbyBT-Book"/>
          <w:color w:val="000000"/>
        </w:rPr>
        <w:t xml:space="preserve"> </w:t>
      </w:r>
      <w:r w:rsidRPr="000D39D5">
        <w:rPr>
          <w:rFonts w:ascii="Raleway" w:hAnsi="Raleway" w:cs="AvantGardeITCbyBT-Book"/>
          <w:color w:val="000000"/>
        </w:rPr>
        <w:t>characteristics as defined by the Equalities Act 2010</w:t>
      </w:r>
      <w:r w:rsidR="00A851AD">
        <w:rPr>
          <w:rFonts w:ascii="Raleway" w:hAnsi="Raleway" w:cs="AvantGardeITCbyBT-Book"/>
          <w:color w:val="000000"/>
        </w:rPr>
        <w:t xml:space="preserve"> </w:t>
      </w:r>
      <w:r w:rsidRPr="000D39D5">
        <w:rPr>
          <w:rFonts w:ascii="Raleway" w:hAnsi="Raleway" w:cs="AvantGardeITCbyBT-Book"/>
          <w:color w:val="000000"/>
        </w:rPr>
        <w:t>and how the borough can work together to mitigate</w:t>
      </w:r>
      <w:r w:rsidR="00A851AD">
        <w:rPr>
          <w:rFonts w:ascii="Raleway" w:hAnsi="Raleway" w:cs="AvantGardeITCbyBT-Book"/>
          <w:color w:val="000000"/>
        </w:rPr>
        <w:t xml:space="preserve"> </w:t>
      </w:r>
      <w:r w:rsidRPr="000D39D5">
        <w:rPr>
          <w:rFonts w:ascii="Raleway" w:hAnsi="Raleway" w:cs="AvantGardeITCbyBT-Book"/>
          <w:color w:val="000000"/>
        </w:rPr>
        <w:t>them.</w:t>
      </w:r>
    </w:p>
    <w:p w14:paraId="64190CAA" w14:textId="77777777" w:rsidR="00391CC9" w:rsidRPr="000D39D5" w:rsidRDefault="00391CC9" w:rsidP="00AC0FAA">
      <w:pPr>
        <w:autoSpaceDE w:val="0"/>
        <w:autoSpaceDN w:val="0"/>
        <w:adjustRightInd w:val="0"/>
        <w:spacing w:after="0" w:line="240" w:lineRule="auto"/>
        <w:rPr>
          <w:rFonts w:ascii="Raleway" w:hAnsi="Raleway" w:cs="AvantGardeITCbyBT-Book"/>
          <w:color w:val="000000"/>
        </w:rPr>
      </w:pPr>
    </w:p>
    <w:p w14:paraId="716ED411" w14:textId="65DFB6F6" w:rsidR="00AC0FAA" w:rsidRDefault="00AC0FAA" w:rsidP="00AC0FAA">
      <w:pPr>
        <w:autoSpaceDE w:val="0"/>
        <w:autoSpaceDN w:val="0"/>
        <w:adjustRightInd w:val="0"/>
        <w:spacing w:after="0" w:line="240" w:lineRule="auto"/>
        <w:rPr>
          <w:rFonts w:ascii="Raleway" w:hAnsi="Raleway" w:cs="AvantGardeITCbyBT-Book"/>
          <w:color w:val="000000"/>
        </w:rPr>
      </w:pPr>
      <w:r w:rsidRPr="000D39D5">
        <w:rPr>
          <w:rFonts w:ascii="Raleway" w:hAnsi="Raleway" w:cs="AvantGardeITCbyBT-Book"/>
          <w:color w:val="000000"/>
        </w:rPr>
        <w:t>The commission received 12 written responses to its</w:t>
      </w:r>
      <w:r w:rsidR="00391CC9">
        <w:rPr>
          <w:rFonts w:ascii="Raleway" w:hAnsi="Raleway" w:cs="AvantGardeITCbyBT-Book"/>
          <w:color w:val="000000"/>
        </w:rPr>
        <w:t xml:space="preserve"> </w:t>
      </w:r>
      <w:r w:rsidRPr="000D39D5">
        <w:rPr>
          <w:rFonts w:ascii="Raleway" w:hAnsi="Raleway" w:cs="AvantGardeITCbyBT-Book"/>
          <w:color w:val="000000"/>
        </w:rPr>
        <w:t>call for evidence and heard from 13 witnesses who</w:t>
      </w:r>
      <w:r w:rsidR="00391CC9">
        <w:rPr>
          <w:rFonts w:ascii="Raleway" w:hAnsi="Raleway" w:cs="AvantGardeITCbyBT-Book"/>
          <w:color w:val="000000"/>
        </w:rPr>
        <w:t xml:space="preserve"> </w:t>
      </w:r>
      <w:r w:rsidRPr="000D39D5">
        <w:rPr>
          <w:rFonts w:ascii="Raleway" w:hAnsi="Raleway" w:cs="AvantGardeITCbyBT-Book"/>
          <w:color w:val="000000"/>
        </w:rPr>
        <w:t>provided oral evidence. Desk-based research was</w:t>
      </w:r>
      <w:r w:rsidR="00391CC9">
        <w:rPr>
          <w:rFonts w:ascii="Raleway" w:hAnsi="Raleway" w:cs="AvantGardeITCbyBT-Book"/>
          <w:color w:val="000000"/>
        </w:rPr>
        <w:t xml:space="preserve"> </w:t>
      </w:r>
      <w:r w:rsidRPr="000D39D5">
        <w:rPr>
          <w:rFonts w:ascii="Raleway" w:hAnsi="Raleway" w:cs="AvantGardeITCbyBT-Book"/>
          <w:color w:val="000000"/>
        </w:rPr>
        <w:t>also undertaken to further inform the findings and</w:t>
      </w:r>
      <w:r w:rsidR="00391CC9">
        <w:rPr>
          <w:rFonts w:ascii="Raleway" w:hAnsi="Raleway" w:cs="AvantGardeITCbyBT-Book"/>
          <w:color w:val="000000"/>
        </w:rPr>
        <w:t xml:space="preserve"> </w:t>
      </w:r>
      <w:r w:rsidRPr="000D39D5">
        <w:rPr>
          <w:rFonts w:ascii="Raleway" w:hAnsi="Raleway" w:cs="AvantGardeITCbyBT-Book"/>
          <w:color w:val="000000"/>
        </w:rPr>
        <w:t>subsequent recommendations.</w:t>
      </w:r>
    </w:p>
    <w:p w14:paraId="527AE371" w14:textId="4F744B5A" w:rsidR="00391CC9" w:rsidRDefault="00391CC9" w:rsidP="00AC0FAA">
      <w:pPr>
        <w:autoSpaceDE w:val="0"/>
        <w:autoSpaceDN w:val="0"/>
        <w:adjustRightInd w:val="0"/>
        <w:spacing w:after="0" w:line="240" w:lineRule="auto"/>
        <w:rPr>
          <w:rFonts w:ascii="Raleway" w:hAnsi="Raleway" w:cs="AvantGardeITCbyBT-Book"/>
          <w:color w:val="000000"/>
        </w:rPr>
      </w:pPr>
    </w:p>
    <w:p w14:paraId="3B7BABB7" w14:textId="1277542A" w:rsidR="00391CC9" w:rsidRDefault="00391CC9" w:rsidP="00AC0FAA">
      <w:pPr>
        <w:autoSpaceDE w:val="0"/>
        <w:autoSpaceDN w:val="0"/>
        <w:adjustRightInd w:val="0"/>
        <w:spacing w:after="0" w:line="240" w:lineRule="auto"/>
        <w:rPr>
          <w:rFonts w:ascii="Raleway" w:hAnsi="Raleway" w:cs="AvantGardeITCbyBT-Book"/>
          <w:color w:val="000000"/>
        </w:rPr>
      </w:pPr>
    </w:p>
    <w:p w14:paraId="06E48A15" w14:textId="0891EB4C" w:rsidR="00391CC9" w:rsidRDefault="00391CC9" w:rsidP="00AC0FAA">
      <w:pPr>
        <w:autoSpaceDE w:val="0"/>
        <w:autoSpaceDN w:val="0"/>
        <w:adjustRightInd w:val="0"/>
        <w:spacing w:after="0" w:line="240" w:lineRule="auto"/>
        <w:rPr>
          <w:rFonts w:ascii="Raleway" w:hAnsi="Raleway" w:cs="AvantGardeITCbyBT-Book"/>
          <w:color w:val="000000"/>
        </w:rPr>
      </w:pPr>
    </w:p>
    <w:p w14:paraId="60FC87C4" w14:textId="52F15D24" w:rsidR="00391CC9" w:rsidRDefault="00391CC9" w:rsidP="00AC0FAA">
      <w:pPr>
        <w:autoSpaceDE w:val="0"/>
        <w:autoSpaceDN w:val="0"/>
        <w:adjustRightInd w:val="0"/>
        <w:spacing w:after="0" w:line="240" w:lineRule="auto"/>
        <w:rPr>
          <w:rFonts w:ascii="Raleway" w:hAnsi="Raleway" w:cs="AvantGardeITCbyBT-Book"/>
          <w:color w:val="000000"/>
        </w:rPr>
      </w:pPr>
    </w:p>
    <w:p w14:paraId="108F2059" w14:textId="5DD8A9E2" w:rsidR="00391CC9" w:rsidRDefault="00391CC9" w:rsidP="00AC0FAA">
      <w:pPr>
        <w:autoSpaceDE w:val="0"/>
        <w:autoSpaceDN w:val="0"/>
        <w:adjustRightInd w:val="0"/>
        <w:spacing w:after="0" w:line="240" w:lineRule="auto"/>
        <w:rPr>
          <w:rFonts w:ascii="Raleway" w:hAnsi="Raleway" w:cs="AvantGardeITCbyBT-Book"/>
          <w:color w:val="000000"/>
        </w:rPr>
      </w:pPr>
    </w:p>
    <w:p w14:paraId="5BFA1BBE" w14:textId="77777777" w:rsidR="00391CC9" w:rsidRPr="000D39D5" w:rsidRDefault="00391CC9" w:rsidP="00AC0FAA">
      <w:pPr>
        <w:autoSpaceDE w:val="0"/>
        <w:autoSpaceDN w:val="0"/>
        <w:adjustRightInd w:val="0"/>
        <w:spacing w:after="0" w:line="240" w:lineRule="auto"/>
        <w:rPr>
          <w:rFonts w:ascii="Raleway" w:hAnsi="Raleway" w:cs="AvantGardeITCbyBT-Book"/>
          <w:color w:val="000000"/>
        </w:rPr>
      </w:pPr>
    </w:p>
    <w:p w14:paraId="43CA80CB" w14:textId="77777777" w:rsidR="00AC0FAA" w:rsidRPr="000D39D5" w:rsidRDefault="00AC0FAA" w:rsidP="00371E0E">
      <w:pPr>
        <w:pStyle w:val="Heading2"/>
      </w:pPr>
      <w:r w:rsidRPr="000D39D5">
        <w:t>Key findings</w:t>
      </w:r>
    </w:p>
    <w:p w14:paraId="3710FEB3" w14:textId="453AE83B" w:rsidR="00AC0FAA" w:rsidRDefault="00AC0FAA" w:rsidP="00AC0FAA">
      <w:pPr>
        <w:autoSpaceDE w:val="0"/>
        <w:autoSpaceDN w:val="0"/>
        <w:adjustRightInd w:val="0"/>
        <w:spacing w:after="0" w:line="240" w:lineRule="auto"/>
        <w:rPr>
          <w:rFonts w:ascii="Raleway" w:hAnsi="Raleway" w:cs="AvantGardeITCbyBT-Book"/>
          <w:color w:val="000000"/>
        </w:rPr>
      </w:pPr>
      <w:r w:rsidRPr="000D39D5">
        <w:rPr>
          <w:rFonts w:ascii="Raleway" w:hAnsi="Raleway" w:cs="AvantGardeITCbyBT-Book"/>
          <w:color w:val="000000"/>
        </w:rPr>
        <w:t>There are 52,000 people working in public sector</w:t>
      </w:r>
      <w:r w:rsidR="00391CC9">
        <w:rPr>
          <w:rFonts w:ascii="Raleway" w:hAnsi="Raleway" w:cs="AvantGardeITCbyBT-Book"/>
          <w:color w:val="000000"/>
        </w:rPr>
        <w:t xml:space="preserve"> </w:t>
      </w:r>
      <w:r w:rsidRPr="000D39D5">
        <w:rPr>
          <w:rFonts w:ascii="Raleway" w:hAnsi="Raleway" w:cs="AvantGardeITCbyBT-Book"/>
          <w:color w:val="000000"/>
        </w:rPr>
        <w:t>organisations in Tower Hamlets. This represents 18 per</w:t>
      </w:r>
      <w:r w:rsidR="005D6A8B">
        <w:rPr>
          <w:rFonts w:ascii="Raleway" w:hAnsi="Raleway" w:cs="AvantGardeITCbyBT-Book"/>
          <w:color w:val="000000"/>
        </w:rPr>
        <w:t xml:space="preserve"> </w:t>
      </w:r>
      <w:r w:rsidRPr="000D39D5">
        <w:rPr>
          <w:rFonts w:ascii="Raleway" w:hAnsi="Raleway" w:cs="AvantGardeITCbyBT-Book"/>
          <w:color w:val="000000"/>
        </w:rPr>
        <w:t>cent of all jobs in the borough. One in five working age</w:t>
      </w:r>
      <w:r w:rsidR="005D6A8B">
        <w:rPr>
          <w:rFonts w:ascii="Raleway" w:hAnsi="Raleway" w:cs="AvantGardeITCbyBT-Book"/>
          <w:color w:val="000000"/>
        </w:rPr>
        <w:t xml:space="preserve"> </w:t>
      </w:r>
      <w:r w:rsidRPr="000D39D5">
        <w:rPr>
          <w:rFonts w:ascii="Raleway" w:hAnsi="Raleway" w:cs="AvantGardeITCbyBT-Book"/>
          <w:color w:val="000000"/>
        </w:rPr>
        <w:t>residents are employed in public services either within</w:t>
      </w:r>
      <w:r w:rsidR="005D6A8B">
        <w:rPr>
          <w:rFonts w:ascii="Raleway" w:hAnsi="Raleway" w:cs="AvantGardeITCbyBT-Book"/>
          <w:color w:val="000000"/>
        </w:rPr>
        <w:t xml:space="preserve"> </w:t>
      </w:r>
      <w:r w:rsidRPr="000D39D5">
        <w:rPr>
          <w:rFonts w:ascii="Raleway" w:hAnsi="Raleway" w:cs="AvantGardeITCbyBT-Book"/>
          <w:color w:val="000000"/>
        </w:rPr>
        <w:t>the borough or outside it. The commission was unable</w:t>
      </w:r>
      <w:r w:rsidR="005D6A8B">
        <w:rPr>
          <w:rFonts w:ascii="Raleway" w:hAnsi="Raleway" w:cs="AvantGardeITCbyBT-Book"/>
          <w:color w:val="000000"/>
        </w:rPr>
        <w:t xml:space="preserve"> </w:t>
      </w:r>
      <w:r w:rsidRPr="000D39D5">
        <w:rPr>
          <w:rFonts w:ascii="Raleway" w:hAnsi="Raleway" w:cs="AvantGardeITCbyBT-Book"/>
          <w:color w:val="000000"/>
        </w:rPr>
        <w:t>to identify how many non-UK EU citizens work in local</w:t>
      </w:r>
      <w:r w:rsidR="005D6A8B">
        <w:rPr>
          <w:rFonts w:ascii="Raleway" w:hAnsi="Raleway" w:cs="AvantGardeITCbyBT-Book"/>
          <w:color w:val="000000"/>
        </w:rPr>
        <w:t xml:space="preserve"> </w:t>
      </w:r>
      <w:r w:rsidRPr="000D39D5">
        <w:rPr>
          <w:rFonts w:ascii="Raleway" w:hAnsi="Raleway" w:cs="AvantGardeITCbyBT-Book"/>
          <w:color w:val="000000"/>
        </w:rPr>
        <w:t>public sector bodies. However, there are figures for</w:t>
      </w:r>
      <w:r w:rsidR="005D6A8B">
        <w:rPr>
          <w:rFonts w:ascii="Raleway" w:hAnsi="Raleway" w:cs="AvantGardeITCbyBT-Book"/>
          <w:color w:val="000000"/>
        </w:rPr>
        <w:t xml:space="preserve"> </w:t>
      </w:r>
      <w:r w:rsidRPr="000D39D5">
        <w:rPr>
          <w:rFonts w:ascii="Raleway" w:hAnsi="Raleway" w:cs="AvantGardeITCbyBT-Book"/>
          <w:color w:val="000000"/>
        </w:rPr>
        <w:t>some of the major public sector employers with Barts</w:t>
      </w:r>
      <w:r w:rsidR="005D6A8B">
        <w:rPr>
          <w:rFonts w:ascii="Raleway" w:hAnsi="Raleway" w:cs="AvantGardeITCbyBT-Book"/>
          <w:color w:val="000000"/>
        </w:rPr>
        <w:t xml:space="preserve"> </w:t>
      </w:r>
      <w:r w:rsidRPr="000D39D5">
        <w:rPr>
          <w:rFonts w:ascii="Raleway" w:hAnsi="Raleway" w:cs="AvantGardeITCbyBT-Book"/>
          <w:color w:val="000000"/>
        </w:rPr>
        <w:t>Health NHS Trust employing 1,700 non-UK EU workers,</w:t>
      </w:r>
      <w:r w:rsidR="005C262A">
        <w:rPr>
          <w:rFonts w:ascii="Raleway" w:hAnsi="Raleway" w:cs="AvantGardeITCbyBT-Book"/>
          <w:color w:val="000000"/>
        </w:rPr>
        <w:t xml:space="preserve"> </w:t>
      </w:r>
      <w:r w:rsidRPr="000D39D5">
        <w:rPr>
          <w:rFonts w:ascii="Raleway" w:hAnsi="Raleway" w:cs="AvantGardeITCbyBT-Book"/>
          <w:color w:val="000000"/>
        </w:rPr>
        <w:t>East London NHS Foundation Trust employing 600 and</w:t>
      </w:r>
      <w:r w:rsidR="005C262A">
        <w:rPr>
          <w:rFonts w:ascii="Raleway" w:hAnsi="Raleway" w:cs="AvantGardeITCbyBT-Book"/>
          <w:color w:val="000000"/>
        </w:rPr>
        <w:t xml:space="preserve"> </w:t>
      </w:r>
      <w:r w:rsidRPr="000D39D5">
        <w:rPr>
          <w:rFonts w:ascii="Raleway" w:hAnsi="Raleway" w:cs="AvantGardeITCbyBT-Book"/>
          <w:color w:val="000000"/>
        </w:rPr>
        <w:t>Queen Mary University of London employing 765.</w:t>
      </w:r>
    </w:p>
    <w:p w14:paraId="7FEC00B0" w14:textId="77777777" w:rsidR="005C262A" w:rsidRPr="000D39D5" w:rsidRDefault="005C262A" w:rsidP="00AC0FAA">
      <w:pPr>
        <w:autoSpaceDE w:val="0"/>
        <w:autoSpaceDN w:val="0"/>
        <w:adjustRightInd w:val="0"/>
        <w:spacing w:after="0" w:line="240" w:lineRule="auto"/>
        <w:rPr>
          <w:rFonts w:ascii="Raleway" w:hAnsi="Raleway" w:cs="AvantGardeITCbyBT-Book"/>
          <w:color w:val="000000"/>
        </w:rPr>
      </w:pPr>
    </w:p>
    <w:p w14:paraId="4824CFAC" w14:textId="55733A29" w:rsidR="00AC0FAA" w:rsidRDefault="00AC0FAA" w:rsidP="00AC0FAA">
      <w:pPr>
        <w:autoSpaceDE w:val="0"/>
        <w:autoSpaceDN w:val="0"/>
        <w:adjustRightInd w:val="0"/>
        <w:spacing w:after="0" w:line="240" w:lineRule="auto"/>
        <w:rPr>
          <w:rFonts w:ascii="Raleway" w:hAnsi="Raleway" w:cs="AvantGardeITCbyBT-Book"/>
          <w:color w:val="000000"/>
        </w:rPr>
      </w:pPr>
      <w:r w:rsidRPr="000D39D5">
        <w:rPr>
          <w:rFonts w:ascii="Raleway" w:hAnsi="Raleway" w:cs="AvantGardeITCbyBT-Book"/>
          <w:color w:val="000000"/>
        </w:rPr>
        <w:t>Witnesses told the commission that some of their</w:t>
      </w:r>
      <w:r w:rsidR="005C262A">
        <w:rPr>
          <w:rFonts w:ascii="Raleway" w:hAnsi="Raleway" w:cs="AvantGardeITCbyBT-Book"/>
          <w:color w:val="000000"/>
        </w:rPr>
        <w:t xml:space="preserve"> </w:t>
      </w:r>
      <w:r w:rsidRPr="000D39D5">
        <w:rPr>
          <w:rFonts w:ascii="Raleway" w:hAnsi="Raleway" w:cs="AvantGardeITCbyBT-Book"/>
          <w:color w:val="000000"/>
        </w:rPr>
        <w:t>staff from the EU had already left or were planning</w:t>
      </w:r>
      <w:r w:rsidR="005C262A">
        <w:rPr>
          <w:rFonts w:ascii="Raleway" w:hAnsi="Raleway" w:cs="AvantGardeITCbyBT-Book"/>
          <w:color w:val="000000"/>
        </w:rPr>
        <w:t xml:space="preserve"> </w:t>
      </w:r>
      <w:r w:rsidRPr="000D39D5">
        <w:rPr>
          <w:rFonts w:ascii="Raleway" w:hAnsi="Raleway" w:cs="AvantGardeITCbyBT-Book"/>
          <w:color w:val="000000"/>
        </w:rPr>
        <w:t>to leave their jobs. They suggested that if this pattern</w:t>
      </w:r>
      <w:r w:rsidR="005C262A">
        <w:rPr>
          <w:rFonts w:ascii="Raleway" w:hAnsi="Raleway" w:cs="AvantGardeITCbyBT-Book"/>
          <w:color w:val="000000"/>
        </w:rPr>
        <w:t xml:space="preserve"> </w:t>
      </w:r>
      <w:r w:rsidRPr="000D39D5">
        <w:rPr>
          <w:rFonts w:ascii="Raleway" w:hAnsi="Raleway" w:cs="AvantGardeITCbyBT-Book"/>
          <w:color w:val="000000"/>
        </w:rPr>
        <w:t xml:space="preserve">continues </w:t>
      </w:r>
      <w:r w:rsidRPr="000D39D5">
        <w:rPr>
          <w:rFonts w:ascii="Raleway" w:hAnsi="Raleway" w:cs="AvantGardeITCbyBT-Demi"/>
          <w:color w:val="000000"/>
        </w:rPr>
        <w:t xml:space="preserve">it </w:t>
      </w:r>
      <w:r w:rsidRPr="004140B1">
        <w:rPr>
          <w:rFonts w:ascii="Raleway" w:hAnsi="Raleway" w:cs="AvantGardeITCbyBT-Demi"/>
          <w:b/>
          <w:bCs/>
          <w:color w:val="000000"/>
        </w:rPr>
        <w:t>could lead to staff and skills shortages</w:t>
      </w:r>
      <w:r w:rsidR="005C262A" w:rsidRPr="004140B1">
        <w:rPr>
          <w:rFonts w:ascii="Raleway" w:hAnsi="Raleway" w:cs="AvantGardeITCbyBT-Demi"/>
          <w:b/>
          <w:bCs/>
          <w:color w:val="000000"/>
        </w:rPr>
        <w:t xml:space="preserve"> </w:t>
      </w:r>
      <w:r w:rsidRPr="004140B1">
        <w:rPr>
          <w:rFonts w:ascii="Raleway" w:hAnsi="Raleway" w:cs="AvantGardeITCbyBT-Demi"/>
          <w:b/>
          <w:bCs/>
          <w:color w:val="000000"/>
        </w:rPr>
        <w:t>particularly in hard to recruit positions</w:t>
      </w:r>
      <w:r w:rsidRPr="000D39D5">
        <w:rPr>
          <w:rFonts w:ascii="Raleway" w:hAnsi="Raleway" w:cs="AvantGardeITCbyBT-Book"/>
          <w:color w:val="000000"/>
        </w:rPr>
        <w:t>. Increased</w:t>
      </w:r>
      <w:r w:rsidR="005C262A">
        <w:rPr>
          <w:rFonts w:ascii="Raleway" w:hAnsi="Raleway" w:cs="AvantGardeITCbyBT-Book"/>
          <w:color w:val="000000"/>
        </w:rPr>
        <w:t xml:space="preserve"> </w:t>
      </w:r>
      <w:r w:rsidRPr="000D39D5">
        <w:rPr>
          <w:rFonts w:ascii="Raleway" w:hAnsi="Raleway" w:cs="AvantGardeITCbyBT-Book"/>
          <w:color w:val="000000"/>
        </w:rPr>
        <w:t>demand for staff could push up wage costs within the</w:t>
      </w:r>
      <w:r w:rsidR="005C262A">
        <w:rPr>
          <w:rFonts w:ascii="Raleway" w:hAnsi="Raleway" w:cs="AvantGardeITCbyBT-Book"/>
          <w:color w:val="000000"/>
        </w:rPr>
        <w:t xml:space="preserve"> </w:t>
      </w:r>
      <w:r w:rsidRPr="000D39D5">
        <w:rPr>
          <w:rFonts w:ascii="Raleway" w:hAnsi="Raleway" w:cs="AvantGardeITCbyBT-Book"/>
          <w:color w:val="000000"/>
        </w:rPr>
        <w:t>public sector. In the health and social care sectors the</w:t>
      </w:r>
      <w:r w:rsidR="005C262A">
        <w:rPr>
          <w:rFonts w:ascii="Raleway" w:hAnsi="Raleway" w:cs="AvantGardeITCbyBT-Book"/>
          <w:color w:val="000000"/>
        </w:rPr>
        <w:t xml:space="preserve"> </w:t>
      </w:r>
      <w:r w:rsidRPr="000D39D5">
        <w:rPr>
          <w:rFonts w:ascii="Raleway" w:hAnsi="Raleway" w:cs="AvantGardeITCbyBT-Book"/>
          <w:color w:val="000000"/>
        </w:rPr>
        <w:t>existing problem of unfilled posts could be heightened,</w:t>
      </w:r>
      <w:r w:rsidR="005C262A">
        <w:rPr>
          <w:rFonts w:ascii="Raleway" w:hAnsi="Raleway" w:cs="AvantGardeITCbyBT-Book"/>
          <w:color w:val="000000"/>
        </w:rPr>
        <w:t xml:space="preserve"> </w:t>
      </w:r>
      <w:r w:rsidRPr="000D39D5">
        <w:rPr>
          <w:rFonts w:ascii="Raleway" w:hAnsi="Raleway" w:cs="AvantGardeITCbyBT-Book"/>
          <w:color w:val="000000"/>
        </w:rPr>
        <w:t>especially for social workers, nurses and doctors. This</w:t>
      </w:r>
      <w:r w:rsidR="005C262A">
        <w:rPr>
          <w:rFonts w:ascii="Raleway" w:hAnsi="Raleway" w:cs="AvantGardeITCbyBT-Book"/>
          <w:color w:val="000000"/>
        </w:rPr>
        <w:t xml:space="preserve"> </w:t>
      </w:r>
      <w:r w:rsidRPr="000D39D5">
        <w:rPr>
          <w:rFonts w:ascii="Raleway" w:hAnsi="Raleway" w:cs="AvantGardeITCbyBT-Book"/>
          <w:color w:val="000000"/>
        </w:rPr>
        <w:t>would impact directly on the quality and safety of</w:t>
      </w:r>
      <w:r w:rsidR="005C262A">
        <w:rPr>
          <w:rFonts w:ascii="Raleway" w:hAnsi="Raleway" w:cs="AvantGardeITCbyBT-Book"/>
          <w:color w:val="000000"/>
        </w:rPr>
        <w:t xml:space="preserve"> </w:t>
      </w:r>
      <w:r w:rsidRPr="000D39D5">
        <w:rPr>
          <w:rFonts w:ascii="Raleway" w:hAnsi="Raleway" w:cs="AvantGardeITCbyBT-Book"/>
          <w:color w:val="000000"/>
        </w:rPr>
        <w:t>those services and potentially increase costs due to</w:t>
      </w:r>
      <w:r w:rsidR="005C262A">
        <w:rPr>
          <w:rFonts w:ascii="Raleway" w:hAnsi="Raleway" w:cs="AvantGardeITCbyBT-Book"/>
          <w:color w:val="000000"/>
        </w:rPr>
        <w:t xml:space="preserve"> </w:t>
      </w:r>
      <w:r w:rsidRPr="000D39D5">
        <w:rPr>
          <w:rFonts w:ascii="Raleway" w:hAnsi="Raleway" w:cs="AvantGardeITCbyBT-Book"/>
          <w:color w:val="000000"/>
        </w:rPr>
        <w:t>reliance on agency staff.</w:t>
      </w:r>
    </w:p>
    <w:p w14:paraId="408B2D6E" w14:textId="77777777" w:rsidR="005C262A" w:rsidRPr="000D39D5" w:rsidRDefault="005C262A" w:rsidP="00AC0FAA">
      <w:pPr>
        <w:autoSpaceDE w:val="0"/>
        <w:autoSpaceDN w:val="0"/>
        <w:adjustRightInd w:val="0"/>
        <w:spacing w:after="0" w:line="240" w:lineRule="auto"/>
        <w:rPr>
          <w:rFonts w:ascii="Raleway" w:hAnsi="Raleway" w:cs="AvantGardeITCbyBT-Book"/>
          <w:color w:val="000000"/>
        </w:rPr>
      </w:pPr>
    </w:p>
    <w:p w14:paraId="3E1248AA" w14:textId="5B1D38CA" w:rsidR="00AC0FAA" w:rsidRDefault="00AC0FAA" w:rsidP="00AC0FAA">
      <w:pPr>
        <w:autoSpaceDE w:val="0"/>
        <w:autoSpaceDN w:val="0"/>
        <w:adjustRightInd w:val="0"/>
        <w:spacing w:after="0" w:line="240" w:lineRule="auto"/>
        <w:rPr>
          <w:rFonts w:ascii="Raleway" w:hAnsi="Raleway" w:cs="AvantGardeITCbyBT-Book"/>
          <w:color w:val="000000"/>
        </w:rPr>
      </w:pPr>
      <w:r w:rsidRPr="000D39D5">
        <w:rPr>
          <w:rFonts w:ascii="Raleway" w:hAnsi="Raleway" w:cs="AvantGardeITCbyBT-Book"/>
          <w:color w:val="000000"/>
        </w:rPr>
        <w:t>Some public sector organisations who gave evidence</w:t>
      </w:r>
      <w:r w:rsidR="005C262A">
        <w:rPr>
          <w:rFonts w:ascii="Raleway" w:hAnsi="Raleway" w:cs="AvantGardeITCbyBT-Book"/>
          <w:color w:val="000000"/>
        </w:rPr>
        <w:t xml:space="preserve"> </w:t>
      </w:r>
      <w:r w:rsidRPr="000D39D5">
        <w:rPr>
          <w:rFonts w:ascii="Raleway" w:hAnsi="Raleway" w:cs="AvantGardeITCbyBT-Book"/>
          <w:color w:val="000000"/>
        </w:rPr>
        <w:t>indicated that they were actively supporting non-UK EU</w:t>
      </w:r>
      <w:r w:rsidR="005C262A">
        <w:rPr>
          <w:rFonts w:ascii="Raleway" w:hAnsi="Raleway" w:cs="AvantGardeITCbyBT-Book"/>
          <w:color w:val="000000"/>
        </w:rPr>
        <w:t xml:space="preserve"> </w:t>
      </w:r>
      <w:r w:rsidRPr="000D39D5">
        <w:rPr>
          <w:rFonts w:ascii="Raleway" w:hAnsi="Raleway" w:cs="AvantGardeITCbyBT-Book"/>
          <w:color w:val="000000"/>
        </w:rPr>
        <w:t>employees with information and advice, particularly on</w:t>
      </w:r>
      <w:r w:rsidR="005C262A">
        <w:rPr>
          <w:rFonts w:ascii="Raleway" w:hAnsi="Raleway" w:cs="AvantGardeITCbyBT-Book"/>
          <w:color w:val="000000"/>
        </w:rPr>
        <w:t xml:space="preserve"> </w:t>
      </w:r>
      <w:r w:rsidRPr="000D39D5">
        <w:rPr>
          <w:rFonts w:ascii="Raleway" w:hAnsi="Raleway" w:cs="AvantGardeITCbyBT-Book"/>
          <w:color w:val="000000"/>
        </w:rPr>
        <w:t>the EU Settlement Scheme. Some organisations were</w:t>
      </w:r>
      <w:r w:rsidR="005C262A">
        <w:rPr>
          <w:rFonts w:ascii="Raleway" w:hAnsi="Raleway" w:cs="AvantGardeITCbyBT-Book"/>
          <w:color w:val="000000"/>
        </w:rPr>
        <w:t xml:space="preserve"> </w:t>
      </w:r>
      <w:r w:rsidRPr="000D39D5">
        <w:rPr>
          <w:rFonts w:ascii="Raleway" w:hAnsi="Raleway" w:cs="AvantGardeITCbyBT-Book"/>
          <w:color w:val="000000"/>
        </w:rPr>
        <w:t>also contributing towards the cost of the fee of this</w:t>
      </w:r>
      <w:r w:rsidR="005C262A">
        <w:rPr>
          <w:rFonts w:ascii="Raleway" w:hAnsi="Raleway" w:cs="AvantGardeITCbyBT-Book"/>
          <w:color w:val="000000"/>
        </w:rPr>
        <w:t xml:space="preserve"> </w:t>
      </w:r>
      <w:r w:rsidRPr="000D39D5">
        <w:rPr>
          <w:rFonts w:ascii="Raleway" w:hAnsi="Raleway" w:cs="AvantGardeITCbyBT-Book"/>
          <w:color w:val="000000"/>
        </w:rPr>
        <w:t>application, prior to the announcement that the fee</w:t>
      </w:r>
      <w:r w:rsidR="005C262A">
        <w:rPr>
          <w:rFonts w:ascii="Raleway" w:hAnsi="Raleway" w:cs="AvantGardeITCbyBT-Book"/>
          <w:color w:val="000000"/>
        </w:rPr>
        <w:t xml:space="preserve"> </w:t>
      </w:r>
      <w:r w:rsidRPr="000D39D5">
        <w:rPr>
          <w:rFonts w:ascii="Raleway" w:hAnsi="Raleway" w:cs="AvantGardeITCbyBT-Book"/>
          <w:color w:val="000000"/>
        </w:rPr>
        <w:t>would be scrapped.</w:t>
      </w:r>
    </w:p>
    <w:p w14:paraId="0B189473" w14:textId="77777777" w:rsidR="005C262A" w:rsidRPr="000D39D5" w:rsidRDefault="005C262A" w:rsidP="00AC0FAA">
      <w:pPr>
        <w:autoSpaceDE w:val="0"/>
        <w:autoSpaceDN w:val="0"/>
        <w:adjustRightInd w:val="0"/>
        <w:spacing w:after="0" w:line="240" w:lineRule="auto"/>
        <w:rPr>
          <w:rFonts w:ascii="Raleway" w:hAnsi="Raleway" w:cs="AvantGardeITCbyBT-Book"/>
          <w:color w:val="000000"/>
        </w:rPr>
      </w:pPr>
    </w:p>
    <w:p w14:paraId="2A87D705" w14:textId="2F75399D" w:rsidR="00AC0FAA" w:rsidRDefault="00AC0FAA" w:rsidP="005C262A">
      <w:pPr>
        <w:autoSpaceDE w:val="0"/>
        <w:autoSpaceDN w:val="0"/>
        <w:adjustRightInd w:val="0"/>
        <w:spacing w:after="0" w:line="240" w:lineRule="auto"/>
        <w:rPr>
          <w:rFonts w:ascii="Raleway" w:hAnsi="Raleway" w:cs="AvantGardeITCbyBT-Book"/>
          <w:color w:val="000000"/>
        </w:rPr>
      </w:pPr>
      <w:r w:rsidRPr="000D39D5">
        <w:rPr>
          <w:rFonts w:ascii="Raleway" w:hAnsi="Raleway" w:cs="AvantGardeITCbyBT-Book"/>
          <w:color w:val="000000"/>
        </w:rPr>
        <w:t>Queen Mary University Students’ Union told the</w:t>
      </w:r>
      <w:r w:rsidR="005C262A">
        <w:rPr>
          <w:rFonts w:ascii="Raleway" w:hAnsi="Raleway" w:cs="AvantGardeITCbyBT-Book"/>
          <w:color w:val="000000"/>
        </w:rPr>
        <w:t xml:space="preserve"> </w:t>
      </w:r>
      <w:r w:rsidRPr="000D39D5">
        <w:rPr>
          <w:rFonts w:ascii="Raleway" w:hAnsi="Raleway" w:cs="AvantGardeITCbyBT-Book"/>
          <w:color w:val="000000"/>
        </w:rPr>
        <w:t>commissioners about rising levels of insecure work</w:t>
      </w:r>
      <w:r w:rsidR="005C262A">
        <w:rPr>
          <w:rFonts w:ascii="Raleway" w:hAnsi="Raleway" w:cs="AvantGardeITCbyBT-Book"/>
          <w:color w:val="000000"/>
        </w:rPr>
        <w:t xml:space="preserve"> </w:t>
      </w:r>
      <w:r w:rsidRPr="000D39D5">
        <w:rPr>
          <w:rFonts w:ascii="Raleway" w:hAnsi="Raleway" w:cs="AvantGardeITCbyBT-Book"/>
          <w:color w:val="000000"/>
        </w:rPr>
        <w:t>amongst international students. Increasing numbers of</w:t>
      </w:r>
      <w:r w:rsidR="005C262A">
        <w:rPr>
          <w:rFonts w:ascii="Raleway" w:hAnsi="Raleway" w:cs="AvantGardeITCbyBT-Book"/>
          <w:color w:val="000000"/>
        </w:rPr>
        <w:t xml:space="preserve"> </w:t>
      </w:r>
      <w:r w:rsidRPr="000D39D5">
        <w:rPr>
          <w:rFonts w:ascii="Raleway" w:hAnsi="Raleway" w:cs="AvantGardeITCbyBT-Book"/>
          <w:color w:val="000000"/>
        </w:rPr>
        <w:t>students are already turning to insecure work, including</w:t>
      </w:r>
      <w:r w:rsidR="005C262A">
        <w:rPr>
          <w:rFonts w:ascii="Raleway" w:hAnsi="Raleway" w:cs="AvantGardeITCbyBT-Book"/>
          <w:color w:val="000000"/>
        </w:rPr>
        <w:t xml:space="preserve"> </w:t>
      </w:r>
      <w:r w:rsidRPr="000D39D5">
        <w:rPr>
          <w:rFonts w:ascii="Raleway" w:hAnsi="Raleway" w:cs="AvantGardeITCbyBT-Book"/>
          <w:color w:val="000000"/>
        </w:rPr>
        <w:t>zero hour contracts or cash in hand jobs. They were</w:t>
      </w:r>
      <w:r w:rsidR="005C262A">
        <w:rPr>
          <w:rFonts w:ascii="Raleway" w:hAnsi="Raleway" w:cs="AvantGardeITCbyBT-Book"/>
          <w:color w:val="000000"/>
        </w:rPr>
        <w:t xml:space="preserve"> </w:t>
      </w:r>
      <w:r w:rsidRPr="000D39D5">
        <w:rPr>
          <w:rFonts w:ascii="Raleway" w:hAnsi="Raleway" w:cs="AvantGardeITCbyBT-Book"/>
          <w:color w:val="000000"/>
        </w:rPr>
        <w:t>worried that this problem could get worse if non-UK EU</w:t>
      </w:r>
      <w:r w:rsidR="005C262A">
        <w:rPr>
          <w:rFonts w:ascii="Raleway" w:hAnsi="Raleway" w:cs="AvantGardeITCbyBT-Book"/>
          <w:color w:val="000000"/>
        </w:rPr>
        <w:t xml:space="preserve"> </w:t>
      </w:r>
      <w:r w:rsidRPr="000D39D5">
        <w:rPr>
          <w:rFonts w:ascii="Raleway" w:hAnsi="Raleway" w:cs="AvantGardeITCbyBT-Book"/>
          <w:color w:val="000000"/>
        </w:rPr>
        <w:t>students find it harder to work in the future.</w:t>
      </w:r>
    </w:p>
    <w:p w14:paraId="2EEFCE7F" w14:textId="77777777" w:rsidR="00AC0FAA" w:rsidRDefault="00AC0FAA">
      <w:pPr>
        <w:rPr>
          <w:rFonts w:ascii="AvantGardeITCbyBT-Book" w:hAnsi="AvantGardeITCbyBT-Book" w:cs="AvantGardeITCbyBT-Book"/>
          <w:color w:val="000000"/>
          <w:sz w:val="20"/>
          <w:szCs w:val="20"/>
        </w:rPr>
      </w:pPr>
      <w:r>
        <w:rPr>
          <w:rFonts w:ascii="AvantGardeITCbyBT-Book" w:hAnsi="AvantGardeITCbyBT-Book" w:cs="AvantGardeITCbyBT-Book"/>
          <w:color w:val="000000"/>
          <w:sz w:val="20"/>
          <w:szCs w:val="20"/>
        </w:rPr>
        <w:br w:type="page"/>
      </w:r>
    </w:p>
    <w:p w14:paraId="3B691300" w14:textId="54D2DC19" w:rsidR="00AC0FAA" w:rsidRPr="00960874" w:rsidRDefault="00AC0FAA" w:rsidP="00AC0FAA">
      <w:pPr>
        <w:autoSpaceDE w:val="0"/>
        <w:autoSpaceDN w:val="0"/>
        <w:adjustRightInd w:val="0"/>
        <w:spacing w:after="0" w:line="240" w:lineRule="auto"/>
        <w:rPr>
          <w:rFonts w:ascii="Raleway" w:hAnsi="Raleway" w:cs="AvantGardeITCbyBT-Book"/>
          <w:color w:val="000000"/>
        </w:rPr>
      </w:pPr>
      <w:r w:rsidRPr="00697E80">
        <w:rPr>
          <w:rFonts w:ascii="Raleway" w:hAnsi="Raleway" w:cs="AvantGardeITCbyBT-Demi"/>
          <w:b/>
          <w:bCs/>
          <w:color w:val="000000"/>
        </w:rPr>
        <w:lastRenderedPageBreak/>
        <w:t>There is an opportunity for local people to fill some</w:t>
      </w:r>
      <w:r w:rsidR="0027008F" w:rsidRPr="00697E80">
        <w:rPr>
          <w:rFonts w:ascii="Raleway" w:hAnsi="Raleway" w:cs="AvantGardeITCbyBT-Demi"/>
          <w:b/>
          <w:bCs/>
          <w:color w:val="000000"/>
        </w:rPr>
        <w:t xml:space="preserve"> </w:t>
      </w:r>
      <w:r w:rsidRPr="00697E80">
        <w:rPr>
          <w:rFonts w:ascii="Raleway" w:hAnsi="Raleway" w:cs="AvantGardeITCbyBT-Demi"/>
          <w:b/>
          <w:bCs/>
          <w:color w:val="000000"/>
        </w:rPr>
        <w:t>vacancies in the public sector</w:t>
      </w:r>
      <w:r w:rsidRPr="00960874">
        <w:rPr>
          <w:rFonts w:ascii="Raleway" w:hAnsi="Raleway" w:cs="AvantGardeITCbyBT-Book"/>
          <w:color w:val="000000"/>
        </w:rPr>
        <w:t>. This could include</w:t>
      </w:r>
      <w:r w:rsidR="0027008F">
        <w:rPr>
          <w:rFonts w:ascii="Raleway" w:hAnsi="Raleway" w:cs="AvantGardeITCbyBT-Book"/>
          <w:color w:val="000000"/>
        </w:rPr>
        <w:t xml:space="preserve"> </w:t>
      </w:r>
      <w:r w:rsidRPr="00960874">
        <w:rPr>
          <w:rFonts w:ascii="Raleway" w:hAnsi="Raleway" w:cs="AvantGardeITCbyBT-Book"/>
          <w:color w:val="000000"/>
        </w:rPr>
        <w:t>those who have previously found it difficult to enter</w:t>
      </w:r>
      <w:r w:rsidR="0027008F">
        <w:rPr>
          <w:rFonts w:ascii="Raleway" w:hAnsi="Raleway" w:cs="AvantGardeITCbyBT-Book"/>
          <w:color w:val="000000"/>
        </w:rPr>
        <w:t xml:space="preserve"> </w:t>
      </w:r>
      <w:r w:rsidRPr="00960874">
        <w:rPr>
          <w:rFonts w:ascii="Raleway" w:hAnsi="Raleway" w:cs="AvantGardeITCbyBT-Book"/>
          <w:color w:val="000000"/>
        </w:rPr>
        <w:t>the labour market, including people with disabilities.</w:t>
      </w:r>
      <w:r w:rsidR="00697E80">
        <w:rPr>
          <w:rFonts w:ascii="Raleway" w:hAnsi="Raleway" w:cs="AvantGardeITCbyBT-Book"/>
          <w:color w:val="000000"/>
        </w:rPr>
        <w:t xml:space="preserve"> </w:t>
      </w:r>
      <w:r w:rsidRPr="00960874">
        <w:rPr>
          <w:rFonts w:ascii="Raleway" w:hAnsi="Raleway" w:cs="AvantGardeITCbyBT-Book"/>
          <w:color w:val="000000"/>
        </w:rPr>
        <w:t>Barts Health NHS Trust told the commission that they</w:t>
      </w:r>
      <w:r w:rsidR="00697E80">
        <w:rPr>
          <w:rFonts w:ascii="Raleway" w:hAnsi="Raleway" w:cs="AvantGardeITCbyBT-Book"/>
          <w:color w:val="000000"/>
        </w:rPr>
        <w:t xml:space="preserve"> </w:t>
      </w:r>
      <w:r w:rsidRPr="00960874">
        <w:rPr>
          <w:rFonts w:ascii="Raleway" w:hAnsi="Raleway" w:cs="AvantGardeITCbyBT-Book"/>
          <w:color w:val="000000"/>
        </w:rPr>
        <w:t>reach out to approximately 1,000 local people a</w:t>
      </w:r>
      <w:r w:rsidR="00697E80">
        <w:rPr>
          <w:rFonts w:ascii="Raleway" w:hAnsi="Raleway" w:cs="AvantGardeITCbyBT-Book"/>
          <w:color w:val="000000"/>
        </w:rPr>
        <w:t xml:space="preserve"> </w:t>
      </w:r>
      <w:r w:rsidRPr="00960874">
        <w:rPr>
          <w:rFonts w:ascii="Raleway" w:hAnsi="Raleway" w:cs="AvantGardeITCbyBT-Book"/>
          <w:color w:val="000000"/>
        </w:rPr>
        <w:t>year, some of whom they support getting job ready</w:t>
      </w:r>
      <w:r w:rsidR="00697E80">
        <w:rPr>
          <w:rFonts w:ascii="Raleway" w:hAnsi="Raleway" w:cs="AvantGardeITCbyBT-Book"/>
          <w:color w:val="000000"/>
        </w:rPr>
        <w:t xml:space="preserve"> </w:t>
      </w:r>
      <w:r w:rsidRPr="00960874">
        <w:rPr>
          <w:rFonts w:ascii="Raleway" w:hAnsi="Raleway" w:cs="AvantGardeITCbyBT-Book"/>
          <w:color w:val="000000"/>
        </w:rPr>
        <w:t>via placements and apprenticeships. However,</w:t>
      </w:r>
      <w:r w:rsidR="00697E80">
        <w:rPr>
          <w:rFonts w:ascii="Raleway" w:hAnsi="Raleway" w:cs="AvantGardeITCbyBT-Book"/>
          <w:color w:val="000000"/>
        </w:rPr>
        <w:t xml:space="preserve"> </w:t>
      </w:r>
      <w:r w:rsidRPr="00960874">
        <w:rPr>
          <w:rFonts w:ascii="Raleway" w:hAnsi="Raleway" w:cs="AvantGardeITCbyBT-Book"/>
          <w:color w:val="000000"/>
        </w:rPr>
        <w:t>people may need additional support to be job ready,</w:t>
      </w:r>
      <w:r w:rsidR="00697E80">
        <w:rPr>
          <w:rFonts w:ascii="Raleway" w:hAnsi="Raleway" w:cs="AvantGardeITCbyBT-Book"/>
          <w:color w:val="000000"/>
        </w:rPr>
        <w:t xml:space="preserve"> </w:t>
      </w:r>
      <w:r w:rsidRPr="00960874">
        <w:rPr>
          <w:rFonts w:ascii="Raleway" w:hAnsi="Raleway" w:cs="AvantGardeITCbyBT-Book"/>
          <w:color w:val="000000"/>
        </w:rPr>
        <w:t>including basic skills training. There is therefore also</w:t>
      </w:r>
      <w:r w:rsidR="00697E80">
        <w:rPr>
          <w:rFonts w:ascii="Raleway" w:hAnsi="Raleway" w:cs="AvantGardeITCbyBT-Book"/>
          <w:color w:val="000000"/>
        </w:rPr>
        <w:t xml:space="preserve"> </w:t>
      </w:r>
      <w:r w:rsidRPr="00960874">
        <w:rPr>
          <w:rFonts w:ascii="Raleway" w:hAnsi="Raleway" w:cs="AvantGardeITCbyBT-Book"/>
          <w:color w:val="000000"/>
        </w:rPr>
        <w:t>a potential opportunity for local education and skills</w:t>
      </w:r>
      <w:r w:rsidR="00697E80">
        <w:rPr>
          <w:rFonts w:ascii="Raleway" w:hAnsi="Raleway" w:cs="AvantGardeITCbyBT-Book"/>
          <w:color w:val="000000"/>
        </w:rPr>
        <w:t xml:space="preserve"> </w:t>
      </w:r>
      <w:r w:rsidRPr="00960874">
        <w:rPr>
          <w:rFonts w:ascii="Raleway" w:hAnsi="Raleway" w:cs="AvantGardeITCbyBT-Book"/>
          <w:color w:val="000000"/>
        </w:rPr>
        <w:t>providers to meet this demand. Additional investment</w:t>
      </w:r>
      <w:r w:rsidR="00697E80">
        <w:rPr>
          <w:rFonts w:ascii="Raleway" w:hAnsi="Raleway" w:cs="AvantGardeITCbyBT-Book"/>
          <w:color w:val="000000"/>
        </w:rPr>
        <w:t xml:space="preserve"> </w:t>
      </w:r>
      <w:r w:rsidRPr="00960874">
        <w:rPr>
          <w:rFonts w:ascii="Raleway" w:hAnsi="Raleway" w:cs="AvantGardeITCbyBT-Book"/>
          <w:color w:val="000000"/>
        </w:rPr>
        <w:t>would be needed.</w:t>
      </w:r>
    </w:p>
    <w:p w14:paraId="28EFBB27" w14:textId="77777777" w:rsidR="00697E80" w:rsidRDefault="00697E80" w:rsidP="00AC0FAA">
      <w:pPr>
        <w:autoSpaceDE w:val="0"/>
        <w:autoSpaceDN w:val="0"/>
        <w:adjustRightInd w:val="0"/>
        <w:spacing w:after="0" w:line="240" w:lineRule="auto"/>
        <w:rPr>
          <w:rFonts w:ascii="Raleway" w:hAnsi="Raleway" w:cs="AvantGardeITCbyBT-Book"/>
          <w:color w:val="000000"/>
        </w:rPr>
      </w:pPr>
    </w:p>
    <w:p w14:paraId="48BEF74F" w14:textId="456BCA67" w:rsidR="00AC0FAA" w:rsidRPr="00960874" w:rsidRDefault="00AC0FAA" w:rsidP="00AC0FAA">
      <w:pPr>
        <w:autoSpaceDE w:val="0"/>
        <w:autoSpaceDN w:val="0"/>
        <w:adjustRightInd w:val="0"/>
        <w:spacing w:after="0" w:line="240" w:lineRule="auto"/>
        <w:rPr>
          <w:rFonts w:ascii="Raleway" w:hAnsi="Raleway" w:cs="AvantGardeITCbyBT-Book"/>
          <w:color w:val="000000"/>
        </w:rPr>
      </w:pPr>
      <w:r w:rsidRPr="00960874">
        <w:rPr>
          <w:rFonts w:ascii="Raleway" w:hAnsi="Raleway" w:cs="AvantGardeITCbyBT-Book"/>
          <w:color w:val="000000"/>
        </w:rPr>
        <w:t>Two organisations told the commission how they were</w:t>
      </w:r>
      <w:r w:rsidR="00697E80">
        <w:rPr>
          <w:rFonts w:ascii="Raleway" w:hAnsi="Raleway" w:cs="AvantGardeITCbyBT-Book"/>
          <w:color w:val="000000"/>
        </w:rPr>
        <w:t xml:space="preserve"> </w:t>
      </w:r>
      <w:r w:rsidRPr="00960874">
        <w:rPr>
          <w:rFonts w:ascii="Raleway" w:hAnsi="Raleway" w:cs="AvantGardeITCbyBT-Book"/>
          <w:color w:val="000000"/>
        </w:rPr>
        <w:t>developing their talent pool. This included reviewing</w:t>
      </w:r>
      <w:r w:rsidR="00697E80">
        <w:rPr>
          <w:rFonts w:ascii="Raleway" w:hAnsi="Raleway" w:cs="AvantGardeITCbyBT-Book"/>
          <w:color w:val="000000"/>
        </w:rPr>
        <w:t xml:space="preserve"> </w:t>
      </w:r>
      <w:r w:rsidRPr="00960874">
        <w:rPr>
          <w:rFonts w:ascii="Raleway" w:hAnsi="Raleway" w:cs="AvantGardeITCbyBT-Book"/>
          <w:color w:val="000000"/>
        </w:rPr>
        <w:t>training, staff development and performance</w:t>
      </w:r>
      <w:r w:rsidR="00697E80">
        <w:rPr>
          <w:rFonts w:ascii="Raleway" w:hAnsi="Raleway" w:cs="AvantGardeITCbyBT-Book"/>
          <w:color w:val="000000"/>
        </w:rPr>
        <w:t xml:space="preserve"> </w:t>
      </w:r>
      <w:r w:rsidRPr="00960874">
        <w:rPr>
          <w:rFonts w:ascii="Raleway" w:hAnsi="Raleway" w:cs="AvantGardeITCbyBT-Book"/>
          <w:color w:val="000000"/>
        </w:rPr>
        <w:t>management, scaling up internal secondments and</w:t>
      </w:r>
      <w:r w:rsidR="00697E80">
        <w:rPr>
          <w:rFonts w:ascii="Raleway" w:hAnsi="Raleway" w:cs="AvantGardeITCbyBT-Book"/>
          <w:color w:val="000000"/>
        </w:rPr>
        <w:t xml:space="preserve"> </w:t>
      </w:r>
      <w:r w:rsidRPr="00960874">
        <w:rPr>
          <w:rFonts w:ascii="Raleway" w:hAnsi="Raleway" w:cs="AvantGardeITCbyBT-Book"/>
          <w:color w:val="000000"/>
        </w:rPr>
        <w:t>building on apprenticeship and graduate schemes</w:t>
      </w:r>
      <w:r w:rsidR="00697E80">
        <w:rPr>
          <w:rFonts w:ascii="Raleway" w:hAnsi="Raleway" w:cs="AvantGardeITCbyBT-Book"/>
          <w:color w:val="000000"/>
        </w:rPr>
        <w:t xml:space="preserve"> </w:t>
      </w:r>
      <w:r w:rsidRPr="00960874">
        <w:rPr>
          <w:rFonts w:ascii="Raleway" w:hAnsi="Raleway" w:cs="AvantGardeITCbyBT-Book"/>
          <w:color w:val="000000"/>
        </w:rPr>
        <w:t>to create a steady pipeline of local, highly capable</w:t>
      </w:r>
      <w:r w:rsidR="00697E80">
        <w:rPr>
          <w:rFonts w:ascii="Raleway" w:hAnsi="Raleway" w:cs="AvantGardeITCbyBT-Book"/>
          <w:color w:val="000000"/>
        </w:rPr>
        <w:t xml:space="preserve"> </w:t>
      </w:r>
      <w:r w:rsidRPr="00960874">
        <w:rPr>
          <w:rFonts w:ascii="Raleway" w:hAnsi="Raleway" w:cs="AvantGardeITCbyBT-Book"/>
          <w:color w:val="000000"/>
        </w:rPr>
        <w:t>talent.</w:t>
      </w:r>
    </w:p>
    <w:p w14:paraId="58DDF153" w14:textId="77777777" w:rsidR="00697E80" w:rsidRDefault="00697E80" w:rsidP="00AC0FAA">
      <w:pPr>
        <w:autoSpaceDE w:val="0"/>
        <w:autoSpaceDN w:val="0"/>
        <w:adjustRightInd w:val="0"/>
        <w:spacing w:after="0" w:line="240" w:lineRule="auto"/>
        <w:rPr>
          <w:rFonts w:ascii="Raleway" w:hAnsi="Raleway" w:cs="AvantGardeITCbyBT-Demi"/>
          <w:color w:val="000000"/>
        </w:rPr>
      </w:pPr>
    </w:p>
    <w:p w14:paraId="421B3A4D" w14:textId="50259581" w:rsidR="00AC0FAA" w:rsidRPr="00960874" w:rsidRDefault="00AC0FAA" w:rsidP="00AC0FAA">
      <w:pPr>
        <w:autoSpaceDE w:val="0"/>
        <w:autoSpaceDN w:val="0"/>
        <w:adjustRightInd w:val="0"/>
        <w:spacing w:after="0" w:line="240" w:lineRule="auto"/>
        <w:rPr>
          <w:rFonts w:ascii="Raleway" w:hAnsi="Raleway" w:cs="AvantGardeITCbyBT-Book"/>
          <w:color w:val="000000"/>
        </w:rPr>
      </w:pPr>
      <w:r w:rsidRPr="00E826C6">
        <w:rPr>
          <w:rFonts w:ascii="Raleway" w:hAnsi="Raleway" w:cs="AvantGardeITCbyBT-Demi"/>
          <w:b/>
          <w:bCs/>
          <w:color w:val="000000"/>
        </w:rPr>
        <w:t>Reduction in talent mobility</w:t>
      </w:r>
      <w:r w:rsidRPr="00960874">
        <w:rPr>
          <w:rFonts w:ascii="Raleway" w:hAnsi="Raleway" w:cs="AvantGardeITCbyBT-Demi"/>
          <w:color w:val="000000"/>
        </w:rPr>
        <w:t xml:space="preserve"> </w:t>
      </w:r>
      <w:r w:rsidRPr="00960874">
        <w:rPr>
          <w:rFonts w:ascii="Raleway" w:hAnsi="Raleway" w:cs="AvantGardeITCbyBT-Book"/>
          <w:color w:val="000000"/>
        </w:rPr>
        <w:t>between the UK and EU</w:t>
      </w:r>
      <w:r w:rsidR="00697E80">
        <w:rPr>
          <w:rFonts w:ascii="Raleway" w:hAnsi="Raleway" w:cs="AvantGardeITCbyBT-Book"/>
          <w:color w:val="000000"/>
        </w:rPr>
        <w:t xml:space="preserve"> </w:t>
      </w:r>
      <w:r w:rsidRPr="00960874">
        <w:rPr>
          <w:rFonts w:ascii="Raleway" w:hAnsi="Raleway" w:cs="AvantGardeITCbyBT-Book"/>
          <w:color w:val="000000"/>
        </w:rPr>
        <w:t>could impact the local public sector. Some witnesses</w:t>
      </w:r>
      <w:r w:rsidR="00697E80">
        <w:rPr>
          <w:rFonts w:ascii="Raleway" w:hAnsi="Raleway" w:cs="AvantGardeITCbyBT-Book"/>
          <w:color w:val="000000"/>
        </w:rPr>
        <w:t xml:space="preserve"> </w:t>
      </w:r>
      <w:r w:rsidRPr="00960874">
        <w:rPr>
          <w:rFonts w:ascii="Raleway" w:hAnsi="Raleway" w:cs="AvantGardeITCbyBT-Book"/>
          <w:color w:val="000000"/>
        </w:rPr>
        <w:t>expressed concern about the potential loss of access</w:t>
      </w:r>
      <w:r w:rsidR="00697E80">
        <w:rPr>
          <w:rFonts w:ascii="Raleway" w:hAnsi="Raleway" w:cs="AvantGardeITCbyBT-Book"/>
          <w:color w:val="000000"/>
        </w:rPr>
        <w:t xml:space="preserve"> </w:t>
      </w:r>
      <w:r w:rsidRPr="00960874">
        <w:rPr>
          <w:rFonts w:ascii="Raleway" w:hAnsi="Raleway" w:cs="AvantGardeITCbyBT-Book"/>
          <w:color w:val="000000"/>
        </w:rPr>
        <w:t>to EU research and student mobility schemes. This</w:t>
      </w:r>
      <w:r w:rsidR="00697E80">
        <w:rPr>
          <w:rFonts w:ascii="Raleway" w:hAnsi="Raleway" w:cs="AvantGardeITCbyBT-Book"/>
          <w:color w:val="000000"/>
        </w:rPr>
        <w:t xml:space="preserve"> </w:t>
      </w:r>
      <w:r w:rsidRPr="00960874">
        <w:rPr>
          <w:rFonts w:ascii="Raleway" w:hAnsi="Raleway" w:cs="AvantGardeITCbyBT-Book"/>
          <w:color w:val="000000"/>
        </w:rPr>
        <w:t>may prevent talented individuals from taking part</w:t>
      </w:r>
      <w:r w:rsidR="00697E80">
        <w:rPr>
          <w:rFonts w:ascii="Raleway" w:hAnsi="Raleway" w:cs="AvantGardeITCbyBT-Book"/>
          <w:color w:val="000000"/>
        </w:rPr>
        <w:t xml:space="preserve"> </w:t>
      </w:r>
      <w:r w:rsidRPr="00960874">
        <w:rPr>
          <w:rFonts w:ascii="Raleway" w:hAnsi="Raleway" w:cs="AvantGardeITCbyBT-Book"/>
          <w:color w:val="000000"/>
        </w:rPr>
        <w:t>in research or study programmes in the UK and</w:t>
      </w:r>
      <w:r w:rsidR="00697E80">
        <w:rPr>
          <w:rFonts w:ascii="Raleway" w:hAnsi="Raleway" w:cs="AvantGardeITCbyBT-Book"/>
          <w:color w:val="000000"/>
        </w:rPr>
        <w:t xml:space="preserve"> </w:t>
      </w:r>
      <w:r w:rsidRPr="00960874">
        <w:rPr>
          <w:rFonts w:ascii="Raleway" w:hAnsi="Raleway" w:cs="AvantGardeITCbyBT-Book"/>
          <w:color w:val="000000"/>
        </w:rPr>
        <w:t>vice versa. In their written submission, Queen Mary</w:t>
      </w:r>
      <w:r w:rsidR="00E826C6">
        <w:rPr>
          <w:rFonts w:ascii="Raleway" w:hAnsi="Raleway" w:cs="AvantGardeITCbyBT-Book"/>
          <w:color w:val="000000"/>
        </w:rPr>
        <w:t xml:space="preserve"> </w:t>
      </w:r>
      <w:r w:rsidRPr="00960874">
        <w:rPr>
          <w:rFonts w:ascii="Raleway" w:hAnsi="Raleway" w:cs="AvantGardeITCbyBT-Book"/>
          <w:color w:val="000000"/>
        </w:rPr>
        <w:t>University of London stated that 10 per cent of their</w:t>
      </w:r>
      <w:r w:rsidR="00E826C6">
        <w:rPr>
          <w:rFonts w:ascii="Raleway" w:hAnsi="Raleway" w:cs="AvantGardeITCbyBT-Book"/>
          <w:color w:val="000000"/>
        </w:rPr>
        <w:t xml:space="preserve"> </w:t>
      </w:r>
      <w:r w:rsidRPr="00960874">
        <w:rPr>
          <w:rFonts w:ascii="Raleway" w:hAnsi="Raleway" w:cs="AvantGardeITCbyBT-Book"/>
          <w:color w:val="000000"/>
        </w:rPr>
        <w:t>research income came from programmes funded</w:t>
      </w:r>
      <w:r w:rsidR="00E826C6">
        <w:rPr>
          <w:rFonts w:ascii="Raleway" w:hAnsi="Raleway" w:cs="AvantGardeITCbyBT-Book"/>
          <w:color w:val="000000"/>
        </w:rPr>
        <w:t xml:space="preserve"> </w:t>
      </w:r>
      <w:r w:rsidRPr="00960874">
        <w:rPr>
          <w:rFonts w:ascii="Raleway" w:hAnsi="Raleway" w:cs="AvantGardeITCbyBT-Book"/>
          <w:color w:val="000000"/>
        </w:rPr>
        <w:t>by the European Union. This funding can also support</w:t>
      </w:r>
      <w:r w:rsidR="00E826C6">
        <w:rPr>
          <w:rFonts w:ascii="Raleway" w:hAnsi="Raleway" w:cs="AvantGardeITCbyBT-Book"/>
          <w:color w:val="000000"/>
        </w:rPr>
        <w:t xml:space="preserve"> </w:t>
      </w:r>
      <w:r w:rsidRPr="00960874">
        <w:rPr>
          <w:rFonts w:ascii="Raleway" w:hAnsi="Raleway" w:cs="AvantGardeITCbyBT-Book"/>
          <w:color w:val="000000"/>
        </w:rPr>
        <w:t>junior academics early in their career, allowing them</w:t>
      </w:r>
      <w:r w:rsidR="00E826C6">
        <w:rPr>
          <w:rFonts w:ascii="Raleway" w:hAnsi="Raleway" w:cs="AvantGardeITCbyBT-Book"/>
          <w:color w:val="000000"/>
        </w:rPr>
        <w:t xml:space="preserve"> </w:t>
      </w:r>
      <w:r w:rsidRPr="00960874">
        <w:rPr>
          <w:rFonts w:ascii="Raleway" w:hAnsi="Raleway" w:cs="AvantGardeITCbyBT-Book"/>
          <w:color w:val="000000"/>
        </w:rPr>
        <w:t>to benefit from both domestic and international</w:t>
      </w:r>
      <w:r w:rsidR="00E826C6">
        <w:rPr>
          <w:rFonts w:ascii="Raleway" w:hAnsi="Raleway" w:cs="AvantGardeITCbyBT-Book"/>
          <w:color w:val="000000"/>
        </w:rPr>
        <w:t xml:space="preserve"> </w:t>
      </w:r>
      <w:r w:rsidRPr="00960874">
        <w:rPr>
          <w:rFonts w:ascii="Raleway" w:hAnsi="Raleway" w:cs="AvantGardeITCbyBT-Book"/>
          <w:color w:val="000000"/>
        </w:rPr>
        <w:t>collaboration.</w:t>
      </w:r>
    </w:p>
    <w:p w14:paraId="22DD3FCB" w14:textId="77777777" w:rsidR="00EB1CDC" w:rsidRDefault="00EB1CDC" w:rsidP="00AC0FAA">
      <w:pPr>
        <w:autoSpaceDE w:val="0"/>
        <w:autoSpaceDN w:val="0"/>
        <w:adjustRightInd w:val="0"/>
        <w:spacing w:after="0" w:line="240" w:lineRule="auto"/>
        <w:rPr>
          <w:rFonts w:ascii="Raleway" w:hAnsi="Raleway" w:cs="AvantGardeITCbyBT-Book"/>
          <w:color w:val="000000"/>
        </w:rPr>
      </w:pPr>
    </w:p>
    <w:p w14:paraId="605C7E86" w14:textId="15FA5BD3" w:rsidR="00AC0FAA" w:rsidRDefault="00AC0FAA" w:rsidP="00AC0FAA">
      <w:pPr>
        <w:autoSpaceDE w:val="0"/>
        <w:autoSpaceDN w:val="0"/>
        <w:adjustRightInd w:val="0"/>
        <w:spacing w:after="0" w:line="240" w:lineRule="auto"/>
        <w:rPr>
          <w:rFonts w:ascii="Raleway" w:hAnsi="Raleway" w:cs="AvantGardeITCbyBT-Book"/>
          <w:color w:val="000000"/>
        </w:rPr>
      </w:pPr>
      <w:r w:rsidRPr="00960874">
        <w:rPr>
          <w:rFonts w:ascii="Raleway" w:hAnsi="Raleway" w:cs="AvantGardeITCbyBT-Book"/>
          <w:color w:val="000000"/>
        </w:rPr>
        <w:t>There is uncertainty about future access to the EU</w:t>
      </w:r>
      <w:r w:rsidR="00EB1CDC">
        <w:rPr>
          <w:rFonts w:ascii="Raleway" w:hAnsi="Raleway" w:cs="AvantGardeITCbyBT-Book"/>
          <w:color w:val="000000"/>
        </w:rPr>
        <w:t xml:space="preserve"> </w:t>
      </w:r>
      <w:r w:rsidRPr="00960874">
        <w:rPr>
          <w:rFonts w:ascii="Raleway" w:hAnsi="Raleway" w:cs="AvantGardeITCbyBT-Book"/>
          <w:color w:val="000000"/>
        </w:rPr>
        <w:t>funded Erasmus exchange programme. Witnesses</w:t>
      </w:r>
      <w:r w:rsidR="00EB1CDC">
        <w:rPr>
          <w:rFonts w:ascii="Raleway" w:hAnsi="Raleway" w:cs="AvantGardeITCbyBT-Book"/>
          <w:color w:val="000000"/>
        </w:rPr>
        <w:t xml:space="preserve"> </w:t>
      </w:r>
      <w:r w:rsidRPr="00960874">
        <w:rPr>
          <w:rFonts w:ascii="Raleway" w:hAnsi="Raleway" w:cs="AvantGardeITCbyBT-Book"/>
          <w:color w:val="000000"/>
        </w:rPr>
        <w:t>stated that the programme was particularly beneficial</w:t>
      </w:r>
      <w:r w:rsidR="00EB1CDC">
        <w:rPr>
          <w:rFonts w:ascii="Raleway" w:hAnsi="Raleway" w:cs="AvantGardeITCbyBT-Book"/>
          <w:color w:val="000000"/>
        </w:rPr>
        <w:t xml:space="preserve"> </w:t>
      </w:r>
      <w:r w:rsidRPr="00960874">
        <w:rPr>
          <w:rFonts w:ascii="Raleway" w:hAnsi="Raleway" w:cs="AvantGardeITCbyBT-Book"/>
          <w:color w:val="000000"/>
        </w:rPr>
        <w:t>for students from low income backgrounds who were</w:t>
      </w:r>
      <w:r w:rsidR="00EB1CDC">
        <w:rPr>
          <w:rFonts w:ascii="Raleway" w:hAnsi="Raleway" w:cs="AvantGardeITCbyBT-Book"/>
          <w:color w:val="000000"/>
        </w:rPr>
        <w:t xml:space="preserve"> </w:t>
      </w:r>
      <w:r w:rsidRPr="00960874">
        <w:rPr>
          <w:rFonts w:ascii="Raleway" w:hAnsi="Raleway" w:cs="AvantGardeITCbyBT-Book"/>
          <w:color w:val="000000"/>
        </w:rPr>
        <w:t>able to enhance career prospects by taking part.</w:t>
      </w:r>
    </w:p>
    <w:p w14:paraId="61601CFC" w14:textId="40A168B2" w:rsidR="00960874" w:rsidRDefault="00960874" w:rsidP="00AC0FAA">
      <w:pPr>
        <w:autoSpaceDE w:val="0"/>
        <w:autoSpaceDN w:val="0"/>
        <w:adjustRightInd w:val="0"/>
        <w:spacing w:after="0" w:line="240" w:lineRule="auto"/>
        <w:rPr>
          <w:rFonts w:ascii="Raleway" w:hAnsi="Raleway" w:cs="AvantGardeITCbyBT-Book"/>
          <w:color w:val="000000"/>
        </w:rPr>
      </w:pPr>
    </w:p>
    <w:p w14:paraId="0B3A539A" w14:textId="77777777" w:rsidR="00EB1CDC" w:rsidRPr="00960874" w:rsidRDefault="00EB1CDC" w:rsidP="00AC0FAA">
      <w:pPr>
        <w:autoSpaceDE w:val="0"/>
        <w:autoSpaceDN w:val="0"/>
        <w:adjustRightInd w:val="0"/>
        <w:spacing w:after="0" w:line="240" w:lineRule="auto"/>
        <w:rPr>
          <w:rFonts w:ascii="Raleway" w:hAnsi="Raleway" w:cs="AvantGardeITCbyBT-Book"/>
          <w:color w:val="000000"/>
        </w:rPr>
      </w:pPr>
    </w:p>
    <w:p w14:paraId="576EC9A6" w14:textId="77777777"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“We are encouraging academics</w:t>
      </w:r>
    </w:p>
    <w:p w14:paraId="503ABF85" w14:textId="77777777"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and researchers to keep on applying</w:t>
      </w:r>
    </w:p>
    <w:p w14:paraId="78D21F77" w14:textId="77777777"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for European research money – but it</w:t>
      </w:r>
    </w:p>
    <w:p w14:paraId="300E0361" w14:textId="77777777"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is becoming harder because of the</w:t>
      </w:r>
    </w:p>
    <w:p w14:paraId="24A4707D" w14:textId="77777777"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levels of uncertainty about what kind</w:t>
      </w:r>
    </w:p>
    <w:p w14:paraId="537C337E" w14:textId="77777777"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of deal we are going to get and what</w:t>
      </w:r>
    </w:p>
    <w:p w14:paraId="5ED03892" w14:textId="77777777"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kind of future access we are going to</w:t>
      </w:r>
    </w:p>
    <w:p w14:paraId="75172409" w14:textId="77777777"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get to funding programmes.”</w:t>
      </w:r>
    </w:p>
    <w:p w14:paraId="13CE55CC" w14:textId="77777777" w:rsidR="00AC0FAA" w:rsidRPr="006A4F2D" w:rsidRDefault="00AC0FAA" w:rsidP="00AC0FAA">
      <w:pPr>
        <w:autoSpaceDE w:val="0"/>
        <w:autoSpaceDN w:val="0"/>
        <w:adjustRightInd w:val="0"/>
        <w:spacing w:after="0" w:line="240" w:lineRule="auto"/>
        <w:rPr>
          <w:rFonts w:ascii="AvantGardeITCbyBT-Medium" w:hAnsi="AvantGardeITCbyBT-Medium" w:cs="AvantGardeITCbyBT-Medium"/>
          <w:b/>
          <w:bCs/>
          <w:color w:val="0070C0"/>
          <w:sz w:val="28"/>
          <w:szCs w:val="28"/>
        </w:rPr>
      </w:pPr>
      <w:r w:rsidRPr="006A4F2D">
        <w:rPr>
          <w:rFonts w:ascii="AvantGardeITCbyBT-Medium" w:hAnsi="AvantGardeITCbyBT-Medium" w:cs="AvantGardeITCbyBT-Medium"/>
          <w:b/>
          <w:bCs/>
          <w:color w:val="0070C0"/>
          <w:sz w:val="28"/>
          <w:szCs w:val="28"/>
        </w:rPr>
        <w:t>Vicky Byers, Queen Mary University</w:t>
      </w:r>
    </w:p>
    <w:p w14:paraId="6DBE3591" w14:textId="3F44CF61" w:rsidR="00AC0FAA" w:rsidRPr="006A4F2D" w:rsidRDefault="00AC0FAA" w:rsidP="00AC0FAA">
      <w:pPr>
        <w:autoSpaceDE w:val="0"/>
        <w:autoSpaceDN w:val="0"/>
        <w:adjustRightInd w:val="0"/>
        <w:spacing w:after="0" w:line="240" w:lineRule="auto"/>
        <w:rPr>
          <w:rFonts w:ascii="AvantGardeITCbyBT-Medium" w:hAnsi="AvantGardeITCbyBT-Medium" w:cs="AvantGardeITCbyBT-Medium"/>
          <w:b/>
          <w:bCs/>
          <w:color w:val="0070C0"/>
          <w:sz w:val="28"/>
          <w:szCs w:val="28"/>
        </w:rPr>
      </w:pPr>
      <w:r w:rsidRPr="006A4F2D">
        <w:rPr>
          <w:rFonts w:ascii="AvantGardeITCbyBT-Medium" w:hAnsi="AvantGardeITCbyBT-Medium" w:cs="AvantGardeITCbyBT-Medium"/>
          <w:b/>
          <w:bCs/>
          <w:color w:val="0070C0"/>
          <w:sz w:val="28"/>
          <w:szCs w:val="28"/>
        </w:rPr>
        <w:t>of London</w:t>
      </w:r>
    </w:p>
    <w:p w14:paraId="4DD4A24A" w14:textId="77777777" w:rsidR="00960874" w:rsidRPr="006A4F2D" w:rsidRDefault="00960874" w:rsidP="00AC0FAA">
      <w:pPr>
        <w:autoSpaceDE w:val="0"/>
        <w:autoSpaceDN w:val="0"/>
        <w:adjustRightInd w:val="0"/>
        <w:spacing w:after="0" w:line="240" w:lineRule="auto"/>
        <w:rPr>
          <w:rFonts w:ascii="AvantGardeITCbyBT-Medium" w:hAnsi="AvantGardeITCbyBT-Medium" w:cs="AvantGardeITCbyBT-Medium"/>
          <w:color w:val="0070C0"/>
          <w:sz w:val="28"/>
          <w:szCs w:val="28"/>
        </w:rPr>
      </w:pPr>
    </w:p>
    <w:p w14:paraId="67A5663A" w14:textId="77770A4C" w:rsidR="00AC0FAA" w:rsidRPr="00960874" w:rsidRDefault="00AC0FAA" w:rsidP="00AC0FAA">
      <w:pPr>
        <w:autoSpaceDE w:val="0"/>
        <w:autoSpaceDN w:val="0"/>
        <w:adjustRightInd w:val="0"/>
        <w:spacing w:after="0" w:line="240" w:lineRule="auto"/>
        <w:rPr>
          <w:rFonts w:ascii="Raleway" w:hAnsi="Raleway" w:cs="AvantGardeITCbyBT-Book"/>
          <w:color w:val="000000"/>
        </w:rPr>
      </w:pPr>
      <w:r w:rsidRPr="00960874">
        <w:rPr>
          <w:rFonts w:ascii="Raleway" w:hAnsi="Raleway" w:cs="AvantGardeITCbyBT-Book"/>
          <w:color w:val="000000"/>
        </w:rPr>
        <w:t xml:space="preserve">As is the case for the private sector, </w:t>
      </w:r>
      <w:r w:rsidRPr="009A5902">
        <w:rPr>
          <w:rFonts w:ascii="Raleway" w:hAnsi="Raleway" w:cs="AvantGardeITCbyBT-Demi"/>
          <w:b/>
          <w:bCs/>
          <w:color w:val="000000"/>
        </w:rPr>
        <w:t>there will be</w:t>
      </w:r>
      <w:r w:rsidR="009A5902" w:rsidRPr="009A5902">
        <w:rPr>
          <w:rFonts w:ascii="Raleway" w:hAnsi="Raleway" w:cs="AvantGardeITCbyBT-Demi"/>
          <w:b/>
          <w:bCs/>
          <w:color w:val="000000"/>
        </w:rPr>
        <w:t xml:space="preserve"> </w:t>
      </w:r>
      <w:r w:rsidRPr="009A5902">
        <w:rPr>
          <w:rFonts w:ascii="Raleway" w:hAnsi="Raleway" w:cs="AvantGardeITCbyBT-Demi"/>
          <w:b/>
          <w:bCs/>
          <w:color w:val="000000"/>
        </w:rPr>
        <w:t xml:space="preserve">supply chain impacts </w:t>
      </w:r>
      <w:r w:rsidRPr="00960874">
        <w:rPr>
          <w:rFonts w:ascii="Raleway" w:hAnsi="Raleway" w:cs="AvantGardeITCbyBT-Book"/>
          <w:color w:val="000000"/>
        </w:rPr>
        <w:t>for public sector organisations.</w:t>
      </w:r>
      <w:r w:rsidR="003D23D2">
        <w:rPr>
          <w:rFonts w:ascii="Raleway" w:hAnsi="Raleway" w:cs="AvantGardeITCbyBT-Book"/>
          <w:color w:val="000000"/>
        </w:rPr>
        <w:t xml:space="preserve"> </w:t>
      </w:r>
      <w:r w:rsidRPr="00960874">
        <w:rPr>
          <w:rFonts w:ascii="Raleway" w:hAnsi="Raleway" w:cs="AvantGardeITCbyBT-Book"/>
          <w:color w:val="000000"/>
        </w:rPr>
        <w:t>Research by the Chartered Institute for Public Finance</w:t>
      </w:r>
      <w:r w:rsidR="003D23D2">
        <w:rPr>
          <w:rFonts w:ascii="Raleway" w:hAnsi="Raleway" w:cs="AvantGardeITCbyBT-Book"/>
          <w:color w:val="000000"/>
        </w:rPr>
        <w:t xml:space="preserve"> </w:t>
      </w:r>
      <w:r w:rsidRPr="00960874">
        <w:rPr>
          <w:rFonts w:ascii="Raleway" w:hAnsi="Raleway" w:cs="AvantGardeITCbyBT-Book"/>
          <w:color w:val="000000"/>
        </w:rPr>
        <w:t>and Accountancy (CIPFA) indicates that a drop in the</w:t>
      </w:r>
      <w:r w:rsidR="003D23D2">
        <w:rPr>
          <w:rFonts w:ascii="Raleway" w:hAnsi="Raleway" w:cs="AvantGardeITCbyBT-Book"/>
          <w:color w:val="000000"/>
        </w:rPr>
        <w:t xml:space="preserve"> </w:t>
      </w:r>
      <w:r w:rsidRPr="00960874">
        <w:rPr>
          <w:rFonts w:ascii="Raleway" w:hAnsi="Raleway" w:cs="AvantGardeITCbyBT-Book"/>
          <w:color w:val="000000"/>
        </w:rPr>
        <w:t>value of sterling since the referendum has increased</w:t>
      </w:r>
      <w:r w:rsidR="003D23D2">
        <w:rPr>
          <w:rFonts w:ascii="Raleway" w:hAnsi="Raleway" w:cs="AvantGardeITCbyBT-Book"/>
          <w:color w:val="000000"/>
        </w:rPr>
        <w:t xml:space="preserve"> </w:t>
      </w:r>
      <w:r w:rsidRPr="00960874">
        <w:rPr>
          <w:rFonts w:ascii="Raleway" w:hAnsi="Raleway" w:cs="AvantGardeITCbyBT-Book"/>
          <w:color w:val="000000"/>
        </w:rPr>
        <w:t>the cost of imported products and services for the</w:t>
      </w:r>
      <w:r w:rsidR="003D23D2">
        <w:rPr>
          <w:rFonts w:ascii="Raleway" w:hAnsi="Raleway" w:cs="AvantGardeITCbyBT-Book"/>
          <w:color w:val="000000"/>
        </w:rPr>
        <w:t xml:space="preserve"> </w:t>
      </w:r>
      <w:r w:rsidRPr="00960874">
        <w:rPr>
          <w:rFonts w:ascii="Raleway" w:hAnsi="Raleway" w:cs="AvantGardeITCbyBT-Book"/>
          <w:color w:val="000000"/>
        </w:rPr>
        <w:t>public sector. In a hard Brexit scenario, additional tariffs</w:t>
      </w:r>
      <w:r w:rsidR="003D23D2">
        <w:rPr>
          <w:rFonts w:ascii="Raleway" w:hAnsi="Raleway" w:cs="AvantGardeITCbyBT-Book"/>
          <w:color w:val="000000"/>
        </w:rPr>
        <w:t xml:space="preserve"> </w:t>
      </w:r>
      <w:r w:rsidRPr="00960874">
        <w:rPr>
          <w:rFonts w:ascii="Raleway" w:hAnsi="Raleway" w:cs="AvantGardeITCbyBT-Book"/>
          <w:color w:val="000000"/>
        </w:rPr>
        <w:t>and customs checks would further increase costs.</w:t>
      </w:r>
    </w:p>
    <w:p w14:paraId="67813343" w14:textId="77777777" w:rsidR="003D23D2" w:rsidRDefault="003D23D2" w:rsidP="00AC0FAA">
      <w:pPr>
        <w:autoSpaceDE w:val="0"/>
        <w:autoSpaceDN w:val="0"/>
        <w:adjustRightInd w:val="0"/>
        <w:spacing w:after="0" w:line="240" w:lineRule="auto"/>
        <w:rPr>
          <w:rFonts w:ascii="Raleway" w:hAnsi="Raleway" w:cs="AvantGardeITCbyBT-Book"/>
          <w:color w:val="000000"/>
        </w:rPr>
      </w:pPr>
    </w:p>
    <w:p w14:paraId="716470CE" w14:textId="5F09D52A" w:rsidR="00AC0FAA" w:rsidRDefault="00AC0FAA" w:rsidP="00AC0FAA">
      <w:pPr>
        <w:autoSpaceDE w:val="0"/>
        <w:autoSpaceDN w:val="0"/>
        <w:adjustRightInd w:val="0"/>
        <w:spacing w:after="0" w:line="240" w:lineRule="auto"/>
        <w:rPr>
          <w:rFonts w:ascii="Raleway" w:hAnsi="Raleway" w:cs="AvantGardeITCbyBT-Book"/>
          <w:color w:val="000000"/>
        </w:rPr>
      </w:pPr>
      <w:r w:rsidRPr="00960874">
        <w:rPr>
          <w:rFonts w:ascii="Raleway" w:hAnsi="Raleway" w:cs="AvantGardeITCbyBT-Book"/>
          <w:color w:val="000000"/>
        </w:rPr>
        <w:t>Several witnesses from local healthcare providers</w:t>
      </w:r>
      <w:r w:rsidR="003D23D2">
        <w:rPr>
          <w:rFonts w:ascii="Raleway" w:hAnsi="Raleway" w:cs="AvantGardeITCbyBT-Book"/>
          <w:color w:val="000000"/>
        </w:rPr>
        <w:t xml:space="preserve"> </w:t>
      </w:r>
      <w:r w:rsidRPr="00960874">
        <w:rPr>
          <w:rFonts w:ascii="Raleway" w:hAnsi="Raleway" w:cs="AvantGardeITCbyBT-Book"/>
          <w:color w:val="000000"/>
        </w:rPr>
        <w:t>were concerned about the procurement of essential</w:t>
      </w:r>
      <w:r w:rsidR="003D23D2">
        <w:rPr>
          <w:rFonts w:ascii="Raleway" w:hAnsi="Raleway" w:cs="AvantGardeITCbyBT-Book"/>
          <w:color w:val="000000"/>
        </w:rPr>
        <w:t xml:space="preserve"> </w:t>
      </w:r>
      <w:r w:rsidRPr="00960874">
        <w:rPr>
          <w:rFonts w:ascii="Raleway" w:hAnsi="Raleway" w:cs="AvantGardeITCbyBT-Book"/>
          <w:color w:val="000000"/>
        </w:rPr>
        <w:t>medicines and medical supplies. Stockpiling, which</w:t>
      </w:r>
      <w:r w:rsidR="003D23D2">
        <w:rPr>
          <w:rFonts w:ascii="Raleway" w:hAnsi="Raleway" w:cs="AvantGardeITCbyBT-Book"/>
          <w:color w:val="000000"/>
        </w:rPr>
        <w:t xml:space="preserve"> </w:t>
      </w:r>
      <w:r w:rsidRPr="00960874">
        <w:rPr>
          <w:rFonts w:ascii="Raleway" w:hAnsi="Raleway" w:cs="AvantGardeITCbyBT-Book"/>
          <w:color w:val="000000"/>
        </w:rPr>
        <w:t>has been recommended by the government as</w:t>
      </w:r>
      <w:r w:rsidR="003D23D2">
        <w:rPr>
          <w:rFonts w:ascii="Raleway" w:hAnsi="Raleway" w:cs="AvantGardeITCbyBT-Book"/>
          <w:color w:val="000000"/>
        </w:rPr>
        <w:t xml:space="preserve"> </w:t>
      </w:r>
      <w:r w:rsidRPr="00960874">
        <w:rPr>
          <w:rFonts w:ascii="Raleway" w:hAnsi="Raleway" w:cs="AvantGardeITCbyBT-Book"/>
          <w:color w:val="000000"/>
        </w:rPr>
        <w:t>a solution for short term supply chain disruption, is</w:t>
      </w:r>
      <w:r w:rsidR="003D23D2">
        <w:rPr>
          <w:rFonts w:ascii="Raleway" w:hAnsi="Raleway" w:cs="AvantGardeITCbyBT-Book"/>
          <w:color w:val="000000"/>
        </w:rPr>
        <w:t xml:space="preserve"> </w:t>
      </w:r>
      <w:r w:rsidRPr="00960874">
        <w:rPr>
          <w:rFonts w:ascii="Raleway" w:hAnsi="Raleway" w:cs="AvantGardeITCbyBT-Book"/>
          <w:color w:val="000000"/>
        </w:rPr>
        <w:t>not possible for some products with a short shelf life.</w:t>
      </w:r>
      <w:r w:rsidR="00EC54DB">
        <w:rPr>
          <w:rFonts w:ascii="Raleway" w:hAnsi="Raleway" w:cs="AvantGardeITCbyBT-Book"/>
          <w:color w:val="000000"/>
        </w:rPr>
        <w:t xml:space="preserve"> </w:t>
      </w:r>
      <w:r w:rsidRPr="00960874">
        <w:rPr>
          <w:rFonts w:ascii="Raleway" w:hAnsi="Raleway" w:cs="AvantGardeITCbyBT-Book"/>
          <w:color w:val="000000"/>
        </w:rPr>
        <w:t>This includes medical isotopes and blood products</w:t>
      </w:r>
      <w:r w:rsidR="00EC54DB">
        <w:rPr>
          <w:rFonts w:ascii="Raleway" w:hAnsi="Raleway" w:cs="AvantGardeITCbyBT-Book"/>
          <w:color w:val="000000"/>
        </w:rPr>
        <w:t xml:space="preserve"> </w:t>
      </w:r>
      <w:r w:rsidRPr="00960874">
        <w:rPr>
          <w:rFonts w:ascii="Raleway" w:hAnsi="Raleway" w:cs="AvantGardeITCbyBT-Book"/>
          <w:color w:val="000000"/>
        </w:rPr>
        <w:t>imported from the EU.</w:t>
      </w:r>
    </w:p>
    <w:p w14:paraId="23F3B6F9" w14:textId="77777777" w:rsidR="00EC54DB" w:rsidRPr="00960874" w:rsidRDefault="00EC54DB" w:rsidP="00AC0FAA">
      <w:pPr>
        <w:autoSpaceDE w:val="0"/>
        <w:autoSpaceDN w:val="0"/>
        <w:adjustRightInd w:val="0"/>
        <w:spacing w:after="0" w:line="240" w:lineRule="auto"/>
        <w:rPr>
          <w:rFonts w:ascii="Raleway" w:hAnsi="Raleway" w:cs="AvantGardeITCbyBT-Book"/>
          <w:color w:val="000000"/>
        </w:rPr>
      </w:pPr>
    </w:p>
    <w:p w14:paraId="43203D1B" w14:textId="1A219D5D" w:rsidR="00AC0FAA" w:rsidRDefault="00AC0FAA" w:rsidP="008A372E">
      <w:pPr>
        <w:autoSpaceDE w:val="0"/>
        <w:autoSpaceDN w:val="0"/>
        <w:adjustRightInd w:val="0"/>
        <w:spacing w:after="0" w:line="240" w:lineRule="auto"/>
        <w:rPr>
          <w:rFonts w:ascii="AvantGardeITCbyBT-Book" w:hAnsi="AvantGardeITCbyBT-Book" w:cs="AvantGardeITCbyBT-Book"/>
          <w:color w:val="000000"/>
          <w:sz w:val="20"/>
          <w:szCs w:val="20"/>
        </w:rPr>
      </w:pPr>
      <w:r w:rsidRPr="00960874">
        <w:rPr>
          <w:rFonts w:ascii="Raleway" w:hAnsi="Raleway" w:cs="AvantGardeITCbyBT-Book"/>
          <w:color w:val="000000"/>
        </w:rPr>
        <w:t>Local government receives significant amounts of</w:t>
      </w:r>
      <w:r w:rsidR="00EC54DB">
        <w:rPr>
          <w:rFonts w:ascii="Raleway" w:hAnsi="Raleway" w:cs="AvantGardeITCbyBT-Book"/>
          <w:color w:val="000000"/>
        </w:rPr>
        <w:t xml:space="preserve"> </w:t>
      </w:r>
      <w:r w:rsidRPr="00960874">
        <w:rPr>
          <w:rFonts w:ascii="Raleway" w:hAnsi="Raleway" w:cs="AvantGardeITCbyBT-Book"/>
          <w:color w:val="000000"/>
        </w:rPr>
        <w:t>funding through the EU’s Structural, Social and Regional</w:t>
      </w:r>
      <w:r w:rsidR="00EC54DB">
        <w:rPr>
          <w:rFonts w:ascii="Raleway" w:hAnsi="Raleway" w:cs="AvantGardeITCbyBT-Book"/>
          <w:color w:val="000000"/>
        </w:rPr>
        <w:t xml:space="preserve"> </w:t>
      </w:r>
      <w:r w:rsidRPr="00960874">
        <w:rPr>
          <w:rFonts w:ascii="Raleway" w:hAnsi="Raleway" w:cs="AvantGardeITCbyBT-Book"/>
          <w:color w:val="000000"/>
        </w:rPr>
        <w:t>Development Fund (SSRDF) and the European Social</w:t>
      </w:r>
      <w:r w:rsidR="00EC54DB">
        <w:rPr>
          <w:rFonts w:ascii="Raleway" w:hAnsi="Raleway" w:cs="AvantGardeITCbyBT-Book"/>
          <w:color w:val="000000"/>
        </w:rPr>
        <w:t xml:space="preserve"> </w:t>
      </w:r>
      <w:r w:rsidRPr="00960874">
        <w:rPr>
          <w:rFonts w:ascii="Raleway" w:hAnsi="Raleway" w:cs="AvantGardeITCbyBT-Book"/>
          <w:color w:val="000000"/>
        </w:rPr>
        <w:t>Fund (ESF). The future of SSRDF and ESF funding</w:t>
      </w:r>
      <w:r w:rsidR="00EC54DB">
        <w:rPr>
          <w:rFonts w:ascii="Raleway" w:hAnsi="Raleway" w:cs="AvantGardeITCbyBT-Book"/>
          <w:color w:val="000000"/>
        </w:rPr>
        <w:t xml:space="preserve"> </w:t>
      </w:r>
      <w:r w:rsidRPr="00960874">
        <w:rPr>
          <w:rFonts w:ascii="Raleway" w:hAnsi="Raleway" w:cs="AvantGardeITCbyBT-Book"/>
          <w:color w:val="000000"/>
        </w:rPr>
        <w:t>streams is uncertain. As a borough with high levels of</w:t>
      </w:r>
      <w:r w:rsidR="00EC54DB">
        <w:rPr>
          <w:rFonts w:ascii="Raleway" w:hAnsi="Raleway" w:cs="AvantGardeITCbyBT-Book"/>
          <w:color w:val="000000"/>
        </w:rPr>
        <w:t xml:space="preserve"> </w:t>
      </w:r>
      <w:r w:rsidRPr="00960874">
        <w:rPr>
          <w:rFonts w:ascii="Raleway" w:hAnsi="Raleway" w:cs="AvantGardeITCbyBT-Book"/>
          <w:color w:val="000000"/>
        </w:rPr>
        <w:t>deprivation, Tower Hamlets has benefitted substantially</w:t>
      </w:r>
      <w:r w:rsidR="00EC54DB">
        <w:rPr>
          <w:rFonts w:ascii="Raleway" w:hAnsi="Raleway" w:cs="AvantGardeITCbyBT-Book"/>
          <w:color w:val="000000"/>
        </w:rPr>
        <w:t xml:space="preserve"> </w:t>
      </w:r>
      <w:r w:rsidRPr="00960874">
        <w:rPr>
          <w:rFonts w:ascii="Raleway" w:hAnsi="Raleway" w:cs="AvantGardeITCbyBT-Book"/>
          <w:color w:val="000000"/>
        </w:rPr>
        <w:t>from EU funded enterprise, employment and training</w:t>
      </w:r>
      <w:r w:rsidR="00EC54DB">
        <w:rPr>
          <w:rFonts w:ascii="Raleway" w:hAnsi="Raleway" w:cs="AvantGardeITCbyBT-Book"/>
          <w:color w:val="000000"/>
        </w:rPr>
        <w:t xml:space="preserve"> </w:t>
      </w:r>
      <w:r w:rsidRPr="00960874">
        <w:rPr>
          <w:rFonts w:ascii="Raleway" w:hAnsi="Raleway" w:cs="AvantGardeITCbyBT-Book"/>
          <w:color w:val="000000"/>
        </w:rPr>
        <w:t>programmes. The council has received around £2.7m</w:t>
      </w:r>
      <w:r w:rsidR="00EC54DB">
        <w:rPr>
          <w:rFonts w:ascii="Raleway" w:hAnsi="Raleway" w:cs="AvantGardeITCbyBT-Book"/>
          <w:color w:val="000000"/>
        </w:rPr>
        <w:t xml:space="preserve"> </w:t>
      </w:r>
      <w:r w:rsidRPr="00960874">
        <w:rPr>
          <w:rFonts w:ascii="Raleway" w:hAnsi="Raleway" w:cs="AvantGardeITCbyBT-Book"/>
          <w:color w:val="000000"/>
        </w:rPr>
        <w:t>funding from the EU in the last two to three years5, with</w:t>
      </w:r>
      <w:r w:rsidR="00EC54DB">
        <w:rPr>
          <w:rFonts w:ascii="Raleway" w:hAnsi="Raleway" w:cs="AvantGardeITCbyBT-Book"/>
          <w:color w:val="000000"/>
        </w:rPr>
        <w:t xml:space="preserve"> </w:t>
      </w:r>
      <w:r w:rsidRPr="00960874">
        <w:rPr>
          <w:rFonts w:ascii="Raleway" w:hAnsi="Raleway" w:cs="AvantGardeITCbyBT-Book"/>
          <w:color w:val="000000"/>
        </w:rPr>
        <w:t>external organisations able to bid for EU funds. With</w:t>
      </w:r>
      <w:r w:rsidR="000F0D12">
        <w:rPr>
          <w:rFonts w:ascii="Raleway" w:hAnsi="Raleway" w:cs="AvantGardeITCbyBT-Book"/>
          <w:color w:val="000000"/>
        </w:rPr>
        <w:t xml:space="preserve"> </w:t>
      </w:r>
      <w:r w:rsidR="000F0D12" w:rsidRPr="000F0D12">
        <w:rPr>
          <w:rFonts w:ascii="Raleway" w:hAnsi="Raleway" w:cs="AvantGardeITCbyBT-Book"/>
          <w:color w:val="000000"/>
        </w:rPr>
        <w:t>emerging plans to devolve these budgets under the</w:t>
      </w:r>
      <w:r w:rsidR="000F0D12">
        <w:rPr>
          <w:rFonts w:ascii="Raleway" w:hAnsi="Raleway" w:cs="AvantGardeITCbyBT-Book"/>
          <w:color w:val="000000"/>
        </w:rPr>
        <w:t xml:space="preserve"> </w:t>
      </w:r>
      <w:r w:rsidR="000F0D12" w:rsidRPr="000F0D12">
        <w:rPr>
          <w:rFonts w:ascii="Raleway" w:hAnsi="Raleway" w:cs="AvantGardeITCbyBT-Book"/>
          <w:color w:val="000000"/>
        </w:rPr>
        <w:t>UK Shared Prosperity Fund</w:t>
      </w:r>
      <w:r w:rsidR="008A372E">
        <w:rPr>
          <w:rFonts w:ascii="Raleway" w:hAnsi="Raleway" w:cs="AvantGardeITCbyBT-Book"/>
          <w:color w:val="000000"/>
        </w:rPr>
        <w:t xml:space="preserve">, </w:t>
      </w:r>
      <w:r>
        <w:rPr>
          <w:rFonts w:ascii="AvantGardeITCbyBT-Book" w:hAnsi="AvantGardeITCbyBT-Book" w:cs="AvantGardeITCbyBT-Book"/>
          <w:color w:val="000000"/>
          <w:sz w:val="20"/>
          <w:szCs w:val="20"/>
        </w:rPr>
        <w:br w:type="page"/>
      </w:r>
    </w:p>
    <w:p w14:paraId="526A7AEE" w14:textId="12AE94B2" w:rsidR="00AC0FAA" w:rsidRPr="008A372E" w:rsidRDefault="00AC0FAA" w:rsidP="00AC0FAA">
      <w:pPr>
        <w:autoSpaceDE w:val="0"/>
        <w:autoSpaceDN w:val="0"/>
        <w:adjustRightInd w:val="0"/>
        <w:spacing w:after="0" w:line="240" w:lineRule="auto"/>
        <w:rPr>
          <w:rFonts w:ascii="Raleway" w:hAnsi="Raleway" w:cs="AvantGardeITCbyBT-Demi"/>
          <w:color w:val="000000"/>
        </w:rPr>
      </w:pPr>
      <w:r w:rsidRPr="008A372E">
        <w:rPr>
          <w:rFonts w:ascii="Raleway" w:hAnsi="Raleway" w:cs="AvantGardeITCbyBT-Book"/>
          <w:color w:val="000000"/>
        </w:rPr>
        <w:lastRenderedPageBreak/>
        <w:t>(the ‘successor fund’ when</w:t>
      </w:r>
      <w:r w:rsidR="008A372E">
        <w:rPr>
          <w:rFonts w:ascii="Raleway" w:hAnsi="Raleway" w:cs="AvantGardeITCbyBT-Book"/>
          <w:color w:val="000000"/>
        </w:rPr>
        <w:t xml:space="preserve"> </w:t>
      </w:r>
      <w:r w:rsidRPr="008A372E">
        <w:rPr>
          <w:rFonts w:ascii="Raleway" w:hAnsi="Raleway" w:cs="AvantGardeITCbyBT-Book"/>
          <w:color w:val="000000"/>
        </w:rPr>
        <w:t>the UK leaves the EU), the council could receive less</w:t>
      </w:r>
      <w:r w:rsidR="008A372E">
        <w:rPr>
          <w:rFonts w:ascii="Raleway" w:hAnsi="Raleway" w:cs="AvantGardeITCbyBT-Book"/>
          <w:color w:val="000000"/>
        </w:rPr>
        <w:t xml:space="preserve"> </w:t>
      </w:r>
      <w:r w:rsidRPr="008A372E">
        <w:rPr>
          <w:rFonts w:ascii="Raleway" w:hAnsi="Raleway" w:cs="AvantGardeITCbyBT-Book"/>
          <w:color w:val="000000"/>
        </w:rPr>
        <w:t>funding than it had previously due to uncertainties on</w:t>
      </w:r>
      <w:r w:rsidR="008A372E">
        <w:rPr>
          <w:rFonts w:ascii="Raleway" w:hAnsi="Raleway" w:cs="AvantGardeITCbyBT-Book"/>
          <w:color w:val="000000"/>
        </w:rPr>
        <w:t xml:space="preserve"> </w:t>
      </w:r>
      <w:r w:rsidRPr="008A372E">
        <w:rPr>
          <w:rFonts w:ascii="Raleway" w:hAnsi="Raleway" w:cs="AvantGardeITCbyBT-Book"/>
          <w:color w:val="000000"/>
        </w:rPr>
        <w:t xml:space="preserve">how this funding will be divided. </w:t>
      </w:r>
      <w:r w:rsidRPr="008A372E">
        <w:rPr>
          <w:rFonts w:ascii="Raleway" w:hAnsi="Raleway" w:cs="AvantGardeITCbyBT-Demi"/>
          <w:color w:val="000000"/>
        </w:rPr>
        <w:t>Loss of, or reductions</w:t>
      </w:r>
      <w:r w:rsidR="008A372E">
        <w:rPr>
          <w:rFonts w:ascii="Raleway" w:hAnsi="Raleway" w:cs="AvantGardeITCbyBT-Demi"/>
          <w:color w:val="000000"/>
        </w:rPr>
        <w:t xml:space="preserve"> </w:t>
      </w:r>
      <w:r w:rsidRPr="008A372E">
        <w:rPr>
          <w:rFonts w:ascii="Raleway" w:hAnsi="Raleway" w:cs="AvantGardeITCbyBT-Demi"/>
          <w:color w:val="000000"/>
        </w:rPr>
        <w:t>in, EU funding streams by public services, could</w:t>
      </w:r>
      <w:r w:rsidR="008A372E">
        <w:rPr>
          <w:rFonts w:ascii="Raleway" w:hAnsi="Raleway" w:cs="AvantGardeITCbyBT-Demi"/>
          <w:color w:val="000000"/>
        </w:rPr>
        <w:t xml:space="preserve"> </w:t>
      </w:r>
      <w:r w:rsidRPr="008A372E">
        <w:rPr>
          <w:rFonts w:ascii="Raleway" w:hAnsi="Raleway" w:cs="AvantGardeITCbyBT-Demi"/>
          <w:color w:val="000000"/>
        </w:rPr>
        <w:t>compound the impact of similar losses in the</w:t>
      </w:r>
      <w:r w:rsidR="008A372E">
        <w:rPr>
          <w:rFonts w:ascii="Raleway" w:hAnsi="Raleway" w:cs="AvantGardeITCbyBT-Demi"/>
          <w:color w:val="000000"/>
        </w:rPr>
        <w:t xml:space="preserve"> </w:t>
      </w:r>
      <w:r w:rsidRPr="008A372E">
        <w:rPr>
          <w:rFonts w:ascii="Raleway" w:hAnsi="Raleway" w:cs="AvantGardeITCbyBT-Demi"/>
          <w:color w:val="000000"/>
        </w:rPr>
        <w:t>voluntary and community sector.</w:t>
      </w:r>
    </w:p>
    <w:p w14:paraId="69FEA7BE" w14:textId="77777777" w:rsidR="00D1272F" w:rsidRDefault="00D1272F" w:rsidP="00AC0FAA">
      <w:pPr>
        <w:autoSpaceDE w:val="0"/>
        <w:autoSpaceDN w:val="0"/>
        <w:adjustRightInd w:val="0"/>
        <w:spacing w:after="0" w:line="240" w:lineRule="auto"/>
        <w:rPr>
          <w:rFonts w:ascii="Raleway" w:hAnsi="Raleway" w:cs="AvantGardeITCbyBT-Demi"/>
          <w:color w:val="000000"/>
        </w:rPr>
      </w:pPr>
    </w:p>
    <w:p w14:paraId="15C397E3" w14:textId="3D878F51" w:rsidR="00AC0FAA" w:rsidRDefault="00AC0FAA" w:rsidP="00AC0FAA">
      <w:pPr>
        <w:autoSpaceDE w:val="0"/>
        <w:autoSpaceDN w:val="0"/>
        <w:adjustRightInd w:val="0"/>
        <w:spacing w:after="0" w:line="240" w:lineRule="auto"/>
        <w:rPr>
          <w:rFonts w:ascii="Raleway" w:hAnsi="Raleway" w:cs="AvantGardeITCbyBT-Book"/>
          <w:color w:val="000000"/>
        </w:rPr>
      </w:pPr>
      <w:r w:rsidRPr="008A372E">
        <w:rPr>
          <w:rFonts w:ascii="Raleway" w:hAnsi="Raleway" w:cs="AvantGardeITCbyBT-Demi"/>
          <w:color w:val="000000"/>
        </w:rPr>
        <w:t>The EU contributes funding to some English as a</w:t>
      </w:r>
      <w:r w:rsidR="00D1272F">
        <w:rPr>
          <w:rFonts w:ascii="Raleway" w:hAnsi="Raleway" w:cs="AvantGardeITCbyBT-Demi"/>
          <w:color w:val="000000"/>
        </w:rPr>
        <w:t xml:space="preserve"> </w:t>
      </w:r>
      <w:r w:rsidRPr="008A372E">
        <w:rPr>
          <w:rFonts w:ascii="Raleway" w:hAnsi="Raleway" w:cs="AvantGardeITCbyBT-Demi"/>
          <w:color w:val="000000"/>
        </w:rPr>
        <w:t>Second Language (ESOL) training and basic skills</w:t>
      </w:r>
      <w:r w:rsidR="00D1272F">
        <w:rPr>
          <w:rFonts w:ascii="Raleway" w:hAnsi="Raleway" w:cs="AvantGardeITCbyBT-Demi"/>
          <w:color w:val="000000"/>
        </w:rPr>
        <w:t xml:space="preserve"> </w:t>
      </w:r>
      <w:r w:rsidRPr="008A372E">
        <w:rPr>
          <w:rFonts w:ascii="Raleway" w:hAnsi="Raleway" w:cs="AvantGardeITCbyBT-Demi"/>
          <w:color w:val="000000"/>
        </w:rPr>
        <w:t>provision in the borough</w:t>
      </w:r>
      <w:r w:rsidRPr="008A372E">
        <w:rPr>
          <w:rFonts w:ascii="Raleway" w:hAnsi="Raleway" w:cs="AvantGardeITCbyBT-Book"/>
          <w:color w:val="000000"/>
        </w:rPr>
        <w:t>. Uncertainty about the</w:t>
      </w:r>
      <w:r w:rsidR="00D1272F">
        <w:rPr>
          <w:rFonts w:ascii="Raleway" w:hAnsi="Raleway" w:cs="AvantGardeITCbyBT-Book"/>
          <w:color w:val="000000"/>
        </w:rPr>
        <w:t xml:space="preserve"> </w:t>
      </w:r>
      <w:r w:rsidRPr="008A372E">
        <w:rPr>
          <w:rFonts w:ascii="Raleway" w:hAnsi="Raleway" w:cs="AvantGardeITCbyBT-Book"/>
          <w:color w:val="000000"/>
        </w:rPr>
        <w:t>future of these funding streams makes curriculum</w:t>
      </w:r>
      <w:r w:rsidR="00D1272F">
        <w:rPr>
          <w:rFonts w:ascii="Raleway" w:hAnsi="Raleway" w:cs="AvantGardeITCbyBT-Book"/>
          <w:color w:val="000000"/>
        </w:rPr>
        <w:t xml:space="preserve"> </w:t>
      </w:r>
      <w:r w:rsidRPr="008A372E">
        <w:rPr>
          <w:rFonts w:ascii="Raleway" w:hAnsi="Raleway" w:cs="AvantGardeITCbyBT-Book"/>
          <w:color w:val="000000"/>
        </w:rPr>
        <w:t>planning problematic. It also potentially hampers</w:t>
      </w:r>
      <w:r w:rsidR="00D1272F">
        <w:rPr>
          <w:rFonts w:ascii="Raleway" w:hAnsi="Raleway" w:cs="AvantGardeITCbyBT-Book"/>
          <w:color w:val="000000"/>
        </w:rPr>
        <w:t xml:space="preserve"> </w:t>
      </w:r>
      <w:r w:rsidRPr="008A372E">
        <w:rPr>
          <w:rFonts w:ascii="Raleway" w:hAnsi="Raleway" w:cs="AvantGardeITCbyBT-Book"/>
          <w:color w:val="000000"/>
        </w:rPr>
        <w:t>the social integration of migrants, both from the</w:t>
      </w:r>
      <w:r w:rsidR="00D1272F">
        <w:rPr>
          <w:rFonts w:ascii="Raleway" w:hAnsi="Raleway" w:cs="AvantGardeITCbyBT-Book"/>
          <w:color w:val="000000"/>
        </w:rPr>
        <w:t xml:space="preserve"> </w:t>
      </w:r>
      <w:r w:rsidRPr="008A372E">
        <w:rPr>
          <w:rFonts w:ascii="Raleway" w:hAnsi="Raleway" w:cs="AvantGardeITCbyBT-Book"/>
          <w:color w:val="000000"/>
        </w:rPr>
        <w:t>EU27 and elsewhere. A witness from Tower Hamlets</w:t>
      </w:r>
      <w:r w:rsidR="00D1272F">
        <w:rPr>
          <w:rFonts w:ascii="Raleway" w:hAnsi="Raleway" w:cs="AvantGardeITCbyBT-Book"/>
          <w:color w:val="000000"/>
        </w:rPr>
        <w:t xml:space="preserve"> </w:t>
      </w:r>
      <w:r w:rsidRPr="008A372E">
        <w:rPr>
          <w:rFonts w:ascii="Raleway" w:hAnsi="Raleway" w:cs="AvantGardeITCbyBT-Book"/>
          <w:color w:val="000000"/>
        </w:rPr>
        <w:t>College highlighted an additional challenge they</w:t>
      </w:r>
      <w:r w:rsidR="00D1272F">
        <w:rPr>
          <w:rFonts w:ascii="Raleway" w:hAnsi="Raleway" w:cs="AvantGardeITCbyBT-Book"/>
          <w:color w:val="000000"/>
        </w:rPr>
        <w:t xml:space="preserve"> </w:t>
      </w:r>
      <w:r w:rsidRPr="008A372E">
        <w:rPr>
          <w:rFonts w:ascii="Raleway" w:hAnsi="Raleway" w:cs="AvantGardeITCbyBT-Book"/>
          <w:color w:val="000000"/>
        </w:rPr>
        <w:t>face on local funding for education services.</w:t>
      </w:r>
      <w:r w:rsidR="00564B4D">
        <w:rPr>
          <w:rFonts w:ascii="Raleway" w:hAnsi="Raleway" w:cs="AvantGardeITCbyBT-Book"/>
          <w:color w:val="000000"/>
        </w:rPr>
        <w:t xml:space="preserve"> </w:t>
      </w:r>
      <w:r w:rsidRPr="008A372E">
        <w:rPr>
          <w:rFonts w:ascii="Raleway" w:hAnsi="Raleway" w:cs="AvantGardeITCbyBT-Book"/>
          <w:color w:val="000000"/>
        </w:rPr>
        <w:t>For instance, the college can train someone in</w:t>
      </w:r>
      <w:r w:rsidR="00D1272F">
        <w:rPr>
          <w:rFonts w:ascii="Raleway" w:hAnsi="Raleway" w:cs="AvantGardeITCbyBT-Book"/>
          <w:color w:val="000000"/>
        </w:rPr>
        <w:t xml:space="preserve"> </w:t>
      </w:r>
      <w:r w:rsidRPr="008A372E">
        <w:rPr>
          <w:rFonts w:ascii="Raleway" w:hAnsi="Raleway" w:cs="AvantGardeITCbyBT-Book"/>
          <w:color w:val="000000"/>
        </w:rPr>
        <w:t>healthcare between ages 16 to 18 which is fully</w:t>
      </w:r>
      <w:r w:rsidR="00D1272F">
        <w:rPr>
          <w:rFonts w:ascii="Raleway" w:hAnsi="Raleway" w:cs="AvantGardeITCbyBT-Book"/>
          <w:color w:val="000000"/>
        </w:rPr>
        <w:t xml:space="preserve"> </w:t>
      </w:r>
      <w:r w:rsidRPr="008A372E">
        <w:rPr>
          <w:rFonts w:ascii="Raleway" w:hAnsi="Raleway" w:cs="AvantGardeITCbyBT-Book"/>
          <w:color w:val="000000"/>
        </w:rPr>
        <w:t>funded, but then significantly reduced for those</w:t>
      </w:r>
      <w:r w:rsidR="00D1272F">
        <w:rPr>
          <w:rFonts w:ascii="Raleway" w:hAnsi="Raleway" w:cs="AvantGardeITCbyBT-Book"/>
          <w:color w:val="000000"/>
        </w:rPr>
        <w:t xml:space="preserve"> </w:t>
      </w:r>
      <w:r w:rsidRPr="008A372E">
        <w:rPr>
          <w:rFonts w:ascii="Raleway" w:hAnsi="Raleway" w:cs="AvantGardeITCbyBT-Book"/>
          <w:color w:val="000000"/>
        </w:rPr>
        <w:t>aged between 19 and 24.</w:t>
      </w:r>
    </w:p>
    <w:p w14:paraId="1A31EA15" w14:textId="77777777" w:rsidR="008A372E" w:rsidRPr="008A372E" w:rsidRDefault="008A372E" w:rsidP="00AC0FAA">
      <w:pPr>
        <w:autoSpaceDE w:val="0"/>
        <w:autoSpaceDN w:val="0"/>
        <w:adjustRightInd w:val="0"/>
        <w:spacing w:after="0" w:line="240" w:lineRule="auto"/>
        <w:rPr>
          <w:rFonts w:ascii="Raleway" w:hAnsi="Raleway" w:cs="AvantGardeITCbyBT-Book"/>
          <w:color w:val="000000"/>
        </w:rPr>
      </w:pPr>
    </w:p>
    <w:p w14:paraId="2F94A5ED" w14:textId="04E30128"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“Much of the work we do is funded</w:t>
      </w:r>
      <w:r w:rsidR="008A372E"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by the European Social Fund. We</w:t>
      </w:r>
      <w:r w:rsidR="008A372E"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know that we have that money</w:t>
      </w:r>
      <w:r w:rsidR="008A372E"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for the next year</w:t>
      </w:r>
      <w:r w:rsidR="0039253B" w:rsidRPr="006A4F2D">
        <w:rPr>
          <w:rFonts w:ascii="AvantGardeITCbyBT-Book" w:hAnsi="AvantGardeITCbyBT-Book" w:cs="AvantGardeITCbyBT-Book"/>
          <w:color w:val="0070C0"/>
          <w:sz w:val="28"/>
          <w:szCs w:val="28"/>
        </w:rPr>
        <w:t>,</w:t>
      </w:r>
      <w:r w:rsidRPr="006A4F2D">
        <w:rPr>
          <w:rFonts w:ascii="AvantGardeITCbyBT-Book" w:hAnsi="AvantGardeITCbyBT-Book" w:cs="AvantGardeITCbyBT-Book"/>
          <w:color w:val="0070C0"/>
          <w:sz w:val="28"/>
          <w:szCs w:val="28"/>
        </w:rPr>
        <w:t xml:space="preserve"> but we have no</w:t>
      </w:r>
      <w:r w:rsidR="008A372E"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certainty or clarity beyond that.</w:t>
      </w:r>
      <w:r w:rsidR="008A372E"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The adult education budget is</w:t>
      </w:r>
      <w:r w:rsidR="008A372E"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being devolved to the GLA</w:t>
      </w:r>
      <w:r w:rsidR="0039253B" w:rsidRPr="006A4F2D">
        <w:rPr>
          <w:rFonts w:ascii="AvantGardeITCbyBT-Book" w:hAnsi="AvantGardeITCbyBT-Book" w:cs="AvantGardeITCbyBT-Book"/>
          <w:color w:val="0070C0"/>
          <w:sz w:val="28"/>
          <w:szCs w:val="28"/>
        </w:rPr>
        <w:t>,</w:t>
      </w:r>
      <w:r w:rsidRPr="006A4F2D">
        <w:rPr>
          <w:rFonts w:ascii="AvantGardeITCbyBT-Book" w:hAnsi="AvantGardeITCbyBT-Book" w:cs="AvantGardeITCbyBT-Book"/>
          <w:color w:val="0070C0"/>
          <w:sz w:val="28"/>
          <w:szCs w:val="28"/>
        </w:rPr>
        <w:t xml:space="preserve"> but we</w:t>
      </w:r>
      <w:r w:rsidR="008A372E"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see nothing in their planning that</w:t>
      </w:r>
      <w:r w:rsidR="008A372E"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recognises that the ESF money is</w:t>
      </w:r>
      <w:r w:rsidR="008A372E"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going to dry out.”</w:t>
      </w:r>
    </w:p>
    <w:p w14:paraId="74AE4CE9" w14:textId="571929AB" w:rsidR="00AC0FAA" w:rsidRPr="006A4F2D" w:rsidRDefault="00AC0FAA" w:rsidP="00AC0FAA">
      <w:pPr>
        <w:autoSpaceDE w:val="0"/>
        <w:autoSpaceDN w:val="0"/>
        <w:adjustRightInd w:val="0"/>
        <w:spacing w:after="0" w:line="240" w:lineRule="auto"/>
        <w:rPr>
          <w:rFonts w:ascii="AvantGardeITCbyBT-Medium" w:hAnsi="AvantGardeITCbyBT-Medium" w:cs="AvantGardeITCbyBT-Medium"/>
          <w:b/>
          <w:bCs/>
          <w:color w:val="0070C0"/>
          <w:sz w:val="28"/>
          <w:szCs w:val="28"/>
        </w:rPr>
      </w:pPr>
      <w:r w:rsidRPr="006A4F2D">
        <w:rPr>
          <w:rFonts w:ascii="AvantGardeITCbyBT-Medium" w:hAnsi="AvantGardeITCbyBT-Medium" w:cs="AvantGardeITCbyBT-Medium"/>
          <w:b/>
          <w:bCs/>
          <w:color w:val="0070C0"/>
          <w:sz w:val="28"/>
          <w:szCs w:val="28"/>
        </w:rPr>
        <w:t>Alison Arnaud, Tower Hamlets College</w:t>
      </w:r>
    </w:p>
    <w:p w14:paraId="7B606E51" w14:textId="77777777" w:rsidR="008A372E" w:rsidRPr="006A4F2D" w:rsidRDefault="008A372E" w:rsidP="00AC0FAA">
      <w:pPr>
        <w:autoSpaceDE w:val="0"/>
        <w:autoSpaceDN w:val="0"/>
        <w:adjustRightInd w:val="0"/>
        <w:spacing w:after="0" w:line="240" w:lineRule="auto"/>
        <w:rPr>
          <w:rFonts w:ascii="AvantGardeITCbyBT-Medium" w:hAnsi="AvantGardeITCbyBT-Medium" w:cs="AvantGardeITCbyBT-Medium"/>
          <w:color w:val="0070C0"/>
          <w:sz w:val="28"/>
          <w:szCs w:val="28"/>
        </w:rPr>
      </w:pPr>
    </w:p>
    <w:p w14:paraId="31503BC5" w14:textId="56D2A002" w:rsidR="00AC0FAA" w:rsidRPr="008A372E" w:rsidRDefault="00AC0FAA" w:rsidP="00AC0FAA">
      <w:pPr>
        <w:autoSpaceDE w:val="0"/>
        <w:autoSpaceDN w:val="0"/>
        <w:adjustRightInd w:val="0"/>
        <w:spacing w:after="0" w:line="240" w:lineRule="auto"/>
        <w:rPr>
          <w:rFonts w:ascii="Raleway" w:hAnsi="Raleway" w:cs="AvantGardeITCbyBT-Book"/>
          <w:color w:val="000000"/>
        </w:rPr>
      </w:pPr>
      <w:r w:rsidRPr="008A372E">
        <w:rPr>
          <w:rFonts w:ascii="Raleway" w:hAnsi="Raleway" w:cs="AvantGardeITCbyBT-Demi"/>
          <w:color w:val="000000"/>
        </w:rPr>
        <w:t>The economic impact of Brexit could place public</w:t>
      </w:r>
      <w:r w:rsidR="00D1272F">
        <w:rPr>
          <w:rFonts w:ascii="Raleway" w:hAnsi="Raleway" w:cs="AvantGardeITCbyBT-Demi"/>
          <w:color w:val="000000"/>
        </w:rPr>
        <w:t xml:space="preserve"> </w:t>
      </w:r>
      <w:r w:rsidRPr="008A372E">
        <w:rPr>
          <w:rFonts w:ascii="Raleway" w:hAnsi="Raleway" w:cs="AvantGardeITCbyBT-Demi"/>
          <w:color w:val="000000"/>
        </w:rPr>
        <w:t>finances, and therefore local public services, under</w:t>
      </w:r>
      <w:r w:rsidR="00D1272F">
        <w:rPr>
          <w:rFonts w:ascii="Raleway" w:hAnsi="Raleway" w:cs="AvantGardeITCbyBT-Demi"/>
          <w:color w:val="000000"/>
        </w:rPr>
        <w:t xml:space="preserve"> </w:t>
      </w:r>
      <w:r w:rsidRPr="008A372E">
        <w:rPr>
          <w:rFonts w:ascii="Raleway" w:hAnsi="Raleway" w:cs="AvantGardeITCbyBT-Demi"/>
          <w:color w:val="000000"/>
        </w:rPr>
        <w:t xml:space="preserve">further financial pressure </w:t>
      </w:r>
      <w:r w:rsidRPr="008A372E">
        <w:rPr>
          <w:rFonts w:ascii="Raleway" w:hAnsi="Raleway" w:cs="AvantGardeITCbyBT-Book"/>
          <w:color w:val="000000"/>
        </w:rPr>
        <w:t>when demand is rising.</w:t>
      </w:r>
      <w:r w:rsidR="00D1272F">
        <w:rPr>
          <w:rFonts w:ascii="Raleway" w:hAnsi="Raleway" w:cs="AvantGardeITCbyBT-Book"/>
          <w:color w:val="000000"/>
        </w:rPr>
        <w:t xml:space="preserve"> </w:t>
      </w:r>
      <w:r w:rsidRPr="008A372E">
        <w:rPr>
          <w:rFonts w:ascii="Raleway" w:hAnsi="Raleway" w:cs="AvantGardeITCbyBT-Book"/>
          <w:color w:val="000000"/>
        </w:rPr>
        <w:t>The 2017 Budget forecast that economic growth will</w:t>
      </w:r>
      <w:r w:rsidR="00D1272F">
        <w:rPr>
          <w:rFonts w:ascii="Raleway" w:hAnsi="Raleway" w:cs="AvantGardeITCbyBT-Book"/>
          <w:color w:val="000000"/>
        </w:rPr>
        <w:t xml:space="preserve"> </w:t>
      </w:r>
      <w:r w:rsidRPr="008A372E">
        <w:rPr>
          <w:rFonts w:ascii="Raleway" w:hAnsi="Raleway" w:cs="AvantGardeITCbyBT-Book"/>
          <w:color w:val="000000"/>
        </w:rPr>
        <w:t>be slow, reducing taxation revenues, and potentially</w:t>
      </w:r>
      <w:r w:rsidR="00D1272F">
        <w:rPr>
          <w:rFonts w:ascii="Raleway" w:hAnsi="Raleway" w:cs="AvantGardeITCbyBT-Book"/>
          <w:color w:val="000000"/>
        </w:rPr>
        <w:t xml:space="preserve"> </w:t>
      </w:r>
      <w:r w:rsidRPr="008A372E">
        <w:rPr>
          <w:rFonts w:ascii="Raleway" w:hAnsi="Raleway" w:cs="AvantGardeITCbyBT-Book"/>
          <w:color w:val="000000"/>
        </w:rPr>
        <w:t>prolonging the fiscal austerity which has reduced</w:t>
      </w:r>
      <w:r w:rsidR="00D1272F">
        <w:rPr>
          <w:rFonts w:ascii="Raleway" w:hAnsi="Raleway" w:cs="AvantGardeITCbyBT-Book"/>
          <w:color w:val="000000"/>
        </w:rPr>
        <w:t xml:space="preserve"> </w:t>
      </w:r>
      <w:r w:rsidRPr="008A372E">
        <w:rPr>
          <w:rFonts w:ascii="Raleway" w:hAnsi="Raleway" w:cs="AvantGardeITCbyBT-Book"/>
          <w:color w:val="000000"/>
        </w:rPr>
        <w:t>public sector funding by 40 per cent since 2010. This</w:t>
      </w:r>
      <w:r w:rsidR="00D1272F">
        <w:rPr>
          <w:rFonts w:ascii="Raleway" w:hAnsi="Raleway" w:cs="AvantGardeITCbyBT-Book"/>
          <w:color w:val="000000"/>
        </w:rPr>
        <w:t xml:space="preserve"> </w:t>
      </w:r>
      <w:r w:rsidRPr="008A372E">
        <w:rPr>
          <w:rFonts w:ascii="Raleway" w:hAnsi="Raleway" w:cs="AvantGardeITCbyBT-Book"/>
          <w:color w:val="000000"/>
        </w:rPr>
        <w:t>is at odds with the government’s 2018 Budget which</w:t>
      </w:r>
      <w:r w:rsidR="00D1272F">
        <w:rPr>
          <w:rFonts w:ascii="Raleway" w:hAnsi="Raleway" w:cs="AvantGardeITCbyBT-Book"/>
          <w:color w:val="000000"/>
        </w:rPr>
        <w:t xml:space="preserve"> </w:t>
      </w:r>
      <w:r w:rsidRPr="008A372E">
        <w:rPr>
          <w:rFonts w:ascii="Raleway" w:hAnsi="Raleway" w:cs="AvantGardeITCbyBT-Book"/>
          <w:color w:val="000000"/>
        </w:rPr>
        <w:t>committed to ending austerity.</w:t>
      </w:r>
    </w:p>
    <w:p w14:paraId="3A60F196" w14:textId="77777777" w:rsidR="00D1272F" w:rsidRDefault="00D1272F" w:rsidP="00AC0FAA">
      <w:pPr>
        <w:autoSpaceDE w:val="0"/>
        <w:autoSpaceDN w:val="0"/>
        <w:adjustRightInd w:val="0"/>
        <w:spacing w:after="0" w:line="240" w:lineRule="auto"/>
        <w:rPr>
          <w:rFonts w:ascii="Raleway" w:hAnsi="Raleway" w:cs="AvantGardeITCbyBT-Book"/>
          <w:color w:val="000000"/>
        </w:rPr>
      </w:pPr>
    </w:p>
    <w:p w14:paraId="78C7AF25" w14:textId="1491FCDB" w:rsidR="00AC0FAA" w:rsidRPr="008A372E" w:rsidRDefault="00AC0FAA" w:rsidP="00D1272F">
      <w:pPr>
        <w:autoSpaceDE w:val="0"/>
        <w:autoSpaceDN w:val="0"/>
        <w:adjustRightInd w:val="0"/>
        <w:spacing w:after="0" w:line="240" w:lineRule="auto"/>
        <w:rPr>
          <w:rFonts w:ascii="Raleway" w:hAnsi="Raleway" w:cs="AvantGardeITCbyBT-Book"/>
          <w:color w:val="000000"/>
        </w:rPr>
      </w:pPr>
      <w:r w:rsidRPr="008A372E">
        <w:rPr>
          <w:rFonts w:ascii="Raleway" w:hAnsi="Raleway" w:cs="AvantGardeITCbyBT-Book"/>
          <w:color w:val="000000"/>
        </w:rPr>
        <w:t>Six of the twelve public sector organisations that</w:t>
      </w:r>
      <w:r w:rsidR="00D1272F">
        <w:rPr>
          <w:rFonts w:ascii="Raleway" w:hAnsi="Raleway" w:cs="AvantGardeITCbyBT-Book"/>
          <w:color w:val="000000"/>
        </w:rPr>
        <w:t xml:space="preserve"> </w:t>
      </w:r>
      <w:r w:rsidRPr="008A372E">
        <w:rPr>
          <w:rFonts w:ascii="Raleway" w:hAnsi="Raleway" w:cs="AvantGardeITCbyBT-Book"/>
          <w:color w:val="000000"/>
        </w:rPr>
        <w:t xml:space="preserve">made written submissions told us that </w:t>
      </w:r>
      <w:r w:rsidRPr="008A372E">
        <w:rPr>
          <w:rFonts w:ascii="Raleway" w:hAnsi="Raleway" w:cs="AvantGardeITCbyBT-Book"/>
          <w:color w:val="000000"/>
        </w:rPr>
        <w:t>they had made</w:t>
      </w:r>
      <w:r w:rsidR="00D1272F">
        <w:rPr>
          <w:rFonts w:ascii="Raleway" w:hAnsi="Raleway" w:cs="AvantGardeITCbyBT-Book"/>
          <w:color w:val="000000"/>
        </w:rPr>
        <w:t xml:space="preserve"> </w:t>
      </w:r>
      <w:r w:rsidRPr="008A372E">
        <w:rPr>
          <w:rFonts w:ascii="Raleway" w:hAnsi="Raleway" w:cs="AvantGardeITCbyBT-Book"/>
          <w:color w:val="000000"/>
        </w:rPr>
        <w:t>contingency plans. These included business and</w:t>
      </w:r>
      <w:r w:rsidR="00D1272F">
        <w:rPr>
          <w:rFonts w:ascii="Raleway" w:hAnsi="Raleway" w:cs="AvantGardeITCbyBT-Book"/>
          <w:color w:val="000000"/>
        </w:rPr>
        <w:t xml:space="preserve"> </w:t>
      </w:r>
      <w:r w:rsidRPr="008A372E">
        <w:rPr>
          <w:rFonts w:ascii="Raleway" w:hAnsi="Raleway" w:cs="AvantGardeITCbyBT-Book"/>
          <w:color w:val="000000"/>
        </w:rPr>
        <w:t>financial scenario mapping and identifying future</w:t>
      </w:r>
      <w:r w:rsidR="00564B4D">
        <w:rPr>
          <w:rFonts w:ascii="Raleway" w:hAnsi="Raleway" w:cs="AvantGardeITCbyBT-Book"/>
          <w:color w:val="000000"/>
        </w:rPr>
        <w:t xml:space="preserve"> </w:t>
      </w:r>
      <w:r w:rsidRPr="008A372E">
        <w:rPr>
          <w:rFonts w:ascii="Raleway" w:hAnsi="Raleway" w:cs="AvantGardeITCbyBT-Book"/>
          <w:color w:val="000000"/>
        </w:rPr>
        <w:t>opportunities for collaboration outside the EU.</w:t>
      </w:r>
    </w:p>
    <w:p w14:paraId="6BBB6C2C" w14:textId="1031D158" w:rsidR="00AC0FAA" w:rsidRDefault="00AC0FAA">
      <w:pPr>
        <w:rPr>
          <w:rFonts w:ascii="AvantGardeITCbyBT-Book" w:hAnsi="AvantGardeITCbyBT-Book" w:cs="AvantGardeITCbyBT-Book"/>
          <w:color w:val="000000"/>
          <w:sz w:val="20"/>
          <w:szCs w:val="20"/>
        </w:rPr>
      </w:pPr>
      <w:r>
        <w:rPr>
          <w:rFonts w:ascii="AvantGardeITCbyBT-Book" w:hAnsi="AvantGardeITCbyBT-Book" w:cs="AvantGardeITCbyBT-Book"/>
          <w:color w:val="000000"/>
          <w:sz w:val="20"/>
          <w:szCs w:val="20"/>
        </w:rPr>
        <w:br w:type="page"/>
      </w:r>
    </w:p>
    <w:p w14:paraId="471BBC4D" w14:textId="77777777" w:rsidR="00AC0FAA" w:rsidRPr="00912038" w:rsidRDefault="00AC0FAA" w:rsidP="00912038">
      <w:pPr>
        <w:pStyle w:val="Heading1"/>
        <w:spacing w:after="840"/>
        <w:rPr>
          <w:b/>
          <w:bCs/>
          <w:color w:val="FF0000"/>
          <w:sz w:val="56"/>
          <w:szCs w:val="56"/>
        </w:rPr>
      </w:pPr>
      <w:r w:rsidRPr="00912038">
        <w:rPr>
          <w:b/>
          <w:bCs/>
          <w:color w:val="FF0000"/>
          <w:sz w:val="56"/>
          <w:szCs w:val="56"/>
        </w:rPr>
        <w:lastRenderedPageBreak/>
        <w:t>Recommendations</w:t>
      </w:r>
    </w:p>
    <w:p w14:paraId="23F7E83D" w14:textId="17D71B65" w:rsidR="00AC0FAA" w:rsidRDefault="00AC0FAA" w:rsidP="00AC0FAA">
      <w:pPr>
        <w:autoSpaceDE w:val="0"/>
        <w:autoSpaceDN w:val="0"/>
        <w:adjustRightInd w:val="0"/>
        <w:spacing w:after="0" w:line="240" w:lineRule="auto"/>
        <w:rPr>
          <w:rFonts w:ascii="Raleway" w:hAnsi="Raleway" w:cs="AvantGardeITCbyBT-Demi"/>
          <w:color w:val="1D3176"/>
        </w:rPr>
      </w:pPr>
      <w:r w:rsidRPr="00564B4D">
        <w:rPr>
          <w:rFonts w:ascii="Raleway" w:hAnsi="Raleway" w:cs="AvantGardeITCbyBT-Demi"/>
          <w:color w:val="1D3176"/>
        </w:rPr>
        <w:t>1. The council and Tower Hamlets Partnership to use</w:t>
      </w:r>
      <w:r w:rsidR="00564B4D">
        <w:rPr>
          <w:rFonts w:ascii="Raleway" w:hAnsi="Raleway" w:cs="AvantGardeITCbyBT-Demi"/>
          <w:color w:val="1D3176"/>
        </w:rPr>
        <w:t xml:space="preserve"> </w:t>
      </w:r>
      <w:r w:rsidRPr="00564B4D">
        <w:rPr>
          <w:rFonts w:ascii="Raleway" w:hAnsi="Raleway" w:cs="AvantGardeITCbyBT-Demi"/>
          <w:color w:val="1D3176"/>
        </w:rPr>
        <w:t>existing information and tools available on the EU</w:t>
      </w:r>
      <w:r w:rsidR="00564B4D">
        <w:rPr>
          <w:rFonts w:ascii="Raleway" w:hAnsi="Raleway" w:cs="AvantGardeITCbyBT-Demi"/>
          <w:color w:val="1D3176"/>
        </w:rPr>
        <w:t xml:space="preserve"> </w:t>
      </w:r>
      <w:r w:rsidRPr="00564B4D">
        <w:rPr>
          <w:rFonts w:ascii="Raleway" w:hAnsi="Raleway" w:cs="AvantGardeITCbyBT-Demi"/>
          <w:color w:val="1D3176"/>
        </w:rPr>
        <w:t>Settlement Scheme and publish this information</w:t>
      </w:r>
      <w:r w:rsidR="00564B4D">
        <w:rPr>
          <w:rFonts w:ascii="Raleway" w:hAnsi="Raleway" w:cs="AvantGardeITCbyBT-Demi"/>
          <w:color w:val="1D3176"/>
        </w:rPr>
        <w:t xml:space="preserve"> </w:t>
      </w:r>
      <w:r w:rsidRPr="00564B4D">
        <w:rPr>
          <w:rFonts w:ascii="Raleway" w:hAnsi="Raleway" w:cs="AvantGardeITCbyBT-Demi"/>
          <w:color w:val="1D3176"/>
        </w:rPr>
        <w:t>on their website. This is to be circulated widely</w:t>
      </w:r>
      <w:r w:rsidR="00564B4D">
        <w:rPr>
          <w:rFonts w:ascii="Raleway" w:hAnsi="Raleway" w:cs="AvantGardeITCbyBT-Demi"/>
          <w:color w:val="1D3176"/>
        </w:rPr>
        <w:t xml:space="preserve"> </w:t>
      </w:r>
      <w:r w:rsidRPr="00564B4D">
        <w:rPr>
          <w:rFonts w:ascii="Raleway" w:hAnsi="Raleway" w:cs="AvantGardeITCbyBT-Demi"/>
          <w:color w:val="1D3176"/>
        </w:rPr>
        <w:t>amongst local employers.</w:t>
      </w:r>
    </w:p>
    <w:p w14:paraId="2D017B08" w14:textId="77777777" w:rsidR="00564B4D" w:rsidRPr="00564B4D" w:rsidRDefault="00564B4D" w:rsidP="00AC0FAA">
      <w:pPr>
        <w:autoSpaceDE w:val="0"/>
        <w:autoSpaceDN w:val="0"/>
        <w:adjustRightInd w:val="0"/>
        <w:spacing w:after="0" w:line="240" w:lineRule="auto"/>
        <w:rPr>
          <w:rFonts w:ascii="Raleway" w:hAnsi="Raleway" w:cs="AvantGardeITCbyBT-Demi"/>
          <w:color w:val="1D3176"/>
        </w:rPr>
      </w:pPr>
    </w:p>
    <w:p w14:paraId="4A0F975A" w14:textId="0D1884D7" w:rsidR="00AC0FAA" w:rsidRDefault="00AC0FAA" w:rsidP="00AC0FAA">
      <w:pPr>
        <w:autoSpaceDE w:val="0"/>
        <w:autoSpaceDN w:val="0"/>
        <w:adjustRightInd w:val="0"/>
        <w:spacing w:after="0" w:line="240" w:lineRule="auto"/>
        <w:rPr>
          <w:rFonts w:ascii="Raleway" w:hAnsi="Raleway" w:cs="AvantGardeITCbyBT-Demi"/>
          <w:color w:val="1D3176"/>
        </w:rPr>
      </w:pPr>
      <w:r w:rsidRPr="00564B4D">
        <w:rPr>
          <w:rFonts w:ascii="Raleway" w:hAnsi="Raleway" w:cs="AvantGardeITCbyBT-Demi"/>
          <w:color w:val="1D3176"/>
        </w:rPr>
        <w:t>2. Organisations already carrying out individual</w:t>
      </w:r>
      <w:r w:rsidR="00564B4D">
        <w:rPr>
          <w:rFonts w:ascii="Raleway" w:hAnsi="Raleway" w:cs="AvantGardeITCbyBT-Demi"/>
          <w:color w:val="1D3176"/>
        </w:rPr>
        <w:t xml:space="preserve"> </w:t>
      </w:r>
      <w:r w:rsidRPr="00564B4D">
        <w:rPr>
          <w:rFonts w:ascii="Raleway" w:hAnsi="Raleway" w:cs="AvantGardeITCbyBT-Demi"/>
          <w:color w:val="1D3176"/>
        </w:rPr>
        <w:t>analysis of their skills needs amongst their</w:t>
      </w:r>
      <w:r w:rsidR="00564B4D">
        <w:rPr>
          <w:rFonts w:ascii="Raleway" w:hAnsi="Raleway" w:cs="AvantGardeITCbyBT-Demi"/>
          <w:color w:val="1D3176"/>
        </w:rPr>
        <w:t xml:space="preserve"> </w:t>
      </w:r>
      <w:r w:rsidRPr="00564B4D">
        <w:rPr>
          <w:rFonts w:ascii="Raleway" w:hAnsi="Raleway" w:cs="AvantGardeITCbyBT-Demi"/>
          <w:color w:val="1D3176"/>
        </w:rPr>
        <w:t>workforce should provide future proofing for any</w:t>
      </w:r>
      <w:r w:rsidR="00564B4D">
        <w:rPr>
          <w:rFonts w:ascii="Raleway" w:hAnsi="Raleway" w:cs="AvantGardeITCbyBT-Demi"/>
          <w:color w:val="1D3176"/>
        </w:rPr>
        <w:t xml:space="preserve"> </w:t>
      </w:r>
      <w:r w:rsidRPr="00564B4D">
        <w:rPr>
          <w:rFonts w:ascii="Raleway" w:hAnsi="Raleway" w:cs="AvantGardeITCbyBT-Demi"/>
          <w:color w:val="1D3176"/>
        </w:rPr>
        <w:t>deficits, over the subsequent 5 to 10 years.</w:t>
      </w:r>
    </w:p>
    <w:p w14:paraId="00ACF04B" w14:textId="77777777" w:rsidR="00564B4D" w:rsidRPr="00564B4D" w:rsidRDefault="00564B4D" w:rsidP="00AC0FAA">
      <w:pPr>
        <w:autoSpaceDE w:val="0"/>
        <w:autoSpaceDN w:val="0"/>
        <w:adjustRightInd w:val="0"/>
        <w:spacing w:after="0" w:line="240" w:lineRule="auto"/>
        <w:rPr>
          <w:rFonts w:ascii="Raleway" w:hAnsi="Raleway" w:cs="AvantGardeITCbyBT-Demi"/>
          <w:color w:val="1D3176"/>
        </w:rPr>
      </w:pPr>
    </w:p>
    <w:p w14:paraId="2770174C" w14:textId="1692168E" w:rsidR="00AC0FAA" w:rsidRDefault="00AC0FAA" w:rsidP="00AC0FAA">
      <w:pPr>
        <w:autoSpaceDE w:val="0"/>
        <w:autoSpaceDN w:val="0"/>
        <w:adjustRightInd w:val="0"/>
        <w:spacing w:after="0" w:line="240" w:lineRule="auto"/>
        <w:rPr>
          <w:rFonts w:ascii="Raleway" w:hAnsi="Raleway" w:cs="AvantGardeITCbyBT-Demi"/>
          <w:color w:val="1D3176"/>
        </w:rPr>
      </w:pPr>
      <w:r w:rsidRPr="00564B4D">
        <w:rPr>
          <w:rFonts w:ascii="Raleway" w:hAnsi="Raleway" w:cs="AvantGardeITCbyBT-Demi"/>
          <w:color w:val="1D3176"/>
        </w:rPr>
        <w:t>3. Tower Hamlets Partnership to work with businesses</w:t>
      </w:r>
      <w:r w:rsidR="00564B4D">
        <w:rPr>
          <w:rFonts w:ascii="Raleway" w:hAnsi="Raleway" w:cs="AvantGardeITCbyBT-Demi"/>
          <w:color w:val="1D3176"/>
        </w:rPr>
        <w:t xml:space="preserve"> </w:t>
      </w:r>
      <w:r w:rsidRPr="00564B4D">
        <w:rPr>
          <w:rFonts w:ascii="Raleway" w:hAnsi="Raleway" w:cs="AvantGardeITCbyBT-Demi"/>
          <w:color w:val="1D3176"/>
        </w:rPr>
        <w:t>and regional researchers to produce a post-Brexit borough-wide information pack on the skills</w:t>
      </w:r>
      <w:r w:rsidR="00564B4D">
        <w:rPr>
          <w:rFonts w:ascii="Raleway" w:hAnsi="Raleway" w:cs="AvantGardeITCbyBT-Demi"/>
          <w:color w:val="1D3176"/>
        </w:rPr>
        <w:t xml:space="preserve"> </w:t>
      </w:r>
      <w:r w:rsidRPr="00564B4D">
        <w:rPr>
          <w:rFonts w:ascii="Raleway" w:hAnsi="Raleway" w:cs="AvantGardeITCbyBT-Demi"/>
          <w:color w:val="1D3176"/>
        </w:rPr>
        <w:t>needs of the local economy. This should include</w:t>
      </w:r>
      <w:r w:rsidR="00564B4D">
        <w:rPr>
          <w:rFonts w:ascii="Raleway" w:hAnsi="Raleway" w:cs="AvantGardeITCbyBT-Demi"/>
          <w:color w:val="1D3176"/>
        </w:rPr>
        <w:t xml:space="preserve"> </w:t>
      </w:r>
      <w:r w:rsidRPr="00564B4D">
        <w:rPr>
          <w:rFonts w:ascii="Raleway" w:hAnsi="Raleway" w:cs="AvantGardeITCbyBT-Demi"/>
          <w:color w:val="1D3176"/>
        </w:rPr>
        <w:t>considerations of any London wide skills strategy</w:t>
      </w:r>
      <w:r w:rsidR="00564B4D">
        <w:rPr>
          <w:rFonts w:ascii="Raleway" w:hAnsi="Raleway" w:cs="AvantGardeITCbyBT-Demi"/>
          <w:color w:val="1D3176"/>
        </w:rPr>
        <w:t xml:space="preserve"> </w:t>
      </w:r>
      <w:r w:rsidRPr="00564B4D">
        <w:rPr>
          <w:rFonts w:ascii="Raleway" w:hAnsi="Raleway" w:cs="AvantGardeITCbyBT-Demi"/>
          <w:color w:val="1D3176"/>
        </w:rPr>
        <w:t>developed by the Mayor of London and London</w:t>
      </w:r>
      <w:r w:rsidR="00564B4D">
        <w:rPr>
          <w:rFonts w:ascii="Raleway" w:hAnsi="Raleway" w:cs="AvantGardeITCbyBT-Demi"/>
          <w:color w:val="1D3176"/>
        </w:rPr>
        <w:t xml:space="preserve"> </w:t>
      </w:r>
      <w:r w:rsidRPr="00564B4D">
        <w:rPr>
          <w:rFonts w:ascii="Raleway" w:hAnsi="Raleway" w:cs="AvantGardeITCbyBT-Demi"/>
          <w:color w:val="1D3176"/>
        </w:rPr>
        <w:t>Councils.</w:t>
      </w:r>
    </w:p>
    <w:p w14:paraId="7D7802F3" w14:textId="77777777" w:rsidR="00564B4D" w:rsidRPr="00564B4D" w:rsidRDefault="00564B4D" w:rsidP="00AC0FAA">
      <w:pPr>
        <w:autoSpaceDE w:val="0"/>
        <w:autoSpaceDN w:val="0"/>
        <w:adjustRightInd w:val="0"/>
        <w:spacing w:after="0" w:line="240" w:lineRule="auto"/>
        <w:rPr>
          <w:rFonts w:ascii="Raleway" w:hAnsi="Raleway" w:cs="AvantGardeITCbyBT-Demi"/>
          <w:color w:val="1D3176"/>
        </w:rPr>
      </w:pPr>
    </w:p>
    <w:p w14:paraId="043CD4BE" w14:textId="0F069AB1" w:rsidR="00AC0FAA" w:rsidRDefault="00AC0FAA" w:rsidP="00AC0FAA">
      <w:pPr>
        <w:autoSpaceDE w:val="0"/>
        <w:autoSpaceDN w:val="0"/>
        <w:adjustRightInd w:val="0"/>
        <w:spacing w:after="0" w:line="240" w:lineRule="auto"/>
        <w:rPr>
          <w:rFonts w:ascii="Raleway" w:hAnsi="Raleway" w:cs="AvantGardeITCbyBT-Demi"/>
          <w:color w:val="1D3176"/>
        </w:rPr>
      </w:pPr>
      <w:r w:rsidRPr="00564B4D">
        <w:rPr>
          <w:rFonts w:ascii="Raleway" w:hAnsi="Raleway" w:cs="AvantGardeITCbyBT-Demi"/>
          <w:color w:val="1D3176"/>
        </w:rPr>
        <w:t>4. Public sector organisations should work together,</w:t>
      </w:r>
      <w:r w:rsidR="00564B4D">
        <w:rPr>
          <w:rFonts w:ascii="Raleway" w:hAnsi="Raleway" w:cs="AvantGardeITCbyBT-Demi"/>
          <w:color w:val="1D3176"/>
        </w:rPr>
        <w:t xml:space="preserve"> </w:t>
      </w:r>
      <w:r w:rsidRPr="00564B4D">
        <w:rPr>
          <w:rFonts w:ascii="Raleway" w:hAnsi="Raleway" w:cs="AvantGardeITCbyBT-Demi"/>
          <w:color w:val="1D3176"/>
        </w:rPr>
        <w:t>with the council, to lobby the Mayor of London</w:t>
      </w:r>
      <w:r w:rsidR="00564B4D">
        <w:rPr>
          <w:rFonts w:ascii="Raleway" w:hAnsi="Raleway" w:cs="AvantGardeITCbyBT-Demi"/>
          <w:color w:val="1D3176"/>
        </w:rPr>
        <w:t xml:space="preserve"> </w:t>
      </w:r>
      <w:r w:rsidRPr="00564B4D">
        <w:rPr>
          <w:rFonts w:ascii="Raleway" w:hAnsi="Raleway" w:cs="AvantGardeITCbyBT-Demi"/>
          <w:color w:val="1D3176"/>
        </w:rPr>
        <w:t>and central government to devolve any skills</w:t>
      </w:r>
      <w:r w:rsidR="00564B4D">
        <w:rPr>
          <w:rFonts w:ascii="Raleway" w:hAnsi="Raleway" w:cs="AvantGardeITCbyBT-Demi"/>
          <w:color w:val="1D3176"/>
        </w:rPr>
        <w:t xml:space="preserve"> </w:t>
      </w:r>
      <w:r w:rsidRPr="00564B4D">
        <w:rPr>
          <w:rFonts w:ascii="Raleway" w:hAnsi="Raleway" w:cs="AvantGardeITCbyBT-Demi"/>
          <w:color w:val="1D3176"/>
        </w:rPr>
        <w:t>budget, including unspent Apprenticeship Levy</w:t>
      </w:r>
      <w:r w:rsidR="00564B4D">
        <w:rPr>
          <w:rFonts w:ascii="Raleway" w:hAnsi="Raleway" w:cs="AvantGardeITCbyBT-Demi"/>
          <w:color w:val="1D3176"/>
        </w:rPr>
        <w:t xml:space="preserve"> </w:t>
      </w:r>
      <w:r w:rsidRPr="00564B4D">
        <w:rPr>
          <w:rFonts w:ascii="Raleway" w:hAnsi="Raleway" w:cs="AvantGardeITCbyBT-Demi"/>
          <w:color w:val="1D3176"/>
        </w:rPr>
        <w:t>funding, as locally as possible.</w:t>
      </w:r>
    </w:p>
    <w:p w14:paraId="0B693D77" w14:textId="77777777" w:rsidR="00564B4D" w:rsidRPr="00564B4D" w:rsidRDefault="00564B4D" w:rsidP="00AC0FAA">
      <w:pPr>
        <w:autoSpaceDE w:val="0"/>
        <w:autoSpaceDN w:val="0"/>
        <w:adjustRightInd w:val="0"/>
        <w:spacing w:after="0" w:line="240" w:lineRule="auto"/>
        <w:rPr>
          <w:rFonts w:ascii="Raleway" w:hAnsi="Raleway" w:cs="AvantGardeITCbyBT-Demi"/>
          <w:color w:val="1D3176"/>
        </w:rPr>
      </w:pPr>
    </w:p>
    <w:p w14:paraId="37699D23" w14:textId="23861EE6" w:rsidR="00AC0FAA" w:rsidRDefault="00AC0FAA" w:rsidP="00AC0FAA">
      <w:pPr>
        <w:autoSpaceDE w:val="0"/>
        <w:autoSpaceDN w:val="0"/>
        <w:adjustRightInd w:val="0"/>
        <w:spacing w:after="0" w:line="240" w:lineRule="auto"/>
        <w:rPr>
          <w:rFonts w:ascii="Raleway" w:hAnsi="Raleway" w:cs="AvantGardeITCbyBT-Demi"/>
          <w:color w:val="1D3176"/>
        </w:rPr>
      </w:pPr>
      <w:r w:rsidRPr="00564B4D">
        <w:rPr>
          <w:rFonts w:ascii="Raleway" w:hAnsi="Raleway" w:cs="AvantGardeITCbyBT-Demi"/>
          <w:color w:val="1D3176"/>
        </w:rPr>
        <w:t>5. Tower Hamlets Partnership to lobby government</w:t>
      </w:r>
      <w:r w:rsidR="00564B4D">
        <w:rPr>
          <w:rFonts w:ascii="Raleway" w:hAnsi="Raleway" w:cs="AvantGardeITCbyBT-Demi"/>
          <w:color w:val="1D3176"/>
        </w:rPr>
        <w:t xml:space="preserve"> </w:t>
      </w:r>
      <w:r w:rsidRPr="00564B4D">
        <w:rPr>
          <w:rFonts w:ascii="Raleway" w:hAnsi="Raleway" w:cs="AvantGardeITCbyBT-Demi"/>
          <w:color w:val="1D3176"/>
        </w:rPr>
        <w:t>to continue funding Horizon 2020, Erasmus and</w:t>
      </w:r>
      <w:r w:rsidR="00564B4D">
        <w:rPr>
          <w:rFonts w:ascii="Raleway" w:hAnsi="Raleway" w:cs="AvantGardeITCbyBT-Demi"/>
          <w:color w:val="1D3176"/>
        </w:rPr>
        <w:t xml:space="preserve"> </w:t>
      </w:r>
      <w:r w:rsidRPr="00564B4D">
        <w:rPr>
          <w:rFonts w:ascii="Raleway" w:hAnsi="Raleway" w:cs="AvantGardeITCbyBT-Demi"/>
          <w:color w:val="1D3176"/>
        </w:rPr>
        <w:t>English as a second or foreign language (ESOL)</w:t>
      </w:r>
      <w:r w:rsidR="00564B4D">
        <w:rPr>
          <w:rFonts w:ascii="Raleway" w:hAnsi="Raleway" w:cs="AvantGardeITCbyBT-Demi"/>
          <w:color w:val="1D3176"/>
        </w:rPr>
        <w:t xml:space="preserve"> </w:t>
      </w:r>
      <w:r w:rsidRPr="00564B4D">
        <w:rPr>
          <w:rFonts w:ascii="Raleway" w:hAnsi="Raleway" w:cs="AvantGardeITCbyBT-Demi"/>
          <w:color w:val="1D3176"/>
        </w:rPr>
        <w:t>programmes as they add significant value to</w:t>
      </w:r>
      <w:r w:rsidR="00564B4D">
        <w:rPr>
          <w:rFonts w:ascii="Raleway" w:hAnsi="Raleway" w:cs="AvantGardeITCbyBT-Demi"/>
          <w:color w:val="1D3176"/>
        </w:rPr>
        <w:t xml:space="preserve"> </w:t>
      </w:r>
      <w:r w:rsidRPr="00564B4D">
        <w:rPr>
          <w:rFonts w:ascii="Raleway" w:hAnsi="Raleway" w:cs="AvantGardeITCbyBT-Demi"/>
          <w:color w:val="1D3176"/>
        </w:rPr>
        <w:t>local people and students.</w:t>
      </w:r>
    </w:p>
    <w:p w14:paraId="6B5C239C" w14:textId="77777777" w:rsidR="00564B4D" w:rsidRPr="00564B4D" w:rsidRDefault="00564B4D" w:rsidP="00AC0FAA">
      <w:pPr>
        <w:autoSpaceDE w:val="0"/>
        <w:autoSpaceDN w:val="0"/>
        <w:adjustRightInd w:val="0"/>
        <w:spacing w:after="0" w:line="240" w:lineRule="auto"/>
        <w:rPr>
          <w:rFonts w:ascii="Raleway" w:hAnsi="Raleway" w:cs="AvantGardeITCbyBT-Demi"/>
          <w:color w:val="1D3176"/>
        </w:rPr>
      </w:pPr>
    </w:p>
    <w:p w14:paraId="4E6802B5" w14:textId="38AA979B" w:rsidR="00AC0FAA" w:rsidRDefault="00AC0FAA" w:rsidP="00AC0FAA">
      <w:pPr>
        <w:autoSpaceDE w:val="0"/>
        <w:autoSpaceDN w:val="0"/>
        <w:adjustRightInd w:val="0"/>
        <w:spacing w:after="0" w:line="240" w:lineRule="auto"/>
        <w:rPr>
          <w:rFonts w:ascii="Raleway" w:hAnsi="Raleway" w:cs="AvantGardeITCbyBT-Demi"/>
          <w:color w:val="1D3176"/>
        </w:rPr>
      </w:pPr>
      <w:r w:rsidRPr="00564B4D">
        <w:rPr>
          <w:rFonts w:ascii="Raleway" w:hAnsi="Raleway" w:cs="AvantGardeITCbyBT-Demi"/>
          <w:color w:val="1D3176"/>
        </w:rPr>
        <w:t>6. The council to work with London Councils and</w:t>
      </w:r>
      <w:r w:rsidR="00564B4D">
        <w:rPr>
          <w:rFonts w:ascii="Raleway" w:hAnsi="Raleway" w:cs="AvantGardeITCbyBT-Demi"/>
          <w:color w:val="1D3176"/>
        </w:rPr>
        <w:t xml:space="preserve"> </w:t>
      </w:r>
      <w:r w:rsidRPr="00564B4D">
        <w:rPr>
          <w:rFonts w:ascii="Raleway" w:hAnsi="Raleway" w:cs="AvantGardeITCbyBT-Demi"/>
          <w:color w:val="1D3176"/>
        </w:rPr>
        <w:t>lobby the Mayor of London and central</w:t>
      </w:r>
      <w:r w:rsidR="00564B4D">
        <w:rPr>
          <w:rFonts w:ascii="Raleway" w:hAnsi="Raleway" w:cs="AvantGardeITCbyBT-Demi"/>
          <w:color w:val="1D3176"/>
        </w:rPr>
        <w:t xml:space="preserve"> </w:t>
      </w:r>
      <w:r w:rsidRPr="00564B4D">
        <w:rPr>
          <w:rFonts w:ascii="Raleway" w:hAnsi="Raleway" w:cs="AvantGardeITCbyBT-Demi"/>
          <w:color w:val="1D3176"/>
        </w:rPr>
        <w:t>government to provide clarity on European</w:t>
      </w:r>
      <w:r w:rsidR="00564B4D">
        <w:rPr>
          <w:rFonts w:ascii="Raleway" w:hAnsi="Raleway" w:cs="AvantGardeITCbyBT-Demi"/>
          <w:color w:val="1D3176"/>
        </w:rPr>
        <w:t xml:space="preserve"> </w:t>
      </w:r>
      <w:r w:rsidRPr="00564B4D">
        <w:rPr>
          <w:rFonts w:ascii="Raleway" w:hAnsi="Raleway" w:cs="AvantGardeITCbyBT-Demi"/>
          <w:color w:val="1D3176"/>
        </w:rPr>
        <w:t>Structural Funding (ESF) funding post-Brexit with</w:t>
      </w:r>
      <w:r w:rsidR="00564B4D">
        <w:rPr>
          <w:rFonts w:ascii="Raleway" w:hAnsi="Raleway" w:cs="AvantGardeITCbyBT-Demi"/>
          <w:color w:val="1D3176"/>
        </w:rPr>
        <w:t xml:space="preserve"> </w:t>
      </w:r>
      <w:r w:rsidRPr="00564B4D">
        <w:rPr>
          <w:rFonts w:ascii="Raleway" w:hAnsi="Raleway" w:cs="AvantGardeITCbyBT-Demi"/>
          <w:color w:val="1D3176"/>
        </w:rPr>
        <w:t>more detailed information on the proposed UK</w:t>
      </w:r>
      <w:r w:rsidR="00564B4D">
        <w:rPr>
          <w:rFonts w:ascii="Raleway" w:hAnsi="Raleway" w:cs="AvantGardeITCbyBT-Demi"/>
          <w:color w:val="1D3176"/>
        </w:rPr>
        <w:t xml:space="preserve"> </w:t>
      </w:r>
      <w:r w:rsidRPr="00564B4D">
        <w:rPr>
          <w:rFonts w:ascii="Raleway" w:hAnsi="Raleway" w:cs="AvantGardeITCbyBT-Demi"/>
          <w:color w:val="1D3176"/>
        </w:rPr>
        <w:t>Shared Prosperity Fund (UKSPF), in order to sustain</w:t>
      </w:r>
      <w:r w:rsidR="00564B4D">
        <w:rPr>
          <w:rFonts w:ascii="Raleway" w:hAnsi="Raleway" w:cs="AvantGardeITCbyBT-Demi"/>
          <w:color w:val="1D3176"/>
        </w:rPr>
        <w:t xml:space="preserve"> </w:t>
      </w:r>
      <w:r w:rsidRPr="00564B4D">
        <w:rPr>
          <w:rFonts w:ascii="Raleway" w:hAnsi="Raleway" w:cs="AvantGardeITCbyBT-Demi"/>
          <w:color w:val="1D3176"/>
        </w:rPr>
        <w:t>ESOL and other funding, we well as the basic</w:t>
      </w:r>
      <w:r w:rsidR="00564B4D">
        <w:rPr>
          <w:rFonts w:ascii="Raleway" w:hAnsi="Raleway" w:cs="AvantGardeITCbyBT-Demi"/>
          <w:color w:val="1D3176"/>
        </w:rPr>
        <w:t xml:space="preserve"> </w:t>
      </w:r>
      <w:r w:rsidRPr="00564B4D">
        <w:rPr>
          <w:rFonts w:ascii="Raleway" w:hAnsi="Raleway" w:cs="AvantGardeITCbyBT-Demi"/>
          <w:color w:val="1D3176"/>
        </w:rPr>
        <w:t>skills provision that is central to cohesion and</w:t>
      </w:r>
      <w:r w:rsidR="00564B4D">
        <w:rPr>
          <w:rFonts w:ascii="Raleway" w:hAnsi="Raleway" w:cs="AvantGardeITCbyBT-Demi"/>
          <w:color w:val="1D3176"/>
        </w:rPr>
        <w:t xml:space="preserve"> </w:t>
      </w:r>
      <w:r w:rsidRPr="00564B4D">
        <w:rPr>
          <w:rFonts w:ascii="Raleway" w:hAnsi="Raleway" w:cs="AvantGardeITCbyBT-Demi"/>
          <w:color w:val="1D3176"/>
        </w:rPr>
        <w:t>employment in the borough.</w:t>
      </w:r>
    </w:p>
    <w:p w14:paraId="0386E509" w14:textId="4DC85B0C" w:rsidR="00564B4D" w:rsidRDefault="00564B4D" w:rsidP="00AC0FAA">
      <w:pPr>
        <w:autoSpaceDE w:val="0"/>
        <w:autoSpaceDN w:val="0"/>
        <w:adjustRightInd w:val="0"/>
        <w:spacing w:after="0" w:line="240" w:lineRule="auto"/>
        <w:rPr>
          <w:rFonts w:ascii="Raleway" w:hAnsi="Raleway" w:cs="AvantGardeITCbyBT-Demi"/>
          <w:color w:val="1D3176"/>
        </w:rPr>
      </w:pPr>
    </w:p>
    <w:p w14:paraId="1A59C4B6" w14:textId="00DC3C6F" w:rsidR="002D30E4" w:rsidRDefault="002D30E4" w:rsidP="00AC0FAA">
      <w:pPr>
        <w:autoSpaceDE w:val="0"/>
        <w:autoSpaceDN w:val="0"/>
        <w:adjustRightInd w:val="0"/>
        <w:spacing w:after="0" w:line="240" w:lineRule="auto"/>
        <w:rPr>
          <w:rFonts w:ascii="Raleway" w:hAnsi="Raleway" w:cs="AvantGardeITCbyBT-Demi"/>
          <w:color w:val="1D3176"/>
        </w:rPr>
      </w:pPr>
    </w:p>
    <w:p w14:paraId="1C071849" w14:textId="573B7792" w:rsidR="002D30E4" w:rsidRDefault="002D30E4" w:rsidP="00AC0FAA">
      <w:pPr>
        <w:autoSpaceDE w:val="0"/>
        <w:autoSpaceDN w:val="0"/>
        <w:adjustRightInd w:val="0"/>
        <w:spacing w:after="0" w:line="240" w:lineRule="auto"/>
        <w:rPr>
          <w:rFonts w:ascii="Raleway" w:hAnsi="Raleway" w:cs="AvantGardeITCbyBT-Demi"/>
          <w:color w:val="1D3176"/>
        </w:rPr>
      </w:pPr>
    </w:p>
    <w:p w14:paraId="1F66F338" w14:textId="4B8D7EF7" w:rsidR="002D30E4" w:rsidRDefault="002D30E4" w:rsidP="00AC0FAA">
      <w:pPr>
        <w:autoSpaceDE w:val="0"/>
        <w:autoSpaceDN w:val="0"/>
        <w:adjustRightInd w:val="0"/>
        <w:spacing w:after="0" w:line="240" w:lineRule="auto"/>
        <w:rPr>
          <w:rFonts w:ascii="Raleway" w:hAnsi="Raleway" w:cs="AvantGardeITCbyBT-Demi"/>
          <w:color w:val="1D3176"/>
        </w:rPr>
      </w:pPr>
    </w:p>
    <w:p w14:paraId="0E4C987C" w14:textId="2B827CDA" w:rsidR="002D30E4" w:rsidRDefault="002D30E4" w:rsidP="00AC0FAA">
      <w:pPr>
        <w:autoSpaceDE w:val="0"/>
        <w:autoSpaceDN w:val="0"/>
        <w:adjustRightInd w:val="0"/>
        <w:spacing w:after="0" w:line="240" w:lineRule="auto"/>
        <w:rPr>
          <w:rFonts w:ascii="Raleway" w:hAnsi="Raleway" w:cs="AvantGardeITCbyBT-Demi"/>
          <w:color w:val="1D3176"/>
        </w:rPr>
      </w:pPr>
    </w:p>
    <w:p w14:paraId="47FC8CB0" w14:textId="3EAE1F71" w:rsidR="002D30E4" w:rsidRDefault="002D30E4" w:rsidP="00AC0FAA">
      <w:pPr>
        <w:autoSpaceDE w:val="0"/>
        <w:autoSpaceDN w:val="0"/>
        <w:adjustRightInd w:val="0"/>
        <w:spacing w:after="0" w:line="240" w:lineRule="auto"/>
        <w:rPr>
          <w:rFonts w:ascii="Raleway" w:hAnsi="Raleway" w:cs="AvantGardeITCbyBT-Demi"/>
          <w:color w:val="1D3176"/>
        </w:rPr>
      </w:pPr>
    </w:p>
    <w:p w14:paraId="38F91448" w14:textId="468BED04" w:rsidR="002D30E4" w:rsidRDefault="002D30E4" w:rsidP="00AC0FAA">
      <w:pPr>
        <w:autoSpaceDE w:val="0"/>
        <w:autoSpaceDN w:val="0"/>
        <w:adjustRightInd w:val="0"/>
        <w:spacing w:after="0" w:line="240" w:lineRule="auto"/>
        <w:rPr>
          <w:rFonts w:ascii="Raleway" w:hAnsi="Raleway" w:cs="AvantGardeITCbyBT-Demi"/>
          <w:color w:val="1D3176"/>
        </w:rPr>
      </w:pPr>
    </w:p>
    <w:p w14:paraId="7A6D7289" w14:textId="3723634F" w:rsidR="00AC0FAA" w:rsidRDefault="00AC0FAA" w:rsidP="00AC0FAA">
      <w:pPr>
        <w:autoSpaceDE w:val="0"/>
        <w:autoSpaceDN w:val="0"/>
        <w:adjustRightInd w:val="0"/>
        <w:spacing w:after="0" w:line="240" w:lineRule="auto"/>
        <w:rPr>
          <w:rFonts w:ascii="Raleway" w:hAnsi="Raleway" w:cs="AvantGardeITCbyBT-Demi"/>
          <w:color w:val="1D3176"/>
        </w:rPr>
      </w:pPr>
      <w:r w:rsidRPr="00564B4D">
        <w:rPr>
          <w:rFonts w:ascii="Raleway" w:hAnsi="Raleway" w:cs="AvantGardeITCbyBT-Demi"/>
          <w:color w:val="1D3176"/>
        </w:rPr>
        <w:t>7. Public sector organisations should map funding</w:t>
      </w:r>
      <w:r w:rsidR="00564B4D">
        <w:rPr>
          <w:rFonts w:ascii="Raleway" w:hAnsi="Raleway" w:cs="AvantGardeITCbyBT-Demi"/>
          <w:color w:val="1D3176"/>
        </w:rPr>
        <w:t xml:space="preserve"> </w:t>
      </w:r>
      <w:r w:rsidRPr="00564B4D">
        <w:rPr>
          <w:rFonts w:ascii="Raleway" w:hAnsi="Raleway" w:cs="AvantGardeITCbyBT-Demi"/>
          <w:color w:val="1D3176"/>
        </w:rPr>
        <w:t>they receive from the EU, plan for the future of</w:t>
      </w:r>
      <w:r w:rsidR="00564B4D">
        <w:rPr>
          <w:rFonts w:ascii="Raleway" w:hAnsi="Raleway" w:cs="AvantGardeITCbyBT-Demi"/>
          <w:color w:val="1D3176"/>
        </w:rPr>
        <w:t xml:space="preserve"> </w:t>
      </w:r>
      <w:r w:rsidRPr="00564B4D">
        <w:rPr>
          <w:rFonts w:ascii="Raleway" w:hAnsi="Raleway" w:cs="AvantGardeITCbyBT-Demi"/>
          <w:color w:val="1D3176"/>
        </w:rPr>
        <w:t>this funding, and work with London Councils</w:t>
      </w:r>
      <w:r w:rsidR="00564B4D">
        <w:rPr>
          <w:rFonts w:ascii="Raleway" w:hAnsi="Raleway" w:cs="AvantGardeITCbyBT-Demi"/>
          <w:color w:val="1D3176"/>
        </w:rPr>
        <w:t xml:space="preserve"> </w:t>
      </w:r>
      <w:r w:rsidRPr="00564B4D">
        <w:rPr>
          <w:rFonts w:ascii="Raleway" w:hAnsi="Raleway" w:cs="AvantGardeITCbyBT-Demi"/>
          <w:color w:val="1D3176"/>
        </w:rPr>
        <w:t>to lobby central government to secure</w:t>
      </w:r>
      <w:r w:rsidR="00564B4D">
        <w:rPr>
          <w:rFonts w:ascii="Raleway" w:hAnsi="Raleway" w:cs="AvantGardeITCbyBT-Demi"/>
          <w:color w:val="1D3176"/>
        </w:rPr>
        <w:t xml:space="preserve"> </w:t>
      </w:r>
      <w:r w:rsidRPr="00564B4D">
        <w:rPr>
          <w:rFonts w:ascii="Raleway" w:hAnsi="Raleway" w:cs="AvantGardeITCbyBT-Demi"/>
          <w:color w:val="1D3176"/>
        </w:rPr>
        <w:t>future funding from the UKSPF. Voluntary and</w:t>
      </w:r>
      <w:r w:rsidR="00564B4D">
        <w:rPr>
          <w:rFonts w:ascii="Raleway" w:hAnsi="Raleway" w:cs="AvantGardeITCbyBT-Demi"/>
          <w:color w:val="1D3176"/>
        </w:rPr>
        <w:t xml:space="preserve"> </w:t>
      </w:r>
      <w:r w:rsidRPr="00564B4D">
        <w:rPr>
          <w:rFonts w:ascii="Raleway" w:hAnsi="Raleway" w:cs="AvantGardeITCbyBT-Demi"/>
          <w:color w:val="1D3176"/>
        </w:rPr>
        <w:t>Community Sector (VCS) organisations and the</w:t>
      </w:r>
      <w:r w:rsidR="00564B4D">
        <w:rPr>
          <w:rFonts w:ascii="Raleway" w:hAnsi="Raleway" w:cs="AvantGardeITCbyBT-Demi"/>
          <w:color w:val="1D3176"/>
        </w:rPr>
        <w:t xml:space="preserve"> </w:t>
      </w:r>
      <w:r w:rsidRPr="00564B4D">
        <w:rPr>
          <w:rFonts w:ascii="Raleway" w:hAnsi="Raleway" w:cs="AvantGardeITCbyBT-Demi"/>
          <w:color w:val="1D3176"/>
        </w:rPr>
        <w:t>council should monitor the development of the</w:t>
      </w:r>
      <w:r w:rsidR="00564B4D">
        <w:rPr>
          <w:rFonts w:ascii="Raleway" w:hAnsi="Raleway" w:cs="AvantGardeITCbyBT-Demi"/>
          <w:color w:val="1D3176"/>
        </w:rPr>
        <w:t xml:space="preserve"> </w:t>
      </w:r>
      <w:r w:rsidRPr="00564B4D">
        <w:rPr>
          <w:rFonts w:ascii="Raleway" w:hAnsi="Raleway" w:cs="AvantGardeITCbyBT-Demi"/>
          <w:color w:val="1D3176"/>
        </w:rPr>
        <w:t>UKSPF, and feed into any relevant government</w:t>
      </w:r>
      <w:r w:rsidR="00564B4D">
        <w:rPr>
          <w:rFonts w:ascii="Raleway" w:hAnsi="Raleway" w:cs="AvantGardeITCbyBT-Demi"/>
          <w:color w:val="1D3176"/>
        </w:rPr>
        <w:t xml:space="preserve"> </w:t>
      </w:r>
      <w:r w:rsidRPr="00564B4D">
        <w:rPr>
          <w:rFonts w:ascii="Raleway" w:hAnsi="Raleway" w:cs="AvantGardeITCbyBT-Demi"/>
          <w:color w:val="1D3176"/>
        </w:rPr>
        <w:t>consultations.</w:t>
      </w:r>
    </w:p>
    <w:p w14:paraId="63A590AF" w14:textId="77777777" w:rsidR="00564B4D" w:rsidRPr="00564B4D" w:rsidRDefault="00564B4D" w:rsidP="00AC0FAA">
      <w:pPr>
        <w:autoSpaceDE w:val="0"/>
        <w:autoSpaceDN w:val="0"/>
        <w:adjustRightInd w:val="0"/>
        <w:spacing w:after="0" w:line="240" w:lineRule="auto"/>
        <w:rPr>
          <w:rFonts w:ascii="Raleway" w:hAnsi="Raleway" w:cs="AvantGardeITCbyBT-Demi"/>
          <w:color w:val="1D3176"/>
        </w:rPr>
      </w:pPr>
    </w:p>
    <w:p w14:paraId="424DE377" w14:textId="0528FD4C" w:rsidR="00AC0FAA" w:rsidRDefault="00AC0FAA" w:rsidP="00AC0FAA">
      <w:pPr>
        <w:autoSpaceDE w:val="0"/>
        <w:autoSpaceDN w:val="0"/>
        <w:adjustRightInd w:val="0"/>
        <w:spacing w:after="0" w:line="240" w:lineRule="auto"/>
        <w:rPr>
          <w:rFonts w:ascii="Raleway" w:hAnsi="Raleway" w:cs="AvantGardeITCbyBT-Demi"/>
          <w:color w:val="1D3176"/>
        </w:rPr>
      </w:pPr>
      <w:r w:rsidRPr="00564B4D">
        <w:rPr>
          <w:rFonts w:ascii="Raleway" w:hAnsi="Raleway" w:cs="AvantGardeITCbyBT-Demi"/>
          <w:color w:val="1D3176"/>
        </w:rPr>
        <w:t>8. Public sector organisations should carry out</w:t>
      </w:r>
      <w:r w:rsidR="00564B4D">
        <w:rPr>
          <w:rFonts w:ascii="Raleway" w:hAnsi="Raleway" w:cs="AvantGardeITCbyBT-Demi"/>
          <w:color w:val="1D3176"/>
        </w:rPr>
        <w:t xml:space="preserve"> </w:t>
      </w:r>
      <w:r w:rsidRPr="00564B4D">
        <w:rPr>
          <w:rFonts w:ascii="Raleway" w:hAnsi="Raleway" w:cs="AvantGardeITCbyBT-Demi"/>
          <w:color w:val="1D3176"/>
        </w:rPr>
        <w:t>detailed supply chain mapping. They should</w:t>
      </w:r>
      <w:r w:rsidR="00564B4D">
        <w:rPr>
          <w:rFonts w:ascii="Raleway" w:hAnsi="Raleway" w:cs="AvantGardeITCbyBT-Demi"/>
          <w:color w:val="1D3176"/>
        </w:rPr>
        <w:t xml:space="preserve"> </w:t>
      </w:r>
      <w:r w:rsidRPr="00564B4D">
        <w:rPr>
          <w:rFonts w:ascii="Raleway" w:hAnsi="Raleway" w:cs="AvantGardeITCbyBT-Demi"/>
          <w:color w:val="1D3176"/>
        </w:rPr>
        <w:t>identify where their supply chains are procured</w:t>
      </w:r>
      <w:r w:rsidR="00564B4D">
        <w:rPr>
          <w:rFonts w:ascii="Raleway" w:hAnsi="Raleway" w:cs="AvantGardeITCbyBT-Demi"/>
          <w:color w:val="1D3176"/>
        </w:rPr>
        <w:t xml:space="preserve"> </w:t>
      </w:r>
      <w:r w:rsidRPr="00564B4D">
        <w:rPr>
          <w:rFonts w:ascii="Raleway" w:hAnsi="Raleway" w:cs="AvantGardeITCbyBT-Demi"/>
          <w:color w:val="1D3176"/>
        </w:rPr>
        <w:t>from in the EU, and carry out contingency</w:t>
      </w:r>
      <w:r w:rsidR="00564B4D">
        <w:rPr>
          <w:rFonts w:ascii="Raleway" w:hAnsi="Raleway" w:cs="AvantGardeITCbyBT-Demi"/>
          <w:color w:val="1D3176"/>
        </w:rPr>
        <w:t xml:space="preserve"> </w:t>
      </w:r>
      <w:r w:rsidRPr="00564B4D">
        <w:rPr>
          <w:rFonts w:ascii="Raleway" w:hAnsi="Raleway" w:cs="AvantGardeITCbyBT-Demi"/>
          <w:color w:val="1D3176"/>
        </w:rPr>
        <w:t>planning, or look at alternative forms of</w:t>
      </w:r>
      <w:r w:rsidR="00564B4D">
        <w:rPr>
          <w:rFonts w:ascii="Raleway" w:hAnsi="Raleway" w:cs="AvantGardeITCbyBT-Demi"/>
          <w:color w:val="1D3176"/>
        </w:rPr>
        <w:t xml:space="preserve"> </w:t>
      </w:r>
      <w:r w:rsidRPr="00564B4D">
        <w:rPr>
          <w:rFonts w:ascii="Raleway" w:hAnsi="Raleway" w:cs="AvantGardeITCbyBT-Demi"/>
          <w:color w:val="1D3176"/>
        </w:rPr>
        <w:t>procurement, such as sourcing goods/services</w:t>
      </w:r>
      <w:r w:rsidR="00564B4D">
        <w:rPr>
          <w:rFonts w:ascii="Raleway" w:hAnsi="Raleway" w:cs="AvantGardeITCbyBT-Demi"/>
          <w:color w:val="1D3176"/>
        </w:rPr>
        <w:t xml:space="preserve"> </w:t>
      </w:r>
      <w:r w:rsidRPr="00564B4D">
        <w:rPr>
          <w:rFonts w:ascii="Raleway" w:hAnsi="Raleway" w:cs="AvantGardeITCbyBT-Demi"/>
          <w:color w:val="1D3176"/>
        </w:rPr>
        <w:t>locally or from within the UK.</w:t>
      </w:r>
    </w:p>
    <w:p w14:paraId="1089FFDD" w14:textId="77777777" w:rsidR="00564B4D" w:rsidRPr="00564B4D" w:rsidRDefault="00564B4D" w:rsidP="00AC0FAA">
      <w:pPr>
        <w:autoSpaceDE w:val="0"/>
        <w:autoSpaceDN w:val="0"/>
        <w:adjustRightInd w:val="0"/>
        <w:spacing w:after="0" w:line="240" w:lineRule="auto"/>
        <w:rPr>
          <w:rFonts w:ascii="Raleway" w:hAnsi="Raleway" w:cs="AvantGardeITCbyBT-Demi"/>
          <w:color w:val="1D3176"/>
        </w:rPr>
      </w:pPr>
    </w:p>
    <w:p w14:paraId="25B8AF5B" w14:textId="77D0D37A" w:rsidR="00AC0FAA" w:rsidRDefault="00AC0FAA" w:rsidP="00AC0FAA">
      <w:pPr>
        <w:autoSpaceDE w:val="0"/>
        <w:autoSpaceDN w:val="0"/>
        <w:adjustRightInd w:val="0"/>
        <w:spacing w:after="0" w:line="240" w:lineRule="auto"/>
        <w:rPr>
          <w:rFonts w:ascii="Raleway" w:hAnsi="Raleway" w:cs="AvantGardeITCbyBT-Demi"/>
          <w:color w:val="1D3176"/>
        </w:rPr>
      </w:pPr>
      <w:r w:rsidRPr="00564B4D">
        <w:rPr>
          <w:rFonts w:ascii="Raleway" w:hAnsi="Raleway" w:cs="AvantGardeITCbyBT-Demi"/>
          <w:color w:val="1D3176"/>
        </w:rPr>
        <w:t>9. Public sector organisations should work with</w:t>
      </w:r>
      <w:r w:rsidR="002D30E4">
        <w:rPr>
          <w:rFonts w:ascii="Raleway" w:hAnsi="Raleway" w:cs="AvantGardeITCbyBT-Demi"/>
          <w:color w:val="1D3176"/>
        </w:rPr>
        <w:t xml:space="preserve"> </w:t>
      </w:r>
      <w:r w:rsidRPr="00564B4D">
        <w:rPr>
          <w:rFonts w:ascii="Raleway" w:hAnsi="Raleway" w:cs="AvantGardeITCbyBT-Demi"/>
          <w:color w:val="1D3176"/>
        </w:rPr>
        <w:t>representative bodies or boards to enable</w:t>
      </w:r>
      <w:r w:rsidR="002D30E4">
        <w:rPr>
          <w:rFonts w:ascii="Raleway" w:hAnsi="Raleway" w:cs="AvantGardeITCbyBT-Demi"/>
          <w:color w:val="1D3176"/>
        </w:rPr>
        <w:t xml:space="preserve"> </w:t>
      </w:r>
      <w:r w:rsidRPr="00564B4D">
        <w:rPr>
          <w:rFonts w:ascii="Raleway" w:hAnsi="Raleway" w:cs="AvantGardeITCbyBT-Demi"/>
          <w:color w:val="1D3176"/>
        </w:rPr>
        <w:t>collective contingency planning and support.</w:t>
      </w:r>
    </w:p>
    <w:p w14:paraId="214DE63C" w14:textId="77777777" w:rsidR="002D30E4" w:rsidRPr="00564B4D" w:rsidRDefault="002D30E4" w:rsidP="00AC0FAA">
      <w:pPr>
        <w:autoSpaceDE w:val="0"/>
        <w:autoSpaceDN w:val="0"/>
        <w:adjustRightInd w:val="0"/>
        <w:spacing w:after="0" w:line="240" w:lineRule="auto"/>
        <w:rPr>
          <w:rFonts w:ascii="Raleway" w:hAnsi="Raleway" w:cs="AvantGardeITCbyBT-Demi"/>
          <w:color w:val="1D3176"/>
        </w:rPr>
      </w:pPr>
    </w:p>
    <w:p w14:paraId="6238CC19" w14:textId="158B0BFE" w:rsidR="00AC0FAA" w:rsidRDefault="00AC0FAA" w:rsidP="002D30E4">
      <w:pPr>
        <w:autoSpaceDE w:val="0"/>
        <w:autoSpaceDN w:val="0"/>
        <w:adjustRightInd w:val="0"/>
        <w:spacing w:after="0" w:line="240" w:lineRule="auto"/>
        <w:rPr>
          <w:rFonts w:ascii="Raleway" w:hAnsi="Raleway" w:cs="AvantGardeITCbyBT-Demi"/>
          <w:color w:val="1D3176"/>
        </w:rPr>
      </w:pPr>
      <w:r w:rsidRPr="00564B4D">
        <w:rPr>
          <w:rFonts w:ascii="Raleway" w:hAnsi="Raleway" w:cs="AvantGardeITCbyBT-Demi"/>
          <w:color w:val="1D3176"/>
        </w:rPr>
        <w:t>10. Tower Hamlets Partnership should lobby central</w:t>
      </w:r>
      <w:r w:rsidR="002D30E4">
        <w:rPr>
          <w:rFonts w:ascii="Raleway" w:hAnsi="Raleway" w:cs="AvantGardeITCbyBT-Demi"/>
          <w:color w:val="1D3176"/>
        </w:rPr>
        <w:t xml:space="preserve"> </w:t>
      </w:r>
      <w:r w:rsidRPr="00564B4D">
        <w:rPr>
          <w:rFonts w:ascii="Raleway" w:hAnsi="Raleway" w:cs="AvantGardeITCbyBT-Demi"/>
          <w:color w:val="1D3176"/>
        </w:rPr>
        <w:t>government to minimise the negative impact on</w:t>
      </w:r>
      <w:r w:rsidR="002D30E4">
        <w:rPr>
          <w:rFonts w:ascii="Raleway" w:hAnsi="Raleway" w:cs="AvantGardeITCbyBT-Demi"/>
          <w:color w:val="1D3176"/>
        </w:rPr>
        <w:t xml:space="preserve"> </w:t>
      </w:r>
      <w:r w:rsidRPr="00564B4D">
        <w:rPr>
          <w:rFonts w:ascii="Raleway" w:hAnsi="Raleway" w:cs="AvantGardeITCbyBT-Demi"/>
          <w:color w:val="1D3176"/>
        </w:rPr>
        <w:t>local people relating to the movement of goods</w:t>
      </w:r>
      <w:r w:rsidR="002D30E4">
        <w:rPr>
          <w:rFonts w:ascii="Raleway" w:hAnsi="Raleway" w:cs="AvantGardeITCbyBT-Demi"/>
          <w:color w:val="1D3176"/>
        </w:rPr>
        <w:t xml:space="preserve"> </w:t>
      </w:r>
      <w:r w:rsidRPr="00564B4D">
        <w:rPr>
          <w:rFonts w:ascii="Raleway" w:hAnsi="Raleway" w:cs="AvantGardeITCbyBT-Demi"/>
          <w:color w:val="1D3176"/>
        </w:rPr>
        <w:t>and services procured nationally from the EU.</w:t>
      </w:r>
    </w:p>
    <w:p w14:paraId="1257CFB7" w14:textId="77777777" w:rsidR="002D30E4" w:rsidRPr="00564B4D" w:rsidRDefault="002D30E4" w:rsidP="002D30E4">
      <w:pPr>
        <w:autoSpaceDE w:val="0"/>
        <w:autoSpaceDN w:val="0"/>
        <w:adjustRightInd w:val="0"/>
        <w:spacing w:after="0" w:line="240" w:lineRule="auto"/>
        <w:rPr>
          <w:rFonts w:ascii="Raleway" w:hAnsi="Raleway" w:cs="AvantGardeITCbyBT-Demi"/>
          <w:color w:val="1D3176"/>
        </w:rPr>
      </w:pPr>
    </w:p>
    <w:p w14:paraId="7CECFE7F" w14:textId="2AEC44E6" w:rsidR="00AC0FAA" w:rsidRDefault="00AC0FAA">
      <w:pPr>
        <w:rPr>
          <w:rFonts w:ascii="AvantGardeITCbyBT-Demi" w:hAnsi="AvantGardeITCbyBT-Demi" w:cs="AvantGardeITCbyBT-Demi"/>
          <w:color w:val="1D3176"/>
          <w:sz w:val="20"/>
          <w:szCs w:val="20"/>
        </w:rPr>
      </w:pPr>
      <w:r>
        <w:rPr>
          <w:rFonts w:ascii="AvantGardeITCbyBT-Demi" w:hAnsi="AvantGardeITCbyBT-Demi" w:cs="AvantGardeITCbyBT-Demi"/>
          <w:color w:val="1D3176"/>
          <w:sz w:val="20"/>
          <w:szCs w:val="20"/>
        </w:rPr>
        <w:br w:type="page"/>
      </w:r>
    </w:p>
    <w:p w14:paraId="451C01A6" w14:textId="0B46AF20" w:rsidR="00AC0FAA" w:rsidRPr="00912038" w:rsidRDefault="00AC0FAA" w:rsidP="00912038">
      <w:pPr>
        <w:pStyle w:val="Heading1"/>
        <w:spacing w:after="840"/>
        <w:rPr>
          <w:rFonts w:ascii="AvantGardeITCbyBT-Medium" w:hAnsi="AvantGardeITCbyBT-Medium" w:cs="AvantGardeITCbyBT-Medium"/>
          <w:b/>
          <w:bCs/>
          <w:color w:val="FF0000"/>
          <w:sz w:val="56"/>
          <w:szCs w:val="56"/>
        </w:rPr>
      </w:pPr>
      <w:r w:rsidRPr="00912038">
        <w:rPr>
          <w:b/>
          <w:bCs/>
          <w:color w:val="FF0000"/>
          <w:sz w:val="56"/>
          <w:szCs w:val="56"/>
        </w:rPr>
        <w:lastRenderedPageBreak/>
        <w:t>Civil Society</w:t>
      </w:r>
    </w:p>
    <w:p w14:paraId="4A94EB57" w14:textId="4C3F32A6"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“A lot of the trusts that our smaller</w:t>
      </w:r>
      <w:r w:rsidR="002D30E4"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charities rely on have seen falls in the</w:t>
      </w:r>
      <w:r w:rsidR="002D30E4"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investment rate, which means falls in</w:t>
      </w:r>
      <w:r w:rsidR="002D30E4"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the amount of money that they can</w:t>
      </w:r>
      <w:r w:rsidR="002D30E4"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put into the system through grants.</w:t>
      </w:r>
      <w:r w:rsidR="002D30E4"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That has become an issue because</w:t>
      </w:r>
      <w:r w:rsidR="002D30E4"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things are already quite tight</w:t>
      </w:r>
      <w:r w:rsidR="002D30E4"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generally. The issue that we will see is</w:t>
      </w:r>
      <w:r w:rsidR="002D30E4"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increased competition for money.”</w:t>
      </w:r>
    </w:p>
    <w:p w14:paraId="4E1550D5" w14:textId="2F86E438" w:rsidR="00AC0FAA" w:rsidRPr="006A4F2D" w:rsidRDefault="00AC0FAA" w:rsidP="00AC0FAA">
      <w:pPr>
        <w:autoSpaceDE w:val="0"/>
        <w:autoSpaceDN w:val="0"/>
        <w:adjustRightInd w:val="0"/>
        <w:spacing w:after="0" w:line="240" w:lineRule="auto"/>
        <w:rPr>
          <w:rFonts w:ascii="AvantGardeITCbyBT-Medium" w:hAnsi="AvantGardeITCbyBT-Medium" w:cs="AvantGardeITCbyBT-Medium"/>
          <w:b/>
          <w:bCs/>
          <w:color w:val="0070C0"/>
          <w:sz w:val="28"/>
          <w:szCs w:val="28"/>
        </w:rPr>
      </w:pPr>
      <w:r w:rsidRPr="006A4F2D">
        <w:rPr>
          <w:rFonts w:ascii="AvantGardeITCbyBT-Medium" w:hAnsi="AvantGardeITCbyBT-Medium" w:cs="AvantGardeITCbyBT-Medium"/>
          <w:b/>
          <w:bCs/>
          <w:color w:val="0070C0"/>
          <w:sz w:val="28"/>
          <w:szCs w:val="28"/>
        </w:rPr>
        <w:t>Damian Brady, Tower Hamlets CVS</w:t>
      </w:r>
    </w:p>
    <w:p w14:paraId="64EE10FB" w14:textId="77777777" w:rsidR="002D30E4" w:rsidRPr="006A4F2D" w:rsidRDefault="002D30E4" w:rsidP="00AC0FAA">
      <w:pPr>
        <w:autoSpaceDE w:val="0"/>
        <w:autoSpaceDN w:val="0"/>
        <w:adjustRightInd w:val="0"/>
        <w:spacing w:after="0" w:line="240" w:lineRule="auto"/>
        <w:rPr>
          <w:rFonts w:ascii="AvantGardeITCbyBT-Medium" w:hAnsi="AvantGardeITCbyBT-Medium" w:cs="AvantGardeITCbyBT-Medium"/>
          <w:color w:val="0070C0"/>
          <w:sz w:val="28"/>
          <w:szCs w:val="28"/>
        </w:rPr>
      </w:pPr>
    </w:p>
    <w:p w14:paraId="0DB2BEC3" w14:textId="42799CE3" w:rsidR="00AC0FAA" w:rsidRDefault="00AC0FAA" w:rsidP="00AC0FAA">
      <w:pPr>
        <w:autoSpaceDE w:val="0"/>
        <w:autoSpaceDN w:val="0"/>
        <w:adjustRightInd w:val="0"/>
        <w:spacing w:after="0" w:line="240" w:lineRule="auto"/>
        <w:rPr>
          <w:rFonts w:ascii="Raleway" w:hAnsi="Raleway" w:cs="AvantGardeITCbyBT-Book"/>
          <w:color w:val="000000"/>
        </w:rPr>
      </w:pPr>
      <w:r w:rsidRPr="00FF2B54">
        <w:rPr>
          <w:rFonts w:ascii="Raleway" w:hAnsi="Raleway" w:cs="AvantGardeITCbyBT-Book"/>
          <w:color w:val="000000"/>
        </w:rPr>
        <w:t>The commission was asked to address the following</w:t>
      </w:r>
      <w:r w:rsidR="00FF2B54">
        <w:rPr>
          <w:rFonts w:ascii="Raleway" w:hAnsi="Raleway" w:cs="AvantGardeITCbyBT-Book"/>
          <w:color w:val="000000"/>
        </w:rPr>
        <w:t xml:space="preserve"> </w:t>
      </w:r>
      <w:r w:rsidRPr="00FF2B54">
        <w:rPr>
          <w:rFonts w:ascii="Raleway" w:hAnsi="Raleway" w:cs="AvantGardeITCbyBT-Book"/>
          <w:color w:val="000000"/>
        </w:rPr>
        <w:t>questions relating to the impact of Brexit on civil society</w:t>
      </w:r>
      <w:r w:rsidR="00FF2B54">
        <w:rPr>
          <w:rFonts w:ascii="Raleway" w:hAnsi="Raleway" w:cs="AvantGardeITCbyBT-Book"/>
          <w:color w:val="000000"/>
        </w:rPr>
        <w:t xml:space="preserve"> </w:t>
      </w:r>
      <w:r w:rsidRPr="00FF2B54">
        <w:rPr>
          <w:rFonts w:ascii="Raleway" w:hAnsi="Raleway" w:cs="AvantGardeITCbyBT-Book"/>
          <w:color w:val="000000"/>
        </w:rPr>
        <w:t>in Tower Hamlets.</w:t>
      </w:r>
    </w:p>
    <w:p w14:paraId="4E84771F" w14:textId="77777777" w:rsidR="00302D6E" w:rsidRPr="00FF2B54" w:rsidRDefault="00302D6E" w:rsidP="00AC0FAA">
      <w:pPr>
        <w:autoSpaceDE w:val="0"/>
        <w:autoSpaceDN w:val="0"/>
        <w:adjustRightInd w:val="0"/>
        <w:spacing w:after="0" w:line="240" w:lineRule="auto"/>
        <w:rPr>
          <w:rFonts w:ascii="Raleway" w:hAnsi="Raleway" w:cs="AvantGardeITCbyBT-Book"/>
          <w:color w:val="000000"/>
        </w:rPr>
      </w:pPr>
    </w:p>
    <w:p w14:paraId="26C8174E" w14:textId="05965DD1" w:rsidR="00AC0FAA" w:rsidRPr="00FF2B54" w:rsidRDefault="00AC0FAA" w:rsidP="00AC0FAA">
      <w:pPr>
        <w:autoSpaceDE w:val="0"/>
        <w:autoSpaceDN w:val="0"/>
        <w:adjustRightInd w:val="0"/>
        <w:spacing w:after="0" w:line="240" w:lineRule="auto"/>
        <w:rPr>
          <w:rFonts w:ascii="Raleway" w:hAnsi="Raleway" w:cs="AvantGardeITCbyBT-Demi"/>
          <w:color w:val="1D3176"/>
        </w:rPr>
      </w:pPr>
      <w:r w:rsidRPr="00FF2B54">
        <w:rPr>
          <w:rFonts w:ascii="Raleway" w:hAnsi="Raleway" w:cs="AvantGardeITCbyBT-Demi"/>
          <w:color w:val="1D3176"/>
        </w:rPr>
        <w:t>&gt; What does the borough need to do to support</w:t>
      </w:r>
      <w:r w:rsidR="00FF2B54">
        <w:rPr>
          <w:rFonts w:ascii="Raleway" w:hAnsi="Raleway" w:cs="AvantGardeITCbyBT-Demi"/>
          <w:color w:val="1D3176"/>
        </w:rPr>
        <w:t xml:space="preserve"> </w:t>
      </w:r>
      <w:r w:rsidRPr="00FF2B54">
        <w:rPr>
          <w:rFonts w:ascii="Raleway" w:hAnsi="Raleway" w:cs="AvantGardeITCbyBT-Demi"/>
          <w:color w:val="1D3176"/>
        </w:rPr>
        <w:t>non-UK EU citizens who have made their home</w:t>
      </w:r>
      <w:r w:rsidR="00FF2B54">
        <w:rPr>
          <w:rFonts w:ascii="Raleway" w:hAnsi="Raleway" w:cs="AvantGardeITCbyBT-Demi"/>
          <w:color w:val="1D3176"/>
        </w:rPr>
        <w:t xml:space="preserve"> </w:t>
      </w:r>
      <w:r w:rsidRPr="00FF2B54">
        <w:rPr>
          <w:rFonts w:ascii="Raleway" w:hAnsi="Raleway" w:cs="AvantGardeITCbyBT-Demi"/>
          <w:color w:val="1D3176"/>
        </w:rPr>
        <w:t>here? How does that differ from the support that</w:t>
      </w:r>
      <w:r w:rsidR="00FF2B54">
        <w:rPr>
          <w:rFonts w:ascii="Raleway" w:hAnsi="Raleway" w:cs="AvantGardeITCbyBT-Demi"/>
          <w:color w:val="1D3176"/>
        </w:rPr>
        <w:t xml:space="preserve"> </w:t>
      </w:r>
      <w:r w:rsidRPr="00FF2B54">
        <w:rPr>
          <w:rFonts w:ascii="Raleway" w:hAnsi="Raleway" w:cs="AvantGardeITCbyBT-Demi"/>
          <w:color w:val="1D3176"/>
        </w:rPr>
        <w:t>will be required by those arriving during the</w:t>
      </w:r>
      <w:r w:rsidR="00FF2B54">
        <w:rPr>
          <w:rFonts w:ascii="Raleway" w:hAnsi="Raleway" w:cs="AvantGardeITCbyBT-Demi"/>
          <w:color w:val="1D3176"/>
        </w:rPr>
        <w:t xml:space="preserve"> </w:t>
      </w:r>
      <w:r w:rsidRPr="00FF2B54">
        <w:rPr>
          <w:rFonts w:ascii="Raleway" w:hAnsi="Raleway" w:cs="AvantGardeITCbyBT-Demi"/>
          <w:color w:val="1D3176"/>
        </w:rPr>
        <w:t>transition period?</w:t>
      </w:r>
    </w:p>
    <w:p w14:paraId="4DC5C0BE" w14:textId="31DED9C6" w:rsidR="00AC0FAA" w:rsidRPr="00FF2B54" w:rsidRDefault="00AC0FAA" w:rsidP="00AC0FAA">
      <w:pPr>
        <w:autoSpaceDE w:val="0"/>
        <w:autoSpaceDN w:val="0"/>
        <w:adjustRightInd w:val="0"/>
        <w:spacing w:after="0" w:line="240" w:lineRule="auto"/>
        <w:rPr>
          <w:rFonts w:ascii="Raleway" w:hAnsi="Raleway" w:cs="AvantGardeITCbyBT-Demi"/>
          <w:color w:val="1D3176"/>
        </w:rPr>
      </w:pPr>
      <w:r w:rsidRPr="00FF2B54">
        <w:rPr>
          <w:rFonts w:ascii="Raleway" w:hAnsi="Raleway" w:cs="AvantGardeITCbyBT-Demi"/>
          <w:color w:val="1D3176"/>
        </w:rPr>
        <w:t>&gt; How can the council and its partners work to</w:t>
      </w:r>
      <w:r w:rsidR="00FF2B54">
        <w:rPr>
          <w:rFonts w:ascii="Raleway" w:hAnsi="Raleway" w:cs="AvantGardeITCbyBT-Demi"/>
          <w:color w:val="1D3176"/>
        </w:rPr>
        <w:t xml:space="preserve"> </w:t>
      </w:r>
      <w:r w:rsidRPr="00FF2B54">
        <w:rPr>
          <w:rFonts w:ascii="Raleway" w:hAnsi="Raleway" w:cs="AvantGardeITCbyBT-Demi"/>
          <w:color w:val="1D3176"/>
        </w:rPr>
        <w:t>strengthen community cohesion and promote</w:t>
      </w:r>
      <w:r w:rsidR="00FF2B54">
        <w:rPr>
          <w:rFonts w:ascii="Raleway" w:hAnsi="Raleway" w:cs="AvantGardeITCbyBT-Demi"/>
          <w:color w:val="1D3176"/>
        </w:rPr>
        <w:t xml:space="preserve"> </w:t>
      </w:r>
      <w:r w:rsidRPr="00FF2B54">
        <w:rPr>
          <w:rFonts w:ascii="Raleway" w:hAnsi="Raleway" w:cs="AvantGardeITCbyBT-Demi"/>
          <w:color w:val="1D3176"/>
        </w:rPr>
        <w:t>continued integration in the context of Brexit?</w:t>
      </w:r>
    </w:p>
    <w:p w14:paraId="4F1AF515" w14:textId="76E63D19" w:rsidR="00AC0FAA" w:rsidRPr="00FF2B54" w:rsidRDefault="00AC0FAA" w:rsidP="00AC0FAA">
      <w:pPr>
        <w:autoSpaceDE w:val="0"/>
        <w:autoSpaceDN w:val="0"/>
        <w:adjustRightInd w:val="0"/>
        <w:spacing w:after="0" w:line="240" w:lineRule="auto"/>
        <w:rPr>
          <w:rFonts w:ascii="Raleway" w:hAnsi="Raleway" w:cs="AvantGardeITCbyBT-Demi"/>
          <w:color w:val="1D3176"/>
        </w:rPr>
      </w:pPr>
      <w:r w:rsidRPr="00FF2B54">
        <w:rPr>
          <w:rFonts w:ascii="Raleway" w:hAnsi="Raleway" w:cs="AvantGardeITCbyBT-Demi"/>
          <w:color w:val="1D3176"/>
        </w:rPr>
        <w:t>&gt; What steps are necessary to reassure non-UK EU</w:t>
      </w:r>
      <w:r w:rsidR="00FF2B54">
        <w:rPr>
          <w:rFonts w:ascii="Raleway" w:hAnsi="Raleway" w:cs="AvantGardeITCbyBT-Demi"/>
          <w:color w:val="1D3176"/>
        </w:rPr>
        <w:t xml:space="preserve"> </w:t>
      </w:r>
      <w:r w:rsidRPr="00FF2B54">
        <w:rPr>
          <w:rFonts w:ascii="Raleway" w:hAnsi="Raleway" w:cs="AvantGardeITCbyBT-Demi"/>
          <w:color w:val="1D3176"/>
        </w:rPr>
        <w:t>residents of Tower Hamlets in the lead up to, and</w:t>
      </w:r>
      <w:r w:rsidR="00FF2B54">
        <w:rPr>
          <w:rFonts w:ascii="Raleway" w:hAnsi="Raleway" w:cs="AvantGardeITCbyBT-Demi"/>
          <w:color w:val="1D3176"/>
        </w:rPr>
        <w:t xml:space="preserve"> </w:t>
      </w:r>
      <w:r w:rsidRPr="00FF2B54">
        <w:rPr>
          <w:rFonts w:ascii="Raleway" w:hAnsi="Raleway" w:cs="AvantGardeITCbyBT-Demi"/>
          <w:color w:val="1D3176"/>
        </w:rPr>
        <w:t>after, Brexit?</w:t>
      </w:r>
    </w:p>
    <w:p w14:paraId="03EECBC6" w14:textId="0017920E" w:rsidR="00AC0FAA" w:rsidRPr="00FF2B54" w:rsidRDefault="00AC0FAA" w:rsidP="00AC0FAA">
      <w:pPr>
        <w:autoSpaceDE w:val="0"/>
        <w:autoSpaceDN w:val="0"/>
        <w:adjustRightInd w:val="0"/>
        <w:spacing w:after="0" w:line="240" w:lineRule="auto"/>
        <w:rPr>
          <w:rFonts w:ascii="Raleway" w:hAnsi="Raleway" w:cs="AvantGardeITCbyBT-Demi"/>
          <w:color w:val="1D3176"/>
        </w:rPr>
      </w:pPr>
      <w:r w:rsidRPr="00FF2B54">
        <w:rPr>
          <w:rFonts w:ascii="Raleway" w:hAnsi="Raleway" w:cs="AvantGardeITCbyBT-Demi"/>
          <w:color w:val="1D3176"/>
        </w:rPr>
        <w:t>&gt; How is Brexit likely to impact on the borough’s</w:t>
      </w:r>
      <w:r w:rsidR="00FF2B54">
        <w:rPr>
          <w:rFonts w:ascii="Raleway" w:hAnsi="Raleway" w:cs="AvantGardeITCbyBT-Demi"/>
          <w:color w:val="1D3176"/>
        </w:rPr>
        <w:t xml:space="preserve"> </w:t>
      </w:r>
      <w:r w:rsidRPr="00FF2B54">
        <w:rPr>
          <w:rFonts w:ascii="Raleway" w:hAnsi="Raleway" w:cs="AvantGardeITCbyBT-Demi"/>
          <w:color w:val="1D3176"/>
        </w:rPr>
        <w:t xml:space="preserve">voluntary and community organisations? </w:t>
      </w:r>
      <w:proofErr w:type="gramStart"/>
      <w:r w:rsidRPr="00FF2B54">
        <w:rPr>
          <w:rFonts w:ascii="Raleway" w:hAnsi="Raleway" w:cs="AvantGardeITCbyBT-Demi"/>
          <w:color w:val="1D3176"/>
        </w:rPr>
        <w:t>In</w:t>
      </w:r>
      <w:r w:rsidR="00FF2B54">
        <w:rPr>
          <w:rFonts w:ascii="Raleway" w:hAnsi="Raleway" w:cs="AvantGardeITCbyBT-Demi"/>
          <w:color w:val="1D3176"/>
        </w:rPr>
        <w:t xml:space="preserve"> </w:t>
      </w:r>
      <w:r w:rsidRPr="00FF2B54">
        <w:rPr>
          <w:rFonts w:ascii="Raleway" w:hAnsi="Raleway" w:cs="AvantGardeITCbyBT-Demi"/>
          <w:color w:val="1D3176"/>
        </w:rPr>
        <w:t>particular, how</w:t>
      </w:r>
      <w:proofErr w:type="gramEnd"/>
      <w:r w:rsidRPr="00FF2B54">
        <w:rPr>
          <w:rFonts w:ascii="Raleway" w:hAnsi="Raleway" w:cs="AvantGardeITCbyBT-Demi"/>
          <w:color w:val="1D3176"/>
        </w:rPr>
        <w:t xml:space="preserve"> well equipped is the sector to</w:t>
      </w:r>
      <w:r w:rsidR="00FF2B54">
        <w:rPr>
          <w:rFonts w:ascii="Raleway" w:hAnsi="Raleway" w:cs="AvantGardeITCbyBT-Demi"/>
          <w:color w:val="1D3176"/>
        </w:rPr>
        <w:t xml:space="preserve"> </w:t>
      </w:r>
      <w:r w:rsidRPr="00FF2B54">
        <w:rPr>
          <w:rFonts w:ascii="Raleway" w:hAnsi="Raleway" w:cs="AvantGardeITCbyBT-Demi"/>
          <w:color w:val="1D3176"/>
        </w:rPr>
        <w:t>respond to changes in funding models after Brexit?</w:t>
      </w:r>
    </w:p>
    <w:p w14:paraId="0A9FF246" w14:textId="77777777" w:rsidR="00FF2B54" w:rsidRDefault="00FF2B54" w:rsidP="00AC0FAA">
      <w:pPr>
        <w:autoSpaceDE w:val="0"/>
        <w:autoSpaceDN w:val="0"/>
        <w:adjustRightInd w:val="0"/>
        <w:spacing w:after="0" w:line="240" w:lineRule="auto"/>
        <w:rPr>
          <w:rFonts w:ascii="Raleway" w:hAnsi="Raleway" w:cs="AvantGardeITCbyBT-Book"/>
          <w:color w:val="000000"/>
        </w:rPr>
      </w:pPr>
    </w:p>
    <w:p w14:paraId="36042E34" w14:textId="03085385" w:rsidR="00AC0FAA" w:rsidRDefault="00AC0FAA" w:rsidP="00AC0FAA">
      <w:pPr>
        <w:autoSpaceDE w:val="0"/>
        <w:autoSpaceDN w:val="0"/>
        <w:adjustRightInd w:val="0"/>
        <w:spacing w:after="0" w:line="240" w:lineRule="auto"/>
        <w:rPr>
          <w:rFonts w:ascii="Raleway" w:hAnsi="Raleway" w:cs="AvantGardeITCbyBT-Book"/>
          <w:color w:val="000000"/>
        </w:rPr>
      </w:pPr>
      <w:r w:rsidRPr="00FF2B54">
        <w:rPr>
          <w:rFonts w:ascii="Raleway" w:hAnsi="Raleway" w:cs="AvantGardeITCbyBT-Book"/>
          <w:color w:val="000000"/>
        </w:rPr>
        <w:t>The commission was also asked to consider the</w:t>
      </w:r>
      <w:r w:rsidR="00FF2B54">
        <w:rPr>
          <w:rFonts w:ascii="Raleway" w:hAnsi="Raleway" w:cs="AvantGardeITCbyBT-Book"/>
          <w:color w:val="000000"/>
        </w:rPr>
        <w:t xml:space="preserve"> </w:t>
      </w:r>
      <w:r w:rsidRPr="00FF2B54">
        <w:rPr>
          <w:rFonts w:ascii="Raleway" w:hAnsi="Raleway" w:cs="AvantGardeITCbyBT-Book"/>
          <w:color w:val="000000"/>
        </w:rPr>
        <w:t>potential impacts of Brexit for people with protected</w:t>
      </w:r>
      <w:r w:rsidR="00FF2B54">
        <w:rPr>
          <w:rFonts w:ascii="Raleway" w:hAnsi="Raleway" w:cs="AvantGardeITCbyBT-Book"/>
          <w:color w:val="000000"/>
        </w:rPr>
        <w:t xml:space="preserve"> </w:t>
      </w:r>
      <w:r w:rsidRPr="00FF2B54">
        <w:rPr>
          <w:rFonts w:ascii="Raleway" w:hAnsi="Raleway" w:cs="AvantGardeITCbyBT-Book"/>
          <w:color w:val="000000"/>
        </w:rPr>
        <w:t>characteristics as defined by the Equalities Act 2010</w:t>
      </w:r>
      <w:r w:rsidR="00FF2B54">
        <w:rPr>
          <w:rFonts w:ascii="Raleway" w:hAnsi="Raleway" w:cs="AvantGardeITCbyBT-Book"/>
          <w:color w:val="000000"/>
        </w:rPr>
        <w:t xml:space="preserve"> </w:t>
      </w:r>
      <w:r w:rsidRPr="00FF2B54">
        <w:rPr>
          <w:rFonts w:ascii="Raleway" w:hAnsi="Raleway" w:cs="AvantGardeITCbyBT-Book"/>
          <w:color w:val="000000"/>
        </w:rPr>
        <w:t>and how the borough can work together to mitigate</w:t>
      </w:r>
      <w:r w:rsidR="00FF2B54">
        <w:rPr>
          <w:rFonts w:ascii="Raleway" w:hAnsi="Raleway" w:cs="AvantGardeITCbyBT-Book"/>
          <w:color w:val="000000"/>
        </w:rPr>
        <w:t xml:space="preserve"> </w:t>
      </w:r>
      <w:r w:rsidRPr="00FF2B54">
        <w:rPr>
          <w:rFonts w:ascii="Raleway" w:hAnsi="Raleway" w:cs="AvantGardeITCbyBT-Book"/>
          <w:color w:val="000000"/>
        </w:rPr>
        <w:t>them.</w:t>
      </w:r>
    </w:p>
    <w:p w14:paraId="7178CDBC" w14:textId="77777777" w:rsidR="00302D6E" w:rsidRPr="00FF2B54" w:rsidRDefault="00302D6E" w:rsidP="00AC0FAA">
      <w:pPr>
        <w:autoSpaceDE w:val="0"/>
        <w:autoSpaceDN w:val="0"/>
        <w:adjustRightInd w:val="0"/>
        <w:spacing w:after="0" w:line="240" w:lineRule="auto"/>
        <w:rPr>
          <w:rFonts w:ascii="Raleway" w:hAnsi="Raleway" w:cs="AvantGardeITCbyBT-Book"/>
          <w:color w:val="000000"/>
        </w:rPr>
      </w:pPr>
    </w:p>
    <w:p w14:paraId="19C299E3" w14:textId="3EFF45D4" w:rsidR="00AC0FAA" w:rsidRDefault="00AC0FAA" w:rsidP="00AC0FAA">
      <w:pPr>
        <w:autoSpaceDE w:val="0"/>
        <w:autoSpaceDN w:val="0"/>
        <w:adjustRightInd w:val="0"/>
        <w:spacing w:after="0" w:line="240" w:lineRule="auto"/>
        <w:rPr>
          <w:rFonts w:ascii="Raleway" w:hAnsi="Raleway" w:cs="AvantGardeITCbyBT-Book"/>
          <w:color w:val="000000"/>
        </w:rPr>
      </w:pPr>
      <w:r w:rsidRPr="00FF2B54">
        <w:rPr>
          <w:rFonts w:ascii="Raleway" w:hAnsi="Raleway" w:cs="AvantGardeITCbyBT-Book"/>
          <w:color w:val="000000"/>
        </w:rPr>
        <w:t>The commission received seven written responses to</w:t>
      </w:r>
      <w:r w:rsidR="00FF2B54">
        <w:rPr>
          <w:rFonts w:ascii="Raleway" w:hAnsi="Raleway" w:cs="AvantGardeITCbyBT-Book"/>
          <w:color w:val="000000"/>
        </w:rPr>
        <w:t xml:space="preserve"> </w:t>
      </w:r>
      <w:r w:rsidRPr="00FF2B54">
        <w:rPr>
          <w:rFonts w:ascii="Raleway" w:hAnsi="Raleway" w:cs="AvantGardeITCbyBT-Book"/>
          <w:color w:val="000000"/>
        </w:rPr>
        <w:t>its call for evidence. The commission also heard from</w:t>
      </w:r>
      <w:r w:rsidR="00FF2B54">
        <w:rPr>
          <w:rFonts w:ascii="Raleway" w:hAnsi="Raleway" w:cs="AvantGardeITCbyBT-Book"/>
          <w:color w:val="000000"/>
        </w:rPr>
        <w:t xml:space="preserve"> </w:t>
      </w:r>
      <w:r w:rsidRPr="00FF2B54">
        <w:rPr>
          <w:rFonts w:ascii="Raleway" w:hAnsi="Raleway" w:cs="AvantGardeITCbyBT-Book"/>
          <w:color w:val="000000"/>
        </w:rPr>
        <w:t>ten witnesses who provided oral evidence. Desk-based</w:t>
      </w:r>
      <w:r w:rsidR="0039253B">
        <w:rPr>
          <w:rFonts w:ascii="Raleway" w:hAnsi="Raleway" w:cs="AvantGardeITCbyBT-Book"/>
          <w:color w:val="000000"/>
        </w:rPr>
        <w:br/>
      </w:r>
      <w:r w:rsidR="0039253B">
        <w:rPr>
          <w:rFonts w:ascii="Raleway" w:hAnsi="Raleway" w:cs="AvantGardeITCbyBT-Book"/>
          <w:color w:val="000000"/>
        </w:rPr>
        <w:br/>
      </w:r>
      <w:r w:rsidR="0039253B">
        <w:rPr>
          <w:rFonts w:ascii="Raleway" w:hAnsi="Raleway" w:cs="AvantGardeITCbyBT-Book"/>
          <w:color w:val="000000"/>
        </w:rPr>
        <w:br/>
      </w:r>
      <w:r w:rsidR="0039253B">
        <w:rPr>
          <w:rFonts w:ascii="Raleway" w:hAnsi="Raleway" w:cs="AvantGardeITCbyBT-Book"/>
          <w:color w:val="000000"/>
        </w:rPr>
        <w:br/>
      </w:r>
      <w:r w:rsidR="00FF2B54">
        <w:rPr>
          <w:rFonts w:ascii="Raleway" w:hAnsi="Raleway" w:cs="AvantGardeITCbyBT-Book"/>
          <w:color w:val="000000"/>
        </w:rPr>
        <w:t xml:space="preserve"> </w:t>
      </w:r>
      <w:r w:rsidRPr="00FF2B54">
        <w:rPr>
          <w:rFonts w:ascii="Raleway" w:hAnsi="Raleway" w:cs="AvantGardeITCbyBT-Book"/>
          <w:color w:val="000000"/>
        </w:rPr>
        <w:t>research was also undertaken to inform the findings</w:t>
      </w:r>
      <w:r w:rsidR="00FF2B54">
        <w:rPr>
          <w:rFonts w:ascii="Raleway" w:hAnsi="Raleway" w:cs="AvantGardeITCbyBT-Book"/>
          <w:color w:val="000000"/>
        </w:rPr>
        <w:t xml:space="preserve"> </w:t>
      </w:r>
      <w:r w:rsidRPr="00FF2B54">
        <w:rPr>
          <w:rFonts w:ascii="Raleway" w:hAnsi="Raleway" w:cs="AvantGardeITCbyBT-Book"/>
          <w:color w:val="000000"/>
        </w:rPr>
        <w:t>and subsequent recommendations.</w:t>
      </w:r>
    </w:p>
    <w:p w14:paraId="7C112B66" w14:textId="77777777" w:rsidR="00FF2B54" w:rsidRPr="00FF2B54" w:rsidRDefault="00FF2B54" w:rsidP="00AC0FAA">
      <w:pPr>
        <w:autoSpaceDE w:val="0"/>
        <w:autoSpaceDN w:val="0"/>
        <w:adjustRightInd w:val="0"/>
        <w:spacing w:after="0" w:line="240" w:lineRule="auto"/>
        <w:rPr>
          <w:rFonts w:ascii="Raleway" w:hAnsi="Raleway" w:cs="AvantGardeITCbyBT-Book"/>
          <w:color w:val="000000"/>
        </w:rPr>
      </w:pPr>
    </w:p>
    <w:p w14:paraId="59965123" w14:textId="351E0C98" w:rsidR="00AC0FAA" w:rsidRPr="00FF2B54" w:rsidRDefault="00AC0FAA" w:rsidP="00371E0E">
      <w:pPr>
        <w:pStyle w:val="Heading2"/>
      </w:pPr>
      <w:r w:rsidRPr="00FF2B54">
        <w:t>Key findings</w:t>
      </w:r>
    </w:p>
    <w:p w14:paraId="7F0FB4A1" w14:textId="49C695CC" w:rsidR="00AC0FAA" w:rsidRPr="00FF2B54" w:rsidRDefault="00AC0FAA" w:rsidP="00AC0FAA">
      <w:pPr>
        <w:autoSpaceDE w:val="0"/>
        <w:autoSpaceDN w:val="0"/>
        <w:adjustRightInd w:val="0"/>
        <w:spacing w:after="0" w:line="240" w:lineRule="auto"/>
        <w:rPr>
          <w:rFonts w:ascii="Raleway" w:hAnsi="Raleway" w:cs="AvantGardeITCbyBT-Book"/>
          <w:color w:val="000000"/>
        </w:rPr>
      </w:pPr>
      <w:r w:rsidRPr="00FF2B54">
        <w:rPr>
          <w:rFonts w:ascii="Raleway" w:hAnsi="Raleway" w:cs="AvantGardeITCbyBT-Book"/>
          <w:color w:val="000000"/>
        </w:rPr>
        <w:t>In June 2018, the government issued a statement of</w:t>
      </w:r>
      <w:r w:rsidR="00FF2B54">
        <w:rPr>
          <w:rFonts w:ascii="Raleway" w:hAnsi="Raleway" w:cs="AvantGardeITCbyBT-Book"/>
          <w:color w:val="000000"/>
        </w:rPr>
        <w:t xml:space="preserve"> </w:t>
      </w:r>
      <w:r w:rsidRPr="00FF2B54">
        <w:rPr>
          <w:rFonts w:ascii="Raleway" w:hAnsi="Raleway" w:cs="AvantGardeITCbyBT-Book"/>
          <w:color w:val="000000"/>
        </w:rPr>
        <w:t>intent on the EU Settlement Scheme which outlined</w:t>
      </w:r>
      <w:r w:rsidR="00FF2B54">
        <w:rPr>
          <w:rFonts w:ascii="Raleway" w:hAnsi="Raleway" w:cs="AvantGardeITCbyBT-Book"/>
          <w:color w:val="000000"/>
        </w:rPr>
        <w:t xml:space="preserve"> </w:t>
      </w:r>
      <w:r w:rsidRPr="00FF2B54">
        <w:rPr>
          <w:rFonts w:ascii="Raleway" w:hAnsi="Raleway" w:cs="AvantGardeITCbyBT-Book"/>
          <w:color w:val="000000"/>
        </w:rPr>
        <w:t>a ‘settled’ and ‘pre-settled’ status for EU nationals in</w:t>
      </w:r>
      <w:r w:rsidR="00FF2B54">
        <w:rPr>
          <w:rFonts w:ascii="Raleway" w:hAnsi="Raleway" w:cs="AvantGardeITCbyBT-Book"/>
          <w:color w:val="000000"/>
        </w:rPr>
        <w:t xml:space="preserve"> </w:t>
      </w:r>
      <w:r w:rsidRPr="00FF2B54">
        <w:rPr>
          <w:rFonts w:ascii="Raleway" w:hAnsi="Raleway" w:cs="AvantGardeITCbyBT-Book"/>
          <w:color w:val="000000"/>
        </w:rPr>
        <w:t>the UK post-2020. An agreement on this scheme was</w:t>
      </w:r>
      <w:r w:rsidR="00FF2B54">
        <w:rPr>
          <w:rFonts w:ascii="Raleway" w:hAnsi="Raleway" w:cs="AvantGardeITCbyBT-Book"/>
          <w:color w:val="000000"/>
        </w:rPr>
        <w:t xml:space="preserve"> </w:t>
      </w:r>
      <w:r w:rsidRPr="00FF2B54">
        <w:rPr>
          <w:rFonts w:ascii="Raleway" w:hAnsi="Raleway" w:cs="AvantGardeITCbyBT-Book"/>
          <w:color w:val="000000"/>
        </w:rPr>
        <w:t>reached with the EU, guaranteeing the rights of EU</w:t>
      </w:r>
      <w:r w:rsidR="00FF2B54">
        <w:rPr>
          <w:rFonts w:ascii="Raleway" w:hAnsi="Raleway" w:cs="AvantGardeITCbyBT-Book"/>
          <w:color w:val="000000"/>
        </w:rPr>
        <w:t xml:space="preserve"> </w:t>
      </w:r>
      <w:r w:rsidRPr="00FF2B54">
        <w:rPr>
          <w:rFonts w:ascii="Raleway" w:hAnsi="Raleway" w:cs="AvantGardeITCbyBT-Book"/>
          <w:color w:val="000000"/>
        </w:rPr>
        <w:t>citizens living in the UK after Brexit.</w:t>
      </w:r>
    </w:p>
    <w:p w14:paraId="74E9C252" w14:textId="77777777" w:rsidR="00CA2E16" w:rsidRDefault="00CA2E16" w:rsidP="00AC0FAA">
      <w:pPr>
        <w:autoSpaceDE w:val="0"/>
        <w:autoSpaceDN w:val="0"/>
        <w:adjustRightInd w:val="0"/>
        <w:spacing w:after="0" w:line="240" w:lineRule="auto"/>
        <w:rPr>
          <w:rFonts w:ascii="Raleway" w:hAnsi="Raleway" w:cs="AvantGardeITCbyBT-Book"/>
          <w:color w:val="000000"/>
        </w:rPr>
      </w:pPr>
    </w:p>
    <w:p w14:paraId="5895DE04" w14:textId="6B89C499" w:rsidR="00AC0FAA" w:rsidRPr="00FF2B54" w:rsidRDefault="00AC0FAA" w:rsidP="00AC0FAA">
      <w:pPr>
        <w:autoSpaceDE w:val="0"/>
        <w:autoSpaceDN w:val="0"/>
        <w:adjustRightInd w:val="0"/>
        <w:spacing w:after="0" w:line="240" w:lineRule="auto"/>
        <w:rPr>
          <w:rFonts w:ascii="Raleway" w:hAnsi="Raleway" w:cs="AvantGardeITCbyBT-Book"/>
          <w:color w:val="000000"/>
        </w:rPr>
      </w:pPr>
      <w:r w:rsidRPr="00FF2B54">
        <w:rPr>
          <w:rFonts w:ascii="Raleway" w:hAnsi="Raleway" w:cs="AvantGardeITCbyBT-Book"/>
          <w:color w:val="000000"/>
        </w:rPr>
        <w:t>By acquiring settled or pre-settled status, EU nationals,</w:t>
      </w:r>
      <w:r w:rsidR="00CA2E16">
        <w:rPr>
          <w:rFonts w:ascii="Raleway" w:hAnsi="Raleway" w:cs="AvantGardeITCbyBT-Book"/>
          <w:color w:val="000000"/>
        </w:rPr>
        <w:t xml:space="preserve"> </w:t>
      </w:r>
      <w:r w:rsidRPr="00FF2B54">
        <w:rPr>
          <w:rFonts w:ascii="Raleway" w:hAnsi="Raleway" w:cs="AvantGardeITCbyBT-Book"/>
          <w:color w:val="000000"/>
        </w:rPr>
        <w:t>including those living with family, can continue to</w:t>
      </w:r>
      <w:r w:rsidR="00CA2E16">
        <w:rPr>
          <w:rFonts w:ascii="Raleway" w:hAnsi="Raleway" w:cs="AvantGardeITCbyBT-Book"/>
          <w:color w:val="000000"/>
        </w:rPr>
        <w:t xml:space="preserve"> </w:t>
      </w:r>
      <w:r w:rsidRPr="00FF2B54">
        <w:rPr>
          <w:rFonts w:ascii="Raleway" w:hAnsi="Raleway" w:cs="AvantGardeITCbyBT-Book"/>
          <w:color w:val="000000"/>
        </w:rPr>
        <w:t>reside in the UK and maintain rights to work and study,</w:t>
      </w:r>
      <w:r w:rsidR="00CA2E16">
        <w:rPr>
          <w:rFonts w:ascii="Raleway" w:hAnsi="Raleway" w:cs="AvantGardeITCbyBT-Book"/>
          <w:color w:val="000000"/>
        </w:rPr>
        <w:t xml:space="preserve"> </w:t>
      </w:r>
      <w:r w:rsidRPr="00FF2B54">
        <w:rPr>
          <w:rFonts w:ascii="Raleway" w:hAnsi="Raleway" w:cs="AvantGardeITCbyBT-Book"/>
          <w:color w:val="000000"/>
        </w:rPr>
        <w:t>as well as receive benefits and other public services.</w:t>
      </w:r>
      <w:r w:rsidR="00CA2E16">
        <w:rPr>
          <w:rFonts w:ascii="Raleway" w:hAnsi="Raleway" w:cs="AvantGardeITCbyBT-Book"/>
          <w:color w:val="000000"/>
        </w:rPr>
        <w:t xml:space="preserve"> </w:t>
      </w:r>
      <w:r w:rsidRPr="00FF2B54">
        <w:rPr>
          <w:rFonts w:ascii="Raleway" w:hAnsi="Raleway" w:cs="AvantGardeITCbyBT-Book"/>
          <w:color w:val="000000"/>
        </w:rPr>
        <w:t>EU citizens would need to have lived continuously in</w:t>
      </w:r>
      <w:r w:rsidR="00CA2E16">
        <w:rPr>
          <w:rFonts w:ascii="Raleway" w:hAnsi="Raleway" w:cs="AvantGardeITCbyBT-Book"/>
          <w:color w:val="000000"/>
        </w:rPr>
        <w:t xml:space="preserve"> </w:t>
      </w:r>
      <w:r w:rsidRPr="00FF2B54">
        <w:rPr>
          <w:rFonts w:ascii="Raleway" w:hAnsi="Raleway" w:cs="AvantGardeITCbyBT-Book"/>
          <w:color w:val="000000"/>
        </w:rPr>
        <w:t>the UK for five years by 2020, in order to obtain settled</w:t>
      </w:r>
      <w:r w:rsidR="00CA2E16">
        <w:rPr>
          <w:rFonts w:ascii="Raleway" w:hAnsi="Raleway" w:cs="AvantGardeITCbyBT-Book"/>
          <w:color w:val="000000"/>
        </w:rPr>
        <w:t xml:space="preserve"> </w:t>
      </w:r>
      <w:r w:rsidRPr="00FF2B54">
        <w:rPr>
          <w:rFonts w:ascii="Raleway" w:hAnsi="Raleway" w:cs="AvantGardeITCbyBT-Book"/>
          <w:color w:val="000000"/>
        </w:rPr>
        <w:t>status. Those with less than five years’ continuous</w:t>
      </w:r>
      <w:r w:rsidR="00CA2E16">
        <w:rPr>
          <w:rFonts w:ascii="Raleway" w:hAnsi="Raleway" w:cs="AvantGardeITCbyBT-Book"/>
          <w:color w:val="000000"/>
        </w:rPr>
        <w:t xml:space="preserve"> </w:t>
      </w:r>
      <w:r w:rsidRPr="00FF2B54">
        <w:rPr>
          <w:rFonts w:ascii="Raleway" w:hAnsi="Raleway" w:cs="AvantGardeITCbyBT-Book"/>
          <w:color w:val="000000"/>
        </w:rPr>
        <w:t>residence would be granted pre-settled status and</w:t>
      </w:r>
      <w:r w:rsidR="00CA2E16">
        <w:rPr>
          <w:rFonts w:ascii="Raleway" w:hAnsi="Raleway" w:cs="AvantGardeITCbyBT-Book"/>
          <w:color w:val="000000"/>
        </w:rPr>
        <w:t xml:space="preserve"> </w:t>
      </w:r>
      <w:r w:rsidRPr="00FF2B54">
        <w:rPr>
          <w:rFonts w:ascii="Raleway" w:hAnsi="Raleway" w:cs="AvantGardeITCbyBT-Book"/>
          <w:color w:val="000000"/>
        </w:rPr>
        <w:t>would be able to apply for settled status after reaching</w:t>
      </w:r>
      <w:r w:rsidR="00CA2E16">
        <w:rPr>
          <w:rFonts w:ascii="Raleway" w:hAnsi="Raleway" w:cs="AvantGardeITCbyBT-Book"/>
          <w:color w:val="000000"/>
        </w:rPr>
        <w:t xml:space="preserve"> </w:t>
      </w:r>
      <w:r w:rsidRPr="00FF2B54">
        <w:rPr>
          <w:rFonts w:ascii="Raleway" w:hAnsi="Raleway" w:cs="AvantGardeITCbyBT-Book"/>
          <w:color w:val="000000"/>
        </w:rPr>
        <w:t>the five year point.</w:t>
      </w:r>
    </w:p>
    <w:p w14:paraId="0D3F0D43" w14:textId="77777777" w:rsidR="00CA2E16" w:rsidRDefault="00CA2E16" w:rsidP="00AC0FAA">
      <w:pPr>
        <w:autoSpaceDE w:val="0"/>
        <w:autoSpaceDN w:val="0"/>
        <w:adjustRightInd w:val="0"/>
        <w:spacing w:after="0" w:line="240" w:lineRule="auto"/>
        <w:rPr>
          <w:rFonts w:ascii="Raleway" w:hAnsi="Raleway" w:cs="AvantGardeITCbyBT-Book"/>
          <w:color w:val="000000"/>
        </w:rPr>
      </w:pPr>
    </w:p>
    <w:p w14:paraId="7F816F76" w14:textId="34BE739F" w:rsidR="00AC0FAA" w:rsidRPr="00FF2B54" w:rsidRDefault="00AC0FAA" w:rsidP="00AC0FAA">
      <w:pPr>
        <w:autoSpaceDE w:val="0"/>
        <w:autoSpaceDN w:val="0"/>
        <w:adjustRightInd w:val="0"/>
        <w:spacing w:after="0" w:line="240" w:lineRule="auto"/>
        <w:rPr>
          <w:rFonts w:ascii="Raleway" w:hAnsi="Raleway" w:cs="AvantGardeITCbyBT-Book"/>
          <w:color w:val="000000"/>
        </w:rPr>
      </w:pPr>
      <w:r w:rsidRPr="00FF2B54">
        <w:rPr>
          <w:rFonts w:ascii="Raleway" w:hAnsi="Raleway" w:cs="AvantGardeITCbyBT-Book"/>
          <w:color w:val="000000"/>
        </w:rPr>
        <w:t>Witnesses who gave evidence highlighted some</w:t>
      </w:r>
      <w:r w:rsidR="00CA2E16">
        <w:rPr>
          <w:rFonts w:ascii="Raleway" w:hAnsi="Raleway" w:cs="AvantGardeITCbyBT-Book"/>
          <w:color w:val="000000"/>
        </w:rPr>
        <w:t xml:space="preserve"> </w:t>
      </w:r>
      <w:r w:rsidRPr="00FF2B54">
        <w:rPr>
          <w:rFonts w:ascii="Raleway" w:hAnsi="Raleway" w:cs="AvantGardeITCbyBT-Book"/>
          <w:color w:val="000000"/>
        </w:rPr>
        <w:t>concerns. One stated that their organisation had</w:t>
      </w:r>
      <w:r w:rsidR="00CA2E16">
        <w:rPr>
          <w:rFonts w:ascii="Raleway" w:hAnsi="Raleway" w:cs="AvantGardeITCbyBT-Book"/>
          <w:color w:val="000000"/>
        </w:rPr>
        <w:t xml:space="preserve"> </w:t>
      </w:r>
      <w:r w:rsidRPr="00FF2B54">
        <w:rPr>
          <w:rFonts w:ascii="Raleway" w:hAnsi="Raleway" w:cs="AvantGardeITCbyBT-Book"/>
          <w:color w:val="000000"/>
        </w:rPr>
        <w:t>held 100 public advice sessions across the UK,</w:t>
      </w:r>
      <w:r w:rsidR="00CA2E16">
        <w:rPr>
          <w:rFonts w:ascii="Raleway" w:hAnsi="Raleway" w:cs="AvantGardeITCbyBT-Book"/>
          <w:color w:val="000000"/>
        </w:rPr>
        <w:t xml:space="preserve"> </w:t>
      </w:r>
      <w:r w:rsidRPr="00FF2B54">
        <w:rPr>
          <w:rFonts w:ascii="Raleway" w:hAnsi="Raleway" w:cs="AvantGardeITCbyBT-Book"/>
          <w:color w:val="000000"/>
        </w:rPr>
        <w:t>including in Tower Hamlets, and found that some</w:t>
      </w:r>
      <w:r w:rsidR="00CA2E16">
        <w:rPr>
          <w:rFonts w:ascii="Raleway" w:hAnsi="Raleway" w:cs="AvantGardeITCbyBT-Book"/>
          <w:color w:val="000000"/>
        </w:rPr>
        <w:t xml:space="preserve"> </w:t>
      </w:r>
      <w:r w:rsidRPr="00FF2B54">
        <w:rPr>
          <w:rFonts w:ascii="Raleway" w:hAnsi="Raleway" w:cs="AvantGardeITCbyBT-Book"/>
          <w:color w:val="000000"/>
        </w:rPr>
        <w:t xml:space="preserve">non-UK citizens </w:t>
      </w:r>
      <w:r w:rsidRPr="00FF2B54">
        <w:rPr>
          <w:rFonts w:ascii="Raleway" w:hAnsi="Raleway" w:cs="AvantGardeITCbyBT-Demi"/>
          <w:color w:val="000000"/>
        </w:rPr>
        <w:t>failed to connect Brexit with the</w:t>
      </w:r>
      <w:r w:rsidR="00CA2E16">
        <w:rPr>
          <w:rFonts w:ascii="Raleway" w:hAnsi="Raleway" w:cs="AvantGardeITCbyBT-Demi"/>
          <w:color w:val="000000"/>
        </w:rPr>
        <w:t xml:space="preserve"> </w:t>
      </w:r>
      <w:r w:rsidRPr="00FF2B54">
        <w:rPr>
          <w:rFonts w:ascii="Raleway" w:hAnsi="Raleway" w:cs="AvantGardeITCbyBT-Demi"/>
          <w:color w:val="000000"/>
        </w:rPr>
        <w:t>need to secure individual rights</w:t>
      </w:r>
      <w:r w:rsidRPr="00FF2B54">
        <w:rPr>
          <w:rFonts w:ascii="Raleway" w:hAnsi="Raleway" w:cs="AvantGardeITCbyBT-Book"/>
          <w:color w:val="000000"/>
        </w:rPr>
        <w:t>. There was a</w:t>
      </w:r>
      <w:r w:rsidR="00CA2E16">
        <w:rPr>
          <w:rFonts w:ascii="Raleway" w:hAnsi="Raleway" w:cs="AvantGardeITCbyBT-Book"/>
          <w:color w:val="000000"/>
        </w:rPr>
        <w:t xml:space="preserve"> </w:t>
      </w:r>
      <w:r w:rsidRPr="00FF2B54">
        <w:rPr>
          <w:rFonts w:ascii="Raleway" w:hAnsi="Raleway" w:cs="AvantGardeITCbyBT-Book"/>
          <w:color w:val="000000"/>
        </w:rPr>
        <w:t>common misunderstanding that the scheme would</w:t>
      </w:r>
      <w:r w:rsidR="00CA2E16">
        <w:rPr>
          <w:rFonts w:ascii="Raleway" w:hAnsi="Raleway" w:cs="AvantGardeITCbyBT-Book"/>
          <w:color w:val="000000"/>
        </w:rPr>
        <w:t xml:space="preserve"> </w:t>
      </w:r>
      <w:r w:rsidRPr="00FF2B54">
        <w:rPr>
          <w:rFonts w:ascii="Raleway" w:hAnsi="Raleway" w:cs="AvantGardeITCbyBT-Book"/>
          <w:color w:val="000000"/>
        </w:rPr>
        <w:t>not apply to those who were already resident. See</w:t>
      </w:r>
      <w:r w:rsidR="00CA2E16">
        <w:rPr>
          <w:rFonts w:ascii="Raleway" w:hAnsi="Raleway" w:cs="AvantGardeITCbyBT-Book"/>
          <w:color w:val="000000"/>
        </w:rPr>
        <w:t xml:space="preserve"> </w:t>
      </w:r>
      <w:r w:rsidRPr="00FF2B54">
        <w:rPr>
          <w:rFonts w:ascii="Raleway" w:hAnsi="Raleway" w:cs="AvantGardeITCbyBT-Book"/>
          <w:color w:val="000000"/>
        </w:rPr>
        <w:t>recommendation 24.</w:t>
      </w:r>
    </w:p>
    <w:p w14:paraId="4E4FC33C" w14:textId="77777777" w:rsidR="00CA2E16" w:rsidRDefault="00CA2E16" w:rsidP="00AC0FAA">
      <w:pPr>
        <w:autoSpaceDE w:val="0"/>
        <w:autoSpaceDN w:val="0"/>
        <w:adjustRightInd w:val="0"/>
        <w:spacing w:after="0" w:line="240" w:lineRule="auto"/>
        <w:rPr>
          <w:rFonts w:ascii="Raleway" w:hAnsi="Raleway" w:cs="AvantGardeITCbyBT-Demi"/>
          <w:color w:val="000000"/>
        </w:rPr>
      </w:pPr>
    </w:p>
    <w:p w14:paraId="2354687E" w14:textId="63A7FF70" w:rsidR="00AC0FAA" w:rsidRPr="002D1F42" w:rsidRDefault="00AC0FAA" w:rsidP="002D1F42">
      <w:pPr>
        <w:autoSpaceDE w:val="0"/>
        <w:autoSpaceDN w:val="0"/>
        <w:adjustRightInd w:val="0"/>
        <w:spacing w:after="0" w:line="240" w:lineRule="auto"/>
        <w:rPr>
          <w:rFonts w:ascii="Raleway" w:hAnsi="Raleway" w:cs="AvantGardeITCbyBT-Book"/>
          <w:color w:val="000000"/>
        </w:rPr>
      </w:pPr>
      <w:r w:rsidRPr="00FF2B54">
        <w:rPr>
          <w:rFonts w:ascii="Raleway" w:hAnsi="Raleway" w:cs="AvantGardeITCbyBT-Demi"/>
          <w:color w:val="000000"/>
        </w:rPr>
        <w:t>There is a lack of assistance and advice available</w:t>
      </w:r>
      <w:r w:rsidR="00CA2E16">
        <w:rPr>
          <w:rFonts w:ascii="Raleway" w:hAnsi="Raleway" w:cs="AvantGardeITCbyBT-Demi"/>
          <w:color w:val="000000"/>
        </w:rPr>
        <w:t xml:space="preserve"> </w:t>
      </w:r>
      <w:r w:rsidRPr="00FF2B54">
        <w:rPr>
          <w:rFonts w:ascii="Raleway" w:hAnsi="Raleway" w:cs="AvantGardeITCbyBT-Demi"/>
          <w:color w:val="000000"/>
        </w:rPr>
        <w:t>to EU citizens who wish to remain in the UK after</w:t>
      </w:r>
      <w:r w:rsidR="00CA2E16">
        <w:rPr>
          <w:rFonts w:ascii="Raleway" w:hAnsi="Raleway" w:cs="AvantGardeITCbyBT-Demi"/>
          <w:color w:val="000000"/>
        </w:rPr>
        <w:t xml:space="preserve"> </w:t>
      </w:r>
      <w:r w:rsidRPr="00FF2B54">
        <w:rPr>
          <w:rFonts w:ascii="Raleway" w:hAnsi="Raleway" w:cs="AvantGardeITCbyBT-Demi"/>
          <w:color w:val="000000"/>
        </w:rPr>
        <w:t xml:space="preserve">Brexit. </w:t>
      </w:r>
      <w:r w:rsidRPr="00FF2B54">
        <w:rPr>
          <w:rFonts w:ascii="Raleway" w:hAnsi="Raleway" w:cs="AvantGardeITCbyBT-Book"/>
          <w:color w:val="000000"/>
        </w:rPr>
        <w:t>Witnesses expressed concern about the</w:t>
      </w:r>
      <w:r w:rsidR="00CA2E16">
        <w:rPr>
          <w:rFonts w:ascii="Raleway" w:hAnsi="Raleway" w:cs="AvantGardeITCbyBT-Book"/>
          <w:color w:val="000000"/>
        </w:rPr>
        <w:t xml:space="preserve"> </w:t>
      </w:r>
      <w:r w:rsidRPr="00FF2B54">
        <w:rPr>
          <w:rFonts w:ascii="Raleway" w:hAnsi="Raleway" w:cs="AvantGardeITCbyBT-Book"/>
          <w:color w:val="000000"/>
        </w:rPr>
        <w:t>extent of the documentation required by the Home</w:t>
      </w:r>
      <w:r w:rsidR="00CA2E16">
        <w:rPr>
          <w:rFonts w:ascii="Raleway" w:hAnsi="Raleway" w:cs="AvantGardeITCbyBT-Book"/>
          <w:color w:val="000000"/>
        </w:rPr>
        <w:t xml:space="preserve"> </w:t>
      </w:r>
      <w:r w:rsidRPr="00FF2B54">
        <w:rPr>
          <w:rFonts w:ascii="Raleway" w:hAnsi="Raleway" w:cs="AvantGardeITCbyBT-Book"/>
          <w:color w:val="000000"/>
        </w:rPr>
        <w:t>Office to process applications, and that there may</w:t>
      </w:r>
      <w:r w:rsidR="00CA2E16">
        <w:rPr>
          <w:rFonts w:ascii="Raleway" w:hAnsi="Raleway" w:cs="AvantGardeITCbyBT-Book"/>
          <w:color w:val="000000"/>
        </w:rPr>
        <w:t xml:space="preserve"> </w:t>
      </w:r>
      <w:r w:rsidRPr="00FF2B54">
        <w:rPr>
          <w:rFonts w:ascii="Raleway" w:hAnsi="Raleway" w:cs="AvantGardeITCbyBT-Book"/>
          <w:color w:val="000000"/>
        </w:rPr>
        <w:t>be some who may not have the full documentation</w:t>
      </w:r>
      <w:r w:rsidR="00CA2E16">
        <w:rPr>
          <w:rFonts w:ascii="Raleway" w:hAnsi="Raleway" w:cs="AvantGardeITCbyBT-Book"/>
          <w:color w:val="000000"/>
        </w:rPr>
        <w:t xml:space="preserve"> </w:t>
      </w:r>
      <w:r w:rsidRPr="00FF2B54">
        <w:rPr>
          <w:rFonts w:ascii="Raleway" w:hAnsi="Raleway" w:cs="AvantGardeITCbyBT-Book"/>
          <w:color w:val="000000"/>
        </w:rPr>
        <w:t>required. They also highlighted that some individuals</w:t>
      </w:r>
      <w:r w:rsidR="00CA2E16">
        <w:rPr>
          <w:rFonts w:ascii="Raleway" w:hAnsi="Raleway" w:cs="AvantGardeITCbyBT-Book"/>
          <w:color w:val="000000"/>
        </w:rPr>
        <w:t xml:space="preserve"> </w:t>
      </w:r>
      <w:r w:rsidRPr="00FF2B54">
        <w:rPr>
          <w:rFonts w:ascii="Raleway" w:hAnsi="Raleway" w:cs="AvantGardeITCbyBT-Book"/>
          <w:color w:val="000000"/>
        </w:rPr>
        <w:t>may not be able to access the online application</w:t>
      </w:r>
      <w:r w:rsidR="00CA2E16">
        <w:rPr>
          <w:rFonts w:ascii="Raleway" w:hAnsi="Raleway" w:cs="AvantGardeITCbyBT-Book"/>
          <w:color w:val="000000"/>
        </w:rPr>
        <w:t xml:space="preserve"> </w:t>
      </w:r>
      <w:r w:rsidRPr="00FF2B54">
        <w:rPr>
          <w:rFonts w:ascii="Raleway" w:hAnsi="Raleway" w:cs="AvantGardeITCbyBT-Book"/>
          <w:color w:val="000000"/>
        </w:rPr>
        <w:t>system or may have difficulty with the complexity of</w:t>
      </w:r>
      <w:r w:rsidR="00CA2E16">
        <w:rPr>
          <w:rFonts w:ascii="Raleway" w:hAnsi="Raleway" w:cs="AvantGardeITCbyBT-Book"/>
          <w:color w:val="000000"/>
        </w:rPr>
        <w:t xml:space="preserve"> </w:t>
      </w:r>
      <w:r w:rsidR="00CA2E16" w:rsidRPr="00CA2E16">
        <w:rPr>
          <w:rFonts w:ascii="Raleway" w:hAnsi="Raleway" w:cs="AvantGardeITCbyBT-Book"/>
          <w:color w:val="000000"/>
        </w:rPr>
        <w:t>the scheme</w:t>
      </w:r>
      <w:r w:rsidR="00CA2E16">
        <w:rPr>
          <w:rFonts w:ascii="Raleway" w:hAnsi="Raleway" w:cs="AvantGardeITCbyBT-Book"/>
          <w:color w:val="000000"/>
        </w:rPr>
        <w:t>.</w:t>
      </w:r>
      <w:r>
        <w:rPr>
          <w:rFonts w:ascii="AvantGardeITCbyBT-Book" w:hAnsi="AvantGardeITCbyBT-Book" w:cs="AvantGardeITCbyBT-Book"/>
          <w:color w:val="000000"/>
          <w:sz w:val="20"/>
          <w:szCs w:val="20"/>
        </w:rPr>
        <w:br w:type="page"/>
      </w:r>
    </w:p>
    <w:p w14:paraId="752E9198" w14:textId="0E6BDD50" w:rsidR="00AC0FAA" w:rsidRDefault="00AC0FAA" w:rsidP="00AC0FAA">
      <w:pPr>
        <w:autoSpaceDE w:val="0"/>
        <w:autoSpaceDN w:val="0"/>
        <w:adjustRightInd w:val="0"/>
        <w:spacing w:after="0" w:line="240" w:lineRule="auto"/>
        <w:rPr>
          <w:rFonts w:ascii="Raleway" w:hAnsi="Raleway" w:cs="AvantGardeITCbyBT-Book"/>
          <w:color w:val="000000"/>
        </w:rPr>
      </w:pPr>
      <w:r w:rsidRPr="00CA2E16">
        <w:rPr>
          <w:rFonts w:ascii="Raleway" w:hAnsi="Raleway" w:cs="AvantGardeITCbyBT-Book"/>
          <w:color w:val="000000"/>
        </w:rPr>
        <w:lastRenderedPageBreak/>
        <w:t>These include those who are currently</w:t>
      </w:r>
      <w:r w:rsidR="00BF53E0">
        <w:rPr>
          <w:rFonts w:ascii="Raleway" w:hAnsi="Raleway" w:cs="AvantGardeITCbyBT-Book"/>
          <w:color w:val="000000"/>
        </w:rPr>
        <w:t xml:space="preserve"> </w:t>
      </w:r>
      <w:r w:rsidRPr="00CA2E16">
        <w:rPr>
          <w:rFonts w:ascii="Raleway" w:hAnsi="Raleway" w:cs="AvantGardeITCbyBT-Book"/>
          <w:color w:val="000000"/>
        </w:rPr>
        <w:t>unemployed or not working, people on low incomes,</w:t>
      </w:r>
      <w:r w:rsidR="00CA2E16">
        <w:rPr>
          <w:rFonts w:ascii="Raleway" w:hAnsi="Raleway" w:cs="AvantGardeITCbyBT-Book"/>
          <w:color w:val="000000"/>
        </w:rPr>
        <w:t xml:space="preserve"> </w:t>
      </w:r>
      <w:r w:rsidRPr="00CA2E16">
        <w:rPr>
          <w:rFonts w:ascii="Raleway" w:hAnsi="Raleway" w:cs="AvantGardeITCbyBT-Book"/>
          <w:color w:val="000000"/>
        </w:rPr>
        <w:t>homeless people, people with disabilities or mental</w:t>
      </w:r>
      <w:r w:rsidR="00CA2E16">
        <w:rPr>
          <w:rFonts w:ascii="Raleway" w:hAnsi="Raleway" w:cs="AvantGardeITCbyBT-Book"/>
          <w:color w:val="000000"/>
        </w:rPr>
        <w:t xml:space="preserve"> </w:t>
      </w:r>
      <w:r w:rsidRPr="00CA2E16">
        <w:rPr>
          <w:rFonts w:ascii="Raleway" w:hAnsi="Raleway" w:cs="AvantGardeITCbyBT-Book"/>
          <w:color w:val="000000"/>
        </w:rPr>
        <w:t>health problems and people from communities who</w:t>
      </w:r>
      <w:r w:rsidR="00CA2E16">
        <w:rPr>
          <w:rFonts w:ascii="Raleway" w:hAnsi="Raleway" w:cs="AvantGardeITCbyBT-Book"/>
          <w:color w:val="000000"/>
        </w:rPr>
        <w:t xml:space="preserve"> </w:t>
      </w:r>
      <w:r w:rsidRPr="00CA2E16">
        <w:rPr>
          <w:rFonts w:ascii="Raleway" w:hAnsi="Raleway" w:cs="AvantGardeITCbyBT-Book"/>
          <w:color w:val="000000"/>
        </w:rPr>
        <w:t>already experience social exclusion, such as travellers</w:t>
      </w:r>
      <w:r w:rsidR="00CA2E16">
        <w:rPr>
          <w:rFonts w:ascii="Raleway" w:hAnsi="Raleway" w:cs="AvantGardeITCbyBT-Book"/>
          <w:color w:val="000000"/>
        </w:rPr>
        <w:t xml:space="preserve"> </w:t>
      </w:r>
      <w:r w:rsidRPr="00CA2E16">
        <w:rPr>
          <w:rFonts w:ascii="Raleway" w:hAnsi="Raleway" w:cs="AvantGardeITCbyBT-Book"/>
          <w:color w:val="000000"/>
        </w:rPr>
        <w:t>and Roma.</w:t>
      </w:r>
    </w:p>
    <w:p w14:paraId="753FD65B" w14:textId="77777777" w:rsidR="00BF53E0" w:rsidRPr="00CA2E16" w:rsidRDefault="00BF53E0" w:rsidP="00AC0FAA">
      <w:pPr>
        <w:autoSpaceDE w:val="0"/>
        <w:autoSpaceDN w:val="0"/>
        <w:adjustRightInd w:val="0"/>
        <w:spacing w:after="0" w:line="240" w:lineRule="auto"/>
        <w:rPr>
          <w:rFonts w:ascii="Raleway" w:hAnsi="Raleway" w:cs="AvantGardeITCbyBT-Book"/>
          <w:color w:val="000000"/>
        </w:rPr>
      </w:pPr>
    </w:p>
    <w:p w14:paraId="1CBAD6C3" w14:textId="40D5F7AB" w:rsidR="00AC0FAA" w:rsidRPr="00CA2E16" w:rsidRDefault="00AC0FAA" w:rsidP="00AC0FAA">
      <w:pPr>
        <w:autoSpaceDE w:val="0"/>
        <w:autoSpaceDN w:val="0"/>
        <w:adjustRightInd w:val="0"/>
        <w:spacing w:after="0" w:line="240" w:lineRule="auto"/>
        <w:rPr>
          <w:rFonts w:ascii="Raleway" w:hAnsi="Raleway" w:cs="AvantGardeITCbyBT-Book"/>
          <w:color w:val="000000"/>
        </w:rPr>
      </w:pPr>
      <w:r w:rsidRPr="00CA2E16">
        <w:rPr>
          <w:rFonts w:ascii="Raleway" w:hAnsi="Raleway" w:cs="AvantGardeITCbyBT-Book"/>
          <w:color w:val="000000"/>
        </w:rPr>
        <w:t xml:space="preserve">Witnesses also alerted the commission to the </w:t>
      </w:r>
      <w:r w:rsidRPr="00151C33">
        <w:rPr>
          <w:rFonts w:ascii="Raleway" w:hAnsi="Raleway" w:cs="AvantGardeITCbyBT-Demi"/>
          <w:b/>
          <w:bCs/>
          <w:color w:val="000000"/>
        </w:rPr>
        <w:t>potential</w:t>
      </w:r>
      <w:r w:rsidR="00CA2E16" w:rsidRPr="00151C33">
        <w:rPr>
          <w:rFonts w:ascii="Raleway" w:hAnsi="Raleway" w:cs="AvantGardeITCbyBT-Demi"/>
          <w:b/>
          <w:bCs/>
          <w:color w:val="000000"/>
        </w:rPr>
        <w:t xml:space="preserve"> </w:t>
      </w:r>
      <w:r w:rsidRPr="00151C33">
        <w:rPr>
          <w:rFonts w:ascii="Raleway" w:hAnsi="Raleway" w:cs="AvantGardeITCbyBT-Demi"/>
          <w:b/>
          <w:bCs/>
          <w:color w:val="000000"/>
        </w:rPr>
        <w:t>for discrimination</w:t>
      </w:r>
      <w:r w:rsidRPr="00CA2E16">
        <w:rPr>
          <w:rFonts w:ascii="Raleway" w:hAnsi="Raleway" w:cs="AvantGardeITCbyBT-Book"/>
          <w:color w:val="000000"/>
        </w:rPr>
        <w:t>, for example non-UK EU citizens</w:t>
      </w:r>
      <w:r w:rsidR="00CA2E16">
        <w:rPr>
          <w:rFonts w:ascii="Raleway" w:hAnsi="Raleway" w:cs="AvantGardeITCbyBT-Book"/>
          <w:color w:val="000000"/>
        </w:rPr>
        <w:t xml:space="preserve"> </w:t>
      </w:r>
      <w:r w:rsidRPr="00CA2E16">
        <w:rPr>
          <w:rFonts w:ascii="Raleway" w:hAnsi="Raleway" w:cs="AvantGardeITCbyBT-Book"/>
          <w:color w:val="000000"/>
        </w:rPr>
        <w:t>being denied access to the NHS due to a lack of</w:t>
      </w:r>
      <w:r w:rsidR="00CA2E16">
        <w:rPr>
          <w:rFonts w:ascii="Raleway" w:hAnsi="Raleway" w:cs="AvantGardeITCbyBT-Book"/>
          <w:color w:val="000000"/>
        </w:rPr>
        <w:t xml:space="preserve"> </w:t>
      </w:r>
      <w:r w:rsidRPr="00CA2E16">
        <w:rPr>
          <w:rFonts w:ascii="Raleway" w:hAnsi="Raleway" w:cs="AvantGardeITCbyBT-Book"/>
          <w:color w:val="000000"/>
        </w:rPr>
        <w:t>settled/pre-settled status or evidence of that status.</w:t>
      </w:r>
      <w:r w:rsidR="00BF53E0">
        <w:rPr>
          <w:rFonts w:ascii="Raleway" w:hAnsi="Raleway" w:cs="AvantGardeITCbyBT-Book"/>
          <w:color w:val="000000"/>
        </w:rPr>
        <w:t xml:space="preserve"> </w:t>
      </w:r>
      <w:r w:rsidRPr="00CA2E16">
        <w:rPr>
          <w:rFonts w:ascii="Raleway" w:hAnsi="Raleway" w:cs="AvantGardeITCbyBT-Book"/>
          <w:color w:val="000000"/>
        </w:rPr>
        <w:t xml:space="preserve">There were </w:t>
      </w:r>
      <w:proofErr w:type="gramStart"/>
      <w:r w:rsidRPr="00CA2E16">
        <w:rPr>
          <w:rFonts w:ascii="Raleway" w:hAnsi="Raleway" w:cs="AvantGardeITCbyBT-Book"/>
          <w:color w:val="000000"/>
        </w:rPr>
        <w:t>particular concerns</w:t>
      </w:r>
      <w:proofErr w:type="gramEnd"/>
      <w:r w:rsidRPr="00CA2E16">
        <w:rPr>
          <w:rFonts w:ascii="Raleway" w:hAnsi="Raleway" w:cs="AvantGardeITCbyBT-Book"/>
          <w:color w:val="000000"/>
        </w:rPr>
        <w:t xml:space="preserve"> about what would</w:t>
      </w:r>
      <w:r w:rsidR="00CA2E16">
        <w:rPr>
          <w:rFonts w:ascii="Raleway" w:hAnsi="Raleway" w:cs="AvantGardeITCbyBT-Book"/>
          <w:color w:val="000000"/>
        </w:rPr>
        <w:t xml:space="preserve"> </w:t>
      </w:r>
      <w:r w:rsidRPr="00CA2E16">
        <w:rPr>
          <w:rFonts w:ascii="Raleway" w:hAnsi="Raleway" w:cs="AvantGardeITCbyBT-Book"/>
          <w:color w:val="000000"/>
        </w:rPr>
        <w:t>happen under a no-deal scenario.</w:t>
      </w:r>
    </w:p>
    <w:p w14:paraId="0617F762" w14:textId="77777777" w:rsidR="00CA2E16" w:rsidRPr="00CA2E16" w:rsidRDefault="00CA2E16" w:rsidP="00AC0FAA">
      <w:pPr>
        <w:autoSpaceDE w:val="0"/>
        <w:autoSpaceDN w:val="0"/>
        <w:adjustRightInd w:val="0"/>
        <w:spacing w:after="0" w:line="240" w:lineRule="auto"/>
        <w:rPr>
          <w:rFonts w:ascii="Raleway" w:hAnsi="Raleway" w:cs="AvantGardeITCbyBT-Book"/>
          <w:color w:val="000000"/>
        </w:rPr>
      </w:pPr>
    </w:p>
    <w:p w14:paraId="00E9DFE2" w14:textId="00B660BC" w:rsidR="00AC0FAA" w:rsidRPr="006A4F2D" w:rsidRDefault="00AC0FAA" w:rsidP="00AC0FA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t>“The advice sector is already under</w:t>
      </w:r>
      <w:r w:rsidR="00CA2E16"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strain from having to deal with these</w:t>
      </w:r>
      <w:r w:rsidR="00CA2E16"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issues. There is a communication and</w:t>
      </w:r>
      <w:r w:rsidR="00CA2E16"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legal advice side that needs a lot</w:t>
      </w:r>
      <w:r w:rsidR="00CA2E16"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of work because we need to make</w:t>
      </w:r>
      <w:r w:rsidR="00CA2E16"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EU citizens aware of the evidence</w:t>
      </w:r>
      <w:r w:rsidR="00CA2E16"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that they require for the Settlement</w:t>
      </w:r>
      <w:r w:rsidR="00CA2E16"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Scheme.”</w:t>
      </w:r>
    </w:p>
    <w:p w14:paraId="273E9148" w14:textId="607A1216" w:rsidR="00AC0FAA" w:rsidRPr="006A4F2D" w:rsidRDefault="00AC0FAA" w:rsidP="00AC0FAA">
      <w:pPr>
        <w:autoSpaceDE w:val="0"/>
        <w:autoSpaceDN w:val="0"/>
        <w:adjustRightInd w:val="0"/>
        <w:spacing w:after="0" w:line="240" w:lineRule="auto"/>
        <w:rPr>
          <w:rFonts w:ascii="AvantGardeITCbyBT-Medium" w:hAnsi="AvantGardeITCbyBT-Medium" w:cs="AvantGardeITCbyBT-Medium"/>
          <w:b/>
          <w:bCs/>
          <w:color w:val="0070C0"/>
          <w:sz w:val="28"/>
          <w:szCs w:val="28"/>
        </w:rPr>
      </w:pPr>
      <w:r w:rsidRPr="006A4F2D">
        <w:rPr>
          <w:rFonts w:ascii="AvantGardeITCbyBT-Medium" w:hAnsi="AvantGardeITCbyBT-Medium" w:cs="AvantGardeITCbyBT-Medium"/>
          <w:b/>
          <w:bCs/>
          <w:color w:val="0070C0"/>
          <w:sz w:val="28"/>
          <w:szCs w:val="28"/>
        </w:rPr>
        <w:t xml:space="preserve">Chris </w:t>
      </w:r>
      <w:proofErr w:type="spellStart"/>
      <w:r w:rsidRPr="006A4F2D">
        <w:rPr>
          <w:rFonts w:ascii="AvantGardeITCbyBT-Medium" w:hAnsi="AvantGardeITCbyBT-Medium" w:cs="AvantGardeITCbyBT-Medium"/>
          <w:b/>
          <w:bCs/>
          <w:color w:val="0070C0"/>
          <w:sz w:val="28"/>
          <w:szCs w:val="28"/>
        </w:rPr>
        <w:t>Desira</w:t>
      </w:r>
      <w:proofErr w:type="spellEnd"/>
      <w:r w:rsidRPr="006A4F2D">
        <w:rPr>
          <w:rFonts w:ascii="AvantGardeITCbyBT-Medium" w:hAnsi="AvantGardeITCbyBT-Medium" w:cs="AvantGardeITCbyBT-Medium"/>
          <w:b/>
          <w:bCs/>
          <w:color w:val="0070C0"/>
          <w:sz w:val="28"/>
          <w:szCs w:val="28"/>
        </w:rPr>
        <w:t xml:space="preserve">, </w:t>
      </w:r>
      <w:proofErr w:type="spellStart"/>
      <w:r w:rsidRPr="006A4F2D">
        <w:rPr>
          <w:rFonts w:ascii="AvantGardeITCbyBT-Medium" w:hAnsi="AvantGardeITCbyBT-Medium" w:cs="AvantGardeITCbyBT-Medium"/>
          <w:b/>
          <w:bCs/>
          <w:color w:val="0070C0"/>
          <w:sz w:val="28"/>
          <w:szCs w:val="28"/>
        </w:rPr>
        <w:t>Seraphus</w:t>
      </w:r>
      <w:proofErr w:type="spellEnd"/>
    </w:p>
    <w:p w14:paraId="4614CBA1" w14:textId="77777777" w:rsidR="00CA2E16" w:rsidRPr="006A4F2D" w:rsidRDefault="00CA2E16" w:rsidP="00AC0FAA">
      <w:pPr>
        <w:autoSpaceDE w:val="0"/>
        <w:autoSpaceDN w:val="0"/>
        <w:adjustRightInd w:val="0"/>
        <w:spacing w:after="0" w:line="240" w:lineRule="auto"/>
        <w:rPr>
          <w:rFonts w:ascii="AvantGardeITCbyBT-Medium" w:hAnsi="AvantGardeITCbyBT-Medium" w:cs="AvantGardeITCbyBT-Medium"/>
          <w:color w:val="0070C0"/>
          <w:sz w:val="28"/>
          <w:szCs w:val="28"/>
        </w:rPr>
      </w:pPr>
    </w:p>
    <w:p w14:paraId="58A262FC" w14:textId="36B27951" w:rsidR="00AC0FAA" w:rsidRPr="00CA2E16" w:rsidRDefault="00AC0FAA" w:rsidP="00AC0FAA">
      <w:pPr>
        <w:autoSpaceDE w:val="0"/>
        <w:autoSpaceDN w:val="0"/>
        <w:adjustRightInd w:val="0"/>
        <w:spacing w:after="0" w:line="240" w:lineRule="auto"/>
        <w:rPr>
          <w:rFonts w:ascii="Raleway" w:hAnsi="Raleway" w:cs="AvantGardeITCbyBT-Book"/>
          <w:color w:val="000000"/>
        </w:rPr>
      </w:pPr>
      <w:r w:rsidRPr="00CA2E16">
        <w:rPr>
          <w:rFonts w:ascii="Raleway" w:hAnsi="Raleway" w:cs="AvantGardeITCbyBT-Book"/>
          <w:color w:val="000000"/>
        </w:rPr>
        <w:t>The EU has been a major financial contributor to</w:t>
      </w:r>
      <w:r w:rsidR="00151C33">
        <w:rPr>
          <w:rFonts w:ascii="Raleway" w:hAnsi="Raleway" w:cs="AvantGardeITCbyBT-Book"/>
          <w:color w:val="000000"/>
        </w:rPr>
        <w:t xml:space="preserve"> </w:t>
      </w:r>
      <w:r w:rsidRPr="00CA2E16">
        <w:rPr>
          <w:rFonts w:ascii="Raleway" w:hAnsi="Raleway" w:cs="AvantGardeITCbyBT-Book"/>
          <w:color w:val="000000"/>
        </w:rPr>
        <w:t>regional and local economic development across</w:t>
      </w:r>
      <w:r w:rsidR="00151C33">
        <w:rPr>
          <w:rFonts w:ascii="Raleway" w:hAnsi="Raleway" w:cs="AvantGardeITCbyBT-Book"/>
          <w:color w:val="000000"/>
        </w:rPr>
        <w:t xml:space="preserve"> </w:t>
      </w:r>
      <w:r w:rsidRPr="00CA2E16">
        <w:rPr>
          <w:rFonts w:ascii="Raleway" w:hAnsi="Raleway" w:cs="AvantGardeITCbyBT-Book"/>
          <w:color w:val="000000"/>
        </w:rPr>
        <w:t>the UK. EU funds are vital for some voluntary and</w:t>
      </w:r>
      <w:r w:rsidR="00151C33">
        <w:rPr>
          <w:rFonts w:ascii="Raleway" w:hAnsi="Raleway" w:cs="AvantGardeITCbyBT-Book"/>
          <w:color w:val="000000"/>
        </w:rPr>
        <w:t xml:space="preserve"> </w:t>
      </w:r>
      <w:r w:rsidRPr="00CA2E16">
        <w:rPr>
          <w:rFonts w:ascii="Raleway" w:hAnsi="Raleway" w:cs="AvantGardeITCbyBT-Book"/>
          <w:color w:val="000000"/>
        </w:rPr>
        <w:t>community organisations working with disadvantaged</w:t>
      </w:r>
      <w:r w:rsidR="00151C33">
        <w:rPr>
          <w:rFonts w:ascii="Raleway" w:hAnsi="Raleway" w:cs="AvantGardeITCbyBT-Book"/>
          <w:color w:val="000000"/>
        </w:rPr>
        <w:t xml:space="preserve"> </w:t>
      </w:r>
      <w:r w:rsidRPr="00CA2E16">
        <w:rPr>
          <w:rFonts w:ascii="Raleway" w:hAnsi="Raleway" w:cs="AvantGardeITCbyBT-Book"/>
          <w:color w:val="000000"/>
        </w:rPr>
        <w:t>communities. Tower Hamlets Council has received</w:t>
      </w:r>
      <w:r w:rsidR="00151C33">
        <w:rPr>
          <w:rFonts w:ascii="Raleway" w:hAnsi="Raleway" w:cs="AvantGardeITCbyBT-Book"/>
          <w:color w:val="000000"/>
        </w:rPr>
        <w:t xml:space="preserve"> </w:t>
      </w:r>
      <w:r w:rsidRPr="00CA2E16">
        <w:rPr>
          <w:rFonts w:ascii="Raleway" w:hAnsi="Raleway" w:cs="AvantGardeITCbyBT-Book"/>
          <w:color w:val="000000"/>
        </w:rPr>
        <w:t>significant EU funding through the European Social</w:t>
      </w:r>
      <w:r w:rsidR="00151C33">
        <w:rPr>
          <w:rFonts w:ascii="Raleway" w:hAnsi="Raleway" w:cs="AvantGardeITCbyBT-Book"/>
          <w:color w:val="000000"/>
        </w:rPr>
        <w:t xml:space="preserve"> </w:t>
      </w:r>
      <w:r w:rsidRPr="00CA2E16">
        <w:rPr>
          <w:rFonts w:ascii="Raleway" w:hAnsi="Raleway" w:cs="AvantGardeITCbyBT-Book"/>
          <w:color w:val="000000"/>
        </w:rPr>
        <w:t>Fund (ESF) and the European Regional Development</w:t>
      </w:r>
      <w:r w:rsidR="00151C33">
        <w:rPr>
          <w:rFonts w:ascii="Raleway" w:hAnsi="Raleway" w:cs="AvantGardeITCbyBT-Book"/>
          <w:color w:val="000000"/>
        </w:rPr>
        <w:t xml:space="preserve"> </w:t>
      </w:r>
      <w:r w:rsidRPr="00CA2E16">
        <w:rPr>
          <w:rFonts w:ascii="Raleway" w:hAnsi="Raleway" w:cs="AvantGardeITCbyBT-Book"/>
          <w:color w:val="000000"/>
        </w:rPr>
        <w:t>Fund (ERDF). The council is part of a £1.35m ESF</w:t>
      </w:r>
      <w:r w:rsidR="00114E5D">
        <w:rPr>
          <w:rFonts w:ascii="Raleway" w:hAnsi="Raleway" w:cs="AvantGardeITCbyBT-Book"/>
          <w:color w:val="000000"/>
        </w:rPr>
        <w:t xml:space="preserve"> </w:t>
      </w:r>
      <w:r w:rsidRPr="00CA2E16">
        <w:rPr>
          <w:rFonts w:ascii="Raleway" w:hAnsi="Raleway" w:cs="AvantGardeITCbyBT-Book"/>
          <w:color w:val="000000"/>
        </w:rPr>
        <w:t>co-financed employment programme which offers</w:t>
      </w:r>
      <w:r w:rsidR="00114E5D">
        <w:rPr>
          <w:rFonts w:ascii="Raleway" w:hAnsi="Raleway" w:cs="AvantGardeITCbyBT-Book"/>
          <w:color w:val="000000"/>
        </w:rPr>
        <w:t xml:space="preserve"> </w:t>
      </w:r>
      <w:r w:rsidRPr="00CA2E16">
        <w:rPr>
          <w:rFonts w:ascii="Raleway" w:hAnsi="Raleway" w:cs="AvantGardeITCbyBT-Book"/>
          <w:color w:val="000000"/>
        </w:rPr>
        <w:t>grants to local voluntary and community organisations.</w:t>
      </w:r>
      <w:r w:rsidR="00B821F7">
        <w:rPr>
          <w:rFonts w:ascii="Raleway" w:hAnsi="Raleway" w:cs="AvantGardeITCbyBT-Book"/>
          <w:color w:val="000000"/>
        </w:rPr>
        <w:t xml:space="preserve"> </w:t>
      </w:r>
      <w:r w:rsidRPr="00CA2E16">
        <w:rPr>
          <w:rFonts w:ascii="Raleway" w:hAnsi="Raleway" w:cs="AvantGardeITCbyBT-Book"/>
          <w:color w:val="000000"/>
        </w:rPr>
        <w:t>Mapping of EU funding of the local voluntary and</w:t>
      </w:r>
      <w:r w:rsidR="00B821F7">
        <w:rPr>
          <w:rFonts w:ascii="Raleway" w:hAnsi="Raleway" w:cs="AvantGardeITCbyBT-Book"/>
          <w:color w:val="000000"/>
        </w:rPr>
        <w:t xml:space="preserve"> </w:t>
      </w:r>
      <w:r w:rsidRPr="00CA2E16">
        <w:rPr>
          <w:rFonts w:ascii="Raleway" w:hAnsi="Raleway" w:cs="AvantGardeITCbyBT-Book"/>
          <w:color w:val="000000"/>
        </w:rPr>
        <w:t>community sector has not been undertaken, so it is</w:t>
      </w:r>
      <w:r w:rsidR="00B821F7">
        <w:rPr>
          <w:rFonts w:ascii="Raleway" w:hAnsi="Raleway" w:cs="AvantGardeITCbyBT-Book"/>
          <w:color w:val="000000"/>
        </w:rPr>
        <w:t xml:space="preserve"> </w:t>
      </w:r>
      <w:r w:rsidRPr="00CA2E16">
        <w:rPr>
          <w:rFonts w:ascii="Raleway" w:hAnsi="Raleway" w:cs="AvantGardeITCbyBT-Book"/>
          <w:color w:val="000000"/>
        </w:rPr>
        <w:t>difficult to estimate the likely impact of any changes to</w:t>
      </w:r>
      <w:r w:rsidR="00B821F7">
        <w:rPr>
          <w:rFonts w:ascii="Raleway" w:hAnsi="Raleway" w:cs="AvantGardeITCbyBT-Book"/>
          <w:color w:val="000000"/>
        </w:rPr>
        <w:t xml:space="preserve"> </w:t>
      </w:r>
      <w:r w:rsidRPr="00CA2E16">
        <w:rPr>
          <w:rFonts w:ascii="Raleway" w:hAnsi="Raleway" w:cs="AvantGardeITCbyBT-Book"/>
          <w:color w:val="000000"/>
        </w:rPr>
        <w:t>funding currently received from the EU.</w:t>
      </w:r>
    </w:p>
    <w:p w14:paraId="3211A871" w14:textId="77777777" w:rsidR="00B821F7" w:rsidRDefault="00B821F7" w:rsidP="00AC0FAA">
      <w:pPr>
        <w:autoSpaceDE w:val="0"/>
        <w:autoSpaceDN w:val="0"/>
        <w:adjustRightInd w:val="0"/>
        <w:spacing w:after="0" w:line="240" w:lineRule="auto"/>
        <w:rPr>
          <w:rFonts w:ascii="Raleway" w:hAnsi="Raleway" w:cs="AvantGardeITCbyBT-Book"/>
          <w:color w:val="000000"/>
        </w:rPr>
      </w:pPr>
    </w:p>
    <w:p w14:paraId="7D79BE56" w14:textId="380A7B9B" w:rsidR="00AC0FAA" w:rsidRPr="00CA2E16" w:rsidRDefault="00AC0FAA" w:rsidP="00AC0FAA">
      <w:pPr>
        <w:autoSpaceDE w:val="0"/>
        <w:autoSpaceDN w:val="0"/>
        <w:adjustRightInd w:val="0"/>
        <w:spacing w:after="0" w:line="240" w:lineRule="auto"/>
        <w:rPr>
          <w:rFonts w:ascii="Raleway" w:hAnsi="Raleway" w:cs="AvantGardeITCbyBT-Book"/>
          <w:color w:val="000000"/>
        </w:rPr>
      </w:pPr>
      <w:r w:rsidRPr="00CA2E16">
        <w:rPr>
          <w:rFonts w:ascii="Raleway" w:hAnsi="Raleway" w:cs="AvantGardeITCbyBT-Book"/>
          <w:color w:val="000000"/>
        </w:rPr>
        <w:t>Tower Hamlets Council for Voluntary Services (THCVS)</w:t>
      </w:r>
      <w:r w:rsidR="00B821F7">
        <w:rPr>
          <w:rFonts w:ascii="Raleway" w:hAnsi="Raleway" w:cs="AvantGardeITCbyBT-Book"/>
          <w:color w:val="000000"/>
        </w:rPr>
        <w:t xml:space="preserve"> </w:t>
      </w:r>
      <w:r w:rsidRPr="00CA2E16">
        <w:rPr>
          <w:rFonts w:ascii="Raleway" w:hAnsi="Raleway" w:cs="AvantGardeITCbyBT-Book"/>
          <w:color w:val="000000"/>
        </w:rPr>
        <w:t>and Toynbee Hall told the commission that EU funding</w:t>
      </w:r>
      <w:r w:rsidR="00B821F7">
        <w:rPr>
          <w:rFonts w:ascii="Raleway" w:hAnsi="Raleway" w:cs="AvantGardeITCbyBT-Book"/>
          <w:color w:val="000000"/>
        </w:rPr>
        <w:t xml:space="preserve"> </w:t>
      </w:r>
      <w:r w:rsidRPr="00CA2E16">
        <w:rPr>
          <w:rFonts w:ascii="Raleway" w:hAnsi="Raleway" w:cs="AvantGardeITCbyBT-Book"/>
          <w:color w:val="000000"/>
        </w:rPr>
        <w:t>remains a significant income stream for the sector</w:t>
      </w:r>
      <w:r w:rsidR="00B821F7">
        <w:rPr>
          <w:rFonts w:ascii="Raleway" w:hAnsi="Raleway" w:cs="AvantGardeITCbyBT-Book"/>
          <w:color w:val="000000"/>
        </w:rPr>
        <w:t xml:space="preserve"> </w:t>
      </w:r>
      <w:r w:rsidRPr="00CA2E16">
        <w:rPr>
          <w:rFonts w:ascii="Raleway" w:hAnsi="Raleway" w:cs="AvantGardeITCbyBT-Book"/>
          <w:color w:val="000000"/>
        </w:rPr>
        <w:t>and that local organisations are struggling to plan in</w:t>
      </w:r>
      <w:r w:rsidR="00B821F7">
        <w:rPr>
          <w:rFonts w:ascii="Raleway" w:hAnsi="Raleway" w:cs="AvantGardeITCbyBT-Book"/>
          <w:color w:val="000000"/>
        </w:rPr>
        <w:t xml:space="preserve"> </w:t>
      </w:r>
      <w:r w:rsidRPr="00CA2E16">
        <w:rPr>
          <w:rFonts w:ascii="Raleway" w:hAnsi="Raleway" w:cs="AvantGardeITCbyBT-Book"/>
          <w:color w:val="000000"/>
        </w:rPr>
        <w:t>a context of uncertainty. In July 2018, the government</w:t>
      </w:r>
      <w:r w:rsidR="00B821F7">
        <w:rPr>
          <w:rFonts w:ascii="Raleway" w:hAnsi="Raleway" w:cs="AvantGardeITCbyBT-Book"/>
          <w:color w:val="000000"/>
        </w:rPr>
        <w:t xml:space="preserve"> </w:t>
      </w:r>
      <w:r w:rsidRPr="00CA2E16">
        <w:rPr>
          <w:rFonts w:ascii="Raleway" w:hAnsi="Raleway" w:cs="AvantGardeITCbyBT-Book"/>
          <w:color w:val="000000"/>
        </w:rPr>
        <w:t xml:space="preserve">committed to underwriting all </w:t>
      </w:r>
      <w:r w:rsidRPr="00CA2E16">
        <w:rPr>
          <w:rFonts w:ascii="Raleway" w:hAnsi="Raleway" w:cs="AvantGardeITCbyBT-Book"/>
          <w:color w:val="000000"/>
        </w:rPr>
        <w:t>EU funding until 2020.</w:t>
      </w:r>
      <w:r w:rsidR="004B1305">
        <w:rPr>
          <w:rFonts w:ascii="Raleway" w:hAnsi="Raleway" w:cs="AvantGardeITCbyBT-Book"/>
          <w:color w:val="000000"/>
        </w:rPr>
        <w:t xml:space="preserve"> </w:t>
      </w:r>
      <w:r w:rsidRPr="00CA2E16">
        <w:rPr>
          <w:rFonts w:ascii="Raleway" w:hAnsi="Raleway" w:cs="AvantGardeITCbyBT-Book"/>
          <w:color w:val="000000"/>
        </w:rPr>
        <w:t>There therefore appears to be no immediate threat to</w:t>
      </w:r>
      <w:r w:rsidR="004B1305">
        <w:rPr>
          <w:rFonts w:ascii="Raleway" w:hAnsi="Raleway" w:cs="AvantGardeITCbyBT-Book"/>
          <w:color w:val="000000"/>
        </w:rPr>
        <w:t xml:space="preserve"> </w:t>
      </w:r>
      <w:r w:rsidRPr="00CA2E16">
        <w:rPr>
          <w:rFonts w:ascii="Raleway" w:hAnsi="Raleway" w:cs="AvantGardeITCbyBT-Book"/>
          <w:color w:val="000000"/>
        </w:rPr>
        <w:t>EU funded programmes. Some witnesses expressed</w:t>
      </w:r>
      <w:r w:rsidR="004B1305">
        <w:rPr>
          <w:rFonts w:ascii="Raleway" w:hAnsi="Raleway" w:cs="AvantGardeITCbyBT-Book"/>
          <w:color w:val="000000"/>
        </w:rPr>
        <w:t xml:space="preserve"> </w:t>
      </w:r>
      <w:r w:rsidRPr="00CA2E16">
        <w:rPr>
          <w:rFonts w:ascii="Raleway" w:hAnsi="Raleway" w:cs="AvantGardeITCbyBT-Book"/>
          <w:color w:val="000000"/>
        </w:rPr>
        <w:t>doubt, however, about whether funding would be</w:t>
      </w:r>
      <w:r w:rsidR="004B1305">
        <w:rPr>
          <w:rFonts w:ascii="Raleway" w:hAnsi="Raleway" w:cs="AvantGardeITCbyBT-Book"/>
          <w:color w:val="000000"/>
        </w:rPr>
        <w:t xml:space="preserve"> </w:t>
      </w:r>
      <w:r w:rsidRPr="00CA2E16">
        <w:rPr>
          <w:rFonts w:ascii="Raleway" w:hAnsi="Raleway" w:cs="AvantGardeITCbyBT-Book"/>
          <w:color w:val="000000"/>
        </w:rPr>
        <w:t>replaced like for like. This is in a context where charity</w:t>
      </w:r>
      <w:r w:rsidR="004B1305">
        <w:rPr>
          <w:rFonts w:ascii="Raleway" w:hAnsi="Raleway" w:cs="AvantGardeITCbyBT-Book"/>
          <w:color w:val="000000"/>
        </w:rPr>
        <w:t xml:space="preserve"> </w:t>
      </w:r>
      <w:r w:rsidRPr="00CA2E16">
        <w:rPr>
          <w:rFonts w:ascii="Raleway" w:hAnsi="Raleway" w:cs="AvantGardeITCbyBT-Book"/>
          <w:color w:val="000000"/>
        </w:rPr>
        <w:t>funding is already under significant pressure.</w:t>
      </w:r>
    </w:p>
    <w:p w14:paraId="256A7207" w14:textId="77777777" w:rsidR="004B1305" w:rsidRDefault="004B1305" w:rsidP="00AC0FAA">
      <w:pPr>
        <w:autoSpaceDE w:val="0"/>
        <w:autoSpaceDN w:val="0"/>
        <w:adjustRightInd w:val="0"/>
        <w:spacing w:after="0" w:line="240" w:lineRule="auto"/>
        <w:rPr>
          <w:rFonts w:ascii="Raleway" w:hAnsi="Raleway" w:cs="AvantGardeITCbyBT-Book"/>
          <w:color w:val="000000"/>
        </w:rPr>
      </w:pPr>
    </w:p>
    <w:p w14:paraId="32284457" w14:textId="28819422" w:rsidR="00AC0FAA" w:rsidRPr="00CA2E16" w:rsidRDefault="00AC0FAA" w:rsidP="00AC0FAA">
      <w:pPr>
        <w:autoSpaceDE w:val="0"/>
        <w:autoSpaceDN w:val="0"/>
        <w:adjustRightInd w:val="0"/>
        <w:spacing w:after="0" w:line="240" w:lineRule="auto"/>
        <w:rPr>
          <w:rFonts w:ascii="Raleway" w:hAnsi="Raleway" w:cs="AvantGardeITCbyBT-Book"/>
          <w:color w:val="000000"/>
        </w:rPr>
      </w:pPr>
      <w:r w:rsidRPr="00CA2E16">
        <w:rPr>
          <w:rFonts w:ascii="Raleway" w:hAnsi="Raleway" w:cs="AvantGardeITCbyBT-Book"/>
          <w:color w:val="000000"/>
        </w:rPr>
        <w:t>Five organisations that made written submissions</w:t>
      </w:r>
      <w:r w:rsidR="004B1305">
        <w:rPr>
          <w:rFonts w:ascii="Raleway" w:hAnsi="Raleway" w:cs="AvantGardeITCbyBT-Book"/>
          <w:color w:val="000000"/>
        </w:rPr>
        <w:t xml:space="preserve"> </w:t>
      </w:r>
      <w:r w:rsidRPr="00CA2E16">
        <w:rPr>
          <w:rFonts w:ascii="Raleway" w:hAnsi="Raleway" w:cs="AvantGardeITCbyBT-Book"/>
          <w:color w:val="000000"/>
        </w:rPr>
        <w:t xml:space="preserve">stated that Brexit will have a </w:t>
      </w:r>
      <w:r w:rsidRPr="00CA2E16">
        <w:rPr>
          <w:rFonts w:ascii="Raleway" w:hAnsi="Raleway" w:cs="AvantGardeITCbyBT-Demi"/>
          <w:color w:val="000000"/>
        </w:rPr>
        <w:t>negative impact on the</w:t>
      </w:r>
      <w:r w:rsidR="004B1305">
        <w:rPr>
          <w:rFonts w:ascii="Raleway" w:hAnsi="Raleway" w:cs="AvantGardeITCbyBT-Demi"/>
          <w:color w:val="000000"/>
        </w:rPr>
        <w:t xml:space="preserve"> </w:t>
      </w:r>
      <w:r w:rsidRPr="00CA2E16">
        <w:rPr>
          <w:rFonts w:ascii="Raleway" w:hAnsi="Raleway" w:cs="AvantGardeITCbyBT-Demi"/>
          <w:color w:val="000000"/>
        </w:rPr>
        <w:t>recruitment of staff and volunteers in the community</w:t>
      </w:r>
      <w:r w:rsidR="004B1305">
        <w:rPr>
          <w:rFonts w:ascii="Raleway" w:hAnsi="Raleway" w:cs="AvantGardeITCbyBT-Demi"/>
          <w:color w:val="000000"/>
        </w:rPr>
        <w:t xml:space="preserve"> </w:t>
      </w:r>
      <w:r w:rsidRPr="00CA2E16">
        <w:rPr>
          <w:rFonts w:ascii="Raleway" w:hAnsi="Raleway" w:cs="AvantGardeITCbyBT-Demi"/>
          <w:color w:val="000000"/>
        </w:rPr>
        <w:t>and voluntary sector</w:t>
      </w:r>
      <w:r w:rsidRPr="00CA2E16">
        <w:rPr>
          <w:rFonts w:ascii="Raleway" w:hAnsi="Raleway" w:cs="AvantGardeITCbyBT-Book"/>
          <w:color w:val="000000"/>
        </w:rPr>
        <w:t>. Concerns included loss of</w:t>
      </w:r>
      <w:r w:rsidR="004B1305">
        <w:rPr>
          <w:rFonts w:ascii="Raleway" w:hAnsi="Raleway" w:cs="AvantGardeITCbyBT-Book"/>
          <w:color w:val="000000"/>
        </w:rPr>
        <w:t xml:space="preserve"> </w:t>
      </w:r>
      <w:r w:rsidRPr="00CA2E16">
        <w:rPr>
          <w:rFonts w:ascii="Raleway" w:hAnsi="Raleway" w:cs="AvantGardeITCbyBT-Book"/>
          <w:color w:val="000000"/>
        </w:rPr>
        <w:t>non-UK EU employees and volunteers, increased</w:t>
      </w:r>
      <w:r w:rsidR="004B1305">
        <w:rPr>
          <w:rFonts w:ascii="Raleway" w:hAnsi="Raleway" w:cs="AvantGardeITCbyBT-Book"/>
          <w:color w:val="000000"/>
        </w:rPr>
        <w:t xml:space="preserve"> </w:t>
      </w:r>
      <w:r w:rsidRPr="00CA2E16">
        <w:rPr>
          <w:rFonts w:ascii="Raleway" w:hAnsi="Raleway" w:cs="AvantGardeITCbyBT-Book"/>
          <w:color w:val="000000"/>
        </w:rPr>
        <w:t>challenges for recruitment, increased anxiety for</w:t>
      </w:r>
      <w:r w:rsidR="004B1305">
        <w:rPr>
          <w:rFonts w:ascii="Raleway" w:hAnsi="Raleway" w:cs="AvantGardeITCbyBT-Book"/>
          <w:color w:val="000000"/>
        </w:rPr>
        <w:t xml:space="preserve"> </w:t>
      </w:r>
      <w:r w:rsidRPr="00CA2E16">
        <w:rPr>
          <w:rFonts w:ascii="Raleway" w:hAnsi="Raleway" w:cs="AvantGardeITCbyBT-Book"/>
          <w:color w:val="000000"/>
        </w:rPr>
        <w:t>existing staff and volunteers and a loss of funding</w:t>
      </w:r>
      <w:r w:rsidR="004B1305">
        <w:rPr>
          <w:rFonts w:ascii="Raleway" w:hAnsi="Raleway" w:cs="AvantGardeITCbyBT-Book"/>
          <w:color w:val="000000"/>
        </w:rPr>
        <w:t xml:space="preserve"> </w:t>
      </w:r>
      <w:r w:rsidRPr="00CA2E16">
        <w:rPr>
          <w:rFonts w:ascii="Raleway" w:hAnsi="Raleway" w:cs="AvantGardeITCbyBT-Book"/>
          <w:color w:val="000000"/>
        </w:rPr>
        <w:t>leading to project closures and job losses.</w:t>
      </w:r>
    </w:p>
    <w:p w14:paraId="02A52150" w14:textId="77777777" w:rsidR="004B1305" w:rsidRDefault="004B1305" w:rsidP="00AC0FAA">
      <w:pPr>
        <w:autoSpaceDE w:val="0"/>
        <w:autoSpaceDN w:val="0"/>
        <w:adjustRightInd w:val="0"/>
        <w:spacing w:after="0" w:line="240" w:lineRule="auto"/>
        <w:rPr>
          <w:rFonts w:ascii="Raleway" w:hAnsi="Raleway" w:cs="AvantGardeITCbyBT-Book"/>
          <w:color w:val="000000"/>
        </w:rPr>
      </w:pPr>
    </w:p>
    <w:p w14:paraId="246DF7E0" w14:textId="1C5B35CA" w:rsidR="00AC0FAA" w:rsidRPr="00CA2E16" w:rsidRDefault="00AC0FAA" w:rsidP="00AC0FAA">
      <w:pPr>
        <w:autoSpaceDE w:val="0"/>
        <w:autoSpaceDN w:val="0"/>
        <w:adjustRightInd w:val="0"/>
        <w:spacing w:after="0" w:line="240" w:lineRule="auto"/>
        <w:rPr>
          <w:rFonts w:ascii="Raleway" w:hAnsi="Raleway" w:cs="AvantGardeITCbyBT-Book"/>
          <w:color w:val="000000"/>
        </w:rPr>
      </w:pPr>
      <w:r w:rsidRPr="00CA2E16">
        <w:rPr>
          <w:rFonts w:ascii="Raleway" w:hAnsi="Raleway" w:cs="AvantGardeITCbyBT-Book"/>
          <w:color w:val="000000"/>
        </w:rPr>
        <w:t>One witness stated that there is confusion among EU</w:t>
      </w:r>
      <w:r w:rsidR="004B1305">
        <w:rPr>
          <w:rFonts w:ascii="Raleway" w:hAnsi="Raleway" w:cs="AvantGardeITCbyBT-Book"/>
          <w:color w:val="000000"/>
        </w:rPr>
        <w:t xml:space="preserve"> </w:t>
      </w:r>
      <w:r w:rsidRPr="00CA2E16">
        <w:rPr>
          <w:rFonts w:ascii="Raleway" w:hAnsi="Raleway" w:cs="AvantGardeITCbyBT-Book"/>
          <w:color w:val="000000"/>
        </w:rPr>
        <w:t>nationals who are working or volunteering in the UK</w:t>
      </w:r>
      <w:r w:rsidR="004B1305">
        <w:rPr>
          <w:rFonts w:ascii="Raleway" w:hAnsi="Raleway" w:cs="AvantGardeITCbyBT-Book"/>
          <w:color w:val="000000"/>
        </w:rPr>
        <w:t xml:space="preserve"> </w:t>
      </w:r>
      <w:r w:rsidRPr="00CA2E16">
        <w:rPr>
          <w:rFonts w:ascii="Raleway" w:hAnsi="Raleway" w:cs="AvantGardeITCbyBT-Book"/>
          <w:color w:val="000000"/>
        </w:rPr>
        <w:t>about their rights to work or volunteer after March 2019.</w:t>
      </w:r>
    </w:p>
    <w:p w14:paraId="6D8E0808" w14:textId="77777777" w:rsidR="004B1305" w:rsidRDefault="004B1305" w:rsidP="00AC0FAA">
      <w:pPr>
        <w:autoSpaceDE w:val="0"/>
        <w:autoSpaceDN w:val="0"/>
        <w:adjustRightInd w:val="0"/>
        <w:spacing w:after="0" w:line="240" w:lineRule="auto"/>
        <w:rPr>
          <w:rFonts w:ascii="Raleway" w:hAnsi="Raleway" w:cs="AvantGardeITCbyBT-Book"/>
          <w:color w:val="000000"/>
        </w:rPr>
      </w:pPr>
    </w:p>
    <w:p w14:paraId="5789AD41" w14:textId="6527C5BD" w:rsidR="00AC0FAA" w:rsidRPr="00CA2E16" w:rsidRDefault="00AC0FAA" w:rsidP="00AC0FAA">
      <w:pPr>
        <w:autoSpaceDE w:val="0"/>
        <w:autoSpaceDN w:val="0"/>
        <w:adjustRightInd w:val="0"/>
        <w:spacing w:after="0" w:line="240" w:lineRule="auto"/>
        <w:rPr>
          <w:rFonts w:ascii="Raleway" w:hAnsi="Raleway" w:cs="AvantGardeITCbyBT-Book"/>
          <w:color w:val="000000"/>
        </w:rPr>
      </w:pPr>
      <w:r w:rsidRPr="00CA2E16">
        <w:rPr>
          <w:rFonts w:ascii="Raleway" w:hAnsi="Raleway" w:cs="AvantGardeITCbyBT-Book"/>
          <w:color w:val="000000"/>
        </w:rPr>
        <w:t>The commission was told that if the government’s</w:t>
      </w:r>
      <w:r w:rsidR="004B1305">
        <w:rPr>
          <w:rFonts w:ascii="Raleway" w:hAnsi="Raleway" w:cs="AvantGardeITCbyBT-Book"/>
          <w:color w:val="000000"/>
        </w:rPr>
        <w:t xml:space="preserve"> </w:t>
      </w:r>
      <w:r w:rsidRPr="00CA2E16">
        <w:rPr>
          <w:rFonts w:ascii="Raleway" w:hAnsi="Raleway" w:cs="AvantGardeITCbyBT-Book"/>
          <w:color w:val="000000"/>
        </w:rPr>
        <w:t>new immigration policy was to restrict migration to</w:t>
      </w:r>
      <w:r w:rsidR="004B1305">
        <w:rPr>
          <w:rFonts w:ascii="Raleway" w:hAnsi="Raleway" w:cs="AvantGardeITCbyBT-Book"/>
          <w:color w:val="000000"/>
        </w:rPr>
        <w:t xml:space="preserve"> </w:t>
      </w:r>
      <w:r w:rsidRPr="00CA2E16">
        <w:rPr>
          <w:rFonts w:ascii="Raleway" w:hAnsi="Raleway" w:cs="AvantGardeITCbyBT-Book"/>
          <w:color w:val="000000"/>
        </w:rPr>
        <w:t>an income threshold of around £30,000 per annum</w:t>
      </w:r>
      <w:r w:rsidR="004B1305">
        <w:rPr>
          <w:rFonts w:ascii="Raleway" w:hAnsi="Raleway" w:cs="AvantGardeITCbyBT-Book"/>
          <w:color w:val="000000"/>
        </w:rPr>
        <w:t xml:space="preserve"> </w:t>
      </w:r>
      <w:r w:rsidRPr="00CA2E16">
        <w:rPr>
          <w:rFonts w:ascii="Raleway" w:hAnsi="Raleway" w:cs="AvantGardeITCbyBT-Book"/>
          <w:color w:val="000000"/>
        </w:rPr>
        <w:t>they would not be able to recruit high calibre staff. The</w:t>
      </w:r>
      <w:r w:rsidR="004B1305">
        <w:rPr>
          <w:rFonts w:ascii="Raleway" w:hAnsi="Raleway" w:cs="AvantGardeITCbyBT-Book"/>
          <w:color w:val="000000"/>
        </w:rPr>
        <w:t xml:space="preserve"> </w:t>
      </w:r>
      <w:r w:rsidRPr="00CA2E16">
        <w:rPr>
          <w:rFonts w:ascii="Raleway" w:hAnsi="Raleway" w:cs="AvantGardeITCbyBT-Book"/>
          <w:color w:val="000000"/>
        </w:rPr>
        <w:t>average salary in the charity sector is lower than in the</w:t>
      </w:r>
      <w:r w:rsidR="004B1305">
        <w:rPr>
          <w:rFonts w:ascii="Raleway" w:hAnsi="Raleway" w:cs="AvantGardeITCbyBT-Book"/>
          <w:color w:val="000000"/>
        </w:rPr>
        <w:t xml:space="preserve"> </w:t>
      </w:r>
      <w:r w:rsidRPr="00CA2E16">
        <w:rPr>
          <w:rFonts w:ascii="Raleway" w:hAnsi="Raleway" w:cs="AvantGardeITCbyBT-Book"/>
          <w:color w:val="000000"/>
        </w:rPr>
        <w:t>private sector but the skills, knowledge and experience</w:t>
      </w:r>
      <w:r w:rsidR="004B1305">
        <w:rPr>
          <w:rFonts w:ascii="Raleway" w:hAnsi="Raleway" w:cs="AvantGardeITCbyBT-Book"/>
          <w:color w:val="000000"/>
        </w:rPr>
        <w:t xml:space="preserve"> </w:t>
      </w:r>
      <w:r w:rsidRPr="00CA2E16">
        <w:rPr>
          <w:rFonts w:ascii="Raleway" w:hAnsi="Raleway" w:cs="AvantGardeITCbyBT-Book"/>
          <w:color w:val="000000"/>
        </w:rPr>
        <w:t>required are equivalent.</w:t>
      </w:r>
    </w:p>
    <w:p w14:paraId="6309D4FC" w14:textId="77777777" w:rsidR="004B1305" w:rsidRDefault="004B1305" w:rsidP="00AC0FAA">
      <w:pPr>
        <w:autoSpaceDE w:val="0"/>
        <w:autoSpaceDN w:val="0"/>
        <w:adjustRightInd w:val="0"/>
        <w:spacing w:after="0" w:line="240" w:lineRule="auto"/>
        <w:rPr>
          <w:rFonts w:ascii="Raleway" w:hAnsi="Raleway" w:cs="AvantGardeITCbyBT-Book"/>
          <w:color w:val="000000"/>
        </w:rPr>
      </w:pPr>
    </w:p>
    <w:p w14:paraId="4D0705B4" w14:textId="77777777" w:rsidR="00C93C88" w:rsidRPr="00C93C88" w:rsidRDefault="00AC0FAA" w:rsidP="00C93C88">
      <w:pPr>
        <w:autoSpaceDE w:val="0"/>
        <w:autoSpaceDN w:val="0"/>
        <w:adjustRightInd w:val="0"/>
        <w:spacing w:after="0" w:line="240" w:lineRule="auto"/>
        <w:rPr>
          <w:rFonts w:ascii="Raleway" w:hAnsi="Raleway" w:cs="AvantGardeITCbyBT-Book"/>
          <w:color w:val="000000"/>
        </w:rPr>
      </w:pPr>
      <w:r w:rsidRPr="00CA2E16">
        <w:rPr>
          <w:rFonts w:ascii="Raleway" w:hAnsi="Raleway" w:cs="AvantGardeITCbyBT-Book"/>
          <w:color w:val="000000"/>
        </w:rPr>
        <w:t>Six organisations highlighted concerns raised by their</w:t>
      </w:r>
      <w:r w:rsidR="004B1305">
        <w:rPr>
          <w:rFonts w:ascii="Raleway" w:hAnsi="Raleway" w:cs="AvantGardeITCbyBT-Book"/>
          <w:color w:val="000000"/>
        </w:rPr>
        <w:t xml:space="preserve"> </w:t>
      </w:r>
      <w:r w:rsidRPr="00CA2E16">
        <w:rPr>
          <w:rFonts w:ascii="Raleway" w:hAnsi="Raleway" w:cs="AvantGardeITCbyBT-Book"/>
          <w:color w:val="000000"/>
        </w:rPr>
        <w:t>service users. These included worries about restrictions</w:t>
      </w:r>
      <w:r w:rsidR="004B1305">
        <w:rPr>
          <w:rFonts w:ascii="Raleway" w:hAnsi="Raleway" w:cs="AvantGardeITCbyBT-Book"/>
          <w:color w:val="000000"/>
        </w:rPr>
        <w:t xml:space="preserve"> </w:t>
      </w:r>
      <w:r w:rsidRPr="00CA2E16">
        <w:rPr>
          <w:rFonts w:ascii="Raleway" w:hAnsi="Raleway" w:cs="AvantGardeITCbyBT-Book"/>
          <w:color w:val="000000"/>
        </w:rPr>
        <w:t>on their ability to volunteer in order to gain work</w:t>
      </w:r>
      <w:r w:rsidR="004B1305">
        <w:rPr>
          <w:rFonts w:ascii="Raleway" w:hAnsi="Raleway" w:cs="AvantGardeITCbyBT-Book"/>
          <w:color w:val="000000"/>
        </w:rPr>
        <w:t xml:space="preserve"> </w:t>
      </w:r>
      <w:r w:rsidRPr="00CA2E16">
        <w:rPr>
          <w:rFonts w:ascii="Raleway" w:hAnsi="Raleway" w:cs="AvantGardeITCbyBT-Book"/>
          <w:color w:val="000000"/>
        </w:rPr>
        <w:t>experience and contribute to the broader community.</w:t>
      </w:r>
      <w:r w:rsidR="004B1305">
        <w:rPr>
          <w:rFonts w:ascii="Raleway" w:hAnsi="Raleway" w:cs="AvantGardeITCbyBT-Book"/>
          <w:color w:val="000000"/>
        </w:rPr>
        <w:t xml:space="preserve"> </w:t>
      </w:r>
      <w:r w:rsidRPr="00CA2E16">
        <w:rPr>
          <w:rFonts w:ascii="Raleway" w:hAnsi="Raleway" w:cs="AvantGardeITCbyBT-Book"/>
          <w:color w:val="000000"/>
        </w:rPr>
        <w:t>Others were concerned about the impact of Brexit on</w:t>
      </w:r>
      <w:r w:rsidR="004B1305">
        <w:rPr>
          <w:rFonts w:ascii="Raleway" w:hAnsi="Raleway" w:cs="AvantGardeITCbyBT-Book"/>
          <w:color w:val="000000"/>
        </w:rPr>
        <w:t xml:space="preserve"> </w:t>
      </w:r>
      <w:r w:rsidRPr="00CA2E16">
        <w:rPr>
          <w:rFonts w:ascii="Raleway" w:hAnsi="Raleway" w:cs="AvantGardeITCbyBT-Book"/>
          <w:color w:val="000000"/>
        </w:rPr>
        <w:t>the cost of living. Witnesses also expressed concern</w:t>
      </w:r>
      <w:r w:rsidR="004B1305">
        <w:rPr>
          <w:rFonts w:ascii="Raleway" w:hAnsi="Raleway" w:cs="AvantGardeITCbyBT-Book"/>
          <w:color w:val="000000"/>
        </w:rPr>
        <w:t xml:space="preserve"> </w:t>
      </w:r>
      <w:r w:rsidRPr="00CA2E16">
        <w:rPr>
          <w:rFonts w:ascii="Raleway" w:hAnsi="Raleway" w:cs="AvantGardeITCbyBT-Book"/>
          <w:color w:val="000000"/>
        </w:rPr>
        <w:t>for homeless non-UK EU citizens, suggesting that more</w:t>
      </w:r>
      <w:r w:rsidR="004B1305">
        <w:rPr>
          <w:rFonts w:ascii="Raleway" w:hAnsi="Raleway" w:cs="AvantGardeITCbyBT-Book"/>
          <w:color w:val="000000"/>
        </w:rPr>
        <w:t xml:space="preserve"> </w:t>
      </w:r>
      <w:r w:rsidRPr="00CA2E16">
        <w:rPr>
          <w:rFonts w:ascii="Raleway" w:hAnsi="Raleway" w:cs="AvantGardeITCbyBT-Book"/>
          <w:color w:val="000000"/>
        </w:rPr>
        <w:t>support may be needed for this group in the lead up</w:t>
      </w:r>
      <w:r w:rsidR="004B1305">
        <w:rPr>
          <w:rFonts w:ascii="Raleway" w:hAnsi="Raleway" w:cs="AvantGardeITCbyBT-Book"/>
          <w:color w:val="000000"/>
        </w:rPr>
        <w:t xml:space="preserve"> </w:t>
      </w:r>
      <w:r w:rsidRPr="00CA2E16">
        <w:rPr>
          <w:rFonts w:ascii="Raleway" w:hAnsi="Raleway" w:cs="AvantGardeITCbyBT-Book"/>
          <w:color w:val="000000"/>
        </w:rPr>
        <w:t>to and after Brexit. Several witnesses noted higher levels</w:t>
      </w:r>
      <w:r w:rsidR="004B1305">
        <w:rPr>
          <w:rFonts w:ascii="Raleway" w:hAnsi="Raleway" w:cs="AvantGardeITCbyBT-Book"/>
          <w:color w:val="000000"/>
        </w:rPr>
        <w:t xml:space="preserve"> </w:t>
      </w:r>
      <w:r w:rsidRPr="00CA2E16">
        <w:rPr>
          <w:rFonts w:ascii="Raleway" w:hAnsi="Raleway" w:cs="AvantGardeITCbyBT-Book"/>
          <w:color w:val="000000"/>
        </w:rPr>
        <w:t>of anxiety amongst non-UK EU citizens on their future,</w:t>
      </w:r>
      <w:r w:rsidR="004B1305">
        <w:rPr>
          <w:rFonts w:ascii="Raleway" w:hAnsi="Raleway" w:cs="AvantGardeITCbyBT-Book"/>
          <w:color w:val="000000"/>
        </w:rPr>
        <w:t xml:space="preserve"> </w:t>
      </w:r>
      <w:r w:rsidR="00C93C88" w:rsidRPr="00C93C88">
        <w:rPr>
          <w:rFonts w:ascii="Raleway" w:hAnsi="Raleway" w:cs="AvantGardeITCbyBT-Book"/>
          <w:color w:val="000000"/>
        </w:rPr>
        <w:t>and the potential need for appropriate mental health</w:t>
      </w:r>
    </w:p>
    <w:p w14:paraId="4C5F0A8D" w14:textId="714D2ED1" w:rsidR="00AC0FAA" w:rsidRDefault="00C93C88" w:rsidP="00C93C88">
      <w:pPr>
        <w:autoSpaceDE w:val="0"/>
        <w:autoSpaceDN w:val="0"/>
        <w:adjustRightInd w:val="0"/>
        <w:spacing w:after="0" w:line="240" w:lineRule="auto"/>
        <w:rPr>
          <w:rFonts w:ascii="Raleway" w:hAnsi="Raleway" w:cs="AvantGardeITCbyBT-Book"/>
          <w:color w:val="000000"/>
        </w:rPr>
      </w:pPr>
      <w:r w:rsidRPr="00C93C88">
        <w:rPr>
          <w:rFonts w:ascii="Raleway" w:hAnsi="Raleway" w:cs="AvantGardeITCbyBT-Book"/>
          <w:color w:val="000000"/>
        </w:rPr>
        <w:t>provision and support</w:t>
      </w:r>
      <w:r>
        <w:rPr>
          <w:rFonts w:ascii="Raleway" w:hAnsi="Raleway" w:cs="AvantGardeITCbyBT-Book"/>
          <w:color w:val="000000"/>
        </w:rPr>
        <w:t>.</w:t>
      </w:r>
    </w:p>
    <w:p w14:paraId="3909E9EF" w14:textId="77777777" w:rsidR="00C93C88" w:rsidRPr="00CA2E16" w:rsidRDefault="00C93C88" w:rsidP="00C93C88">
      <w:pPr>
        <w:autoSpaceDE w:val="0"/>
        <w:autoSpaceDN w:val="0"/>
        <w:adjustRightInd w:val="0"/>
        <w:spacing w:after="0" w:line="240" w:lineRule="auto"/>
        <w:rPr>
          <w:rFonts w:ascii="Raleway" w:hAnsi="Raleway" w:cs="AvantGardeITCbyBT-Book"/>
          <w:color w:val="000000"/>
        </w:rPr>
      </w:pPr>
    </w:p>
    <w:p w14:paraId="39D75249" w14:textId="147C9D6E" w:rsidR="006E4A4A" w:rsidRDefault="006E4A4A">
      <w:pPr>
        <w:rPr>
          <w:rFonts w:ascii="AvantGardeITCbyBT-Book" w:hAnsi="AvantGardeITCbyBT-Book" w:cs="AvantGardeITCbyBT-Book"/>
          <w:color w:val="000000"/>
          <w:sz w:val="20"/>
          <w:szCs w:val="20"/>
        </w:rPr>
      </w:pPr>
      <w:r>
        <w:rPr>
          <w:rFonts w:ascii="AvantGardeITCbyBT-Book" w:hAnsi="AvantGardeITCbyBT-Book" w:cs="AvantGardeITCbyBT-Book"/>
          <w:color w:val="000000"/>
          <w:sz w:val="20"/>
          <w:szCs w:val="20"/>
        </w:rPr>
        <w:br w:type="page"/>
      </w:r>
    </w:p>
    <w:p w14:paraId="056A2130" w14:textId="35F2E884" w:rsidR="006E4A4A" w:rsidRPr="006A4F2D" w:rsidRDefault="006E4A4A" w:rsidP="006E4A4A">
      <w:pPr>
        <w:autoSpaceDE w:val="0"/>
        <w:autoSpaceDN w:val="0"/>
        <w:adjustRightInd w:val="0"/>
        <w:spacing w:after="0" w:line="240" w:lineRule="auto"/>
        <w:rPr>
          <w:rFonts w:ascii="AvantGardeITCbyBT-Book" w:hAnsi="AvantGardeITCbyBT-Book" w:cs="AvantGardeITCbyBT-Book"/>
          <w:color w:val="0070C0"/>
          <w:sz w:val="28"/>
          <w:szCs w:val="28"/>
        </w:rPr>
      </w:pPr>
      <w:r w:rsidRPr="006A4F2D">
        <w:rPr>
          <w:rFonts w:ascii="AvantGardeITCbyBT-Book" w:hAnsi="AvantGardeITCbyBT-Book" w:cs="AvantGardeITCbyBT-Book"/>
          <w:color w:val="0070C0"/>
          <w:sz w:val="28"/>
          <w:szCs w:val="28"/>
        </w:rPr>
        <w:lastRenderedPageBreak/>
        <w:t>“For a lot of our members, their</w:t>
      </w:r>
      <w:r w:rsidR="00C93C88"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workforce has a disproportionate</w:t>
      </w:r>
      <w:r w:rsidR="00C93C88"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amount of people from Eastern</w:t>
      </w:r>
      <w:r w:rsidR="00C93C88"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Europe. We’ve had people already</w:t>
      </w:r>
      <w:r w:rsidR="00C93C88"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leaving, but more worryingly, there</w:t>
      </w:r>
      <w:r w:rsidR="00C93C88"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are significant numbers of people in</w:t>
      </w:r>
      <w:r w:rsidR="00C93C88"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that workforce who are planning to</w:t>
      </w:r>
      <w:r w:rsidR="00C93C88"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get out. Reasons reported back</w:t>
      </w:r>
      <w:r w:rsidR="00C93C88"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included the rising cost of living here</w:t>
      </w:r>
      <w:r w:rsidR="00C93C88"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and improved living standards back</w:t>
      </w:r>
      <w:r w:rsidR="00C93C88"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home. This means the business case</w:t>
      </w:r>
      <w:r w:rsidR="00C93C88"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for not being home is getting weaker</w:t>
      </w:r>
      <w:r w:rsidR="00C93C88" w:rsidRPr="006A4F2D">
        <w:rPr>
          <w:rFonts w:ascii="AvantGardeITCbyBT-Book" w:hAnsi="AvantGardeITCbyBT-Book" w:cs="AvantGardeITCbyBT-Book"/>
          <w:color w:val="0070C0"/>
          <w:sz w:val="28"/>
          <w:szCs w:val="28"/>
        </w:rPr>
        <w:t xml:space="preserve"> </w:t>
      </w:r>
      <w:r w:rsidRPr="006A4F2D">
        <w:rPr>
          <w:rFonts w:ascii="AvantGardeITCbyBT-Book" w:hAnsi="AvantGardeITCbyBT-Book" w:cs="AvantGardeITCbyBT-Book"/>
          <w:color w:val="0070C0"/>
          <w:sz w:val="28"/>
          <w:szCs w:val="28"/>
        </w:rPr>
        <w:t>and weaker.”</w:t>
      </w:r>
    </w:p>
    <w:p w14:paraId="5387F0AC" w14:textId="28006F95" w:rsidR="006E4A4A" w:rsidRPr="006A4F2D" w:rsidRDefault="006E4A4A" w:rsidP="006E4A4A">
      <w:pPr>
        <w:autoSpaceDE w:val="0"/>
        <w:autoSpaceDN w:val="0"/>
        <w:adjustRightInd w:val="0"/>
        <w:spacing w:after="0" w:line="240" w:lineRule="auto"/>
        <w:rPr>
          <w:rFonts w:ascii="AvantGardeITCbyBT-Medium" w:hAnsi="AvantGardeITCbyBT-Medium" w:cs="AvantGardeITCbyBT-Medium"/>
          <w:b/>
          <w:bCs/>
          <w:color w:val="0070C0"/>
          <w:sz w:val="28"/>
          <w:szCs w:val="28"/>
        </w:rPr>
      </w:pPr>
      <w:r w:rsidRPr="006A4F2D">
        <w:rPr>
          <w:rFonts w:ascii="AvantGardeITCbyBT-Medium" w:hAnsi="AvantGardeITCbyBT-Medium" w:cs="AvantGardeITCbyBT-Medium"/>
          <w:b/>
          <w:bCs/>
          <w:color w:val="0070C0"/>
          <w:sz w:val="28"/>
          <w:szCs w:val="28"/>
        </w:rPr>
        <w:t>Damian Brady, Tower Hamlets CVS</w:t>
      </w:r>
    </w:p>
    <w:p w14:paraId="33C56937" w14:textId="77777777" w:rsidR="00F4514C" w:rsidRPr="006A4F2D" w:rsidRDefault="00F4514C" w:rsidP="006E4A4A">
      <w:pPr>
        <w:autoSpaceDE w:val="0"/>
        <w:autoSpaceDN w:val="0"/>
        <w:adjustRightInd w:val="0"/>
        <w:spacing w:after="0" w:line="240" w:lineRule="auto"/>
        <w:rPr>
          <w:rFonts w:ascii="AvantGardeITCbyBT-Medium" w:hAnsi="AvantGardeITCbyBT-Medium" w:cs="AvantGardeITCbyBT-Medium"/>
          <w:color w:val="0070C0"/>
          <w:sz w:val="28"/>
          <w:szCs w:val="28"/>
        </w:rPr>
      </w:pPr>
    </w:p>
    <w:p w14:paraId="3CF41EC3" w14:textId="749B12AD" w:rsidR="006E4A4A" w:rsidRPr="00B2014B" w:rsidRDefault="006E4A4A" w:rsidP="006E4A4A">
      <w:pPr>
        <w:autoSpaceDE w:val="0"/>
        <w:autoSpaceDN w:val="0"/>
        <w:adjustRightInd w:val="0"/>
        <w:spacing w:after="0" w:line="240" w:lineRule="auto"/>
        <w:rPr>
          <w:rFonts w:ascii="Raleway" w:hAnsi="Raleway" w:cs="AvantGardeITCbyBT-Book"/>
          <w:color w:val="000000"/>
        </w:rPr>
      </w:pPr>
      <w:r w:rsidRPr="00B2014B">
        <w:rPr>
          <w:rFonts w:ascii="Raleway" w:hAnsi="Raleway" w:cs="AvantGardeITCbyBT-Book"/>
          <w:color w:val="000000"/>
        </w:rPr>
        <w:t>Analysis by the council indicates that the EU</w:t>
      </w:r>
      <w:r w:rsidR="00B2014B">
        <w:rPr>
          <w:rFonts w:ascii="Raleway" w:hAnsi="Raleway" w:cs="AvantGardeITCbyBT-Book"/>
          <w:color w:val="000000"/>
        </w:rPr>
        <w:t xml:space="preserve"> </w:t>
      </w:r>
      <w:r w:rsidRPr="00B2014B">
        <w:rPr>
          <w:rFonts w:ascii="Raleway" w:hAnsi="Raleway" w:cs="AvantGardeITCbyBT-Book"/>
          <w:color w:val="000000"/>
        </w:rPr>
        <w:t>referendum may have influenced levels of hate crime</w:t>
      </w:r>
      <w:r w:rsidR="00B2014B">
        <w:rPr>
          <w:rFonts w:ascii="Raleway" w:hAnsi="Raleway" w:cs="AvantGardeITCbyBT-Book"/>
          <w:color w:val="000000"/>
        </w:rPr>
        <w:t xml:space="preserve"> </w:t>
      </w:r>
      <w:r w:rsidRPr="00B2014B">
        <w:rPr>
          <w:rFonts w:ascii="Raleway" w:hAnsi="Raleway" w:cs="AvantGardeITCbyBT-Book"/>
          <w:color w:val="000000"/>
        </w:rPr>
        <w:t>in Tower Hamlets. Reported hate crimes in the borough</w:t>
      </w:r>
      <w:r w:rsidR="00B2014B">
        <w:rPr>
          <w:rFonts w:ascii="Raleway" w:hAnsi="Raleway" w:cs="AvantGardeITCbyBT-Book"/>
          <w:color w:val="000000"/>
        </w:rPr>
        <w:t xml:space="preserve"> </w:t>
      </w:r>
      <w:r w:rsidRPr="00B2014B">
        <w:rPr>
          <w:rFonts w:ascii="Raleway" w:hAnsi="Raleway" w:cs="AvantGardeITCbyBT-Book"/>
          <w:color w:val="000000"/>
        </w:rPr>
        <w:t>spiked around the time of the EU referendum in 2016.</w:t>
      </w:r>
      <w:r w:rsidR="00B2014B">
        <w:rPr>
          <w:rFonts w:ascii="Raleway" w:hAnsi="Raleway" w:cs="AvantGardeITCbyBT-Book"/>
          <w:color w:val="000000"/>
        </w:rPr>
        <w:t xml:space="preserve"> </w:t>
      </w:r>
      <w:r w:rsidRPr="00B2014B">
        <w:rPr>
          <w:rFonts w:ascii="Raleway" w:hAnsi="Raleway" w:cs="AvantGardeITCbyBT-Book"/>
          <w:color w:val="000000"/>
        </w:rPr>
        <w:t>There were 608 hate crimes reported compared</w:t>
      </w:r>
      <w:r w:rsidR="00B2014B">
        <w:rPr>
          <w:rFonts w:ascii="Raleway" w:hAnsi="Raleway" w:cs="AvantGardeITCbyBT-Book"/>
          <w:color w:val="000000"/>
        </w:rPr>
        <w:t xml:space="preserve"> </w:t>
      </w:r>
      <w:r w:rsidRPr="00B2014B">
        <w:rPr>
          <w:rFonts w:ascii="Raleway" w:hAnsi="Raleway" w:cs="AvantGardeITCbyBT-Book"/>
          <w:color w:val="000000"/>
        </w:rPr>
        <w:t>to 431 in the same period the previous year. Some</w:t>
      </w:r>
      <w:r w:rsidR="00B2014B">
        <w:rPr>
          <w:rFonts w:ascii="Raleway" w:hAnsi="Raleway" w:cs="AvantGardeITCbyBT-Book"/>
          <w:color w:val="000000"/>
        </w:rPr>
        <w:t xml:space="preserve"> </w:t>
      </w:r>
      <w:r w:rsidRPr="00B2014B">
        <w:rPr>
          <w:rFonts w:ascii="Raleway" w:hAnsi="Raleway" w:cs="AvantGardeITCbyBT-Book"/>
          <w:color w:val="000000"/>
        </w:rPr>
        <w:t>witnesses expressed concern that a further spike may</w:t>
      </w:r>
      <w:r w:rsidR="00B2014B">
        <w:rPr>
          <w:rFonts w:ascii="Raleway" w:hAnsi="Raleway" w:cs="AvantGardeITCbyBT-Book"/>
          <w:color w:val="000000"/>
        </w:rPr>
        <w:t xml:space="preserve"> </w:t>
      </w:r>
      <w:r w:rsidRPr="00B2014B">
        <w:rPr>
          <w:rFonts w:ascii="Raleway" w:hAnsi="Raleway" w:cs="AvantGardeITCbyBT-Book"/>
          <w:color w:val="000000"/>
        </w:rPr>
        <w:t>occur around the time of Brexit.</w:t>
      </w:r>
    </w:p>
    <w:p w14:paraId="5657E60B" w14:textId="77777777" w:rsidR="00FB5032" w:rsidRDefault="00FB5032" w:rsidP="006E4A4A">
      <w:pPr>
        <w:autoSpaceDE w:val="0"/>
        <w:autoSpaceDN w:val="0"/>
        <w:adjustRightInd w:val="0"/>
        <w:spacing w:after="0" w:line="240" w:lineRule="auto"/>
        <w:rPr>
          <w:rFonts w:ascii="Raleway" w:hAnsi="Raleway" w:cs="AvantGardeITCbyBT-Book"/>
          <w:color w:val="000000"/>
        </w:rPr>
      </w:pPr>
    </w:p>
    <w:p w14:paraId="1D4768BC" w14:textId="55D48DFC" w:rsidR="006E4A4A" w:rsidRPr="00B2014B" w:rsidRDefault="006E4A4A" w:rsidP="006E4A4A">
      <w:pPr>
        <w:autoSpaceDE w:val="0"/>
        <w:autoSpaceDN w:val="0"/>
        <w:adjustRightInd w:val="0"/>
        <w:spacing w:after="0" w:line="240" w:lineRule="auto"/>
        <w:rPr>
          <w:rFonts w:ascii="Raleway" w:hAnsi="Raleway" w:cs="AvantGardeITCbyBT-Book"/>
          <w:color w:val="000000"/>
        </w:rPr>
      </w:pPr>
      <w:r w:rsidRPr="00B2014B">
        <w:rPr>
          <w:rFonts w:ascii="Raleway" w:hAnsi="Raleway" w:cs="AvantGardeITCbyBT-Book"/>
          <w:color w:val="000000"/>
        </w:rPr>
        <w:t>The witnesses noted that the borough can work</w:t>
      </w:r>
      <w:r w:rsidR="00FB5032">
        <w:rPr>
          <w:rFonts w:ascii="Raleway" w:hAnsi="Raleway" w:cs="AvantGardeITCbyBT-Book"/>
          <w:color w:val="000000"/>
        </w:rPr>
        <w:t xml:space="preserve"> </w:t>
      </w:r>
      <w:r w:rsidRPr="00B2014B">
        <w:rPr>
          <w:rFonts w:ascii="Raleway" w:hAnsi="Raleway" w:cs="AvantGardeITCbyBT-Book"/>
          <w:color w:val="000000"/>
        </w:rPr>
        <w:t>together through its partnerships to continue to ensure</w:t>
      </w:r>
      <w:r w:rsidR="00FB5032">
        <w:rPr>
          <w:rFonts w:ascii="Raleway" w:hAnsi="Raleway" w:cs="AvantGardeITCbyBT-Book"/>
          <w:color w:val="000000"/>
        </w:rPr>
        <w:t xml:space="preserve"> </w:t>
      </w:r>
      <w:r w:rsidRPr="00B2014B">
        <w:rPr>
          <w:rFonts w:ascii="Raleway" w:hAnsi="Raleway" w:cs="AvantGardeITCbyBT-Book"/>
          <w:color w:val="000000"/>
        </w:rPr>
        <w:t>there is a positive and welcoming environment for non-UK EU citizens.</w:t>
      </w:r>
    </w:p>
    <w:p w14:paraId="7A9F4FD1" w14:textId="4FD9A168" w:rsidR="006E4A4A" w:rsidRPr="00B2014B" w:rsidRDefault="006E4A4A" w:rsidP="006E4A4A">
      <w:pPr>
        <w:autoSpaceDE w:val="0"/>
        <w:autoSpaceDN w:val="0"/>
        <w:adjustRightInd w:val="0"/>
        <w:spacing w:after="0" w:line="240" w:lineRule="auto"/>
        <w:rPr>
          <w:rFonts w:ascii="Raleway" w:hAnsi="Raleway" w:cs="AvantGardeITCbyBT-Book"/>
          <w:color w:val="000000"/>
        </w:rPr>
      </w:pPr>
    </w:p>
    <w:p w14:paraId="6B11EF3E" w14:textId="2A14085F" w:rsidR="00B2014B" w:rsidRPr="00B2014B" w:rsidRDefault="00B2014B" w:rsidP="006E4A4A">
      <w:pPr>
        <w:autoSpaceDE w:val="0"/>
        <w:autoSpaceDN w:val="0"/>
        <w:adjustRightInd w:val="0"/>
        <w:spacing w:after="0" w:line="240" w:lineRule="auto"/>
        <w:rPr>
          <w:rFonts w:ascii="Raleway" w:hAnsi="Raleway" w:cs="AvantGardeITCbyBT-Book"/>
          <w:color w:val="000000"/>
        </w:rPr>
      </w:pPr>
    </w:p>
    <w:p w14:paraId="5D91FF40" w14:textId="44FA12D1" w:rsidR="00B2014B" w:rsidRPr="00B2014B" w:rsidRDefault="00B2014B" w:rsidP="006E4A4A">
      <w:pPr>
        <w:autoSpaceDE w:val="0"/>
        <w:autoSpaceDN w:val="0"/>
        <w:adjustRightInd w:val="0"/>
        <w:spacing w:after="0" w:line="240" w:lineRule="auto"/>
        <w:rPr>
          <w:rFonts w:ascii="Raleway" w:hAnsi="Raleway" w:cs="AvantGardeITCbyBT-Book"/>
          <w:color w:val="000000"/>
        </w:rPr>
      </w:pPr>
    </w:p>
    <w:p w14:paraId="48B0AA3A" w14:textId="3C7F45CB" w:rsidR="00B2014B" w:rsidRPr="00B2014B" w:rsidRDefault="00B2014B" w:rsidP="006E4A4A">
      <w:pPr>
        <w:autoSpaceDE w:val="0"/>
        <w:autoSpaceDN w:val="0"/>
        <w:adjustRightInd w:val="0"/>
        <w:spacing w:after="0" w:line="240" w:lineRule="auto"/>
        <w:rPr>
          <w:rFonts w:ascii="Raleway" w:hAnsi="Raleway" w:cs="AvantGardeITCbyBT-Book"/>
          <w:color w:val="000000"/>
        </w:rPr>
      </w:pPr>
    </w:p>
    <w:p w14:paraId="79A54499" w14:textId="1033A74A" w:rsidR="00B2014B" w:rsidRDefault="00B2014B" w:rsidP="006E4A4A">
      <w:pPr>
        <w:autoSpaceDE w:val="0"/>
        <w:autoSpaceDN w:val="0"/>
        <w:adjustRightInd w:val="0"/>
        <w:spacing w:after="0" w:line="240" w:lineRule="auto"/>
        <w:rPr>
          <w:rFonts w:ascii="Raleway" w:hAnsi="Raleway" w:cs="AvantGardeITCbyBT-Book"/>
          <w:color w:val="000000"/>
        </w:rPr>
      </w:pPr>
    </w:p>
    <w:p w14:paraId="28A58612" w14:textId="71151F40" w:rsidR="00B2014B" w:rsidRDefault="00B2014B" w:rsidP="006E4A4A">
      <w:pPr>
        <w:autoSpaceDE w:val="0"/>
        <w:autoSpaceDN w:val="0"/>
        <w:adjustRightInd w:val="0"/>
        <w:spacing w:after="0" w:line="240" w:lineRule="auto"/>
        <w:rPr>
          <w:rFonts w:ascii="Raleway" w:hAnsi="Raleway" w:cs="AvantGardeITCbyBT-Book"/>
          <w:color w:val="000000"/>
        </w:rPr>
      </w:pPr>
    </w:p>
    <w:p w14:paraId="525CDBBA" w14:textId="4F66439D" w:rsidR="00B2014B" w:rsidRDefault="00B2014B" w:rsidP="006E4A4A">
      <w:pPr>
        <w:autoSpaceDE w:val="0"/>
        <w:autoSpaceDN w:val="0"/>
        <w:adjustRightInd w:val="0"/>
        <w:spacing w:after="0" w:line="240" w:lineRule="auto"/>
        <w:rPr>
          <w:rFonts w:ascii="Raleway" w:hAnsi="Raleway" w:cs="AvantGardeITCbyBT-Book"/>
          <w:color w:val="000000"/>
        </w:rPr>
      </w:pPr>
    </w:p>
    <w:p w14:paraId="213CBE18" w14:textId="32557350" w:rsidR="00B2014B" w:rsidRDefault="00B2014B" w:rsidP="006E4A4A">
      <w:pPr>
        <w:autoSpaceDE w:val="0"/>
        <w:autoSpaceDN w:val="0"/>
        <w:adjustRightInd w:val="0"/>
        <w:spacing w:after="0" w:line="240" w:lineRule="auto"/>
        <w:rPr>
          <w:rFonts w:ascii="Raleway" w:hAnsi="Raleway" w:cs="AvantGardeITCbyBT-Book"/>
          <w:color w:val="000000"/>
        </w:rPr>
      </w:pPr>
    </w:p>
    <w:p w14:paraId="1335A0AD" w14:textId="0B61D3CF" w:rsidR="00B2014B" w:rsidRDefault="00B2014B" w:rsidP="006E4A4A">
      <w:pPr>
        <w:autoSpaceDE w:val="0"/>
        <w:autoSpaceDN w:val="0"/>
        <w:adjustRightInd w:val="0"/>
        <w:spacing w:after="0" w:line="240" w:lineRule="auto"/>
        <w:rPr>
          <w:rFonts w:ascii="Raleway" w:hAnsi="Raleway" w:cs="AvantGardeITCbyBT-Book"/>
          <w:color w:val="000000"/>
        </w:rPr>
      </w:pPr>
    </w:p>
    <w:p w14:paraId="43076033" w14:textId="0D02609E" w:rsidR="00B2014B" w:rsidRDefault="00B2014B" w:rsidP="006E4A4A">
      <w:pPr>
        <w:autoSpaceDE w:val="0"/>
        <w:autoSpaceDN w:val="0"/>
        <w:adjustRightInd w:val="0"/>
        <w:spacing w:after="0" w:line="240" w:lineRule="auto"/>
        <w:rPr>
          <w:rFonts w:ascii="Raleway" w:hAnsi="Raleway" w:cs="AvantGardeITCbyBT-Book"/>
          <w:color w:val="000000"/>
        </w:rPr>
      </w:pPr>
    </w:p>
    <w:p w14:paraId="2F4149F1" w14:textId="77777777" w:rsidR="00B2014B" w:rsidRPr="00B2014B" w:rsidRDefault="00B2014B" w:rsidP="006E4A4A">
      <w:pPr>
        <w:autoSpaceDE w:val="0"/>
        <w:autoSpaceDN w:val="0"/>
        <w:adjustRightInd w:val="0"/>
        <w:spacing w:after="0" w:line="240" w:lineRule="auto"/>
        <w:rPr>
          <w:rFonts w:ascii="Raleway" w:hAnsi="Raleway" w:cs="AvantGardeITCbyBT-Book"/>
          <w:color w:val="000000"/>
        </w:rPr>
      </w:pPr>
    </w:p>
    <w:p w14:paraId="0F79010B" w14:textId="05212A9D" w:rsidR="00B2014B" w:rsidRDefault="00B2014B" w:rsidP="006E4A4A">
      <w:pPr>
        <w:autoSpaceDE w:val="0"/>
        <w:autoSpaceDN w:val="0"/>
        <w:adjustRightInd w:val="0"/>
        <w:spacing w:after="0" w:line="240" w:lineRule="auto"/>
        <w:rPr>
          <w:rFonts w:ascii="Raleway" w:hAnsi="Raleway" w:cs="AvantGardeITCbyBT-Book"/>
          <w:color w:val="000000"/>
        </w:rPr>
      </w:pPr>
    </w:p>
    <w:p w14:paraId="646C6AC0" w14:textId="2E483DEA" w:rsidR="00FB5032" w:rsidRDefault="00FB5032" w:rsidP="006E4A4A">
      <w:pPr>
        <w:autoSpaceDE w:val="0"/>
        <w:autoSpaceDN w:val="0"/>
        <w:adjustRightInd w:val="0"/>
        <w:spacing w:after="0" w:line="240" w:lineRule="auto"/>
        <w:rPr>
          <w:rFonts w:ascii="Raleway" w:hAnsi="Raleway" w:cs="AvantGardeITCbyBT-Book"/>
          <w:color w:val="000000"/>
        </w:rPr>
      </w:pPr>
    </w:p>
    <w:p w14:paraId="247BFEA5" w14:textId="43E4C21A" w:rsidR="00FB5032" w:rsidRDefault="00FB5032" w:rsidP="006E4A4A">
      <w:pPr>
        <w:autoSpaceDE w:val="0"/>
        <w:autoSpaceDN w:val="0"/>
        <w:adjustRightInd w:val="0"/>
        <w:spacing w:after="0" w:line="240" w:lineRule="auto"/>
        <w:rPr>
          <w:rFonts w:ascii="Raleway" w:hAnsi="Raleway" w:cs="AvantGardeITCbyBT-Book"/>
          <w:color w:val="000000"/>
        </w:rPr>
      </w:pPr>
    </w:p>
    <w:p w14:paraId="39F74832" w14:textId="5E997D74" w:rsidR="00FB5032" w:rsidRDefault="00FB5032" w:rsidP="006E4A4A">
      <w:pPr>
        <w:autoSpaceDE w:val="0"/>
        <w:autoSpaceDN w:val="0"/>
        <w:adjustRightInd w:val="0"/>
        <w:spacing w:after="0" w:line="240" w:lineRule="auto"/>
        <w:rPr>
          <w:rFonts w:ascii="Raleway" w:hAnsi="Raleway" w:cs="AvantGardeITCbyBT-Book"/>
          <w:color w:val="000000"/>
        </w:rPr>
      </w:pPr>
    </w:p>
    <w:p w14:paraId="416EBC6F" w14:textId="503FBA60" w:rsidR="00FB5032" w:rsidRDefault="00FB5032" w:rsidP="006E4A4A">
      <w:pPr>
        <w:autoSpaceDE w:val="0"/>
        <w:autoSpaceDN w:val="0"/>
        <w:adjustRightInd w:val="0"/>
        <w:spacing w:after="0" w:line="240" w:lineRule="auto"/>
        <w:rPr>
          <w:rFonts w:ascii="Raleway" w:hAnsi="Raleway" w:cs="AvantGardeITCbyBT-Book"/>
          <w:color w:val="000000"/>
        </w:rPr>
      </w:pPr>
    </w:p>
    <w:p w14:paraId="37DDDCBA" w14:textId="77777777" w:rsidR="00FB5032" w:rsidRPr="00B2014B" w:rsidRDefault="00FB5032" w:rsidP="006E4A4A">
      <w:pPr>
        <w:autoSpaceDE w:val="0"/>
        <w:autoSpaceDN w:val="0"/>
        <w:adjustRightInd w:val="0"/>
        <w:spacing w:after="0" w:line="240" w:lineRule="auto"/>
        <w:rPr>
          <w:rFonts w:ascii="Raleway" w:hAnsi="Raleway" w:cs="AvantGardeITCbyBT-Book"/>
          <w:color w:val="000000"/>
        </w:rPr>
      </w:pPr>
    </w:p>
    <w:p w14:paraId="612A727A" w14:textId="47F67880" w:rsidR="006E4A4A" w:rsidRPr="00912038" w:rsidRDefault="006E4A4A" w:rsidP="00912038">
      <w:pPr>
        <w:pStyle w:val="Heading1"/>
        <w:spacing w:after="840"/>
        <w:rPr>
          <w:rFonts w:ascii="AvantGardeITCbyBT-Book" w:hAnsi="AvantGardeITCbyBT-Book" w:cs="AvantGardeITCbyBT-Book"/>
          <w:b/>
          <w:bCs/>
          <w:color w:val="FF0000"/>
          <w:sz w:val="56"/>
          <w:szCs w:val="56"/>
        </w:rPr>
      </w:pPr>
      <w:r w:rsidRPr="00912038">
        <w:rPr>
          <w:b/>
          <w:bCs/>
          <w:color w:val="FF0000"/>
          <w:sz w:val="56"/>
          <w:szCs w:val="56"/>
        </w:rPr>
        <w:t>Recommendations</w:t>
      </w:r>
    </w:p>
    <w:p w14:paraId="34537348" w14:textId="559338AD" w:rsidR="006E4A4A" w:rsidRDefault="006E4A4A" w:rsidP="006E4A4A">
      <w:pPr>
        <w:autoSpaceDE w:val="0"/>
        <w:autoSpaceDN w:val="0"/>
        <w:adjustRightInd w:val="0"/>
        <w:spacing w:after="0" w:line="240" w:lineRule="auto"/>
        <w:rPr>
          <w:rFonts w:ascii="Raleway" w:hAnsi="Raleway" w:cs="AvantGardeITCbyBT-Demi"/>
          <w:color w:val="1D3176"/>
        </w:rPr>
      </w:pPr>
      <w:r w:rsidRPr="00FB5032">
        <w:rPr>
          <w:rFonts w:ascii="Raleway" w:hAnsi="Raleway" w:cs="AvantGardeITCbyBT-Demi"/>
          <w:color w:val="1D3176"/>
        </w:rPr>
        <w:t>1. The local VCS and the council should place a</w:t>
      </w:r>
      <w:r w:rsidR="00FB5032">
        <w:rPr>
          <w:rFonts w:ascii="Raleway" w:hAnsi="Raleway" w:cs="AvantGardeITCbyBT-Demi"/>
          <w:color w:val="1D3176"/>
        </w:rPr>
        <w:t xml:space="preserve"> </w:t>
      </w:r>
      <w:proofErr w:type="gramStart"/>
      <w:r w:rsidRPr="00FB5032">
        <w:rPr>
          <w:rFonts w:ascii="Raleway" w:hAnsi="Raleway" w:cs="AvantGardeITCbyBT-Demi"/>
          <w:color w:val="1D3176"/>
        </w:rPr>
        <w:t>particular focus</w:t>
      </w:r>
      <w:proofErr w:type="gramEnd"/>
      <w:r w:rsidRPr="00FB5032">
        <w:rPr>
          <w:rFonts w:ascii="Raleway" w:hAnsi="Raleway" w:cs="AvantGardeITCbyBT-Demi"/>
          <w:color w:val="1D3176"/>
        </w:rPr>
        <w:t xml:space="preserve"> on informing ‘hard to reach’</w:t>
      </w:r>
      <w:r w:rsidR="00FB5032">
        <w:rPr>
          <w:rFonts w:ascii="Raleway" w:hAnsi="Raleway" w:cs="AvantGardeITCbyBT-Demi"/>
          <w:color w:val="1D3176"/>
        </w:rPr>
        <w:t xml:space="preserve"> </w:t>
      </w:r>
      <w:r w:rsidRPr="00FB5032">
        <w:rPr>
          <w:rFonts w:ascii="Raleway" w:hAnsi="Raleway" w:cs="AvantGardeITCbyBT-Demi"/>
          <w:color w:val="1D3176"/>
        </w:rPr>
        <w:t>groups of their rights under the EU Settlement</w:t>
      </w:r>
      <w:r w:rsidR="00FB5032">
        <w:rPr>
          <w:rFonts w:ascii="Raleway" w:hAnsi="Raleway" w:cs="AvantGardeITCbyBT-Demi"/>
          <w:color w:val="1D3176"/>
        </w:rPr>
        <w:t xml:space="preserve"> </w:t>
      </w:r>
      <w:r w:rsidRPr="00FB5032">
        <w:rPr>
          <w:rFonts w:ascii="Raleway" w:hAnsi="Raleway" w:cs="AvantGardeITCbyBT-Demi"/>
          <w:color w:val="1D3176"/>
        </w:rPr>
        <w:t>Scheme.</w:t>
      </w:r>
    </w:p>
    <w:p w14:paraId="0BF2249C" w14:textId="77777777" w:rsidR="00FB5032" w:rsidRPr="00FB5032" w:rsidRDefault="00FB5032" w:rsidP="006E4A4A">
      <w:pPr>
        <w:autoSpaceDE w:val="0"/>
        <w:autoSpaceDN w:val="0"/>
        <w:adjustRightInd w:val="0"/>
        <w:spacing w:after="0" w:line="240" w:lineRule="auto"/>
        <w:rPr>
          <w:rFonts w:ascii="Raleway" w:hAnsi="Raleway" w:cs="AvantGardeITCbyBT-Demi"/>
          <w:color w:val="1D3176"/>
        </w:rPr>
      </w:pPr>
    </w:p>
    <w:p w14:paraId="1C08FF2F" w14:textId="3B0AFFA4" w:rsidR="006E4A4A" w:rsidRDefault="006E4A4A" w:rsidP="006E4A4A">
      <w:pPr>
        <w:autoSpaceDE w:val="0"/>
        <w:autoSpaceDN w:val="0"/>
        <w:adjustRightInd w:val="0"/>
        <w:spacing w:after="0" w:line="240" w:lineRule="auto"/>
        <w:rPr>
          <w:rFonts w:ascii="Raleway" w:hAnsi="Raleway" w:cs="AvantGardeITCbyBT-Demi"/>
          <w:color w:val="1D3176"/>
        </w:rPr>
      </w:pPr>
      <w:r w:rsidRPr="00FB5032">
        <w:rPr>
          <w:rFonts w:ascii="Raleway" w:hAnsi="Raleway" w:cs="AvantGardeITCbyBT-Demi"/>
          <w:color w:val="1D3176"/>
        </w:rPr>
        <w:t>2. The Tower Hamlets Council for Voluntary Service</w:t>
      </w:r>
      <w:r w:rsidR="00FB5032">
        <w:rPr>
          <w:rFonts w:ascii="Raleway" w:hAnsi="Raleway" w:cs="AvantGardeITCbyBT-Demi"/>
          <w:color w:val="1D3176"/>
        </w:rPr>
        <w:t xml:space="preserve"> </w:t>
      </w:r>
      <w:r w:rsidRPr="00FB5032">
        <w:rPr>
          <w:rFonts w:ascii="Raleway" w:hAnsi="Raleway" w:cs="AvantGardeITCbyBT-Demi"/>
          <w:color w:val="1D3176"/>
        </w:rPr>
        <w:t>(THCVS) to undertake a mapping exercise to</w:t>
      </w:r>
      <w:r w:rsidR="00FB5032">
        <w:rPr>
          <w:rFonts w:ascii="Raleway" w:hAnsi="Raleway" w:cs="AvantGardeITCbyBT-Demi"/>
          <w:color w:val="1D3176"/>
        </w:rPr>
        <w:t xml:space="preserve"> </w:t>
      </w:r>
      <w:r w:rsidRPr="00FB5032">
        <w:rPr>
          <w:rFonts w:ascii="Raleway" w:hAnsi="Raleway" w:cs="AvantGardeITCbyBT-Demi"/>
          <w:color w:val="1D3176"/>
        </w:rPr>
        <w:t>understand what funding the borough receives</w:t>
      </w:r>
      <w:r w:rsidR="00FB5032">
        <w:rPr>
          <w:rFonts w:ascii="Raleway" w:hAnsi="Raleway" w:cs="AvantGardeITCbyBT-Demi"/>
          <w:color w:val="1D3176"/>
        </w:rPr>
        <w:t xml:space="preserve"> </w:t>
      </w:r>
      <w:r w:rsidRPr="00FB5032">
        <w:rPr>
          <w:rFonts w:ascii="Raleway" w:hAnsi="Raleway" w:cs="AvantGardeITCbyBT-Demi"/>
          <w:color w:val="1D3176"/>
        </w:rPr>
        <w:t>from the EU, the services that are impacted and</w:t>
      </w:r>
      <w:r w:rsidR="00370D7F">
        <w:rPr>
          <w:rFonts w:ascii="Raleway" w:hAnsi="Raleway" w:cs="AvantGardeITCbyBT-Demi"/>
          <w:color w:val="1D3176"/>
        </w:rPr>
        <w:t xml:space="preserve"> </w:t>
      </w:r>
      <w:r w:rsidRPr="00FB5032">
        <w:rPr>
          <w:rFonts w:ascii="Raleway" w:hAnsi="Raleway" w:cs="AvantGardeITCbyBT-Demi"/>
          <w:color w:val="1D3176"/>
        </w:rPr>
        <w:t>the availability of replacement funding post-Brexit.</w:t>
      </w:r>
    </w:p>
    <w:p w14:paraId="2FFDFC0A" w14:textId="77777777" w:rsidR="00290F1A" w:rsidRPr="00FB5032" w:rsidRDefault="00290F1A" w:rsidP="006E4A4A">
      <w:pPr>
        <w:autoSpaceDE w:val="0"/>
        <w:autoSpaceDN w:val="0"/>
        <w:adjustRightInd w:val="0"/>
        <w:spacing w:after="0" w:line="240" w:lineRule="auto"/>
        <w:rPr>
          <w:rFonts w:ascii="Raleway" w:hAnsi="Raleway" w:cs="AvantGardeITCbyBT-Demi"/>
          <w:color w:val="1D3176"/>
        </w:rPr>
      </w:pPr>
    </w:p>
    <w:p w14:paraId="2D100CAE" w14:textId="353B9F9C" w:rsidR="006E4A4A" w:rsidRDefault="006E4A4A" w:rsidP="006E4A4A">
      <w:pPr>
        <w:autoSpaceDE w:val="0"/>
        <w:autoSpaceDN w:val="0"/>
        <w:adjustRightInd w:val="0"/>
        <w:spacing w:after="0" w:line="240" w:lineRule="auto"/>
        <w:rPr>
          <w:rFonts w:ascii="Raleway" w:hAnsi="Raleway" w:cs="AvantGardeITCbyBT-Demi"/>
          <w:color w:val="1D3176"/>
        </w:rPr>
      </w:pPr>
      <w:r w:rsidRPr="00FB5032">
        <w:rPr>
          <w:rFonts w:ascii="Raleway" w:hAnsi="Raleway" w:cs="AvantGardeITCbyBT-Demi"/>
          <w:color w:val="1D3176"/>
        </w:rPr>
        <w:t>3. Organisations should monitor the Greater London</w:t>
      </w:r>
      <w:r w:rsidR="00290F1A">
        <w:rPr>
          <w:rFonts w:ascii="Raleway" w:hAnsi="Raleway" w:cs="AvantGardeITCbyBT-Demi"/>
          <w:color w:val="1D3176"/>
        </w:rPr>
        <w:t xml:space="preserve"> </w:t>
      </w:r>
      <w:r w:rsidRPr="00FB5032">
        <w:rPr>
          <w:rFonts w:ascii="Raleway" w:hAnsi="Raleway" w:cs="AvantGardeITCbyBT-Demi"/>
          <w:color w:val="1D3176"/>
        </w:rPr>
        <w:t>Authority’s Brexit hub to understand emerging</w:t>
      </w:r>
      <w:r w:rsidR="00290F1A">
        <w:rPr>
          <w:rFonts w:ascii="Raleway" w:hAnsi="Raleway" w:cs="AvantGardeITCbyBT-Demi"/>
          <w:color w:val="1D3176"/>
        </w:rPr>
        <w:t xml:space="preserve"> </w:t>
      </w:r>
      <w:r w:rsidRPr="00FB5032">
        <w:rPr>
          <w:rFonts w:ascii="Raleway" w:hAnsi="Raleway" w:cs="AvantGardeITCbyBT-Demi"/>
          <w:color w:val="1D3176"/>
        </w:rPr>
        <w:t>plans for locally devolved funding.</w:t>
      </w:r>
    </w:p>
    <w:p w14:paraId="4B67060D" w14:textId="77777777" w:rsidR="00290F1A" w:rsidRPr="00FB5032" w:rsidRDefault="00290F1A" w:rsidP="006E4A4A">
      <w:pPr>
        <w:autoSpaceDE w:val="0"/>
        <w:autoSpaceDN w:val="0"/>
        <w:adjustRightInd w:val="0"/>
        <w:spacing w:after="0" w:line="240" w:lineRule="auto"/>
        <w:rPr>
          <w:rFonts w:ascii="Raleway" w:hAnsi="Raleway" w:cs="AvantGardeITCbyBT-Demi"/>
          <w:color w:val="1D3176"/>
        </w:rPr>
      </w:pPr>
    </w:p>
    <w:p w14:paraId="7EE665E5" w14:textId="36DF995B" w:rsidR="006E4A4A" w:rsidRDefault="006E4A4A" w:rsidP="006E4A4A">
      <w:pPr>
        <w:autoSpaceDE w:val="0"/>
        <w:autoSpaceDN w:val="0"/>
        <w:adjustRightInd w:val="0"/>
        <w:spacing w:after="0" w:line="240" w:lineRule="auto"/>
        <w:rPr>
          <w:rFonts w:ascii="Raleway" w:hAnsi="Raleway" w:cs="AvantGardeITCbyBT-Demi"/>
          <w:color w:val="1D3176"/>
        </w:rPr>
      </w:pPr>
      <w:r w:rsidRPr="00FB5032">
        <w:rPr>
          <w:rFonts w:ascii="Raleway" w:hAnsi="Raleway" w:cs="AvantGardeITCbyBT-Demi"/>
          <w:color w:val="1D3176"/>
        </w:rPr>
        <w:t>4. Tower Hamlets Partnership should promote</w:t>
      </w:r>
      <w:r w:rsidR="00290F1A">
        <w:rPr>
          <w:rFonts w:ascii="Raleway" w:hAnsi="Raleway" w:cs="AvantGardeITCbyBT-Demi"/>
          <w:color w:val="1D3176"/>
        </w:rPr>
        <w:t xml:space="preserve"> </w:t>
      </w:r>
      <w:r w:rsidRPr="00FB5032">
        <w:rPr>
          <w:rFonts w:ascii="Raleway" w:hAnsi="Raleway" w:cs="AvantGardeITCbyBT-Demi"/>
          <w:color w:val="1D3176"/>
        </w:rPr>
        <w:t>positive messages on the careful use of</w:t>
      </w:r>
      <w:r w:rsidR="00290F1A">
        <w:rPr>
          <w:rFonts w:ascii="Raleway" w:hAnsi="Raleway" w:cs="AvantGardeITCbyBT-Demi"/>
          <w:color w:val="1D3176"/>
        </w:rPr>
        <w:t xml:space="preserve"> </w:t>
      </w:r>
      <w:r w:rsidRPr="00FB5032">
        <w:rPr>
          <w:rFonts w:ascii="Raleway" w:hAnsi="Raleway" w:cs="AvantGardeITCbyBT-Demi"/>
          <w:color w:val="1D3176"/>
        </w:rPr>
        <w:t>language in the context of Brexit, noting the role</w:t>
      </w:r>
      <w:r w:rsidR="00290F1A">
        <w:rPr>
          <w:rFonts w:ascii="Raleway" w:hAnsi="Raleway" w:cs="AvantGardeITCbyBT-Demi"/>
          <w:color w:val="1D3176"/>
        </w:rPr>
        <w:t xml:space="preserve"> </w:t>
      </w:r>
      <w:r w:rsidRPr="00FB5032">
        <w:rPr>
          <w:rFonts w:ascii="Raleway" w:hAnsi="Raleway" w:cs="AvantGardeITCbyBT-Demi"/>
          <w:color w:val="1D3176"/>
        </w:rPr>
        <w:t>that language can play in maintaining or</w:t>
      </w:r>
      <w:r w:rsidR="00290F1A">
        <w:rPr>
          <w:rFonts w:ascii="Raleway" w:hAnsi="Raleway" w:cs="AvantGardeITCbyBT-Demi"/>
          <w:color w:val="1D3176"/>
        </w:rPr>
        <w:t xml:space="preserve"> </w:t>
      </w:r>
      <w:r w:rsidRPr="00FB5032">
        <w:rPr>
          <w:rFonts w:ascii="Raleway" w:hAnsi="Raleway" w:cs="AvantGardeITCbyBT-Demi"/>
          <w:color w:val="1D3176"/>
        </w:rPr>
        <w:t>disrupting community cohesion.</w:t>
      </w:r>
    </w:p>
    <w:p w14:paraId="3B0B08FB" w14:textId="77777777" w:rsidR="00290F1A" w:rsidRPr="00FB5032" w:rsidRDefault="00290F1A" w:rsidP="006E4A4A">
      <w:pPr>
        <w:autoSpaceDE w:val="0"/>
        <w:autoSpaceDN w:val="0"/>
        <w:adjustRightInd w:val="0"/>
        <w:spacing w:after="0" w:line="240" w:lineRule="auto"/>
        <w:rPr>
          <w:rFonts w:ascii="Raleway" w:hAnsi="Raleway" w:cs="AvantGardeITCbyBT-Demi"/>
          <w:color w:val="1D3176"/>
        </w:rPr>
      </w:pPr>
    </w:p>
    <w:p w14:paraId="2C4C0B44" w14:textId="19C2D851" w:rsidR="006E4A4A" w:rsidRDefault="006E4A4A" w:rsidP="006E4A4A">
      <w:pPr>
        <w:autoSpaceDE w:val="0"/>
        <w:autoSpaceDN w:val="0"/>
        <w:adjustRightInd w:val="0"/>
        <w:spacing w:after="0" w:line="240" w:lineRule="auto"/>
        <w:rPr>
          <w:rFonts w:ascii="Raleway" w:hAnsi="Raleway" w:cs="AvantGardeITCbyBT-Demi"/>
          <w:color w:val="1D3176"/>
        </w:rPr>
      </w:pPr>
      <w:r w:rsidRPr="00FB5032">
        <w:rPr>
          <w:rFonts w:ascii="Raleway" w:hAnsi="Raleway" w:cs="AvantGardeITCbyBT-Demi"/>
          <w:color w:val="1D3176"/>
        </w:rPr>
        <w:t>5. The council to work with its partners to encourage</w:t>
      </w:r>
      <w:r w:rsidR="00290F1A">
        <w:rPr>
          <w:rFonts w:ascii="Raleway" w:hAnsi="Raleway" w:cs="AvantGardeITCbyBT-Demi"/>
          <w:color w:val="1D3176"/>
        </w:rPr>
        <w:t xml:space="preserve"> </w:t>
      </w:r>
      <w:r w:rsidRPr="00FB5032">
        <w:rPr>
          <w:rFonts w:ascii="Raleway" w:hAnsi="Raleway" w:cs="AvantGardeITCbyBT-Demi"/>
          <w:color w:val="1D3176"/>
        </w:rPr>
        <w:t>residents to come forward when reporting hate</w:t>
      </w:r>
      <w:r w:rsidR="00290F1A">
        <w:rPr>
          <w:rFonts w:ascii="Raleway" w:hAnsi="Raleway" w:cs="AvantGardeITCbyBT-Demi"/>
          <w:color w:val="1D3176"/>
        </w:rPr>
        <w:t xml:space="preserve"> </w:t>
      </w:r>
      <w:r w:rsidRPr="00FB5032">
        <w:rPr>
          <w:rFonts w:ascii="Raleway" w:hAnsi="Raleway" w:cs="AvantGardeITCbyBT-Demi"/>
          <w:color w:val="1D3176"/>
        </w:rPr>
        <w:t>crime.</w:t>
      </w:r>
    </w:p>
    <w:p w14:paraId="62F15498" w14:textId="77777777" w:rsidR="00290F1A" w:rsidRPr="00FB5032" w:rsidRDefault="00290F1A" w:rsidP="006E4A4A">
      <w:pPr>
        <w:autoSpaceDE w:val="0"/>
        <w:autoSpaceDN w:val="0"/>
        <w:adjustRightInd w:val="0"/>
        <w:spacing w:after="0" w:line="240" w:lineRule="auto"/>
        <w:rPr>
          <w:rFonts w:ascii="Raleway" w:hAnsi="Raleway" w:cs="AvantGardeITCbyBT-Demi"/>
          <w:color w:val="1D3176"/>
        </w:rPr>
      </w:pPr>
    </w:p>
    <w:p w14:paraId="2112A4A7" w14:textId="163E2A31" w:rsidR="006E4A4A" w:rsidRDefault="006E4A4A" w:rsidP="006E4A4A">
      <w:pPr>
        <w:autoSpaceDE w:val="0"/>
        <w:autoSpaceDN w:val="0"/>
        <w:adjustRightInd w:val="0"/>
        <w:spacing w:after="0" w:line="240" w:lineRule="auto"/>
        <w:rPr>
          <w:rFonts w:ascii="Raleway" w:hAnsi="Raleway" w:cs="AvantGardeITCbyBT-Demi"/>
          <w:color w:val="1D3176"/>
        </w:rPr>
      </w:pPr>
      <w:r w:rsidRPr="00FB5032">
        <w:rPr>
          <w:rFonts w:ascii="Raleway" w:hAnsi="Raleway" w:cs="AvantGardeITCbyBT-Demi"/>
          <w:color w:val="1D3176"/>
        </w:rPr>
        <w:t>6. Tower Hamlets Partnership should work with</w:t>
      </w:r>
      <w:r w:rsidR="00290F1A">
        <w:rPr>
          <w:rFonts w:ascii="Raleway" w:hAnsi="Raleway" w:cs="AvantGardeITCbyBT-Demi"/>
          <w:color w:val="1D3176"/>
        </w:rPr>
        <w:t xml:space="preserve"> </w:t>
      </w:r>
      <w:r w:rsidRPr="00FB5032">
        <w:rPr>
          <w:rFonts w:ascii="Raleway" w:hAnsi="Raleway" w:cs="AvantGardeITCbyBT-Demi"/>
          <w:color w:val="1D3176"/>
        </w:rPr>
        <w:t>the council to positively encourage community</w:t>
      </w:r>
      <w:r w:rsidR="00290F1A">
        <w:rPr>
          <w:rFonts w:ascii="Raleway" w:hAnsi="Raleway" w:cs="AvantGardeITCbyBT-Demi"/>
          <w:color w:val="1D3176"/>
        </w:rPr>
        <w:t xml:space="preserve"> </w:t>
      </w:r>
      <w:r w:rsidRPr="00FB5032">
        <w:rPr>
          <w:rFonts w:ascii="Raleway" w:hAnsi="Raleway" w:cs="AvantGardeITCbyBT-Demi"/>
          <w:color w:val="1D3176"/>
        </w:rPr>
        <w:t>cohesion in the borough, by creating a sense of</w:t>
      </w:r>
      <w:r w:rsidR="00290F1A">
        <w:rPr>
          <w:rFonts w:ascii="Raleway" w:hAnsi="Raleway" w:cs="AvantGardeITCbyBT-Demi"/>
          <w:color w:val="1D3176"/>
        </w:rPr>
        <w:t xml:space="preserve"> </w:t>
      </w:r>
      <w:r w:rsidRPr="00FB5032">
        <w:rPr>
          <w:rFonts w:ascii="Raleway" w:hAnsi="Raleway" w:cs="AvantGardeITCbyBT-Demi"/>
          <w:color w:val="1D3176"/>
        </w:rPr>
        <w:t>place-based pride among residents. New York</w:t>
      </w:r>
      <w:r w:rsidR="00290F1A">
        <w:rPr>
          <w:rFonts w:ascii="Raleway" w:hAnsi="Raleway" w:cs="AvantGardeITCbyBT-Demi"/>
          <w:color w:val="1D3176"/>
        </w:rPr>
        <w:t xml:space="preserve"> </w:t>
      </w:r>
      <w:r w:rsidRPr="00FB5032">
        <w:rPr>
          <w:rFonts w:ascii="Raleway" w:hAnsi="Raleway" w:cs="AvantGardeITCbyBT-Demi"/>
          <w:color w:val="1D3176"/>
        </w:rPr>
        <w:t>City should be explored as an example.</w:t>
      </w:r>
    </w:p>
    <w:p w14:paraId="69E5549E" w14:textId="77777777" w:rsidR="00290F1A" w:rsidRPr="00FB5032" w:rsidRDefault="00290F1A" w:rsidP="006E4A4A">
      <w:pPr>
        <w:autoSpaceDE w:val="0"/>
        <w:autoSpaceDN w:val="0"/>
        <w:adjustRightInd w:val="0"/>
        <w:spacing w:after="0" w:line="240" w:lineRule="auto"/>
        <w:rPr>
          <w:rFonts w:ascii="Raleway" w:hAnsi="Raleway" w:cs="AvantGardeITCbyBT-Demi"/>
          <w:color w:val="1D3176"/>
        </w:rPr>
      </w:pPr>
    </w:p>
    <w:p w14:paraId="34682104" w14:textId="06CA161C" w:rsidR="006E4A4A" w:rsidRDefault="006E4A4A" w:rsidP="006E4A4A">
      <w:pPr>
        <w:autoSpaceDE w:val="0"/>
        <w:autoSpaceDN w:val="0"/>
        <w:adjustRightInd w:val="0"/>
        <w:spacing w:after="0" w:line="240" w:lineRule="auto"/>
        <w:rPr>
          <w:rFonts w:ascii="Raleway" w:hAnsi="Raleway" w:cs="AvantGardeITCbyBT-Demi"/>
          <w:color w:val="1D3176"/>
        </w:rPr>
      </w:pPr>
      <w:r w:rsidRPr="00FB5032">
        <w:rPr>
          <w:rFonts w:ascii="Raleway" w:hAnsi="Raleway" w:cs="AvantGardeITCbyBT-Demi"/>
          <w:color w:val="1D3176"/>
        </w:rPr>
        <w:t>7. All public services, voluntary and community</w:t>
      </w:r>
      <w:r w:rsidR="00290F1A">
        <w:rPr>
          <w:rFonts w:ascii="Raleway" w:hAnsi="Raleway" w:cs="AvantGardeITCbyBT-Demi"/>
          <w:color w:val="1D3176"/>
        </w:rPr>
        <w:t xml:space="preserve"> </w:t>
      </w:r>
      <w:r w:rsidRPr="00FB5032">
        <w:rPr>
          <w:rFonts w:ascii="Raleway" w:hAnsi="Raleway" w:cs="AvantGardeITCbyBT-Demi"/>
          <w:color w:val="1D3176"/>
        </w:rPr>
        <w:t>sector organisations and businesses in Tower</w:t>
      </w:r>
      <w:r w:rsidR="00290F1A">
        <w:rPr>
          <w:rFonts w:ascii="Raleway" w:hAnsi="Raleway" w:cs="AvantGardeITCbyBT-Demi"/>
          <w:color w:val="1D3176"/>
        </w:rPr>
        <w:t xml:space="preserve"> </w:t>
      </w:r>
      <w:r w:rsidRPr="00FB5032">
        <w:rPr>
          <w:rFonts w:ascii="Raleway" w:hAnsi="Raleway" w:cs="AvantGardeITCbyBT-Demi"/>
          <w:color w:val="1D3176"/>
        </w:rPr>
        <w:t>Hamlets should support their staff and volunteers</w:t>
      </w:r>
      <w:r w:rsidR="00290F1A">
        <w:rPr>
          <w:rFonts w:ascii="Raleway" w:hAnsi="Raleway" w:cs="AvantGardeITCbyBT-Demi"/>
          <w:color w:val="1D3176"/>
        </w:rPr>
        <w:t xml:space="preserve"> </w:t>
      </w:r>
      <w:r w:rsidRPr="00FB5032">
        <w:rPr>
          <w:rFonts w:ascii="Raleway" w:hAnsi="Raleway" w:cs="AvantGardeITCbyBT-Demi"/>
          <w:color w:val="1D3176"/>
        </w:rPr>
        <w:t>by providing guidance on the EU Settlement</w:t>
      </w:r>
      <w:r w:rsidR="00290F1A">
        <w:rPr>
          <w:rFonts w:ascii="Raleway" w:hAnsi="Raleway" w:cs="AvantGardeITCbyBT-Demi"/>
          <w:color w:val="1D3176"/>
        </w:rPr>
        <w:t xml:space="preserve"> </w:t>
      </w:r>
      <w:r w:rsidRPr="00FB5032">
        <w:rPr>
          <w:rFonts w:ascii="Raleway" w:hAnsi="Raleway" w:cs="AvantGardeITCbyBT-Demi"/>
          <w:color w:val="1D3176"/>
        </w:rPr>
        <w:t>Scheme, in addition to wellbeing and emotional</w:t>
      </w:r>
      <w:r w:rsidR="00290F1A">
        <w:rPr>
          <w:rFonts w:ascii="Raleway" w:hAnsi="Raleway" w:cs="AvantGardeITCbyBT-Demi"/>
          <w:color w:val="1D3176"/>
        </w:rPr>
        <w:t xml:space="preserve"> </w:t>
      </w:r>
      <w:r w:rsidRPr="00FB5032">
        <w:rPr>
          <w:rFonts w:ascii="Raleway" w:hAnsi="Raleway" w:cs="AvantGardeITCbyBT-Demi"/>
          <w:color w:val="1D3176"/>
        </w:rPr>
        <w:t>support where necessary.</w:t>
      </w:r>
    </w:p>
    <w:p w14:paraId="11BEDBC9" w14:textId="77777777" w:rsidR="00290F1A" w:rsidRPr="00FB5032" w:rsidRDefault="00290F1A" w:rsidP="006E4A4A">
      <w:pPr>
        <w:autoSpaceDE w:val="0"/>
        <w:autoSpaceDN w:val="0"/>
        <w:adjustRightInd w:val="0"/>
        <w:spacing w:after="0" w:line="240" w:lineRule="auto"/>
        <w:rPr>
          <w:rFonts w:ascii="Raleway" w:hAnsi="Raleway" w:cs="AvantGardeITCbyBT-Demi"/>
          <w:color w:val="1D3176"/>
        </w:rPr>
      </w:pPr>
    </w:p>
    <w:p w14:paraId="34A1AB72" w14:textId="65802A67" w:rsidR="006E4A4A" w:rsidRDefault="006E4A4A" w:rsidP="00912038">
      <w:pPr>
        <w:autoSpaceDE w:val="0"/>
        <w:autoSpaceDN w:val="0"/>
        <w:adjustRightInd w:val="0"/>
        <w:spacing w:after="0" w:line="240" w:lineRule="auto"/>
        <w:rPr>
          <w:rFonts w:ascii="AvantGardeITCbyBT-Demi" w:hAnsi="AvantGardeITCbyBT-Demi" w:cs="AvantGardeITCbyBT-Demi"/>
          <w:color w:val="1D3176"/>
          <w:sz w:val="20"/>
          <w:szCs w:val="20"/>
        </w:rPr>
      </w:pPr>
      <w:r w:rsidRPr="00FB5032">
        <w:rPr>
          <w:rFonts w:ascii="Raleway" w:hAnsi="Raleway" w:cs="AvantGardeITCbyBT-Demi"/>
          <w:color w:val="1D3176"/>
        </w:rPr>
        <w:t>8. The commission’s report should be presented</w:t>
      </w:r>
      <w:r w:rsidR="00290F1A">
        <w:rPr>
          <w:rFonts w:ascii="Raleway" w:hAnsi="Raleway" w:cs="AvantGardeITCbyBT-Demi"/>
          <w:color w:val="1D3176"/>
        </w:rPr>
        <w:t xml:space="preserve"> </w:t>
      </w:r>
      <w:r w:rsidRPr="00FB5032">
        <w:rPr>
          <w:rFonts w:ascii="Raleway" w:hAnsi="Raleway" w:cs="AvantGardeITCbyBT-Demi"/>
          <w:color w:val="1D3176"/>
        </w:rPr>
        <w:t>to all partnership boards and groups to</w:t>
      </w:r>
      <w:r w:rsidR="00290F1A">
        <w:rPr>
          <w:rFonts w:ascii="Raleway" w:hAnsi="Raleway" w:cs="AvantGardeITCbyBT-Demi"/>
          <w:color w:val="1D3176"/>
        </w:rPr>
        <w:t xml:space="preserve"> </w:t>
      </w:r>
      <w:r w:rsidRPr="00FB5032">
        <w:rPr>
          <w:rFonts w:ascii="Raleway" w:hAnsi="Raleway" w:cs="AvantGardeITCbyBT-Demi"/>
          <w:color w:val="1D3176"/>
        </w:rPr>
        <w:t>ensure all organisations give due regard to its</w:t>
      </w:r>
      <w:r w:rsidR="00290F1A">
        <w:rPr>
          <w:rFonts w:ascii="Raleway" w:hAnsi="Raleway" w:cs="AvantGardeITCbyBT-Demi"/>
          <w:color w:val="1D3176"/>
        </w:rPr>
        <w:t xml:space="preserve"> </w:t>
      </w:r>
      <w:r w:rsidRPr="00FB5032">
        <w:rPr>
          <w:rFonts w:ascii="Raleway" w:hAnsi="Raleway" w:cs="AvantGardeITCbyBT-Demi"/>
          <w:color w:val="1D3176"/>
        </w:rPr>
        <w:t>recommendations.</w:t>
      </w:r>
      <w:r>
        <w:rPr>
          <w:rFonts w:ascii="AvantGardeITCbyBT-Demi" w:hAnsi="AvantGardeITCbyBT-Demi" w:cs="AvantGardeITCbyBT-Demi"/>
          <w:color w:val="1D3176"/>
          <w:sz w:val="20"/>
          <w:szCs w:val="20"/>
        </w:rPr>
        <w:br w:type="page"/>
      </w:r>
    </w:p>
    <w:p w14:paraId="08E89E3F" w14:textId="0DEEEE44" w:rsidR="006E4A4A" w:rsidRPr="00912038" w:rsidRDefault="006E4A4A" w:rsidP="00912038">
      <w:pPr>
        <w:pStyle w:val="Heading1"/>
        <w:spacing w:after="840"/>
        <w:rPr>
          <w:rFonts w:ascii="AvantGardeITCbyBT-Medium" w:hAnsi="AvantGardeITCbyBT-Medium" w:cs="AvantGardeITCbyBT-Medium"/>
          <w:b/>
          <w:bCs/>
          <w:color w:val="FF0000"/>
          <w:sz w:val="56"/>
          <w:szCs w:val="56"/>
        </w:rPr>
      </w:pPr>
      <w:r w:rsidRPr="00912038">
        <w:rPr>
          <w:b/>
          <w:bCs/>
          <w:color w:val="FF0000"/>
          <w:sz w:val="56"/>
          <w:szCs w:val="56"/>
        </w:rPr>
        <w:lastRenderedPageBreak/>
        <w:t>Appendices</w:t>
      </w:r>
    </w:p>
    <w:p w14:paraId="5F8C2930" w14:textId="77777777" w:rsidR="006E4A4A" w:rsidRDefault="006E4A4A" w:rsidP="00371E0E">
      <w:pPr>
        <w:pStyle w:val="Heading2"/>
      </w:pPr>
      <w:r>
        <w:t>Young people and Brexit</w:t>
      </w:r>
    </w:p>
    <w:p w14:paraId="512F0E5E" w14:textId="618B4BDB" w:rsidR="006E4A4A" w:rsidRPr="00450B1D" w:rsidRDefault="006E4A4A" w:rsidP="006E4A4A">
      <w:pPr>
        <w:autoSpaceDE w:val="0"/>
        <w:autoSpaceDN w:val="0"/>
        <w:adjustRightInd w:val="0"/>
        <w:spacing w:after="0" w:line="240" w:lineRule="auto"/>
        <w:rPr>
          <w:rFonts w:ascii="Raleway" w:hAnsi="Raleway" w:cs="AvantGardeITCbyBT-Book"/>
          <w:color w:val="000000"/>
        </w:rPr>
      </w:pPr>
      <w:r w:rsidRPr="00450B1D">
        <w:rPr>
          <w:rFonts w:ascii="Raleway" w:hAnsi="Raleway" w:cs="AvantGardeITCbyBT-Book"/>
          <w:color w:val="000000"/>
        </w:rPr>
        <w:t>On 25 January 2019, the council facilitated an event</w:t>
      </w:r>
      <w:r w:rsidR="00450B1D">
        <w:rPr>
          <w:rFonts w:ascii="Raleway" w:hAnsi="Raleway" w:cs="AvantGardeITCbyBT-Book"/>
          <w:color w:val="000000"/>
        </w:rPr>
        <w:t xml:space="preserve"> </w:t>
      </w:r>
      <w:r w:rsidRPr="00450B1D">
        <w:rPr>
          <w:rFonts w:ascii="Raleway" w:hAnsi="Raleway" w:cs="AvantGardeITCbyBT-Book"/>
          <w:color w:val="000000"/>
        </w:rPr>
        <w:t>for young people in Tower Hamlets to share their</w:t>
      </w:r>
      <w:r w:rsidR="00450B1D">
        <w:rPr>
          <w:rFonts w:ascii="Raleway" w:hAnsi="Raleway" w:cs="AvantGardeITCbyBT-Book"/>
          <w:color w:val="000000"/>
        </w:rPr>
        <w:t xml:space="preserve"> </w:t>
      </w:r>
      <w:r w:rsidRPr="00450B1D">
        <w:rPr>
          <w:rFonts w:ascii="Raleway" w:hAnsi="Raleway" w:cs="AvantGardeITCbyBT-Book"/>
          <w:color w:val="000000"/>
        </w:rPr>
        <w:t>thoughts on Brexit. The event was chaired by Cabinet</w:t>
      </w:r>
      <w:r w:rsidR="00450B1D">
        <w:rPr>
          <w:rFonts w:ascii="Raleway" w:hAnsi="Raleway" w:cs="AvantGardeITCbyBT-Book"/>
          <w:color w:val="000000"/>
        </w:rPr>
        <w:t xml:space="preserve"> </w:t>
      </w:r>
      <w:r w:rsidRPr="00450B1D">
        <w:rPr>
          <w:rFonts w:ascii="Raleway" w:hAnsi="Raleway" w:cs="AvantGardeITCbyBT-Book"/>
          <w:color w:val="000000"/>
        </w:rPr>
        <w:t>Member for Children, Schools and Young People, Cllr</w:t>
      </w:r>
    </w:p>
    <w:p w14:paraId="15471F17" w14:textId="37EA0AEB" w:rsidR="006E4A4A" w:rsidRDefault="006E4A4A" w:rsidP="006E4A4A">
      <w:pPr>
        <w:autoSpaceDE w:val="0"/>
        <w:autoSpaceDN w:val="0"/>
        <w:adjustRightInd w:val="0"/>
        <w:spacing w:after="0" w:line="240" w:lineRule="auto"/>
        <w:rPr>
          <w:rFonts w:ascii="Raleway" w:hAnsi="Raleway" w:cs="AvantGardeITCbyBT-Book"/>
          <w:color w:val="000000"/>
        </w:rPr>
      </w:pPr>
      <w:r w:rsidRPr="00450B1D">
        <w:rPr>
          <w:rFonts w:ascii="Raleway" w:hAnsi="Raleway" w:cs="AvantGardeITCbyBT-Book"/>
          <w:color w:val="000000"/>
        </w:rPr>
        <w:t>Danny Hassell.</w:t>
      </w:r>
    </w:p>
    <w:p w14:paraId="28B1A49A" w14:textId="77777777" w:rsidR="00450B1D" w:rsidRPr="00450B1D" w:rsidRDefault="00450B1D" w:rsidP="006E4A4A">
      <w:pPr>
        <w:autoSpaceDE w:val="0"/>
        <w:autoSpaceDN w:val="0"/>
        <w:adjustRightInd w:val="0"/>
        <w:spacing w:after="0" w:line="240" w:lineRule="auto"/>
        <w:rPr>
          <w:rFonts w:ascii="Raleway" w:hAnsi="Raleway" w:cs="AvantGardeITCbyBT-Book"/>
          <w:color w:val="000000"/>
        </w:rPr>
      </w:pPr>
    </w:p>
    <w:p w14:paraId="64808142" w14:textId="77777777" w:rsidR="006E4A4A" w:rsidRPr="00450B1D" w:rsidRDefault="006E4A4A" w:rsidP="00371E0E">
      <w:pPr>
        <w:pStyle w:val="Heading3"/>
      </w:pPr>
      <w:r w:rsidRPr="00450B1D">
        <w:t>Future opportunities</w:t>
      </w:r>
    </w:p>
    <w:p w14:paraId="07452B64" w14:textId="35385C66" w:rsidR="006E4A4A" w:rsidRDefault="006E4A4A" w:rsidP="006E4A4A">
      <w:pPr>
        <w:autoSpaceDE w:val="0"/>
        <w:autoSpaceDN w:val="0"/>
        <w:adjustRightInd w:val="0"/>
        <w:spacing w:after="0" w:line="240" w:lineRule="auto"/>
        <w:rPr>
          <w:rFonts w:ascii="Raleway" w:hAnsi="Raleway" w:cs="AvantGardeITCbyBT-Book"/>
          <w:color w:val="000000"/>
        </w:rPr>
      </w:pPr>
      <w:r w:rsidRPr="00450B1D">
        <w:rPr>
          <w:rFonts w:ascii="Raleway" w:hAnsi="Raleway" w:cs="AvantGardeITCbyBT-Book"/>
          <w:color w:val="000000"/>
        </w:rPr>
        <w:t>A key concern for many of the young people was</w:t>
      </w:r>
      <w:r w:rsidR="00450B1D">
        <w:rPr>
          <w:rFonts w:ascii="Raleway" w:hAnsi="Raleway" w:cs="AvantGardeITCbyBT-Book"/>
          <w:color w:val="000000"/>
        </w:rPr>
        <w:t xml:space="preserve"> </w:t>
      </w:r>
      <w:r w:rsidRPr="00450B1D">
        <w:rPr>
          <w:rFonts w:ascii="Raleway" w:hAnsi="Raleway" w:cs="AvantGardeITCbyBT-Book"/>
          <w:color w:val="000000"/>
        </w:rPr>
        <w:t>around access to opportunities after Brexit. Many felt</w:t>
      </w:r>
      <w:r w:rsidR="00450B1D">
        <w:rPr>
          <w:rFonts w:ascii="Raleway" w:hAnsi="Raleway" w:cs="AvantGardeITCbyBT-Book"/>
          <w:color w:val="000000"/>
        </w:rPr>
        <w:t xml:space="preserve"> </w:t>
      </w:r>
      <w:r w:rsidRPr="00450B1D">
        <w:rPr>
          <w:rFonts w:ascii="Raleway" w:hAnsi="Raleway" w:cs="AvantGardeITCbyBT-Book"/>
          <w:color w:val="000000"/>
        </w:rPr>
        <w:t>that the opportunities available to them, particularly</w:t>
      </w:r>
      <w:r w:rsidR="00450B1D">
        <w:rPr>
          <w:rFonts w:ascii="Raleway" w:hAnsi="Raleway" w:cs="AvantGardeITCbyBT-Book"/>
          <w:color w:val="000000"/>
        </w:rPr>
        <w:t xml:space="preserve"> </w:t>
      </w:r>
      <w:r w:rsidRPr="00450B1D">
        <w:rPr>
          <w:rFonts w:ascii="Raleway" w:hAnsi="Raleway" w:cs="AvantGardeITCbyBT-Book"/>
          <w:color w:val="000000"/>
        </w:rPr>
        <w:t>for study, would be limited once the UK left the EU.</w:t>
      </w:r>
      <w:r w:rsidR="00CA280F">
        <w:rPr>
          <w:rFonts w:ascii="Raleway" w:hAnsi="Raleway" w:cs="AvantGardeITCbyBT-Book"/>
          <w:color w:val="000000"/>
        </w:rPr>
        <w:t xml:space="preserve"> </w:t>
      </w:r>
      <w:r w:rsidRPr="00450B1D">
        <w:rPr>
          <w:rFonts w:ascii="Raleway" w:hAnsi="Raleway" w:cs="AvantGardeITCbyBT-Book"/>
          <w:color w:val="000000"/>
        </w:rPr>
        <w:t>Within the EU, UK students were able to participate</w:t>
      </w:r>
      <w:r w:rsidR="00CA280F">
        <w:rPr>
          <w:rFonts w:ascii="Raleway" w:hAnsi="Raleway" w:cs="AvantGardeITCbyBT-Book"/>
          <w:color w:val="000000"/>
        </w:rPr>
        <w:t xml:space="preserve"> </w:t>
      </w:r>
      <w:r w:rsidRPr="00450B1D">
        <w:rPr>
          <w:rFonts w:ascii="Raleway" w:hAnsi="Raleway" w:cs="AvantGardeITCbyBT-Book"/>
          <w:color w:val="000000"/>
        </w:rPr>
        <w:t>in the Erasmus+ exchange programme, which</w:t>
      </w:r>
      <w:r w:rsidR="00CA280F">
        <w:rPr>
          <w:rFonts w:ascii="Raleway" w:hAnsi="Raleway" w:cs="AvantGardeITCbyBT-Book"/>
          <w:color w:val="000000"/>
        </w:rPr>
        <w:t xml:space="preserve"> </w:t>
      </w:r>
      <w:r w:rsidRPr="00450B1D">
        <w:rPr>
          <w:rFonts w:ascii="Raleway" w:hAnsi="Raleway" w:cs="AvantGardeITCbyBT-Book"/>
          <w:color w:val="000000"/>
        </w:rPr>
        <w:t>enabled students to attend university in Europe for a</w:t>
      </w:r>
      <w:r w:rsidR="00CA280F">
        <w:rPr>
          <w:rFonts w:ascii="Raleway" w:hAnsi="Raleway" w:cs="AvantGardeITCbyBT-Book"/>
          <w:color w:val="000000"/>
        </w:rPr>
        <w:t xml:space="preserve"> </w:t>
      </w:r>
      <w:r w:rsidRPr="00450B1D">
        <w:rPr>
          <w:rFonts w:ascii="Raleway" w:hAnsi="Raleway" w:cs="AvantGardeITCbyBT-Book"/>
          <w:color w:val="000000"/>
        </w:rPr>
        <w:t>year. These opportunities were deeply valued by the</w:t>
      </w:r>
      <w:r w:rsidR="00CA280F">
        <w:rPr>
          <w:rFonts w:ascii="Raleway" w:hAnsi="Raleway" w:cs="AvantGardeITCbyBT-Book"/>
          <w:color w:val="000000"/>
        </w:rPr>
        <w:t xml:space="preserve"> </w:t>
      </w:r>
      <w:r w:rsidRPr="00450B1D">
        <w:rPr>
          <w:rFonts w:ascii="Raleway" w:hAnsi="Raleway" w:cs="AvantGardeITCbyBT-Book"/>
          <w:color w:val="000000"/>
        </w:rPr>
        <w:t>young people, as it helped them to develop new</w:t>
      </w:r>
      <w:r w:rsidR="00CA280F">
        <w:rPr>
          <w:rFonts w:ascii="Raleway" w:hAnsi="Raleway" w:cs="AvantGardeITCbyBT-Book"/>
          <w:color w:val="000000"/>
        </w:rPr>
        <w:t xml:space="preserve"> </w:t>
      </w:r>
      <w:r w:rsidRPr="00450B1D">
        <w:rPr>
          <w:rFonts w:ascii="Raleway" w:hAnsi="Raleway" w:cs="AvantGardeITCbyBT-Book"/>
          <w:color w:val="000000"/>
        </w:rPr>
        <w:t>perspectives and increased their employability after</w:t>
      </w:r>
      <w:r w:rsidR="00CA280F">
        <w:rPr>
          <w:rFonts w:ascii="Raleway" w:hAnsi="Raleway" w:cs="AvantGardeITCbyBT-Book"/>
          <w:color w:val="000000"/>
        </w:rPr>
        <w:t xml:space="preserve"> </w:t>
      </w:r>
      <w:r w:rsidRPr="00450B1D">
        <w:rPr>
          <w:rFonts w:ascii="Raleway" w:hAnsi="Raleway" w:cs="AvantGardeITCbyBT-Book"/>
          <w:color w:val="000000"/>
        </w:rPr>
        <w:t>university. There were also concerns around Brexit</w:t>
      </w:r>
      <w:r w:rsidR="00CA280F">
        <w:rPr>
          <w:rFonts w:ascii="Raleway" w:hAnsi="Raleway" w:cs="AvantGardeITCbyBT-Book"/>
          <w:color w:val="000000"/>
        </w:rPr>
        <w:t xml:space="preserve"> </w:t>
      </w:r>
      <w:r w:rsidRPr="00450B1D">
        <w:rPr>
          <w:rFonts w:ascii="Raleway" w:hAnsi="Raleway" w:cs="AvantGardeITCbyBT-Book"/>
          <w:color w:val="000000"/>
        </w:rPr>
        <w:t>making it harder for young people to find jobs in</w:t>
      </w:r>
      <w:r w:rsidR="00CA280F">
        <w:rPr>
          <w:rFonts w:ascii="Raleway" w:hAnsi="Raleway" w:cs="AvantGardeITCbyBT-Book"/>
          <w:color w:val="000000"/>
        </w:rPr>
        <w:t xml:space="preserve"> </w:t>
      </w:r>
      <w:r w:rsidRPr="00450B1D">
        <w:rPr>
          <w:rFonts w:ascii="Raleway" w:hAnsi="Raleway" w:cs="AvantGardeITCbyBT-Book"/>
          <w:color w:val="000000"/>
        </w:rPr>
        <w:t>future. Children were also being encouraged to learn</w:t>
      </w:r>
      <w:r w:rsidR="00D77ADC">
        <w:rPr>
          <w:rFonts w:ascii="Raleway" w:hAnsi="Raleway" w:cs="AvantGardeITCbyBT-Book"/>
          <w:color w:val="000000"/>
        </w:rPr>
        <w:t xml:space="preserve"> </w:t>
      </w:r>
      <w:r w:rsidRPr="00450B1D">
        <w:rPr>
          <w:rFonts w:ascii="Raleway" w:hAnsi="Raleway" w:cs="AvantGardeITCbyBT-Book"/>
          <w:color w:val="000000"/>
        </w:rPr>
        <w:t>European languages at school, but would no longer</w:t>
      </w:r>
      <w:r w:rsidR="00D77ADC">
        <w:rPr>
          <w:rFonts w:ascii="Raleway" w:hAnsi="Raleway" w:cs="AvantGardeITCbyBT-Book"/>
          <w:color w:val="000000"/>
        </w:rPr>
        <w:t xml:space="preserve"> </w:t>
      </w:r>
      <w:r w:rsidRPr="00450B1D">
        <w:rPr>
          <w:rFonts w:ascii="Raleway" w:hAnsi="Raleway" w:cs="AvantGardeITCbyBT-Book"/>
          <w:color w:val="000000"/>
        </w:rPr>
        <w:t>access jobs in the EU as easily.</w:t>
      </w:r>
    </w:p>
    <w:p w14:paraId="6F1000EA" w14:textId="77777777" w:rsidR="00450B1D" w:rsidRPr="00450B1D" w:rsidRDefault="00450B1D" w:rsidP="006E4A4A">
      <w:pPr>
        <w:autoSpaceDE w:val="0"/>
        <w:autoSpaceDN w:val="0"/>
        <w:adjustRightInd w:val="0"/>
        <w:spacing w:after="0" w:line="240" w:lineRule="auto"/>
        <w:rPr>
          <w:rFonts w:ascii="Raleway" w:hAnsi="Raleway" w:cs="AvantGardeITCbyBT-Book"/>
          <w:color w:val="000000"/>
        </w:rPr>
      </w:pPr>
    </w:p>
    <w:p w14:paraId="039E4212" w14:textId="77777777" w:rsidR="006E4A4A" w:rsidRPr="00450B1D" w:rsidRDefault="006E4A4A" w:rsidP="00371E0E">
      <w:pPr>
        <w:pStyle w:val="Heading3"/>
      </w:pPr>
      <w:r w:rsidRPr="00450B1D">
        <w:t>Poverty, jobs and trade</w:t>
      </w:r>
    </w:p>
    <w:p w14:paraId="14947CB4" w14:textId="4EA73C1E" w:rsidR="006E4A4A" w:rsidRDefault="006E4A4A" w:rsidP="006E4A4A">
      <w:pPr>
        <w:autoSpaceDE w:val="0"/>
        <w:autoSpaceDN w:val="0"/>
        <w:adjustRightInd w:val="0"/>
        <w:spacing w:after="0" w:line="240" w:lineRule="auto"/>
        <w:rPr>
          <w:rFonts w:ascii="Raleway" w:hAnsi="Raleway" w:cs="AvantGardeITCbyBT-Book"/>
          <w:color w:val="000000"/>
        </w:rPr>
      </w:pPr>
      <w:r w:rsidRPr="00450B1D">
        <w:rPr>
          <w:rFonts w:ascii="Raleway" w:hAnsi="Raleway" w:cs="AvantGardeITCbyBT-Book"/>
          <w:color w:val="000000"/>
        </w:rPr>
        <w:t>Another issue highlighted by the young people was</w:t>
      </w:r>
      <w:r w:rsidR="00D77ADC">
        <w:rPr>
          <w:rFonts w:ascii="Raleway" w:hAnsi="Raleway" w:cs="AvantGardeITCbyBT-Book"/>
          <w:color w:val="000000"/>
        </w:rPr>
        <w:t xml:space="preserve"> </w:t>
      </w:r>
      <w:r w:rsidRPr="00450B1D">
        <w:rPr>
          <w:rFonts w:ascii="Raleway" w:hAnsi="Raleway" w:cs="AvantGardeITCbyBT-Book"/>
          <w:color w:val="000000"/>
        </w:rPr>
        <w:t>Brexit’s potential to exacerbate poverty in the borough,</w:t>
      </w:r>
      <w:r w:rsidR="00D77ADC">
        <w:rPr>
          <w:rFonts w:ascii="Raleway" w:hAnsi="Raleway" w:cs="AvantGardeITCbyBT-Book"/>
          <w:color w:val="000000"/>
        </w:rPr>
        <w:t xml:space="preserve"> </w:t>
      </w:r>
      <w:r w:rsidRPr="00450B1D">
        <w:rPr>
          <w:rFonts w:ascii="Raleway" w:hAnsi="Raleway" w:cs="AvantGardeITCbyBT-Book"/>
          <w:color w:val="000000"/>
        </w:rPr>
        <w:t>and negatively affect families who may already be</w:t>
      </w:r>
      <w:r w:rsidR="00D77ADC">
        <w:rPr>
          <w:rFonts w:ascii="Raleway" w:hAnsi="Raleway" w:cs="AvantGardeITCbyBT-Book"/>
          <w:color w:val="000000"/>
        </w:rPr>
        <w:t xml:space="preserve"> </w:t>
      </w:r>
      <w:r w:rsidRPr="00450B1D">
        <w:rPr>
          <w:rFonts w:ascii="Raleway" w:hAnsi="Raleway" w:cs="AvantGardeITCbyBT-Book"/>
          <w:color w:val="000000"/>
        </w:rPr>
        <w:t>struggling. Some questioned the impact of Brexit on</w:t>
      </w:r>
      <w:r w:rsidR="00D77ADC">
        <w:rPr>
          <w:rFonts w:ascii="Raleway" w:hAnsi="Raleway" w:cs="AvantGardeITCbyBT-Book"/>
          <w:color w:val="000000"/>
        </w:rPr>
        <w:t xml:space="preserve"> </w:t>
      </w:r>
      <w:r w:rsidRPr="00450B1D">
        <w:rPr>
          <w:rFonts w:ascii="Raleway" w:hAnsi="Raleway" w:cs="AvantGardeITCbyBT-Book"/>
          <w:color w:val="000000"/>
        </w:rPr>
        <w:t>individual incomes, suggesting that people would</w:t>
      </w:r>
      <w:r w:rsidR="00D77ADC">
        <w:rPr>
          <w:rFonts w:ascii="Raleway" w:hAnsi="Raleway" w:cs="AvantGardeITCbyBT-Book"/>
          <w:color w:val="000000"/>
        </w:rPr>
        <w:t xml:space="preserve"> </w:t>
      </w:r>
      <w:r w:rsidRPr="00450B1D">
        <w:rPr>
          <w:rFonts w:ascii="Raleway" w:hAnsi="Raleway" w:cs="AvantGardeITCbyBT-Book"/>
          <w:color w:val="000000"/>
        </w:rPr>
        <w:t>overall be financially disadvantaged as a result. Some</w:t>
      </w:r>
      <w:r w:rsidR="00D77ADC">
        <w:rPr>
          <w:rFonts w:ascii="Raleway" w:hAnsi="Raleway" w:cs="AvantGardeITCbyBT-Book"/>
          <w:color w:val="000000"/>
        </w:rPr>
        <w:t xml:space="preserve"> </w:t>
      </w:r>
      <w:r w:rsidRPr="00450B1D">
        <w:rPr>
          <w:rFonts w:ascii="Raleway" w:hAnsi="Raleway" w:cs="AvantGardeITCbyBT-Book"/>
          <w:color w:val="000000"/>
        </w:rPr>
        <w:t>thought that those who were already living in poverty</w:t>
      </w:r>
      <w:r w:rsidR="00D77ADC">
        <w:rPr>
          <w:rFonts w:ascii="Raleway" w:hAnsi="Raleway" w:cs="AvantGardeITCbyBT-Book"/>
          <w:color w:val="000000"/>
        </w:rPr>
        <w:t xml:space="preserve"> </w:t>
      </w:r>
      <w:r w:rsidRPr="00450B1D">
        <w:rPr>
          <w:rFonts w:ascii="Raleway" w:hAnsi="Raleway" w:cs="AvantGardeITCbyBT-Book"/>
          <w:color w:val="000000"/>
        </w:rPr>
        <w:t>would struggle even more outside of the EU and its</w:t>
      </w:r>
      <w:r w:rsidR="00D77ADC">
        <w:rPr>
          <w:rFonts w:ascii="Raleway" w:hAnsi="Raleway" w:cs="AvantGardeITCbyBT-Book"/>
          <w:color w:val="000000"/>
        </w:rPr>
        <w:t xml:space="preserve"> </w:t>
      </w:r>
      <w:r w:rsidRPr="00450B1D">
        <w:rPr>
          <w:rFonts w:ascii="Raleway" w:hAnsi="Raleway" w:cs="AvantGardeITCbyBT-Book"/>
          <w:color w:val="000000"/>
        </w:rPr>
        <w:t>‘safety net’. Others remained hopeful that Brexit could</w:t>
      </w:r>
      <w:r w:rsidR="00D77ADC">
        <w:rPr>
          <w:rFonts w:ascii="Raleway" w:hAnsi="Raleway" w:cs="AvantGardeITCbyBT-Book"/>
          <w:color w:val="000000"/>
        </w:rPr>
        <w:t xml:space="preserve"> </w:t>
      </w:r>
      <w:r w:rsidRPr="00450B1D">
        <w:rPr>
          <w:rFonts w:ascii="Raleway" w:hAnsi="Raleway" w:cs="AvantGardeITCbyBT-Book"/>
          <w:color w:val="000000"/>
        </w:rPr>
        <w:t>bring more local people into jobs that may traditionally</w:t>
      </w:r>
      <w:r w:rsidR="00D77ADC">
        <w:rPr>
          <w:rFonts w:ascii="Raleway" w:hAnsi="Raleway" w:cs="AvantGardeITCbyBT-Book"/>
          <w:color w:val="000000"/>
        </w:rPr>
        <w:t xml:space="preserve"> </w:t>
      </w:r>
      <w:r w:rsidRPr="00450B1D">
        <w:rPr>
          <w:rFonts w:ascii="Raleway" w:hAnsi="Raleway" w:cs="AvantGardeITCbyBT-Book"/>
          <w:color w:val="000000"/>
        </w:rPr>
        <w:t>have been filled by migrants. One group thought</w:t>
      </w:r>
      <w:r w:rsidR="00D77ADC">
        <w:rPr>
          <w:rFonts w:ascii="Raleway" w:hAnsi="Raleway" w:cs="AvantGardeITCbyBT-Book"/>
          <w:color w:val="000000"/>
        </w:rPr>
        <w:t xml:space="preserve"> </w:t>
      </w:r>
      <w:r w:rsidRPr="00450B1D">
        <w:rPr>
          <w:rFonts w:ascii="Raleway" w:hAnsi="Raleway" w:cs="AvantGardeITCbyBT-Book"/>
          <w:color w:val="000000"/>
        </w:rPr>
        <w:t xml:space="preserve">that migrants were good </w:t>
      </w:r>
      <w:r w:rsidR="0087298B">
        <w:rPr>
          <w:rFonts w:ascii="Raleway" w:hAnsi="Raleway" w:cs="AvantGardeITCbyBT-Book"/>
          <w:color w:val="000000"/>
        </w:rPr>
        <w:br/>
      </w:r>
      <w:r w:rsidR="0087298B">
        <w:rPr>
          <w:rFonts w:ascii="Raleway" w:hAnsi="Raleway" w:cs="AvantGardeITCbyBT-Book"/>
          <w:color w:val="000000"/>
        </w:rPr>
        <w:br/>
      </w:r>
      <w:r w:rsidR="0087298B">
        <w:rPr>
          <w:rFonts w:ascii="Raleway" w:hAnsi="Raleway" w:cs="AvantGardeITCbyBT-Book"/>
          <w:color w:val="000000"/>
        </w:rPr>
        <w:br/>
      </w:r>
      <w:r w:rsidR="0087298B">
        <w:rPr>
          <w:rFonts w:ascii="Raleway" w:hAnsi="Raleway" w:cs="AvantGardeITCbyBT-Book"/>
          <w:color w:val="000000"/>
        </w:rPr>
        <w:br/>
      </w:r>
      <w:r w:rsidR="0087298B">
        <w:rPr>
          <w:rFonts w:ascii="Raleway" w:hAnsi="Raleway" w:cs="AvantGardeITCbyBT-Book"/>
          <w:color w:val="000000"/>
        </w:rPr>
        <w:br/>
      </w:r>
      <w:r w:rsidR="0087298B">
        <w:rPr>
          <w:rFonts w:ascii="Raleway" w:hAnsi="Raleway" w:cs="AvantGardeITCbyBT-Book"/>
          <w:color w:val="000000"/>
        </w:rPr>
        <w:br/>
      </w:r>
      <w:r w:rsidR="0087298B">
        <w:rPr>
          <w:rFonts w:ascii="Raleway" w:hAnsi="Raleway" w:cs="AvantGardeITCbyBT-Book"/>
          <w:color w:val="000000"/>
        </w:rPr>
        <w:br/>
      </w:r>
      <w:r w:rsidR="0087298B">
        <w:rPr>
          <w:rFonts w:ascii="Raleway" w:hAnsi="Raleway" w:cs="AvantGardeITCbyBT-Book"/>
          <w:color w:val="000000"/>
        </w:rPr>
        <w:br/>
      </w:r>
      <w:r w:rsidR="0087298B">
        <w:rPr>
          <w:rFonts w:ascii="Raleway" w:hAnsi="Raleway" w:cs="AvantGardeITCbyBT-Book"/>
          <w:color w:val="000000"/>
        </w:rPr>
        <w:br/>
      </w:r>
      <w:r w:rsidRPr="00450B1D">
        <w:rPr>
          <w:rFonts w:ascii="Raleway" w:hAnsi="Raleway" w:cs="AvantGardeITCbyBT-Book"/>
          <w:color w:val="000000"/>
        </w:rPr>
        <w:t>for the economy and had</w:t>
      </w:r>
      <w:r w:rsidR="00D77ADC">
        <w:rPr>
          <w:rFonts w:ascii="Raleway" w:hAnsi="Raleway" w:cs="AvantGardeITCbyBT-Book"/>
          <w:color w:val="000000"/>
        </w:rPr>
        <w:t xml:space="preserve"> </w:t>
      </w:r>
      <w:r w:rsidRPr="00450B1D">
        <w:rPr>
          <w:rFonts w:ascii="Raleway" w:hAnsi="Raleway" w:cs="AvantGardeITCbyBT-Book"/>
          <w:color w:val="000000"/>
        </w:rPr>
        <w:t>shaped the UK today.</w:t>
      </w:r>
    </w:p>
    <w:p w14:paraId="1406A2E4" w14:textId="62269D32" w:rsidR="00450B1D" w:rsidRDefault="00450B1D" w:rsidP="006E4A4A">
      <w:pPr>
        <w:autoSpaceDE w:val="0"/>
        <w:autoSpaceDN w:val="0"/>
        <w:adjustRightInd w:val="0"/>
        <w:spacing w:after="0" w:line="240" w:lineRule="auto"/>
        <w:rPr>
          <w:rFonts w:ascii="Raleway" w:hAnsi="Raleway" w:cs="AvantGardeITCbyBT-Book"/>
          <w:color w:val="000000"/>
        </w:rPr>
      </w:pPr>
    </w:p>
    <w:p w14:paraId="1F80CA7A" w14:textId="77777777" w:rsidR="006E4A4A" w:rsidRPr="00450B1D" w:rsidRDefault="006E4A4A" w:rsidP="00371E0E">
      <w:pPr>
        <w:pStyle w:val="Heading3"/>
      </w:pPr>
      <w:r w:rsidRPr="00450B1D">
        <w:t>The community</w:t>
      </w:r>
    </w:p>
    <w:p w14:paraId="59409E06" w14:textId="73BE9B9E" w:rsidR="006E4A4A" w:rsidRDefault="006E4A4A" w:rsidP="00D77ADC">
      <w:pPr>
        <w:autoSpaceDE w:val="0"/>
        <w:autoSpaceDN w:val="0"/>
        <w:adjustRightInd w:val="0"/>
        <w:spacing w:after="0" w:line="240" w:lineRule="auto"/>
        <w:rPr>
          <w:rFonts w:ascii="Raleway" w:hAnsi="Raleway" w:cs="AvantGardeITCbyBT-Book"/>
          <w:color w:val="000000"/>
        </w:rPr>
      </w:pPr>
      <w:r w:rsidRPr="00450B1D">
        <w:rPr>
          <w:rFonts w:ascii="Raleway" w:hAnsi="Raleway" w:cs="AvantGardeITCbyBT-Book"/>
          <w:color w:val="000000"/>
        </w:rPr>
        <w:t>The young people also spoke about Brexit’s potential</w:t>
      </w:r>
      <w:r w:rsidR="00D77ADC">
        <w:rPr>
          <w:rFonts w:ascii="Raleway" w:hAnsi="Raleway" w:cs="AvantGardeITCbyBT-Book"/>
          <w:color w:val="000000"/>
        </w:rPr>
        <w:t xml:space="preserve"> </w:t>
      </w:r>
      <w:r w:rsidRPr="00450B1D">
        <w:rPr>
          <w:rFonts w:ascii="Raleway" w:hAnsi="Raleway" w:cs="AvantGardeITCbyBT-Book"/>
          <w:color w:val="000000"/>
        </w:rPr>
        <w:t>to aggravate hate crime and racial intolerance in the</w:t>
      </w:r>
      <w:r w:rsidR="00D77ADC">
        <w:rPr>
          <w:rFonts w:ascii="Raleway" w:hAnsi="Raleway" w:cs="AvantGardeITCbyBT-Book"/>
          <w:color w:val="000000"/>
        </w:rPr>
        <w:t xml:space="preserve"> </w:t>
      </w:r>
      <w:r w:rsidRPr="00450B1D">
        <w:rPr>
          <w:rFonts w:ascii="Raleway" w:hAnsi="Raleway" w:cs="AvantGardeITCbyBT-Book"/>
          <w:color w:val="000000"/>
        </w:rPr>
        <w:t>borough. Many felt that Brexit had deepened racial</w:t>
      </w:r>
      <w:r w:rsidR="00D77ADC">
        <w:rPr>
          <w:rFonts w:ascii="Raleway" w:hAnsi="Raleway" w:cs="AvantGardeITCbyBT-Book"/>
          <w:color w:val="000000"/>
        </w:rPr>
        <w:t xml:space="preserve"> </w:t>
      </w:r>
      <w:r w:rsidRPr="00450B1D">
        <w:rPr>
          <w:rFonts w:ascii="Raleway" w:hAnsi="Raleway" w:cs="AvantGardeITCbyBT-Book"/>
          <w:color w:val="000000"/>
        </w:rPr>
        <w:t>divides in Tower Hamlets, and had created an ‘us</w:t>
      </w:r>
      <w:r w:rsidR="00D77ADC">
        <w:rPr>
          <w:rFonts w:ascii="Raleway" w:hAnsi="Raleway" w:cs="AvantGardeITCbyBT-Book"/>
          <w:color w:val="000000"/>
        </w:rPr>
        <w:t xml:space="preserve"> </w:t>
      </w:r>
      <w:r w:rsidRPr="00450B1D">
        <w:rPr>
          <w:rFonts w:ascii="Raleway" w:hAnsi="Raleway" w:cs="AvantGardeITCbyBT-Book"/>
          <w:color w:val="000000"/>
        </w:rPr>
        <w:t>versus them’ mentality amongst residents. They felt</w:t>
      </w:r>
      <w:r w:rsidR="00D77ADC">
        <w:rPr>
          <w:rFonts w:ascii="Raleway" w:hAnsi="Raleway" w:cs="AvantGardeITCbyBT-Book"/>
          <w:color w:val="000000"/>
        </w:rPr>
        <w:t xml:space="preserve"> </w:t>
      </w:r>
      <w:r w:rsidRPr="00450B1D">
        <w:rPr>
          <w:rFonts w:ascii="Raleway" w:hAnsi="Raleway" w:cs="AvantGardeITCbyBT-Book"/>
          <w:color w:val="000000"/>
        </w:rPr>
        <w:t>xenophobia in Britain had increased since the Brexit</w:t>
      </w:r>
      <w:r w:rsidR="00D77ADC">
        <w:rPr>
          <w:rFonts w:ascii="Raleway" w:hAnsi="Raleway" w:cs="AvantGardeITCbyBT-Book"/>
          <w:color w:val="000000"/>
        </w:rPr>
        <w:t xml:space="preserve"> </w:t>
      </w:r>
      <w:r w:rsidRPr="00450B1D">
        <w:rPr>
          <w:rFonts w:ascii="Raleway" w:hAnsi="Raleway" w:cs="AvantGardeITCbyBT-Book"/>
          <w:color w:val="000000"/>
        </w:rPr>
        <w:t>referendum, and this was particularly relevant for the</w:t>
      </w:r>
      <w:r w:rsidR="00D77ADC">
        <w:rPr>
          <w:rFonts w:ascii="Raleway" w:hAnsi="Raleway" w:cs="AvantGardeITCbyBT-Book"/>
          <w:color w:val="000000"/>
        </w:rPr>
        <w:t xml:space="preserve"> </w:t>
      </w:r>
      <w:r w:rsidRPr="00450B1D">
        <w:rPr>
          <w:rFonts w:ascii="Raleway" w:hAnsi="Raleway" w:cs="AvantGardeITCbyBT-Book"/>
          <w:color w:val="000000"/>
        </w:rPr>
        <w:t>local borough. One group questioned whether Tower</w:t>
      </w:r>
      <w:r w:rsidR="00D77ADC">
        <w:rPr>
          <w:rFonts w:ascii="Raleway" w:hAnsi="Raleway" w:cs="AvantGardeITCbyBT-Book"/>
          <w:color w:val="000000"/>
        </w:rPr>
        <w:t xml:space="preserve"> </w:t>
      </w:r>
      <w:r w:rsidRPr="00450B1D">
        <w:rPr>
          <w:rFonts w:ascii="Raleway" w:hAnsi="Raleway" w:cs="AvantGardeITCbyBT-Book"/>
          <w:color w:val="000000"/>
        </w:rPr>
        <w:t>Hamlets had the security measures in place to deal</w:t>
      </w:r>
      <w:r w:rsidR="00D77ADC">
        <w:rPr>
          <w:rFonts w:ascii="Raleway" w:hAnsi="Raleway" w:cs="AvantGardeITCbyBT-Book"/>
          <w:color w:val="000000"/>
        </w:rPr>
        <w:t xml:space="preserve"> </w:t>
      </w:r>
      <w:r w:rsidRPr="00450B1D">
        <w:rPr>
          <w:rFonts w:ascii="Raleway" w:hAnsi="Raleway" w:cs="AvantGardeITCbyBT-Book"/>
          <w:color w:val="000000"/>
        </w:rPr>
        <w:t>with potential outbursts of hate crime, and whether it</w:t>
      </w:r>
      <w:r w:rsidR="00D77ADC">
        <w:rPr>
          <w:rFonts w:ascii="Raleway" w:hAnsi="Raleway" w:cs="AvantGardeITCbyBT-Book"/>
          <w:color w:val="000000"/>
        </w:rPr>
        <w:t xml:space="preserve"> </w:t>
      </w:r>
      <w:r w:rsidRPr="00450B1D">
        <w:rPr>
          <w:rFonts w:ascii="Raleway" w:hAnsi="Raleway" w:cs="AvantGardeITCbyBT-Book"/>
          <w:color w:val="000000"/>
        </w:rPr>
        <w:t xml:space="preserve">would be able to protect </w:t>
      </w:r>
      <w:proofErr w:type="gramStart"/>
      <w:r w:rsidRPr="00450B1D">
        <w:rPr>
          <w:rFonts w:ascii="Raleway" w:hAnsi="Raleway" w:cs="AvantGardeITCbyBT-Book"/>
          <w:color w:val="000000"/>
        </w:rPr>
        <w:t>local residents</w:t>
      </w:r>
      <w:proofErr w:type="gramEnd"/>
      <w:r w:rsidRPr="00450B1D">
        <w:rPr>
          <w:rFonts w:ascii="Raleway" w:hAnsi="Raleway" w:cs="AvantGardeITCbyBT-Book"/>
          <w:color w:val="000000"/>
        </w:rPr>
        <w:t xml:space="preserve"> against such</w:t>
      </w:r>
      <w:r w:rsidR="00D77ADC">
        <w:rPr>
          <w:rFonts w:ascii="Raleway" w:hAnsi="Raleway" w:cs="AvantGardeITCbyBT-Book"/>
          <w:color w:val="000000"/>
        </w:rPr>
        <w:t xml:space="preserve"> </w:t>
      </w:r>
      <w:r w:rsidRPr="00450B1D">
        <w:rPr>
          <w:rFonts w:ascii="Raleway" w:hAnsi="Raleway" w:cs="AvantGardeITCbyBT-Book"/>
          <w:color w:val="000000"/>
        </w:rPr>
        <w:t>incidents. The young people felt it was important for</w:t>
      </w:r>
      <w:r w:rsidR="00D77ADC">
        <w:rPr>
          <w:rFonts w:ascii="Raleway" w:hAnsi="Raleway" w:cs="AvantGardeITCbyBT-Book"/>
          <w:color w:val="000000"/>
        </w:rPr>
        <w:t xml:space="preserve"> </w:t>
      </w:r>
      <w:r w:rsidRPr="00450B1D">
        <w:rPr>
          <w:rFonts w:ascii="Raleway" w:hAnsi="Raleway" w:cs="AvantGardeITCbyBT-Book"/>
          <w:color w:val="000000"/>
        </w:rPr>
        <w:t>their generation to act as a collective, and to see unity</w:t>
      </w:r>
      <w:r w:rsidR="00D77ADC">
        <w:rPr>
          <w:rFonts w:ascii="Raleway" w:hAnsi="Raleway" w:cs="AvantGardeITCbyBT-Book"/>
          <w:color w:val="000000"/>
        </w:rPr>
        <w:t xml:space="preserve"> </w:t>
      </w:r>
      <w:r w:rsidRPr="00450B1D">
        <w:rPr>
          <w:rFonts w:ascii="Raleway" w:hAnsi="Raleway" w:cs="AvantGardeITCbyBT-Book"/>
          <w:color w:val="000000"/>
        </w:rPr>
        <w:t>in their community rather than divisions in a post-Brexit</w:t>
      </w:r>
      <w:r w:rsidR="00D77ADC">
        <w:rPr>
          <w:rFonts w:ascii="Raleway" w:hAnsi="Raleway" w:cs="AvantGardeITCbyBT-Book"/>
          <w:color w:val="000000"/>
        </w:rPr>
        <w:t xml:space="preserve"> </w:t>
      </w:r>
      <w:r w:rsidRPr="00450B1D">
        <w:rPr>
          <w:rFonts w:ascii="Raleway" w:hAnsi="Raleway" w:cs="AvantGardeITCbyBT-Book"/>
          <w:color w:val="000000"/>
        </w:rPr>
        <w:t>setting.</w:t>
      </w:r>
    </w:p>
    <w:p w14:paraId="7264EAD7" w14:textId="2492306B" w:rsidR="00D77ADC" w:rsidRDefault="00D77ADC" w:rsidP="00D77ADC">
      <w:pPr>
        <w:autoSpaceDE w:val="0"/>
        <w:autoSpaceDN w:val="0"/>
        <w:adjustRightInd w:val="0"/>
        <w:spacing w:after="0" w:line="240" w:lineRule="auto"/>
        <w:rPr>
          <w:rFonts w:ascii="Raleway" w:hAnsi="Raleway" w:cs="AvantGardeITCbyBT-Book"/>
          <w:color w:val="000000"/>
        </w:rPr>
      </w:pPr>
    </w:p>
    <w:p w14:paraId="17584B85" w14:textId="77777777" w:rsidR="00D77ADC" w:rsidRPr="00450B1D" w:rsidRDefault="00D77ADC" w:rsidP="00D77ADC">
      <w:pPr>
        <w:autoSpaceDE w:val="0"/>
        <w:autoSpaceDN w:val="0"/>
        <w:adjustRightInd w:val="0"/>
        <w:spacing w:after="0" w:line="240" w:lineRule="auto"/>
        <w:rPr>
          <w:rFonts w:ascii="Raleway" w:hAnsi="Raleway" w:cs="AvantGardeITCbyBT-Book"/>
          <w:color w:val="000000"/>
        </w:rPr>
      </w:pPr>
    </w:p>
    <w:p w14:paraId="3F1B78F0" w14:textId="1BFB5EFD" w:rsidR="006E4A4A" w:rsidRDefault="006E4A4A">
      <w:pPr>
        <w:rPr>
          <w:rFonts w:ascii="AvantGardeITCbyBT-Book" w:hAnsi="AvantGardeITCbyBT-Book" w:cs="AvantGardeITCbyBT-Book"/>
          <w:color w:val="000000"/>
          <w:sz w:val="20"/>
          <w:szCs w:val="20"/>
        </w:rPr>
      </w:pPr>
      <w:r>
        <w:rPr>
          <w:rFonts w:ascii="AvantGardeITCbyBT-Book" w:hAnsi="AvantGardeITCbyBT-Book" w:cs="AvantGardeITCbyBT-Book"/>
          <w:color w:val="000000"/>
          <w:sz w:val="20"/>
          <w:szCs w:val="20"/>
        </w:rPr>
        <w:br w:type="page"/>
      </w:r>
    </w:p>
    <w:p w14:paraId="5E6DD172" w14:textId="77777777" w:rsidR="006E4A4A" w:rsidRDefault="006E4A4A" w:rsidP="00371E0E">
      <w:pPr>
        <w:pStyle w:val="Heading2"/>
      </w:pPr>
      <w:r>
        <w:lastRenderedPageBreak/>
        <w:t>Methodology</w:t>
      </w:r>
    </w:p>
    <w:p w14:paraId="3608E10D" w14:textId="77777777" w:rsidR="006E4A4A" w:rsidRPr="00E87E25" w:rsidRDefault="006E4A4A" w:rsidP="0087298B">
      <w:pPr>
        <w:pStyle w:val="Heading3"/>
      </w:pPr>
      <w:r w:rsidRPr="00E87E25">
        <w:t>Evidence Hearings</w:t>
      </w:r>
    </w:p>
    <w:p w14:paraId="1577D48C" w14:textId="3219A886" w:rsidR="006E4A4A" w:rsidRPr="00E87E25" w:rsidRDefault="006E4A4A" w:rsidP="00E87E25">
      <w:pPr>
        <w:autoSpaceDE w:val="0"/>
        <w:autoSpaceDN w:val="0"/>
        <w:adjustRightInd w:val="0"/>
        <w:spacing w:after="0" w:line="240" w:lineRule="auto"/>
        <w:rPr>
          <w:rFonts w:ascii="Raleway" w:hAnsi="Raleway" w:cs="AvantGardeITCbyBT-Book"/>
          <w:color w:val="000000"/>
        </w:rPr>
      </w:pPr>
      <w:r w:rsidRPr="00E87E25">
        <w:rPr>
          <w:rFonts w:ascii="Raleway" w:hAnsi="Raleway" w:cs="AvantGardeITCbyBT-Book"/>
          <w:color w:val="000000"/>
        </w:rPr>
        <w:t>Evidence was gathered through both oral and written</w:t>
      </w:r>
      <w:r w:rsidR="00E87E25">
        <w:rPr>
          <w:rFonts w:ascii="Raleway" w:hAnsi="Raleway" w:cs="AvantGardeITCbyBT-Book"/>
          <w:color w:val="000000"/>
        </w:rPr>
        <w:t xml:space="preserve"> </w:t>
      </w:r>
      <w:r w:rsidRPr="00E87E25">
        <w:rPr>
          <w:rFonts w:ascii="Raleway" w:hAnsi="Raleway" w:cs="AvantGardeITCbyBT-Book"/>
          <w:color w:val="000000"/>
        </w:rPr>
        <w:t>submissions. Oral evidence submissions were heard</w:t>
      </w:r>
      <w:r w:rsidR="00E87E25">
        <w:rPr>
          <w:rFonts w:ascii="Raleway" w:hAnsi="Raleway" w:cs="AvantGardeITCbyBT-Book"/>
          <w:color w:val="000000"/>
        </w:rPr>
        <w:t xml:space="preserve"> </w:t>
      </w:r>
      <w:r w:rsidRPr="00E87E25">
        <w:rPr>
          <w:rFonts w:ascii="Raleway" w:hAnsi="Raleway" w:cs="AvantGardeITCbyBT-Book"/>
          <w:color w:val="000000"/>
        </w:rPr>
        <w:t>through ‘select committee’ style oral hearings, for</w:t>
      </w:r>
      <w:r w:rsidR="00E87E25">
        <w:rPr>
          <w:rFonts w:ascii="Raleway" w:hAnsi="Raleway" w:cs="AvantGardeITCbyBT-Book"/>
          <w:color w:val="000000"/>
        </w:rPr>
        <w:t xml:space="preserve"> </w:t>
      </w:r>
      <w:r w:rsidRPr="00E87E25">
        <w:rPr>
          <w:rFonts w:ascii="Raleway" w:hAnsi="Raleway" w:cs="AvantGardeITCbyBT-Book"/>
          <w:color w:val="000000"/>
        </w:rPr>
        <w:t>each theme (public services, local economy and civil</w:t>
      </w:r>
      <w:r w:rsidR="00E87E25">
        <w:rPr>
          <w:rFonts w:ascii="Raleway" w:hAnsi="Raleway" w:cs="AvantGardeITCbyBT-Book"/>
          <w:color w:val="000000"/>
        </w:rPr>
        <w:t xml:space="preserve"> </w:t>
      </w:r>
      <w:r w:rsidRPr="00E87E25">
        <w:rPr>
          <w:rFonts w:ascii="Raleway" w:hAnsi="Raleway" w:cs="AvantGardeITCbyBT-Book"/>
          <w:color w:val="000000"/>
        </w:rPr>
        <w:t>society). Invited guests attended public hearings at</w:t>
      </w:r>
      <w:r w:rsidR="00E87E25">
        <w:rPr>
          <w:rFonts w:ascii="Raleway" w:hAnsi="Raleway" w:cs="AvantGardeITCbyBT-Book"/>
          <w:color w:val="000000"/>
        </w:rPr>
        <w:t xml:space="preserve"> </w:t>
      </w:r>
      <w:r w:rsidRPr="00E87E25">
        <w:rPr>
          <w:rFonts w:ascii="Raleway" w:hAnsi="Raleway" w:cs="AvantGardeITCbyBT-Book"/>
          <w:color w:val="000000"/>
        </w:rPr>
        <w:t>various locations around the borough. ‘Open calls’</w:t>
      </w:r>
      <w:r w:rsidR="00E87E25">
        <w:rPr>
          <w:rFonts w:ascii="Raleway" w:hAnsi="Raleway" w:cs="AvantGardeITCbyBT-Book"/>
          <w:color w:val="000000"/>
        </w:rPr>
        <w:t xml:space="preserve"> </w:t>
      </w:r>
      <w:r w:rsidRPr="00E87E25">
        <w:rPr>
          <w:rFonts w:ascii="Raleway" w:hAnsi="Raleway" w:cs="AvantGardeITCbyBT-Book"/>
          <w:color w:val="000000"/>
        </w:rPr>
        <w:t>for written evidence in the form of surveys were also</w:t>
      </w:r>
      <w:r w:rsidR="00E87E25">
        <w:rPr>
          <w:rFonts w:ascii="Raleway" w:hAnsi="Raleway" w:cs="AvantGardeITCbyBT-Book"/>
          <w:color w:val="000000"/>
        </w:rPr>
        <w:t xml:space="preserve"> </w:t>
      </w:r>
      <w:r w:rsidRPr="00E87E25">
        <w:rPr>
          <w:rFonts w:ascii="Raleway" w:hAnsi="Raleway" w:cs="AvantGardeITCbyBT-Book"/>
          <w:color w:val="000000"/>
        </w:rPr>
        <w:t>sent to a range of local public services, residents and</w:t>
      </w:r>
      <w:r w:rsidR="00E87E25">
        <w:rPr>
          <w:rFonts w:ascii="Raleway" w:hAnsi="Raleway" w:cs="AvantGardeITCbyBT-Book"/>
          <w:color w:val="000000"/>
        </w:rPr>
        <w:t xml:space="preserve"> </w:t>
      </w:r>
      <w:r w:rsidRPr="00E87E25">
        <w:rPr>
          <w:rFonts w:ascii="Raleway" w:hAnsi="Raleway" w:cs="AvantGardeITCbyBT-Book"/>
          <w:color w:val="000000"/>
        </w:rPr>
        <w:t>community and voluntary sector organisations. The</w:t>
      </w:r>
      <w:r w:rsidR="00E87E25">
        <w:rPr>
          <w:rFonts w:ascii="Raleway" w:hAnsi="Raleway" w:cs="AvantGardeITCbyBT-Book"/>
          <w:color w:val="000000"/>
        </w:rPr>
        <w:t xml:space="preserve"> </w:t>
      </w:r>
      <w:r w:rsidRPr="00E87E25">
        <w:rPr>
          <w:rFonts w:ascii="Raleway" w:hAnsi="Raleway" w:cs="AvantGardeITCbyBT-Book"/>
          <w:color w:val="000000"/>
        </w:rPr>
        <w:t>surveys were designed to capture local perspectives</w:t>
      </w:r>
      <w:r w:rsidR="00E87E25">
        <w:rPr>
          <w:rFonts w:ascii="Raleway" w:hAnsi="Raleway" w:cs="AvantGardeITCbyBT-Book"/>
          <w:color w:val="000000"/>
        </w:rPr>
        <w:t xml:space="preserve"> </w:t>
      </w:r>
      <w:r w:rsidRPr="00E87E25">
        <w:rPr>
          <w:rFonts w:ascii="Raleway" w:hAnsi="Raleway" w:cs="AvantGardeITCbyBT-Book"/>
          <w:color w:val="000000"/>
        </w:rPr>
        <w:t>and collected a mixture of qualitative and quantitative</w:t>
      </w:r>
      <w:r w:rsidR="00E87E25">
        <w:rPr>
          <w:rFonts w:ascii="Raleway" w:hAnsi="Raleway" w:cs="AvantGardeITCbyBT-Book"/>
          <w:color w:val="000000"/>
        </w:rPr>
        <w:t xml:space="preserve"> </w:t>
      </w:r>
      <w:r w:rsidRPr="00E87E25">
        <w:rPr>
          <w:rFonts w:ascii="Raleway" w:hAnsi="Raleway" w:cs="AvantGardeITCbyBT-Book"/>
          <w:color w:val="000000"/>
        </w:rPr>
        <w:t>data.</w:t>
      </w:r>
    </w:p>
    <w:p w14:paraId="4E0F3A24" w14:textId="3936562A" w:rsidR="006E4A4A" w:rsidRPr="00E87E25" w:rsidRDefault="006E4A4A" w:rsidP="006E4A4A">
      <w:pPr>
        <w:rPr>
          <w:rFonts w:ascii="Raleway" w:hAnsi="Raleway" w:cs="AvantGardeITCbyBT-Book"/>
          <w:color w:val="000000"/>
        </w:rPr>
      </w:pPr>
    </w:p>
    <w:p w14:paraId="5D28804D" w14:textId="77777777" w:rsidR="00A9450A" w:rsidRDefault="00A9450A">
      <w:pPr>
        <w:rPr>
          <w:rFonts w:ascii="AvantGardeITCbyBT-Book" w:hAnsi="AvantGardeITCbyBT-Book" w:cs="AvantGardeITCbyBT-Book"/>
          <w:color w:val="000000"/>
          <w:sz w:val="20"/>
          <w:szCs w:val="20"/>
        </w:rPr>
        <w:sectPr w:rsidR="00A9450A" w:rsidSect="00CA2477">
          <w:pgSz w:w="11906" w:h="16838"/>
          <w:pgMar w:top="1440" w:right="1080" w:bottom="1440" w:left="1080" w:header="708" w:footer="708" w:gutter="0"/>
          <w:cols w:num="2" w:space="708"/>
          <w:docGrid w:linePitch="360"/>
        </w:sectPr>
      </w:pPr>
    </w:p>
    <w:p w14:paraId="6941BB99" w14:textId="41E9FE78" w:rsidR="00B547C9" w:rsidRDefault="00B547C9" w:rsidP="006E4A4A">
      <w:pPr>
        <w:autoSpaceDE w:val="0"/>
        <w:autoSpaceDN w:val="0"/>
        <w:adjustRightInd w:val="0"/>
        <w:spacing w:after="0" w:line="240" w:lineRule="auto"/>
        <w:rPr>
          <w:rFonts w:ascii="AvantGardeITCbyBT-Demi" w:hAnsi="AvantGardeITCbyBT-Demi" w:cs="AvantGardeITCbyBT-Demi"/>
          <w:sz w:val="20"/>
          <w:szCs w:val="20"/>
        </w:rPr>
      </w:pPr>
      <w:r w:rsidRPr="00B547C9">
        <w:rPr>
          <w:noProof/>
        </w:rPr>
        <w:lastRenderedPageBreak/>
        <w:drawing>
          <wp:inline distT="0" distB="0" distL="0" distR="0" wp14:anchorId="58648590" wp14:editId="32AF66B3">
            <wp:extent cx="6174571" cy="6923315"/>
            <wp:effectExtent l="0" t="0" r="0" b="0"/>
            <wp:docPr id="14" name="Picture 14" descr="Table of evidence hearings for 3 October and 30 Octo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7880" cy="6938238"/>
                    </a:xfrm>
                    <a:prstGeom prst="rect">
                      <a:avLst/>
                    </a:prstGeom>
                  </pic:spPr>
                </pic:pic>
              </a:graphicData>
            </a:graphic>
          </wp:inline>
        </w:drawing>
      </w:r>
    </w:p>
    <w:p w14:paraId="7A8739EA" w14:textId="23561227" w:rsidR="00B547C9" w:rsidRDefault="00B547C9">
      <w:pPr>
        <w:rPr>
          <w:rFonts w:ascii="AvantGardeITCbyBT-Demi" w:hAnsi="AvantGardeITCbyBT-Demi" w:cs="AvantGardeITCbyBT-Demi"/>
          <w:sz w:val="20"/>
          <w:szCs w:val="20"/>
        </w:rPr>
      </w:pPr>
      <w:r>
        <w:rPr>
          <w:rFonts w:ascii="AvantGardeITCbyBT-Demi" w:hAnsi="AvantGardeITCbyBT-Demi" w:cs="AvantGardeITCbyBT-Demi"/>
          <w:sz w:val="20"/>
          <w:szCs w:val="20"/>
        </w:rPr>
        <w:br w:type="page"/>
      </w:r>
    </w:p>
    <w:p w14:paraId="380330D8" w14:textId="7259AC88" w:rsidR="00B547C9" w:rsidRDefault="00C51FB1" w:rsidP="006E4A4A">
      <w:pPr>
        <w:autoSpaceDE w:val="0"/>
        <w:autoSpaceDN w:val="0"/>
        <w:adjustRightInd w:val="0"/>
        <w:spacing w:after="0" w:line="240" w:lineRule="auto"/>
        <w:rPr>
          <w:rFonts w:ascii="AvantGardeITCbyBT-Demi" w:hAnsi="AvantGardeITCbyBT-Demi" w:cs="AvantGardeITCbyBT-Demi"/>
          <w:sz w:val="20"/>
          <w:szCs w:val="20"/>
        </w:rPr>
      </w:pPr>
      <w:r>
        <w:rPr>
          <w:noProof/>
        </w:rPr>
        <w:lastRenderedPageBreak/>
        <w:drawing>
          <wp:inline distT="0" distB="0" distL="0" distR="0" wp14:anchorId="753CD55D" wp14:editId="62CD565F">
            <wp:extent cx="6135377" cy="2327564"/>
            <wp:effectExtent l="0" t="0" r="0" b="0"/>
            <wp:docPr id="15" name="Picture 15" descr="Table of evidence hearing on 27 Nov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71547" cy="2341286"/>
                    </a:xfrm>
                    <a:prstGeom prst="rect">
                      <a:avLst/>
                    </a:prstGeom>
                  </pic:spPr>
                </pic:pic>
              </a:graphicData>
            </a:graphic>
          </wp:inline>
        </w:drawing>
      </w:r>
    </w:p>
    <w:p w14:paraId="5FDA06EA" w14:textId="4A483ADD" w:rsidR="00B547C9" w:rsidRDefault="00B547C9" w:rsidP="006E4A4A">
      <w:pPr>
        <w:autoSpaceDE w:val="0"/>
        <w:autoSpaceDN w:val="0"/>
        <w:adjustRightInd w:val="0"/>
        <w:spacing w:after="0" w:line="240" w:lineRule="auto"/>
        <w:rPr>
          <w:rFonts w:ascii="AvantGardeITCbyBT-Demi" w:hAnsi="AvantGardeITCbyBT-Demi" w:cs="AvantGardeITCbyBT-Demi"/>
          <w:sz w:val="20"/>
          <w:szCs w:val="20"/>
        </w:rPr>
      </w:pPr>
    </w:p>
    <w:p w14:paraId="500713CA" w14:textId="3A8F0E9D" w:rsidR="00B547C9" w:rsidRDefault="00B547C9">
      <w:pPr>
        <w:rPr>
          <w:rFonts w:ascii="AvantGardeITCbyBT-Demi" w:hAnsi="AvantGardeITCbyBT-Demi" w:cs="AvantGardeITCbyBT-Demi"/>
          <w:sz w:val="20"/>
          <w:szCs w:val="20"/>
        </w:rPr>
      </w:pPr>
      <w:r>
        <w:rPr>
          <w:rFonts w:ascii="AvantGardeITCbyBT-Demi" w:hAnsi="AvantGardeITCbyBT-Demi" w:cs="AvantGardeITCbyBT-Demi"/>
          <w:sz w:val="20"/>
          <w:szCs w:val="20"/>
        </w:rPr>
        <w:br w:type="page"/>
      </w:r>
    </w:p>
    <w:p w14:paraId="1D307BE6" w14:textId="2BD5F2F7" w:rsidR="00B547C9" w:rsidRDefault="00A91506" w:rsidP="006E4A4A">
      <w:pPr>
        <w:autoSpaceDE w:val="0"/>
        <w:autoSpaceDN w:val="0"/>
        <w:adjustRightInd w:val="0"/>
        <w:spacing w:after="0" w:line="240" w:lineRule="auto"/>
        <w:rPr>
          <w:rFonts w:ascii="AvantGardeITCbyBT-Demi" w:hAnsi="AvantGardeITCbyBT-Demi" w:cs="AvantGardeITCbyBT-Demi"/>
          <w:sz w:val="20"/>
          <w:szCs w:val="20"/>
        </w:rPr>
      </w:pPr>
      <w:r>
        <w:rPr>
          <w:noProof/>
        </w:rPr>
        <w:lastRenderedPageBreak/>
        <w:drawing>
          <wp:inline distT="0" distB="0" distL="0" distR="0" wp14:anchorId="49D6BDAE" wp14:editId="0B807BE1">
            <wp:extent cx="6134767" cy="5807034"/>
            <wp:effectExtent l="0" t="0" r="0" b="3810"/>
            <wp:docPr id="16" name="Picture 16" descr="Table of activities: brexit roadshows, staff engagement day, bme business event, engaging with young people, and brexit and young people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47577" cy="5819159"/>
                    </a:xfrm>
                    <a:prstGeom prst="rect">
                      <a:avLst/>
                    </a:prstGeom>
                  </pic:spPr>
                </pic:pic>
              </a:graphicData>
            </a:graphic>
          </wp:inline>
        </w:drawing>
      </w:r>
    </w:p>
    <w:p w14:paraId="7632F96C" w14:textId="1C978B90" w:rsidR="00B547C9" w:rsidRDefault="00B547C9" w:rsidP="006E4A4A">
      <w:pPr>
        <w:autoSpaceDE w:val="0"/>
        <w:autoSpaceDN w:val="0"/>
        <w:adjustRightInd w:val="0"/>
        <w:spacing w:after="0" w:line="240" w:lineRule="auto"/>
        <w:rPr>
          <w:rFonts w:ascii="AvantGardeITCbyBT-Demi" w:hAnsi="AvantGardeITCbyBT-Demi" w:cs="AvantGardeITCbyBT-Demi"/>
          <w:sz w:val="20"/>
          <w:szCs w:val="20"/>
        </w:rPr>
      </w:pPr>
    </w:p>
    <w:p w14:paraId="7CD1D95E" w14:textId="198CE4FC" w:rsidR="00B547C9" w:rsidRDefault="00B547C9">
      <w:pPr>
        <w:rPr>
          <w:rFonts w:ascii="AvantGardeITCbyBT-Demi" w:hAnsi="AvantGardeITCbyBT-Demi" w:cs="AvantGardeITCbyBT-Demi"/>
          <w:sz w:val="20"/>
          <w:szCs w:val="20"/>
        </w:rPr>
      </w:pPr>
      <w:r>
        <w:rPr>
          <w:rFonts w:ascii="AvantGardeITCbyBT-Demi" w:hAnsi="AvantGardeITCbyBT-Demi" w:cs="AvantGardeITCbyBT-Demi"/>
          <w:sz w:val="20"/>
          <w:szCs w:val="20"/>
        </w:rPr>
        <w:br w:type="page"/>
      </w:r>
    </w:p>
    <w:p w14:paraId="1CE91D06" w14:textId="2024E6EF" w:rsidR="006E4A4A" w:rsidRDefault="004E5789" w:rsidP="006E4A4A">
      <w:pPr>
        <w:autoSpaceDE w:val="0"/>
        <w:autoSpaceDN w:val="0"/>
        <w:adjustRightInd w:val="0"/>
        <w:spacing w:after="0" w:line="240" w:lineRule="auto"/>
        <w:rPr>
          <w:rFonts w:ascii="AvantGardeITCbyBT-Book" w:hAnsi="AvantGardeITCbyBT-Book" w:cs="AvantGardeITCbyBT-Book"/>
          <w:color w:val="000000"/>
          <w:sz w:val="39"/>
          <w:szCs w:val="39"/>
        </w:rPr>
      </w:pPr>
      <w:bookmarkStart w:id="0" w:name="_GoBack"/>
      <w:r>
        <w:rPr>
          <w:noProof/>
        </w:rPr>
        <w:lastRenderedPageBreak/>
        <w:drawing>
          <wp:inline distT="0" distB="0" distL="0" distR="0" wp14:anchorId="41EF00CB" wp14:editId="583F44F8">
            <wp:extent cx="6127667" cy="8689716"/>
            <wp:effectExtent l="0" t="0" r="6985" b="0"/>
            <wp:docPr id="17" name="Picture 17" descr="Back page showing logos of TH Brexit Commission, TH Partnership, LBTH - with web address to get more information: www.towerhamlets.gov.uk/brex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58746" cy="8733789"/>
                    </a:xfrm>
                    <a:prstGeom prst="rect">
                      <a:avLst/>
                    </a:prstGeom>
                  </pic:spPr>
                </pic:pic>
              </a:graphicData>
            </a:graphic>
          </wp:inline>
        </w:drawing>
      </w:r>
      <w:bookmarkEnd w:id="0"/>
    </w:p>
    <w:sectPr w:rsidR="006E4A4A" w:rsidSect="00A9450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antGardeITCbyBT-Book">
    <w:altName w:val="Calibri"/>
    <w:panose1 w:val="00000000000000000000"/>
    <w:charset w:val="00"/>
    <w:family w:val="swiss"/>
    <w:notTrueType/>
    <w:pitch w:val="default"/>
    <w:sig w:usb0="00000003" w:usb1="00000000" w:usb2="00000000" w:usb3="00000000" w:csb0="00000001" w:csb1="00000000"/>
  </w:font>
  <w:font w:name="Raleway">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AvantGardeITCbyBT-Medium">
    <w:altName w:val="Calibri"/>
    <w:panose1 w:val="00000000000000000000"/>
    <w:charset w:val="00"/>
    <w:family w:val="swiss"/>
    <w:notTrueType/>
    <w:pitch w:val="default"/>
    <w:sig w:usb0="00000003" w:usb1="00000000" w:usb2="00000000" w:usb3="00000000" w:csb0="00000001" w:csb1="00000000"/>
  </w:font>
  <w:font w:name="AvantGardeITCbyBT-Demi">
    <w:altName w:val="Calibri"/>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AA"/>
    <w:rsid w:val="00016C62"/>
    <w:rsid w:val="00030825"/>
    <w:rsid w:val="00055110"/>
    <w:rsid w:val="0006489C"/>
    <w:rsid w:val="00076EA8"/>
    <w:rsid w:val="0008309A"/>
    <w:rsid w:val="00085AF7"/>
    <w:rsid w:val="00087BA4"/>
    <w:rsid w:val="000D39D5"/>
    <w:rsid w:val="000E68ED"/>
    <w:rsid w:val="000F0D12"/>
    <w:rsid w:val="000F0E5A"/>
    <w:rsid w:val="00114E5D"/>
    <w:rsid w:val="00123B2A"/>
    <w:rsid w:val="00151C33"/>
    <w:rsid w:val="0015432B"/>
    <w:rsid w:val="00156F01"/>
    <w:rsid w:val="001713CD"/>
    <w:rsid w:val="00177295"/>
    <w:rsid w:val="001B04B0"/>
    <w:rsid w:val="001E55F5"/>
    <w:rsid w:val="001F72F1"/>
    <w:rsid w:val="00266EDD"/>
    <w:rsid w:val="00267FF0"/>
    <w:rsid w:val="0027008F"/>
    <w:rsid w:val="00290F1A"/>
    <w:rsid w:val="002A359B"/>
    <w:rsid w:val="002D1F42"/>
    <w:rsid w:val="002D30E4"/>
    <w:rsid w:val="002F3D10"/>
    <w:rsid w:val="00302D6E"/>
    <w:rsid w:val="0032699A"/>
    <w:rsid w:val="00330793"/>
    <w:rsid w:val="00334141"/>
    <w:rsid w:val="00356C7D"/>
    <w:rsid w:val="0036094E"/>
    <w:rsid w:val="00370D7F"/>
    <w:rsid w:val="00371E0E"/>
    <w:rsid w:val="00391CC9"/>
    <w:rsid w:val="0039253B"/>
    <w:rsid w:val="003C57C6"/>
    <w:rsid w:val="003C5DEB"/>
    <w:rsid w:val="003D23D2"/>
    <w:rsid w:val="003F2CBC"/>
    <w:rsid w:val="0040752E"/>
    <w:rsid w:val="004140B1"/>
    <w:rsid w:val="00415369"/>
    <w:rsid w:val="004162E2"/>
    <w:rsid w:val="00417F71"/>
    <w:rsid w:val="00442C04"/>
    <w:rsid w:val="00446AD5"/>
    <w:rsid w:val="00450B1D"/>
    <w:rsid w:val="0045359A"/>
    <w:rsid w:val="00454C3E"/>
    <w:rsid w:val="0045697A"/>
    <w:rsid w:val="004B1305"/>
    <w:rsid w:val="004E56FB"/>
    <w:rsid w:val="004E5789"/>
    <w:rsid w:val="004F4BD6"/>
    <w:rsid w:val="004F6EEB"/>
    <w:rsid w:val="0051768D"/>
    <w:rsid w:val="005456B1"/>
    <w:rsid w:val="005506EC"/>
    <w:rsid w:val="005514A3"/>
    <w:rsid w:val="00560612"/>
    <w:rsid w:val="00564B4D"/>
    <w:rsid w:val="00576275"/>
    <w:rsid w:val="005C262A"/>
    <w:rsid w:val="005C5342"/>
    <w:rsid w:val="005D37A2"/>
    <w:rsid w:val="005D6A8B"/>
    <w:rsid w:val="00607C7F"/>
    <w:rsid w:val="00634A77"/>
    <w:rsid w:val="006469C1"/>
    <w:rsid w:val="00673578"/>
    <w:rsid w:val="006751B2"/>
    <w:rsid w:val="00684FA1"/>
    <w:rsid w:val="00697E80"/>
    <w:rsid w:val="006A4F2D"/>
    <w:rsid w:val="006E305F"/>
    <w:rsid w:val="006E4A4A"/>
    <w:rsid w:val="006F1775"/>
    <w:rsid w:val="00714AF2"/>
    <w:rsid w:val="00736CE3"/>
    <w:rsid w:val="007446FC"/>
    <w:rsid w:val="007559B2"/>
    <w:rsid w:val="007626D1"/>
    <w:rsid w:val="007827C5"/>
    <w:rsid w:val="007B7BBC"/>
    <w:rsid w:val="007F5C71"/>
    <w:rsid w:val="007F7EF4"/>
    <w:rsid w:val="00806B40"/>
    <w:rsid w:val="00850E21"/>
    <w:rsid w:val="00872841"/>
    <w:rsid w:val="0087298B"/>
    <w:rsid w:val="008A372E"/>
    <w:rsid w:val="008B06C2"/>
    <w:rsid w:val="008C2584"/>
    <w:rsid w:val="008C71B2"/>
    <w:rsid w:val="00904CC3"/>
    <w:rsid w:val="00912038"/>
    <w:rsid w:val="00916338"/>
    <w:rsid w:val="00920A68"/>
    <w:rsid w:val="00960874"/>
    <w:rsid w:val="00986258"/>
    <w:rsid w:val="009A5902"/>
    <w:rsid w:val="009A741C"/>
    <w:rsid w:val="009D250A"/>
    <w:rsid w:val="00A40570"/>
    <w:rsid w:val="00A570C6"/>
    <w:rsid w:val="00A626B8"/>
    <w:rsid w:val="00A851AD"/>
    <w:rsid w:val="00A86BDE"/>
    <w:rsid w:val="00A91506"/>
    <w:rsid w:val="00A9450A"/>
    <w:rsid w:val="00AC0FAA"/>
    <w:rsid w:val="00AD31C1"/>
    <w:rsid w:val="00B2014B"/>
    <w:rsid w:val="00B547C9"/>
    <w:rsid w:val="00B821F7"/>
    <w:rsid w:val="00BA1DD8"/>
    <w:rsid w:val="00BE2DF1"/>
    <w:rsid w:val="00BE7655"/>
    <w:rsid w:val="00BF53E0"/>
    <w:rsid w:val="00C002C6"/>
    <w:rsid w:val="00C036B7"/>
    <w:rsid w:val="00C33345"/>
    <w:rsid w:val="00C45BF8"/>
    <w:rsid w:val="00C51FB1"/>
    <w:rsid w:val="00C83E26"/>
    <w:rsid w:val="00C93C88"/>
    <w:rsid w:val="00CA2477"/>
    <w:rsid w:val="00CA280F"/>
    <w:rsid w:val="00CA2E16"/>
    <w:rsid w:val="00CC5201"/>
    <w:rsid w:val="00CD0FF7"/>
    <w:rsid w:val="00CD4171"/>
    <w:rsid w:val="00CD4318"/>
    <w:rsid w:val="00CE13AE"/>
    <w:rsid w:val="00CE1DB9"/>
    <w:rsid w:val="00CF54BA"/>
    <w:rsid w:val="00D1272F"/>
    <w:rsid w:val="00D13118"/>
    <w:rsid w:val="00D24C9B"/>
    <w:rsid w:val="00D33D5D"/>
    <w:rsid w:val="00D359E4"/>
    <w:rsid w:val="00D429E4"/>
    <w:rsid w:val="00D62AA3"/>
    <w:rsid w:val="00D77ADC"/>
    <w:rsid w:val="00D8504C"/>
    <w:rsid w:val="00DA1EEC"/>
    <w:rsid w:val="00DE33F4"/>
    <w:rsid w:val="00E244E4"/>
    <w:rsid w:val="00E33DD2"/>
    <w:rsid w:val="00E668CA"/>
    <w:rsid w:val="00E67720"/>
    <w:rsid w:val="00E722A2"/>
    <w:rsid w:val="00E826C6"/>
    <w:rsid w:val="00E87E25"/>
    <w:rsid w:val="00E94A32"/>
    <w:rsid w:val="00E97EFE"/>
    <w:rsid w:val="00EA32D0"/>
    <w:rsid w:val="00EB1CDC"/>
    <w:rsid w:val="00EC074A"/>
    <w:rsid w:val="00EC54DB"/>
    <w:rsid w:val="00EC7CF6"/>
    <w:rsid w:val="00ED571E"/>
    <w:rsid w:val="00EE75E5"/>
    <w:rsid w:val="00EF6985"/>
    <w:rsid w:val="00F35B77"/>
    <w:rsid w:val="00F4514C"/>
    <w:rsid w:val="00F5354B"/>
    <w:rsid w:val="00F67F63"/>
    <w:rsid w:val="00FA10AD"/>
    <w:rsid w:val="00FB5032"/>
    <w:rsid w:val="00FC2C33"/>
    <w:rsid w:val="00FF06A1"/>
    <w:rsid w:val="00FF2651"/>
    <w:rsid w:val="00FF2B54"/>
    <w:rsid w:val="00FF4DBD"/>
    <w:rsid w:val="00FF6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E4E0"/>
  <w15:chartTrackingRefBased/>
  <w15:docId w15:val="{08C93E18-F095-41FA-867A-0BA65FA7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0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20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1E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110"/>
    <w:pPr>
      <w:ind w:left="720"/>
      <w:contextualSpacing/>
    </w:pPr>
  </w:style>
  <w:style w:type="character" w:customStyle="1" w:styleId="Heading1Char">
    <w:name w:val="Heading 1 Char"/>
    <w:basedOn w:val="DefaultParagraphFont"/>
    <w:link w:val="Heading1"/>
    <w:uiPriority w:val="9"/>
    <w:rsid w:val="009120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20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1E0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8153c7bbded031336045c83a66341d3f">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e1476dfac2b9dcf190f0080dec454b21"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EDA11-D4F7-4A4F-AE2A-F46554A59ABA}">
  <ds:schemaRefs>
    <ds:schemaRef ds:uri="46c37b34-2409-4c5e-90c0-b948f1353365"/>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elements/1.1/"/>
    <ds:schemaRef ds:uri="http://www.w3.org/XML/1998/namespace"/>
    <ds:schemaRef ds:uri="http://schemas.microsoft.com/office/2006/documentManagement/types"/>
    <ds:schemaRef ds:uri="2a4cc58a-d66d-45cf-b590-f56250971858"/>
    <ds:schemaRef ds:uri="http://purl.org/dc/dcmitype/"/>
  </ds:schemaRefs>
</ds:datastoreItem>
</file>

<file path=customXml/itemProps2.xml><?xml version="1.0" encoding="utf-8"?>
<ds:datastoreItem xmlns:ds="http://schemas.openxmlformats.org/officeDocument/2006/customXml" ds:itemID="{6E3A06C8-AEB1-4EDF-8BD4-87E03CDB35FC}">
  <ds:schemaRefs>
    <ds:schemaRef ds:uri="http://schemas.microsoft.com/sharepoint/v3/contenttype/forms"/>
  </ds:schemaRefs>
</ds:datastoreItem>
</file>

<file path=customXml/itemProps3.xml><?xml version="1.0" encoding="utf-8"?>
<ds:datastoreItem xmlns:ds="http://schemas.openxmlformats.org/officeDocument/2006/customXml" ds:itemID="{2A9993FC-E41C-4852-9E97-64C54CD4E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7907</Words>
  <Characters>45075</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52877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Boey</dc:creator>
  <cp:keywords/>
  <dc:description/>
  <cp:lastModifiedBy>Phillip Nduoyo</cp:lastModifiedBy>
  <cp:revision>2</cp:revision>
  <dcterms:created xsi:type="dcterms:W3CDTF">2020-09-29T16:46:00Z</dcterms:created>
  <dcterms:modified xsi:type="dcterms:W3CDTF">2020-09-29T16:46:00Z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