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F73A7" w14:textId="77777777" w:rsidR="008605F8" w:rsidRDefault="007D7B7E" w:rsidP="008605F8">
      <w:pPr>
        <w:rPr>
          <w:b/>
          <w:bCs/>
          <w:szCs w:val="22"/>
          <w:lang w:eastAsia="en-GB"/>
        </w:rPr>
      </w:pPr>
      <w:r>
        <w:rPr>
          <w:noProof/>
          <w:lang w:eastAsia="en-GB"/>
        </w:rPr>
        <w:drawing>
          <wp:anchor distT="0" distB="0" distL="114300" distR="114300" simplePos="0" relativeHeight="251659264" behindDoc="1" locked="0" layoutInCell="1" allowOverlap="1" wp14:anchorId="23B2DB6B" wp14:editId="1F986EF1">
            <wp:simplePos x="0" y="0"/>
            <wp:positionH relativeFrom="column">
              <wp:posOffset>-525780</wp:posOffset>
            </wp:positionH>
            <wp:positionV relativeFrom="paragraph">
              <wp:posOffset>-715010</wp:posOffset>
            </wp:positionV>
            <wp:extent cx="6858000" cy="1338580"/>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1338580"/>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7D7B7E" w:rsidRDefault="007D7B7E" w:rsidP="008605F8">
      <w:pPr>
        <w:jc w:val="center"/>
        <w:rPr>
          <w:rFonts w:cs="Arial"/>
          <w:b/>
          <w:bCs/>
          <w:iCs/>
          <w:color w:val="000000"/>
          <w:sz w:val="32"/>
          <w:szCs w:val="32"/>
          <w:lang w:val="en-US" w:eastAsia="en-GB"/>
        </w:rPr>
      </w:pPr>
    </w:p>
    <w:p w14:paraId="0A37501D" w14:textId="77777777" w:rsidR="007D7B7E" w:rsidRDefault="007D7B7E" w:rsidP="008605F8">
      <w:pPr>
        <w:jc w:val="center"/>
        <w:rPr>
          <w:rFonts w:cs="Arial"/>
          <w:b/>
          <w:bCs/>
          <w:iCs/>
          <w:color w:val="000000"/>
          <w:sz w:val="32"/>
          <w:szCs w:val="32"/>
          <w:lang w:val="en-US" w:eastAsia="en-GB"/>
        </w:rPr>
      </w:pPr>
    </w:p>
    <w:p w14:paraId="5DAB6C7B" w14:textId="77777777" w:rsidR="007D7B7E" w:rsidRDefault="007D7B7E" w:rsidP="008605F8">
      <w:pPr>
        <w:jc w:val="center"/>
        <w:rPr>
          <w:rFonts w:cs="Arial"/>
          <w:b/>
          <w:bCs/>
          <w:iCs/>
          <w:color w:val="000000"/>
          <w:sz w:val="32"/>
          <w:szCs w:val="32"/>
          <w:lang w:val="en-US" w:eastAsia="en-GB"/>
        </w:rPr>
      </w:pPr>
    </w:p>
    <w:p w14:paraId="1D6EB9AF" w14:textId="77777777" w:rsidR="008605F8" w:rsidRPr="001E2A90" w:rsidRDefault="008605F8" w:rsidP="001E2A90">
      <w:pPr>
        <w:pStyle w:val="Heading1"/>
      </w:pPr>
      <w:bookmarkStart w:id="0" w:name="_GoBack"/>
      <w:r w:rsidRPr="001E2A90">
        <w:t>London Borough of Tower Hamlets</w:t>
      </w:r>
    </w:p>
    <w:p w14:paraId="02EB378F" w14:textId="77777777" w:rsidR="008605F8" w:rsidRPr="001E2A90" w:rsidRDefault="008605F8" w:rsidP="001E2A90">
      <w:pPr>
        <w:pStyle w:val="Heading1"/>
      </w:pPr>
    </w:p>
    <w:p w14:paraId="12B4D44C" w14:textId="31CCBCD2" w:rsidR="008605F8" w:rsidRPr="001E2A90" w:rsidRDefault="008605F8" w:rsidP="001E2A90">
      <w:pPr>
        <w:pStyle w:val="Heading1"/>
      </w:pPr>
      <w:r w:rsidRPr="001E2A90">
        <w:t>Adult Social Care Charging Policy</w:t>
      </w:r>
    </w:p>
    <w:p w14:paraId="03F59BA3" w14:textId="77777777" w:rsidR="008605F8" w:rsidRPr="001E2A90" w:rsidRDefault="008605F8" w:rsidP="001E2A90">
      <w:pPr>
        <w:pStyle w:val="Heading1"/>
      </w:pPr>
      <w:r w:rsidRPr="001E2A90">
        <w:t>(Includes deferred payments)</w:t>
      </w:r>
    </w:p>
    <w:bookmarkEnd w:id="0"/>
    <w:p w14:paraId="6A05A809" w14:textId="77777777" w:rsidR="007B2515" w:rsidRDefault="007B2515" w:rsidP="00461EF0">
      <w:pPr>
        <w:rPr>
          <w:rFonts w:cs="Arial"/>
          <w:b/>
          <w:bCs/>
          <w:iCs/>
          <w:color w:val="000000"/>
          <w:sz w:val="32"/>
          <w:szCs w:val="32"/>
          <w:lang w:val="en-US" w:eastAsia="en-GB"/>
        </w:rPr>
      </w:pPr>
    </w:p>
    <w:p w14:paraId="406425CA" w14:textId="77777777" w:rsidR="00461EF0" w:rsidRDefault="00461EF0" w:rsidP="00461EF0">
      <w:pPr>
        <w:rPr>
          <w:rFonts w:cs="Arial"/>
          <w:b/>
          <w:bCs/>
          <w:iCs/>
          <w:color w:val="000000"/>
          <w:sz w:val="32"/>
          <w:szCs w:val="32"/>
          <w:lang w:val="en-US" w:eastAsia="en-GB"/>
        </w:rPr>
      </w:pPr>
      <w:r>
        <w:rPr>
          <w:rFonts w:cs="Arial"/>
          <w:b/>
          <w:bCs/>
          <w:iCs/>
          <w:color w:val="000000"/>
          <w:sz w:val="32"/>
          <w:szCs w:val="32"/>
          <w:lang w:val="en-US" w:eastAsia="en-GB"/>
        </w:rPr>
        <w:t>Contents</w:t>
      </w:r>
    </w:p>
    <w:p w14:paraId="5A39BBE3" w14:textId="77777777" w:rsidR="00461EF0" w:rsidRPr="007B2515" w:rsidRDefault="00461EF0" w:rsidP="00461EF0">
      <w:pPr>
        <w:rPr>
          <w:rFonts w:cs="Arial"/>
          <w:b/>
          <w:bCs/>
          <w:iCs/>
          <w:color w:val="000000"/>
          <w:sz w:val="32"/>
          <w:szCs w:val="32"/>
          <w:lang w:val="en-US" w:eastAsia="en-GB"/>
        </w:rPr>
      </w:pPr>
    </w:p>
    <w:p w14:paraId="39EC13BE" w14:textId="77777777" w:rsidR="008605F8" w:rsidRPr="00461EF0" w:rsidRDefault="001E2A90" w:rsidP="007B2515">
      <w:pPr>
        <w:pStyle w:val="ListParagraph"/>
        <w:numPr>
          <w:ilvl w:val="0"/>
          <w:numId w:val="20"/>
        </w:numPr>
        <w:ind w:left="0" w:hanging="567"/>
        <w:jc w:val="both"/>
        <w:rPr>
          <w:rFonts w:cs="Arial"/>
          <w:bCs/>
          <w:iCs/>
          <w:color w:val="000000" w:themeColor="text1"/>
          <w:sz w:val="22"/>
          <w:szCs w:val="22"/>
          <w:lang w:val="en-US" w:eastAsia="en-GB"/>
        </w:rPr>
      </w:pPr>
      <w:hyperlink w:anchor="One" w:history="1">
        <w:r w:rsidR="00ED4B77" w:rsidRPr="00461EF0">
          <w:rPr>
            <w:rStyle w:val="Hyperlink"/>
            <w:rFonts w:cs="Arial"/>
            <w:bCs/>
            <w:iCs/>
            <w:color w:val="000000" w:themeColor="text1"/>
            <w:sz w:val="22"/>
            <w:szCs w:val="22"/>
            <w:lang w:val="en-US" w:eastAsia="en-GB"/>
          </w:rPr>
          <w:t>Purpose</w:t>
        </w:r>
      </w:hyperlink>
    </w:p>
    <w:p w14:paraId="20CDA65F" w14:textId="77777777" w:rsidR="00ED4B77"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Two" w:history="1">
        <w:r w:rsidR="00ED4B77" w:rsidRPr="00461EF0">
          <w:rPr>
            <w:rStyle w:val="Hyperlink"/>
            <w:rFonts w:cs="Arial"/>
            <w:color w:val="000000" w:themeColor="text1"/>
            <w:sz w:val="22"/>
            <w:szCs w:val="22"/>
            <w:lang w:val="en-US" w:eastAsia="en-GB"/>
          </w:rPr>
          <w:t>Definitions</w:t>
        </w:r>
      </w:hyperlink>
      <w:r w:rsidR="00ED4B77" w:rsidRPr="00461EF0">
        <w:rPr>
          <w:rFonts w:cs="Arial"/>
          <w:color w:val="000000" w:themeColor="text1"/>
          <w:sz w:val="22"/>
          <w:szCs w:val="22"/>
          <w:lang w:val="en-US" w:eastAsia="en-GB"/>
        </w:rPr>
        <w:t xml:space="preserve"> </w:t>
      </w:r>
    </w:p>
    <w:p w14:paraId="56DABE0D" w14:textId="77777777" w:rsidR="00ED4B77"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Three" w:history="1">
        <w:r w:rsidR="00ED4B77" w:rsidRPr="00461EF0">
          <w:rPr>
            <w:rStyle w:val="Hyperlink"/>
            <w:rFonts w:cs="Arial"/>
            <w:color w:val="000000" w:themeColor="text1"/>
            <w:sz w:val="22"/>
            <w:szCs w:val="22"/>
            <w:lang w:val="en-US" w:eastAsia="en-GB"/>
          </w:rPr>
          <w:t>Scope</w:t>
        </w:r>
      </w:hyperlink>
    </w:p>
    <w:p w14:paraId="47A2D99D" w14:textId="77777777" w:rsidR="00ED4B77"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Four" w:history="1">
        <w:r w:rsidR="00ED4B77" w:rsidRPr="00461EF0">
          <w:rPr>
            <w:rStyle w:val="Hyperlink"/>
            <w:rFonts w:cs="Arial"/>
            <w:color w:val="000000" w:themeColor="text1"/>
            <w:sz w:val="22"/>
            <w:szCs w:val="22"/>
            <w:lang w:val="en-US" w:eastAsia="en-GB"/>
          </w:rPr>
          <w:t>The legal context</w:t>
        </w:r>
      </w:hyperlink>
    </w:p>
    <w:p w14:paraId="1D133C77" w14:textId="77777777" w:rsidR="00ED4B77"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Five" w:history="1">
        <w:r w:rsidR="00ED4B77" w:rsidRPr="00461EF0">
          <w:rPr>
            <w:rStyle w:val="Hyperlink"/>
            <w:rFonts w:cs="Arial"/>
            <w:color w:val="000000" w:themeColor="text1"/>
            <w:sz w:val="22"/>
            <w:szCs w:val="22"/>
            <w:lang w:val="en-US" w:eastAsia="en-GB"/>
          </w:rPr>
          <w:t>Key principles</w:t>
        </w:r>
      </w:hyperlink>
    </w:p>
    <w:p w14:paraId="41C8F396" w14:textId="77777777" w:rsidR="007B2515" w:rsidRPr="00461EF0" w:rsidRDefault="007B2515" w:rsidP="007B2515">
      <w:pPr>
        <w:ind w:hanging="567"/>
        <w:contextualSpacing/>
        <w:jc w:val="both"/>
        <w:rPr>
          <w:rFonts w:cs="Arial"/>
          <w:color w:val="000000" w:themeColor="text1"/>
          <w:sz w:val="22"/>
          <w:szCs w:val="22"/>
          <w:lang w:val="en-US" w:eastAsia="en-GB"/>
        </w:rPr>
      </w:pPr>
    </w:p>
    <w:p w14:paraId="44D69D25" w14:textId="77777777" w:rsidR="007B2515" w:rsidRPr="00461EF0" w:rsidRDefault="007B2515" w:rsidP="007B2515">
      <w:pPr>
        <w:ind w:hanging="567"/>
        <w:contextualSpacing/>
        <w:jc w:val="both"/>
        <w:rPr>
          <w:rFonts w:cs="Arial"/>
          <w:b/>
          <w:i/>
          <w:color w:val="000000" w:themeColor="text1"/>
          <w:sz w:val="22"/>
          <w:szCs w:val="22"/>
          <w:lang w:val="en-US" w:eastAsia="en-GB"/>
        </w:rPr>
      </w:pPr>
      <w:r w:rsidRPr="00461EF0">
        <w:rPr>
          <w:rFonts w:cs="Arial"/>
          <w:b/>
          <w:i/>
          <w:color w:val="000000" w:themeColor="text1"/>
          <w:sz w:val="22"/>
          <w:szCs w:val="22"/>
          <w:lang w:val="en-US" w:eastAsia="en-GB"/>
        </w:rPr>
        <w:t>Charging</w:t>
      </w:r>
    </w:p>
    <w:p w14:paraId="4F4E0E59" w14:textId="77777777" w:rsidR="00ED4B77"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Six" w:history="1">
        <w:r w:rsidR="00ED4B77" w:rsidRPr="00461EF0">
          <w:rPr>
            <w:rStyle w:val="Hyperlink"/>
            <w:rFonts w:cs="Arial"/>
            <w:color w:val="000000" w:themeColor="text1"/>
            <w:sz w:val="22"/>
            <w:szCs w:val="22"/>
            <w:lang w:val="en-US" w:eastAsia="en-GB"/>
          </w:rPr>
          <w:t>Services provided free of charge</w:t>
        </w:r>
      </w:hyperlink>
    </w:p>
    <w:p w14:paraId="2790AAC1" w14:textId="77777777" w:rsidR="00ED4B77"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Seven" w:history="1">
        <w:r w:rsidR="00ED4B77" w:rsidRPr="00461EF0">
          <w:rPr>
            <w:rStyle w:val="Hyperlink"/>
            <w:rFonts w:cs="Arial"/>
            <w:color w:val="000000" w:themeColor="text1"/>
            <w:sz w:val="22"/>
            <w:szCs w:val="22"/>
            <w:lang w:val="en-US" w:eastAsia="en-GB"/>
          </w:rPr>
          <w:t>Overview of charged-for adult social care services</w:t>
        </w:r>
      </w:hyperlink>
    </w:p>
    <w:p w14:paraId="3EEF1B8D" w14:textId="77777777" w:rsidR="00ED4B77"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Eight" w:history="1">
        <w:r w:rsidR="00ED4B77" w:rsidRPr="00461EF0">
          <w:rPr>
            <w:rStyle w:val="Hyperlink"/>
            <w:rFonts w:cs="Arial"/>
            <w:color w:val="000000" w:themeColor="text1"/>
            <w:sz w:val="22"/>
            <w:szCs w:val="22"/>
            <w:lang w:val="en-US" w:eastAsia="en-GB"/>
          </w:rPr>
          <w:t>Charging for long-term residential care</w:t>
        </w:r>
      </w:hyperlink>
    </w:p>
    <w:p w14:paraId="0C2926A1" w14:textId="77777777" w:rsidR="00ED4B77"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Nine" w:history="1">
        <w:r w:rsidR="00ED4B77" w:rsidRPr="00461EF0">
          <w:rPr>
            <w:rStyle w:val="Hyperlink"/>
            <w:rFonts w:cs="Arial"/>
            <w:color w:val="000000" w:themeColor="text1"/>
            <w:sz w:val="22"/>
            <w:szCs w:val="22"/>
            <w:lang w:val="en-US" w:eastAsia="en-GB"/>
          </w:rPr>
          <w:t>Charging for community-based services</w:t>
        </w:r>
      </w:hyperlink>
    </w:p>
    <w:p w14:paraId="72FA4032" w14:textId="77777777" w:rsidR="00ED4B77"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Ten" w:history="1">
        <w:r w:rsidR="00ED4B77" w:rsidRPr="00461EF0">
          <w:rPr>
            <w:rStyle w:val="Hyperlink"/>
            <w:rFonts w:cs="Arial"/>
            <w:color w:val="000000" w:themeColor="text1"/>
            <w:sz w:val="22"/>
            <w:szCs w:val="22"/>
            <w:lang w:val="en-US" w:eastAsia="en-GB"/>
          </w:rPr>
          <w:t>Charging for meals</w:t>
        </w:r>
      </w:hyperlink>
      <w:r w:rsidR="00ED4B77" w:rsidRPr="00461EF0">
        <w:rPr>
          <w:rFonts w:cs="Arial"/>
          <w:color w:val="000000" w:themeColor="text1"/>
          <w:sz w:val="22"/>
          <w:szCs w:val="22"/>
          <w:lang w:val="en-US" w:eastAsia="en-GB"/>
        </w:rPr>
        <w:t xml:space="preserve"> </w:t>
      </w:r>
    </w:p>
    <w:p w14:paraId="2566B2C1" w14:textId="77777777" w:rsidR="00ED4B77"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Eleven" w:history="1">
        <w:r w:rsidR="00ED4B77" w:rsidRPr="66B1108A">
          <w:rPr>
            <w:rStyle w:val="Hyperlink"/>
            <w:rFonts w:cs="Arial"/>
            <w:color w:val="000000" w:themeColor="text1"/>
            <w:sz w:val="22"/>
            <w:szCs w:val="22"/>
            <w:lang w:val="en-US" w:eastAsia="en-GB"/>
          </w:rPr>
          <w:t>Carrying out financial assessments</w:t>
        </w:r>
      </w:hyperlink>
    </w:p>
    <w:p w14:paraId="282C147A" w14:textId="77777777" w:rsidR="00ED4B77"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Twelve" w:history="1">
        <w:r w:rsidR="00ED4B77" w:rsidRPr="66B1108A">
          <w:rPr>
            <w:rStyle w:val="Hyperlink"/>
            <w:rFonts w:cs="Arial"/>
            <w:color w:val="000000" w:themeColor="text1"/>
            <w:sz w:val="22"/>
            <w:szCs w:val="22"/>
            <w:lang w:val="en-US" w:eastAsia="en-GB"/>
          </w:rPr>
          <w:t>Couples</w:t>
        </w:r>
      </w:hyperlink>
    </w:p>
    <w:p w14:paraId="310BB5BB" w14:textId="77777777" w:rsidR="00ED4B77"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Thirteen" w:history="1">
        <w:r w:rsidR="00ED4B77" w:rsidRPr="66B1108A">
          <w:rPr>
            <w:rStyle w:val="Hyperlink"/>
            <w:rFonts w:cs="Arial"/>
            <w:color w:val="000000" w:themeColor="text1"/>
            <w:sz w:val="22"/>
            <w:szCs w:val="22"/>
            <w:lang w:val="en-US" w:eastAsia="en-GB"/>
          </w:rPr>
          <w:t>Change in circumstances</w:t>
        </w:r>
      </w:hyperlink>
    </w:p>
    <w:bookmarkStart w:id="1" w:name="Fourteen"/>
    <w:p w14:paraId="0C99DBBC" w14:textId="77777777" w:rsidR="00ED4B77" w:rsidRPr="00461EF0" w:rsidRDefault="00D54311" w:rsidP="007B2515">
      <w:pPr>
        <w:numPr>
          <w:ilvl w:val="0"/>
          <w:numId w:val="20"/>
        </w:numPr>
        <w:ind w:left="0" w:hanging="567"/>
        <w:contextualSpacing/>
        <w:jc w:val="both"/>
        <w:rPr>
          <w:rFonts w:cs="Arial"/>
          <w:color w:val="000000" w:themeColor="text1"/>
          <w:sz w:val="22"/>
          <w:szCs w:val="22"/>
          <w:lang w:val="en-US" w:eastAsia="en-GB"/>
        </w:rPr>
      </w:pPr>
      <w:r w:rsidRPr="00461EF0">
        <w:rPr>
          <w:rFonts w:cs="Arial"/>
          <w:color w:val="000000" w:themeColor="text1"/>
          <w:sz w:val="22"/>
          <w:szCs w:val="22"/>
          <w:lang w:val="en-US" w:eastAsia="en-GB"/>
        </w:rPr>
        <w:fldChar w:fldCharType="begin"/>
      </w:r>
      <w:r w:rsidRPr="00461EF0">
        <w:rPr>
          <w:rFonts w:cs="Arial"/>
          <w:color w:val="000000" w:themeColor="text1"/>
          <w:sz w:val="22"/>
          <w:szCs w:val="22"/>
          <w:lang w:val="en-US" w:eastAsia="en-GB"/>
        </w:rPr>
        <w:instrText xml:space="preserve"> HYPERLINK  \l "Fourteen" </w:instrText>
      </w:r>
      <w:r w:rsidRPr="00461EF0">
        <w:rPr>
          <w:rFonts w:cs="Arial"/>
          <w:color w:val="000000" w:themeColor="text1"/>
          <w:sz w:val="22"/>
          <w:szCs w:val="22"/>
          <w:lang w:val="en-US" w:eastAsia="en-GB"/>
        </w:rPr>
        <w:fldChar w:fldCharType="separate"/>
      </w:r>
      <w:r w:rsidR="00ED4B77" w:rsidRPr="00461EF0">
        <w:rPr>
          <w:rStyle w:val="Hyperlink"/>
          <w:rFonts w:cs="Arial"/>
          <w:color w:val="000000" w:themeColor="text1"/>
          <w:sz w:val="22"/>
          <w:szCs w:val="22"/>
          <w:lang w:val="en-US" w:eastAsia="en-GB"/>
        </w:rPr>
        <w:t>Deprivation of assets</w:t>
      </w:r>
      <w:r w:rsidRPr="00461EF0">
        <w:rPr>
          <w:rFonts w:cs="Arial"/>
          <w:color w:val="000000" w:themeColor="text1"/>
          <w:sz w:val="22"/>
          <w:szCs w:val="22"/>
          <w:lang w:val="en-US" w:eastAsia="en-GB"/>
        </w:rPr>
        <w:fldChar w:fldCharType="end"/>
      </w:r>
    </w:p>
    <w:bookmarkEnd w:id="1"/>
    <w:p w14:paraId="754F8D59" w14:textId="77777777" w:rsidR="00ED4B77" w:rsidRPr="00461EF0" w:rsidRDefault="00D54311" w:rsidP="66B1108A">
      <w:pPr>
        <w:numPr>
          <w:ilvl w:val="0"/>
          <w:numId w:val="20"/>
        </w:numPr>
        <w:autoSpaceDE w:val="0"/>
        <w:autoSpaceDN w:val="0"/>
        <w:adjustRightInd w:val="0"/>
        <w:ind w:left="0" w:hanging="567"/>
        <w:rPr>
          <w:rFonts w:cs="Arial"/>
          <w:color w:val="000000" w:themeColor="text1"/>
          <w:sz w:val="22"/>
          <w:szCs w:val="22"/>
          <w:lang w:eastAsia="en-GB"/>
        </w:rPr>
      </w:pPr>
      <w:r w:rsidRPr="66B1108A">
        <w:rPr>
          <w:rFonts w:cs="Arial"/>
          <w:color w:val="000000" w:themeColor="text1"/>
          <w:sz w:val="22"/>
          <w:szCs w:val="22"/>
          <w:lang w:eastAsia="en-GB"/>
        </w:rPr>
        <w:fldChar w:fldCharType="begin"/>
      </w:r>
      <w:r w:rsidRPr="66B1108A">
        <w:rPr>
          <w:rFonts w:cs="Arial"/>
          <w:color w:val="000000" w:themeColor="text1"/>
          <w:sz w:val="22"/>
          <w:szCs w:val="22"/>
          <w:lang w:eastAsia="en-GB"/>
        </w:rPr>
        <w:instrText xml:space="preserve"> HYPERLINK  \l "Fifteen" </w:instrText>
      </w:r>
      <w:r w:rsidRPr="66B1108A">
        <w:rPr>
          <w:rFonts w:cs="Arial"/>
          <w:color w:val="000000" w:themeColor="text1"/>
          <w:sz w:val="22"/>
          <w:szCs w:val="22"/>
          <w:lang w:eastAsia="en-GB"/>
        </w:rPr>
        <w:fldChar w:fldCharType="separate"/>
      </w:r>
      <w:r w:rsidR="00ED4B77" w:rsidRPr="66B1108A">
        <w:rPr>
          <w:rStyle w:val="Hyperlink"/>
          <w:rFonts w:cs="Arial"/>
          <w:color w:val="000000" w:themeColor="text1"/>
          <w:sz w:val="22"/>
          <w:szCs w:val="22"/>
          <w:lang w:eastAsia="en-GB"/>
        </w:rPr>
        <w:t>Access to care and assessment of ability to pay charges</w:t>
      </w:r>
      <w:r w:rsidRPr="66B1108A">
        <w:rPr>
          <w:rFonts w:cs="Arial"/>
          <w:color w:val="000000" w:themeColor="text1"/>
          <w:sz w:val="22"/>
          <w:szCs w:val="22"/>
          <w:lang w:eastAsia="en-GB"/>
        </w:rPr>
        <w:fldChar w:fldCharType="end"/>
      </w:r>
      <w:r w:rsidR="00ED4B77" w:rsidRPr="66B1108A">
        <w:rPr>
          <w:rFonts w:cs="Arial"/>
          <w:color w:val="000000" w:themeColor="text1"/>
          <w:sz w:val="22"/>
          <w:szCs w:val="22"/>
          <w:lang w:eastAsia="en-GB"/>
        </w:rPr>
        <w:t xml:space="preserve"> </w:t>
      </w:r>
    </w:p>
    <w:p w14:paraId="201F4285" w14:textId="77777777" w:rsidR="00ED4B77" w:rsidRPr="00461EF0" w:rsidRDefault="001E2A90" w:rsidP="007B2515">
      <w:pPr>
        <w:numPr>
          <w:ilvl w:val="0"/>
          <w:numId w:val="20"/>
        </w:numPr>
        <w:autoSpaceDE w:val="0"/>
        <w:autoSpaceDN w:val="0"/>
        <w:adjustRightInd w:val="0"/>
        <w:ind w:left="0" w:hanging="567"/>
        <w:rPr>
          <w:rFonts w:cs="Arial"/>
          <w:color w:val="000000" w:themeColor="text1"/>
          <w:sz w:val="22"/>
          <w:szCs w:val="22"/>
          <w:lang w:eastAsia="en-GB"/>
        </w:rPr>
      </w:pPr>
      <w:hyperlink w:anchor="Sixteen" w:history="1">
        <w:r w:rsidR="00ED4B77" w:rsidRPr="66B1108A">
          <w:rPr>
            <w:rStyle w:val="Hyperlink"/>
            <w:rFonts w:cs="Arial"/>
            <w:color w:val="000000" w:themeColor="text1"/>
            <w:sz w:val="22"/>
            <w:szCs w:val="22"/>
            <w:lang w:eastAsia="en-GB"/>
          </w:rPr>
          <w:t>Services not provided as planned</w:t>
        </w:r>
      </w:hyperlink>
    </w:p>
    <w:p w14:paraId="0BBCDE5E" w14:textId="77777777" w:rsidR="00ED4B77"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Seventeen" w:history="1">
        <w:r w:rsidR="00ED4B77" w:rsidRPr="00461EF0">
          <w:rPr>
            <w:rStyle w:val="Hyperlink"/>
            <w:rFonts w:cs="Arial"/>
            <w:color w:val="000000" w:themeColor="text1"/>
            <w:sz w:val="22"/>
            <w:szCs w:val="22"/>
            <w:lang w:val="en-US" w:eastAsia="en-GB"/>
          </w:rPr>
          <w:t>How payments will be collected</w:t>
        </w:r>
      </w:hyperlink>
    </w:p>
    <w:p w14:paraId="2AEAC4E4" w14:textId="77777777" w:rsidR="00ED4B77" w:rsidRPr="00461EF0" w:rsidRDefault="001E2A90" w:rsidP="007B2515">
      <w:pPr>
        <w:numPr>
          <w:ilvl w:val="0"/>
          <w:numId w:val="20"/>
        </w:numPr>
        <w:autoSpaceDE w:val="0"/>
        <w:autoSpaceDN w:val="0"/>
        <w:adjustRightInd w:val="0"/>
        <w:ind w:left="0" w:hanging="567"/>
        <w:rPr>
          <w:rFonts w:cs="Arial"/>
          <w:color w:val="000000" w:themeColor="text1"/>
          <w:sz w:val="22"/>
          <w:szCs w:val="22"/>
          <w:lang w:eastAsia="en-GB"/>
        </w:rPr>
      </w:pPr>
      <w:hyperlink w:anchor="Eighteen" w:history="1">
        <w:r w:rsidR="00ED4B77" w:rsidRPr="00461EF0">
          <w:rPr>
            <w:rStyle w:val="Hyperlink"/>
            <w:rFonts w:cs="Arial"/>
            <w:color w:val="000000" w:themeColor="text1"/>
            <w:sz w:val="22"/>
            <w:szCs w:val="22"/>
            <w:lang w:eastAsia="en-GB"/>
          </w:rPr>
          <w:t>Debt recovery</w:t>
        </w:r>
      </w:hyperlink>
    </w:p>
    <w:p w14:paraId="72A3D3EC" w14:textId="77777777" w:rsidR="007B2515" w:rsidRPr="00461EF0" w:rsidRDefault="007B2515" w:rsidP="007B2515">
      <w:pPr>
        <w:autoSpaceDE w:val="0"/>
        <w:autoSpaceDN w:val="0"/>
        <w:adjustRightInd w:val="0"/>
        <w:ind w:hanging="567"/>
        <w:rPr>
          <w:rFonts w:cs="Arial"/>
          <w:color w:val="000000" w:themeColor="text1"/>
          <w:sz w:val="22"/>
          <w:szCs w:val="22"/>
          <w:lang w:eastAsia="en-GB"/>
        </w:rPr>
      </w:pPr>
    </w:p>
    <w:p w14:paraId="015DAD5D" w14:textId="77777777" w:rsidR="007B2515" w:rsidRPr="00461EF0" w:rsidRDefault="007B2515" w:rsidP="007B2515">
      <w:pPr>
        <w:autoSpaceDE w:val="0"/>
        <w:autoSpaceDN w:val="0"/>
        <w:adjustRightInd w:val="0"/>
        <w:ind w:hanging="567"/>
        <w:rPr>
          <w:rFonts w:cs="Arial"/>
          <w:b/>
          <w:i/>
          <w:color w:val="000000" w:themeColor="text1"/>
          <w:sz w:val="22"/>
          <w:szCs w:val="22"/>
          <w:lang w:eastAsia="en-GB"/>
        </w:rPr>
      </w:pPr>
      <w:r w:rsidRPr="00461EF0">
        <w:rPr>
          <w:rFonts w:cs="Arial"/>
          <w:b/>
          <w:i/>
          <w:color w:val="000000" w:themeColor="text1"/>
          <w:sz w:val="22"/>
          <w:szCs w:val="22"/>
          <w:lang w:eastAsia="en-GB"/>
        </w:rPr>
        <w:t>Deferred payments</w:t>
      </w:r>
    </w:p>
    <w:p w14:paraId="56B7C801" w14:textId="77777777" w:rsidR="00ED4B77"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Nineteen" w:history="1">
        <w:r w:rsidR="00ED4B77" w:rsidRPr="00461EF0">
          <w:rPr>
            <w:rStyle w:val="Hyperlink"/>
            <w:rFonts w:cs="Arial"/>
            <w:color w:val="000000" w:themeColor="text1"/>
            <w:sz w:val="22"/>
            <w:szCs w:val="22"/>
            <w:lang w:val="en-US" w:eastAsia="en-GB"/>
          </w:rPr>
          <w:t>Deferred payments- eligibility</w:t>
        </w:r>
      </w:hyperlink>
    </w:p>
    <w:p w14:paraId="2ADD0F1B" w14:textId="77777777" w:rsidR="007B2515"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Twenty" w:history="1">
        <w:r w:rsidR="007B2515" w:rsidRPr="00461EF0">
          <w:rPr>
            <w:rStyle w:val="Hyperlink"/>
            <w:rFonts w:cs="Arial"/>
            <w:color w:val="000000" w:themeColor="text1"/>
            <w:sz w:val="22"/>
            <w:szCs w:val="22"/>
            <w:lang w:val="en-US" w:eastAsia="en-GB"/>
          </w:rPr>
          <w:t>Under what circumstances would we refuse deferred payments?</w:t>
        </w:r>
      </w:hyperlink>
    </w:p>
    <w:p w14:paraId="73E3296F" w14:textId="77777777" w:rsidR="007B2515"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TwentyOne" w:history="1">
        <w:r w:rsidR="007B2515" w:rsidRPr="00461EF0">
          <w:rPr>
            <w:rStyle w:val="Hyperlink"/>
            <w:rFonts w:cs="Arial"/>
            <w:color w:val="000000" w:themeColor="text1"/>
            <w:sz w:val="22"/>
            <w:szCs w:val="22"/>
            <w:lang w:val="en-US" w:eastAsia="en-GB"/>
          </w:rPr>
          <w:t>What information will residents be provided with on deferred payments?</w:t>
        </w:r>
      </w:hyperlink>
    </w:p>
    <w:p w14:paraId="026EE4E6" w14:textId="77777777" w:rsidR="007B2515"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TwentyTwo" w:history="1">
        <w:r w:rsidR="007B2515" w:rsidRPr="00461EF0">
          <w:rPr>
            <w:rStyle w:val="Hyperlink"/>
            <w:rFonts w:cs="Arial"/>
            <w:color w:val="000000" w:themeColor="text1"/>
            <w:sz w:val="22"/>
            <w:szCs w:val="22"/>
            <w:lang w:val="en-US" w:eastAsia="en-GB"/>
          </w:rPr>
          <w:t>How payments will be collected</w:t>
        </w:r>
      </w:hyperlink>
    </w:p>
    <w:p w14:paraId="07330ED0" w14:textId="77777777" w:rsidR="007B2515" w:rsidRPr="00461EF0" w:rsidRDefault="001E2A90" w:rsidP="007B2515">
      <w:pPr>
        <w:numPr>
          <w:ilvl w:val="0"/>
          <w:numId w:val="20"/>
        </w:numPr>
        <w:autoSpaceDE w:val="0"/>
        <w:autoSpaceDN w:val="0"/>
        <w:adjustRightInd w:val="0"/>
        <w:ind w:left="0" w:hanging="567"/>
        <w:rPr>
          <w:rFonts w:cs="Arial"/>
          <w:color w:val="000000" w:themeColor="text1"/>
          <w:sz w:val="22"/>
          <w:szCs w:val="22"/>
          <w:lang w:eastAsia="en-GB"/>
        </w:rPr>
      </w:pPr>
      <w:hyperlink w:anchor="TwentyThree" w:history="1">
        <w:r w:rsidR="007B2515" w:rsidRPr="00461EF0">
          <w:rPr>
            <w:rStyle w:val="Hyperlink"/>
            <w:rFonts w:cs="Arial"/>
            <w:color w:val="000000" w:themeColor="text1"/>
            <w:sz w:val="22"/>
            <w:szCs w:val="22"/>
            <w:lang w:eastAsia="en-GB"/>
          </w:rPr>
          <w:t>Deciding not to sell a home and refusing a deferred payment</w:t>
        </w:r>
      </w:hyperlink>
    </w:p>
    <w:p w14:paraId="108CADAC" w14:textId="77777777" w:rsidR="007B2515" w:rsidRPr="00461EF0" w:rsidRDefault="001E2A90" w:rsidP="007B2515">
      <w:pPr>
        <w:numPr>
          <w:ilvl w:val="0"/>
          <w:numId w:val="20"/>
        </w:numPr>
        <w:autoSpaceDE w:val="0"/>
        <w:autoSpaceDN w:val="0"/>
        <w:adjustRightInd w:val="0"/>
        <w:ind w:left="0" w:hanging="567"/>
        <w:rPr>
          <w:rFonts w:cs="Arial"/>
          <w:color w:val="000000" w:themeColor="text1"/>
          <w:sz w:val="22"/>
          <w:szCs w:val="22"/>
          <w:lang w:eastAsia="en-GB"/>
        </w:rPr>
      </w:pPr>
      <w:hyperlink w:anchor="TwentyFour" w:history="1">
        <w:r w:rsidR="007B2515" w:rsidRPr="00461EF0">
          <w:rPr>
            <w:rStyle w:val="Hyperlink"/>
            <w:rFonts w:cs="Arial"/>
            <w:color w:val="000000" w:themeColor="text1"/>
            <w:sz w:val="22"/>
            <w:szCs w:val="22"/>
            <w:lang w:eastAsia="en-GB"/>
          </w:rPr>
          <w:t>Getting security against a deferred payment</w:t>
        </w:r>
      </w:hyperlink>
    </w:p>
    <w:p w14:paraId="333D8626" w14:textId="77777777" w:rsidR="007B2515" w:rsidRPr="00461EF0" w:rsidRDefault="001E2A90" w:rsidP="007B2515">
      <w:pPr>
        <w:numPr>
          <w:ilvl w:val="0"/>
          <w:numId w:val="20"/>
        </w:numPr>
        <w:autoSpaceDE w:val="0"/>
        <w:autoSpaceDN w:val="0"/>
        <w:adjustRightInd w:val="0"/>
        <w:ind w:left="0" w:hanging="567"/>
        <w:contextualSpacing/>
        <w:jc w:val="both"/>
        <w:rPr>
          <w:rFonts w:cs="Arial"/>
          <w:color w:val="000000" w:themeColor="text1"/>
          <w:sz w:val="22"/>
          <w:szCs w:val="22"/>
          <w:lang w:val="en-US" w:eastAsia="en-GB"/>
        </w:rPr>
      </w:pPr>
      <w:hyperlink w:anchor="TwentyFive" w:history="1">
        <w:r w:rsidR="007B2515" w:rsidRPr="00461EF0">
          <w:rPr>
            <w:rStyle w:val="Hyperlink"/>
            <w:rFonts w:cs="Arial"/>
            <w:color w:val="000000" w:themeColor="text1"/>
            <w:sz w:val="22"/>
            <w:szCs w:val="22"/>
            <w:lang w:eastAsia="en-GB"/>
          </w:rPr>
          <w:t>How much can be deferred</w:t>
        </w:r>
      </w:hyperlink>
    </w:p>
    <w:p w14:paraId="1171B78C" w14:textId="77777777" w:rsidR="007B2515" w:rsidRPr="00461EF0" w:rsidRDefault="001E2A90" w:rsidP="007B2515">
      <w:pPr>
        <w:numPr>
          <w:ilvl w:val="0"/>
          <w:numId w:val="20"/>
        </w:numPr>
        <w:autoSpaceDE w:val="0"/>
        <w:autoSpaceDN w:val="0"/>
        <w:adjustRightInd w:val="0"/>
        <w:ind w:left="0" w:hanging="567"/>
        <w:contextualSpacing/>
        <w:jc w:val="both"/>
        <w:rPr>
          <w:rFonts w:cs="Arial"/>
          <w:color w:val="000000" w:themeColor="text1"/>
          <w:sz w:val="22"/>
          <w:szCs w:val="22"/>
          <w:lang w:val="en-US" w:eastAsia="en-GB"/>
        </w:rPr>
      </w:pPr>
      <w:hyperlink w:anchor="TwentySix" w:history="1">
        <w:r w:rsidR="007B2515" w:rsidRPr="00461EF0">
          <w:rPr>
            <w:rStyle w:val="Hyperlink"/>
            <w:rFonts w:cs="Arial"/>
            <w:color w:val="000000" w:themeColor="text1"/>
            <w:sz w:val="22"/>
            <w:szCs w:val="22"/>
            <w:lang w:eastAsia="en-GB"/>
          </w:rPr>
          <w:t>Other options to pay for care and support</w:t>
        </w:r>
      </w:hyperlink>
    </w:p>
    <w:p w14:paraId="4104EB16" w14:textId="77777777" w:rsidR="007B2515"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TwentySeven" w:history="1">
        <w:r w:rsidR="007B2515" w:rsidRPr="00461EF0">
          <w:rPr>
            <w:rStyle w:val="Hyperlink"/>
            <w:rFonts w:cs="Arial"/>
            <w:color w:val="000000" w:themeColor="text1"/>
            <w:sz w:val="22"/>
            <w:szCs w:val="22"/>
            <w:lang w:eastAsia="en-GB"/>
          </w:rPr>
          <w:t>Interest, charges and fees</w:t>
        </w:r>
      </w:hyperlink>
    </w:p>
    <w:p w14:paraId="7A16A69D" w14:textId="77777777" w:rsidR="007B2515"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TwentyEight" w:history="1">
        <w:r w:rsidR="007B2515" w:rsidRPr="00461EF0">
          <w:rPr>
            <w:rStyle w:val="Hyperlink"/>
            <w:rFonts w:cs="Arial"/>
            <w:color w:val="000000" w:themeColor="text1"/>
            <w:sz w:val="22"/>
            <w:szCs w:val="22"/>
            <w:lang w:eastAsia="en-GB"/>
          </w:rPr>
          <w:t>Valuing a property</w:t>
        </w:r>
      </w:hyperlink>
    </w:p>
    <w:p w14:paraId="44932683" w14:textId="77777777" w:rsidR="007B2515"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TwentyNine" w:history="1">
        <w:r w:rsidR="007B2515" w:rsidRPr="00461EF0">
          <w:rPr>
            <w:rStyle w:val="Hyperlink"/>
            <w:rFonts w:cs="Arial"/>
            <w:color w:val="000000" w:themeColor="text1"/>
            <w:sz w:val="22"/>
            <w:szCs w:val="22"/>
            <w:lang w:eastAsia="en-GB"/>
          </w:rPr>
          <w:t>Statements detailing deferred payments and outstanding debt</w:t>
        </w:r>
      </w:hyperlink>
    </w:p>
    <w:p w14:paraId="5590F8FF" w14:textId="77777777" w:rsidR="007B2515"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Thirty" w:history="1">
        <w:r w:rsidR="007B2515" w:rsidRPr="00461EF0">
          <w:rPr>
            <w:rStyle w:val="Hyperlink"/>
            <w:rFonts w:cs="Arial"/>
            <w:color w:val="000000" w:themeColor="text1"/>
            <w:sz w:val="22"/>
            <w:szCs w:val="22"/>
            <w:lang w:eastAsia="en-GB"/>
          </w:rPr>
          <w:t>The Deferred Payment Agreements</w:t>
        </w:r>
      </w:hyperlink>
    </w:p>
    <w:bookmarkStart w:id="2" w:name="ThirtyOne"/>
    <w:p w14:paraId="2EAAE93B" w14:textId="77777777" w:rsidR="007B2515" w:rsidRPr="00461EF0" w:rsidRDefault="00D54311" w:rsidP="007B2515">
      <w:pPr>
        <w:numPr>
          <w:ilvl w:val="0"/>
          <w:numId w:val="20"/>
        </w:numPr>
        <w:ind w:left="0" w:hanging="567"/>
        <w:contextualSpacing/>
        <w:jc w:val="both"/>
        <w:rPr>
          <w:rFonts w:cs="Arial"/>
          <w:color w:val="000000" w:themeColor="text1"/>
          <w:sz w:val="22"/>
          <w:szCs w:val="22"/>
          <w:lang w:val="en-US" w:eastAsia="en-GB"/>
        </w:rPr>
      </w:pPr>
      <w:r w:rsidRPr="00461EF0">
        <w:rPr>
          <w:rFonts w:cs="Arial"/>
          <w:color w:val="000000" w:themeColor="text1"/>
          <w:sz w:val="22"/>
          <w:szCs w:val="22"/>
          <w:lang w:eastAsia="en-GB"/>
        </w:rPr>
        <w:fldChar w:fldCharType="begin"/>
      </w:r>
      <w:r w:rsidRPr="00461EF0">
        <w:rPr>
          <w:rFonts w:cs="Arial"/>
          <w:color w:val="000000" w:themeColor="text1"/>
          <w:sz w:val="22"/>
          <w:szCs w:val="22"/>
          <w:lang w:eastAsia="en-GB"/>
        </w:rPr>
        <w:instrText xml:space="preserve"> HYPERLINK  \l "ThirtyOne" </w:instrText>
      </w:r>
      <w:r w:rsidRPr="00461EF0">
        <w:rPr>
          <w:rFonts w:cs="Arial"/>
          <w:color w:val="000000" w:themeColor="text1"/>
          <w:sz w:val="22"/>
          <w:szCs w:val="22"/>
          <w:lang w:eastAsia="en-GB"/>
        </w:rPr>
        <w:fldChar w:fldCharType="separate"/>
      </w:r>
      <w:r w:rsidR="007B2515" w:rsidRPr="00461EF0">
        <w:rPr>
          <w:rStyle w:val="Hyperlink"/>
          <w:rFonts w:cs="Arial"/>
          <w:color w:val="000000" w:themeColor="text1"/>
          <w:sz w:val="22"/>
          <w:szCs w:val="22"/>
          <w:lang w:eastAsia="en-GB"/>
        </w:rPr>
        <w:t>Ending or terminating a deferred payment</w:t>
      </w:r>
      <w:r w:rsidRPr="00461EF0">
        <w:rPr>
          <w:rFonts w:cs="Arial"/>
          <w:color w:val="000000" w:themeColor="text1"/>
          <w:sz w:val="22"/>
          <w:szCs w:val="22"/>
          <w:lang w:eastAsia="en-GB"/>
        </w:rPr>
        <w:fldChar w:fldCharType="end"/>
      </w:r>
    </w:p>
    <w:bookmarkEnd w:id="2"/>
    <w:p w14:paraId="2774EB06" w14:textId="77777777" w:rsidR="007B2515" w:rsidRPr="00461EF0" w:rsidRDefault="00D54311" w:rsidP="007B2515">
      <w:pPr>
        <w:numPr>
          <w:ilvl w:val="0"/>
          <w:numId w:val="20"/>
        </w:numPr>
        <w:ind w:left="0" w:hanging="567"/>
        <w:contextualSpacing/>
        <w:jc w:val="both"/>
        <w:rPr>
          <w:rFonts w:cs="Arial"/>
          <w:color w:val="000000" w:themeColor="text1"/>
          <w:sz w:val="22"/>
          <w:szCs w:val="22"/>
          <w:lang w:val="en-US" w:eastAsia="en-GB"/>
        </w:rPr>
      </w:pPr>
      <w:r w:rsidRPr="00461EF0">
        <w:rPr>
          <w:rFonts w:cs="Arial"/>
          <w:color w:val="000000" w:themeColor="text1"/>
          <w:sz w:val="22"/>
          <w:szCs w:val="22"/>
          <w:lang w:eastAsia="en-GB"/>
        </w:rPr>
        <w:fldChar w:fldCharType="begin"/>
      </w:r>
      <w:r w:rsidRPr="00461EF0">
        <w:rPr>
          <w:rFonts w:cs="Arial"/>
          <w:color w:val="000000" w:themeColor="text1"/>
          <w:sz w:val="22"/>
          <w:szCs w:val="22"/>
          <w:lang w:eastAsia="en-GB"/>
        </w:rPr>
        <w:instrText xml:space="preserve"> HYPERLINK  \l "ThirtyTwo" </w:instrText>
      </w:r>
      <w:r w:rsidRPr="00461EF0">
        <w:rPr>
          <w:rFonts w:cs="Arial"/>
          <w:color w:val="000000" w:themeColor="text1"/>
          <w:sz w:val="22"/>
          <w:szCs w:val="22"/>
          <w:lang w:eastAsia="en-GB"/>
        </w:rPr>
        <w:fldChar w:fldCharType="separate"/>
      </w:r>
      <w:r w:rsidR="007B2515" w:rsidRPr="00461EF0">
        <w:rPr>
          <w:rStyle w:val="Hyperlink"/>
          <w:rFonts w:cs="Arial"/>
          <w:color w:val="000000" w:themeColor="text1"/>
          <w:sz w:val="22"/>
          <w:szCs w:val="22"/>
          <w:lang w:eastAsia="en-GB"/>
        </w:rPr>
        <w:t>Continuing Healthcare funding</w:t>
      </w:r>
      <w:r w:rsidRPr="00461EF0">
        <w:rPr>
          <w:rFonts w:cs="Arial"/>
          <w:color w:val="000000" w:themeColor="text1"/>
          <w:sz w:val="22"/>
          <w:szCs w:val="22"/>
          <w:lang w:eastAsia="en-GB"/>
        </w:rPr>
        <w:fldChar w:fldCharType="end"/>
      </w:r>
    </w:p>
    <w:p w14:paraId="0344C7D3" w14:textId="77777777" w:rsidR="007B2515" w:rsidRPr="00461EF0" w:rsidRDefault="001E2A90" w:rsidP="007B2515">
      <w:pPr>
        <w:numPr>
          <w:ilvl w:val="0"/>
          <w:numId w:val="20"/>
        </w:numPr>
        <w:ind w:left="0" w:hanging="567"/>
        <w:contextualSpacing/>
        <w:jc w:val="both"/>
        <w:rPr>
          <w:rFonts w:cs="Arial"/>
          <w:color w:val="000000" w:themeColor="text1"/>
          <w:sz w:val="22"/>
          <w:szCs w:val="22"/>
          <w:lang w:val="en-US" w:eastAsia="en-GB"/>
        </w:rPr>
      </w:pPr>
      <w:hyperlink w:anchor="ThirtyThree" w:history="1">
        <w:r w:rsidR="007B2515" w:rsidRPr="00461EF0">
          <w:rPr>
            <w:rStyle w:val="Hyperlink"/>
            <w:rFonts w:cs="Arial"/>
            <w:color w:val="000000" w:themeColor="text1"/>
            <w:sz w:val="22"/>
            <w:szCs w:val="22"/>
            <w:lang w:val="en-US" w:eastAsia="en-GB"/>
          </w:rPr>
          <w:t>Reviews, appeals and complaints</w:t>
        </w:r>
      </w:hyperlink>
      <w:r w:rsidR="007B2515" w:rsidRPr="00461EF0">
        <w:rPr>
          <w:rFonts w:cs="Arial"/>
          <w:color w:val="000000" w:themeColor="text1"/>
          <w:sz w:val="22"/>
          <w:szCs w:val="22"/>
          <w:lang w:val="en-US" w:eastAsia="en-GB"/>
        </w:rPr>
        <w:t xml:space="preserve"> </w:t>
      </w:r>
    </w:p>
    <w:p w14:paraId="60061E4C" w14:textId="78642117" w:rsidR="007B2515" w:rsidRPr="006E65FB" w:rsidRDefault="007B2515" w:rsidP="66B1108A">
      <w:pPr>
        <w:jc w:val="both"/>
        <w:rPr>
          <w:rFonts w:cs="Arial"/>
          <w:color w:val="000000"/>
          <w:sz w:val="22"/>
          <w:szCs w:val="22"/>
          <w:lang w:val="en-US" w:eastAsia="en-GB"/>
        </w:rPr>
      </w:pPr>
    </w:p>
    <w:p w14:paraId="4101652C" w14:textId="77777777" w:rsidR="008605F8" w:rsidRDefault="008605F8" w:rsidP="008605F8">
      <w:pPr>
        <w:jc w:val="both"/>
        <w:rPr>
          <w:rFonts w:cs="Arial"/>
          <w:b/>
          <w:bCs/>
          <w:iCs/>
          <w:color w:val="000000"/>
          <w:lang w:val="en-US" w:eastAsia="en-GB"/>
        </w:rPr>
      </w:pPr>
    </w:p>
    <w:p w14:paraId="4B99056E" w14:textId="77777777" w:rsidR="00461EF0" w:rsidRDefault="00461EF0" w:rsidP="008605F8">
      <w:pPr>
        <w:jc w:val="both"/>
        <w:rPr>
          <w:rFonts w:cs="Arial"/>
          <w:b/>
          <w:bCs/>
          <w:iCs/>
          <w:color w:val="000000"/>
          <w:lang w:val="en-US" w:eastAsia="en-GB"/>
        </w:rPr>
      </w:pPr>
    </w:p>
    <w:p w14:paraId="1299C43A" w14:textId="77777777" w:rsidR="00461EF0" w:rsidRPr="006E65FB" w:rsidRDefault="00461EF0" w:rsidP="008605F8">
      <w:pPr>
        <w:jc w:val="both"/>
        <w:rPr>
          <w:rFonts w:cs="Arial"/>
          <w:b/>
          <w:bCs/>
          <w:iCs/>
          <w:color w:val="000000"/>
          <w:lang w:val="en-US" w:eastAsia="en-GB"/>
        </w:rPr>
      </w:pPr>
    </w:p>
    <w:p w14:paraId="4DDBEF00" w14:textId="77777777" w:rsidR="008605F8" w:rsidRPr="006E65FB" w:rsidRDefault="008605F8" w:rsidP="008605F8">
      <w:pPr>
        <w:jc w:val="both"/>
        <w:rPr>
          <w:rFonts w:cs="Arial"/>
          <w:b/>
          <w:bCs/>
          <w:iCs/>
          <w:color w:val="000000"/>
          <w:lang w:val="en-US" w:eastAsia="en-GB"/>
        </w:rPr>
      </w:pPr>
    </w:p>
    <w:p w14:paraId="426690FC" w14:textId="77777777" w:rsidR="008605F8" w:rsidRPr="006E65FB" w:rsidRDefault="008605F8" w:rsidP="008605F8">
      <w:pPr>
        <w:numPr>
          <w:ilvl w:val="0"/>
          <w:numId w:val="2"/>
        </w:numPr>
        <w:ind w:left="0" w:hanging="567"/>
        <w:contextualSpacing/>
        <w:jc w:val="both"/>
        <w:rPr>
          <w:rFonts w:cs="Arial"/>
          <w:b/>
          <w:color w:val="000000"/>
          <w:lang w:val="en-US" w:eastAsia="en-GB"/>
        </w:rPr>
      </w:pPr>
      <w:bookmarkStart w:id="3" w:name="One"/>
      <w:r w:rsidRPr="006E65FB">
        <w:rPr>
          <w:rFonts w:cs="Arial"/>
          <w:b/>
          <w:color w:val="000000"/>
          <w:lang w:val="en-US" w:eastAsia="en-GB"/>
        </w:rPr>
        <w:t>Purpose</w:t>
      </w:r>
    </w:p>
    <w:bookmarkEnd w:id="3"/>
    <w:p w14:paraId="3461D779" w14:textId="77777777" w:rsidR="008605F8" w:rsidRPr="006E65FB" w:rsidRDefault="008605F8" w:rsidP="008605F8">
      <w:pPr>
        <w:jc w:val="both"/>
        <w:rPr>
          <w:rFonts w:cs="Arial"/>
          <w:color w:val="000000"/>
          <w:u w:val="single"/>
          <w:lang w:val="en-US" w:eastAsia="en-GB"/>
        </w:rPr>
      </w:pPr>
    </w:p>
    <w:p w14:paraId="28982050" w14:textId="77777777" w:rsidR="008605F8" w:rsidRPr="006E65FB" w:rsidRDefault="008605F8" w:rsidP="008605F8">
      <w:pPr>
        <w:numPr>
          <w:ilvl w:val="1"/>
          <w:numId w:val="2"/>
        </w:numPr>
        <w:ind w:left="0" w:hanging="567"/>
        <w:contextualSpacing/>
        <w:jc w:val="both"/>
        <w:rPr>
          <w:rFonts w:cs="Arial"/>
          <w:lang w:eastAsia="en-GB"/>
        </w:rPr>
      </w:pPr>
      <w:r w:rsidRPr="006E65FB">
        <w:rPr>
          <w:rFonts w:cs="Arial"/>
          <w:lang w:eastAsia="en-GB"/>
        </w:rPr>
        <w:t>This policy sets out the framework for charging for adult social care services.</w:t>
      </w:r>
    </w:p>
    <w:p w14:paraId="5FA85FD7" w14:textId="77777777" w:rsidR="008605F8" w:rsidRPr="006E65FB" w:rsidRDefault="008605F8" w:rsidP="008605F8">
      <w:pPr>
        <w:autoSpaceDE w:val="0"/>
        <w:autoSpaceDN w:val="0"/>
        <w:adjustRightInd w:val="0"/>
        <w:rPr>
          <w:rFonts w:cs="Arial"/>
          <w:lang w:eastAsia="en-GB"/>
        </w:rPr>
      </w:pPr>
      <w:r w:rsidRPr="006E65FB">
        <w:rPr>
          <w:rFonts w:cs="Arial"/>
          <w:lang w:eastAsia="en-GB"/>
        </w:rPr>
        <w:t>The scope of the policy covers both residential care and community-based adult social care services.</w:t>
      </w:r>
    </w:p>
    <w:p w14:paraId="3CF2D8B6" w14:textId="77777777" w:rsidR="008605F8" w:rsidRPr="006E65FB" w:rsidRDefault="008605F8" w:rsidP="008605F8">
      <w:pPr>
        <w:autoSpaceDE w:val="0"/>
        <w:autoSpaceDN w:val="0"/>
        <w:adjustRightInd w:val="0"/>
        <w:rPr>
          <w:rFonts w:cs="Arial"/>
          <w:lang w:eastAsia="en-GB"/>
        </w:rPr>
      </w:pPr>
    </w:p>
    <w:p w14:paraId="7235675E" w14:textId="77777777" w:rsidR="008605F8" w:rsidRDefault="008605F8" w:rsidP="008605F8">
      <w:pPr>
        <w:numPr>
          <w:ilvl w:val="1"/>
          <w:numId w:val="2"/>
        </w:numPr>
        <w:ind w:left="0" w:hanging="567"/>
        <w:contextualSpacing/>
        <w:jc w:val="both"/>
        <w:rPr>
          <w:rFonts w:cs="Arial"/>
          <w:color w:val="000000"/>
          <w:lang w:val="en-US" w:eastAsia="en-GB"/>
        </w:rPr>
      </w:pPr>
      <w:r w:rsidRPr="0081190B">
        <w:rPr>
          <w:rFonts w:cs="Arial"/>
          <w:color w:val="000000"/>
          <w:lang w:val="en-US" w:eastAsia="en-GB"/>
        </w:rPr>
        <w:t>This policy also sets out the approach in Tower Hamlets to residents deferring payments for residential or nursing care. Th</w:t>
      </w:r>
      <w:r>
        <w:rPr>
          <w:rFonts w:cs="Arial"/>
          <w:color w:val="000000"/>
          <w:lang w:val="en-US" w:eastAsia="en-GB"/>
        </w:rPr>
        <w:t>is</w:t>
      </w:r>
      <w:r w:rsidRPr="0081190B">
        <w:rPr>
          <w:rFonts w:cs="Arial"/>
          <w:color w:val="000000"/>
          <w:lang w:val="en-US" w:eastAsia="en-GB"/>
        </w:rPr>
        <w:t xml:space="preserve"> part of the policy is applicable to adults in Tower Hamlets who need residential or nursing care</w:t>
      </w:r>
      <w:r>
        <w:rPr>
          <w:rFonts w:cs="Arial"/>
          <w:color w:val="000000"/>
          <w:lang w:val="en-US" w:eastAsia="en-GB"/>
        </w:rPr>
        <w:t xml:space="preserve">.  </w:t>
      </w:r>
    </w:p>
    <w:p w14:paraId="0FB78278" w14:textId="77777777" w:rsidR="002D10D1" w:rsidRDefault="002D10D1" w:rsidP="002D10D1">
      <w:pPr>
        <w:contextualSpacing/>
        <w:jc w:val="both"/>
        <w:rPr>
          <w:rFonts w:cs="Arial"/>
          <w:color w:val="000000"/>
          <w:lang w:val="en-US" w:eastAsia="en-GB"/>
        </w:rPr>
      </w:pPr>
    </w:p>
    <w:p w14:paraId="5862CF0C" w14:textId="77777777" w:rsidR="008605F8" w:rsidRPr="0081190B" w:rsidRDefault="008605F8" w:rsidP="008605F8">
      <w:pPr>
        <w:numPr>
          <w:ilvl w:val="1"/>
          <w:numId w:val="2"/>
        </w:numPr>
        <w:ind w:left="0" w:hanging="567"/>
        <w:contextualSpacing/>
        <w:jc w:val="both"/>
        <w:rPr>
          <w:rFonts w:cs="Arial"/>
          <w:color w:val="000000"/>
          <w:lang w:val="en-US" w:eastAsia="en-GB"/>
        </w:rPr>
      </w:pPr>
      <w:r w:rsidRPr="0081190B">
        <w:rPr>
          <w:rFonts w:cs="Arial"/>
          <w:color w:val="000000"/>
          <w:lang w:val="en-US" w:eastAsia="en-GB"/>
        </w:rPr>
        <w:t xml:space="preserve">The London Borough of Tower Hamlets has a strong commitment to promoting the wellbeing and independence of all people eligible for care and support.  We </w:t>
      </w:r>
      <w:proofErr w:type="spellStart"/>
      <w:r w:rsidRPr="0081190B">
        <w:rPr>
          <w:rFonts w:cs="Arial"/>
          <w:color w:val="000000"/>
          <w:lang w:val="en-US" w:eastAsia="en-GB"/>
        </w:rPr>
        <w:t>recognise</w:t>
      </w:r>
      <w:proofErr w:type="spellEnd"/>
      <w:r w:rsidRPr="0081190B">
        <w:rPr>
          <w:rFonts w:cs="Arial"/>
          <w:color w:val="000000"/>
          <w:lang w:val="en-US" w:eastAsia="en-GB"/>
        </w:rPr>
        <w:t xml:space="preserve"> that at the point of needing care and support, families should not have the added stress of selling their home to pay for care.  By using the Tower Hamlets Deferred Payments Scheme, a person can defer or delay paying the costs of their care and support until a later date.</w:t>
      </w:r>
    </w:p>
    <w:p w14:paraId="1FC39945" w14:textId="77777777" w:rsidR="008605F8" w:rsidRPr="0081190B" w:rsidRDefault="008605F8" w:rsidP="008605F8">
      <w:pPr>
        <w:ind w:left="720"/>
        <w:contextualSpacing/>
        <w:rPr>
          <w:rFonts w:cs="Arial"/>
          <w:color w:val="000000"/>
          <w:lang w:val="en-US" w:eastAsia="en-GB"/>
        </w:rPr>
      </w:pPr>
    </w:p>
    <w:p w14:paraId="667F4672" w14:textId="77777777" w:rsidR="008605F8" w:rsidRPr="006E65FB" w:rsidRDefault="008605F8" w:rsidP="008605F8">
      <w:pPr>
        <w:numPr>
          <w:ilvl w:val="0"/>
          <w:numId w:val="2"/>
        </w:numPr>
        <w:ind w:left="0" w:hanging="567"/>
        <w:contextualSpacing/>
        <w:jc w:val="both"/>
        <w:rPr>
          <w:rFonts w:cs="Arial"/>
          <w:b/>
          <w:color w:val="000000"/>
          <w:lang w:val="en-US" w:eastAsia="en-GB"/>
        </w:rPr>
      </w:pPr>
      <w:bookmarkStart w:id="4" w:name="Two"/>
      <w:r w:rsidRPr="006E65FB">
        <w:rPr>
          <w:rFonts w:cs="Arial"/>
          <w:b/>
          <w:color w:val="000000"/>
          <w:lang w:val="en-US" w:eastAsia="en-GB"/>
        </w:rPr>
        <w:t xml:space="preserve">Definitions </w:t>
      </w:r>
    </w:p>
    <w:bookmarkEnd w:id="4"/>
    <w:p w14:paraId="0562CB0E" w14:textId="77777777" w:rsidR="008605F8" w:rsidRPr="006E65FB" w:rsidRDefault="008605F8" w:rsidP="008605F8">
      <w:pPr>
        <w:jc w:val="both"/>
        <w:rPr>
          <w:rFonts w:cs="Arial"/>
          <w:color w:val="000000"/>
          <w:u w:val="single"/>
          <w:lang w:val="en-US" w:eastAsia="en-GB"/>
        </w:rPr>
      </w:pPr>
    </w:p>
    <w:p w14:paraId="7266A2AE" w14:textId="77777777" w:rsidR="008605F8" w:rsidRPr="006E65FB" w:rsidRDefault="008605F8" w:rsidP="008605F8">
      <w:pPr>
        <w:numPr>
          <w:ilvl w:val="1"/>
          <w:numId w:val="2"/>
        </w:numPr>
        <w:ind w:left="0" w:hanging="567"/>
        <w:contextualSpacing/>
        <w:rPr>
          <w:rFonts w:cs="Arial"/>
          <w:color w:val="000000"/>
          <w:lang w:val="en-US" w:eastAsia="en-GB"/>
        </w:rPr>
      </w:pPr>
      <w:r w:rsidRPr="006E65FB">
        <w:rPr>
          <w:rFonts w:cs="Arial"/>
          <w:color w:val="000000" w:themeColor="text1"/>
          <w:szCs w:val="20"/>
          <w:u w:val="single"/>
          <w:lang w:val="en-US" w:eastAsia="en-GB"/>
        </w:rPr>
        <w:t>Service user</w:t>
      </w:r>
    </w:p>
    <w:p w14:paraId="410AB28D" w14:textId="77777777" w:rsidR="008605F8" w:rsidRPr="006E65FB" w:rsidRDefault="008605F8" w:rsidP="008605F8">
      <w:pPr>
        <w:contextualSpacing/>
        <w:rPr>
          <w:rFonts w:cs="Arial"/>
          <w:color w:val="000000"/>
          <w:lang w:val="en-US" w:eastAsia="en-GB"/>
        </w:rPr>
      </w:pPr>
      <w:r w:rsidRPr="006E65FB">
        <w:rPr>
          <w:rFonts w:cs="Arial"/>
          <w:color w:val="000000"/>
          <w:lang w:val="en-US" w:eastAsia="en-GB"/>
        </w:rPr>
        <w:t>For the purposes of this policy, a service user is defined as someone who meets the eligibility threshold for adult social care services.</w:t>
      </w:r>
    </w:p>
    <w:p w14:paraId="34CE0A41" w14:textId="77777777" w:rsidR="008605F8" w:rsidRPr="006E65FB" w:rsidRDefault="008605F8" w:rsidP="008605F8">
      <w:pPr>
        <w:contextualSpacing/>
        <w:rPr>
          <w:rFonts w:cs="Arial"/>
          <w:color w:val="000000"/>
          <w:lang w:val="en-US" w:eastAsia="en-GB"/>
        </w:rPr>
      </w:pPr>
    </w:p>
    <w:p w14:paraId="1929AE77" w14:textId="77777777" w:rsidR="008605F8" w:rsidRPr="006E65FB" w:rsidRDefault="008605F8" w:rsidP="008605F8">
      <w:pPr>
        <w:numPr>
          <w:ilvl w:val="1"/>
          <w:numId w:val="2"/>
        </w:numPr>
        <w:ind w:left="0" w:hanging="567"/>
        <w:contextualSpacing/>
        <w:rPr>
          <w:rFonts w:cs="Arial"/>
          <w:color w:val="000000"/>
          <w:lang w:val="en-US" w:eastAsia="en-GB"/>
        </w:rPr>
      </w:pPr>
      <w:proofErr w:type="spellStart"/>
      <w:r w:rsidRPr="006E65FB">
        <w:rPr>
          <w:rFonts w:cs="Arial"/>
          <w:color w:val="000000" w:themeColor="text1"/>
          <w:szCs w:val="20"/>
          <w:u w:val="single"/>
          <w:lang w:val="en-US" w:eastAsia="en-GB"/>
        </w:rPr>
        <w:t>Carer</w:t>
      </w:r>
      <w:proofErr w:type="spellEnd"/>
    </w:p>
    <w:p w14:paraId="14681A1B" w14:textId="77777777" w:rsidR="008605F8" w:rsidRPr="006E65FB" w:rsidRDefault="008605F8" w:rsidP="008605F8">
      <w:pPr>
        <w:rPr>
          <w:rFonts w:cs="Arial"/>
          <w:color w:val="000000"/>
          <w:lang w:val="en-US" w:eastAsia="en-GB"/>
        </w:rPr>
      </w:pPr>
      <w:r w:rsidRPr="006E65FB">
        <w:rPr>
          <w:rFonts w:cs="Arial"/>
          <w:color w:val="000000"/>
          <w:lang w:val="en-US" w:eastAsia="en-GB"/>
        </w:rPr>
        <w:t xml:space="preserve">For the purposes of this policy, a </w:t>
      </w:r>
      <w:proofErr w:type="spellStart"/>
      <w:r w:rsidRPr="006E65FB">
        <w:rPr>
          <w:rFonts w:cs="Arial"/>
          <w:color w:val="000000"/>
          <w:lang w:val="en-US" w:eastAsia="en-GB"/>
        </w:rPr>
        <w:t>carer</w:t>
      </w:r>
      <w:proofErr w:type="spellEnd"/>
      <w:r w:rsidRPr="006E65FB">
        <w:rPr>
          <w:rFonts w:cs="Arial"/>
          <w:color w:val="000000"/>
          <w:lang w:val="en-US" w:eastAsia="en-GB"/>
        </w:rPr>
        <w:t xml:space="preserve"> is defined as “someone who helps another person, usually a relative or friend, in their day-to-day life”.  This definition is taken from Care Act statutory guidance.</w:t>
      </w:r>
    </w:p>
    <w:p w14:paraId="62EBF3C5" w14:textId="77777777" w:rsidR="008605F8" w:rsidRPr="006E65FB" w:rsidRDefault="008605F8" w:rsidP="008605F8">
      <w:pPr>
        <w:rPr>
          <w:rFonts w:cs="Arial"/>
          <w:color w:val="000000"/>
          <w:lang w:val="en-US" w:eastAsia="en-GB"/>
        </w:rPr>
      </w:pPr>
    </w:p>
    <w:p w14:paraId="195A812C" w14:textId="77777777" w:rsidR="008605F8" w:rsidRPr="006E65FB" w:rsidRDefault="008605F8" w:rsidP="008605F8">
      <w:pPr>
        <w:numPr>
          <w:ilvl w:val="1"/>
          <w:numId w:val="2"/>
        </w:numPr>
        <w:ind w:left="0" w:hanging="567"/>
        <w:contextualSpacing/>
        <w:rPr>
          <w:rFonts w:cs="Arial"/>
          <w:color w:val="000000"/>
          <w:lang w:val="en-US" w:eastAsia="en-GB"/>
        </w:rPr>
      </w:pPr>
      <w:r w:rsidRPr="006E65FB">
        <w:rPr>
          <w:rFonts w:cs="Arial"/>
          <w:color w:val="000000" w:themeColor="text1"/>
          <w:szCs w:val="20"/>
          <w:u w:val="single"/>
          <w:lang w:val="en-US" w:eastAsia="en-GB"/>
        </w:rPr>
        <w:t>Care package</w:t>
      </w:r>
    </w:p>
    <w:p w14:paraId="7028ABA5" w14:textId="77777777" w:rsidR="008605F8" w:rsidRPr="006E65FB" w:rsidRDefault="008605F8" w:rsidP="008605F8">
      <w:pPr>
        <w:contextualSpacing/>
        <w:rPr>
          <w:rFonts w:cs="Arial"/>
          <w:color w:val="000000" w:themeColor="text1"/>
          <w:szCs w:val="20"/>
          <w:lang w:val="en-US" w:eastAsia="en-GB"/>
        </w:rPr>
      </w:pPr>
      <w:r w:rsidRPr="006E65FB">
        <w:rPr>
          <w:rFonts w:cs="Arial"/>
          <w:color w:val="000000" w:themeColor="text1"/>
          <w:szCs w:val="20"/>
          <w:lang w:val="en-US" w:eastAsia="en-GB"/>
        </w:rPr>
        <w:t>This is defined as the support someone receives as a result of meeting the 2014 Care Act national eligibility threshold.</w:t>
      </w:r>
    </w:p>
    <w:p w14:paraId="6D98A12B" w14:textId="77777777" w:rsidR="008605F8" w:rsidRPr="006E65FB" w:rsidRDefault="008605F8" w:rsidP="008605F8">
      <w:pPr>
        <w:contextualSpacing/>
        <w:rPr>
          <w:rFonts w:cs="Arial"/>
          <w:color w:val="000000" w:themeColor="text1"/>
          <w:szCs w:val="20"/>
          <w:lang w:val="en-US" w:eastAsia="en-GB"/>
        </w:rPr>
      </w:pPr>
    </w:p>
    <w:p w14:paraId="1FBD3B62" w14:textId="77777777" w:rsidR="008605F8" w:rsidRPr="006E65FB" w:rsidRDefault="008605F8" w:rsidP="008605F8">
      <w:pPr>
        <w:numPr>
          <w:ilvl w:val="1"/>
          <w:numId w:val="2"/>
        </w:numPr>
        <w:ind w:left="0" w:hanging="567"/>
        <w:contextualSpacing/>
        <w:rPr>
          <w:rFonts w:cs="Arial"/>
          <w:color w:val="000000" w:themeColor="text1"/>
          <w:szCs w:val="20"/>
          <w:u w:val="single"/>
          <w:lang w:val="en-US" w:eastAsia="en-GB"/>
        </w:rPr>
      </w:pPr>
      <w:r w:rsidRPr="006E65FB">
        <w:rPr>
          <w:rFonts w:cs="Arial"/>
          <w:color w:val="000000" w:themeColor="text1"/>
          <w:szCs w:val="20"/>
          <w:u w:val="single"/>
          <w:lang w:val="en-US" w:eastAsia="en-GB"/>
        </w:rPr>
        <w:t>Capital</w:t>
      </w:r>
    </w:p>
    <w:p w14:paraId="0C76436E" w14:textId="77777777" w:rsidR="008605F8" w:rsidRPr="006E65FB" w:rsidRDefault="008605F8" w:rsidP="008605F8">
      <w:pPr>
        <w:contextualSpacing/>
        <w:rPr>
          <w:rFonts w:cs="Arial"/>
          <w:color w:val="000000" w:themeColor="text1"/>
          <w:szCs w:val="20"/>
          <w:lang w:val="en-US" w:eastAsia="en-GB"/>
        </w:rPr>
      </w:pPr>
      <w:r w:rsidRPr="006E65FB">
        <w:rPr>
          <w:rFonts w:cs="Arial"/>
          <w:color w:val="000000" w:themeColor="text1"/>
          <w:szCs w:val="20"/>
          <w:lang w:val="en-US" w:eastAsia="en-GB"/>
        </w:rPr>
        <w:t>This broadly refers to the amount of savings someone has, plus the value of any valuable items (“assets”).</w:t>
      </w:r>
    </w:p>
    <w:p w14:paraId="2946DB82" w14:textId="77777777" w:rsidR="008605F8" w:rsidRPr="006E65FB" w:rsidRDefault="008605F8" w:rsidP="008605F8">
      <w:pPr>
        <w:contextualSpacing/>
        <w:rPr>
          <w:rFonts w:cs="Arial"/>
          <w:color w:val="000000" w:themeColor="text1"/>
          <w:szCs w:val="20"/>
          <w:u w:val="single"/>
          <w:lang w:val="en-US" w:eastAsia="en-GB"/>
        </w:rPr>
      </w:pPr>
    </w:p>
    <w:p w14:paraId="72080768" w14:textId="77777777" w:rsidR="008605F8" w:rsidRPr="006E65FB" w:rsidRDefault="008605F8" w:rsidP="008605F8">
      <w:pPr>
        <w:numPr>
          <w:ilvl w:val="1"/>
          <w:numId w:val="2"/>
        </w:numPr>
        <w:ind w:left="0" w:hanging="567"/>
        <w:contextualSpacing/>
        <w:rPr>
          <w:rFonts w:cs="Arial"/>
          <w:color w:val="000000"/>
          <w:u w:val="single"/>
          <w:lang w:val="en-US" w:eastAsia="en-GB"/>
        </w:rPr>
      </w:pPr>
      <w:r w:rsidRPr="006E65FB">
        <w:rPr>
          <w:rFonts w:cs="Arial"/>
          <w:color w:val="000000" w:themeColor="text1"/>
          <w:szCs w:val="20"/>
          <w:u w:val="single"/>
          <w:lang w:val="en-US" w:eastAsia="en-GB"/>
        </w:rPr>
        <w:t>Income</w:t>
      </w:r>
    </w:p>
    <w:p w14:paraId="40BF43D8" w14:textId="77777777" w:rsidR="008605F8" w:rsidRPr="006E65FB" w:rsidRDefault="008605F8" w:rsidP="008605F8">
      <w:pPr>
        <w:rPr>
          <w:rFonts w:cs="Arial"/>
          <w:color w:val="000000"/>
          <w:lang w:val="en-US" w:eastAsia="en-GB"/>
        </w:rPr>
      </w:pPr>
      <w:r w:rsidRPr="006E65FB">
        <w:rPr>
          <w:rFonts w:cs="Arial"/>
          <w:color w:val="000000"/>
          <w:lang w:val="en-US" w:eastAsia="en-GB"/>
        </w:rPr>
        <w:t>This broadly refers to money received on a regular basis, such as income through employment earnings, pensions or benefits.</w:t>
      </w:r>
    </w:p>
    <w:p w14:paraId="5997CC1D" w14:textId="77777777" w:rsidR="008605F8" w:rsidRPr="006E65FB" w:rsidRDefault="008605F8" w:rsidP="008605F8">
      <w:pPr>
        <w:rPr>
          <w:rFonts w:cs="Arial"/>
          <w:color w:val="000000"/>
          <w:lang w:val="en-US" w:eastAsia="en-GB"/>
        </w:rPr>
      </w:pPr>
    </w:p>
    <w:p w14:paraId="2E14EA76" w14:textId="77777777" w:rsidR="008605F8" w:rsidRPr="009A5BB6" w:rsidRDefault="008605F8" w:rsidP="008605F8">
      <w:pPr>
        <w:numPr>
          <w:ilvl w:val="1"/>
          <w:numId w:val="2"/>
        </w:numPr>
        <w:ind w:left="0" w:hanging="567"/>
        <w:contextualSpacing/>
        <w:rPr>
          <w:rFonts w:cs="Arial"/>
          <w:color w:val="000000"/>
          <w:lang w:val="en-US" w:eastAsia="en-GB"/>
        </w:rPr>
      </w:pPr>
      <w:r w:rsidRPr="009A5BB6">
        <w:rPr>
          <w:rFonts w:cs="Arial"/>
          <w:color w:val="000000" w:themeColor="text1"/>
          <w:szCs w:val="20"/>
          <w:u w:val="single"/>
          <w:lang w:val="en-US" w:eastAsia="en-GB"/>
        </w:rPr>
        <w:t>Deferred payment</w:t>
      </w:r>
    </w:p>
    <w:p w14:paraId="762B0FAD" w14:textId="77777777" w:rsidR="008605F8" w:rsidRPr="006E65FB" w:rsidRDefault="008605F8" w:rsidP="008605F8">
      <w:pPr>
        <w:contextualSpacing/>
        <w:rPr>
          <w:rFonts w:cs="Arial"/>
          <w:color w:val="000000"/>
          <w:lang w:val="en-US" w:eastAsia="en-GB"/>
        </w:rPr>
      </w:pPr>
      <w:r w:rsidRPr="009A5BB6">
        <w:rPr>
          <w:rFonts w:cs="Arial"/>
          <w:color w:val="000000" w:themeColor="text1"/>
          <w:szCs w:val="20"/>
          <w:lang w:val="en-US" w:eastAsia="en-GB"/>
        </w:rPr>
        <w:t>This is defined as a temporary postponement of a payment of an outstanding bill or debt.</w:t>
      </w:r>
      <w:r w:rsidRPr="006E65FB">
        <w:rPr>
          <w:rFonts w:cs="Arial"/>
          <w:color w:val="000000" w:themeColor="text1"/>
          <w:szCs w:val="20"/>
          <w:lang w:val="en-US" w:eastAsia="en-GB"/>
        </w:rPr>
        <w:t xml:space="preserve">  </w:t>
      </w:r>
    </w:p>
    <w:p w14:paraId="110FFD37" w14:textId="77777777" w:rsidR="008605F8" w:rsidRPr="006E65FB" w:rsidRDefault="008605F8" w:rsidP="008605F8">
      <w:pPr>
        <w:rPr>
          <w:rFonts w:cs="Arial"/>
          <w:color w:val="000000"/>
          <w:lang w:val="en-US" w:eastAsia="en-GB"/>
        </w:rPr>
      </w:pPr>
    </w:p>
    <w:p w14:paraId="6B699379" w14:textId="77777777" w:rsidR="008605F8" w:rsidRDefault="008605F8" w:rsidP="008605F8">
      <w:pPr>
        <w:rPr>
          <w:rFonts w:cs="Arial"/>
          <w:color w:val="000000"/>
          <w:lang w:val="en-US" w:eastAsia="en-GB"/>
        </w:rPr>
      </w:pPr>
    </w:p>
    <w:p w14:paraId="3FE9F23F" w14:textId="77777777" w:rsidR="008605F8" w:rsidRDefault="008605F8" w:rsidP="008605F8">
      <w:pPr>
        <w:rPr>
          <w:rFonts w:cs="Arial"/>
          <w:color w:val="000000"/>
          <w:lang w:val="en-US" w:eastAsia="en-GB"/>
        </w:rPr>
      </w:pPr>
    </w:p>
    <w:p w14:paraId="1F72F646" w14:textId="77777777" w:rsidR="00CC4467" w:rsidRDefault="00CC4467" w:rsidP="008605F8">
      <w:pPr>
        <w:rPr>
          <w:rFonts w:cs="Arial"/>
          <w:color w:val="000000"/>
          <w:lang w:val="en-US" w:eastAsia="en-GB"/>
        </w:rPr>
      </w:pPr>
    </w:p>
    <w:p w14:paraId="08CE6F91" w14:textId="77777777" w:rsidR="00D54311" w:rsidRDefault="00D54311" w:rsidP="008605F8">
      <w:pPr>
        <w:rPr>
          <w:rFonts w:cs="Arial"/>
          <w:color w:val="000000"/>
          <w:lang w:val="en-US" w:eastAsia="en-GB"/>
        </w:rPr>
      </w:pPr>
    </w:p>
    <w:p w14:paraId="61CDCEAD" w14:textId="77777777" w:rsidR="00CC4467" w:rsidRPr="006E65FB" w:rsidRDefault="00CC4467" w:rsidP="008605F8">
      <w:pPr>
        <w:rPr>
          <w:rFonts w:cs="Arial"/>
          <w:color w:val="000000"/>
          <w:lang w:val="en-US" w:eastAsia="en-GB"/>
        </w:rPr>
      </w:pPr>
    </w:p>
    <w:p w14:paraId="5BDA29DB" w14:textId="77777777" w:rsidR="008605F8" w:rsidRPr="006E65FB" w:rsidRDefault="008605F8" w:rsidP="008605F8">
      <w:pPr>
        <w:numPr>
          <w:ilvl w:val="0"/>
          <w:numId w:val="2"/>
        </w:numPr>
        <w:ind w:left="0" w:hanging="567"/>
        <w:contextualSpacing/>
        <w:jc w:val="both"/>
        <w:rPr>
          <w:rFonts w:cs="Arial"/>
          <w:b/>
          <w:color w:val="000000"/>
          <w:lang w:val="en-US" w:eastAsia="en-GB"/>
        </w:rPr>
      </w:pPr>
      <w:bookmarkStart w:id="5" w:name="Three"/>
      <w:r w:rsidRPr="006E65FB">
        <w:rPr>
          <w:rFonts w:cs="Arial"/>
          <w:b/>
          <w:color w:val="000000"/>
          <w:lang w:val="en-US" w:eastAsia="en-GB"/>
        </w:rPr>
        <w:t>Scope</w:t>
      </w:r>
    </w:p>
    <w:bookmarkEnd w:id="5"/>
    <w:p w14:paraId="6BB9E253" w14:textId="77777777" w:rsidR="008605F8" w:rsidRPr="006E65FB" w:rsidRDefault="008605F8" w:rsidP="008605F8">
      <w:pPr>
        <w:jc w:val="both"/>
        <w:rPr>
          <w:rFonts w:cs="Arial"/>
          <w:color w:val="000000"/>
          <w:u w:val="single"/>
          <w:lang w:val="en-US" w:eastAsia="en-GB"/>
        </w:rPr>
      </w:pPr>
    </w:p>
    <w:p w14:paraId="10C6A01E" w14:textId="77777777" w:rsidR="008605F8" w:rsidRPr="006E65FB" w:rsidRDefault="008605F8" w:rsidP="008605F8">
      <w:pPr>
        <w:numPr>
          <w:ilvl w:val="1"/>
          <w:numId w:val="2"/>
        </w:numPr>
        <w:ind w:left="0" w:hanging="567"/>
        <w:contextualSpacing/>
        <w:jc w:val="both"/>
        <w:rPr>
          <w:rFonts w:cs="Arial"/>
          <w:color w:val="000000"/>
          <w:u w:val="single"/>
          <w:lang w:val="en-US" w:eastAsia="en-GB"/>
        </w:rPr>
      </w:pPr>
      <w:r w:rsidRPr="006E65FB">
        <w:rPr>
          <w:rFonts w:cs="Arial"/>
          <w:color w:val="000000"/>
          <w:u w:val="single"/>
          <w:lang w:val="en-US" w:eastAsia="en-GB"/>
        </w:rPr>
        <w:t>Staff</w:t>
      </w:r>
    </w:p>
    <w:p w14:paraId="3D940F5B" w14:textId="77777777" w:rsidR="008605F8" w:rsidRPr="006E65FB" w:rsidRDefault="008605F8" w:rsidP="008605F8">
      <w:pPr>
        <w:contextualSpacing/>
        <w:jc w:val="both"/>
        <w:rPr>
          <w:rFonts w:cs="Arial"/>
          <w:color w:val="000000"/>
          <w:lang w:val="en-US" w:eastAsia="en-GB"/>
        </w:rPr>
      </w:pPr>
      <w:r w:rsidRPr="006E65FB">
        <w:rPr>
          <w:rFonts w:cs="Arial"/>
          <w:color w:val="000000"/>
          <w:lang w:val="en-US" w:eastAsia="en-GB"/>
        </w:rPr>
        <w:t>The Charging Policy will be applied by all staff providing support under the provisions of the Care Act 2014 on behalf of the London Borough of Tower Hamlets.  This includes staff working in the Community Learning Disability Service and Community Mental Health Teams (jointly managed by the local authority and East London NHS Foundation Trust).</w:t>
      </w:r>
    </w:p>
    <w:p w14:paraId="23DE523C" w14:textId="77777777" w:rsidR="008605F8" w:rsidRPr="006E65FB" w:rsidRDefault="008605F8" w:rsidP="008605F8">
      <w:pPr>
        <w:contextualSpacing/>
        <w:jc w:val="both"/>
        <w:rPr>
          <w:rFonts w:cs="Arial"/>
          <w:color w:val="000000"/>
          <w:lang w:val="en-US" w:eastAsia="en-GB"/>
        </w:rPr>
      </w:pPr>
    </w:p>
    <w:p w14:paraId="10838D5F" w14:textId="77777777" w:rsidR="008605F8" w:rsidRPr="006E65FB" w:rsidRDefault="008605F8" w:rsidP="008605F8">
      <w:pPr>
        <w:numPr>
          <w:ilvl w:val="1"/>
          <w:numId w:val="2"/>
        </w:numPr>
        <w:ind w:left="0" w:hanging="567"/>
        <w:contextualSpacing/>
        <w:jc w:val="both"/>
        <w:rPr>
          <w:rFonts w:cs="Arial"/>
          <w:color w:val="000000"/>
          <w:u w:val="single"/>
          <w:lang w:val="en-US" w:eastAsia="en-GB"/>
        </w:rPr>
      </w:pPr>
      <w:r w:rsidRPr="006E65FB">
        <w:rPr>
          <w:rFonts w:cs="Arial"/>
          <w:color w:val="000000"/>
          <w:u w:val="single"/>
          <w:lang w:val="en-US" w:eastAsia="en-GB"/>
        </w:rPr>
        <w:t>Social care services</w:t>
      </w:r>
    </w:p>
    <w:p w14:paraId="795A5564" w14:textId="77777777" w:rsidR="008605F8" w:rsidRPr="006E65FB" w:rsidRDefault="002D10D1" w:rsidP="008605F8">
      <w:pPr>
        <w:contextualSpacing/>
        <w:jc w:val="both"/>
        <w:rPr>
          <w:rFonts w:cs="Arial"/>
          <w:color w:val="000000"/>
          <w:lang w:val="en-US" w:eastAsia="en-GB"/>
        </w:rPr>
      </w:pPr>
      <w:r>
        <w:rPr>
          <w:rFonts w:cs="Arial"/>
          <w:color w:val="000000"/>
          <w:lang w:val="en-US" w:eastAsia="en-GB"/>
        </w:rPr>
        <w:t>This policy</w:t>
      </w:r>
      <w:r w:rsidR="008605F8" w:rsidRPr="006E65FB">
        <w:rPr>
          <w:rFonts w:cs="Arial"/>
          <w:color w:val="000000"/>
          <w:lang w:val="en-US" w:eastAsia="en-GB"/>
        </w:rPr>
        <w:t xml:space="preserve"> sets out our approach to charging (including our approach to services that are free) across all adult social care services.  This includes:</w:t>
      </w:r>
    </w:p>
    <w:p w14:paraId="61747862" w14:textId="77777777" w:rsidR="008605F8" w:rsidRPr="006E65FB" w:rsidRDefault="008605F8" w:rsidP="008605F8">
      <w:pPr>
        <w:numPr>
          <w:ilvl w:val="0"/>
          <w:numId w:val="3"/>
        </w:numPr>
        <w:ind w:left="567" w:hanging="567"/>
        <w:contextualSpacing/>
        <w:jc w:val="both"/>
        <w:rPr>
          <w:rFonts w:cs="Arial"/>
          <w:color w:val="000000"/>
          <w:lang w:val="en-US" w:eastAsia="en-GB"/>
        </w:rPr>
      </w:pPr>
      <w:r w:rsidRPr="006E65FB">
        <w:rPr>
          <w:rFonts w:cs="Arial"/>
          <w:color w:val="000000"/>
          <w:lang w:val="en-US" w:eastAsia="en-GB"/>
        </w:rPr>
        <w:t>Information and advice services</w:t>
      </w:r>
    </w:p>
    <w:p w14:paraId="22BC60FB" w14:textId="77777777" w:rsidR="008605F8" w:rsidRPr="006E65FB" w:rsidRDefault="008605F8" w:rsidP="008605F8">
      <w:pPr>
        <w:numPr>
          <w:ilvl w:val="0"/>
          <w:numId w:val="3"/>
        </w:numPr>
        <w:ind w:left="567" w:hanging="567"/>
        <w:contextualSpacing/>
        <w:jc w:val="both"/>
        <w:rPr>
          <w:rFonts w:cs="Arial"/>
          <w:color w:val="000000"/>
          <w:lang w:val="en-US" w:eastAsia="en-GB"/>
        </w:rPr>
      </w:pPr>
      <w:r w:rsidRPr="006E65FB">
        <w:rPr>
          <w:rFonts w:cs="Arial"/>
          <w:color w:val="000000"/>
          <w:lang w:val="en-US" w:eastAsia="en-GB"/>
        </w:rPr>
        <w:t>Preventative services</w:t>
      </w:r>
    </w:p>
    <w:p w14:paraId="26607F96" w14:textId="77777777" w:rsidR="008605F8" w:rsidRPr="006E65FB" w:rsidRDefault="008605F8" w:rsidP="008605F8">
      <w:pPr>
        <w:numPr>
          <w:ilvl w:val="0"/>
          <w:numId w:val="3"/>
        </w:numPr>
        <w:ind w:left="567" w:hanging="567"/>
        <w:contextualSpacing/>
        <w:jc w:val="both"/>
        <w:rPr>
          <w:rFonts w:cs="Arial"/>
          <w:color w:val="000000"/>
          <w:lang w:val="en-US" w:eastAsia="en-GB"/>
        </w:rPr>
      </w:pPr>
      <w:proofErr w:type="spellStart"/>
      <w:r w:rsidRPr="006E65FB">
        <w:rPr>
          <w:rFonts w:cs="Arial"/>
          <w:color w:val="000000"/>
          <w:lang w:val="en-US" w:eastAsia="en-GB"/>
        </w:rPr>
        <w:t>Carer</w:t>
      </w:r>
      <w:proofErr w:type="spellEnd"/>
      <w:r w:rsidRPr="006E65FB">
        <w:rPr>
          <w:rFonts w:cs="Arial"/>
          <w:color w:val="000000"/>
          <w:lang w:val="en-US" w:eastAsia="en-GB"/>
        </w:rPr>
        <w:t xml:space="preserve"> services</w:t>
      </w:r>
    </w:p>
    <w:p w14:paraId="39B3EE37" w14:textId="77777777" w:rsidR="008605F8" w:rsidRPr="006E65FB" w:rsidRDefault="008605F8" w:rsidP="008605F8">
      <w:pPr>
        <w:numPr>
          <w:ilvl w:val="0"/>
          <w:numId w:val="3"/>
        </w:numPr>
        <w:ind w:left="567" w:hanging="567"/>
        <w:contextualSpacing/>
        <w:jc w:val="both"/>
        <w:rPr>
          <w:rFonts w:cs="Arial"/>
          <w:color w:val="000000"/>
          <w:lang w:val="en-US" w:eastAsia="en-GB"/>
        </w:rPr>
      </w:pPr>
      <w:r w:rsidRPr="006E65FB">
        <w:rPr>
          <w:rFonts w:cs="Arial"/>
          <w:color w:val="000000"/>
          <w:lang w:val="en-US" w:eastAsia="en-GB"/>
        </w:rPr>
        <w:t>Residential and nursing care for those who meet the national eligibility threshold as defined in the 2014 Care Act</w:t>
      </w:r>
    </w:p>
    <w:p w14:paraId="74089E3C" w14:textId="77777777" w:rsidR="008605F8" w:rsidRPr="006E65FB" w:rsidRDefault="008605F8" w:rsidP="008605F8">
      <w:pPr>
        <w:numPr>
          <w:ilvl w:val="0"/>
          <w:numId w:val="3"/>
        </w:numPr>
        <w:ind w:left="567" w:hanging="567"/>
        <w:contextualSpacing/>
        <w:jc w:val="both"/>
        <w:rPr>
          <w:rFonts w:cs="Arial"/>
          <w:color w:val="000000"/>
          <w:lang w:val="en-US" w:eastAsia="en-GB"/>
        </w:rPr>
      </w:pPr>
      <w:r w:rsidRPr="006E65FB">
        <w:rPr>
          <w:rFonts w:cs="Arial"/>
          <w:color w:val="000000"/>
          <w:lang w:val="en-US" w:eastAsia="en-GB"/>
        </w:rPr>
        <w:t>Community-based services for those who meet the national eligibility threshold as defined in the 2014 Care Act</w:t>
      </w:r>
    </w:p>
    <w:p w14:paraId="666FABCC" w14:textId="77777777" w:rsidR="008605F8" w:rsidRPr="006E65FB" w:rsidRDefault="008605F8" w:rsidP="008605F8">
      <w:pPr>
        <w:jc w:val="both"/>
        <w:rPr>
          <w:rFonts w:cs="Arial"/>
          <w:color w:val="000000"/>
          <w:lang w:val="en-US" w:eastAsia="en-GB"/>
        </w:rPr>
      </w:pPr>
      <w:r w:rsidRPr="006E65FB">
        <w:rPr>
          <w:rFonts w:cs="Arial"/>
          <w:color w:val="000000"/>
          <w:lang w:val="en-US" w:eastAsia="en-GB"/>
        </w:rPr>
        <w:t>It should be noted that different charging rules apply to different services.  These are explained more fully in the policy.</w:t>
      </w:r>
    </w:p>
    <w:p w14:paraId="52E56223" w14:textId="77777777" w:rsidR="008605F8" w:rsidRPr="006E65FB" w:rsidRDefault="008605F8" w:rsidP="008605F8">
      <w:pPr>
        <w:contextualSpacing/>
        <w:jc w:val="both"/>
        <w:rPr>
          <w:rFonts w:cs="Arial"/>
          <w:color w:val="000000"/>
          <w:lang w:val="en-US" w:eastAsia="en-GB"/>
        </w:rPr>
      </w:pPr>
    </w:p>
    <w:p w14:paraId="355701B7" w14:textId="77777777" w:rsidR="008605F8" w:rsidRPr="006E65FB" w:rsidRDefault="008605F8" w:rsidP="008605F8">
      <w:pPr>
        <w:numPr>
          <w:ilvl w:val="1"/>
          <w:numId w:val="2"/>
        </w:numPr>
        <w:ind w:left="0" w:hanging="567"/>
        <w:contextualSpacing/>
        <w:jc w:val="both"/>
        <w:rPr>
          <w:rFonts w:cs="Arial"/>
          <w:color w:val="000000"/>
          <w:u w:val="single"/>
          <w:lang w:val="en-US" w:eastAsia="en-GB"/>
        </w:rPr>
      </w:pPr>
      <w:r w:rsidRPr="006E65FB">
        <w:rPr>
          <w:rFonts w:cs="Arial"/>
          <w:color w:val="000000"/>
          <w:u w:val="single"/>
          <w:lang w:val="en-US" w:eastAsia="en-GB"/>
        </w:rPr>
        <w:t>Housing-related support</w:t>
      </w:r>
    </w:p>
    <w:p w14:paraId="247DA473" w14:textId="77777777" w:rsidR="008605F8" w:rsidRPr="006E65FB" w:rsidRDefault="008605F8" w:rsidP="008605F8">
      <w:pPr>
        <w:jc w:val="both"/>
        <w:rPr>
          <w:rFonts w:cs="Arial"/>
          <w:color w:val="000000"/>
          <w:lang w:val="en-US" w:eastAsia="en-GB"/>
        </w:rPr>
      </w:pPr>
      <w:r w:rsidRPr="006E65FB">
        <w:rPr>
          <w:rFonts w:cs="Arial"/>
          <w:color w:val="000000"/>
          <w:lang w:val="en-US" w:eastAsia="en-GB"/>
        </w:rPr>
        <w:t xml:space="preserve">“Housing-related support” refers to what was formerly known as the Supporting People </w:t>
      </w:r>
      <w:proofErr w:type="spellStart"/>
      <w:r w:rsidRPr="006E65FB">
        <w:rPr>
          <w:rFonts w:cs="Arial"/>
          <w:color w:val="000000"/>
          <w:lang w:val="en-US" w:eastAsia="en-GB"/>
        </w:rPr>
        <w:t>programme</w:t>
      </w:r>
      <w:proofErr w:type="spellEnd"/>
      <w:r w:rsidRPr="006E65FB">
        <w:rPr>
          <w:rFonts w:cs="Arial"/>
          <w:color w:val="000000"/>
          <w:lang w:val="en-US" w:eastAsia="en-GB"/>
        </w:rPr>
        <w:t xml:space="preserve">.  This Charging Policy does not include our approach to charging for housing-related support, as this does not fall under 2014 Care Act statutory guidance. </w:t>
      </w:r>
    </w:p>
    <w:p w14:paraId="07547A01" w14:textId="77777777" w:rsidR="008605F8" w:rsidRPr="006E65FB" w:rsidRDefault="008605F8" w:rsidP="008605F8">
      <w:pPr>
        <w:ind w:left="720"/>
        <w:contextualSpacing/>
        <w:jc w:val="both"/>
        <w:rPr>
          <w:rFonts w:cs="Arial"/>
          <w:color w:val="000000"/>
          <w:u w:val="single"/>
          <w:lang w:val="en-US" w:eastAsia="en-GB"/>
        </w:rPr>
      </w:pPr>
    </w:p>
    <w:p w14:paraId="72A9EF95" w14:textId="77777777" w:rsidR="008605F8" w:rsidRPr="006E65FB" w:rsidRDefault="008605F8" w:rsidP="008605F8">
      <w:pPr>
        <w:numPr>
          <w:ilvl w:val="1"/>
          <w:numId w:val="2"/>
        </w:numPr>
        <w:ind w:left="0" w:hanging="567"/>
        <w:contextualSpacing/>
        <w:jc w:val="both"/>
        <w:rPr>
          <w:rFonts w:cs="Arial"/>
          <w:color w:val="000000"/>
          <w:u w:val="single"/>
          <w:lang w:val="en-US" w:eastAsia="en-GB"/>
        </w:rPr>
      </w:pPr>
      <w:r w:rsidRPr="006E65FB">
        <w:rPr>
          <w:rFonts w:cs="Arial"/>
          <w:color w:val="000000"/>
          <w:u w:val="single"/>
          <w:lang w:val="en-US" w:eastAsia="en-GB"/>
        </w:rPr>
        <w:t xml:space="preserve">Service users and </w:t>
      </w:r>
      <w:proofErr w:type="spellStart"/>
      <w:r w:rsidRPr="006E65FB">
        <w:rPr>
          <w:rFonts w:cs="Arial"/>
          <w:color w:val="000000"/>
          <w:u w:val="single"/>
          <w:lang w:val="en-US" w:eastAsia="en-GB"/>
        </w:rPr>
        <w:t>carers</w:t>
      </w:r>
      <w:proofErr w:type="spellEnd"/>
    </w:p>
    <w:p w14:paraId="5043CB0F" w14:textId="77777777" w:rsidR="008605F8" w:rsidRPr="006E65FB" w:rsidRDefault="008605F8" w:rsidP="008605F8">
      <w:pPr>
        <w:ind w:left="720"/>
        <w:contextualSpacing/>
        <w:jc w:val="both"/>
        <w:rPr>
          <w:rFonts w:cs="Arial"/>
          <w:color w:val="000000"/>
          <w:lang w:val="en-US" w:eastAsia="en-GB"/>
        </w:rPr>
      </w:pPr>
    </w:p>
    <w:p w14:paraId="70D14751" w14:textId="77777777" w:rsidR="008605F8" w:rsidRPr="006E65FB" w:rsidRDefault="008605F8" w:rsidP="008605F8">
      <w:pPr>
        <w:numPr>
          <w:ilvl w:val="2"/>
          <w:numId w:val="2"/>
        </w:numPr>
        <w:ind w:left="0" w:hanging="709"/>
        <w:contextualSpacing/>
        <w:jc w:val="both"/>
        <w:rPr>
          <w:rFonts w:cs="Arial"/>
          <w:color w:val="000000"/>
          <w:lang w:val="en-US" w:eastAsia="en-GB"/>
        </w:rPr>
      </w:pPr>
      <w:r w:rsidRPr="006E65FB">
        <w:rPr>
          <w:rFonts w:cs="Arial"/>
          <w:color w:val="000000"/>
          <w:lang w:val="en-US" w:eastAsia="en-GB"/>
        </w:rPr>
        <w:t xml:space="preserve">This policy applies to service users and </w:t>
      </w:r>
      <w:proofErr w:type="spellStart"/>
      <w:r w:rsidRPr="006E65FB">
        <w:rPr>
          <w:rFonts w:cs="Arial"/>
          <w:color w:val="000000"/>
          <w:lang w:val="en-US" w:eastAsia="en-GB"/>
        </w:rPr>
        <w:t>carers</w:t>
      </w:r>
      <w:proofErr w:type="spellEnd"/>
      <w:r w:rsidRPr="006E65FB">
        <w:rPr>
          <w:rFonts w:cs="Arial"/>
          <w:color w:val="000000"/>
          <w:lang w:val="en-US" w:eastAsia="en-GB"/>
        </w:rPr>
        <w:t xml:space="preserve"> who </w:t>
      </w:r>
      <w:proofErr w:type="gramStart"/>
      <w:r w:rsidRPr="006E65FB">
        <w:rPr>
          <w:rFonts w:cs="Arial"/>
          <w:color w:val="000000"/>
          <w:lang w:val="en-US" w:eastAsia="en-GB"/>
        </w:rPr>
        <w:t>are considered to be</w:t>
      </w:r>
      <w:proofErr w:type="gramEnd"/>
      <w:r w:rsidRPr="006E65FB">
        <w:rPr>
          <w:rFonts w:cs="Arial"/>
          <w:color w:val="000000"/>
          <w:lang w:val="en-US" w:eastAsia="en-GB"/>
        </w:rPr>
        <w:t xml:space="preserve"> ‘ordinarily resident’ in Tower Hamlets</w:t>
      </w:r>
      <w:r w:rsidRPr="006E65FB">
        <w:rPr>
          <w:rFonts w:cs="Arial"/>
          <w:color w:val="000000"/>
          <w:vertAlign w:val="superscript"/>
          <w:lang w:val="en-US" w:eastAsia="en-GB"/>
        </w:rPr>
        <w:footnoteReference w:id="1"/>
      </w:r>
      <w:r w:rsidRPr="006E65FB">
        <w:rPr>
          <w:rFonts w:cs="Arial"/>
          <w:color w:val="000000"/>
          <w:lang w:val="en-US" w:eastAsia="en-GB"/>
        </w:rPr>
        <w:t>.</w:t>
      </w:r>
    </w:p>
    <w:p w14:paraId="07459315" w14:textId="77777777" w:rsidR="008605F8" w:rsidRPr="006E65FB" w:rsidRDefault="008605F8" w:rsidP="008605F8">
      <w:pPr>
        <w:contextualSpacing/>
        <w:jc w:val="both"/>
        <w:rPr>
          <w:rFonts w:cs="Arial"/>
          <w:color w:val="000000"/>
          <w:lang w:val="en-US" w:eastAsia="en-GB"/>
        </w:rPr>
      </w:pPr>
    </w:p>
    <w:p w14:paraId="77DBF67A" w14:textId="77777777" w:rsidR="008605F8" w:rsidRPr="006E65FB" w:rsidRDefault="008605F8" w:rsidP="008605F8">
      <w:pPr>
        <w:numPr>
          <w:ilvl w:val="2"/>
          <w:numId w:val="2"/>
        </w:numPr>
        <w:ind w:left="0" w:hanging="709"/>
        <w:contextualSpacing/>
        <w:jc w:val="both"/>
        <w:rPr>
          <w:rFonts w:cs="Arial"/>
          <w:color w:val="000000"/>
          <w:lang w:val="en-US" w:eastAsia="en-GB"/>
        </w:rPr>
      </w:pPr>
      <w:r w:rsidRPr="006E65FB">
        <w:rPr>
          <w:rFonts w:cs="Arial"/>
          <w:color w:val="000000"/>
          <w:lang w:val="en-US" w:eastAsia="en-GB"/>
        </w:rPr>
        <w:t xml:space="preserve">Service users who </w:t>
      </w:r>
      <w:proofErr w:type="gramStart"/>
      <w:r w:rsidRPr="006E65FB">
        <w:rPr>
          <w:rFonts w:cs="Arial"/>
          <w:color w:val="000000"/>
          <w:lang w:val="en-US" w:eastAsia="en-GB"/>
        </w:rPr>
        <w:t>are considered to be</w:t>
      </w:r>
      <w:proofErr w:type="gramEnd"/>
      <w:r w:rsidRPr="006E65FB">
        <w:rPr>
          <w:rFonts w:cs="Arial"/>
          <w:color w:val="000000"/>
          <w:lang w:val="en-US" w:eastAsia="en-GB"/>
        </w:rPr>
        <w:t xml:space="preserve"> ‘ordinarily resident’ in another council area and are being supported by that Council will be subject to the Charging Policy of that council.  </w:t>
      </w:r>
    </w:p>
    <w:p w14:paraId="6537F28F" w14:textId="77777777" w:rsidR="008605F8" w:rsidRPr="006E65FB" w:rsidRDefault="008605F8" w:rsidP="008605F8">
      <w:pPr>
        <w:ind w:left="720"/>
        <w:contextualSpacing/>
        <w:rPr>
          <w:rFonts w:cs="Arial"/>
          <w:color w:val="000000"/>
          <w:lang w:val="en-US" w:eastAsia="en-GB"/>
        </w:rPr>
      </w:pPr>
    </w:p>
    <w:p w14:paraId="51BC004F" w14:textId="77777777" w:rsidR="008605F8" w:rsidRPr="009A5BB6" w:rsidRDefault="008605F8" w:rsidP="008605F8">
      <w:pPr>
        <w:numPr>
          <w:ilvl w:val="2"/>
          <w:numId w:val="2"/>
        </w:numPr>
        <w:ind w:left="0" w:hanging="709"/>
        <w:contextualSpacing/>
        <w:jc w:val="both"/>
        <w:rPr>
          <w:rFonts w:cs="Arial"/>
          <w:color w:val="000000"/>
          <w:lang w:val="en-US" w:eastAsia="en-GB"/>
        </w:rPr>
      </w:pPr>
      <w:r w:rsidRPr="009A5BB6">
        <w:rPr>
          <w:rFonts w:cs="Arial"/>
          <w:color w:val="000000"/>
          <w:lang w:val="en-US" w:eastAsia="en-GB"/>
        </w:rPr>
        <w:t xml:space="preserve">The deferred payments elements of this policy apply to Tower Hamlets service users who are eligible for residential or nursing care. The policy will also have implications for the </w:t>
      </w:r>
      <w:proofErr w:type="spellStart"/>
      <w:r w:rsidRPr="009A5BB6">
        <w:rPr>
          <w:rFonts w:cs="Arial"/>
          <w:color w:val="000000"/>
          <w:lang w:val="en-US" w:eastAsia="en-GB"/>
        </w:rPr>
        <w:t>carers</w:t>
      </w:r>
      <w:proofErr w:type="spellEnd"/>
      <w:r w:rsidRPr="009A5BB6">
        <w:rPr>
          <w:rFonts w:cs="Arial"/>
          <w:color w:val="000000"/>
          <w:lang w:val="en-US" w:eastAsia="en-GB"/>
        </w:rPr>
        <w:t xml:space="preserve"> of people eligible for residential or nursing care. </w:t>
      </w:r>
    </w:p>
    <w:p w14:paraId="6DFB9E20" w14:textId="77777777" w:rsidR="007D7B7E" w:rsidRDefault="007D7B7E" w:rsidP="008605F8">
      <w:pPr>
        <w:ind w:left="1080"/>
        <w:contextualSpacing/>
        <w:jc w:val="both"/>
        <w:rPr>
          <w:rFonts w:cs="Arial"/>
          <w:color w:val="000000"/>
          <w:lang w:val="en-US" w:eastAsia="en-GB"/>
        </w:rPr>
      </w:pPr>
    </w:p>
    <w:p w14:paraId="597B5F30" w14:textId="77777777" w:rsidR="008605F8" w:rsidRPr="006E65FB" w:rsidRDefault="008605F8" w:rsidP="008605F8">
      <w:pPr>
        <w:numPr>
          <w:ilvl w:val="0"/>
          <w:numId w:val="2"/>
        </w:numPr>
        <w:ind w:left="0" w:hanging="567"/>
        <w:contextualSpacing/>
        <w:jc w:val="both"/>
        <w:rPr>
          <w:rFonts w:cs="Arial"/>
          <w:b/>
          <w:color w:val="000000"/>
          <w:lang w:val="en-US" w:eastAsia="en-GB"/>
        </w:rPr>
      </w:pPr>
      <w:bookmarkStart w:id="6" w:name="Four"/>
      <w:r w:rsidRPr="006E65FB">
        <w:rPr>
          <w:rFonts w:cs="Arial"/>
          <w:b/>
          <w:color w:val="000000"/>
          <w:lang w:val="en-US" w:eastAsia="en-GB"/>
        </w:rPr>
        <w:t>The legal context</w:t>
      </w:r>
    </w:p>
    <w:bookmarkEnd w:id="6"/>
    <w:p w14:paraId="70DF9E56" w14:textId="77777777" w:rsidR="008605F8" w:rsidRPr="006E65FB" w:rsidRDefault="008605F8" w:rsidP="008605F8">
      <w:pPr>
        <w:contextualSpacing/>
        <w:jc w:val="both"/>
        <w:rPr>
          <w:rFonts w:cs="Arial"/>
          <w:b/>
          <w:color w:val="000000"/>
          <w:lang w:val="en-US" w:eastAsia="en-GB"/>
        </w:rPr>
      </w:pPr>
    </w:p>
    <w:p w14:paraId="47724ED1"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 xml:space="preserve">Much of this policy is determined by the 2014 Care Act and accompanying statutory guidance.  Details on this guidance can be found </w:t>
      </w:r>
      <w:hyperlink r:id="rId12" w:history="1">
        <w:r w:rsidRPr="006E65FB">
          <w:rPr>
            <w:rFonts w:cs="Arial"/>
            <w:color w:val="0000FF" w:themeColor="hyperlink"/>
            <w:u w:val="single"/>
            <w:lang w:val="en-US" w:eastAsia="en-GB"/>
          </w:rPr>
          <w:t>here</w:t>
        </w:r>
      </w:hyperlink>
      <w:r w:rsidRPr="006E65FB">
        <w:rPr>
          <w:rFonts w:cs="Arial"/>
          <w:color w:val="000000"/>
          <w:lang w:val="en-US" w:eastAsia="en-GB"/>
        </w:rPr>
        <w:t xml:space="preserve">.  </w:t>
      </w:r>
    </w:p>
    <w:p w14:paraId="44E871BC" w14:textId="77777777" w:rsidR="008605F8" w:rsidRPr="006E65FB" w:rsidRDefault="008605F8" w:rsidP="008605F8">
      <w:pPr>
        <w:ind w:left="720"/>
        <w:contextualSpacing/>
        <w:rPr>
          <w:rFonts w:cs="Arial"/>
          <w:color w:val="000000"/>
          <w:lang w:val="en-US" w:eastAsia="en-GB"/>
        </w:rPr>
      </w:pPr>
    </w:p>
    <w:p w14:paraId="612593E9"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lastRenderedPageBreak/>
        <w:t xml:space="preserve">The Care Act permits a local authority to recover a reasonable charge for social care from service users who satisfy the authority that they have </w:t>
      </w:r>
      <w:proofErr w:type="gramStart"/>
      <w:r w:rsidRPr="006E65FB">
        <w:rPr>
          <w:rFonts w:cs="Arial"/>
          <w:color w:val="000000"/>
          <w:lang w:val="en-US" w:eastAsia="en-GB"/>
        </w:rPr>
        <w:t>sufficient</w:t>
      </w:r>
      <w:proofErr w:type="gramEnd"/>
      <w:r w:rsidRPr="006E65FB">
        <w:rPr>
          <w:rFonts w:cs="Arial"/>
          <w:color w:val="000000"/>
          <w:lang w:val="en-US" w:eastAsia="en-GB"/>
        </w:rPr>
        <w:t xml:space="preserve"> means for them to pay for the service.</w:t>
      </w:r>
    </w:p>
    <w:p w14:paraId="144A5D23" w14:textId="77777777" w:rsidR="007B2515" w:rsidRDefault="007B2515" w:rsidP="007B2515">
      <w:pPr>
        <w:contextualSpacing/>
        <w:jc w:val="both"/>
        <w:rPr>
          <w:rFonts w:cs="Arial"/>
          <w:b/>
          <w:color w:val="000000"/>
          <w:lang w:val="en-US" w:eastAsia="en-GB"/>
        </w:rPr>
      </w:pPr>
    </w:p>
    <w:p w14:paraId="60B95B77" w14:textId="77777777" w:rsidR="008605F8" w:rsidRPr="006E65FB" w:rsidRDefault="008605F8" w:rsidP="008605F8">
      <w:pPr>
        <w:numPr>
          <w:ilvl w:val="0"/>
          <w:numId w:val="2"/>
        </w:numPr>
        <w:ind w:left="0" w:hanging="567"/>
        <w:contextualSpacing/>
        <w:jc w:val="both"/>
        <w:rPr>
          <w:rFonts w:cs="Arial"/>
          <w:b/>
          <w:color w:val="000000"/>
          <w:lang w:val="en-US" w:eastAsia="en-GB"/>
        </w:rPr>
      </w:pPr>
      <w:bookmarkStart w:id="7" w:name="Five"/>
      <w:r w:rsidRPr="006E65FB">
        <w:rPr>
          <w:rFonts w:cs="Arial"/>
          <w:b/>
          <w:color w:val="000000"/>
          <w:lang w:val="en-US" w:eastAsia="en-GB"/>
        </w:rPr>
        <w:t>Key principles</w:t>
      </w:r>
    </w:p>
    <w:bookmarkEnd w:id="7"/>
    <w:p w14:paraId="738610EB" w14:textId="77777777" w:rsidR="008605F8" w:rsidRPr="006E65FB" w:rsidRDefault="008605F8" w:rsidP="008605F8">
      <w:pPr>
        <w:contextualSpacing/>
        <w:jc w:val="both"/>
        <w:rPr>
          <w:rFonts w:cs="Arial"/>
          <w:b/>
          <w:color w:val="000000"/>
          <w:lang w:val="en-US" w:eastAsia="en-GB"/>
        </w:rPr>
      </w:pPr>
    </w:p>
    <w:p w14:paraId="18124637" w14:textId="77777777" w:rsidR="008605F8" w:rsidRPr="006E65FB" w:rsidRDefault="008605F8" w:rsidP="008605F8">
      <w:pPr>
        <w:numPr>
          <w:ilvl w:val="1"/>
          <w:numId w:val="2"/>
        </w:numPr>
        <w:ind w:left="0" w:hanging="567"/>
        <w:contextualSpacing/>
        <w:rPr>
          <w:rFonts w:cs="Arial"/>
          <w:u w:val="single"/>
          <w:lang w:eastAsia="en-GB"/>
        </w:rPr>
      </w:pPr>
      <w:r w:rsidRPr="006E65FB">
        <w:rPr>
          <w:rFonts w:cs="Arial"/>
          <w:u w:val="single"/>
          <w:lang w:eastAsia="en-GB"/>
        </w:rPr>
        <w:t>Charging for residential care</w:t>
      </w:r>
      <w:r w:rsidR="002D10D1">
        <w:rPr>
          <w:rFonts w:cs="Arial"/>
          <w:u w:val="single"/>
          <w:lang w:eastAsia="en-GB"/>
        </w:rPr>
        <w:t>:</w:t>
      </w:r>
    </w:p>
    <w:p w14:paraId="637805D2" w14:textId="77777777" w:rsidR="008605F8" w:rsidRPr="006E65FB" w:rsidRDefault="008605F8" w:rsidP="008605F8">
      <w:pPr>
        <w:contextualSpacing/>
        <w:rPr>
          <w:rFonts w:cs="Arial"/>
          <w:u w:val="single"/>
          <w:lang w:eastAsia="en-GB"/>
        </w:rPr>
      </w:pPr>
    </w:p>
    <w:p w14:paraId="0B79B108" w14:textId="77777777" w:rsidR="008605F8" w:rsidRPr="006E65FB" w:rsidRDefault="008605F8" w:rsidP="008605F8">
      <w:pPr>
        <w:numPr>
          <w:ilvl w:val="2"/>
          <w:numId w:val="2"/>
        </w:numPr>
        <w:contextualSpacing/>
        <w:rPr>
          <w:rFonts w:cs="Arial"/>
          <w:lang w:eastAsia="en-GB"/>
        </w:rPr>
      </w:pPr>
      <w:r w:rsidRPr="006E65FB">
        <w:rPr>
          <w:rFonts w:cs="Arial"/>
          <w:lang w:eastAsia="en-GB"/>
        </w:rPr>
        <w:t>The financial contribution a service user will be required to pay towards their care package will be determined through a financial assessment.</w:t>
      </w:r>
    </w:p>
    <w:p w14:paraId="463F29E8" w14:textId="77777777" w:rsidR="008605F8" w:rsidRPr="006E65FB" w:rsidRDefault="008605F8" w:rsidP="008605F8">
      <w:pPr>
        <w:rPr>
          <w:rFonts w:cs="Arial"/>
          <w:lang w:eastAsia="en-GB"/>
        </w:rPr>
      </w:pPr>
    </w:p>
    <w:p w14:paraId="4272A2FE" w14:textId="77777777" w:rsidR="008605F8" w:rsidRPr="006E65FB" w:rsidRDefault="008605F8" w:rsidP="008605F8">
      <w:pPr>
        <w:numPr>
          <w:ilvl w:val="2"/>
          <w:numId w:val="2"/>
        </w:numPr>
        <w:contextualSpacing/>
        <w:rPr>
          <w:rFonts w:cs="Arial"/>
          <w:lang w:eastAsia="en-GB"/>
        </w:rPr>
      </w:pPr>
      <w:r w:rsidRPr="006E65FB">
        <w:rPr>
          <w:rFonts w:cs="Arial"/>
          <w:lang w:eastAsia="en-GB"/>
        </w:rPr>
        <w:t xml:space="preserve">Service users will only be required to pay what they can afford.  </w:t>
      </w:r>
    </w:p>
    <w:p w14:paraId="3B7B4B86" w14:textId="77777777" w:rsidR="008605F8" w:rsidRPr="006E65FB" w:rsidRDefault="008605F8" w:rsidP="008605F8">
      <w:pPr>
        <w:ind w:left="720"/>
        <w:contextualSpacing/>
        <w:rPr>
          <w:rFonts w:cs="Arial"/>
          <w:lang w:eastAsia="en-GB"/>
        </w:rPr>
      </w:pPr>
    </w:p>
    <w:p w14:paraId="654B728B" w14:textId="77777777" w:rsidR="008605F8" w:rsidRPr="006E65FB" w:rsidRDefault="008605F8" w:rsidP="008605F8">
      <w:pPr>
        <w:numPr>
          <w:ilvl w:val="2"/>
          <w:numId w:val="2"/>
        </w:numPr>
        <w:contextualSpacing/>
        <w:rPr>
          <w:rFonts w:cs="Arial"/>
          <w:lang w:eastAsia="en-GB"/>
        </w:rPr>
      </w:pPr>
      <w:r w:rsidRPr="006E65FB">
        <w:rPr>
          <w:rFonts w:cs="Arial"/>
          <w:lang w:eastAsia="en-GB"/>
        </w:rPr>
        <w:t>We will not charge service users more than the full cost of providing their services.  This is reviewed on an annual basis.</w:t>
      </w:r>
    </w:p>
    <w:p w14:paraId="3A0FF5F2" w14:textId="77777777" w:rsidR="008605F8" w:rsidRPr="006E65FB" w:rsidRDefault="008605F8" w:rsidP="008605F8">
      <w:pPr>
        <w:ind w:left="720"/>
        <w:contextualSpacing/>
        <w:rPr>
          <w:rFonts w:cs="Arial"/>
          <w:lang w:eastAsia="en-GB"/>
        </w:rPr>
      </w:pPr>
    </w:p>
    <w:p w14:paraId="3FE2F8F3" w14:textId="77777777" w:rsidR="008605F8" w:rsidRPr="006E65FB" w:rsidRDefault="008605F8" w:rsidP="008605F8">
      <w:pPr>
        <w:numPr>
          <w:ilvl w:val="2"/>
          <w:numId w:val="2"/>
        </w:numPr>
        <w:contextualSpacing/>
        <w:rPr>
          <w:rFonts w:cs="Arial"/>
          <w:lang w:eastAsia="en-GB"/>
        </w:rPr>
      </w:pPr>
      <w:r w:rsidRPr="006E65FB">
        <w:rPr>
          <w:rFonts w:cs="Arial"/>
          <w:lang w:eastAsia="en-GB"/>
        </w:rPr>
        <w:t>We will provide clear, timely and transparent information so that people can easily understand our approach to charging.</w:t>
      </w:r>
    </w:p>
    <w:p w14:paraId="5630AD66" w14:textId="77777777" w:rsidR="008605F8" w:rsidRPr="006E65FB" w:rsidRDefault="008605F8" w:rsidP="008605F8">
      <w:pPr>
        <w:ind w:left="720"/>
        <w:contextualSpacing/>
        <w:rPr>
          <w:color w:val="000000"/>
          <w:lang w:val="en-US" w:eastAsia="en-GB"/>
        </w:rPr>
      </w:pPr>
    </w:p>
    <w:p w14:paraId="40DB38A0" w14:textId="77777777" w:rsidR="008605F8" w:rsidRPr="006E65FB" w:rsidRDefault="008605F8" w:rsidP="008605F8">
      <w:pPr>
        <w:numPr>
          <w:ilvl w:val="2"/>
          <w:numId w:val="2"/>
        </w:numPr>
        <w:contextualSpacing/>
        <w:rPr>
          <w:rFonts w:cs="Arial"/>
          <w:lang w:eastAsia="en-GB"/>
        </w:rPr>
      </w:pPr>
      <w:r w:rsidRPr="006E65FB">
        <w:rPr>
          <w:color w:val="000000"/>
          <w:lang w:val="en-US" w:eastAsia="en-GB"/>
        </w:rPr>
        <w:t>If a service user receive</w:t>
      </w:r>
      <w:r w:rsidR="002D10D1">
        <w:rPr>
          <w:color w:val="000000"/>
          <w:lang w:val="en-US" w:eastAsia="en-GB"/>
        </w:rPr>
        <w:t>s</w:t>
      </w:r>
      <w:r w:rsidRPr="006E65FB">
        <w:rPr>
          <w:color w:val="000000"/>
          <w:lang w:val="en-US" w:eastAsia="en-GB"/>
        </w:rPr>
        <w:t xml:space="preserve"> more than one charged-for service, charges will not be made for any one service in isolation. </w:t>
      </w:r>
    </w:p>
    <w:p w14:paraId="61829076" w14:textId="77777777" w:rsidR="008605F8" w:rsidRPr="006E65FB" w:rsidRDefault="008605F8" w:rsidP="008605F8">
      <w:pPr>
        <w:ind w:left="720"/>
        <w:contextualSpacing/>
        <w:rPr>
          <w:b/>
          <w:color w:val="FF0000"/>
          <w:szCs w:val="20"/>
          <w:lang w:val="en-US" w:eastAsia="en-GB"/>
        </w:rPr>
      </w:pPr>
    </w:p>
    <w:p w14:paraId="48AD1C77" w14:textId="77777777" w:rsidR="008605F8" w:rsidRPr="006E65FB" w:rsidRDefault="008605F8" w:rsidP="008605F8">
      <w:pPr>
        <w:numPr>
          <w:ilvl w:val="2"/>
          <w:numId w:val="2"/>
        </w:numPr>
        <w:contextualSpacing/>
        <w:rPr>
          <w:rFonts w:cs="Arial"/>
          <w:lang w:eastAsia="en-GB"/>
        </w:rPr>
      </w:pPr>
      <w:r w:rsidRPr="006E65FB">
        <w:rPr>
          <w:szCs w:val="20"/>
          <w:lang w:val="en-US" w:eastAsia="en-GB"/>
        </w:rPr>
        <w:t xml:space="preserve">We </w:t>
      </w:r>
      <w:proofErr w:type="spellStart"/>
      <w:r w:rsidRPr="006E65FB">
        <w:rPr>
          <w:szCs w:val="20"/>
          <w:lang w:val="en-US" w:eastAsia="en-GB"/>
        </w:rPr>
        <w:t>recognise</w:t>
      </w:r>
      <w:proofErr w:type="spellEnd"/>
      <w:r w:rsidRPr="006E65FB">
        <w:rPr>
          <w:szCs w:val="20"/>
          <w:lang w:val="en-US" w:eastAsia="en-GB"/>
        </w:rPr>
        <w:t xml:space="preserve"> that it is important that people are not deterred from seeking help due to this policy.  We will endeavor to communicate this policy in accessible ways to ensure that people have a good understanding of our position in relation to charging.</w:t>
      </w:r>
    </w:p>
    <w:p w14:paraId="2BA226A1" w14:textId="77777777" w:rsidR="008605F8" w:rsidRPr="006E65FB" w:rsidRDefault="008605F8" w:rsidP="008605F8">
      <w:pPr>
        <w:ind w:left="720"/>
        <w:contextualSpacing/>
        <w:rPr>
          <w:b/>
          <w:color w:val="000000"/>
          <w:szCs w:val="20"/>
          <w:highlight w:val="green"/>
          <w:lang w:val="en-US" w:eastAsia="en-GB"/>
        </w:rPr>
      </w:pPr>
    </w:p>
    <w:p w14:paraId="1CFC66B3" w14:textId="77777777" w:rsidR="008605F8" w:rsidRPr="009A5BB6" w:rsidRDefault="008605F8" w:rsidP="008605F8">
      <w:pPr>
        <w:numPr>
          <w:ilvl w:val="1"/>
          <w:numId w:val="2"/>
        </w:numPr>
        <w:autoSpaceDE w:val="0"/>
        <w:autoSpaceDN w:val="0"/>
        <w:adjustRightInd w:val="0"/>
        <w:ind w:left="0" w:hanging="567"/>
        <w:rPr>
          <w:rFonts w:cs="Arial"/>
          <w:color w:val="000000"/>
          <w:u w:val="single"/>
          <w:lang w:eastAsia="en-GB"/>
        </w:rPr>
      </w:pPr>
      <w:r w:rsidRPr="009A5BB6">
        <w:rPr>
          <w:rFonts w:cs="Arial"/>
          <w:color w:val="000000"/>
          <w:u w:val="single"/>
          <w:lang w:eastAsia="en-GB"/>
        </w:rPr>
        <w:t>Deferred payments:</w:t>
      </w:r>
      <w:r w:rsidRPr="009A5BB6">
        <w:rPr>
          <w:rFonts w:cs="Arial"/>
          <w:color w:val="000000"/>
          <w:lang w:eastAsia="en-GB"/>
        </w:rPr>
        <w:t xml:space="preserve"> </w:t>
      </w:r>
    </w:p>
    <w:p w14:paraId="17AD93B2" w14:textId="77777777" w:rsidR="008605F8" w:rsidRPr="009A5BB6" w:rsidRDefault="008605F8" w:rsidP="008605F8">
      <w:pPr>
        <w:autoSpaceDE w:val="0"/>
        <w:autoSpaceDN w:val="0"/>
        <w:adjustRightInd w:val="0"/>
        <w:rPr>
          <w:rFonts w:cs="Arial"/>
          <w:color w:val="000000"/>
          <w:u w:val="single"/>
          <w:lang w:eastAsia="en-GB"/>
        </w:rPr>
      </w:pPr>
    </w:p>
    <w:p w14:paraId="7EDFB0F4" w14:textId="77777777" w:rsidR="008605F8" w:rsidRPr="009A5BB6" w:rsidRDefault="008605F8" w:rsidP="008605F8">
      <w:pPr>
        <w:numPr>
          <w:ilvl w:val="2"/>
          <w:numId w:val="2"/>
        </w:numPr>
        <w:autoSpaceDE w:val="0"/>
        <w:autoSpaceDN w:val="0"/>
        <w:adjustRightInd w:val="0"/>
        <w:rPr>
          <w:rFonts w:cs="Arial"/>
          <w:color w:val="000000"/>
          <w:u w:val="single"/>
          <w:lang w:eastAsia="en-GB"/>
        </w:rPr>
      </w:pPr>
      <w:r w:rsidRPr="009A5BB6">
        <w:rPr>
          <w:rFonts w:cs="Arial"/>
          <w:color w:val="000000"/>
          <w:lang w:eastAsia="en-GB"/>
        </w:rPr>
        <w:t xml:space="preserve">We will follow the entitlement and eligibility criteria which is set nationally; </w:t>
      </w:r>
    </w:p>
    <w:p w14:paraId="0DE4B5B7" w14:textId="77777777" w:rsidR="008605F8" w:rsidRPr="009A5BB6" w:rsidRDefault="008605F8" w:rsidP="008605F8">
      <w:pPr>
        <w:autoSpaceDE w:val="0"/>
        <w:autoSpaceDN w:val="0"/>
        <w:adjustRightInd w:val="0"/>
        <w:ind w:left="1080"/>
        <w:rPr>
          <w:rFonts w:cs="Arial"/>
          <w:color w:val="000000"/>
          <w:u w:val="single"/>
          <w:lang w:eastAsia="en-GB"/>
        </w:rPr>
      </w:pPr>
    </w:p>
    <w:p w14:paraId="005C8F44" w14:textId="77777777" w:rsidR="008605F8" w:rsidRPr="009A5BB6" w:rsidRDefault="008605F8" w:rsidP="008605F8">
      <w:pPr>
        <w:numPr>
          <w:ilvl w:val="2"/>
          <w:numId w:val="2"/>
        </w:numPr>
        <w:autoSpaceDE w:val="0"/>
        <w:autoSpaceDN w:val="0"/>
        <w:adjustRightInd w:val="0"/>
        <w:rPr>
          <w:rFonts w:cs="Arial"/>
          <w:color w:val="000000"/>
          <w:u w:val="single"/>
          <w:lang w:eastAsia="en-GB"/>
        </w:rPr>
      </w:pPr>
      <w:r w:rsidRPr="009A5BB6">
        <w:rPr>
          <w:rFonts w:cs="Arial"/>
          <w:color w:val="000000"/>
          <w:lang w:eastAsia="en-GB"/>
        </w:rPr>
        <w:t>The scheme is offered to all those that are eligible so that they are not forced to sell their home to pay for care at the point of entering into care;</w:t>
      </w:r>
    </w:p>
    <w:p w14:paraId="66204FF1" w14:textId="77777777" w:rsidR="008605F8" w:rsidRPr="009A5BB6" w:rsidRDefault="008605F8" w:rsidP="008605F8">
      <w:pPr>
        <w:ind w:left="720"/>
        <w:contextualSpacing/>
        <w:rPr>
          <w:b/>
          <w:color w:val="000000"/>
          <w:szCs w:val="20"/>
          <w:lang w:val="en-US" w:eastAsia="en-GB"/>
        </w:rPr>
      </w:pPr>
    </w:p>
    <w:p w14:paraId="09110461" w14:textId="77777777" w:rsidR="008605F8" w:rsidRPr="009A5BB6" w:rsidRDefault="008605F8" w:rsidP="008605F8">
      <w:pPr>
        <w:numPr>
          <w:ilvl w:val="2"/>
          <w:numId w:val="2"/>
        </w:numPr>
        <w:autoSpaceDE w:val="0"/>
        <w:autoSpaceDN w:val="0"/>
        <w:adjustRightInd w:val="0"/>
        <w:rPr>
          <w:rFonts w:cs="Arial"/>
          <w:color w:val="000000"/>
          <w:u w:val="single"/>
          <w:lang w:eastAsia="en-GB"/>
        </w:rPr>
      </w:pPr>
      <w:r w:rsidRPr="009A5BB6">
        <w:rPr>
          <w:rFonts w:cs="Arial"/>
          <w:color w:val="000000"/>
          <w:lang w:eastAsia="en-GB"/>
        </w:rPr>
        <w:t xml:space="preserve">The scheme is offered to people who have local authority-arranged care and support, and to people who arrange and pay for their own care, subject to criteria stated in this policy; </w:t>
      </w:r>
    </w:p>
    <w:p w14:paraId="2DBF0D7D" w14:textId="77777777" w:rsidR="008605F8" w:rsidRPr="009A5BB6" w:rsidRDefault="008605F8" w:rsidP="008605F8">
      <w:pPr>
        <w:ind w:left="720"/>
        <w:contextualSpacing/>
        <w:rPr>
          <w:b/>
          <w:color w:val="000000"/>
          <w:szCs w:val="20"/>
          <w:lang w:val="en-US" w:eastAsia="en-GB"/>
        </w:rPr>
      </w:pPr>
    </w:p>
    <w:p w14:paraId="2FA61120" w14:textId="77777777" w:rsidR="008605F8" w:rsidRPr="009A5BB6" w:rsidRDefault="00816D7A" w:rsidP="008605F8">
      <w:pPr>
        <w:numPr>
          <w:ilvl w:val="2"/>
          <w:numId w:val="2"/>
        </w:numPr>
        <w:autoSpaceDE w:val="0"/>
        <w:autoSpaceDN w:val="0"/>
        <w:adjustRightInd w:val="0"/>
        <w:rPr>
          <w:rFonts w:cs="Arial"/>
          <w:color w:val="000000"/>
          <w:u w:val="single"/>
          <w:lang w:eastAsia="en-GB"/>
        </w:rPr>
      </w:pPr>
      <w:r>
        <w:rPr>
          <w:rFonts w:cs="Arial"/>
          <w:color w:val="000000"/>
          <w:lang w:eastAsia="en-GB"/>
        </w:rPr>
        <w:t xml:space="preserve">We will provide </w:t>
      </w:r>
      <w:r w:rsidR="008605F8" w:rsidRPr="009A5BB6">
        <w:rPr>
          <w:rFonts w:cs="Arial"/>
          <w:color w:val="000000"/>
          <w:lang w:eastAsia="en-GB"/>
        </w:rPr>
        <w:t xml:space="preserve">information on the Deferred Payments Scheme so that all individuals can make an informed decision about whether the Scheme is right for them; </w:t>
      </w:r>
    </w:p>
    <w:p w14:paraId="6B62F1B3" w14:textId="77777777" w:rsidR="008605F8" w:rsidRPr="009A5BB6" w:rsidRDefault="008605F8" w:rsidP="008605F8">
      <w:pPr>
        <w:ind w:left="720"/>
        <w:contextualSpacing/>
        <w:rPr>
          <w:b/>
          <w:color w:val="000000"/>
          <w:szCs w:val="20"/>
          <w:lang w:val="en-US" w:eastAsia="en-GB"/>
        </w:rPr>
      </w:pPr>
    </w:p>
    <w:p w14:paraId="113EAE8C" w14:textId="77777777" w:rsidR="008605F8" w:rsidRPr="009A5BB6" w:rsidRDefault="00816D7A" w:rsidP="008605F8">
      <w:pPr>
        <w:numPr>
          <w:ilvl w:val="2"/>
          <w:numId w:val="2"/>
        </w:numPr>
        <w:autoSpaceDE w:val="0"/>
        <w:autoSpaceDN w:val="0"/>
        <w:adjustRightInd w:val="0"/>
        <w:rPr>
          <w:rFonts w:cs="Arial"/>
          <w:color w:val="000000"/>
          <w:u w:val="single"/>
          <w:lang w:eastAsia="en-GB"/>
        </w:rPr>
      </w:pPr>
      <w:r>
        <w:rPr>
          <w:rFonts w:cs="Arial"/>
          <w:color w:val="000000"/>
          <w:lang w:eastAsia="en-GB"/>
        </w:rPr>
        <w:t>O</w:t>
      </w:r>
      <w:r w:rsidR="008605F8" w:rsidRPr="009A5BB6">
        <w:rPr>
          <w:rFonts w:cs="Arial"/>
          <w:color w:val="000000"/>
          <w:lang w:eastAsia="en-GB"/>
        </w:rPr>
        <w:t xml:space="preserve">ur decisions are guided by appropriate statutory guidance and regulations to ensure fairness and consistency; </w:t>
      </w:r>
    </w:p>
    <w:p w14:paraId="02F2C34E" w14:textId="77777777" w:rsidR="008605F8" w:rsidRPr="009A5BB6" w:rsidRDefault="008605F8" w:rsidP="008605F8">
      <w:pPr>
        <w:ind w:left="720"/>
        <w:contextualSpacing/>
        <w:rPr>
          <w:b/>
          <w:color w:val="000000"/>
          <w:szCs w:val="20"/>
          <w:lang w:val="en-US" w:eastAsia="en-GB"/>
        </w:rPr>
      </w:pPr>
    </w:p>
    <w:p w14:paraId="768268EA" w14:textId="77777777" w:rsidR="008605F8" w:rsidRPr="009A5BB6" w:rsidRDefault="008605F8" w:rsidP="008605F8">
      <w:pPr>
        <w:numPr>
          <w:ilvl w:val="2"/>
          <w:numId w:val="2"/>
        </w:numPr>
        <w:autoSpaceDE w:val="0"/>
        <w:autoSpaceDN w:val="0"/>
        <w:adjustRightInd w:val="0"/>
        <w:rPr>
          <w:rFonts w:cs="Arial"/>
          <w:color w:val="000000"/>
          <w:u w:val="single"/>
          <w:lang w:eastAsia="en-GB"/>
        </w:rPr>
      </w:pPr>
      <w:r w:rsidRPr="009A5BB6">
        <w:rPr>
          <w:rFonts w:cs="Arial"/>
          <w:color w:val="000000"/>
          <w:lang w:eastAsia="en-GB"/>
        </w:rPr>
        <w:t xml:space="preserve">That those who can, </w:t>
      </w:r>
      <w:proofErr w:type="gramStart"/>
      <w:r w:rsidRPr="009A5BB6">
        <w:rPr>
          <w:rFonts w:cs="Arial"/>
          <w:color w:val="000000"/>
          <w:lang w:eastAsia="en-GB"/>
        </w:rPr>
        <w:t>make a contribution</w:t>
      </w:r>
      <w:proofErr w:type="gramEnd"/>
      <w:r w:rsidRPr="009A5BB6">
        <w:rPr>
          <w:rFonts w:cs="Arial"/>
          <w:color w:val="000000"/>
          <w:lang w:eastAsia="en-GB"/>
        </w:rPr>
        <w:t xml:space="preserve"> towards their care costs;</w:t>
      </w:r>
    </w:p>
    <w:p w14:paraId="680A4E5D" w14:textId="77777777" w:rsidR="008605F8" w:rsidRPr="009A5BB6" w:rsidRDefault="008605F8" w:rsidP="008605F8">
      <w:pPr>
        <w:ind w:left="720"/>
        <w:contextualSpacing/>
        <w:rPr>
          <w:b/>
          <w:color w:val="000000"/>
          <w:szCs w:val="20"/>
          <w:lang w:val="en-US" w:eastAsia="en-GB"/>
        </w:rPr>
      </w:pPr>
    </w:p>
    <w:p w14:paraId="15DC05C7" w14:textId="77777777" w:rsidR="008605F8" w:rsidRPr="009A5BB6" w:rsidRDefault="00816D7A" w:rsidP="008605F8">
      <w:pPr>
        <w:numPr>
          <w:ilvl w:val="2"/>
          <w:numId w:val="2"/>
        </w:numPr>
        <w:autoSpaceDE w:val="0"/>
        <w:autoSpaceDN w:val="0"/>
        <w:adjustRightInd w:val="0"/>
        <w:rPr>
          <w:rFonts w:cs="Arial"/>
          <w:color w:val="000000"/>
          <w:u w:val="single"/>
          <w:lang w:eastAsia="en-GB"/>
        </w:rPr>
      </w:pPr>
      <w:r>
        <w:rPr>
          <w:rFonts w:cs="Arial"/>
          <w:color w:val="000000"/>
          <w:lang w:eastAsia="en-GB"/>
        </w:rPr>
        <w:t>T</w:t>
      </w:r>
      <w:r w:rsidR="008605F8" w:rsidRPr="009A5BB6">
        <w:rPr>
          <w:rFonts w:cs="Arial"/>
          <w:color w:val="000000"/>
          <w:lang w:eastAsia="en-GB"/>
        </w:rPr>
        <w:t xml:space="preserve">he Deferred Payments Scheme </w:t>
      </w:r>
      <w:r>
        <w:rPr>
          <w:rFonts w:cs="Arial"/>
          <w:color w:val="000000"/>
          <w:lang w:eastAsia="en-GB"/>
        </w:rPr>
        <w:t>will be</w:t>
      </w:r>
      <w:r w:rsidR="008605F8" w:rsidRPr="009A5BB6">
        <w:rPr>
          <w:rFonts w:cs="Arial"/>
          <w:color w:val="000000"/>
          <w:lang w:eastAsia="en-GB"/>
        </w:rPr>
        <w:t xml:space="preserve"> self-financing and sustainable. </w:t>
      </w:r>
    </w:p>
    <w:p w14:paraId="19219836" w14:textId="77777777" w:rsidR="008605F8" w:rsidRPr="009A5BB6" w:rsidRDefault="008605F8" w:rsidP="008605F8">
      <w:pPr>
        <w:contextualSpacing/>
        <w:rPr>
          <w:rFonts w:cs="Arial"/>
          <w:lang w:eastAsia="en-GB"/>
        </w:rPr>
      </w:pPr>
    </w:p>
    <w:p w14:paraId="296FEF7D" w14:textId="77777777" w:rsidR="008605F8" w:rsidRDefault="008605F8" w:rsidP="008605F8">
      <w:pPr>
        <w:contextualSpacing/>
        <w:rPr>
          <w:rFonts w:cs="Arial"/>
          <w:lang w:eastAsia="en-GB"/>
        </w:rPr>
      </w:pPr>
    </w:p>
    <w:p w14:paraId="117A18A1" w14:textId="77777777" w:rsidR="008605F8" w:rsidRPr="006E65FB" w:rsidRDefault="008605F8" w:rsidP="008605F8">
      <w:pPr>
        <w:numPr>
          <w:ilvl w:val="0"/>
          <w:numId w:val="2"/>
        </w:numPr>
        <w:ind w:left="0" w:hanging="567"/>
        <w:contextualSpacing/>
        <w:jc w:val="both"/>
        <w:rPr>
          <w:rFonts w:cs="Arial"/>
          <w:b/>
          <w:color w:val="000000"/>
          <w:lang w:val="en-US" w:eastAsia="en-GB"/>
        </w:rPr>
      </w:pPr>
      <w:bookmarkStart w:id="8" w:name="Six"/>
      <w:r w:rsidRPr="006E65FB">
        <w:rPr>
          <w:rFonts w:cs="Arial"/>
          <w:b/>
          <w:color w:val="000000"/>
          <w:lang w:val="en-US" w:eastAsia="en-GB"/>
        </w:rPr>
        <w:lastRenderedPageBreak/>
        <w:t>Services provided free of charge</w:t>
      </w:r>
    </w:p>
    <w:bookmarkEnd w:id="8"/>
    <w:p w14:paraId="7194DBDC" w14:textId="77777777" w:rsidR="008605F8" w:rsidRPr="006E65FB" w:rsidRDefault="008605F8" w:rsidP="008605F8">
      <w:pPr>
        <w:ind w:left="720"/>
        <w:contextualSpacing/>
        <w:rPr>
          <w:rFonts w:cs="Arial"/>
          <w:b/>
          <w:color w:val="000000"/>
          <w:lang w:val="en-US" w:eastAsia="en-GB"/>
        </w:rPr>
      </w:pPr>
    </w:p>
    <w:p w14:paraId="28FD2E93"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u w:val="single"/>
          <w:lang w:val="en-US" w:eastAsia="en-GB"/>
        </w:rPr>
        <w:t>Assessments</w:t>
      </w:r>
    </w:p>
    <w:p w14:paraId="5B57C29B" w14:textId="77777777" w:rsidR="008605F8" w:rsidRPr="006E65FB" w:rsidRDefault="008605F8" w:rsidP="008605F8">
      <w:pPr>
        <w:contextualSpacing/>
        <w:jc w:val="both"/>
        <w:rPr>
          <w:rFonts w:cs="Arial"/>
          <w:color w:val="000000"/>
          <w:lang w:val="en-US" w:eastAsia="en-GB"/>
        </w:rPr>
      </w:pPr>
      <w:r w:rsidRPr="006E65FB">
        <w:rPr>
          <w:rFonts w:cs="Arial"/>
          <w:color w:val="000000"/>
          <w:lang w:val="en-US" w:eastAsia="en-GB"/>
        </w:rPr>
        <w:t xml:space="preserve">Assessments in adult social care are provided free of charge.  </w:t>
      </w:r>
    </w:p>
    <w:p w14:paraId="769D0D3C" w14:textId="77777777" w:rsidR="008605F8" w:rsidRPr="006E65FB" w:rsidRDefault="008605F8" w:rsidP="008605F8">
      <w:pPr>
        <w:contextualSpacing/>
        <w:jc w:val="both"/>
        <w:rPr>
          <w:rFonts w:cs="Arial"/>
          <w:color w:val="000000"/>
          <w:lang w:val="en-US" w:eastAsia="en-GB"/>
        </w:rPr>
      </w:pPr>
    </w:p>
    <w:p w14:paraId="145AB00A"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u w:val="single"/>
          <w:lang w:val="en-US" w:eastAsia="en-GB"/>
        </w:rPr>
        <w:t>Information and advice</w:t>
      </w:r>
    </w:p>
    <w:p w14:paraId="3AA599E1" w14:textId="77777777" w:rsidR="008605F8" w:rsidRPr="006E65FB" w:rsidRDefault="008605F8" w:rsidP="008605F8">
      <w:pPr>
        <w:contextualSpacing/>
        <w:jc w:val="both"/>
        <w:rPr>
          <w:rFonts w:cs="Arial"/>
          <w:color w:val="000000"/>
          <w:lang w:val="en-US" w:eastAsia="en-GB"/>
        </w:rPr>
      </w:pPr>
      <w:r w:rsidRPr="006E65FB">
        <w:rPr>
          <w:rFonts w:cs="Arial"/>
          <w:color w:val="000000"/>
          <w:lang w:val="en-US" w:eastAsia="en-GB"/>
        </w:rPr>
        <w:t>Information and advice services that are provided or commissioned by adult social care are free for residents to use.</w:t>
      </w:r>
    </w:p>
    <w:p w14:paraId="54CD245A" w14:textId="77777777" w:rsidR="008605F8" w:rsidRPr="006E65FB" w:rsidRDefault="008605F8" w:rsidP="008605F8">
      <w:pPr>
        <w:contextualSpacing/>
        <w:jc w:val="both"/>
        <w:rPr>
          <w:rFonts w:cs="Arial"/>
          <w:color w:val="000000"/>
          <w:lang w:val="en-US" w:eastAsia="en-GB"/>
        </w:rPr>
      </w:pPr>
    </w:p>
    <w:p w14:paraId="3AAB95DE"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u w:val="single"/>
          <w:lang w:val="en-US" w:eastAsia="en-GB"/>
        </w:rPr>
        <w:t>Preventative services</w:t>
      </w:r>
    </w:p>
    <w:p w14:paraId="45876CEF" w14:textId="77777777" w:rsidR="008605F8" w:rsidRPr="006E65FB" w:rsidRDefault="008605F8" w:rsidP="008605F8">
      <w:pPr>
        <w:contextualSpacing/>
        <w:jc w:val="both"/>
        <w:rPr>
          <w:rFonts w:cs="Arial"/>
          <w:color w:val="000000"/>
          <w:lang w:val="en-US" w:eastAsia="en-GB"/>
        </w:rPr>
      </w:pPr>
      <w:r w:rsidRPr="006E65FB">
        <w:rPr>
          <w:rFonts w:cs="Arial"/>
          <w:color w:val="000000"/>
          <w:lang w:val="en-US" w:eastAsia="en-GB"/>
        </w:rPr>
        <w:t>Preventative services that are provided or commissioned by adult social care are free for residents to use.  This includes:</w:t>
      </w:r>
    </w:p>
    <w:p w14:paraId="1231BE67" w14:textId="77777777" w:rsidR="008605F8" w:rsidRPr="006E65FB" w:rsidRDefault="008605F8" w:rsidP="008605F8">
      <w:pPr>
        <w:ind w:left="720"/>
        <w:contextualSpacing/>
        <w:rPr>
          <w:rFonts w:cs="Arial"/>
          <w:color w:val="000000"/>
          <w:lang w:val="en-US" w:eastAsia="en-GB"/>
        </w:rPr>
      </w:pPr>
    </w:p>
    <w:p w14:paraId="1DEBA57F" w14:textId="77777777" w:rsidR="008605F8" w:rsidRPr="006E65FB" w:rsidRDefault="008605F8" w:rsidP="008605F8">
      <w:pPr>
        <w:numPr>
          <w:ilvl w:val="0"/>
          <w:numId w:val="3"/>
        </w:numPr>
        <w:contextualSpacing/>
        <w:jc w:val="both"/>
        <w:rPr>
          <w:rFonts w:cs="Arial"/>
          <w:color w:val="000000"/>
          <w:lang w:val="en-US" w:eastAsia="en-GB"/>
        </w:rPr>
      </w:pPr>
      <w:proofErr w:type="spellStart"/>
      <w:r w:rsidRPr="006E65FB">
        <w:rPr>
          <w:rFonts w:cs="Arial"/>
          <w:color w:val="000000"/>
          <w:lang w:val="en-US" w:eastAsia="en-GB"/>
        </w:rPr>
        <w:t>Reablement</w:t>
      </w:r>
      <w:proofErr w:type="spellEnd"/>
    </w:p>
    <w:p w14:paraId="5FC6751C"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Telecare and assistive technology</w:t>
      </w:r>
    </w:p>
    <w:p w14:paraId="3823B129"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 xml:space="preserve">“Universal” services that are commissioned by adult social care, such as visiting LinkAge Plus </w:t>
      </w:r>
      <w:proofErr w:type="spellStart"/>
      <w:r w:rsidRPr="006E65FB">
        <w:rPr>
          <w:rFonts w:cs="Arial"/>
          <w:color w:val="000000"/>
          <w:lang w:val="en-US" w:eastAsia="en-GB"/>
        </w:rPr>
        <w:t>Centres</w:t>
      </w:r>
      <w:proofErr w:type="spellEnd"/>
      <w:r w:rsidRPr="006E65FB">
        <w:rPr>
          <w:rFonts w:cs="Arial"/>
          <w:color w:val="000000"/>
          <w:lang w:val="en-US" w:eastAsia="en-GB"/>
        </w:rPr>
        <w:t xml:space="preserve"> or employment-related support.</w:t>
      </w:r>
    </w:p>
    <w:p w14:paraId="36FEB5B0" w14:textId="77777777" w:rsidR="008605F8" w:rsidRPr="006E65FB" w:rsidRDefault="008605F8" w:rsidP="008605F8">
      <w:pPr>
        <w:jc w:val="both"/>
        <w:rPr>
          <w:rFonts w:cs="Arial"/>
          <w:color w:val="000000"/>
          <w:lang w:val="en-US" w:eastAsia="en-GB"/>
        </w:rPr>
      </w:pPr>
    </w:p>
    <w:p w14:paraId="0B6124F9"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u w:val="single"/>
          <w:lang w:val="en-US" w:eastAsia="en-GB"/>
        </w:rPr>
        <w:t>Community equipment</w:t>
      </w:r>
    </w:p>
    <w:p w14:paraId="1866FAE6" w14:textId="77777777" w:rsidR="008605F8" w:rsidRPr="006E65FB" w:rsidRDefault="008605F8" w:rsidP="008605F8">
      <w:pPr>
        <w:contextualSpacing/>
        <w:jc w:val="both"/>
        <w:rPr>
          <w:rFonts w:cs="Arial"/>
          <w:color w:val="000000"/>
          <w:lang w:val="en-US" w:eastAsia="en-GB"/>
        </w:rPr>
      </w:pPr>
      <w:r w:rsidRPr="006E65FB">
        <w:rPr>
          <w:rFonts w:cs="Arial"/>
          <w:color w:val="000000"/>
          <w:lang w:val="en-US" w:eastAsia="en-GB"/>
        </w:rPr>
        <w:t>Community equipment (aids and minor adaptations) provided as a result of an Occupational Therapy assessment is free for residents.  An adaptation is minor if the cost of making the adaptation is £1,000 or less.</w:t>
      </w:r>
    </w:p>
    <w:p w14:paraId="30D7AA69" w14:textId="77777777" w:rsidR="008605F8" w:rsidRPr="006E65FB" w:rsidRDefault="008605F8" w:rsidP="008605F8">
      <w:pPr>
        <w:ind w:left="720"/>
        <w:contextualSpacing/>
        <w:jc w:val="both"/>
        <w:rPr>
          <w:rFonts w:cs="Arial"/>
          <w:color w:val="000000"/>
          <w:lang w:val="en-US" w:eastAsia="en-GB"/>
        </w:rPr>
      </w:pPr>
    </w:p>
    <w:p w14:paraId="227511D2" w14:textId="77777777" w:rsidR="008605F8" w:rsidRPr="006E65FB" w:rsidRDefault="008605F8" w:rsidP="008605F8">
      <w:pPr>
        <w:numPr>
          <w:ilvl w:val="1"/>
          <w:numId w:val="2"/>
        </w:numPr>
        <w:ind w:left="0" w:hanging="567"/>
        <w:contextualSpacing/>
        <w:jc w:val="both"/>
        <w:rPr>
          <w:rFonts w:cs="Arial"/>
          <w:color w:val="000000"/>
          <w:u w:val="single"/>
          <w:lang w:val="en-US" w:eastAsia="en-GB"/>
        </w:rPr>
      </w:pPr>
      <w:r w:rsidRPr="006E65FB">
        <w:rPr>
          <w:rFonts w:cs="Arial"/>
          <w:color w:val="000000"/>
          <w:u w:val="single"/>
          <w:lang w:val="en-US" w:eastAsia="en-GB"/>
        </w:rPr>
        <w:t>Aftercare provided under the Mental Health Act</w:t>
      </w:r>
    </w:p>
    <w:p w14:paraId="285A3518" w14:textId="77777777" w:rsidR="008605F8" w:rsidRPr="006E65FB" w:rsidRDefault="008605F8" w:rsidP="008605F8">
      <w:pPr>
        <w:autoSpaceDE w:val="0"/>
        <w:autoSpaceDN w:val="0"/>
        <w:adjustRightInd w:val="0"/>
        <w:rPr>
          <w:rFonts w:cs="Arial"/>
          <w:color w:val="000000"/>
          <w:lang w:eastAsia="en-GB"/>
        </w:rPr>
      </w:pPr>
      <w:r w:rsidRPr="006E65FB">
        <w:rPr>
          <w:rFonts w:cs="Arial"/>
          <w:color w:val="000000"/>
          <w:lang w:eastAsia="en-GB"/>
        </w:rPr>
        <w:t xml:space="preserve">After-care services provided under section 117 of the Mental Health Act 1983 are provided free of charge. </w:t>
      </w:r>
    </w:p>
    <w:p w14:paraId="7196D064" w14:textId="77777777" w:rsidR="008605F8" w:rsidRPr="006E65FB" w:rsidRDefault="008605F8" w:rsidP="008605F8">
      <w:pPr>
        <w:contextualSpacing/>
        <w:jc w:val="both"/>
        <w:rPr>
          <w:rFonts w:cs="Arial"/>
          <w:color w:val="000000"/>
          <w:lang w:val="en-US" w:eastAsia="en-GB"/>
        </w:rPr>
      </w:pPr>
    </w:p>
    <w:p w14:paraId="09B745AE" w14:textId="77777777" w:rsidR="008605F8" w:rsidRPr="006E65FB" w:rsidRDefault="008605F8" w:rsidP="008605F8">
      <w:pPr>
        <w:numPr>
          <w:ilvl w:val="1"/>
          <w:numId w:val="2"/>
        </w:numPr>
        <w:ind w:left="0" w:hanging="567"/>
        <w:contextualSpacing/>
        <w:jc w:val="both"/>
        <w:rPr>
          <w:rFonts w:cs="Arial"/>
          <w:color w:val="000000"/>
          <w:u w:val="single"/>
          <w:lang w:val="en-US" w:eastAsia="en-GB"/>
        </w:rPr>
      </w:pPr>
      <w:r w:rsidRPr="006E65FB">
        <w:rPr>
          <w:rFonts w:cs="Arial"/>
          <w:color w:val="000000"/>
          <w:u w:val="single"/>
          <w:lang w:val="en-US" w:eastAsia="en-GB"/>
        </w:rPr>
        <w:t>Other services provided free of charge</w:t>
      </w:r>
    </w:p>
    <w:p w14:paraId="5215F42D" w14:textId="77777777" w:rsidR="008605F8" w:rsidRPr="006E65FB" w:rsidRDefault="008605F8" w:rsidP="008605F8">
      <w:pPr>
        <w:jc w:val="both"/>
        <w:rPr>
          <w:rFonts w:cs="Arial"/>
          <w:color w:val="000000"/>
          <w:lang w:val="en-US" w:eastAsia="en-GB"/>
        </w:rPr>
      </w:pPr>
      <w:r w:rsidRPr="006E65FB">
        <w:rPr>
          <w:rFonts w:cs="Arial"/>
          <w:color w:val="000000"/>
          <w:lang w:val="en-US" w:eastAsia="en-GB"/>
        </w:rPr>
        <w:t>In line with the requirements of the 2014 Care Act, the other care and support services that are provided free of charge are:</w:t>
      </w:r>
    </w:p>
    <w:p w14:paraId="34FF1C98" w14:textId="77777777" w:rsidR="008605F8" w:rsidRPr="006E65FB" w:rsidRDefault="008605F8" w:rsidP="008605F8">
      <w:pPr>
        <w:jc w:val="both"/>
        <w:rPr>
          <w:rFonts w:cs="Arial"/>
          <w:color w:val="000000"/>
          <w:lang w:val="en-US" w:eastAsia="en-GB"/>
        </w:rPr>
      </w:pPr>
    </w:p>
    <w:p w14:paraId="1D114C9E"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Care and support provided to people with Creutzfeldt-Jacob Disease</w:t>
      </w:r>
    </w:p>
    <w:p w14:paraId="02C5AE7A"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Any service of part of service that the NHS is under a duty to provide.</w:t>
      </w:r>
    </w:p>
    <w:p w14:paraId="6D072C0D" w14:textId="77777777" w:rsidR="008605F8" w:rsidRPr="006E65FB" w:rsidRDefault="008605F8" w:rsidP="008605F8">
      <w:pPr>
        <w:contextualSpacing/>
        <w:jc w:val="both"/>
        <w:rPr>
          <w:rFonts w:cs="Arial"/>
          <w:color w:val="000000"/>
          <w:u w:val="single"/>
          <w:lang w:val="en-US" w:eastAsia="en-GB"/>
        </w:rPr>
      </w:pPr>
    </w:p>
    <w:p w14:paraId="791EC470" w14:textId="77777777" w:rsidR="008605F8" w:rsidRPr="006E65FB" w:rsidRDefault="008605F8" w:rsidP="008605F8">
      <w:pPr>
        <w:numPr>
          <w:ilvl w:val="1"/>
          <w:numId w:val="2"/>
        </w:numPr>
        <w:ind w:left="0" w:hanging="567"/>
        <w:contextualSpacing/>
        <w:jc w:val="both"/>
        <w:rPr>
          <w:rFonts w:cs="Arial"/>
          <w:color w:val="000000"/>
          <w:u w:val="single"/>
          <w:lang w:val="en-US" w:eastAsia="en-GB"/>
        </w:rPr>
      </w:pPr>
      <w:proofErr w:type="spellStart"/>
      <w:r w:rsidRPr="006E65FB">
        <w:rPr>
          <w:rFonts w:cs="Arial"/>
          <w:color w:val="000000"/>
          <w:u w:val="single"/>
          <w:lang w:val="en-US" w:eastAsia="en-GB"/>
        </w:rPr>
        <w:t>Carer</w:t>
      </w:r>
      <w:proofErr w:type="spellEnd"/>
      <w:r w:rsidRPr="006E65FB">
        <w:rPr>
          <w:rFonts w:cs="Arial"/>
          <w:color w:val="000000"/>
          <w:u w:val="single"/>
          <w:lang w:val="en-US" w:eastAsia="en-GB"/>
        </w:rPr>
        <w:t xml:space="preserve"> services</w:t>
      </w:r>
    </w:p>
    <w:p w14:paraId="48A21919" w14:textId="77777777" w:rsidR="008605F8" w:rsidRPr="006E65FB" w:rsidRDefault="008605F8" w:rsidP="008605F8">
      <w:pPr>
        <w:ind w:left="720"/>
        <w:contextualSpacing/>
        <w:rPr>
          <w:rFonts w:cs="Arial"/>
          <w:color w:val="000000"/>
          <w:lang w:val="en-US" w:eastAsia="en-GB"/>
        </w:rPr>
      </w:pPr>
    </w:p>
    <w:p w14:paraId="70497F0E" w14:textId="77777777" w:rsidR="008605F8" w:rsidRPr="006E65FB" w:rsidRDefault="008605F8" w:rsidP="008605F8">
      <w:pPr>
        <w:numPr>
          <w:ilvl w:val="2"/>
          <w:numId w:val="2"/>
        </w:numPr>
        <w:ind w:left="0" w:hanging="709"/>
        <w:contextualSpacing/>
        <w:jc w:val="both"/>
        <w:rPr>
          <w:rFonts w:cs="Arial"/>
          <w:color w:val="000000"/>
          <w:lang w:val="en-US" w:eastAsia="en-GB"/>
        </w:rPr>
      </w:pPr>
      <w:r w:rsidRPr="52E714DB">
        <w:rPr>
          <w:rFonts w:cs="Arial"/>
          <w:color w:val="000000" w:themeColor="text1"/>
          <w:lang w:val="en-US" w:eastAsia="en-GB"/>
        </w:rPr>
        <w:t xml:space="preserve">Support services for </w:t>
      </w:r>
      <w:proofErr w:type="spellStart"/>
      <w:r w:rsidRPr="52E714DB">
        <w:rPr>
          <w:rFonts w:cs="Arial"/>
          <w:color w:val="000000" w:themeColor="text1"/>
          <w:lang w:val="en-US" w:eastAsia="en-GB"/>
        </w:rPr>
        <w:t>carers</w:t>
      </w:r>
      <w:proofErr w:type="spellEnd"/>
      <w:r w:rsidRPr="52E714DB">
        <w:rPr>
          <w:rFonts w:cs="Arial"/>
          <w:color w:val="000000" w:themeColor="text1"/>
          <w:lang w:val="en-US" w:eastAsia="en-GB"/>
        </w:rPr>
        <w:t xml:space="preserve"> that are provided or commissioned by adult social care are free.  This includes information, advice and preventative services that all </w:t>
      </w:r>
      <w:proofErr w:type="spellStart"/>
      <w:r w:rsidRPr="52E714DB">
        <w:rPr>
          <w:rFonts w:cs="Arial"/>
          <w:color w:val="000000" w:themeColor="text1"/>
          <w:lang w:val="en-US" w:eastAsia="en-GB"/>
        </w:rPr>
        <w:t>carers</w:t>
      </w:r>
      <w:proofErr w:type="spellEnd"/>
      <w:r w:rsidRPr="52E714DB">
        <w:rPr>
          <w:rFonts w:cs="Arial"/>
          <w:color w:val="000000" w:themeColor="text1"/>
          <w:lang w:val="en-US" w:eastAsia="en-GB"/>
        </w:rPr>
        <w:t xml:space="preserve"> can access, as well as care packages for </w:t>
      </w:r>
      <w:proofErr w:type="spellStart"/>
      <w:r w:rsidRPr="52E714DB">
        <w:rPr>
          <w:rFonts w:cs="Arial"/>
          <w:color w:val="000000" w:themeColor="text1"/>
          <w:lang w:val="en-US" w:eastAsia="en-GB"/>
        </w:rPr>
        <w:t>carers</w:t>
      </w:r>
      <w:proofErr w:type="spellEnd"/>
      <w:r w:rsidRPr="52E714DB">
        <w:rPr>
          <w:rFonts w:cs="Arial"/>
          <w:color w:val="000000" w:themeColor="text1"/>
          <w:lang w:val="en-US" w:eastAsia="en-GB"/>
        </w:rPr>
        <w:t xml:space="preserve"> who meet the national eligibility threshold.</w:t>
      </w:r>
    </w:p>
    <w:p w14:paraId="10A722ED" w14:textId="284ADDFE" w:rsidR="008605F8" w:rsidRPr="006E65FB" w:rsidRDefault="008605F8" w:rsidP="52E714DB">
      <w:pPr>
        <w:contextualSpacing/>
        <w:jc w:val="both"/>
        <w:rPr>
          <w:rFonts w:cs="Arial"/>
          <w:color w:val="000000"/>
          <w:lang w:val="en-US" w:eastAsia="en-GB"/>
        </w:rPr>
      </w:pPr>
    </w:p>
    <w:p w14:paraId="352E9B19" w14:textId="79FAFAEB" w:rsidR="008605F8" w:rsidRPr="006E65FB" w:rsidRDefault="4B6C97A7" w:rsidP="52E714DB">
      <w:pPr>
        <w:numPr>
          <w:ilvl w:val="2"/>
          <w:numId w:val="2"/>
        </w:numPr>
        <w:ind w:left="0" w:hanging="709"/>
        <w:contextualSpacing/>
        <w:jc w:val="both"/>
        <w:rPr>
          <w:color w:val="000000"/>
          <w:lang w:val="en-US" w:eastAsia="en-GB"/>
        </w:rPr>
      </w:pPr>
      <w:r w:rsidRPr="52E714DB">
        <w:rPr>
          <w:rFonts w:cs="Arial"/>
          <w:color w:val="000000" w:themeColor="text1"/>
          <w:lang w:val="en-US" w:eastAsia="en-GB"/>
        </w:rPr>
        <w:t xml:space="preserve">Respite or ‘replacement care’ </w:t>
      </w:r>
      <w:r w:rsidR="13200FC0" w:rsidRPr="52E714DB">
        <w:rPr>
          <w:rFonts w:cs="Arial"/>
          <w:color w:val="000000" w:themeColor="text1"/>
          <w:lang w:val="en-US" w:eastAsia="en-GB"/>
        </w:rPr>
        <w:t xml:space="preserve">(e.g. a </w:t>
      </w:r>
      <w:proofErr w:type="spellStart"/>
      <w:r w:rsidR="13200FC0" w:rsidRPr="52E714DB">
        <w:rPr>
          <w:rFonts w:cs="Arial"/>
          <w:color w:val="000000" w:themeColor="text1"/>
          <w:lang w:val="en-US" w:eastAsia="en-GB"/>
        </w:rPr>
        <w:t>carer</w:t>
      </w:r>
      <w:proofErr w:type="spellEnd"/>
      <w:r w:rsidR="13200FC0" w:rsidRPr="52E714DB">
        <w:rPr>
          <w:rFonts w:cs="Arial"/>
          <w:color w:val="000000" w:themeColor="text1"/>
          <w:lang w:val="en-US" w:eastAsia="en-GB"/>
        </w:rPr>
        <w:t xml:space="preserve"> relief service provided by a home care agency) </w:t>
      </w:r>
      <w:r w:rsidRPr="52E714DB">
        <w:rPr>
          <w:rFonts w:cs="Arial"/>
          <w:color w:val="000000" w:themeColor="text1"/>
          <w:lang w:val="en-US" w:eastAsia="en-GB"/>
        </w:rPr>
        <w:t xml:space="preserve">put in place primarily to meet the needs of a </w:t>
      </w:r>
      <w:proofErr w:type="spellStart"/>
      <w:r w:rsidRPr="52E714DB">
        <w:rPr>
          <w:rFonts w:cs="Arial"/>
          <w:color w:val="000000" w:themeColor="text1"/>
          <w:lang w:val="en-US" w:eastAsia="en-GB"/>
        </w:rPr>
        <w:t>carer</w:t>
      </w:r>
      <w:proofErr w:type="spellEnd"/>
      <w:r w:rsidRPr="52E714DB">
        <w:rPr>
          <w:rFonts w:cs="Arial"/>
          <w:color w:val="000000" w:themeColor="text1"/>
          <w:lang w:val="en-US" w:eastAsia="en-GB"/>
        </w:rPr>
        <w:t xml:space="preserve"> following a </w:t>
      </w:r>
      <w:proofErr w:type="spellStart"/>
      <w:r w:rsidRPr="52E714DB">
        <w:rPr>
          <w:rFonts w:cs="Arial"/>
          <w:color w:val="000000" w:themeColor="text1"/>
          <w:lang w:val="en-US" w:eastAsia="en-GB"/>
        </w:rPr>
        <w:t>Carer</w:t>
      </w:r>
      <w:proofErr w:type="spellEnd"/>
      <w:r w:rsidRPr="52E714DB">
        <w:rPr>
          <w:rFonts w:cs="Arial"/>
          <w:color w:val="000000" w:themeColor="text1"/>
          <w:lang w:val="en-US" w:eastAsia="en-GB"/>
        </w:rPr>
        <w:t xml:space="preserve"> Needs Assessment is free.</w:t>
      </w:r>
      <w:r w:rsidR="7B8F4E59" w:rsidRPr="52E714DB">
        <w:rPr>
          <w:rFonts w:cs="Arial"/>
          <w:color w:val="000000" w:themeColor="text1"/>
          <w:lang w:val="en-US" w:eastAsia="en-GB"/>
        </w:rPr>
        <w:t xml:space="preserve"> </w:t>
      </w:r>
      <w:r w:rsidR="008605F8" w:rsidRPr="52E714DB">
        <w:rPr>
          <w:rFonts w:cs="Arial"/>
          <w:color w:val="000000" w:themeColor="text1"/>
          <w:lang w:val="en-US" w:eastAsia="en-GB"/>
        </w:rPr>
        <w:t xml:space="preserve"> </w:t>
      </w:r>
    </w:p>
    <w:p w14:paraId="0F3CABC7" w14:textId="77777777" w:rsidR="008605F8" w:rsidRPr="006E65FB" w:rsidRDefault="008605F8" w:rsidP="008605F8">
      <w:pPr>
        <w:ind w:left="720"/>
        <w:contextualSpacing/>
        <w:rPr>
          <w:rFonts w:cs="Arial"/>
          <w:color w:val="000000"/>
          <w:lang w:val="en-US" w:eastAsia="en-GB"/>
        </w:rPr>
      </w:pPr>
    </w:p>
    <w:p w14:paraId="14D0C902" w14:textId="77777777" w:rsidR="008605F8" w:rsidRPr="006E65FB" w:rsidRDefault="008605F8" w:rsidP="008605F8">
      <w:pPr>
        <w:numPr>
          <w:ilvl w:val="0"/>
          <w:numId w:val="2"/>
        </w:numPr>
        <w:ind w:left="0" w:hanging="567"/>
        <w:contextualSpacing/>
        <w:jc w:val="both"/>
        <w:rPr>
          <w:rFonts w:cs="Arial"/>
          <w:b/>
          <w:color w:val="000000"/>
          <w:lang w:val="en-US" w:eastAsia="en-GB"/>
        </w:rPr>
      </w:pPr>
      <w:bookmarkStart w:id="9" w:name="Seven"/>
      <w:r w:rsidRPr="006E65FB">
        <w:rPr>
          <w:rFonts w:cs="Arial"/>
          <w:b/>
          <w:color w:val="000000"/>
          <w:lang w:val="en-US" w:eastAsia="en-GB"/>
        </w:rPr>
        <w:t>Overview of charged-for adult social care services</w:t>
      </w:r>
    </w:p>
    <w:bookmarkEnd w:id="9"/>
    <w:p w14:paraId="5B08B5D1" w14:textId="77777777" w:rsidR="008605F8" w:rsidRPr="006E65FB" w:rsidRDefault="008605F8" w:rsidP="008605F8">
      <w:pPr>
        <w:contextualSpacing/>
        <w:jc w:val="both"/>
        <w:rPr>
          <w:rFonts w:cs="Arial"/>
          <w:b/>
          <w:color w:val="000000"/>
          <w:lang w:val="en-US" w:eastAsia="en-GB"/>
        </w:rPr>
      </w:pPr>
    </w:p>
    <w:p w14:paraId="553F6120" w14:textId="77777777" w:rsidR="008605F8" w:rsidRPr="006E65FB" w:rsidRDefault="008605F8" w:rsidP="008605F8">
      <w:pPr>
        <w:numPr>
          <w:ilvl w:val="1"/>
          <w:numId w:val="2"/>
        </w:numPr>
        <w:ind w:left="0" w:hanging="567"/>
        <w:contextualSpacing/>
        <w:jc w:val="both"/>
        <w:rPr>
          <w:rFonts w:cs="Arial"/>
          <w:color w:val="000000"/>
          <w:u w:val="single"/>
          <w:lang w:val="en-US" w:eastAsia="en-GB"/>
        </w:rPr>
      </w:pPr>
      <w:r w:rsidRPr="006E65FB">
        <w:rPr>
          <w:rFonts w:cs="Arial"/>
          <w:color w:val="000000"/>
          <w:u w:val="single"/>
          <w:lang w:val="en-US" w:eastAsia="en-GB"/>
        </w:rPr>
        <w:t>Residential and nursing care</w:t>
      </w:r>
    </w:p>
    <w:p w14:paraId="5F5CF471" w14:textId="77777777" w:rsidR="008605F8" w:rsidRPr="006E65FB" w:rsidRDefault="008605F8" w:rsidP="008605F8">
      <w:pPr>
        <w:contextualSpacing/>
        <w:jc w:val="both"/>
        <w:rPr>
          <w:rFonts w:cs="Arial"/>
          <w:color w:val="000000"/>
          <w:lang w:val="en-US" w:eastAsia="en-GB"/>
        </w:rPr>
      </w:pPr>
      <w:r w:rsidRPr="006E65FB">
        <w:rPr>
          <w:rFonts w:cs="Arial"/>
          <w:color w:val="000000"/>
          <w:lang w:val="en-US" w:eastAsia="en-GB"/>
        </w:rPr>
        <w:t xml:space="preserve">We charge for care and support delivered in a care home on a temporary or permanent basis.  </w:t>
      </w:r>
    </w:p>
    <w:p w14:paraId="16DEB4AB" w14:textId="77777777" w:rsidR="008605F8" w:rsidRPr="006E65FB" w:rsidRDefault="008605F8" w:rsidP="008605F8">
      <w:pPr>
        <w:contextualSpacing/>
        <w:jc w:val="both"/>
        <w:rPr>
          <w:rFonts w:cs="Arial"/>
          <w:color w:val="000000"/>
          <w:lang w:val="en-US" w:eastAsia="en-GB"/>
        </w:rPr>
      </w:pPr>
    </w:p>
    <w:p w14:paraId="617318AF" w14:textId="77777777" w:rsidR="008605F8" w:rsidRPr="006E65FB" w:rsidRDefault="008605F8" w:rsidP="008605F8">
      <w:pPr>
        <w:numPr>
          <w:ilvl w:val="1"/>
          <w:numId w:val="2"/>
        </w:numPr>
        <w:ind w:left="0" w:hanging="567"/>
        <w:contextualSpacing/>
        <w:jc w:val="both"/>
        <w:rPr>
          <w:rFonts w:cs="Arial"/>
          <w:color w:val="000000"/>
          <w:u w:val="single"/>
          <w:lang w:val="en-US" w:eastAsia="en-GB"/>
        </w:rPr>
      </w:pPr>
      <w:r w:rsidRPr="006E65FB">
        <w:rPr>
          <w:rFonts w:cs="Arial"/>
          <w:color w:val="000000"/>
          <w:u w:val="single"/>
          <w:lang w:val="en-US" w:eastAsia="en-GB"/>
        </w:rPr>
        <w:lastRenderedPageBreak/>
        <w:t>Community-based services</w:t>
      </w:r>
    </w:p>
    <w:p w14:paraId="327B1042" w14:textId="7D03D760" w:rsidR="008605F8" w:rsidRPr="006E65FB" w:rsidRDefault="008605F8" w:rsidP="008605F8">
      <w:pPr>
        <w:rPr>
          <w:rFonts w:cs="Arial"/>
          <w:color w:val="000000"/>
          <w:lang w:val="en-US" w:eastAsia="en-GB"/>
        </w:rPr>
      </w:pPr>
      <w:r w:rsidRPr="006E65FB">
        <w:rPr>
          <w:rFonts w:cs="Arial"/>
          <w:color w:val="000000"/>
          <w:lang w:val="en-US" w:eastAsia="en-GB"/>
        </w:rPr>
        <w:t xml:space="preserve">We charge for the following </w:t>
      </w:r>
      <w:r w:rsidR="006C64EA" w:rsidRPr="006E65FB">
        <w:rPr>
          <w:rFonts w:cs="Arial"/>
          <w:color w:val="000000"/>
          <w:lang w:val="en-US" w:eastAsia="en-GB"/>
        </w:rPr>
        <w:t>community-based</w:t>
      </w:r>
      <w:r w:rsidRPr="006E65FB">
        <w:rPr>
          <w:rFonts w:cs="Arial"/>
          <w:color w:val="000000"/>
          <w:lang w:val="en-US" w:eastAsia="en-GB"/>
        </w:rPr>
        <w:t xml:space="preserve"> services:</w:t>
      </w:r>
    </w:p>
    <w:p w14:paraId="0AD9C6F4" w14:textId="77777777" w:rsidR="008605F8" w:rsidRPr="006E65FB" w:rsidRDefault="008605F8" w:rsidP="008605F8">
      <w:pPr>
        <w:rPr>
          <w:rFonts w:cs="Arial"/>
          <w:color w:val="000000"/>
          <w:lang w:val="en-US" w:eastAsia="en-GB"/>
        </w:rPr>
      </w:pPr>
    </w:p>
    <w:p w14:paraId="7AE622D2" w14:textId="77777777" w:rsidR="008605F8" w:rsidRPr="006E65FB" w:rsidRDefault="008605F8" w:rsidP="008605F8">
      <w:pPr>
        <w:numPr>
          <w:ilvl w:val="0"/>
          <w:numId w:val="3"/>
        </w:numPr>
        <w:contextualSpacing/>
        <w:rPr>
          <w:rFonts w:cs="Arial"/>
          <w:color w:val="000000"/>
          <w:lang w:val="en-US" w:eastAsia="en-GB"/>
        </w:rPr>
      </w:pPr>
      <w:r w:rsidRPr="006E65FB">
        <w:rPr>
          <w:rFonts w:cs="Arial"/>
          <w:color w:val="000000"/>
          <w:lang w:val="en-US" w:eastAsia="en-GB"/>
        </w:rPr>
        <w:t>Care and support delivered in Extra Care Sheltered Housing on a temporary or permanent basis.</w:t>
      </w:r>
    </w:p>
    <w:p w14:paraId="5BF7BAC4" w14:textId="77777777" w:rsidR="008605F8" w:rsidRPr="006E65FB" w:rsidRDefault="008605F8" w:rsidP="008605F8">
      <w:pPr>
        <w:numPr>
          <w:ilvl w:val="0"/>
          <w:numId w:val="3"/>
        </w:numPr>
        <w:contextualSpacing/>
        <w:rPr>
          <w:rFonts w:cs="Arial"/>
          <w:color w:val="000000"/>
          <w:lang w:val="en-US" w:eastAsia="en-GB"/>
        </w:rPr>
      </w:pPr>
      <w:r w:rsidRPr="006E65FB">
        <w:rPr>
          <w:rFonts w:cs="Arial"/>
          <w:color w:val="000000"/>
          <w:lang w:val="en-US" w:eastAsia="en-GB"/>
        </w:rPr>
        <w:t>Internal and commissioned home care (also known as ‘domiciliary care’) provided to service users</w:t>
      </w:r>
    </w:p>
    <w:p w14:paraId="0D5E5DB9" w14:textId="77777777" w:rsidR="008605F8" w:rsidRPr="006E65FB" w:rsidRDefault="008605F8" w:rsidP="008605F8">
      <w:pPr>
        <w:numPr>
          <w:ilvl w:val="0"/>
          <w:numId w:val="3"/>
        </w:numPr>
        <w:contextualSpacing/>
        <w:rPr>
          <w:rFonts w:cs="Arial"/>
          <w:color w:val="000000"/>
          <w:lang w:val="en-US" w:eastAsia="en-GB"/>
        </w:rPr>
      </w:pPr>
      <w:r w:rsidRPr="006E65FB">
        <w:rPr>
          <w:rFonts w:cs="Arial"/>
          <w:color w:val="000000"/>
          <w:lang w:val="en-US" w:eastAsia="en-GB"/>
        </w:rPr>
        <w:t>Internal and commissioned day care</w:t>
      </w:r>
    </w:p>
    <w:p w14:paraId="3E790689" w14:textId="77777777" w:rsidR="008605F8" w:rsidRPr="006E65FB" w:rsidRDefault="008605F8" w:rsidP="008605F8">
      <w:pPr>
        <w:numPr>
          <w:ilvl w:val="0"/>
          <w:numId w:val="3"/>
        </w:numPr>
        <w:contextualSpacing/>
        <w:rPr>
          <w:rFonts w:cs="Arial"/>
          <w:color w:val="000000"/>
          <w:lang w:val="en-US" w:eastAsia="en-GB"/>
        </w:rPr>
      </w:pPr>
      <w:r w:rsidRPr="006E65FB">
        <w:rPr>
          <w:rFonts w:cs="Arial"/>
          <w:color w:val="000000"/>
          <w:lang w:val="en-US" w:eastAsia="en-GB"/>
        </w:rPr>
        <w:t>Transport provided by the local authority to and from day care</w:t>
      </w:r>
    </w:p>
    <w:p w14:paraId="29D99C31" w14:textId="77777777" w:rsidR="008605F8" w:rsidRPr="006E65FB" w:rsidRDefault="008605F8" w:rsidP="008605F8">
      <w:pPr>
        <w:numPr>
          <w:ilvl w:val="0"/>
          <w:numId w:val="3"/>
        </w:numPr>
        <w:contextualSpacing/>
        <w:rPr>
          <w:rFonts w:cs="Arial"/>
          <w:color w:val="000000"/>
          <w:lang w:val="en-US" w:eastAsia="en-GB"/>
        </w:rPr>
      </w:pPr>
      <w:r w:rsidRPr="006E65FB">
        <w:rPr>
          <w:rFonts w:cs="Arial"/>
          <w:color w:val="000000"/>
          <w:lang w:val="en-US" w:eastAsia="en-GB"/>
        </w:rPr>
        <w:t>Residential respite care</w:t>
      </w:r>
    </w:p>
    <w:p w14:paraId="7583AD0D" w14:textId="77777777" w:rsidR="008605F8" w:rsidRPr="006E65FB" w:rsidRDefault="008605F8" w:rsidP="008605F8">
      <w:pPr>
        <w:numPr>
          <w:ilvl w:val="0"/>
          <w:numId w:val="3"/>
        </w:numPr>
        <w:contextualSpacing/>
        <w:rPr>
          <w:rFonts w:cs="Arial"/>
          <w:color w:val="000000"/>
          <w:lang w:val="en-US" w:eastAsia="en-GB"/>
        </w:rPr>
      </w:pPr>
      <w:r w:rsidRPr="006E65FB">
        <w:rPr>
          <w:rFonts w:cs="Arial"/>
          <w:color w:val="000000"/>
          <w:lang w:val="en-US" w:eastAsia="en-GB"/>
        </w:rPr>
        <w:t>Services purchased by a service user using a personal budget or direct payment</w:t>
      </w:r>
    </w:p>
    <w:p w14:paraId="4B1F511A" w14:textId="77777777" w:rsidR="008605F8" w:rsidRPr="006E65FB" w:rsidRDefault="008605F8" w:rsidP="008605F8">
      <w:pPr>
        <w:rPr>
          <w:rFonts w:cs="Arial"/>
          <w:color w:val="000000"/>
          <w:lang w:val="en-US" w:eastAsia="en-GB"/>
        </w:rPr>
      </w:pPr>
    </w:p>
    <w:p w14:paraId="1B284B59" w14:textId="77777777" w:rsidR="008605F8" w:rsidRPr="006E65FB" w:rsidRDefault="008605F8" w:rsidP="008605F8">
      <w:pPr>
        <w:numPr>
          <w:ilvl w:val="1"/>
          <w:numId w:val="2"/>
        </w:numPr>
        <w:ind w:left="0" w:hanging="567"/>
        <w:contextualSpacing/>
        <w:rPr>
          <w:rFonts w:cs="Arial"/>
          <w:color w:val="000000"/>
          <w:u w:val="single"/>
          <w:lang w:val="en-US" w:eastAsia="en-GB"/>
        </w:rPr>
      </w:pPr>
      <w:r w:rsidRPr="006E65FB">
        <w:rPr>
          <w:rFonts w:cs="Arial"/>
          <w:color w:val="000000"/>
          <w:u w:val="single"/>
          <w:lang w:val="en-US" w:eastAsia="en-GB"/>
        </w:rPr>
        <w:t>Actual costs</w:t>
      </w:r>
    </w:p>
    <w:p w14:paraId="44B8A567" w14:textId="77777777" w:rsidR="008605F8" w:rsidRPr="006E65FB" w:rsidRDefault="008605F8" w:rsidP="008605F8">
      <w:pPr>
        <w:contextualSpacing/>
        <w:jc w:val="both"/>
        <w:rPr>
          <w:color w:val="000000"/>
          <w:szCs w:val="20"/>
          <w:lang w:val="en-US" w:eastAsia="en-GB"/>
        </w:rPr>
      </w:pPr>
      <w:r w:rsidRPr="006E65FB">
        <w:rPr>
          <w:color w:val="000000"/>
          <w:szCs w:val="20"/>
          <w:lang w:val="en-US" w:eastAsia="en-GB"/>
        </w:rPr>
        <w:t xml:space="preserve">When calculating the cost of care, we use the actual cost of services (rather than a “usual” cost to represent the maximum amount of funding we will usually be prepared to pay for a </w:t>
      </w:r>
      <w:proofErr w:type="gramStart"/>
      <w:r w:rsidRPr="006E65FB">
        <w:rPr>
          <w:color w:val="000000"/>
          <w:szCs w:val="20"/>
          <w:lang w:val="en-US" w:eastAsia="en-GB"/>
        </w:rPr>
        <w:t>particular service</w:t>
      </w:r>
      <w:proofErr w:type="gramEnd"/>
      <w:r w:rsidRPr="006E65FB">
        <w:rPr>
          <w:color w:val="000000"/>
          <w:szCs w:val="20"/>
          <w:lang w:val="en-US" w:eastAsia="en-GB"/>
        </w:rPr>
        <w:t>).  Service users who would like a more expensive option can usually pay the difference from their own funds.  More details on this are provided in the “Adult Social Care Top-Ups, Usual Cost and Preferred Accommodation” policy and the “Adult Social Care Personal Budget and Direct Payment policy”.</w:t>
      </w:r>
    </w:p>
    <w:p w14:paraId="65F9C3DC" w14:textId="77777777" w:rsidR="008605F8" w:rsidRPr="006E65FB" w:rsidRDefault="008605F8" w:rsidP="008605F8">
      <w:pPr>
        <w:contextualSpacing/>
        <w:jc w:val="both"/>
        <w:rPr>
          <w:rFonts w:cs="Arial"/>
          <w:color w:val="000000"/>
          <w:lang w:val="en-US" w:eastAsia="en-GB"/>
        </w:rPr>
      </w:pPr>
    </w:p>
    <w:p w14:paraId="79F7E1C1" w14:textId="77777777" w:rsidR="008605F8" w:rsidRPr="006E65FB" w:rsidRDefault="008605F8" w:rsidP="007D7B7E">
      <w:pPr>
        <w:numPr>
          <w:ilvl w:val="0"/>
          <w:numId w:val="2"/>
        </w:numPr>
        <w:ind w:left="0" w:hanging="567"/>
        <w:contextualSpacing/>
        <w:jc w:val="both"/>
        <w:rPr>
          <w:rFonts w:cs="Arial"/>
          <w:b/>
          <w:color w:val="000000"/>
          <w:lang w:val="en-US" w:eastAsia="en-GB"/>
        </w:rPr>
      </w:pPr>
      <w:bookmarkStart w:id="10" w:name="Eight"/>
      <w:r w:rsidRPr="006E65FB">
        <w:rPr>
          <w:rFonts w:cs="Arial"/>
          <w:b/>
          <w:color w:val="000000"/>
          <w:lang w:val="en-US" w:eastAsia="en-GB"/>
        </w:rPr>
        <w:t>Charging for long-term residential care</w:t>
      </w:r>
    </w:p>
    <w:bookmarkEnd w:id="10"/>
    <w:p w14:paraId="5023141B" w14:textId="77777777" w:rsidR="008605F8" w:rsidRPr="006E65FB" w:rsidRDefault="008605F8" w:rsidP="008605F8">
      <w:pPr>
        <w:contextualSpacing/>
        <w:jc w:val="both"/>
        <w:rPr>
          <w:rFonts w:cs="Arial"/>
          <w:color w:val="000000"/>
          <w:lang w:val="en-US" w:eastAsia="en-GB"/>
        </w:rPr>
      </w:pPr>
    </w:p>
    <w:p w14:paraId="57B7BCC6"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 xml:space="preserve">Service users who are assessed as being eligible for long-term residential care will receive a financial assessment.  This financial assessment will determine what (if any) financial contribution a service user </w:t>
      </w:r>
      <w:proofErr w:type="gramStart"/>
      <w:r w:rsidRPr="006E65FB">
        <w:rPr>
          <w:rFonts w:cs="Arial"/>
          <w:color w:val="000000"/>
          <w:lang w:val="en-US" w:eastAsia="en-GB"/>
        </w:rPr>
        <w:t>has to</w:t>
      </w:r>
      <w:proofErr w:type="gramEnd"/>
      <w:r w:rsidRPr="006E65FB">
        <w:rPr>
          <w:rFonts w:cs="Arial"/>
          <w:color w:val="000000"/>
          <w:lang w:val="en-US" w:eastAsia="en-GB"/>
        </w:rPr>
        <w:t xml:space="preserve"> make towards the cost of care.  This financial assessment is repeated each year, or sooner if there is a change in circumstances.</w:t>
      </w:r>
    </w:p>
    <w:p w14:paraId="1F3B1409" w14:textId="77777777" w:rsidR="008605F8" w:rsidRPr="006E65FB" w:rsidRDefault="008605F8" w:rsidP="008605F8">
      <w:pPr>
        <w:contextualSpacing/>
        <w:jc w:val="both"/>
        <w:rPr>
          <w:rFonts w:cs="Arial"/>
          <w:color w:val="000000"/>
          <w:lang w:val="en-US" w:eastAsia="en-GB"/>
        </w:rPr>
      </w:pPr>
    </w:p>
    <w:p w14:paraId="01097969"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 xml:space="preserve">We charge service users their assessed contribution.  If there is a delay in organizing a full financial assessment, we will charge service users an amount of money that mirrors Care Act 2014 national guidance.  This is to ensure that service users do not receive a large bill once a financial assessment has been carried out. Details on current rates are included in Appendix II.  We </w:t>
      </w:r>
      <w:proofErr w:type="gramStart"/>
      <w:r w:rsidRPr="006E65FB">
        <w:rPr>
          <w:rFonts w:cs="Arial"/>
          <w:color w:val="000000"/>
          <w:lang w:val="en-US" w:eastAsia="en-GB"/>
        </w:rPr>
        <w:t>are able to</w:t>
      </w:r>
      <w:proofErr w:type="gramEnd"/>
      <w:r w:rsidRPr="006E65FB">
        <w:rPr>
          <w:rFonts w:cs="Arial"/>
          <w:color w:val="000000"/>
          <w:lang w:val="en-US" w:eastAsia="en-GB"/>
        </w:rPr>
        <w:t xml:space="preserve"> backdate a charge for clients who are already in receipt of appropriate benefits.  However, we are limited to only backdating for a period of three months following a new benefit claim required for those entering residential or nursing care.</w:t>
      </w:r>
    </w:p>
    <w:p w14:paraId="562C75D1" w14:textId="77777777" w:rsidR="008605F8" w:rsidRPr="006E65FB" w:rsidRDefault="008605F8" w:rsidP="008605F8">
      <w:pPr>
        <w:ind w:left="720"/>
        <w:contextualSpacing/>
        <w:rPr>
          <w:rFonts w:cs="Arial"/>
          <w:color w:val="000000"/>
          <w:lang w:val="en-US" w:eastAsia="en-GB"/>
        </w:rPr>
      </w:pPr>
    </w:p>
    <w:p w14:paraId="027722AA"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 xml:space="preserve">The financial assessment will </w:t>
      </w:r>
      <w:proofErr w:type="gramStart"/>
      <w:r w:rsidRPr="006E65FB">
        <w:rPr>
          <w:rFonts w:cs="Arial"/>
          <w:color w:val="000000"/>
          <w:lang w:val="en-US" w:eastAsia="en-GB"/>
        </w:rPr>
        <w:t>take into account</w:t>
      </w:r>
      <w:proofErr w:type="gramEnd"/>
      <w:r w:rsidRPr="006E65FB">
        <w:rPr>
          <w:rFonts w:cs="Arial"/>
          <w:color w:val="000000"/>
          <w:lang w:val="en-US" w:eastAsia="en-GB"/>
        </w:rPr>
        <w:t xml:space="preserve"> income and capital.  It will take into consideration any mandatory disregards of income, capital and property as defined in the 2014 Care Act.</w:t>
      </w:r>
    </w:p>
    <w:p w14:paraId="664355AD" w14:textId="77777777" w:rsidR="008605F8" w:rsidRPr="006E65FB" w:rsidRDefault="008605F8" w:rsidP="008605F8">
      <w:pPr>
        <w:contextualSpacing/>
        <w:jc w:val="both"/>
        <w:rPr>
          <w:rFonts w:cs="Arial"/>
          <w:color w:val="000000"/>
          <w:lang w:val="en-US" w:eastAsia="en-GB"/>
        </w:rPr>
      </w:pPr>
    </w:p>
    <w:p w14:paraId="78CCECCB"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color w:val="000000"/>
          <w:szCs w:val="20"/>
          <w:lang w:val="en-US" w:eastAsia="en-GB"/>
        </w:rPr>
        <w:t>Where a person has been assessed as having eligible needs for residential or nursing care and owns a property, during the first 12 weeks stay in residential care, the capital value of the property is disregarded.  After this time, the capital value of the property is included as capital in a financial assessment.</w:t>
      </w:r>
    </w:p>
    <w:p w14:paraId="1A965116" w14:textId="77777777" w:rsidR="008605F8" w:rsidRPr="006E65FB" w:rsidRDefault="008605F8" w:rsidP="008605F8">
      <w:pPr>
        <w:ind w:hanging="567"/>
        <w:contextualSpacing/>
        <w:jc w:val="both"/>
        <w:rPr>
          <w:rFonts w:cs="Arial"/>
          <w:color w:val="000000"/>
          <w:lang w:val="en-US" w:eastAsia="en-GB"/>
        </w:rPr>
      </w:pPr>
    </w:p>
    <w:p w14:paraId="77D41D90"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 xml:space="preserve">If a service user has savings or capital assets in excess of the upper capital limit, they will be charged the full cost for their care.  The upper capital limit is set by the </w:t>
      </w:r>
      <w:r w:rsidRPr="006E65FB">
        <w:rPr>
          <w:rFonts w:cs="Arial"/>
          <w:color w:val="000000"/>
          <w:lang w:val="en-US" w:eastAsia="en-GB"/>
        </w:rPr>
        <w:lastRenderedPageBreak/>
        <w:t>government and is subject to change.  Details on rates</w:t>
      </w:r>
      <w:r w:rsidR="00ED4B77">
        <w:rPr>
          <w:rFonts w:cs="Arial"/>
          <w:color w:val="000000"/>
          <w:lang w:val="en-US" w:eastAsia="en-GB"/>
        </w:rPr>
        <w:t xml:space="preserve"> at the time of writing (August 2016)</w:t>
      </w:r>
      <w:r w:rsidRPr="006E65FB">
        <w:rPr>
          <w:rFonts w:cs="Arial"/>
          <w:color w:val="000000"/>
          <w:lang w:val="en-US" w:eastAsia="en-GB"/>
        </w:rPr>
        <w:t xml:space="preserve"> are included in </w:t>
      </w:r>
      <w:hyperlink w:anchor="CurrentRates" w:history="1">
        <w:r w:rsidRPr="00ED4B77">
          <w:rPr>
            <w:rStyle w:val="Hyperlink"/>
            <w:rFonts w:cs="Arial"/>
            <w:lang w:val="en-US" w:eastAsia="en-GB"/>
          </w:rPr>
          <w:t>Appendix II</w:t>
        </w:r>
      </w:hyperlink>
      <w:r w:rsidRPr="006E65FB">
        <w:rPr>
          <w:rFonts w:cs="Arial"/>
          <w:color w:val="000000"/>
          <w:lang w:val="en-US" w:eastAsia="en-GB"/>
        </w:rPr>
        <w:t xml:space="preserve">. </w:t>
      </w:r>
    </w:p>
    <w:p w14:paraId="7DF4E37C" w14:textId="77777777" w:rsidR="008605F8" w:rsidRPr="006E65FB" w:rsidRDefault="008605F8" w:rsidP="008605F8">
      <w:pPr>
        <w:ind w:left="720"/>
        <w:contextualSpacing/>
        <w:rPr>
          <w:rFonts w:cs="Arial"/>
          <w:color w:val="000000"/>
          <w:lang w:val="en-US" w:eastAsia="en-GB"/>
        </w:rPr>
      </w:pPr>
    </w:p>
    <w:p w14:paraId="5107951E"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color w:val="000000"/>
          <w:szCs w:val="20"/>
          <w:lang w:val="en-US" w:eastAsia="en-GB"/>
        </w:rPr>
        <w:t>If a service user has capital of less than the “lower capital limit” (</w:t>
      </w:r>
      <w:r w:rsidRPr="006E65FB">
        <w:rPr>
          <w:rFonts w:cs="Arial"/>
          <w:color w:val="000000"/>
          <w:lang w:val="en-US" w:eastAsia="en-GB"/>
        </w:rPr>
        <w:t xml:space="preserve">details on </w:t>
      </w:r>
      <w:r w:rsidR="00ED4B77">
        <w:rPr>
          <w:rFonts w:cs="Arial"/>
          <w:color w:val="000000"/>
          <w:lang w:val="en-US" w:eastAsia="en-GB"/>
        </w:rPr>
        <w:t>rates at the time of writing (August 2016)</w:t>
      </w:r>
      <w:r w:rsidRPr="006E65FB">
        <w:rPr>
          <w:rFonts w:cs="Arial"/>
          <w:color w:val="000000"/>
          <w:lang w:val="en-US" w:eastAsia="en-GB"/>
        </w:rPr>
        <w:t xml:space="preserve"> are included in </w:t>
      </w:r>
      <w:hyperlink w:anchor="CurrentRates" w:history="1">
        <w:r w:rsidRPr="00ED4B77">
          <w:rPr>
            <w:rStyle w:val="Hyperlink"/>
            <w:rFonts w:cs="Arial"/>
            <w:lang w:val="en-US" w:eastAsia="en-GB"/>
          </w:rPr>
          <w:t>Appendix II</w:t>
        </w:r>
      </w:hyperlink>
      <w:r w:rsidRPr="006E65FB">
        <w:rPr>
          <w:rFonts w:cs="Arial"/>
          <w:color w:val="000000"/>
          <w:lang w:val="en-US" w:eastAsia="en-GB"/>
        </w:rPr>
        <w:t>)</w:t>
      </w:r>
      <w:r w:rsidRPr="006E65FB">
        <w:rPr>
          <w:color w:val="000000"/>
          <w:szCs w:val="20"/>
          <w:lang w:val="en-US" w:eastAsia="en-GB"/>
        </w:rPr>
        <w:t>, we will:</w:t>
      </w:r>
    </w:p>
    <w:p w14:paraId="44FB30F8" w14:textId="77777777" w:rsidR="008605F8" w:rsidRPr="006E65FB" w:rsidRDefault="008605F8" w:rsidP="008605F8">
      <w:pPr>
        <w:ind w:left="720"/>
        <w:contextualSpacing/>
        <w:rPr>
          <w:color w:val="000000"/>
          <w:szCs w:val="20"/>
          <w:lang w:val="en-US" w:eastAsia="en-GB"/>
        </w:rPr>
      </w:pPr>
    </w:p>
    <w:p w14:paraId="5DEEC032" w14:textId="77777777" w:rsidR="008605F8" w:rsidRPr="006E65FB" w:rsidRDefault="008605F8" w:rsidP="008605F8">
      <w:pPr>
        <w:numPr>
          <w:ilvl w:val="0"/>
          <w:numId w:val="3"/>
        </w:numPr>
        <w:contextualSpacing/>
        <w:jc w:val="both"/>
        <w:rPr>
          <w:rFonts w:cs="Arial"/>
          <w:color w:val="000000"/>
          <w:lang w:val="en-US" w:eastAsia="en-GB"/>
        </w:rPr>
      </w:pPr>
      <w:r w:rsidRPr="006E65FB">
        <w:rPr>
          <w:color w:val="000000"/>
          <w:szCs w:val="20"/>
          <w:lang w:val="en-US" w:eastAsia="en-GB"/>
        </w:rPr>
        <w:t>Disregard this capital in calculations</w:t>
      </w:r>
    </w:p>
    <w:p w14:paraId="2D9399C6" w14:textId="77777777" w:rsidR="008605F8" w:rsidRPr="006E65FB" w:rsidRDefault="008605F8" w:rsidP="008605F8">
      <w:pPr>
        <w:numPr>
          <w:ilvl w:val="0"/>
          <w:numId w:val="3"/>
        </w:numPr>
        <w:contextualSpacing/>
        <w:jc w:val="both"/>
        <w:rPr>
          <w:rFonts w:cs="Arial"/>
          <w:color w:val="000000"/>
          <w:lang w:val="en-US" w:eastAsia="en-GB"/>
        </w:rPr>
      </w:pPr>
      <w:r w:rsidRPr="006E65FB">
        <w:rPr>
          <w:color w:val="000000"/>
          <w:szCs w:val="20"/>
          <w:lang w:val="en-US" w:eastAsia="en-GB"/>
        </w:rPr>
        <w:t>Still consider income in calculations</w:t>
      </w:r>
    </w:p>
    <w:p w14:paraId="7A57E1E7" w14:textId="77777777" w:rsidR="008605F8" w:rsidRPr="006E65FB" w:rsidRDefault="008605F8" w:rsidP="008605F8">
      <w:pPr>
        <w:numPr>
          <w:ilvl w:val="0"/>
          <w:numId w:val="3"/>
        </w:numPr>
        <w:contextualSpacing/>
        <w:jc w:val="both"/>
        <w:rPr>
          <w:rFonts w:cs="Arial"/>
          <w:color w:val="000000"/>
          <w:lang w:val="en-US" w:eastAsia="en-GB"/>
        </w:rPr>
      </w:pPr>
      <w:r w:rsidRPr="006E65FB">
        <w:rPr>
          <w:color w:val="000000"/>
          <w:szCs w:val="20"/>
          <w:lang w:val="en-US" w:eastAsia="en-GB"/>
        </w:rPr>
        <w:t xml:space="preserve">Not take savings into account.  </w:t>
      </w:r>
    </w:p>
    <w:p w14:paraId="1DA6542E" w14:textId="77777777" w:rsidR="008605F8" w:rsidRPr="006E65FB" w:rsidRDefault="008605F8" w:rsidP="008605F8">
      <w:pPr>
        <w:jc w:val="both"/>
        <w:rPr>
          <w:color w:val="000000"/>
          <w:szCs w:val="20"/>
          <w:lang w:val="en-US" w:eastAsia="en-GB"/>
        </w:rPr>
      </w:pPr>
    </w:p>
    <w:p w14:paraId="3F586486" w14:textId="77777777" w:rsidR="008605F8" w:rsidRPr="006E65FB" w:rsidRDefault="008605F8" w:rsidP="008605F8">
      <w:pPr>
        <w:jc w:val="both"/>
        <w:rPr>
          <w:rFonts w:cs="Arial"/>
          <w:color w:val="000000"/>
          <w:lang w:val="en-US" w:eastAsia="en-GB"/>
        </w:rPr>
      </w:pPr>
      <w:r w:rsidRPr="006E65FB">
        <w:rPr>
          <w:color w:val="000000"/>
          <w:szCs w:val="20"/>
          <w:lang w:val="en-US" w:eastAsia="en-GB"/>
        </w:rPr>
        <w:t xml:space="preserve">Anyone receiving full funding will have to contribute </w:t>
      </w:r>
      <w:proofErr w:type="gramStart"/>
      <w:r w:rsidRPr="006E65FB">
        <w:rPr>
          <w:color w:val="000000"/>
          <w:szCs w:val="20"/>
          <w:lang w:val="en-US" w:eastAsia="en-GB"/>
        </w:rPr>
        <w:t>all of</w:t>
      </w:r>
      <w:proofErr w:type="gramEnd"/>
      <w:r w:rsidRPr="006E65FB">
        <w:rPr>
          <w:color w:val="000000"/>
          <w:szCs w:val="20"/>
          <w:lang w:val="en-US" w:eastAsia="en-GB"/>
        </w:rPr>
        <w:t xml:space="preserve"> their income (including benefits) to the local authority, except for the “personal expenses allowance”.  The “personal expenses allowance” is set by the government and is subject to change.  Service users may have an additional amount added to their “personal expenses allowance” based on the level of their occupational or private pension.  This is called the “Savings Credit Disregard”. D</w:t>
      </w:r>
      <w:r w:rsidRPr="006E65FB">
        <w:rPr>
          <w:rFonts w:cs="Arial"/>
          <w:color w:val="000000"/>
          <w:lang w:val="en-US" w:eastAsia="en-GB"/>
        </w:rPr>
        <w:t>etails on rates</w:t>
      </w:r>
      <w:r w:rsidR="00ED4B77">
        <w:rPr>
          <w:rFonts w:cs="Arial"/>
          <w:color w:val="000000"/>
          <w:lang w:val="en-US" w:eastAsia="en-GB"/>
        </w:rPr>
        <w:t xml:space="preserve"> at the time of writing (August 2016)</w:t>
      </w:r>
      <w:r w:rsidRPr="006E65FB">
        <w:rPr>
          <w:rFonts w:cs="Arial"/>
          <w:color w:val="000000"/>
          <w:lang w:val="en-US" w:eastAsia="en-GB"/>
        </w:rPr>
        <w:t xml:space="preserve"> are included in </w:t>
      </w:r>
      <w:hyperlink w:anchor="CurrentRates" w:history="1">
        <w:r w:rsidRPr="00ED4B77">
          <w:rPr>
            <w:rStyle w:val="Hyperlink"/>
            <w:rFonts w:cs="Arial"/>
            <w:lang w:val="en-US" w:eastAsia="en-GB"/>
          </w:rPr>
          <w:t>Appendix II</w:t>
        </w:r>
      </w:hyperlink>
      <w:r w:rsidRPr="006E65FB">
        <w:rPr>
          <w:rFonts w:cs="Arial"/>
          <w:color w:val="000000"/>
          <w:lang w:val="en-US" w:eastAsia="en-GB"/>
        </w:rPr>
        <w:t>.</w:t>
      </w:r>
    </w:p>
    <w:p w14:paraId="3041E394" w14:textId="77777777" w:rsidR="008605F8" w:rsidRPr="006E65FB" w:rsidRDefault="008605F8" w:rsidP="008605F8">
      <w:pPr>
        <w:ind w:left="720"/>
        <w:contextualSpacing/>
        <w:rPr>
          <w:rFonts w:cs="Arial"/>
          <w:color w:val="000000"/>
          <w:lang w:val="en-US" w:eastAsia="en-GB"/>
        </w:rPr>
      </w:pPr>
    </w:p>
    <w:p w14:paraId="7400A126"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color w:val="000000"/>
          <w:szCs w:val="20"/>
          <w:lang w:val="en-US" w:eastAsia="en-GB"/>
        </w:rPr>
        <w:t>If a service user has capital between the “lower capital limit” and “upper capital limit” they will have to contribute towards care home fees.  They will have to:</w:t>
      </w:r>
    </w:p>
    <w:p w14:paraId="722B00AE" w14:textId="77777777" w:rsidR="008605F8" w:rsidRPr="006E65FB" w:rsidRDefault="008605F8" w:rsidP="008605F8">
      <w:pPr>
        <w:contextualSpacing/>
        <w:jc w:val="both"/>
        <w:rPr>
          <w:rFonts w:cs="Arial"/>
          <w:color w:val="000000"/>
          <w:lang w:val="en-US" w:eastAsia="en-GB"/>
        </w:rPr>
      </w:pPr>
    </w:p>
    <w:p w14:paraId="61F48669" w14:textId="77777777" w:rsidR="008605F8" w:rsidRPr="006E65FB" w:rsidRDefault="008605F8" w:rsidP="008605F8">
      <w:pPr>
        <w:numPr>
          <w:ilvl w:val="0"/>
          <w:numId w:val="3"/>
        </w:numPr>
        <w:contextualSpacing/>
        <w:jc w:val="both"/>
        <w:rPr>
          <w:rFonts w:cs="Arial"/>
          <w:color w:val="000000"/>
          <w:lang w:val="en-US" w:eastAsia="en-GB"/>
        </w:rPr>
      </w:pPr>
      <w:r w:rsidRPr="006E65FB">
        <w:rPr>
          <w:color w:val="000000"/>
          <w:szCs w:val="20"/>
          <w:lang w:val="en-US" w:eastAsia="en-GB"/>
        </w:rPr>
        <w:t xml:space="preserve">Contribute a certain amount of their savings, which is called “tariff income”. Tariff income rates are determined by national guidance.  </w:t>
      </w:r>
      <w:r w:rsidRPr="006E65FB">
        <w:rPr>
          <w:rFonts w:cs="Arial"/>
          <w:color w:val="000000"/>
          <w:lang w:val="en-US" w:eastAsia="en-GB"/>
        </w:rPr>
        <w:t xml:space="preserve">Details on rates </w:t>
      </w:r>
      <w:r w:rsidR="00ED4B77">
        <w:rPr>
          <w:rFonts w:cs="Arial"/>
          <w:color w:val="000000"/>
          <w:lang w:val="en-US" w:eastAsia="en-GB"/>
        </w:rPr>
        <w:t xml:space="preserve">at the time of writing (August 2016) </w:t>
      </w:r>
      <w:r w:rsidRPr="006E65FB">
        <w:rPr>
          <w:rFonts w:cs="Arial"/>
          <w:color w:val="000000"/>
          <w:lang w:val="en-US" w:eastAsia="en-GB"/>
        </w:rPr>
        <w:t xml:space="preserve">are included in </w:t>
      </w:r>
      <w:hyperlink w:anchor="CurrentRates" w:history="1">
        <w:r w:rsidRPr="00ED4B77">
          <w:rPr>
            <w:rStyle w:val="Hyperlink"/>
            <w:rFonts w:cs="Arial"/>
            <w:lang w:val="en-US" w:eastAsia="en-GB"/>
          </w:rPr>
          <w:t>Appendix II</w:t>
        </w:r>
      </w:hyperlink>
      <w:r w:rsidRPr="006E65FB">
        <w:rPr>
          <w:rFonts w:cs="Arial"/>
          <w:color w:val="000000"/>
          <w:lang w:val="en-US" w:eastAsia="en-GB"/>
        </w:rPr>
        <w:t xml:space="preserve">. </w:t>
      </w:r>
      <w:r w:rsidRPr="006E65FB">
        <w:rPr>
          <w:color w:val="000000"/>
          <w:szCs w:val="20"/>
          <w:lang w:val="en-US" w:eastAsia="en-GB"/>
        </w:rPr>
        <w:t xml:space="preserve"> </w:t>
      </w:r>
    </w:p>
    <w:p w14:paraId="06D7CD3E" w14:textId="77777777" w:rsidR="008605F8" w:rsidRPr="006E65FB" w:rsidRDefault="008605F8" w:rsidP="008605F8">
      <w:pPr>
        <w:numPr>
          <w:ilvl w:val="0"/>
          <w:numId w:val="3"/>
        </w:numPr>
        <w:contextualSpacing/>
        <w:jc w:val="both"/>
        <w:rPr>
          <w:rFonts w:cs="Arial"/>
          <w:color w:val="000000"/>
          <w:lang w:val="en-US" w:eastAsia="en-GB"/>
        </w:rPr>
      </w:pPr>
      <w:r w:rsidRPr="006E65FB">
        <w:rPr>
          <w:color w:val="000000"/>
          <w:szCs w:val="20"/>
          <w:lang w:val="en-US" w:eastAsia="en-GB"/>
        </w:rPr>
        <w:t xml:space="preserve">Contribute </w:t>
      </w:r>
      <w:proofErr w:type="gramStart"/>
      <w:r w:rsidRPr="006E65FB">
        <w:rPr>
          <w:color w:val="000000"/>
          <w:szCs w:val="20"/>
          <w:lang w:val="en-US" w:eastAsia="en-GB"/>
        </w:rPr>
        <w:t>all of</w:t>
      </w:r>
      <w:proofErr w:type="gramEnd"/>
      <w:r w:rsidRPr="006E65FB">
        <w:rPr>
          <w:color w:val="000000"/>
          <w:szCs w:val="20"/>
          <w:lang w:val="en-US" w:eastAsia="en-GB"/>
        </w:rPr>
        <w:t xml:space="preserve"> their income (including benefits) to the local authority, except for the “personal expenses allowance”, explained in section 8.6 above.</w:t>
      </w:r>
    </w:p>
    <w:p w14:paraId="42C6D796" w14:textId="77777777" w:rsidR="008605F8" w:rsidRPr="006E65FB" w:rsidRDefault="008605F8" w:rsidP="008605F8">
      <w:pPr>
        <w:ind w:left="720"/>
        <w:contextualSpacing/>
        <w:rPr>
          <w:rFonts w:cs="Arial"/>
          <w:color w:val="000000"/>
          <w:lang w:val="en-US" w:eastAsia="en-GB"/>
        </w:rPr>
      </w:pPr>
    </w:p>
    <w:p w14:paraId="7F6ECA04"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 xml:space="preserve">The value of a service user’s property will not be </w:t>
      </w:r>
      <w:proofErr w:type="gramStart"/>
      <w:r w:rsidRPr="006E65FB">
        <w:rPr>
          <w:rFonts w:cs="Arial"/>
          <w:color w:val="000000"/>
          <w:lang w:val="en-US" w:eastAsia="en-GB"/>
        </w:rPr>
        <w:t>taken into account</w:t>
      </w:r>
      <w:proofErr w:type="gramEnd"/>
      <w:r w:rsidRPr="006E65FB">
        <w:rPr>
          <w:rFonts w:cs="Arial"/>
          <w:color w:val="000000"/>
          <w:lang w:val="en-US" w:eastAsia="en-GB"/>
        </w:rPr>
        <w:t xml:space="preserve"> if it is occupied by:</w:t>
      </w:r>
    </w:p>
    <w:p w14:paraId="6E1831B3" w14:textId="77777777" w:rsidR="008605F8" w:rsidRPr="006E65FB" w:rsidRDefault="008605F8" w:rsidP="008605F8">
      <w:pPr>
        <w:ind w:left="720"/>
        <w:contextualSpacing/>
        <w:rPr>
          <w:rFonts w:cs="Arial"/>
          <w:color w:val="000000"/>
          <w:lang w:val="en-US" w:eastAsia="en-GB"/>
        </w:rPr>
      </w:pPr>
    </w:p>
    <w:p w14:paraId="6C2165B9"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A partner, civil partner or a lone parent who is the service user’s estranged or divorced partner</w:t>
      </w:r>
    </w:p>
    <w:p w14:paraId="01770BD7"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Someone that is aged 60 or over</w:t>
      </w:r>
    </w:p>
    <w:p w14:paraId="6702611C"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A child aged under 16 o</w:t>
      </w:r>
      <w:r>
        <w:rPr>
          <w:rFonts w:cs="Arial"/>
          <w:color w:val="000000"/>
          <w:lang w:val="en-US" w:eastAsia="en-GB"/>
        </w:rPr>
        <w:t>f</w:t>
      </w:r>
      <w:r w:rsidRPr="006E65FB">
        <w:rPr>
          <w:rFonts w:cs="Arial"/>
          <w:color w:val="000000"/>
          <w:lang w:val="en-US" w:eastAsia="en-GB"/>
        </w:rPr>
        <w:t xml:space="preserve"> the </w:t>
      </w:r>
      <w:proofErr w:type="gramStart"/>
      <w:r w:rsidRPr="006E65FB">
        <w:rPr>
          <w:rFonts w:cs="Arial"/>
          <w:color w:val="000000"/>
          <w:lang w:val="en-US" w:eastAsia="en-GB"/>
        </w:rPr>
        <w:t>resident</w:t>
      </w:r>
      <w:proofErr w:type="gramEnd"/>
    </w:p>
    <w:p w14:paraId="6DCB9D9E"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 xml:space="preserve">Someone who is </w:t>
      </w:r>
      <w:r w:rsidRPr="006E65FB">
        <w:rPr>
          <w:rFonts w:ascii="HelveticaNeueLT-Roman" w:hAnsi="HelveticaNeueLT-Roman" w:cs="HelveticaNeueLT-Roman"/>
          <w:color w:val="000000" w:themeColor="text1"/>
          <w:lang w:eastAsia="en-GB"/>
        </w:rPr>
        <w:t>incapacitated</w:t>
      </w:r>
      <w:r w:rsidRPr="006E65FB">
        <w:rPr>
          <w:rFonts w:cs="Arial"/>
          <w:color w:val="000000"/>
          <w:lang w:val="en-US" w:eastAsia="en-GB"/>
        </w:rPr>
        <w:t xml:space="preserve"> </w:t>
      </w:r>
    </w:p>
    <w:p w14:paraId="54E11D2A" w14:textId="77777777" w:rsidR="008605F8" w:rsidRPr="006E65FB" w:rsidRDefault="008605F8" w:rsidP="008605F8">
      <w:pPr>
        <w:ind w:left="360"/>
        <w:jc w:val="both"/>
        <w:rPr>
          <w:rFonts w:cs="Arial"/>
          <w:color w:val="000000"/>
          <w:lang w:val="en-US" w:eastAsia="en-GB"/>
        </w:rPr>
      </w:pPr>
    </w:p>
    <w:p w14:paraId="022616A4"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 xml:space="preserve">There are also a number of ‘statutory income disregards’ that we must ignore in financial assessments, and a number of income sources that must be </w:t>
      </w:r>
      <w:proofErr w:type="gramStart"/>
      <w:r w:rsidRPr="006E65FB">
        <w:rPr>
          <w:rFonts w:cs="Arial"/>
          <w:color w:val="000000"/>
          <w:lang w:val="en-US" w:eastAsia="en-GB"/>
        </w:rPr>
        <w:t>taken into account</w:t>
      </w:r>
      <w:proofErr w:type="gramEnd"/>
      <w:r w:rsidRPr="006E65FB">
        <w:rPr>
          <w:rFonts w:cs="Arial"/>
          <w:color w:val="000000"/>
          <w:lang w:val="en-US" w:eastAsia="en-GB"/>
        </w:rPr>
        <w:t xml:space="preserve">.  These are set out in statutory guidance and are </w:t>
      </w:r>
      <w:proofErr w:type="spellStart"/>
      <w:r w:rsidRPr="006E65FB">
        <w:rPr>
          <w:rFonts w:cs="Arial"/>
          <w:color w:val="000000"/>
          <w:lang w:val="en-US" w:eastAsia="en-GB"/>
        </w:rPr>
        <w:t>summarised</w:t>
      </w:r>
      <w:proofErr w:type="spellEnd"/>
      <w:r w:rsidRPr="006E65FB">
        <w:rPr>
          <w:rFonts w:cs="Arial"/>
          <w:color w:val="000000"/>
          <w:lang w:val="en-US" w:eastAsia="en-GB"/>
        </w:rPr>
        <w:t xml:space="preserve"> in </w:t>
      </w:r>
      <w:hyperlink w:anchor="StatDisregards" w:history="1">
        <w:r w:rsidRPr="00ED4B77">
          <w:rPr>
            <w:rStyle w:val="Hyperlink"/>
            <w:rFonts w:cs="Arial"/>
            <w:lang w:val="en-US" w:eastAsia="en-GB"/>
          </w:rPr>
          <w:t>Appendix</w:t>
        </w:r>
      </w:hyperlink>
      <w:r w:rsidRPr="006E65FB">
        <w:rPr>
          <w:rFonts w:cs="Arial"/>
          <w:color w:val="000000"/>
          <w:lang w:val="en-US" w:eastAsia="en-GB"/>
        </w:rPr>
        <w:t xml:space="preserve"> III.</w:t>
      </w:r>
    </w:p>
    <w:p w14:paraId="31126E5D" w14:textId="77777777" w:rsidR="008605F8" w:rsidRPr="006E65FB" w:rsidRDefault="008605F8" w:rsidP="008605F8">
      <w:pPr>
        <w:contextualSpacing/>
        <w:jc w:val="both"/>
        <w:rPr>
          <w:rFonts w:cs="Arial"/>
          <w:color w:val="000000"/>
          <w:lang w:val="en-US" w:eastAsia="en-GB"/>
        </w:rPr>
      </w:pPr>
    </w:p>
    <w:p w14:paraId="0938BE88"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A service user</w:t>
      </w:r>
      <w:r>
        <w:rPr>
          <w:rFonts w:cs="Arial"/>
          <w:color w:val="000000"/>
          <w:lang w:val="en-US" w:eastAsia="en-GB"/>
        </w:rPr>
        <w:t xml:space="preserve"> with a deferred payment</w:t>
      </w:r>
      <w:r w:rsidRPr="006E65FB">
        <w:rPr>
          <w:rFonts w:cs="Arial"/>
          <w:color w:val="000000"/>
          <w:lang w:val="en-US" w:eastAsia="en-GB"/>
        </w:rPr>
        <w:t xml:space="preserve"> may wish to rent their property whilst in long-term residential care.  </w:t>
      </w:r>
      <w:r w:rsidRPr="006E65FB">
        <w:rPr>
          <w:color w:val="000000"/>
          <w:szCs w:val="20"/>
          <w:lang w:val="en-US" w:eastAsia="en-GB"/>
        </w:rPr>
        <w:t xml:space="preserve">If the property is to be rented, rental income net of relevant charges (such as management fees) will be included in the financial assessment.  Service users will be able to keep 10 per cent of their rental income to pay for things like insurance and repairs.  The remainder will be included as investment income for financial assessment and charging. Investment income will be viewed as a potential contribution towards the cost of care.  </w:t>
      </w:r>
    </w:p>
    <w:p w14:paraId="2DE403A5" w14:textId="77777777" w:rsidR="008605F8" w:rsidRPr="006E65FB" w:rsidRDefault="008605F8" w:rsidP="008605F8">
      <w:pPr>
        <w:ind w:left="720"/>
        <w:contextualSpacing/>
        <w:rPr>
          <w:rFonts w:cs="Arial"/>
          <w:color w:val="000000"/>
          <w:lang w:val="en-US" w:eastAsia="en-GB"/>
        </w:rPr>
      </w:pPr>
    </w:p>
    <w:p w14:paraId="4648C608" w14:textId="77777777" w:rsidR="008605F8" w:rsidRPr="007D7B7E" w:rsidRDefault="008605F8" w:rsidP="007D7B7E">
      <w:pPr>
        <w:numPr>
          <w:ilvl w:val="1"/>
          <w:numId w:val="2"/>
        </w:numPr>
        <w:ind w:left="0" w:hanging="567"/>
        <w:contextualSpacing/>
        <w:jc w:val="both"/>
        <w:rPr>
          <w:rFonts w:cs="Arial"/>
          <w:color w:val="000000"/>
          <w:lang w:val="en-US" w:eastAsia="en-GB"/>
        </w:rPr>
      </w:pPr>
      <w:r w:rsidRPr="00DF09DE">
        <w:rPr>
          <w:color w:val="000000"/>
          <w:szCs w:val="20"/>
          <w:lang w:val="en-US" w:eastAsia="en-GB"/>
        </w:rPr>
        <w:lastRenderedPageBreak/>
        <w:t xml:space="preserve">Service users have the option of deferring payments </w:t>
      </w:r>
      <w:r w:rsidRPr="00DF09DE">
        <w:rPr>
          <w:rFonts w:cs="Arial"/>
          <w:color w:val="000000"/>
          <w:lang w:val="en-US" w:eastAsia="en-GB"/>
        </w:rPr>
        <w:t>for residential or nursing care</w:t>
      </w:r>
      <w:r w:rsidRPr="00DF09DE">
        <w:rPr>
          <w:color w:val="000000"/>
          <w:szCs w:val="20"/>
          <w:lang w:val="en-US" w:eastAsia="en-GB"/>
        </w:rPr>
        <w:t xml:space="preserve"> until a later date.  More details on this are provided in the “</w:t>
      </w:r>
      <w:r>
        <w:rPr>
          <w:color w:val="000000"/>
          <w:szCs w:val="20"/>
          <w:lang w:val="en-US" w:eastAsia="en-GB"/>
        </w:rPr>
        <w:t>Deferred Payments” section of this policy.</w:t>
      </w:r>
    </w:p>
    <w:p w14:paraId="62431CDC" w14:textId="77777777" w:rsidR="007D7B7E" w:rsidRDefault="007D7B7E" w:rsidP="007D7B7E">
      <w:pPr>
        <w:pStyle w:val="ListParagraph"/>
        <w:rPr>
          <w:rFonts w:cs="Arial"/>
          <w:color w:val="000000"/>
          <w:lang w:val="en-US" w:eastAsia="en-GB"/>
        </w:rPr>
      </w:pPr>
    </w:p>
    <w:p w14:paraId="41FD39AA"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color w:val="000000"/>
          <w:szCs w:val="20"/>
          <w:lang w:val="en-US" w:eastAsia="en-GB"/>
        </w:rPr>
        <w:t>Any charges are applied from the date care commences.</w:t>
      </w:r>
    </w:p>
    <w:p w14:paraId="49E398E2" w14:textId="77777777" w:rsidR="008605F8" w:rsidRPr="006E65FB" w:rsidRDefault="008605F8" w:rsidP="008605F8">
      <w:pPr>
        <w:ind w:left="720"/>
        <w:contextualSpacing/>
        <w:jc w:val="both"/>
        <w:rPr>
          <w:rFonts w:cs="Arial"/>
          <w:color w:val="000000"/>
          <w:lang w:val="en-US" w:eastAsia="en-GB"/>
        </w:rPr>
      </w:pPr>
      <w:bookmarkStart w:id="11" w:name="Nine"/>
    </w:p>
    <w:p w14:paraId="750E50B8" w14:textId="77777777" w:rsidR="008605F8" w:rsidRPr="006E65FB" w:rsidRDefault="008605F8" w:rsidP="008605F8">
      <w:pPr>
        <w:numPr>
          <w:ilvl w:val="0"/>
          <w:numId w:val="2"/>
        </w:numPr>
        <w:ind w:left="0" w:hanging="567"/>
        <w:contextualSpacing/>
        <w:jc w:val="both"/>
        <w:rPr>
          <w:rFonts w:cs="Arial"/>
          <w:b/>
          <w:color w:val="000000"/>
          <w:lang w:val="en-US" w:eastAsia="en-GB"/>
        </w:rPr>
      </w:pPr>
      <w:r w:rsidRPr="006E65FB">
        <w:rPr>
          <w:rFonts w:cs="Arial"/>
          <w:b/>
          <w:color w:val="000000"/>
          <w:lang w:val="en-US" w:eastAsia="en-GB"/>
        </w:rPr>
        <w:t>Charging for community-based services</w:t>
      </w:r>
    </w:p>
    <w:bookmarkEnd w:id="11"/>
    <w:p w14:paraId="16287F21" w14:textId="77777777" w:rsidR="008605F8" w:rsidRPr="006E65FB" w:rsidRDefault="008605F8" w:rsidP="008605F8">
      <w:pPr>
        <w:contextualSpacing/>
        <w:jc w:val="both"/>
        <w:rPr>
          <w:rFonts w:cs="Arial"/>
          <w:b/>
          <w:color w:val="000000"/>
          <w:lang w:val="en-US" w:eastAsia="en-GB"/>
        </w:rPr>
      </w:pPr>
    </w:p>
    <w:p w14:paraId="10D65E36"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 xml:space="preserve">Service users who have community-based services included in their care package will receive a financial assessment.  This financial assessment will determine what (if any) financial contribution a service user </w:t>
      </w:r>
      <w:proofErr w:type="gramStart"/>
      <w:r w:rsidRPr="006E65FB">
        <w:rPr>
          <w:rFonts w:cs="Arial"/>
          <w:color w:val="000000"/>
          <w:lang w:val="en-US" w:eastAsia="en-GB"/>
        </w:rPr>
        <w:t>has to</w:t>
      </w:r>
      <w:proofErr w:type="gramEnd"/>
      <w:r w:rsidRPr="006E65FB">
        <w:rPr>
          <w:rFonts w:cs="Arial"/>
          <w:color w:val="000000"/>
          <w:lang w:val="en-US" w:eastAsia="en-GB"/>
        </w:rPr>
        <w:t xml:space="preserve"> make towards the cost of care.  This financial assessment is repeated each year, or sooner if there is a change in circumstances.</w:t>
      </w:r>
    </w:p>
    <w:p w14:paraId="5BE93A62" w14:textId="77777777" w:rsidR="008605F8" w:rsidRPr="006E65FB" w:rsidRDefault="008605F8" w:rsidP="008605F8">
      <w:pPr>
        <w:contextualSpacing/>
        <w:jc w:val="both"/>
        <w:rPr>
          <w:rFonts w:cs="Arial"/>
          <w:color w:val="000000"/>
          <w:lang w:val="en-US" w:eastAsia="en-GB"/>
        </w:rPr>
      </w:pPr>
    </w:p>
    <w:p w14:paraId="33A498E7"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Community-based services refer to:</w:t>
      </w:r>
    </w:p>
    <w:p w14:paraId="384BA73E" w14:textId="77777777" w:rsidR="008605F8" w:rsidRPr="006E65FB" w:rsidRDefault="008605F8" w:rsidP="008605F8">
      <w:pPr>
        <w:ind w:left="720"/>
        <w:contextualSpacing/>
        <w:rPr>
          <w:rFonts w:cs="Arial"/>
          <w:color w:val="000000"/>
          <w:lang w:val="en-US" w:eastAsia="en-GB"/>
        </w:rPr>
      </w:pPr>
    </w:p>
    <w:p w14:paraId="5DD152FA"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 xml:space="preserve">Home care (also known as ‘domiciliary care’) Home care includes replacement care provided at home which is intended to act as a form of respite. </w:t>
      </w:r>
    </w:p>
    <w:p w14:paraId="513B08E6"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 xml:space="preserve">Day care (also known as ‘day </w:t>
      </w:r>
      <w:proofErr w:type="spellStart"/>
      <w:r w:rsidRPr="006E65FB">
        <w:rPr>
          <w:rFonts w:cs="Arial"/>
          <w:color w:val="000000"/>
          <w:lang w:val="en-US" w:eastAsia="en-GB"/>
        </w:rPr>
        <w:t>centres’</w:t>
      </w:r>
      <w:proofErr w:type="spellEnd"/>
      <w:r w:rsidRPr="006E65FB">
        <w:rPr>
          <w:rFonts w:cs="Arial"/>
          <w:color w:val="000000"/>
          <w:lang w:val="en-US" w:eastAsia="en-GB"/>
        </w:rPr>
        <w:t>)</w:t>
      </w:r>
    </w:p>
    <w:p w14:paraId="3D910477"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 xml:space="preserve">Transport to and from day care </w:t>
      </w:r>
    </w:p>
    <w:p w14:paraId="28BA65EF" w14:textId="77777777" w:rsidR="008605F8" w:rsidRPr="006E65FB" w:rsidRDefault="008605F8" w:rsidP="008605F8">
      <w:pPr>
        <w:numPr>
          <w:ilvl w:val="0"/>
          <w:numId w:val="3"/>
        </w:numPr>
        <w:contextualSpacing/>
        <w:jc w:val="both"/>
        <w:rPr>
          <w:rFonts w:cs="Arial"/>
          <w:color w:val="000000"/>
          <w:lang w:val="en-US" w:eastAsia="en-GB"/>
        </w:rPr>
      </w:pPr>
      <w:r>
        <w:rPr>
          <w:rFonts w:cs="Arial"/>
          <w:color w:val="000000"/>
          <w:lang w:val="en-US" w:eastAsia="en-GB"/>
        </w:rPr>
        <w:t xml:space="preserve">Personal care element of </w:t>
      </w:r>
      <w:r w:rsidRPr="006E65FB">
        <w:rPr>
          <w:rFonts w:cs="Arial"/>
          <w:color w:val="000000"/>
          <w:lang w:val="en-US" w:eastAsia="en-GB"/>
        </w:rPr>
        <w:t xml:space="preserve">Extra-care sheltered housing </w:t>
      </w:r>
    </w:p>
    <w:p w14:paraId="7A1DE3D8"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Services or items purchased with a direct payment or factored into a managed personal budget amount</w:t>
      </w:r>
      <w:r w:rsidRPr="006E65FB">
        <w:rPr>
          <w:rFonts w:cs="Arial"/>
          <w:color w:val="000000"/>
          <w:vertAlign w:val="superscript"/>
          <w:lang w:val="en-US" w:eastAsia="en-GB"/>
        </w:rPr>
        <w:footnoteReference w:id="2"/>
      </w:r>
      <w:r w:rsidRPr="006E65FB">
        <w:rPr>
          <w:rFonts w:cs="Arial"/>
          <w:color w:val="000000"/>
          <w:lang w:val="en-US" w:eastAsia="en-GB"/>
        </w:rPr>
        <w:t xml:space="preserve">, </w:t>
      </w:r>
    </w:p>
    <w:p w14:paraId="249A011B"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A temporary stay in residential care</w:t>
      </w:r>
      <w:r w:rsidRPr="006E65FB">
        <w:rPr>
          <w:rFonts w:cs="Arial"/>
          <w:color w:val="000000"/>
          <w:vertAlign w:val="superscript"/>
          <w:lang w:val="en-US" w:eastAsia="en-GB"/>
        </w:rPr>
        <w:footnoteReference w:id="3"/>
      </w:r>
      <w:r w:rsidRPr="006E65FB">
        <w:rPr>
          <w:rFonts w:cs="Arial"/>
          <w:color w:val="000000"/>
          <w:lang w:val="en-US" w:eastAsia="en-GB"/>
        </w:rPr>
        <w:t xml:space="preserve">.  A temporary resident is defined as a person whose need to stay in a care home is intended to last for a limited </w:t>
      </w:r>
      <w:proofErr w:type="gramStart"/>
      <w:r w:rsidRPr="006E65FB">
        <w:rPr>
          <w:rFonts w:cs="Arial"/>
          <w:color w:val="000000"/>
          <w:lang w:val="en-US" w:eastAsia="en-GB"/>
        </w:rPr>
        <w:t>period of time</w:t>
      </w:r>
      <w:proofErr w:type="gramEnd"/>
      <w:r w:rsidRPr="006E65FB">
        <w:rPr>
          <w:rFonts w:cs="Arial"/>
          <w:color w:val="000000"/>
          <w:lang w:val="en-US" w:eastAsia="en-GB"/>
        </w:rPr>
        <w:t>, and where there is a plan to return home.  The person’s stay should be unlikely to exceed 8 weeks at a time, or in exceptional circumstances, unlikely to substantially exceed 8 weeks.</w:t>
      </w:r>
    </w:p>
    <w:p w14:paraId="7D34F5C7" w14:textId="004C8948" w:rsidR="008605F8" w:rsidRPr="006E65FB" w:rsidRDefault="008605F8" w:rsidP="52E714DB">
      <w:pPr>
        <w:contextualSpacing/>
        <w:jc w:val="both"/>
        <w:rPr>
          <w:rFonts w:cs="Arial"/>
          <w:b/>
          <w:bCs/>
          <w:color w:val="000000"/>
          <w:lang w:val="en-US" w:eastAsia="en-GB"/>
        </w:rPr>
      </w:pPr>
    </w:p>
    <w:p w14:paraId="5142F5E4" w14:textId="77777777" w:rsidR="008605F8" w:rsidRPr="006E65FB" w:rsidRDefault="008605F8" w:rsidP="008605F8">
      <w:pPr>
        <w:numPr>
          <w:ilvl w:val="1"/>
          <w:numId w:val="2"/>
        </w:numPr>
        <w:ind w:left="0" w:hanging="567"/>
        <w:contextualSpacing/>
        <w:jc w:val="both"/>
        <w:rPr>
          <w:rFonts w:cs="Arial"/>
          <w:color w:val="000000"/>
          <w:lang w:val="en-US" w:eastAsia="en-GB"/>
        </w:rPr>
      </w:pPr>
      <w:r w:rsidRPr="52E714DB">
        <w:rPr>
          <w:rFonts w:cs="Arial"/>
          <w:color w:val="000000" w:themeColor="text1"/>
          <w:lang w:val="en-US" w:eastAsia="en-GB"/>
        </w:rPr>
        <w:t xml:space="preserve">The financial assessment will </w:t>
      </w:r>
      <w:proofErr w:type="gramStart"/>
      <w:r w:rsidRPr="52E714DB">
        <w:rPr>
          <w:rFonts w:cs="Arial"/>
          <w:color w:val="000000" w:themeColor="text1"/>
          <w:lang w:val="en-US" w:eastAsia="en-GB"/>
        </w:rPr>
        <w:t>take into account</w:t>
      </w:r>
      <w:proofErr w:type="gramEnd"/>
      <w:r w:rsidRPr="52E714DB">
        <w:rPr>
          <w:rFonts w:cs="Arial"/>
          <w:color w:val="000000" w:themeColor="text1"/>
          <w:lang w:val="en-US" w:eastAsia="en-GB"/>
        </w:rPr>
        <w:t xml:space="preserve"> income and capital. </w:t>
      </w:r>
    </w:p>
    <w:p w14:paraId="0B4020A7" w14:textId="77777777" w:rsidR="008605F8" w:rsidRPr="006E65FB" w:rsidRDefault="008605F8" w:rsidP="008605F8">
      <w:pPr>
        <w:ind w:left="720"/>
        <w:contextualSpacing/>
        <w:rPr>
          <w:rFonts w:cs="Arial"/>
          <w:color w:val="000000"/>
          <w:lang w:val="en-US" w:eastAsia="en-GB"/>
        </w:rPr>
      </w:pPr>
    </w:p>
    <w:p w14:paraId="17EA1622" w14:textId="77777777" w:rsidR="008605F8" w:rsidRPr="006E65FB" w:rsidRDefault="008605F8" w:rsidP="008605F8">
      <w:pPr>
        <w:numPr>
          <w:ilvl w:val="1"/>
          <w:numId w:val="2"/>
        </w:numPr>
        <w:ind w:left="0" w:hanging="567"/>
        <w:contextualSpacing/>
        <w:jc w:val="both"/>
        <w:rPr>
          <w:rFonts w:cs="Arial"/>
          <w:color w:val="000000"/>
          <w:lang w:val="en-US" w:eastAsia="en-GB"/>
        </w:rPr>
      </w:pPr>
      <w:r w:rsidRPr="52E714DB">
        <w:rPr>
          <w:rFonts w:cs="Arial"/>
          <w:color w:val="000000" w:themeColor="text1"/>
          <w:lang w:val="en-US" w:eastAsia="en-GB"/>
        </w:rPr>
        <w:t xml:space="preserve">However, there are also </w:t>
      </w:r>
      <w:proofErr w:type="gramStart"/>
      <w:r w:rsidRPr="52E714DB">
        <w:rPr>
          <w:rFonts w:cs="Arial"/>
          <w:color w:val="000000" w:themeColor="text1"/>
          <w:lang w:val="en-US" w:eastAsia="en-GB"/>
        </w:rPr>
        <w:t>a number of</w:t>
      </w:r>
      <w:proofErr w:type="gramEnd"/>
      <w:r w:rsidRPr="52E714DB">
        <w:rPr>
          <w:rFonts w:cs="Arial"/>
          <w:color w:val="000000" w:themeColor="text1"/>
          <w:lang w:val="en-US" w:eastAsia="en-GB"/>
        </w:rPr>
        <w:t xml:space="preserve"> ‘statutory income disregards’ that we must ignore in financial assessments, and a number of income sources that must be taken into account.  These are set out in statutory guidance and are </w:t>
      </w:r>
      <w:proofErr w:type="spellStart"/>
      <w:r w:rsidRPr="52E714DB">
        <w:rPr>
          <w:rFonts w:cs="Arial"/>
          <w:color w:val="000000" w:themeColor="text1"/>
          <w:lang w:val="en-US" w:eastAsia="en-GB"/>
        </w:rPr>
        <w:t>summarised</w:t>
      </w:r>
      <w:proofErr w:type="spellEnd"/>
      <w:r w:rsidRPr="52E714DB">
        <w:rPr>
          <w:rFonts w:cs="Arial"/>
          <w:color w:val="000000" w:themeColor="text1"/>
          <w:lang w:val="en-US" w:eastAsia="en-GB"/>
        </w:rPr>
        <w:t xml:space="preserve"> in Appendix III.  The main sources of income that we will ignore include:</w:t>
      </w:r>
    </w:p>
    <w:p w14:paraId="1D7B270A" w14:textId="77777777" w:rsidR="008605F8" w:rsidRPr="006E65FB" w:rsidRDefault="008605F8" w:rsidP="008605F8">
      <w:pPr>
        <w:ind w:left="720"/>
        <w:contextualSpacing/>
        <w:rPr>
          <w:rFonts w:cs="Arial"/>
          <w:color w:val="000000"/>
          <w:lang w:val="en-US" w:eastAsia="en-GB"/>
        </w:rPr>
      </w:pPr>
    </w:p>
    <w:p w14:paraId="1806F47C"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Any earnings a service user receives from a job</w:t>
      </w:r>
    </w:p>
    <w:p w14:paraId="5A7C6A57"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The mobility component of Disability Living Allowance or Personal Independence Payments</w:t>
      </w:r>
    </w:p>
    <w:p w14:paraId="60A902FC"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The first £10 per week o</w:t>
      </w:r>
      <w:r>
        <w:rPr>
          <w:rFonts w:cs="Arial"/>
          <w:color w:val="000000"/>
          <w:lang w:val="en-US" w:eastAsia="en-GB"/>
        </w:rPr>
        <w:t>f</w:t>
      </w:r>
      <w:r w:rsidRPr="006E65FB">
        <w:rPr>
          <w:rFonts w:cs="Arial"/>
          <w:color w:val="000000"/>
          <w:lang w:val="en-US" w:eastAsia="en-GB"/>
        </w:rPr>
        <w:t xml:space="preserve"> War Widows or War Widowers pensions</w:t>
      </w:r>
    </w:p>
    <w:p w14:paraId="7CDF3A21"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Housing Benefit</w:t>
      </w:r>
    </w:p>
    <w:p w14:paraId="6E4F1F47"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Council Tax Benefit</w:t>
      </w:r>
    </w:p>
    <w:p w14:paraId="650C9034"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Child Benefit</w:t>
      </w:r>
    </w:p>
    <w:p w14:paraId="68C0B8B4"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Christmas bonus payments</w:t>
      </w:r>
    </w:p>
    <w:p w14:paraId="20435DF8"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Social fund payments</w:t>
      </w:r>
    </w:p>
    <w:p w14:paraId="2383586A" w14:textId="77777777" w:rsidR="008605F8" w:rsidRPr="006E65FB" w:rsidRDefault="008605F8" w:rsidP="008605F8">
      <w:pPr>
        <w:numPr>
          <w:ilvl w:val="0"/>
          <w:numId w:val="3"/>
        </w:numPr>
        <w:contextualSpacing/>
        <w:jc w:val="both"/>
        <w:rPr>
          <w:rFonts w:cs="Arial"/>
          <w:color w:val="000000"/>
          <w:lang w:val="en-US" w:eastAsia="en-GB"/>
        </w:rPr>
      </w:pPr>
      <w:r w:rsidRPr="006E65FB">
        <w:rPr>
          <w:rFonts w:cs="Arial"/>
          <w:color w:val="000000"/>
          <w:lang w:val="en-US" w:eastAsia="en-GB"/>
        </w:rPr>
        <w:t>Winter fuel payments</w:t>
      </w:r>
    </w:p>
    <w:p w14:paraId="4F904CB7" w14:textId="77777777" w:rsidR="008605F8" w:rsidRPr="006E65FB" w:rsidRDefault="008605F8" w:rsidP="008605F8">
      <w:pPr>
        <w:ind w:left="720"/>
        <w:contextualSpacing/>
        <w:jc w:val="both"/>
        <w:rPr>
          <w:rFonts w:cs="Arial"/>
          <w:color w:val="000000"/>
          <w:lang w:val="en-US" w:eastAsia="en-GB"/>
        </w:rPr>
      </w:pPr>
    </w:p>
    <w:p w14:paraId="453A6A6F" w14:textId="77777777" w:rsidR="008605F8" w:rsidRPr="00C5299A" w:rsidRDefault="008605F8" w:rsidP="008605F8">
      <w:pPr>
        <w:numPr>
          <w:ilvl w:val="1"/>
          <w:numId w:val="2"/>
        </w:numPr>
        <w:ind w:left="0" w:hanging="567"/>
        <w:contextualSpacing/>
        <w:jc w:val="both"/>
        <w:rPr>
          <w:rFonts w:cs="Arial"/>
          <w:color w:val="000000"/>
          <w:lang w:val="en-US" w:eastAsia="en-GB"/>
        </w:rPr>
      </w:pPr>
      <w:r w:rsidRPr="52E714DB">
        <w:rPr>
          <w:rFonts w:cs="Arial"/>
          <w:color w:val="000000" w:themeColor="text1"/>
          <w:lang w:val="en-US" w:eastAsia="en-GB"/>
        </w:rPr>
        <w:t xml:space="preserve">Disability-related expenditure is deducted from income in a financial assessment.  </w:t>
      </w:r>
    </w:p>
    <w:p w14:paraId="06971CD3" w14:textId="77777777" w:rsidR="008605F8" w:rsidRPr="00C5299A" w:rsidRDefault="008605F8" w:rsidP="008605F8">
      <w:pPr>
        <w:contextualSpacing/>
        <w:jc w:val="both"/>
        <w:rPr>
          <w:rFonts w:cs="Arial"/>
          <w:color w:val="000000"/>
          <w:lang w:val="en-US" w:eastAsia="en-GB"/>
        </w:rPr>
      </w:pPr>
    </w:p>
    <w:p w14:paraId="365B2791" w14:textId="77777777" w:rsidR="008605F8" w:rsidRPr="00C5299A" w:rsidRDefault="008605F8" w:rsidP="008605F8">
      <w:pPr>
        <w:numPr>
          <w:ilvl w:val="1"/>
          <w:numId w:val="2"/>
        </w:numPr>
        <w:ind w:left="0" w:hanging="567"/>
        <w:contextualSpacing/>
        <w:jc w:val="both"/>
        <w:rPr>
          <w:rFonts w:cs="Arial"/>
          <w:color w:val="000000"/>
          <w:lang w:val="en-US" w:eastAsia="en-GB"/>
        </w:rPr>
      </w:pPr>
      <w:r w:rsidRPr="52E714DB">
        <w:rPr>
          <w:rFonts w:cs="Arial"/>
          <w:color w:val="000000" w:themeColor="text1"/>
          <w:lang w:val="en-US" w:eastAsia="en-GB"/>
        </w:rPr>
        <w:t>Housing-related expenditure is deducted from incomes in a financial assessment.  This is made up of:</w:t>
      </w:r>
    </w:p>
    <w:p w14:paraId="2A1F701D" w14:textId="77777777" w:rsidR="008605F8" w:rsidRPr="00C5299A" w:rsidRDefault="008605F8" w:rsidP="008605F8">
      <w:pPr>
        <w:ind w:left="720"/>
        <w:contextualSpacing/>
        <w:rPr>
          <w:rFonts w:cs="Arial"/>
          <w:color w:val="000000"/>
          <w:lang w:val="en-US" w:eastAsia="en-GB"/>
        </w:rPr>
      </w:pPr>
    </w:p>
    <w:p w14:paraId="45BCAF34" w14:textId="77777777" w:rsidR="008605F8" w:rsidRPr="00C5299A" w:rsidRDefault="008605F8" w:rsidP="008605F8">
      <w:pPr>
        <w:numPr>
          <w:ilvl w:val="0"/>
          <w:numId w:val="3"/>
        </w:numPr>
        <w:ind w:left="709" w:hanging="283"/>
        <w:contextualSpacing/>
        <w:jc w:val="both"/>
        <w:rPr>
          <w:rFonts w:cs="Arial"/>
          <w:color w:val="000000"/>
          <w:lang w:val="en-US" w:eastAsia="en-GB"/>
        </w:rPr>
      </w:pPr>
      <w:r w:rsidRPr="00C5299A">
        <w:rPr>
          <w:rFonts w:cs="Arial"/>
          <w:color w:val="000000"/>
          <w:lang w:val="en-US" w:eastAsia="en-GB"/>
        </w:rPr>
        <w:t>Mortgage payments</w:t>
      </w:r>
    </w:p>
    <w:p w14:paraId="4BF56AAA" w14:textId="77777777" w:rsidR="008605F8" w:rsidRPr="00C5299A" w:rsidRDefault="008605F8" w:rsidP="008605F8">
      <w:pPr>
        <w:numPr>
          <w:ilvl w:val="0"/>
          <w:numId w:val="3"/>
        </w:numPr>
        <w:ind w:left="709" w:hanging="283"/>
        <w:contextualSpacing/>
        <w:jc w:val="both"/>
        <w:rPr>
          <w:rFonts w:cs="Arial"/>
          <w:color w:val="000000"/>
          <w:lang w:val="en-US" w:eastAsia="en-GB"/>
        </w:rPr>
      </w:pPr>
      <w:r w:rsidRPr="00C5299A">
        <w:rPr>
          <w:rFonts w:cs="Arial"/>
          <w:color w:val="000000"/>
          <w:lang w:val="en-US" w:eastAsia="en-GB"/>
        </w:rPr>
        <w:t>Rent</w:t>
      </w:r>
    </w:p>
    <w:p w14:paraId="1F17667A" w14:textId="77777777" w:rsidR="008605F8" w:rsidRPr="00C5299A" w:rsidRDefault="008605F8" w:rsidP="008605F8">
      <w:pPr>
        <w:numPr>
          <w:ilvl w:val="0"/>
          <w:numId w:val="3"/>
        </w:numPr>
        <w:ind w:left="709" w:hanging="283"/>
        <w:contextualSpacing/>
        <w:jc w:val="both"/>
        <w:rPr>
          <w:rFonts w:cs="Arial"/>
          <w:color w:val="000000"/>
          <w:lang w:val="en-US" w:eastAsia="en-GB"/>
        </w:rPr>
      </w:pPr>
      <w:r w:rsidRPr="00C5299A">
        <w:rPr>
          <w:rFonts w:cs="Arial"/>
          <w:color w:val="000000"/>
          <w:lang w:val="en-US" w:eastAsia="en-GB"/>
        </w:rPr>
        <w:t>Ground rent</w:t>
      </w:r>
    </w:p>
    <w:p w14:paraId="7E61C603" w14:textId="77777777" w:rsidR="008605F8" w:rsidRPr="00C5299A" w:rsidRDefault="008605F8" w:rsidP="008605F8">
      <w:pPr>
        <w:numPr>
          <w:ilvl w:val="0"/>
          <w:numId w:val="3"/>
        </w:numPr>
        <w:ind w:left="709" w:hanging="283"/>
        <w:contextualSpacing/>
        <w:jc w:val="both"/>
        <w:rPr>
          <w:rFonts w:cs="Arial"/>
          <w:color w:val="000000"/>
          <w:lang w:val="en-US" w:eastAsia="en-GB"/>
        </w:rPr>
      </w:pPr>
      <w:r w:rsidRPr="00C5299A">
        <w:rPr>
          <w:rFonts w:cs="Arial"/>
          <w:color w:val="000000"/>
          <w:lang w:val="en-US" w:eastAsia="en-GB"/>
        </w:rPr>
        <w:t>Council tax</w:t>
      </w:r>
    </w:p>
    <w:p w14:paraId="611DBBAF" w14:textId="77777777" w:rsidR="008605F8" w:rsidRPr="00C5299A" w:rsidRDefault="008605F8" w:rsidP="008605F8">
      <w:pPr>
        <w:numPr>
          <w:ilvl w:val="0"/>
          <w:numId w:val="3"/>
        </w:numPr>
        <w:ind w:left="709" w:hanging="283"/>
        <w:contextualSpacing/>
        <w:jc w:val="both"/>
        <w:rPr>
          <w:rFonts w:cs="Arial"/>
          <w:color w:val="000000"/>
          <w:lang w:val="en-US" w:eastAsia="en-GB"/>
        </w:rPr>
      </w:pPr>
      <w:r w:rsidRPr="00C5299A">
        <w:rPr>
          <w:rFonts w:cs="Arial"/>
          <w:color w:val="000000"/>
          <w:lang w:val="en-US" w:eastAsia="en-GB"/>
        </w:rPr>
        <w:t>Service charges</w:t>
      </w:r>
    </w:p>
    <w:p w14:paraId="03EFCA41" w14:textId="77777777" w:rsidR="008605F8" w:rsidRPr="006E65FB" w:rsidRDefault="008605F8" w:rsidP="008605F8">
      <w:pPr>
        <w:ind w:left="709"/>
        <w:contextualSpacing/>
        <w:jc w:val="both"/>
        <w:rPr>
          <w:rFonts w:cs="Arial"/>
          <w:color w:val="000000"/>
          <w:lang w:val="en-US" w:eastAsia="en-GB"/>
        </w:rPr>
      </w:pPr>
    </w:p>
    <w:p w14:paraId="78AE0E16" w14:textId="77777777" w:rsidR="008605F8" w:rsidRPr="006E65FB" w:rsidRDefault="008605F8" w:rsidP="008605F8">
      <w:pPr>
        <w:numPr>
          <w:ilvl w:val="1"/>
          <w:numId w:val="2"/>
        </w:numPr>
        <w:ind w:left="0" w:hanging="567"/>
        <w:contextualSpacing/>
        <w:rPr>
          <w:rFonts w:cs="Arial"/>
          <w:color w:val="000000"/>
          <w:lang w:val="en-US" w:eastAsia="en-GB"/>
        </w:rPr>
      </w:pPr>
      <w:r w:rsidRPr="52E714DB">
        <w:rPr>
          <w:rFonts w:cs="Arial"/>
          <w:color w:val="000000" w:themeColor="text1"/>
          <w:lang w:val="en-US" w:eastAsia="en-GB"/>
        </w:rPr>
        <w:t xml:space="preserve">We then deduct the minimum amount of income service users need to live on.  This is called the “minimum income guarantee”.  These amounts are listed in Appendix II.  They are set nationally each year with a local policy to uprate the amounts for some users (see paragraph 9.10). </w:t>
      </w:r>
    </w:p>
    <w:p w14:paraId="5F96A722" w14:textId="77777777" w:rsidR="008605F8" w:rsidRPr="006E65FB" w:rsidRDefault="008605F8" w:rsidP="008605F8">
      <w:pPr>
        <w:contextualSpacing/>
        <w:rPr>
          <w:rFonts w:cs="Arial"/>
          <w:color w:val="000000"/>
          <w:lang w:val="en-US" w:eastAsia="en-GB"/>
        </w:rPr>
      </w:pPr>
    </w:p>
    <w:p w14:paraId="2ACF596C" w14:textId="77777777" w:rsidR="008605F8" w:rsidRPr="006E65FB" w:rsidRDefault="008605F8" w:rsidP="008605F8">
      <w:pPr>
        <w:numPr>
          <w:ilvl w:val="1"/>
          <w:numId w:val="2"/>
        </w:numPr>
        <w:ind w:left="0" w:hanging="567"/>
        <w:contextualSpacing/>
        <w:jc w:val="both"/>
        <w:rPr>
          <w:rFonts w:cs="Arial"/>
          <w:color w:val="000000"/>
          <w:lang w:val="en-US" w:eastAsia="en-GB"/>
        </w:rPr>
      </w:pPr>
      <w:r w:rsidRPr="52E714DB">
        <w:rPr>
          <w:rFonts w:cs="Arial"/>
          <w:color w:val="000000" w:themeColor="text1"/>
          <w:lang w:val="en-US" w:eastAsia="en-GB"/>
        </w:rPr>
        <w:t xml:space="preserve">Likewise, some types of capital are disregarded in financial assessments.  These are set out in statutory guidance and are </w:t>
      </w:r>
      <w:proofErr w:type="spellStart"/>
      <w:r w:rsidRPr="52E714DB">
        <w:rPr>
          <w:rFonts w:cs="Arial"/>
          <w:color w:val="000000" w:themeColor="text1"/>
          <w:lang w:val="en-US" w:eastAsia="en-GB"/>
        </w:rPr>
        <w:t>summarised</w:t>
      </w:r>
      <w:proofErr w:type="spellEnd"/>
      <w:r w:rsidRPr="52E714DB">
        <w:rPr>
          <w:rFonts w:cs="Arial"/>
          <w:color w:val="000000" w:themeColor="text1"/>
          <w:lang w:val="en-US" w:eastAsia="en-GB"/>
        </w:rPr>
        <w:t xml:space="preserve"> in </w:t>
      </w:r>
      <w:r w:rsidRPr="52E714DB">
        <w:rPr>
          <w:rStyle w:val="Hyperlink"/>
          <w:rFonts w:cs="Arial"/>
          <w:lang w:val="en-US" w:eastAsia="en-GB"/>
        </w:rPr>
        <w:t>Appendix III</w:t>
      </w:r>
      <w:r w:rsidRPr="52E714DB">
        <w:rPr>
          <w:rFonts w:cs="Arial"/>
          <w:color w:val="000000" w:themeColor="text1"/>
          <w:lang w:val="en-US" w:eastAsia="en-GB"/>
        </w:rPr>
        <w:t>.  The main sources of capital that we will ignore include:</w:t>
      </w:r>
    </w:p>
    <w:p w14:paraId="5B95CD12" w14:textId="77777777" w:rsidR="008605F8" w:rsidRPr="006E65FB" w:rsidRDefault="008605F8" w:rsidP="008605F8">
      <w:pPr>
        <w:contextualSpacing/>
        <w:jc w:val="both"/>
        <w:rPr>
          <w:rFonts w:cs="Arial"/>
          <w:color w:val="000000"/>
          <w:lang w:val="en-US" w:eastAsia="en-GB"/>
        </w:rPr>
      </w:pPr>
    </w:p>
    <w:p w14:paraId="15CD82E9" w14:textId="77777777" w:rsidR="008605F8" w:rsidRPr="006E65FB" w:rsidRDefault="008605F8" w:rsidP="008605F8">
      <w:pPr>
        <w:numPr>
          <w:ilvl w:val="0"/>
          <w:numId w:val="3"/>
        </w:numPr>
        <w:ind w:left="709" w:hanging="349"/>
        <w:contextualSpacing/>
        <w:jc w:val="both"/>
        <w:rPr>
          <w:rFonts w:cs="Arial"/>
          <w:color w:val="000000"/>
          <w:lang w:val="en-US" w:eastAsia="en-GB"/>
        </w:rPr>
      </w:pPr>
      <w:r w:rsidRPr="006E65FB">
        <w:rPr>
          <w:rFonts w:cs="Arial"/>
          <w:color w:val="000000"/>
          <w:lang w:val="en-US" w:eastAsia="en-GB"/>
        </w:rPr>
        <w:t>The value of a service user’s home (although the value of a second home may be considered)</w:t>
      </w:r>
    </w:p>
    <w:p w14:paraId="4F636AF3" w14:textId="77777777" w:rsidR="008605F8" w:rsidRDefault="008605F8" w:rsidP="008605F8">
      <w:pPr>
        <w:numPr>
          <w:ilvl w:val="0"/>
          <w:numId w:val="3"/>
        </w:numPr>
        <w:ind w:left="709" w:hanging="349"/>
        <w:contextualSpacing/>
        <w:jc w:val="both"/>
        <w:rPr>
          <w:rFonts w:cs="Arial"/>
          <w:color w:val="000000"/>
          <w:lang w:val="en-US" w:eastAsia="en-GB"/>
        </w:rPr>
      </w:pPr>
      <w:r w:rsidRPr="006E65FB">
        <w:rPr>
          <w:rFonts w:cs="Arial"/>
          <w:color w:val="000000"/>
          <w:lang w:val="en-US" w:eastAsia="en-GB"/>
        </w:rPr>
        <w:t>The value of a service user’s possessions</w:t>
      </w:r>
    </w:p>
    <w:p w14:paraId="5220BBB2" w14:textId="77777777" w:rsidR="008605F8" w:rsidRDefault="008605F8" w:rsidP="008605F8">
      <w:pPr>
        <w:ind w:left="709"/>
        <w:contextualSpacing/>
        <w:jc w:val="both"/>
        <w:rPr>
          <w:rFonts w:cs="Arial"/>
          <w:color w:val="000000"/>
          <w:lang w:val="en-US" w:eastAsia="en-GB"/>
        </w:rPr>
      </w:pPr>
    </w:p>
    <w:p w14:paraId="57A791D5" w14:textId="77777777" w:rsidR="008605F8" w:rsidRPr="00816D7A" w:rsidRDefault="008605F8" w:rsidP="00816D7A">
      <w:pPr>
        <w:pStyle w:val="ListParagraph"/>
        <w:numPr>
          <w:ilvl w:val="0"/>
          <w:numId w:val="19"/>
        </w:numPr>
        <w:tabs>
          <w:tab w:val="clear" w:pos="720"/>
          <w:tab w:val="num" w:pos="142"/>
          <w:tab w:val="left" w:pos="3828"/>
        </w:tabs>
        <w:ind w:left="142" w:hanging="709"/>
        <w:contextualSpacing/>
        <w:jc w:val="both"/>
        <w:rPr>
          <w:rFonts w:cs="Arial"/>
          <w:color w:val="000000"/>
          <w:lang w:val="en-US" w:eastAsia="en-GB"/>
        </w:rPr>
      </w:pPr>
      <w:r w:rsidRPr="00816D7A">
        <w:rPr>
          <w:rFonts w:cs="Arial"/>
          <w:color w:val="000000"/>
          <w:lang w:val="en-US" w:eastAsia="en-GB"/>
        </w:rPr>
        <w:t>The council has discretion to apply additional allowances in order to ensure that</w:t>
      </w:r>
      <w:r w:rsidRPr="00816D7A">
        <w:rPr>
          <w:rFonts w:cs="Arial"/>
          <w:lang w:eastAsia="en-GB"/>
        </w:rPr>
        <w:t xml:space="preserve"> a</w:t>
      </w:r>
      <w:r w:rsidR="00816D7A">
        <w:rPr>
          <w:rFonts w:cs="Arial"/>
          <w:lang w:eastAsia="en-GB"/>
        </w:rPr>
        <w:t xml:space="preserve"> </w:t>
      </w:r>
      <w:r w:rsidRPr="00816D7A">
        <w:rPr>
          <w:rFonts w:cs="Arial"/>
          <w:lang w:eastAsia="en-GB"/>
        </w:rPr>
        <w:t xml:space="preserve">person who receives care and support outside a care home will have </w:t>
      </w:r>
      <w:proofErr w:type="gramStart"/>
      <w:r w:rsidRPr="00816D7A">
        <w:rPr>
          <w:rFonts w:cs="Arial"/>
          <w:lang w:eastAsia="en-GB"/>
        </w:rPr>
        <w:t>sufficient</w:t>
      </w:r>
      <w:proofErr w:type="gramEnd"/>
      <w:r w:rsidRPr="00816D7A">
        <w:rPr>
          <w:rFonts w:cs="Arial"/>
          <w:lang w:eastAsia="en-GB"/>
        </w:rPr>
        <w:t xml:space="preserve"> income remaining to meet their daily living costs such as rent, food and utilities</w:t>
      </w:r>
      <w:r w:rsidR="00816D7A">
        <w:rPr>
          <w:rFonts w:cs="Arial"/>
          <w:lang w:eastAsia="en-GB"/>
        </w:rPr>
        <w:t xml:space="preserve">.  </w:t>
      </w:r>
      <w:r w:rsidRPr="00816D7A">
        <w:rPr>
          <w:rFonts w:cs="Arial"/>
          <w:lang w:eastAsia="en-GB"/>
        </w:rPr>
        <w:t xml:space="preserve">The following local discretions will be applied: </w:t>
      </w:r>
    </w:p>
    <w:p w14:paraId="13CB595B" w14:textId="77777777" w:rsidR="008605F8" w:rsidRPr="003D66A7" w:rsidRDefault="008605F8" w:rsidP="008605F8">
      <w:pPr>
        <w:autoSpaceDE w:val="0"/>
        <w:autoSpaceDN w:val="0"/>
        <w:adjustRightInd w:val="0"/>
        <w:rPr>
          <w:rFonts w:cs="Arial"/>
          <w:lang w:eastAsia="en-GB"/>
        </w:rPr>
      </w:pPr>
    </w:p>
    <w:p w14:paraId="7E834952" w14:textId="4567BF6E" w:rsidR="008605F8" w:rsidRPr="003D66A7" w:rsidRDefault="008605F8" w:rsidP="008605F8">
      <w:pPr>
        <w:pStyle w:val="CommentText"/>
        <w:numPr>
          <w:ilvl w:val="0"/>
          <w:numId w:val="17"/>
        </w:numPr>
        <w:rPr>
          <w:rFonts w:cs="Arial"/>
          <w:sz w:val="24"/>
          <w:szCs w:val="24"/>
        </w:rPr>
      </w:pPr>
      <w:r w:rsidRPr="66B1108A">
        <w:rPr>
          <w:rFonts w:cs="Arial"/>
          <w:sz w:val="24"/>
          <w:szCs w:val="24"/>
        </w:rPr>
        <w:t xml:space="preserve">A £5 </w:t>
      </w:r>
      <w:r w:rsidR="00816D7A" w:rsidRPr="66B1108A">
        <w:rPr>
          <w:rFonts w:cs="Arial"/>
          <w:sz w:val="24"/>
          <w:szCs w:val="24"/>
        </w:rPr>
        <w:t xml:space="preserve">weekly </w:t>
      </w:r>
      <w:r w:rsidRPr="66B1108A">
        <w:rPr>
          <w:rFonts w:cs="Arial"/>
          <w:sz w:val="24"/>
          <w:szCs w:val="24"/>
        </w:rPr>
        <w:t xml:space="preserve">allowance for utilities  </w:t>
      </w:r>
    </w:p>
    <w:p w14:paraId="48E3731F" w14:textId="0EF661D4" w:rsidR="008605F8" w:rsidRDefault="008605F8" w:rsidP="008605F8">
      <w:pPr>
        <w:pStyle w:val="CommentText"/>
        <w:numPr>
          <w:ilvl w:val="0"/>
          <w:numId w:val="17"/>
        </w:numPr>
        <w:rPr>
          <w:rFonts w:cs="Arial"/>
          <w:sz w:val="24"/>
          <w:szCs w:val="24"/>
        </w:rPr>
      </w:pPr>
      <w:r w:rsidRPr="003D66A7">
        <w:rPr>
          <w:rFonts w:cs="Arial"/>
          <w:sz w:val="24"/>
          <w:szCs w:val="24"/>
        </w:rPr>
        <w:t xml:space="preserve">A </w:t>
      </w:r>
      <w:r>
        <w:rPr>
          <w:rFonts w:cs="Arial"/>
          <w:sz w:val="24"/>
          <w:szCs w:val="24"/>
        </w:rPr>
        <w:t xml:space="preserve">basic </w:t>
      </w:r>
      <w:r w:rsidRPr="003D66A7">
        <w:rPr>
          <w:rFonts w:cs="Arial"/>
          <w:sz w:val="24"/>
          <w:szCs w:val="24"/>
        </w:rPr>
        <w:t>M</w:t>
      </w:r>
      <w:r w:rsidR="00816D7A">
        <w:rPr>
          <w:rFonts w:cs="Arial"/>
          <w:sz w:val="24"/>
          <w:szCs w:val="24"/>
        </w:rPr>
        <w:t xml:space="preserve">inimum Income Guarantee </w:t>
      </w:r>
      <w:r w:rsidRPr="003D66A7">
        <w:rPr>
          <w:rFonts w:cs="Arial"/>
          <w:sz w:val="24"/>
          <w:szCs w:val="24"/>
        </w:rPr>
        <w:t xml:space="preserve">for </w:t>
      </w:r>
      <w:r>
        <w:rPr>
          <w:rFonts w:cs="Arial"/>
          <w:sz w:val="24"/>
          <w:szCs w:val="24"/>
        </w:rPr>
        <w:t xml:space="preserve">all </w:t>
      </w:r>
      <w:r w:rsidRPr="003D66A7">
        <w:rPr>
          <w:rFonts w:cs="Arial"/>
          <w:sz w:val="24"/>
          <w:szCs w:val="24"/>
        </w:rPr>
        <w:t>those below pension age</w:t>
      </w:r>
      <w:r>
        <w:rPr>
          <w:rFonts w:cs="Arial"/>
          <w:sz w:val="24"/>
          <w:szCs w:val="24"/>
        </w:rPr>
        <w:t>, equivalent to the rate for a single person over 25 including disability and enhanced disability premiums.  The M</w:t>
      </w:r>
      <w:r w:rsidR="00816D7A">
        <w:rPr>
          <w:rFonts w:cs="Arial"/>
          <w:sz w:val="24"/>
          <w:szCs w:val="24"/>
        </w:rPr>
        <w:t xml:space="preserve">inimum Income </w:t>
      </w:r>
      <w:r w:rsidR="006C64EA">
        <w:rPr>
          <w:rFonts w:cs="Arial"/>
          <w:sz w:val="24"/>
          <w:szCs w:val="24"/>
        </w:rPr>
        <w:t>Guarantee</w:t>
      </w:r>
      <w:r>
        <w:rPr>
          <w:rFonts w:cs="Arial"/>
          <w:sz w:val="24"/>
          <w:szCs w:val="24"/>
        </w:rPr>
        <w:t xml:space="preserve"> applied to all service users will be either the relevant statutory rate or the locally enhanced rate, whichever is the highest.    </w:t>
      </w:r>
    </w:p>
    <w:p w14:paraId="7D6E438C" w14:textId="0C7EC14B" w:rsidR="008605F8" w:rsidRPr="003D66A7" w:rsidRDefault="008605F8" w:rsidP="008605F8">
      <w:pPr>
        <w:pStyle w:val="CommentText"/>
        <w:numPr>
          <w:ilvl w:val="0"/>
          <w:numId w:val="17"/>
        </w:numPr>
        <w:rPr>
          <w:rFonts w:cs="Arial"/>
          <w:sz w:val="24"/>
          <w:szCs w:val="24"/>
        </w:rPr>
      </w:pPr>
      <w:r w:rsidRPr="66B1108A">
        <w:rPr>
          <w:rFonts w:cs="Arial"/>
          <w:sz w:val="24"/>
          <w:szCs w:val="24"/>
        </w:rPr>
        <w:t>A £</w:t>
      </w:r>
      <w:r w:rsidR="5853F367" w:rsidRPr="66B1108A">
        <w:rPr>
          <w:rFonts w:cs="Arial"/>
          <w:sz w:val="24"/>
          <w:szCs w:val="24"/>
        </w:rPr>
        <w:t>1000</w:t>
      </w:r>
      <w:r w:rsidRPr="66B1108A">
        <w:rPr>
          <w:rFonts w:cs="Arial"/>
          <w:sz w:val="24"/>
          <w:szCs w:val="24"/>
        </w:rPr>
        <w:t xml:space="preserve"> max</w:t>
      </w:r>
      <w:r w:rsidR="00816D7A" w:rsidRPr="66B1108A">
        <w:rPr>
          <w:rFonts w:cs="Arial"/>
          <w:sz w:val="24"/>
          <w:szCs w:val="24"/>
        </w:rPr>
        <w:t>imum</w:t>
      </w:r>
      <w:r w:rsidRPr="66B1108A">
        <w:rPr>
          <w:rFonts w:cs="Arial"/>
          <w:sz w:val="24"/>
          <w:szCs w:val="24"/>
        </w:rPr>
        <w:t xml:space="preserve"> weekly care charge</w:t>
      </w:r>
    </w:p>
    <w:p w14:paraId="0DFAE634" w14:textId="77777777" w:rsidR="008605F8" w:rsidRPr="006E65FB" w:rsidRDefault="008605F8" w:rsidP="008605F8">
      <w:pPr>
        <w:autoSpaceDE w:val="0"/>
        <w:autoSpaceDN w:val="0"/>
        <w:adjustRightInd w:val="0"/>
        <w:rPr>
          <w:rFonts w:cs="Arial"/>
          <w:color w:val="000000"/>
          <w:lang w:val="en-US" w:eastAsia="en-GB"/>
        </w:rPr>
      </w:pPr>
      <w:r>
        <w:rPr>
          <w:rFonts w:ascii="72zcb" w:hAnsi="72zcb" w:cs="72zcb"/>
          <w:sz w:val="21"/>
          <w:szCs w:val="21"/>
          <w:lang w:eastAsia="en-GB"/>
        </w:rPr>
        <w:t xml:space="preserve">  </w:t>
      </w:r>
    </w:p>
    <w:p w14:paraId="5D5DD2D2" w14:textId="77777777" w:rsidR="008605F8" w:rsidRPr="006E65FB" w:rsidRDefault="008605F8" w:rsidP="008605F8">
      <w:pPr>
        <w:numPr>
          <w:ilvl w:val="0"/>
          <w:numId w:val="2"/>
        </w:numPr>
        <w:ind w:left="0" w:hanging="567"/>
        <w:contextualSpacing/>
        <w:jc w:val="both"/>
        <w:rPr>
          <w:rFonts w:cs="Arial"/>
          <w:b/>
          <w:color w:val="000000"/>
          <w:lang w:val="en-US" w:eastAsia="en-GB"/>
        </w:rPr>
      </w:pPr>
      <w:bookmarkStart w:id="12" w:name="Ten"/>
      <w:r w:rsidRPr="006E65FB">
        <w:rPr>
          <w:rFonts w:cs="Arial"/>
          <w:b/>
          <w:color w:val="000000"/>
          <w:lang w:val="en-US" w:eastAsia="en-GB"/>
        </w:rPr>
        <w:t xml:space="preserve">Charging for meals </w:t>
      </w:r>
    </w:p>
    <w:bookmarkEnd w:id="12"/>
    <w:p w14:paraId="6D9C8D39" w14:textId="77777777" w:rsidR="008605F8" w:rsidRPr="006E65FB" w:rsidRDefault="008605F8" w:rsidP="008605F8">
      <w:pPr>
        <w:contextualSpacing/>
        <w:jc w:val="both"/>
        <w:rPr>
          <w:rFonts w:cs="Arial"/>
          <w:b/>
          <w:color w:val="000000"/>
          <w:lang w:val="en-US" w:eastAsia="en-GB"/>
        </w:rPr>
      </w:pPr>
    </w:p>
    <w:p w14:paraId="6023D79E" w14:textId="01F0BF35" w:rsidR="008605F8" w:rsidRPr="006E65FB" w:rsidRDefault="008605F8" w:rsidP="008605F8">
      <w:pPr>
        <w:contextualSpacing/>
        <w:jc w:val="both"/>
        <w:rPr>
          <w:rFonts w:cs="Arial"/>
          <w:color w:val="000000"/>
          <w:lang w:val="en-US" w:eastAsia="en-GB"/>
        </w:rPr>
      </w:pPr>
      <w:r w:rsidRPr="006E65FB">
        <w:rPr>
          <w:color w:val="000000"/>
          <w:lang w:val="en-US" w:eastAsia="en-GB"/>
        </w:rPr>
        <w:t xml:space="preserve">Hot and frozen meals delivered to the home of the service user (“meals on wheels”) and meals provided in day care services are all charged at a standard flat </w:t>
      </w:r>
      <w:r w:rsidR="006C64EA" w:rsidRPr="006E65FB">
        <w:rPr>
          <w:color w:val="000000"/>
          <w:lang w:val="en-US" w:eastAsia="en-GB"/>
        </w:rPr>
        <w:t>rate and</w:t>
      </w:r>
      <w:r w:rsidRPr="006E65FB">
        <w:rPr>
          <w:color w:val="000000"/>
          <w:lang w:val="en-US" w:eastAsia="en-GB"/>
        </w:rPr>
        <w:t xml:space="preserve"> are not subject to a financial assessment. These standard charges are subject to revision from time to time.  These changes will be communicated by the service to the service user with as much notice as possible.</w:t>
      </w:r>
    </w:p>
    <w:p w14:paraId="675E05EE" w14:textId="77777777" w:rsidR="008605F8" w:rsidRPr="006E65FB" w:rsidRDefault="008605F8" w:rsidP="008605F8">
      <w:pPr>
        <w:ind w:left="720"/>
        <w:contextualSpacing/>
        <w:jc w:val="both"/>
        <w:rPr>
          <w:rFonts w:cs="Arial"/>
          <w:b/>
          <w:color w:val="000000"/>
          <w:lang w:val="en-US" w:eastAsia="en-GB"/>
        </w:rPr>
      </w:pPr>
    </w:p>
    <w:p w14:paraId="71292EA1" w14:textId="77777777" w:rsidR="008605F8" w:rsidRPr="006E65FB" w:rsidRDefault="008605F8" w:rsidP="008605F8">
      <w:pPr>
        <w:numPr>
          <w:ilvl w:val="0"/>
          <w:numId w:val="2"/>
        </w:numPr>
        <w:ind w:left="0" w:hanging="567"/>
        <w:contextualSpacing/>
        <w:jc w:val="both"/>
        <w:rPr>
          <w:rFonts w:cs="Arial"/>
          <w:b/>
          <w:color w:val="000000"/>
          <w:lang w:val="en-US" w:eastAsia="en-GB"/>
        </w:rPr>
      </w:pPr>
      <w:bookmarkStart w:id="13" w:name="Eleven"/>
      <w:r w:rsidRPr="006E65FB">
        <w:rPr>
          <w:rFonts w:cs="Arial"/>
          <w:b/>
          <w:color w:val="000000"/>
          <w:lang w:val="en-US" w:eastAsia="en-GB"/>
        </w:rPr>
        <w:t>Carrying out financial assessments</w:t>
      </w:r>
    </w:p>
    <w:bookmarkEnd w:id="13"/>
    <w:p w14:paraId="2FC17F8B" w14:textId="77777777" w:rsidR="008605F8" w:rsidRPr="006E65FB" w:rsidRDefault="008605F8" w:rsidP="008605F8">
      <w:pPr>
        <w:contextualSpacing/>
        <w:jc w:val="both"/>
        <w:rPr>
          <w:rFonts w:cs="Arial"/>
          <w:b/>
          <w:color w:val="000000"/>
          <w:lang w:val="en-US" w:eastAsia="en-GB"/>
        </w:rPr>
      </w:pPr>
    </w:p>
    <w:p w14:paraId="2853F491"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Service users can expect financial assessments to take place swiftly and without delay.</w:t>
      </w:r>
    </w:p>
    <w:p w14:paraId="0A4F7224" w14:textId="77777777" w:rsidR="008605F8" w:rsidRPr="006E65FB" w:rsidRDefault="008605F8" w:rsidP="008605F8">
      <w:pPr>
        <w:contextualSpacing/>
        <w:jc w:val="both"/>
        <w:rPr>
          <w:rFonts w:cs="Arial"/>
          <w:color w:val="000000"/>
          <w:lang w:val="en-US" w:eastAsia="en-GB"/>
        </w:rPr>
      </w:pPr>
    </w:p>
    <w:p w14:paraId="1875D3CA"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 xml:space="preserve">Financial reassessments will take place annually unless there is a change of circumstances.  A service user can request a financial reassessment at any time.  </w:t>
      </w:r>
    </w:p>
    <w:p w14:paraId="5AE48A43" w14:textId="77777777" w:rsidR="008605F8" w:rsidRPr="006E65FB" w:rsidRDefault="008605F8" w:rsidP="008605F8">
      <w:pPr>
        <w:contextualSpacing/>
        <w:jc w:val="both"/>
        <w:rPr>
          <w:rFonts w:cs="Arial"/>
          <w:color w:val="000000"/>
          <w:lang w:val="en-US" w:eastAsia="en-GB"/>
        </w:rPr>
      </w:pPr>
    </w:p>
    <w:p w14:paraId="41DBA5B3"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 xml:space="preserve">Financial assessments will be carried out in accordance with our Mental Capacity Policy and Procedures.  </w:t>
      </w:r>
    </w:p>
    <w:p w14:paraId="50F40DEB" w14:textId="77777777" w:rsidR="008605F8" w:rsidRPr="006E65FB" w:rsidRDefault="008605F8" w:rsidP="008605F8">
      <w:pPr>
        <w:ind w:left="720"/>
        <w:contextualSpacing/>
        <w:rPr>
          <w:rFonts w:cs="Arial"/>
          <w:color w:val="000000"/>
          <w:lang w:val="en-US" w:eastAsia="en-GB"/>
        </w:rPr>
      </w:pPr>
    </w:p>
    <w:p w14:paraId="510AF202"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We will carry out a ‘light-touch’ financial assessment</w:t>
      </w:r>
      <w:r w:rsidRPr="006E65FB">
        <w:rPr>
          <w:rFonts w:cs="Arial"/>
          <w:color w:val="000000"/>
          <w:vertAlign w:val="superscript"/>
          <w:lang w:val="en-US" w:eastAsia="en-GB"/>
        </w:rPr>
        <w:footnoteReference w:id="4"/>
      </w:r>
      <w:r w:rsidRPr="006E65FB">
        <w:rPr>
          <w:rFonts w:cs="Arial"/>
          <w:color w:val="000000"/>
          <w:lang w:val="en-US" w:eastAsia="en-GB"/>
        </w:rPr>
        <w:t xml:space="preserve"> if we have seen clear evidence that a service user can afford, and will continue to afford, any charges due.  This applies to when: </w:t>
      </w:r>
    </w:p>
    <w:p w14:paraId="77A52294" w14:textId="77777777" w:rsidR="008605F8" w:rsidRPr="006E65FB" w:rsidRDefault="008605F8" w:rsidP="008605F8">
      <w:pPr>
        <w:ind w:left="720"/>
        <w:contextualSpacing/>
        <w:rPr>
          <w:rFonts w:cs="Arial"/>
          <w:color w:val="000000"/>
          <w:lang w:val="en" w:eastAsia="en-GB"/>
        </w:rPr>
      </w:pPr>
    </w:p>
    <w:p w14:paraId="260B5465" w14:textId="2E64BF99" w:rsidR="008605F8" w:rsidRPr="006E65FB" w:rsidRDefault="008605F8" w:rsidP="008605F8">
      <w:pPr>
        <w:numPr>
          <w:ilvl w:val="0"/>
          <w:numId w:val="10"/>
        </w:numPr>
        <w:contextualSpacing/>
        <w:jc w:val="both"/>
        <w:rPr>
          <w:rFonts w:cs="Arial"/>
          <w:color w:val="000000"/>
          <w:lang w:val="en" w:eastAsia="en-GB"/>
        </w:rPr>
      </w:pPr>
      <w:r w:rsidRPr="006E65FB">
        <w:rPr>
          <w:rFonts w:cs="Arial"/>
          <w:color w:val="000000"/>
          <w:lang w:val="en" w:eastAsia="en-GB"/>
        </w:rPr>
        <w:t xml:space="preserve">A service user has significant financial </w:t>
      </w:r>
      <w:r w:rsidR="006C64EA" w:rsidRPr="006E65FB">
        <w:rPr>
          <w:rFonts w:cs="Arial"/>
          <w:color w:val="000000"/>
          <w:lang w:val="en" w:eastAsia="en-GB"/>
        </w:rPr>
        <w:t>resources and</w:t>
      </w:r>
      <w:r w:rsidRPr="006E65FB">
        <w:rPr>
          <w:rFonts w:cs="Arial"/>
          <w:color w:val="000000"/>
          <w:lang w:val="en" w:eastAsia="en-GB"/>
        </w:rPr>
        <w:t xml:space="preserve"> does not wish to undergo a full financial assessment for personal </w:t>
      </w:r>
      <w:r w:rsidR="006C64EA" w:rsidRPr="006E65FB">
        <w:rPr>
          <w:rFonts w:cs="Arial"/>
          <w:color w:val="000000"/>
          <w:lang w:val="en" w:eastAsia="en-GB"/>
        </w:rPr>
        <w:t>reasons but</w:t>
      </w:r>
      <w:r w:rsidRPr="006E65FB">
        <w:rPr>
          <w:rFonts w:cs="Arial"/>
          <w:color w:val="000000"/>
          <w:lang w:val="en" w:eastAsia="en-GB"/>
        </w:rPr>
        <w:t xml:space="preserve"> wishes nonetheless to access local authority support in meeting their needs. In these </w:t>
      </w:r>
      <w:r w:rsidR="006C64EA" w:rsidRPr="006E65FB">
        <w:rPr>
          <w:rFonts w:cs="Arial"/>
          <w:color w:val="000000"/>
          <w:lang w:val="en" w:eastAsia="en-GB"/>
        </w:rPr>
        <w:t>situations,</w:t>
      </w:r>
      <w:r w:rsidRPr="006E65FB">
        <w:rPr>
          <w:rFonts w:cs="Arial"/>
          <w:color w:val="000000"/>
          <w:lang w:val="en" w:eastAsia="en-GB"/>
        </w:rPr>
        <w:t xml:space="preserve"> the local authority may accept other evidence in lieu of carrying out the financial assessment and consider the person to have financial resources above the upper limit.</w:t>
      </w:r>
    </w:p>
    <w:p w14:paraId="7B0A4A17" w14:textId="146A526E" w:rsidR="008605F8" w:rsidRPr="006E65FB" w:rsidRDefault="008605F8" w:rsidP="008605F8">
      <w:pPr>
        <w:numPr>
          <w:ilvl w:val="0"/>
          <w:numId w:val="10"/>
        </w:numPr>
        <w:contextualSpacing/>
        <w:jc w:val="both"/>
        <w:rPr>
          <w:rFonts w:cs="Arial"/>
          <w:color w:val="000000"/>
          <w:lang w:val="en" w:eastAsia="en-GB"/>
        </w:rPr>
      </w:pPr>
      <w:r w:rsidRPr="006E65FB">
        <w:rPr>
          <w:rFonts w:cs="Arial"/>
          <w:color w:val="000000"/>
          <w:lang w:val="en" w:eastAsia="en-GB"/>
        </w:rPr>
        <w:t xml:space="preserve">Where we charge a small or nominal amount for a </w:t>
      </w:r>
      <w:proofErr w:type="gramStart"/>
      <w:r w:rsidRPr="006E65FB">
        <w:rPr>
          <w:rFonts w:cs="Arial"/>
          <w:color w:val="000000"/>
          <w:lang w:val="en" w:eastAsia="en-GB"/>
        </w:rPr>
        <w:t>particular service</w:t>
      </w:r>
      <w:proofErr w:type="gramEnd"/>
      <w:r w:rsidRPr="006E65FB">
        <w:rPr>
          <w:rFonts w:cs="Arial"/>
          <w:color w:val="000000"/>
          <w:lang w:val="en" w:eastAsia="en-GB"/>
        </w:rPr>
        <w:t xml:space="preserve"> (e.g. for </w:t>
      </w:r>
      <w:proofErr w:type="spellStart"/>
      <w:r w:rsidRPr="006E65FB">
        <w:rPr>
          <w:rFonts w:cs="Arial"/>
          <w:color w:val="000000"/>
          <w:lang w:val="en" w:eastAsia="en-GB"/>
        </w:rPr>
        <w:t>subsidised</w:t>
      </w:r>
      <w:proofErr w:type="spellEnd"/>
      <w:r w:rsidRPr="006E65FB">
        <w:rPr>
          <w:rFonts w:cs="Arial"/>
          <w:color w:val="000000"/>
          <w:lang w:val="en" w:eastAsia="en-GB"/>
        </w:rPr>
        <w:t xml:space="preserve"> services) which a service user is clearly able to meet and would clearly have the relevant minimum income </w:t>
      </w:r>
      <w:r w:rsidR="006C64EA" w:rsidRPr="006E65FB">
        <w:rPr>
          <w:rFonts w:cs="Arial"/>
          <w:color w:val="000000"/>
          <w:lang w:val="en" w:eastAsia="en-GB"/>
        </w:rPr>
        <w:t>left and</w:t>
      </w:r>
      <w:r w:rsidRPr="006E65FB">
        <w:rPr>
          <w:rFonts w:cs="Arial"/>
          <w:color w:val="000000"/>
          <w:lang w:val="en" w:eastAsia="en-GB"/>
        </w:rPr>
        <w:t xml:space="preserve"> carrying out a financial assessment would be disproportionate.</w:t>
      </w:r>
    </w:p>
    <w:p w14:paraId="5EA0315F" w14:textId="77777777" w:rsidR="008605F8" w:rsidRPr="00816D7A" w:rsidRDefault="008605F8" w:rsidP="008605F8">
      <w:pPr>
        <w:numPr>
          <w:ilvl w:val="0"/>
          <w:numId w:val="10"/>
        </w:numPr>
        <w:contextualSpacing/>
        <w:jc w:val="both"/>
        <w:rPr>
          <w:rFonts w:cs="Arial"/>
          <w:color w:val="000000"/>
          <w:lang w:val="en-US" w:eastAsia="en-GB"/>
        </w:rPr>
      </w:pPr>
      <w:r w:rsidRPr="001C64BE">
        <w:rPr>
          <w:rFonts w:cs="Arial"/>
          <w:color w:val="000000"/>
          <w:lang w:val="en" w:eastAsia="en-GB"/>
        </w:rPr>
        <w:t xml:space="preserve">When a service user is in receipt of benefits which demonstrate that they would not be able to contribute towards their care and support costs. </w:t>
      </w:r>
    </w:p>
    <w:p w14:paraId="007DCDA8" w14:textId="77777777" w:rsidR="00816D7A" w:rsidRPr="001C64BE" w:rsidRDefault="00816D7A" w:rsidP="00816D7A">
      <w:pPr>
        <w:ind w:left="720"/>
        <w:contextualSpacing/>
        <w:jc w:val="both"/>
        <w:rPr>
          <w:rFonts w:cs="Arial"/>
          <w:color w:val="000000"/>
          <w:lang w:val="en-US" w:eastAsia="en-GB"/>
        </w:rPr>
      </w:pPr>
    </w:p>
    <w:p w14:paraId="3E1101C1"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 xml:space="preserve">As part of the financial assessment process, advice will be provided to service users regarding benefit entitlement.  This is to support service users </w:t>
      </w:r>
      <w:r w:rsidRPr="006E65FB">
        <w:rPr>
          <w:rFonts w:cs="Arial"/>
          <w:color w:val="000000"/>
          <w:szCs w:val="20"/>
          <w:lang w:eastAsia="en-GB"/>
        </w:rPr>
        <w:t xml:space="preserve">to maximise their income and mitigate as far as possible any adverse impacts of having to pay a financial contribution.  </w:t>
      </w:r>
      <w:r w:rsidRPr="006E65FB">
        <w:rPr>
          <w:rFonts w:cs="Arial"/>
          <w:color w:val="000000"/>
          <w:lang w:val="en-US" w:eastAsia="en-GB"/>
        </w:rPr>
        <w:t>This may include assistance to complete applications or signposting to relevant agencies and services.</w:t>
      </w:r>
    </w:p>
    <w:p w14:paraId="450EA2D7" w14:textId="77777777" w:rsidR="008605F8" w:rsidRPr="006E65FB" w:rsidRDefault="008605F8" w:rsidP="008605F8">
      <w:pPr>
        <w:ind w:left="720"/>
        <w:contextualSpacing/>
        <w:rPr>
          <w:rFonts w:cs="Arial"/>
          <w:color w:val="000000"/>
          <w:lang w:val="en-US" w:eastAsia="en-GB"/>
        </w:rPr>
      </w:pPr>
    </w:p>
    <w:p w14:paraId="5723411D" w14:textId="696E2E4A"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 xml:space="preserve">As part of the financial assessment process we will identify where a service user is potentially entitled to benefits that they are not </w:t>
      </w:r>
      <w:r w:rsidR="006C64EA" w:rsidRPr="006E65FB">
        <w:rPr>
          <w:rFonts w:cs="Arial"/>
          <w:color w:val="000000"/>
          <w:lang w:val="en-US" w:eastAsia="en-GB"/>
        </w:rPr>
        <w:t>claiming and</w:t>
      </w:r>
      <w:r w:rsidRPr="006E65FB">
        <w:rPr>
          <w:rFonts w:cs="Arial"/>
          <w:color w:val="000000"/>
          <w:lang w:val="en-US" w:eastAsia="en-GB"/>
        </w:rPr>
        <w:t xml:space="preserve"> provide reasonable advice and assistance to support a claim.  We will refer service users to specialist financial advice if a need for this is identified during the assessment process.</w:t>
      </w:r>
    </w:p>
    <w:p w14:paraId="3DD355C9" w14:textId="77777777" w:rsidR="008605F8" w:rsidRPr="006E65FB" w:rsidRDefault="008605F8" w:rsidP="008605F8">
      <w:pPr>
        <w:contextualSpacing/>
        <w:jc w:val="both"/>
        <w:rPr>
          <w:rFonts w:cs="Arial"/>
          <w:color w:val="000000"/>
          <w:lang w:val="en-US" w:eastAsia="en-GB"/>
        </w:rPr>
      </w:pPr>
    </w:p>
    <w:p w14:paraId="1F55D045"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We will encourage service users to disclose financial information.  In situations where this is refused, we will assume that the service user is eligible to pay the full cost of services.</w:t>
      </w:r>
    </w:p>
    <w:p w14:paraId="1A81F0B1" w14:textId="77777777" w:rsidR="008605F8" w:rsidRPr="006E65FB" w:rsidRDefault="008605F8" w:rsidP="008605F8">
      <w:pPr>
        <w:autoSpaceDE w:val="0"/>
        <w:autoSpaceDN w:val="0"/>
        <w:adjustRightInd w:val="0"/>
        <w:rPr>
          <w:rFonts w:cs="Arial"/>
          <w:color w:val="000000"/>
          <w:lang w:eastAsia="en-GB"/>
        </w:rPr>
      </w:pPr>
    </w:p>
    <w:p w14:paraId="53D55815" w14:textId="77777777" w:rsidR="008605F8" w:rsidRPr="006E65FB" w:rsidRDefault="008605F8" w:rsidP="008605F8">
      <w:pPr>
        <w:numPr>
          <w:ilvl w:val="1"/>
          <w:numId w:val="2"/>
        </w:numPr>
        <w:autoSpaceDE w:val="0"/>
        <w:autoSpaceDN w:val="0"/>
        <w:adjustRightInd w:val="0"/>
        <w:ind w:left="0" w:hanging="567"/>
        <w:rPr>
          <w:rFonts w:cs="Arial"/>
          <w:color w:val="000000"/>
          <w:lang w:eastAsia="en-GB"/>
        </w:rPr>
      </w:pPr>
      <w:r w:rsidRPr="006E65FB">
        <w:rPr>
          <w:rFonts w:cs="Arial"/>
          <w:color w:val="000000"/>
          <w:lang w:eastAsia="en-GB"/>
        </w:rPr>
        <w:t xml:space="preserve">A written record of the financial assessment will be given to the service user to explain how the assessment has been carried out. </w:t>
      </w:r>
    </w:p>
    <w:p w14:paraId="717AAFBA" w14:textId="77777777" w:rsidR="008605F8" w:rsidRPr="006E65FB" w:rsidRDefault="008605F8" w:rsidP="008605F8">
      <w:pPr>
        <w:contextualSpacing/>
        <w:jc w:val="both"/>
        <w:rPr>
          <w:rFonts w:cs="Arial"/>
          <w:b/>
          <w:color w:val="000000"/>
          <w:lang w:val="en-US" w:eastAsia="en-GB"/>
        </w:rPr>
      </w:pPr>
    </w:p>
    <w:p w14:paraId="12D18F72" w14:textId="77777777" w:rsidR="008605F8" w:rsidRPr="006E65FB" w:rsidRDefault="008605F8" w:rsidP="008605F8">
      <w:pPr>
        <w:numPr>
          <w:ilvl w:val="0"/>
          <w:numId w:val="2"/>
        </w:numPr>
        <w:ind w:left="0" w:hanging="567"/>
        <w:contextualSpacing/>
        <w:jc w:val="both"/>
        <w:rPr>
          <w:rFonts w:cs="Arial"/>
          <w:b/>
          <w:color w:val="000000"/>
          <w:lang w:val="en-US" w:eastAsia="en-GB"/>
        </w:rPr>
      </w:pPr>
      <w:bookmarkStart w:id="14" w:name="Twelve"/>
      <w:r w:rsidRPr="006E65FB">
        <w:rPr>
          <w:rFonts w:cs="Arial"/>
          <w:b/>
          <w:color w:val="000000"/>
          <w:lang w:val="en-US" w:eastAsia="en-GB"/>
        </w:rPr>
        <w:t>Couples</w:t>
      </w:r>
    </w:p>
    <w:bookmarkEnd w:id="14"/>
    <w:p w14:paraId="56EE48EE" w14:textId="77777777" w:rsidR="008605F8" w:rsidRPr="006E65FB" w:rsidRDefault="008605F8" w:rsidP="008605F8">
      <w:pPr>
        <w:contextualSpacing/>
        <w:jc w:val="both"/>
        <w:rPr>
          <w:rFonts w:cs="Arial"/>
          <w:b/>
          <w:color w:val="000000"/>
          <w:lang w:val="en-US" w:eastAsia="en-GB"/>
        </w:rPr>
      </w:pPr>
    </w:p>
    <w:p w14:paraId="1F4E4762" w14:textId="77777777" w:rsidR="008605F8" w:rsidRPr="006E65FB" w:rsidRDefault="008605F8" w:rsidP="008605F8">
      <w:pPr>
        <w:numPr>
          <w:ilvl w:val="1"/>
          <w:numId w:val="2"/>
        </w:numPr>
        <w:autoSpaceDE w:val="0"/>
        <w:autoSpaceDN w:val="0"/>
        <w:adjustRightInd w:val="0"/>
        <w:ind w:left="0" w:hanging="567"/>
        <w:rPr>
          <w:rFonts w:cs="Arial"/>
          <w:color w:val="000000"/>
          <w:lang w:eastAsia="en-GB"/>
        </w:rPr>
      </w:pPr>
      <w:r w:rsidRPr="006E65FB">
        <w:rPr>
          <w:rFonts w:cs="Arial"/>
          <w:color w:val="000000"/>
          <w:lang w:eastAsia="en-GB"/>
        </w:rPr>
        <w:t xml:space="preserve">The definition of a couple for the purposes of this policy is: </w:t>
      </w:r>
    </w:p>
    <w:p w14:paraId="2908EB2C" w14:textId="77777777" w:rsidR="002E5CF7" w:rsidRDefault="002E5CF7" w:rsidP="002E5CF7">
      <w:pPr>
        <w:autoSpaceDE w:val="0"/>
        <w:autoSpaceDN w:val="0"/>
        <w:adjustRightInd w:val="0"/>
        <w:spacing w:after="20"/>
        <w:ind w:left="720"/>
        <w:rPr>
          <w:rFonts w:cs="Arial"/>
          <w:color w:val="000000"/>
          <w:lang w:eastAsia="en-GB"/>
        </w:rPr>
      </w:pPr>
    </w:p>
    <w:p w14:paraId="67C8AE3D" w14:textId="77777777" w:rsidR="008605F8" w:rsidRPr="006E65FB" w:rsidRDefault="008605F8" w:rsidP="008605F8">
      <w:pPr>
        <w:numPr>
          <w:ilvl w:val="0"/>
          <w:numId w:val="5"/>
        </w:numPr>
        <w:autoSpaceDE w:val="0"/>
        <w:autoSpaceDN w:val="0"/>
        <w:adjustRightInd w:val="0"/>
        <w:spacing w:after="20"/>
        <w:rPr>
          <w:rFonts w:cs="Arial"/>
          <w:color w:val="000000"/>
          <w:lang w:eastAsia="en-GB"/>
        </w:rPr>
      </w:pPr>
      <w:r w:rsidRPr="006E65FB">
        <w:rPr>
          <w:rFonts w:cs="Arial"/>
          <w:color w:val="000000"/>
          <w:lang w:eastAsia="en-GB"/>
        </w:rPr>
        <w:t xml:space="preserve">Married or in a civil partnership and living in the same household; or </w:t>
      </w:r>
    </w:p>
    <w:p w14:paraId="280D973D" w14:textId="77777777" w:rsidR="008605F8" w:rsidRPr="006E65FB" w:rsidRDefault="008605F8" w:rsidP="008605F8">
      <w:pPr>
        <w:numPr>
          <w:ilvl w:val="0"/>
          <w:numId w:val="5"/>
        </w:numPr>
        <w:autoSpaceDE w:val="0"/>
        <w:autoSpaceDN w:val="0"/>
        <w:adjustRightInd w:val="0"/>
        <w:rPr>
          <w:rFonts w:cs="Arial"/>
          <w:color w:val="000000"/>
          <w:lang w:eastAsia="en-GB"/>
        </w:rPr>
      </w:pPr>
      <w:r w:rsidRPr="006E65FB">
        <w:rPr>
          <w:rFonts w:cs="Arial"/>
          <w:color w:val="000000"/>
          <w:lang w:eastAsia="en-GB"/>
        </w:rPr>
        <w:t xml:space="preserve">Living together as a couple in the same household </w:t>
      </w:r>
    </w:p>
    <w:p w14:paraId="121FD38A" w14:textId="77777777" w:rsidR="008605F8" w:rsidRPr="006E65FB" w:rsidRDefault="008605F8" w:rsidP="008605F8">
      <w:pPr>
        <w:autoSpaceDE w:val="0"/>
        <w:autoSpaceDN w:val="0"/>
        <w:adjustRightInd w:val="0"/>
        <w:rPr>
          <w:rFonts w:cs="Arial"/>
          <w:color w:val="000000"/>
          <w:lang w:eastAsia="en-GB"/>
        </w:rPr>
      </w:pPr>
    </w:p>
    <w:p w14:paraId="08786D66" w14:textId="77777777" w:rsidR="008605F8" w:rsidRPr="006E65FB" w:rsidRDefault="008605F8" w:rsidP="008605F8">
      <w:pPr>
        <w:numPr>
          <w:ilvl w:val="1"/>
          <w:numId w:val="2"/>
        </w:numPr>
        <w:autoSpaceDE w:val="0"/>
        <w:autoSpaceDN w:val="0"/>
        <w:adjustRightInd w:val="0"/>
        <w:ind w:left="0" w:hanging="567"/>
        <w:rPr>
          <w:rFonts w:cs="Arial"/>
          <w:color w:val="000000"/>
          <w:lang w:eastAsia="en-GB"/>
        </w:rPr>
      </w:pPr>
      <w:r w:rsidRPr="006E65FB">
        <w:rPr>
          <w:rFonts w:cs="Arial"/>
          <w:color w:val="000000"/>
          <w:lang w:eastAsia="en-GB"/>
        </w:rPr>
        <w:t>When carrying out a financial assessment, we will only look at the income, capital and expenses of the person receiving care.  To do this when assessing one member of a couple as a single person, the following will apply in line with statutory guidance:</w:t>
      </w:r>
    </w:p>
    <w:p w14:paraId="1FE2DD96" w14:textId="77777777" w:rsidR="008605F8" w:rsidRPr="006E65FB" w:rsidRDefault="008605F8" w:rsidP="008605F8">
      <w:pPr>
        <w:autoSpaceDE w:val="0"/>
        <w:autoSpaceDN w:val="0"/>
        <w:adjustRightInd w:val="0"/>
        <w:ind w:left="720"/>
        <w:rPr>
          <w:rFonts w:cs="Arial"/>
          <w:color w:val="000000"/>
          <w:lang w:eastAsia="en-GB"/>
        </w:rPr>
      </w:pPr>
    </w:p>
    <w:p w14:paraId="426C28C1" w14:textId="77777777" w:rsidR="008605F8" w:rsidRPr="008017FE" w:rsidRDefault="008605F8" w:rsidP="008605F8">
      <w:pPr>
        <w:numPr>
          <w:ilvl w:val="0"/>
          <w:numId w:val="3"/>
        </w:numPr>
        <w:autoSpaceDE w:val="0"/>
        <w:autoSpaceDN w:val="0"/>
        <w:adjustRightInd w:val="0"/>
        <w:ind w:left="709" w:hanging="425"/>
        <w:rPr>
          <w:rFonts w:cs="Arial"/>
          <w:color w:val="000000"/>
          <w:lang w:eastAsia="en-GB"/>
        </w:rPr>
      </w:pPr>
      <w:r w:rsidRPr="008017FE">
        <w:rPr>
          <w:rFonts w:cs="Arial"/>
          <w:color w:val="000000"/>
          <w:lang w:eastAsia="en-GB"/>
        </w:rPr>
        <w:t xml:space="preserve">100% of solely owned and 50% of all jointly owned capital will be </w:t>
      </w:r>
      <w:proofErr w:type="gramStart"/>
      <w:r w:rsidRPr="008017FE">
        <w:rPr>
          <w:rFonts w:cs="Arial"/>
          <w:color w:val="000000"/>
          <w:lang w:eastAsia="en-GB"/>
        </w:rPr>
        <w:t>taken into account</w:t>
      </w:r>
      <w:proofErr w:type="gramEnd"/>
      <w:r w:rsidRPr="008017FE">
        <w:rPr>
          <w:rFonts w:cs="Arial"/>
          <w:color w:val="000000"/>
          <w:lang w:eastAsia="en-GB"/>
        </w:rPr>
        <w:t>, unless evidence can be produced to show the exact allocation of funds.</w:t>
      </w:r>
    </w:p>
    <w:p w14:paraId="216C75DD" w14:textId="77777777" w:rsidR="008605F8" w:rsidRPr="008017FE" w:rsidRDefault="008605F8" w:rsidP="008605F8">
      <w:pPr>
        <w:numPr>
          <w:ilvl w:val="0"/>
          <w:numId w:val="3"/>
        </w:numPr>
        <w:autoSpaceDE w:val="0"/>
        <w:autoSpaceDN w:val="0"/>
        <w:adjustRightInd w:val="0"/>
        <w:ind w:left="709" w:hanging="425"/>
        <w:rPr>
          <w:rFonts w:cs="Arial"/>
          <w:color w:val="000000"/>
          <w:lang w:eastAsia="en-GB"/>
        </w:rPr>
      </w:pPr>
      <w:r w:rsidRPr="008017FE">
        <w:rPr>
          <w:rFonts w:cs="Arial"/>
          <w:color w:val="000000"/>
          <w:lang w:eastAsia="en-GB"/>
        </w:rPr>
        <w:t xml:space="preserve">All assessable income appropriate to the individual will be </w:t>
      </w:r>
      <w:proofErr w:type="gramStart"/>
      <w:r w:rsidRPr="008017FE">
        <w:rPr>
          <w:rFonts w:cs="Arial"/>
          <w:color w:val="000000"/>
          <w:lang w:eastAsia="en-GB"/>
        </w:rPr>
        <w:t>taken into account</w:t>
      </w:r>
      <w:proofErr w:type="gramEnd"/>
      <w:r w:rsidRPr="008017FE">
        <w:rPr>
          <w:rFonts w:cs="Arial"/>
          <w:color w:val="000000"/>
          <w:lang w:eastAsia="en-GB"/>
        </w:rPr>
        <w:t xml:space="preserve">. Where benefits are paid at the couple rate, the benefit will be apportioned </w:t>
      </w:r>
    </w:p>
    <w:p w14:paraId="6AB83271" w14:textId="77777777" w:rsidR="008605F8" w:rsidRPr="008017FE" w:rsidRDefault="008605F8" w:rsidP="008605F8">
      <w:pPr>
        <w:numPr>
          <w:ilvl w:val="0"/>
          <w:numId w:val="3"/>
        </w:numPr>
        <w:autoSpaceDE w:val="0"/>
        <w:autoSpaceDN w:val="0"/>
        <w:adjustRightInd w:val="0"/>
        <w:ind w:left="709" w:hanging="425"/>
        <w:rPr>
          <w:rFonts w:cs="Arial"/>
          <w:color w:val="000000"/>
          <w:lang w:eastAsia="en-GB"/>
        </w:rPr>
      </w:pPr>
      <w:r w:rsidRPr="008017FE">
        <w:rPr>
          <w:rFonts w:cs="Arial"/>
          <w:color w:val="000000"/>
          <w:lang w:eastAsia="en-GB"/>
        </w:rPr>
        <w:t xml:space="preserve">50% of the couple’s total joint household expenditure will be allowed for </w:t>
      </w:r>
    </w:p>
    <w:p w14:paraId="0739EF37" w14:textId="77777777" w:rsidR="008605F8" w:rsidRPr="008017FE" w:rsidRDefault="008605F8" w:rsidP="008605F8">
      <w:pPr>
        <w:numPr>
          <w:ilvl w:val="0"/>
          <w:numId w:val="3"/>
        </w:numPr>
        <w:autoSpaceDE w:val="0"/>
        <w:autoSpaceDN w:val="0"/>
        <w:adjustRightInd w:val="0"/>
        <w:ind w:left="709" w:hanging="425"/>
        <w:rPr>
          <w:rFonts w:cs="Arial"/>
          <w:color w:val="000000"/>
          <w:lang w:eastAsia="en-GB"/>
        </w:rPr>
      </w:pPr>
      <w:r w:rsidRPr="008017FE">
        <w:rPr>
          <w:rFonts w:cs="Arial"/>
          <w:color w:val="000000"/>
          <w:lang w:eastAsia="en-GB"/>
        </w:rPr>
        <w:t xml:space="preserve">The minimum income guarantee will </w:t>
      </w:r>
      <w:r>
        <w:rPr>
          <w:rFonts w:cs="Arial"/>
          <w:color w:val="000000"/>
          <w:lang w:eastAsia="en-GB"/>
        </w:rPr>
        <w:t xml:space="preserve">be as set out in statutory guidance.  </w:t>
      </w:r>
      <w:r w:rsidRPr="008017FE">
        <w:rPr>
          <w:rFonts w:cs="Arial"/>
          <w:color w:val="000000"/>
          <w:lang w:eastAsia="en-GB"/>
        </w:rPr>
        <w:t xml:space="preserve"> </w:t>
      </w:r>
    </w:p>
    <w:p w14:paraId="27357532" w14:textId="77777777" w:rsidR="008605F8" w:rsidRPr="006E65FB" w:rsidRDefault="008605F8" w:rsidP="008605F8">
      <w:pPr>
        <w:autoSpaceDE w:val="0"/>
        <w:autoSpaceDN w:val="0"/>
        <w:adjustRightInd w:val="0"/>
        <w:rPr>
          <w:rFonts w:cs="Arial"/>
          <w:color w:val="000000"/>
          <w:sz w:val="22"/>
          <w:szCs w:val="22"/>
          <w:lang w:eastAsia="en-GB"/>
        </w:rPr>
      </w:pPr>
    </w:p>
    <w:p w14:paraId="7689307E" w14:textId="77777777" w:rsidR="008605F8" w:rsidRPr="006E65FB" w:rsidRDefault="008605F8" w:rsidP="008605F8">
      <w:pPr>
        <w:numPr>
          <w:ilvl w:val="0"/>
          <w:numId w:val="2"/>
        </w:numPr>
        <w:ind w:left="0" w:hanging="567"/>
        <w:contextualSpacing/>
        <w:jc w:val="both"/>
        <w:rPr>
          <w:rFonts w:cs="Arial"/>
          <w:b/>
          <w:color w:val="000000"/>
          <w:lang w:val="en-US" w:eastAsia="en-GB"/>
        </w:rPr>
      </w:pPr>
      <w:bookmarkStart w:id="15" w:name="Thirteen"/>
      <w:r w:rsidRPr="006E65FB">
        <w:rPr>
          <w:rFonts w:cs="Arial"/>
          <w:b/>
          <w:color w:val="000000"/>
          <w:lang w:val="en-US" w:eastAsia="en-GB"/>
        </w:rPr>
        <w:t>Change in circumstances</w:t>
      </w:r>
    </w:p>
    <w:bookmarkEnd w:id="15"/>
    <w:p w14:paraId="07F023C8" w14:textId="77777777" w:rsidR="008605F8" w:rsidRPr="006E65FB" w:rsidRDefault="008605F8" w:rsidP="008605F8">
      <w:pPr>
        <w:ind w:left="720"/>
        <w:contextualSpacing/>
        <w:rPr>
          <w:rFonts w:cs="Arial"/>
          <w:b/>
          <w:color w:val="000000"/>
          <w:lang w:val="en-US" w:eastAsia="en-GB"/>
        </w:rPr>
      </w:pPr>
    </w:p>
    <w:p w14:paraId="04A334E8"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Service users will be informed that they must notify the local authority of any changes to their financial circumstances.  Upon notification, we will arrange for a financial reassessment as appropriate.</w:t>
      </w:r>
    </w:p>
    <w:p w14:paraId="4BDB5498" w14:textId="77777777" w:rsidR="008605F8" w:rsidRPr="006E65FB" w:rsidRDefault="008605F8" w:rsidP="008605F8">
      <w:pPr>
        <w:contextualSpacing/>
        <w:jc w:val="both"/>
        <w:rPr>
          <w:rFonts w:cs="Arial"/>
          <w:color w:val="000000"/>
          <w:lang w:val="en-US" w:eastAsia="en-GB"/>
        </w:rPr>
      </w:pPr>
    </w:p>
    <w:p w14:paraId="15418778"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 xml:space="preserve">Changes to contributions can be backdated.  If there has been a change in circumstances that results in a service user being eligible to pay more towards the cost of care, payments will be adjusted and/or backdated to the date the change came into effect.  If there has been a change in circumstances that results in a service user being eligible to pay less towards the cost of care, we would expect the service user to notify of us this change and provide evidence to this effect.  In this scenario if we are not informed, the maximum we will backdate payments to is three months (unless there are exceptional circumstances).  </w:t>
      </w:r>
    </w:p>
    <w:p w14:paraId="2916C19D" w14:textId="77777777" w:rsidR="008605F8" w:rsidRPr="006E65FB" w:rsidRDefault="008605F8" w:rsidP="008605F8">
      <w:pPr>
        <w:ind w:left="720"/>
        <w:contextualSpacing/>
        <w:rPr>
          <w:rFonts w:cs="Arial"/>
          <w:color w:val="000000"/>
          <w:lang w:val="en-US" w:eastAsia="en-GB"/>
        </w:rPr>
      </w:pPr>
    </w:p>
    <w:p w14:paraId="3B701304"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The Council reserves the right to carry out a financial reassessment at any point relating to current or historical services provided.  This may require service users to provide new or additional information and evidence where necessary.</w:t>
      </w:r>
    </w:p>
    <w:p w14:paraId="74869460" w14:textId="77777777" w:rsidR="008605F8" w:rsidRPr="006E65FB" w:rsidRDefault="008605F8" w:rsidP="008605F8">
      <w:pPr>
        <w:ind w:left="720"/>
        <w:contextualSpacing/>
        <w:rPr>
          <w:rFonts w:cs="Arial"/>
          <w:color w:val="000000"/>
          <w:lang w:val="en-US" w:eastAsia="en-GB"/>
        </w:rPr>
      </w:pPr>
    </w:p>
    <w:p w14:paraId="0C96E614"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Where appropriate, we may automatically carry out a financial reassessment based on changes that we become aware of through things like regulation changes or national policy changes.  These may include annual increases to standard benefits payments such as the State Retirement Pension, occupational or other private pensions (except fixed rate annuities) or service cost increases.</w:t>
      </w:r>
    </w:p>
    <w:p w14:paraId="187F57B8" w14:textId="77777777" w:rsidR="008605F8" w:rsidRPr="006E65FB" w:rsidRDefault="008605F8" w:rsidP="008605F8">
      <w:pPr>
        <w:ind w:left="720"/>
        <w:contextualSpacing/>
        <w:rPr>
          <w:rFonts w:cs="Arial"/>
          <w:color w:val="000000"/>
          <w:lang w:val="en-US" w:eastAsia="en-GB"/>
        </w:rPr>
      </w:pPr>
    </w:p>
    <w:p w14:paraId="44AACA88" w14:textId="77777777" w:rsidR="008605F8" w:rsidRPr="006E65FB" w:rsidRDefault="008605F8" w:rsidP="008605F8">
      <w:pPr>
        <w:numPr>
          <w:ilvl w:val="1"/>
          <w:numId w:val="2"/>
        </w:numPr>
        <w:autoSpaceDE w:val="0"/>
        <w:autoSpaceDN w:val="0"/>
        <w:adjustRightInd w:val="0"/>
        <w:ind w:left="0" w:hanging="567"/>
        <w:rPr>
          <w:rFonts w:cs="Arial"/>
          <w:color w:val="000000"/>
          <w:lang w:eastAsia="en-GB"/>
        </w:rPr>
      </w:pPr>
      <w:r w:rsidRPr="006E65FB">
        <w:rPr>
          <w:rFonts w:cs="Arial"/>
          <w:color w:val="000000"/>
          <w:lang w:eastAsia="en-GB"/>
        </w:rPr>
        <w:t>Service users will be notified promptly of any changes that might affect the amount they pay towards the cost of care.  No increased charge will apply before written notification of the new charge and its effective date has been issued to the service user, unless there has been a change that the service user has not notified us of in a reasonable timeframe.</w:t>
      </w:r>
    </w:p>
    <w:p w14:paraId="54738AF4" w14:textId="77777777" w:rsidR="008605F8" w:rsidRPr="006E65FB" w:rsidRDefault="008605F8" w:rsidP="008605F8">
      <w:pPr>
        <w:ind w:left="720"/>
        <w:contextualSpacing/>
        <w:rPr>
          <w:rFonts w:cs="Arial"/>
          <w:b/>
          <w:color w:val="000000"/>
          <w:lang w:val="en-US" w:eastAsia="en-GB"/>
        </w:rPr>
      </w:pPr>
    </w:p>
    <w:p w14:paraId="1147AC0E" w14:textId="77777777" w:rsidR="008605F8" w:rsidRPr="006E65FB" w:rsidRDefault="008605F8" w:rsidP="008605F8">
      <w:pPr>
        <w:numPr>
          <w:ilvl w:val="0"/>
          <w:numId w:val="2"/>
        </w:numPr>
        <w:ind w:left="0" w:hanging="567"/>
        <w:contextualSpacing/>
        <w:jc w:val="both"/>
        <w:rPr>
          <w:rFonts w:cs="Arial"/>
          <w:b/>
          <w:color w:val="000000"/>
          <w:lang w:val="en-US" w:eastAsia="en-GB"/>
        </w:rPr>
      </w:pPr>
      <w:r w:rsidRPr="006E65FB">
        <w:rPr>
          <w:rFonts w:cs="Arial"/>
          <w:b/>
          <w:color w:val="000000"/>
          <w:lang w:val="en-US" w:eastAsia="en-GB"/>
        </w:rPr>
        <w:t xml:space="preserve">Deprivation of </w:t>
      </w:r>
      <w:r>
        <w:rPr>
          <w:rFonts w:cs="Arial"/>
          <w:b/>
          <w:color w:val="000000"/>
          <w:lang w:val="en-US" w:eastAsia="en-GB"/>
        </w:rPr>
        <w:t>assets</w:t>
      </w:r>
    </w:p>
    <w:p w14:paraId="46ABBD8F" w14:textId="77777777" w:rsidR="008605F8" w:rsidRPr="006E65FB" w:rsidRDefault="008605F8" w:rsidP="008605F8">
      <w:pPr>
        <w:contextualSpacing/>
        <w:jc w:val="both"/>
        <w:rPr>
          <w:rFonts w:cs="Arial"/>
          <w:b/>
          <w:color w:val="000000"/>
          <w:lang w:val="en-US" w:eastAsia="en-GB"/>
        </w:rPr>
      </w:pPr>
    </w:p>
    <w:p w14:paraId="5DAD478A" w14:textId="77777777" w:rsidR="008605F8"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 xml:space="preserve">If someone has </w:t>
      </w:r>
      <w:r>
        <w:rPr>
          <w:rFonts w:cs="Arial"/>
          <w:color w:val="000000"/>
          <w:lang w:val="en-US" w:eastAsia="en-GB"/>
        </w:rPr>
        <w:t xml:space="preserve">deliberately </w:t>
      </w:r>
      <w:r w:rsidRPr="006E65FB">
        <w:rPr>
          <w:rFonts w:cs="Arial"/>
          <w:color w:val="000000"/>
          <w:lang w:val="en-US" w:eastAsia="en-GB"/>
        </w:rPr>
        <w:t>deprived themselves of capital or an asset to reduce their financial contribution</w:t>
      </w:r>
      <w:r>
        <w:rPr>
          <w:rFonts w:cs="Arial"/>
          <w:color w:val="000000"/>
          <w:lang w:val="en-US" w:eastAsia="en-GB"/>
        </w:rPr>
        <w:t xml:space="preserve"> to care costs</w:t>
      </w:r>
      <w:r w:rsidRPr="006E65FB">
        <w:rPr>
          <w:rFonts w:cs="Arial"/>
          <w:color w:val="000000"/>
          <w:lang w:val="en-US" w:eastAsia="en-GB"/>
        </w:rPr>
        <w:t>, this may be treated as deprivation of funds.</w:t>
      </w:r>
    </w:p>
    <w:p w14:paraId="06BBA33E" w14:textId="77777777" w:rsidR="00816D7A" w:rsidRDefault="00816D7A" w:rsidP="00816D7A">
      <w:pPr>
        <w:contextualSpacing/>
        <w:jc w:val="both"/>
        <w:rPr>
          <w:rFonts w:cs="Arial"/>
          <w:color w:val="000000"/>
          <w:lang w:val="en-US" w:eastAsia="en-GB"/>
        </w:rPr>
      </w:pPr>
    </w:p>
    <w:p w14:paraId="62B8FEC9" w14:textId="77777777" w:rsidR="008605F8" w:rsidRPr="006E65FB" w:rsidRDefault="008605F8" w:rsidP="008605F8">
      <w:pPr>
        <w:numPr>
          <w:ilvl w:val="1"/>
          <w:numId w:val="2"/>
        </w:numPr>
        <w:ind w:left="0" w:hanging="567"/>
        <w:contextualSpacing/>
        <w:jc w:val="both"/>
        <w:rPr>
          <w:rFonts w:cs="Arial"/>
          <w:color w:val="000000"/>
          <w:lang w:val="en-US" w:eastAsia="en-GB"/>
        </w:rPr>
      </w:pPr>
      <w:r>
        <w:rPr>
          <w:rFonts w:cs="Arial"/>
          <w:color w:val="000000"/>
          <w:lang w:val="en-US" w:eastAsia="en-GB"/>
        </w:rPr>
        <w:lastRenderedPageBreak/>
        <w:t>In reaching a decision about deprivation of assets, the Council will follow the Care Act 2014 statutory guidance</w:t>
      </w:r>
      <w:r w:rsidR="002E5CF7">
        <w:rPr>
          <w:rFonts w:cs="Arial"/>
          <w:color w:val="000000"/>
          <w:lang w:val="en-US" w:eastAsia="en-GB"/>
        </w:rPr>
        <w:t>.</w:t>
      </w:r>
    </w:p>
    <w:p w14:paraId="464FCBC1" w14:textId="77777777" w:rsidR="008605F8" w:rsidRPr="006E65FB" w:rsidRDefault="008605F8" w:rsidP="008605F8">
      <w:pPr>
        <w:contextualSpacing/>
        <w:jc w:val="both"/>
        <w:rPr>
          <w:rFonts w:cs="Arial"/>
          <w:color w:val="000000"/>
          <w:lang w:val="en-US" w:eastAsia="en-GB"/>
        </w:rPr>
      </w:pPr>
    </w:p>
    <w:p w14:paraId="0028FED9" w14:textId="77777777" w:rsidR="008605F8" w:rsidRDefault="008605F8" w:rsidP="008605F8">
      <w:pPr>
        <w:numPr>
          <w:ilvl w:val="1"/>
          <w:numId w:val="2"/>
        </w:numPr>
        <w:ind w:left="0" w:hanging="567"/>
        <w:contextualSpacing/>
        <w:jc w:val="both"/>
        <w:rPr>
          <w:rFonts w:cs="Arial"/>
          <w:color w:val="000000"/>
          <w:lang w:val="en-US" w:eastAsia="en-GB"/>
        </w:rPr>
      </w:pPr>
      <w:proofErr w:type="gramStart"/>
      <w:r>
        <w:rPr>
          <w:rFonts w:cs="Arial"/>
          <w:color w:val="000000"/>
          <w:lang w:val="en-US" w:eastAsia="en-GB"/>
        </w:rPr>
        <w:t>In the event that</w:t>
      </w:r>
      <w:proofErr w:type="gramEnd"/>
      <w:r>
        <w:rPr>
          <w:rFonts w:cs="Arial"/>
          <w:color w:val="000000"/>
          <w:lang w:val="en-US" w:eastAsia="en-GB"/>
        </w:rPr>
        <w:t xml:space="preserve"> a service user is found to have deprived themselves of assets for the purpose of avoiding care costs, the Council will complete the financial assessment assuming a notional level of assets equivalent to the value of assets prior to the deprivation taking place.  This will be applied for a period that is considered reasonable </w:t>
      </w:r>
      <w:proofErr w:type="gramStart"/>
      <w:r>
        <w:rPr>
          <w:rFonts w:cs="Arial"/>
          <w:color w:val="000000"/>
          <w:lang w:val="en-US" w:eastAsia="en-GB"/>
        </w:rPr>
        <w:t>with regard to</w:t>
      </w:r>
      <w:proofErr w:type="gramEnd"/>
      <w:r>
        <w:rPr>
          <w:rFonts w:cs="Arial"/>
          <w:color w:val="000000"/>
          <w:lang w:val="en-US" w:eastAsia="en-GB"/>
        </w:rPr>
        <w:t xml:space="preserve"> the level of assets and the level of contribution to care costs required.</w:t>
      </w:r>
    </w:p>
    <w:p w14:paraId="5C8C6B09" w14:textId="77777777" w:rsidR="008605F8" w:rsidRDefault="008605F8" w:rsidP="008605F8">
      <w:pPr>
        <w:pStyle w:val="ListParagraph"/>
        <w:rPr>
          <w:rFonts w:cs="Arial"/>
          <w:color w:val="000000"/>
          <w:lang w:val="en-US" w:eastAsia="en-GB"/>
        </w:rPr>
      </w:pPr>
    </w:p>
    <w:p w14:paraId="729CB365" w14:textId="77777777" w:rsidR="008605F8" w:rsidRPr="006E65FB" w:rsidRDefault="008605F8" w:rsidP="008605F8">
      <w:pPr>
        <w:numPr>
          <w:ilvl w:val="1"/>
          <w:numId w:val="2"/>
        </w:numPr>
        <w:ind w:left="0" w:hanging="567"/>
        <w:contextualSpacing/>
        <w:jc w:val="both"/>
        <w:rPr>
          <w:rFonts w:cs="Arial"/>
          <w:color w:val="000000"/>
          <w:lang w:val="en-US" w:eastAsia="en-GB"/>
        </w:rPr>
      </w:pPr>
      <w:r>
        <w:rPr>
          <w:rFonts w:cs="Arial"/>
          <w:color w:val="000000"/>
          <w:lang w:val="en-US" w:eastAsia="en-GB"/>
        </w:rPr>
        <w:t xml:space="preserve">In all cases where it has been decided that a service user has deprived themselves of assets, this will be confirmed in writing to the service user and/ or their representative, including the reason for the decision and how this will affect the assessed charge.  There will be a right to review/ appeal as set out in section 33 of this policy.      </w:t>
      </w:r>
    </w:p>
    <w:p w14:paraId="3382A365" w14:textId="77777777" w:rsidR="008605F8" w:rsidRPr="006E65FB" w:rsidRDefault="008605F8" w:rsidP="008605F8">
      <w:pPr>
        <w:contextualSpacing/>
        <w:jc w:val="both"/>
        <w:rPr>
          <w:rFonts w:cs="Arial"/>
          <w:b/>
          <w:color w:val="000000"/>
          <w:lang w:val="en-US" w:eastAsia="en-GB"/>
        </w:rPr>
      </w:pPr>
    </w:p>
    <w:p w14:paraId="407AD36D" w14:textId="77777777" w:rsidR="008605F8" w:rsidRPr="006E65FB" w:rsidRDefault="008605F8" w:rsidP="008605F8">
      <w:pPr>
        <w:numPr>
          <w:ilvl w:val="0"/>
          <w:numId w:val="2"/>
        </w:numPr>
        <w:autoSpaceDE w:val="0"/>
        <w:autoSpaceDN w:val="0"/>
        <w:adjustRightInd w:val="0"/>
        <w:ind w:left="0" w:hanging="567"/>
        <w:rPr>
          <w:rFonts w:cs="Arial"/>
          <w:b/>
          <w:bCs/>
          <w:color w:val="000000"/>
          <w:lang w:eastAsia="en-GB"/>
        </w:rPr>
      </w:pPr>
      <w:bookmarkStart w:id="16" w:name="Fifteen"/>
      <w:r w:rsidRPr="006E65FB">
        <w:rPr>
          <w:rFonts w:cs="Arial"/>
          <w:b/>
          <w:bCs/>
          <w:color w:val="000000"/>
          <w:lang w:eastAsia="en-GB"/>
        </w:rPr>
        <w:t xml:space="preserve">Access to care and assessment of ability to pay charges </w:t>
      </w:r>
    </w:p>
    <w:bookmarkEnd w:id="16"/>
    <w:p w14:paraId="5C71F136" w14:textId="77777777" w:rsidR="008605F8" w:rsidRPr="006E65FB" w:rsidRDefault="008605F8" w:rsidP="008605F8">
      <w:pPr>
        <w:autoSpaceDE w:val="0"/>
        <w:autoSpaceDN w:val="0"/>
        <w:adjustRightInd w:val="0"/>
        <w:rPr>
          <w:rFonts w:cs="Arial"/>
          <w:color w:val="000000"/>
          <w:lang w:eastAsia="en-GB"/>
        </w:rPr>
      </w:pPr>
    </w:p>
    <w:p w14:paraId="055DE2EB" w14:textId="1DB42AD0" w:rsidR="008605F8" w:rsidRPr="006E65FB" w:rsidRDefault="008605F8" w:rsidP="008605F8">
      <w:pPr>
        <w:numPr>
          <w:ilvl w:val="1"/>
          <w:numId w:val="2"/>
        </w:numPr>
        <w:autoSpaceDE w:val="0"/>
        <w:autoSpaceDN w:val="0"/>
        <w:adjustRightInd w:val="0"/>
        <w:ind w:left="0" w:hanging="567"/>
        <w:rPr>
          <w:rFonts w:cs="Arial"/>
          <w:color w:val="000000"/>
          <w:lang w:eastAsia="en-GB"/>
        </w:rPr>
      </w:pPr>
      <w:r w:rsidRPr="006E65FB">
        <w:rPr>
          <w:rFonts w:cs="Arial"/>
          <w:color w:val="000000"/>
          <w:lang w:eastAsia="en-GB"/>
        </w:rPr>
        <w:t xml:space="preserve">Once someone has been assessed as needing a service, that service will not be withdrawn solely if the service user refuses to pay the charge. The service will continue to be provided, but any debt outstanding will be pursued - if </w:t>
      </w:r>
      <w:r w:rsidR="006C64EA" w:rsidRPr="006E65FB">
        <w:rPr>
          <w:rFonts w:cs="Arial"/>
          <w:color w:val="000000"/>
          <w:lang w:eastAsia="en-GB"/>
        </w:rPr>
        <w:t>necessary,</w:t>
      </w:r>
      <w:r w:rsidRPr="006E65FB">
        <w:rPr>
          <w:rFonts w:cs="Arial"/>
          <w:color w:val="000000"/>
          <w:lang w:eastAsia="en-GB"/>
        </w:rPr>
        <w:t xml:space="preserve"> through the civil courts – in line with our Debt Recovery Policy</w:t>
      </w:r>
      <w:r>
        <w:rPr>
          <w:rFonts w:cs="Arial"/>
          <w:color w:val="000000"/>
          <w:lang w:eastAsia="en-GB"/>
        </w:rPr>
        <w:t xml:space="preserve"> which details our approach to recovering debts from vulnerable adults. </w:t>
      </w:r>
    </w:p>
    <w:p w14:paraId="62199465" w14:textId="77777777" w:rsidR="008605F8" w:rsidRDefault="008605F8" w:rsidP="008605F8">
      <w:pPr>
        <w:autoSpaceDE w:val="0"/>
        <w:autoSpaceDN w:val="0"/>
        <w:adjustRightInd w:val="0"/>
        <w:rPr>
          <w:rFonts w:cs="Arial"/>
          <w:color w:val="000000"/>
          <w:lang w:eastAsia="en-GB"/>
        </w:rPr>
      </w:pPr>
    </w:p>
    <w:p w14:paraId="78A741FD" w14:textId="77777777" w:rsidR="008605F8" w:rsidRPr="006E65FB" w:rsidRDefault="008605F8" w:rsidP="008605F8">
      <w:pPr>
        <w:numPr>
          <w:ilvl w:val="0"/>
          <w:numId w:val="2"/>
        </w:numPr>
        <w:autoSpaceDE w:val="0"/>
        <w:autoSpaceDN w:val="0"/>
        <w:adjustRightInd w:val="0"/>
        <w:ind w:left="0" w:hanging="567"/>
        <w:rPr>
          <w:rFonts w:cs="Arial"/>
          <w:b/>
          <w:color w:val="000000"/>
          <w:lang w:eastAsia="en-GB"/>
        </w:rPr>
      </w:pPr>
      <w:bookmarkStart w:id="17" w:name="Sixteen"/>
      <w:r w:rsidRPr="006E65FB">
        <w:rPr>
          <w:rFonts w:cs="Arial"/>
          <w:b/>
          <w:color w:val="000000"/>
          <w:lang w:eastAsia="en-GB"/>
        </w:rPr>
        <w:t>Services not provided as planned</w:t>
      </w:r>
    </w:p>
    <w:bookmarkEnd w:id="17"/>
    <w:p w14:paraId="0DA123B1" w14:textId="77777777" w:rsidR="008605F8" w:rsidRDefault="008605F8" w:rsidP="008605F8">
      <w:pPr>
        <w:autoSpaceDE w:val="0"/>
        <w:autoSpaceDN w:val="0"/>
        <w:adjustRightInd w:val="0"/>
        <w:ind w:left="720"/>
        <w:rPr>
          <w:rFonts w:cs="Arial"/>
          <w:color w:val="000000"/>
          <w:lang w:eastAsia="en-GB"/>
        </w:rPr>
      </w:pPr>
    </w:p>
    <w:p w14:paraId="7886FA69" w14:textId="77777777" w:rsidR="00B75A79" w:rsidRPr="00B75A79" w:rsidRDefault="00B75A79" w:rsidP="00B75A79">
      <w:pPr>
        <w:pStyle w:val="ListParagraph"/>
        <w:numPr>
          <w:ilvl w:val="1"/>
          <w:numId w:val="2"/>
        </w:numPr>
        <w:ind w:left="0" w:hanging="567"/>
        <w:rPr>
          <w:rFonts w:cs="Arial"/>
          <w:iCs/>
          <w:color w:val="000000"/>
        </w:rPr>
      </w:pPr>
      <w:r w:rsidRPr="00B75A79">
        <w:rPr>
          <w:rFonts w:cs="Arial"/>
          <w:iCs/>
        </w:rPr>
        <w:t xml:space="preserve">For services where we are </w:t>
      </w:r>
      <w:r w:rsidRPr="00B75A79">
        <w:rPr>
          <w:rFonts w:cs="Arial"/>
          <w:iCs/>
          <w:color w:val="000000"/>
        </w:rPr>
        <w:t xml:space="preserve">given less than 24 hours’ notice of a cancellation, charges will typically still apply (with the exception of unavoidable emergencies, such as emergency hospital admissions).  When we are given more than 24 hours’ notice or if there is an emergency, we will not charge for this element of the service.  However, because we charge against the agreed weekly rate, cancellations will not necessarily result in a reduced overall charge (please see case studies below, which demonstrate this point).  There may be a number of reasons why services are cancelled in advance, such as hospital admissions, holidays or health appointments.  Any queries in relation to cancelled appointments should be discussed with the relevant Team or Service Manager. </w:t>
      </w:r>
    </w:p>
    <w:p w14:paraId="4C4CEA3D" w14:textId="77777777" w:rsidR="00B75A79" w:rsidRDefault="00B75A79" w:rsidP="00B75A79">
      <w:pPr>
        <w:pStyle w:val="ListParagraph"/>
        <w:rPr>
          <w:rFonts w:cs="Arial"/>
          <w:iCs/>
          <w:color w:val="000000"/>
        </w:rPr>
      </w:pPr>
    </w:p>
    <w:tbl>
      <w:tblPr>
        <w:tblStyle w:val="TableGrid"/>
        <w:tblW w:w="0" w:type="auto"/>
        <w:tblInd w:w="108" w:type="dxa"/>
        <w:shd w:val="clear" w:color="auto" w:fill="D9D9D9" w:themeFill="background1" w:themeFillShade="D9"/>
        <w:tblLook w:val="04A0" w:firstRow="1" w:lastRow="0" w:firstColumn="1" w:lastColumn="0" w:noHBand="0" w:noVBand="1"/>
      </w:tblPr>
      <w:tblGrid>
        <w:gridCol w:w="8908"/>
      </w:tblGrid>
      <w:tr w:rsidR="00B75A79" w14:paraId="37218D02" w14:textId="77777777" w:rsidTr="00B75A79">
        <w:tc>
          <w:tcPr>
            <w:tcW w:w="9134" w:type="dxa"/>
            <w:shd w:val="clear" w:color="auto" w:fill="D9D9D9" w:themeFill="background1" w:themeFillShade="D9"/>
          </w:tcPr>
          <w:p w14:paraId="222AAAB0" w14:textId="77777777" w:rsidR="00B75A79" w:rsidRDefault="00B75A79" w:rsidP="00B75A79">
            <w:pPr>
              <w:contextualSpacing/>
              <w:rPr>
                <w:i/>
                <w:iCs/>
                <w:color w:val="000000"/>
                <w:sz w:val="22"/>
                <w:szCs w:val="22"/>
              </w:rPr>
            </w:pPr>
            <w:r>
              <w:rPr>
                <w:i/>
                <w:iCs/>
                <w:color w:val="000000"/>
                <w:sz w:val="22"/>
                <w:szCs w:val="22"/>
              </w:rPr>
              <w:t>Example case studies:</w:t>
            </w:r>
          </w:p>
          <w:p w14:paraId="50895670" w14:textId="77777777" w:rsidR="00B75A79" w:rsidRDefault="00B75A79" w:rsidP="00B75A79">
            <w:pPr>
              <w:contextualSpacing/>
              <w:rPr>
                <w:i/>
                <w:iCs/>
                <w:color w:val="000000"/>
                <w:sz w:val="22"/>
                <w:szCs w:val="22"/>
              </w:rPr>
            </w:pPr>
          </w:p>
          <w:p w14:paraId="5F5A3D9D" w14:textId="77777777" w:rsidR="00B75A79" w:rsidRPr="00B75A79" w:rsidRDefault="00B75A79" w:rsidP="00B75A79">
            <w:pPr>
              <w:contextualSpacing/>
              <w:rPr>
                <w:rFonts w:cs="Arial"/>
                <w:i/>
                <w:iCs/>
                <w:color w:val="000000"/>
                <w:sz w:val="22"/>
                <w:szCs w:val="22"/>
              </w:rPr>
            </w:pPr>
            <w:r w:rsidRPr="00B75A79">
              <w:rPr>
                <w:i/>
                <w:iCs/>
                <w:color w:val="000000"/>
                <w:sz w:val="22"/>
                <w:szCs w:val="22"/>
              </w:rPr>
              <w:t xml:space="preserve">Case study 1: Mr A receives two hours of care per day (14 per week).  The cost of care is £182 per week (14 hours x £13 per hour).  Mr A’s assessed contribution towards the cost of his care is </w:t>
            </w:r>
            <w:r w:rsidRPr="00B75A79">
              <w:rPr>
                <w:b/>
                <w:bCs/>
                <w:i/>
                <w:iCs/>
                <w:color w:val="000000"/>
                <w:sz w:val="22"/>
                <w:szCs w:val="22"/>
              </w:rPr>
              <w:t>£100</w:t>
            </w:r>
            <w:r w:rsidRPr="00B75A79">
              <w:rPr>
                <w:i/>
                <w:iCs/>
                <w:color w:val="000000"/>
                <w:sz w:val="22"/>
                <w:szCs w:val="22"/>
              </w:rPr>
              <w:t xml:space="preserve"> per week and he is charged this amount.  Mr A’s care provider inform the local authority that the following week, Mr A does not need care for one of the seven days.  This reduces the cost of care to £156 (12 hours x £13 per hour).  However, Mr A’s charge remains at </w:t>
            </w:r>
            <w:r w:rsidRPr="00B75A79">
              <w:rPr>
                <w:b/>
                <w:bCs/>
                <w:i/>
                <w:iCs/>
                <w:color w:val="000000"/>
                <w:sz w:val="22"/>
                <w:szCs w:val="22"/>
              </w:rPr>
              <w:t>£100</w:t>
            </w:r>
            <w:r w:rsidRPr="00B75A79">
              <w:rPr>
                <w:i/>
                <w:iCs/>
                <w:color w:val="000000"/>
                <w:sz w:val="22"/>
                <w:szCs w:val="22"/>
              </w:rPr>
              <w:t xml:space="preserve"> as his assessed contribution is still less than the cost of care.</w:t>
            </w:r>
          </w:p>
          <w:p w14:paraId="38C1F859" w14:textId="77777777" w:rsidR="00B75A79" w:rsidRDefault="00B75A79" w:rsidP="00B75A79">
            <w:pPr>
              <w:pStyle w:val="ListParagraph"/>
              <w:rPr>
                <w:i/>
                <w:iCs/>
                <w:color w:val="000000"/>
                <w:sz w:val="22"/>
                <w:szCs w:val="22"/>
              </w:rPr>
            </w:pPr>
          </w:p>
          <w:p w14:paraId="62E83470" w14:textId="77777777" w:rsidR="00B75A79" w:rsidRPr="00B75A79" w:rsidRDefault="00B75A79" w:rsidP="00B75A79">
            <w:pPr>
              <w:contextualSpacing/>
              <w:rPr>
                <w:i/>
                <w:iCs/>
                <w:color w:val="000000"/>
                <w:sz w:val="22"/>
                <w:szCs w:val="22"/>
              </w:rPr>
            </w:pPr>
            <w:r w:rsidRPr="00B75A79">
              <w:rPr>
                <w:i/>
                <w:iCs/>
                <w:color w:val="000000"/>
                <w:sz w:val="22"/>
                <w:szCs w:val="22"/>
              </w:rPr>
              <w:t xml:space="preserve">Case study 2: Mr B receives two hours of care per day (14 per week).  The cost of care is £182 per week (14 hours x £13 per hour).  Mr A’s assessed contribution towards the cost of his care is £200 per week so he is charged the full cost of care (£182).  Mr A’s care provider inform the local authority that the following week, Mr A does not need care for one of the seven days.  This reduces the cost of care to £156 (12 hours x £13 per hour).  Mr A’s charge is adjusted to </w:t>
            </w:r>
            <w:r w:rsidRPr="00B75A79">
              <w:rPr>
                <w:b/>
                <w:bCs/>
                <w:i/>
                <w:iCs/>
                <w:color w:val="000000"/>
                <w:sz w:val="22"/>
                <w:szCs w:val="22"/>
              </w:rPr>
              <w:t>£156</w:t>
            </w:r>
            <w:r w:rsidRPr="00B75A79">
              <w:rPr>
                <w:i/>
                <w:iCs/>
                <w:color w:val="000000"/>
                <w:sz w:val="22"/>
                <w:szCs w:val="22"/>
              </w:rPr>
              <w:t xml:space="preserve"> for that week.  </w:t>
            </w:r>
          </w:p>
          <w:p w14:paraId="0C8FE7CE" w14:textId="77777777" w:rsidR="00B75A79" w:rsidRDefault="00B75A79" w:rsidP="00B75A79">
            <w:pPr>
              <w:pStyle w:val="ListParagraph"/>
              <w:ind w:left="0"/>
              <w:rPr>
                <w:rFonts w:cs="Arial"/>
                <w:iCs/>
                <w:color w:val="000000"/>
              </w:rPr>
            </w:pPr>
          </w:p>
        </w:tc>
      </w:tr>
    </w:tbl>
    <w:p w14:paraId="41004F19" w14:textId="77777777" w:rsidR="00B75A79" w:rsidRPr="00B75A79" w:rsidRDefault="00B75A79" w:rsidP="00B75A79">
      <w:pPr>
        <w:pStyle w:val="ListParagraph"/>
        <w:rPr>
          <w:rFonts w:cs="Arial"/>
          <w:iCs/>
          <w:color w:val="000000"/>
        </w:rPr>
      </w:pPr>
    </w:p>
    <w:p w14:paraId="5E386B94" w14:textId="77777777" w:rsidR="008605F8" w:rsidRPr="006E65FB" w:rsidRDefault="008605F8" w:rsidP="008605F8">
      <w:pPr>
        <w:numPr>
          <w:ilvl w:val="0"/>
          <w:numId w:val="2"/>
        </w:numPr>
        <w:ind w:left="0" w:hanging="567"/>
        <w:contextualSpacing/>
        <w:jc w:val="both"/>
        <w:rPr>
          <w:rFonts w:cs="Arial"/>
          <w:b/>
          <w:color w:val="000000"/>
          <w:lang w:val="en-US" w:eastAsia="en-GB"/>
        </w:rPr>
      </w:pPr>
      <w:bookmarkStart w:id="18" w:name="Seventeen"/>
      <w:r w:rsidRPr="006E65FB">
        <w:rPr>
          <w:rFonts w:cs="Arial"/>
          <w:b/>
          <w:color w:val="000000"/>
          <w:lang w:val="en-US" w:eastAsia="en-GB"/>
        </w:rPr>
        <w:t>How payments will be collected</w:t>
      </w:r>
    </w:p>
    <w:bookmarkEnd w:id="18"/>
    <w:p w14:paraId="67C0C651" w14:textId="77777777" w:rsidR="008605F8" w:rsidRPr="006E65FB" w:rsidRDefault="008605F8" w:rsidP="008605F8">
      <w:pPr>
        <w:contextualSpacing/>
        <w:jc w:val="both"/>
        <w:rPr>
          <w:rFonts w:cs="Arial"/>
          <w:color w:val="000000"/>
          <w:highlight w:val="yellow"/>
          <w:lang w:val="en-US" w:eastAsia="en-GB"/>
        </w:rPr>
      </w:pPr>
    </w:p>
    <w:p w14:paraId="09FF461A"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Where the local authority is arranging care for a service user, their financial contribution will be paid to the local authority.</w:t>
      </w:r>
    </w:p>
    <w:p w14:paraId="308D56CC" w14:textId="77777777" w:rsidR="008605F8" w:rsidRPr="00343B56" w:rsidRDefault="008605F8" w:rsidP="008605F8">
      <w:pPr>
        <w:jc w:val="both"/>
        <w:rPr>
          <w:rFonts w:cs="Arial"/>
          <w:color w:val="000000"/>
          <w:lang w:val="en-US" w:eastAsia="en-GB"/>
        </w:rPr>
      </w:pPr>
    </w:p>
    <w:p w14:paraId="392EA9CC" w14:textId="77777777" w:rsidR="008605F8" w:rsidRPr="00343B56" w:rsidRDefault="008605F8" w:rsidP="008605F8">
      <w:pPr>
        <w:numPr>
          <w:ilvl w:val="1"/>
          <w:numId w:val="2"/>
        </w:numPr>
        <w:ind w:left="0" w:hanging="567"/>
        <w:contextualSpacing/>
        <w:jc w:val="both"/>
        <w:rPr>
          <w:rFonts w:cs="Arial"/>
          <w:color w:val="000000"/>
          <w:lang w:val="en-US" w:eastAsia="en-GB"/>
        </w:rPr>
      </w:pPr>
      <w:r w:rsidRPr="00343B56">
        <w:rPr>
          <w:rFonts w:cs="Arial"/>
          <w:color w:val="000000"/>
          <w:lang w:val="en-US" w:eastAsia="en-GB"/>
        </w:rPr>
        <w:t>Where a service user is receiving a direct payment, their financial contribution will</w:t>
      </w:r>
      <w:r w:rsidR="002E5CF7" w:rsidRPr="00343B56">
        <w:rPr>
          <w:rFonts w:cs="Arial"/>
          <w:color w:val="000000"/>
          <w:lang w:val="en-US" w:eastAsia="en-GB"/>
        </w:rPr>
        <w:t xml:space="preserve"> typically</w:t>
      </w:r>
      <w:r w:rsidRPr="00343B56">
        <w:rPr>
          <w:rFonts w:cs="Arial"/>
          <w:color w:val="000000"/>
          <w:lang w:val="en-US" w:eastAsia="en-GB"/>
        </w:rPr>
        <w:t xml:space="preserve"> be automatically deducted from that amount</w:t>
      </w:r>
      <w:r w:rsidR="002E5CF7" w:rsidRPr="00343B56">
        <w:rPr>
          <w:rFonts w:cs="Arial"/>
          <w:color w:val="000000"/>
          <w:lang w:val="en-US" w:eastAsia="en-GB"/>
        </w:rPr>
        <w:t xml:space="preserve"> unless there are clear reasons why this approach should not be taken</w:t>
      </w:r>
      <w:r w:rsidRPr="00343B56">
        <w:rPr>
          <w:rFonts w:cs="Arial"/>
          <w:color w:val="000000"/>
          <w:lang w:val="en-US" w:eastAsia="en-GB"/>
        </w:rPr>
        <w:t>.</w:t>
      </w:r>
      <w:r w:rsidR="002E5CF7" w:rsidRPr="00343B56">
        <w:rPr>
          <w:rFonts w:cs="Arial"/>
          <w:color w:val="000000"/>
          <w:lang w:val="en-US" w:eastAsia="en-GB"/>
        </w:rPr>
        <w:t xml:space="preserve">  </w:t>
      </w:r>
    </w:p>
    <w:p w14:paraId="797E50C6" w14:textId="77777777" w:rsidR="008605F8" w:rsidRPr="006E65FB" w:rsidRDefault="008605F8" w:rsidP="008605F8">
      <w:pPr>
        <w:ind w:left="720"/>
        <w:contextualSpacing/>
        <w:rPr>
          <w:rFonts w:cs="Arial"/>
          <w:color w:val="000000"/>
          <w:highlight w:val="yellow"/>
          <w:lang w:val="en-US" w:eastAsia="en-GB"/>
        </w:rPr>
      </w:pPr>
    </w:p>
    <w:p w14:paraId="6E921B12" w14:textId="77777777" w:rsidR="008605F8" w:rsidRPr="006E65FB" w:rsidRDefault="008605F8" w:rsidP="008605F8">
      <w:pPr>
        <w:numPr>
          <w:ilvl w:val="0"/>
          <w:numId w:val="2"/>
        </w:numPr>
        <w:autoSpaceDE w:val="0"/>
        <w:autoSpaceDN w:val="0"/>
        <w:adjustRightInd w:val="0"/>
        <w:ind w:left="0" w:hanging="567"/>
        <w:rPr>
          <w:rFonts w:cs="Arial"/>
          <w:b/>
          <w:color w:val="000000"/>
          <w:lang w:eastAsia="en-GB"/>
        </w:rPr>
      </w:pPr>
      <w:bookmarkStart w:id="19" w:name="Eighteen"/>
      <w:r w:rsidRPr="006E65FB">
        <w:rPr>
          <w:rFonts w:cs="Arial"/>
          <w:b/>
          <w:color w:val="000000"/>
          <w:lang w:eastAsia="en-GB"/>
        </w:rPr>
        <w:t>Debt recovery</w:t>
      </w:r>
    </w:p>
    <w:bookmarkEnd w:id="19"/>
    <w:p w14:paraId="7B04FA47" w14:textId="77777777" w:rsidR="008605F8" w:rsidRPr="006E65FB" w:rsidRDefault="008605F8" w:rsidP="008605F8">
      <w:pPr>
        <w:autoSpaceDE w:val="0"/>
        <w:autoSpaceDN w:val="0"/>
        <w:adjustRightInd w:val="0"/>
        <w:ind w:left="720"/>
        <w:rPr>
          <w:rFonts w:cs="Arial"/>
          <w:color w:val="000000"/>
          <w:lang w:eastAsia="en-GB"/>
        </w:rPr>
      </w:pPr>
    </w:p>
    <w:p w14:paraId="2D2F7605" w14:textId="77777777" w:rsidR="008605F8" w:rsidRPr="006E65FB" w:rsidRDefault="008605F8" w:rsidP="008605F8">
      <w:pPr>
        <w:numPr>
          <w:ilvl w:val="1"/>
          <w:numId w:val="2"/>
        </w:numPr>
        <w:autoSpaceDE w:val="0"/>
        <w:autoSpaceDN w:val="0"/>
        <w:adjustRightInd w:val="0"/>
        <w:ind w:left="0" w:hanging="567"/>
        <w:rPr>
          <w:rFonts w:cs="Arial"/>
          <w:color w:val="000000"/>
          <w:lang w:eastAsia="en-GB"/>
        </w:rPr>
      </w:pPr>
      <w:r w:rsidRPr="006E65FB">
        <w:rPr>
          <w:rFonts w:cs="Arial"/>
          <w:color w:val="000000"/>
          <w:lang w:eastAsia="en-GB"/>
        </w:rPr>
        <w:t>Services to meet assessed needs will not be refused or withdrawn if a person does not pay their assessed charge, or lodges an appeal against their assessed charge</w:t>
      </w:r>
      <w:r>
        <w:rPr>
          <w:rFonts w:cs="Arial"/>
          <w:color w:val="000000"/>
          <w:lang w:eastAsia="en-GB"/>
        </w:rPr>
        <w:t xml:space="preserve">, this will ensure that vulnerable adults remain safe in the community and are not left without the care they have been assessed as needing   </w:t>
      </w:r>
      <w:r w:rsidRPr="006E65FB">
        <w:rPr>
          <w:rFonts w:cs="Arial"/>
          <w:color w:val="000000"/>
          <w:lang w:eastAsia="en-GB"/>
        </w:rPr>
        <w:t xml:space="preserve">Debt recovery </w:t>
      </w:r>
      <w:r>
        <w:rPr>
          <w:rFonts w:cs="Arial"/>
          <w:color w:val="000000"/>
          <w:lang w:eastAsia="en-GB"/>
        </w:rPr>
        <w:t xml:space="preserve">will </w:t>
      </w:r>
      <w:r w:rsidRPr="006E65FB">
        <w:rPr>
          <w:rFonts w:cs="Arial"/>
          <w:color w:val="000000"/>
          <w:lang w:eastAsia="en-GB"/>
        </w:rPr>
        <w:t>be pursued for any outstanding verified charges.</w:t>
      </w:r>
    </w:p>
    <w:p w14:paraId="568C698B" w14:textId="77777777" w:rsidR="008605F8" w:rsidRPr="006E65FB" w:rsidRDefault="008605F8" w:rsidP="008605F8">
      <w:pPr>
        <w:autoSpaceDE w:val="0"/>
        <w:autoSpaceDN w:val="0"/>
        <w:adjustRightInd w:val="0"/>
        <w:rPr>
          <w:rFonts w:cs="Arial"/>
          <w:color w:val="000000"/>
          <w:lang w:eastAsia="en-GB"/>
        </w:rPr>
      </w:pPr>
    </w:p>
    <w:p w14:paraId="62A9F9F5" w14:textId="77777777" w:rsidR="008605F8" w:rsidRPr="006E65FB" w:rsidRDefault="008605F8" w:rsidP="008605F8">
      <w:pPr>
        <w:numPr>
          <w:ilvl w:val="1"/>
          <w:numId w:val="2"/>
        </w:numPr>
        <w:autoSpaceDE w:val="0"/>
        <w:autoSpaceDN w:val="0"/>
        <w:adjustRightInd w:val="0"/>
        <w:ind w:left="0" w:hanging="567"/>
        <w:rPr>
          <w:rFonts w:cs="Arial"/>
          <w:color w:val="000000"/>
          <w:lang w:eastAsia="en-GB"/>
        </w:rPr>
      </w:pPr>
      <w:r w:rsidRPr="006E65FB">
        <w:rPr>
          <w:rFonts w:cs="Arial"/>
          <w:color w:val="000000"/>
          <w:lang w:eastAsia="en-GB"/>
        </w:rPr>
        <w:t>We will take all appropriate and necessary steps to recover non-payments, in line with our Debt Recovery Policy.</w:t>
      </w:r>
    </w:p>
    <w:p w14:paraId="1A939487" w14:textId="77777777" w:rsidR="008605F8" w:rsidRPr="006E65FB" w:rsidRDefault="008605F8" w:rsidP="008605F8">
      <w:pPr>
        <w:autoSpaceDE w:val="0"/>
        <w:autoSpaceDN w:val="0"/>
        <w:adjustRightInd w:val="0"/>
        <w:rPr>
          <w:rFonts w:cs="Arial"/>
          <w:color w:val="000000"/>
          <w:sz w:val="22"/>
          <w:szCs w:val="22"/>
          <w:lang w:eastAsia="en-GB"/>
        </w:rPr>
      </w:pPr>
    </w:p>
    <w:p w14:paraId="1EABCFE8" w14:textId="77777777" w:rsidR="008605F8" w:rsidRPr="003F56E9" w:rsidRDefault="008605F8" w:rsidP="008605F8">
      <w:pPr>
        <w:numPr>
          <w:ilvl w:val="0"/>
          <w:numId w:val="2"/>
        </w:numPr>
        <w:ind w:left="0" w:hanging="567"/>
        <w:contextualSpacing/>
        <w:jc w:val="both"/>
        <w:rPr>
          <w:rFonts w:cs="Arial"/>
          <w:b/>
          <w:color w:val="000000"/>
          <w:lang w:val="en-US" w:eastAsia="en-GB"/>
        </w:rPr>
      </w:pPr>
      <w:bookmarkStart w:id="20" w:name="Nineteen"/>
      <w:r>
        <w:rPr>
          <w:rFonts w:cs="Arial"/>
          <w:b/>
          <w:color w:val="000000"/>
          <w:lang w:val="en-US" w:eastAsia="en-GB"/>
        </w:rPr>
        <w:t>Deferred payments- eligibility</w:t>
      </w:r>
    </w:p>
    <w:bookmarkEnd w:id="20"/>
    <w:p w14:paraId="6AA258D8" w14:textId="77777777" w:rsidR="008605F8" w:rsidRPr="003F56E9" w:rsidRDefault="008605F8" w:rsidP="008605F8">
      <w:pPr>
        <w:contextualSpacing/>
        <w:jc w:val="both"/>
        <w:rPr>
          <w:rFonts w:cs="Arial"/>
          <w:b/>
          <w:color w:val="000000"/>
          <w:lang w:val="en-US" w:eastAsia="en-GB"/>
        </w:rPr>
      </w:pPr>
    </w:p>
    <w:p w14:paraId="414ED712" w14:textId="77777777" w:rsidR="008605F8" w:rsidRPr="007D7B7E" w:rsidRDefault="008605F8" w:rsidP="007D7B7E">
      <w:pPr>
        <w:pStyle w:val="ListParagraph"/>
        <w:numPr>
          <w:ilvl w:val="1"/>
          <w:numId w:val="2"/>
        </w:numPr>
        <w:autoSpaceDE w:val="0"/>
        <w:autoSpaceDN w:val="0"/>
        <w:adjustRightInd w:val="0"/>
        <w:ind w:left="0" w:hanging="567"/>
        <w:rPr>
          <w:rFonts w:cs="Arial"/>
          <w:color w:val="000000"/>
          <w:lang w:eastAsia="en-GB"/>
        </w:rPr>
      </w:pPr>
      <w:r w:rsidRPr="007D7B7E">
        <w:rPr>
          <w:rFonts w:cs="Arial"/>
          <w:color w:val="000000"/>
          <w:lang w:eastAsia="en-GB"/>
        </w:rPr>
        <w:t xml:space="preserve">London Borough of Tower Hamlets (LBTH) will offer a deferred payment to people who meet the eligibility criteria set out below: </w:t>
      </w:r>
    </w:p>
    <w:p w14:paraId="6FFBD3EC" w14:textId="77777777" w:rsidR="007D7B7E" w:rsidRPr="007D7B7E" w:rsidRDefault="007D7B7E" w:rsidP="007D7B7E">
      <w:pPr>
        <w:pStyle w:val="ListParagraph"/>
        <w:autoSpaceDE w:val="0"/>
        <w:autoSpaceDN w:val="0"/>
        <w:adjustRightInd w:val="0"/>
        <w:rPr>
          <w:rFonts w:cs="Arial"/>
          <w:color w:val="000000"/>
          <w:lang w:eastAsia="en-GB"/>
        </w:rPr>
      </w:pPr>
    </w:p>
    <w:p w14:paraId="1BBA1AFC" w14:textId="77777777" w:rsidR="008605F8" w:rsidRPr="003F56E9" w:rsidRDefault="008605F8" w:rsidP="00CC4467">
      <w:pPr>
        <w:numPr>
          <w:ilvl w:val="2"/>
          <w:numId w:val="2"/>
        </w:numPr>
        <w:autoSpaceDE w:val="0"/>
        <w:autoSpaceDN w:val="0"/>
        <w:adjustRightInd w:val="0"/>
        <w:ind w:left="709" w:hanging="709"/>
        <w:rPr>
          <w:rFonts w:cs="Arial"/>
          <w:color w:val="000000"/>
          <w:lang w:eastAsia="en-GB"/>
        </w:rPr>
      </w:pPr>
      <w:r w:rsidRPr="003F56E9">
        <w:rPr>
          <w:rFonts w:cs="Arial"/>
          <w:color w:val="000000"/>
          <w:lang w:eastAsia="en-GB"/>
        </w:rPr>
        <w:t>Anyone who is eligible to have their care needs met by the provision of residential or nursing care</w:t>
      </w:r>
      <w:r w:rsidRPr="003F56E9">
        <w:rPr>
          <w:rFonts w:cs="Arial"/>
          <w:color w:val="000000"/>
          <w:vertAlign w:val="superscript"/>
          <w:lang w:eastAsia="en-GB"/>
        </w:rPr>
        <w:footnoteReference w:id="5"/>
      </w:r>
      <w:r w:rsidRPr="003F56E9">
        <w:rPr>
          <w:rFonts w:cs="Arial"/>
          <w:color w:val="000000"/>
          <w:lang w:eastAsia="en-GB"/>
        </w:rPr>
        <w:t>;</w:t>
      </w:r>
    </w:p>
    <w:p w14:paraId="30DCCCAD" w14:textId="77777777" w:rsidR="008605F8" w:rsidRPr="003F56E9" w:rsidRDefault="008605F8" w:rsidP="00CC4467">
      <w:pPr>
        <w:autoSpaceDE w:val="0"/>
        <w:autoSpaceDN w:val="0"/>
        <w:adjustRightInd w:val="0"/>
        <w:ind w:left="709" w:hanging="709"/>
        <w:rPr>
          <w:rFonts w:cs="Arial"/>
          <w:color w:val="000000"/>
          <w:lang w:eastAsia="en-GB"/>
        </w:rPr>
      </w:pPr>
    </w:p>
    <w:p w14:paraId="33A89FC6" w14:textId="77777777" w:rsidR="008605F8" w:rsidRPr="003F56E9" w:rsidRDefault="008605F8" w:rsidP="00CC4467">
      <w:pPr>
        <w:numPr>
          <w:ilvl w:val="2"/>
          <w:numId w:val="2"/>
        </w:numPr>
        <w:autoSpaceDE w:val="0"/>
        <w:autoSpaceDN w:val="0"/>
        <w:adjustRightInd w:val="0"/>
        <w:ind w:left="709" w:hanging="709"/>
        <w:rPr>
          <w:rFonts w:cs="Arial"/>
          <w:color w:val="000000"/>
          <w:lang w:eastAsia="en-GB"/>
        </w:rPr>
      </w:pPr>
      <w:r w:rsidRPr="003F56E9">
        <w:rPr>
          <w:rFonts w:cs="Arial"/>
          <w:color w:val="000000"/>
          <w:lang w:eastAsia="en-GB"/>
        </w:rPr>
        <w:t>Anyone who has savings less than (or equal to) the upper capital limit of £23,250</w:t>
      </w:r>
      <w:r w:rsidRPr="003F56E9">
        <w:rPr>
          <w:rFonts w:cs="Arial"/>
          <w:color w:val="000000"/>
          <w:vertAlign w:val="superscript"/>
          <w:lang w:eastAsia="en-GB"/>
        </w:rPr>
        <w:footnoteReference w:id="6"/>
      </w:r>
      <w:r w:rsidRPr="003F56E9">
        <w:rPr>
          <w:rFonts w:cs="Arial"/>
          <w:color w:val="000000"/>
          <w:lang w:eastAsia="en-GB"/>
        </w:rPr>
        <w:t xml:space="preserve">, excluding the value of their home (i.e. in savings and other non-housing assets); and that there is sufficient value in their home to meet the criteria for self-funding; </w:t>
      </w:r>
    </w:p>
    <w:p w14:paraId="36AF6883" w14:textId="77777777" w:rsidR="008605F8" w:rsidRPr="003F56E9" w:rsidRDefault="008605F8" w:rsidP="00CC4467">
      <w:pPr>
        <w:ind w:left="709" w:hanging="709"/>
        <w:contextualSpacing/>
        <w:rPr>
          <w:b/>
          <w:color w:val="000000"/>
          <w:szCs w:val="20"/>
          <w:lang w:val="en-US" w:eastAsia="en-GB"/>
        </w:rPr>
      </w:pPr>
    </w:p>
    <w:p w14:paraId="4633E4F8" w14:textId="77777777" w:rsidR="008605F8" w:rsidRDefault="008605F8" w:rsidP="00CC4467">
      <w:pPr>
        <w:numPr>
          <w:ilvl w:val="2"/>
          <w:numId w:val="2"/>
        </w:numPr>
        <w:autoSpaceDE w:val="0"/>
        <w:autoSpaceDN w:val="0"/>
        <w:adjustRightInd w:val="0"/>
        <w:ind w:left="709" w:hanging="709"/>
        <w:rPr>
          <w:rFonts w:cs="Arial"/>
          <w:color w:val="000000"/>
          <w:lang w:eastAsia="en-GB"/>
        </w:rPr>
      </w:pPr>
      <w:r w:rsidRPr="003F56E9">
        <w:rPr>
          <w:rFonts w:cs="Arial"/>
          <w:color w:val="000000"/>
          <w:lang w:eastAsia="en-GB"/>
        </w:rPr>
        <w:t xml:space="preserve">Anyone whose home is not ‘disregarded’ in a financial assessment.  For example, a home that is not occupied by a spouse or dependent relative as defined in regulations on charging for care and support would be </w:t>
      </w:r>
      <w:proofErr w:type="gramStart"/>
      <w:r w:rsidRPr="003F56E9">
        <w:rPr>
          <w:rFonts w:cs="Arial"/>
          <w:color w:val="000000"/>
          <w:lang w:eastAsia="en-GB"/>
        </w:rPr>
        <w:t>taken into account</w:t>
      </w:r>
      <w:proofErr w:type="gramEnd"/>
      <w:r w:rsidRPr="003F56E9">
        <w:rPr>
          <w:rFonts w:cs="Arial"/>
          <w:color w:val="000000"/>
          <w:lang w:eastAsia="en-GB"/>
        </w:rPr>
        <w:t xml:space="preserve"> as part of a financial assessment on paying for residential or nursing care; </w:t>
      </w:r>
    </w:p>
    <w:p w14:paraId="54C529ED" w14:textId="77777777" w:rsidR="007D7B7E" w:rsidRDefault="007D7B7E" w:rsidP="00CC4467">
      <w:pPr>
        <w:pStyle w:val="ListParagraph"/>
        <w:ind w:left="709" w:hanging="709"/>
        <w:rPr>
          <w:rFonts w:cs="Arial"/>
          <w:color w:val="000000"/>
          <w:lang w:eastAsia="en-GB"/>
        </w:rPr>
      </w:pPr>
    </w:p>
    <w:p w14:paraId="45F9BE96" w14:textId="77777777" w:rsidR="008605F8" w:rsidRPr="007D7B7E" w:rsidRDefault="008605F8" w:rsidP="00CC4467">
      <w:pPr>
        <w:numPr>
          <w:ilvl w:val="2"/>
          <w:numId w:val="2"/>
        </w:numPr>
        <w:autoSpaceDE w:val="0"/>
        <w:autoSpaceDN w:val="0"/>
        <w:adjustRightInd w:val="0"/>
        <w:ind w:left="709" w:hanging="709"/>
        <w:rPr>
          <w:rFonts w:cs="Arial"/>
          <w:color w:val="000000"/>
          <w:lang w:eastAsia="en-GB"/>
        </w:rPr>
      </w:pPr>
      <w:r w:rsidRPr="007D7B7E">
        <w:rPr>
          <w:rFonts w:cs="Arial"/>
          <w:color w:val="000000"/>
          <w:lang w:eastAsia="en-GB"/>
        </w:rPr>
        <w:t xml:space="preserve">Anyone who meets the eligibility criteria must also have the mental capacity to enter into a Deferred Payments Scheme or have a person legally appointed to manage their finances such as through a Deputyship or a Lasting Power of Attorney.  They will be responsible for the Deferred Payment Scheme and reporting any changes of circumstances. </w:t>
      </w:r>
    </w:p>
    <w:p w14:paraId="1C0157D6" w14:textId="77777777" w:rsidR="008605F8" w:rsidRPr="003F56E9" w:rsidRDefault="008605F8" w:rsidP="008605F8">
      <w:pPr>
        <w:ind w:left="720"/>
        <w:contextualSpacing/>
        <w:rPr>
          <w:rFonts w:cs="Arial"/>
          <w:b/>
          <w:color w:val="000000"/>
          <w:lang w:val="en-US" w:eastAsia="en-GB"/>
        </w:rPr>
      </w:pPr>
    </w:p>
    <w:p w14:paraId="465A181D" w14:textId="77777777" w:rsidR="008605F8" w:rsidRPr="003F56E9" w:rsidRDefault="008605F8" w:rsidP="008605F8">
      <w:pPr>
        <w:numPr>
          <w:ilvl w:val="1"/>
          <w:numId w:val="2"/>
        </w:numPr>
        <w:ind w:left="0" w:hanging="567"/>
        <w:contextualSpacing/>
        <w:rPr>
          <w:rFonts w:cs="Arial"/>
          <w:color w:val="000000"/>
          <w:u w:val="single"/>
          <w:lang w:val="en-US" w:eastAsia="en-GB"/>
        </w:rPr>
      </w:pPr>
      <w:r w:rsidRPr="003F56E9">
        <w:rPr>
          <w:rFonts w:cs="Arial"/>
          <w:color w:val="000000"/>
          <w:u w:val="single"/>
          <w:lang w:val="en-US" w:eastAsia="en-GB"/>
        </w:rPr>
        <w:t>Discretion</w:t>
      </w:r>
    </w:p>
    <w:p w14:paraId="3691E7B2" w14:textId="77777777" w:rsidR="008605F8" w:rsidRPr="003F56E9" w:rsidRDefault="008605F8" w:rsidP="008605F8">
      <w:pPr>
        <w:autoSpaceDE w:val="0"/>
        <w:autoSpaceDN w:val="0"/>
        <w:adjustRightInd w:val="0"/>
        <w:rPr>
          <w:rFonts w:cs="Arial"/>
          <w:color w:val="000000"/>
          <w:lang w:eastAsia="en-GB"/>
        </w:rPr>
      </w:pPr>
    </w:p>
    <w:p w14:paraId="40E07EAB" w14:textId="14A3DB0C" w:rsidR="008605F8" w:rsidRPr="003F56E9" w:rsidRDefault="008605F8" w:rsidP="008605F8">
      <w:pPr>
        <w:autoSpaceDE w:val="0"/>
        <w:autoSpaceDN w:val="0"/>
        <w:adjustRightInd w:val="0"/>
        <w:rPr>
          <w:rFonts w:cs="Arial"/>
          <w:color w:val="000000"/>
          <w:lang w:eastAsia="en-GB"/>
        </w:rPr>
      </w:pPr>
      <w:r w:rsidRPr="003F56E9">
        <w:rPr>
          <w:rFonts w:cs="Arial"/>
          <w:color w:val="000000"/>
          <w:lang w:eastAsia="en-GB"/>
        </w:rPr>
        <w:t xml:space="preserve">In some circumstances we may be more generous than the criteria set out above. If an individual does not meet the above </w:t>
      </w:r>
      <w:r w:rsidR="006C64EA" w:rsidRPr="003F56E9">
        <w:rPr>
          <w:rFonts w:cs="Arial"/>
          <w:color w:val="000000"/>
          <w:lang w:eastAsia="en-GB"/>
        </w:rPr>
        <w:t>criteria,</w:t>
      </w:r>
      <w:r w:rsidRPr="003F56E9">
        <w:rPr>
          <w:rFonts w:cs="Arial"/>
          <w:color w:val="000000"/>
          <w:lang w:eastAsia="en-GB"/>
        </w:rPr>
        <w:t xml:space="preserve"> we will </w:t>
      </w:r>
      <w:proofErr w:type="gramStart"/>
      <w:r w:rsidRPr="003F56E9">
        <w:rPr>
          <w:rFonts w:cs="Arial"/>
          <w:color w:val="000000"/>
          <w:lang w:eastAsia="en-GB"/>
        </w:rPr>
        <w:t>take into account</w:t>
      </w:r>
      <w:proofErr w:type="gramEnd"/>
      <w:r w:rsidRPr="003F56E9">
        <w:rPr>
          <w:rFonts w:cs="Arial"/>
          <w:color w:val="000000"/>
          <w:lang w:eastAsia="en-GB"/>
        </w:rPr>
        <w:t xml:space="preserve"> the following discretionary areas</w:t>
      </w:r>
      <w:r w:rsidRPr="003F56E9">
        <w:rPr>
          <w:rFonts w:cs="Arial"/>
          <w:color w:val="000000"/>
          <w:vertAlign w:val="superscript"/>
          <w:lang w:eastAsia="en-GB"/>
        </w:rPr>
        <w:footnoteReference w:id="7"/>
      </w:r>
      <w:r w:rsidRPr="003F56E9">
        <w:rPr>
          <w:rFonts w:cs="Arial"/>
          <w:color w:val="000000"/>
          <w:lang w:eastAsia="en-GB"/>
        </w:rPr>
        <w:t xml:space="preserve">: </w:t>
      </w:r>
    </w:p>
    <w:p w14:paraId="526770CE" w14:textId="77777777" w:rsidR="008605F8" w:rsidRPr="003F56E9" w:rsidRDefault="008605F8" w:rsidP="008605F8">
      <w:pPr>
        <w:autoSpaceDE w:val="0"/>
        <w:autoSpaceDN w:val="0"/>
        <w:adjustRightInd w:val="0"/>
        <w:spacing w:after="37"/>
        <w:rPr>
          <w:rFonts w:cs="Arial"/>
          <w:color w:val="000000"/>
          <w:lang w:eastAsia="en-GB"/>
        </w:rPr>
      </w:pPr>
    </w:p>
    <w:p w14:paraId="5E412C9F" w14:textId="77777777" w:rsidR="008605F8" w:rsidRPr="003F56E9" w:rsidRDefault="008605F8" w:rsidP="00CC4467">
      <w:pPr>
        <w:numPr>
          <w:ilvl w:val="2"/>
          <w:numId w:val="2"/>
        </w:numPr>
        <w:autoSpaceDE w:val="0"/>
        <w:autoSpaceDN w:val="0"/>
        <w:adjustRightInd w:val="0"/>
        <w:spacing w:after="37"/>
        <w:ind w:left="851" w:hanging="709"/>
        <w:rPr>
          <w:rFonts w:cs="Arial"/>
          <w:color w:val="000000"/>
          <w:lang w:eastAsia="en-GB"/>
        </w:rPr>
      </w:pPr>
      <w:r w:rsidRPr="003F56E9">
        <w:rPr>
          <w:rFonts w:cs="Arial"/>
          <w:color w:val="000000"/>
          <w:lang w:eastAsia="en-GB"/>
        </w:rPr>
        <w:t xml:space="preserve">Whether someone has other accessible means to help them meet the cost of their care and support; </w:t>
      </w:r>
    </w:p>
    <w:p w14:paraId="7CBEED82" w14:textId="77777777" w:rsidR="008605F8" w:rsidRPr="003F56E9" w:rsidRDefault="008605F8" w:rsidP="00CC4467">
      <w:pPr>
        <w:autoSpaceDE w:val="0"/>
        <w:autoSpaceDN w:val="0"/>
        <w:adjustRightInd w:val="0"/>
        <w:spacing w:after="37"/>
        <w:ind w:left="851" w:hanging="709"/>
        <w:rPr>
          <w:rFonts w:cs="Arial"/>
          <w:color w:val="000000"/>
          <w:lang w:eastAsia="en-GB"/>
        </w:rPr>
      </w:pPr>
    </w:p>
    <w:p w14:paraId="0C0FF377" w14:textId="77777777" w:rsidR="008605F8" w:rsidRPr="003F56E9" w:rsidRDefault="008605F8" w:rsidP="00CC4467">
      <w:pPr>
        <w:numPr>
          <w:ilvl w:val="2"/>
          <w:numId w:val="2"/>
        </w:numPr>
        <w:autoSpaceDE w:val="0"/>
        <w:autoSpaceDN w:val="0"/>
        <w:adjustRightInd w:val="0"/>
        <w:spacing w:after="37"/>
        <w:ind w:left="851" w:hanging="709"/>
        <w:rPr>
          <w:rFonts w:cs="Arial"/>
          <w:color w:val="000000"/>
          <w:lang w:eastAsia="en-GB"/>
        </w:rPr>
      </w:pPr>
      <w:r w:rsidRPr="003F56E9">
        <w:rPr>
          <w:rFonts w:cs="Arial"/>
          <w:color w:val="000000"/>
          <w:lang w:eastAsia="en-GB"/>
        </w:rPr>
        <w:t xml:space="preserve">If a person is narrowly not entitled to a deferred payment agreement because they have slightly more than the asset threshold, including individuals who are likely to meet the eligibility criteria; </w:t>
      </w:r>
    </w:p>
    <w:p w14:paraId="6E36661F" w14:textId="77777777" w:rsidR="008605F8" w:rsidRPr="003F56E9" w:rsidRDefault="008605F8" w:rsidP="00CC4467">
      <w:pPr>
        <w:ind w:left="851" w:hanging="709"/>
        <w:contextualSpacing/>
        <w:rPr>
          <w:b/>
          <w:color w:val="000000"/>
          <w:szCs w:val="20"/>
          <w:lang w:val="en-US" w:eastAsia="en-GB"/>
        </w:rPr>
      </w:pPr>
    </w:p>
    <w:p w14:paraId="39028F6A" w14:textId="77777777" w:rsidR="008605F8" w:rsidRDefault="008605F8" w:rsidP="00CC4467">
      <w:pPr>
        <w:numPr>
          <w:ilvl w:val="2"/>
          <w:numId w:val="2"/>
        </w:numPr>
        <w:autoSpaceDE w:val="0"/>
        <w:autoSpaceDN w:val="0"/>
        <w:adjustRightInd w:val="0"/>
        <w:spacing w:after="37"/>
        <w:ind w:left="851" w:hanging="709"/>
        <w:rPr>
          <w:rFonts w:cs="Arial"/>
          <w:color w:val="000000"/>
          <w:lang w:eastAsia="en-GB"/>
        </w:rPr>
      </w:pPr>
      <w:r w:rsidRPr="003F56E9">
        <w:rPr>
          <w:rFonts w:cs="Arial"/>
          <w:color w:val="000000"/>
          <w:lang w:eastAsia="en-GB"/>
        </w:rPr>
        <w:t xml:space="preserve">If in meeting care costs, someone is likely to have very few accessible assets such as assets which cannot quickly/easily be liquidated or converted to cash. </w:t>
      </w:r>
    </w:p>
    <w:p w14:paraId="38645DC7" w14:textId="77777777" w:rsidR="007D7B7E" w:rsidRDefault="007D7B7E" w:rsidP="00CC4467">
      <w:pPr>
        <w:pStyle w:val="ListParagraph"/>
        <w:ind w:left="851" w:hanging="709"/>
        <w:rPr>
          <w:rFonts w:cs="Arial"/>
          <w:color w:val="000000"/>
          <w:lang w:eastAsia="en-GB"/>
        </w:rPr>
      </w:pPr>
    </w:p>
    <w:p w14:paraId="369E3881" w14:textId="77777777" w:rsidR="008605F8" w:rsidRPr="007D7B7E" w:rsidRDefault="008605F8" w:rsidP="00CC4467">
      <w:pPr>
        <w:numPr>
          <w:ilvl w:val="2"/>
          <w:numId w:val="2"/>
        </w:numPr>
        <w:autoSpaceDE w:val="0"/>
        <w:autoSpaceDN w:val="0"/>
        <w:adjustRightInd w:val="0"/>
        <w:spacing w:after="37"/>
        <w:ind w:left="851" w:hanging="709"/>
        <w:rPr>
          <w:rFonts w:cs="Arial"/>
          <w:color w:val="000000"/>
          <w:lang w:eastAsia="en-GB"/>
        </w:rPr>
      </w:pPr>
      <w:r w:rsidRPr="007D7B7E">
        <w:rPr>
          <w:rFonts w:cs="Arial"/>
          <w:color w:val="000000"/>
          <w:lang w:eastAsia="en-GB"/>
        </w:rPr>
        <w:t>Financial Assessment Officers who determine that a deferred payment should be offered to a service user who does not meet th</w:t>
      </w:r>
      <w:r w:rsidR="00CC4467">
        <w:rPr>
          <w:rFonts w:cs="Arial"/>
          <w:color w:val="000000"/>
          <w:lang w:eastAsia="en-GB"/>
        </w:rPr>
        <w:t>e criteria outlined in section 19.1</w:t>
      </w:r>
      <w:r w:rsidRPr="007D7B7E">
        <w:rPr>
          <w:rFonts w:cs="Arial"/>
          <w:color w:val="000000"/>
          <w:lang w:eastAsia="en-GB"/>
        </w:rPr>
        <w:t xml:space="preserve"> will need to gain authorisation from the appropriate </w:t>
      </w:r>
      <w:r w:rsidR="00CC4467">
        <w:rPr>
          <w:rFonts w:cs="Arial"/>
          <w:color w:val="000000"/>
          <w:lang w:eastAsia="en-GB"/>
        </w:rPr>
        <w:t>Divisional Director</w:t>
      </w:r>
      <w:r w:rsidRPr="007D7B7E">
        <w:rPr>
          <w:rFonts w:cs="Arial"/>
          <w:color w:val="000000"/>
          <w:lang w:eastAsia="en-GB"/>
        </w:rPr>
        <w:t>.</w:t>
      </w:r>
    </w:p>
    <w:p w14:paraId="135E58C4" w14:textId="77777777" w:rsidR="008605F8" w:rsidRPr="003F56E9" w:rsidRDefault="008605F8" w:rsidP="008605F8">
      <w:pPr>
        <w:autoSpaceDE w:val="0"/>
        <w:autoSpaceDN w:val="0"/>
        <w:adjustRightInd w:val="0"/>
        <w:spacing w:after="37"/>
        <w:rPr>
          <w:rFonts w:cs="Arial"/>
          <w:color w:val="000000"/>
          <w:lang w:eastAsia="en-GB"/>
        </w:rPr>
      </w:pPr>
    </w:p>
    <w:p w14:paraId="4143A17D" w14:textId="77777777" w:rsidR="008605F8" w:rsidRPr="003F56E9" w:rsidRDefault="008605F8" w:rsidP="008605F8">
      <w:pPr>
        <w:numPr>
          <w:ilvl w:val="0"/>
          <w:numId w:val="2"/>
        </w:numPr>
        <w:ind w:left="0" w:hanging="567"/>
        <w:contextualSpacing/>
        <w:jc w:val="both"/>
        <w:rPr>
          <w:rFonts w:cs="Arial"/>
          <w:b/>
          <w:color w:val="000000"/>
          <w:lang w:val="en-US" w:eastAsia="en-GB"/>
        </w:rPr>
      </w:pPr>
      <w:bookmarkStart w:id="21" w:name="Twenty"/>
      <w:r w:rsidRPr="003F56E9">
        <w:rPr>
          <w:rFonts w:cs="Arial"/>
          <w:b/>
          <w:color w:val="000000"/>
          <w:lang w:val="en-US" w:eastAsia="en-GB"/>
        </w:rPr>
        <w:t>Under what circumstances would we refuse deferred payments?</w:t>
      </w:r>
      <w:bookmarkEnd w:id="21"/>
    </w:p>
    <w:p w14:paraId="62EBF9A1" w14:textId="77777777" w:rsidR="008605F8" w:rsidRPr="003F56E9" w:rsidRDefault="008605F8" w:rsidP="008605F8">
      <w:pPr>
        <w:contextualSpacing/>
        <w:jc w:val="both"/>
        <w:rPr>
          <w:rFonts w:cs="Arial"/>
          <w:color w:val="000000"/>
          <w:lang w:val="en-US" w:eastAsia="en-GB"/>
        </w:rPr>
      </w:pPr>
    </w:p>
    <w:p w14:paraId="77A10DA6" w14:textId="77777777" w:rsidR="008605F8" w:rsidRPr="003F56E9" w:rsidRDefault="008605F8" w:rsidP="008605F8">
      <w:pPr>
        <w:numPr>
          <w:ilvl w:val="1"/>
          <w:numId w:val="2"/>
        </w:numPr>
        <w:autoSpaceDE w:val="0"/>
        <w:autoSpaceDN w:val="0"/>
        <w:adjustRightInd w:val="0"/>
        <w:ind w:left="0" w:hanging="567"/>
        <w:rPr>
          <w:rFonts w:cs="Arial"/>
          <w:color w:val="000000"/>
          <w:u w:val="single"/>
          <w:lang w:eastAsia="en-GB"/>
        </w:rPr>
      </w:pPr>
      <w:r w:rsidRPr="003F56E9">
        <w:rPr>
          <w:rFonts w:cs="Arial"/>
          <w:color w:val="000000"/>
          <w:u w:val="single"/>
          <w:lang w:eastAsia="en-GB"/>
        </w:rPr>
        <w:t>Circumstances leading to a refusal of a deferred payment</w:t>
      </w:r>
    </w:p>
    <w:p w14:paraId="0C6C2CD5" w14:textId="77777777" w:rsidR="008605F8" w:rsidRPr="003F56E9" w:rsidRDefault="008605F8" w:rsidP="008605F8">
      <w:pPr>
        <w:autoSpaceDE w:val="0"/>
        <w:autoSpaceDN w:val="0"/>
        <w:adjustRightInd w:val="0"/>
        <w:rPr>
          <w:rFonts w:cs="Arial"/>
          <w:color w:val="000000"/>
          <w:lang w:eastAsia="en-GB"/>
        </w:rPr>
      </w:pPr>
    </w:p>
    <w:p w14:paraId="298F536B" w14:textId="77777777" w:rsidR="008605F8" w:rsidRPr="003F56E9" w:rsidRDefault="008605F8" w:rsidP="008605F8">
      <w:pPr>
        <w:autoSpaceDE w:val="0"/>
        <w:autoSpaceDN w:val="0"/>
        <w:adjustRightInd w:val="0"/>
        <w:rPr>
          <w:rFonts w:cs="Arial"/>
          <w:color w:val="000000"/>
          <w:lang w:eastAsia="en-GB"/>
        </w:rPr>
      </w:pPr>
      <w:r w:rsidRPr="003F56E9">
        <w:rPr>
          <w:rFonts w:cs="Arial"/>
          <w:color w:val="000000"/>
          <w:lang w:eastAsia="en-GB"/>
        </w:rPr>
        <w:t xml:space="preserve">We will always offer a deferred payment to anyone who is eligible and where the Council is able to secure the debt against the property. However, there are circumstances where we may refuse a request to safeguard the local authority against default or non-repayment of a debt. We may refuse to enter into a deferred payment agreement even if someone meets the eligibility criteria under the following circumstances: </w:t>
      </w:r>
    </w:p>
    <w:p w14:paraId="709E88E4" w14:textId="77777777" w:rsidR="008605F8" w:rsidRPr="003F56E9" w:rsidRDefault="008605F8" w:rsidP="008605F8">
      <w:pPr>
        <w:autoSpaceDE w:val="0"/>
        <w:autoSpaceDN w:val="0"/>
        <w:adjustRightInd w:val="0"/>
        <w:ind w:left="720"/>
        <w:rPr>
          <w:rFonts w:cs="Arial"/>
          <w:color w:val="000000"/>
          <w:lang w:eastAsia="en-GB"/>
        </w:rPr>
      </w:pPr>
    </w:p>
    <w:p w14:paraId="41D58C4F" w14:textId="77777777" w:rsidR="008605F8" w:rsidRPr="003F56E9" w:rsidRDefault="008605F8" w:rsidP="00CC4467">
      <w:pPr>
        <w:numPr>
          <w:ilvl w:val="2"/>
          <w:numId w:val="2"/>
        </w:numPr>
        <w:autoSpaceDE w:val="0"/>
        <w:autoSpaceDN w:val="0"/>
        <w:adjustRightInd w:val="0"/>
        <w:ind w:left="851" w:hanging="709"/>
        <w:rPr>
          <w:rFonts w:cs="Arial"/>
          <w:color w:val="000000"/>
          <w:lang w:eastAsia="en-GB"/>
        </w:rPr>
      </w:pPr>
      <w:r w:rsidRPr="003F56E9">
        <w:rPr>
          <w:rFonts w:cs="Arial"/>
          <w:color w:val="000000"/>
          <w:lang w:eastAsia="en-GB"/>
        </w:rPr>
        <w:t xml:space="preserve">If we are unable to financially secure the property by placing a first charge on the property.  We would have to be satisfied that we could gain ownership of the property or assets at the point of termination and be satisfied that there is at least one years’ worth of funding in the property. The property would also have to be insurable; </w:t>
      </w:r>
    </w:p>
    <w:p w14:paraId="508C98E9" w14:textId="77777777" w:rsidR="008605F8" w:rsidRPr="003F56E9" w:rsidRDefault="008605F8" w:rsidP="00CC4467">
      <w:pPr>
        <w:autoSpaceDE w:val="0"/>
        <w:autoSpaceDN w:val="0"/>
        <w:adjustRightInd w:val="0"/>
        <w:ind w:left="851" w:hanging="709"/>
        <w:rPr>
          <w:rFonts w:cs="Arial"/>
          <w:color w:val="000000"/>
          <w:lang w:eastAsia="en-GB"/>
        </w:rPr>
      </w:pPr>
    </w:p>
    <w:p w14:paraId="7E0FA894" w14:textId="77777777" w:rsidR="008605F8" w:rsidRPr="003F56E9" w:rsidRDefault="008605F8" w:rsidP="00CC4467">
      <w:pPr>
        <w:numPr>
          <w:ilvl w:val="2"/>
          <w:numId w:val="2"/>
        </w:numPr>
        <w:autoSpaceDE w:val="0"/>
        <w:autoSpaceDN w:val="0"/>
        <w:adjustRightInd w:val="0"/>
        <w:ind w:left="851" w:hanging="709"/>
        <w:rPr>
          <w:rFonts w:cs="Arial"/>
          <w:color w:val="000000"/>
          <w:lang w:eastAsia="en-GB"/>
        </w:rPr>
      </w:pPr>
      <w:r w:rsidRPr="003F56E9">
        <w:rPr>
          <w:rFonts w:cs="Arial"/>
          <w:color w:val="000000"/>
          <w:lang w:eastAsia="en-GB"/>
        </w:rPr>
        <w:t xml:space="preserve">Where someone is seeking a top up and does not agree to the terms and conditions of the agreement; </w:t>
      </w:r>
    </w:p>
    <w:p w14:paraId="779F8E76" w14:textId="77777777" w:rsidR="008605F8" w:rsidRPr="003F56E9" w:rsidRDefault="008605F8" w:rsidP="00CC4467">
      <w:pPr>
        <w:ind w:left="851" w:hanging="709"/>
        <w:contextualSpacing/>
        <w:rPr>
          <w:b/>
          <w:color w:val="000000"/>
          <w:szCs w:val="20"/>
          <w:lang w:val="en-US" w:eastAsia="en-GB"/>
        </w:rPr>
      </w:pPr>
    </w:p>
    <w:p w14:paraId="3F25553A" w14:textId="77777777" w:rsidR="008605F8" w:rsidRPr="003F56E9" w:rsidRDefault="008605F8" w:rsidP="00CC4467">
      <w:pPr>
        <w:numPr>
          <w:ilvl w:val="2"/>
          <w:numId w:val="2"/>
        </w:numPr>
        <w:autoSpaceDE w:val="0"/>
        <w:autoSpaceDN w:val="0"/>
        <w:adjustRightInd w:val="0"/>
        <w:ind w:left="851" w:hanging="709"/>
        <w:rPr>
          <w:rFonts w:cs="Arial"/>
          <w:color w:val="000000"/>
          <w:lang w:eastAsia="en-GB"/>
        </w:rPr>
      </w:pPr>
      <w:r w:rsidRPr="003F56E9">
        <w:rPr>
          <w:rFonts w:cs="Arial"/>
          <w:color w:val="000000"/>
          <w:lang w:eastAsia="en-GB"/>
        </w:rPr>
        <w:t xml:space="preserve">We may refuse offer of a deferred payment if the person lacks capacity and there is no appointed deputy to </w:t>
      </w:r>
      <w:proofErr w:type="gramStart"/>
      <w:r w:rsidRPr="003F56E9">
        <w:rPr>
          <w:rFonts w:cs="Arial"/>
          <w:color w:val="000000"/>
          <w:lang w:eastAsia="en-GB"/>
        </w:rPr>
        <w:t>make a decision</w:t>
      </w:r>
      <w:proofErr w:type="gramEnd"/>
      <w:r w:rsidRPr="003F56E9">
        <w:rPr>
          <w:rFonts w:cs="Arial"/>
          <w:color w:val="000000"/>
          <w:lang w:eastAsia="en-GB"/>
        </w:rPr>
        <w:t xml:space="preserve">. All staff involved will be </w:t>
      </w:r>
      <w:r w:rsidRPr="003F56E9">
        <w:rPr>
          <w:rFonts w:cs="Arial"/>
          <w:color w:val="000000"/>
          <w:lang w:eastAsia="en-GB"/>
        </w:rPr>
        <w:lastRenderedPageBreak/>
        <w:t>guided by the Mental Capacity Act 2005 (MCA) in these circumstances.   If someone lacks mental capacity and does not have a representative to act on their behalf, there is an option for the local authority to manage their finances under a “Court of Protection” deputyship arrangement.</w:t>
      </w:r>
    </w:p>
    <w:p w14:paraId="7818863E" w14:textId="77777777" w:rsidR="008605F8" w:rsidRPr="003F56E9" w:rsidRDefault="008605F8" w:rsidP="008605F8">
      <w:pPr>
        <w:autoSpaceDE w:val="0"/>
        <w:autoSpaceDN w:val="0"/>
        <w:adjustRightInd w:val="0"/>
        <w:rPr>
          <w:b/>
          <w:color w:val="000000"/>
          <w:szCs w:val="20"/>
          <w:lang w:val="en-US" w:eastAsia="en-GB"/>
        </w:rPr>
      </w:pPr>
    </w:p>
    <w:p w14:paraId="542B0F28" w14:textId="77777777" w:rsidR="008605F8" w:rsidRPr="003F56E9" w:rsidRDefault="008605F8" w:rsidP="008605F8">
      <w:pPr>
        <w:numPr>
          <w:ilvl w:val="1"/>
          <w:numId w:val="2"/>
        </w:numPr>
        <w:autoSpaceDE w:val="0"/>
        <w:autoSpaceDN w:val="0"/>
        <w:adjustRightInd w:val="0"/>
        <w:ind w:left="0" w:hanging="567"/>
        <w:rPr>
          <w:rFonts w:cs="Arial"/>
          <w:color w:val="000000"/>
          <w:u w:val="single"/>
          <w:lang w:eastAsia="en-GB"/>
        </w:rPr>
      </w:pPr>
      <w:r w:rsidRPr="003F56E9">
        <w:rPr>
          <w:rFonts w:cs="Arial"/>
          <w:color w:val="000000"/>
          <w:u w:val="single"/>
          <w:lang w:eastAsia="en-GB"/>
        </w:rPr>
        <w:t>Refusing any further deferred charges</w:t>
      </w:r>
    </w:p>
    <w:p w14:paraId="44F69B9A" w14:textId="77777777" w:rsidR="008605F8" w:rsidRPr="003F56E9" w:rsidRDefault="008605F8" w:rsidP="008605F8">
      <w:pPr>
        <w:autoSpaceDE w:val="0"/>
        <w:autoSpaceDN w:val="0"/>
        <w:adjustRightInd w:val="0"/>
        <w:rPr>
          <w:rFonts w:cs="Arial"/>
          <w:color w:val="000000"/>
          <w:lang w:eastAsia="en-GB"/>
        </w:rPr>
      </w:pPr>
    </w:p>
    <w:p w14:paraId="7656770D" w14:textId="77777777" w:rsidR="008605F8" w:rsidRPr="003F56E9" w:rsidRDefault="008605F8" w:rsidP="008605F8">
      <w:pPr>
        <w:autoSpaceDE w:val="0"/>
        <w:autoSpaceDN w:val="0"/>
        <w:adjustRightInd w:val="0"/>
        <w:rPr>
          <w:rFonts w:cs="Arial"/>
          <w:color w:val="000000"/>
          <w:lang w:eastAsia="en-GB"/>
        </w:rPr>
      </w:pPr>
      <w:r w:rsidRPr="003F56E9">
        <w:rPr>
          <w:rFonts w:cs="Arial"/>
          <w:color w:val="000000"/>
          <w:lang w:eastAsia="en-GB"/>
        </w:rPr>
        <w:t xml:space="preserve">Once a deferred payment been agreed there are circumstances in which we may refuse to defer any further charges.  This includes: </w:t>
      </w:r>
    </w:p>
    <w:p w14:paraId="5F07D11E" w14:textId="77777777" w:rsidR="008605F8" w:rsidRPr="003F56E9" w:rsidRDefault="008605F8" w:rsidP="008605F8">
      <w:pPr>
        <w:ind w:left="720"/>
        <w:contextualSpacing/>
        <w:rPr>
          <w:b/>
          <w:color w:val="000000"/>
          <w:szCs w:val="20"/>
          <w:lang w:val="en-US" w:eastAsia="en-GB"/>
        </w:rPr>
      </w:pPr>
    </w:p>
    <w:p w14:paraId="41464B87" w14:textId="77777777" w:rsidR="008605F8" w:rsidRPr="003F56E9" w:rsidRDefault="008605F8" w:rsidP="00CC4467">
      <w:pPr>
        <w:numPr>
          <w:ilvl w:val="2"/>
          <w:numId w:val="2"/>
        </w:numPr>
        <w:autoSpaceDE w:val="0"/>
        <w:autoSpaceDN w:val="0"/>
        <w:adjustRightInd w:val="0"/>
        <w:ind w:left="709" w:hanging="709"/>
        <w:rPr>
          <w:rFonts w:cs="Arial"/>
          <w:color w:val="000000"/>
          <w:lang w:eastAsia="en-GB"/>
        </w:rPr>
      </w:pPr>
      <w:r w:rsidRPr="003F56E9">
        <w:rPr>
          <w:rFonts w:cs="Arial"/>
          <w:color w:val="000000"/>
          <w:lang w:eastAsia="en-GB"/>
        </w:rPr>
        <w:t xml:space="preserve">When the individual’s total assets fall below the level of the means-test and they become eligible for local authority support in paying for their care; </w:t>
      </w:r>
    </w:p>
    <w:p w14:paraId="41508A3C" w14:textId="77777777" w:rsidR="008605F8" w:rsidRPr="003F56E9" w:rsidRDefault="008605F8" w:rsidP="00CC4467">
      <w:pPr>
        <w:autoSpaceDE w:val="0"/>
        <w:autoSpaceDN w:val="0"/>
        <w:adjustRightInd w:val="0"/>
        <w:ind w:left="709" w:hanging="709"/>
        <w:rPr>
          <w:rFonts w:cs="Arial"/>
          <w:color w:val="000000"/>
          <w:lang w:eastAsia="en-GB"/>
        </w:rPr>
      </w:pPr>
    </w:p>
    <w:p w14:paraId="7F101F56" w14:textId="77777777" w:rsidR="008605F8" w:rsidRPr="003F56E9" w:rsidRDefault="008605F8" w:rsidP="00CC4467">
      <w:pPr>
        <w:numPr>
          <w:ilvl w:val="2"/>
          <w:numId w:val="2"/>
        </w:numPr>
        <w:autoSpaceDE w:val="0"/>
        <w:autoSpaceDN w:val="0"/>
        <w:adjustRightInd w:val="0"/>
        <w:ind w:left="709" w:hanging="709"/>
        <w:rPr>
          <w:rFonts w:cs="Arial"/>
          <w:color w:val="000000"/>
          <w:lang w:eastAsia="en-GB"/>
        </w:rPr>
      </w:pPr>
      <w:r w:rsidRPr="003F56E9">
        <w:rPr>
          <w:rFonts w:cs="Arial"/>
          <w:color w:val="000000"/>
          <w:lang w:eastAsia="en-GB"/>
        </w:rPr>
        <w:t xml:space="preserve">Where an individual no longer has need for care in a care home (or supported living accommodation in the future); </w:t>
      </w:r>
    </w:p>
    <w:p w14:paraId="43D6B1D6" w14:textId="77777777" w:rsidR="008605F8" w:rsidRPr="003F56E9" w:rsidRDefault="008605F8" w:rsidP="00CC4467">
      <w:pPr>
        <w:ind w:left="709" w:hanging="709"/>
        <w:contextualSpacing/>
        <w:rPr>
          <w:b/>
          <w:color w:val="000000"/>
          <w:szCs w:val="20"/>
          <w:lang w:val="en-US" w:eastAsia="en-GB"/>
        </w:rPr>
      </w:pPr>
    </w:p>
    <w:p w14:paraId="707475E5" w14:textId="77777777" w:rsidR="008605F8" w:rsidRPr="003F56E9" w:rsidRDefault="008605F8" w:rsidP="00CC4467">
      <w:pPr>
        <w:numPr>
          <w:ilvl w:val="2"/>
          <w:numId w:val="2"/>
        </w:numPr>
        <w:autoSpaceDE w:val="0"/>
        <w:autoSpaceDN w:val="0"/>
        <w:adjustRightInd w:val="0"/>
        <w:ind w:left="709" w:hanging="709"/>
        <w:rPr>
          <w:rFonts w:cs="Arial"/>
          <w:color w:val="000000"/>
          <w:lang w:eastAsia="en-GB"/>
        </w:rPr>
      </w:pPr>
      <w:r w:rsidRPr="003F56E9">
        <w:rPr>
          <w:rFonts w:cs="Arial"/>
          <w:color w:val="000000"/>
          <w:lang w:eastAsia="en-GB"/>
        </w:rPr>
        <w:t xml:space="preserve">If terms of the contract set out in the legally binding Deferred Payment Agreement is breached and our attempts to resolve the breach is unsuccessful and the contract specifies this; </w:t>
      </w:r>
    </w:p>
    <w:p w14:paraId="17DBC151" w14:textId="77777777" w:rsidR="008605F8" w:rsidRPr="003F56E9" w:rsidRDefault="008605F8" w:rsidP="00CC4467">
      <w:pPr>
        <w:ind w:left="709" w:hanging="709"/>
        <w:contextualSpacing/>
        <w:rPr>
          <w:b/>
          <w:color w:val="000000"/>
          <w:szCs w:val="20"/>
          <w:lang w:val="en-US" w:eastAsia="en-GB"/>
        </w:rPr>
      </w:pPr>
    </w:p>
    <w:p w14:paraId="2F9D70A6" w14:textId="77777777" w:rsidR="008605F8" w:rsidRPr="003F56E9" w:rsidRDefault="008605F8" w:rsidP="00CC4467">
      <w:pPr>
        <w:numPr>
          <w:ilvl w:val="2"/>
          <w:numId w:val="2"/>
        </w:numPr>
        <w:autoSpaceDE w:val="0"/>
        <w:autoSpaceDN w:val="0"/>
        <w:adjustRightInd w:val="0"/>
        <w:ind w:left="709" w:hanging="709"/>
        <w:rPr>
          <w:rFonts w:cs="Arial"/>
          <w:color w:val="000000"/>
          <w:lang w:eastAsia="en-GB"/>
        </w:rPr>
      </w:pPr>
      <w:r w:rsidRPr="003F56E9">
        <w:rPr>
          <w:rFonts w:cs="Arial"/>
          <w:color w:val="000000"/>
          <w:lang w:eastAsia="en-GB"/>
        </w:rPr>
        <w:t xml:space="preserve">If, under the charging regulations, the property becomes disregarded for any reason and the individual consequently qualifies for local authority support in paying for their care, including but not limited to: </w:t>
      </w:r>
    </w:p>
    <w:p w14:paraId="5CA2D317" w14:textId="77777777" w:rsidR="008605F8" w:rsidRPr="003F56E9" w:rsidRDefault="008605F8" w:rsidP="00CC4467">
      <w:pPr>
        <w:numPr>
          <w:ilvl w:val="0"/>
          <w:numId w:val="12"/>
        </w:numPr>
        <w:autoSpaceDE w:val="0"/>
        <w:autoSpaceDN w:val="0"/>
        <w:adjustRightInd w:val="0"/>
        <w:spacing w:after="11"/>
        <w:ind w:left="709" w:hanging="425"/>
        <w:rPr>
          <w:rFonts w:cs="Arial"/>
          <w:color w:val="000000"/>
          <w:lang w:eastAsia="en-GB"/>
        </w:rPr>
      </w:pPr>
      <w:r w:rsidRPr="003F56E9">
        <w:rPr>
          <w:rFonts w:cs="Arial"/>
          <w:color w:val="000000"/>
          <w:lang w:eastAsia="en-GB"/>
        </w:rPr>
        <w:t xml:space="preserve">Where a spouse or dependent relative (as defined in charging regulations) has moved into the property after the agreement has been made, where this means the person is eligible for local authority support in paying for care and no longer requires a Deferred Payment Agreement; and </w:t>
      </w:r>
    </w:p>
    <w:p w14:paraId="2A983CE4" w14:textId="77777777" w:rsidR="008605F8" w:rsidRPr="003F56E9" w:rsidRDefault="008605F8" w:rsidP="00CC4467">
      <w:pPr>
        <w:numPr>
          <w:ilvl w:val="0"/>
          <w:numId w:val="12"/>
        </w:numPr>
        <w:autoSpaceDE w:val="0"/>
        <w:autoSpaceDN w:val="0"/>
        <w:adjustRightInd w:val="0"/>
        <w:ind w:left="709" w:hanging="425"/>
        <w:rPr>
          <w:rFonts w:cs="Arial"/>
          <w:color w:val="000000"/>
          <w:lang w:eastAsia="en-GB"/>
        </w:rPr>
      </w:pPr>
      <w:r w:rsidRPr="003F56E9">
        <w:rPr>
          <w:rFonts w:cs="Arial"/>
          <w:color w:val="000000"/>
          <w:lang w:eastAsia="en-GB"/>
        </w:rPr>
        <w:t xml:space="preserve">Where a relative who was living in the property at the time of the Agreement subsequently becomes a dependent relative (as defined in charging regulations). The local authority may cease further deferrals at this point. </w:t>
      </w:r>
    </w:p>
    <w:p w14:paraId="6F8BD81B" w14:textId="77777777" w:rsidR="008605F8" w:rsidRPr="003F56E9" w:rsidRDefault="008605F8" w:rsidP="00CC4467">
      <w:pPr>
        <w:autoSpaceDE w:val="0"/>
        <w:autoSpaceDN w:val="0"/>
        <w:adjustRightInd w:val="0"/>
        <w:ind w:left="709" w:hanging="709"/>
        <w:rPr>
          <w:rFonts w:cs="Arial"/>
          <w:color w:val="000000"/>
          <w:lang w:eastAsia="en-GB"/>
        </w:rPr>
      </w:pPr>
    </w:p>
    <w:p w14:paraId="585012DD" w14:textId="77777777" w:rsidR="008605F8" w:rsidRPr="003F56E9" w:rsidRDefault="008605F8" w:rsidP="00CC4467">
      <w:pPr>
        <w:numPr>
          <w:ilvl w:val="2"/>
          <w:numId w:val="2"/>
        </w:numPr>
        <w:autoSpaceDE w:val="0"/>
        <w:autoSpaceDN w:val="0"/>
        <w:adjustRightInd w:val="0"/>
        <w:ind w:left="709" w:hanging="709"/>
        <w:rPr>
          <w:rFonts w:cs="Arial"/>
          <w:color w:val="000000"/>
          <w:lang w:eastAsia="en-GB"/>
        </w:rPr>
      </w:pPr>
      <w:r w:rsidRPr="003F56E9">
        <w:rPr>
          <w:rFonts w:cs="Arial"/>
          <w:color w:val="000000"/>
          <w:lang w:eastAsia="en-GB"/>
        </w:rPr>
        <w:t>We will cease deferring further amounts when the ‘equity limit’ allowed to be deferred has been reached (see Section 18  of this policy); or when a person is no longer receiving care and support in either a care home setting or in supported living accommodation. This also applies when the value of the security has reduced and so the equity limit has been reached earlier than expected.</w:t>
      </w:r>
    </w:p>
    <w:p w14:paraId="2613E9C1" w14:textId="77777777" w:rsidR="008605F8" w:rsidRPr="003F56E9" w:rsidRDefault="008605F8" w:rsidP="00CC4467">
      <w:pPr>
        <w:autoSpaceDE w:val="0"/>
        <w:autoSpaceDN w:val="0"/>
        <w:adjustRightInd w:val="0"/>
        <w:ind w:left="709" w:hanging="709"/>
        <w:rPr>
          <w:rFonts w:cs="Arial"/>
          <w:color w:val="000000"/>
          <w:lang w:eastAsia="en-GB"/>
        </w:rPr>
      </w:pPr>
    </w:p>
    <w:p w14:paraId="6B719CA3" w14:textId="77777777" w:rsidR="008605F8" w:rsidRPr="003F56E9" w:rsidRDefault="008605F8" w:rsidP="00CC4467">
      <w:pPr>
        <w:numPr>
          <w:ilvl w:val="2"/>
          <w:numId w:val="2"/>
        </w:numPr>
        <w:autoSpaceDE w:val="0"/>
        <w:autoSpaceDN w:val="0"/>
        <w:adjustRightInd w:val="0"/>
        <w:ind w:left="709" w:hanging="709"/>
        <w:rPr>
          <w:rFonts w:cs="Arial"/>
          <w:color w:val="000000"/>
          <w:lang w:eastAsia="en-GB"/>
        </w:rPr>
      </w:pPr>
      <w:r w:rsidRPr="003F56E9">
        <w:rPr>
          <w:rFonts w:cs="Arial"/>
          <w:color w:val="000000"/>
          <w:lang w:eastAsia="en-GB"/>
        </w:rPr>
        <w:t>In cases where we refuse to defer any further changes, we will not demand repayment of future instalments in these circumstances.  However, the repayments will be subject to the terms of termination as set out in Section 18 of this policy.</w:t>
      </w:r>
    </w:p>
    <w:p w14:paraId="1037B8A3" w14:textId="77777777" w:rsidR="008605F8" w:rsidRDefault="008605F8" w:rsidP="008605F8">
      <w:pPr>
        <w:autoSpaceDE w:val="0"/>
        <w:autoSpaceDN w:val="0"/>
        <w:adjustRightInd w:val="0"/>
        <w:rPr>
          <w:rFonts w:cs="Arial"/>
          <w:color w:val="000000"/>
          <w:lang w:eastAsia="en-GB"/>
        </w:rPr>
      </w:pPr>
    </w:p>
    <w:p w14:paraId="7295B4DD" w14:textId="77777777" w:rsidR="008605F8" w:rsidRPr="003F56E9" w:rsidRDefault="008605F8" w:rsidP="008605F8">
      <w:pPr>
        <w:numPr>
          <w:ilvl w:val="1"/>
          <w:numId w:val="2"/>
        </w:numPr>
        <w:autoSpaceDE w:val="0"/>
        <w:autoSpaceDN w:val="0"/>
        <w:adjustRightInd w:val="0"/>
        <w:ind w:left="0" w:hanging="567"/>
        <w:rPr>
          <w:rFonts w:cs="Arial"/>
          <w:color w:val="000000"/>
          <w:u w:val="single"/>
          <w:lang w:eastAsia="en-GB"/>
        </w:rPr>
      </w:pPr>
      <w:r w:rsidRPr="003F56E9">
        <w:rPr>
          <w:rFonts w:cs="Arial"/>
          <w:color w:val="000000"/>
          <w:u w:val="single"/>
          <w:lang w:eastAsia="en-GB"/>
        </w:rPr>
        <w:t>Discretion in refusing a deferred payment</w:t>
      </w:r>
    </w:p>
    <w:p w14:paraId="687C6DE0" w14:textId="77777777" w:rsidR="008605F8" w:rsidRPr="003F56E9" w:rsidRDefault="008605F8" w:rsidP="008605F8">
      <w:pPr>
        <w:autoSpaceDE w:val="0"/>
        <w:autoSpaceDN w:val="0"/>
        <w:adjustRightInd w:val="0"/>
        <w:rPr>
          <w:rFonts w:cs="Arial"/>
          <w:color w:val="000000"/>
          <w:lang w:eastAsia="en-GB"/>
        </w:rPr>
      </w:pPr>
    </w:p>
    <w:p w14:paraId="5DAD1E84" w14:textId="77777777" w:rsidR="008605F8" w:rsidRPr="003F56E9" w:rsidRDefault="008605F8" w:rsidP="00CC4467">
      <w:pPr>
        <w:numPr>
          <w:ilvl w:val="2"/>
          <w:numId w:val="2"/>
        </w:numPr>
        <w:autoSpaceDE w:val="0"/>
        <w:autoSpaceDN w:val="0"/>
        <w:adjustRightInd w:val="0"/>
        <w:ind w:left="709" w:hanging="709"/>
        <w:rPr>
          <w:rFonts w:cs="Arial"/>
          <w:color w:val="000000"/>
          <w:lang w:eastAsia="en-GB"/>
        </w:rPr>
      </w:pPr>
      <w:r w:rsidRPr="003F56E9">
        <w:rPr>
          <w:rFonts w:cs="Arial"/>
          <w:color w:val="000000"/>
          <w:lang w:eastAsia="en-GB"/>
        </w:rPr>
        <w:t xml:space="preserve">In any of the above circumstances, we will consider whether to exercise discretion to offer a deferred payment (for example, if a person’s property is uninsurable but has a high land value we may choose to accept charges against this land as security instead).  In all cases we will have to financially secure the recovery of the debt. </w:t>
      </w:r>
    </w:p>
    <w:p w14:paraId="5B2F9378" w14:textId="77777777" w:rsidR="008605F8" w:rsidRPr="003F56E9" w:rsidRDefault="008605F8" w:rsidP="00CC4467">
      <w:pPr>
        <w:autoSpaceDE w:val="0"/>
        <w:autoSpaceDN w:val="0"/>
        <w:adjustRightInd w:val="0"/>
        <w:ind w:left="709" w:hanging="709"/>
        <w:rPr>
          <w:rFonts w:cs="Arial"/>
          <w:color w:val="000000"/>
          <w:lang w:eastAsia="en-GB"/>
        </w:rPr>
      </w:pPr>
    </w:p>
    <w:p w14:paraId="4684CBAB" w14:textId="77777777" w:rsidR="008605F8" w:rsidRPr="003F56E9" w:rsidRDefault="008605F8" w:rsidP="00CC4467">
      <w:pPr>
        <w:numPr>
          <w:ilvl w:val="2"/>
          <w:numId w:val="2"/>
        </w:numPr>
        <w:autoSpaceDE w:val="0"/>
        <w:autoSpaceDN w:val="0"/>
        <w:adjustRightInd w:val="0"/>
        <w:ind w:left="709" w:hanging="709"/>
        <w:rPr>
          <w:rFonts w:cs="Arial"/>
          <w:color w:val="000000"/>
          <w:lang w:eastAsia="en-GB"/>
        </w:rPr>
      </w:pPr>
      <w:r w:rsidRPr="003F56E9">
        <w:rPr>
          <w:rFonts w:cs="Arial"/>
          <w:color w:val="000000"/>
          <w:lang w:eastAsia="en-GB"/>
        </w:rPr>
        <w:t xml:space="preserve">We will not exercise the discretionary powers set out in this section if a person would, as a result, be unable to pay off any income due to the local authority from their non-housing assets. </w:t>
      </w:r>
    </w:p>
    <w:p w14:paraId="58E6DD4E" w14:textId="77777777" w:rsidR="008605F8" w:rsidRPr="003F56E9" w:rsidRDefault="008605F8" w:rsidP="008605F8">
      <w:pPr>
        <w:autoSpaceDE w:val="0"/>
        <w:autoSpaceDN w:val="0"/>
        <w:adjustRightInd w:val="0"/>
        <w:rPr>
          <w:rFonts w:cs="Arial"/>
          <w:color w:val="000000"/>
          <w:lang w:eastAsia="en-GB"/>
        </w:rPr>
      </w:pPr>
    </w:p>
    <w:p w14:paraId="4D038A45" w14:textId="77777777" w:rsidR="008605F8" w:rsidRPr="003F56E9" w:rsidRDefault="008605F8" w:rsidP="008605F8">
      <w:pPr>
        <w:numPr>
          <w:ilvl w:val="1"/>
          <w:numId w:val="2"/>
        </w:numPr>
        <w:autoSpaceDE w:val="0"/>
        <w:autoSpaceDN w:val="0"/>
        <w:adjustRightInd w:val="0"/>
        <w:ind w:left="0" w:hanging="709"/>
        <w:rPr>
          <w:rFonts w:cs="Arial"/>
          <w:color w:val="000000"/>
          <w:lang w:eastAsia="en-GB"/>
        </w:rPr>
      </w:pPr>
      <w:r>
        <w:rPr>
          <w:rFonts w:cs="Arial"/>
          <w:color w:val="000000"/>
          <w:u w:val="single"/>
          <w:lang w:eastAsia="en-GB"/>
        </w:rPr>
        <w:t>N</w:t>
      </w:r>
      <w:r w:rsidRPr="003F56E9">
        <w:rPr>
          <w:rFonts w:cs="Arial"/>
          <w:color w:val="000000"/>
          <w:u w:val="single"/>
          <w:lang w:eastAsia="en-GB"/>
        </w:rPr>
        <w:t>otice of ceasing future deferred payments</w:t>
      </w:r>
    </w:p>
    <w:p w14:paraId="7D3BEE8F" w14:textId="77777777" w:rsidR="008605F8" w:rsidRPr="003F56E9" w:rsidRDefault="008605F8" w:rsidP="008605F8">
      <w:pPr>
        <w:ind w:left="720"/>
        <w:contextualSpacing/>
        <w:rPr>
          <w:b/>
          <w:color w:val="000000"/>
          <w:szCs w:val="20"/>
          <w:lang w:val="en-US" w:eastAsia="en-GB"/>
        </w:rPr>
      </w:pPr>
    </w:p>
    <w:p w14:paraId="613B9206" w14:textId="77777777" w:rsidR="008605F8" w:rsidRPr="003F56E9" w:rsidRDefault="008605F8" w:rsidP="00CC4467">
      <w:pPr>
        <w:numPr>
          <w:ilvl w:val="2"/>
          <w:numId w:val="2"/>
        </w:numPr>
        <w:autoSpaceDE w:val="0"/>
        <w:autoSpaceDN w:val="0"/>
        <w:adjustRightInd w:val="0"/>
        <w:ind w:left="709" w:hanging="709"/>
        <w:rPr>
          <w:rFonts w:cs="Arial"/>
          <w:color w:val="000000"/>
          <w:lang w:eastAsia="en-GB"/>
        </w:rPr>
      </w:pPr>
      <w:r w:rsidRPr="003F56E9">
        <w:rPr>
          <w:rFonts w:cs="Arial"/>
          <w:color w:val="000000"/>
          <w:lang w:eastAsia="en-GB"/>
        </w:rPr>
        <w:t xml:space="preserve">We will provide a minimum of 30 days’ notice that further deferrals will cease and will provide the individual with an indication of how their care costs will need to be met in future. It will be based on the individual’s circumstances and our duties under the ‘well-being’ principle as set out under the Care Act and can be funded by us or from the individuals’ income and assets. </w:t>
      </w:r>
    </w:p>
    <w:p w14:paraId="3B88899E" w14:textId="77777777" w:rsidR="008605F8" w:rsidRPr="003F56E9" w:rsidRDefault="008605F8" w:rsidP="008605F8">
      <w:pPr>
        <w:contextualSpacing/>
        <w:jc w:val="both"/>
        <w:rPr>
          <w:rFonts w:cs="Arial"/>
          <w:color w:val="000000"/>
          <w:lang w:val="en-US" w:eastAsia="en-GB"/>
        </w:rPr>
      </w:pPr>
    </w:p>
    <w:p w14:paraId="36A4C296" w14:textId="77777777" w:rsidR="008605F8" w:rsidRPr="003F56E9" w:rsidRDefault="008605F8" w:rsidP="008605F8">
      <w:pPr>
        <w:numPr>
          <w:ilvl w:val="0"/>
          <w:numId w:val="2"/>
        </w:numPr>
        <w:ind w:left="0" w:hanging="567"/>
        <w:contextualSpacing/>
        <w:jc w:val="both"/>
        <w:rPr>
          <w:rFonts w:cs="Arial"/>
          <w:b/>
          <w:color w:val="000000"/>
          <w:lang w:val="en-US" w:eastAsia="en-GB"/>
        </w:rPr>
      </w:pPr>
      <w:bookmarkStart w:id="22" w:name="TwentyOne"/>
      <w:r w:rsidRPr="003F56E9">
        <w:rPr>
          <w:rFonts w:cs="Arial"/>
          <w:b/>
          <w:color w:val="000000"/>
          <w:lang w:val="en-US" w:eastAsia="en-GB"/>
        </w:rPr>
        <w:t>What information will residents be provided with on deferred payments?</w:t>
      </w:r>
    </w:p>
    <w:bookmarkEnd w:id="22"/>
    <w:p w14:paraId="69E2BB2B" w14:textId="77777777" w:rsidR="008605F8" w:rsidRPr="003F56E9" w:rsidRDefault="008605F8" w:rsidP="008605F8">
      <w:pPr>
        <w:contextualSpacing/>
        <w:jc w:val="both"/>
        <w:rPr>
          <w:rFonts w:cs="Arial"/>
          <w:b/>
          <w:color w:val="000000"/>
          <w:lang w:val="en-US" w:eastAsia="en-GB"/>
        </w:rPr>
      </w:pPr>
    </w:p>
    <w:p w14:paraId="79FFE78A" w14:textId="77777777" w:rsidR="008605F8" w:rsidRPr="003F56E9" w:rsidRDefault="008605F8" w:rsidP="008605F8">
      <w:pPr>
        <w:numPr>
          <w:ilvl w:val="1"/>
          <w:numId w:val="2"/>
        </w:numPr>
        <w:ind w:left="0" w:hanging="709"/>
        <w:contextualSpacing/>
        <w:jc w:val="both"/>
        <w:rPr>
          <w:color w:val="000000"/>
          <w:u w:val="single"/>
          <w:lang w:val="en-US" w:eastAsia="en-GB"/>
        </w:rPr>
      </w:pPr>
      <w:r w:rsidRPr="003F56E9">
        <w:rPr>
          <w:color w:val="000000"/>
          <w:lang w:val="en-US" w:eastAsia="en-GB"/>
        </w:rPr>
        <w:t xml:space="preserve">We </w:t>
      </w:r>
      <w:proofErr w:type="spellStart"/>
      <w:r w:rsidRPr="003F56E9">
        <w:rPr>
          <w:color w:val="000000"/>
          <w:lang w:val="en-US" w:eastAsia="en-GB"/>
        </w:rPr>
        <w:t>recognise</w:t>
      </w:r>
      <w:proofErr w:type="spellEnd"/>
      <w:r w:rsidRPr="003F56E9">
        <w:rPr>
          <w:color w:val="000000"/>
          <w:lang w:val="en-US" w:eastAsia="en-GB"/>
        </w:rPr>
        <w:t xml:space="preserve"> that moving to a residential or nursing home can be a challenging time for service users and their loved ones.  The Financial Assessment Officer will provide all the necessary information available to service users and </w:t>
      </w:r>
      <w:proofErr w:type="spellStart"/>
      <w:r w:rsidRPr="003F56E9">
        <w:rPr>
          <w:color w:val="000000"/>
          <w:lang w:val="en-US" w:eastAsia="en-GB"/>
        </w:rPr>
        <w:t>carers</w:t>
      </w:r>
      <w:proofErr w:type="spellEnd"/>
      <w:r w:rsidRPr="003F56E9">
        <w:rPr>
          <w:color w:val="000000"/>
          <w:lang w:val="en-US" w:eastAsia="en-GB"/>
        </w:rPr>
        <w:t xml:space="preserve"> to enable them to make an informed decision about entering into a deferred payment agreement.   The information we provide will be clear and easy to read, in line with our Accessible Information Policy. </w:t>
      </w:r>
    </w:p>
    <w:p w14:paraId="57C0D796" w14:textId="77777777" w:rsidR="008605F8" w:rsidRPr="003F56E9" w:rsidRDefault="008605F8" w:rsidP="008605F8">
      <w:pPr>
        <w:contextualSpacing/>
        <w:jc w:val="both"/>
        <w:rPr>
          <w:color w:val="000000"/>
          <w:lang w:val="en-US" w:eastAsia="en-GB"/>
        </w:rPr>
      </w:pPr>
    </w:p>
    <w:p w14:paraId="4BA59E52" w14:textId="77777777" w:rsidR="008605F8" w:rsidRPr="003F56E9" w:rsidRDefault="008605F8" w:rsidP="008605F8">
      <w:pPr>
        <w:numPr>
          <w:ilvl w:val="1"/>
          <w:numId w:val="14"/>
        </w:numPr>
        <w:ind w:left="0" w:hanging="567"/>
        <w:contextualSpacing/>
        <w:jc w:val="both"/>
        <w:rPr>
          <w:color w:val="000000"/>
          <w:lang w:val="en-US" w:eastAsia="en-GB"/>
        </w:rPr>
      </w:pPr>
      <w:r w:rsidRPr="003F56E9">
        <w:rPr>
          <w:color w:val="000000"/>
          <w:lang w:val="en-US" w:eastAsia="en-GB"/>
        </w:rPr>
        <w:t>The Financial Assessment Officer will ensure that service users entering residential or nursing care are made aware of the ability to enter into a Deferred Payment Scheme; the eligibility criteria; that this involves using their home as a security so that the costs of paying for care can be paid at a later date such as when the home is sold to repay the full amount; and the implications of entering into the agreement on the income and benefits entitlement of the individual.</w:t>
      </w:r>
    </w:p>
    <w:p w14:paraId="0D142F6F" w14:textId="77777777" w:rsidR="008605F8" w:rsidRPr="003F56E9" w:rsidRDefault="008605F8" w:rsidP="008605F8">
      <w:pPr>
        <w:contextualSpacing/>
        <w:jc w:val="both"/>
        <w:rPr>
          <w:color w:val="000000"/>
          <w:lang w:val="en-US" w:eastAsia="en-GB"/>
        </w:rPr>
      </w:pPr>
    </w:p>
    <w:p w14:paraId="476F1794" w14:textId="27A6E4AB" w:rsidR="008605F8" w:rsidRPr="003F56E9" w:rsidRDefault="008605F8" w:rsidP="008605F8">
      <w:pPr>
        <w:numPr>
          <w:ilvl w:val="1"/>
          <w:numId w:val="2"/>
        </w:numPr>
        <w:ind w:left="0" w:hanging="567"/>
        <w:contextualSpacing/>
        <w:jc w:val="both"/>
        <w:rPr>
          <w:color w:val="000000"/>
          <w:lang w:val="en-US" w:eastAsia="en-GB"/>
        </w:rPr>
      </w:pPr>
      <w:r w:rsidRPr="003F56E9">
        <w:rPr>
          <w:color w:val="000000"/>
          <w:lang w:val="en-US" w:eastAsia="en-GB"/>
        </w:rPr>
        <w:t xml:space="preserve">The Financial Assessment Officer will make service users aware that they have the right to seek independent financial </w:t>
      </w:r>
      <w:r w:rsidR="006C64EA" w:rsidRPr="003F56E9">
        <w:rPr>
          <w:color w:val="000000"/>
          <w:lang w:val="en-US" w:eastAsia="en-GB"/>
        </w:rPr>
        <w:t>advice and</w:t>
      </w:r>
      <w:r w:rsidRPr="003F56E9">
        <w:rPr>
          <w:color w:val="000000"/>
          <w:lang w:val="en-US" w:eastAsia="en-GB"/>
        </w:rPr>
        <w:t xml:space="preserve"> will provide an overview of the advantages and disadvantages of the Deferred Payments Scheme and other options for paying for care for their consideration.</w:t>
      </w:r>
    </w:p>
    <w:p w14:paraId="4475AD14" w14:textId="77777777" w:rsidR="008605F8" w:rsidRPr="003F56E9" w:rsidRDefault="008605F8" w:rsidP="008605F8">
      <w:pPr>
        <w:ind w:left="720"/>
        <w:contextualSpacing/>
        <w:rPr>
          <w:color w:val="000000"/>
          <w:lang w:val="en-US" w:eastAsia="en-GB"/>
        </w:rPr>
      </w:pPr>
    </w:p>
    <w:p w14:paraId="598C05E8" w14:textId="1EAD5403" w:rsidR="008605F8" w:rsidRDefault="008605F8" w:rsidP="008605F8">
      <w:pPr>
        <w:numPr>
          <w:ilvl w:val="1"/>
          <w:numId w:val="2"/>
        </w:numPr>
        <w:ind w:left="0" w:hanging="567"/>
        <w:contextualSpacing/>
        <w:jc w:val="both"/>
        <w:rPr>
          <w:color w:val="000000"/>
          <w:lang w:val="en-US" w:eastAsia="en-GB"/>
        </w:rPr>
      </w:pPr>
      <w:r w:rsidRPr="003F56E9">
        <w:rPr>
          <w:color w:val="000000"/>
          <w:lang w:val="en-US" w:eastAsia="en-GB"/>
        </w:rPr>
        <w:t xml:space="preserve">The Financial Assessment Officer will ensure that service users are aware of the </w:t>
      </w:r>
      <w:r w:rsidR="006C64EA" w:rsidRPr="003F56E9">
        <w:rPr>
          <w:color w:val="000000"/>
          <w:lang w:val="en-US" w:eastAsia="en-GB"/>
        </w:rPr>
        <w:t>12-week</w:t>
      </w:r>
      <w:r w:rsidRPr="003F56E9">
        <w:rPr>
          <w:color w:val="000000"/>
          <w:lang w:val="en-US" w:eastAsia="en-GB"/>
        </w:rPr>
        <w:t xml:space="preserve"> disregard to enable service users to have time to consider their options for care.</w:t>
      </w:r>
    </w:p>
    <w:p w14:paraId="120C4E94" w14:textId="77777777" w:rsidR="00CC4467" w:rsidRDefault="00CC4467" w:rsidP="00CC4467">
      <w:pPr>
        <w:pStyle w:val="ListParagraph"/>
        <w:rPr>
          <w:color w:val="000000"/>
          <w:lang w:val="en-US" w:eastAsia="en-GB"/>
        </w:rPr>
      </w:pPr>
    </w:p>
    <w:p w14:paraId="507FCBC5" w14:textId="77777777" w:rsidR="008605F8" w:rsidRPr="003F56E9" w:rsidRDefault="008605F8" w:rsidP="008605F8">
      <w:pPr>
        <w:numPr>
          <w:ilvl w:val="1"/>
          <w:numId w:val="2"/>
        </w:numPr>
        <w:ind w:left="0" w:hanging="567"/>
        <w:contextualSpacing/>
        <w:jc w:val="both"/>
        <w:rPr>
          <w:color w:val="000000"/>
          <w:lang w:val="en-US" w:eastAsia="en-GB"/>
        </w:rPr>
      </w:pPr>
      <w:r w:rsidRPr="003F56E9">
        <w:rPr>
          <w:color w:val="000000"/>
          <w:lang w:val="en-US" w:eastAsia="en-GB"/>
        </w:rPr>
        <w:t xml:space="preserve">The Financial Assessment Officer will inform individuals of the administration charge in Tower Hamlets when entering into a Deferred Payment Agreement.  </w:t>
      </w:r>
    </w:p>
    <w:p w14:paraId="42AFC42D" w14:textId="77777777" w:rsidR="008605F8" w:rsidRPr="003F56E9" w:rsidRDefault="008605F8" w:rsidP="008605F8">
      <w:pPr>
        <w:ind w:left="720"/>
        <w:contextualSpacing/>
        <w:rPr>
          <w:color w:val="000000"/>
          <w:lang w:val="en-US" w:eastAsia="en-GB"/>
        </w:rPr>
      </w:pPr>
    </w:p>
    <w:p w14:paraId="18A526C6" w14:textId="77777777" w:rsidR="008605F8" w:rsidRPr="003F56E9" w:rsidRDefault="008605F8" w:rsidP="008605F8">
      <w:pPr>
        <w:numPr>
          <w:ilvl w:val="1"/>
          <w:numId w:val="2"/>
        </w:numPr>
        <w:ind w:left="0" w:hanging="567"/>
        <w:contextualSpacing/>
        <w:jc w:val="both"/>
        <w:rPr>
          <w:color w:val="000000"/>
          <w:lang w:val="en-US" w:eastAsia="en-GB"/>
        </w:rPr>
      </w:pPr>
      <w:r w:rsidRPr="003F56E9">
        <w:rPr>
          <w:color w:val="000000"/>
          <w:lang w:val="en-US" w:eastAsia="en-GB"/>
        </w:rPr>
        <w:t xml:space="preserve">The Financial Assessment Officer will explain the security we will be willing to accept.   </w:t>
      </w:r>
    </w:p>
    <w:p w14:paraId="271CA723" w14:textId="77777777" w:rsidR="008605F8" w:rsidRPr="003F56E9" w:rsidRDefault="008605F8" w:rsidP="008605F8">
      <w:pPr>
        <w:ind w:left="720"/>
        <w:contextualSpacing/>
        <w:rPr>
          <w:color w:val="000000"/>
          <w:lang w:val="en-US" w:eastAsia="en-GB"/>
        </w:rPr>
      </w:pPr>
    </w:p>
    <w:p w14:paraId="2024B28B" w14:textId="77777777" w:rsidR="008605F8" w:rsidRPr="003F56E9" w:rsidRDefault="008605F8" w:rsidP="008605F8">
      <w:pPr>
        <w:numPr>
          <w:ilvl w:val="1"/>
          <w:numId w:val="14"/>
        </w:numPr>
        <w:ind w:left="0" w:hanging="567"/>
        <w:contextualSpacing/>
        <w:jc w:val="both"/>
        <w:rPr>
          <w:color w:val="000000"/>
          <w:lang w:val="en-US" w:eastAsia="en-GB"/>
        </w:rPr>
      </w:pPr>
      <w:r w:rsidRPr="003F56E9">
        <w:rPr>
          <w:color w:val="000000"/>
          <w:lang w:val="en-US" w:eastAsia="en-GB"/>
        </w:rPr>
        <w:t>The Financial Assessment Officer will be clear about the amount that can be deferred and the circumstances in which we will stop deferring further amounts.</w:t>
      </w:r>
    </w:p>
    <w:p w14:paraId="75FBE423" w14:textId="77777777" w:rsidR="008605F8" w:rsidRPr="003F56E9" w:rsidRDefault="008605F8" w:rsidP="008605F8">
      <w:pPr>
        <w:ind w:left="720"/>
        <w:contextualSpacing/>
        <w:rPr>
          <w:color w:val="000000"/>
          <w:lang w:val="en-US" w:eastAsia="en-GB"/>
        </w:rPr>
      </w:pPr>
    </w:p>
    <w:p w14:paraId="4EF2D2DF" w14:textId="77777777" w:rsidR="008605F8" w:rsidRPr="003F56E9" w:rsidRDefault="008605F8" w:rsidP="008605F8">
      <w:pPr>
        <w:numPr>
          <w:ilvl w:val="1"/>
          <w:numId w:val="14"/>
        </w:numPr>
        <w:ind w:left="0" w:hanging="567"/>
        <w:contextualSpacing/>
        <w:jc w:val="both"/>
        <w:rPr>
          <w:color w:val="000000"/>
          <w:lang w:val="en-US" w:eastAsia="en-GB"/>
        </w:rPr>
      </w:pPr>
      <w:r w:rsidRPr="003F56E9">
        <w:rPr>
          <w:color w:val="000000"/>
          <w:lang w:val="en-US" w:eastAsia="en-GB"/>
        </w:rPr>
        <w:t>The Financial Assessment Officer will explain what needs to happen so that individuals are not in breach of the Deferred Payments Agreement, and the consequences if they do not repay the amount/s due. The Financial Assessment Officer will also explain what will happen when the agreement is terminated and the options for repayment.</w:t>
      </w:r>
    </w:p>
    <w:p w14:paraId="2D3F0BEC" w14:textId="77777777" w:rsidR="008605F8" w:rsidRPr="003F56E9" w:rsidRDefault="008605F8" w:rsidP="008605F8">
      <w:pPr>
        <w:ind w:left="720"/>
        <w:contextualSpacing/>
        <w:rPr>
          <w:b/>
          <w:color w:val="000000"/>
          <w:lang w:val="en-US" w:eastAsia="en-GB"/>
        </w:rPr>
      </w:pPr>
    </w:p>
    <w:p w14:paraId="6336B2D8" w14:textId="77777777" w:rsidR="008605F8" w:rsidRPr="003F56E9" w:rsidRDefault="008605F8" w:rsidP="008605F8">
      <w:pPr>
        <w:numPr>
          <w:ilvl w:val="1"/>
          <w:numId w:val="14"/>
        </w:numPr>
        <w:ind w:left="0" w:hanging="567"/>
        <w:contextualSpacing/>
        <w:jc w:val="both"/>
        <w:rPr>
          <w:color w:val="000000"/>
          <w:lang w:val="en-US" w:eastAsia="en-GB"/>
        </w:rPr>
      </w:pPr>
      <w:r w:rsidRPr="003F56E9">
        <w:rPr>
          <w:color w:val="000000"/>
          <w:lang w:val="en-US" w:eastAsia="en-GB"/>
        </w:rPr>
        <w:lastRenderedPageBreak/>
        <w:t xml:space="preserve">Information on the Deferred Payments Scheme is published on the Council’s website for service users and </w:t>
      </w:r>
      <w:proofErr w:type="spellStart"/>
      <w:r w:rsidRPr="003F56E9">
        <w:rPr>
          <w:color w:val="000000"/>
          <w:lang w:val="en-US" w:eastAsia="en-GB"/>
        </w:rPr>
        <w:t>carers</w:t>
      </w:r>
      <w:proofErr w:type="spellEnd"/>
      <w:r w:rsidRPr="003F56E9">
        <w:rPr>
          <w:color w:val="000000"/>
          <w:lang w:val="en-US" w:eastAsia="en-GB"/>
        </w:rPr>
        <w:t xml:space="preserve">.  The website includes information about Financial Services Authority regulated financial advisors who can provide independent financial advice. </w:t>
      </w:r>
    </w:p>
    <w:p w14:paraId="75CF4315" w14:textId="77777777" w:rsidR="008605F8" w:rsidRPr="003F56E9" w:rsidRDefault="008605F8" w:rsidP="008605F8">
      <w:pPr>
        <w:contextualSpacing/>
        <w:jc w:val="both"/>
        <w:rPr>
          <w:rFonts w:cs="Arial"/>
          <w:color w:val="000000"/>
          <w:lang w:val="en-US" w:eastAsia="en-GB"/>
        </w:rPr>
      </w:pPr>
    </w:p>
    <w:p w14:paraId="4DC93D97" w14:textId="77777777" w:rsidR="008605F8" w:rsidRPr="003F56E9" w:rsidRDefault="008605F8" w:rsidP="008605F8">
      <w:pPr>
        <w:numPr>
          <w:ilvl w:val="0"/>
          <w:numId w:val="2"/>
        </w:numPr>
        <w:ind w:left="0" w:hanging="567"/>
        <w:contextualSpacing/>
        <w:jc w:val="both"/>
        <w:rPr>
          <w:rFonts w:cs="Arial"/>
          <w:b/>
          <w:color w:val="000000"/>
          <w:lang w:val="en-US" w:eastAsia="en-GB"/>
        </w:rPr>
      </w:pPr>
      <w:bookmarkStart w:id="23" w:name="TwentyTwo"/>
      <w:r w:rsidRPr="003F56E9">
        <w:rPr>
          <w:rFonts w:cs="Arial"/>
          <w:b/>
          <w:color w:val="000000"/>
          <w:lang w:val="en-US" w:eastAsia="en-GB"/>
        </w:rPr>
        <w:t>Calculating payments for the first 12 weeks someone is in residential care</w:t>
      </w:r>
    </w:p>
    <w:bookmarkEnd w:id="23"/>
    <w:p w14:paraId="3CB648E9" w14:textId="77777777" w:rsidR="008605F8" w:rsidRPr="003F56E9" w:rsidRDefault="008605F8" w:rsidP="008605F8">
      <w:pPr>
        <w:contextualSpacing/>
        <w:jc w:val="both"/>
        <w:rPr>
          <w:rFonts w:cs="Arial"/>
          <w:b/>
          <w:color w:val="000000"/>
          <w:lang w:val="en-US" w:eastAsia="en-GB"/>
        </w:rPr>
      </w:pPr>
    </w:p>
    <w:p w14:paraId="0682E908"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Where a person has been assessed as having eligible needs for residential or nursing care and owns a property, during the first 12 weeks stay in residential care, the capital value of the property (i.e. the value of the house) is disregarded.  This will allow time for the service user to decide whether they will cho</w:t>
      </w:r>
      <w:r>
        <w:rPr>
          <w:rFonts w:cs="Arial"/>
          <w:color w:val="000000"/>
          <w:lang w:eastAsia="en-GB"/>
        </w:rPr>
        <w:t>o</w:t>
      </w:r>
      <w:r w:rsidRPr="003F56E9">
        <w:rPr>
          <w:rFonts w:cs="Arial"/>
          <w:color w:val="000000"/>
          <w:lang w:eastAsia="en-GB"/>
        </w:rPr>
        <w:t xml:space="preserve">se to sell, rent or enter into a Deferred Payment Agreement with the local authority.  </w:t>
      </w:r>
    </w:p>
    <w:p w14:paraId="0C178E9E" w14:textId="77777777" w:rsidR="008605F8" w:rsidRPr="003F56E9" w:rsidRDefault="008605F8" w:rsidP="008605F8">
      <w:pPr>
        <w:autoSpaceDE w:val="0"/>
        <w:autoSpaceDN w:val="0"/>
        <w:adjustRightInd w:val="0"/>
        <w:ind w:hanging="567"/>
        <w:rPr>
          <w:rFonts w:cs="Arial"/>
          <w:color w:val="000000"/>
          <w:lang w:eastAsia="en-GB"/>
        </w:rPr>
      </w:pPr>
    </w:p>
    <w:p w14:paraId="2C8F08A4" w14:textId="77777777" w:rsidR="008605F8" w:rsidRPr="003F56E9" w:rsidRDefault="008605F8" w:rsidP="008605F8">
      <w:pPr>
        <w:numPr>
          <w:ilvl w:val="1"/>
          <w:numId w:val="14"/>
        </w:numPr>
        <w:autoSpaceDE w:val="0"/>
        <w:autoSpaceDN w:val="0"/>
        <w:adjustRightInd w:val="0"/>
        <w:ind w:left="0" w:hanging="567"/>
        <w:rPr>
          <w:rFonts w:cs="Arial"/>
          <w:color w:val="000000"/>
          <w:lang w:eastAsia="en-GB"/>
        </w:rPr>
      </w:pPr>
      <w:r w:rsidRPr="003F56E9">
        <w:rPr>
          <w:rFonts w:cs="Arial"/>
          <w:color w:val="000000"/>
          <w:lang w:eastAsia="en-GB"/>
        </w:rPr>
        <w:t xml:space="preserve">After 12 weeks, unless there is statutory disregard of the property, the property is </w:t>
      </w:r>
      <w:proofErr w:type="gramStart"/>
      <w:r w:rsidRPr="003F56E9">
        <w:rPr>
          <w:rFonts w:cs="Arial"/>
          <w:color w:val="000000"/>
          <w:lang w:eastAsia="en-GB"/>
        </w:rPr>
        <w:t>taken into account</w:t>
      </w:r>
      <w:proofErr w:type="gramEnd"/>
      <w:r w:rsidRPr="003F56E9">
        <w:rPr>
          <w:rFonts w:cs="Arial"/>
          <w:color w:val="000000"/>
          <w:lang w:eastAsia="en-GB"/>
        </w:rPr>
        <w:t xml:space="preserve"> as a capital resource.  This means its value will be </w:t>
      </w:r>
      <w:proofErr w:type="gramStart"/>
      <w:r w:rsidRPr="003F56E9">
        <w:rPr>
          <w:rFonts w:cs="Arial"/>
          <w:color w:val="000000"/>
          <w:lang w:eastAsia="en-GB"/>
        </w:rPr>
        <w:t>taken into account</w:t>
      </w:r>
      <w:proofErr w:type="gramEnd"/>
      <w:r w:rsidRPr="003F56E9">
        <w:rPr>
          <w:rFonts w:cs="Arial"/>
          <w:color w:val="000000"/>
          <w:lang w:eastAsia="en-GB"/>
        </w:rPr>
        <w:t xml:space="preserve"> when assessing how much someone needs to pay towards the cost of their residential care.  By the 13th week of residential or nursing care we will ensure a smooth transition to the Deferred Payments Scheme. </w:t>
      </w:r>
    </w:p>
    <w:p w14:paraId="3C0395D3" w14:textId="77777777" w:rsidR="008605F8" w:rsidRPr="003F56E9" w:rsidRDefault="008605F8" w:rsidP="008605F8">
      <w:pPr>
        <w:ind w:hanging="567"/>
        <w:contextualSpacing/>
        <w:rPr>
          <w:b/>
          <w:color w:val="000000"/>
          <w:szCs w:val="20"/>
          <w:lang w:val="en-US" w:eastAsia="en-GB"/>
        </w:rPr>
      </w:pPr>
    </w:p>
    <w:p w14:paraId="5795CC70"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 xml:space="preserve">If it is necessary to sell the property immediately to fund the care, i.e. where any other available resources are below the upper capital limit (currently £23,250), then a 12 week property disregard will be automatic and the Deferred Payment Scheme will be available subject to the appropriate eligibility criteria. </w:t>
      </w:r>
    </w:p>
    <w:p w14:paraId="3254BC2F" w14:textId="77777777" w:rsidR="008605F8" w:rsidRPr="003F56E9" w:rsidRDefault="008605F8" w:rsidP="008605F8">
      <w:pPr>
        <w:ind w:hanging="567"/>
        <w:contextualSpacing/>
        <w:rPr>
          <w:b/>
          <w:color w:val="000000"/>
          <w:szCs w:val="20"/>
          <w:lang w:val="en-US" w:eastAsia="en-GB"/>
        </w:rPr>
      </w:pPr>
    </w:p>
    <w:p w14:paraId="7235AEC4" w14:textId="617AED8E"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 xml:space="preserve">Persons already in residential care who may need to access local authority funding are not entitled to the </w:t>
      </w:r>
      <w:r w:rsidR="006C64EA" w:rsidRPr="003F56E9">
        <w:rPr>
          <w:rFonts w:cs="Arial"/>
          <w:color w:val="000000"/>
          <w:lang w:eastAsia="en-GB"/>
        </w:rPr>
        <w:t>12-week</w:t>
      </w:r>
      <w:r w:rsidRPr="003F56E9">
        <w:rPr>
          <w:rFonts w:cs="Arial"/>
          <w:color w:val="000000"/>
          <w:lang w:eastAsia="en-GB"/>
        </w:rPr>
        <w:t xml:space="preserve"> property disregard. However, if the request to access local authority support is made due to a sudden and unexpected change, we have the discretion to allow a </w:t>
      </w:r>
      <w:r w:rsidR="006C64EA" w:rsidRPr="003F56E9">
        <w:rPr>
          <w:rFonts w:cs="Arial"/>
          <w:color w:val="000000"/>
          <w:lang w:eastAsia="en-GB"/>
        </w:rPr>
        <w:t>12-week</w:t>
      </w:r>
      <w:r w:rsidRPr="003F56E9">
        <w:rPr>
          <w:rFonts w:cs="Arial"/>
          <w:color w:val="000000"/>
          <w:lang w:eastAsia="en-GB"/>
        </w:rPr>
        <w:t xml:space="preserve"> property disregard. An example where we might consider exercising this discretion might be a person’s partner dying suddenly.  Staff seeking to exercise this discretion will need to gain prior approval from a relevant </w:t>
      </w:r>
      <w:r w:rsidR="00CC4467">
        <w:rPr>
          <w:rFonts w:cs="Arial"/>
          <w:color w:val="000000"/>
          <w:lang w:eastAsia="en-GB"/>
        </w:rPr>
        <w:t>Divisional Director</w:t>
      </w:r>
      <w:r w:rsidRPr="003F56E9">
        <w:rPr>
          <w:rFonts w:cs="Arial"/>
          <w:color w:val="000000"/>
          <w:lang w:eastAsia="en-GB"/>
        </w:rPr>
        <w:t>.</w:t>
      </w:r>
    </w:p>
    <w:p w14:paraId="651E9592" w14:textId="77777777" w:rsidR="008605F8" w:rsidRPr="003F56E9" w:rsidRDefault="008605F8" w:rsidP="008605F8">
      <w:pPr>
        <w:ind w:left="720"/>
        <w:contextualSpacing/>
        <w:rPr>
          <w:b/>
          <w:color w:val="000000"/>
          <w:sz w:val="23"/>
          <w:szCs w:val="23"/>
          <w:lang w:val="en-US" w:eastAsia="en-GB"/>
        </w:rPr>
      </w:pPr>
    </w:p>
    <w:p w14:paraId="46D89F0F" w14:textId="77777777" w:rsidR="008605F8" w:rsidRPr="003F56E9" w:rsidRDefault="008605F8" w:rsidP="008605F8">
      <w:pPr>
        <w:numPr>
          <w:ilvl w:val="0"/>
          <w:numId w:val="2"/>
        </w:numPr>
        <w:autoSpaceDE w:val="0"/>
        <w:autoSpaceDN w:val="0"/>
        <w:adjustRightInd w:val="0"/>
        <w:ind w:left="0" w:hanging="567"/>
        <w:rPr>
          <w:rFonts w:cs="Arial"/>
          <w:b/>
          <w:color w:val="000000"/>
          <w:lang w:eastAsia="en-GB"/>
        </w:rPr>
      </w:pPr>
      <w:bookmarkStart w:id="24" w:name="TwentyThree"/>
      <w:r w:rsidRPr="003F56E9">
        <w:rPr>
          <w:rFonts w:cs="Arial"/>
          <w:b/>
          <w:color w:val="000000"/>
          <w:lang w:eastAsia="en-GB"/>
        </w:rPr>
        <w:t>Deciding not to sell a home and refusing a deferred payment</w:t>
      </w:r>
    </w:p>
    <w:bookmarkEnd w:id="24"/>
    <w:p w14:paraId="269E314A" w14:textId="77777777" w:rsidR="008605F8" w:rsidRPr="003F56E9" w:rsidRDefault="008605F8" w:rsidP="008605F8">
      <w:pPr>
        <w:autoSpaceDE w:val="0"/>
        <w:autoSpaceDN w:val="0"/>
        <w:adjustRightInd w:val="0"/>
        <w:ind w:left="720"/>
        <w:rPr>
          <w:rFonts w:cs="Arial"/>
          <w:color w:val="000000"/>
          <w:sz w:val="23"/>
          <w:szCs w:val="23"/>
          <w:lang w:eastAsia="en-GB"/>
        </w:rPr>
      </w:pPr>
    </w:p>
    <w:p w14:paraId="20F0361F" w14:textId="69B3FCA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 xml:space="preserve">An individual may wish not to sell their property and choose not to defer payments for nursing or residential care.  If this decision is made, the full cost of their care would still be </w:t>
      </w:r>
      <w:r w:rsidR="006C64EA" w:rsidRPr="003F56E9">
        <w:rPr>
          <w:rFonts w:cs="Arial"/>
          <w:color w:val="000000"/>
          <w:lang w:eastAsia="en-GB"/>
        </w:rPr>
        <w:t>payable,</w:t>
      </w:r>
      <w:r w:rsidRPr="003F56E9">
        <w:rPr>
          <w:rFonts w:cs="Arial"/>
          <w:color w:val="000000"/>
          <w:lang w:eastAsia="en-GB"/>
        </w:rPr>
        <w:t xml:space="preserve"> and we will invoice as such. </w:t>
      </w:r>
      <w:r>
        <w:rPr>
          <w:rFonts w:cs="Arial"/>
          <w:color w:val="000000"/>
          <w:lang w:eastAsia="en-GB"/>
        </w:rPr>
        <w:t xml:space="preserve"> </w:t>
      </w:r>
      <w:r w:rsidRPr="003F56E9">
        <w:rPr>
          <w:rFonts w:cs="Arial"/>
          <w:color w:val="000000"/>
          <w:lang w:eastAsia="en-GB"/>
        </w:rPr>
        <w:t>If there is failure to make payments on the invoices, we will pursue the payments through our debt recovery process.</w:t>
      </w:r>
      <w:r>
        <w:rPr>
          <w:rFonts w:cs="Arial"/>
          <w:color w:val="000000"/>
          <w:lang w:eastAsia="en-GB"/>
        </w:rPr>
        <w:t xml:space="preserve"> </w:t>
      </w:r>
      <w:r w:rsidRPr="003F56E9">
        <w:rPr>
          <w:rFonts w:cs="Arial"/>
          <w:color w:val="000000"/>
          <w:lang w:eastAsia="en-GB"/>
        </w:rPr>
        <w:t xml:space="preserve"> Practitioners will encourage all individuals to seek independent financial advice if they are unsure about deferring payments.</w:t>
      </w:r>
    </w:p>
    <w:p w14:paraId="47341341" w14:textId="77777777" w:rsidR="008605F8" w:rsidRDefault="008605F8" w:rsidP="008605F8">
      <w:pPr>
        <w:autoSpaceDE w:val="0"/>
        <w:autoSpaceDN w:val="0"/>
        <w:adjustRightInd w:val="0"/>
        <w:rPr>
          <w:rFonts w:cs="Arial"/>
          <w:color w:val="000000"/>
          <w:lang w:eastAsia="en-GB"/>
        </w:rPr>
      </w:pPr>
    </w:p>
    <w:p w14:paraId="7B6E1A37" w14:textId="77777777" w:rsidR="008605F8" w:rsidRPr="003F56E9" w:rsidRDefault="008605F8" w:rsidP="008605F8">
      <w:pPr>
        <w:numPr>
          <w:ilvl w:val="0"/>
          <w:numId w:val="2"/>
        </w:numPr>
        <w:autoSpaceDE w:val="0"/>
        <w:autoSpaceDN w:val="0"/>
        <w:adjustRightInd w:val="0"/>
        <w:ind w:left="0" w:hanging="567"/>
        <w:rPr>
          <w:rFonts w:cs="Arial"/>
          <w:b/>
          <w:color w:val="000000"/>
          <w:lang w:eastAsia="en-GB"/>
        </w:rPr>
      </w:pPr>
      <w:bookmarkStart w:id="25" w:name="TwentyFour"/>
      <w:r w:rsidRPr="003F56E9">
        <w:rPr>
          <w:rFonts w:cs="Arial"/>
          <w:b/>
          <w:color w:val="000000"/>
          <w:lang w:eastAsia="en-GB"/>
        </w:rPr>
        <w:t>Getting security against a deferred payment</w:t>
      </w:r>
    </w:p>
    <w:bookmarkEnd w:id="25"/>
    <w:p w14:paraId="42EF2083" w14:textId="77777777" w:rsidR="008605F8" w:rsidRPr="003F56E9" w:rsidRDefault="008605F8" w:rsidP="008605F8">
      <w:pPr>
        <w:autoSpaceDE w:val="0"/>
        <w:autoSpaceDN w:val="0"/>
        <w:adjustRightInd w:val="0"/>
        <w:ind w:left="720"/>
        <w:rPr>
          <w:rFonts w:cs="Arial"/>
          <w:color w:val="000000"/>
          <w:lang w:eastAsia="en-GB"/>
        </w:rPr>
      </w:pPr>
    </w:p>
    <w:p w14:paraId="04A5042F"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 xml:space="preserve">As part of agreeing to a deferred payment, the Council is required to have adequate security against the deferred amount. The individual or their representative is responsible for providing the evidence that they are able to give the Council adequate security. </w:t>
      </w:r>
    </w:p>
    <w:p w14:paraId="7B40C951" w14:textId="77777777" w:rsidR="008605F8" w:rsidRPr="003F56E9" w:rsidRDefault="008605F8" w:rsidP="008605F8">
      <w:pPr>
        <w:autoSpaceDE w:val="0"/>
        <w:autoSpaceDN w:val="0"/>
        <w:adjustRightInd w:val="0"/>
        <w:rPr>
          <w:rFonts w:cs="Arial"/>
          <w:color w:val="000000"/>
          <w:lang w:eastAsia="en-GB"/>
        </w:rPr>
      </w:pPr>
    </w:p>
    <w:p w14:paraId="20FDC2F7" w14:textId="7E1A3F62"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 xml:space="preserve">For homeowners, security is in the form of a legal “charge” against the property whether the property is sole, joint or a Tenancy in Common in place.  The “charge” is </w:t>
      </w:r>
      <w:r w:rsidRPr="003F56E9">
        <w:rPr>
          <w:rFonts w:cs="Arial"/>
          <w:color w:val="000000"/>
          <w:lang w:eastAsia="en-GB"/>
        </w:rPr>
        <w:lastRenderedPageBreak/>
        <w:t xml:space="preserve">the security that supports the local authority in recovering the accrued </w:t>
      </w:r>
      <w:r w:rsidR="006C64EA" w:rsidRPr="003F56E9">
        <w:rPr>
          <w:rFonts w:cs="Arial"/>
          <w:color w:val="000000"/>
          <w:lang w:eastAsia="en-GB"/>
        </w:rPr>
        <w:t>debt and</w:t>
      </w:r>
      <w:r w:rsidRPr="003F56E9">
        <w:rPr>
          <w:rFonts w:cs="Arial"/>
          <w:color w:val="000000"/>
          <w:lang w:eastAsia="en-GB"/>
        </w:rPr>
        <w:t xml:space="preserve"> is registered on the property title deeds held by the Land Registry Office. In all cases we will need written agreement to have a first charge against the property and will be required to have this in place so that the Council is able to recover the accrued amount before we can agree to a deferred payment. </w:t>
      </w:r>
    </w:p>
    <w:p w14:paraId="4B4D7232" w14:textId="77777777" w:rsidR="008605F8" w:rsidRPr="003F56E9" w:rsidRDefault="008605F8" w:rsidP="008605F8">
      <w:pPr>
        <w:autoSpaceDE w:val="0"/>
        <w:autoSpaceDN w:val="0"/>
        <w:adjustRightInd w:val="0"/>
        <w:ind w:hanging="567"/>
        <w:rPr>
          <w:rFonts w:cs="Arial"/>
          <w:color w:val="000000"/>
          <w:lang w:eastAsia="en-GB"/>
        </w:rPr>
      </w:pPr>
    </w:p>
    <w:p w14:paraId="6EF5481B"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 xml:space="preserve">The Council has the discretion to accept other forms of security on a discretionary case by case basis if it is unable to obtain security against the property. Staff seeking to exercise this discretion will need to obtain prior approval from a relevant Service </w:t>
      </w:r>
      <w:r>
        <w:rPr>
          <w:rFonts w:cs="Arial"/>
          <w:color w:val="000000"/>
          <w:lang w:eastAsia="en-GB"/>
        </w:rPr>
        <w:t>Head</w:t>
      </w:r>
      <w:r w:rsidRPr="003F56E9">
        <w:rPr>
          <w:rFonts w:cs="Arial"/>
          <w:color w:val="000000"/>
          <w:lang w:eastAsia="en-GB"/>
        </w:rPr>
        <w:t xml:space="preserve">.  We will only accept this if there is adequate security against the chosen form of security and the Council is clear that it will be able to recover the accrued amount. Other forms of security we may consider include: </w:t>
      </w:r>
    </w:p>
    <w:p w14:paraId="2093CA67" w14:textId="77777777" w:rsidR="008605F8" w:rsidRPr="003F56E9" w:rsidRDefault="008605F8" w:rsidP="008605F8">
      <w:pPr>
        <w:autoSpaceDE w:val="0"/>
        <w:autoSpaceDN w:val="0"/>
        <w:adjustRightInd w:val="0"/>
        <w:rPr>
          <w:rFonts w:cs="Arial"/>
          <w:color w:val="000000"/>
          <w:sz w:val="23"/>
          <w:szCs w:val="23"/>
          <w:lang w:eastAsia="en-GB"/>
        </w:rPr>
      </w:pPr>
    </w:p>
    <w:p w14:paraId="569B12CF" w14:textId="77777777" w:rsidR="008605F8" w:rsidRPr="003F56E9" w:rsidRDefault="008605F8" w:rsidP="008605F8">
      <w:pPr>
        <w:numPr>
          <w:ilvl w:val="1"/>
          <w:numId w:val="15"/>
        </w:numPr>
        <w:autoSpaceDE w:val="0"/>
        <w:autoSpaceDN w:val="0"/>
        <w:adjustRightInd w:val="0"/>
        <w:ind w:left="567" w:hanging="567"/>
        <w:rPr>
          <w:rFonts w:cs="Arial"/>
          <w:color w:val="000000"/>
          <w:lang w:eastAsia="en-GB"/>
        </w:rPr>
      </w:pPr>
      <w:r w:rsidRPr="003F56E9">
        <w:rPr>
          <w:rFonts w:cs="Arial"/>
          <w:color w:val="000000"/>
          <w:lang w:eastAsia="en-GB"/>
        </w:rPr>
        <w:t xml:space="preserve">Third party guarantor; </w:t>
      </w:r>
    </w:p>
    <w:p w14:paraId="27B9D5D6" w14:textId="717B7B60" w:rsidR="008605F8" w:rsidRPr="003F56E9" w:rsidRDefault="008605F8" w:rsidP="008605F8">
      <w:pPr>
        <w:numPr>
          <w:ilvl w:val="1"/>
          <w:numId w:val="15"/>
        </w:numPr>
        <w:autoSpaceDE w:val="0"/>
        <w:autoSpaceDN w:val="0"/>
        <w:adjustRightInd w:val="0"/>
        <w:ind w:left="567" w:hanging="567"/>
        <w:rPr>
          <w:rFonts w:cs="Arial"/>
          <w:color w:val="000000"/>
          <w:lang w:eastAsia="en-GB"/>
        </w:rPr>
      </w:pPr>
      <w:r w:rsidRPr="003F56E9">
        <w:rPr>
          <w:rFonts w:cs="Arial"/>
          <w:color w:val="000000"/>
          <w:lang w:eastAsia="en-GB"/>
        </w:rPr>
        <w:t xml:space="preserve">A </w:t>
      </w:r>
      <w:proofErr w:type="gramStart"/>
      <w:r w:rsidRPr="003F56E9">
        <w:rPr>
          <w:rFonts w:cs="Arial"/>
          <w:color w:val="000000"/>
          <w:lang w:eastAsia="en-GB"/>
        </w:rPr>
        <w:t>solicitors</w:t>
      </w:r>
      <w:proofErr w:type="gramEnd"/>
      <w:r w:rsidRPr="003F56E9">
        <w:rPr>
          <w:rFonts w:cs="Arial"/>
          <w:color w:val="000000"/>
          <w:lang w:eastAsia="en-GB"/>
        </w:rPr>
        <w:t xml:space="preserve"> undertaking provided in </w:t>
      </w:r>
      <w:r w:rsidR="006C64EA" w:rsidRPr="003F56E9">
        <w:rPr>
          <w:rFonts w:cs="Arial"/>
          <w:color w:val="000000"/>
          <w:lang w:eastAsia="en-GB"/>
        </w:rPr>
        <w:t>writing;</w:t>
      </w:r>
      <w:r w:rsidRPr="003F56E9">
        <w:rPr>
          <w:rFonts w:cs="Arial"/>
          <w:color w:val="000000"/>
          <w:lang w:eastAsia="en-GB"/>
        </w:rPr>
        <w:t xml:space="preserve"> </w:t>
      </w:r>
    </w:p>
    <w:p w14:paraId="7F1B4840" w14:textId="77777777" w:rsidR="008605F8" w:rsidRPr="003F56E9" w:rsidRDefault="008605F8" w:rsidP="008605F8">
      <w:pPr>
        <w:numPr>
          <w:ilvl w:val="1"/>
          <w:numId w:val="15"/>
        </w:numPr>
        <w:autoSpaceDE w:val="0"/>
        <w:autoSpaceDN w:val="0"/>
        <w:adjustRightInd w:val="0"/>
        <w:ind w:left="567" w:hanging="567"/>
        <w:rPr>
          <w:rFonts w:cs="Arial"/>
          <w:color w:val="000000"/>
          <w:lang w:eastAsia="en-GB"/>
        </w:rPr>
      </w:pPr>
      <w:r w:rsidRPr="003F56E9">
        <w:rPr>
          <w:rFonts w:cs="Arial"/>
          <w:color w:val="000000"/>
          <w:lang w:eastAsia="en-GB"/>
        </w:rPr>
        <w:t xml:space="preserve">A valuable object; </w:t>
      </w:r>
    </w:p>
    <w:p w14:paraId="07BFD234" w14:textId="77777777" w:rsidR="008605F8" w:rsidRPr="003F56E9" w:rsidRDefault="008605F8" w:rsidP="008605F8">
      <w:pPr>
        <w:numPr>
          <w:ilvl w:val="1"/>
          <w:numId w:val="15"/>
        </w:numPr>
        <w:autoSpaceDE w:val="0"/>
        <w:autoSpaceDN w:val="0"/>
        <w:adjustRightInd w:val="0"/>
        <w:ind w:left="567" w:hanging="567"/>
        <w:rPr>
          <w:rFonts w:cs="Arial"/>
          <w:color w:val="000000"/>
          <w:lang w:eastAsia="en-GB"/>
        </w:rPr>
      </w:pPr>
      <w:r w:rsidRPr="003F56E9">
        <w:rPr>
          <w:rFonts w:cs="Arial"/>
          <w:color w:val="000000"/>
          <w:lang w:eastAsia="en-GB"/>
        </w:rPr>
        <w:t xml:space="preserve">An agreement to repay the amount deferred from the proceeds of a life assurance policy. </w:t>
      </w:r>
    </w:p>
    <w:p w14:paraId="2503B197" w14:textId="77777777" w:rsidR="008605F8" w:rsidRPr="003F56E9" w:rsidRDefault="008605F8" w:rsidP="008605F8">
      <w:pPr>
        <w:autoSpaceDE w:val="0"/>
        <w:autoSpaceDN w:val="0"/>
        <w:adjustRightInd w:val="0"/>
        <w:ind w:left="567"/>
        <w:rPr>
          <w:rFonts w:cs="Arial"/>
          <w:color w:val="000000"/>
          <w:lang w:eastAsia="en-GB"/>
        </w:rPr>
      </w:pPr>
    </w:p>
    <w:p w14:paraId="4FBA27CC" w14:textId="77777777" w:rsidR="008605F8" w:rsidRPr="003F56E9" w:rsidRDefault="008605F8" w:rsidP="008605F8">
      <w:pPr>
        <w:numPr>
          <w:ilvl w:val="0"/>
          <w:numId w:val="2"/>
        </w:numPr>
        <w:autoSpaceDE w:val="0"/>
        <w:autoSpaceDN w:val="0"/>
        <w:adjustRightInd w:val="0"/>
        <w:ind w:left="0" w:hanging="567"/>
        <w:rPr>
          <w:rFonts w:cs="Arial"/>
          <w:b/>
          <w:color w:val="000000"/>
          <w:lang w:eastAsia="en-GB"/>
        </w:rPr>
      </w:pPr>
      <w:bookmarkStart w:id="26" w:name="TwentyFive"/>
      <w:r w:rsidRPr="003F56E9">
        <w:rPr>
          <w:rFonts w:cs="Arial"/>
          <w:b/>
          <w:color w:val="000000"/>
          <w:lang w:eastAsia="en-GB"/>
        </w:rPr>
        <w:t>How much can be deferred</w:t>
      </w:r>
    </w:p>
    <w:bookmarkEnd w:id="26"/>
    <w:p w14:paraId="38288749" w14:textId="77777777" w:rsidR="008605F8" w:rsidRPr="003F56E9" w:rsidRDefault="008605F8" w:rsidP="008605F8">
      <w:pPr>
        <w:autoSpaceDE w:val="0"/>
        <w:autoSpaceDN w:val="0"/>
        <w:adjustRightInd w:val="0"/>
        <w:ind w:hanging="567"/>
        <w:rPr>
          <w:rFonts w:cs="Arial"/>
          <w:color w:val="000000"/>
          <w:lang w:eastAsia="en-GB"/>
        </w:rPr>
      </w:pPr>
    </w:p>
    <w:p w14:paraId="337137C6"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 xml:space="preserve">The Council will only defer the amount that the statutory guidance allows to be deferred. This is usually the actual cost of care and support, minus the assessed financial contribution.  It is considered by looking at the equity available in the security chosen, contributions from other sources and the total costs a person will face. </w:t>
      </w:r>
    </w:p>
    <w:p w14:paraId="20BD9A1A" w14:textId="77777777" w:rsidR="008605F8" w:rsidRPr="003F56E9" w:rsidRDefault="008605F8" w:rsidP="008605F8">
      <w:pPr>
        <w:autoSpaceDE w:val="0"/>
        <w:autoSpaceDN w:val="0"/>
        <w:adjustRightInd w:val="0"/>
        <w:rPr>
          <w:rFonts w:cs="Arial"/>
          <w:color w:val="000000"/>
          <w:lang w:eastAsia="en-GB"/>
        </w:rPr>
      </w:pPr>
    </w:p>
    <w:p w14:paraId="10198822"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Where a property is used as security to offer a deferred payment agreement, the total amount that can be deferred is:</w:t>
      </w:r>
    </w:p>
    <w:p w14:paraId="0C136CF1" w14:textId="77777777" w:rsidR="008605F8" w:rsidRPr="003F56E9" w:rsidRDefault="008605F8" w:rsidP="008605F8">
      <w:pPr>
        <w:ind w:left="720"/>
        <w:contextualSpacing/>
        <w:rPr>
          <w:b/>
          <w:color w:val="000000"/>
          <w:szCs w:val="20"/>
          <w:lang w:val="en-US" w:eastAsia="en-GB"/>
        </w:rPr>
      </w:pPr>
    </w:p>
    <w:p w14:paraId="3AF3A242" w14:textId="77777777" w:rsidR="008605F8" w:rsidRPr="003F56E9" w:rsidRDefault="008605F8" w:rsidP="008605F8">
      <w:pPr>
        <w:numPr>
          <w:ilvl w:val="0"/>
          <w:numId w:val="3"/>
        </w:numPr>
        <w:autoSpaceDE w:val="0"/>
        <w:autoSpaceDN w:val="0"/>
        <w:adjustRightInd w:val="0"/>
        <w:ind w:left="567" w:hanging="567"/>
        <w:rPr>
          <w:rFonts w:cs="Arial"/>
          <w:color w:val="000000"/>
          <w:lang w:eastAsia="en-GB"/>
        </w:rPr>
      </w:pPr>
      <w:r w:rsidRPr="003F56E9">
        <w:rPr>
          <w:rFonts w:cs="Arial"/>
          <w:color w:val="000000"/>
          <w:lang w:eastAsia="en-GB"/>
        </w:rPr>
        <w:t>The value of the property</w:t>
      </w:r>
    </w:p>
    <w:p w14:paraId="3E1423DD" w14:textId="77777777" w:rsidR="008605F8" w:rsidRPr="003F56E9" w:rsidRDefault="008605F8" w:rsidP="008605F8">
      <w:pPr>
        <w:numPr>
          <w:ilvl w:val="0"/>
          <w:numId w:val="3"/>
        </w:numPr>
        <w:autoSpaceDE w:val="0"/>
        <w:autoSpaceDN w:val="0"/>
        <w:adjustRightInd w:val="0"/>
        <w:ind w:left="567" w:hanging="567"/>
        <w:rPr>
          <w:rFonts w:cs="Arial"/>
          <w:color w:val="000000"/>
          <w:lang w:eastAsia="en-GB"/>
        </w:rPr>
      </w:pPr>
      <w:r w:rsidRPr="003F56E9">
        <w:rPr>
          <w:rFonts w:cs="Arial"/>
          <w:color w:val="000000"/>
          <w:lang w:eastAsia="en-GB"/>
        </w:rPr>
        <w:t>Minus 10%</w:t>
      </w:r>
    </w:p>
    <w:p w14:paraId="4066A245" w14:textId="77777777" w:rsidR="008605F8" w:rsidRPr="003F56E9" w:rsidRDefault="008605F8" w:rsidP="008605F8">
      <w:pPr>
        <w:numPr>
          <w:ilvl w:val="0"/>
          <w:numId w:val="3"/>
        </w:numPr>
        <w:autoSpaceDE w:val="0"/>
        <w:autoSpaceDN w:val="0"/>
        <w:adjustRightInd w:val="0"/>
        <w:ind w:left="567" w:hanging="567"/>
        <w:rPr>
          <w:rFonts w:cs="Arial"/>
          <w:color w:val="000000"/>
          <w:lang w:eastAsia="en-GB"/>
        </w:rPr>
      </w:pPr>
      <w:r w:rsidRPr="003F56E9">
        <w:rPr>
          <w:rFonts w:cs="Arial"/>
          <w:color w:val="000000"/>
          <w:lang w:eastAsia="en-GB"/>
        </w:rPr>
        <w:t xml:space="preserve">Minus the lower capital limit (£14,250 at the time of writing) </w:t>
      </w:r>
    </w:p>
    <w:p w14:paraId="1848D143" w14:textId="77777777" w:rsidR="008605F8" w:rsidRPr="003F56E9" w:rsidRDefault="008605F8" w:rsidP="008605F8">
      <w:pPr>
        <w:numPr>
          <w:ilvl w:val="0"/>
          <w:numId w:val="3"/>
        </w:numPr>
        <w:autoSpaceDE w:val="0"/>
        <w:autoSpaceDN w:val="0"/>
        <w:adjustRightInd w:val="0"/>
        <w:ind w:left="567" w:hanging="567"/>
        <w:rPr>
          <w:rFonts w:cs="Arial"/>
          <w:color w:val="000000"/>
          <w:lang w:eastAsia="en-GB"/>
        </w:rPr>
      </w:pPr>
      <w:r w:rsidRPr="003F56E9">
        <w:rPr>
          <w:rFonts w:cs="Arial"/>
          <w:color w:val="000000"/>
          <w:lang w:eastAsia="en-GB"/>
        </w:rPr>
        <w:t>Minus the amount of any encumbrance secured on it.  “Encumbrance” refers to any outstanding mortgage or debt secured on the property</w:t>
      </w:r>
      <w:r w:rsidRPr="003F56E9">
        <w:rPr>
          <w:rFonts w:cs="Arial"/>
          <w:color w:val="000000"/>
          <w:vertAlign w:val="superscript"/>
          <w:lang w:eastAsia="en-GB"/>
        </w:rPr>
        <w:footnoteReference w:id="8"/>
      </w:r>
      <w:r w:rsidRPr="003F56E9">
        <w:rPr>
          <w:rFonts w:cs="Arial"/>
          <w:color w:val="000000"/>
          <w:lang w:eastAsia="en-GB"/>
        </w:rPr>
        <w:t>.</w:t>
      </w:r>
    </w:p>
    <w:p w14:paraId="0A392C6A" w14:textId="77777777" w:rsidR="008605F8" w:rsidRPr="003F56E9" w:rsidRDefault="008605F8" w:rsidP="008605F8">
      <w:pPr>
        <w:autoSpaceDE w:val="0"/>
        <w:autoSpaceDN w:val="0"/>
        <w:adjustRightInd w:val="0"/>
        <w:ind w:left="720"/>
        <w:rPr>
          <w:rFonts w:cs="Arial"/>
          <w:color w:val="000000"/>
          <w:lang w:eastAsia="en-GB"/>
        </w:rPr>
      </w:pPr>
    </w:p>
    <w:p w14:paraId="4A2927BF" w14:textId="77777777" w:rsidR="008605F8" w:rsidRPr="003F56E9" w:rsidRDefault="008605F8" w:rsidP="008605F8">
      <w:pPr>
        <w:autoSpaceDE w:val="0"/>
        <w:autoSpaceDN w:val="0"/>
        <w:adjustRightInd w:val="0"/>
        <w:rPr>
          <w:rFonts w:cs="Arial"/>
          <w:color w:val="000000"/>
          <w:lang w:eastAsia="en-GB"/>
        </w:rPr>
      </w:pPr>
      <w:r w:rsidRPr="003F56E9">
        <w:rPr>
          <w:rFonts w:cs="Arial"/>
          <w:color w:val="000000"/>
          <w:lang w:eastAsia="en-GB"/>
        </w:rPr>
        <w:t>For example:</w:t>
      </w:r>
    </w:p>
    <w:p w14:paraId="290583F9" w14:textId="77777777" w:rsidR="008605F8" w:rsidRDefault="008605F8" w:rsidP="008605F8">
      <w:pPr>
        <w:ind w:left="720"/>
        <w:contextualSpacing/>
        <w:rPr>
          <w:b/>
          <w:color w:val="000000"/>
          <w:szCs w:val="20"/>
          <w:lang w:val="en-US" w:eastAsia="en-GB"/>
        </w:rPr>
      </w:pPr>
    </w:p>
    <w:tbl>
      <w:tblPr>
        <w:tblStyle w:val="TableGrid"/>
        <w:tblW w:w="0" w:type="auto"/>
        <w:tblInd w:w="108" w:type="dxa"/>
        <w:tblLook w:val="04A0" w:firstRow="1" w:lastRow="0" w:firstColumn="1" w:lastColumn="0" w:noHBand="0" w:noVBand="1"/>
      </w:tblPr>
      <w:tblGrid>
        <w:gridCol w:w="6237"/>
        <w:gridCol w:w="2177"/>
      </w:tblGrid>
      <w:tr w:rsidR="008605F8" w:rsidRPr="003F56E9" w14:paraId="4F12D39B" w14:textId="77777777" w:rsidTr="006365CA">
        <w:tc>
          <w:tcPr>
            <w:tcW w:w="6237" w:type="dxa"/>
          </w:tcPr>
          <w:p w14:paraId="5ED24EB7" w14:textId="77777777" w:rsidR="008605F8" w:rsidRPr="003F56E9" w:rsidRDefault="008605F8" w:rsidP="006365CA">
            <w:pPr>
              <w:autoSpaceDE w:val="0"/>
              <w:autoSpaceDN w:val="0"/>
              <w:adjustRightInd w:val="0"/>
              <w:rPr>
                <w:rFonts w:cs="Arial"/>
                <w:color w:val="000000"/>
                <w:lang w:eastAsia="en-GB"/>
              </w:rPr>
            </w:pPr>
            <w:r w:rsidRPr="003F56E9">
              <w:rPr>
                <w:rFonts w:cs="Arial"/>
                <w:color w:val="000000"/>
                <w:lang w:eastAsia="en-GB"/>
              </w:rPr>
              <w:t>Market value of property</w:t>
            </w:r>
          </w:p>
          <w:p w14:paraId="68F21D90" w14:textId="77777777" w:rsidR="008605F8" w:rsidRPr="003F56E9" w:rsidRDefault="008605F8" w:rsidP="006365CA">
            <w:pPr>
              <w:autoSpaceDE w:val="0"/>
              <w:autoSpaceDN w:val="0"/>
              <w:adjustRightInd w:val="0"/>
              <w:rPr>
                <w:rFonts w:cs="Arial"/>
                <w:color w:val="000000"/>
                <w:lang w:eastAsia="en-GB"/>
              </w:rPr>
            </w:pPr>
          </w:p>
        </w:tc>
        <w:tc>
          <w:tcPr>
            <w:tcW w:w="2177" w:type="dxa"/>
          </w:tcPr>
          <w:p w14:paraId="1BB83720" w14:textId="77777777" w:rsidR="008605F8" w:rsidRPr="003F56E9" w:rsidRDefault="008605F8" w:rsidP="006365CA">
            <w:pPr>
              <w:autoSpaceDE w:val="0"/>
              <w:autoSpaceDN w:val="0"/>
              <w:adjustRightInd w:val="0"/>
              <w:rPr>
                <w:rFonts w:cs="Arial"/>
                <w:color w:val="000000"/>
                <w:lang w:eastAsia="en-GB"/>
              </w:rPr>
            </w:pPr>
            <w:r w:rsidRPr="003F56E9">
              <w:rPr>
                <w:rFonts w:cs="Arial"/>
                <w:color w:val="000000"/>
                <w:lang w:eastAsia="en-GB"/>
              </w:rPr>
              <w:t>£600,000</w:t>
            </w:r>
          </w:p>
        </w:tc>
      </w:tr>
      <w:tr w:rsidR="008605F8" w:rsidRPr="003F56E9" w14:paraId="0115FBF3" w14:textId="77777777" w:rsidTr="006365CA">
        <w:tc>
          <w:tcPr>
            <w:tcW w:w="6237" w:type="dxa"/>
          </w:tcPr>
          <w:p w14:paraId="1960C4F0" w14:textId="77777777" w:rsidR="008605F8" w:rsidRPr="003F56E9" w:rsidRDefault="008605F8" w:rsidP="006365CA">
            <w:pPr>
              <w:autoSpaceDE w:val="0"/>
              <w:autoSpaceDN w:val="0"/>
              <w:adjustRightInd w:val="0"/>
              <w:rPr>
                <w:rFonts w:cs="Arial"/>
                <w:color w:val="000000"/>
                <w:lang w:eastAsia="en-GB"/>
              </w:rPr>
            </w:pPr>
            <w:r w:rsidRPr="003F56E9">
              <w:rPr>
                <w:rFonts w:cs="Arial"/>
                <w:color w:val="000000"/>
                <w:lang w:eastAsia="en-GB"/>
              </w:rPr>
              <w:t>Less 10%</w:t>
            </w:r>
          </w:p>
          <w:p w14:paraId="13C326F3" w14:textId="77777777" w:rsidR="008605F8" w:rsidRPr="003F56E9" w:rsidRDefault="008605F8" w:rsidP="006365CA">
            <w:pPr>
              <w:autoSpaceDE w:val="0"/>
              <w:autoSpaceDN w:val="0"/>
              <w:adjustRightInd w:val="0"/>
              <w:rPr>
                <w:rFonts w:cs="Arial"/>
                <w:color w:val="000000"/>
                <w:lang w:eastAsia="en-GB"/>
              </w:rPr>
            </w:pPr>
          </w:p>
        </w:tc>
        <w:tc>
          <w:tcPr>
            <w:tcW w:w="2177" w:type="dxa"/>
          </w:tcPr>
          <w:p w14:paraId="71037A8A" w14:textId="77777777" w:rsidR="008605F8" w:rsidRPr="003F56E9" w:rsidRDefault="008605F8" w:rsidP="008605F8">
            <w:pPr>
              <w:numPr>
                <w:ilvl w:val="0"/>
                <w:numId w:val="3"/>
              </w:numPr>
              <w:autoSpaceDE w:val="0"/>
              <w:autoSpaceDN w:val="0"/>
              <w:adjustRightInd w:val="0"/>
              <w:ind w:left="176" w:hanging="176"/>
              <w:rPr>
                <w:rFonts w:cs="Arial"/>
                <w:color w:val="000000"/>
                <w:lang w:eastAsia="en-GB"/>
              </w:rPr>
            </w:pPr>
            <w:r w:rsidRPr="003F56E9">
              <w:rPr>
                <w:rFonts w:cs="Arial"/>
                <w:color w:val="000000"/>
                <w:lang w:eastAsia="en-GB"/>
              </w:rPr>
              <w:t>£60,000</w:t>
            </w:r>
          </w:p>
        </w:tc>
      </w:tr>
      <w:tr w:rsidR="008605F8" w:rsidRPr="003F56E9" w14:paraId="5A621405" w14:textId="77777777" w:rsidTr="006365CA">
        <w:tc>
          <w:tcPr>
            <w:tcW w:w="6237" w:type="dxa"/>
          </w:tcPr>
          <w:p w14:paraId="68712974" w14:textId="77777777" w:rsidR="008605F8" w:rsidRPr="003F56E9" w:rsidRDefault="008605F8" w:rsidP="006365CA">
            <w:pPr>
              <w:autoSpaceDE w:val="0"/>
              <w:autoSpaceDN w:val="0"/>
              <w:adjustRightInd w:val="0"/>
              <w:rPr>
                <w:rFonts w:cs="Arial"/>
                <w:color w:val="000000"/>
                <w:lang w:eastAsia="en-GB"/>
              </w:rPr>
            </w:pPr>
            <w:r w:rsidRPr="003F56E9">
              <w:rPr>
                <w:rFonts w:cs="Arial"/>
                <w:color w:val="000000"/>
                <w:lang w:eastAsia="en-GB"/>
              </w:rPr>
              <w:t>Less lower capital limit</w:t>
            </w:r>
          </w:p>
          <w:p w14:paraId="4853B841" w14:textId="77777777" w:rsidR="008605F8" w:rsidRPr="003F56E9" w:rsidRDefault="008605F8" w:rsidP="006365CA">
            <w:pPr>
              <w:autoSpaceDE w:val="0"/>
              <w:autoSpaceDN w:val="0"/>
              <w:adjustRightInd w:val="0"/>
              <w:rPr>
                <w:rFonts w:cs="Arial"/>
                <w:color w:val="000000"/>
                <w:lang w:eastAsia="en-GB"/>
              </w:rPr>
            </w:pPr>
          </w:p>
        </w:tc>
        <w:tc>
          <w:tcPr>
            <w:tcW w:w="2177" w:type="dxa"/>
          </w:tcPr>
          <w:p w14:paraId="1208ABE9" w14:textId="77777777" w:rsidR="008605F8" w:rsidRPr="003F56E9" w:rsidRDefault="008605F8" w:rsidP="008605F8">
            <w:pPr>
              <w:numPr>
                <w:ilvl w:val="0"/>
                <w:numId w:val="3"/>
              </w:numPr>
              <w:autoSpaceDE w:val="0"/>
              <w:autoSpaceDN w:val="0"/>
              <w:adjustRightInd w:val="0"/>
              <w:ind w:left="176" w:hanging="142"/>
              <w:rPr>
                <w:rFonts w:cs="Arial"/>
                <w:color w:val="000000"/>
                <w:lang w:eastAsia="en-GB"/>
              </w:rPr>
            </w:pPr>
            <w:r w:rsidRPr="003F56E9">
              <w:rPr>
                <w:rFonts w:cs="Arial"/>
                <w:color w:val="000000"/>
                <w:lang w:eastAsia="en-GB"/>
              </w:rPr>
              <w:t>£14,250</w:t>
            </w:r>
          </w:p>
        </w:tc>
      </w:tr>
      <w:tr w:rsidR="008605F8" w:rsidRPr="003F56E9" w14:paraId="5085C73C" w14:textId="77777777" w:rsidTr="006365CA">
        <w:tc>
          <w:tcPr>
            <w:tcW w:w="6237" w:type="dxa"/>
          </w:tcPr>
          <w:p w14:paraId="03711A3D" w14:textId="77777777" w:rsidR="008605F8" w:rsidRPr="003F56E9" w:rsidRDefault="008605F8" w:rsidP="006365CA">
            <w:pPr>
              <w:autoSpaceDE w:val="0"/>
              <w:autoSpaceDN w:val="0"/>
              <w:adjustRightInd w:val="0"/>
              <w:rPr>
                <w:rFonts w:cs="Arial"/>
                <w:color w:val="000000"/>
                <w:lang w:eastAsia="en-GB"/>
              </w:rPr>
            </w:pPr>
            <w:r w:rsidRPr="003F56E9">
              <w:rPr>
                <w:rFonts w:cs="Arial"/>
                <w:color w:val="000000"/>
                <w:lang w:eastAsia="en-GB"/>
              </w:rPr>
              <w:t>Less outstanding mortgage</w:t>
            </w:r>
          </w:p>
          <w:p w14:paraId="50125231" w14:textId="77777777" w:rsidR="008605F8" w:rsidRPr="003F56E9" w:rsidRDefault="008605F8" w:rsidP="006365CA">
            <w:pPr>
              <w:autoSpaceDE w:val="0"/>
              <w:autoSpaceDN w:val="0"/>
              <w:adjustRightInd w:val="0"/>
              <w:rPr>
                <w:rFonts w:cs="Arial"/>
                <w:color w:val="000000"/>
                <w:lang w:eastAsia="en-GB"/>
              </w:rPr>
            </w:pPr>
          </w:p>
        </w:tc>
        <w:tc>
          <w:tcPr>
            <w:tcW w:w="2177" w:type="dxa"/>
          </w:tcPr>
          <w:p w14:paraId="7244BEFF" w14:textId="77777777" w:rsidR="008605F8" w:rsidRPr="003F56E9" w:rsidRDefault="008605F8" w:rsidP="008605F8">
            <w:pPr>
              <w:numPr>
                <w:ilvl w:val="0"/>
                <w:numId w:val="3"/>
              </w:numPr>
              <w:autoSpaceDE w:val="0"/>
              <w:autoSpaceDN w:val="0"/>
              <w:adjustRightInd w:val="0"/>
              <w:ind w:left="176" w:hanging="176"/>
              <w:rPr>
                <w:rFonts w:cs="Arial"/>
                <w:color w:val="000000"/>
                <w:lang w:eastAsia="en-GB"/>
              </w:rPr>
            </w:pPr>
            <w:r w:rsidRPr="003F56E9">
              <w:rPr>
                <w:rFonts w:cs="Arial"/>
                <w:color w:val="000000"/>
                <w:lang w:eastAsia="en-GB"/>
              </w:rPr>
              <w:t>£2,500</w:t>
            </w:r>
          </w:p>
        </w:tc>
      </w:tr>
      <w:tr w:rsidR="008605F8" w:rsidRPr="003F56E9" w14:paraId="527E428E" w14:textId="77777777" w:rsidTr="006365CA">
        <w:tc>
          <w:tcPr>
            <w:tcW w:w="6237" w:type="dxa"/>
          </w:tcPr>
          <w:p w14:paraId="7B1E2695" w14:textId="77777777" w:rsidR="008605F8" w:rsidRPr="003F56E9" w:rsidRDefault="008605F8" w:rsidP="006365CA">
            <w:pPr>
              <w:autoSpaceDE w:val="0"/>
              <w:autoSpaceDN w:val="0"/>
              <w:adjustRightInd w:val="0"/>
              <w:rPr>
                <w:rFonts w:cs="Arial"/>
                <w:b/>
                <w:color w:val="000000"/>
                <w:lang w:eastAsia="en-GB"/>
              </w:rPr>
            </w:pPr>
            <w:r w:rsidRPr="003F56E9">
              <w:rPr>
                <w:rFonts w:cs="Arial"/>
                <w:b/>
                <w:color w:val="000000"/>
                <w:lang w:eastAsia="en-GB"/>
              </w:rPr>
              <w:lastRenderedPageBreak/>
              <w:t>Maximum that can be deferred</w:t>
            </w:r>
          </w:p>
          <w:p w14:paraId="5A25747A" w14:textId="77777777" w:rsidR="008605F8" w:rsidRPr="003F56E9" w:rsidRDefault="008605F8" w:rsidP="006365CA">
            <w:pPr>
              <w:autoSpaceDE w:val="0"/>
              <w:autoSpaceDN w:val="0"/>
              <w:adjustRightInd w:val="0"/>
              <w:rPr>
                <w:rFonts w:cs="Arial"/>
                <w:b/>
                <w:color w:val="000000"/>
                <w:lang w:eastAsia="en-GB"/>
              </w:rPr>
            </w:pPr>
          </w:p>
        </w:tc>
        <w:tc>
          <w:tcPr>
            <w:tcW w:w="2177" w:type="dxa"/>
          </w:tcPr>
          <w:p w14:paraId="7A981BA4" w14:textId="77777777" w:rsidR="008605F8" w:rsidRPr="003F56E9" w:rsidRDefault="008605F8" w:rsidP="006365CA">
            <w:pPr>
              <w:autoSpaceDE w:val="0"/>
              <w:autoSpaceDN w:val="0"/>
              <w:adjustRightInd w:val="0"/>
              <w:rPr>
                <w:rFonts w:cs="Arial"/>
                <w:b/>
                <w:color w:val="000000"/>
                <w:lang w:eastAsia="en-GB"/>
              </w:rPr>
            </w:pPr>
            <w:r w:rsidRPr="003F56E9">
              <w:rPr>
                <w:rFonts w:cs="Arial"/>
                <w:b/>
                <w:color w:val="000000"/>
                <w:lang w:eastAsia="en-GB"/>
              </w:rPr>
              <w:t>£523,250</w:t>
            </w:r>
          </w:p>
        </w:tc>
      </w:tr>
    </w:tbl>
    <w:p w14:paraId="09B8D95D" w14:textId="77777777" w:rsidR="008605F8" w:rsidRPr="003F56E9" w:rsidRDefault="008605F8" w:rsidP="008605F8">
      <w:pPr>
        <w:autoSpaceDE w:val="0"/>
        <w:autoSpaceDN w:val="0"/>
        <w:adjustRightInd w:val="0"/>
        <w:ind w:left="720"/>
        <w:rPr>
          <w:rFonts w:cs="Arial"/>
          <w:color w:val="000000"/>
          <w:lang w:eastAsia="en-GB"/>
        </w:rPr>
      </w:pPr>
    </w:p>
    <w:p w14:paraId="3DCC72D2"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 xml:space="preserve">When an individual is reaching the point at which they have deferred 70% of the value of their chosen security, we will work with the individual to review the cost of care.  This will include a view of any means-tested care and support they receive and review whether a deferred payment is the best option for them. </w:t>
      </w:r>
    </w:p>
    <w:p w14:paraId="78BEFD2A" w14:textId="77777777" w:rsidR="008605F8" w:rsidRPr="003F56E9" w:rsidRDefault="008605F8" w:rsidP="008605F8">
      <w:pPr>
        <w:autoSpaceDE w:val="0"/>
        <w:autoSpaceDN w:val="0"/>
        <w:adjustRightInd w:val="0"/>
        <w:rPr>
          <w:rFonts w:cs="Arial"/>
          <w:color w:val="000000"/>
          <w:sz w:val="23"/>
          <w:szCs w:val="23"/>
          <w:lang w:eastAsia="en-GB"/>
        </w:rPr>
      </w:pPr>
    </w:p>
    <w:p w14:paraId="080A749A" w14:textId="77777777" w:rsidR="008605F8" w:rsidRPr="003F56E9" w:rsidRDefault="008605F8" w:rsidP="008605F8">
      <w:pPr>
        <w:numPr>
          <w:ilvl w:val="0"/>
          <w:numId w:val="2"/>
        </w:numPr>
        <w:autoSpaceDE w:val="0"/>
        <w:autoSpaceDN w:val="0"/>
        <w:adjustRightInd w:val="0"/>
        <w:ind w:left="0" w:hanging="567"/>
        <w:rPr>
          <w:rFonts w:cs="Arial"/>
          <w:b/>
          <w:color w:val="000000"/>
          <w:lang w:eastAsia="en-GB"/>
        </w:rPr>
      </w:pPr>
      <w:bookmarkStart w:id="27" w:name="TwentySix"/>
      <w:r w:rsidRPr="003F56E9">
        <w:rPr>
          <w:rFonts w:cs="Arial"/>
          <w:b/>
          <w:color w:val="000000"/>
          <w:lang w:eastAsia="en-GB"/>
        </w:rPr>
        <w:t>Other options to pay for care and support</w:t>
      </w:r>
    </w:p>
    <w:bookmarkEnd w:id="27"/>
    <w:p w14:paraId="27A76422" w14:textId="77777777" w:rsidR="008605F8" w:rsidRPr="003F56E9" w:rsidRDefault="008605F8" w:rsidP="008605F8">
      <w:pPr>
        <w:autoSpaceDE w:val="0"/>
        <w:autoSpaceDN w:val="0"/>
        <w:adjustRightInd w:val="0"/>
        <w:ind w:left="720"/>
        <w:rPr>
          <w:rFonts w:cs="Arial"/>
          <w:color w:val="000000"/>
          <w:sz w:val="23"/>
          <w:szCs w:val="23"/>
          <w:lang w:eastAsia="en-GB"/>
        </w:rPr>
      </w:pPr>
    </w:p>
    <w:p w14:paraId="0C30A724"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 xml:space="preserve">The Deferred Payments Policy is one option available to pay for the cost of care and support. The other options might include sources of income, savings or other assets or a financial product (such as insurance) designed to pay for long term care. Individuals may choose to use a mix of these options. We will clearly set out the full range of financial information for all individuals based on their assessment and financial position. </w:t>
      </w:r>
    </w:p>
    <w:p w14:paraId="49206A88" w14:textId="77777777" w:rsidR="008605F8" w:rsidRPr="003F56E9" w:rsidRDefault="008605F8" w:rsidP="008605F8">
      <w:pPr>
        <w:autoSpaceDE w:val="0"/>
        <w:autoSpaceDN w:val="0"/>
        <w:adjustRightInd w:val="0"/>
        <w:rPr>
          <w:rFonts w:cs="Arial"/>
          <w:color w:val="000000"/>
          <w:lang w:eastAsia="en-GB"/>
        </w:rPr>
      </w:pPr>
    </w:p>
    <w:p w14:paraId="59F4FC7F" w14:textId="77777777" w:rsidR="008605F8"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Individuals entitled to a Deferred Payment Agreement will have a financial assessment to make contributions towards the cost of care and support. This will be based on their assessable income and any capital such as savings</w:t>
      </w:r>
      <w:r>
        <w:rPr>
          <w:rFonts w:cs="Arial"/>
          <w:color w:val="000000"/>
          <w:lang w:eastAsia="en-GB"/>
        </w:rPr>
        <w:t xml:space="preserve"> as set out in this policy. </w:t>
      </w:r>
    </w:p>
    <w:p w14:paraId="67B7A70C" w14:textId="77777777" w:rsidR="007D7B7E" w:rsidRDefault="007D7B7E" w:rsidP="007D7B7E">
      <w:pPr>
        <w:pStyle w:val="ListParagraph"/>
        <w:rPr>
          <w:rFonts w:cs="Arial"/>
          <w:color w:val="000000"/>
          <w:lang w:eastAsia="en-GB"/>
        </w:rPr>
      </w:pPr>
    </w:p>
    <w:p w14:paraId="7B95016F" w14:textId="77777777" w:rsidR="008605F8" w:rsidRPr="007D7B7E" w:rsidRDefault="008605F8" w:rsidP="008605F8">
      <w:pPr>
        <w:numPr>
          <w:ilvl w:val="1"/>
          <w:numId w:val="2"/>
        </w:numPr>
        <w:autoSpaceDE w:val="0"/>
        <w:autoSpaceDN w:val="0"/>
        <w:adjustRightInd w:val="0"/>
        <w:ind w:left="0" w:hanging="567"/>
        <w:rPr>
          <w:rFonts w:cs="Arial"/>
          <w:color w:val="000000"/>
          <w:lang w:eastAsia="en-GB"/>
        </w:rPr>
      </w:pPr>
      <w:r w:rsidRPr="007D7B7E">
        <w:rPr>
          <w:rFonts w:cs="Arial"/>
        </w:rPr>
        <w:t xml:space="preserve">An individual who has a deferred payment can retain a Disposable Income Allowance.  This amount is designed to be used to meet housing-related costs, such as utility bills and maintenance costs.  From this, an individual can decide (if they choose) to keep less of this amount in order to reduce the debt accrued through the Deferred Payment Scheme.  </w:t>
      </w:r>
    </w:p>
    <w:p w14:paraId="71887C79" w14:textId="77777777" w:rsidR="007D7B7E" w:rsidRDefault="007D7B7E" w:rsidP="007D7B7E">
      <w:pPr>
        <w:pStyle w:val="ListParagraph"/>
        <w:rPr>
          <w:rFonts w:cs="Arial"/>
          <w:color w:val="000000"/>
          <w:lang w:eastAsia="en-GB"/>
        </w:rPr>
      </w:pPr>
    </w:p>
    <w:p w14:paraId="46872ED1" w14:textId="77777777" w:rsidR="008605F8" w:rsidRPr="007D7B7E" w:rsidRDefault="008605F8" w:rsidP="008605F8">
      <w:pPr>
        <w:numPr>
          <w:ilvl w:val="1"/>
          <w:numId w:val="2"/>
        </w:numPr>
        <w:autoSpaceDE w:val="0"/>
        <w:autoSpaceDN w:val="0"/>
        <w:adjustRightInd w:val="0"/>
        <w:ind w:left="0" w:hanging="567"/>
        <w:rPr>
          <w:rFonts w:cs="Arial"/>
          <w:color w:val="000000"/>
          <w:lang w:eastAsia="en-GB"/>
        </w:rPr>
      </w:pPr>
      <w:r w:rsidRPr="007D7B7E">
        <w:rPr>
          <w:rFonts w:cs="Arial"/>
        </w:rPr>
        <w:t>Individuals and family members may wish to top-up the cost of their care to buy care and support services in addition to that provided by the local authority.  However, it is not possible for individuals to take a deferred payment on the top-up element of their care package.</w:t>
      </w:r>
    </w:p>
    <w:p w14:paraId="3B7FD67C" w14:textId="77777777" w:rsidR="007D7B7E" w:rsidRDefault="007D7B7E" w:rsidP="007D7B7E">
      <w:pPr>
        <w:pStyle w:val="ListParagraph"/>
        <w:rPr>
          <w:rFonts w:cs="Arial"/>
          <w:color w:val="000000"/>
          <w:lang w:eastAsia="en-GB"/>
        </w:rPr>
      </w:pPr>
    </w:p>
    <w:p w14:paraId="77A48E3D" w14:textId="77777777" w:rsidR="008605F8" w:rsidRPr="007D7B7E" w:rsidRDefault="008605F8" w:rsidP="008605F8">
      <w:pPr>
        <w:numPr>
          <w:ilvl w:val="1"/>
          <w:numId w:val="2"/>
        </w:numPr>
        <w:autoSpaceDE w:val="0"/>
        <w:autoSpaceDN w:val="0"/>
        <w:adjustRightInd w:val="0"/>
        <w:ind w:left="0" w:hanging="567"/>
        <w:rPr>
          <w:rFonts w:cs="Arial"/>
          <w:color w:val="000000"/>
          <w:lang w:eastAsia="en-GB"/>
        </w:rPr>
      </w:pPr>
      <w:r w:rsidRPr="007D7B7E">
        <w:rPr>
          <w:rFonts w:cs="Arial"/>
        </w:rPr>
        <w:t>Renting the property</w:t>
      </w:r>
    </w:p>
    <w:p w14:paraId="222A7AE5" w14:textId="77777777" w:rsidR="008605F8" w:rsidRPr="009A3548" w:rsidRDefault="008605F8" w:rsidP="008605F8">
      <w:pPr>
        <w:pStyle w:val="ListParagraph"/>
        <w:numPr>
          <w:ilvl w:val="0"/>
          <w:numId w:val="16"/>
        </w:numPr>
        <w:rPr>
          <w:rFonts w:cs="Arial"/>
        </w:rPr>
      </w:pPr>
      <w:r w:rsidRPr="009A3548">
        <w:rPr>
          <w:rFonts w:cs="Arial"/>
        </w:rPr>
        <w:t>An individual may wish to rent their property.  This can be through the private market.  We would expect to see a tenancy agreement as evidence of this as part of securing the property.</w:t>
      </w:r>
    </w:p>
    <w:p w14:paraId="6FAECAFD" w14:textId="77777777" w:rsidR="008605F8" w:rsidRPr="009A3548" w:rsidRDefault="008605F8" w:rsidP="008605F8">
      <w:pPr>
        <w:pStyle w:val="ListParagraph"/>
        <w:numPr>
          <w:ilvl w:val="0"/>
          <w:numId w:val="16"/>
        </w:numPr>
        <w:rPr>
          <w:rFonts w:cs="Arial"/>
        </w:rPr>
      </w:pPr>
      <w:r w:rsidRPr="009A3548">
        <w:rPr>
          <w:rFonts w:cs="Arial"/>
        </w:rPr>
        <w:t>We can support individuals or their representatives to rent their properties by providing them with information and advice on how to go about doing this.</w:t>
      </w:r>
    </w:p>
    <w:p w14:paraId="564034B2" w14:textId="587A2C77" w:rsidR="008605F8" w:rsidRDefault="008605F8" w:rsidP="008605F8">
      <w:pPr>
        <w:pStyle w:val="ListParagraph"/>
        <w:numPr>
          <w:ilvl w:val="0"/>
          <w:numId w:val="16"/>
        </w:numPr>
        <w:rPr>
          <w:rFonts w:cs="Arial"/>
          <w:color w:val="1F497D"/>
        </w:rPr>
      </w:pPr>
      <w:r w:rsidRPr="009A3548">
        <w:rPr>
          <w:rFonts w:cs="Arial"/>
        </w:rPr>
        <w:t xml:space="preserve">If the property is to be rented, rental income net of relevant charges (such as management fees) is to be notified to the Financial Assessment and Benefits team.  Service users will be able to keep 10 per cent of their rental income to pay for things like insurance and repairs.  This amount is in addition to the Disposable Income Allowance described in Section 26.3.  This amount will be excluded in the financial assessment calculation to see how much an </w:t>
      </w:r>
      <w:proofErr w:type="gramStart"/>
      <w:r w:rsidR="006C64EA" w:rsidRPr="009A3548">
        <w:rPr>
          <w:rFonts w:cs="Arial"/>
        </w:rPr>
        <w:t>individual need</w:t>
      </w:r>
      <w:r w:rsidR="006C64EA">
        <w:rPr>
          <w:rFonts w:cs="Arial"/>
        </w:rPr>
        <w:t>s</w:t>
      </w:r>
      <w:proofErr w:type="gramEnd"/>
      <w:r w:rsidRPr="009A3548">
        <w:rPr>
          <w:rFonts w:cs="Arial"/>
        </w:rPr>
        <w:t xml:space="preserve"> to pay towards the cost of residential or nursing care.  The remainder of rental income will be included as investment income for financial assessment and charging.  Investment income will be viewed as a potential contribution towards the cost of care.  Rental income should be used to pay for care home charges in preference to accruing further deferred charges</w:t>
      </w:r>
      <w:r>
        <w:rPr>
          <w:rFonts w:cs="Arial"/>
          <w:color w:val="1F497D"/>
        </w:rPr>
        <w:t>.</w:t>
      </w:r>
    </w:p>
    <w:p w14:paraId="38D6B9B6" w14:textId="77777777" w:rsidR="008605F8" w:rsidRPr="003F56E9" w:rsidRDefault="008605F8" w:rsidP="008605F8">
      <w:pPr>
        <w:autoSpaceDE w:val="0"/>
        <w:autoSpaceDN w:val="0"/>
        <w:adjustRightInd w:val="0"/>
        <w:ind w:left="567"/>
        <w:rPr>
          <w:rFonts w:cs="Arial"/>
          <w:color w:val="000000"/>
          <w:lang w:eastAsia="en-GB"/>
        </w:rPr>
      </w:pPr>
    </w:p>
    <w:p w14:paraId="264913FD" w14:textId="77777777" w:rsidR="008605F8" w:rsidRPr="003F56E9" w:rsidRDefault="008605F8" w:rsidP="008605F8">
      <w:pPr>
        <w:numPr>
          <w:ilvl w:val="0"/>
          <w:numId w:val="2"/>
        </w:numPr>
        <w:autoSpaceDE w:val="0"/>
        <w:autoSpaceDN w:val="0"/>
        <w:adjustRightInd w:val="0"/>
        <w:ind w:left="0" w:hanging="567"/>
        <w:rPr>
          <w:rFonts w:cs="Arial"/>
          <w:b/>
          <w:color w:val="000000"/>
          <w:lang w:eastAsia="en-GB"/>
        </w:rPr>
      </w:pPr>
      <w:bookmarkStart w:id="28" w:name="TwentySeven"/>
      <w:r w:rsidRPr="003F56E9">
        <w:rPr>
          <w:rFonts w:cs="Arial"/>
          <w:b/>
          <w:color w:val="000000"/>
          <w:lang w:eastAsia="en-GB"/>
        </w:rPr>
        <w:t>Interest, charges and fees</w:t>
      </w:r>
    </w:p>
    <w:bookmarkEnd w:id="28"/>
    <w:p w14:paraId="22F860BB" w14:textId="77777777" w:rsidR="008605F8" w:rsidRPr="003F56E9" w:rsidRDefault="008605F8" w:rsidP="008605F8">
      <w:pPr>
        <w:autoSpaceDE w:val="0"/>
        <w:autoSpaceDN w:val="0"/>
        <w:adjustRightInd w:val="0"/>
        <w:ind w:left="720"/>
        <w:rPr>
          <w:rFonts w:cs="Arial"/>
          <w:color w:val="000000"/>
          <w:lang w:eastAsia="en-GB"/>
        </w:rPr>
      </w:pPr>
    </w:p>
    <w:p w14:paraId="4CEFBDE3"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The Council will not charge interest on deferred payments</w:t>
      </w:r>
      <w:r>
        <w:rPr>
          <w:rFonts w:cs="Arial"/>
          <w:color w:val="000000"/>
          <w:lang w:eastAsia="en-GB"/>
        </w:rPr>
        <w:t>, until the death of a service user as set out in paragraph 31.1.4</w:t>
      </w:r>
      <w:r w:rsidRPr="003F56E9">
        <w:rPr>
          <w:rFonts w:cs="Arial"/>
          <w:color w:val="000000"/>
          <w:lang w:eastAsia="en-GB"/>
        </w:rPr>
        <w:t xml:space="preserve">.  </w:t>
      </w:r>
    </w:p>
    <w:p w14:paraId="698536F5" w14:textId="77777777" w:rsidR="008605F8" w:rsidRPr="003F56E9" w:rsidRDefault="008605F8" w:rsidP="008605F8">
      <w:pPr>
        <w:ind w:left="720"/>
        <w:contextualSpacing/>
        <w:rPr>
          <w:b/>
          <w:color w:val="000000"/>
          <w:szCs w:val="20"/>
          <w:lang w:val="en-US" w:eastAsia="en-GB"/>
        </w:rPr>
      </w:pPr>
    </w:p>
    <w:p w14:paraId="3F5B3B28"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 xml:space="preserve">An administration charge is applied to all Deferred Payments Agreements that are accepted. This is based on a number of costs which we incur in setting up the deferred payment.  This will only reflect the actual costs. This includes but is not limited to the following: </w:t>
      </w:r>
    </w:p>
    <w:p w14:paraId="7BC1BAF2" w14:textId="77777777" w:rsidR="008605F8" w:rsidRPr="003F56E9" w:rsidRDefault="008605F8" w:rsidP="008605F8">
      <w:pPr>
        <w:autoSpaceDE w:val="0"/>
        <w:autoSpaceDN w:val="0"/>
        <w:adjustRightInd w:val="0"/>
        <w:ind w:left="720"/>
        <w:rPr>
          <w:rFonts w:cs="Arial"/>
          <w:color w:val="000000"/>
          <w:sz w:val="23"/>
          <w:szCs w:val="23"/>
          <w:lang w:eastAsia="en-GB"/>
        </w:rPr>
      </w:pPr>
    </w:p>
    <w:p w14:paraId="1A3B0C00" w14:textId="77777777" w:rsidR="008605F8" w:rsidRPr="003F56E9" w:rsidRDefault="008605F8" w:rsidP="008605F8">
      <w:pPr>
        <w:numPr>
          <w:ilvl w:val="1"/>
          <w:numId w:val="13"/>
        </w:numPr>
        <w:autoSpaceDE w:val="0"/>
        <w:autoSpaceDN w:val="0"/>
        <w:adjustRightInd w:val="0"/>
        <w:spacing w:after="21"/>
        <w:ind w:left="567" w:hanging="567"/>
        <w:rPr>
          <w:rFonts w:cs="Arial"/>
          <w:color w:val="000000"/>
          <w:lang w:eastAsia="en-GB"/>
        </w:rPr>
      </w:pPr>
      <w:r w:rsidRPr="003F56E9">
        <w:rPr>
          <w:rFonts w:cs="Arial"/>
          <w:color w:val="000000"/>
          <w:lang w:eastAsia="en-GB"/>
        </w:rPr>
        <w:t xml:space="preserve">Registering a legal charge against the property with the Land Registry; </w:t>
      </w:r>
    </w:p>
    <w:p w14:paraId="7CE4DDCF" w14:textId="77777777" w:rsidR="008605F8" w:rsidRPr="003F56E9" w:rsidRDefault="008605F8" w:rsidP="008605F8">
      <w:pPr>
        <w:numPr>
          <w:ilvl w:val="1"/>
          <w:numId w:val="13"/>
        </w:numPr>
        <w:autoSpaceDE w:val="0"/>
        <w:autoSpaceDN w:val="0"/>
        <w:adjustRightInd w:val="0"/>
        <w:spacing w:after="21"/>
        <w:ind w:left="567" w:hanging="567"/>
        <w:rPr>
          <w:rFonts w:cs="Arial"/>
          <w:color w:val="000000"/>
          <w:lang w:eastAsia="en-GB"/>
        </w:rPr>
      </w:pPr>
      <w:r w:rsidRPr="003F56E9">
        <w:rPr>
          <w:rFonts w:cs="Arial"/>
          <w:color w:val="000000"/>
          <w:lang w:eastAsia="en-GB"/>
        </w:rPr>
        <w:t xml:space="preserve">Cost of removing the legal charge; </w:t>
      </w:r>
    </w:p>
    <w:p w14:paraId="6B294B07" w14:textId="77777777" w:rsidR="008605F8" w:rsidRPr="003F56E9" w:rsidRDefault="008605F8" w:rsidP="008605F8">
      <w:pPr>
        <w:numPr>
          <w:ilvl w:val="1"/>
          <w:numId w:val="13"/>
        </w:numPr>
        <w:autoSpaceDE w:val="0"/>
        <w:autoSpaceDN w:val="0"/>
        <w:adjustRightInd w:val="0"/>
        <w:spacing w:after="21"/>
        <w:ind w:left="567" w:hanging="567"/>
        <w:rPr>
          <w:rFonts w:cs="Arial"/>
          <w:color w:val="000000"/>
          <w:lang w:eastAsia="en-GB"/>
        </w:rPr>
      </w:pPr>
      <w:r w:rsidRPr="003F56E9">
        <w:rPr>
          <w:rFonts w:cs="Arial"/>
          <w:color w:val="000000"/>
          <w:lang w:eastAsia="en-GB"/>
        </w:rPr>
        <w:t xml:space="preserve">Land registry search; </w:t>
      </w:r>
    </w:p>
    <w:p w14:paraId="66480230" w14:textId="77777777" w:rsidR="008605F8" w:rsidRPr="003F56E9" w:rsidRDefault="008605F8" w:rsidP="008605F8">
      <w:pPr>
        <w:numPr>
          <w:ilvl w:val="1"/>
          <w:numId w:val="13"/>
        </w:numPr>
        <w:autoSpaceDE w:val="0"/>
        <w:autoSpaceDN w:val="0"/>
        <w:adjustRightInd w:val="0"/>
        <w:spacing w:after="21"/>
        <w:ind w:left="567" w:hanging="567"/>
        <w:rPr>
          <w:rFonts w:cs="Arial"/>
          <w:color w:val="000000"/>
          <w:lang w:eastAsia="en-GB"/>
        </w:rPr>
      </w:pPr>
      <w:r w:rsidRPr="003F56E9">
        <w:rPr>
          <w:rFonts w:cs="Arial"/>
          <w:color w:val="000000"/>
          <w:lang w:eastAsia="en-GB"/>
        </w:rPr>
        <w:t xml:space="preserve">Postage, printing and telecommunication charges; </w:t>
      </w:r>
    </w:p>
    <w:p w14:paraId="46C27490" w14:textId="77777777" w:rsidR="008605F8" w:rsidRPr="003F56E9" w:rsidRDefault="008605F8" w:rsidP="008605F8">
      <w:pPr>
        <w:numPr>
          <w:ilvl w:val="1"/>
          <w:numId w:val="13"/>
        </w:numPr>
        <w:autoSpaceDE w:val="0"/>
        <w:autoSpaceDN w:val="0"/>
        <w:adjustRightInd w:val="0"/>
        <w:spacing w:after="21"/>
        <w:ind w:left="567" w:hanging="567"/>
        <w:rPr>
          <w:rFonts w:cs="Arial"/>
          <w:color w:val="000000"/>
          <w:lang w:eastAsia="en-GB"/>
        </w:rPr>
      </w:pPr>
      <w:r w:rsidRPr="003F56E9">
        <w:rPr>
          <w:rFonts w:cs="Arial"/>
          <w:color w:val="000000"/>
          <w:lang w:eastAsia="en-GB"/>
        </w:rPr>
        <w:t xml:space="preserve">Cost of staffing time; </w:t>
      </w:r>
    </w:p>
    <w:p w14:paraId="7415B6A2" w14:textId="77777777" w:rsidR="008605F8" w:rsidRPr="003F56E9" w:rsidRDefault="008605F8" w:rsidP="008605F8">
      <w:pPr>
        <w:numPr>
          <w:ilvl w:val="1"/>
          <w:numId w:val="13"/>
        </w:numPr>
        <w:autoSpaceDE w:val="0"/>
        <w:autoSpaceDN w:val="0"/>
        <w:adjustRightInd w:val="0"/>
        <w:ind w:left="567" w:hanging="567"/>
        <w:rPr>
          <w:rFonts w:cs="Arial"/>
          <w:color w:val="000000"/>
          <w:lang w:eastAsia="en-GB"/>
        </w:rPr>
      </w:pPr>
      <w:r w:rsidRPr="003F56E9">
        <w:rPr>
          <w:rFonts w:cs="Arial"/>
          <w:color w:val="000000"/>
          <w:lang w:eastAsia="en-GB"/>
        </w:rPr>
        <w:t xml:space="preserve">Cost of valuation and re-valuation of property </w:t>
      </w:r>
    </w:p>
    <w:p w14:paraId="61C988F9" w14:textId="77777777" w:rsidR="008605F8" w:rsidRPr="003F56E9" w:rsidRDefault="008605F8" w:rsidP="008605F8">
      <w:pPr>
        <w:autoSpaceDE w:val="0"/>
        <w:autoSpaceDN w:val="0"/>
        <w:adjustRightInd w:val="0"/>
        <w:ind w:hanging="567"/>
        <w:rPr>
          <w:rFonts w:cs="Arial"/>
          <w:b/>
          <w:color w:val="000000"/>
          <w:sz w:val="23"/>
          <w:szCs w:val="23"/>
          <w:lang w:eastAsia="en-GB"/>
        </w:rPr>
      </w:pPr>
    </w:p>
    <w:p w14:paraId="725BA351" w14:textId="77777777" w:rsidR="008605F8" w:rsidRPr="003F56E9" w:rsidRDefault="001E2A90" w:rsidP="008605F8">
      <w:pPr>
        <w:autoSpaceDE w:val="0"/>
        <w:autoSpaceDN w:val="0"/>
        <w:adjustRightInd w:val="0"/>
        <w:rPr>
          <w:rFonts w:cs="Arial"/>
          <w:color w:val="000000"/>
          <w:lang w:eastAsia="en-GB"/>
        </w:rPr>
      </w:pPr>
      <w:hyperlink w:anchor="CurrentRates" w:history="1">
        <w:r w:rsidR="008605F8" w:rsidRPr="00ED4B77">
          <w:rPr>
            <w:rStyle w:val="Hyperlink"/>
            <w:rFonts w:cs="Arial"/>
            <w:lang w:eastAsia="en-GB"/>
          </w:rPr>
          <w:t>Appendix IV</w:t>
        </w:r>
      </w:hyperlink>
      <w:r w:rsidR="008605F8" w:rsidRPr="003F56E9">
        <w:rPr>
          <w:rFonts w:cs="Arial"/>
          <w:color w:val="000000"/>
          <w:lang w:eastAsia="en-GB"/>
        </w:rPr>
        <w:t xml:space="preserve"> provides guidelines for calculating administration fees and the current amount applied (as of August 2016).  These amounts will be reviewed every December and July, or more frequently if required.</w:t>
      </w:r>
    </w:p>
    <w:p w14:paraId="3B22BB7D" w14:textId="77777777" w:rsidR="008605F8" w:rsidRPr="003F56E9" w:rsidRDefault="008605F8" w:rsidP="008605F8">
      <w:pPr>
        <w:autoSpaceDE w:val="0"/>
        <w:autoSpaceDN w:val="0"/>
        <w:adjustRightInd w:val="0"/>
        <w:ind w:hanging="567"/>
        <w:rPr>
          <w:rFonts w:cs="Arial"/>
          <w:b/>
          <w:color w:val="000000"/>
          <w:sz w:val="23"/>
          <w:szCs w:val="23"/>
          <w:lang w:eastAsia="en-GB"/>
        </w:rPr>
      </w:pPr>
    </w:p>
    <w:p w14:paraId="1386CAFD" w14:textId="77777777" w:rsidR="008605F8" w:rsidRPr="003F56E9" w:rsidRDefault="008605F8" w:rsidP="008605F8">
      <w:pPr>
        <w:numPr>
          <w:ilvl w:val="0"/>
          <w:numId w:val="2"/>
        </w:numPr>
        <w:autoSpaceDE w:val="0"/>
        <w:autoSpaceDN w:val="0"/>
        <w:adjustRightInd w:val="0"/>
        <w:ind w:left="0" w:hanging="567"/>
        <w:rPr>
          <w:rFonts w:cs="Arial"/>
          <w:b/>
          <w:color w:val="000000"/>
          <w:lang w:eastAsia="en-GB"/>
        </w:rPr>
      </w:pPr>
      <w:bookmarkStart w:id="29" w:name="TwentyEight"/>
      <w:r w:rsidRPr="003F56E9">
        <w:rPr>
          <w:rFonts w:cs="Arial"/>
          <w:b/>
          <w:color w:val="000000"/>
          <w:lang w:eastAsia="en-GB"/>
        </w:rPr>
        <w:t>Valuing a property</w:t>
      </w:r>
    </w:p>
    <w:bookmarkEnd w:id="29"/>
    <w:p w14:paraId="17B246DD" w14:textId="77777777" w:rsidR="008605F8" w:rsidRPr="003F56E9" w:rsidRDefault="008605F8" w:rsidP="008605F8">
      <w:pPr>
        <w:autoSpaceDE w:val="0"/>
        <w:autoSpaceDN w:val="0"/>
        <w:adjustRightInd w:val="0"/>
        <w:ind w:left="720"/>
        <w:rPr>
          <w:rFonts w:cs="Arial"/>
          <w:color w:val="000000"/>
          <w:lang w:eastAsia="en-GB"/>
        </w:rPr>
      </w:pPr>
    </w:p>
    <w:p w14:paraId="300E43FF"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The Council will undertake a valuation of the property being used in the deferred payment.  The value of the property will inform how much equity is available in order to decide how much money can be deferred. The person or their representative entering into the deferred payment agreement can undertake an independent valuation at their own cost if they wish. If the valuation differs significantly, a joint decision between the individual and the Council will be made on the valuation to apply. Any disputes about property valuations will be dealt with under the review and appeals procedure as outlined in Section 20 of this policy.</w:t>
      </w:r>
    </w:p>
    <w:p w14:paraId="6BF89DA3" w14:textId="77777777" w:rsidR="008605F8" w:rsidRPr="003F56E9" w:rsidRDefault="008605F8" w:rsidP="008605F8">
      <w:pPr>
        <w:autoSpaceDE w:val="0"/>
        <w:autoSpaceDN w:val="0"/>
        <w:adjustRightInd w:val="0"/>
        <w:ind w:hanging="567"/>
        <w:rPr>
          <w:rFonts w:cs="Arial"/>
          <w:color w:val="000000"/>
          <w:lang w:eastAsia="en-GB"/>
        </w:rPr>
      </w:pPr>
    </w:p>
    <w:p w14:paraId="71388B0B"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 xml:space="preserve">For the duration of the deferred payment agreement, the Council will undertake a re-valuation of the property annually and as required.  This is to ensure the upper limit of 70% is not exceeded or to ensure the sustainability of the deferred payment is not in question. Re-valuations will take place at least when the accrued debt has reached 50% of the agreed deferred amount or when there is a significant market correction of the property values. The costs of this can be tied into the deferred amount. Any disputes about property valuations will be dealt with under the review and appeals procedure as outlined in Section 20 in this policy. </w:t>
      </w:r>
    </w:p>
    <w:p w14:paraId="5C3E0E74" w14:textId="77777777" w:rsidR="008605F8" w:rsidRPr="003F56E9" w:rsidRDefault="008605F8" w:rsidP="008605F8">
      <w:pPr>
        <w:ind w:left="720"/>
        <w:contextualSpacing/>
        <w:rPr>
          <w:b/>
          <w:color w:val="000000"/>
          <w:szCs w:val="20"/>
          <w:lang w:val="en-US" w:eastAsia="en-GB"/>
        </w:rPr>
      </w:pPr>
    </w:p>
    <w:p w14:paraId="63ED929C" w14:textId="77777777" w:rsidR="008605F8" w:rsidRPr="003F56E9" w:rsidRDefault="008605F8" w:rsidP="008605F8">
      <w:pPr>
        <w:numPr>
          <w:ilvl w:val="0"/>
          <w:numId w:val="2"/>
        </w:numPr>
        <w:autoSpaceDE w:val="0"/>
        <w:autoSpaceDN w:val="0"/>
        <w:adjustRightInd w:val="0"/>
        <w:ind w:left="0" w:hanging="567"/>
        <w:rPr>
          <w:rFonts w:cs="Arial"/>
          <w:b/>
          <w:color w:val="000000"/>
          <w:lang w:eastAsia="en-GB"/>
        </w:rPr>
      </w:pPr>
      <w:bookmarkStart w:id="30" w:name="TwentyNine"/>
      <w:r w:rsidRPr="003F56E9">
        <w:rPr>
          <w:rFonts w:cs="Arial"/>
          <w:b/>
          <w:color w:val="000000"/>
          <w:lang w:eastAsia="en-GB"/>
        </w:rPr>
        <w:t>Statements detailing deferred payments and outstanding debt</w:t>
      </w:r>
    </w:p>
    <w:bookmarkEnd w:id="30"/>
    <w:p w14:paraId="66A1FAB9" w14:textId="77777777" w:rsidR="008605F8" w:rsidRPr="003F56E9" w:rsidRDefault="008605F8" w:rsidP="008605F8">
      <w:pPr>
        <w:autoSpaceDE w:val="0"/>
        <w:autoSpaceDN w:val="0"/>
        <w:adjustRightInd w:val="0"/>
        <w:ind w:left="720"/>
        <w:rPr>
          <w:rFonts w:cs="Arial"/>
          <w:color w:val="000000"/>
          <w:lang w:eastAsia="en-GB"/>
        </w:rPr>
      </w:pPr>
    </w:p>
    <w:p w14:paraId="20187972"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 xml:space="preserve">Every six months, service users will be sent a statement of their deferred payment. This will detail the deferred amount, the rate at which it is growing and an estimate of the length of time the remaining assets will be sufficient to fund the full cost of care. </w:t>
      </w:r>
    </w:p>
    <w:p w14:paraId="76BB753C" w14:textId="77777777" w:rsidR="008605F8" w:rsidRPr="003F56E9" w:rsidRDefault="008605F8" w:rsidP="008605F8">
      <w:pPr>
        <w:autoSpaceDE w:val="0"/>
        <w:autoSpaceDN w:val="0"/>
        <w:adjustRightInd w:val="0"/>
        <w:rPr>
          <w:rFonts w:cs="Arial"/>
          <w:color w:val="000000"/>
          <w:lang w:eastAsia="en-GB"/>
        </w:rPr>
      </w:pPr>
    </w:p>
    <w:p w14:paraId="5AACDDEB"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Statements can also be sent out at any time if requested by the service user or their representative.  A statement will be sent out within 28 days of any request.</w:t>
      </w:r>
    </w:p>
    <w:p w14:paraId="513DA1E0" w14:textId="77777777" w:rsidR="008605F8" w:rsidRPr="003F56E9" w:rsidRDefault="008605F8" w:rsidP="008605F8">
      <w:pPr>
        <w:autoSpaceDE w:val="0"/>
        <w:autoSpaceDN w:val="0"/>
        <w:adjustRightInd w:val="0"/>
        <w:rPr>
          <w:rFonts w:cs="Arial"/>
          <w:color w:val="000000"/>
          <w:lang w:eastAsia="en-GB"/>
        </w:rPr>
      </w:pPr>
    </w:p>
    <w:p w14:paraId="3D36EBEB" w14:textId="77777777" w:rsidR="008605F8" w:rsidRPr="003F56E9" w:rsidRDefault="008605F8" w:rsidP="008605F8">
      <w:pPr>
        <w:numPr>
          <w:ilvl w:val="0"/>
          <w:numId w:val="2"/>
        </w:numPr>
        <w:autoSpaceDE w:val="0"/>
        <w:autoSpaceDN w:val="0"/>
        <w:adjustRightInd w:val="0"/>
        <w:ind w:left="0" w:hanging="567"/>
        <w:rPr>
          <w:rFonts w:cs="Arial"/>
          <w:b/>
          <w:color w:val="000000"/>
          <w:lang w:eastAsia="en-GB"/>
        </w:rPr>
      </w:pPr>
      <w:bookmarkStart w:id="31" w:name="Thirty"/>
      <w:r w:rsidRPr="003F56E9">
        <w:rPr>
          <w:rFonts w:cs="Arial"/>
          <w:b/>
          <w:color w:val="000000"/>
          <w:lang w:eastAsia="en-GB"/>
        </w:rPr>
        <w:t>The Deferred Payment Agreements</w:t>
      </w:r>
      <w:bookmarkEnd w:id="31"/>
    </w:p>
    <w:p w14:paraId="75CAC6F5" w14:textId="77777777" w:rsidR="008605F8" w:rsidRPr="003F56E9" w:rsidRDefault="008605F8" w:rsidP="008605F8">
      <w:pPr>
        <w:autoSpaceDE w:val="0"/>
        <w:autoSpaceDN w:val="0"/>
        <w:adjustRightInd w:val="0"/>
        <w:ind w:left="720"/>
        <w:rPr>
          <w:rFonts w:cs="Arial"/>
          <w:color w:val="000000"/>
          <w:sz w:val="23"/>
          <w:szCs w:val="23"/>
          <w:lang w:eastAsia="en-GB"/>
        </w:rPr>
      </w:pPr>
    </w:p>
    <w:p w14:paraId="7036A474"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 xml:space="preserve">A formal legal Deferred Payments Agreement will be provided to the service user.  The agreement confirms that the service user or their legal representative wishes to enter into a Deferred Payment Scheme and that all the implications have been explained. We will provide details of what will happen in taking out a Deferred Payment Agreement, the timescales involved and the policy in writing. </w:t>
      </w:r>
    </w:p>
    <w:p w14:paraId="66060428" w14:textId="77777777" w:rsidR="008605F8" w:rsidRPr="003F56E9" w:rsidRDefault="008605F8" w:rsidP="008605F8">
      <w:pPr>
        <w:autoSpaceDE w:val="0"/>
        <w:autoSpaceDN w:val="0"/>
        <w:adjustRightInd w:val="0"/>
        <w:rPr>
          <w:rFonts w:cs="Arial"/>
          <w:color w:val="000000"/>
          <w:lang w:eastAsia="en-GB"/>
        </w:rPr>
      </w:pPr>
    </w:p>
    <w:p w14:paraId="5B8AD381"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The Financial Assessment Officer completes a Charging Authority form, which is sent to the local authority’s legal team.  They then draw up the Deferred Payment Agreement and send this to the service user or their representative.</w:t>
      </w:r>
    </w:p>
    <w:p w14:paraId="1D0656FE" w14:textId="77777777" w:rsidR="008605F8" w:rsidRPr="003F56E9" w:rsidRDefault="008605F8" w:rsidP="008605F8">
      <w:pPr>
        <w:autoSpaceDE w:val="0"/>
        <w:autoSpaceDN w:val="0"/>
        <w:adjustRightInd w:val="0"/>
        <w:ind w:left="720"/>
        <w:rPr>
          <w:rFonts w:cs="Arial"/>
          <w:color w:val="000000"/>
          <w:sz w:val="23"/>
          <w:szCs w:val="23"/>
          <w:lang w:eastAsia="en-GB"/>
        </w:rPr>
      </w:pPr>
    </w:p>
    <w:p w14:paraId="35C493FE" w14:textId="77777777" w:rsidR="008605F8" w:rsidRPr="003F56E9" w:rsidRDefault="008605F8" w:rsidP="008605F8">
      <w:pPr>
        <w:numPr>
          <w:ilvl w:val="0"/>
          <w:numId w:val="2"/>
        </w:numPr>
        <w:autoSpaceDE w:val="0"/>
        <w:autoSpaceDN w:val="0"/>
        <w:adjustRightInd w:val="0"/>
        <w:ind w:left="0" w:hanging="567"/>
        <w:rPr>
          <w:rFonts w:cs="Arial"/>
          <w:b/>
          <w:color w:val="000000"/>
          <w:lang w:eastAsia="en-GB"/>
        </w:rPr>
      </w:pPr>
      <w:r w:rsidRPr="003F56E9">
        <w:rPr>
          <w:rFonts w:cs="Arial"/>
          <w:b/>
          <w:color w:val="000000"/>
          <w:lang w:eastAsia="en-GB"/>
        </w:rPr>
        <w:t>Ending or terminating a deferred payment</w:t>
      </w:r>
    </w:p>
    <w:p w14:paraId="7B37605A" w14:textId="77777777" w:rsidR="008605F8" w:rsidRPr="003F56E9" w:rsidRDefault="008605F8" w:rsidP="008605F8">
      <w:pPr>
        <w:autoSpaceDE w:val="0"/>
        <w:autoSpaceDN w:val="0"/>
        <w:adjustRightInd w:val="0"/>
        <w:ind w:left="720"/>
        <w:rPr>
          <w:rFonts w:cs="Arial"/>
          <w:color w:val="000000"/>
          <w:sz w:val="23"/>
          <w:szCs w:val="23"/>
          <w:lang w:eastAsia="en-GB"/>
        </w:rPr>
      </w:pPr>
    </w:p>
    <w:p w14:paraId="521166CF"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The deferred payment will end or can be terminated under the following circumstances:</w:t>
      </w:r>
    </w:p>
    <w:p w14:paraId="394798F2" w14:textId="77777777" w:rsidR="008605F8" w:rsidRPr="003F56E9" w:rsidRDefault="008605F8" w:rsidP="008605F8">
      <w:pPr>
        <w:autoSpaceDE w:val="0"/>
        <w:autoSpaceDN w:val="0"/>
        <w:adjustRightInd w:val="0"/>
        <w:rPr>
          <w:rFonts w:cs="Arial"/>
          <w:color w:val="000000"/>
          <w:lang w:eastAsia="en-GB"/>
        </w:rPr>
      </w:pPr>
    </w:p>
    <w:p w14:paraId="5604081D" w14:textId="77777777" w:rsidR="008605F8" w:rsidRPr="003F56E9" w:rsidRDefault="008605F8" w:rsidP="008605F8">
      <w:pPr>
        <w:numPr>
          <w:ilvl w:val="2"/>
          <w:numId w:val="2"/>
        </w:numPr>
        <w:autoSpaceDE w:val="0"/>
        <w:autoSpaceDN w:val="0"/>
        <w:adjustRightInd w:val="0"/>
        <w:ind w:left="0" w:hanging="709"/>
        <w:rPr>
          <w:rFonts w:cs="Arial"/>
          <w:color w:val="000000"/>
          <w:lang w:eastAsia="en-GB"/>
        </w:rPr>
      </w:pPr>
      <w:r w:rsidRPr="003F56E9">
        <w:rPr>
          <w:rFonts w:cs="Arial"/>
          <w:color w:val="000000"/>
          <w:lang w:eastAsia="en-GB"/>
        </w:rPr>
        <w:t>The deferred payment will end when a person no longer has the need for care and support in a care home.</w:t>
      </w:r>
    </w:p>
    <w:p w14:paraId="3889A505" w14:textId="77777777" w:rsidR="008605F8" w:rsidRPr="003F56E9" w:rsidRDefault="008605F8" w:rsidP="008605F8">
      <w:pPr>
        <w:autoSpaceDE w:val="0"/>
        <w:autoSpaceDN w:val="0"/>
        <w:adjustRightInd w:val="0"/>
        <w:rPr>
          <w:rFonts w:cs="Arial"/>
          <w:color w:val="000000"/>
          <w:lang w:eastAsia="en-GB"/>
        </w:rPr>
      </w:pPr>
    </w:p>
    <w:p w14:paraId="262D8524" w14:textId="77777777" w:rsidR="008605F8" w:rsidRPr="003F56E9" w:rsidRDefault="008605F8" w:rsidP="00CC4467">
      <w:pPr>
        <w:numPr>
          <w:ilvl w:val="2"/>
          <w:numId w:val="14"/>
        </w:numPr>
        <w:autoSpaceDE w:val="0"/>
        <w:autoSpaceDN w:val="0"/>
        <w:adjustRightInd w:val="0"/>
        <w:ind w:left="709" w:hanging="709"/>
        <w:rPr>
          <w:rFonts w:cs="Arial"/>
          <w:color w:val="000000"/>
          <w:lang w:eastAsia="en-GB"/>
        </w:rPr>
      </w:pPr>
      <w:r w:rsidRPr="003F56E9">
        <w:rPr>
          <w:rFonts w:cs="Arial"/>
          <w:color w:val="000000"/>
          <w:lang w:val="en" w:eastAsia="en-GB"/>
        </w:rPr>
        <w:t xml:space="preserve">The Council will stop deferring further amounts when a person has reached the ‘equity limit’ that they </w:t>
      </w:r>
      <w:proofErr w:type="gramStart"/>
      <w:r w:rsidRPr="003F56E9">
        <w:rPr>
          <w:rFonts w:cs="Arial"/>
          <w:color w:val="000000"/>
          <w:lang w:val="en" w:eastAsia="en-GB"/>
        </w:rPr>
        <w:t>are allowed to</w:t>
      </w:r>
      <w:proofErr w:type="gramEnd"/>
      <w:r w:rsidRPr="003F56E9">
        <w:rPr>
          <w:rFonts w:cs="Arial"/>
          <w:color w:val="000000"/>
          <w:lang w:val="en" w:eastAsia="en-GB"/>
        </w:rPr>
        <w:t xml:space="preserve"> defer (see Section 12.2).  This also applies when the value of the security has dropped and so the equity limit has been reached earlier than expected. </w:t>
      </w:r>
      <w:r w:rsidRPr="003F56E9">
        <w:rPr>
          <w:rFonts w:cs="Arial"/>
          <w:color w:val="000000"/>
          <w:lang w:eastAsia="en-GB"/>
        </w:rPr>
        <w:t>In these circumstances we will write to the service user giving 30 days’ notice of this.  This aims to give the service user time to discuss and make plans for the continuation of care and support needs.</w:t>
      </w:r>
    </w:p>
    <w:p w14:paraId="29D6B04F" w14:textId="77777777" w:rsidR="008605F8" w:rsidRPr="003F56E9" w:rsidRDefault="008605F8" w:rsidP="00CC4467">
      <w:pPr>
        <w:autoSpaceDE w:val="0"/>
        <w:autoSpaceDN w:val="0"/>
        <w:adjustRightInd w:val="0"/>
        <w:ind w:left="709" w:hanging="709"/>
        <w:rPr>
          <w:rFonts w:cs="Arial"/>
          <w:color w:val="000000"/>
          <w:lang w:eastAsia="en-GB"/>
        </w:rPr>
      </w:pPr>
      <w:r w:rsidRPr="003F56E9">
        <w:rPr>
          <w:rFonts w:cs="Arial"/>
          <w:color w:val="000000"/>
          <w:lang w:eastAsia="en-GB"/>
        </w:rPr>
        <w:t xml:space="preserve"> </w:t>
      </w:r>
    </w:p>
    <w:p w14:paraId="6C2CDB64" w14:textId="77777777" w:rsidR="008605F8" w:rsidRDefault="008605F8" w:rsidP="00CC4467">
      <w:pPr>
        <w:numPr>
          <w:ilvl w:val="2"/>
          <w:numId w:val="2"/>
        </w:numPr>
        <w:autoSpaceDE w:val="0"/>
        <w:autoSpaceDN w:val="0"/>
        <w:adjustRightInd w:val="0"/>
        <w:ind w:left="709" w:hanging="709"/>
        <w:rPr>
          <w:rFonts w:cs="Arial"/>
          <w:color w:val="000000"/>
          <w:lang w:eastAsia="en-GB"/>
        </w:rPr>
      </w:pPr>
      <w:r w:rsidRPr="003F56E9">
        <w:rPr>
          <w:rFonts w:cs="Arial"/>
          <w:color w:val="000000"/>
          <w:lang w:eastAsia="en-GB"/>
        </w:rPr>
        <w:t xml:space="preserve"> If a service user sells their property, the accrued debt must be repaid upon the sale.  The sale of the property effectively terminates the deferred payment agreement.</w:t>
      </w:r>
    </w:p>
    <w:p w14:paraId="29079D35" w14:textId="77777777" w:rsidR="00CC4467" w:rsidRDefault="00CC4467" w:rsidP="00CC4467">
      <w:pPr>
        <w:autoSpaceDE w:val="0"/>
        <w:autoSpaceDN w:val="0"/>
        <w:adjustRightInd w:val="0"/>
        <w:ind w:left="709" w:hanging="709"/>
        <w:rPr>
          <w:rFonts w:cs="Arial"/>
          <w:color w:val="000000"/>
          <w:lang w:eastAsia="en-GB"/>
        </w:rPr>
      </w:pPr>
    </w:p>
    <w:p w14:paraId="4EAC135F" w14:textId="77777777" w:rsidR="008605F8" w:rsidRPr="00CC4467" w:rsidRDefault="008605F8" w:rsidP="00CC4467">
      <w:pPr>
        <w:numPr>
          <w:ilvl w:val="2"/>
          <w:numId w:val="2"/>
        </w:numPr>
        <w:autoSpaceDE w:val="0"/>
        <w:autoSpaceDN w:val="0"/>
        <w:adjustRightInd w:val="0"/>
        <w:ind w:left="709" w:hanging="709"/>
        <w:rPr>
          <w:rFonts w:cs="Arial"/>
          <w:color w:val="000000"/>
          <w:lang w:eastAsia="en-GB"/>
        </w:rPr>
      </w:pPr>
      <w:r w:rsidRPr="009A3548">
        <w:rPr>
          <w:rFonts w:cs="Arial"/>
        </w:rPr>
        <w:t>On the death of the service user, the deferred payment arrangement ends.  Care Act guidance expects that the debt becomes payable 90 days after death.  We will provide a statement of the final debt within two weeks of the death of the service user to the relevant party.  We will apply interest to the deferred payment amount from day 91 onwards if the amount is not repaid.  The interest rate will be in line with the national maximum rate that local authorities can apply over the life of the deferred payment.</w:t>
      </w:r>
    </w:p>
    <w:p w14:paraId="17686DC7" w14:textId="77777777" w:rsidR="00CC4467" w:rsidRPr="003D66A7" w:rsidRDefault="00CC4467" w:rsidP="00CC4467">
      <w:pPr>
        <w:autoSpaceDE w:val="0"/>
        <w:autoSpaceDN w:val="0"/>
        <w:adjustRightInd w:val="0"/>
        <w:ind w:left="709" w:hanging="709"/>
        <w:rPr>
          <w:rFonts w:cs="Arial"/>
          <w:color w:val="000000"/>
          <w:lang w:eastAsia="en-GB"/>
        </w:rPr>
      </w:pPr>
    </w:p>
    <w:p w14:paraId="398561B3" w14:textId="3E126A47" w:rsidR="008605F8" w:rsidRPr="003F56E9" w:rsidRDefault="008605F8" w:rsidP="00CC4467">
      <w:pPr>
        <w:numPr>
          <w:ilvl w:val="2"/>
          <w:numId w:val="2"/>
        </w:numPr>
        <w:autoSpaceDE w:val="0"/>
        <w:autoSpaceDN w:val="0"/>
        <w:adjustRightInd w:val="0"/>
        <w:ind w:left="709" w:hanging="709"/>
        <w:rPr>
          <w:rFonts w:cs="Arial"/>
          <w:color w:val="000000"/>
          <w:lang w:eastAsia="en-GB"/>
        </w:rPr>
      </w:pPr>
      <w:r w:rsidRPr="009A3548">
        <w:rPr>
          <w:rFonts w:cs="Arial"/>
        </w:rPr>
        <w:t xml:space="preserve">A service user can cancel their Deferred Payment Agreement at any time.  A </w:t>
      </w:r>
      <w:r w:rsidR="006C64EA" w:rsidRPr="009A3548">
        <w:rPr>
          <w:rFonts w:cs="Arial"/>
        </w:rPr>
        <w:t>30-day</w:t>
      </w:r>
      <w:r w:rsidRPr="009A3548">
        <w:rPr>
          <w:rFonts w:cs="Arial"/>
        </w:rPr>
        <w:t xml:space="preserve"> notice period </w:t>
      </w:r>
      <w:r w:rsidR="006C64EA" w:rsidRPr="009A3548">
        <w:rPr>
          <w:rFonts w:cs="Arial"/>
        </w:rPr>
        <w:t>applies,</w:t>
      </w:r>
      <w:r w:rsidRPr="009A3548">
        <w:rPr>
          <w:rFonts w:cs="Arial"/>
        </w:rPr>
        <w:t xml:space="preserve"> and any outstanding balance must be repaid.  If the balance is not repaid within an agreed timeframe, we will apply interest to the deferred payment amount from the first day the repayment is late.  The interest rate will be in line with the national maximum rate that local authorities can apply over the life of the deferred payment.</w:t>
      </w:r>
    </w:p>
    <w:p w14:paraId="53BD644D" w14:textId="77777777" w:rsidR="008605F8" w:rsidRDefault="008605F8" w:rsidP="008605F8">
      <w:pPr>
        <w:autoSpaceDE w:val="0"/>
        <w:autoSpaceDN w:val="0"/>
        <w:adjustRightInd w:val="0"/>
        <w:rPr>
          <w:rFonts w:cs="Arial"/>
          <w:color w:val="000000"/>
          <w:sz w:val="23"/>
          <w:szCs w:val="23"/>
          <w:lang w:eastAsia="en-GB"/>
        </w:rPr>
      </w:pPr>
    </w:p>
    <w:p w14:paraId="6EB1406A" w14:textId="77777777" w:rsidR="008605F8" w:rsidRPr="003F56E9" w:rsidRDefault="008605F8" w:rsidP="008605F8">
      <w:pPr>
        <w:numPr>
          <w:ilvl w:val="0"/>
          <w:numId w:val="2"/>
        </w:numPr>
        <w:autoSpaceDE w:val="0"/>
        <w:autoSpaceDN w:val="0"/>
        <w:adjustRightInd w:val="0"/>
        <w:ind w:left="0" w:hanging="567"/>
        <w:rPr>
          <w:rFonts w:cs="Arial"/>
          <w:b/>
          <w:color w:val="000000"/>
          <w:lang w:eastAsia="en-GB"/>
        </w:rPr>
      </w:pPr>
      <w:bookmarkStart w:id="32" w:name="ThirtyTwo"/>
      <w:r w:rsidRPr="003F56E9">
        <w:rPr>
          <w:rFonts w:cs="Arial"/>
          <w:b/>
          <w:color w:val="000000"/>
          <w:lang w:eastAsia="en-GB"/>
        </w:rPr>
        <w:t>Continuing Healthcare funding</w:t>
      </w:r>
    </w:p>
    <w:bookmarkEnd w:id="32"/>
    <w:p w14:paraId="1A3FAC43" w14:textId="77777777" w:rsidR="008605F8" w:rsidRPr="003F56E9" w:rsidRDefault="008605F8" w:rsidP="008605F8">
      <w:pPr>
        <w:autoSpaceDE w:val="0"/>
        <w:autoSpaceDN w:val="0"/>
        <w:adjustRightInd w:val="0"/>
        <w:ind w:hanging="567"/>
        <w:rPr>
          <w:rFonts w:cs="Arial"/>
          <w:color w:val="000000"/>
          <w:lang w:eastAsia="en-GB"/>
        </w:rPr>
      </w:pPr>
    </w:p>
    <w:p w14:paraId="1DB4DEDC"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lastRenderedPageBreak/>
        <w:t xml:space="preserve">If a service user enters into a Deferred Payment Agreement prior to health services agreeing to provide Continuing Care funding: Once the Continuing Care funding comes into effect, we would expect the service user to continue to make payments towards the deferred amounts.  It is good practice to ask for voluntary payments to continue, wherever possible, as this will reduce the amount of the accrued debt set against the value of the property. </w:t>
      </w:r>
    </w:p>
    <w:p w14:paraId="2BBD94B2" w14:textId="77777777" w:rsidR="008605F8" w:rsidRPr="003F56E9" w:rsidRDefault="008605F8" w:rsidP="008605F8">
      <w:pPr>
        <w:contextualSpacing/>
        <w:jc w:val="both"/>
        <w:rPr>
          <w:rFonts w:cs="Arial"/>
          <w:b/>
          <w:color w:val="000000"/>
          <w:lang w:val="en-US" w:eastAsia="en-GB"/>
        </w:rPr>
      </w:pPr>
    </w:p>
    <w:p w14:paraId="7D95F35D" w14:textId="77777777" w:rsidR="008605F8" w:rsidRPr="003F56E9" w:rsidRDefault="008605F8" w:rsidP="008605F8">
      <w:pPr>
        <w:numPr>
          <w:ilvl w:val="0"/>
          <w:numId w:val="2"/>
        </w:numPr>
        <w:ind w:left="0" w:hanging="567"/>
        <w:contextualSpacing/>
        <w:jc w:val="both"/>
        <w:rPr>
          <w:rFonts w:cs="Arial"/>
          <w:b/>
          <w:color w:val="000000"/>
          <w:lang w:val="en-US" w:eastAsia="en-GB"/>
        </w:rPr>
      </w:pPr>
      <w:bookmarkStart w:id="33" w:name="ThirtyThree"/>
      <w:r w:rsidRPr="003F56E9">
        <w:rPr>
          <w:rFonts w:cs="Arial"/>
          <w:b/>
          <w:color w:val="000000"/>
          <w:lang w:val="en-US" w:eastAsia="en-GB"/>
        </w:rPr>
        <w:t xml:space="preserve">Reviews, appeals and complaints </w:t>
      </w:r>
    </w:p>
    <w:bookmarkEnd w:id="33"/>
    <w:p w14:paraId="5854DE7F" w14:textId="77777777" w:rsidR="008605F8" w:rsidRPr="003F56E9" w:rsidRDefault="008605F8" w:rsidP="008605F8">
      <w:pPr>
        <w:ind w:hanging="567"/>
        <w:contextualSpacing/>
        <w:jc w:val="both"/>
        <w:rPr>
          <w:rFonts w:cs="Arial"/>
          <w:color w:val="000000"/>
          <w:lang w:val="en-US" w:eastAsia="en-GB"/>
        </w:rPr>
      </w:pPr>
    </w:p>
    <w:p w14:paraId="707BF4AC" w14:textId="77777777" w:rsidR="008605F8" w:rsidRPr="003F56E9" w:rsidRDefault="008605F8" w:rsidP="008605F8">
      <w:pPr>
        <w:numPr>
          <w:ilvl w:val="1"/>
          <w:numId w:val="2"/>
        </w:numPr>
        <w:spacing w:after="86"/>
        <w:ind w:left="0" w:hanging="567"/>
        <w:contextualSpacing/>
        <w:jc w:val="both"/>
        <w:rPr>
          <w:color w:val="000000"/>
          <w:lang w:val="en-US" w:eastAsia="en-GB"/>
        </w:rPr>
      </w:pPr>
      <w:r w:rsidRPr="003F56E9">
        <w:rPr>
          <w:color w:val="000000"/>
          <w:lang w:val="en-US" w:eastAsia="en-GB"/>
        </w:rPr>
        <w:t xml:space="preserve">People will be informed of their right to ask the Council for a review of financial assessment, if he or she considers that they cannot afford to pay it and/or if he or she considers that the assessment has been carried out incorrectly. </w:t>
      </w:r>
    </w:p>
    <w:p w14:paraId="2CA7ADD4" w14:textId="77777777" w:rsidR="008605F8" w:rsidRPr="003F56E9" w:rsidRDefault="008605F8" w:rsidP="008605F8">
      <w:pPr>
        <w:spacing w:after="86"/>
        <w:contextualSpacing/>
        <w:jc w:val="both"/>
        <w:rPr>
          <w:color w:val="000000"/>
          <w:lang w:val="en-US" w:eastAsia="en-GB"/>
        </w:rPr>
      </w:pPr>
    </w:p>
    <w:p w14:paraId="0D3896E7" w14:textId="77777777" w:rsidR="008605F8" w:rsidRPr="003F56E9" w:rsidRDefault="008605F8" w:rsidP="008605F8">
      <w:pPr>
        <w:numPr>
          <w:ilvl w:val="1"/>
          <w:numId w:val="2"/>
        </w:numPr>
        <w:spacing w:after="86"/>
        <w:ind w:left="0" w:hanging="567"/>
        <w:contextualSpacing/>
        <w:jc w:val="both"/>
        <w:rPr>
          <w:color w:val="000000"/>
          <w:lang w:val="en-US" w:eastAsia="en-GB"/>
        </w:rPr>
      </w:pPr>
      <w:r w:rsidRPr="003F56E9">
        <w:rPr>
          <w:color w:val="000000"/>
          <w:lang w:val="en-US" w:eastAsia="en-GB"/>
        </w:rPr>
        <w:t>People will be made aware of their right to an appeal if, following the outcome of a review he or she still considers they cannot afford to pay.  Please see the “Appeals Policy” in adult social care for more details on this.</w:t>
      </w:r>
    </w:p>
    <w:p w14:paraId="314EE24A" w14:textId="77777777" w:rsidR="008605F8" w:rsidRPr="003F56E9" w:rsidRDefault="008605F8" w:rsidP="008605F8">
      <w:pPr>
        <w:ind w:left="720"/>
        <w:contextualSpacing/>
        <w:rPr>
          <w:color w:val="000000"/>
          <w:lang w:val="en-US" w:eastAsia="en-GB"/>
        </w:rPr>
      </w:pPr>
    </w:p>
    <w:p w14:paraId="7B715DC2" w14:textId="77777777" w:rsidR="008605F8" w:rsidRPr="003F56E9" w:rsidRDefault="008605F8" w:rsidP="008605F8">
      <w:pPr>
        <w:numPr>
          <w:ilvl w:val="1"/>
          <w:numId w:val="2"/>
        </w:numPr>
        <w:spacing w:after="86"/>
        <w:ind w:left="0" w:hanging="567"/>
        <w:contextualSpacing/>
        <w:jc w:val="both"/>
        <w:rPr>
          <w:color w:val="000000"/>
          <w:lang w:val="en-US" w:eastAsia="en-GB"/>
        </w:rPr>
      </w:pPr>
      <w:r w:rsidRPr="003F56E9">
        <w:rPr>
          <w:color w:val="000000"/>
          <w:lang w:val="en-US" w:eastAsia="en-GB"/>
        </w:rPr>
        <w:t>People will be made aware of their right to make a formal complaint using the Adult Social Care Complaints procedure.  Contact details are as follows:</w:t>
      </w:r>
    </w:p>
    <w:p w14:paraId="5EE5CE6F" w14:textId="77777777" w:rsidR="008605F8" w:rsidRPr="003F56E9" w:rsidRDefault="008605F8" w:rsidP="008605F8">
      <w:pPr>
        <w:numPr>
          <w:ilvl w:val="0"/>
          <w:numId w:val="4"/>
        </w:numPr>
        <w:autoSpaceDE w:val="0"/>
        <w:autoSpaceDN w:val="0"/>
        <w:adjustRightInd w:val="0"/>
        <w:contextualSpacing/>
        <w:rPr>
          <w:rFonts w:ascii="HelveticaNeueLT-Roman" w:hAnsi="HelveticaNeueLT-Roman" w:cs="HelveticaNeueLT-Roman"/>
          <w:color w:val="000000"/>
          <w:lang w:eastAsia="en-GB"/>
        </w:rPr>
      </w:pPr>
      <w:r w:rsidRPr="003F56E9">
        <w:rPr>
          <w:rFonts w:ascii="HelveticaNeueLT-Roman" w:hAnsi="HelveticaNeueLT-Roman" w:cs="HelveticaNeueLT-Roman"/>
          <w:color w:val="000000"/>
          <w:lang w:eastAsia="en-GB"/>
        </w:rPr>
        <w:t>Telephone: 0800 374 176</w:t>
      </w:r>
    </w:p>
    <w:p w14:paraId="385E5CC6" w14:textId="77777777" w:rsidR="008605F8" w:rsidRPr="003F56E9" w:rsidRDefault="008605F8" w:rsidP="008605F8">
      <w:pPr>
        <w:numPr>
          <w:ilvl w:val="0"/>
          <w:numId w:val="4"/>
        </w:numPr>
        <w:autoSpaceDE w:val="0"/>
        <w:autoSpaceDN w:val="0"/>
        <w:adjustRightInd w:val="0"/>
        <w:contextualSpacing/>
        <w:rPr>
          <w:rFonts w:ascii="HelveticaNeueLT-Roman" w:hAnsi="HelveticaNeueLT-Roman" w:cs="HelveticaNeueLT-Roman"/>
          <w:color w:val="000000"/>
          <w:lang w:eastAsia="en-GB"/>
        </w:rPr>
      </w:pPr>
      <w:r w:rsidRPr="003F56E9">
        <w:rPr>
          <w:rFonts w:ascii="HelveticaNeueLT-Roman" w:hAnsi="HelveticaNeueLT-Roman" w:cs="HelveticaNeueLT-Roman"/>
          <w:color w:val="000000"/>
          <w:lang w:eastAsia="en-GB"/>
        </w:rPr>
        <w:t>Address:</w:t>
      </w:r>
    </w:p>
    <w:p w14:paraId="6889FAD7" w14:textId="77777777" w:rsidR="008605F8" w:rsidRPr="003F56E9" w:rsidRDefault="008605F8" w:rsidP="008605F8">
      <w:pPr>
        <w:autoSpaceDE w:val="0"/>
        <w:autoSpaceDN w:val="0"/>
        <w:adjustRightInd w:val="0"/>
        <w:ind w:left="720"/>
        <w:contextualSpacing/>
        <w:rPr>
          <w:rFonts w:ascii="HelveticaNeueLT-Roman" w:hAnsi="HelveticaNeueLT-Roman" w:cs="HelveticaNeueLT-Roman"/>
          <w:color w:val="000000"/>
          <w:lang w:eastAsia="en-GB"/>
        </w:rPr>
      </w:pPr>
      <w:r w:rsidRPr="003F56E9">
        <w:rPr>
          <w:rFonts w:ascii="HelveticaNeueLT-Roman" w:hAnsi="HelveticaNeueLT-Roman" w:cs="HelveticaNeueLT-Roman"/>
          <w:color w:val="000000"/>
          <w:lang w:eastAsia="en-GB"/>
        </w:rPr>
        <w:t>Freepost Plus</w:t>
      </w:r>
    </w:p>
    <w:p w14:paraId="015C7769" w14:textId="77777777" w:rsidR="008605F8" w:rsidRPr="003F56E9" w:rsidRDefault="008605F8" w:rsidP="008605F8">
      <w:pPr>
        <w:autoSpaceDE w:val="0"/>
        <w:autoSpaceDN w:val="0"/>
        <w:adjustRightInd w:val="0"/>
        <w:ind w:firstLine="720"/>
        <w:rPr>
          <w:rFonts w:ascii="HelveticaNeueLT-Roman" w:hAnsi="HelveticaNeueLT-Roman" w:cs="HelveticaNeueLT-Roman"/>
          <w:color w:val="000000"/>
          <w:lang w:eastAsia="en-GB"/>
        </w:rPr>
      </w:pPr>
      <w:r w:rsidRPr="003F56E9">
        <w:rPr>
          <w:rFonts w:ascii="HelveticaNeueLT-Roman" w:hAnsi="HelveticaNeueLT-Roman" w:cs="HelveticaNeueLT-Roman"/>
          <w:color w:val="000000"/>
          <w:lang w:eastAsia="en-GB"/>
        </w:rPr>
        <w:t>RRBZ-UCYT-ZLRX</w:t>
      </w:r>
    </w:p>
    <w:p w14:paraId="0F1C2EA5" w14:textId="77777777" w:rsidR="008605F8" w:rsidRPr="003F56E9" w:rsidRDefault="008605F8" w:rsidP="008605F8">
      <w:pPr>
        <w:autoSpaceDE w:val="0"/>
        <w:autoSpaceDN w:val="0"/>
        <w:adjustRightInd w:val="0"/>
        <w:ind w:firstLine="720"/>
        <w:rPr>
          <w:rFonts w:ascii="HelveticaNeueLT-Roman" w:hAnsi="HelveticaNeueLT-Roman" w:cs="HelveticaNeueLT-Roman"/>
          <w:color w:val="000000"/>
          <w:lang w:eastAsia="en-GB"/>
        </w:rPr>
      </w:pPr>
      <w:r w:rsidRPr="003F56E9">
        <w:rPr>
          <w:rFonts w:ascii="HelveticaNeueLT-Roman" w:hAnsi="HelveticaNeueLT-Roman" w:cs="HelveticaNeueLT-Roman"/>
          <w:color w:val="000000"/>
          <w:lang w:eastAsia="en-GB"/>
        </w:rPr>
        <w:t>The Complaints Officer, Tower Hamlets</w:t>
      </w:r>
    </w:p>
    <w:p w14:paraId="6F549FA7" w14:textId="77777777" w:rsidR="008605F8" w:rsidRPr="003F56E9" w:rsidRDefault="008605F8" w:rsidP="008605F8">
      <w:pPr>
        <w:autoSpaceDE w:val="0"/>
        <w:autoSpaceDN w:val="0"/>
        <w:adjustRightInd w:val="0"/>
        <w:ind w:firstLine="720"/>
        <w:rPr>
          <w:rFonts w:ascii="HelveticaNeueLT-Roman" w:hAnsi="HelveticaNeueLT-Roman" w:cs="HelveticaNeueLT-Roman"/>
          <w:color w:val="000000"/>
          <w:lang w:eastAsia="en-GB"/>
        </w:rPr>
      </w:pPr>
      <w:r w:rsidRPr="003F56E9">
        <w:rPr>
          <w:rFonts w:ascii="HelveticaNeueLT-Roman" w:hAnsi="HelveticaNeueLT-Roman" w:cs="HelveticaNeueLT-Roman"/>
          <w:color w:val="000000"/>
          <w:lang w:eastAsia="en-GB"/>
        </w:rPr>
        <w:t>Mulberry Place, 5 Clove Crescent</w:t>
      </w:r>
    </w:p>
    <w:p w14:paraId="7F81FD33" w14:textId="77777777" w:rsidR="008605F8" w:rsidRPr="003F56E9" w:rsidRDefault="008605F8" w:rsidP="008605F8">
      <w:pPr>
        <w:autoSpaceDE w:val="0"/>
        <w:autoSpaceDN w:val="0"/>
        <w:adjustRightInd w:val="0"/>
        <w:ind w:firstLine="720"/>
        <w:rPr>
          <w:rFonts w:ascii="HelveticaNeueLT-Roman" w:hAnsi="HelveticaNeueLT-Roman" w:cs="HelveticaNeueLT-Roman"/>
          <w:color w:val="000000"/>
          <w:lang w:eastAsia="en-GB"/>
        </w:rPr>
      </w:pPr>
      <w:r w:rsidRPr="003F56E9">
        <w:rPr>
          <w:rFonts w:ascii="HelveticaNeueLT-Roman" w:hAnsi="HelveticaNeueLT-Roman" w:cs="HelveticaNeueLT-Roman"/>
          <w:color w:val="000000"/>
          <w:lang w:eastAsia="en-GB"/>
        </w:rPr>
        <w:t xml:space="preserve">London </w:t>
      </w:r>
    </w:p>
    <w:p w14:paraId="3115A184" w14:textId="77777777" w:rsidR="008605F8" w:rsidRPr="003F56E9" w:rsidRDefault="008605F8" w:rsidP="008605F8">
      <w:pPr>
        <w:autoSpaceDE w:val="0"/>
        <w:autoSpaceDN w:val="0"/>
        <w:adjustRightInd w:val="0"/>
        <w:ind w:firstLine="720"/>
        <w:rPr>
          <w:rFonts w:ascii="HelveticaNeueLT-Roman" w:hAnsi="HelveticaNeueLT-Roman" w:cs="HelveticaNeueLT-Roman"/>
          <w:color w:val="000000"/>
          <w:lang w:eastAsia="en-GB"/>
        </w:rPr>
      </w:pPr>
      <w:r w:rsidRPr="003F56E9">
        <w:rPr>
          <w:rFonts w:ascii="HelveticaNeueLT-Roman" w:hAnsi="HelveticaNeueLT-Roman" w:cs="HelveticaNeueLT-Roman"/>
          <w:color w:val="000000"/>
          <w:lang w:eastAsia="en-GB"/>
        </w:rPr>
        <w:t>E14 2BG</w:t>
      </w:r>
    </w:p>
    <w:p w14:paraId="552FCBA8" w14:textId="1278C85B" w:rsidR="008605F8" w:rsidRPr="004B575B" w:rsidRDefault="008605F8" w:rsidP="008605F8">
      <w:pPr>
        <w:numPr>
          <w:ilvl w:val="0"/>
          <w:numId w:val="4"/>
        </w:numPr>
        <w:autoSpaceDE w:val="0"/>
        <w:autoSpaceDN w:val="0"/>
        <w:adjustRightInd w:val="0"/>
        <w:contextualSpacing/>
        <w:rPr>
          <w:rFonts w:ascii="HelveticaNeueLT-Roman" w:hAnsi="HelveticaNeueLT-Roman" w:cs="HelveticaNeueLT-Roman"/>
          <w:lang w:eastAsia="en-GB"/>
        </w:rPr>
      </w:pPr>
      <w:r w:rsidRPr="003F56E9">
        <w:rPr>
          <w:rFonts w:ascii="HelveticaNeueLT-Roman" w:hAnsi="HelveticaNeueLT-Roman" w:cs="HelveticaNeueLT-Roman"/>
          <w:color w:val="000000" w:themeColor="text1"/>
          <w:lang w:eastAsia="en-GB"/>
        </w:rPr>
        <w:t>Email</w:t>
      </w:r>
      <w:r w:rsidR="004B575B">
        <w:rPr>
          <w:rFonts w:ascii="HelveticaNeueLT-Roman" w:hAnsi="HelveticaNeueLT-Roman" w:cs="HelveticaNeueLT-Roman"/>
          <w:color w:val="618232"/>
          <w:lang w:eastAsia="en-GB"/>
        </w:rPr>
        <w:t xml:space="preserve"> </w:t>
      </w:r>
      <w:hyperlink r:id="rId13" w:history="1">
        <w:r w:rsidR="004B575B" w:rsidRPr="004B575B">
          <w:rPr>
            <w:rStyle w:val="Hyperlink"/>
            <w:rFonts w:ascii="HelveticaNeueLT-Roman" w:hAnsi="HelveticaNeueLT-Roman" w:cs="HelveticaNeueLT-Roman"/>
            <w:color w:val="auto"/>
            <w:u w:val="none"/>
            <w:lang w:eastAsia="en-GB"/>
          </w:rPr>
          <w:t>complaints@towerhamlets.gov.uk</w:t>
        </w:r>
      </w:hyperlink>
    </w:p>
    <w:p w14:paraId="76614669" w14:textId="77777777" w:rsidR="008605F8" w:rsidRPr="003F56E9" w:rsidRDefault="008605F8" w:rsidP="008605F8">
      <w:pPr>
        <w:contextualSpacing/>
        <w:jc w:val="both"/>
        <w:rPr>
          <w:rFonts w:cs="Arial"/>
          <w:color w:val="000000"/>
          <w:lang w:val="en-US" w:eastAsia="en-GB"/>
        </w:rPr>
      </w:pPr>
    </w:p>
    <w:p w14:paraId="64D0AA2A" w14:textId="77777777" w:rsidR="008605F8" w:rsidRPr="003F56E9" w:rsidRDefault="008605F8" w:rsidP="008605F8">
      <w:pPr>
        <w:numPr>
          <w:ilvl w:val="1"/>
          <w:numId w:val="2"/>
        </w:numPr>
        <w:ind w:left="0" w:hanging="567"/>
        <w:contextualSpacing/>
        <w:jc w:val="both"/>
        <w:rPr>
          <w:rFonts w:cs="Arial"/>
          <w:color w:val="000000"/>
          <w:lang w:val="en-US" w:eastAsia="en-GB"/>
        </w:rPr>
      </w:pPr>
      <w:r w:rsidRPr="003F56E9">
        <w:rPr>
          <w:rFonts w:cs="Arial"/>
          <w:color w:val="000000"/>
          <w:lang w:val="en-US" w:eastAsia="en-GB"/>
        </w:rPr>
        <w:t>The decision made on an application for a deferred payment can be reviewed. The grounds for reviewing a decision include:</w:t>
      </w:r>
    </w:p>
    <w:p w14:paraId="57590049" w14:textId="77777777" w:rsidR="008605F8" w:rsidRPr="003F56E9" w:rsidRDefault="008605F8" w:rsidP="008605F8">
      <w:pPr>
        <w:contextualSpacing/>
        <w:jc w:val="both"/>
        <w:rPr>
          <w:rFonts w:cs="Arial"/>
          <w:color w:val="000000"/>
          <w:lang w:val="en-US" w:eastAsia="en-GB"/>
        </w:rPr>
      </w:pPr>
    </w:p>
    <w:p w14:paraId="5D80556F" w14:textId="77777777" w:rsidR="008605F8" w:rsidRPr="003F56E9" w:rsidRDefault="008605F8" w:rsidP="008605F8">
      <w:pPr>
        <w:numPr>
          <w:ilvl w:val="1"/>
          <w:numId w:val="11"/>
        </w:numPr>
        <w:autoSpaceDE w:val="0"/>
        <w:autoSpaceDN w:val="0"/>
        <w:adjustRightInd w:val="0"/>
        <w:spacing w:after="20"/>
        <w:ind w:left="567" w:hanging="567"/>
        <w:rPr>
          <w:rFonts w:cs="Arial"/>
          <w:color w:val="000000"/>
          <w:lang w:eastAsia="en-GB"/>
        </w:rPr>
      </w:pPr>
      <w:r w:rsidRPr="003F56E9">
        <w:rPr>
          <w:rFonts w:cs="Arial"/>
          <w:color w:val="000000"/>
          <w:lang w:eastAsia="en-GB"/>
        </w:rPr>
        <w:t xml:space="preserve">The decision failed to </w:t>
      </w:r>
      <w:proofErr w:type="gramStart"/>
      <w:r w:rsidRPr="003F56E9">
        <w:rPr>
          <w:rFonts w:cs="Arial"/>
          <w:color w:val="000000"/>
          <w:lang w:eastAsia="en-GB"/>
        </w:rPr>
        <w:t>take into account</w:t>
      </w:r>
      <w:proofErr w:type="gramEnd"/>
      <w:r w:rsidRPr="003F56E9">
        <w:rPr>
          <w:rFonts w:cs="Arial"/>
          <w:color w:val="000000"/>
          <w:lang w:eastAsia="en-GB"/>
        </w:rPr>
        <w:t xml:space="preserve"> new information </w:t>
      </w:r>
    </w:p>
    <w:p w14:paraId="53A18A02" w14:textId="77777777" w:rsidR="008605F8" w:rsidRPr="003F56E9" w:rsidRDefault="008605F8" w:rsidP="008605F8">
      <w:pPr>
        <w:numPr>
          <w:ilvl w:val="1"/>
          <w:numId w:val="11"/>
        </w:numPr>
        <w:autoSpaceDE w:val="0"/>
        <w:autoSpaceDN w:val="0"/>
        <w:adjustRightInd w:val="0"/>
        <w:ind w:left="567" w:hanging="567"/>
        <w:rPr>
          <w:rFonts w:cs="Arial"/>
          <w:color w:val="000000"/>
          <w:lang w:eastAsia="en-GB"/>
        </w:rPr>
      </w:pPr>
      <w:r w:rsidRPr="003F56E9">
        <w:rPr>
          <w:rFonts w:cs="Arial"/>
          <w:color w:val="000000"/>
          <w:lang w:eastAsia="en-GB"/>
        </w:rPr>
        <w:t xml:space="preserve">There are eligible care costs which the Council has failed to </w:t>
      </w:r>
      <w:proofErr w:type="gramStart"/>
      <w:r w:rsidRPr="003F56E9">
        <w:rPr>
          <w:rFonts w:cs="Arial"/>
          <w:color w:val="000000"/>
          <w:lang w:eastAsia="en-GB"/>
        </w:rPr>
        <w:t>take into account</w:t>
      </w:r>
      <w:proofErr w:type="gramEnd"/>
      <w:r w:rsidRPr="003F56E9">
        <w:rPr>
          <w:rFonts w:cs="Arial"/>
          <w:color w:val="000000"/>
          <w:lang w:eastAsia="en-GB"/>
        </w:rPr>
        <w:t xml:space="preserve">. </w:t>
      </w:r>
    </w:p>
    <w:p w14:paraId="0C5B615A" w14:textId="77777777" w:rsidR="008605F8" w:rsidRPr="003F56E9" w:rsidRDefault="008605F8" w:rsidP="008605F8">
      <w:pPr>
        <w:autoSpaceDE w:val="0"/>
        <w:autoSpaceDN w:val="0"/>
        <w:adjustRightInd w:val="0"/>
        <w:rPr>
          <w:rFonts w:cs="Arial"/>
          <w:color w:val="000000"/>
          <w:lang w:eastAsia="en-GB"/>
        </w:rPr>
      </w:pPr>
    </w:p>
    <w:p w14:paraId="506BADBF" w14:textId="77777777" w:rsidR="008605F8" w:rsidRPr="003F56E9" w:rsidRDefault="008605F8" w:rsidP="008605F8">
      <w:pPr>
        <w:numPr>
          <w:ilvl w:val="1"/>
          <w:numId w:val="2"/>
        </w:numPr>
        <w:autoSpaceDE w:val="0"/>
        <w:autoSpaceDN w:val="0"/>
        <w:adjustRightInd w:val="0"/>
        <w:ind w:left="0" w:hanging="567"/>
        <w:rPr>
          <w:rFonts w:cs="Arial"/>
          <w:color w:val="000000"/>
          <w:lang w:eastAsia="en-GB"/>
        </w:rPr>
      </w:pPr>
      <w:r w:rsidRPr="003F56E9">
        <w:rPr>
          <w:rFonts w:cs="Arial"/>
          <w:color w:val="000000"/>
          <w:lang w:eastAsia="en-GB"/>
        </w:rPr>
        <w:t xml:space="preserve">Service users will be advised that they can ask for the decision on a deferred payment application to be reviewed.  The decision on a review can be appealed within 20 working days of being notified of the review decision. If the individual finds the appeal decision to be unsatisfactory, they can request that the Council deal with the matter under the Councils complaints procedure. </w:t>
      </w:r>
    </w:p>
    <w:p w14:paraId="792F1AA2" w14:textId="77777777" w:rsidR="008605F8" w:rsidRPr="006E65FB" w:rsidRDefault="008605F8" w:rsidP="008605F8">
      <w:pPr>
        <w:contextualSpacing/>
        <w:jc w:val="both"/>
        <w:rPr>
          <w:rFonts w:cs="Arial"/>
          <w:b/>
          <w:color w:val="000000"/>
          <w:lang w:val="en-US" w:eastAsia="en-GB"/>
        </w:rPr>
      </w:pPr>
    </w:p>
    <w:p w14:paraId="0C1D1908" w14:textId="77777777" w:rsidR="008605F8" w:rsidRPr="006E65FB" w:rsidRDefault="008605F8" w:rsidP="008605F8">
      <w:pPr>
        <w:numPr>
          <w:ilvl w:val="0"/>
          <w:numId w:val="2"/>
        </w:numPr>
        <w:ind w:left="0" w:hanging="567"/>
        <w:contextualSpacing/>
        <w:jc w:val="both"/>
        <w:rPr>
          <w:rFonts w:cs="Arial"/>
          <w:b/>
          <w:color w:val="000000"/>
          <w:lang w:val="en-US" w:eastAsia="en-GB"/>
        </w:rPr>
      </w:pPr>
      <w:r w:rsidRPr="006E65FB">
        <w:rPr>
          <w:rFonts w:cs="Arial"/>
          <w:b/>
          <w:color w:val="000000"/>
          <w:lang w:val="en-US" w:eastAsia="en-GB"/>
        </w:rPr>
        <w:t>Monitoring and review</w:t>
      </w:r>
    </w:p>
    <w:p w14:paraId="1A499DFC" w14:textId="77777777" w:rsidR="008605F8" w:rsidRPr="006E65FB" w:rsidRDefault="008605F8" w:rsidP="008605F8">
      <w:pPr>
        <w:ind w:left="720"/>
        <w:contextualSpacing/>
        <w:jc w:val="both"/>
        <w:rPr>
          <w:rFonts w:cs="Arial"/>
          <w:b/>
          <w:color w:val="000000"/>
          <w:lang w:val="en-US" w:eastAsia="en-GB"/>
        </w:rPr>
      </w:pPr>
    </w:p>
    <w:p w14:paraId="2DF49BF7"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This policy will be reviewed annually, or more frequently if needed.</w:t>
      </w:r>
    </w:p>
    <w:p w14:paraId="5E7E3C41" w14:textId="77777777" w:rsidR="008605F8" w:rsidRPr="006E65FB" w:rsidRDefault="008605F8" w:rsidP="008605F8">
      <w:pPr>
        <w:contextualSpacing/>
        <w:jc w:val="both"/>
        <w:rPr>
          <w:rFonts w:cs="Arial"/>
          <w:color w:val="000000"/>
          <w:lang w:val="en-US" w:eastAsia="en-GB"/>
        </w:rPr>
      </w:pPr>
    </w:p>
    <w:p w14:paraId="4007A198" w14:textId="77777777" w:rsidR="008605F8" w:rsidRPr="006E65FB" w:rsidRDefault="008605F8" w:rsidP="008605F8">
      <w:pPr>
        <w:numPr>
          <w:ilvl w:val="1"/>
          <w:numId w:val="2"/>
        </w:numPr>
        <w:ind w:left="0" w:hanging="567"/>
        <w:contextualSpacing/>
        <w:jc w:val="both"/>
        <w:rPr>
          <w:rFonts w:cs="Arial"/>
          <w:color w:val="000000"/>
          <w:lang w:val="en-US" w:eastAsia="en-GB"/>
        </w:rPr>
      </w:pPr>
      <w:r w:rsidRPr="006E65FB">
        <w:rPr>
          <w:rFonts w:cs="Arial"/>
          <w:color w:val="000000"/>
          <w:lang w:val="en-US" w:eastAsia="en-GB"/>
        </w:rPr>
        <w:t>The implementation of the policy will be reviewed as needed.</w:t>
      </w:r>
    </w:p>
    <w:p w14:paraId="03F828E4" w14:textId="77777777" w:rsidR="008605F8" w:rsidRPr="006E65FB" w:rsidRDefault="008605F8" w:rsidP="008605F8">
      <w:pPr>
        <w:ind w:left="720"/>
        <w:contextualSpacing/>
        <w:jc w:val="both"/>
        <w:rPr>
          <w:rFonts w:cs="Arial"/>
          <w:b/>
          <w:color w:val="000000"/>
          <w:lang w:val="en-US" w:eastAsia="en-GB"/>
        </w:rPr>
      </w:pPr>
    </w:p>
    <w:p w14:paraId="2AC57CB0" w14:textId="77777777" w:rsidR="008605F8" w:rsidRPr="006E65FB" w:rsidRDefault="008605F8" w:rsidP="008605F8">
      <w:pPr>
        <w:jc w:val="both"/>
        <w:rPr>
          <w:rFonts w:cs="Arial"/>
          <w:b/>
          <w:color w:val="000000"/>
          <w:lang w:val="en-US" w:eastAsia="en-GB"/>
        </w:rPr>
      </w:pPr>
    </w:p>
    <w:p w14:paraId="5186B13D" w14:textId="77777777" w:rsidR="008605F8" w:rsidRPr="006E65FB" w:rsidRDefault="008605F8" w:rsidP="008605F8">
      <w:pPr>
        <w:jc w:val="both"/>
        <w:rPr>
          <w:rFonts w:cs="Arial"/>
          <w:b/>
          <w:color w:val="000000"/>
          <w:lang w:val="en-US" w:eastAsia="en-GB"/>
        </w:rPr>
      </w:pPr>
    </w:p>
    <w:p w14:paraId="6C57C439" w14:textId="77777777" w:rsidR="008605F8" w:rsidRPr="006E65FB" w:rsidRDefault="008605F8" w:rsidP="008605F8">
      <w:pPr>
        <w:jc w:val="both"/>
        <w:rPr>
          <w:rFonts w:cs="Arial"/>
          <w:b/>
          <w:color w:val="000000"/>
          <w:lang w:val="en-US" w:eastAsia="en-GB"/>
        </w:rPr>
      </w:pPr>
    </w:p>
    <w:p w14:paraId="3D404BC9" w14:textId="77777777" w:rsidR="008605F8" w:rsidRPr="006E65FB" w:rsidRDefault="008605F8" w:rsidP="008605F8">
      <w:pPr>
        <w:jc w:val="both"/>
        <w:rPr>
          <w:rFonts w:cs="Arial"/>
          <w:b/>
          <w:color w:val="000000"/>
          <w:lang w:val="en-US" w:eastAsia="en-GB"/>
        </w:rPr>
      </w:pPr>
    </w:p>
    <w:p w14:paraId="61319B8A" w14:textId="77777777" w:rsidR="008605F8" w:rsidRPr="006E65FB" w:rsidRDefault="008605F8" w:rsidP="008605F8">
      <w:pPr>
        <w:jc w:val="both"/>
        <w:rPr>
          <w:rFonts w:cs="Arial"/>
          <w:b/>
          <w:color w:val="000000"/>
          <w:lang w:val="en-US" w:eastAsia="en-GB"/>
        </w:rPr>
      </w:pPr>
    </w:p>
    <w:p w14:paraId="31A560F4" w14:textId="77777777" w:rsidR="008605F8" w:rsidRPr="006E65FB" w:rsidRDefault="008605F8" w:rsidP="008605F8">
      <w:pPr>
        <w:jc w:val="both"/>
        <w:rPr>
          <w:rFonts w:cs="Arial"/>
          <w:b/>
          <w:color w:val="000000"/>
          <w:lang w:val="en-US" w:eastAsia="en-GB"/>
        </w:rPr>
      </w:pPr>
    </w:p>
    <w:p w14:paraId="70DF735C" w14:textId="77777777" w:rsidR="008605F8" w:rsidRPr="006E65FB" w:rsidRDefault="008605F8" w:rsidP="008605F8">
      <w:pPr>
        <w:jc w:val="both"/>
        <w:rPr>
          <w:rFonts w:cs="Arial"/>
          <w:b/>
          <w:color w:val="000000"/>
          <w:lang w:val="en-US" w:eastAsia="en-GB"/>
        </w:rPr>
      </w:pPr>
    </w:p>
    <w:p w14:paraId="3A413BF6" w14:textId="77777777" w:rsidR="008605F8" w:rsidRPr="006E65FB" w:rsidRDefault="008605F8" w:rsidP="008605F8">
      <w:pPr>
        <w:jc w:val="both"/>
        <w:rPr>
          <w:rFonts w:cs="Arial"/>
          <w:b/>
          <w:color w:val="000000"/>
          <w:lang w:val="en-US" w:eastAsia="en-GB"/>
        </w:rPr>
      </w:pPr>
    </w:p>
    <w:p w14:paraId="33D28B4B" w14:textId="77777777" w:rsidR="008605F8" w:rsidRPr="006E65FB" w:rsidRDefault="008605F8" w:rsidP="008605F8">
      <w:pPr>
        <w:jc w:val="both"/>
        <w:rPr>
          <w:rFonts w:cs="Arial"/>
          <w:b/>
          <w:color w:val="000000"/>
          <w:lang w:val="en-US" w:eastAsia="en-GB"/>
        </w:rPr>
      </w:pPr>
    </w:p>
    <w:p w14:paraId="37EFA3E3" w14:textId="77777777" w:rsidR="008605F8" w:rsidRPr="006E65FB" w:rsidRDefault="008605F8" w:rsidP="008605F8">
      <w:pPr>
        <w:jc w:val="both"/>
        <w:rPr>
          <w:rFonts w:cs="Arial"/>
          <w:b/>
          <w:color w:val="000000"/>
          <w:lang w:val="en-US" w:eastAsia="en-GB"/>
        </w:rPr>
      </w:pPr>
    </w:p>
    <w:p w14:paraId="41C6AC2A" w14:textId="77777777" w:rsidR="008605F8" w:rsidRPr="006E65FB" w:rsidRDefault="008605F8" w:rsidP="008605F8">
      <w:pPr>
        <w:jc w:val="both"/>
        <w:rPr>
          <w:rFonts w:cs="Arial"/>
          <w:b/>
          <w:color w:val="000000"/>
          <w:lang w:val="en-US" w:eastAsia="en-GB"/>
        </w:rPr>
      </w:pPr>
    </w:p>
    <w:p w14:paraId="2DC44586" w14:textId="77777777" w:rsidR="008605F8" w:rsidRPr="006E65FB" w:rsidRDefault="008605F8" w:rsidP="008605F8">
      <w:pPr>
        <w:jc w:val="both"/>
        <w:rPr>
          <w:rFonts w:cs="Arial"/>
          <w:b/>
          <w:color w:val="000000"/>
          <w:lang w:val="en-US" w:eastAsia="en-GB"/>
        </w:rPr>
      </w:pPr>
    </w:p>
    <w:p w14:paraId="4FFCBC07" w14:textId="77777777" w:rsidR="008605F8" w:rsidRPr="006E65FB" w:rsidRDefault="008605F8" w:rsidP="008605F8">
      <w:pPr>
        <w:jc w:val="both"/>
        <w:rPr>
          <w:rFonts w:cs="Arial"/>
          <w:b/>
          <w:color w:val="000000"/>
          <w:lang w:val="en-US" w:eastAsia="en-GB"/>
        </w:rPr>
      </w:pPr>
    </w:p>
    <w:p w14:paraId="1728B4D0" w14:textId="77777777" w:rsidR="008605F8" w:rsidRPr="006E65FB" w:rsidRDefault="008605F8" w:rsidP="008605F8">
      <w:pPr>
        <w:jc w:val="both"/>
        <w:rPr>
          <w:rFonts w:cs="Arial"/>
          <w:b/>
          <w:color w:val="000000"/>
          <w:lang w:val="en-US" w:eastAsia="en-GB"/>
        </w:rPr>
      </w:pPr>
    </w:p>
    <w:p w14:paraId="34959D4B" w14:textId="77777777" w:rsidR="008605F8" w:rsidRPr="006E65FB" w:rsidRDefault="008605F8" w:rsidP="008605F8">
      <w:pPr>
        <w:jc w:val="both"/>
        <w:rPr>
          <w:rFonts w:cs="Arial"/>
          <w:b/>
          <w:color w:val="000000"/>
          <w:lang w:val="en-US" w:eastAsia="en-GB"/>
        </w:rPr>
      </w:pPr>
    </w:p>
    <w:p w14:paraId="7BD58BA2" w14:textId="77777777" w:rsidR="008605F8" w:rsidRPr="006E65FB" w:rsidRDefault="008605F8" w:rsidP="008605F8">
      <w:pPr>
        <w:jc w:val="both"/>
        <w:rPr>
          <w:rFonts w:cs="Arial"/>
          <w:b/>
          <w:color w:val="000000"/>
          <w:lang w:val="en-US" w:eastAsia="en-GB"/>
        </w:rPr>
      </w:pPr>
    </w:p>
    <w:p w14:paraId="4357A966" w14:textId="77777777" w:rsidR="008605F8" w:rsidRDefault="008605F8" w:rsidP="008605F8">
      <w:pPr>
        <w:jc w:val="both"/>
        <w:rPr>
          <w:rFonts w:cs="Arial"/>
          <w:b/>
          <w:color w:val="000000"/>
          <w:lang w:val="en-US" w:eastAsia="en-GB"/>
        </w:rPr>
        <w:sectPr w:rsidR="008605F8" w:rsidSect="006365CA">
          <w:footerReference w:type="default" r:id="rId14"/>
          <w:pgSz w:w="11906" w:h="16838"/>
          <w:pgMar w:top="1440" w:right="1440" w:bottom="1440" w:left="1440" w:header="709" w:footer="709" w:gutter="0"/>
          <w:cols w:space="720"/>
          <w:docGrid w:linePitch="326"/>
        </w:sectPr>
      </w:pPr>
    </w:p>
    <w:p w14:paraId="44690661" w14:textId="77777777" w:rsidR="008605F8" w:rsidRPr="006E65FB" w:rsidRDefault="008605F8" w:rsidP="008605F8">
      <w:pPr>
        <w:jc w:val="both"/>
        <w:rPr>
          <w:rFonts w:cs="Arial"/>
          <w:b/>
          <w:color w:val="000000"/>
          <w:lang w:val="en-US" w:eastAsia="en-GB"/>
        </w:rPr>
      </w:pPr>
    </w:p>
    <w:p w14:paraId="0B03CF0D" w14:textId="77777777" w:rsidR="008605F8" w:rsidRPr="006E65FB" w:rsidRDefault="008605F8" w:rsidP="008605F8">
      <w:pPr>
        <w:contextualSpacing/>
        <w:jc w:val="both"/>
        <w:rPr>
          <w:rFonts w:cs="Arial"/>
          <w:b/>
          <w:color w:val="000000"/>
          <w:lang w:val="en-US" w:eastAsia="en-GB"/>
        </w:rPr>
      </w:pPr>
      <w:r w:rsidRPr="006E65FB">
        <w:rPr>
          <w:rFonts w:cs="Arial"/>
          <w:b/>
          <w:color w:val="000000"/>
          <w:lang w:val="en-US" w:eastAsia="en-GB"/>
        </w:rPr>
        <w:t>Appendix I - Glossary</w:t>
      </w:r>
    </w:p>
    <w:p w14:paraId="74539910" w14:textId="77777777" w:rsidR="008605F8" w:rsidRPr="006E65FB" w:rsidRDefault="008605F8" w:rsidP="008605F8">
      <w:pPr>
        <w:contextualSpacing/>
        <w:jc w:val="both"/>
        <w:rPr>
          <w:rFonts w:cs="Arial"/>
          <w:b/>
          <w:color w:val="000000"/>
          <w:lang w:val="en-US" w:eastAsia="en-GB"/>
        </w:rPr>
      </w:pPr>
    </w:p>
    <w:tbl>
      <w:tblPr>
        <w:tblStyle w:val="TableGrid"/>
        <w:tblW w:w="0" w:type="auto"/>
        <w:tblLook w:val="04A0" w:firstRow="1" w:lastRow="0" w:firstColumn="1" w:lastColumn="0" w:noHBand="0" w:noVBand="1"/>
      </w:tblPr>
      <w:tblGrid>
        <w:gridCol w:w="675"/>
        <w:gridCol w:w="2694"/>
        <w:gridCol w:w="5153"/>
      </w:tblGrid>
      <w:tr w:rsidR="008605F8" w:rsidRPr="006E65FB" w14:paraId="64A904AF" w14:textId="77777777" w:rsidTr="006365CA">
        <w:tc>
          <w:tcPr>
            <w:tcW w:w="675" w:type="dxa"/>
            <w:shd w:val="clear" w:color="auto" w:fill="365F91" w:themeFill="accent1" w:themeFillShade="BF"/>
          </w:tcPr>
          <w:p w14:paraId="5A7E0CF2" w14:textId="77777777" w:rsidR="008605F8" w:rsidRPr="006E65FB" w:rsidRDefault="008605F8" w:rsidP="006365CA">
            <w:pPr>
              <w:contextualSpacing/>
              <w:jc w:val="both"/>
              <w:rPr>
                <w:rFonts w:cs="Arial"/>
                <w:color w:val="EEECE1" w:themeColor="background2"/>
                <w:lang w:val="en-US" w:eastAsia="en-GB"/>
              </w:rPr>
            </w:pPr>
          </w:p>
        </w:tc>
        <w:tc>
          <w:tcPr>
            <w:tcW w:w="2694" w:type="dxa"/>
            <w:shd w:val="clear" w:color="auto" w:fill="365F91" w:themeFill="accent1" w:themeFillShade="BF"/>
          </w:tcPr>
          <w:p w14:paraId="0CEB4B25" w14:textId="77777777" w:rsidR="008605F8" w:rsidRPr="006E65FB" w:rsidRDefault="008605F8" w:rsidP="006365CA">
            <w:pPr>
              <w:contextualSpacing/>
              <w:rPr>
                <w:rFonts w:cs="Arial"/>
                <w:color w:val="EEECE1" w:themeColor="background2"/>
                <w:lang w:val="en-US" w:eastAsia="en-GB"/>
              </w:rPr>
            </w:pPr>
            <w:r w:rsidRPr="006E65FB">
              <w:rPr>
                <w:rFonts w:cs="Arial"/>
                <w:color w:val="EEECE1" w:themeColor="background2"/>
                <w:lang w:val="en-US" w:eastAsia="en-GB"/>
              </w:rPr>
              <w:t>Term</w:t>
            </w:r>
          </w:p>
        </w:tc>
        <w:tc>
          <w:tcPr>
            <w:tcW w:w="5153" w:type="dxa"/>
            <w:shd w:val="clear" w:color="auto" w:fill="365F91" w:themeFill="accent1" w:themeFillShade="BF"/>
          </w:tcPr>
          <w:p w14:paraId="0FBE1196" w14:textId="77777777" w:rsidR="008605F8" w:rsidRPr="006E65FB" w:rsidRDefault="008605F8" w:rsidP="006365CA">
            <w:pPr>
              <w:contextualSpacing/>
              <w:rPr>
                <w:rFonts w:cs="Arial"/>
                <w:color w:val="EEECE1" w:themeColor="background2"/>
                <w:lang w:val="en-US" w:eastAsia="en-GB"/>
              </w:rPr>
            </w:pPr>
            <w:r w:rsidRPr="006E65FB">
              <w:rPr>
                <w:rFonts w:cs="Arial"/>
                <w:color w:val="EEECE1" w:themeColor="background2"/>
                <w:lang w:val="en-US" w:eastAsia="en-GB"/>
              </w:rPr>
              <w:t>Meaning</w:t>
            </w:r>
          </w:p>
        </w:tc>
      </w:tr>
      <w:tr w:rsidR="008605F8" w:rsidRPr="006E65FB" w14:paraId="4B72B761" w14:textId="77777777" w:rsidTr="006365CA">
        <w:tc>
          <w:tcPr>
            <w:tcW w:w="675" w:type="dxa"/>
          </w:tcPr>
          <w:p w14:paraId="649841BE" w14:textId="77777777" w:rsidR="008605F8" w:rsidRPr="006E65FB" w:rsidRDefault="008605F8" w:rsidP="006365CA">
            <w:pPr>
              <w:contextualSpacing/>
              <w:jc w:val="both"/>
              <w:rPr>
                <w:rFonts w:cs="Arial"/>
                <w:color w:val="000000"/>
                <w:lang w:val="en-US" w:eastAsia="en-GB"/>
              </w:rPr>
            </w:pPr>
            <w:r w:rsidRPr="006E65FB">
              <w:rPr>
                <w:rFonts w:cs="Arial"/>
                <w:color w:val="000000"/>
                <w:lang w:val="en-US" w:eastAsia="en-GB"/>
              </w:rPr>
              <w:t>1</w:t>
            </w:r>
          </w:p>
        </w:tc>
        <w:tc>
          <w:tcPr>
            <w:tcW w:w="2694" w:type="dxa"/>
          </w:tcPr>
          <w:p w14:paraId="004D601D" w14:textId="02F3E25A" w:rsidR="008605F8" w:rsidRPr="006E65FB" w:rsidRDefault="006C64EA" w:rsidP="006365CA">
            <w:pPr>
              <w:contextualSpacing/>
              <w:rPr>
                <w:rFonts w:cs="Arial"/>
                <w:color w:val="000000"/>
                <w:lang w:val="en-US" w:eastAsia="en-GB"/>
              </w:rPr>
            </w:pPr>
            <w:r w:rsidRPr="006E65FB">
              <w:rPr>
                <w:rFonts w:cs="Arial"/>
                <w:color w:val="000000"/>
                <w:lang w:val="en-US" w:eastAsia="en-GB"/>
              </w:rPr>
              <w:t>12-week</w:t>
            </w:r>
            <w:r w:rsidR="008605F8" w:rsidRPr="006E65FB">
              <w:rPr>
                <w:rFonts w:cs="Arial"/>
                <w:color w:val="000000"/>
                <w:lang w:val="en-US" w:eastAsia="en-GB"/>
              </w:rPr>
              <w:t xml:space="preserve"> disregard</w:t>
            </w:r>
          </w:p>
        </w:tc>
        <w:tc>
          <w:tcPr>
            <w:tcW w:w="5153" w:type="dxa"/>
          </w:tcPr>
          <w:p w14:paraId="3D403E7E" w14:textId="77777777" w:rsidR="008605F8" w:rsidRPr="006E65FB" w:rsidRDefault="008605F8" w:rsidP="006365CA">
            <w:pPr>
              <w:autoSpaceDE w:val="0"/>
              <w:autoSpaceDN w:val="0"/>
              <w:adjustRightInd w:val="0"/>
              <w:rPr>
                <w:rFonts w:cs="Arial"/>
                <w:color w:val="000000"/>
                <w:lang w:eastAsia="en-GB"/>
              </w:rPr>
            </w:pPr>
            <w:r w:rsidRPr="006E65FB">
              <w:rPr>
                <w:rFonts w:cs="Arial"/>
                <w:color w:val="000000"/>
                <w:lang w:eastAsia="en-GB"/>
              </w:rPr>
              <w:t xml:space="preserve">For the first 12 weeks </w:t>
            </w:r>
            <w:r>
              <w:rPr>
                <w:rFonts w:cs="Arial"/>
                <w:color w:val="000000"/>
                <w:lang w:eastAsia="en-GB"/>
              </w:rPr>
              <w:t xml:space="preserve">funded by the Council </w:t>
            </w:r>
            <w:r w:rsidRPr="006E65FB">
              <w:rPr>
                <w:rFonts w:cs="Arial"/>
                <w:color w:val="000000"/>
                <w:lang w:eastAsia="en-GB"/>
              </w:rPr>
              <w:t xml:space="preserve">of a service user’s permanent stay in care, the value of their </w:t>
            </w:r>
            <w:r>
              <w:rPr>
                <w:rFonts w:cs="Arial"/>
                <w:color w:val="000000"/>
                <w:lang w:eastAsia="en-GB"/>
              </w:rPr>
              <w:t xml:space="preserve">main </w:t>
            </w:r>
            <w:r w:rsidRPr="006E65FB">
              <w:rPr>
                <w:rFonts w:cs="Arial"/>
                <w:color w:val="000000"/>
                <w:lang w:eastAsia="en-GB"/>
              </w:rPr>
              <w:t>property is not taken in to account in care home fee calculations.  They are not eligible for a deferred payment during this time.</w:t>
            </w:r>
          </w:p>
          <w:p w14:paraId="60FA6563" w14:textId="77777777" w:rsidR="008605F8" w:rsidRPr="006E65FB" w:rsidRDefault="008605F8" w:rsidP="006365CA">
            <w:pPr>
              <w:autoSpaceDE w:val="0"/>
              <w:autoSpaceDN w:val="0"/>
              <w:adjustRightInd w:val="0"/>
              <w:rPr>
                <w:rFonts w:cs="Arial"/>
                <w:color w:val="000000"/>
                <w:lang w:eastAsia="en-GB"/>
              </w:rPr>
            </w:pPr>
          </w:p>
        </w:tc>
      </w:tr>
      <w:tr w:rsidR="008605F8" w:rsidRPr="006E65FB" w14:paraId="15BEF60D" w14:textId="77777777" w:rsidTr="006365CA">
        <w:tc>
          <w:tcPr>
            <w:tcW w:w="675" w:type="dxa"/>
          </w:tcPr>
          <w:p w14:paraId="18F999B5" w14:textId="77777777" w:rsidR="008605F8" w:rsidRPr="006E65FB" w:rsidRDefault="008605F8" w:rsidP="006365CA">
            <w:pPr>
              <w:contextualSpacing/>
              <w:jc w:val="both"/>
              <w:rPr>
                <w:rFonts w:cs="Arial"/>
                <w:color w:val="000000"/>
                <w:lang w:val="en-US" w:eastAsia="en-GB"/>
              </w:rPr>
            </w:pPr>
            <w:r w:rsidRPr="006E65FB">
              <w:rPr>
                <w:rFonts w:cs="Arial"/>
                <w:color w:val="000000"/>
                <w:lang w:val="en-US" w:eastAsia="en-GB"/>
              </w:rPr>
              <w:t>2</w:t>
            </w:r>
          </w:p>
        </w:tc>
        <w:tc>
          <w:tcPr>
            <w:tcW w:w="2694" w:type="dxa"/>
          </w:tcPr>
          <w:p w14:paraId="0D758A69" w14:textId="77777777" w:rsidR="008605F8" w:rsidRPr="006E65FB" w:rsidRDefault="008605F8" w:rsidP="006365CA">
            <w:pPr>
              <w:contextualSpacing/>
              <w:rPr>
                <w:rFonts w:cs="Arial"/>
                <w:color w:val="000000"/>
                <w:lang w:val="en-US" w:eastAsia="en-GB"/>
              </w:rPr>
            </w:pPr>
            <w:r w:rsidRPr="006E65FB">
              <w:rPr>
                <w:rFonts w:cs="Arial"/>
                <w:color w:val="000000"/>
                <w:lang w:val="en-US" w:eastAsia="en-GB"/>
              </w:rPr>
              <w:t>Accrued debt</w:t>
            </w:r>
          </w:p>
        </w:tc>
        <w:tc>
          <w:tcPr>
            <w:tcW w:w="5153" w:type="dxa"/>
          </w:tcPr>
          <w:p w14:paraId="24921B81" w14:textId="77777777" w:rsidR="008605F8" w:rsidRPr="006E65FB" w:rsidRDefault="008605F8" w:rsidP="006365CA">
            <w:pPr>
              <w:contextualSpacing/>
              <w:rPr>
                <w:rFonts w:cs="Arial"/>
                <w:color w:val="000000"/>
                <w:lang w:val="en-US" w:eastAsia="en-GB"/>
              </w:rPr>
            </w:pPr>
            <w:r w:rsidRPr="006E65FB">
              <w:rPr>
                <w:rFonts w:cs="Arial"/>
                <w:color w:val="000000"/>
                <w:lang w:val="en-US" w:eastAsia="en-GB"/>
              </w:rPr>
              <w:t xml:space="preserve">The total amount of money owed </w:t>
            </w:r>
          </w:p>
          <w:p w14:paraId="1AC5CDBE" w14:textId="77777777" w:rsidR="008605F8" w:rsidRPr="006E65FB" w:rsidRDefault="008605F8" w:rsidP="006365CA">
            <w:pPr>
              <w:contextualSpacing/>
              <w:rPr>
                <w:rFonts w:cs="Arial"/>
                <w:color w:val="000000"/>
                <w:lang w:val="en-US" w:eastAsia="en-GB"/>
              </w:rPr>
            </w:pPr>
          </w:p>
        </w:tc>
      </w:tr>
      <w:tr w:rsidR="008605F8" w:rsidRPr="006E65FB" w14:paraId="4D865877" w14:textId="77777777" w:rsidTr="006365CA">
        <w:tc>
          <w:tcPr>
            <w:tcW w:w="675" w:type="dxa"/>
          </w:tcPr>
          <w:p w14:paraId="5FCD5EC4" w14:textId="77777777" w:rsidR="008605F8" w:rsidRPr="006E65FB" w:rsidRDefault="008605F8" w:rsidP="006365CA">
            <w:pPr>
              <w:contextualSpacing/>
              <w:jc w:val="both"/>
              <w:rPr>
                <w:rFonts w:cs="Arial"/>
                <w:color w:val="000000"/>
                <w:lang w:val="en-US" w:eastAsia="en-GB"/>
              </w:rPr>
            </w:pPr>
            <w:r w:rsidRPr="006E65FB">
              <w:rPr>
                <w:rFonts w:cs="Arial"/>
                <w:color w:val="000000"/>
                <w:lang w:val="en-US" w:eastAsia="en-GB"/>
              </w:rPr>
              <w:t>3</w:t>
            </w:r>
          </w:p>
        </w:tc>
        <w:tc>
          <w:tcPr>
            <w:tcW w:w="2694" w:type="dxa"/>
          </w:tcPr>
          <w:p w14:paraId="10D26A0E" w14:textId="77777777" w:rsidR="008605F8" w:rsidRPr="006E65FB" w:rsidRDefault="008605F8" w:rsidP="006365CA">
            <w:pPr>
              <w:contextualSpacing/>
              <w:rPr>
                <w:rFonts w:cs="Arial"/>
                <w:color w:val="000000"/>
                <w:lang w:val="en-US" w:eastAsia="en-GB"/>
              </w:rPr>
            </w:pPr>
            <w:r w:rsidRPr="006E65FB">
              <w:rPr>
                <w:rFonts w:cs="Arial"/>
                <w:color w:val="000000"/>
                <w:lang w:val="en-US" w:eastAsia="en-GB"/>
              </w:rPr>
              <w:t>Capital or capital resource</w:t>
            </w:r>
          </w:p>
        </w:tc>
        <w:tc>
          <w:tcPr>
            <w:tcW w:w="5153" w:type="dxa"/>
          </w:tcPr>
          <w:p w14:paraId="459837CE" w14:textId="77777777" w:rsidR="008605F8" w:rsidRPr="006E65FB" w:rsidRDefault="008605F8" w:rsidP="006365CA">
            <w:pPr>
              <w:contextualSpacing/>
              <w:rPr>
                <w:rFonts w:cs="Arial"/>
                <w:color w:val="000000"/>
                <w:lang w:val="en-US" w:eastAsia="en-GB"/>
              </w:rPr>
            </w:pPr>
            <w:r w:rsidRPr="006E65FB">
              <w:rPr>
                <w:rFonts w:cs="Arial"/>
                <w:color w:val="000000"/>
                <w:lang w:val="en-US" w:eastAsia="en-GB"/>
              </w:rPr>
              <w:t>The combination of valuable items (‘assets’) and savings that a person has</w:t>
            </w:r>
          </w:p>
          <w:p w14:paraId="342D4C27" w14:textId="77777777" w:rsidR="008605F8" w:rsidRPr="006E65FB" w:rsidRDefault="008605F8" w:rsidP="006365CA">
            <w:pPr>
              <w:contextualSpacing/>
              <w:rPr>
                <w:rFonts w:cs="Arial"/>
                <w:color w:val="000000"/>
                <w:lang w:val="en-US" w:eastAsia="en-GB"/>
              </w:rPr>
            </w:pPr>
          </w:p>
        </w:tc>
      </w:tr>
      <w:tr w:rsidR="008605F8" w:rsidRPr="006E65FB" w14:paraId="1A17D00B" w14:textId="77777777" w:rsidTr="006365CA">
        <w:tc>
          <w:tcPr>
            <w:tcW w:w="675" w:type="dxa"/>
          </w:tcPr>
          <w:p w14:paraId="2598DEE6" w14:textId="77777777" w:rsidR="008605F8" w:rsidRPr="006E65FB" w:rsidRDefault="008605F8" w:rsidP="006365CA">
            <w:pPr>
              <w:contextualSpacing/>
              <w:jc w:val="both"/>
              <w:rPr>
                <w:rFonts w:cs="Arial"/>
                <w:color w:val="000000"/>
                <w:lang w:val="en-US" w:eastAsia="en-GB"/>
              </w:rPr>
            </w:pPr>
            <w:r w:rsidRPr="006E65FB">
              <w:rPr>
                <w:rFonts w:cs="Arial"/>
                <w:color w:val="000000"/>
                <w:lang w:val="en-US" w:eastAsia="en-GB"/>
              </w:rPr>
              <w:t>4</w:t>
            </w:r>
          </w:p>
        </w:tc>
        <w:tc>
          <w:tcPr>
            <w:tcW w:w="2694" w:type="dxa"/>
          </w:tcPr>
          <w:p w14:paraId="7DE2CB82" w14:textId="77777777" w:rsidR="008605F8" w:rsidRPr="006E65FB" w:rsidRDefault="008605F8" w:rsidP="006365CA">
            <w:pPr>
              <w:contextualSpacing/>
              <w:rPr>
                <w:rFonts w:cs="Arial"/>
                <w:color w:val="000000"/>
                <w:lang w:val="en-US" w:eastAsia="en-GB"/>
              </w:rPr>
            </w:pPr>
            <w:r w:rsidRPr="006E65FB">
              <w:rPr>
                <w:rFonts w:cs="Arial"/>
                <w:color w:val="000000"/>
                <w:lang w:val="en-US" w:eastAsia="en-GB"/>
              </w:rPr>
              <w:t>Capital value</w:t>
            </w:r>
          </w:p>
        </w:tc>
        <w:tc>
          <w:tcPr>
            <w:tcW w:w="5153" w:type="dxa"/>
          </w:tcPr>
          <w:p w14:paraId="0CE06E75" w14:textId="77777777" w:rsidR="008605F8" w:rsidRPr="006E65FB" w:rsidRDefault="008605F8" w:rsidP="006365CA">
            <w:pPr>
              <w:autoSpaceDE w:val="0"/>
              <w:autoSpaceDN w:val="0"/>
              <w:adjustRightInd w:val="0"/>
              <w:rPr>
                <w:rFonts w:cs="Arial"/>
                <w:color w:val="000000"/>
                <w:lang w:eastAsia="en-GB"/>
              </w:rPr>
            </w:pPr>
            <w:r w:rsidRPr="006E65FB">
              <w:rPr>
                <w:rFonts w:cs="Arial"/>
                <w:color w:val="000000"/>
                <w:lang w:eastAsia="en-GB"/>
              </w:rPr>
              <w:t>The amount of money someone has in savings plus the value of any valuable items (‘assets’).</w:t>
            </w:r>
          </w:p>
          <w:p w14:paraId="3572E399" w14:textId="77777777" w:rsidR="008605F8" w:rsidRPr="006E65FB" w:rsidRDefault="008605F8" w:rsidP="006365CA">
            <w:pPr>
              <w:autoSpaceDE w:val="0"/>
              <w:autoSpaceDN w:val="0"/>
              <w:adjustRightInd w:val="0"/>
              <w:rPr>
                <w:rFonts w:cs="Arial"/>
                <w:color w:val="000000"/>
                <w:lang w:eastAsia="en-GB"/>
              </w:rPr>
            </w:pPr>
          </w:p>
        </w:tc>
      </w:tr>
      <w:tr w:rsidR="008605F8" w:rsidRPr="006E65FB" w14:paraId="22631B81" w14:textId="77777777" w:rsidTr="006365CA">
        <w:tc>
          <w:tcPr>
            <w:tcW w:w="675" w:type="dxa"/>
          </w:tcPr>
          <w:p w14:paraId="78941E47" w14:textId="77777777" w:rsidR="008605F8" w:rsidRPr="006E65FB" w:rsidRDefault="008605F8" w:rsidP="006365CA">
            <w:pPr>
              <w:contextualSpacing/>
              <w:jc w:val="both"/>
              <w:rPr>
                <w:rFonts w:cs="Arial"/>
                <w:color w:val="000000"/>
                <w:lang w:val="en-US" w:eastAsia="en-GB"/>
              </w:rPr>
            </w:pPr>
            <w:r w:rsidRPr="006E65FB">
              <w:rPr>
                <w:rFonts w:cs="Arial"/>
                <w:color w:val="000000"/>
                <w:lang w:val="en-US" w:eastAsia="en-GB"/>
              </w:rPr>
              <w:t>5</w:t>
            </w:r>
          </w:p>
        </w:tc>
        <w:tc>
          <w:tcPr>
            <w:tcW w:w="2694" w:type="dxa"/>
          </w:tcPr>
          <w:p w14:paraId="75860C22" w14:textId="77777777" w:rsidR="008605F8" w:rsidRPr="006E65FB" w:rsidRDefault="008605F8" w:rsidP="006365CA">
            <w:pPr>
              <w:contextualSpacing/>
              <w:rPr>
                <w:rFonts w:cs="Arial"/>
                <w:color w:val="000000"/>
                <w:lang w:val="en-US" w:eastAsia="en-GB"/>
              </w:rPr>
            </w:pPr>
            <w:r w:rsidRPr="006E65FB">
              <w:rPr>
                <w:rFonts w:cs="Arial"/>
                <w:color w:val="000000"/>
                <w:lang w:val="en-US" w:eastAsia="en-GB"/>
              </w:rPr>
              <w:t>Equity</w:t>
            </w:r>
          </w:p>
        </w:tc>
        <w:tc>
          <w:tcPr>
            <w:tcW w:w="5153" w:type="dxa"/>
          </w:tcPr>
          <w:p w14:paraId="073D6DBF" w14:textId="77777777" w:rsidR="008605F8" w:rsidRPr="006E65FB" w:rsidRDefault="008605F8" w:rsidP="006365CA">
            <w:pPr>
              <w:contextualSpacing/>
              <w:rPr>
                <w:rFonts w:cs="Arial"/>
                <w:color w:val="000000"/>
                <w:lang w:val="en-US" w:eastAsia="en-GB"/>
              </w:rPr>
            </w:pPr>
            <w:r w:rsidRPr="006E65FB">
              <w:rPr>
                <w:rFonts w:cs="Arial"/>
                <w:color w:val="000000"/>
                <w:lang w:val="en-US" w:eastAsia="en-GB"/>
              </w:rPr>
              <w:t>The value of something once any outgoings have been considered</w:t>
            </w:r>
          </w:p>
          <w:p w14:paraId="6CEB15CE" w14:textId="77777777" w:rsidR="008605F8" w:rsidRPr="006E65FB" w:rsidRDefault="008605F8" w:rsidP="006365CA">
            <w:pPr>
              <w:contextualSpacing/>
              <w:rPr>
                <w:rFonts w:cs="Arial"/>
                <w:color w:val="000000"/>
                <w:lang w:val="en-US" w:eastAsia="en-GB"/>
              </w:rPr>
            </w:pPr>
          </w:p>
        </w:tc>
      </w:tr>
      <w:tr w:rsidR="008605F8" w:rsidRPr="006E65FB" w14:paraId="48C0BC49" w14:textId="77777777" w:rsidTr="006365CA">
        <w:tc>
          <w:tcPr>
            <w:tcW w:w="675" w:type="dxa"/>
          </w:tcPr>
          <w:p w14:paraId="29B4EA11" w14:textId="77777777" w:rsidR="008605F8" w:rsidRPr="006E65FB" w:rsidRDefault="008605F8" w:rsidP="006365CA">
            <w:pPr>
              <w:contextualSpacing/>
              <w:jc w:val="both"/>
              <w:rPr>
                <w:rFonts w:cs="Arial"/>
                <w:color w:val="000000"/>
                <w:lang w:val="en-US" w:eastAsia="en-GB"/>
              </w:rPr>
            </w:pPr>
            <w:r w:rsidRPr="006E65FB">
              <w:rPr>
                <w:rFonts w:cs="Arial"/>
                <w:color w:val="000000"/>
                <w:lang w:val="en-US" w:eastAsia="en-GB"/>
              </w:rPr>
              <w:t>6</w:t>
            </w:r>
          </w:p>
        </w:tc>
        <w:tc>
          <w:tcPr>
            <w:tcW w:w="2694" w:type="dxa"/>
          </w:tcPr>
          <w:p w14:paraId="76472BA2" w14:textId="77777777" w:rsidR="008605F8" w:rsidRPr="006E65FB" w:rsidRDefault="008605F8" w:rsidP="006365CA">
            <w:pPr>
              <w:contextualSpacing/>
              <w:rPr>
                <w:rFonts w:cs="Arial"/>
                <w:color w:val="000000"/>
                <w:lang w:val="en-US" w:eastAsia="en-GB"/>
              </w:rPr>
            </w:pPr>
            <w:r w:rsidRPr="006E65FB">
              <w:rPr>
                <w:rFonts w:cs="Arial"/>
                <w:color w:val="000000"/>
                <w:lang w:val="en-US" w:eastAsia="en-GB"/>
              </w:rPr>
              <w:t>Equity limit</w:t>
            </w:r>
          </w:p>
        </w:tc>
        <w:tc>
          <w:tcPr>
            <w:tcW w:w="5153" w:type="dxa"/>
          </w:tcPr>
          <w:p w14:paraId="37751CC8" w14:textId="77777777" w:rsidR="008605F8" w:rsidRPr="006E65FB" w:rsidRDefault="008605F8" w:rsidP="006365CA">
            <w:pPr>
              <w:contextualSpacing/>
              <w:rPr>
                <w:rFonts w:cs="Arial"/>
                <w:color w:val="000000"/>
                <w:lang w:val="en-US" w:eastAsia="en-GB"/>
              </w:rPr>
            </w:pPr>
            <w:r w:rsidRPr="006E65FB">
              <w:rPr>
                <w:rFonts w:cs="Arial"/>
                <w:color w:val="000000"/>
                <w:lang w:val="en-US" w:eastAsia="en-GB"/>
              </w:rPr>
              <w:t>The total amount that can be deferred</w:t>
            </w:r>
          </w:p>
          <w:p w14:paraId="66518E39" w14:textId="77777777" w:rsidR="008605F8" w:rsidRPr="006E65FB" w:rsidRDefault="008605F8" w:rsidP="006365CA">
            <w:pPr>
              <w:contextualSpacing/>
              <w:rPr>
                <w:rFonts w:cs="Arial"/>
                <w:color w:val="000000"/>
                <w:lang w:val="en-US" w:eastAsia="en-GB"/>
              </w:rPr>
            </w:pPr>
          </w:p>
        </w:tc>
      </w:tr>
      <w:tr w:rsidR="008605F8" w:rsidRPr="006E65FB" w14:paraId="0F94DE14" w14:textId="77777777" w:rsidTr="006365CA">
        <w:tc>
          <w:tcPr>
            <w:tcW w:w="675" w:type="dxa"/>
          </w:tcPr>
          <w:p w14:paraId="653F1920" w14:textId="77777777" w:rsidR="008605F8" w:rsidRPr="003E11F3" w:rsidRDefault="008605F8" w:rsidP="006365CA">
            <w:pPr>
              <w:contextualSpacing/>
              <w:jc w:val="both"/>
              <w:rPr>
                <w:rFonts w:cs="Arial"/>
                <w:color w:val="000000"/>
                <w:lang w:val="en-US" w:eastAsia="en-GB"/>
              </w:rPr>
            </w:pPr>
            <w:r w:rsidRPr="003E11F3">
              <w:rPr>
                <w:rFonts w:cs="Arial"/>
                <w:color w:val="000000"/>
                <w:lang w:val="en-US" w:eastAsia="en-GB"/>
              </w:rPr>
              <w:t xml:space="preserve">7 </w:t>
            </w:r>
          </w:p>
        </w:tc>
        <w:tc>
          <w:tcPr>
            <w:tcW w:w="2694" w:type="dxa"/>
          </w:tcPr>
          <w:p w14:paraId="742A8681" w14:textId="77777777" w:rsidR="008605F8" w:rsidRPr="003E11F3" w:rsidRDefault="008605F8" w:rsidP="006365CA">
            <w:pPr>
              <w:contextualSpacing/>
              <w:rPr>
                <w:rFonts w:cs="Arial"/>
                <w:color w:val="000000"/>
                <w:lang w:val="en-US" w:eastAsia="en-GB"/>
              </w:rPr>
            </w:pPr>
            <w:r w:rsidRPr="003E11F3">
              <w:rPr>
                <w:rFonts w:cs="Arial"/>
                <w:color w:val="000000"/>
                <w:lang w:val="en-US" w:eastAsia="en-GB"/>
              </w:rPr>
              <w:t xml:space="preserve">Legal charge </w:t>
            </w:r>
          </w:p>
        </w:tc>
        <w:tc>
          <w:tcPr>
            <w:tcW w:w="5153" w:type="dxa"/>
          </w:tcPr>
          <w:p w14:paraId="3D8D7C16" w14:textId="77777777" w:rsidR="008605F8" w:rsidRPr="003E11F3" w:rsidRDefault="008605F8" w:rsidP="006365CA">
            <w:pPr>
              <w:contextualSpacing/>
              <w:rPr>
                <w:rFonts w:cs="Arial"/>
                <w:color w:val="000000" w:themeColor="text1"/>
                <w:szCs w:val="20"/>
                <w:lang w:val="en-US" w:eastAsia="en-GB"/>
              </w:rPr>
            </w:pPr>
            <w:r w:rsidRPr="003E11F3">
              <w:rPr>
                <w:rFonts w:cs="Arial"/>
                <w:color w:val="000000" w:themeColor="text1"/>
                <w:szCs w:val="20"/>
                <w:lang w:val="en-US" w:eastAsia="en-GB"/>
              </w:rPr>
              <w:t xml:space="preserve">This is a legal agreement stating that the Council can receive the value of a property </w:t>
            </w:r>
            <w:r>
              <w:rPr>
                <w:rFonts w:cs="Arial"/>
                <w:color w:val="000000" w:themeColor="text1"/>
                <w:szCs w:val="20"/>
                <w:lang w:val="en-US" w:eastAsia="en-GB"/>
              </w:rPr>
              <w:t xml:space="preserve">to cover outstanding debt </w:t>
            </w:r>
            <w:r w:rsidRPr="003E11F3">
              <w:rPr>
                <w:rFonts w:cs="Arial"/>
                <w:color w:val="000000" w:themeColor="text1"/>
                <w:szCs w:val="20"/>
                <w:lang w:val="en-US" w:eastAsia="en-GB"/>
              </w:rPr>
              <w:t xml:space="preserve">when it is sold. It is registered on the property title deeds held by the Land Registry Office. </w:t>
            </w:r>
          </w:p>
        </w:tc>
      </w:tr>
      <w:tr w:rsidR="008605F8" w:rsidRPr="006E65FB" w14:paraId="49DD8350" w14:textId="77777777" w:rsidTr="006365CA">
        <w:tc>
          <w:tcPr>
            <w:tcW w:w="675" w:type="dxa"/>
          </w:tcPr>
          <w:p w14:paraId="44B0A208" w14:textId="77777777" w:rsidR="008605F8" w:rsidRPr="003E11F3" w:rsidRDefault="008605F8" w:rsidP="006365CA">
            <w:pPr>
              <w:contextualSpacing/>
              <w:jc w:val="both"/>
              <w:rPr>
                <w:rFonts w:cs="Arial"/>
                <w:color w:val="000000"/>
                <w:lang w:val="en-US" w:eastAsia="en-GB"/>
              </w:rPr>
            </w:pPr>
            <w:r w:rsidRPr="003E11F3">
              <w:rPr>
                <w:rFonts w:cs="Arial"/>
                <w:color w:val="000000"/>
                <w:lang w:val="en-US" w:eastAsia="en-GB"/>
              </w:rPr>
              <w:t>8</w:t>
            </w:r>
          </w:p>
        </w:tc>
        <w:tc>
          <w:tcPr>
            <w:tcW w:w="2694" w:type="dxa"/>
          </w:tcPr>
          <w:p w14:paraId="7B5CA501" w14:textId="77777777" w:rsidR="008605F8" w:rsidRPr="003E11F3" w:rsidRDefault="008605F8" w:rsidP="006365CA">
            <w:pPr>
              <w:contextualSpacing/>
              <w:rPr>
                <w:rFonts w:cs="Arial"/>
                <w:color w:val="000000"/>
                <w:lang w:val="en-US" w:eastAsia="en-GB"/>
              </w:rPr>
            </w:pPr>
            <w:r w:rsidRPr="003E11F3">
              <w:rPr>
                <w:rFonts w:cs="Arial"/>
                <w:color w:val="000000"/>
                <w:lang w:val="en-US" w:eastAsia="en-GB"/>
              </w:rPr>
              <w:t>Lower capital limit</w:t>
            </w:r>
          </w:p>
        </w:tc>
        <w:tc>
          <w:tcPr>
            <w:tcW w:w="5153" w:type="dxa"/>
          </w:tcPr>
          <w:p w14:paraId="5965BEF3" w14:textId="77777777" w:rsidR="008605F8" w:rsidRPr="003E11F3" w:rsidRDefault="008605F8" w:rsidP="006365CA">
            <w:pPr>
              <w:contextualSpacing/>
              <w:rPr>
                <w:rFonts w:cs="Arial"/>
                <w:color w:val="000000" w:themeColor="text1"/>
                <w:szCs w:val="20"/>
                <w:lang w:val="en-US" w:eastAsia="en-GB"/>
              </w:rPr>
            </w:pPr>
            <w:r w:rsidRPr="003E11F3">
              <w:rPr>
                <w:rFonts w:cs="Arial"/>
                <w:color w:val="000000" w:themeColor="text1"/>
                <w:szCs w:val="20"/>
                <w:lang w:val="en-US" w:eastAsia="en-GB"/>
              </w:rPr>
              <w:t xml:space="preserve">A financial “limit”.  Any capital below this limit will be ignored when calculating how much a person may need to pay towards the cost of care.  </w:t>
            </w:r>
          </w:p>
          <w:p w14:paraId="7E75FCD0" w14:textId="77777777" w:rsidR="008605F8" w:rsidRPr="003E11F3" w:rsidRDefault="008605F8" w:rsidP="006365CA">
            <w:pPr>
              <w:contextualSpacing/>
              <w:rPr>
                <w:rFonts w:cs="Arial"/>
                <w:color w:val="000000"/>
                <w:lang w:val="en-US" w:eastAsia="en-GB"/>
              </w:rPr>
            </w:pPr>
          </w:p>
        </w:tc>
      </w:tr>
      <w:tr w:rsidR="008605F8" w:rsidRPr="006E65FB" w14:paraId="7B762F13" w14:textId="77777777" w:rsidTr="006365CA">
        <w:tc>
          <w:tcPr>
            <w:tcW w:w="675" w:type="dxa"/>
          </w:tcPr>
          <w:p w14:paraId="2B2B7304" w14:textId="77777777" w:rsidR="008605F8" w:rsidRPr="003E11F3" w:rsidRDefault="008605F8" w:rsidP="006365CA">
            <w:pPr>
              <w:contextualSpacing/>
              <w:jc w:val="both"/>
              <w:rPr>
                <w:rFonts w:cs="Arial"/>
                <w:color w:val="000000"/>
                <w:lang w:val="en-US" w:eastAsia="en-GB"/>
              </w:rPr>
            </w:pPr>
            <w:r w:rsidRPr="003E11F3">
              <w:rPr>
                <w:rFonts w:cs="Arial"/>
                <w:color w:val="000000"/>
                <w:lang w:val="en-US" w:eastAsia="en-GB"/>
              </w:rPr>
              <w:t>9</w:t>
            </w:r>
          </w:p>
        </w:tc>
        <w:tc>
          <w:tcPr>
            <w:tcW w:w="2694" w:type="dxa"/>
          </w:tcPr>
          <w:p w14:paraId="7E62AFA8" w14:textId="77777777" w:rsidR="008605F8" w:rsidRPr="003E11F3" w:rsidRDefault="008605F8" w:rsidP="006365CA">
            <w:pPr>
              <w:contextualSpacing/>
              <w:rPr>
                <w:rFonts w:cs="Arial"/>
                <w:color w:val="000000"/>
                <w:lang w:val="en-US" w:eastAsia="en-GB"/>
              </w:rPr>
            </w:pPr>
            <w:r w:rsidRPr="003E11F3">
              <w:rPr>
                <w:rFonts w:cs="Arial"/>
                <w:color w:val="000000"/>
                <w:lang w:val="en-US" w:eastAsia="en-GB"/>
              </w:rPr>
              <w:t>Non-housing assets</w:t>
            </w:r>
          </w:p>
        </w:tc>
        <w:tc>
          <w:tcPr>
            <w:tcW w:w="5153" w:type="dxa"/>
          </w:tcPr>
          <w:p w14:paraId="0F6D4FA0" w14:textId="77777777" w:rsidR="008605F8" w:rsidRPr="003E11F3" w:rsidRDefault="008605F8" w:rsidP="006365CA">
            <w:pPr>
              <w:contextualSpacing/>
              <w:rPr>
                <w:rFonts w:cs="Arial"/>
                <w:color w:val="000000"/>
                <w:lang w:val="en-US" w:eastAsia="en-GB"/>
              </w:rPr>
            </w:pPr>
            <w:r w:rsidRPr="003E11F3">
              <w:rPr>
                <w:rFonts w:cs="Arial"/>
                <w:color w:val="000000"/>
                <w:lang w:val="en-US" w:eastAsia="en-GB"/>
              </w:rPr>
              <w:t>Something with financial value that is not a house.</w:t>
            </w:r>
          </w:p>
        </w:tc>
      </w:tr>
      <w:tr w:rsidR="008605F8" w:rsidRPr="006E65FB" w14:paraId="7D431429" w14:textId="77777777" w:rsidTr="006365CA">
        <w:tc>
          <w:tcPr>
            <w:tcW w:w="675" w:type="dxa"/>
          </w:tcPr>
          <w:p w14:paraId="51650E05" w14:textId="77777777" w:rsidR="008605F8" w:rsidRPr="003E11F3" w:rsidRDefault="008605F8" w:rsidP="006365CA">
            <w:pPr>
              <w:contextualSpacing/>
              <w:jc w:val="both"/>
              <w:rPr>
                <w:rFonts w:cs="Arial"/>
                <w:color w:val="000000"/>
                <w:lang w:val="en-US" w:eastAsia="en-GB"/>
              </w:rPr>
            </w:pPr>
            <w:r w:rsidRPr="003E11F3">
              <w:rPr>
                <w:rFonts w:cs="Arial"/>
                <w:color w:val="000000"/>
                <w:lang w:val="en-US" w:eastAsia="en-GB"/>
              </w:rPr>
              <w:t xml:space="preserve">10 </w:t>
            </w:r>
          </w:p>
        </w:tc>
        <w:tc>
          <w:tcPr>
            <w:tcW w:w="2694" w:type="dxa"/>
          </w:tcPr>
          <w:p w14:paraId="2632F8EF" w14:textId="77777777" w:rsidR="008605F8" w:rsidRPr="003E11F3" w:rsidRDefault="008605F8" w:rsidP="006365CA">
            <w:pPr>
              <w:contextualSpacing/>
              <w:rPr>
                <w:rFonts w:cs="Arial"/>
                <w:color w:val="000000"/>
                <w:lang w:val="en-US" w:eastAsia="en-GB"/>
              </w:rPr>
            </w:pPr>
            <w:r w:rsidRPr="003E11F3">
              <w:rPr>
                <w:rFonts w:cs="Arial"/>
                <w:color w:val="000000"/>
                <w:lang w:val="en-US" w:eastAsia="en-GB"/>
              </w:rPr>
              <w:t xml:space="preserve">Security </w:t>
            </w:r>
          </w:p>
        </w:tc>
        <w:tc>
          <w:tcPr>
            <w:tcW w:w="5153" w:type="dxa"/>
          </w:tcPr>
          <w:p w14:paraId="7A2F8C6F" w14:textId="77777777" w:rsidR="008605F8" w:rsidRPr="003E11F3" w:rsidRDefault="008605F8" w:rsidP="006365CA">
            <w:pPr>
              <w:contextualSpacing/>
              <w:rPr>
                <w:rFonts w:cs="Arial"/>
                <w:color w:val="000000"/>
                <w:lang w:val="en-US" w:eastAsia="en-GB"/>
              </w:rPr>
            </w:pPr>
            <w:r w:rsidRPr="003E11F3">
              <w:rPr>
                <w:rFonts w:cs="Arial"/>
                <w:color w:val="000000"/>
                <w:lang w:val="en-US" w:eastAsia="en-GB"/>
              </w:rPr>
              <w:t xml:space="preserve">Reassurance that a debt can be repaid </w:t>
            </w:r>
          </w:p>
        </w:tc>
      </w:tr>
      <w:tr w:rsidR="008605F8" w:rsidRPr="006E65FB" w14:paraId="3CEB3F93" w14:textId="77777777" w:rsidTr="006365CA">
        <w:tc>
          <w:tcPr>
            <w:tcW w:w="675" w:type="dxa"/>
          </w:tcPr>
          <w:p w14:paraId="4737E36C" w14:textId="77777777" w:rsidR="008605F8" w:rsidRPr="003E11F3" w:rsidRDefault="008605F8" w:rsidP="006365CA">
            <w:pPr>
              <w:contextualSpacing/>
              <w:jc w:val="both"/>
              <w:rPr>
                <w:rFonts w:cs="Arial"/>
                <w:color w:val="000000"/>
                <w:lang w:val="en-US" w:eastAsia="en-GB"/>
              </w:rPr>
            </w:pPr>
            <w:r w:rsidRPr="003E11F3">
              <w:rPr>
                <w:rFonts w:cs="Arial"/>
                <w:color w:val="000000"/>
                <w:lang w:val="en-US" w:eastAsia="en-GB"/>
              </w:rPr>
              <w:t>11</w:t>
            </w:r>
          </w:p>
        </w:tc>
        <w:tc>
          <w:tcPr>
            <w:tcW w:w="2694" w:type="dxa"/>
          </w:tcPr>
          <w:p w14:paraId="2141FC22" w14:textId="77777777" w:rsidR="008605F8" w:rsidRPr="003E11F3" w:rsidRDefault="008605F8" w:rsidP="006365CA">
            <w:pPr>
              <w:contextualSpacing/>
              <w:rPr>
                <w:rFonts w:cs="Arial"/>
                <w:color w:val="000000"/>
                <w:lang w:val="en-US" w:eastAsia="en-GB"/>
              </w:rPr>
            </w:pPr>
            <w:r w:rsidRPr="003E11F3">
              <w:rPr>
                <w:rFonts w:cs="Arial"/>
                <w:color w:val="000000"/>
                <w:lang w:val="en-US" w:eastAsia="en-GB"/>
              </w:rPr>
              <w:t xml:space="preserve">Statement of Accrued Debt </w:t>
            </w:r>
          </w:p>
        </w:tc>
        <w:tc>
          <w:tcPr>
            <w:tcW w:w="5153" w:type="dxa"/>
          </w:tcPr>
          <w:p w14:paraId="571CFE74" w14:textId="77777777" w:rsidR="008605F8" w:rsidRPr="003E11F3" w:rsidRDefault="008605F8" w:rsidP="006365CA">
            <w:pPr>
              <w:contextualSpacing/>
              <w:rPr>
                <w:rFonts w:cs="Arial"/>
                <w:color w:val="000000"/>
                <w:lang w:val="en-US" w:eastAsia="en-GB"/>
              </w:rPr>
            </w:pPr>
            <w:r w:rsidRPr="003E11F3">
              <w:rPr>
                <w:rFonts w:cs="Arial"/>
                <w:color w:val="000000"/>
                <w:lang w:val="en-US" w:eastAsia="en-GB"/>
              </w:rPr>
              <w:t xml:space="preserve">A document that sets out how much has been paid and how much is still owed </w:t>
            </w:r>
          </w:p>
        </w:tc>
      </w:tr>
      <w:tr w:rsidR="008605F8" w:rsidRPr="006E65FB" w14:paraId="5553A59B" w14:textId="77777777" w:rsidTr="006365CA">
        <w:tc>
          <w:tcPr>
            <w:tcW w:w="675" w:type="dxa"/>
          </w:tcPr>
          <w:p w14:paraId="4B73E586" w14:textId="77777777" w:rsidR="008605F8" w:rsidRPr="006E65FB" w:rsidRDefault="008605F8" w:rsidP="006365CA">
            <w:pPr>
              <w:contextualSpacing/>
              <w:jc w:val="both"/>
              <w:rPr>
                <w:rFonts w:cs="Arial"/>
                <w:color w:val="000000"/>
                <w:lang w:val="en-US" w:eastAsia="en-GB"/>
              </w:rPr>
            </w:pPr>
            <w:r w:rsidRPr="006E65FB">
              <w:rPr>
                <w:rFonts w:cs="Arial"/>
                <w:color w:val="000000"/>
                <w:lang w:val="en-US" w:eastAsia="en-GB"/>
              </w:rPr>
              <w:t>12</w:t>
            </w:r>
          </w:p>
        </w:tc>
        <w:tc>
          <w:tcPr>
            <w:tcW w:w="2694" w:type="dxa"/>
          </w:tcPr>
          <w:p w14:paraId="21D8B6AE" w14:textId="77777777" w:rsidR="008605F8" w:rsidRPr="006E65FB" w:rsidRDefault="008605F8" w:rsidP="006365CA">
            <w:pPr>
              <w:contextualSpacing/>
              <w:rPr>
                <w:rFonts w:cs="Arial"/>
                <w:color w:val="000000"/>
                <w:lang w:val="en-US" w:eastAsia="en-GB"/>
              </w:rPr>
            </w:pPr>
            <w:r w:rsidRPr="006E65FB">
              <w:rPr>
                <w:rFonts w:cs="Arial"/>
                <w:color w:val="000000"/>
                <w:lang w:val="en-US" w:eastAsia="en-GB"/>
              </w:rPr>
              <w:t>Tariff income</w:t>
            </w:r>
          </w:p>
        </w:tc>
        <w:tc>
          <w:tcPr>
            <w:tcW w:w="5153" w:type="dxa"/>
          </w:tcPr>
          <w:p w14:paraId="6D9A9628" w14:textId="77777777" w:rsidR="008605F8" w:rsidRPr="007C129D" w:rsidRDefault="008605F8" w:rsidP="006365CA">
            <w:pPr>
              <w:autoSpaceDE w:val="0"/>
              <w:autoSpaceDN w:val="0"/>
              <w:jc w:val="both"/>
              <w:rPr>
                <w:color w:val="000000" w:themeColor="text1"/>
              </w:rPr>
            </w:pPr>
            <w:r w:rsidRPr="007C129D">
              <w:rPr>
                <w:rFonts w:cs="Arial"/>
                <w:color w:val="000000" w:themeColor="text1"/>
                <w:lang w:val="en-US" w:eastAsia="en-GB"/>
              </w:rPr>
              <w:t xml:space="preserve">  </w:t>
            </w:r>
            <w:r w:rsidRPr="007C129D">
              <w:rPr>
                <w:color w:val="000000" w:themeColor="text1"/>
              </w:rPr>
              <w:t xml:space="preserve">Tariff income rules apply to the portion of a client’s ‘Capital, Savings and Investment’ i.e. between £14,250 and £23,250 that is considered in assessing how much they need to contribute/pay towards the cost of their care. Clients with over £23,250 are required to pay the full cost of their care.  The current tariff income rule on non-residential charging </w:t>
            </w:r>
            <w:proofErr w:type="gramStart"/>
            <w:r w:rsidRPr="007C129D">
              <w:rPr>
                <w:color w:val="000000" w:themeColor="text1"/>
              </w:rPr>
              <w:t>is based on the assumption</w:t>
            </w:r>
            <w:proofErr w:type="gramEnd"/>
            <w:r w:rsidRPr="007C129D">
              <w:rPr>
                <w:color w:val="000000" w:themeColor="text1"/>
              </w:rPr>
              <w:t xml:space="preserve"> that for every £250 of capital or part thereof, the client is able to afford </w:t>
            </w:r>
            <w:r w:rsidRPr="007C129D">
              <w:rPr>
                <w:color w:val="000000" w:themeColor="text1"/>
              </w:rPr>
              <w:lastRenderedPageBreak/>
              <w:t>to contribute £1 per week towards the cost of their care.  This amount will be added to the weekly income when assessing the weekly charge payable by eligible clients. Note that The Care and Support (Charging and Assessment of Resources) regulations 2014, provides flexibility for local authorities to apply discretion on using the minimum requirement of £1 for every £250.</w:t>
            </w:r>
          </w:p>
          <w:p w14:paraId="10FDAA0E" w14:textId="77777777" w:rsidR="008605F8" w:rsidRPr="006E65FB" w:rsidRDefault="008605F8" w:rsidP="006365CA">
            <w:pPr>
              <w:contextualSpacing/>
              <w:rPr>
                <w:rFonts w:cs="Arial"/>
                <w:color w:val="000000"/>
                <w:lang w:val="en-US" w:eastAsia="en-GB"/>
              </w:rPr>
            </w:pPr>
          </w:p>
        </w:tc>
      </w:tr>
      <w:tr w:rsidR="008605F8" w:rsidRPr="006E65FB" w14:paraId="30955249" w14:textId="77777777" w:rsidTr="006365CA">
        <w:tc>
          <w:tcPr>
            <w:tcW w:w="675" w:type="dxa"/>
          </w:tcPr>
          <w:p w14:paraId="39F18D26" w14:textId="77777777" w:rsidR="008605F8" w:rsidRPr="006E65FB" w:rsidRDefault="008605F8" w:rsidP="006365CA">
            <w:pPr>
              <w:contextualSpacing/>
              <w:jc w:val="both"/>
              <w:rPr>
                <w:rFonts w:cs="Arial"/>
                <w:color w:val="000000"/>
                <w:lang w:val="en-US" w:eastAsia="en-GB"/>
              </w:rPr>
            </w:pPr>
            <w:r w:rsidRPr="006E65FB">
              <w:rPr>
                <w:rFonts w:cs="Arial"/>
                <w:color w:val="000000"/>
                <w:lang w:val="en-US" w:eastAsia="en-GB"/>
              </w:rPr>
              <w:lastRenderedPageBreak/>
              <w:t>13</w:t>
            </w:r>
          </w:p>
        </w:tc>
        <w:tc>
          <w:tcPr>
            <w:tcW w:w="2694" w:type="dxa"/>
          </w:tcPr>
          <w:p w14:paraId="3B0F0C0C" w14:textId="77777777" w:rsidR="008605F8" w:rsidRPr="006E65FB" w:rsidRDefault="008605F8" w:rsidP="006365CA">
            <w:pPr>
              <w:contextualSpacing/>
              <w:rPr>
                <w:rFonts w:cs="Arial"/>
                <w:color w:val="000000"/>
                <w:lang w:val="en-US" w:eastAsia="en-GB"/>
              </w:rPr>
            </w:pPr>
            <w:r w:rsidRPr="006E65FB">
              <w:rPr>
                <w:rFonts w:cs="Arial"/>
                <w:color w:val="000000"/>
                <w:lang w:val="en-US" w:eastAsia="en-GB"/>
              </w:rPr>
              <w:t>Upper capital limit</w:t>
            </w:r>
          </w:p>
        </w:tc>
        <w:tc>
          <w:tcPr>
            <w:tcW w:w="5153" w:type="dxa"/>
          </w:tcPr>
          <w:p w14:paraId="5849C21D" w14:textId="77777777" w:rsidR="008605F8" w:rsidRPr="006E65FB" w:rsidRDefault="008605F8" w:rsidP="006365CA">
            <w:pPr>
              <w:contextualSpacing/>
              <w:rPr>
                <w:rFonts w:cs="Arial"/>
                <w:color w:val="000000" w:themeColor="text1"/>
                <w:szCs w:val="20"/>
                <w:lang w:val="en-US" w:eastAsia="en-GB"/>
              </w:rPr>
            </w:pPr>
            <w:r w:rsidRPr="006E65FB">
              <w:rPr>
                <w:rFonts w:cs="Arial"/>
                <w:color w:val="000000" w:themeColor="text1"/>
                <w:szCs w:val="20"/>
                <w:lang w:val="en-US" w:eastAsia="en-GB"/>
              </w:rPr>
              <w:t xml:space="preserve">A financial “limit”.  Any capital above the ‘upper capital limit’ must be put towards the cost of residential care.  </w:t>
            </w:r>
          </w:p>
          <w:p w14:paraId="774AF2BF" w14:textId="77777777" w:rsidR="008605F8" w:rsidRPr="006E65FB" w:rsidRDefault="008605F8" w:rsidP="006365CA">
            <w:pPr>
              <w:contextualSpacing/>
              <w:rPr>
                <w:rFonts w:cs="Arial"/>
                <w:color w:val="000000"/>
                <w:lang w:val="en-US" w:eastAsia="en-GB"/>
              </w:rPr>
            </w:pPr>
          </w:p>
        </w:tc>
      </w:tr>
    </w:tbl>
    <w:p w14:paraId="7A292896" w14:textId="77777777" w:rsidR="008605F8" w:rsidRPr="006E65FB" w:rsidRDefault="008605F8" w:rsidP="008605F8">
      <w:pPr>
        <w:autoSpaceDE w:val="0"/>
        <w:autoSpaceDN w:val="0"/>
        <w:adjustRightInd w:val="0"/>
        <w:rPr>
          <w:rFonts w:cs="Arial"/>
          <w:color w:val="000000"/>
          <w:lang w:eastAsia="en-GB"/>
        </w:rPr>
      </w:pPr>
    </w:p>
    <w:p w14:paraId="2191599E" w14:textId="77777777" w:rsidR="008605F8" w:rsidRPr="006E65FB" w:rsidRDefault="008605F8" w:rsidP="008605F8">
      <w:pPr>
        <w:ind w:left="720"/>
        <w:contextualSpacing/>
        <w:jc w:val="both"/>
        <w:rPr>
          <w:rFonts w:cs="Arial"/>
          <w:b/>
          <w:color w:val="000000"/>
          <w:lang w:val="en-US" w:eastAsia="en-GB"/>
        </w:rPr>
      </w:pPr>
    </w:p>
    <w:p w14:paraId="7673E5AE" w14:textId="77777777" w:rsidR="008605F8" w:rsidRDefault="008605F8" w:rsidP="008605F8">
      <w:pPr>
        <w:ind w:left="720"/>
        <w:contextualSpacing/>
        <w:jc w:val="both"/>
        <w:rPr>
          <w:rFonts w:cs="Arial"/>
          <w:b/>
          <w:color w:val="000000"/>
          <w:lang w:val="en-US" w:eastAsia="en-GB"/>
        </w:rPr>
        <w:sectPr w:rsidR="008605F8" w:rsidSect="006365CA">
          <w:pgSz w:w="11906" w:h="16838"/>
          <w:pgMar w:top="1440" w:right="1440" w:bottom="1440" w:left="1440" w:header="709" w:footer="709" w:gutter="0"/>
          <w:cols w:space="720"/>
          <w:docGrid w:linePitch="326"/>
        </w:sectPr>
      </w:pPr>
    </w:p>
    <w:p w14:paraId="041D98D7" w14:textId="77777777" w:rsidR="008605F8" w:rsidRPr="006E65FB" w:rsidRDefault="008605F8" w:rsidP="008605F8">
      <w:pPr>
        <w:ind w:left="720"/>
        <w:contextualSpacing/>
        <w:jc w:val="both"/>
        <w:rPr>
          <w:rFonts w:cs="Arial"/>
          <w:b/>
          <w:color w:val="000000"/>
          <w:lang w:val="en-US" w:eastAsia="en-GB"/>
        </w:rPr>
      </w:pPr>
    </w:p>
    <w:p w14:paraId="6DC512D2" w14:textId="77777777" w:rsidR="008605F8" w:rsidRPr="006E65FB" w:rsidRDefault="008605F8" w:rsidP="008605F8">
      <w:pPr>
        <w:jc w:val="both"/>
        <w:rPr>
          <w:rFonts w:cs="Arial"/>
          <w:b/>
          <w:color w:val="000000"/>
          <w:lang w:val="en-US" w:eastAsia="en-GB"/>
        </w:rPr>
      </w:pPr>
      <w:bookmarkStart w:id="34" w:name="Glossary"/>
      <w:bookmarkStart w:id="35" w:name="CurrentRates"/>
      <w:r w:rsidRPr="006E65FB">
        <w:rPr>
          <w:rFonts w:cs="Arial"/>
          <w:b/>
          <w:color w:val="000000"/>
          <w:lang w:val="en-US" w:eastAsia="en-GB"/>
        </w:rPr>
        <w:t>Appendix II: Current rates set out in statutory guidance</w:t>
      </w:r>
    </w:p>
    <w:bookmarkEnd w:id="34"/>
    <w:bookmarkEnd w:id="35"/>
    <w:p w14:paraId="5AB7C0C5" w14:textId="77777777" w:rsidR="008605F8" w:rsidRPr="006E65FB" w:rsidRDefault="008605F8" w:rsidP="008605F8">
      <w:pPr>
        <w:jc w:val="both"/>
        <w:rPr>
          <w:rFonts w:cs="Arial"/>
          <w:color w:val="000000"/>
          <w:lang w:val="en-US" w:eastAsia="en-GB"/>
        </w:rPr>
      </w:pPr>
    </w:p>
    <w:p w14:paraId="7B447A50" w14:textId="09CD06A8" w:rsidR="008605F8" w:rsidRPr="006E65FB" w:rsidRDefault="008605F8" w:rsidP="008605F8">
      <w:pPr>
        <w:jc w:val="both"/>
        <w:rPr>
          <w:rFonts w:cs="Arial"/>
          <w:color w:val="000000"/>
          <w:lang w:val="en-US" w:eastAsia="en-GB"/>
        </w:rPr>
      </w:pPr>
      <w:r w:rsidRPr="006E65FB">
        <w:rPr>
          <w:rFonts w:cs="Arial"/>
          <w:color w:val="000000"/>
          <w:lang w:val="en-US" w:eastAsia="en-GB"/>
        </w:rPr>
        <w:t>Key rates set out in national statutory guidance for 20</w:t>
      </w:r>
      <w:r w:rsidR="006C64EA">
        <w:rPr>
          <w:rFonts w:cs="Arial"/>
          <w:color w:val="000000"/>
          <w:lang w:val="en-US" w:eastAsia="en-GB"/>
        </w:rPr>
        <w:t>20</w:t>
      </w:r>
      <w:r w:rsidRPr="006E65FB">
        <w:rPr>
          <w:rFonts w:cs="Arial"/>
          <w:color w:val="000000"/>
          <w:lang w:val="en-US" w:eastAsia="en-GB"/>
        </w:rPr>
        <w:t>-</w:t>
      </w:r>
      <w:r w:rsidR="006C64EA">
        <w:rPr>
          <w:rFonts w:cs="Arial"/>
          <w:color w:val="000000"/>
          <w:lang w:val="en-US" w:eastAsia="en-GB"/>
        </w:rPr>
        <w:t>2</w:t>
      </w:r>
      <w:r w:rsidRPr="006E65FB">
        <w:rPr>
          <w:rFonts w:cs="Arial"/>
          <w:color w:val="000000"/>
          <w:lang w:val="en-US" w:eastAsia="en-GB"/>
        </w:rPr>
        <w:t>1 are as follows:</w:t>
      </w:r>
    </w:p>
    <w:p w14:paraId="55B33694" w14:textId="77777777" w:rsidR="008605F8" w:rsidRPr="006E65FB" w:rsidRDefault="008605F8" w:rsidP="008605F8">
      <w:pPr>
        <w:jc w:val="both"/>
        <w:rPr>
          <w:rFonts w:cs="Arial"/>
          <w:color w:val="000000"/>
          <w:lang w:val="en-US" w:eastAsia="en-GB"/>
        </w:rPr>
      </w:pPr>
    </w:p>
    <w:p w14:paraId="4531B4F9" w14:textId="77777777" w:rsidR="008605F8" w:rsidRPr="006E65FB" w:rsidRDefault="008605F8" w:rsidP="008605F8">
      <w:pPr>
        <w:numPr>
          <w:ilvl w:val="0"/>
          <w:numId w:val="6"/>
        </w:numPr>
        <w:ind w:left="0" w:hanging="567"/>
        <w:contextualSpacing/>
        <w:jc w:val="both"/>
        <w:rPr>
          <w:rFonts w:cs="Arial"/>
          <w:color w:val="000000"/>
          <w:lang w:val="en-US" w:eastAsia="en-GB"/>
        </w:rPr>
      </w:pPr>
      <w:r w:rsidRPr="006E65FB">
        <w:rPr>
          <w:rFonts w:cs="Arial"/>
          <w:color w:val="000000"/>
          <w:lang w:val="en-US" w:eastAsia="en-GB"/>
        </w:rPr>
        <w:t xml:space="preserve">The minimum amount service users can expect to pay towards care home fees is £130.70 per week if they are over </w:t>
      </w:r>
      <w:r>
        <w:rPr>
          <w:rFonts w:cs="Arial"/>
          <w:color w:val="000000"/>
          <w:lang w:val="en-US" w:eastAsia="en-GB"/>
        </w:rPr>
        <w:t>pension age</w:t>
      </w:r>
      <w:r w:rsidRPr="006E65FB">
        <w:rPr>
          <w:rFonts w:cs="Arial"/>
          <w:color w:val="000000"/>
          <w:lang w:val="en-US" w:eastAsia="en-GB"/>
        </w:rPr>
        <w:t xml:space="preserve"> or £80.45 if under </w:t>
      </w:r>
      <w:r>
        <w:rPr>
          <w:rFonts w:cs="Arial"/>
          <w:color w:val="000000"/>
          <w:lang w:val="en-US" w:eastAsia="en-GB"/>
        </w:rPr>
        <w:t>pension age</w:t>
      </w:r>
      <w:r w:rsidRPr="006E65FB">
        <w:rPr>
          <w:rFonts w:cs="Arial"/>
          <w:color w:val="000000"/>
          <w:lang w:val="en-US" w:eastAsia="en-GB"/>
        </w:rPr>
        <w:t>.</w:t>
      </w:r>
    </w:p>
    <w:p w14:paraId="4455F193" w14:textId="77777777" w:rsidR="008605F8" w:rsidRPr="006E65FB" w:rsidRDefault="008605F8" w:rsidP="008605F8">
      <w:pPr>
        <w:contextualSpacing/>
        <w:jc w:val="both"/>
        <w:rPr>
          <w:rFonts w:cs="Arial"/>
          <w:color w:val="000000"/>
          <w:lang w:val="en-US" w:eastAsia="en-GB"/>
        </w:rPr>
      </w:pPr>
    </w:p>
    <w:p w14:paraId="1730C623" w14:textId="77777777" w:rsidR="008605F8" w:rsidRPr="006E65FB" w:rsidRDefault="008605F8" w:rsidP="008605F8">
      <w:pPr>
        <w:numPr>
          <w:ilvl w:val="0"/>
          <w:numId w:val="6"/>
        </w:numPr>
        <w:ind w:left="0" w:hanging="567"/>
        <w:contextualSpacing/>
        <w:jc w:val="both"/>
        <w:rPr>
          <w:rFonts w:cs="Arial"/>
          <w:color w:val="000000"/>
          <w:lang w:val="en-US" w:eastAsia="en-GB"/>
        </w:rPr>
      </w:pPr>
      <w:r w:rsidRPr="006E65FB">
        <w:rPr>
          <w:rFonts w:cs="Arial"/>
          <w:color w:val="000000"/>
          <w:lang w:val="en-US" w:eastAsia="en-GB"/>
        </w:rPr>
        <w:t xml:space="preserve">The lower capital limit is £14,250.00.  </w:t>
      </w:r>
    </w:p>
    <w:p w14:paraId="1C2776EB" w14:textId="77777777" w:rsidR="008605F8" w:rsidRPr="006E65FB" w:rsidRDefault="008605F8" w:rsidP="008605F8">
      <w:pPr>
        <w:ind w:left="720"/>
        <w:contextualSpacing/>
        <w:rPr>
          <w:rFonts w:cs="Arial"/>
          <w:color w:val="000000"/>
          <w:lang w:val="en-US" w:eastAsia="en-GB"/>
        </w:rPr>
      </w:pPr>
    </w:p>
    <w:p w14:paraId="4C059E22" w14:textId="77777777" w:rsidR="008605F8" w:rsidRPr="006E65FB" w:rsidRDefault="008605F8" w:rsidP="008605F8">
      <w:pPr>
        <w:numPr>
          <w:ilvl w:val="0"/>
          <w:numId w:val="6"/>
        </w:numPr>
        <w:ind w:left="0" w:hanging="567"/>
        <w:contextualSpacing/>
        <w:jc w:val="both"/>
        <w:rPr>
          <w:rFonts w:cs="Arial"/>
          <w:color w:val="000000"/>
          <w:lang w:val="en-US" w:eastAsia="en-GB"/>
        </w:rPr>
      </w:pPr>
      <w:r w:rsidRPr="006E65FB">
        <w:rPr>
          <w:rFonts w:cs="Arial"/>
          <w:color w:val="000000"/>
          <w:lang w:val="en-US" w:eastAsia="en-GB"/>
        </w:rPr>
        <w:t xml:space="preserve">The upper capital limit is £23,250.00.  </w:t>
      </w:r>
    </w:p>
    <w:p w14:paraId="15342E60" w14:textId="77777777" w:rsidR="008605F8" w:rsidRPr="006E65FB" w:rsidRDefault="008605F8" w:rsidP="008605F8">
      <w:pPr>
        <w:ind w:left="720"/>
        <w:contextualSpacing/>
        <w:rPr>
          <w:rFonts w:cs="Arial"/>
          <w:color w:val="000000"/>
          <w:lang w:val="en-US" w:eastAsia="en-GB"/>
        </w:rPr>
      </w:pPr>
    </w:p>
    <w:p w14:paraId="65EA4AF3" w14:textId="77777777" w:rsidR="008605F8" w:rsidRPr="006E65FB" w:rsidRDefault="008605F8" w:rsidP="008605F8">
      <w:pPr>
        <w:numPr>
          <w:ilvl w:val="0"/>
          <w:numId w:val="6"/>
        </w:numPr>
        <w:ind w:left="0" w:hanging="567"/>
        <w:contextualSpacing/>
        <w:jc w:val="both"/>
        <w:rPr>
          <w:rFonts w:cs="Arial"/>
          <w:color w:val="000000"/>
          <w:lang w:val="en-US" w:eastAsia="en-GB"/>
        </w:rPr>
      </w:pPr>
      <w:r w:rsidRPr="006E65FB">
        <w:rPr>
          <w:color w:val="000000"/>
          <w:szCs w:val="20"/>
          <w:lang w:val="en-US" w:eastAsia="en-GB"/>
        </w:rPr>
        <w:t xml:space="preserve">If a service user has capital between the “lower capital limit” and “upper capital limit” they will have to pay £1 for every £250 of their savings between these amounts (“tariff income”).  </w:t>
      </w:r>
    </w:p>
    <w:p w14:paraId="5EB89DE8" w14:textId="77777777" w:rsidR="008605F8" w:rsidRPr="006E65FB" w:rsidRDefault="008605F8" w:rsidP="008605F8">
      <w:pPr>
        <w:ind w:left="720"/>
        <w:contextualSpacing/>
        <w:rPr>
          <w:rFonts w:cs="Arial"/>
          <w:color w:val="000000"/>
          <w:lang w:val="en-US" w:eastAsia="en-GB"/>
        </w:rPr>
      </w:pPr>
    </w:p>
    <w:p w14:paraId="11268033" w14:textId="77777777" w:rsidR="008605F8" w:rsidRPr="006E65FB" w:rsidRDefault="008605F8" w:rsidP="008605F8">
      <w:pPr>
        <w:numPr>
          <w:ilvl w:val="0"/>
          <w:numId w:val="6"/>
        </w:numPr>
        <w:ind w:left="0" w:hanging="567"/>
        <w:contextualSpacing/>
        <w:jc w:val="both"/>
        <w:rPr>
          <w:rFonts w:cs="Arial"/>
          <w:color w:val="000000"/>
          <w:lang w:val="en-US" w:eastAsia="en-GB"/>
        </w:rPr>
      </w:pPr>
      <w:r w:rsidRPr="006E65FB">
        <w:rPr>
          <w:rFonts w:cs="Arial"/>
          <w:color w:val="000000"/>
          <w:lang w:val="en-US" w:eastAsia="en-GB"/>
        </w:rPr>
        <w:t>The personal expenses allowance is £24.90 per week.</w:t>
      </w:r>
    </w:p>
    <w:p w14:paraId="7D62D461" w14:textId="77777777" w:rsidR="008605F8" w:rsidRPr="006E65FB" w:rsidRDefault="008605F8" w:rsidP="008605F8">
      <w:pPr>
        <w:ind w:left="720"/>
        <w:contextualSpacing/>
        <w:rPr>
          <w:rFonts w:cs="Arial"/>
          <w:color w:val="000000"/>
          <w:lang w:val="en-US" w:eastAsia="en-GB"/>
        </w:rPr>
      </w:pPr>
    </w:p>
    <w:p w14:paraId="6EA6893E" w14:textId="77777777" w:rsidR="008605F8" w:rsidRPr="006E65FB" w:rsidRDefault="008605F8" w:rsidP="008605F8">
      <w:pPr>
        <w:numPr>
          <w:ilvl w:val="0"/>
          <w:numId w:val="6"/>
        </w:numPr>
        <w:ind w:left="0" w:hanging="567"/>
        <w:contextualSpacing/>
        <w:jc w:val="both"/>
        <w:rPr>
          <w:rFonts w:cs="Arial"/>
          <w:color w:val="000000"/>
          <w:lang w:val="en-US" w:eastAsia="en-GB"/>
        </w:rPr>
      </w:pPr>
      <w:r w:rsidRPr="006E65FB">
        <w:rPr>
          <w:rFonts w:cs="Arial"/>
          <w:color w:val="000000"/>
          <w:lang w:val="en-US" w:eastAsia="en-GB"/>
        </w:rPr>
        <w:t>The Savings Credit Disregard is £5.75 per week.</w:t>
      </w:r>
    </w:p>
    <w:p w14:paraId="078B034E" w14:textId="77777777" w:rsidR="008605F8" w:rsidRPr="006E65FB" w:rsidRDefault="008605F8" w:rsidP="008605F8">
      <w:pPr>
        <w:ind w:left="720"/>
        <w:contextualSpacing/>
        <w:rPr>
          <w:rFonts w:cs="Arial"/>
          <w:color w:val="000000"/>
          <w:lang w:val="en-US" w:eastAsia="en-GB"/>
        </w:rPr>
      </w:pPr>
    </w:p>
    <w:p w14:paraId="508DC198" w14:textId="77777777" w:rsidR="008605F8" w:rsidRPr="006E65FB" w:rsidRDefault="008605F8" w:rsidP="008605F8">
      <w:pPr>
        <w:numPr>
          <w:ilvl w:val="0"/>
          <w:numId w:val="6"/>
        </w:numPr>
        <w:ind w:left="0" w:hanging="567"/>
        <w:contextualSpacing/>
        <w:jc w:val="both"/>
        <w:rPr>
          <w:rFonts w:cs="Arial"/>
          <w:color w:val="000000"/>
          <w:lang w:val="en-US" w:eastAsia="en-GB"/>
        </w:rPr>
      </w:pPr>
      <w:r w:rsidRPr="006E65FB">
        <w:rPr>
          <w:rFonts w:cs="Arial"/>
          <w:color w:val="000000"/>
          <w:lang w:val="en-US" w:eastAsia="en-GB"/>
        </w:rPr>
        <w:t xml:space="preserve">The </w:t>
      </w:r>
      <w:r>
        <w:rPr>
          <w:rFonts w:cs="Arial"/>
          <w:color w:val="000000"/>
          <w:lang w:val="en-US" w:eastAsia="en-GB"/>
        </w:rPr>
        <w:t xml:space="preserve">statutory </w:t>
      </w:r>
      <w:r w:rsidRPr="006E65FB">
        <w:rPr>
          <w:rFonts w:cs="Arial"/>
          <w:color w:val="000000"/>
          <w:lang w:val="en-US" w:eastAsia="en-GB"/>
        </w:rPr>
        <w:t xml:space="preserve">“minimum income guarantee” is </w:t>
      </w:r>
      <w:r>
        <w:rPr>
          <w:rFonts w:cs="Arial"/>
          <w:color w:val="000000"/>
          <w:lang w:val="en-US" w:eastAsia="en-GB"/>
        </w:rPr>
        <w:t xml:space="preserve">set by Government each year.  </w:t>
      </w:r>
      <w:r w:rsidRPr="006E65FB">
        <w:rPr>
          <w:rFonts w:cs="Arial"/>
          <w:color w:val="000000"/>
          <w:lang w:val="en-US" w:eastAsia="en-GB"/>
        </w:rPr>
        <w:t>The weekly amounts for 2016-17 are:</w:t>
      </w:r>
    </w:p>
    <w:p w14:paraId="6F7C9349" w14:textId="77777777" w:rsidR="008605F8" w:rsidRPr="006E65FB" w:rsidRDefault="008605F8" w:rsidP="008605F8">
      <w:pPr>
        <w:numPr>
          <w:ilvl w:val="0"/>
          <w:numId w:val="3"/>
        </w:numPr>
        <w:ind w:left="709" w:hanging="425"/>
        <w:contextualSpacing/>
        <w:jc w:val="both"/>
        <w:rPr>
          <w:rFonts w:cs="Arial"/>
          <w:color w:val="000000"/>
          <w:lang w:val="en-US" w:eastAsia="en-GB"/>
        </w:rPr>
      </w:pPr>
      <w:r w:rsidRPr="006E65FB">
        <w:rPr>
          <w:rFonts w:cs="Arial"/>
          <w:color w:val="000000"/>
          <w:lang w:val="en-US" w:eastAsia="en-GB"/>
        </w:rPr>
        <w:t>£72.40 for adults under 25 years old</w:t>
      </w:r>
    </w:p>
    <w:p w14:paraId="20A350E3" w14:textId="77777777" w:rsidR="008605F8" w:rsidRPr="006E65FB" w:rsidRDefault="008605F8" w:rsidP="008605F8">
      <w:pPr>
        <w:numPr>
          <w:ilvl w:val="0"/>
          <w:numId w:val="3"/>
        </w:numPr>
        <w:ind w:left="709" w:hanging="425"/>
        <w:contextualSpacing/>
        <w:jc w:val="both"/>
        <w:rPr>
          <w:rFonts w:cs="Arial"/>
          <w:color w:val="000000"/>
          <w:lang w:val="en-US" w:eastAsia="en-GB"/>
        </w:rPr>
      </w:pPr>
      <w:r w:rsidRPr="006E65FB">
        <w:rPr>
          <w:rFonts w:cs="Arial"/>
          <w:color w:val="000000"/>
          <w:lang w:val="en-US" w:eastAsia="en-GB"/>
        </w:rPr>
        <w:t>£91.40 for adults over 25 but less than pension age</w:t>
      </w:r>
    </w:p>
    <w:p w14:paraId="3908C40B" w14:textId="77777777" w:rsidR="008605F8" w:rsidRPr="006E65FB" w:rsidRDefault="008605F8" w:rsidP="008605F8">
      <w:pPr>
        <w:numPr>
          <w:ilvl w:val="0"/>
          <w:numId w:val="3"/>
        </w:numPr>
        <w:ind w:left="709" w:hanging="425"/>
        <w:contextualSpacing/>
        <w:jc w:val="both"/>
        <w:rPr>
          <w:rFonts w:cs="Arial"/>
          <w:color w:val="000000"/>
          <w:lang w:val="en-US" w:eastAsia="en-GB"/>
        </w:rPr>
      </w:pPr>
      <w:r w:rsidRPr="006E65FB">
        <w:rPr>
          <w:rFonts w:cs="Arial"/>
          <w:color w:val="000000"/>
          <w:lang w:val="en-US" w:eastAsia="en-GB"/>
        </w:rPr>
        <w:t>£189 for people over pension age</w:t>
      </w:r>
    </w:p>
    <w:p w14:paraId="492506DD" w14:textId="77777777" w:rsidR="008605F8" w:rsidRPr="006E65FB" w:rsidRDefault="008605F8" w:rsidP="008605F8">
      <w:pPr>
        <w:jc w:val="both"/>
        <w:rPr>
          <w:rFonts w:cs="Arial"/>
          <w:color w:val="000000"/>
          <w:lang w:val="en-US" w:eastAsia="en-GB"/>
        </w:rPr>
      </w:pPr>
    </w:p>
    <w:p w14:paraId="4E853CB9" w14:textId="77777777" w:rsidR="008605F8" w:rsidRPr="006E65FB" w:rsidRDefault="008605F8" w:rsidP="008605F8">
      <w:pPr>
        <w:jc w:val="both"/>
        <w:rPr>
          <w:rFonts w:cs="Arial"/>
          <w:color w:val="000000"/>
          <w:lang w:val="en-US" w:eastAsia="en-GB"/>
        </w:rPr>
      </w:pPr>
      <w:r w:rsidRPr="006E65FB">
        <w:rPr>
          <w:rFonts w:cs="Arial"/>
          <w:color w:val="000000"/>
          <w:lang w:val="en-US" w:eastAsia="en-GB"/>
        </w:rPr>
        <w:t>There are also additional amounts for some people.  These include:</w:t>
      </w:r>
    </w:p>
    <w:p w14:paraId="25EC8533" w14:textId="55D76061" w:rsidR="008605F8" w:rsidRPr="006E65FB" w:rsidRDefault="008605F8" w:rsidP="008605F8">
      <w:pPr>
        <w:numPr>
          <w:ilvl w:val="0"/>
          <w:numId w:val="3"/>
        </w:numPr>
        <w:ind w:left="709" w:hanging="425"/>
        <w:contextualSpacing/>
        <w:jc w:val="both"/>
        <w:rPr>
          <w:rFonts w:cs="Arial"/>
          <w:color w:val="000000"/>
          <w:lang w:val="en-US" w:eastAsia="en-GB"/>
        </w:rPr>
      </w:pPr>
      <w:r w:rsidRPr="006E65FB">
        <w:rPr>
          <w:rFonts w:cs="Arial"/>
          <w:color w:val="000000"/>
          <w:lang w:val="en-US" w:eastAsia="en-GB"/>
        </w:rPr>
        <w:t>An additional amount for people with children.  The 20</w:t>
      </w:r>
      <w:r w:rsidR="006C64EA">
        <w:rPr>
          <w:rFonts w:cs="Arial"/>
          <w:color w:val="000000"/>
          <w:lang w:val="en-US" w:eastAsia="en-GB"/>
        </w:rPr>
        <w:t>20</w:t>
      </w:r>
      <w:r w:rsidRPr="006E65FB">
        <w:rPr>
          <w:rFonts w:cs="Arial"/>
          <w:color w:val="000000"/>
          <w:lang w:val="en-US" w:eastAsia="en-GB"/>
        </w:rPr>
        <w:t>-</w:t>
      </w:r>
      <w:r w:rsidR="006C64EA">
        <w:rPr>
          <w:rFonts w:cs="Arial"/>
          <w:color w:val="000000"/>
          <w:lang w:val="en-US" w:eastAsia="en-GB"/>
        </w:rPr>
        <w:t>2</w:t>
      </w:r>
      <w:r w:rsidRPr="006E65FB">
        <w:rPr>
          <w:rFonts w:cs="Arial"/>
          <w:color w:val="000000"/>
          <w:lang w:val="en-US" w:eastAsia="en-GB"/>
        </w:rPr>
        <w:t>1 weekly rate is £83.65.</w:t>
      </w:r>
    </w:p>
    <w:p w14:paraId="70259AE5" w14:textId="614E89A4" w:rsidR="008605F8" w:rsidRPr="006E65FB" w:rsidRDefault="008605F8" w:rsidP="008605F8">
      <w:pPr>
        <w:numPr>
          <w:ilvl w:val="0"/>
          <w:numId w:val="3"/>
        </w:numPr>
        <w:ind w:left="709" w:hanging="425"/>
        <w:contextualSpacing/>
        <w:jc w:val="both"/>
        <w:rPr>
          <w:rFonts w:cs="Arial"/>
          <w:color w:val="000000"/>
          <w:lang w:val="en-US" w:eastAsia="en-GB"/>
        </w:rPr>
      </w:pPr>
      <w:r w:rsidRPr="006E65FB">
        <w:rPr>
          <w:rFonts w:cs="Arial"/>
          <w:color w:val="000000"/>
          <w:lang w:val="en-US" w:eastAsia="en-GB"/>
        </w:rPr>
        <w:t>An additional amount for people receiving disability benefits.  The 20</w:t>
      </w:r>
      <w:r w:rsidR="006C64EA">
        <w:rPr>
          <w:rFonts w:cs="Arial"/>
          <w:color w:val="000000"/>
          <w:lang w:val="en-US" w:eastAsia="en-GB"/>
        </w:rPr>
        <w:t>20</w:t>
      </w:r>
      <w:r w:rsidRPr="006E65FB">
        <w:rPr>
          <w:rFonts w:cs="Arial"/>
          <w:color w:val="000000"/>
          <w:lang w:val="en-US" w:eastAsia="en-GB"/>
        </w:rPr>
        <w:t>-</w:t>
      </w:r>
      <w:r w:rsidR="006C64EA">
        <w:rPr>
          <w:rFonts w:cs="Arial"/>
          <w:color w:val="000000"/>
          <w:lang w:val="en-US" w:eastAsia="en-GB"/>
        </w:rPr>
        <w:t>21</w:t>
      </w:r>
      <w:r w:rsidRPr="006E65FB">
        <w:rPr>
          <w:rFonts w:cs="Arial"/>
          <w:color w:val="000000"/>
          <w:lang w:val="en-US" w:eastAsia="en-GB"/>
        </w:rPr>
        <w:t xml:space="preserve"> weekly rate is £40.35.</w:t>
      </w:r>
    </w:p>
    <w:p w14:paraId="5FE85AFD" w14:textId="26C729F9" w:rsidR="008605F8" w:rsidRPr="006E65FB" w:rsidRDefault="008605F8" w:rsidP="008605F8">
      <w:pPr>
        <w:numPr>
          <w:ilvl w:val="0"/>
          <w:numId w:val="3"/>
        </w:numPr>
        <w:ind w:left="709" w:hanging="425"/>
        <w:contextualSpacing/>
        <w:jc w:val="both"/>
        <w:rPr>
          <w:rFonts w:cs="Arial"/>
          <w:color w:val="000000"/>
          <w:lang w:val="en-US" w:eastAsia="en-GB"/>
        </w:rPr>
      </w:pPr>
      <w:r w:rsidRPr="006E65FB">
        <w:rPr>
          <w:rFonts w:cs="Arial"/>
          <w:color w:val="000000"/>
          <w:lang w:val="en-US" w:eastAsia="en-GB"/>
        </w:rPr>
        <w:t xml:space="preserve">An additional amount for </w:t>
      </w:r>
      <w:proofErr w:type="spellStart"/>
      <w:r w:rsidRPr="006E65FB">
        <w:rPr>
          <w:rFonts w:cs="Arial"/>
          <w:color w:val="000000"/>
          <w:lang w:val="en-US" w:eastAsia="en-GB"/>
        </w:rPr>
        <w:t>carers</w:t>
      </w:r>
      <w:proofErr w:type="spellEnd"/>
      <w:r w:rsidRPr="006E65FB">
        <w:rPr>
          <w:rFonts w:cs="Arial"/>
          <w:color w:val="000000"/>
          <w:lang w:val="en-US" w:eastAsia="en-GB"/>
        </w:rPr>
        <w:t xml:space="preserve"> entitled to a </w:t>
      </w:r>
      <w:proofErr w:type="spellStart"/>
      <w:r w:rsidRPr="006E65FB">
        <w:rPr>
          <w:rFonts w:cs="Arial"/>
          <w:color w:val="000000"/>
          <w:lang w:val="en-US" w:eastAsia="en-GB"/>
        </w:rPr>
        <w:t>carer</w:t>
      </w:r>
      <w:proofErr w:type="spellEnd"/>
      <w:r w:rsidRPr="006E65FB">
        <w:rPr>
          <w:rFonts w:cs="Arial"/>
          <w:color w:val="000000"/>
          <w:lang w:val="en-US" w:eastAsia="en-GB"/>
        </w:rPr>
        <w:t xml:space="preserve"> premium.  The 20</w:t>
      </w:r>
      <w:r w:rsidR="006C64EA">
        <w:rPr>
          <w:rFonts w:cs="Arial"/>
          <w:color w:val="000000"/>
          <w:lang w:val="en-US" w:eastAsia="en-GB"/>
        </w:rPr>
        <w:t>20</w:t>
      </w:r>
      <w:r w:rsidRPr="006E65FB">
        <w:rPr>
          <w:rFonts w:cs="Arial"/>
          <w:color w:val="000000"/>
          <w:lang w:val="en-US" w:eastAsia="en-GB"/>
        </w:rPr>
        <w:t>-</w:t>
      </w:r>
      <w:r w:rsidR="006C64EA">
        <w:rPr>
          <w:rFonts w:cs="Arial"/>
          <w:color w:val="000000"/>
          <w:lang w:val="en-US" w:eastAsia="en-GB"/>
        </w:rPr>
        <w:t>2</w:t>
      </w:r>
      <w:r w:rsidRPr="006E65FB">
        <w:rPr>
          <w:rFonts w:cs="Arial"/>
          <w:color w:val="000000"/>
          <w:lang w:val="en-US" w:eastAsia="en-GB"/>
        </w:rPr>
        <w:t>1 weekly rate is £43.25.</w:t>
      </w:r>
    </w:p>
    <w:p w14:paraId="31CD0C16" w14:textId="77777777" w:rsidR="008605F8" w:rsidRPr="006E65FB" w:rsidRDefault="008605F8" w:rsidP="008605F8">
      <w:pPr>
        <w:ind w:left="720"/>
        <w:contextualSpacing/>
        <w:jc w:val="both"/>
        <w:rPr>
          <w:rFonts w:cs="Arial"/>
          <w:b/>
          <w:color w:val="000000"/>
          <w:lang w:val="en-US" w:eastAsia="en-GB"/>
        </w:rPr>
      </w:pPr>
    </w:p>
    <w:p w14:paraId="7FD8715F" w14:textId="77777777" w:rsidR="008605F8" w:rsidRPr="006E65FB" w:rsidRDefault="008605F8" w:rsidP="008605F8">
      <w:pPr>
        <w:ind w:left="720"/>
        <w:contextualSpacing/>
        <w:jc w:val="both"/>
        <w:rPr>
          <w:rFonts w:cs="Arial"/>
          <w:b/>
          <w:color w:val="000000"/>
          <w:lang w:val="en-US" w:eastAsia="en-GB"/>
        </w:rPr>
      </w:pPr>
    </w:p>
    <w:p w14:paraId="6BDFDFC2" w14:textId="77777777" w:rsidR="008605F8" w:rsidRPr="006E65FB" w:rsidRDefault="008605F8" w:rsidP="008605F8">
      <w:pPr>
        <w:ind w:left="720"/>
        <w:contextualSpacing/>
        <w:jc w:val="both"/>
        <w:rPr>
          <w:rFonts w:cs="Arial"/>
          <w:b/>
          <w:color w:val="000000"/>
          <w:lang w:val="en-US" w:eastAsia="en-GB"/>
        </w:rPr>
      </w:pPr>
    </w:p>
    <w:p w14:paraId="41F9AE5E" w14:textId="77777777" w:rsidR="008605F8" w:rsidRPr="006E65FB" w:rsidRDefault="008605F8" w:rsidP="008605F8">
      <w:pPr>
        <w:ind w:left="720"/>
        <w:contextualSpacing/>
        <w:jc w:val="both"/>
        <w:rPr>
          <w:rFonts w:cs="Arial"/>
          <w:b/>
          <w:color w:val="000000"/>
          <w:lang w:val="en-US" w:eastAsia="en-GB"/>
        </w:rPr>
      </w:pPr>
    </w:p>
    <w:p w14:paraId="00F03A6D" w14:textId="77777777" w:rsidR="008605F8" w:rsidRPr="006E65FB" w:rsidRDefault="008605F8" w:rsidP="008605F8">
      <w:pPr>
        <w:ind w:left="720"/>
        <w:contextualSpacing/>
        <w:jc w:val="both"/>
        <w:rPr>
          <w:rFonts w:cs="Arial"/>
          <w:b/>
          <w:color w:val="000000"/>
          <w:lang w:val="en-US" w:eastAsia="en-GB"/>
        </w:rPr>
      </w:pPr>
    </w:p>
    <w:p w14:paraId="6930E822" w14:textId="77777777" w:rsidR="008605F8" w:rsidRPr="006E65FB" w:rsidRDefault="008605F8" w:rsidP="008605F8">
      <w:pPr>
        <w:ind w:left="720"/>
        <w:contextualSpacing/>
        <w:jc w:val="both"/>
        <w:rPr>
          <w:rFonts w:cs="Arial"/>
          <w:b/>
          <w:color w:val="000000"/>
          <w:lang w:val="en-US" w:eastAsia="en-GB"/>
        </w:rPr>
      </w:pPr>
    </w:p>
    <w:p w14:paraId="20E36DAB" w14:textId="77777777" w:rsidR="008605F8" w:rsidRPr="006E65FB" w:rsidRDefault="008605F8" w:rsidP="008605F8">
      <w:pPr>
        <w:ind w:left="720"/>
        <w:contextualSpacing/>
        <w:jc w:val="both"/>
        <w:rPr>
          <w:rFonts w:cs="Arial"/>
          <w:b/>
          <w:color w:val="000000"/>
          <w:lang w:val="en-US" w:eastAsia="en-GB"/>
        </w:rPr>
      </w:pPr>
    </w:p>
    <w:p w14:paraId="32D85219" w14:textId="77777777" w:rsidR="008605F8" w:rsidRDefault="008605F8" w:rsidP="008605F8">
      <w:pPr>
        <w:ind w:left="720"/>
        <w:contextualSpacing/>
        <w:jc w:val="both"/>
        <w:rPr>
          <w:rFonts w:cs="Arial"/>
          <w:b/>
          <w:color w:val="000000"/>
          <w:lang w:val="en-US" w:eastAsia="en-GB"/>
        </w:rPr>
        <w:sectPr w:rsidR="008605F8" w:rsidSect="006365CA">
          <w:pgSz w:w="11906" w:h="16838"/>
          <w:pgMar w:top="1440" w:right="1440" w:bottom="1440" w:left="1440" w:header="709" w:footer="709" w:gutter="0"/>
          <w:cols w:space="720"/>
          <w:docGrid w:linePitch="326"/>
        </w:sectPr>
      </w:pPr>
    </w:p>
    <w:p w14:paraId="0CE19BC3" w14:textId="77777777" w:rsidR="008605F8" w:rsidRPr="006E65FB" w:rsidRDefault="008605F8" w:rsidP="008605F8">
      <w:pPr>
        <w:ind w:left="720"/>
        <w:contextualSpacing/>
        <w:jc w:val="both"/>
        <w:rPr>
          <w:rFonts w:cs="Arial"/>
          <w:b/>
          <w:color w:val="000000"/>
          <w:lang w:val="en-US" w:eastAsia="en-GB"/>
        </w:rPr>
      </w:pPr>
    </w:p>
    <w:p w14:paraId="38349E37" w14:textId="77777777" w:rsidR="008605F8" w:rsidRPr="006E65FB" w:rsidRDefault="008605F8" w:rsidP="008605F8">
      <w:pPr>
        <w:jc w:val="both"/>
        <w:rPr>
          <w:rFonts w:cs="Arial"/>
          <w:b/>
          <w:color w:val="000000"/>
          <w:lang w:val="en-US" w:eastAsia="en-GB"/>
        </w:rPr>
      </w:pPr>
      <w:bookmarkStart w:id="36" w:name="StatDisregards"/>
      <w:r w:rsidRPr="006E65FB">
        <w:rPr>
          <w:rFonts w:cs="Arial"/>
          <w:b/>
          <w:color w:val="000000"/>
          <w:lang w:val="en-US" w:eastAsia="en-GB"/>
        </w:rPr>
        <w:t>Appendix III: Statutory disregards and inclusions</w:t>
      </w:r>
    </w:p>
    <w:bookmarkEnd w:id="36"/>
    <w:p w14:paraId="63966B72" w14:textId="77777777" w:rsidR="008605F8" w:rsidRPr="006E65FB" w:rsidRDefault="008605F8" w:rsidP="008605F8">
      <w:pPr>
        <w:rPr>
          <w:rFonts w:cs="Arial"/>
          <w:color w:val="000000"/>
          <w:szCs w:val="20"/>
          <w:lang w:val="en-US" w:eastAsia="en-GB"/>
        </w:rPr>
      </w:pPr>
    </w:p>
    <w:p w14:paraId="66CFF89C" w14:textId="77777777" w:rsidR="008605F8" w:rsidRPr="006E65FB" w:rsidRDefault="008605F8" w:rsidP="008605F8">
      <w:pPr>
        <w:rPr>
          <w:rFonts w:cs="Arial"/>
          <w:i/>
          <w:color w:val="000000"/>
          <w:lang w:val="en-US" w:eastAsia="en-GB"/>
        </w:rPr>
      </w:pPr>
      <w:r w:rsidRPr="006E65FB">
        <w:rPr>
          <w:rFonts w:cs="Arial"/>
          <w:i/>
          <w:color w:val="000000"/>
          <w:lang w:val="en-US" w:eastAsia="en-GB"/>
        </w:rPr>
        <w:t>Statutory income disregards</w:t>
      </w:r>
    </w:p>
    <w:p w14:paraId="23536548" w14:textId="77777777" w:rsidR="008605F8" w:rsidRPr="006E65FB" w:rsidRDefault="008605F8" w:rsidP="008605F8">
      <w:pPr>
        <w:rPr>
          <w:rFonts w:cs="Arial"/>
          <w:i/>
          <w:color w:val="000000"/>
          <w:lang w:val="en-US" w:eastAsia="en-GB"/>
        </w:rPr>
      </w:pPr>
    </w:p>
    <w:p w14:paraId="46816C68" w14:textId="77777777" w:rsidR="008605F8" w:rsidRPr="006E65FB" w:rsidRDefault="008605F8" w:rsidP="008605F8">
      <w:pPr>
        <w:rPr>
          <w:rFonts w:cs="Arial"/>
          <w:color w:val="000000"/>
          <w:lang w:val="en-US" w:eastAsia="en-GB"/>
        </w:rPr>
      </w:pPr>
      <w:r w:rsidRPr="006E65FB">
        <w:rPr>
          <w:rFonts w:cs="Arial"/>
          <w:color w:val="000000"/>
          <w:lang w:val="en-US" w:eastAsia="en-GB"/>
        </w:rPr>
        <w:t xml:space="preserve">Regulations specific that the income sources listed below must be ignored in the financial assessment.  The Council </w:t>
      </w:r>
      <w:r w:rsidRPr="006E65FB">
        <w:rPr>
          <w:rFonts w:cs="Arial"/>
          <w:i/>
          <w:color w:val="000000"/>
          <w:lang w:val="en-US" w:eastAsia="en-GB"/>
        </w:rPr>
        <w:t>may</w:t>
      </w:r>
      <w:r w:rsidRPr="006E65FB">
        <w:rPr>
          <w:rFonts w:cs="Arial"/>
          <w:color w:val="000000"/>
          <w:lang w:val="en-US" w:eastAsia="en-GB"/>
        </w:rPr>
        <w:t xml:space="preserve"> ignore (disregard) other sources of income as well, with exceptions listed at the end of this appendix.  </w:t>
      </w:r>
    </w:p>
    <w:p w14:paraId="271AE1F2" w14:textId="77777777" w:rsidR="008605F8" w:rsidRPr="006E65FB" w:rsidRDefault="008605F8" w:rsidP="008605F8">
      <w:pPr>
        <w:ind w:left="567" w:hanging="283"/>
        <w:rPr>
          <w:rFonts w:cs="Arial"/>
          <w:color w:val="000000"/>
          <w:lang w:val="en-US" w:eastAsia="en-GB"/>
        </w:rPr>
      </w:pPr>
    </w:p>
    <w:p w14:paraId="2605E9F4"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Employed and self- employed earnings</w:t>
      </w:r>
    </w:p>
    <w:p w14:paraId="10376866"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Direct Payments</w:t>
      </w:r>
    </w:p>
    <w:p w14:paraId="6543BEF1"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Guaranteed Income Payments made to veterans under the Armed Forces Compensation Scheme</w:t>
      </w:r>
    </w:p>
    <w:p w14:paraId="182D3C0F"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The mobility component of Disability Living Allowance and Mobility Supplement</w:t>
      </w:r>
    </w:p>
    <w:p w14:paraId="483CD018"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The mobility component of Personal Independence Payments and Mobility Supplement</w:t>
      </w:r>
    </w:p>
    <w:p w14:paraId="44DF6FEF"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Armed forces Independence Payments and Mobility Supplement</w:t>
      </w:r>
    </w:p>
    <w:p w14:paraId="10CDB629"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Child Support Maintenance Payments and Child Benefit</w:t>
      </w:r>
    </w:p>
    <w:p w14:paraId="47881C74"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Child Tax Credit</w:t>
      </w:r>
    </w:p>
    <w:p w14:paraId="11BB59C4"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Council Tax Reduction Schemes where this involves payment to the person</w:t>
      </w:r>
    </w:p>
    <w:p w14:paraId="0C0A6650"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Christmas bonus</w:t>
      </w:r>
    </w:p>
    <w:p w14:paraId="58432F40"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Dependency increases paid with certain benefits</w:t>
      </w:r>
    </w:p>
    <w:p w14:paraId="20E56475"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Discretionary Trust</w:t>
      </w:r>
    </w:p>
    <w:p w14:paraId="2C8825BF"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Gallantry awards</w:t>
      </w:r>
    </w:p>
    <w:p w14:paraId="48047561"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Guardian’s Allowance</w:t>
      </w:r>
    </w:p>
    <w:p w14:paraId="0A359C33"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Income frozen abroad</w:t>
      </w:r>
    </w:p>
    <w:p w14:paraId="23BCB88A"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Income in kind</w:t>
      </w:r>
    </w:p>
    <w:p w14:paraId="792297B6"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Pensioners Christmas payments</w:t>
      </w:r>
    </w:p>
    <w:p w14:paraId="2D1CE3F7"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Personal injury trust, including those administered by a Court</w:t>
      </w:r>
    </w:p>
    <w:p w14:paraId="68C03ACD"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Resettlement benefit</w:t>
      </w:r>
    </w:p>
    <w:p w14:paraId="70F2325F"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Savings credit disregard</w:t>
      </w:r>
    </w:p>
    <w:p w14:paraId="3A4F9996"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Social Fund payments (including winter fuel payments)</w:t>
      </w:r>
    </w:p>
    <w:p w14:paraId="2D858A64" w14:textId="3A3526F2"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 xml:space="preserve">War widows and </w:t>
      </w:r>
      <w:r w:rsidR="006C64EA" w:rsidRPr="006E65FB">
        <w:rPr>
          <w:rFonts w:cs="Arial"/>
          <w:color w:val="000000"/>
          <w:lang w:val="en-US" w:eastAsia="en-GB"/>
        </w:rPr>
        <w:t>widowers’</w:t>
      </w:r>
      <w:r w:rsidRPr="006E65FB">
        <w:rPr>
          <w:rFonts w:cs="Arial"/>
          <w:color w:val="000000"/>
          <w:lang w:val="en-US" w:eastAsia="en-GB"/>
        </w:rPr>
        <w:t xml:space="preserve"> special payments</w:t>
      </w:r>
    </w:p>
    <w:p w14:paraId="57BAD90D"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Any payments received as a holder of the Victoria Cross, George Cross or equivalent</w:t>
      </w:r>
    </w:p>
    <w:p w14:paraId="055381FD"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Any grants or loans paid for the purposes of education</w:t>
      </w:r>
    </w:p>
    <w:p w14:paraId="44035732"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Payments made in relation to training for employment</w:t>
      </w:r>
    </w:p>
    <w:p w14:paraId="6F16FAF2" w14:textId="77777777" w:rsidR="008605F8" w:rsidRPr="006E65FB" w:rsidRDefault="008605F8" w:rsidP="008605F8">
      <w:pPr>
        <w:numPr>
          <w:ilvl w:val="0"/>
          <w:numId w:val="7"/>
        </w:numPr>
        <w:ind w:left="567" w:hanging="283"/>
        <w:contextualSpacing/>
        <w:rPr>
          <w:rFonts w:cs="Arial"/>
          <w:color w:val="000000"/>
          <w:lang w:val="en-US" w:eastAsia="en-GB"/>
        </w:rPr>
      </w:pPr>
      <w:r w:rsidRPr="006E65FB">
        <w:rPr>
          <w:rFonts w:cs="Arial"/>
          <w:color w:val="000000"/>
          <w:lang w:val="en-US" w:eastAsia="en-GB"/>
        </w:rPr>
        <w:t>Any payment from:</w:t>
      </w:r>
    </w:p>
    <w:p w14:paraId="234D41F9" w14:textId="77777777" w:rsidR="008605F8" w:rsidRPr="006E65FB" w:rsidRDefault="008605F8" w:rsidP="008605F8">
      <w:pPr>
        <w:numPr>
          <w:ilvl w:val="1"/>
          <w:numId w:val="1"/>
        </w:numPr>
        <w:ind w:left="993" w:hanging="284"/>
        <w:rPr>
          <w:rFonts w:cs="Arial"/>
          <w:color w:val="000000"/>
          <w:lang w:val="en-US" w:eastAsia="en-GB"/>
        </w:rPr>
      </w:pPr>
      <w:r w:rsidRPr="006E65FB">
        <w:rPr>
          <w:rFonts w:cs="Arial"/>
          <w:color w:val="000000"/>
          <w:lang w:val="en-US" w:eastAsia="en-GB"/>
        </w:rPr>
        <w:t>Macfarlane Trust</w:t>
      </w:r>
    </w:p>
    <w:p w14:paraId="58D0B25F" w14:textId="77777777" w:rsidR="008605F8" w:rsidRPr="006E65FB" w:rsidRDefault="008605F8" w:rsidP="008605F8">
      <w:pPr>
        <w:numPr>
          <w:ilvl w:val="1"/>
          <w:numId w:val="1"/>
        </w:numPr>
        <w:ind w:left="993" w:hanging="284"/>
        <w:rPr>
          <w:rFonts w:cs="Arial"/>
          <w:color w:val="000000"/>
          <w:lang w:val="en-US" w:eastAsia="en-GB"/>
        </w:rPr>
      </w:pPr>
      <w:r w:rsidRPr="006E65FB">
        <w:rPr>
          <w:rFonts w:cs="Arial"/>
          <w:color w:val="000000"/>
          <w:lang w:val="en-US" w:eastAsia="en-GB"/>
        </w:rPr>
        <w:t>Macfarlane (Special Payments) Trust</w:t>
      </w:r>
    </w:p>
    <w:p w14:paraId="029E1C2F" w14:textId="77777777" w:rsidR="008605F8" w:rsidRPr="006E65FB" w:rsidRDefault="008605F8" w:rsidP="008605F8">
      <w:pPr>
        <w:numPr>
          <w:ilvl w:val="1"/>
          <w:numId w:val="1"/>
        </w:numPr>
        <w:ind w:left="993" w:hanging="284"/>
        <w:rPr>
          <w:rFonts w:cs="Arial"/>
          <w:color w:val="000000"/>
          <w:lang w:val="en-US" w:eastAsia="en-GB"/>
        </w:rPr>
      </w:pPr>
      <w:r w:rsidRPr="006E65FB">
        <w:rPr>
          <w:rFonts w:cs="Arial"/>
          <w:color w:val="000000"/>
          <w:lang w:val="en-US" w:eastAsia="en-GB"/>
        </w:rPr>
        <w:t>Macfarlane (Special Payment) (No 2) Trust</w:t>
      </w:r>
    </w:p>
    <w:p w14:paraId="043D9AA3" w14:textId="77777777" w:rsidR="008605F8" w:rsidRPr="006E65FB" w:rsidRDefault="008605F8" w:rsidP="008605F8">
      <w:pPr>
        <w:numPr>
          <w:ilvl w:val="1"/>
          <w:numId w:val="1"/>
        </w:numPr>
        <w:ind w:left="993" w:hanging="284"/>
        <w:rPr>
          <w:rFonts w:cs="Arial"/>
          <w:color w:val="000000"/>
          <w:lang w:val="en-US" w:eastAsia="en-GB"/>
        </w:rPr>
      </w:pPr>
      <w:r w:rsidRPr="006E65FB">
        <w:rPr>
          <w:rFonts w:cs="Arial"/>
          <w:color w:val="000000"/>
          <w:lang w:val="en-US" w:eastAsia="en-GB"/>
        </w:rPr>
        <w:t>Caxton Foundation</w:t>
      </w:r>
    </w:p>
    <w:p w14:paraId="788DB809" w14:textId="77777777" w:rsidR="008605F8" w:rsidRPr="006E65FB" w:rsidRDefault="008605F8" w:rsidP="008605F8">
      <w:pPr>
        <w:numPr>
          <w:ilvl w:val="1"/>
          <w:numId w:val="1"/>
        </w:numPr>
        <w:ind w:left="993" w:hanging="284"/>
        <w:rPr>
          <w:rFonts w:cs="Arial"/>
          <w:color w:val="000000"/>
          <w:lang w:val="en-US" w:eastAsia="en-GB"/>
        </w:rPr>
      </w:pPr>
      <w:r w:rsidRPr="006E65FB">
        <w:rPr>
          <w:rFonts w:cs="Arial"/>
          <w:color w:val="000000"/>
          <w:lang w:val="en-US" w:eastAsia="en-GB"/>
        </w:rPr>
        <w:t>The Fund (payments to non-</w:t>
      </w:r>
      <w:proofErr w:type="spellStart"/>
      <w:r w:rsidRPr="006E65FB">
        <w:rPr>
          <w:rFonts w:cs="Arial"/>
          <w:color w:val="000000"/>
          <w:lang w:val="en-US" w:eastAsia="en-GB"/>
        </w:rPr>
        <w:t>hoemophiliacs</w:t>
      </w:r>
      <w:proofErr w:type="spellEnd"/>
      <w:r w:rsidRPr="006E65FB">
        <w:rPr>
          <w:rFonts w:cs="Arial"/>
          <w:color w:val="000000"/>
          <w:lang w:val="en-US" w:eastAsia="en-GB"/>
        </w:rPr>
        <w:t xml:space="preserve"> infected with HIV)</w:t>
      </w:r>
    </w:p>
    <w:p w14:paraId="0787EC95" w14:textId="77777777" w:rsidR="008605F8" w:rsidRPr="006E65FB" w:rsidRDefault="008605F8" w:rsidP="008605F8">
      <w:pPr>
        <w:numPr>
          <w:ilvl w:val="1"/>
          <w:numId w:val="1"/>
        </w:numPr>
        <w:ind w:left="993" w:hanging="284"/>
        <w:rPr>
          <w:rFonts w:cs="Arial"/>
          <w:color w:val="000000"/>
          <w:lang w:val="en-US" w:eastAsia="en-GB"/>
        </w:rPr>
      </w:pPr>
      <w:r w:rsidRPr="006E65FB">
        <w:rPr>
          <w:rFonts w:cs="Arial"/>
          <w:color w:val="000000"/>
          <w:lang w:val="en-US" w:eastAsia="en-GB"/>
        </w:rPr>
        <w:t>Eileen Trust</w:t>
      </w:r>
    </w:p>
    <w:p w14:paraId="02DF7398" w14:textId="77777777" w:rsidR="008605F8" w:rsidRPr="006E65FB" w:rsidRDefault="008605F8" w:rsidP="008605F8">
      <w:pPr>
        <w:numPr>
          <w:ilvl w:val="1"/>
          <w:numId w:val="1"/>
        </w:numPr>
        <w:ind w:left="993" w:hanging="284"/>
        <w:rPr>
          <w:rFonts w:cs="Arial"/>
          <w:color w:val="000000"/>
          <w:lang w:val="en-US" w:eastAsia="en-GB"/>
        </w:rPr>
      </w:pPr>
      <w:r w:rsidRPr="006E65FB">
        <w:rPr>
          <w:rFonts w:cs="Arial"/>
          <w:color w:val="000000"/>
          <w:lang w:val="en-US" w:eastAsia="en-GB"/>
        </w:rPr>
        <w:t>MFET Limited</w:t>
      </w:r>
    </w:p>
    <w:p w14:paraId="7D633B20" w14:textId="77777777" w:rsidR="008605F8" w:rsidRPr="006E65FB" w:rsidRDefault="008605F8" w:rsidP="008605F8">
      <w:pPr>
        <w:numPr>
          <w:ilvl w:val="1"/>
          <w:numId w:val="1"/>
        </w:numPr>
        <w:ind w:left="993" w:hanging="284"/>
        <w:rPr>
          <w:rFonts w:cs="Arial"/>
          <w:color w:val="000000"/>
          <w:lang w:val="en-US" w:eastAsia="en-GB"/>
        </w:rPr>
      </w:pPr>
      <w:r w:rsidRPr="006E65FB">
        <w:rPr>
          <w:rFonts w:cs="Arial"/>
          <w:color w:val="000000"/>
          <w:lang w:val="en-US" w:eastAsia="en-GB"/>
        </w:rPr>
        <w:t>Independent Living Fund (2006)</w:t>
      </w:r>
    </w:p>
    <w:p w14:paraId="0348EAB1" w14:textId="77777777" w:rsidR="008605F8" w:rsidRPr="006E65FB" w:rsidRDefault="008605F8" w:rsidP="008605F8">
      <w:pPr>
        <w:numPr>
          <w:ilvl w:val="1"/>
          <w:numId w:val="1"/>
        </w:numPr>
        <w:ind w:left="993" w:hanging="284"/>
        <w:rPr>
          <w:rFonts w:cs="Arial"/>
          <w:color w:val="000000"/>
          <w:lang w:val="en-US" w:eastAsia="en-GB"/>
        </w:rPr>
      </w:pPr>
      <w:r w:rsidRPr="006E65FB">
        <w:rPr>
          <w:rFonts w:cs="Arial"/>
          <w:color w:val="000000"/>
          <w:lang w:val="en-US" w:eastAsia="en-GB"/>
        </w:rPr>
        <w:t>Skipton Fund</w:t>
      </w:r>
    </w:p>
    <w:p w14:paraId="1F6D3238" w14:textId="77777777" w:rsidR="008605F8" w:rsidRPr="006E65FB" w:rsidRDefault="008605F8" w:rsidP="008605F8">
      <w:pPr>
        <w:numPr>
          <w:ilvl w:val="1"/>
          <w:numId w:val="1"/>
        </w:numPr>
        <w:ind w:left="993" w:hanging="284"/>
        <w:rPr>
          <w:rFonts w:cs="Arial"/>
          <w:color w:val="000000"/>
          <w:lang w:val="en-US" w:eastAsia="en-GB"/>
        </w:rPr>
      </w:pPr>
      <w:r w:rsidRPr="006E65FB">
        <w:rPr>
          <w:rFonts w:cs="Arial"/>
          <w:color w:val="000000"/>
          <w:lang w:val="en-US" w:eastAsia="en-GB"/>
        </w:rPr>
        <w:t>London Bombings Relief charitable Fund</w:t>
      </w:r>
    </w:p>
    <w:p w14:paraId="70437AFC" w14:textId="77777777" w:rsidR="008605F8" w:rsidRPr="006E65FB" w:rsidRDefault="008605F8" w:rsidP="008605F8">
      <w:pPr>
        <w:numPr>
          <w:ilvl w:val="1"/>
          <w:numId w:val="8"/>
        </w:numPr>
        <w:ind w:left="567" w:hanging="283"/>
        <w:contextualSpacing/>
        <w:rPr>
          <w:rFonts w:cs="Arial"/>
          <w:color w:val="000000"/>
          <w:lang w:val="en-US" w:eastAsia="en-GB"/>
        </w:rPr>
      </w:pPr>
      <w:r w:rsidRPr="006E65FB">
        <w:rPr>
          <w:rFonts w:cs="Arial"/>
          <w:color w:val="000000"/>
          <w:lang w:val="en-US" w:eastAsia="en-GB"/>
        </w:rPr>
        <w:t>Charitable and voluntary payments that are made regularly</w:t>
      </w:r>
    </w:p>
    <w:p w14:paraId="17EFB3E9" w14:textId="77777777" w:rsidR="008605F8" w:rsidRPr="006E65FB" w:rsidRDefault="008605F8" w:rsidP="008605F8">
      <w:pPr>
        <w:numPr>
          <w:ilvl w:val="1"/>
          <w:numId w:val="8"/>
        </w:numPr>
        <w:ind w:left="567" w:hanging="283"/>
        <w:contextualSpacing/>
        <w:rPr>
          <w:rFonts w:cs="Arial"/>
          <w:color w:val="000000"/>
          <w:lang w:val="en-US" w:eastAsia="en-GB"/>
        </w:rPr>
      </w:pPr>
      <w:r w:rsidRPr="006E65FB">
        <w:rPr>
          <w:rFonts w:cs="Arial"/>
          <w:color w:val="000000"/>
          <w:lang w:val="en-US" w:eastAsia="en-GB"/>
        </w:rPr>
        <w:lastRenderedPageBreak/>
        <w:t>The first £10 per week of War Widows and War Widowers pension, survivors Guaranteed Income Payments from the Armed Forces Compensation Scheme, Civilian War Injury pension, War Disablement pension and payments to victims of National Socialist persecution (paid under German or Austrian law.)</w:t>
      </w:r>
    </w:p>
    <w:p w14:paraId="7B0EC9A6" w14:textId="77777777" w:rsidR="008605F8" w:rsidRDefault="008605F8" w:rsidP="008605F8">
      <w:pPr>
        <w:numPr>
          <w:ilvl w:val="1"/>
          <w:numId w:val="8"/>
        </w:numPr>
        <w:ind w:left="567" w:hanging="283"/>
        <w:contextualSpacing/>
        <w:rPr>
          <w:rFonts w:cs="Arial"/>
          <w:color w:val="000000"/>
          <w:lang w:val="en-US" w:eastAsia="en-GB"/>
        </w:rPr>
      </w:pPr>
      <w:r w:rsidRPr="006E65FB">
        <w:rPr>
          <w:rFonts w:cs="Arial"/>
          <w:color w:val="000000"/>
          <w:lang w:val="en-US" w:eastAsia="en-GB"/>
        </w:rPr>
        <w:t xml:space="preserve">Part of savings credits under certain circumstances.  </w:t>
      </w:r>
    </w:p>
    <w:p w14:paraId="0EF7162E" w14:textId="77777777" w:rsidR="008605F8" w:rsidRPr="006E65FB" w:rsidRDefault="008605F8" w:rsidP="008605F8">
      <w:pPr>
        <w:numPr>
          <w:ilvl w:val="1"/>
          <w:numId w:val="8"/>
        </w:numPr>
        <w:ind w:left="567" w:hanging="283"/>
        <w:contextualSpacing/>
        <w:rPr>
          <w:rFonts w:cs="Arial"/>
          <w:color w:val="000000"/>
          <w:lang w:val="en-US" w:eastAsia="en-GB"/>
        </w:rPr>
      </w:pPr>
      <w:r>
        <w:rPr>
          <w:rFonts w:cs="Arial"/>
          <w:color w:val="000000"/>
          <w:lang w:val="en-US" w:eastAsia="en-GB"/>
        </w:rPr>
        <w:t xml:space="preserve">Working tax credit if the service user is not resident in a care home.  </w:t>
      </w:r>
    </w:p>
    <w:p w14:paraId="4AE5B7AF" w14:textId="77777777" w:rsidR="008605F8" w:rsidRPr="006E65FB" w:rsidRDefault="008605F8" w:rsidP="008605F8">
      <w:pPr>
        <w:rPr>
          <w:rFonts w:cs="Arial"/>
          <w:color w:val="000000"/>
          <w:lang w:val="en-US" w:eastAsia="en-GB"/>
        </w:rPr>
      </w:pPr>
    </w:p>
    <w:p w14:paraId="74E60B42" w14:textId="77777777" w:rsidR="008605F8" w:rsidRPr="006E65FB" w:rsidRDefault="008605F8" w:rsidP="008605F8">
      <w:pPr>
        <w:rPr>
          <w:rFonts w:cs="Arial"/>
          <w:i/>
          <w:color w:val="000000"/>
          <w:lang w:val="en-US" w:eastAsia="en-GB"/>
        </w:rPr>
      </w:pPr>
      <w:r w:rsidRPr="006E65FB">
        <w:rPr>
          <w:rFonts w:cs="Arial"/>
          <w:i/>
          <w:color w:val="000000"/>
          <w:lang w:val="en-US" w:eastAsia="en-GB"/>
        </w:rPr>
        <w:t xml:space="preserve">Income that must be </w:t>
      </w:r>
      <w:proofErr w:type="gramStart"/>
      <w:r w:rsidRPr="006E65FB">
        <w:rPr>
          <w:rFonts w:cs="Arial"/>
          <w:i/>
          <w:color w:val="000000"/>
          <w:lang w:val="en-US" w:eastAsia="en-GB"/>
        </w:rPr>
        <w:t>taken into account</w:t>
      </w:r>
      <w:proofErr w:type="gramEnd"/>
    </w:p>
    <w:p w14:paraId="3955E093" w14:textId="77777777" w:rsidR="008605F8" w:rsidRPr="006E65FB" w:rsidRDefault="008605F8" w:rsidP="008605F8">
      <w:pPr>
        <w:rPr>
          <w:rFonts w:cs="Arial"/>
          <w:i/>
          <w:color w:val="000000"/>
          <w:lang w:val="en-US" w:eastAsia="en-GB"/>
        </w:rPr>
      </w:pPr>
    </w:p>
    <w:p w14:paraId="35E7991F" w14:textId="77777777" w:rsidR="008605F8" w:rsidRPr="006E65FB" w:rsidRDefault="008605F8" w:rsidP="008605F8">
      <w:pPr>
        <w:rPr>
          <w:rFonts w:cs="Arial"/>
          <w:color w:val="000000"/>
          <w:lang w:val="en-US" w:eastAsia="en-GB"/>
        </w:rPr>
      </w:pPr>
      <w:r w:rsidRPr="006E65FB">
        <w:rPr>
          <w:rFonts w:cs="Arial"/>
          <w:color w:val="000000"/>
          <w:lang w:val="en-US" w:eastAsia="en-GB"/>
        </w:rPr>
        <w:t xml:space="preserve">The following income sources </w:t>
      </w:r>
      <w:r w:rsidRPr="006E65FB">
        <w:rPr>
          <w:rFonts w:cs="Arial"/>
          <w:i/>
          <w:color w:val="000000"/>
          <w:lang w:val="en-US" w:eastAsia="en-GB"/>
        </w:rPr>
        <w:t xml:space="preserve">must </w:t>
      </w:r>
      <w:r w:rsidRPr="006E65FB">
        <w:rPr>
          <w:rFonts w:cs="Arial"/>
          <w:color w:val="000000"/>
          <w:lang w:val="en-US" w:eastAsia="en-GB"/>
        </w:rPr>
        <w:t>be taken into account- the Council cannot decide to ignore them in financial assessments:</w:t>
      </w:r>
    </w:p>
    <w:p w14:paraId="12C42424" w14:textId="77777777" w:rsidR="008605F8" w:rsidRPr="006E65FB" w:rsidRDefault="008605F8" w:rsidP="008605F8">
      <w:pPr>
        <w:rPr>
          <w:rFonts w:cs="Arial"/>
          <w:color w:val="000000"/>
          <w:lang w:val="en-US" w:eastAsia="en-GB"/>
        </w:rPr>
      </w:pPr>
    </w:p>
    <w:p w14:paraId="1B18F293" w14:textId="77777777" w:rsidR="008605F8" w:rsidRPr="006E65FB" w:rsidRDefault="008605F8" w:rsidP="008605F8">
      <w:pPr>
        <w:numPr>
          <w:ilvl w:val="0"/>
          <w:numId w:val="9"/>
        </w:numPr>
        <w:ind w:left="567" w:hanging="283"/>
        <w:rPr>
          <w:rFonts w:cs="Arial"/>
          <w:color w:val="000000"/>
          <w:lang w:val="en-US" w:eastAsia="en-GB"/>
        </w:rPr>
      </w:pPr>
      <w:r w:rsidRPr="006E65FB">
        <w:rPr>
          <w:rFonts w:cs="Arial"/>
          <w:color w:val="000000"/>
          <w:lang w:val="en-US" w:eastAsia="en-GB"/>
        </w:rPr>
        <w:t>Attendance allowance, including Constant Attendance Allowance and Exceptionally Severe Disablement Allowance</w:t>
      </w:r>
    </w:p>
    <w:p w14:paraId="22BE604A" w14:textId="77777777" w:rsidR="008605F8" w:rsidRPr="006E65FB" w:rsidRDefault="008605F8" w:rsidP="008605F8">
      <w:pPr>
        <w:numPr>
          <w:ilvl w:val="0"/>
          <w:numId w:val="9"/>
        </w:numPr>
        <w:ind w:left="567" w:hanging="283"/>
        <w:rPr>
          <w:rFonts w:cs="Arial"/>
          <w:color w:val="000000"/>
          <w:lang w:val="en-US" w:eastAsia="en-GB"/>
        </w:rPr>
      </w:pPr>
      <w:r w:rsidRPr="006E65FB">
        <w:rPr>
          <w:rFonts w:cs="Arial"/>
          <w:color w:val="000000"/>
          <w:lang w:val="en-US" w:eastAsia="en-GB"/>
        </w:rPr>
        <w:t>Bereavement Allowance</w:t>
      </w:r>
    </w:p>
    <w:p w14:paraId="3B2FED2B" w14:textId="77777777" w:rsidR="008605F8" w:rsidRPr="006E65FB" w:rsidRDefault="008605F8" w:rsidP="008605F8">
      <w:pPr>
        <w:numPr>
          <w:ilvl w:val="0"/>
          <w:numId w:val="9"/>
        </w:numPr>
        <w:ind w:left="567" w:hanging="283"/>
        <w:rPr>
          <w:rFonts w:cs="Arial"/>
          <w:color w:val="000000"/>
          <w:lang w:val="en-US" w:eastAsia="en-GB"/>
        </w:rPr>
      </w:pPr>
      <w:proofErr w:type="spellStart"/>
      <w:r w:rsidRPr="006E65FB">
        <w:rPr>
          <w:rFonts w:cs="Arial"/>
          <w:color w:val="000000"/>
          <w:lang w:val="en-US" w:eastAsia="en-GB"/>
        </w:rPr>
        <w:t>Carers</w:t>
      </w:r>
      <w:proofErr w:type="spellEnd"/>
      <w:r w:rsidRPr="006E65FB">
        <w:rPr>
          <w:rFonts w:cs="Arial"/>
          <w:color w:val="000000"/>
          <w:lang w:val="en-US" w:eastAsia="en-GB"/>
        </w:rPr>
        <w:t xml:space="preserve"> Allowance</w:t>
      </w:r>
    </w:p>
    <w:p w14:paraId="6C8F2C3A" w14:textId="77777777" w:rsidR="008605F8" w:rsidRPr="006E65FB" w:rsidRDefault="008605F8" w:rsidP="008605F8">
      <w:pPr>
        <w:numPr>
          <w:ilvl w:val="0"/>
          <w:numId w:val="9"/>
        </w:numPr>
        <w:ind w:left="567" w:hanging="283"/>
        <w:rPr>
          <w:rFonts w:cs="Arial"/>
          <w:color w:val="000000"/>
          <w:lang w:val="en-US" w:eastAsia="en-GB"/>
        </w:rPr>
      </w:pPr>
      <w:r w:rsidRPr="006E65FB">
        <w:rPr>
          <w:rFonts w:cs="Arial"/>
          <w:color w:val="000000"/>
          <w:lang w:val="en-US" w:eastAsia="en-GB"/>
        </w:rPr>
        <w:t>Disability Living Allowance (Care Component)</w:t>
      </w:r>
    </w:p>
    <w:p w14:paraId="38FC69D6" w14:textId="77777777" w:rsidR="008605F8" w:rsidRPr="006E65FB" w:rsidRDefault="008605F8" w:rsidP="008605F8">
      <w:pPr>
        <w:numPr>
          <w:ilvl w:val="0"/>
          <w:numId w:val="9"/>
        </w:numPr>
        <w:ind w:left="567" w:hanging="283"/>
        <w:rPr>
          <w:rFonts w:cs="Arial"/>
          <w:color w:val="000000"/>
          <w:lang w:val="en-US" w:eastAsia="en-GB"/>
        </w:rPr>
      </w:pPr>
      <w:r w:rsidRPr="006E65FB">
        <w:rPr>
          <w:rFonts w:cs="Arial"/>
          <w:color w:val="000000"/>
          <w:lang w:val="en-US" w:eastAsia="en-GB"/>
        </w:rPr>
        <w:t>Employment and Support Allowance or the benefits this replaces such as Severe Disablement Allowance and Incapacity Benefit</w:t>
      </w:r>
    </w:p>
    <w:p w14:paraId="131400CA" w14:textId="77777777" w:rsidR="008605F8" w:rsidRPr="006E65FB" w:rsidRDefault="008605F8" w:rsidP="008605F8">
      <w:pPr>
        <w:numPr>
          <w:ilvl w:val="0"/>
          <w:numId w:val="9"/>
        </w:numPr>
        <w:ind w:left="567" w:hanging="283"/>
        <w:rPr>
          <w:rFonts w:cs="Arial"/>
          <w:color w:val="000000"/>
          <w:lang w:val="en-US" w:eastAsia="en-GB"/>
        </w:rPr>
      </w:pPr>
      <w:r w:rsidRPr="006E65FB">
        <w:rPr>
          <w:rFonts w:cs="Arial"/>
          <w:color w:val="000000"/>
          <w:lang w:val="en-US" w:eastAsia="en-GB"/>
        </w:rPr>
        <w:t>Income Support</w:t>
      </w:r>
    </w:p>
    <w:p w14:paraId="4E9F55B9" w14:textId="77777777" w:rsidR="008605F8" w:rsidRPr="006E65FB" w:rsidRDefault="008605F8" w:rsidP="008605F8">
      <w:pPr>
        <w:numPr>
          <w:ilvl w:val="0"/>
          <w:numId w:val="9"/>
        </w:numPr>
        <w:ind w:left="567" w:hanging="283"/>
        <w:rPr>
          <w:rFonts w:cs="Arial"/>
          <w:color w:val="000000"/>
          <w:lang w:val="en-US" w:eastAsia="en-GB"/>
        </w:rPr>
      </w:pPr>
      <w:r w:rsidRPr="006E65FB">
        <w:rPr>
          <w:rFonts w:cs="Arial"/>
          <w:color w:val="000000"/>
          <w:lang w:val="en-US" w:eastAsia="en-GB"/>
        </w:rPr>
        <w:t>Industrial Injuries Disablement Benefit or equivalent benefits</w:t>
      </w:r>
    </w:p>
    <w:p w14:paraId="0CAC55AF" w14:textId="77777777" w:rsidR="008605F8" w:rsidRPr="006E65FB" w:rsidRDefault="008605F8" w:rsidP="008605F8">
      <w:pPr>
        <w:numPr>
          <w:ilvl w:val="0"/>
          <w:numId w:val="9"/>
        </w:numPr>
        <w:ind w:left="567" w:hanging="283"/>
        <w:rPr>
          <w:rFonts w:cs="Arial"/>
          <w:color w:val="000000"/>
          <w:lang w:val="en-US" w:eastAsia="en-GB"/>
        </w:rPr>
      </w:pPr>
      <w:r w:rsidRPr="006E65FB">
        <w:rPr>
          <w:rFonts w:cs="Arial"/>
          <w:color w:val="000000"/>
          <w:lang w:val="en-US" w:eastAsia="en-GB"/>
        </w:rPr>
        <w:t>Jobseeker’s Allowance</w:t>
      </w:r>
    </w:p>
    <w:p w14:paraId="0FE2D3CA" w14:textId="77777777" w:rsidR="008605F8" w:rsidRPr="006E65FB" w:rsidRDefault="008605F8" w:rsidP="008605F8">
      <w:pPr>
        <w:numPr>
          <w:ilvl w:val="0"/>
          <w:numId w:val="9"/>
        </w:numPr>
        <w:ind w:left="567" w:hanging="283"/>
        <w:rPr>
          <w:rFonts w:cs="Arial"/>
          <w:color w:val="000000"/>
          <w:lang w:val="en-US" w:eastAsia="en-GB"/>
        </w:rPr>
      </w:pPr>
      <w:r w:rsidRPr="006E65FB">
        <w:rPr>
          <w:rFonts w:cs="Arial"/>
          <w:color w:val="000000"/>
          <w:lang w:val="en-US" w:eastAsia="en-GB"/>
        </w:rPr>
        <w:t>Maternity Allowance</w:t>
      </w:r>
    </w:p>
    <w:p w14:paraId="73C91862" w14:textId="77777777" w:rsidR="008605F8" w:rsidRPr="006E65FB" w:rsidRDefault="008605F8" w:rsidP="008605F8">
      <w:pPr>
        <w:numPr>
          <w:ilvl w:val="0"/>
          <w:numId w:val="9"/>
        </w:numPr>
        <w:ind w:left="567" w:hanging="283"/>
        <w:rPr>
          <w:rFonts w:cs="Arial"/>
          <w:color w:val="000000"/>
          <w:lang w:val="en-US" w:eastAsia="en-GB"/>
        </w:rPr>
      </w:pPr>
      <w:r w:rsidRPr="006E65FB">
        <w:rPr>
          <w:rFonts w:cs="Arial"/>
          <w:color w:val="000000"/>
          <w:lang w:val="en-US" w:eastAsia="en-GB"/>
        </w:rPr>
        <w:t>Pension Credit</w:t>
      </w:r>
    </w:p>
    <w:p w14:paraId="3404A0FA" w14:textId="77777777" w:rsidR="008605F8" w:rsidRPr="006E65FB" w:rsidRDefault="008605F8" w:rsidP="008605F8">
      <w:pPr>
        <w:numPr>
          <w:ilvl w:val="0"/>
          <w:numId w:val="9"/>
        </w:numPr>
        <w:ind w:left="567" w:hanging="283"/>
        <w:rPr>
          <w:rFonts w:cs="Arial"/>
          <w:color w:val="000000"/>
          <w:lang w:val="en-US" w:eastAsia="en-GB"/>
        </w:rPr>
      </w:pPr>
      <w:r w:rsidRPr="006E65FB">
        <w:rPr>
          <w:rFonts w:cs="Arial"/>
          <w:color w:val="000000"/>
          <w:lang w:val="en-US" w:eastAsia="en-GB"/>
        </w:rPr>
        <w:t>Personal Independence Payment (Daily Living Component)</w:t>
      </w:r>
    </w:p>
    <w:p w14:paraId="49D555AE" w14:textId="77777777" w:rsidR="008605F8" w:rsidRPr="006E65FB" w:rsidRDefault="008605F8" w:rsidP="008605F8">
      <w:pPr>
        <w:numPr>
          <w:ilvl w:val="0"/>
          <w:numId w:val="9"/>
        </w:numPr>
        <w:ind w:left="567" w:hanging="283"/>
        <w:rPr>
          <w:rFonts w:cs="Arial"/>
          <w:color w:val="000000"/>
          <w:lang w:val="en-US" w:eastAsia="en-GB"/>
        </w:rPr>
      </w:pPr>
      <w:r w:rsidRPr="006E65FB">
        <w:rPr>
          <w:rFonts w:cs="Arial"/>
          <w:color w:val="000000"/>
          <w:lang w:val="en-US" w:eastAsia="en-GB"/>
        </w:rPr>
        <w:t>State Pension</w:t>
      </w:r>
    </w:p>
    <w:p w14:paraId="19BB07D3" w14:textId="77777777" w:rsidR="008605F8" w:rsidRPr="006E65FB" w:rsidRDefault="008605F8" w:rsidP="008605F8">
      <w:pPr>
        <w:numPr>
          <w:ilvl w:val="0"/>
          <w:numId w:val="9"/>
        </w:numPr>
        <w:ind w:left="567" w:hanging="283"/>
        <w:rPr>
          <w:rFonts w:cs="Arial"/>
          <w:color w:val="000000"/>
          <w:lang w:val="en-US" w:eastAsia="en-GB"/>
        </w:rPr>
      </w:pPr>
      <w:r w:rsidRPr="006E65FB">
        <w:rPr>
          <w:rFonts w:cs="Arial"/>
          <w:color w:val="000000"/>
          <w:lang w:val="en-US" w:eastAsia="en-GB"/>
        </w:rPr>
        <w:t>Universal Credit</w:t>
      </w:r>
    </w:p>
    <w:p w14:paraId="0F9C293E" w14:textId="77777777" w:rsidR="008605F8" w:rsidRPr="006E65FB" w:rsidRDefault="008605F8" w:rsidP="008605F8">
      <w:pPr>
        <w:numPr>
          <w:ilvl w:val="0"/>
          <w:numId w:val="9"/>
        </w:numPr>
        <w:ind w:left="567" w:hanging="283"/>
        <w:rPr>
          <w:rFonts w:cs="Arial"/>
          <w:color w:val="000000"/>
          <w:lang w:val="en-US" w:eastAsia="en-GB"/>
        </w:rPr>
      </w:pPr>
      <w:r w:rsidRPr="006E65FB">
        <w:rPr>
          <w:rFonts w:cs="Arial"/>
          <w:color w:val="000000"/>
          <w:lang w:val="en-US" w:eastAsia="en-GB"/>
        </w:rPr>
        <w:t>Working Tax Credit</w:t>
      </w:r>
      <w:r>
        <w:rPr>
          <w:rFonts w:cs="Arial"/>
          <w:color w:val="000000"/>
          <w:lang w:val="en-US" w:eastAsia="en-GB"/>
        </w:rPr>
        <w:t xml:space="preserve"> if the person is resident in a care home.  </w:t>
      </w:r>
    </w:p>
    <w:p w14:paraId="379CA55B" w14:textId="77777777" w:rsidR="008605F8" w:rsidRPr="006E65FB" w:rsidRDefault="008605F8" w:rsidP="008605F8">
      <w:pPr>
        <w:ind w:left="720"/>
        <w:contextualSpacing/>
        <w:jc w:val="both"/>
        <w:rPr>
          <w:rFonts w:cs="Arial"/>
          <w:b/>
          <w:color w:val="000000"/>
          <w:lang w:val="en-US" w:eastAsia="en-GB"/>
        </w:rPr>
      </w:pPr>
    </w:p>
    <w:p w14:paraId="5ABF93C4" w14:textId="77777777" w:rsidR="008605F8" w:rsidRPr="006E65FB" w:rsidRDefault="008605F8" w:rsidP="008605F8">
      <w:pPr>
        <w:ind w:left="720"/>
        <w:contextualSpacing/>
        <w:jc w:val="both"/>
        <w:rPr>
          <w:rFonts w:cs="Arial"/>
          <w:b/>
          <w:color w:val="000000"/>
          <w:lang w:val="en-US" w:eastAsia="en-GB"/>
        </w:rPr>
      </w:pPr>
    </w:p>
    <w:p w14:paraId="71DCB018" w14:textId="77777777" w:rsidR="008605F8" w:rsidRPr="006E65FB" w:rsidRDefault="008605F8" w:rsidP="008605F8">
      <w:pPr>
        <w:contextualSpacing/>
        <w:jc w:val="both"/>
        <w:rPr>
          <w:rFonts w:cs="Arial"/>
          <w:b/>
          <w:color w:val="000000"/>
          <w:lang w:val="en-US" w:eastAsia="en-GB"/>
        </w:rPr>
      </w:pPr>
    </w:p>
    <w:p w14:paraId="4B644A8D" w14:textId="77777777" w:rsidR="008605F8" w:rsidRPr="006E65FB" w:rsidRDefault="008605F8" w:rsidP="008605F8">
      <w:pPr>
        <w:contextualSpacing/>
        <w:jc w:val="both"/>
        <w:rPr>
          <w:rFonts w:cs="Arial"/>
          <w:b/>
          <w:color w:val="000000"/>
          <w:lang w:val="en-US" w:eastAsia="en-GB"/>
        </w:rPr>
      </w:pPr>
    </w:p>
    <w:p w14:paraId="082C48EB" w14:textId="77777777" w:rsidR="008605F8" w:rsidRPr="006E65FB" w:rsidRDefault="008605F8" w:rsidP="008605F8">
      <w:pPr>
        <w:contextualSpacing/>
        <w:jc w:val="both"/>
        <w:rPr>
          <w:rFonts w:cs="Arial"/>
          <w:b/>
          <w:color w:val="000000"/>
          <w:lang w:val="en-US" w:eastAsia="en-GB"/>
        </w:rPr>
      </w:pPr>
    </w:p>
    <w:p w14:paraId="2677290C" w14:textId="77777777" w:rsidR="008605F8" w:rsidRPr="006E65FB" w:rsidRDefault="008605F8" w:rsidP="008605F8">
      <w:pPr>
        <w:contextualSpacing/>
        <w:jc w:val="both"/>
        <w:rPr>
          <w:rFonts w:cs="Arial"/>
          <w:b/>
          <w:color w:val="000000"/>
          <w:lang w:val="en-US" w:eastAsia="en-GB"/>
        </w:rPr>
      </w:pPr>
    </w:p>
    <w:p w14:paraId="249BF8C6" w14:textId="77777777" w:rsidR="008605F8" w:rsidRPr="006E65FB" w:rsidRDefault="008605F8" w:rsidP="008605F8">
      <w:pPr>
        <w:contextualSpacing/>
        <w:jc w:val="both"/>
        <w:rPr>
          <w:rFonts w:cs="Arial"/>
          <w:b/>
          <w:color w:val="000000"/>
          <w:lang w:val="en-US" w:eastAsia="en-GB"/>
        </w:rPr>
      </w:pPr>
    </w:p>
    <w:p w14:paraId="0EF46479" w14:textId="77777777" w:rsidR="008605F8" w:rsidRPr="006E65FB" w:rsidRDefault="008605F8" w:rsidP="008605F8">
      <w:pPr>
        <w:contextualSpacing/>
        <w:jc w:val="both"/>
        <w:rPr>
          <w:rFonts w:cs="Arial"/>
          <w:b/>
          <w:color w:val="000000"/>
          <w:lang w:val="en-US" w:eastAsia="en-GB"/>
        </w:rPr>
      </w:pPr>
    </w:p>
    <w:p w14:paraId="3AB58C42" w14:textId="77777777" w:rsidR="008605F8" w:rsidRPr="006E65FB" w:rsidRDefault="008605F8" w:rsidP="008605F8">
      <w:pPr>
        <w:contextualSpacing/>
        <w:jc w:val="both"/>
        <w:rPr>
          <w:rFonts w:cs="Arial"/>
          <w:b/>
          <w:color w:val="000000"/>
          <w:lang w:val="en-US" w:eastAsia="en-GB"/>
        </w:rPr>
      </w:pPr>
    </w:p>
    <w:p w14:paraId="4EA9BA15" w14:textId="77777777" w:rsidR="008605F8" w:rsidRPr="006E65FB" w:rsidRDefault="008605F8" w:rsidP="008605F8">
      <w:pPr>
        <w:contextualSpacing/>
        <w:jc w:val="both"/>
        <w:rPr>
          <w:rFonts w:cs="Arial"/>
          <w:b/>
          <w:color w:val="000000"/>
          <w:lang w:val="en-US" w:eastAsia="en-GB"/>
        </w:rPr>
      </w:pPr>
    </w:p>
    <w:p w14:paraId="7332107B" w14:textId="77777777" w:rsidR="008605F8" w:rsidRPr="006E65FB" w:rsidRDefault="008605F8" w:rsidP="008605F8">
      <w:pPr>
        <w:contextualSpacing/>
        <w:jc w:val="both"/>
        <w:rPr>
          <w:rFonts w:cs="Arial"/>
          <w:b/>
          <w:color w:val="000000"/>
          <w:lang w:val="en-US" w:eastAsia="en-GB"/>
        </w:rPr>
      </w:pPr>
    </w:p>
    <w:p w14:paraId="5D98A3F1" w14:textId="77777777" w:rsidR="008605F8" w:rsidRPr="006E65FB" w:rsidRDefault="008605F8" w:rsidP="008605F8">
      <w:pPr>
        <w:contextualSpacing/>
        <w:jc w:val="both"/>
        <w:rPr>
          <w:rFonts w:cs="Arial"/>
          <w:b/>
          <w:color w:val="000000"/>
          <w:lang w:val="en-US" w:eastAsia="en-GB"/>
        </w:rPr>
      </w:pPr>
    </w:p>
    <w:p w14:paraId="50C86B8C" w14:textId="77777777" w:rsidR="008605F8" w:rsidRPr="006E65FB" w:rsidRDefault="008605F8" w:rsidP="008605F8">
      <w:pPr>
        <w:contextualSpacing/>
        <w:jc w:val="both"/>
        <w:rPr>
          <w:rFonts w:cs="Arial"/>
          <w:b/>
          <w:color w:val="000000"/>
          <w:lang w:val="en-US" w:eastAsia="en-GB"/>
        </w:rPr>
      </w:pPr>
    </w:p>
    <w:p w14:paraId="60EDCC55" w14:textId="77777777" w:rsidR="008605F8" w:rsidRPr="006E65FB" w:rsidRDefault="008605F8" w:rsidP="008605F8">
      <w:pPr>
        <w:contextualSpacing/>
        <w:jc w:val="both"/>
        <w:rPr>
          <w:rFonts w:cs="Arial"/>
          <w:b/>
          <w:color w:val="000000"/>
          <w:lang w:val="en-US" w:eastAsia="en-GB"/>
        </w:rPr>
      </w:pPr>
    </w:p>
    <w:p w14:paraId="3BBB8815" w14:textId="77777777" w:rsidR="008605F8" w:rsidRPr="006E65FB" w:rsidRDefault="008605F8" w:rsidP="008605F8">
      <w:pPr>
        <w:contextualSpacing/>
        <w:jc w:val="both"/>
        <w:rPr>
          <w:rFonts w:cs="Arial"/>
          <w:b/>
          <w:color w:val="000000"/>
          <w:lang w:val="en-US" w:eastAsia="en-GB"/>
        </w:rPr>
      </w:pPr>
    </w:p>
    <w:p w14:paraId="55B91B0D" w14:textId="77777777" w:rsidR="008605F8" w:rsidRPr="006E65FB" w:rsidRDefault="008605F8" w:rsidP="008605F8">
      <w:pPr>
        <w:contextualSpacing/>
        <w:jc w:val="both"/>
        <w:rPr>
          <w:rFonts w:cs="Arial"/>
          <w:b/>
          <w:color w:val="000000"/>
          <w:lang w:val="en-US" w:eastAsia="en-GB"/>
        </w:rPr>
      </w:pPr>
    </w:p>
    <w:p w14:paraId="6810F0D1" w14:textId="77777777" w:rsidR="008605F8" w:rsidRPr="006E65FB" w:rsidRDefault="008605F8" w:rsidP="008605F8">
      <w:pPr>
        <w:contextualSpacing/>
        <w:jc w:val="both"/>
        <w:rPr>
          <w:rFonts w:cs="Arial"/>
          <w:b/>
          <w:color w:val="000000"/>
          <w:lang w:val="en-US" w:eastAsia="en-GB"/>
        </w:rPr>
      </w:pPr>
    </w:p>
    <w:p w14:paraId="74E797DC" w14:textId="77777777" w:rsidR="008605F8" w:rsidRPr="006E65FB" w:rsidRDefault="008605F8" w:rsidP="008605F8">
      <w:pPr>
        <w:contextualSpacing/>
        <w:jc w:val="both"/>
        <w:rPr>
          <w:rFonts w:cs="Arial"/>
          <w:b/>
          <w:color w:val="000000"/>
          <w:lang w:val="en-US" w:eastAsia="en-GB"/>
        </w:rPr>
      </w:pPr>
    </w:p>
    <w:p w14:paraId="25AF7EAE" w14:textId="77777777" w:rsidR="008605F8" w:rsidRPr="006E65FB" w:rsidRDefault="008605F8" w:rsidP="008605F8">
      <w:pPr>
        <w:contextualSpacing/>
        <w:jc w:val="both"/>
        <w:rPr>
          <w:rFonts w:cs="Arial"/>
          <w:b/>
          <w:color w:val="000000"/>
          <w:lang w:val="en-US" w:eastAsia="en-GB"/>
        </w:rPr>
      </w:pPr>
    </w:p>
    <w:p w14:paraId="2633CEB9" w14:textId="77777777" w:rsidR="008605F8" w:rsidRPr="006E65FB" w:rsidRDefault="008605F8" w:rsidP="008605F8">
      <w:pPr>
        <w:contextualSpacing/>
        <w:jc w:val="both"/>
        <w:rPr>
          <w:rFonts w:cs="Arial"/>
          <w:b/>
          <w:color w:val="000000"/>
          <w:lang w:val="en-US" w:eastAsia="en-GB"/>
        </w:rPr>
      </w:pPr>
    </w:p>
    <w:p w14:paraId="4B1D477B" w14:textId="77777777" w:rsidR="008605F8" w:rsidRDefault="008605F8" w:rsidP="008605F8">
      <w:pPr>
        <w:contextualSpacing/>
        <w:jc w:val="both"/>
        <w:rPr>
          <w:rFonts w:cs="Arial"/>
          <w:b/>
          <w:color w:val="000000"/>
          <w:lang w:val="en-US" w:eastAsia="en-GB"/>
        </w:rPr>
      </w:pPr>
    </w:p>
    <w:p w14:paraId="65BE1F1D" w14:textId="77777777" w:rsidR="008605F8" w:rsidRDefault="008605F8" w:rsidP="008605F8">
      <w:pPr>
        <w:contextualSpacing/>
        <w:jc w:val="both"/>
        <w:rPr>
          <w:rFonts w:cs="Arial"/>
          <w:b/>
          <w:color w:val="000000"/>
          <w:lang w:val="en-US" w:eastAsia="en-GB"/>
        </w:rPr>
      </w:pPr>
    </w:p>
    <w:p w14:paraId="6AFAB436" w14:textId="77777777" w:rsidR="008605F8" w:rsidRDefault="008605F8" w:rsidP="008605F8">
      <w:pPr>
        <w:contextualSpacing/>
        <w:jc w:val="both"/>
        <w:rPr>
          <w:rFonts w:cs="Arial"/>
          <w:b/>
          <w:color w:val="000000"/>
          <w:lang w:val="en-US" w:eastAsia="en-GB"/>
        </w:rPr>
        <w:sectPr w:rsidR="008605F8" w:rsidSect="006365CA">
          <w:pgSz w:w="11906" w:h="16838"/>
          <w:pgMar w:top="1440" w:right="1440" w:bottom="1440" w:left="1440" w:header="709" w:footer="709" w:gutter="0"/>
          <w:cols w:space="720"/>
          <w:docGrid w:linePitch="326"/>
        </w:sectPr>
      </w:pPr>
    </w:p>
    <w:p w14:paraId="06074F57" w14:textId="77777777" w:rsidR="008605F8" w:rsidRPr="003E11F3" w:rsidRDefault="008605F8" w:rsidP="008605F8">
      <w:pPr>
        <w:contextualSpacing/>
        <w:jc w:val="both"/>
        <w:rPr>
          <w:rFonts w:cs="Arial"/>
          <w:b/>
          <w:color w:val="000000"/>
          <w:lang w:val="en-US" w:eastAsia="en-GB"/>
        </w:rPr>
      </w:pPr>
      <w:bookmarkStart w:id="37" w:name="AdminFee"/>
      <w:r w:rsidRPr="003E11F3">
        <w:rPr>
          <w:rFonts w:cs="Arial"/>
          <w:b/>
          <w:color w:val="000000"/>
          <w:lang w:val="en-US" w:eastAsia="en-GB"/>
        </w:rPr>
        <w:lastRenderedPageBreak/>
        <w:t>Appendix IV: Administration Fee Breakdown</w:t>
      </w:r>
    </w:p>
    <w:bookmarkEnd w:id="37"/>
    <w:p w14:paraId="042C5D41" w14:textId="77777777" w:rsidR="008605F8" w:rsidRPr="003E11F3" w:rsidRDefault="008605F8" w:rsidP="008605F8">
      <w:pPr>
        <w:contextualSpacing/>
        <w:jc w:val="both"/>
        <w:rPr>
          <w:rFonts w:cs="Arial"/>
          <w:color w:val="000000"/>
          <w:lang w:val="en-US" w:eastAsia="en-GB"/>
        </w:rPr>
      </w:pPr>
    </w:p>
    <w:tbl>
      <w:tblPr>
        <w:tblStyle w:val="TableGrid"/>
        <w:tblW w:w="8946" w:type="dxa"/>
        <w:tblLook w:val="04A0" w:firstRow="1" w:lastRow="0" w:firstColumn="1" w:lastColumn="0" w:noHBand="0" w:noVBand="1"/>
      </w:tblPr>
      <w:tblGrid>
        <w:gridCol w:w="4809"/>
        <w:gridCol w:w="4137"/>
      </w:tblGrid>
      <w:tr w:rsidR="008605F8" w:rsidRPr="003E11F3" w14:paraId="535F88B4" w14:textId="77777777" w:rsidTr="00461EF0">
        <w:trPr>
          <w:trHeight w:val="1815"/>
        </w:trPr>
        <w:tc>
          <w:tcPr>
            <w:tcW w:w="4809" w:type="dxa"/>
            <w:hideMark/>
          </w:tcPr>
          <w:p w14:paraId="0F9BCAFA" w14:textId="77777777" w:rsidR="008605F8" w:rsidRPr="003E11F3" w:rsidRDefault="008605F8" w:rsidP="006365CA">
            <w:pPr>
              <w:rPr>
                <w:rFonts w:eastAsiaTheme="minorHAnsi" w:cs="Arial"/>
                <w:b/>
                <w:bCs/>
                <w:color w:val="000000"/>
                <w:lang w:val="en-US" w:eastAsia="en-GB"/>
              </w:rPr>
            </w:pPr>
            <w:r w:rsidRPr="003E11F3">
              <w:rPr>
                <w:rFonts w:cs="Arial"/>
                <w:b/>
                <w:bCs/>
                <w:color w:val="000000"/>
                <w:lang w:val="en-US" w:eastAsia="en-GB"/>
              </w:rPr>
              <w:t>Deferred Payments</w:t>
            </w:r>
          </w:p>
        </w:tc>
        <w:tc>
          <w:tcPr>
            <w:tcW w:w="4137" w:type="dxa"/>
          </w:tcPr>
          <w:p w14:paraId="18B5B1A3" w14:textId="77777777" w:rsidR="008605F8" w:rsidRPr="003E11F3" w:rsidRDefault="008605F8" w:rsidP="006365CA">
            <w:pPr>
              <w:rPr>
                <w:rFonts w:eastAsiaTheme="minorHAnsi" w:cs="Arial"/>
                <w:b/>
                <w:color w:val="000000"/>
                <w:lang w:val="en-US" w:eastAsia="en-GB"/>
              </w:rPr>
            </w:pPr>
            <w:r w:rsidRPr="003E11F3">
              <w:rPr>
                <w:rFonts w:cs="Arial"/>
                <w:b/>
                <w:color w:val="000000"/>
                <w:lang w:val="en-US" w:eastAsia="en-GB"/>
              </w:rPr>
              <w:t>Administration fee amount</w:t>
            </w:r>
          </w:p>
          <w:p w14:paraId="4D2E12B8" w14:textId="77777777" w:rsidR="008605F8" w:rsidRPr="003E11F3" w:rsidRDefault="008605F8" w:rsidP="006365CA">
            <w:pPr>
              <w:rPr>
                <w:rFonts w:cs="Arial"/>
                <w:b/>
                <w:color w:val="000000"/>
                <w:lang w:val="en-US" w:eastAsia="en-GB"/>
              </w:rPr>
            </w:pPr>
          </w:p>
          <w:p w14:paraId="0A0F28DD" w14:textId="77777777" w:rsidR="008605F8" w:rsidRPr="003E11F3" w:rsidRDefault="008605F8" w:rsidP="006365CA">
            <w:pPr>
              <w:jc w:val="center"/>
              <w:rPr>
                <w:rFonts w:eastAsiaTheme="minorHAnsi" w:cs="Arial"/>
                <w:b/>
                <w:bCs/>
                <w:color w:val="000000"/>
                <w:lang w:val="en-US" w:eastAsia="en-GB"/>
              </w:rPr>
            </w:pPr>
            <w:r w:rsidRPr="003E11F3">
              <w:rPr>
                <w:rFonts w:cs="Arial"/>
                <w:b/>
                <w:bCs/>
                <w:color w:val="000000"/>
                <w:lang w:val="en-US" w:eastAsia="en-GB"/>
              </w:rPr>
              <w:t>£</w:t>
            </w:r>
          </w:p>
        </w:tc>
      </w:tr>
      <w:tr w:rsidR="00461EF0" w:rsidRPr="003E11F3" w14:paraId="32F8255F" w14:textId="77777777" w:rsidTr="00461EF0">
        <w:trPr>
          <w:trHeight w:val="645"/>
        </w:trPr>
        <w:tc>
          <w:tcPr>
            <w:tcW w:w="4809" w:type="dxa"/>
            <w:hideMark/>
          </w:tcPr>
          <w:p w14:paraId="4120CAB1" w14:textId="77777777" w:rsidR="00461EF0" w:rsidRPr="003E11F3" w:rsidRDefault="00461EF0" w:rsidP="006365CA">
            <w:pPr>
              <w:rPr>
                <w:rFonts w:eastAsiaTheme="minorHAnsi" w:cs="Arial"/>
                <w:b/>
                <w:bCs/>
                <w:color w:val="000000"/>
                <w:lang w:val="en-US" w:eastAsia="en-GB"/>
              </w:rPr>
            </w:pPr>
            <w:r w:rsidRPr="003E11F3">
              <w:rPr>
                <w:rFonts w:cs="Arial"/>
                <w:b/>
                <w:bCs/>
                <w:color w:val="000000"/>
                <w:lang w:val="en-US" w:eastAsia="en-GB"/>
              </w:rPr>
              <w:t>Setting up the Deferred Payment Agreement (DPA) - One off set up fee</w:t>
            </w:r>
          </w:p>
        </w:tc>
        <w:tc>
          <w:tcPr>
            <w:tcW w:w="4137" w:type="dxa"/>
          </w:tcPr>
          <w:p w14:paraId="6E7BEAA2" w14:textId="77777777" w:rsidR="00461EF0" w:rsidRPr="003E11F3" w:rsidRDefault="00461EF0" w:rsidP="006365CA">
            <w:pPr>
              <w:jc w:val="center"/>
              <w:rPr>
                <w:rFonts w:eastAsiaTheme="minorHAnsi" w:cs="Arial"/>
                <w:b/>
                <w:color w:val="000000"/>
                <w:lang w:val="en-US" w:eastAsia="en-GB"/>
              </w:rPr>
            </w:pPr>
            <w:r w:rsidRPr="003E11F3">
              <w:rPr>
                <w:rFonts w:cs="Arial"/>
                <w:b/>
                <w:color w:val="000000"/>
                <w:lang w:val="en-US" w:eastAsia="en-GB"/>
              </w:rPr>
              <w:t> </w:t>
            </w:r>
          </w:p>
        </w:tc>
      </w:tr>
      <w:tr w:rsidR="008605F8" w:rsidRPr="003E11F3" w14:paraId="7C5B6268" w14:textId="77777777" w:rsidTr="00461EF0">
        <w:trPr>
          <w:trHeight w:val="315"/>
        </w:trPr>
        <w:tc>
          <w:tcPr>
            <w:tcW w:w="4809" w:type="dxa"/>
            <w:hideMark/>
          </w:tcPr>
          <w:p w14:paraId="71F0A7FF" w14:textId="77777777" w:rsidR="008605F8" w:rsidRPr="003E11F3" w:rsidRDefault="008605F8" w:rsidP="006365CA">
            <w:pPr>
              <w:rPr>
                <w:rFonts w:cs="Arial"/>
                <w:color w:val="000000"/>
                <w:lang w:val="en-US" w:eastAsia="en-GB"/>
              </w:rPr>
            </w:pPr>
            <w:r w:rsidRPr="003E11F3">
              <w:rPr>
                <w:rFonts w:cs="Arial"/>
                <w:color w:val="000000"/>
                <w:lang w:val="en-US" w:eastAsia="en-GB"/>
              </w:rPr>
              <w:t>Land registry search*</w:t>
            </w:r>
          </w:p>
          <w:p w14:paraId="308F224F" w14:textId="77777777" w:rsidR="008605F8" w:rsidRPr="003E11F3" w:rsidRDefault="008605F8" w:rsidP="006365CA">
            <w:pPr>
              <w:rPr>
                <w:rFonts w:eastAsiaTheme="minorHAnsi" w:cs="Arial"/>
                <w:color w:val="000000"/>
                <w:lang w:val="en-US" w:eastAsia="en-GB"/>
              </w:rPr>
            </w:pPr>
          </w:p>
        </w:tc>
        <w:tc>
          <w:tcPr>
            <w:tcW w:w="4137" w:type="dxa"/>
            <w:hideMark/>
          </w:tcPr>
          <w:p w14:paraId="0B778152" w14:textId="77777777" w:rsidR="008605F8" w:rsidRPr="003E11F3" w:rsidRDefault="008605F8" w:rsidP="006365CA">
            <w:pPr>
              <w:jc w:val="center"/>
              <w:rPr>
                <w:rFonts w:eastAsiaTheme="minorHAnsi" w:cs="Arial"/>
                <w:color w:val="000000"/>
                <w:lang w:val="en-US" w:eastAsia="en-GB"/>
              </w:rPr>
            </w:pPr>
            <w:r w:rsidRPr="003E11F3">
              <w:rPr>
                <w:rFonts w:cs="Arial"/>
                <w:color w:val="000000"/>
                <w:lang w:val="en-US" w:eastAsia="en-GB"/>
              </w:rPr>
              <w:t>3</w:t>
            </w:r>
          </w:p>
        </w:tc>
      </w:tr>
      <w:tr w:rsidR="008605F8" w:rsidRPr="006E65FB" w14:paraId="2623911C" w14:textId="77777777" w:rsidTr="00461EF0">
        <w:trPr>
          <w:trHeight w:val="915"/>
        </w:trPr>
        <w:tc>
          <w:tcPr>
            <w:tcW w:w="4809" w:type="dxa"/>
            <w:hideMark/>
          </w:tcPr>
          <w:p w14:paraId="0100AB2E" w14:textId="77777777" w:rsidR="008605F8" w:rsidRPr="003E11F3" w:rsidRDefault="008605F8" w:rsidP="006365CA">
            <w:pPr>
              <w:rPr>
                <w:rFonts w:eastAsiaTheme="minorHAnsi" w:cs="Arial"/>
                <w:color w:val="000000"/>
                <w:lang w:val="en-US" w:eastAsia="en-GB"/>
              </w:rPr>
            </w:pPr>
            <w:r w:rsidRPr="003E11F3">
              <w:rPr>
                <w:rFonts w:cs="Arial"/>
                <w:color w:val="000000"/>
                <w:lang w:val="en-US" w:eastAsia="en-GB"/>
              </w:rPr>
              <w:t>Legal fees: this covers the cost of placing the charge on a property and may change as this is set by the solicitor not LBTH*</w:t>
            </w:r>
          </w:p>
        </w:tc>
        <w:tc>
          <w:tcPr>
            <w:tcW w:w="4137" w:type="dxa"/>
            <w:hideMark/>
          </w:tcPr>
          <w:p w14:paraId="3865DFBE" w14:textId="77777777" w:rsidR="008605F8" w:rsidRPr="003E11F3" w:rsidRDefault="008605F8" w:rsidP="006365CA">
            <w:pPr>
              <w:jc w:val="center"/>
              <w:rPr>
                <w:rFonts w:eastAsiaTheme="minorHAnsi" w:cs="Arial"/>
                <w:color w:val="000000"/>
                <w:lang w:val="en-US" w:eastAsia="en-GB"/>
              </w:rPr>
            </w:pPr>
            <w:r w:rsidRPr="003E11F3">
              <w:rPr>
                <w:rFonts w:cs="Arial"/>
                <w:color w:val="000000"/>
                <w:lang w:val="en-US" w:eastAsia="en-GB"/>
              </w:rPr>
              <w:t>250</w:t>
            </w:r>
          </w:p>
        </w:tc>
      </w:tr>
      <w:tr w:rsidR="008605F8" w:rsidRPr="003E11F3" w14:paraId="0A917038" w14:textId="77777777" w:rsidTr="00461EF0">
        <w:trPr>
          <w:trHeight w:val="615"/>
        </w:trPr>
        <w:tc>
          <w:tcPr>
            <w:tcW w:w="4809" w:type="dxa"/>
            <w:hideMark/>
          </w:tcPr>
          <w:p w14:paraId="77B182C1" w14:textId="77777777" w:rsidR="008605F8" w:rsidRPr="003E11F3" w:rsidRDefault="008605F8" w:rsidP="006365CA">
            <w:pPr>
              <w:rPr>
                <w:rFonts w:eastAsiaTheme="minorHAnsi" w:cs="Arial"/>
                <w:color w:val="000000"/>
                <w:lang w:val="en-US" w:eastAsia="en-GB"/>
              </w:rPr>
            </w:pPr>
            <w:r w:rsidRPr="003E11F3">
              <w:rPr>
                <w:rFonts w:cs="Arial"/>
                <w:color w:val="000000"/>
                <w:lang w:val="en-US" w:eastAsia="en-GB"/>
              </w:rPr>
              <w:t>Staff costs: 15 hours’ work for an officer to initiate, set up and complete all the tasks required*</w:t>
            </w:r>
          </w:p>
        </w:tc>
        <w:tc>
          <w:tcPr>
            <w:tcW w:w="4137" w:type="dxa"/>
            <w:hideMark/>
          </w:tcPr>
          <w:p w14:paraId="00904971" w14:textId="77777777" w:rsidR="008605F8" w:rsidRPr="003E11F3" w:rsidRDefault="008605F8" w:rsidP="006365CA">
            <w:pPr>
              <w:jc w:val="center"/>
              <w:rPr>
                <w:rFonts w:eastAsiaTheme="minorHAnsi" w:cs="Arial"/>
                <w:color w:val="000000"/>
                <w:lang w:val="en-US" w:eastAsia="en-GB"/>
              </w:rPr>
            </w:pPr>
            <w:r w:rsidRPr="003E11F3">
              <w:rPr>
                <w:rFonts w:cs="Arial"/>
                <w:color w:val="000000"/>
                <w:lang w:val="en-US" w:eastAsia="en-GB"/>
              </w:rPr>
              <w:t>260</w:t>
            </w:r>
          </w:p>
        </w:tc>
      </w:tr>
      <w:tr w:rsidR="008605F8" w:rsidRPr="003E11F3" w14:paraId="34670DED" w14:textId="77777777" w:rsidTr="00461EF0">
        <w:trPr>
          <w:trHeight w:val="615"/>
        </w:trPr>
        <w:tc>
          <w:tcPr>
            <w:tcW w:w="4809" w:type="dxa"/>
            <w:hideMark/>
          </w:tcPr>
          <w:p w14:paraId="5913660F" w14:textId="77777777" w:rsidR="008605F8" w:rsidRPr="003E11F3" w:rsidRDefault="008605F8" w:rsidP="006365CA">
            <w:pPr>
              <w:rPr>
                <w:rFonts w:eastAsiaTheme="minorHAnsi" w:cs="Arial"/>
                <w:color w:val="000000"/>
                <w:lang w:val="en-US" w:eastAsia="en-GB"/>
              </w:rPr>
            </w:pPr>
            <w:r w:rsidRPr="003E11F3">
              <w:rPr>
                <w:rFonts w:cs="Arial"/>
                <w:color w:val="000000"/>
                <w:lang w:val="en-US" w:eastAsia="en-GB"/>
              </w:rPr>
              <w:t>Property valuation: this charge may vary as it is set by the district valuers office*</w:t>
            </w:r>
          </w:p>
        </w:tc>
        <w:tc>
          <w:tcPr>
            <w:tcW w:w="4137" w:type="dxa"/>
            <w:hideMark/>
          </w:tcPr>
          <w:p w14:paraId="14E6C0BA" w14:textId="77777777" w:rsidR="008605F8" w:rsidRPr="003E11F3" w:rsidRDefault="008605F8" w:rsidP="006365CA">
            <w:pPr>
              <w:jc w:val="center"/>
              <w:rPr>
                <w:rFonts w:eastAsiaTheme="minorHAnsi" w:cs="Arial"/>
                <w:color w:val="000000"/>
                <w:lang w:val="en-US" w:eastAsia="en-GB"/>
              </w:rPr>
            </w:pPr>
            <w:r w:rsidRPr="003E11F3">
              <w:rPr>
                <w:rFonts w:cs="Arial"/>
                <w:color w:val="000000"/>
                <w:lang w:val="en-US" w:eastAsia="en-GB"/>
              </w:rPr>
              <w:t>570</w:t>
            </w:r>
          </w:p>
        </w:tc>
      </w:tr>
      <w:tr w:rsidR="00461EF0" w:rsidRPr="003E11F3" w14:paraId="3037A460" w14:textId="77777777" w:rsidTr="00461EF0">
        <w:trPr>
          <w:trHeight w:val="645"/>
        </w:trPr>
        <w:tc>
          <w:tcPr>
            <w:tcW w:w="4809" w:type="dxa"/>
            <w:hideMark/>
          </w:tcPr>
          <w:p w14:paraId="124A3F68" w14:textId="77777777" w:rsidR="00461EF0" w:rsidRPr="003E11F3" w:rsidRDefault="00461EF0" w:rsidP="006365CA">
            <w:pPr>
              <w:rPr>
                <w:rFonts w:eastAsiaTheme="minorHAnsi" w:cs="Arial"/>
                <w:b/>
                <w:bCs/>
                <w:color w:val="000000"/>
                <w:lang w:val="en-US" w:eastAsia="en-GB"/>
              </w:rPr>
            </w:pPr>
            <w:r w:rsidRPr="003E11F3">
              <w:rPr>
                <w:rFonts w:cs="Arial"/>
                <w:b/>
                <w:bCs/>
                <w:color w:val="000000"/>
                <w:lang w:val="en-US" w:eastAsia="en-GB"/>
              </w:rPr>
              <w:t>In year cost of maintaining the DPA - charged annually</w:t>
            </w:r>
          </w:p>
        </w:tc>
        <w:tc>
          <w:tcPr>
            <w:tcW w:w="4137" w:type="dxa"/>
          </w:tcPr>
          <w:p w14:paraId="63E4A9CD" w14:textId="77777777" w:rsidR="00461EF0" w:rsidRPr="003E11F3" w:rsidRDefault="00461EF0" w:rsidP="006365CA">
            <w:pPr>
              <w:jc w:val="center"/>
              <w:rPr>
                <w:rFonts w:eastAsiaTheme="minorHAnsi" w:cs="Arial"/>
                <w:b/>
                <w:color w:val="000000"/>
                <w:lang w:val="en-US" w:eastAsia="en-GB"/>
              </w:rPr>
            </w:pPr>
            <w:r w:rsidRPr="003E11F3">
              <w:rPr>
                <w:rFonts w:cs="Arial"/>
                <w:b/>
                <w:color w:val="000000"/>
                <w:lang w:val="en-US" w:eastAsia="en-GB"/>
              </w:rPr>
              <w:t> </w:t>
            </w:r>
          </w:p>
        </w:tc>
      </w:tr>
      <w:tr w:rsidR="008605F8" w:rsidRPr="003E11F3" w14:paraId="6BEE7C52" w14:textId="77777777" w:rsidTr="00461EF0">
        <w:trPr>
          <w:trHeight w:val="915"/>
        </w:trPr>
        <w:tc>
          <w:tcPr>
            <w:tcW w:w="4809" w:type="dxa"/>
            <w:hideMark/>
          </w:tcPr>
          <w:p w14:paraId="714F27AD" w14:textId="77777777" w:rsidR="008605F8" w:rsidRPr="003E11F3" w:rsidRDefault="008605F8" w:rsidP="006365CA">
            <w:pPr>
              <w:rPr>
                <w:rFonts w:eastAsiaTheme="minorHAnsi" w:cs="Arial"/>
                <w:color w:val="000000"/>
                <w:lang w:val="en-US" w:eastAsia="en-GB"/>
              </w:rPr>
            </w:pPr>
            <w:r w:rsidRPr="003E11F3">
              <w:rPr>
                <w:rFonts w:cs="Arial"/>
                <w:color w:val="000000"/>
                <w:lang w:val="en-US" w:eastAsia="en-GB"/>
              </w:rPr>
              <w:t>Legal fees: no costs are anticipated in a standard DPA case but may arise in unforeseen circumstances*</w:t>
            </w:r>
          </w:p>
        </w:tc>
        <w:tc>
          <w:tcPr>
            <w:tcW w:w="4137" w:type="dxa"/>
            <w:hideMark/>
          </w:tcPr>
          <w:p w14:paraId="4F6584BE" w14:textId="77777777" w:rsidR="008605F8" w:rsidRPr="003E11F3" w:rsidRDefault="008605F8" w:rsidP="006365CA">
            <w:pPr>
              <w:jc w:val="center"/>
              <w:rPr>
                <w:rFonts w:eastAsiaTheme="minorHAnsi" w:cs="Arial"/>
                <w:color w:val="000000"/>
                <w:lang w:val="en-US" w:eastAsia="en-GB"/>
              </w:rPr>
            </w:pPr>
            <w:r w:rsidRPr="003E11F3">
              <w:rPr>
                <w:rFonts w:cs="Arial"/>
                <w:color w:val="000000"/>
                <w:lang w:val="en-US" w:eastAsia="en-GB"/>
              </w:rPr>
              <w:t> </w:t>
            </w:r>
          </w:p>
        </w:tc>
      </w:tr>
      <w:tr w:rsidR="008605F8" w:rsidRPr="003E11F3" w14:paraId="7F90421C" w14:textId="77777777" w:rsidTr="00461EF0">
        <w:trPr>
          <w:trHeight w:val="915"/>
        </w:trPr>
        <w:tc>
          <w:tcPr>
            <w:tcW w:w="4809" w:type="dxa"/>
            <w:hideMark/>
          </w:tcPr>
          <w:p w14:paraId="1A1D5D00" w14:textId="77777777" w:rsidR="008605F8" w:rsidRPr="003E11F3" w:rsidRDefault="008605F8" w:rsidP="006365CA">
            <w:pPr>
              <w:rPr>
                <w:rFonts w:eastAsiaTheme="minorHAnsi" w:cs="Arial"/>
                <w:color w:val="000000"/>
                <w:lang w:val="en-US" w:eastAsia="en-GB"/>
              </w:rPr>
            </w:pPr>
            <w:r w:rsidRPr="003E11F3">
              <w:rPr>
                <w:rFonts w:cs="Arial"/>
                <w:color w:val="000000"/>
                <w:lang w:val="en-US" w:eastAsia="en-GB"/>
              </w:rPr>
              <w:t xml:space="preserve">Staff costs: 2 hours staff time, every quarter to monitor, re-evaluate and carry out necessary sustainability tasks * </w:t>
            </w:r>
          </w:p>
        </w:tc>
        <w:tc>
          <w:tcPr>
            <w:tcW w:w="4137" w:type="dxa"/>
            <w:hideMark/>
          </w:tcPr>
          <w:p w14:paraId="6A89157D" w14:textId="77777777" w:rsidR="008605F8" w:rsidRPr="003E11F3" w:rsidRDefault="008605F8" w:rsidP="006365CA">
            <w:pPr>
              <w:jc w:val="center"/>
              <w:rPr>
                <w:rFonts w:eastAsiaTheme="minorHAnsi" w:cs="Arial"/>
                <w:color w:val="000000"/>
                <w:lang w:val="en-US" w:eastAsia="en-GB"/>
              </w:rPr>
            </w:pPr>
            <w:r w:rsidRPr="003E11F3">
              <w:rPr>
                <w:rFonts w:cs="Arial"/>
                <w:color w:val="000000"/>
                <w:lang w:val="en-US" w:eastAsia="en-GB"/>
              </w:rPr>
              <w:t>150</w:t>
            </w:r>
          </w:p>
        </w:tc>
      </w:tr>
      <w:tr w:rsidR="008605F8" w:rsidRPr="003E11F3" w14:paraId="1AD4D3FC" w14:textId="77777777" w:rsidTr="00461EF0">
        <w:trPr>
          <w:trHeight w:val="915"/>
        </w:trPr>
        <w:tc>
          <w:tcPr>
            <w:tcW w:w="4809" w:type="dxa"/>
            <w:hideMark/>
          </w:tcPr>
          <w:p w14:paraId="798DB378" w14:textId="77777777" w:rsidR="008605F8" w:rsidRPr="003E11F3" w:rsidRDefault="008605F8" w:rsidP="006365CA">
            <w:pPr>
              <w:rPr>
                <w:rFonts w:eastAsiaTheme="minorHAnsi" w:cs="Arial"/>
                <w:color w:val="000000"/>
                <w:lang w:val="en-US" w:eastAsia="en-GB"/>
              </w:rPr>
            </w:pPr>
            <w:r w:rsidRPr="003E11F3">
              <w:rPr>
                <w:rFonts w:cs="Arial"/>
                <w:color w:val="000000"/>
                <w:lang w:val="en-US" w:eastAsia="en-GB"/>
              </w:rPr>
              <w:t>Property valuation: only when debt reaches 50% of equity or the unforeseen need for an in-depth review of the DPA's sustainability*</w:t>
            </w:r>
          </w:p>
        </w:tc>
        <w:tc>
          <w:tcPr>
            <w:tcW w:w="4137" w:type="dxa"/>
            <w:hideMark/>
          </w:tcPr>
          <w:p w14:paraId="09AF38FC" w14:textId="77777777" w:rsidR="008605F8" w:rsidRPr="003E11F3" w:rsidRDefault="008605F8" w:rsidP="006365CA">
            <w:pPr>
              <w:jc w:val="center"/>
              <w:rPr>
                <w:rFonts w:eastAsiaTheme="minorHAnsi" w:cs="Arial"/>
                <w:color w:val="000000"/>
                <w:lang w:val="en-US" w:eastAsia="en-GB"/>
              </w:rPr>
            </w:pPr>
            <w:r w:rsidRPr="003E11F3">
              <w:rPr>
                <w:rFonts w:cs="Arial"/>
                <w:color w:val="000000"/>
                <w:lang w:val="en-US" w:eastAsia="en-GB"/>
              </w:rPr>
              <w:t> </w:t>
            </w:r>
          </w:p>
        </w:tc>
      </w:tr>
      <w:tr w:rsidR="008605F8" w:rsidRPr="003E11F3" w14:paraId="6F2FF4E8" w14:textId="77777777" w:rsidTr="00461EF0">
        <w:trPr>
          <w:trHeight w:val="315"/>
        </w:trPr>
        <w:tc>
          <w:tcPr>
            <w:tcW w:w="4809" w:type="dxa"/>
            <w:hideMark/>
          </w:tcPr>
          <w:p w14:paraId="294382F1" w14:textId="77777777" w:rsidR="008605F8" w:rsidRPr="003E11F3" w:rsidRDefault="008605F8" w:rsidP="006365CA">
            <w:pPr>
              <w:rPr>
                <w:rFonts w:cs="Arial"/>
                <w:color w:val="000000"/>
                <w:lang w:val="en-US" w:eastAsia="en-GB"/>
              </w:rPr>
            </w:pPr>
            <w:r w:rsidRPr="003E11F3">
              <w:rPr>
                <w:rFonts w:cs="Arial"/>
                <w:color w:val="000000"/>
                <w:lang w:val="en-US" w:eastAsia="en-GB"/>
              </w:rPr>
              <w:t>Land registry search*</w:t>
            </w:r>
          </w:p>
          <w:p w14:paraId="5E6D6F63" w14:textId="77777777" w:rsidR="008605F8" w:rsidRPr="003E11F3" w:rsidRDefault="008605F8" w:rsidP="006365CA">
            <w:pPr>
              <w:rPr>
                <w:rFonts w:eastAsiaTheme="minorHAnsi" w:cs="Arial"/>
                <w:color w:val="000000"/>
                <w:lang w:val="en-US" w:eastAsia="en-GB"/>
              </w:rPr>
            </w:pPr>
          </w:p>
        </w:tc>
        <w:tc>
          <w:tcPr>
            <w:tcW w:w="4137" w:type="dxa"/>
            <w:hideMark/>
          </w:tcPr>
          <w:p w14:paraId="7A036E3D" w14:textId="77777777" w:rsidR="008605F8" w:rsidRPr="003E11F3" w:rsidRDefault="008605F8" w:rsidP="006365CA">
            <w:pPr>
              <w:jc w:val="center"/>
              <w:rPr>
                <w:rFonts w:eastAsiaTheme="minorHAnsi" w:cs="Arial"/>
                <w:color w:val="000000"/>
                <w:lang w:val="en-US" w:eastAsia="en-GB"/>
              </w:rPr>
            </w:pPr>
            <w:r w:rsidRPr="003E11F3">
              <w:rPr>
                <w:rFonts w:cs="Arial"/>
                <w:color w:val="000000"/>
                <w:lang w:val="en-US" w:eastAsia="en-GB"/>
              </w:rPr>
              <w:t>3</w:t>
            </w:r>
          </w:p>
        </w:tc>
      </w:tr>
      <w:tr w:rsidR="00461EF0" w:rsidRPr="003E11F3" w14:paraId="7B002077" w14:textId="77777777" w:rsidTr="00461EF0">
        <w:trPr>
          <w:trHeight w:val="330"/>
        </w:trPr>
        <w:tc>
          <w:tcPr>
            <w:tcW w:w="4809" w:type="dxa"/>
            <w:hideMark/>
          </w:tcPr>
          <w:p w14:paraId="32406BED" w14:textId="77777777" w:rsidR="00461EF0" w:rsidRPr="003E11F3" w:rsidRDefault="00461EF0" w:rsidP="006365CA">
            <w:pPr>
              <w:rPr>
                <w:rFonts w:eastAsiaTheme="minorHAnsi" w:cs="Arial"/>
                <w:b/>
                <w:bCs/>
                <w:color w:val="000000"/>
                <w:lang w:val="en-US" w:eastAsia="en-GB"/>
              </w:rPr>
            </w:pPr>
            <w:proofErr w:type="gramStart"/>
            <w:r w:rsidRPr="003E11F3">
              <w:rPr>
                <w:rFonts w:cs="Arial"/>
                <w:b/>
                <w:bCs/>
                <w:color w:val="000000"/>
                <w:lang w:val="en-US" w:eastAsia="en-GB"/>
              </w:rPr>
              <w:t>Closing down</w:t>
            </w:r>
            <w:proofErr w:type="gramEnd"/>
            <w:r w:rsidRPr="003E11F3">
              <w:rPr>
                <w:rFonts w:cs="Arial"/>
                <w:b/>
                <w:bCs/>
                <w:color w:val="000000"/>
                <w:lang w:val="en-US" w:eastAsia="en-GB"/>
              </w:rPr>
              <w:t xml:space="preserve"> of the DPA - charged annually</w:t>
            </w:r>
          </w:p>
        </w:tc>
        <w:tc>
          <w:tcPr>
            <w:tcW w:w="4137" w:type="dxa"/>
          </w:tcPr>
          <w:p w14:paraId="15AA318D" w14:textId="77777777" w:rsidR="00461EF0" w:rsidRPr="003E11F3" w:rsidRDefault="00461EF0" w:rsidP="006365CA">
            <w:pPr>
              <w:jc w:val="center"/>
              <w:rPr>
                <w:rFonts w:eastAsiaTheme="minorHAnsi" w:cs="Arial"/>
                <w:b/>
                <w:color w:val="000000"/>
                <w:lang w:val="en-US" w:eastAsia="en-GB"/>
              </w:rPr>
            </w:pPr>
            <w:r w:rsidRPr="003E11F3">
              <w:rPr>
                <w:rFonts w:cs="Arial"/>
                <w:b/>
                <w:color w:val="000000"/>
                <w:lang w:val="en-US" w:eastAsia="en-GB"/>
              </w:rPr>
              <w:t> </w:t>
            </w:r>
          </w:p>
        </w:tc>
      </w:tr>
      <w:tr w:rsidR="008605F8" w:rsidRPr="003E11F3" w14:paraId="4E79EF00" w14:textId="77777777" w:rsidTr="00461EF0">
        <w:trPr>
          <w:trHeight w:val="915"/>
        </w:trPr>
        <w:tc>
          <w:tcPr>
            <w:tcW w:w="4809" w:type="dxa"/>
            <w:hideMark/>
          </w:tcPr>
          <w:p w14:paraId="43ED766F" w14:textId="77777777" w:rsidR="008605F8" w:rsidRPr="003E11F3" w:rsidRDefault="008605F8" w:rsidP="006365CA">
            <w:pPr>
              <w:rPr>
                <w:rFonts w:eastAsiaTheme="minorHAnsi" w:cs="Arial"/>
                <w:color w:val="000000"/>
                <w:lang w:val="en-US" w:eastAsia="en-GB"/>
              </w:rPr>
            </w:pPr>
            <w:r w:rsidRPr="003E11F3">
              <w:rPr>
                <w:rFonts w:cs="Arial"/>
                <w:color w:val="000000"/>
                <w:lang w:val="en-US" w:eastAsia="en-GB"/>
              </w:rPr>
              <w:t>Legal fees: this covers the cost of placing the charge on a property and may change as this is set by the solicitor not LBTH*</w:t>
            </w:r>
          </w:p>
        </w:tc>
        <w:tc>
          <w:tcPr>
            <w:tcW w:w="4137" w:type="dxa"/>
            <w:hideMark/>
          </w:tcPr>
          <w:p w14:paraId="739EFCF0" w14:textId="77777777" w:rsidR="008605F8" w:rsidRPr="003E11F3" w:rsidRDefault="008605F8" w:rsidP="006365CA">
            <w:pPr>
              <w:jc w:val="center"/>
              <w:rPr>
                <w:rFonts w:eastAsiaTheme="minorHAnsi" w:cs="Arial"/>
                <w:color w:val="000000"/>
                <w:lang w:val="en-US" w:eastAsia="en-GB"/>
              </w:rPr>
            </w:pPr>
            <w:r w:rsidRPr="003E11F3">
              <w:rPr>
                <w:rFonts w:cs="Arial"/>
                <w:color w:val="000000"/>
                <w:lang w:val="en-US" w:eastAsia="en-GB"/>
              </w:rPr>
              <w:t>150</w:t>
            </w:r>
          </w:p>
        </w:tc>
      </w:tr>
      <w:tr w:rsidR="008605F8" w:rsidRPr="003E11F3" w14:paraId="79596D93" w14:textId="77777777" w:rsidTr="00461EF0">
        <w:trPr>
          <w:trHeight w:val="615"/>
        </w:trPr>
        <w:tc>
          <w:tcPr>
            <w:tcW w:w="4809" w:type="dxa"/>
            <w:hideMark/>
          </w:tcPr>
          <w:p w14:paraId="5B66DB2F" w14:textId="77777777" w:rsidR="008605F8" w:rsidRPr="003E11F3" w:rsidRDefault="008605F8" w:rsidP="006365CA">
            <w:pPr>
              <w:rPr>
                <w:rFonts w:eastAsiaTheme="minorHAnsi" w:cs="Arial"/>
                <w:color w:val="000000"/>
                <w:lang w:val="en-US" w:eastAsia="en-GB"/>
              </w:rPr>
            </w:pPr>
            <w:r w:rsidRPr="003E11F3">
              <w:rPr>
                <w:rFonts w:cs="Arial"/>
                <w:color w:val="000000"/>
                <w:lang w:val="en-US" w:eastAsia="en-GB"/>
              </w:rPr>
              <w:t>Staff costs: 2 hours’ work for an officer to initiate, set up and complete all the tasks required*</w:t>
            </w:r>
          </w:p>
        </w:tc>
        <w:tc>
          <w:tcPr>
            <w:tcW w:w="4137" w:type="dxa"/>
            <w:hideMark/>
          </w:tcPr>
          <w:p w14:paraId="704A35C2" w14:textId="77777777" w:rsidR="008605F8" w:rsidRPr="003E11F3" w:rsidRDefault="008605F8" w:rsidP="006365CA">
            <w:pPr>
              <w:jc w:val="center"/>
              <w:rPr>
                <w:rFonts w:eastAsiaTheme="minorHAnsi" w:cs="Arial"/>
                <w:color w:val="000000"/>
                <w:lang w:val="en-US" w:eastAsia="en-GB"/>
              </w:rPr>
            </w:pPr>
            <w:r w:rsidRPr="003E11F3">
              <w:rPr>
                <w:rFonts w:cs="Arial"/>
                <w:color w:val="000000"/>
                <w:lang w:val="en-US" w:eastAsia="en-GB"/>
              </w:rPr>
              <w:t>40</w:t>
            </w:r>
          </w:p>
        </w:tc>
      </w:tr>
    </w:tbl>
    <w:p w14:paraId="7B969857" w14:textId="77777777" w:rsidR="008605F8" w:rsidRPr="003E11F3" w:rsidRDefault="008605F8" w:rsidP="008605F8">
      <w:pPr>
        <w:contextualSpacing/>
        <w:jc w:val="both"/>
        <w:rPr>
          <w:rFonts w:cs="Arial"/>
          <w:color w:val="000000"/>
          <w:lang w:val="en-US" w:eastAsia="en-GB"/>
        </w:rPr>
      </w:pPr>
    </w:p>
    <w:p w14:paraId="0FE634FD" w14:textId="77777777" w:rsidR="008605F8" w:rsidRDefault="008605F8" w:rsidP="008605F8">
      <w:pPr>
        <w:jc w:val="both"/>
        <w:rPr>
          <w:rFonts w:cs="Arial"/>
          <w:color w:val="000000"/>
          <w:u w:val="single"/>
          <w:lang w:val="en-US" w:eastAsia="en-GB"/>
        </w:rPr>
      </w:pPr>
    </w:p>
    <w:p w14:paraId="16640BED" w14:textId="340F5E61" w:rsidR="66B1108A" w:rsidRDefault="66B1108A" w:rsidP="66B1108A">
      <w:pPr>
        <w:jc w:val="both"/>
        <w:rPr>
          <w:rFonts w:cs="Arial"/>
          <w:color w:val="000000" w:themeColor="text1"/>
          <w:u w:val="single"/>
          <w:lang w:val="en-US" w:eastAsia="en-GB"/>
        </w:rPr>
      </w:pPr>
    </w:p>
    <w:p w14:paraId="130F2B7A" w14:textId="29058D18" w:rsidR="66B1108A" w:rsidRDefault="66B1108A" w:rsidP="66B1108A">
      <w:pPr>
        <w:jc w:val="both"/>
        <w:rPr>
          <w:rFonts w:cs="Arial"/>
          <w:color w:val="000000" w:themeColor="text1"/>
          <w:u w:val="single"/>
          <w:lang w:val="en-US" w:eastAsia="en-GB"/>
        </w:rPr>
      </w:pPr>
    </w:p>
    <w:p w14:paraId="74AC4400" w14:textId="06418D04" w:rsidR="66B1108A" w:rsidRDefault="66B1108A" w:rsidP="66B1108A">
      <w:pPr>
        <w:jc w:val="both"/>
        <w:rPr>
          <w:rFonts w:cs="Arial"/>
          <w:color w:val="000000" w:themeColor="text1"/>
          <w:u w:val="single"/>
          <w:lang w:val="en-US" w:eastAsia="en-GB"/>
        </w:rPr>
      </w:pPr>
    </w:p>
    <w:p w14:paraId="309BAE34" w14:textId="1FCE1273" w:rsidR="66B1108A" w:rsidRDefault="66B1108A" w:rsidP="66B1108A">
      <w:pPr>
        <w:jc w:val="both"/>
        <w:rPr>
          <w:rFonts w:cs="Arial"/>
          <w:color w:val="000000" w:themeColor="text1"/>
          <w:u w:val="single"/>
          <w:lang w:val="en-US" w:eastAsia="en-GB"/>
        </w:rPr>
      </w:pPr>
    </w:p>
    <w:p w14:paraId="7CB5E3DF" w14:textId="2EEA178E" w:rsidR="66B1108A" w:rsidRDefault="66B1108A" w:rsidP="66B1108A">
      <w:pPr>
        <w:jc w:val="both"/>
        <w:rPr>
          <w:rFonts w:cs="Arial"/>
          <w:color w:val="000000" w:themeColor="text1"/>
          <w:u w:val="single"/>
          <w:lang w:val="en-US" w:eastAsia="en-GB"/>
        </w:rPr>
      </w:pPr>
    </w:p>
    <w:p w14:paraId="1C3BDACB" w14:textId="77777777" w:rsidR="12EF4042" w:rsidRDefault="12EF4042" w:rsidP="66B1108A">
      <w:pPr>
        <w:jc w:val="both"/>
        <w:rPr>
          <w:rFonts w:cs="Arial"/>
          <w:b/>
          <w:bCs/>
          <w:color w:val="000000" w:themeColor="text1"/>
          <w:lang w:val="en-US" w:eastAsia="en-GB"/>
        </w:rPr>
      </w:pPr>
      <w:r w:rsidRPr="66B1108A">
        <w:rPr>
          <w:rFonts w:cs="Arial"/>
          <w:b/>
          <w:bCs/>
          <w:color w:val="000000" w:themeColor="text1"/>
          <w:lang w:val="en-US" w:eastAsia="en-GB"/>
        </w:rPr>
        <w:lastRenderedPageBreak/>
        <w:t>Document Control</w:t>
      </w:r>
    </w:p>
    <w:p w14:paraId="3424B9D5" w14:textId="77777777" w:rsidR="66B1108A" w:rsidRDefault="66B1108A" w:rsidP="66B1108A">
      <w:pPr>
        <w:jc w:val="both"/>
        <w:rPr>
          <w:rFonts w:cs="Arial"/>
          <w:b/>
          <w:bCs/>
          <w:color w:val="000000" w:themeColor="text1"/>
          <w:lang w:val="en-US" w:eastAsia="en-GB"/>
        </w:rPr>
      </w:pPr>
    </w:p>
    <w:tbl>
      <w:tblPr>
        <w:tblStyle w:val="TableGrid"/>
        <w:tblW w:w="0" w:type="auto"/>
        <w:tblLook w:val="04A0" w:firstRow="1" w:lastRow="0" w:firstColumn="1" w:lastColumn="0" w:noHBand="0" w:noVBand="1"/>
      </w:tblPr>
      <w:tblGrid>
        <w:gridCol w:w="1758"/>
        <w:gridCol w:w="2910"/>
        <w:gridCol w:w="1404"/>
        <w:gridCol w:w="2224"/>
      </w:tblGrid>
      <w:tr w:rsidR="66B1108A" w14:paraId="3F19D87C" w14:textId="77777777" w:rsidTr="66B1108A">
        <w:tc>
          <w:tcPr>
            <w:tcW w:w="1809" w:type="dxa"/>
            <w:shd w:val="clear" w:color="auto" w:fill="B8CCE4" w:themeFill="accent1" w:themeFillTint="66"/>
          </w:tcPr>
          <w:p w14:paraId="06C1E216" w14:textId="77777777" w:rsidR="66B1108A" w:rsidRDefault="66B1108A" w:rsidP="66B1108A">
            <w:pPr>
              <w:rPr>
                <w:rFonts w:cs="Arial"/>
                <w:color w:val="000000" w:themeColor="text1"/>
                <w:sz w:val="22"/>
                <w:szCs w:val="22"/>
                <w:lang w:val="en-US" w:eastAsia="en-GB"/>
              </w:rPr>
            </w:pPr>
            <w:r w:rsidRPr="66B1108A">
              <w:rPr>
                <w:rFonts w:cs="Arial"/>
                <w:color w:val="000000" w:themeColor="text1"/>
                <w:sz w:val="22"/>
                <w:szCs w:val="22"/>
                <w:lang w:val="en-US" w:eastAsia="en-GB"/>
              </w:rPr>
              <w:t>Owner</w:t>
            </w:r>
          </w:p>
        </w:tc>
        <w:tc>
          <w:tcPr>
            <w:tcW w:w="3119" w:type="dxa"/>
          </w:tcPr>
          <w:p w14:paraId="3A25C196" w14:textId="77777777" w:rsidR="66B1108A" w:rsidRDefault="66B1108A" w:rsidP="66B1108A">
            <w:pPr>
              <w:rPr>
                <w:rFonts w:cs="Arial"/>
                <w:color w:val="000000" w:themeColor="text1"/>
                <w:sz w:val="22"/>
                <w:szCs w:val="22"/>
                <w:lang w:val="en-US" w:eastAsia="en-GB"/>
              </w:rPr>
            </w:pPr>
            <w:r w:rsidRPr="66B1108A">
              <w:rPr>
                <w:rFonts w:cs="Arial"/>
                <w:color w:val="000000" w:themeColor="text1"/>
                <w:sz w:val="22"/>
                <w:szCs w:val="22"/>
                <w:lang w:val="en-US" w:eastAsia="en-GB"/>
              </w:rPr>
              <w:t>Corporate Director, Health, Adult and Community Services; Corporate Director, Resources</w:t>
            </w:r>
          </w:p>
        </w:tc>
        <w:tc>
          <w:tcPr>
            <w:tcW w:w="1463" w:type="dxa"/>
            <w:shd w:val="clear" w:color="auto" w:fill="B8CCE4" w:themeFill="accent1" w:themeFillTint="66"/>
          </w:tcPr>
          <w:p w14:paraId="3980B42B" w14:textId="77777777" w:rsidR="66B1108A" w:rsidRDefault="66B1108A" w:rsidP="66B1108A">
            <w:pPr>
              <w:rPr>
                <w:rFonts w:cs="Arial"/>
                <w:color w:val="000000" w:themeColor="text1"/>
                <w:sz w:val="22"/>
                <w:szCs w:val="22"/>
                <w:lang w:val="en-US" w:eastAsia="en-GB"/>
              </w:rPr>
            </w:pPr>
            <w:r w:rsidRPr="66B1108A">
              <w:rPr>
                <w:rFonts w:cs="Arial"/>
                <w:color w:val="000000" w:themeColor="text1"/>
                <w:sz w:val="22"/>
                <w:szCs w:val="22"/>
                <w:lang w:val="en-US" w:eastAsia="en-GB"/>
              </w:rPr>
              <w:t>Version</w:t>
            </w:r>
          </w:p>
        </w:tc>
        <w:tc>
          <w:tcPr>
            <w:tcW w:w="2393" w:type="dxa"/>
          </w:tcPr>
          <w:p w14:paraId="5BF418DD" w14:textId="4052B97F" w:rsidR="66B1108A" w:rsidRDefault="66B1108A" w:rsidP="66B1108A">
            <w:pPr>
              <w:rPr>
                <w:rFonts w:cs="Arial"/>
                <w:color w:val="000000" w:themeColor="text1"/>
                <w:sz w:val="22"/>
                <w:szCs w:val="22"/>
                <w:lang w:val="en-US" w:eastAsia="en-GB"/>
              </w:rPr>
            </w:pPr>
            <w:r w:rsidRPr="66B1108A">
              <w:rPr>
                <w:rFonts w:cs="Arial"/>
                <w:color w:val="000000" w:themeColor="text1"/>
                <w:sz w:val="22"/>
                <w:szCs w:val="22"/>
                <w:lang w:val="en-US" w:eastAsia="en-GB"/>
              </w:rPr>
              <w:t>0.</w:t>
            </w:r>
            <w:r w:rsidR="1124D513" w:rsidRPr="66B1108A">
              <w:rPr>
                <w:rFonts w:cs="Arial"/>
                <w:color w:val="000000" w:themeColor="text1"/>
                <w:sz w:val="22"/>
                <w:szCs w:val="22"/>
                <w:lang w:val="en-US" w:eastAsia="en-GB"/>
              </w:rPr>
              <w:t>8</w:t>
            </w:r>
          </w:p>
        </w:tc>
      </w:tr>
      <w:tr w:rsidR="66B1108A" w14:paraId="4CBAB02B" w14:textId="77777777" w:rsidTr="66B1108A">
        <w:tc>
          <w:tcPr>
            <w:tcW w:w="1809" w:type="dxa"/>
            <w:shd w:val="clear" w:color="auto" w:fill="B8CCE4" w:themeFill="accent1" w:themeFillTint="66"/>
          </w:tcPr>
          <w:p w14:paraId="5DD69C03" w14:textId="77777777" w:rsidR="66B1108A" w:rsidRDefault="66B1108A" w:rsidP="66B1108A">
            <w:pPr>
              <w:rPr>
                <w:rFonts w:cs="Arial"/>
                <w:color w:val="000000" w:themeColor="text1"/>
                <w:sz w:val="22"/>
                <w:szCs w:val="22"/>
                <w:lang w:val="en-US" w:eastAsia="en-GB"/>
              </w:rPr>
            </w:pPr>
            <w:r w:rsidRPr="66B1108A">
              <w:rPr>
                <w:rFonts w:cs="Arial"/>
                <w:color w:val="000000" w:themeColor="text1"/>
                <w:sz w:val="22"/>
                <w:szCs w:val="22"/>
                <w:lang w:val="en-US" w:eastAsia="en-GB"/>
              </w:rPr>
              <w:t>Department</w:t>
            </w:r>
          </w:p>
        </w:tc>
        <w:tc>
          <w:tcPr>
            <w:tcW w:w="3119" w:type="dxa"/>
          </w:tcPr>
          <w:p w14:paraId="6974B514" w14:textId="77777777" w:rsidR="66B1108A" w:rsidRDefault="66B1108A" w:rsidP="66B1108A">
            <w:pPr>
              <w:rPr>
                <w:rFonts w:cs="Arial"/>
                <w:color w:val="000000" w:themeColor="text1"/>
                <w:sz w:val="22"/>
                <w:szCs w:val="22"/>
                <w:lang w:val="en-US" w:eastAsia="en-GB"/>
              </w:rPr>
            </w:pPr>
            <w:r w:rsidRPr="66B1108A">
              <w:rPr>
                <w:rFonts w:cs="Arial"/>
                <w:color w:val="000000" w:themeColor="text1"/>
                <w:sz w:val="22"/>
                <w:szCs w:val="22"/>
                <w:lang w:val="en-US" w:eastAsia="en-GB"/>
              </w:rPr>
              <w:t>Health, Adult and Community Services Directorate and Resources Directorate</w:t>
            </w:r>
          </w:p>
        </w:tc>
        <w:tc>
          <w:tcPr>
            <w:tcW w:w="1463" w:type="dxa"/>
            <w:shd w:val="clear" w:color="auto" w:fill="B8CCE4" w:themeFill="accent1" w:themeFillTint="66"/>
          </w:tcPr>
          <w:p w14:paraId="65D44FF5" w14:textId="77777777" w:rsidR="66B1108A" w:rsidRDefault="66B1108A" w:rsidP="66B1108A">
            <w:pPr>
              <w:rPr>
                <w:rFonts w:cs="Arial"/>
                <w:color w:val="000000" w:themeColor="text1"/>
                <w:sz w:val="22"/>
                <w:szCs w:val="22"/>
                <w:lang w:val="en-US" w:eastAsia="en-GB"/>
              </w:rPr>
            </w:pPr>
            <w:r w:rsidRPr="66B1108A">
              <w:rPr>
                <w:rFonts w:cs="Arial"/>
                <w:color w:val="000000" w:themeColor="text1"/>
                <w:sz w:val="22"/>
                <w:szCs w:val="22"/>
                <w:lang w:val="en-US" w:eastAsia="en-GB"/>
              </w:rPr>
              <w:t>Date of last update</w:t>
            </w:r>
          </w:p>
        </w:tc>
        <w:tc>
          <w:tcPr>
            <w:tcW w:w="2393" w:type="dxa"/>
          </w:tcPr>
          <w:p w14:paraId="50366301" w14:textId="11F0F4AC" w:rsidR="6FD3187F" w:rsidRDefault="6FD3187F" w:rsidP="66B1108A">
            <w:pPr>
              <w:rPr>
                <w:rFonts w:cs="Arial"/>
                <w:color w:val="000000" w:themeColor="text1"/>
                <w:sz w:val="22"/>
                <w:szCs w:val="22"/>
                <w:lang w:val="en-US" w:eastAsia="en-GB"/>
              </w:rPr>
            </w:pPr>
            <w:r w:rsidRPr="66B1108A">
              <w:rPr>
                <w:rFonts w:cs="Arial"/>
                <w:color w:val="000000" w:themeColor="text1"/>
                <w:sz w:val="22"/>
                <w:szCs w:val="22"/>
                <w:lang w:val="en-US" w:eastAsia="en-GB"/>
              </w:rPr>
              <w:t>1.12.20</w:t>
            </w:r>
          </w:p>
        </w:tc>
      </w:tr>
    </w:tbl>
    <w:p w14:paraId="640D7764" w14:textId="77777777" w:rsidR="66B1108A" w:rsidRDefault="66B1108A" w:rsidP="66B1108A">
      <w:pPr>
        <w:jc w:val="both"/>
        <w:rPr>
          <w:rFonts w:cs="Arial"/>
          <w:b/>
          <w:bCs/>
          <w:color w:val="000000" w:themeColor="text1"/>
          <w:lang w:val="en-US" w:eastAsia="en-GB"/>
        </w:rPr>
      </w:pPr>
    </w:p>
    <w:tbl>
      <w:tblPr>
        <w:tblStyle w:val="TableGrid"/>
        <w:tblW w:w="0" w:type="auto"/>
        <w:tblLook w:val="04A0" w:firstRow="1" w:lastRow="0" w:firstColumn="1" w:lastColumn="0" w:noHBand="0" w:noVBand="1"/>
      </w:tblPr>
      <w:tblGrid>
        <w:gridCol w:w="1483"/>
        <w:gridCol w:w="2338"/>
        <w:gridCol w:w="2480"/>
        <w:gridCol w:w="1995"/>
      </w:tblGrid>
      <w:tr w:rsidR="66B1108A" w14:paraId="4B6B8A11" w14:textId="77777777" w:rsidTr="66B1108A">
        <w:tc>
          <w:tcPr>
            <w:tcW w:w="1501" w:type="dxa"/>
            <w:shd w:val="clear" w:color="auto" w:fill="B8CCE4" w:themeFill="accent1" w:themeFillTint="66"/>
          </w:tcPr>
          <w:p w14:paraId="2C4B2E47" w14:textId="77777777" w:rsidR="66B1108A" w:rsidRDefault="66B1108A" w:rsidP="66B1108A">
            <w:pPr>
              <w:rPr>
                <w:rFonts w:cs="Arial"/>
                <w:color w:val="000000" w:themeColor="text1"/>
                <w:sz w:val="22"/>
                <w:szCs w:val="22"/>
                <w:lang w:val="en-US" w:eastAsia="en-GB"/>
              </w:rPr>
            </w:pPr>
            <w:r w:rsidRPr="66B1108A">
              <w:rPr>
                <w:rFonts w:cs="Arial"/>
                <w:color w:val="000000" w:themeColor="text1"/>
                <w:sz w:val="22"/>
                <w:szCs w:val="22"/>
                <w:lang w:val="en-US" w:eastAsia="en-GB"/>
              </w:rPr>
              <w:t>Version</w:t>
            </w:r>
          </w:p>
        </w:tc>
        <w:tc>
          <w:tcPr>
            <w:tcW w:w="2552" w:type="dxa"/>
            <w:shd w:val="clear" w:color="auto" w:fill="B8CCE4" w:themeFill="accent1" w:themeFillTint="66"/>
          </w:tcPr>
          <w:p w14:paraId="6B04B10E" w14:textId="77777777" w:rsidR="66B1108A" w:rsidRDefault="66B1108A" w:rsidP="66B1108A">
            <w:pPr>
              <w:rPr>
                <w:rFonts w:cs="Arial"/>
                <w:color w:val="000000" w:themeColor="text1"/>
                <w:sz w:val="22"/>
                <w:szCs w:val="22"/>
                <w:lang w:val="en-US" w:eastAsia="en-GB"/>
              </w:rPr>
            </w:pPr>
            <w:r w:rsidRPr="66B1108A">
              <w:rPr>
                <w:rFonts w:cs="Arial"/>
                <w:color w:val="000000" w:themeColor="text1"/>
                <w:sz w:val="22"/>
                <w:szCs w:val="22"/>
                <w:lang w:val="en-US" w:eastAsia="en-GB"/>
              </w:rPr>
              <w:t>Date</w:t>
            </w:r>
          </w:p>
        </w:tc>
        <w:tc>
          <w:tcPr>
            <w:tcW w:w="2597" w:type="dxa"/>
            <w:shd w:val="clear" w:color="auto" w:fill="B8CCE4" w:themeFill="accent1" w:themeFillTint="66"/>
          </w:tcPr>
          <w:p w14:paraId="514C06CC" w14:textId="77777777" w:rsidR="66B1108A" w:rsidRDefault="66B1108A" w:rsidP="66B1108A">
            <w:pPr>
              <w:rPr>
                <w:rFonts w:cs="Arial"/>
                <w:color w:val="000000" w:themeColor="text1"/>
                <w:sz w:val="22"/>
                <w:szCs w:val="22"/>
                <w:lang w:val="en-US" w:eastAsia="en-GB"/>
              </w:rPr>
            </w:pPr>
            <w:r w:rsidRPr="66B1108A">
              <w:rPr>
                <w:rFonts w:cs="Arial"/>
                <w:color w:val="000000" w:themeColor="text1"/>
                <w:sz w:val="22"/>
                <w:szCs w:val="22"/>
                <w:lang w:val="en-US" w:eastAsia="en-GB"/>
              </w:rPr>
              <w:t>Summary of changes</w:t>
            </w:r>
          </w:p>
          <w:p w14:paraId="5CA83212" w14:textId="77777777" w:rsidR="66B1108A" w:rsidRDefault="66B1108A" w:rsidP="66B1108A">
            <w:pPr>
              <w:rPr>
                <w:rFonts w:cs="Arial"/>
                <w:color w:val="000000" w:themeColor="text1"/>
                <w:sz w:val="22"/>
                <w:szCs w:val="22"/>
                <w:lang w:val="en-US" w:eastAsia="en-GB"/>
              </w:rPr>
            </w:pPr>
          </w:p>
        </w:tc>
        <w:tc>
          <w:tcPr>
            <w:tcW w:w="2131" w:type="dxa"/>
            <w:shd w:val="clear" w:color="auto" w:fill="B8CCE4" w:themeFill="accent1" w:themeFillTint="66"/>
            <w:vAlign w:val="center"/>
          </w:tcPr>
          <w:p w14:paraId="3010AE48" w14:textId="77777777" w:rsidR="66B1108A" w:rsidRDefault="66B1108A" w:rsidP="66B1108A">
            <w:pPr>
              <w:spacing w:before="120" w:after="120"/>
              <w:rPr>
                <w:rFonts w:cs="Arial"/>
                <w:color w:val="000000" w:themeColor="text1"/>
                <w:sz w:val="22"/>
                <w:szCs w:val="22"/>
                <w:lang w:eastAsia="en-GB"/>
              </w:rPr>
            </w:pPr>
            <w:r w:rsidRPr="66B1108A">
              <w:rPr>
                <w:rFonts w:cs="Arial"/>
                <w:color w:val="000000" w:themeColor="text1"/>
                <w:sz w:val="22"/>
                <w:szCs w:val="22"/>
                <w:lang w:eastAsia="en-GB"/>
              </w:rPr>
              <w:t>Author</w:t>
            </w:r>
          </w:p>
        </w:tc>
      </w:tr>
      <w:tr w:rsidR="66B1108A" w14:paraId="0DF747CF" w14:textId="77777777" w:rsidTr="66B1108A">
        <w:tc>
          <w:tcPr>
            <w:tcW w:w="1501" w:type="dxa"/>
            <w:tcBorders>
              <w:bottom w:val="single" w:sz="4" w:space="0" w:color="auto"/>
            </w:tcBorders>
          </w:tcPr>
          <w:p w14:paraId="6B6A5150"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0.1</w:t>
            </w:r>
          </w:p>
        </w:tc>
        <w:tc>
          <w:tcPr>
            <w:tcW w:w="2552" w:type="dxa"/>
            <w:tcBorders>
              <w:bottom w:val="single" w:sz="4" w:space="0" w:color="auto"/>
            </w:tcBorders>
          </w:tcPr>
          <w:p w14:paraId="4ACC5E1A" w14:textId="2729F6EB"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16.2.2016</w:t>
            </w:r>
          </w:p>
        </w:tc>
        <w:tc>
          <w:tcPr>
            <w:tcW w:w="2597" w:type="dxa"/>
            <w:tcBorders>
              <w:bottom w:val="single" w:sz="4" w:space="0" w:color="auto"/>
            </w:tcBorders>
          </w:tcPr>
          <w:p w14:paraId="3121E8B6"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Draft developed</w:t>
            </w:r>
          </w:p>
        </w:tc>
        <w:tc>
          <w:tcPr>
            <w:tcW w:w="2131" w:type="dxa"/>
            <w:tcBorders>
              <w:bottom w:val="single" w:sz="4" w:space="0" w:color="auto"/>
            </w:tcBorders>
          </w:tcPr>
          <w:p w14:paraId="19DF6883" w14:textId="77777777" w:rsidR="66B1108A" w:rsidRDefault="66B1108A" w:rsidP="66B1108A">
            <w:pPr>
              <w:spacing w:before="120" w:after="120"/>
              <w:rPr>
                <w:rFonts w:cs="Arial"/>
                <w:color w:val="000000" w:themeColor="text1"/>
                <w:sz w:val="22"/>
                <w:szCs w:val="22"/>
                <w:lang w:eastAsia="en-GB"/>
              </w:rPr>
            </w:pPr>
            <w:r w:rsidRPr="66B1108A">
              <w:rPr>
                <w:rFonts w:cs="Arial"/>
                <w:color w:val="000000" w:themeColor="text1"/>
                <w:sz w:val="22"/>
                <w:szCs w:val="22"/>
                <w:lang w:eastAsia="en-GB"/>
              </w:rPr>
              <w:t>Joanne Starkie</w:t>
            </w:r>
          </w:p>
        </w:tc>
      </w:tr>
      <w:tr w:rsidR="66B1108A" w14:paraId="44B38A95" w14:textId="77777777" w:rsidTr="66B1108A">
        <w:tc>
          <w:tcPr>
            <w:tcW w:w="1501" w:type="dxa"/>
            <w:tcBorders>
              <w:bottom w:val="single" w:sz="4" w:space="0" w:color="auto"/>
            </w:tcBorders>
          </w:tcPr>
          <w:p w14:paraId="58A41D41"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0.2</w:t>
            </w:r>
          </w:p>
        </w:tc>
        <w:tc>
          <w:tcPr>
            <w:tcW w:w="2552" w:type="dxa"/>
            <w:tcBorders>
              <w:bottom w:val="single" w:sz="4" w:space="0" w:color="auto"/>
            </w:tcBorders>
          </w:tcPr>
          <w:p w14:paraId="73DABD89" w14:textId="024F9CC7" w:rsidR="66B1108A" w:rsidRDefault="66B1108A" w:rsidP="66B1108A">
            <w:pPr>
              <w:spacing w:before="120" w:after="120" w:line="259" w:lineRule="auto"/>
            </w:pPr>
            <w:r w:rsidRPr="66B1108A">
              <w:rPr>
                <w:rFonts w:cs="Arial"/>
                <w:color w:val="000000" w:themeColor="text1"/>
                <w:sz w:val="22"/>
                <w:szCs w:val="22"/>
                <w:lang w:val="en-US" w:eastAsia="en-GB"/>
              </w:rPr>
              <w:t>2.9.16</w:t>
            </w:r>
          </w:p>
        </w:tc>
        <w:tc>
          <w:tcPr>
            <w:tcW w:w="2597" w:type="dxa"/>
            <w:tcBorders>
              <w:bottom w:val="single" w:sz="4" w:space="0" w:color="auto"/>
            </w:tcBorders>
          </w:tcPr>
          <w:p w14:paraId="47C6AC58"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Draft revised with feedback</w:t>
            </w:r>
          </w:p>
        </w:tc>
        <w:tc>
          <w:tcPr>
            <w:tcW w:w="2131" w:type="dxa"/>
            <w:tcBorders>
              <w:bottom w:val="single" w:sz="4" w:space="0" w:color="auto"/>
            </w:tcBorders>
          </w:tcPr>
          <w:p w14:paraId="523E88B5" w14:textId="77777777" w:rsidR="66B1108A" w:rsidRDefault="66B1108A" w:rsidP="66B1108A">
            <w:pPr>
              <w:spacing w:before="120" w:after="120"/>
              <w:rPr>
                <w:rFonts w:cs="Arial"/>
                <w:color w:val="000000" w:themeColor="text1"/>
                <w:sz w:val="22"/>
                <w:szCs w:val="22"/>
                <w:lang w:eastAsia="en-GB"/>
              </w:rPr>
            </w:pPr>
            <w:r w:rsidRPr="66B1108A">
              <w:rPr>
                <w:rFonts w:cs="Arial"/>
                <w:color w:val="000000" w:themeColor="text1"/>
                <w:sz w:val="22"/>
                <w:szCs w:val="22"/>
                <w:lang w:eastAsia="en-GB"/>
              </w:rPr>
              <w:t>Joanne Starkie</w:t>
            </w:r>
          </w:p>
        </w:tc>
      </w:tr>
      <w:tr w:rsidR="66B1108A" w14:paraId="69D1765B" w14:textId="77777777" w:rsidTr="66B1108A">
        <w:tc>
          <w:tcPr>
            <w:tcW w:w="1501" w:type="dxa"/>
            <w:tcBorders>
              <w:bottom w:val="single" w:sz="4" w:space="0" w:color="auto"/>
            </w:tcBorders>
          </w:tcPr>
          <w:p w14:paraId="7E44EF88"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0.3</w:t>
            </w:r>
          </w:p>
        </w:tc>
        <w:tc>
          <w:tcPr>
            <w:tcW w:w="2552" w:type="dxa"/>
            <w:tcBorders>
              <w:bottom w:val="single" w:sz="4" w:space="0" w:color="auto"/>
            </w:tcBorders>
          </w:tcPr>
          <w:p w14:paraId="4F46C1D9" w14:textId="7E296256"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 xml:space="preserve">6.9.16 </w:t>
            </w:r>
          </w:p>
        </w:tc>
        <w:tc>
          <w:tcPr>
            <w:tcW w:w="2597" w:type="dxa"/>
            <w:tcBorders>
              <w:bottom w:val="single" w:sz="4" w:space="0" w:color="auto"/>
            </w:tcBorders>
          </w:tcPr>
          <w:p w14:paraId="7E2FAE99"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 xml:space="preserve">Draft incorporates deferred payments </w:t>
            </w:r>
          </w:p>
        </w:tc>
        <w:tc>
          <w:tcPr>
            <w:tcW w:w="2131" w:type="dxa"/>
            <w:tcBorders>
              <w:bottom w:val="single" w:sz="4" w:space="0" w:color="auto"/>
            </w:tcBorders>
          </w:tcPr>
          <w:p w14:paraId="12BD7729" w14:textId="77777777" w:rsidR="66B1108A" w:rsidRDefault="66B1108A" w:rsidP="66B1108A">
            <w:pPr>
              <w:spacing w:before="120" w:after="120"/>
              <w:rPr>
                <w:rFonts w:cs="Arial"/>
                <w:color w:val="000000" w:themeColor="text1"/>
                <w:sz w:val="22"/>
                <w:szCs w:val="22"/>
                <w:lang w:eastAsia="en-GB"/>
              </w:rPr>
            </w:pPr>
            <w:r w:rsidRPr="66B1108A">
              <w:rPr>
                <w:rFonts w:cs="Arial"/>
                <w:color w:val="000000" w:themeColor="text1"/>
                <w:sz w:val="22"/>
                <w:szCs w:val="22"/>
                <w:lang w:eastAsia="en-GB"/>
              </w:rPr>
              <w:t xml:space="preserve">Layla Richards </w:t>
            </w:r>
          </w:p>
        </w:tc>
      </w:tr>
      <w:tr w:rsidR="66B1108A" w14:paraId="47D5BDA6" w14:textId="77777777" w:rsidTr="66B1108A">
        <w:tc>
          <w:tcPr>
            <w:tcW w:w="1501" w:type="dxa"/>
            <w:tcBorders>
              <w:bottom w:val="single" w:sz="4" w:space="0" w:color="auto"/>
            </w:tcBorders>
          </w:tcPr>
          <w:p w14:paraId="52C7A098"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0.4</w:t>
            </w:r>
          </w:p>
        </w:tc>
        <w:tc>
          <w:tcPr>
            <w:tcW w:w="2552" w:type="dxa"/>
            <w:tcBorders>
              <w:bottom w:val="single" w:sz="4" w:space="0" w:color="auto"/>
            </w:tcBorders>
          </w:tcPr>
          <w:p w14:paraId="299F26F4" w14:textId="59B8A33D" w:rsidR="66B1108A" w:rsidRDefault="66B1108A" w:rsidP="66B1108A">
            <w:pPr>
              <w:spacing w:before="120" w:after="120" w:line="259" w:lineRule="auto"/>
            </w:pPr>
            <w:r w:rsidRPr="66B1108A">
              <w:rPr>
                <w:rFonts w:cs="Arial"/>
                <w:color w:val="000000" w:themeColor="text1"/>
                <w:sz w:val="22"/>
                <w:szCs w:val="22"/>
                <w:lang w:val="en-US" w:eastAsia="en-GB"/>
              </w:rPr>
              <w:t>18.11.16</w:t>
            </w:r>
          </w:p>
        </w:tc>
        <w:tc>
          <w:tcPr>
            <w:tcW w:w="2597" w:type="dxa"/>
            <w:tcBorders>
              <w:bottom w:val="single" w:sz="4" w:space="0" w:color="auto"/>
            </w:tcBorders>
          </w:tcPr>
          <w:p w14:paraId="4AF4AFEA"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Technical corrections</w:t>
            </w:r>
          </w:p>
        </w:tc>
        <w:tc>
          <w:tcPr>
            <w:tcW w:w="2131" w:type="dxa"/>
            <w:tcBorders>
              <w:bottom w:val="single" w:sz="4" w:space="0" w:color="auto"/>
            </w:tcBorders>
          </w:tcPr>
          <w:p w14:paraId="5D4F23E9" w14:textId="77777777" w:rsidR="66B1108A" w:rsidRDefault="66B1108A" w:rsidP="66B1108A">
            <w:pPr>
              <w:spacing w:before="120" w:after="120"/>
              <w:rPr>
                <w:rFonts w:cs="Arial"/>
                <w:color w:val="000000" w:themeColor="text1"/>
                <w:sz w:val="22"/>
                <w:szCs w:val="22"/>
                <w:lang w:eastAsia="en-GB"/>
              </w:rPr>
            </w:pPr>
            <w:r w:rsidRPr="66B1108A">
              <w:rPr>
                <w:rFonts w:cs="Arial"/>
                <w:color w:val="000000" w:themeColor="text1"/>
                <w:sz w:val="22"/>
                <w:szCs w:val="22"/>
                <w:lang w:eastAsia="en-GB"/>
              </w:rPr>
              <w:t>Anthony Walters</w:t>
            </w:r>
          </w:p>
        </w:tc>
      </w:tr>
      <w:tr w:rsidR="66B1108A" w14:paraId="76D19FDC" w14:textId="77777777" w:rsidTr="66B1108A">
        <w:tc>
          <w:tcPr>
            <w:tcW w:w="1501" w:type="dxa"/>
            <w:tcBorders>
              <w:bottom w:val="single" w:sz="4" w:space="0" w:color="auto"/>
            </w:tcBorders>
          </w:tcPr>
          <w:p w14:paraId="17C35BD7"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0.5</w:t>
            </w:r>
          </w:p>
        </w:tc>
        <w:tc>
          <w:tcPr>
            <w:tcW w:w="2552" w:type="dxa"/>
            <w:tcBorders>
              <w:bottom w:val="single" w:sz="4" w:space="0" w:color="auto"/>
            </w:tcBorders>
          </w:tcPr>
          <w:p w14:paraId="5A4ED2AD" w14:textId="7F849AAC" w:rsidR="66B1108A" w:rsidRDefault="66B1108A" w:rsidP="66B1108A">
            <w:pPr>
              <w:spacing w:before="120" w:after="120" w:line="259" w:lineRule="auto"/>
            </w:pPr>
            <w:r w:rsidRPr="66B1108A">
              <w:rPr>
                <w:rFonts w:cs="Arial"/>
                <w:color w:val="000000" w:themeColor="text1"/>
                <w:sz w:val="22"/>
                <w:szCs w:val="22"/>
                <w:lang w:val="en-US" w:eastAsia="en-GB"/>
              </w:rPr>
              <w:t>5.7.19</w:t>
            </w:r>
          </w:p>
        </w:tc>
        <w:tc>
          <w:tcPr>
            <w:tcW w:w="2597" w:type="dxa"/>
            <w:tcBorders>
              <w:bottom w:val="single" w:sz="4" w:space="0" w:color="auto"/>
            </w:tcBorders>
          </w:tcPr>
          <w:p w14:paraId="0914A409"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Minor amend made to section (17.2). updated job titles</w:t>
            </w:r>
          </w:p>
        </w:tc>
        <w:tc>
          <w:tcPr>
            <w:tcW w:w="2131" w:type="dxa"/>
            <w:tcBorders>
              <w:bottom w:val="single" w:sz="4" w:space="0" w:color="auto"/>
            </w:tcBorders>
          </w:tcPr>
          <w:p w14:paraId="4C43C0EA" w14:textId="77777777" w:rsidR="66B1108A" w:rsidRDefault="66B1108A" w:rsidP="66B1108A">
            <w:pPr>
              <w:spacing w:before="120" w:after="120"/>
              <w:rPr>
                <w:rFonts w:cs="Arial"/>
                <w:color w:val="000000" w:themeColor="text1"/>
                <w:sz w:val="22"/>
                <w:szCs w:val="22"/>
                <w:lang w:eastAsia="en-GB"/>
              </w:rPr>
            </w:pPr>
            <w:r w:rsidRPr="66B1108A">
              <w:rPr>
                <w:rFonts w:cs="Arial"/>
                <w:color w:val="000000" w:themeColor="text1"/>
                <w:sz w:val="22"/>
                <w:szCs w:val="22"/>
                <w:lang w:eastAsia="en-GB"/>
              </w:rPr>
              <w:t>Joanne Starkie</w:t>
            </w:r>
          </w:p>
        </w:tc>
      </w:tr>
      <w:tr w:rsidR="66B1108A" w14:paraId="572013F0" w14:textId="77777777" w:rsidTr="66B1108A">
        <w:tc>
          <w:tcPr>
            <w:tcW w:w="1501" w:type="dxa"/>
            <w:tcBorders>
              <w:bottom w:val="single" w:sz="4" w:space="0" w:color="auto"/>
            </w:tcBorders>
          </w:tcPr>
          <w:p w14:paraId="7001D476"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0.6</w:t>
            </w:r>
          </w:p>
        </w:tc>
        <w:tc>
          <w:tcPr>
            <w:tcW w:w="2552" w:type="dxa"/>
            <w:tcBorders>
              <w:bottom w:val="single" w:sz="4" w:space="0" w:color="auto"/>
            </w:tcBorders>
          </w:tcPr>
          <w:p w14:paraId="6B2AFBEB" w14:textId="7089B6A8" w:rsidR="66B1108A" w:rsidRDefault="66B1108A" w:rsidP="66B1108A">
            <w:pPr>
              <w:spacing w:before="120" w:after="120" w:line="259" w:lineRule="auto"/>
            </w:pPr>
            <w:r w:rsidRPr="66B1108A">
              <w:rPr>
                <w:rFonts w:cs="Arial"/>
                <w:color w:val="000000" w:themeColor="text1"/>
                <w:sz w:val="22"/>
                <w:szCs w:val="22"/>
                <w:lang w:val="en-US" w:eastAsia="en-GB"/>
              </w:rPr>
              <w:t>10.9.19</w:t>
            </w:r>
          </w:p>
        </w:tc>
        <w:tc>
          <w:tcPr>
            <w:tcW w:w="2597" w:type="dxa"/>
            <w:tcBorders>
              <w:bottom w:val="single" w:sz="4" w:space="0" w:color="auto"/>
            </w:tcBorders>
          </w:tcPr>
          <w:p w14:paraId="7FFEACD5"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Amend to Section 16 and case studies added</w:t>
            </w:r>
          </w:p>
        </w:tc>
        <w:tc>
          <w:tcPr>
            <w:tcW w:w="2131" w:type="dxa"/>
            <w:tcBorders>
              <w:bottom w:val="single" w:sz="4" w:space="0" w:color="auto"/>
            </w:tcBorders>
          </w:tcPr>
          <w:p w14:paraId="0A667A36" w14:textId="77777777" w:rsidR="66B1108A" w:rsidRDefault="66B1108A" w:rsidP="66B1108A">
            <w:pPr>
              <w:spacing w:before="120" w:after="120"/>
              <w:rPr>
                <w:rFonts w:cs="Arial"/>
                <w:color w:val="000000" w:themeColor="text1"/>
                <w:sz w:val="22"/>
                <w:szCs w:val="22"/>
                <w:lang w:eastAsia="en-GB"/>
              </w:rPr>
            </w:pPr>
            <w:r w:rsidRPr="66B1108A">
              <w:rPr>
                <w:rFonts w:cs="Arial"/>
                <w:color w:val="000000" w:themeColor="text1"/>
                <w:sz w:val="22"/>
                <w:szCs w:val="22"/>
                <w:lang w:eastAsia="en-GB"/>
              </w:rPr>
              <w:t>Joanne Starkie</w:t>
            </w:r>
          </w:p>
        </w:tc>
      </w:tr>
      <w:tr w:rsidR="66B1108A" w14:paraId="6737687D" w14:textId="77777777" w:rsidTr="66B1108A">
        <w:tc>
          <w:tcPr>
            <w:tcW w:w="1501" w:type="dxa"/>
            <w:tcBorders>
              <w:bottom w:val="single" w:sz="4" w:space="0" w:color="auto"/>
            </w:tcBorders>
          </w:tcPr>
          <w:p w14:paraId="0BBCA114"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0.7</w:t>
            </w:r>
          </w:p>
        </w:tc>
        <w:tc>
          <w:tcPr>
            <w:tcW w:w="2552" w:type="dxa"/>
            <w:tcBorders>
              <w:bottom w:val="single" w:sz="4" w:space="0" w:color="auto"/>
            </w:tcBorders>
          </w:tcPr>
          <w:p w14:paraId="3050EADF" w14:textId="66C93186" w:rsidR="66B1108A" w:rsidRDefault="66B1108A" w:rsidP="66B1108A">
            <w:pPr>
              <w:spacing w:before="120" w:after="120" w:line="259" w:lineRule="auto"/>
            </w:pPr>
            <w:r w:rsidRPr="66B1108A">
              <w:rPr>
                <w:rFonts w:cs="Arial"/>
                <w:color w:val="000000" w:themeColor="text1"/>
                <w:sz w:val="22"/>
                <w:szCs w:val="22"/>
                <w:lang w:val="en-US" w:eastAsia="en-GB"/>
              </w:rPr>
              <w:t>22.9.2020</w:t>
            </w:r>
          </w:p>
        </w:tc>
        <w:tc>
          <w:tcPr>
            <w:tcW w:w="2597" w:type="dxa"/>
            <w:tcBorders>
              <w:bottom w:val="single" w:sz="4" w:space="0" w:color="auto"/>
            </w:tcBorders>
          </w:tcPr>
          <w:p w14:paraId="61BE7B57"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Amended to ensure accessibility</w:t>
            </w:r>
          </w:p>
        </w:tc>
        <w:tc>
          <w:tcPr>
            <w:tcW w:w="2131" w:type="dxa"/>
            <w:tcBorders>
              <w:bottom w:val="single" w:sz="4" w:space="0" w:color="auto"/>
            </w:tcBorders>
          </w:tcPr>
          <w:p w14:paraId="3CF729BB" w14:textId="77777777" w:rsidR="66B1108A" w:rsidRDefault="66B1108A" w:rsidP="66B1108A">
            <w:pPr>
              <w:spacing w:before="120" w:after="120"/>
              <w:rPr>
                <w:rFonts w:cs="Arial"/>
                <w:color w:val="000000" w:themeColor="text1"/>
                <w:sz w:val="22"/>
                <w:szCs w:val="22"/>
                <w:lang w:eastAsia="en-GB"/>
              </w:rPr>
            </w:pPr>
            <w:r w:rsidRPr="66B1108A">
              <w:rPr>
                <w:rFonts w:cs="Arial"/>
                <w:color w:val="000000" w:themeColor="text1"/>
                <w:sz w:val="22"/>
                <w:szCs w:val="22"/>
                <w:lang w:eastAsia="en-GB"/>
              </w:rPr>
              <w:t>Joanne Starkie</w:t>
            </w:r>
          </w:p>
        </w:tc>
      </w:tr>
      <w:tr w:rsidR="66B1108A" w14:paraId="3049D83B" w14:textId="77777777" w:rsidTr="66B1108A">
        <w:tc>
          <w:tcPr>
            <w:tcW w:w="1501" w:type="dxa"/>
            <w:tcBorders>
              <w:bottom w:val="single" w:sz="4" w:space="0" w:color="auto"/>
            </w:tcBorders>
          </w:tcPr>
          <w:p w14:paraId="6892AEC6" w14:textId="28309E59" w:rsidR="66B1108A" w:rsidRDefault="66B1108A" w:rsidP="66B1108A">
            <w:pPr>
              <w:jc w:val="both"/>
              <w:rPr>
                <w:rFonts w:cs="Arial"/>
                <w:color w:val="000000" w:themeColor="text1"/>
                <w:sz w:val="22"/>
                <w:szCs w:val="22"/>
                <w:lang w:val="en-US" w:eastAsia="en-GB"/>
              </w:rPr>
            </w:pPr>
            <w:r w:rsidRPr="66B1108A">
              <w:rPr>
                <w:rFonts w:cs="Arial"/>
                <w:color w:val="000000" w:themeColor="text1"/>
                <w:sz w:val="22"/>
                <w:szCs w:val="22"/>
                <w:lang w:val="en-US" w:eastAsia="en-GB"/>
              </w:rPr>
              <w:t>0.8</w:t>
            </w:r>
          </w:p>
        </w:tc>
        <w:tc>
          <w:tcPr>
            <w:tcW w:w="2552" w:type="dxa"/>
            <w:tcBorders>
              <w:bottom w:val="single" w:sz="4" w:space="0" w:color="auto"/>
            </w:tcBorders>
          </w:tcPr>
          <w:p w14:paraId="6F20A608" w14:textId="5970D28D" w:rsidR="66B1108A" w:rsidRDefault="66B1108A" w:rsidP="66B1108A">
            <w:pPr>
              <w:jc w:val="both"/>
              <w:rPr>
                <w:rFonts w:cs="Arial"/>
                <w:color w:val="000000" w:themeColor="text1"/>
                <w:sz w:val="22"/>
                <w:szCs w:val="22"/>
                <w:lang w:val="en-US" w:eastAsia="en-GB"/>
              </w:rPr>
            </w:pPr>
            <w:r w:rsidRPr="66B1108A">
              <w:rPr>
                <w:rFonts w:cs="Arial"/>
                <w:color w:val="000000" w:themeColor="text1"/>
                <w:sz w:val="22"/>
                <w:szCs w:val="22"/>
                <w:lang w:val="en-US" w:eastAsia="en-GB"/>
              </w:rPr>
              <w:t>1.12. 2020</w:t>
            </w:r>
          </w:p>
        </w:tc>
        <w:tc>
          <w:tcPr>
            <w:tcW w:w="2597" w:type="dxa"/>
            <w:tcBorders>
              <w:bottom w:val="single" w:sz="4" w:space="0" w:color="auto"/>
            </w:tcBorders>
          </w:tcPr>
          <w:p w14:paraId="6D37EF88" w14:textId="7E470541" w:rsidR="66B1108A" w:rsidRDefault="66B1108A" w:rsidP="66B1108A">
            <w:pPr>
              <w:rPr>
                <w:rFonts w:cs="Arial"/>
                <w:color w:val="000000" w:themeColor="text1"/>
                <w:sz w:val="22"/>
                <w:szCs w:val="22"/>
                <w:lang w:val="en-US" w:eastAsia="en-GB"/>
              </w:rPr>
            </w:pPr>
            <w:r w:rsidRPr="66B1108A">
              <w:rPr>
                <w:rFonts w:cs="Arial"/>
                <w:color w:val="000000" w:themeColor="text1"/>
                <w:sz w:val="22"/>
                <w:szCs w:val="22"/>
                <w:lang w:val="en-US" w:eastAsia="en-GB"/>
              </w:rPr>
              <w:t xml:space="preserve">Weekly standard utilities allowance changed to £5, cap to £1000, respite and </w:t>
            </w:r>
            <w:proofErr w:type="spellStart"/>
            <w:r w:rsidRPr="66B1108A">
              <w:rPr>
                <w:rFonts w:cs="Arial"/>
                <w:color w:val="000000" w:themeColor="text1"/>
                <w:sz w:val="22"/>
                <w:szCs w:val="22"/>
                <w:lang w:val="en-US" w:eastAsia="en-GB"/>
              </w:rPr>
              <w:t>carer</w:t>
            </w:r>
            <w:proofErr w:type="spellEnd"/>
            <w:r w:rsidRPr="66B1108A">
              <w:rPr>
                <w:rFonts w:cs="Arial"/>
                <w:color w:val="000000" w:themeColor="text1"/>
                <w:sz w:val="22"/>
                <w:szCs w:val="22"/>
                <w:lang w:val="en-US" w:eastAsia="en-GB"/>
              </w:rPr>
              <w:t xml:space="preserve"> relief changed to free as per section </w:t>
            </w:r>
            <w:r w:rsidR="0323AA6F" w:rsidRPr="66B1108A">
              <w:rPr>
                <w:rFonts w:cs="Arial"/>
                <w:color w:val="000000" w:themeColor="text1"/>
                <w:sz w:val="22"/>
                <w:szCs w:val="22"/>
                <w:lang w:val="en-US" w:eastAsia="en-GB"/>
              </w:rPr>
              <w:t>6.7</w:t>
            </w:r>
          </w:p>
        </w:tc>
        <w:tc>
          <w:tcPr>
            <w:tcW w:w="2131" w:type="dxa"/>
            <w:tcBorders>
              <w:bottom w:val="single" w:sz="4" w:space="0" w:color="auto"/>
            </w:tcBorders>
          </w:tcPr>
          <w:p w14:paraId="5F8AA29E" w14:textId="2E47C97F" w:rsidR="66B1108A" w:rsidRDefault="66B1108A" w:rsidP="66B1108A">
            <w:pPr>
              <w:jc w:val="both"/>
              <w:rPr>
                <w:rFonts w:cs="Arial"/>
                <w:color w:val="000000" w:themeColor="text1"/>
                <w:sz w:val="22"/>
                <w:szCs w:val="22"/>
                <w:lang w:eastAsia="en-GB"/>
              </w:rPr>
            </w:pPr>
            <w:r w:rsidRPr="66B1108A">
              <w:rPr>
                <w:rFonts w:cs="Arial"/>
                <w:color w:val="000000" w:themeColor="text1"/>
                <w:sz w:val="22"/>
                <w:szCs w:val="22"/>
                <w:lang w:eastAsia="en-GB"/>
              </w:rPr>
              <w:t>Joanne Starkie</w:t>
            </w:r>
          </w:p>
        </w:tc>
      </w:tr>
      <w:tr w:rsidR="66B1108A" w14:paraId="0563287D" w14:textId="77777777" w:rsidTr="66B1108A">
        <w:tc>
          <w:tcPr>
            <w:tcW w:w="1501" w:type="dxa"/>
            <w:tcBorders>
              <w:bottom w:val="single" w:sz="4" w:space="0" w:color="auto"/>
            </w:tcBorders>
          </w:tcPr>
          <w:p w14:paraId="2F3D7954" w14:textId="77777777" w:rsidR="66B1108A" w:rsidRDefault="66B1108A" w:rsidP="66B1108A">
            <w:pPr>
              <w:spacing w:before="120" w:after="120"/>
              <w:jc w:val="both"/>
              <w:rPr>
                <w:rFonts w:cs="Arial"/>
                <w:color w:val="000000" w:themeColor="text1"/>
                <w:sz w:val="20"/>
                <w:szCs w:val="20"/>
                <w:lang w:eastAsia="en-GB"/>
              </w:rPr>
            </w:pPr>
            <w:proofErr w:type="spellStart"/>
            <w:r w:rsidRPr="66B1108A">
              <w:rPr>
                <w:rFonts w:cs="Arial"/>
                <w:color w:val="000000" w:themeColor="text1"/>
                <w:sz w:val="20"/>
                <w:szCs w:val="20"/>
                <w:lang w:val="en-US" w:eastAsia="en-GB"/>
              </w:rPr>
              <w:t>Authorisation</w:t>
            </w:r>
            <w:proofErr w:type="spellEnd"/>
          </w:p>
        </w:tc>
        <w:tc>
          <w:tcPr>
            <w:tcW w:w="2552" w:type="dxa"/>
            <w:tcBorders>
              <w:bottom w:val="single" w:sz="4" w:space="0" w:color="auto"/>
            </w:tcBorders>
          </w:tcPr>
          <w:p w14:paraId="67780F53" w14:textId="77777777" w:rsidR="66B1108A" w:rsidRDefault="66B1108A" w:rsidP="66B1108A">
            <w:pPr>
              <w:spacing w:before="120" w:after="120"/>
              <w:jc w:val="both"/>
              <w:rPr>
                <w:rFonts w:cs="Arial"/>
                <w:color w:val="000000" w:themeColor="text1"/>
                <w:sz w:val="22"/>
                <w:szCs w:val="22"/>
                <w:lang w:eastAsia="en-GB"/>
              </w:rPr>
            </w:pPr>
          </w:p>
        </w:tc>
        <w:tc>
          <w:tcPr>
            <w:tcW w:w="2597" w:type="dxa"/>
            <w:tcBorders>
              <w:bottom w:val="single" w:sz="4" w:space="0" w:color="auto"/>
            </w:tcBorders>
          </w:tcPr>
          <w:p w14:paraId="473A5C8A" w14:textId="77777777" w:rsidR="66B1108A" w:rsidRDefault="66B1108A" w:rsidP="66B1108A">
            <w:pPr>
              <w:spacing w:before="120" w:after="120"/>
              <w:jc w:val="both"/>
              <w:rPr>
                <w:rFonts w:cs="Arial"/>
                <w:color w:val="000000" w:themeColor="text1"/>
                <w:sz w:val="22"/>
                <w:szCs w:val="22"/>
                <w:lang w:eastAsia="en-GB"/>
              </w:rPr>
            </w:pPr>
          </w:p>
        </w:tc>
        <w:tc>
          <w:tcPr>
            <w:tcW w:w="2131" w:type="dxa"/>
            <w:tcBorders>
              <w:bottom w:val="single" w:sz="4" w:space="0" w:color="auto"/>
            </w:tcBorders>
          </w:tcPr>
          <w:p w14:paraId="269EEE2B" w14:textId="77777777" w:rsidR="66B1108A" w:rsidRDefault="66B1108A" w:rsidP="66B1108A">
            <w:pPr>
              <w:spacing w:before="120" w:after="120"/>
              <w:jc w:val="both"/>
              <w:rPr>
                <w:rFonts w:cs="Arial"/>
                <w:color w:val="000000" w:themeColor="text1"/>
                <w:sz w:val="22"/>
                <w:szCs w:val="22"/>
                <w:lang w:eastAsia="en-GB"/>
              </w:rPr>
            </w:pPr>
          </w:p>
        </w:tc>
      </w:tr>
      <w:tr w:rsidR="66B1108A" w14:paraId="3013D58E" w14:textId="77777777" w:rsidTr="66B1108A">
        <w:tc>
          <w:tcPr>
            <w:tcW w:w="1501" w:type="dxa"/>
            <w:tcBorders>
              <w:bottom w:val="single" w:sz="4" w:space="0" w:color="auto"/>
            </w:tcBorders>
          </w:tcPr>
          <w:p w14:paraId="5404CC9B" w14:textId="77777777" w:rsidR="66B1108A" w:rsidRDefault="66B1108A" w:rsidP="66B1108A">
            <w:pPr>
              <w:spacing w:before="120" w:after="120"/>
              <w:jc w:val="both"/>
              <w:rPr>
                <w:rFonts w:cs="Arial"/>
                <w:color w:val="000000" w:themeColor="text1"/>
                <w:sz w:val="22"/>
                <w:szCs w:val="22"/>
                <w:lang w:val="en-US" w:eastAsia="en-GB"/>
              </w:rPr>
            </w:pPr>
            <w:r w:rsidRPr="66B1108A">
              <w:rPr>
                <w:rFonts w:cs="Arial"/>
                <w:color w:val="000000" w:themeColor="text1"/>
                <w:sz w:val="22"/>
                <w:szCs w:val="22"/>
                <w:lang w:val="en-US" w:eastAsia="en-GB"/>
              </w:rPr>
              <w:t xml:space="preserve">Version </w:t>
            </w:r>
          </w:p>
        </w:tc>
        <w:tc>
          <w:tcPr>
            <w:tcW w:w="2552" w:type="dxa"/>
            <w:tcBorders>
              <w:bottom w:val="single" w:sz="4" w:space="0" w:color="auto"/>
            </w:tcBorders>
          </w:tcPr>
          <w:p w14:paraId="2373768B"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Date</w:t>
            </w:r>
          </w:p>
        </w:tc>
        <w:tc>
          <w:tcPr>
            <w:tcW w:w="2597" w:type="dxa"/>
            <w:tcBorders>
              <w:bottom w:val="single" w:sz="4" w:space="0" w:color="auto"/>
            </w:tcBorders>
          </w:tcPr>
          <w:p w14:paraId="39ABE721" w14:textId="77777777" w:rsidR="66B1108A" w:rsidRDefault="66B1108A" w:rsidP="66B1108A">
            <w:pPr>
              <w:spacing w:before="120" w:after="120"/>
              <w:jc w:val="both"/>
              <w:rPr>
                <w:rFonts w:cs="Arial"/>
                <w:color w:val="000000" w:themeColor="text1"/>
                <w:sz w:val="22"/>
                <w:szCs w:val="22"/>
                <w:lang w:val="en-US" w:eastAsia="en-GB"/>
              </w:rPr>
            </w:pPr>
            <w:r w:rsidRPr="66B1108A">
              <w:rPr>
                <w:rFonts w:cs="Arial"/>
                <w:color w:val="000000" w:themeColor="text1"/>
                <w:sz w:val="22"/>
                <w:szCs w:val="22"/>
                <w:lang w:val="en-US" w:eastAsia="en-GB"/>
              </w:rPr>
              <w:t>Name</w:t>
            </w:r>
          </w:p>
        </w:tc>
        <w:tc>
          <w:tcPr>
            <w:tcW w:w="2131" w:type="dxa"/>
            <w:tcBorders>
              <w:bottom w:val="single" w:sz="4" w:space="0" w:color="auto"/>
            </w:tcBorders>
          </w:tcPr>
          <w:p w14:paraId="588521C8" w14:textId="77777777" w:rsidR="66B1108A" w:rsidRDefault="66B1108A" w:rsidP="66B1108A">
            <w:pPr>
              <w:spacing w:before="120" w:after="120"/>
              <w:jc w:val="both"/>
              <w:rPr>
                <w:rFonts w:cs="Arial"/>
                <w:color w:val="000000" w:themeColor="text1"/>
                <w:sz w:val="22"/>
                <w:szCs w:val="22"/>
                <w:lang w:eastAsia="en-GB"/>
              </w:rPr>
            </w:pPr>
            <w:r w:rsidRPr="66B1108A">
              <w:rPr>
                <w:rFonts w:cs="Arial"/>
                <w:color w:val="000000" w:themeColor="text1"/>
                <w:sz w:val="22"/>
                <w:szCs w:val="22"/>
                <w:lang w:eastAsia="en-GB"/>
              </w:rPr>
              <w:t>Notes</w:t>
            </w:r>
          </w:p>
        </w:tc>
      </w:tr>
      <w:tr w:rsidR="66B1108A" w14:paraId="0AE9F806" w14:textId="77777777" w:rsidTr="66B1108A">
        <w:tc>
          <w:tcPr>
            <w:tcW w:w="1501" w:type="dxa"/>
            <w:tcBorders>
              <w:bottom w:val="single" w:sz="4" w:space="0" w:color="auto"/>
            </w:tcBorders>
          </w:tcPr>
          <w:p w14:paraId="53E2089C" w14:textId="77777777" w:rsidR="66B1108A" w:rsidRDefault="66B1108A" w:rsidP="66B1108A">
            <w:pPr>
              <w:spacing w:before="120" w:after="120"/>
              <w:jc w:val="both"/>
              <w:rPr>
                <w:rFonts w:cs="Arial"/>
                <w:color w:val="000000" w:themeColor="text1"/>
                <w:sz w:val="22"/>
                <w:szCs w:val="22"/>
                <w:lang w:val="en-US" w:eastAsia="en-GB"/>
              </w:rPr>
            </w:pPr>
            <w:r w:rsidRPr="66B1108A">
              <w:rPr>
                <w:rFonts w:cs="Arial"/>
                <w:color w:val="000000" w:themeColor="text1"/>
                <w:sz w:val="22"/>
                <w:szCs w:val="22"/>
                <w:lang w:val="en-US" w:eastAsia="en-GB"/>
              </w:rPr>
              <w:t>0.4</w:t>
            </w:r>
          </w:p>
        </w:tc>
        <w:tc>
          <w:tcPr>
            <w:tcW w:w="2552" w:type="dxa"/>
            <w:tcBorders>
              <w:bottom w:val="single" w:sz="4" w:space="0" w:color="auto"/>
            </w:tcBorders>
          </w:tcPr>
          <w:p w14:paraId="7F1B592D" w14:textId="45199FE7" w:rsidR="0B0065EB" w:rsidRDefault="0B0065EB" w:rsidP="66B1108A">
            <w:pPr>
              <w:spacing w:before="120" w:after="120" w:line="259" w:lineRule="auto"/>
              <w:jc w:val="both"/>
            </w:pPr>
            <w:r w:rsidRPr="66B1108A">
              <w:rPr>
                <w:rFonts w:cs="Arial"/>
                <w:color w:val="000000" w:themeColor="text1"/>
                <w:sz w:val="22"/>
                <w:szCs w:val="22"/>
                <w:lang w:val="en-US" w:eastAsia="en-GB"/>
              </w:rPr>
              <w:t>6.12.2016</w:t>
            </w:r>
          </w:p>
        </w:tc>
        <w:tc>
          <w:tcPr>
            <w:tcW w:w="2597" w:type="dxa"/>
            <w:tcBorders>
              <w:bottom w:val="single" w:sz="4" w:space="0" w:color="auto"/>
            </w:tcBorders>
          </w:tcPr>
          <w:p w14:paraId="4F7738B9" w14:textId="77777777" w:rsidR="66B1108A" w:rsidRDefault="66B1108A" w:rsidP="66B1108A">
            <w:pPr>
              <w:spacing w:before="120" w:after="120"/>
              <w:jc w:val="both"/>
              <w:rPr>
                <w:rFonts w:cs="Arial"/>
                <w:color w:val="000000" w:themeColor="text1"/>
                <w:sz w:val="22"/>
                <w:szCs w:val="22"/>
                <w:lang w:val="en-US" w:eastAsia="en-GB"/>
              </w:rPr>
            </w:pPr>
            <w:r w:rsidRPr="66B1108A">
              <w:rPr>
                <w:rFonts w:cs="Arial"/>
                <w:color w:val="000000" w:themeColor="text1"/>
                <w:sz w:val="22"/>
                <w:szCs w:val="22"/>
                <w:lang w:val="en-US" w:eastAsia="en-GB"/>
              </w:rPr>
              <w:t>Cabinet</w:t>
            </w:r>
          </w:p>
        </w:tc>
        <w:tc>
          <w:tcPr>
            <w:tcW w:w="2131" w:type="dxa"/>
            <w:tcBorders>
              <w:bottom w:val="single" w:sz="4" w:space="0" w:color="auto"/>
            </w:tcBorders>
          </w:tcPr>
          <w:p w14:paraId="523E364F" w14:textId="77777777" w:rsidR="66B1108A" w:rsidRDefault="66B1108A" w:rsidP="66B1108A">
            <w:pPr>
              <w:spacing w:before="120" w:after="120"/>
              <w:jc w:val="both"/>
              <w:rPr>
                <w:rFonts w:cs="Arial"/>
                <w:color w:val="000000" w:themeColor="text1"/>
                <w:sz w:val="22"/>
                <w:szCs w:val="22"/>
                <w:lang w:eastAsia="en-GB"/>
              </w:rPr>
            </w:pPr>
            <w:r w:rsidRPr="66B1108A">
              <w:rPr>
                <w:rFonts w:cs="Arial"/>
                <w:color w:val="000000" w:themeColor="text1"/>
                <w:sz w:val="22"/>
                <w:szCs w:val="22"/>
                <w:lang w:eastAsia="en-GB"/>
              </w:rPr>
              <w:t>Policy agreed</w:t>
            </w:r>
          </w:p>
        </w:tc>
      </w:tr>
      <w:tr w:rsidR="66B1108A" w14:paraId="4D076B5A" w14:textId="77777777" w:rsidTr="66B1108A">
        <w:tc>
          <w:tcPr>
            <w:tcW w:w="1501" w:type="dxa"/>
            <w:tcBorders>
              <w:bottom w:val="single" w:sz="4" w:space="0" w:color="auto"/>
            </w:tcBorders>
          </w:tcPr>
          <w:p w14:paraId="4CAB3EDC" w14:textId="77777777" w:rsidR="66B1108A" w:rsidRDefault="66B1108A" w:rsidP="66B1108A">
            <w:pPr>
              <w:spacing w:before="120" w:after="120"/>
              <w:jc w:val="both"/>
              <w:rPr>
                <w:rFonts w:cs="Arial"/>
                <w:color w:val="000000" w:themeColor="text1"/>
                <w:sz w:val="22"/>
                <w:szCs w:val="22"/>
                <w:lang w:val="en-US" w:eastAsia="en-GB"/>
              </w:rPr>
            </w:pPr>
            <w:r w:rsidRPr="66B1108A">
              <w:rPr>
                <w:rFonts w:cs="Arial"/>
                <w:color w:val="000000" w:themeColor="text1"/>
                <w:sz w:val="22"/>
                <w:szCs w:val="22"/>
                <w:lang w:val="en-US" w:eastAsia="en-GB"/>
              </w:rPr>
              <w:t>0.5</w:t>
            </w:r>
          </w:p>
        </w:tc>
        <w:tc>
          <w:tcPr>
            <w:tcW w:w="2552" w:type="dxa"/>
            <w:tcBorders>
              <w:bottom w:val="single" w:sz="4" w:space="0" w:color="auto"/>
            </w:tcBorders>
          </w:tcPr>
          <w:p w14:paraId="6243BCA1" w14:textId="32D23ABB" w:rsidR="3C274C3D" w:rsidRDefault="3C274C3D" w:rsidP="66B1108A">
            <w:pPr>
              <w:spacing w:before="120" w:after="120" w:line="259" w:lineRule="auto"/>
              <w:jc w:val="both"/>
            </w:pPr>
            <w:r w:rsidRPr="66B1108A">
              <w:rPr>
                <w:rFonts w:cs="Arial"/>
                <w:color w:val="000000" w:themeColor="text1"/>
                <w:sz w:val="22"/>
                <w:szCs w:val="22"/>
                <w:lang w:val="en-US" w:eastAsia="en-GB"/>
              </w:rPr>
              <w:t>5.7.2019</w:t>
            </w:r>
          </w:p>
        </w:tc>
        <w:tc>
          <w:tcPr>
            <w:tcW w:w="2597" w:type="dxa"/>
            <w:tcBorders>
              <w:bottom w:val="single" w:sz="4" w:space="0" w:color="auto"/>
            </w:tcBorders>
          </w:tcPr>
          <w:p w14:paraId="0E1A1169"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Divisional Director, Adult Social Care</w:t>
            </w:r>
          </w:p>
        </w:tc>
        <w:tc>
          <w:tcPr>
            <w:tcW w:w="2131" w:type="dxa"/>
            <w:tcBorders>
              <w:bottom w:val="single" w:sz="4" w:space="0" w:color="auto"/>
            </w:tcBorders>
          </w:tcPr>
          <w:p w14:paraId="78BD8E0A" w14:textId="77777777" w:rsidR="66B1108A" w:rsidRDefault="66B1108A" w:rsidP="66B1108A">
            <w:pPr>
              <w:spacing w:before="120" w:after="120"/>
              <w:jc w:val="both"/>
              <w:rPr>
                <w:rFonts w:cs="Arial"/>
                <w:color w:val="000000" w:themeColor="text1"/>
                <w:sz w:val="22"/>
                <w:szCs w:val="22"/>
                <w:lang w:eastAsia="en-GB"/>
              </w:rPr>
            </w:pPr>
            <w:r w:rsidRPr="66B1108A">
              <w:rPr>
                <w:rFonts w:cs="Arial"/>
                <w:color w:val="000000" w:themeColor="text1"/>
                <w:sz w:val="22"/>
                <w:szCs w:val="22"/>
                <w:lang w:eastAsia="en-GB"/>
              </w:rPr>
              <w:t>Revisions agreed</w:t>
            </w:r>
          </w:p>
        </w:tc>
      </w:tr>
      <w:tr w:rsidR="66B1108A" w14:paraId="3F1ED79A" w14:textId="77777777" w:rsidTr="66B1108A">
        <w:tc>
          <w:tcPr>
            <w:tcW w:w="1501" w:type="dxa"/>
            <w:tcBorders>
              <w:bottom w:val="single" w:sz="4" w:space="0" w:color="auto"/>
            </w:tcBorders>
          </w:tcPr>
          <w:p w14:paraId="1F48C741" w14:textId="77777777" w:rsidR="66B1108A" w:rsidRDefault="66B1108A" w:rsidP="66B1108A">
            <w:pPr>
              <w:spacing w:before="120" w:after="120"/>
              <w:jc w:val="both"/>
              <w:rPr>
                <w:rFonts w:cs="Arial"/>
                <w:color w:val="000000" w:themeColor="text1"/>
                <w:sz w:val="22"/>
                <w:szCs w:val="22"/>
                <w:lang w:val="en-US" w:eastAsia="en-GB"/>
              </w:rPr>
            </w:pPr>
            <w:r w:rsidRPr="66B1108A">
              <w:rPr>
                <w:rFonts w:cs="Arial"/>
                <w:color w:val="000000" w:themeColor="text1"/>
                <w:sz w:val="22"/>
                <w:szCs w:val="22"/>
                <w:lang w:val="en-US" w:eastAsia="en-GB"/>
              </w:rPr>
              <w:t>0.6</w:t>
            </w:r>
          </w:p>
        </w:tc>
        <w:tc>
          <w:tcPr>
            <w:tcW w:w="2552" w:type="dxa"/>
            <w:tcBorders>
              <w:bottom w:val="single" w:sz="4" w:space="0" w:color="auto"/>
            </w:tcBorders>
          </w:tcPr>
          <w:p w14:paraId="0642FE62" w14:textId="419F1573" w:rsidR="1695A3D2" w:rsidRDefault="1695A3D2" w:rsidP="66B1108A">
            <w:pPr>
              <w:spacing w:before="120" w:after="120" w:line="259" w:lineRule="auto"/>
              <w:jc w:val="both"/>
            </w:pPr>
            <w:r w:rsidRPr="66B1108A">
              <w:rPr>
                <w:rFonts w:cs="Arial"/>
                <w:color w:val="000000" w:themeColor="text1"/>
                <w:sz w:val="22"/>
                <w:szCs w:val="22"/>
                <w:lang w:val="en-US" w:eastAsia="en-GB"/>
              </w:rPr>
              <w:t>6.9.2019</w:t>
            </w:r>
          </w:p>
        </w:tc>
        <w:tc>
          <w:tcPr>
            <w:tcW w:w="2597" w:type="dxa"/>
            <w:tcBorders>
              <w:bottom w:val="single" w:sz="4" w:space="0" w:color="auto"/>
            </w:tcBorders>
          </w:tcPr>
          <w:p w14:paraId="02C23203"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Divisional Director, Adult Social Care</w:t>
            </w:r>
          </w:p>
        </w:tc>
        <w:tc>
          <w:tcPr>
            <w:tcW w:w="2131" w:type="dxa"/>
            <w:tcBorders>
              <w:bottom w:val="single" w:sz="4" w:space="0" w:color="auto"/>
            </w:tcBorders>
          </w:tcPr>
          <w:p w14:paraId="007462C1" w14:textId="77777777" w:rsidR="66B1108A" w:rsidRDefault="66B1108A" w:rsidP="66B1108A">
            <w:pPr>
              <w:spacing w:before="120" w:after="120"/>
              <w:jc w:val="both"/>
              <w:rPr>
                <w:rFonts w:cs="Arial"/>
                <w:color w:val="000000" w:themeColor="text1"/>
                <w:sz w:val="22"/>
                <w:szCs w:val="22"/>
                <w:lang w:eastAsia="en-GB"/>
              </w:rPr>
            </w:pPr>
            <w:r w:rsidRPr="66B1108A">
              <w:rPr>
                <w:rFonts w:cs="Arial"/>
                <w:color w:val="000000" w:themeColor="text1"/>
                <w:sz w:val="22"/>
                <w:szCs w:val="22"/>
                <w:lang w:eastAsia="en-GB"/>
              </w:rPr>
              <w:t>Revisions agreed</w:t>
            </w:r>
          </w:p>
        </w:tc>
      </w:tr>
      <w:tr w:rsidR="66B1108A" w14:paraId="0085F494" w14:textId="77777777" w:rsidTr="66B1108A">
        <w:tc>
          <w:tcPr>
            <w:tcW w:w="1501" w:type="dxa"/>
            <w:tcBorders>
              <w:bottom w:val="single" w:sz="4" w:space="0" w:color="auto"/>
            </w:tcBorders>
          </w:tcPr>
          <w:p w14:paraId="0CF9DC34" w14:textId="77777777" w:rsidR="66B1108A" w:rsidRDefault="66B1108A" w:rsidP="66B1108A">
            <w:pPr>
              <w:spacing w:before="120" w:after="120"/>
              <w:jc w:val="both"/>
              <w:rPr>
                <w:rFonts w:cs="Arial"/>
                <w:color w:val="000000" w:themeColor="text1"/>
                <w:sz w:val="22"/>
                <w:szCs w:val="22"/>
                <w:lang w:val="en-US" w:eastAsia="en-GB"/>
              </w:rPr>
            </w:pPr>
            <w:r w:rsidRPr="66B1108A">
              <w:rPr>
                <w:rFonts w:cs="Arial"/>
                <w:color w:val="000000" w:themeColor="text1"/>
                <w:sz w:val="22"/>
                <w:szCs w:val="22"/>
                <w:lang w:val="en-US" w:eastAsia="en-GB"/>
              </w:rPr>
              <w:lastRenderedPageBreak/>
              <w:t>0.7</w:t>
            </w:r>
          </w:p>
        </w:tc>
        <w:tc>
          <w:tcPr>
            <w:tcW w:w="2552" w:type="dxa"/>
            <w:tcBorders>
              <w:bottom w:val="single" w:sz="4" w:space="0" w:color="auto"/>
            </w:tcBorders>
          </w:tcPr>
          <w:p w14:paraId="79EE90EC" w14:textId="358A3F5C" w:rsidR="1DB8616E" w:rsidRDefault="1DB8616E" w:rsidP="66B1108A">
            <w:pPr>
              <w:spacing w:before="120" w:after="120" w:line="259" w:lineRule="auto"/>
              <w:jc w:val="both"/>
            </w:pPr>
            <w:r w:rsidRPr="66B1108A">
              <w:rPr>
                <w:rFonts w:cs="Arial"/>
                <w:color w:val="000000" w:themeColor="text1"/>
                <w:sz w:val="22"/>
                <w:szCs w:val="22"/>
                <w:lang w:val="en-US" w:eastAsia="en-GB"/>
              </w:rPr>
              <w:t>22.9.2020</w:t>
            </w:r>
          </w:p>
        </w:tc>
        <w:tc>
          <w:tcPr>
            <w:tcW w:w="2597" w:type="dxa"/>
            <w:tcBorders>
              <w:bottom w:val="single" w:sz="4" w:space="0" w:color="auto"/>
            </w:tcBorders>
          </w:tcPr>
          <w:p w14:paraId="6C897173" w14:textId="77777777" w:rsidR="66B1108A" w:rsidRDefault="66B1108A" w:rsidP="66B1108A">
            <w:pPr>
              <w:spacing w:before="120" w:after="120"/>
              <w:rPr>
                <w:rFonts w:cs="Arial"/>
                <w:color w:val="000000" w:themeColor="text1"/>
                <w:sz w:val="22"/>
                <w:szCs w:val="22"/>
                <w:lang w:val="en-US" w:eastAsia="en-GB"/>
              </w:rPr>
            </w:pPr>
            <w:r w:rsidRPr="66B1108A">
              <w:rPr>
                <w:rFonts w:cs="Arial"/>
                <w:color w:val="000000" w:themeColor="text1"/>
                <w:sz w:val="22"/>
                <w:szCs w:val="22"/>
                <w:lang w:val="en-US" w:eastAsia="en-GB"/>
              </w:rPr>
              <w:t>Communications dept.</w:t>
            </w:r>
          </w:p>
        </w:tc>
        <w:tc>
          <w:tcPr>
            <w:tcW w:w="2131" w:type="dxa"/>
            <w:tcBorders>
              <w:bottom w:val="single" w:sz="4" w:space="0" w:color="auto"/>
            </w:tcBorders>
          </w:tcPr>
          <w:p w14:paraId="4013D5B8" w14:textId="77777777" w:rsidR="66B1108A" w:rsidRDefault="66B1108A" w:rsidP="66B1108A">
            <w:pPr>
              <w:spacing w:before="120" w:after="120"/>
              <w:jc w:val="both"/>
              <w:rPr>
                <w:rFonts w:cs="Arial"/>
                <w:color w:val="000000" w:themeColor="text1"/>
                <w:sz w:val="22"/>
                <w:szCs w:val="22"/>
                <w:lang w:eastAsia="en-GB"/>
              </w:rPr>
            </w:pPr>
            <w:r w:rsidRPr="66B1108A">
              <w:rPr>
                <w:rFonts w:cs="Arial"/>
                <w:color w:val="000000" w:themeColor="text1"/>
                <w:sz w:val="22"/>
                <w:szCs w:val="22"/>
                <w:lang w:eastAsia="en-GB"/>
              </w:rPr>
              <w:t>Formatting amends agreed</w:t>
            </w:r>
          </w:p>
        </w:tc>
      </w:tr>
      <w:tr w:rsidR="66B1108A" w14:paraId="25645339" w14:textId="77777777" w:rsidTr="66B1108A">
        <w:tc>
          <w:tcPr>
            <w:tcW w:w="1501" w:type="dxa"/>
            <w:tcBorders>
              <w:bottom w:val="single" w:sz="4" w:space="0" w:color="auto"/>
            </w:tcBorders>
          </w:tcPr>
          <w:p w14:paraId="6C2D406B" w14:textId="4812270E" w:rsidR="66B1108A" w:rsidRDefault="66B1108A" w:rsidP="66B1108A">
            <w:pPr>
              <w:jc w:val="both"/>
              <w:rPr>
                <w:rFonts w:cs="Arial"/>
                <w:color w:val="000000" w:themeColor="text1"/>
                <w:sz w:val="22"/>
                <w:szCs w:val="22"/>
                <w:lang w:val="en-US" w:eastAsia="en-GB"/>
              </w:rPr>
            </w:pPr>
            <w:r w:rsidRPr="66B1108A">
              <w:rPr>
                <w:rFonts w:cs="Arial"/>
                <w:color w:val="000000" w:themeColor="text1"/>
                <w:sz w:val="22"/>
                <w:szCs w:val="22"/>
                <w:lang w:val="en-US" w:eastAsia="en-GB"/>
              </w:rPr>
              <w:t>0.8</w:t>
            </w:r>
          </w:p>
        </w:tc>
        <w:tc>
          <w:tcPr>
            <w:tcW w:w="2552" w:type="dxa"/>
            <w:tcBorders>
              <w:bottom w:val="single" w:sz="4" w:space="0" w:color="auto"/>
            </w:tcBorders>
          </w:tcPr>
          <w:p w14:paraId="721FE5E6" w14:textId="61EC2CC0" w:rsidR="66B1108A" w:rsidRDefault="66B1108A" w:rsidP="66B1108A">
            <w:pPr>
              <w:jc w:val="both"/>
              <w:rPr>
                <w:rFonts w:cs="Arial"/>
                <w:color w:val="000000" w:themeColor="text1"/>
                <w:sz w:val="22"/>
                <w:szCs w:val="22"/>
                <w:lang w:val="en-US" w:eastAsia="en-GB"/>
              </w:rPr>
            </w:pPr>
          </w:p>
          <w:p w14:paraId="48507574" w14:textId="620B6720" w:rsidR="192566F5" w:rsidRDefault="192566F5" w:rsidP="66B1108A">
            <w:pPr>
              <w:spacing w:line="259" w:lineRule="auto"/>
              <w:jc w:val="both"/>
            </w:pPr>
            <w:r w:rsidRPr="66B1108A">
              <w:rPr>
                <w:rFonts w:cs="Arial"/>
                <w:color w:val="000000" w:themeColor="text1"/>
                <w:sz w:val="22"/>
                <w:szCs w:val="22"/>
                <w:lang w:val="en-US" w:eastAsia="en-GB"/>
              </w:rPr>
              <w:t>28.10.20</w:t>
            </w:r>
          </w:p>
        </w:tc>
        <w:tc>
          <w:tcPr>
            <w:tcW w:w="2597" w:type="dxa"/>
            <w:tcBorders>
              <w:bottom w:val="single" w:sz="4" w:space="0" w:color="auto"/>
            </w:tcBorders>
          </w:tcPr>
          <w:p w14:paraId="13298F49" w14:textId="2B20C696" w:rsidR="66B1108A" w:rsidRDefault="66B1108A" w:rsidP="66B1108A">
            <w:pPr>
              <w:rPr>
                <w:rFonts w:cs="Arial"/>
                <w:color w:val="000000" w:themeColor="text1"/>
                <w:sz w:val="22"/>
                <w:szCs w:val="22"/>
                <w:lang w:val="en-US" w:eastAsia="en-GB"/>
              </w:rPr>
            </w:pPr>
          </w:p>
          <w:p w14:paraId="1EB41E27" w14:textId="12A78AAD" w:rsidR="66B1108A" w:rsidRDefault="66B1108A" w:rsidP="66B1108A">
            <w:pPr>
              <w:rPr>
                <w:rFonts w:cs="Arial"/>
                <w:color w:val="000000" w:themeColor="text1"/>
                <w:sz w:val="22"/>
                <w:szCs w:val="22"/>
                <w:lang w:val="en-US" w:eastAsia="en-GB"/>
              </w:rPr>
            </w:pPr>
            <w:r w:rsidRPr="66B1108A">
              <w:rPr>
                <w:rFonts w:cs="Arial"/>
                <w:color w:val="000000" w:themeColor="text1"/>
                <w:sz w:val="22"/>
                <w:szCs w:val="22"/>
                <w:lang w:val="en-US" w:eastAsia="en-GB"/>
              </w:rPr>
              <w:t xml:space="preserve">Cabinet </w:t>
            </w:r>
          </w:p>
        </w:tc>
        <w:tc>
          <w:tcPr>
            <w:tcW w:w="2131" w:type="dxa"/>
            <w:tcBorders>
              <w:bottom w:val="single" w:sz="4" w:space="0" w:color="auto"/>
            </w:tcBorders>
          </w:tcPr>
          <w:p w14:paraId="5480F6E2" w14:textId="38AC2304" w:rsidR="66B1108A" w:rsidRDefault="66B1108A" w:rsidP="66B1108A">
            <w:pPr>
              <w:jc w:val="both"/>
              <w:rPr>
                <w:rFonts w:cs="Arial"/>
                <w:color w:val="000000" w:themeColor="text1"/>
                <w:sz w:val="22"/>
                <w:szCs w:val="22"/>
                <w:lang w:eastAsia="en-GB"/>
              </w:rPr>
            </w:pPr>
          </w:p>
          <w:p w14:paraId="78952BBB" w14:textId="4CCB637E" w:rsidR="66B1108A" w:rsidRDefault="66B1108A" w:rsidP="66B1108A">
            <w:pPr>
              <w:jc w:val="both"/>
              <w:rPr>
                <w:rFonts w:cs="Arial"/>
                <w:color w:val="000000" w:themeColor="text1"/>
                <w:sz w:val="22"/>
                <w:szCs w:val="22"/>
                <w:lang w:eastAsia="en-GB"/>
              </w:rPr>
            </w:pPr>
            <w:r w:rsidRPr="66B1108A">
              <w:rPr>
                <w:rFonts w:cs="Arial"/>
                <w:color w:val="000000" w:themeColor="text1"/>
                <w:sz w:val="22"/>
                <w:szCs w:val="22"/>
                <w:lang w:eastAsia="en-GB"/>
              </w:rPr>
              <w:t>Change in policy agreed</w:t>
            </w:r>
          </w:p>
        </w:tc>
      </w:tr>
    </w:tbl>
    <w:p w14:paraId="741FA881" w14:textId="77777777" w:rsidR="66B1108A" w:rsidRDefault="66B1108A" w:rsidP="66B1108A">
      <w:pPr>
        <w:jc w:val="both"/>
        <w:rPr>
          <w:rFonts w:cs="Arial"/>
          <w:b/>
          <w:bCs/>
          <w:color w:val="000000" w:themeColor="text1"/>
          <w:lang w:val="en-US" w:eastAsia="en-GB"/>
        </w:rPr>
      </w:pPr>
    </w:p>
    <w:p w14:paraId="24984FE4" w14:textId="77777777" w:rsidR="66B1108A" w:rsidRDefault="66B1108A" w:rsidP="66B1108A">
      <w:pPr>
        <w:jc w:val="both"/>
        <w:rPr>
          <w:rFonts w:cs="Arial"/>
          <w:b/>
          <w:bCs/>
          <w:color w:val="000000" w:themeColor="text1"/>
          <w:lang w:val="en-US" w:eastAsia="en-GB"/>
        </w:rPr>
      </w:pPr>
    </w:p>
    <w:p w14:paraId="18311C82" w14:textId="77777777" w:rsidR="12EF4042" w:rsidRDefault="12EF4042" w:rsidP="66B1108A">
      <w:pPr>
        <w:jc w:val="both"/>
        <w:rPr>
          <w:rFonts w:cs="Arial"/>
          <w:b/>
          <w:bCs/>
          <w:color w:val="000000" w:themeColor="text1"/>
          <w:lang w:val="en-US" w:eastAsia="en-GB"/>
        </w:rPr>
      </w:pPr>
      <w:r w:rsidRPr="66B1108A">
        <w:rPr>
          <w:rFonts w:cs="Arial"/>
          <w:color w:val="000000" w:themeColor="text1"/>
          <w:sz w:val="22"/>
          <w:szCs w:val="22"/>
          <w:lang w:val="en-US" w:eastAsia="en-GB"/>
        </w:rPr>
        <w:t>Security classification: Unrestricted</w:t>
      </w:r>
    </w:p>
    <w:p w14:paraId="18440084" w14:textId="6689BE70" w:rsidR="66B1108A" w:rsidRDefault="66B1108A" w:rsidP="66B1108A">
      <w:pPr>
        <w:jc w:val="both"/>
        <w:rPr>
          <w:rFonts w:cs="Arial"/>
          <w:color w:val="000000" w:themeColor="text1"/>
          <w:u w:val="single"/>
          <w:lang w:val="en-US" w:eastAsia="en-GB"/>
        </w:rPr>
      </w:pPr>
    </w:p>
    <w:sectPr w:rsidR="66B1108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E4F6B" w14:textId="77777777" w:rsidR="001E2A90" w:rsidRDefault="001E2A90" w:rsidP="008605F8">
      <w:r>
        <w:separator/>
      </w:r>
    </w:p>
  </w:endnote>
  <w:endnote w:type="continuationSeparator" w:id="0">
    <w:p w14:paraId="33C77B10" w14:textId="77777777" w:rsidR="001E2A90" w:rsidRDefault="001E2A90" w:rsidP="00860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LT-Roman">
    <w:altName w:val="Arial"/>
    <w:panose1 w:val="00000000000000000000"/>
    <w:charset w:val="00"/>
    <w:family w:val="auto"/>
    <w:notTrueType/>
    <w:pitch w:val="default"/>
    <w:sig w:usb0="00000003" w:usb1="00000000" w:usb2="00000000" w:usb3="00000000" w:csb0="00000001" w:csb1="00000000"/>
  </w:font>
  <w:font w:name="72zcb">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799486"/>
      <w:docPartObj>
        <w:docPartGallery w:val="Page Numbers (Bottom of Page)"/>
        <w:docPartUnique/>
      </w:docPartObj>
    </w:sdtPr>
    <w:sdtEndPr>
      <w:rPr>
        <w:noProof/>
      </w:rPr>
    </w:sdtEndPr>
    <w:sdtContent>
      <w:p w14:paraId="2903CBC8" w14:textId="77777777" w:rsidR="001E2A90" w:rsidRDefault="001E2A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F7FBD7" w14:textId="77777777" w:rsidR="001E2A90" w:rsidRDefault="001E2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3D688" w14:textId="77777777" w:rsidR="001E2A90" w:rsidRDefault="001E2A90" w:rsidP="008605F8">
      <w:r>
        <w:separator/>
      </w:r>
    </w:p>
  </w:footnote>
  <w:footnote w:type="continuationSeparator" w:id="0">
    <w:p w14:paraId="34FC4EE5" w14:textId="77777777" w:rsidR="001E2A90" w:rsidRDefault="001E2A90" w:rsidP="008605F8">
      <w:r>
        <w:continuationSeparator/>
      </w:r>
    </w:p>
  </w:footnote>
  <w:footnote w:id="1">
    <w:p w14:paraId="618B32B4" w14:textId="77777777" w:rsidR="001E2A90" w:rsidRPr="0093182D" w:rsidRDefault="001E2A90" w:rsidP="008605F8">
      <w:pPr>
        <w:pStyle w:val="FootnoteText"/>
        <w:rPr>
          <w:b/>
        </w:rPr>
      </w:pPr>
      <w:r w:rsidRPr="0093182D">
        <w:rPr>
          <w:rStyle w:val="FootnoteReference"/>
          <w:b/>
        </w:rPr>
        <w:footnoteRef/>
      </w:r>
      <w:r w:rsidRPr="0093182D">
        <w:t xml:space="preserve"> Statutory guidance arising from the 2014 Care Act on how ordinary residence is determined, can be found here: </w:t>
      </w:r>
      <w:hyperlink r:id="rId1" w:anchor="Chapter19" w:history="1">
        <w:r w:rsidRPr="0093182D">
          <w:rPr>
            <w:rStyle w:val="Hyperlink"/>
          </w:rPr>
          <w:t>https://www.gov.uk/government/publications/care-act-statutory-guidance/care-and-support-statutory-guidance#Chapter19</w:t>
        </w:r>
      </w:hyperlink>
      <w:r w:rsidRPr="0093182D">
        <w:t xml:space="preserve"> </w:t>
      </w:r>
    </w:p>
  </w:footnote>
  <w:footnote w:id="2">
    <w:p w14:paraId="5A27B535" w14:textId="77777777" w:rsidR="001E2A90" w:rsidRPr="00AB0681" w:rsidRDefault="001E2A90" w:rsidP="008605F8">
      <w:pPr>
        <w:pStyle w:val="FootnoteText"/>
      </w:pPr>
      <w:r>
        <w:rPr>
          <w:rStyle w:val="FootnoteReference"/>
        </w:rPr>
        <w:footnoteRef/>
      </w:r>
      <w:r>
        <w:t xml:space="preserve"> </w:t>
      </w:r>
      <w:r w:rsidRPr="00AB0681">
        <w:t>Items that are provided free of charge (e.g. preventative services) could be part of a service user’s support package, but would not be in their direct payment amount due to being freely available</w:t>
      </w:r>
    </w:p>
  </w:footnote>
  <w:footnote w:id="3">
    <w:p w14:paraId="28F4207F" w14:textId="77777777" w:rsidR="001E2A90" w:rsidRPr="00284B75" w:rsidRDefault="001E2A90" w:rsidP="008605F8">
      <w:pPr>
        <w:pStyle w:val="FootnoteText"/>
      </w:pPr>
      <w:r w:rsidRPr="00284B75">
        <w:rPr>
          <w:rStyle w:val="FootnoteReference"/>
          <w:b/>
        </w:rPr>
        <w:footnoteRef/>
      </w:r>
      <w:r w:rsidRPr="00284B75">
        <w:t xml:space="preserve"> Please see 8.34 of Care Act statutory guidance: </w:t>
      </w:r>
      <w:hyperlink r:id="rId2" w:history="1">
        <w:r w:rsidRPr="00733081">
          <w:rPr>
            <w:rStyle w:val="Hyperlink"/>
          </w:rPr>
          <w:t>https://www.gov.uk/government/publications/care-act-statutory-guidance/care-and-support-statutory-guidance</w:t>
        </w:r>
      </w:hyperlink>
    </w:p>
  </w:footnote>
  <w:footnote w:id="4">
    <w:p w14:paraId="01231344" w14:textId="77777777" w:rsidR="001E2A90" w:rsidRPr="00411428" w:rsidRDefault="001E2A90" w:rsidP="008605F8">
      <w:pPr>
        <w:pStyle w:val="FootnoteText"/>
      </w:pPr>
      <w:r>
        <w:rPr>
          <w:rStyle w:val="FootnoteReference"/>
        </w:rPr>
        <w:footnoteRef/>
      </w:r>
      <w:r>
        <w:t xml:space="preserve"> </w:t>
      </w:r>
      <w:r>
        <w:rPr>
          <w:rFonts w:cs="Arial"/>
          <w:szCs w:val="24"/>
        </w:rPr>
        <w:t>Whereby we treat a person as if a financial assessment has been carried out</w:t>
      </w:r>
    </w:p>
  </w:footnote>
  <w:footnote w:id="5">
    <w:p w14:paraId="27D67F7B" w14:textId="77777777" w:rsidR="001E2A90" w:rsidRPr="005733B0" w:rsidRDefault="001E2A90" w:rsidP="008605F8">
      <w:pPr>
        <w:pStyle w:val="FootnoteText"/>
        <w:rPr>
          <w:b/>
        </w:rPr>
      </w:pPr>
      <w:r w:rsidRPr="005733B0">
        <w:rPr>
          <w:rStyle w:val="FootnoteReference"/>
          <w:b/>
        </w:rPr>
        <w:footnoteRef/>
      </w:r>
      <w:r w:rsidRPr="005733B0">
        <w:t xml:space="preserve"> This is determined when someone is assessed as having eligible needs which the Council decides should be met through a care home placement. This should comply with choice of accommodation regulations and care and support planning guidance and so take reasonable account of a person’s preferences  </w:t>
      </w:r>
    </w:p>
  </w:footnote>
  <w:footnote w:id="6">
    <w:p w14:paraId="4D138CF5" w14:textId="77777777" w:rsidR="001E2A90" w:rsidRPr="0097775C" w:rsidRDefault="001E2A90" w:rsidP="008605F8">
      <w:pPr>
        <w:pStyle w:val="FootnoteText"/>
        <w:rPr>
          <w:b/>
        </w:rPr>
      </w:pPr>
      <w:r w:rsidRPr="0097775C">
        <w:rPr>
          <w:rStyle w:val="FootnoteReference"/>
          <w:b/>
        </w:rPr>
        <w:footnoteRef/>
      </w:r>
      <w:r w:rsidRPr="0097775C">
        <w:t xml:space="preserve"> As of August 2016 - This figure is subject to national guidance and is not determined by the Council</w:t>
      </w:r>
    </w:p>
  </w:footnote>
  <w:footnote w:id="7">
    <w:p w14:paraId="13ABD2E7" w14:textId="77777777" w:rsidR="001E2A90" w:rsidRPr="008477A4" w:rsidRDefault="001E2A90" w:rsidP="008605F8">
      <w:pPr>
        <w:pStyle w:val="FootnoteText"/>
        <w:rPr>
          <w:b/>
        </w:rPr>
      </w:pPr>
      <w:r w:rsidRPr="008477A4">
        <w:rPr>
          <w:rStyle w:val="FootnoteReference"/>
          <w:b/>
        </w:rPr>
        <w:footnoteRef/>
      </w:r>
      <w:r w:rsidRPr="008477A4">
        <w:t xml:space="preserve"> In these situations we will seek to offer a deferred payment agreement but will be guided by ‘how much can be deferred’ (</w:t>
      </w:r>
      <w:r w:rsidRPr="00771808">
        <w:t>see section 12)</w:t>
      </w:r>
      <w:r w:rsidRPr="008477A4">
        <w:t xml:space="preserve"> to determine the amount that is sustainable and that it reflects their core care costs without any top-ups and agree a deferral. The individual can then choose whether they wish to agree to the DPA.  </w:t>
      </w:r>
    </w:p>
  </w:footnote>
  <w:footnote w:id="8">
    <w:p w14:paraId="7E65ECCD" w14:textId="77777777" w:rsidR="001E2A90" w:rsidRPr="00584862" w:rsidRDefault="001E2A90" w:rsidP="008605F8">
      <w:pPr>
        <w:rPr>
          <w:b/>
          <w:color w:val="000000" w:themeColor="text1"/>
          <w:sz w:val="20"/>
        </w:rPr>
      </w:pPr>
      <w:r w:rsidRPr="00584862">
        <w:rPr>
          <w:rStyle w:val="FootnoteReference"/>
          <w:b/>
          <w:color w:val="000000" w:themeColor="text1"/>
          <w:sz w:val="20"/>
        </w:rPr>
        <w:footnoteRef/>
      </w:r>
      <w:r w:rsidRPr="00584862">
        <w:rPr>
          <w:color w:val="000000" w:themeColor="text1"/>
          <w:sz w:val="20"/>
        </w:rPr>
        <w:t xml:space="preserve"> If there is a mortgage, the mortgage lender </w:t>
      </w:r>
      <w:r>
        <w:rPr>
          <w:color w:val="000000" w:themeColor="text1"/>
          <w:sz w:val="20"/>
        </w:rPr>
        <w:t>gets</w:t>
      </w:r>
      <w:r w:rsidRPr="00584862">
        <w:rPr>
          <w:color w:val="000000" w:themeColor="text1"/>
          <w:sz w:val="20"/>
        </w:rPr>
        <w:t xml:space="preserve"> precedent</w:t>
      </w:r>
      <w:r>
        <w:rPr>
          <w:color w:val="000000" w:themeColor="text1"/>
          <w:sz w:val="20"/>
        </w:rPr>
        <w:t xml:space="preserve"> in terms of securing first charge</w:t>
      </w:r>
      <w:r w:rsidRPr="00584862">
        <w:rPr>
          <w:color w:val="000000" w:themeColor="text1"/>
          <w:sz w:val="20"/>
        </w:rPr>
        <w:t>.  As such, the local authority will be ranked as second charge.  The local authority therefore cannot offer deferred payment on the full amount but only on t</w:t>
      </w:r>
      <w:r>
        <w:rPr>
          <w:color w:val="000000" w:themeColor="text1"/>
          <w:sz w:val="20"/>
        </w:rPr>
        <w:t>he part not covered by mortgage</w:t>
      </w:r>
      <w:r w:rsidRPr="00584862">
        <w:rPr>
          <w:color w:val="000000" w:themeColor="text1"/>
          <w:sz w:val="20"/>
        </w:rPr>
        <w:t>, if any.</w:t>
      </w:r>
    </w:p>
    <w:p w14:paraId="6F5CD9ED" w14:textId="77777777" w:rsidR="001E2A90" w:rsidRPr="00584862" w:rsidRDefault="001E2A90" w:rsidP="008605F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D65D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F20976"/>
    <w:multiLevelType w:val="hybridMultilevel"/>
    <w:tmpl w:val="C0EA8A04"/>
    <w:lvl w:ilvl="0" w:tplc="6C20699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4A2709"/>
    <w:multiLevelType w:val="hybridMultilevel"/>
    <w:tmpl w:val="8D626CD8"/>
    <w:lvl w:ilvl="0" w:tplc="C95A113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60CF5"/>
    <w:multiLevelType w:val="hybridMultilevel"/>
    <w:tmpl w:val="3F74D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45290"/>
    <w:multiLevelType w:val="multilevel"/>
    <w:tmpl w:val="4F32B72A"/>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995F4E"/>
    <w:multiLevelType w:val="multilevel"/>
    <w:tmpl w:val="7E9EFD1A"/>
    <w:lvl w:ilvl="0">
      <w:start w:val="10"/>
      <w:numFmt w:val="decimal"/>
      <w:lvlText w:val="9.%1"/>
      <w:lvlJc w:val="left"/>
      <w:pPr>
        <w:tabs>
          <w:tab w:val="num" w:pos="720"/>
        </w:tabs>
        <w:ind w:left="720" w:hanging="720"/>
      </w:pPr>
      <w:rPr>
        <w:rFonts w:hint="default"/>
        <w:i w:val="0"/>
        <w:sz w:val="24"/>
        <w:szCs w:val="24"/>
      </w:rPr>
    </w:lvl>
    <w:lvl w:ilvl="1">
      <w:start w:val="1"/>
      <w:numFmt w:val="decimal"/>
      <w:lvlText w:val="7.%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3FE5296"/>
    <w:multiLevelType w:val="hybridMultilevel"/>
    <w:tmpl w:val="470AD70C"/>
    <w:lvl w:ilvl="0" w:tplc="C95A113A">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C13A6"/>
    <w:multiLevelType w:val="hybridMultilevel"/>
    <w:tmpl w:val="DBE0E3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72952"/>
    <w:multiLevelType w:val="hybridMultilevel"/>
    <w:tmpl w:val="AD5077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979F5"/>
    <w:multiLevelType w:val="hybridMultilevel"/>
    <w:tmpl w:val="233E65C0"/>
    <w:lvl w:ilvl="0" w:tplc="0809000B">
      <w:start w:val="1"/>
      <w:numFmt w:val="bullet"/>
      <w:lvlText w:val=""/>
      <w:lvlJc w:val="left"/>
      <w:pPr>
        <w:ind w:left="720" w:hanging="360"/>
      </w:pPr>
      <w:rPr>
        <w:rFonts w:ascii="Wingdings" w:hAnsi="Wingdings" w:hint="default"/>
      </w:rPr>
    </w:lvl>
    <w:lvl w:ilvl="1" w:tplc="D744F56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EC2E21"/>
    <w:multiLevelType w:val="hybridMultilevel"/>
    <w:tmpl w:val="A6F23938"/>
    <w:lvl w:ilvl="0" w:tplc="C95A113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17FF4"/>
    <w:multiLevelType w:val="hybridMultilevel"/>
    <w:tmpl w:val="114619D2"/>
    <w:lvl w:ilvl="0" w:tplc="C95A113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B44207"/>
    <w:multiLevelType w:val="hybridMultilevel"/>
    <w:tmpl w:val="B414EBC6"/>
    <w:lvl w:ilvl="0" w:tplc="267CD04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E27D9"/>
    <w:multiLevelType w:val="hybridMultilevel"/>
    <w:tmpl w:val="B852C20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225658"/>
    <w:multiLevelType w:val="hybridMultilevel"/>
    <w:tmpl w:val="5588A8E6"/>
    <w:lvl w:ilvl="0" w:tplc="C95A113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B32F33"/>
    <w:multiLevelType w:val="hybridMultilevel"/>
    <w:tmpl w:val="E162E8E2"/>
    <w:lvl w:ilvl="0" w:tplc="08090001">
      <w:start w:val="1"/>
      <w:numFmt w:val="bullet"/>
      <w:lvlText w:val=""/>
      <w:lvlJc w:val="left"/>
      <w:pPr>
        <w:ind w:left="720" w:hanging="360"/>
      </w:pPr>
      <w:rPr>
        <w:rFonts w:ascii="Symbol" w:hAnsi="Symbol" w:hint="default"/>
      </w:rPr>
    </w:lvl>
    <w:lvl w:ilvl="1" w:tplc="C95A113A">
      <w:start w:val="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22532C"/>
    <w:multiLevelType w:val="hybridMultilevel"/>
    <w:tmpl w:val="1E7CBB9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151626"/>
    <w:multiLevelType w:val="hybridMultilevel"/>
    <w:tmpl w:val="C7909334"/>
    <w:lvl w:ilvl="0" w:tplc="82184D98">
      <w:start w:val="1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DF03AD9"/>
    <w:multiLevelType w:val="hybridMultilevel"/>
    <w:tmpl w:val="4056A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4575D7"/>
    <w:multiLevelType w:val="hybridMultilevel"/>
    <w:tmpl w:val="0D3E6AC6"/>
    <w:lvl w:ilvl="0" w:tplc="C95A113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10"/>
  </w:num>
  <w:num w:numId="6">
    <w:abstractNumId w:val="18"/>
  </w:num>
  <w:num w:numId="7">
    <w:abstractNumId w:val="19"/>
  </w:num>
  <w:num w:numId="8">
    <w:abstractNumId w:val="15"/>
  </w:num>
  <w:num w:numId="9">
    <w:abstractNumId w:val="11"/>
  </w:num>
  <w:num w:numId="10">
    <w:abstractNumId w:val="14"/>
  </w:num>
  <w:num w:numId="11">
    <w:abstractNumId w:val="13"/>
  </w:num>
  <w:num w:numId="12">
    <w:abstractNumId w:val="9"/>
  </w:num>
  <w:num w:numId="13">
    <w:abstractNumId w:val="1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12"/>
  </w:num>
  <w:num w:numId="18">
    <w:abstractNumId w:val="0"/>
  </w:num>
  <w:num w:numId="19">
    <w:abstractNumId w:val="5"/>
  </w:num>
  <w:num w:numId="20">
    <w:abstractNumId w:val="7"/>
  </w:num>
  <w:num w:numId="2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F8"/>
    <w:rsid w:val="00140DE9"/>
    <w:rsid w:val="00160936"/>
    <w:rsid w:val="001E2A90"/>
    <w:rsid w:val="00205830"/>
    <w:rsid w:val="002D10D1"/>
    <w:rsid w:val="002E5CF7"/>
    <w:rsid w:val="00343B56"/>
    <w:rsid w:val="00347020"/>
    <w:rsid w:val="00461EF0"/>
    <w:rsid w:val="004B575B"/>
    <w:rsid w:val="005421C5"/>
    <w:rsid w:val="0056655C"/>
    <w:rsid w:val="006365CA"/>
    <w:rsid w:val="006C64EA"/>
    <w:rsid w:val="006F2E2B"/>
    <w:rsid w:val="007B2515"/>
    <w:rsid w:val="007D7B7E"/>
    <w:rsid w:val="00816D7A"/>
    <w:rsid w:val="00820757"/>
    <w:rsid w:val="00832C54"/>
    <w:rsid w:val="008605F8"/>
    <w:rsid w:val="008B0282"/>
    <w:rsid w:val="00B75A79"/>
    <w:rsid w:val="00CC4467"/>
    <w:rsid w:val="00D54311"/>
    <w:rsid w:val="00E27BF0"/>
    <w:rsid w:val="00ED4B77"/>
    <w:rsid w:val="00F428FA"/>
    <w:rsid w:val="00FC0996"/>
    <w:rsid w:val="00FC5CFB"/>
    <w:rsid w:val="0323AA6F"/>
    <w:rsid w:val="03E81E96"/>
    <w:rsid w:val="08C6511C"/>
    <w:rsid w:val="0B0065EB"/>
    <w:rsid w:val="0F1C6A43"/>
    <w:rsid w:val="0FC1A3D4"/>
    <w:rsid w:val="1031DA47"/>
    <w:rsid w:val="1124D513"/>
    <w:rsid w:val="12EF4042"/>
    <w:rsid w:val="13200FC0"/>
    <w:rsid w:val="1695A3D2"/>
    <w:rsid w:val="192566F5"/>
    <w:rsid w:val="1AB93969"/>
    <w:rsid w:val="1DB8616E"/>
    <w:rsid w:val="22E60EC8"/>
    <w:rsid w:val="26CFA0E1"/>
    <w:rsid w:val="26DDD9FB"/>
    <w:rsid w:val="27458D78"/>
    <w:rsid w:val="2BA20A43"/>
    <w:rsid w:val="2D90E53C"/>
    <w:rsid w:val="2E877C0C"/>
    <w:rsid w:val="35D86A0D"/>
    <w:rsid w:val="39C75AD6"/>
    <w:rsid w:val="3C274C3D"/>
    <w:rsid w:val="3C356788"/>
    <w:rsid w:val="41D26CBB"/>
    <w:rsid w:val="4B6C97A7"/>
    <w:rsid w:val="52E714DB"/>
    <w:rsid w:val="538C4E6C"/>
    <w:rsid w:val="57A15DA1"/>
    <w:rsid w:val="5853F367"/>
    <w:rsid w:val="5FB430F2"/>
    <w:rsid w:val="66B1108A"/>
    <w:rsid w:val="6704B29A"/>
    <w:rsid w:val="6FD3187F"/>
    <w:rsid w:val="7285CAFA"/>
    <w:rsid w:val="7484C99C"/>
    <w:rsid w:val="74FB7214"/>
    <w:rsid w:val="7B8F4E59"/>
    <w:rsid w:val="7C84F60C"/>
    <w:rsid w:val="7C851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85815"/>
  <w15:docId w15:val="{694664F6-E991-456C-9CBC-0AAC7E35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5F8"/>
    <w:rPr>
      <w:rFonts w:ascii="Arial" w:hAnsi="Arial"/>
      <w:sz w:val="24"/>
      <w:szCs w:val="24"/>
      <w:lang w:eastAsia="en-US"/>
    </w:rPr>
  </w:style>
  <w:style w:type="paragraph" w:styleId="Heading1">
    <w:name w:val="heading 1"/>
    <w:basedOn w:val="Normal"/>
    <w:next w:val="Normal"/>
    <w:link w:val="Heading1Char"/>
    <w:qFormat/>
    <w:rsid w:val="001E2A90"/>
    <w:pPr>
      <w:keepNext/>
      <w:jc w:val="center"/>
      <w:outlineLvl w:val="0"/>
    </w:pPr>
    <w:rPr>
      <w:rFonts w:cs="Arial"/>
      <w:b/>
      <w:sz w:val="32"/>
      <w:lang w:val="en-US" w:eastAsia="en-GB"/>
    </w:rPr>
  </w:style>
  <w:style w:type="paragraph" w:styleId="Heading2">
    <w:name w:val="heading 2"/>
    <w:basedOn w:val="Normal"/>
    <w:next w:val="Normal"/>
    <w:link w:val="Heading2Char"/>
    <w:qFormat/>
    <w:rsid w:val="008605F8"/>
    <w:pPr>
      <w:keepNext/>
      <w:jc w:val="center"/>
      <w:outlineLvl w:val="1"/>
    </w:pPr>
    <w:rPr>
      <w:rFonts w:ascii="Bookman Old Style" w:hAnsi="Bookman Old Style"/>
      <w:b/>
      <w:szCs w:val="20"/>
      <w:u w:val="single"/>
    </w:rPr>
  </w:style>
  <w:style w:type="paragraph" w:styleId="Heading3">
    <w:name w:val="heading 3"/>
    <w:basedOn w:val="Normal"/>
    <w:next w:val="Normal"/>
    <w:link w:val="Heading3Char"/>
    <w:qFormat/>
    <w:rsid w:val="008605F8"/>
    <w:pPr>
      <w:keepNext/>
      <w:spacing w:before="240" w:after="60"/>
      <w:outlineLvl w:val="2"/>
    </w:pPr>
    <w:rPr>
      <w:b/>
      <w:bCs/>
      <w:szCs w:val="26"/>
    </w:rPr>
  </w:style>
  <w:style w:type="paragraph" w:styleId="Heading4">
    <w:name w:val="heading 4"/>
    <w:basedOn w:val="Normal"/>
    <w:next w:val="Normal"/>
    <w:link w:val="Heading4Char"/>
    <w:qFormat/>
    <w:rsid w:val="008605F8"/>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8605F8"/>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8605F8"/>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A90"/>
    <w:rPr>
      <w:rFonts w:ascii="Arial" w:hAnsi="Arial" w:cs="Arial"/>
      <w:b/>
      <w:sz w:val="32"/>
      <w:szCs w:val="24"/>
      <w:lang w:val="en-US"/>
    </w:rPr>
  </w:style>
  <w:style w:type="character" w:customStyle="1" w:styleId="Heading2Char">
    <w:name w:val="Heading 2 Char"/>
    <w:basedOn w:val="DefaultParagraphFont"/>
    <w:link w:val="Heading2"/>
    <w:rsid w:val="008605F8"/>
    <w:rPr>
      <w:rFonts w:ascii="Bookman Old Style" w:hAnsi="Bookman Old Style"/>
      <w:b/>
      <w:sz w:val="24"/>
      <w:u w:val="single"/>
      <w:lang w:eastAsia="en-US"/>
    </w:rPr>
  </w:style>
  <w:style w:type="character" w:customStyle="1" w:styleId="Heading3Char">
    <w:name w:val="Heading 3 Char"/>
    <w:basedOn w:val="DefaultParagraphFont"/>
    <w:link w:val="Heading3"/>
    <w:rsid w:val="008605F8"/>
    <w:rPr>
      <w:rFonts w:ascii="Arial" w:hAnsi="Arial"/>
      <w:b/>
      <w:bCs/>
      <w:sz w:val="24"/>
      <w:szCs w:val="26"/>
      <w:lang w:eastAsia="en-US"/>
    </w:rPr>
  </w:style>
  <w:style w:type="character" w:customStyle="1" w:styleId="Heading4Char">
    <w:name w:val="Heading 4 Char"/>
    <w:basedOn w:val="DefaultParagraphFont"/>
    <w:link w:val="Heading4"/>
    <w:rsid w:val="008605F8"/>
    <w:rPr>
      <w:rFonts w:ascii="Calibri" w:hAnsi="Calibri"/>
      <w:b/>
      <w:bCs/>
      <w:sz w:val="28"/>
      <w:szCs w:val="28"/>
      <w:lang w:eastAsia="en-US"/>
    </w:rPr>
  </w:style>
  <w:style w:type="character" w:customStyle="1" w:styleId="Heading6Char">
    <w:name w:val="Heading 6 Char"/>
    <w:basedOn w:val="DefaultParagraphFont"/>
    <w:link w:val="Heading6"/>
    <w:rsid w:val="008605F8"/>
    <w:rPr>
      <w:rFonts w:ascii="Calibri" w:hAnsi="Calibri"/>
      <w:b/>
      <w:bCs/>
      <w:sz w:val="22"/>
      <w:szCs w:val="22"/>
      <w:lang w:eastAsia="en-US"/>
    </w:rPr>
  </w:style>
  <w:style w:type="character" w:customStyle="1" w:styleId="Heading7Char">
    <w:name w:val="Heading 7 Char"/>
    <w:basedOn w:val="DefaultParagraphFont"/>
    <w:link w:val="Heading7"/>
    <w:rsid w:val="008605F8"/>
    <w:rPr>
      <w:rFonts w:ascii="Calibri" w:hAnsi="Calibri"/>
      <w:sz w:val="24"/>
      <w:szCs w:val="24"/>
      <w:lang w:eastAsia="en-US"/>
    </w:rPr>
  </w:style>
  <w:style w:type="paragraph" w:styleId="Footer">
    <w:name w:val="footer"/>
    <w:basedOn w:val="Normal"/>
    <w:link w:val="FooterChar"/>
    <w:uiPriority w:val="99"/>
    <w:rsid w:val="008605F8"/>
    <w:pPr>
      <w:tabs>
        <w:tab w:val="center" w:pos="4153"/>
        <w:tab w:val="right" w:pos="8306"/>
      </w:tabs>
    </w:pPr>
    <w:rPr>
      <w:sz w:val="28"/>
      <w:szCs w:val="20"/>
    </w:rPr>
  </w:style>
  <w:style w:type="character" w:customStyle="1" w:styleId="FooterChar">
    <w:name w:val="Footer Char"/>
    <w:basedOn w:val="DefaultParagraphFont"/>
    <w:link w:val="Footer"/>
    <w:uiPriority w:val="99"/>
    <w:rsid w:val="008605F8"/>
    <w:rPr>
      <w:rFonts w:ascii="Arial" w:hAnsi="Arial"/>
      <w:sz w:val="28"/>
      <w:lang w:eastAsia="en-US"/>
    </w:rPr>
  </w:style>
  <w:style w:type="character" w:styleId="Hyperlink">
    <w:name w:val="Hyperlink"/>
    <w:rsid w:val="008605F8"/>
    <w:rPr>
      <w:color w:val="0000FF"/>
      <w:u w:val="single"/>
    </w:rPr>
  </w:style>
  <w:style w:type="paragraph" w:styleId="Header">
    <w:name w:val="header"/>
    <w:basedOn w:val="Normal"/>
    <w:link w:val="HeaderChar"/>
    <w:rsid w:val="008605F8"/>
    <w:pPr>
      <w:tabs>
        <w:tab w:val="center" w:pos="4153"/>
        <w:tab w:val="right" w:pos="8306"/>
      </w:tabs>
    </w:pPr>
  </w:style>
  <w:style w:type="character" w:customStyle="1" w:styleId="HeaderChar">
    <w:name w:val="Header Char"/>
    <w:basedOn w:val="DefaultParagraphFont"/>
    <w:link w:val="Header"/>
    <w:rsid w:val="008605F8"/>
    <w:rPr>
      <w:rFonts w:ascii="Arial" w:hAnsi="Arial"/>
      <w:sz w:val="24"/>
      <w:szCs w:val="24"/>
      <w:lang w:eastAsia="en-US"/>
    </w:rPr>
  </w:style>
  <w:style w:type="paragraph" w:styleId="BalloonText">
    <w:name w:val="Balloon Text"/>
    <w:basedOn w:val="Normal"/>
    <w:link w:val="BalloonTextChar"/>
    <w:rsid w:val="008605F8"/>
    <w:rPr>
      <w:rFonts w:ascii="Tahoma" w:hAnsi="Tahoma" w:cs="Tahoma"/>
      <w:sz w:val="16"/>
      <w:szCs w:val="16"/>
    </w:rPr>
  </w:style>
  <w:style w:type="character" w:customStyle="1" w:styleId="BalloonTextChar">
    <w:name w:val="Balloon Text Char"/>
    <w:basedOn w:val="DefaultParagraphFont"/>
    <w:link w:val="BalloonText"/>
    <w:rsid w:val="008605F8"/>
    <w:rPr>
      <w:rFonts w:ascii="Tahoma" w:hAnsi="Tahoma" w:cs="Tahoma"/>
      <w:sz w:val="16"/>
      <w:szCs w:val="16"/>
      <w:lang w:eastAsia="en-US"/>
    </w:rPr>
  </w:style>
  <w:style w:type="paragraph" w:customStyle="1" w:styleId="H4">
    <w:name w:val="H4"/>
    <w:basedOn w:val="Normal"/>
    <w:next w:val="Normal"/>
    <w:rsid w:val="008605F8"/>
    <w:pPr>
      <w:keepNext/>
      <w:spacing w:before="100" w:after="100"/>
      <w:outlineLvl w:val="4"/>
    </w:pPr>
    <w:rPr>
      <w:b/>
      <w:snapToGrid w:val="0"/>
      <w:szCs w:val="20"/>
    </w:rPr>
  </w:style>
  <w:style w:type="table" w:styleId="TableGrid">
    <w:name w:val="Table Grid"/>
    <w:basedOn w:val="TableNormal"/>
    <w:rsid w:val="0086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605F8"/>
    <w:pPr>
      <w:ind w:left="720" w:hanging="720"/>
    </w:pPr>
    <w:rPr>
      <w:rFonts w:ascii="Times New Roman" w:hAnsi="Times New Roman"/>
      <w:szCs w:val="20"/>
    </w:rPr>
  </w:style>
  <w:style w:type="character" w:customStyle="1" w:styleId="BodyTextIndentChar">
    <w:name w:val="Body Text Indent Char"/>
    <w:basedOn w:val="DefaultParagraphFont"/>
    <w:link w:val="BodyTextIndent"/>
    <w:rsid w:val="008605F8"/>
    <w:rPr>
      <w:sz w:val="24"/>
      <w:lang w:eastAsia="en-US"/>
    </w:rPr>
  </w:style>
  <w:style w:type="paragraph" w:styleId="ListParagraph">
    <w:name w:val="List Paragraph"/>
    <w:basedOn w:val="Normal"/>
    <w:uiPriority w:val="34"/>
    <w:qFormat/>
    <w:rsid w:val="008605F8"/>
    <w:pPr>
      <w:ind w:left="720"/>
    </w:pPr>
  </w:style>
  <w:style w:type="character" w:styleId="CommentReference">
    <w:name w:val="annotation reference"/>
    <w:basedOn w:val="DefaultParagraphFont"/>
    <w:uiPriority w:val="99"/>
    <w:rsid w:val="008605F8"/>
    <w:rPr>
      <w:sz w:val="16"/>
      <w:szCs w:val="16"/>
    </w:rPr>
  </w:style>
  <w:style w:type="paragraph" w:styleId="CommentText">
    <w:name w:val="annotation text"/>
    <w:basedOn w:val="Normal"/>
    <w:link w:val="CommentTextChar"/>
    <w:uiPriority w:val="99"/>
    <w:rsid w:val="008605F8"/>
    <w:rPr>
      <w:sz w:val="20"/>
      <w:szCs w:val="20"/>
    </w:rPr>
  </w:style>
  <w:style w:type="character" w:customStyle="1" w:styleId="CommentTextChar">
    <w:name w:val="Comment Text Char"/>
    <w:basedOn w:val="DefaultParagraphFont"/>
    <w:link w:val="CommentText"/>
    <w:uiPriority w:val="99"/>
    <w:rsid w:val="008605F8"/>
    <w:rPr>
      <w:rFonts w:ascii="Arial" w:hAnsi="Arial"/>
      <w:lang w:eastAsia="en-US"/>
    </w:rPr>
  </w:style>
  <w:style w:type="paragraph" w:styleId="CommentSubject">
    <w:name w:val="annotation subject"/>
    <w:basedOn w:val="CommentText"/>
    <w:next w:val="CommentText"/>
    <w:link w:val="CommentSubjectChar"/>
    <w:rsid w:val="008605F8"/>
    <w:rPr>
      <w:b/>
      <w:bCs/>
    </w:rPr>
  </w:style>
  <w:style w:type="character" w:customStyle="1" w:styleId="CommentSubjectChar">
    <w:name w:val="Comment Subject Char"/>
    <w:basedOn w:val="CommentTextChar"/>
    <w:link w:val="CommentSubject"/>
    <w:rsid w:val="008605F8"/>
    <w:rPr>
      <w:rFonts w:ascii="Arial" w:hAnsi="Arial"/>
      <w:b/>
      <w:bCs/>
      <w:lang w:eastAsia="en-US"/>
    </w:rPr>
  </w:style>
  <w:style w:type="paragraph" w:customStyle="1" w:styleId="Heading20">
    <w:name w:val="Heading2"/>
    <w:basedOn w:val="Heading1"/>
    <w:link w:val="Heading2Char0"/>
    <w:qFormat/>
    <w:rsid w:val="008605F8"/>
    <w:pPr>
      <w:keepLines/>
      <w:spacing w:before="240"/>
    </w:pPr>
    <w:rPr>
      <w:rFonts w:eastAsiaTheme="majorEastAsia" w:cstheme="majorBidi"/>
      <w:bCs/>
      <w:i/>
    </w:rPr>
  </w:style>
  <w:style w:type="character" w:customStyle="1" w:styleId="Heading2Char0">
    <w:name w:val="Heading2 Char"/>
    <w:basedOn w:val="DefaultParagraphFont"/>
    <w:link w:val="Heading20"/>
    <w:rsid w:val="008605F8"/>
    <w:rPr>
      <w:rFonts w:ascii="Arial" w:eastAsiaTheme="majorEastAsia" w:hAnsi="Arial" w:cstheme="majorBidi"/>
      <w:b/>
      <w:bCs/>
      <w:i/>
      <w:sz w:val="24"/>
      <w:szCs w:val="24"/>
    </w:rPr>
  </w:style>
  <w:style w:type="character" w:styleId="LineNumber">
    <w:name w:val="line number"/>
    <w:basedOn w:val="DefaultParagraphFont"/>
    <w:rsid w:val="008605F8"/>
  </w:style>
  <w:style w:type="character" w:styleId="FollowedHyperlink">
    <w:name w:val="FollowedHyperlink"/>
    <w:basedOn w:val="DefaultParagraphFont"/>
    <w:rsid w:val="008605F8"/>
    <w:rPr>
      <w:color w:val="800080" w:themeColor="followedHyperlink"/>
      <w:u w:val="single"/>
    </w:rPr>
  </w:style>
  <w:style w:type="paragraph" w:styleId="FootnoteText">
    <w:name w:val="footnote text"/>
    <w:basedOn w:val="Normal"/>
    <w:link w:val="FootnoteTextChar"/>
    <w:rsid w:val="008605F8"/>
    <w:rPr>
      <w:sz w:val="20"/>
      <w:szCs w:val="20"/>
    </w:rPr>
  </w:style>
  <w:style w:type="character" w:customStyle="1" w:styleId="FootnoteTextChar">
    <w:name w:val="Footnote Text Char"/>
    <w:basedOn w:val="DefaultParagraphFont"/>
    <w:link w:val="FootnoteText"/>
    <w:rsid w:val="008605F8"/>
    <w:rPr>
      <w:rFonts w:ascii="Arial" w:hAnsi="Arial"/>
      <w:lang w:eastAsia="en-US"/>
    </w:rPr>
  </w:style>
  <w:style w:type="character" w:styleId="FootnoteReference">
    <w:name w:val="footnote reference"/>
    <w:unhideWhenUsed/>
    <w:rsid w:val="008605F8"/>
    <w:rPr>
      <w:vertAlign w:val="superscript"/>
    </w:rPr>
  </w:style>
  <w:style w:type="paragraph" w:styleId="NormalWeb">
    <w:name w:val="Normal (Web)"/>
    <w:basedOn w:val="Normal"/>
    <w:uiPriority w:val="99"/>
    <w:unhideWhenUsed/>
    <w:rsid w:val="008605F8"/>
    <w:pPr>
      <w:spacing w:before="100" w:beforeAutospacing="1" w:after="150" w:line="336" w:lineRule="auto"/>
    </w:pPr>
    <w:rPr>
      <w:rFonts w:ascii="Times New Roman" w:hAnsi="Times New Roman"/>
      <w:sz w:val="18"/>
      <w:szCs w:val="18"/>
      <w:lang w:eastAsia="en-GB"/>
    </w:rPr>
  </w:style>
  <w:style w:type="paragraph" w:customStyle="1" w:styleId="Default">
    <w:name w:val="Default"/>
    <w:rsid w:val="008605F8"/>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8605F8"/>
  </w:style>
  <w:style w:type="paragraph" w:styleId="BodyText">
    <w:name w:val="Body Text"/>
    <w:basedOn w:val="Normal"/>
    <w:link w:val="BodyTextChar"/>
    <w:rsid w:val="008605F8"/>
    <w:rPr>
      <w:b/>
      <w:szCs w:val="20"/>
      <w:lang w:val="en-US" w:eastAsia="en-GB"/>
    </w:rPr>
  </w:style>
  <w:style w:type="character" w:customStyle="1" w:styleId="BodyTextChar">
    <w:name w:val="Body Text Char"/>
    <w:basedOn w:val="DefaultParagraphFont"/>
    <w:link w:val="BodyText"/>
    <w:rsid w:val="008605F8"/>
    <w:rPr>
      <w:rFonts w:ascii="Arial" w:hAnsi="Arial"/>
      <w:b/>
      <w:sz w:val="24"/>
      <w:lang w:val="en-US"/>
    </w:rPr>
  </w:style>
  <w:style w:type="paragraph" w:customStyle="1" w:styleId="Body">
    <w:name w:val="Body"/>
    <w:rsid w:val="008605F8"/>
    <w:pPr>
      <w:pBdr>
        <w:top w:val="nil"/>
        <w:left w:val="nil"/>
        <w:bottom w:val="nil"/>
        <w:right w:val="nil"/>
        <w:between w:val="nil"/>
        <w:bar w:val="nil"/>
      </w:pBdr>
    </w:pPr>
    <w:rPr>
      <w:rFonts w:ascii="Helvetica" w:eastAsia="Arial Unicode MS" w:hAnsi="Helvetica" w:cs="Arial Unicode MS"/>
      <w:color w:val="000000"/>
      <w:sz w:val="22"/>
      <w:szCs w:val="22"/>
      <w:bdr w:val="nil"/>
      <w:lang w:val="en-US"/>
    </w:rPr>
  </w:style>
  <w:style w:type="paragraph" w:styleId="Revision">
    <w:name w:val="Revision"/>
    <w:hidden/>
    <w:uiPriority w:val="99"/>
    <w:semiHidden/>
    <w:rsid w:val="008605F8"/>
    <w:rPr>
      <w:rFonts w:ascii="Arial" w:hAnsi="Arial"/>
      <w:sz w:val="24"/>
      <w:szCs w:val="24"/>
      <w:lang w:eastAsia="en-US"/>
    </w:rPr>
  </w:style>
  <w:style w:type="paragraph" w:styleId="ListBullet">
    <w:name w:val="List Bullet"/>
    <w:basedOn w:val="Normal"/>
    <w:rsid w:val="008605F8"/>
    <w:pPr>
      <w:numPr>
        <w:numId w:val="18"/>
      </w:numPr>
      <w:contextualSpacing/>
    </w:pPr>
  </w:style>
  <w:style w:type="character" w:styleId="UnresolvedMention">
    <w:name w:val="Unresolved Mention"/>
    <w:basedOn w:val="DefaultParagraphFont"/>
    <w:uiPriority w:val="99"/>
    <w:semiHidden/>
    <w:unhideWhenUsed/>
    <w:rsid w:val="004B5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laints@towerhamlet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care-and-support-statutory-guidance/charging-and-financial-assess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are-act-statutory-guidance/care-and-support-statutory-guidance" TargetMode="External"/><Relationship Id="rId1" Type="http://schemas.openxmlformats.org/officeDocument/2006/relationships/hyperlink" Target="https://www.gov.uk/government/publications/care-act-statutory-guidance/care-and-support-statutor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a3b785ebe8ff7662d114b7de45faf41d">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5fe03cf5c06d40be13fd231f15fdcc32"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F5334-3470-4A9C-A8FE-075ED61C0D2A}">
  <ds:schemaRefs>
    <ds:schemaRef ds:uri="http://schemas.microsoft.com/sharepoint/v3/contenttype/forms"/>
  </ds:schemaRefs>
</ds:datastoreItem>
</file>

<file path=customXml/itemProps2.xml><?xml version="1.0" encoding="utf-8"?>
<ds:datastoreItem xmlns:ds="http://schemas.openxmlformats.org/officeDocument/2006/customXml" ds:itemID="{0B3B77CA-9EF2-49BD-861F-0090B6909FF8}">
  <ds:schemaRefs>
    <ds:schemaRef ds:uri="http://purl.org/dc/terms/"/>
    <ds:schemaRef ds:uri="46c37b34-2409-4c5e-90c0-b948f1353365"/>
    <ds:schemaRef ds:uri="2a4cc58a-d66d-45cf-b590-f56250971858"/>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FED9C1A-BA13-4A8E-8C76-657B1B287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D8970-4E31-43D8-A6A9-1CF119CC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10145</Words>
  <Characters>51525</Characters>
  <Application>Microsoft Office Word</Application>
  <DocSecurity>4</DocSecurity>
  <Lines>429</Lines>
  <Paragraphs>123</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61547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Walters</dc:creator>
  <cp:lastModifiedBy>Phillip Nduoyo</cp:lastModifiedBy>
  <cp:revision>2</cp:revision>
  <cp:lastPrinted>2020-12-03T09:45:00Z</cp:lastPrinted>
  <dcterms:created xsi:type="dcterms:W3CDTF">2020-12-09T08:43:00Z</dcterms:created>
  <dcterms:modified xsi:type="dcterms:W3CDTF">2020-12-09T08:43:00Z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y fmtid="{D5CDD505-2E9C-101B-9397-08002B2CF9AE}" pid="3" name="Order">
    <vt:r8>790600</vt:r8>
  </property>
</Properties>
</file>