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E9FE8" w14:textId="482A3C83" w:rsidR="00140DE9" w:rsidRPr="003559BB" w:rsidRDefault="007145ED" w:rsidP="00D139C7">
      <w:pPr>
        <w:pStyle w:val="Title"/>
      </w:pPr>
      <w:r>
        <w:t>Ex</w:t>
      </w:r>
      <w:r w:rsidR="00823084">
        <w:t>t</w:t>
      </w:r>
      <w:r>
        <w:t>ended Hours</w:t>
      </w:r>
      <w:r w:rsidR="003559BB" w:rsidRPr="003559BB">
        <w:t xml:space="preserve"> Free Childcare Entitlement for </w:t>
      </w:r>
      <w:r w:rsidR="00664B81" w:rsidRPr="003559BB">
        <w:t>3- &amp; 4-Year</w:t>
      </w:r>
      <w:r w:rsidR="003559BB" w:rsidRPr="003559BB">
        <w:t xml:space="preserve"> Olds for Working Parents- Frequently Asked Questions</w:t>
      </w:r>
      <w:bookmarkStart w:id="0" w:name="_GoBack"/>
      <w:bookmarkEnd w:id="0"/>
    </w:p>
    <w:p w14:paraId="402E9FEC" w14:textId="77777777" w:rsidR="003559BB" w:rsidRDefault="003559BB" w:rsidP="003559BB">
      <w:pPr>
        <w:rPr>
          <w:sz w:val="22"/>
          <w:szCs w:val="22"/>
        </w:rPr>
      </w:pPr>
    </w:p>
    <w:p w14:paraId="402E9FED" w14:textId="77777777" w:rsidR="003559BB" w:rsidRPr="003559BB" w:rsidRDefault="003559BB" w:rsidP="00D139C7">
      <w:pPr>
        <w:pStyle w:val="Heading1"/>
      </w:pPr>
      <w:r w:rsidRPr="003559BB">
        <w:t xml:space="preserve">What is the Extended Free Entitlement? </w:t>
      </w:r>
    </w:p>
    <w:p w14:paraId="402E9FEE" w14:textId="77777777" w:rsidR="003559BB" w:rsidRPr="003559BB" w:rsidRDefault="003559BB" w:rsidP="003559BB">
      <w:pPr>
        <w:rPr>
          <w:sz w:val="22"/>
          <w:szCs w:val="22"/>
        </w:rPr>
      </w:pPr>
      <w:r w:rsidRPr="003559BB">
        <w:rPr>
          <w:sz w:val="22"/>
          <w:szCs w:val="22"/>
        </w:rPr>
        <w:t xml:space="preserve">The total offer for eligible working parents comprises the following: </w:t>
      </w:r>
    </w:p>
    <w:p w14:paraId="402E9FEF" w14:textId="77777777" w:rsidR="003559BB" w:rsidRDefault="003559BB" w:rsidP="003559BB">
      <w:pPr>
        <w:rPr>
          <w:b/>
        </w:rPr>
      </w:pPr>
    </w:p>
    <w:p w14:paraId="402E9FF0" w14:textId="19EB7108" w:rsidR="003559BB" w:rsidRDefault="003559BB" w:rsidP="003559BB">
      <w:pPr>
        <w:pStyle w:val="ListParagraph"/>
        <w:numPr>
          <w:ilvl w:val="0"/>
          <w:numId w:val="1"/>
        </w:numPr>
        <w:rPr>
          <w:sz w:val="22"/>
          <w:szCs w:val="22"/>
        </w:rPr>
      </w:pPr>
      <w:r w:rsidRPr="003559BB">
        <w:rPr>
          <w:sz w:val="22"/>
          <w:szCs w:val="22"/>
        </w:rPr>
        <w:t xml:space="preserve">570 hours </w:t>
      </w:r>
      <w:r w:rsidR="007145ED">
        <w:rPr>
          <w:sz w:val="22"/>
          <w:szCs w:val="22"/>
        </w:rPr>
        <w:t>U</w:t>
      </w:r>
      <w:r w:rsidRPr="003559BB">
        <w:rPr>
          <w:sz w:val="22"/>
          <w:szCs w:val="22"/>
        </w:rPr>
        <w:t xml:space="preserve">niversal early education </w:t>
      </w:r>
      <w:r>
        <w:rPr>
          <w:sz w:val="22"/>
          <w:szCs w:val="22"/>
        </w:rPr>
        <w:t xml:space="preserve">entitlement for all </w:t>
      </w:r>
      <w:r w:rsidR="00664B81">
        <w:rPr>
          <w:sz w:val="22"/>
          <w:szCs w:val="22"/>
        </w:rPr>
        <w:t>3- &amp; 4-year</w:t>
      </w:r>
      <w:r>
        <w:rPr>
          <w:sz w:val="22"/>
          <w:szCs w:val="22"/>
        </w:rPr>
        <w:t xml:space="preserve"> olds </w:t>
      </w:r>
      <w:r w:rsidR="003643DD">
        <w:rPr>
          <w:sz w:val="22"/>
          <w:szCs w:val="22"/>
        </w:rPr>
        <w:t>from the beginning of the term after the child’s 3</w:t>
      </w:r>
      <w:r w:rsidR="003643DD" w:rsidRPr="003643DD">
        <w:rPr>
          <w:sz w:val="22"/>
          <w:szCs w:val="22"/>
          <w:vertAlign w:val="superscript"/>
        </w:rPr>
        <w:t>rd</w:t>
      </w:r>
      <w:r w:rsidR="003643DD">
        <w:rPr>
          <w:sz w:val="22"/>
          <w:szCs w:val="22"/>
        </w:rPr>
        <w:t xml:space="preserve"> birthday. </w:t>
      </w:r>
    </w:p>
    <w:p w14:paraId="402E9FF1" w14:textId="77777777" w:rsidR="003559BB" w:rsidRDefault="003559BB" w:rsidP="003559BB">
      <w:pPr>
        <w:pStyle w:val="ListParagraph"/>
        <w:rPr>
          <w:sz w:val="22"/>
          <w:szCs w:val="22"/>
        </w:rPr>
      </w:pPr>
    </w:p>
    <w:p w14:paraId="402E9FF2" w14:textId="6E353059" w:rsidR="003559BB" w:rsidRDefault="003559BB" w:rsidP="003559BB">
      <w:pPr>
        <w:pStyle w:val="ListParagraph"/>
        <w:numPr>
          <w:ilvl w:val="0"/>
          <w:numId w:val="1"/>
        </w:numPr>
        <w:rPr>
          <w:sz w:val="22"/>
          <w:szCs w:val="22"/>
        </w:rPr>
      </w:pPr>
      <w:r>
        <w:rPr>
          <w:sz w:val="22"/>
          <w:szCs w:val="22"/>
        </w:rPr>
        <w:t xml:space="preserve">570 hours </w:t>
      </w:r>
      <w:r w:rsidR="007145ED">
        <w:rPr>
          <w:sz w:val="22"/>
          <w:szCs w:val="22"/>
        </w:rPr>
        <w:t xml:space="preserve">Extended </w:t>
      </w:r>
      <w:r>
        <w:rPr>
          <w:sz w:val="22"/>
          <w:szCs w:val="22"/>
        </w:rPr>
        <w:t>funded childcare for eligible working parents</w:t>
      </w:r>
    </w:p>
    <w:p w14:paraId="402E9FF3" w14:textId="77777777" w:rsidR="003559BB" w:rsidRPr="003559BB" w:rsidRDefault="003559BB" w:rsidP="003559BB">
      <w:pPr>
        <w:pStyle w:val="ListParagraph"/>
        <w:rPr>
          <w:sz w:val="22"/>
          <w:szCs w:val="22"/>
        </w:rPr>
      </w:pPr>
    </w:p>
    <w:p w14:paraId="402E9FF4" w14:textId="5F786500" w:rsidR="003559BB" w:rsidRDefault="003559BB" w:rsidP="003559BB">
      <w:pPr>
        <w:rPr>
          <w:sz w:val="22"/>
          <w:szCs w:val="22"/>
        </w:rPr>
      </w:pPr>
      <w:r>
        <w:rPr>
          <w:sz w:val="22"/>
          <w:szCs w:val="22"/>
        </w:rPr>
        <w:t xml:space="preserve">If taken during the term time only eligible working families are entitled to 30 hours in each of the 38 weeks of the school year. Parents can choose to stretch this offer over </w:t>
      </w:r>
      <w:r w:rsidR="001C51DD">
        <w:rPr>
          <w:sz w:val="22"/>
          <w:szCs w:val="22"/>
        </w:rPr>
        <w:t xml:space="preserve">an increased number </w:t>
      </w:r>
      <w:r>
        <w:rPr>
          <w:sz w:val="22"/>
          <w:szCs w:val="22"/>
        </w:rPr>
        <w:t xml:space="preserve">of </w:t>
      </w:r>
      <w:r w:rsidR="001C51DD">
        <w:rPr>
          <w:sz w:val="22"/>
          <w:szCs w:val="22"/>
        </w:rPr>
        <w:t xml:space="preserve">weeks in </w:t>
      </w:r>
      <w:r>
        <w:rPr>
          <w:sz w:val="22"/>
          <w:szCs w:val="22"/>
        </w:rPr>
        <w:t xml:space="preserve">the year </w:t>
      </w:r>
      <w:r w:rsidR="001C51DD">
        <w:rPr>
          <w:sz w:val="22"/>
          <w:szCs w:val="22"/>
        </w:rPr>
        <w:t xml:space="preserve">by reducing the number of free hours in the week. </w:t>
      </w:r>
      <w:r w:rsidR="004F02D2">
        <w:rPr>
          <w:sz w:val="22"/>
          <w:szCs w:val="22"/>
        </w:rPr>
        <w:t>F</w:t>
      </w:r>
      <w:r>
        <w:rPr>
          <w:sz w:val="22"/>
          <w:szCs w:val="22"/>
        </w:rPr>
        <w:t xml:space="preserve">or </w:t>
      </w:r>
      <w:r w:rsidR="00933870">
        <w:rPr>
          <w:sz w:val="22"/>
          <w:szCs w:val="22"/>
        </w:rPr>
        <w:t>instance,</w:t>
      </w:r>
      <w:r w:rsidR="000165BD">
        <w:rPr>
          <w:sz w:val="22"/>
          <w:szCs w:val="22"/>
        </w:rPr>
        <w:t xml:space="preserve"> just</w:t>
      </w:r>
      <w:r>
        <w:rPr>
          <w:sz w:val="22"/>
          <w:szCs w:val="22"/>
        </w:rPr>
        <w:t xml:space="preserve"> under 24 hours per week for 48 weeks. </w:t>
      </w:r>
    </w:p>
    <w:p w14:paraId="402E9FF5" w14:textId="77777777" w:rsidR="003559BB" w:rsidRDefault="003559BB" w:rsidP="003559BB">
      <w:pPr>
        <w:rPr>
          <w:sz w:val="22"/>
          <w:szCs w:val="22"/>
        </w:rPr>
      </w:pPr>
    </w:p>
    <w:p w14:paraId="402E9FF6" w14:textId="2F012422" w:rsidR="003559BB" w:rsidRPr="00D553FC" w:rsidRDefault="003559BB" w:rsidP="00D139C7">
      <w:pPr>
        <w:pStyle w:val="Heading1"/>
      </w:pPr>
      <w:r w:rsidRPr="00D553FC">
        <w:t xml:space="preserve">Who is eligible for the Extended </w:t>
      </w:r>
      <w:r w:rsidR="007145ED">
        <w:t xml:space="preserve">Hours </w:t>
      </w:r>
      <w:r w:rsidRPr="00D553FC">
        <w:t>Free Entitlement?</w:t>
      </w:r>
    </w:p>
    <w:p w14:paraId="402E9FF7" w14:textId="69802BE2" w:rsidR="00D553FC" w:rsidRPr="00D553FC" w:rsidRDefault="00D553FC" w:rsidP="00D553FC">
      <w:pPr>
        <w:rPr>
          <w:sz w:val="22"/>
          <w:szCs w:val="22"/>
        </w:rPr>
      </w:pPr>
      <w:r>
        <w:rPr>
          <w:sz w:val="22"/>
          <w:szCs w:val="22"/>
        </w:rPr>
        <w:t>In order to be eligible for the Exten</w:t>
      </w:r>
      <w:r w:rsidR="007145ED">
        <w:rPr>
          <w:sz w:val="22"/>
          <w:szCs w:val="22"/>
        </w:rPr>
        <w:t>ded Hours</w:t>
      </w:r>
      <w:r>
        <w:rPr>
          <w:sz w:val="22"/>
          <w:szCs w:val="22"/>
        </w:rPr>
        <w:t xml:space="preserve"> </w:t>
      </w:r>
      <w:r w:rsidR="007145ED">
        <w:rPr>
          <w:sz w:val="22"/>
          <w:szCs w:val="22"/>
        </w:rPr>
        <w:t xml:space="preserve">Free </w:t>
      </w:r>
      <w:r>
        <w:rPr>
          <w:sz w:val="22"/>
          <w:szCs w:val="22"/>
        </w:rPr>
        <w:t>Entitlement b</w:t>
      </w:r>
      <w:r w:rsidRPr="00D553FC">
        <w:rPr>
          <w:sz w:val="22"/>
          <w:szCs w:val="22"/>
        </w:rPr>
        <w:t>oth parents must be working (or the sole parent must be working in a lone parent family), and each parent, on average, should earn: </w:t>
      </w:r>
    </w:p>
    <w:p w14:paraId="402E9FF8" w14:textId="77777777" w:rsidR="00D553FC" w:rsidRDefault="00D553FC" w:rsidP="00D553FC">
      <w:pPr>
        <w:rPr>
          <w:sz w:val="22"/>
          <w:szCs w:val="22"/>
        </w:rPr>
      </w:pPr>
    </w:p>
    <w:p w14:paraId="402E9FF9" w14:textId="77777777" w:rsidR="00D553FC" w:rsidRDefault="00D553FC" w:rsidP="00D553FC">
      <w:pPr>
        <w:pStyle w:val="ListParagraph"/>
        <w:numPr>
          <w:ilvl w:val="0"/>
          <w:numId w:val="1"/>
        </w:numPr>
        <w:rPr>
          <w:sz w:val="22"/>
          <w:szCs w:val="22"/>
        </w:rPr>
      </w:pPr>
      <w:r w:rsidRPr="00D553FC">
        <w:rPr>
          <w:sz w:val="22"/>
          <w:szCs w:val="22"/>
        </w:rPr>
        <w:t xml:space="preserve">A weekly minimum equivalent to </w:t>
      </w:r>
      <w:r w:rsidR="00EE3DB1">
        <w:rPr>
          <w:sz w:val="22"/>
          <w:szCs w:val="22"/>
        </w:rPr>
        <w:t>£120 (</w:t>
      </w:r>
      <w:r w:rsidRPr="00D553FC">
        <w:rPr>
          <w:sz w:val="22"/>
          <w:szCs w:val="22"/>
        </w:rPr>
        <w:t>16 hours at national minimum wage (NMW) or national living wage (NLW)</w:t>
      </w:r>
      <w:r w:rsidR="00EE3DB1">
        <w:rPr>
          <w:sz w:val="22"/>
          <w:szCs w:val="22"/>
        </w:rPr>
        <w:t>)</w:t>
      </w:r>
      <w:r w:rsidRPr="00D553FC">
        <w:rPr>
          <w:sz w:val="22"/>
          <w:szCs w:val="22"/>
        </w:rPr>
        <w:t>, and</w:t>
      </w:r>
    </w:p>
    <w:p w14:paraId="402E9FFA" w14:textId="77777777" w:rsidR="00D553FC" w:rsidRDefault="00D553FC" w:rsidP="00D553FC">
      <w:pPr>
        <w:pStyle w:val="ListParagraph"/>
        <w:rPr>
          <w:sz w:val="22"/>
          <w:szCs w:val="22"/>
        </w:rPr>
      </w:pPr>
    </w:p>
    <w:p w14:paraId="402E9FFB" w14:textId="77777777" w:rsidR="00D553FC" w:rsidRPr="00D553FC" w:rsidRDefault="00D553FC" w:rsidP="00D553FC">
      <w:pPr>
        <w:pStyle w:val="ListParagraph"/>
        <w:numPr>
          <w:ilvl w:val="0"/>
          <w:numId w:val="1"/>
        </w:numPr>
        <w:rPr>
          <w:sz w:val="22"/>
          <w:szCs w:val="22"/>
        </w:rPr>
      </w:pPr>
      <w:r w:rsidRPr="00D553FC">
        <w:rPr>
          <w:sz w:val="22"/>
          <w:szCs w:val="22"/>
        </w:rPr>
        <w:t>Less than £100,000 per year. </w:t>
      </w:r>
    </w:p>
    <w:p w14:paraId="402E9FFC" w14:textId="77777777" w:rsidR="00D553FC" w:rsidRDefault="00D553FC" w:rsidP="003559BB">
      <w:pPr>
        <w:rPr>
          <w:b/>
          <w:sz w:val="22"/>
          <w:szCs w:val="22"/>
        </w:rPr>
      </w:pPr>
    </w:p>
    <w:p w14:paraId="402E9FFD" w14:textId="390FF95B" w:rsidR="00C251B2" w:rsidRPr="00C251B2" w:rsidRDefault="00C251B2" w:rsidP="00C251B2">
      <w:pPr>
        <w:rPr>
          <w:sz w:val="22"/>
          <w:szCs w:val="22"/>
        </w:rPr>
      </w:pPr>
      <w:r w:rsidRPr="00C251B2">
        <w:rPr>
          <w:sz w:val="22"/>
          <w:szCs w:val="22"/>
        </w:rPr>
        <w:t>You need to check your eligibility by logging in to</w:t>
      </w:r>
      <w:r w:rsidR="00D81F57">
        <w:rPr>
          <w:sz w:val="22"/>
          <w:szCs w:val="22"/>
        </w:rPr>
        <w:t xml:space="preserve"> the </w:t>
      </w:r>
      <w:bookmarkStart w:id="1" w:name="_Hlk54789602"/>
      <w:r w:rsidR="00D139C7">
        <w:fldChar w:fldCharType="begin"/>
      </w:r>
      <w:r w:rsidR="00D139C7">
        <w:instrText xml:space="preserve"> HYPERLINK "</w:instrText>
      </w:r>
      <w:r w:rsidR="00D139C7" w:rsidRPr="00D139C7">
        <w:instrText>https://www.gov.uk/apply-30-hours-free-tax-free-childcare</w:instrText>
      </w:r>
      <w:r w:rsidR="00D139C7">
        <w:instrText xml:space="preserve">" </w:instrText>
      </w:r>
      <w:r w:rsidR="00D139C7">
        <w:fldChar w:fldCharType="separate"/>
      </w:r>
      <w:r w:rsidR="00D139C7" w:rsidRPr="00A2017C">
        <w:rPr>
          <w:rStyle w:val="Hyperlink"/>
        </w:rPr>
        <w:t>https://www.gov.uk/apply-30-hours-free-tax-free-childcare</w:t>
      </w:r>
      <w:r w:rsidR="00D139C7">
        <w:fldChar w:fldCharType="end"/>
      </w:r>
      <w:r w:rsidR="00D139C7">
        <w:t xml:space="preserve"> </w:t>
      </w:r>
      <w:bookmarkEnd w:id="1"/>
      <w:r w:rsidRPr="00C251B2">
        <w:rPr>
          <w:sz w:val="22"/>
          <w:szCs w:val="22"/>
        </w:rPr>
        <w:t xml:space="preserve">and obtain a code </w:t>
      </w:r>
      <w:r w:rsidR="007145ED">
        <w:rPr>
          <w:sz w:val="22"/>
          <w:szCs w:val="22"/>
        </w:rPr>
        <w:t>to</w:t>
      </w:r>
      <w:r w:rsidRPr="00C251B2">
        <w:rPr>
          <w:sz w:val="22"/>
          <w:szCs w:val="22"/>
        </w:rPr>
        <w:t xml:space="preserve"> take t</w:t>
      </w:r>
      <w:r w:rsidR="007145ED">
        <w:rPr>
          <w:sz w:val="22"/>
          <w:szCs w:val="22"/>
        </w:rPr>
        <w:t>o</w:t>
      </w:r>
      <w:r w:rsidRPr="00C251B2">
        <w:rPr>
          <w:sz w:val="22"/>
          <w:szCs w:val="22"/>
        </w:rPr>
        <w:t xml:space="preserve"> your childcare provider. </w:t>
      </w:r>
    </w:p>
    <w:p w14:paraId="402E9FFE" w14:textId="77777777" w:rsidR="00C251B2" w:rsidRDefault="00C251B2" w:rsidP="003559BB">
      <w:pPr>
        <w:rPr>
          <w:b/>
          <w:sz w:val="22"/>
          <w:szCs w:val="22"/>
        </w:rPr>
      </w:pPr>
    </w:p>
    <w:p w14:paraId="402E9FFF" w14:textId="1E8317E3" w:rsidR="00D553FC" w:rsidRPr="00D553FC" w:rsidRDefault="00647373" w:rsidP="00D139C7">
      <w:pPr>
        <w:pStyle w:val="Heading1"/>
      </w:pPr>
      <w:r>
        <w:t xml:space="preserve">Neither of us </w:t>
      </w:r>
      <w:r w:rsidR="00D553FC" w:rsidRPr="00D553FC">
        <w:t>work – are we still eligible?</w:t>
      </w:r>
    </w:p>
    <w:p w14:paraId="402EA000" w14:textId="69F218A3" w:rsidR="00EE3DB1" w:rsidRDefault="00647373" w:rsidP="00EE3DB1">
      <w:pPr>
        <w:pStyle w:val="Default"/>
        <w:rPr>
          <w:sz w:val="23"/>
          <w:szCs w:val="23"/>
        </w:rPr>
      </w:pPr>
      <w:r>
        <w:rPr>
          <w:sz w:val="23"/>
          <w:szCs w:val="23"/>
        </w:rPr>
        <w:t>No</w:t>
      </w:r>
      <w:r w:rsidR="00772E44">
        <w:rPr>
          <w:sz w:val="23"/>
          <w:szCs w:val="23"/>
        </w:rPr>
        <w:t>,</w:t>
      </w:r>
      <w:r>
        <w:rPr>
          <w:sz w:val="23"/>
          <w:szCs w:val="23"/>
        </w:rPr>
        <w:t xml:space="preserve"> you </w:t>
      </w:r>
      <w:r w:rsidR="00EE3DB1">
        <w:rPr>
          <w:sz w:val="23"/>
          <w:szCs w:val="23"/>
        </w:rPr>
        <w:t xml:space="preserve">will not usually be eligible for the extended entitlement. </w:t>
      </w:r>
      <w:r w:rsidR="00933870">
        <w:rPr>
          <w:sz w:val="23"/>
          <w:szCs w:val="23"/>
        </w:rPr>
        <w:t>However,</w:t>
      </w:r>
      <w:r w:rsidR="00EE3DB1">
        <w:rPr>
          <w:sz w:val="23"/>
          <w:szCs w:val="23"/>
        </w:rPr>
        <w:t xml:space="preserve"> the</w:t>
      </w:r>
      <w:r>
        <w:rPr>
          <w:sz w:val="23"/>
          <w:szCs w:val="23"/>
        </w:rPr>
        <w:t xml:space="preserve">re are exceptions for 2 parent families where </w:t>
      </w:r>
      <w:r w:rsidR="00EE3DB1">
        <w:rPr>
          <w:sz w:val="23"/>
          <w:szCs w:val="23"/>
        </w:rPr>
        <w:t xml:space="preserve">extended entitlement will be available: </w:t>
      </w:r>
    </w:p>
    <w:p w14:paraId="402EA001" w14:textId="77777777" w:rsidR="00EE3DB1" w:rsidRDefault="00EE3DB1" w:rsidP="00EE3DB1">
      <w:pPr>
        <w:pStyle w:val="Default"/>
        <w:rPr>
          <w:sz w:val="23"/>
          <w:szCs w:val="23"/>
        </w:rPr>
      </w:pPr>
    </w:p>
    <w:p w14:paraId="402EA002" w14:textId="77777777" w:rsidR="00EE3DB1" w:rsidRDefault="00EE3DB1" w:rsidP="00EE3DB1">
      <w:pPr>
        <w:pStyle w:val="Default"/>
        <w:numPr>
          <w:ilvl w:val="0"/>
          <w:numId w:val="1"/>
        </w:numPr>
        <w:rPr>
          <w:sz w:val="23"/>
          <w:szCs w:val="23"/>
        </w:rPr>
      </w:pPr>
      <w:r>
        <w:rPr>
          <w:sz w:val="23"/>
          <w:szCs w:val="23"/>
        </w:rPr>
        <w:t xml:space="preserve">Both parents are employed but one or both parents is temporarily away from the workplace on parental, maternity or paternity leave </w:t>
      </w:r>
    </w:p>
    <w:p w14:paraId="402EA003" w14:textId="77777777" w:rsidR="00EE3DB1" w:rsidRDefault="00EE3DB1" w:rsidP="00EE3DB1">
      <w:pPr>
        <w:pStyle w:val="Default"/>
        <w:ind w:left="720"/>
        <w:rPr>
          <w:sz w:val="23"/>
          <w:szCs w:val="23"/>
        </w:rPr>
      </w:pPr>
    </w:p>
    <w:p w14:paraId="402EA004" w14:textId="77777777" w:rsidR="00EE3DB1" w:rsidRPr="00EE3DB1" w:rsidRDefault="00EE3DB1" w:rsidP="00EE3DB1">
      <w:pPr>
        <w:pStyle w:val="Default"/>
        <w:numPr>
          <w:ilvl w:val="0"/>
          <w:numId w:val="1"/>
        </w:numPr>
        <w:rPr>
          <w:sz w:val="23"/>
          <w:szCs w:val="23"/>
        </w:rPr>
      </w:pPr>
      <w:r>
        <w:rPr>
          <w:sz w:val="23"/>
          <w:szCs w:val="23"/>
        </w:rPr>
        <w:t xml:space="preserve">Both </w:t>
      </w:r>
      <w:r>
        <w:rPr>
          <w:color w:val="auto"/>
          <w:sz w:val="23"/>
          <w:szCs w:val="23"/>
        </w:rPr>
        <w:t>parents are employed but one or both parents is temporarily away from the workplace on adoption leave</w:t>
      </w:r>
    </w:p>
    <w:p w14:paraId="402EA005" w14:textId="77777777" w:rsidR="00EE3DB1" w:rsidRDefault="00EE3DB1" w:rsidP="00EE3DB1">
      <w:pPr>
        <w:pStyle w:val="ListParagraph"/>
        <w:rPr>
          <w:sz w:val="23"/>
          <w:szCs w:val="23"/>
        </w:rPr>
      </w:pPr>
    </w:p>
    <w:p w14:paraId="402EA006" w14:textId="699A76CE" w:rsidR="00EE3DB1" w:rsidRPr="007C3D38" w:rsidRDefault="00EE3DB1" w:rsidP="00EE3DB1">
      <w:pPr>
        <w:pStyle w:val="Default"/>
        <w:numPr>
          <w:ilvl w:val="0"/>
          <w:numId w:val="1"/>
        </w:numPr>
        <w:rPr>
          <w:sz w:val="23"/>
          <w:szCs w:val="23"/>
        </w:rPr>
      </w:pPr>
      <w:r>
        <w:rPr>
          <w:sz w:val="23"/>
          <w:szCs w:val="23"/>
        </w:rPr>
        <w:t xml:space="preserve">Both </w:t>
      </w:r>
      <w:r w:rsidR="007C3D38">
        <w:rPr>
          <w:color w:val="auto"/>
          <w:sz w:val="23"/>
          <w:szCs w:val="23"/>
        </w:rPr>
        <w:t xml:space="preserve">parents are employed but one or both parents is temporarily away from the workplace on </w:t>
      </w:r>
      <w:r w:rsidR="00647373">
        <w:rPr>
          <w:color w:val="auto"/>
          <w:sz w:val="23"/>
          <w:szCs w:val="23"/>
        </w:rPr>
        <w:t>long term sick leave</w:t>
      </w:r>
    </w:p>
    <w:p w14:paraId="402EA007" w14:textId="77777777" w:rsidR="007C3D38" w:rsidRDefault="007C3D38" w:rsidP="007C3D38">
      <w:pPr>
        <w:pStyle w:val="ListParagraph"/>
        <w:rPr>
          <w:sz w:val="23"/>
          <w:szCs w:val="23"/>
        </w:rPr>
      </w:pPr>
    </w:p>
    <w:p w14:paraId="402EA008" w14:textId="77777777" w:rsidR="007C3D38" w:rsidRPr="007C3D38" w:rsidRDefault="007C3D38" w:rsidP="00EE3DB1">
      <w:pPr>
        <w:pStyle w:val="Default"/>
        <w:numPr>
          <w:ilvl w:val="0"/>
          <w:numId w:val="1"/>
        </w:numPr>
        <w:rPr>
          <w:sz w:val="23"/>
          <w:szCs w:val="23"/>
        </w:rPr>
      </w:pPr>
      <w:r>
        <w:rPr>
          <w:sz w:val="23"/>
          <w:szCs w:val="23"/>
        </w:rPr>
        <w:t>One</w:t>
      </w:r>
      <w:r>
        <w:rPr>
          <w:color w:val="auto"/>
          <w:sz w:val="23"/>
          <w:szCs w:val="23"/>
        </w:rPr>
        <w:t xml:space="preserve"> parent is employed and one parent has substantial caring responsibilities based on specific benefits received for caring</w:t>
      </w:r>
    </w:p>
    <w:p w14:paraId="402EA009" w14:textId="77777777" w:rsidR="007C3D38" w:rsidRDefault="007C3D38" w:rsidP="007C3D38">
      <w:pPr>
        <w:pStyle w:val="ListParagraph"/>
        <w:rPr>
          <w:sz w:val="23"/>
          <w:szCs w:val="23"/>
        </w:rPr>
      </w:pPr>
    </w:p>
    <w:p w14:paraId="402EA00A" w14:textId="77777777" w:rsidR="00EE3DB1" w:rsidRPr="007C3D38" w:rsidRDefault="007C3D38" w:rsidP="007C3D38">
      <w:pPr>
        <w:pStyle w:val="Default"/>
        <w:numPr>
          <w:ilvl w:val="0"/>
          <w:numId w:val="1"/>
        </w:numPr>
        <w:rPr>
          <w:sz w:val="23"/>
          <w:szCs w:val="23"/>
        </w:rPr>
      </w:pPr>
      <w:r>
        <w:rPr>
          <w:sz w:val="23"/>
          <w:szCs w:val="23"/>
        </w:rPr>
        <w:t xml:space="preserve">One </w:t>
      </w:r>
      <w:r>
        <w:rPr>
          <w:color w:val="auto"/>
          <w:sz w:val="23"/>
          <w:szCs w:val="23"/>
        </w:rPr>
        <w:t>parent is employed and one parent is disabled or incapacitated based on receipt of specific benefits</w:t>
      </w:r>
    </w:p>
    <w:p w14:paraId="402EA00B" w14:textId="77777777" w:rsidR="007C3D38" w:rsidRDefault="007C3D38" w:rsidP="003559BB">
      <w:pPr>
        <w:rPr>
          <w:b/>
          <w:sz w:val="22"/>
          <w:szCs w:val="22"/>
        </w:rPr>
      </w:pPr>
    </w:p>
    <w:p w14:paraId="402EA00C" w14:textId="77777777" w:rsidR="009B3B46" w:rsidRDefault="009B3B46" w:rsidP="00D139C7">
      <w:pPr>
        <w:pStyle w:val="Heading1"/>
      </w:pPr>
      <w:r w:rsidRPr="00D553FC">
        <w:lastRenderedPageBreak/>
        <w:t>Do childcare providers have to offer the Extended Free Entitlement?</w:t>
      </w:r>
    </w:p>
    <w:p w14:paraId="402EA00D" w14:textId="74F281F7" w:rsidR="007C3D38" w:rsidRPr="007C3D38" w:rsidRDefault="007C3D38" w:rsidP="007C3D38">
      <w:pPr>
        <w:rPr>
          <w:b/>
          <w:sz w:val="22"/>
          <w:szCs w:val="22"/>
        </w:rPr>
      </w:pPr>
      <w:r w:rsidRPr="007C3D38">
        <w:rPr>
          <w:sz w:val="22"/>
          <w:szCs w:val="22"/>
        </w:rPr>
        <w:t xml:space="preserve">No. It is a provider’s choice whether they deliver the </w:t>
      </w:r>
      <w:r w:rsidR="007145ED">
        <w:rPr>
          <w:sz w:val="22"/>
          <w:szCs w:val="22"/>
        </w:rPr>
        <w:t>Extended H</w:t>
      </w:r>
      <w:r w:rsidRPr="007C3D38">
        <w:rPr>
          <w:sz w:val="22"/>
          <w:szCs w:val="22"/>
        </w:rPr>
        <w:t>ours entitlement or not</w:t>
      </w:r>
      <w:r w:rsidRPr="007C3D38">
        <w:rPr>
          <w:rStyle w:val="CommentReference"/>
          <w:sz w:val="22"/>
          <w:szCs w:val="22"/>
        </w:rPr>
        <w:t xml:space="preserve">. They can choose to offer some or </w:t>
      </w:r>
      <w:proofErr w:type="gramStart"/>
      <w:r w:rsidRPr="007C3D38">
        <w:rPr>
          <w:rStyle w:val="CommentReference"/>
          <w:sz w:val="22"/>
          <w:szCs w:val="22"/>
        </w:rPr>
        <w:t>all of</w:t>
      </w:r>
      <w:proofErr w:type="gramEnd"/>
      <w:r w:rsidRPr="007C3D38">
        <w:rPr>
          <w:rStyle w:val="CommentReference"/>
          <w:sz w:val="22"/>
          <w:szCs w:val="22"/>
        </w:rPr>
        <w:t xml:space="preserve"> the hours.</w:t>
      </w:r>
      <w:r w:rsidRPr="007C3D38">
        <w:rPr>
          <w:sz w:val="22"/>
          <w:szCs w:val="22"/>
        </w:rPr>
        <w:t xml:space="preserve"> Parents are free to shop around to find appropriate funded provision. </w:t>
      </w:r>
    </w:p>
    <w:p w14:paraId="402EA00E" w14:textId="77777777" w:rsidR="007C3D38" w:rsidRPr="00D553FC" w:rsidRDefault="007C3D38" w:rsidP="003559BB">
      <w:pPr>
        <w:rPr>
          <w:b/>
          <w:sz w:val="22"/>
          <w:szCs w:val="22"/>
        </w:rPr>
      </w:pPr>
    </w:p>
    <w:p w14:paraId="402EA00F" w14:textId="77777777" w:rsidR="00D553FC" w:rsidRDefault="00D553FC" w:rsidP="00D553FC">
      <w:pPr>
        <w:rPr>
          <w:b/>
          <w:sz w:val="22"/>
          <w:szCs w:val="22"/>
        </w:rPr>
      </w:pPr>
      <w:r>
        <w:rPr>
          <w:b/>
          <w:sz w:val="22"/>
          <w:szCs w:val="22"/>
        </w:rPr>
        <w:t xml:space="preserve">How will providers know if a child is eligible? </w:t>
      </w:r>
    </w:p>
    <w:p w14:paraId="402EA011" w14:textId="71BA0219" w:rsidR="007C3D38" w:rsidRDefault="00FA271E" w:rsidP="00D553FC">
      <w:r>
        <w:t xml:space="preserve">Parents must apply for an </w:t>
      </w:r>
      <w:hyperlink r:id="rId8" w:history="1">
        <w:r w:rsidRPr="00FA271E">
          <w:rPr>
            <w:rStyle w:val="Hyperlink"/>
          </w:rPr>
          <w:t>Eligibility Code</w:t>
        </w:r>
      </w:hyperlink>
      <w:r>
        <w:t xml:space="preserve"> which they will then give to the provider of their choice, along with their National Insurance Number and the child’s date of birth.  The provider will then be able to confirm the validity of the Code and agree a start date with the parent.</w:t>
      </w:r>
    </w:p>
    <w:p w14:paraId="2C7774CD" w14:textId="77777777" w:rsidR="00FA271E" w:rsidRDefault="00FA271E" w:rsidP="00D553FC">
      <w:pPr>
        <w:rPr>
          <w:b/>
          <w:sz w:val="22"/>
          <w:szCs w:val="22"/>
        </w:rPr>
      </w:pPr>
    </w:p>
    <w:p w14:paraId="402EA012" w14:textId="77777777" w:rsidR="00D553FC" w:rsidRPr="00D553FC" w:rsidRDefault="00D553FC" w:rsidP="00D553FC">
      <w:pPr>
        <w:rPr>
          <w:b/>
          <w:sz w:val="22"/>
          <w:szCs w:val="22"/>
        </w:rPr>
      </w:pPr>
      <w:r w:rsidRPr="00D553FC">
        <w:rPr>
          <w:b/>
          <w:sz w:val="22"/>
          <w:szCs w:val="22"/>
        </w:rPr>
        <w:t>Does the provider have to offer flexible hours?</w:t>
      </w:r>
    </w:p>
    <w:p w14:paraId="402EA013" w14:textId="0306DC8D" w:rsidR="00D553FC" w:rsidRPr="00D553FC" w:rsidRDefault="00D553FC" w:rsidP="00D553FC">
      <w:pPr>
        <w:rPr>
          <w:sz w:val="22"/>
          <w:szCs w:val="22"/>
        </w:rPr>
      </w:pPr>
      <w:r w:rsidRPr="00D553FC">
        <w:rPr>
          <w:sz w:val="22"/>
          <w:szCs w:val="22"/>
        </w:rPr>
        <w:t>Not every setting will need, or be able to deliver</w:t>
      </w:r>
      <w:r w:rsidR="004D7A1D">
        <w:rPr>
          <w:sz w:val="22"/>
          <w:szCs w:val="22"/>
        </w:rPr>
        <w:t>,</w:t>
      </w:r>
      <w:r w:rsidRPr="00D553FC">
        <w:rPr>
          <w:sz w:val="22"/>
          <w:szCs w:val="22"/>
        </w:rPr>
        <w:t xml:space="preserve"> flexibility. Where a parent needs a flexible pattern that cannot be delivered by a setting, they </w:t>
      </w:r>
      <w:r w:rsidR="00EC639C">
        <w:rPr>
          <w:sz w:val="22"/>
          <w:szCs w:val="22"/>
        </w:rPr>
        <w:t>should contact</w:t>
      </w:r>
      <w:r w:rsidRPr="00D553FC">
        <w:rPr>
          <w:sz w:val="22"/>
          <w:szCs w:val="22"/>
        </w:rPr>
        <w:t xml:space="preserve"> the Family Information Service who will help to find a setting that can.</w:t>
      </w:r>
    </w:p>
    <w:p w14:paraId="402EA014" w14:textId="77777777" w:rsidR="00D553FC" w:rsidRPr="00D553FC" w:rsidRDefault="00D553FC" w:rsidP="00D553FC">
      <w:pPr>
        <w:rPr>
          <w:sz w:val="22"/>
          <w:szCs w:val="22"/>
        </w:rPr>
      </w:pPr>
    </w:p>
    <w:p w14:paraId="402EA015" w14:textId="77777777" w:rsidR="00D553FC" w:rsidRPr="00D553FC" w:rsidRDefault="00D553FC" w:rsidP="00D553FC">
      <w:pPr>
        <w:rPr>
          <w:b/>
          <w:sz w:val="22"/>
          <w:szCs w:val="22"/>
        </w:rPr>
      </w:pPr>
      <w:r w:rsidRPr="00D553FC">
        <w:rPr>
          <w:b/>
          <w:sz w:val="22"/>
          <w:szCs w:val="22"/>
        </w:rPr>
        <w:t>Can my nursery charge me full fees and then reimburse me at the end of the term?</w:t>
      </w:r>
    </w:p>
    <w:p w14:paraId="402EA016" w14:textId="637D6194" w:rsidR="00D553FC" w:rsidRPr="00D553FC" w:rsidRDefault="00AB1B53" w:rsidP="00D553FC">
      <w:pPr>
        <w:rPr>
          <w:sz w:val="22"/>
          <w:szCs w:val="22"/>
        </w:rPr>
      </w:pPr>
      <w:proofErr w:type="gramStart"/>
      <w:r>
        <w:rPr>
          <w:sz w:val="22"/>
          <w:szCs w:val="22"/>
        </w:rPr>
        <w:t>No</w:t>
      </w:r>
      <w:proofErr w:type="gramEnd"/>
      <w:r>
        <w:rPr>
          <w:sz w:val="22"/>
          <w:szCs w:val="22"/>
        </w:rPr>
        <w:t xml:space="preserve"> the funded hours are free at the point of supply, providing you meet the criteria e.g. the term after the child’s 3</w:t>
      </w:r>
      <w:r w:rsidRPr="00AB1B53">
        <w:rPr>
          <w:sz w:val="22"/>
          <w:szCs w:val="22"/>
          <w:vertAlign w:val="superscript"/>
        </w:rPr>
        <w:t>rd</w:t>
      </w:r>
      <w:r>
        <w:rPr>
          <w:sz w:val="22"/>
          <w:szCs w:val="22"/>
        </w:rPr>
        <w:t xml:space="preserve"> birthday.   </w:t>
      </w:r>
      <w:r w:rsidR="00933870">
        <w:rPr>
          <w:sz w:val="22"/>
          <w:szCs w:val="22"/>
        </w:rPr>
        <w:t>However,</w:t>
      </w:r>
      <w:r>
        <w:rPr>
          <w:sz w:val="22"/>
          <w:szCs w:val="22"/>
        </w:rPr>
        <w:t xml:space="preserve"> providers may decline to offer a funded place to new starters at the setting after the headcount date and may also charge you for any hours over and above the free funded entitlement</w:t>
      </w:r>
      <w:r w:rsidR="00D553FC" w:rsidRPr="00D553FC">
        <w:rPr>
          <w:sz w:val="22"/>
          <w:szCs w:val="22"/>
        </w:rPr>
        <w:t xml:space="preserve"> </w:t>
      </w:r>
    </w:p>
    <w:p w14:paraId="402EA017" w14:textId="77777777" w:rsidR="00D553FC" w:rsidRPr="00D553FC" w:rsidRDefault="00D553FC" w:rsidP="00D553FC">
      <w:pPr>
        <w:rPr>
          <w:sz w:val="22"/>
          <w:szCs w:val="22"/>
        </w:rPr>
      </w:pPr>
    </w:p>
    <w:p w14:paraId="402EA018" w14:textId="77777777" w:rsidR="00D553FC" w:rsidRPr="00D553FC" w:rsidRDefault="00D553FC" w:rsidP="00D553FC">
      <w:pPr>
        <w:rPr>
          <w:b/>
          <w:sz w:val="22"/>
          <w:szCs w:val="22"/>
        </w:rPr>
      </w:pPr>
      <w:r w:rsidRPr="00D553FC">
        <w:rPr>
          <w:b/>
          <w:sz w:val="22"/>
          <w:szCs w:val="22"/>
        </w:rPr>
        <w:t>Can I use the Early Education Entitlement at more than one setting?</w:t>
      </w:r>
    </w:p>
    <w:p w14:paraId="402EA019" w14:textId="276CBD55" w:rsidR="00D553FC" w:rsidRPr="00D553FC" w:rsidRDefault="00EC639C" w:rsidP="00D553FC">
      <w:pPr>
        <w:rPr>
          <w:sz w:val="22"/>
          <w:szCs w:val="22"/>
        </w:rPr>
      </w:pPr>
      <w:r>
        <w:rPr>
          <w:sz w:val="22"/>
          <w:szCs w:val="22"/>
        </w:rPr>
        <w:t>Yes.</w:t>
      </w:r>
      <w:r w:rsidR="00D553FC" w:rsidRPr="00D553FC">
        <w:rPr>
          <w:sz w:val="22"/>
          <w:szCs w:val="22"/>
        </w:rPr>
        <w:t xml:space="preserve"> </w:t>
      </w:r>
      <w:r>
        <w:rPr>
          <w:sz w:val="22"/>
          <w:szCs w:val="22"/>
        </w:rPr>
        <w:t>I</w:t>
      </w:r>
      <w:r w:rsidR="00D553FC" w:rsidRPr="00D553FC">
        <w:rPr>
          <w:sz w:val="22"/>
          <w:szCs w:val="22"/>
        </w:rPr>
        <w:t>f a child is attending two different settings it is very important that both providers are made aware of this, as the funding may have to be split between two settings.</w:t>
      </w:r>
      <w:r w:rsidR="00647373">
        <w:rPr>
          <w:sz w:val="22"/>
          <w:szCs w:val="22"/>
        </w:rPr>
        <w:t xml:space="preserve">  </w:t>
      </w:r>
      <w:r w:rsidR="00647373" w:rsidRPr="000737D0">
        <w:rPr>
          <w:sz w:val="22"/>
          <w:szCs w:val="22"/>
        </w:rPr>
        <w:t>Currently due to the coronavirus pandemic the sharing of hour</w:t>
      </w:r>
      <w:r w:rsidR="00823084" w:rsidRPr="000737D0">
        <w:rPr>
          <w:sz w:val="22"/>
          <w:szCs w:val="22"/>
        </w:rPr>
        <w:t>s</w:t>
      </w:r>
      <w:r w:rsidR="00647373" w:rsidRPr="000737D0">
        <w:rPr>
          <w:sz w:val="22"/>
          <w:szCs w:val="22"/>
        </w:rPr>
        <w:t xml:space="preserve"> across two different settings is discouraged. </w:t>
      </w:r>
      <w:r w:rsidR="00D553FC" w:rsidRPr="000737D0">
        <w:rPr>
          <w:sz w:val="22"/>
          <w:szCs w:val="22"/>
        </w:rPr>
        <w:t xml:space="preserve"> </w:t>
      </w:r>
    </w:p>
    <w:p w14:paraId="402EA01A" w14:textId="77777777" w:rsidR="00D553FC" w:rsidRDefault="00D553FC" w:rsidP="003559BB">
      <w:pPr>
        <w:rPr>
          <w:b/>
          <w:sz w:val="22"/>
          <w:szCs w:val="22"/>
        </w:rPr>
      </w:pPr>
    </w:p>
    <w:p w14:paraId="402EA01B" w14:textId="738CE027" w:rsidR="009B3B46" w:rsidRPr="000737D0" w:rsidRDefault="004F681A" w:rsidP="003559BB">
      <w:pPr>
        <w:rPr>
          <w:b/>
          <w:bCs/>
          <w:sz w:val="22"/>
          <w:szCs w:val="22"/>
        </w:rPr>
      </w:pPr>
      <w:r w:rsidRPr="000737D0">
        <w:rPr>
          <w:b/>
          <w:bCs/>
          <w:sz w:val="22"/>
          <w:szCs w:val="22"/>
        </w:rPr>
        <w:t>COVID-19 guidance</w:t>
      </w:r>
    </w:p>
    <w:p w14:paraId="7E802855" w14:textId="79CBEE3F" w:rsidR="004F681A" w:rsidRPr="003559BB" w:rsidRDefault="004F681A" w:rsidP="003559BB">
      <w:pPr>
        <w:rPr>
          <w:sz w:val="22"/>
          <w:szCs w:val="22"/>
        </w:rPr>
      </w:pPr>
      <w:r>
        <w:rPr>
          <w:sz w:val="22"/>
          <w:szCs w:val="22"/>
        </w:rPr>
        <w:t>Please note</w:t>
      </w:r>
      <w:r w:rsidR="000737D0">
        <w:rPr>
          <w:sz w:val="22"/>
          <w:szCs w:val="22"/>
        </w:rPr>
        <w:t>,</w:t>
      </w:r>
      <w:r>
        <w:rPr>
          <w:sz w:val="22"/>
          <w:szCs w:val="22"/>
        </w:rPr>
        <w:t xml:space="preserve"> there </w:t>
      </w:r>
      <w:proofErr w:type="spellStart"/>
      <w:r>
        <w:rPr>
          <w:sz w:val="22"/>
          <w:szCs w:val="22"/>
        </w:rPr>
        <w:t>maybe</w:t>
      </w:r>
      <w:proofErr w:type="spellEnd"/>
      <w:r>
        <w:rPr>
          <w:sz w:val="22"/>
          <w:szCs w:val="22"/>
        </w:rPr>
        <w:t xml:space="preserve"> changes to eligibility by the government due to the coronavirus pandemic.   Please check for any changes on the </w:t>
      </w:r>
      <w:hyperlink r:id="rId9" w:history="1">
        <w:r w:rsidR="00D139C7" w:rsidRPr="00A2017C">
          <w:rPr>
            <w:rStyle w:val="Hyperlink"/>
          </w:rPr>
          <w:t>http://www.gov.uk/</w:t>
        </w:r>
      </w:hyperlink>
      <w:r w:rsidR="00D139C7">
        <w:t xml:space="preserve"> </w:t>
      </w:r>
    </w:p>
    <w:sectPr w:rsidR="004F681A" w:rsidRPr="003559B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04F5D"/>
    <w:multiLevelType w:val="hybridMultilevel"/>
    <w:tmpl w:val="125E03B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7D781F"/>
    <w:multiLevelType w:val="multilevel"/>
    <w:tmpl w:val="040E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6EB448CA"/>
    <w:multiLevelType w:val="hybridMultilevel"/>
    <w:tmpl w:val="C7628586"/>
    <w:lvl w:ilvl="0" w:tplc="EA5666F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F5"/>
    <w:rsid w:val="000165BD"/>
    <w:rsid w:val="000737D0"/>
    <w:rsid w:val="000E6635"/>
    <w:rsid w:val="00125981"/>
    <w:rsid w:val="00140DE9"/>
    <w:rsid w:val="001C51DD"/>
    <w:rsid w:val="00230AF5"/>
    <w:rsid w:val="0028435F"/>
    <w:rsid w:val="002D7A04"/>
    <w:rsid w:val="003559BB"/>
    <w:rsid w:val="00357923"/>
    <w:rsid w:val="003643DD"/>
    <w:rsid w:val="0041166B"/>
    <w:rsid w:val="004D7A1D"/>
    <w:rsid w:val="004F02D2"/>
    <w:rsid w:val="004F681A"/>
    <w:rsid w:val="00647373"/>
    <w:rsid w:val="00664B81"/>
    <w:rsid w:val="006A2841"/>
    <w:rsid w:val="007145ED"/>
    <w:rsid w:val="00765A86"/>
    <w:rsid w:val="00772E44"/>
    <w:rsid w:val="007C3D38"/>
    <w:rsid w:val="00820757"/>
    <w:rsid w:val="00823084"/>
    <w:rsid w:val="00933870"/>
    <w:rsid w:val="009B3B46"/>
    <w:rsid w:val="00AB1B53"/>
    <w:rsid w:val="00C251B2"/>
    <w:rsid w:val="00C94A20"/>
    <w:rsid w:val="00D139C7"/>
    <w:rsid w:val="00D553FC"/>
    <w:rsid w:val="00D81F57"/>
    <w:rsid w:val="00EC639C"/>
    <w:rsid w:val="00EE3DB1"/>
    <w:rsid w:val="00FA271E"/>
    <w:rsid w:val="00FF6A79"/>
    <w:rsid w:val="00FF6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E9FE8"/>
  <w15:docId w15:val="{3CF42598-9542-405C-A54E-B54B876F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D139C7"/>
    <w:pPr>
      <w:keepNext/>
      <w:keepLines/>
      <w:spacing w:before="240"/>
      <w:outlineLvl w:val="0"/>
    </w:pPr>
    <w:rPr>
      <w:rFonts w:eastAsiaTheme="majorEastAsia" w:cstheme="majorBidi"/>
      <w:b/>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9BB"/>
    <w:pPr>
      <w:ind w:left="720"/>
      <w:contextualSpacing/>
    </w:pPr>
  </w:style>
  <w:style w:type="paragraph" w:styleId="NormalWeb">
    <w:name w:val="Normal (Web)"/>
    <w:basedOn w:val="Normal"/>
    <w:uiPriority w:val="99"/>
    <w:unhideWhenUsed/>
    <w:rsid w:val="00D553FC"/>
    <w:pPr>
      <w:spacing w:before="100" w:beforeAutospacing="1" w:after="100" w:afterAutospacing="1"/>
    </w:pPr>
    <w:rPr>
      <w:rFonts w:ascii="Times New Roman" w:hAnsi="Times New Roman"/>
    </w:rPr>
  </w:style>
  <w:style w:type="paragraph" w:customStyle="1" w:styleId="Default">
    <w:name w:val="Default"/>
    <w:rsid w:val="00EE3DB1"/>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nhideWhenUsed/>
    <w:rsid w:val="007C3D38"/>
    <w:rPr>
      <w:sz w:val="16"/>
      <w:szCs w:val="16"/>
    </w:rPr>
  </w:style>
  <w:style w:type="paragraph" w:customStyle="1" w:styleId="DeptBullets">
    <w:name w:val="DeptBullets"/>
    <w:basedOn w:val="Normal"/>
    <w:link w:val="DeptBulletsChar"/>
    <w:rsid w:val="007C3D38"/>
    <w:pPr>
      <w:widowControl w:val="0"/>
      <w:numPr>
        <w:numId w:val="3"/>
      </w:numPr>
      <w:overflowPunct w:val="0"/>
      <w:autoSpaceDE w:val="0"/>
      <w:autoSpaceDN w:val="0"/>
      <w:adjustRightInd w:val="0"/>
      <w:spacing w:after="240"/>
      <w:textAlignment w:val="baseline"/>
    </w:pPr>
    <w:rPr>
      <w:szCs w:val="20"/>
      <w:lang w:eastAsia="en-US"/>
    </w:rPr>
  </w:style>
  <w:style w:type="character" w:customStyle="1" w:styleId="DeptBulletsChar">
    <w:name w:val="DeptBullets Char"/>
    <w:basedOn w:val="DefaultParagraphFont"/>
    <w:link w:val="DeptBullets"/>
    <w:rsid w:val="007C3D38"/>
    <w:rPr>
      <w:rFonts w:ascii="Arial" w:hAnsi="Arial"/>
      <w:sz w:val="24"/>
      <w:lang w:eastAsia="en-US"/>
    </w:rPr>
  </w:style>
  <w:style w:type="character" w:styleId="Hyperlink">
    <w:name w:val="Hyperlink"/>
    <w:basedOn w:val="DefaultParagraphFont"/>
    <w:rsid w:val="00C251B2"/>
    <w:rPr>
      <w:color w:val="0000FF" w:themeColor="hyperlink"/>
      <w:u w:val="single"/>
    </w:rPr>
  </w:style>
  <w:style w:type="paragraph" w:styleId="CommentText">
    <w:name w:val="annotation text"/>
    <w:basedOn w:val="Normal"/>
    <w:link w:val="CommentTextChar"/>
    <w:semiHidden/>
    <w:unhideWhenUsed/>
    <w:rsid w:val="004F02D2"/>
    <w:rPr>
      <w:sz w:val="20"/>
      <w:szCs w:val="20"/>
    </w:rPr>
  </w:style>
  <w:style w:type="character" w:customStyle="1" w:styleId="CommentTextChar">
    <w:name w:val="Comment Text Char"/>
    <w:basedOn w:val="DefaultParagraphFont"/>
    <w:link w:val="CommentText"/>
    <w:semiHidden/>
    <w:rsid w:val="004F02D2"/>
    <w:rPr>
      <w:rFonts w:ascii="Arial" w:hAnsi="Arial"/>
    </w:rPr>
  </w:style>
  <w:style w:type="paragraph" w:styleId="CommentSubject">
    <w:name w:val="annotation subject"/>
    <w:basedOn w:val="CommentText"/>
    <w:next w:val="CommentText"/>
    <w:link w:val="CommentSubjectChar"/>
    <w:semiHidden/>
    <w:unhideWhenUsed/>
    <w:rsid w:val="004F02D2"/>
    <w:rPr>
      <w:b/>
      <w:bCs/>
    </w:rPr>
  </w:style>
  <w:style w:type="character" w:customStyle="1" w:styleId="CommentSubjectChar">
    <w:name w:val="Comment Subject Char"/>
    <w:basedOn w:val="CommentTextChar"/>
    <w:link w:val="CommentSubject"/>
    <w:semiHidden/>
    <w:rsid w:val="004F02D2"/>
    <w:rPr>
      <w:rFonts w:ascii="Arial" w:hAnsi="Arial"/>
      <w:b/>
      <w:bCs/>
    </w:rPr>
  </w:style>
  <w:style w:type="paragraph" w:styleId="BalloonText">
    <w:name w:val="Balloon Text"/>
    <w:basedOn w:val="Normal"/>
    <w:link w:val="BalloonTextChar"/>
    <w:rsid w:val="004F02D2"/>
    <w:rPr>
      <w:rFonts w:ascii="Segoe UI" w:hAnsi="Segoe UI" w:cs="Segoe UI"/>
      <w:sz w:val="18"/>
      <w:szCs w:val="18"/>
    </w:rPr>
  </w:style>
  <w:style w:type="character" w:customStyle="1" w:styleId="BalloonTextChar">
    <w:name w:val="Balloon Text Char"/>
    <w:basedOn w:val="DefaultParagraphFont"/>
    <w:link w:val="BalloonText"/>
    <w:rsid w:val="004F02D2"/>
    <w:rPr>
      <w:rFonts w:ascii="Segoe UI" w:hAnsi="Segoe UI" w:cs="Segoe UI"/>
      <w:sz w:val="18"/>
      <w:szCs w:val="18"/>
    </w:rPr>
  </w:style>
  <w:style w:type="character" w:styleId="UnresolvedMention">
    <w:name w:val="Unresolved Mention"/>
    <w:basedOn w:val="DefaultParagraphFont"/>
    <w:uiPriority w:val="99"/>
    <w:semiHidden/>
    <w:unhideWhenUsed/>
    <w:rsid w:val="00647373"/>
    <w:rPr>
      <w:color w:val="605E5C"/>
      <w:shd w:val="clear" w:color="auto" w:fill="E1DFDD"/>
    </w:rPr>
  </w:style>
  <w:style w:type="character" w:styleId="FollowedHyperlink">
    <w:name w:val="FollowedHyperlink"/>
    <w:basedOn w:val="DefaultParagraphFont"/>
    <w:semiHidden/>
    <w:unhideWhenUsed/>
    <w:rsid w:val="00D81F57"/>
    <w:rPr>
      <w:color w:val="800080" w:themeColor="followedHyperlink"/>
      <w:u w:val="single"/>
    </w:rPr>
  </w:style>
  <w:style w:type="paragraph" w:styleId="Title">
    <w:name w:val="Title"/>
    <w:basedOn w:val="Normal"/>
    <w:next w:val="Normal"/>
    <w:link w:val="TitleChar"/>
    <w:qFormat/>
    <w:rsid w:val="00D139C7"/>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D139C7"/>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rsid w:val="00D139C7"/>
    <w:rPr>
      <w:rFonts w:ascii="Arial" w:eastAsiaTheme="majorEastAsia" w:hAnsi="Arial" w:cstheme="majorBidi"/>
      <w:b/>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697852">
      <w:bodyDiv w:val="1"/>
      <w:marLeft w:val="0"/>
      <w:marRight w:val="0"/>
      <w:marTop w:val="0"/>
      <w:marBottom w:val="0"/>
      <w:divBdr>
        <w:top w:val="none" w:sz="0" w:space="0" w:color="auto"/>
        <w:left w:val="none" w:sz="0" w:space="0" w:color="auto"/>
        <w:bottom w:val="none" w:sz="0" w:space="0" w:color="auto"/>
        <w:right w:val="none" w:sz="0" w:space="0" w:color="auto"/>
      </w:divBdr>
    </w:div>
    <w:div w:id="1496218535">
      <w:bodyDiv w:val="1"/>
      <w:marLeft w:val="0"/>
      <w:marRight w:val="0"/>
      <w:marTop w:val="0"/>
      <w:marBottom w:val="0"/>
      <w:divBdr>
        <w:top w:val="none" w:sz="0" w:space="0" w:color="auto"/>
        <w:left w:val="none" w:sz="0" w:space="0" w:color="auto"/>
        <w:bottom w:val="none" w:sz="0" w:space="0" w:color="auto"/>
        <w:right w:val="none" w:sz="0" w:space="0" w:color="auto"/>
      </w:divBdr>
    </w:div>
    <w:div w:id="1895578330">
      <w:bodyDiv w:val="1"/>
      <w:marLeft w:val="0"/>
      <w:marRight w:val="0"/>
      <w:marTop w:val="0"/>
      <w:marBottom w:val="0"/>
      <w:divBdr>
        <w:top w:val="none" w:sz="0" w:space="0" w:color="auto"/>
        <w:left w:val="none" w:sz="0" w:space="0" w:color="auto"/>
        <w:bottom w:val="none" w:sz="0" w:space="0" w:color="auto"/>
        <w:right w:val="none" w:sz="0" w:space="0" w:color="auto"/>
      </w:divBdr>
      <w:divsChild>
        <w:div w:id="1861236899">
          <w:marLeft w:val="0"/>
          <w:marRight w:val="0"/>
          <w:marTop w:val="0"/>
          <w:marBottom w:val="0"/>
          <w:divBdr>
            <w:top w:val="none" w:sz="0" w:space="0" w:color="auto"/>
            <w:left w:val="none" w:sz="0" w:space="0" w:color="auto"/>
            <w:bottom w:val="none" w:sz="0" w:space="0" w:color="auto"/>
            <w:right w:val="none" w:sz="0" w:space="0" w:color="auto"/>
          </w:divBdr>
          <w:divsChild>
            <w:div w:id="1192454591">
              <w:marLeft w:val="0"/>
              <w:marRight w:val="0"/>
              <w:marTop w:val="0"/>
              <w:marBottom w:val="0"/>
              <w:divBdr>
                <w:top w:val="none" w:sz="0" w:space="0" w:color="auto"/>
                <w:left w:val="none" w:sz="0" w:space="0" w:color="auto"/>
                <w:bottom w:val="none" w:sz="0" w:space="0" w:color="auto"/>
                <w:right w:val="none" w:sz="0" w:space="0" w:color="auto"/>
              </w:divBdr>
              <w:divsChild>
                <w:div w:id="897665141">
                  <w:marLeft w:val="0"/>
                  <w:marRight w:val="0"/>
                  <w:marTop w:val="0"/>
                  <w:marBottom w:val="0"/>
                  <w:divBdr>
                    <w:top w:val="none" w:sz="0" w:space="0" w:color="auto"/>
                    <w:left w:val="none" w:sz="0" w:space="0" w:color="auto"/>
                    <w:bottom w:val="none" w:sz="0" w:space="0" w:color="auto"/>
                    <w:right w:val="none" w:sz="0" w:space="0" w:color="auto"/>
                  </w:divBdr>
                  <w:divsChild>
                    <w:div w:id="21293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38313-774F-46D0-9404-7553291CA3A1}">
  <ds:schemaRefs>
    <ds:schemaRef ds:uri="http://schemas.microsoft.com/sharepoint/v3/contenttype/forms"/>
  </ds:schemaRefs>
</ds:datastoreItem>
</file>

<file path=customXml/itemProps2.xml><?xml version="1.0" encoding="utf-8"?>
<ds:datastoreItem xmlns:ds="http://schemas.openxmlformats.org/officeDocument/2006/customXml" ds:itemID="{C1529B3C-F644-40A2-9117-87090C87A541}">
  <ds:schemaRefs>
    <ds:schemaRef ds:uri="http://schemas.microsoft.com/office/infopath/2007/PartnerControls"/>
    <ds:schemaRef ds:uri="http://www.w3.org/XML/1998/namespace"/>
    <ds:schemaRef ds:uri="http://purl.org/dc/terms/"/>
    <ds:schemaRef ds:uri="http://schemas.microsoft.com/office/2006/metadata/properties"/>
    <ds:schemaRef ds:uri="2a4cc58a-d66d-45cf-b590-f56250971858"/>
    <ds:schemaRef ds:uri="http://schemas.openxmlformats.org/package/2006/metadata/core-properties"/>
    <ds:schemaRef ds:uri="http://schemas.microsoft.com/office/2006/documentManagement/types"/>
    <ds:schemaRef ds:uri="http://purl.org/dc/dcmitype/"/>
    <ds:schemaRef ds:uri="http://purl.org/dc/elements/1.1/"/>
    <ds:schemaRef ds:uri="46c37b34-2409-4c5e-90c0-b948f1353365"/>
  </ds:schemaRefs>
</ds:datastoreItem>
</file>

<file path=customXml/itemProps3.xml><?xml version="1.0" encoding="utf-8"?>
<ds:datastoreItem xmlns:ds="http://schemas.openxmlformats.org/officeDocument/2006/customXml" ds:itemID="{767EC06C-DD16-41A2-A40F-8F19E1A6C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3447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Hours Free Childcare Entitlement for 3- &amp; 4-Year Olds for Working Parents- Frequently Asked Questions</dc:title>
  <dc:creator>Gareth Platt</dc:creator>
  <cp:lastModifiedBy>Daynia Townsend</cp:lastModifiedBy>
  <cp:revision>2</cp:revision>
  <dcterms:created xsi:type="dcterms:W3CDTF">2021-01-28T16:57:00Z</dcterms:created>
  <dcterms:modified xsi:type="dcterms:W3CDTF">2021-01-28T16:57:00Z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