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E02" w:rsidRPr="00516A32" w:rsidRDefault="007A1976" w:rsidP="00127E02">
      <w:pPr>
        <w:pStyle w:val="BodyText2"/>
        <w:ind w:right="-241"/>
        <w:jc w:val="center"/>
        <w:rPr>
          <w:sz w:val="28"/>
        </w:rPr>
      </w:pPr>
      <w:r>
        <w:rPr>
          <w:noProof/>
          <w:lang w:eastAsia="en-GB"/>
        </w:rPr>
        <w:fldChar w:fldCharType="begin"/>
      </w:r>
      <w:r>
        <w:rPr>
          <w:noProof/>
          <w:lang w:eastAsia="en-GB"/>
        </w:rPr>
        <w:instrText xml:space="preserve"> </w:instrText>
      </w:r>
      <w:r>
        <w:rPr>
          <w:noProof/>
          <w:lang w:eastAsia="en-GB"/>
        </w:rPr>
        <w:instrText>INCLUDEPICTURE  "cid:e1cf9f9f-19e6-44a1-849a-1fd57b76b0f0@towerhamlets.gov.uk" \* MERGEFORMATINET</w:instrText>
      </w:r>
      <w:r>
        <w:rPr>
          <w:noProof/>
          <w:lang w:eastAsia="en-GB"/>
        </w:rPr>
        <w:instrText xml:space="preserve"> </w:instrText>
      </w:r>
      <w:r>
        <w:rPr>
          <w:noProof/>
          <w:lang w:eastAsia="en-GB"/>
        </w:rPr>
        <w:fldChar w:fldCharType="separate"/>
      </w:r>
      <w:r w:rsidR="00C8582B">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ower Hamlets Safeguarding CHildren Board" style="width:415.65pt;height:142.7pt;visibility:visible">
            <v:imagedata r:id="rId11" r:href="rId12"/>
          </v:shape>
        </w:pict>
      </w:r>
      <w:r>
        <w:rPr>
          <w:noProof/>
          <w:lang w:eastAsia="en-GB"/>
        </w:rPr>
        <w:fldChar w:fldCharType="end"/>
      </w:r>
    </w:p>
    <w:p w:rsidR="0053042F" w:rsidRDefault="0053042F" w:rsidP="00127E02">
      <w:pPr>
        <w:pStyle w:val="BodyText2"/>
        <w:ind w:right="-241"/>
        <w:jc w:val="center"/>
        <w:rPr>
          <w:sz w:val="28"/>
          <w:u w:val="single"/>
        </w:rPr>
      </w:pPr>
    </w:p>
    <w:p w:rsidR="0083453C" w:rsidRDefault="0083453C" w:rsidP="00127E02">
      <w:pPr>
        <w:pStyle w:val="BodyText2"/>
        <w:ind w:right="-241"/>
        <w:jc w:val="center"/>
        <w:rPr>
          <w:sz w:val="28"/>
          <w:u w:val="single"/>
        </w:rPr>
      </w:pPr>
    </w:p>
    <w:p w:rsidR="001E4635" w:rsidRDefault="001E4635" w:rsidP="00127E02">
      <w:pPr>
        <w:pStyle w:val="BodyText2"/>
        <w:ind w:right="-241"/>
        <w:jc w:val="center"/>
        <w:rPr>
          <w:sz w:val="28"/>
          <w:u w:val="single"/>
        </w:rPr>
      </w:pPr>
    </w:p>
    <w:p w:rsidR="0055298F" w:rsidRDefault="0052614E">
      <w:pPr>
        <w:pStyle w:val="BodyText2"/>
        <w:jc w:val="center"/>
        <w:rPr>
          <w:sz w:val="28"/>
        </w:rPr>
      </w:pPr>
      <w:r w:rsidRPr="00837666">
        <w:rPr>
          <w:sz w:val="28"/>
        </w:rPr>
        <w:t xml:space="preserve"> </w:t>
      </w:r>
    </w:p>
    <w:p w:rsidR="0055298F" w:rsidRDefault="0055298F">
      <w:pPr>
        <w:pStyle w:val="BodyText2"/>
        <w:jc w:val="center"/>
        <w:rPr>
          <w:sz w:val="28"/>
        </w:rPr>
      </w:pPr>
    </w:p>
    <w:p w:rsidR="0083453C" w:rsidRDefault="000F1184">
      <w:pPr>
        <w:pStyle w:val="BodyText2"/>
        <w:jc w:val="center"/>
        <w:rPr>
          <w:sz w:val="40"/>
          <w:szCs w:val="40"/>
        </w:rPr>
      </w:pPr>
      <w:r>
        <w:rPr>
          <w:sz w:val="40"/>
          <w:szCs w:val="40"/>
        </w:rPr>
        <w:t>SUPPLEMENTARY GUIDANCE</w:t>
      </w:r>
    </w:p>
    <w:p w:rsidR="00A2181A" w:rsidRDefault="00A2181A">
      <w:pPr>
        <w:pStyle w:val="BodyText2"/>
        <w:jc w:val="center"/>
        <w:rPr>
          <w:sz w:val="40"/>
          <w:szCs w:val="40"/>
        </w:rPr>
      </w:pPr>
    </w:p>
    <w:p w:rsidR="00A2181A" w:rsidRPr="00516A32" w:rsidRDefault="00A2181A">
      <w:pPr>
        <w:pStyle w:val="BodyText2"/>
        <w:jc w:val="center"/>
        <w:rPr>
          <w:sz w:val="40"/>
          <w:szCs w:val="40"/>
        </w:rPr>
      </w:pPr>
      <w:r>
        <w:rPr>
          <w:sz w:val="40"/>
          <w:szCs w:val="40"/>
        </w:rPr>
        <w:t>FOR</w:t>
      </w:r>
    </w:p>
    <w:p w:rsidR="0083453C" w:rsidRPr="00516A32" w:rsidRDefault="0083453C">
      <w:pPr>
        <w:pStyle w:val="BodyText2"/>
        <w:jc w:val="center"/>
        <w:rPr>
          <w:sz w:val="40"/>
          <w:szCs w:val="40"/>
        </w:rPr>
      </w:pPr>
    </w:p>
    <w:p w:rsidR="009E03D3" w:rsidRDefault="008A6CDD">
      <w:pPr>
        <w:pStyle w:val="BodyText2"/>
        <w:jc w:val="center"/>
        <w:rPr>
          <w:sz w:val="40"/>
          <w:szCs w:val="40"/>
        </w:rPr>
      </w:pPr>
      <w:r w:rsidRPr="00516A32">
        <w:rPr>
          <w:sz w:val="40"/>
          <w:szCs w:val="40"/>
        </w:rPr>
        <w:t>SCHOOL</w:t>
      </w:r>
      <w:r w:rsidR="00BB23E0">
        <w:rPr>
          <w:sz w:val="40"/>
          <w:szCs w:val="40"/>
        </w:rPr>
        <w:t>S</w:t>
      </w:r>
      <w:r w:rsidRPr="00516A32">
        <w:rPr>
          <w:sz w:val="40"/>
          <w:szCs w:val="40"/>
        </w:rPr>
        <w:t xml:space="preserve"> AND </w:t>
      </w:r>
      <w:r w:rsidR="00E0251E">
        <w:rPr>
          <w:sz w:val="40"/>
          <w:szCs w:val="40"/>
        </w:rPr>
        <w:t>EDUCATION</w:t>
      </w:r>
      <w:r w:rsidR="00C10359">
        <w:rPr>
          <w:sz w:val="40"/>
          <w:szCs w:val="40"/>
        </w:rPr>
        <w:t xml:space="preserve"> </w:t>
      </w:r>
      <w:r w:rsidRPr="00516A32">
        <w:rPr>
          <w:sz w:val="40"/>
          <w:szCs w:val="40"/>
        </w:rPr>
        <w:t>SETTINGS</w:t>
      </w:r>
    </w:p>
    <w:p w:rsidR="000F1184" w:rsidRDefault="000F1184">
      <w:pPr>
        <w:pStyle w:val="BodyText2"/>
        <w:jc w:val="center"/>
        <w:rPr>
          <w:sz w:val="40"/>
          <w:szCs w:val="40"/>
        </w:rPr>
      </w:pPr>
    </w:p>
    <w:p w:rsidR="000F1184" w:rsidRDefault="000F1184">
      <w:pPr>
        <w:pStyle w:val="BodyText2"/>
        <w:jc w:val="center"/>
        <w:rPr>
          <w:sz w:val="40"/>
          <w:szCs w:val="40"/>
        </w:rPr>
      </w:pPr>
      <w:r>
        <w:rPr>
          <w:sz w:val="40"/>
          <w:szCs w:val="40"/>
        </w:rPr>
        <w:t>ON</w:t>
      </w:r>
    </w:p>
    <w:p w:rsidR="000F1184" w:rsidRDefault="000F1184">
      <w:pPr>
        <w:pStyle w:val="BodyText2"/>
        <w:jc w:val="center"/>
        <w:rPr>
          <w:sz w:val="40"/>
          <w:szCs w:val="40"/>
        </w:rPr>
      </w:pPr>
    </w:p>
    <w:p w:rsidR="000F1184" w:rsidRPr="000F1184" w:rsidRDefault="000F1184" w:rsidP="000F1184">
      <w:pPr>
        <w:pStyle w:val="BodyText2"/>
        <w:jc w:val="center"/>
        <w:rPr>
          <w:sz w:val="40"/>
          <w:szCs w:val="40"/>
        </w:rPr>
      </w:pPr>
      <w:r w:rsidRPr="000F1184">
        <w:rPr>
          <w:sz w:val="40"/>
          <w:szCs w:val="40"/>
        </w:rPr>
        <w:tab/>
      </w:r>
      <w:r>
        <w:rPr>
          <w:sz w:val="40"/>
          <w:szCs w:val="40"/>
        </w:rPr>
        <w:t>M</w:t>
      </w:r>
      <w:r w:rsidRPr="000F1184">
        <w:rPr>
          <w:sz w:val="40"/>
          <w:szCs w:val="40"/>
        </w:rPr>
        <w:t>ANAGING</w:t>
      </w:r>
      <w:r>
        <w:rPr>
          <w:sz w:val="40"/>
          <w:szCs w:val="40"/>
        </w:rPr>
        <w:t xml:space="preserve"> </w:t>
      </w:r>
      <w:r w:rsidRPr="000F1184">
        <w:rPr>
          <w:sz w:val="40"/>
          <w:szCs w:val="40"/>
        </w:rPr>
        <w:t xml:space="preserve">ALLEGATIONS OF ABUSE </w:t>
      </w:r>
    </w:p>
    <w:p w:rsidR="000F1184" w:rsidRPr="000F1184" w:rsidRDefault="000F1184" w:rsidP="000F1184">
      <w:pPr>
        <w:pStyle w:val="BodyText2"/>
        <w:jc w:val="center"/>
        <w:rPr>
          <w:sz w:val="40"/>
          <w:szCs w:val="40"/>
        </w:rPr>
      </w:pPr>
      <w:r w:rsidRPr="000F1184">
        <w:rPr>
          <w:sz w:val="40"/>
          <w:szCs w:val="40"/>
        </w:rPr>
        <w:tab/>
      </w:r>
    </w:p>
    <w:p w:rsidR="000F1184" w:rsidRDefault="000F1184" w:rsidP="000F1184">
      <w:pPr>
        <w:pStyle w:val="BodyText2"/>
        <w:jc w:val="center"/>
        <w:rPr>
          <w:sz w:val="40"/>
          <w:szCs w:val="40"/>
        </w:rPr>
      </w:pPr>
      <w:r w:rsidRPr="000F1184">
        <w:rPr>
          <w:sz w:val="40"/>
          <w:szCs w:val="40"/>
        </w:rPr>
        <w:t>AGAINST STAFF</w:t>
      </w:r>
      <w:r w:rsidR="00AC287A">
        <w:rPr>
          <w:sz w:val="40"/>
          <w:szCs w:val="40"/>
        </w:rPr>
        <w:t xml:space="preserve"> </w:t>
      </w:r>
      <w:r w:rsidR="00AD76F1">
        <w:rPr>
          <w:sz w:val="40"/>
          <w:szCs w:val="40"/>
        </w:rPr>
        <w:t>MEMBERS</w:t>
      </w:r>
    </w:p>
    <w:p w:rsidR="0070689A" w:rsidRDefault="0070689A">
      <w:pPr>
        <w:pStyle w:val="BodyText2"/>
        <w:jc w:val="center"/>
        <w:rPr>
          <w:sz w:val="40"/>
          <w:szCs w:val="40"/>
        </w:rPr>
      </w:pPr>
    </w:p>
    <w:p w:rsidR="000F1184" w:rsidRDefault="000F1184">
      <w:pPr>
        <w:pStyle w:val="BodyText2"/>
        <w:jc w:val="center"/>
        <w:rPr>
          <w:sz w:val="36"/>
          <w:szCs w:val="36"/>
          <w:u w:val="single"/>
        </w:rPr>
      </w:pPr>
    </w:p>
    <w:p w:rsidR="0055298F" w:rsidRDefault="0055298F">
      <w:pPr>
        <w:pStyle w:val="BodyText2"/>
        <w:jc w:val="center"/>
        <w:rPr>
          <w:sz w:val="36"/>
          <w:szCs w:val="36"/>
          <w:u w:val="single"/>
        </w:rPr>
      </w:pPr>
    </w:p>
    <w:p w:rsidR="0055298F" w:rsidRDefault="0055298F">
      <w:pPr>
        <w:pStyle w:val="BodyText2"/>
        <w:jc w:val="center"/>
        <w:rPr>
          <w:sz w:val="36"/>
          <w:szCs w:val="36"/>
          <w:u w:val="single"/>
        </w:rPr>
      </w:pPr>
    </w:p>
    <w:p w:rsidR="0055298F" w:rsidRDefault="0055298F">
      <w:pPr>
        <w:pStyle w:val="BodyText2"/>
        <w:jc w:val="center"/>
        <w:rPr>
          <w:sz w:val="36"/>
          <w:szCs w:val="36"/>
          <w:u w:val="single"/>
        </w:rPr>
      </w:pPr>
    </w:p>
    <w:p w:rsidR="0055298F" w:rsidRDefault="0055298F">
      <w:pPr>
        <w:pStyle w:val="BodyText2"/>
        <w:jc w:val="center"/>
        <w:rPr>
          <w:sz w:val="36"/>
          <w:szCs w:val="36"/>
          <w:u w:val="single"/>
        </w:rPr>
      </w:pPr>
    </w:p>
    <w:p w:rsidR="0055298F" w:rsidRDefault="0055298F">
      <w:pPr>
        <w:pStyle w:val="BodyText2"/>
        <w:jc w:val="center"/>
        <w:rPr>
          <w:sz w:val="36"/>
          <w:szCs w:val="36"/>
          <w:u w:val="single"/>
        </w:rPr>
      </w:pPr>
    </w:p>
    <w:p w:rsidR="0055298F" w:rsidRDefault="0055298F">
      <w:pPr>
        <w:pStyle w:val="BodyText2"/>
        <w:jc w:val="center"/>
        <w:rPr>
          <w:sz w:val="36"/>
          <w:szCs w:val="36"/>
          <w:u w:val="single"/>
        </w:rPr>
      </w:pPr>
    </w:p>
    <w:p w:rsidR="0055298F" w:rsidRDefault="0055298F">
      <w:pPr>
        <w:pStyle w:val="BodyText2"/>
        <w:jc w:val="center"/>
        <w:rPr>
          <w:sz w:val="36"/>
          <w:szCs w:val="36"/>
          <w:u w:val="single"/>
        </w:rPr>
      </w:pPr>
    </w:p>
    <w:p w:rsidR="0055298F" w:rsidRPr="0083453C" w:rsidRDefault="0055298F">
      <w:pPr>
        <w:pStyle w:val="BodyText2"/>
        <w:jc w:val="center"/>
        <w:rPr>
          <w:sz w:val="36"/>
          <w:szCs w:val="36"/>
          <w:u w:val="single"/>
        </w:rPr>
      </w:pPr>
    </w:p>
    <w:p w:rsidR="009E03D3" w:rsidRDefault="009E03D3">
      <w:pPr>
        <w:pStyle w:val="BodyText2"/>
        <w:jc w:val="center"/>
        <w:rPr>
          <w:sz w:val="28"/>
          <w:u w:val="single"/>
        </w:rPr>
      </w:pPr>
    </w:p>
    <w:p w:rsidR="0070689A" w:rsidRDefault="0070689A" w:rsidP="0070689A">
      <w:pPr>
        <w:jc w:val="both"/>
        <w:rPr>
          <w:sz w:val="28"/>
          <w:szCs w:val="28"/>
        </w:rPr>
      </w:pPr>
      <w:r w:rsidRPr="00696BBB">
        <w:rPr>
          <w:sz w:val="28"/>
          <w:szCs w:val="28"/>
        </w:rPr>
        <w:t>These Procedures should be read in conjunction with</w:t>
      </w:r>
      <w:r>
        <w:rPr>
          <w:sz w:val="28"/>
          <w:szCs w:val="28"/>
        </w:rPr>
        <w:t>:</w:t>
      </w:r>
    </w:p>
    <w:p w:rsidR="004813B7" w:rsidRDefault="004813B7" w:rsidP="0070689A">
      <w:pPr>
        <w:jc w:val="both"/>
        <w:rPr>
          <w:sz w:val="28"/>
          <w:szCs w:val="28"/>
        </w:rPr>
      </w:pPr>
    </w:p>
    <w:p w:rsidR="004813B7" w:rsidRPr="00586EA2" w:rsidRDefault="00D401F8" w:rsidP="004813B7">
      <w:pPr>
        <w:jc w:val="both"/>
        <w:rPr>
          <w:rFonts w:cs="Arial"/>
          <w:sz w:val="24"/>
          <w:szCs w:val="24"/>
        </w:rPr>
      </w:pPr>
      <w:r>
        <w:rPr>
          <w:rFonts w:cs="Arial"/>
          <w:sz w:val="24"/>
          <w:szCs w:val="24"/>
        </w:rPr>
        <w:t>Tower Hamlets SCP</w:t>
      </w:r>
      <w:r w:rsidR="004813B7" w:rsidRPr="00586EA2">
        <w:rPr>
          <w:rFonts w:cs="Arial"/>
          <w:sz w:val="24"/>
          <w:szCs w:val="24"/>
        </w:rPr>
        <w:t xml:space="preserve"> Multi-Agency Safeguarding</w:t>
      </w:r>
      <w:r w:rsidR="004813B7">
        <w:rPr>
          <w:rFonts w:cs="Arial"/>
          <w:sz w:val="24"/>
          <w:szCs w:val="24"/>
        </w:rPr>
        <w:t xml:space="preserve"> </w:t>
      </w:r>
      <w:r w:rsidR="004813B7" w:rsidRPr="00586EA2">
        <w:rPr>
          <w:rFonts w:cs="Arial"/>
          <w:sz w:val="24"/>
          <w:szCs w:val="24"/>
        </w:rPr>
        <w:t>Thresholds Guidance</w:t>
      </w:r>
      <w:r w:rsidR="004813B7">
        <w:rPr>
          <w:rFonts w:cs="Arial"/>
          <w:sz w:val="24"/>
          <w:szCs w:val="24"/>
        </w:rPr>
        <w:t xml:space="preserve"> </w:t>
      </w:r>
      <w:r w:rsidR="004813B7" w:rsidRPr="00586EA2">
        <w:rPr>
          <w:rFonts w:cs="Arial"/>
          <w:sz w:val="24"/>
          <w:szCs w:val="24"/>
        </w:rPr>
        <w:t>- see Tower Hamlets SC</w:t>
      </w:r>
      <w:r>
        <w:rPr>
          <w:rFonts w:cs="Arial"/>
          <w:sz w:val="24"/>
          <w:szCs w:val="24"/>
        </w:rPr>
        <w:t>P</w:t>
      </w:r>
      <w:r w:rsidR="004813B7" w:rsidRPr="00586EA2">
        <w:rPr>
          <w:rFonts w:cs="Arial"/>
          <w:sz w:val="24"/>
          <w:szCs w:val="24"/>
        </w:rPr>
        <w:t xml:space="preserve"> Website:</w:t>
      </w:r>
    </w:p>
    <w:p w:rsidR="004813B7" w:rsidRPr="00586EA2" w:rsidRDefault="007A1976" w:rsidP="004813B7">
      <w:pPr>
        <w:spacing w:line="240" w:lineRule="atLeast"/>
        <w:rPr>
          <w:rFonts w:cs="Arial"/>
          <w:sz w:val="24"/>
          <w:szCs w:val="24"/>
        </w:rPr>
      </w:pPr>
      <w:hyperlink r:id="rId13" w:history="1">
        <w:r w:rsidR="004813B7" w:rsidRPr="00586EA2">
          <w:rPr>
            <w:rFonts w:cs="Arial"/>
            <w:color w:val="0000FF"/>
            <w:sz w:val="24"/>
            <w:szCs w:val="24"/>
            <w:u w:val="single"/>
          </w:rPr>
          <w:t>http://www.childrenandfamiliestrust.co.uk/the-lscb/</w:t>
        </w:r>
      </w:hyperlink>
    </w:p>
    <w:p w:rsidR="004813B7" w:rsidRDefault="004813B7" w:rsidP="0070689A">
      <w:pPr>
        <w:jc w:val="both"/>
        <w:rPr>
          <w:sz w:val="28"/>
          <w:szCs w:val="28"/>
        </w:rPr>
      </w:pPr>
    </w:p>
    <w:p w:rsidR="0055298F" w:rsidRDefault="0055298F" w:rsidP="0070689A">
      <w:pPr>
        <w:jc w:val="both"/>
        <w:rPr>
          <w:sz w:val="28"/>
          <w:szCs w:val="28"/>
        </w:rPr>
      </w:pPr>
    </w:p>
    <w:p w:rsidR="0055298F" w:rsidRDefault="0055298F" w:rsidP="0055298F">
      <w:pPr>
        <w:jc w:val="both"/>
        <w:rPr>
          <w:rFonts w:cs="Arial"/>
          <w:sz w:val="24"/>
          <w:szCs w:val="24"/>
        </w:rPr>
      </w:pPr>
      <w:r>
        <w:rPr>
          <w:rFonts w:cs="Arial"/>
          <w:sz w:val="24"/>
          <w:szCs w:val="24"/>
          <w:lang w:eastAsia="en-GB"/>
        </w:rPr>
        <w:t>Tower Hamlets SC</w:t>
      </w:r>
      <w:r w:rsidR="00D401F8">
        <w:rPr>
          <w:rFonts w:cs="Arial"/>
          <w:sz w:val="24"/>
          <w:szCs w:val="24"/>
          <w:lang w:eastAsia="en-GB"/>
        </w:rPr>
        <w:t>P</w:t>
      </w:r>
      <w:r>
        <w:rPr>
          <w:rFonts w:cs="Arial"/>
          <w:sz w:val="24"/>
          <w:szCs w:val="24"/>
          <w:lang w:eastAsia="en-GB"/>
        </w:rPr>
        <w:t xml:space="preserve"> LADO Procedures and Flowchart re </w:t>
      </w:r>
      <w:r w:rsidRPr="0055298F">
        <w:rPr>
          <w:rFonts w:cs="Arial"/>
          <w:sz w:val="24"/>
          <w:szCs w:val="24"/>
          <w:lang w:eastAsia="en-GB"/>
        </w:rPr>
        <w:t>Allegations made against staff</w:t>
      </w:r>
      <w:r>
        <w:rPr>
          <w:rFonts w:cs="Arial"/>
          <w:sz w:val="24"/>
          <w:szCs w:val="24"/>
          <w:lang w:eastAsia="en-GB"/>
        </w:rPr>
        <w:t xml:space="preserve"> </w:t>
      </w:r>
      <w:r w:rsidRPr="0055298F">
        <w:rPr>
          <w:rFonts w:cs="Arial"/>
          <w:sz w:val="24"/>
          <w:szCs w:val="24"/>
          <w:lang w:eastAsia="en-GB"/>
        </w:rPr>
        <w:t>working in the children’s</w:t>
      </w:r>
      <w:r>
        <w:rPr>
          <w:rFonts w:cs="Arial"/>
          <w:sz w:val="24"/>
          <w:szCs w:val="24"/>
          <w:lang w:eastAsia="en-GB"/>
        </w:rPr>
        <w:t xml:space="preserve"> </w:t>
      </w:r>
      <w:r w:rsidRPr="0055298F">
        <w:rPr>
          <w:rFonts w:cs="Arial"/>
          <w:sz w:val="24"/>
          <w:szCs w:val="24"/>
          <w:lang w:eastAsia="en-GB"/>
        </w:rPr>
        <w:t>workforce</w:t>
      </w:r>
      <w:r>
        <w:rPr>
          <w:rFonts w:cs="Arial"/>
          <w:sz w:val="24"/>
          <w:szCs w:val="24"/>
          <w:lang w:eastAsia="en-GB"/>
        </w:rPr>
        <w:t xml:space="preserve"> - </w:t>
      </w:r>
      <w:r w:rsidRPr="0055298F">
        <w:rPr>
          <w:rFonts w:cs="Arial"/>
          <w:sz w:val="24"/>
          <w:szCs w:val="24"/>
          <w:lang w:eastAsia="en-GB"/>
        </w:rPr>
        <w:t>Information about reporting and managing</w:t>
      </w:r>
      <w:r>
        <w:rPr>
          <w:rFonts w:cs="Arial"/>
          <w:sz w:val="24"/>
          <w:szCs w:val="24"/>
          <w:lang w:eastAsia="en-GB"/>
        </w:rPr>
        <w:t xml:space="preserve"> </w:t>
      </w:r>
      <w:r w:rsidRPr="0055298F">
        <w:rPr>
          <w:rFonts w:cs="Arial"/>
          <w:sz w:val="24"/>
          <w:szCs w:val="24"/>
          <w:lang w:eastAsia="en-GB"/>
        </w:rPr>
        <w:t>allegations</w:t>
      </w:r>
      <w:r>
        <w:rPr>
          <w:rFonts w:cs="Arial"/>
          <w:sz w:val="24"/>
          <w:szCs w:val="24"/>
          <w:lang w:eastAsia="en-GB"/>
        </w:rPr>
        <w:t xml:space="preserve"> - </w:t>
      </w:r>
      <w:r>
        <w:rPr>
          <w:rFonts w:cs="Arial"/>
          <w:sz w:val="24"/>
          <w:szCs w:val="24"/>
        </w:rPr>
        <w:t>see Tower Hamlets SCB Website:</w:t>
      </w:r>
    </w:p>
    <w:p w:rsidR="0055298F" w:rsidRDefault="007A1976" w:rsidP="0055298F">
      <w:pPr>
        <w:spacing w:line="240" w:lineRule="atLeast"/>
        <w:rPr>
          <w:rFonts w:cs="Arial"/>
          <w:sz w:val="24"/>
          <w:szCs w:val="24"/>
        </w:rPr>
      </w:pPr>
      <w:hyperlink r:id="rId14" w:history="1">
        <w:r w:rsidR="0055298F" w:rsidRPr="007E27F5">
          <w:rPr>
            <w:rStyle w:val="Hyperlink"/>
            <w:rFonts w:cs="Arial"/>
            <w:sz w:val="24"/>
            <w:szCs w:val="24"/>
          </w:rPr>
          <w:t>http://www.childrenandfamiliestrust.co.uk/the-lscb/</w:t>
        </w:r>
      </w:hyperlink>
    </w:p>
    <w:p w:rsidR="0055298F" w:rsidRPr="0055298F" w:rsidRDefault="0055298F" w:rsidP="0055298F">
      <w:pPr>
        <w:jc w:val="both"/>
        <w:rPr>
          <w:rFonts w:cs="Arial"/>
          <w:sz w:val="24"/>
          <w:szCs w:val="24"/>
          <w:lang w:eastAsia="en-GB"/>
        </w:rPr>
      </w:pPr>
    </w:p>
    <w:p w:rsidR="0055298F" w:rsidRPr="0055298F" w:rsidRDefault="0055298F" w:rsidP="0070689A">
      <w:pPr>
        <w:jc w:val="both"/>
        <w:rPr>
          <w:rFonts w:cs="Arial"/>
          <w:sz w:val="24"/>
          <w:szCs w:val="24"/>
          <w:lang w:eastAsia="en-GB"/>
        </w:rPr>
      </w:pPr>
    </w:p>
    <w:p w:rsidR="0070689A" w:rsidRDefault="0070689A" w:rsidP="0070689A">
      <w:pPr>
        <w:jc w:val="both"/>
        <w:rPr>
          <w:rFonts w:cs="Arial"/>
          <w:sz w:val="24"/>
          <w:szCs w:val="24"/>
        </w:rPr>
      </w:pPr>
      <w:r w:rsidRPr="0070689A">
        <w:rPr>
          <w:rFonts w:cs="Arial"/>
          <w:sz w:val="24"/>
          <w:szCs w:val="24"/>
          <w:lang w:eastAsia="en-GB"/>
        </w:rPr>
        <w:t>Tower Hamlets SC</w:t>
      </w:r>
      <w:r w:rsidR="00D401F8">
        <w:rPr>
          <w:rFonts w:cs="Arial"/>
          <w:sz w:val="24"/>
          <w:szCs w:val="24"/>
          <w:lang w:eastAsia="en-GB"/>
        </w:rPr>
        <w:t>P</w:t>
      </w:r>
      <w:r w:rsidRPr="0070689A">
        <w:rPr>
          <w:rFonts w:cs="Arial"/>
          <w:sz w:val="24"/>
          <w:szCs w:val="24"/>
          <w:lang w:eastAsia="en-GB"/>
        </w:rPr>
        <w:t xml:space="preserve"> </w:t>
      </w:r>
      <w:r w:rsidR="00C611DB">
        <w:rPr>
          <w:rFonts w:cs="Arial"/>
          <w:sz w:val="24"/>
          <w:szCs w:val="24"/>
          <w:lang w:eastAsia="en-GB"/>
        </w:rPr>
        <w:t xml:space="preserve">Supplementary Guidance for Schools and Education Settings on Child Protection Procedures </w:t>
      </w:r>
      <w:r w:rsidR="00D977D1">
        <w:rPr>
          <w:rFonts w:cs="Arial"/>
          <w:sz w:val="24"/>
          <w:szCs w:val="24"/>
          <w:lang w:eastAsia="en-GB"/>
        </w:rPr>
        <w:t xml:space="preserve">- </w:t>
      </w:r>
      <w:r w:rsidR="00C611DB">
        <w:rPr>
          <w:rFonts w:cs="Arial"/>
          <w:sz w:val="24"/>
          <w:szCs w:val="24"/>
          <w:lang w:eastAsia="en-GB"/>
        </w:rPr>
        <w:t>September 20</w:t>
      </w:r>
      <w:r w:rsidR="00062716">
        <w:rPr>
          <w:rFonts w:cs="Arial"/>
          <w:sz w:val="24"/>
          <w:szCs w:val="24"/>
          <w:lang w:eastAsia="en-GB"/>
        </w:rPr>
        <w:t>20</w:t>
      </w:r>
      <w:r w:rsidRPr="0070689A">
        <w:rPr>
          <w:rFonts w:cs="Arial"/>
          <w:sz w:val="24"/>
          <w:szCs w:val="24"/>
          <w:lang w:eastAsia="en-GB"/>
        </w:rPr>
        <w:t xml:space="preserve"> </w:t>
      </w:r>
      <w:r>
        <w:rPr>
          <w:rFonts w:cs="Arial"/>
          <w:sz w:val="24"/>
          <w:szCs w:val="24"/>
          <w:lang w:eastAsia="en-GB"/>
        </w:rPr>
        <w:t>–</w:t>
      </w:r>
      <w:r>
        <w:rPr>
          <w:rFonts w:cs="Arial"/>
          <w:sz w:val="24"/>
          <w:szCs w:val="24"/>
        </w:rPr>
        <w:t xml:space="preserve"> see Tower Hamlets SCB Website:</w:t>
      </w:r>
    </w:p>
    <w:p w:rsidR="0070689A" w:rsidRDefault="007A1976" w:rsidP="0070689A">
      <w:pPr>
        <w:spacing w:line="240" w:lineRule="atLeast"/>
        <w:rPr>
          <w:rFonts w:cs="Arial"/>
          <w:sz w:val="24"/>
          <w:szCs w:val="24"/>
        </w:rPr>
      </w:pPr>
      <w:hyperlink r:id="rId15" w:history="1">
        <w:r w:rsidR="0070689A" w:rsidRPr="007E27F5">
          <w:rPr>
            <w:rStyle w:val="Hyperlink"/>
            <w:rFonts w:cs="Arial"/>
            <w:sz w:val="24"/>
            <w:szCs w:val="24"/>
          </w:rPr>
          <w:t>http://www.childrenandfamiliestrust.co.uk/the-lscb/</w:t>
        </w:r>
      </w:hyperlink>
    </w:p>
    <w:p w:rsidR="0070689A" w:rsidRDefault="0070689A" w:rsidP="0070689A">
      <w:pPr>
        <w:spacing w:line="240" w:lineRule="atLeast"/>
        <w:rPr>
          <w:rFonts w:cs="Arial"/>
          <w:sz w:val="24"/>
          <w:szCs w:val="24"/>
        </w:rPr>
      </w:pPr>
    </w:p>
    <w:p w:rsidR="0070689A" w:rsidRDefault="0070689A" w:rsidP="0070689A">
      <w:pPr>
        <w:spacing w:line="240" w:lineRule="atLeast"/>
        <w:rPr>
          <w:rFonts w:cs="Arial"/>
          <w:sz w:val="24"/>
          <w:szCs w:val="24"/>
        </w:rPr>
      </w:pPr>
      <w:r>
        <w:rPr>
          <w:rFonts w:cs="Arial"/>
          <w:sz w:val="24"/>
          <w:szCs w:val="24"/>
        </w:rPr>
        <w:t>and</w:t>
      </w:r>
    </w:p>
    <w:p w:rsidR="0070689A" w:rsidRDefault="0070689A" w:rsidP="0070689A">
      <w:pPr>
        <w:spacing w:line="240" w:lineRule="atLeast"/>
        <w:rPr>
          <w:rFonts w:cs="Arial"/>
          <w:sz w:val="24"/>
          <w:szCs w:val="24"/>
        </w:rPr>
      </w:pPr>
    </w:p>
    <w:p w:rsidR="0070689A" w:rsidRDefault="0070689A" w:rsidP="0070689A">
      <w:pPr>
        <w:spacing w:line="240" w:lineRule="atLeast"/>
        <w:rPr>
          <w:rFonts w:cs="Arial"/>
          <w:sz w:val="24"/>
          <w:szCs w:val="24"/>
        </w:rPr>
      </w:pPr>
      <w:r>
        <w:rPr>
          <w:rFonts w:cs="Arial"/>
          <w:sz w:val="24"/>
          <w:szCs w:val="24"/>
        </w:rPr>
        <w:t>The London Child Protection Procedures – see the London Child Protection Committee Website:</w:t>
      </w:r>
    </w:p>
    <w:p w:rsidR="00140D05" w:rsidRDefault="007A1976" w:rsidP="00140D05">
      <w:pPr>
        <w:spacing w:line="240" w:lineRule="atLeast"/>
        <w:rPr>
          <w:rFonts w:cs="Arial"/>
          <w:sz w:val="24"/>
          <w:szCs w:val="24"/>
        </w:rPr>
      </w:pPr>
      <w:hyperlink r:id="rId16" w:history="1">
        <w:r w:rsidR="00140D05" w:rsidRPr="00925788">
          <w:rPr>
            <w:rStyle w:val="Hyperlink"/>
            <w:rFonts w:cs="Arial"/>
            <w:sz w:val="24"/>
            <w:szCs w:val="24"/>
          </w:rPr>
          <w:t>http://www.londoncp.co.uk/index.html</w:t>
        </w:r>
      </w:hyperlink>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55298F" w:rsidRDefault="0055298F" w:rsidP="00140D05">
      <w:pPr>
        <w:spacing w:line="240" w:lineRule="atLeast"/>
        <w:rPr>
          <w:rFonts w:cs="Arial"/>
          <w:sz w:val="24"/>
          <w:szCs w:val="24"/>
        </w:rPr>
      </w:pPr>
    </w:p>
    <w:p w:rsidR="009E03D3" w:rsidRDefault="009E03D3" w:rsidP="00C81736">
      <w:pPr>
        <w:pStyle w:val="Heading1"/>
      </w:pPr>
      <w:r>
        <w:lastRenderedPageBreak/>
        <w:t>INTRODUCTION</w:t>
      </w:r>
    </w:p>
    <w:p w:rsidR="00371405" w:rsidRPr="0001669F" w:rsidRDefault="005851E9" w:rsidP="00DB61A3">
      <w:pPr>
        <w:pStyle w:val="Default"/>
        <w:jc w:val="both"/>
        <w:rPr>
          <w:rFonts w:cs="Times New Roman"/>
          <w:color w:val="auto"/>
          <w:sz w:val="22"/>
          <w:szCs w:val="20"/>
          <w:lang w:eastAsia="en-US"/>
        </w:rPr>
      </w:pPr>
      <w:r>
        <w:rPr>
          <w:rFonts w:cs="Times New Roman"/>
          <w:color w:val="auto"/>
          <w:sz w:val="22"/>
          <w:szCs w:val="20"/>
          <w:lang w:eastAsia="en-US"/>
        </w:rPr>
        <w:t>In accordance with Sections 157 and 175 of the Education Act 2002,</w:t>
      </w:r>
      <w:r w:rsidR="00B83895">
        <w:rPr>
          <w:rFonts w:cs="Times New Roman"/>
          <w:color w:val="auto"/>
          <w:sz w:val="22"/>
          <w:szCs w:val="20"/>
          <w:lang w:eastAsia="en-US"/>
        </w:rPr>
        <w:t xml:space="preserve"> </w:t>
      </w:r>
      <w:r w:rsidR="00A7321E" w:rsidRPr="0001669F">
        <w:rPr>
          <w:rFonts w:cs="Times New Roman"/>
          <w:color w:val="auto"/>
          <w:sz w:val="22"/>
          <w:szCs w:val="20"/>
          <w:lang w:eastAsia="en-US"/>
        </w:rPr>
        <w:t xml:space="preserve">“Keeping </w:t>
      </w:r>
      <w:r w:rsidR="00B83895" w:rsidRPr="00B83895">
        <w:rPr>
          <w:rFonts w:cs="Times New Roman"/>
          <w:color w:val="auto"/>
          <w:sz w:val="22"/>
          <w:szCs w:val="20"/>
          <w:lang w:eastAsia="en-US"/>
        </w:rPr>
        <w:t xml:space="preserve">“Keeping children safe in education: Statutory guidance for schools and colleges –  </w:t>
      </w:r>
      <w:r w:rsidR="00382E94">
        <w:rPr>
          <w:rFonts w:cs="Times New Roman"/>
          <w:color w:val="auto"/>
          <w:sz w:val="22"/>
          <w:szCs w:val="20"/>
          <w:lang w:eastAsia="en-US"/>
        </w:rPr>
        <w:t>1</w:t>
      </w:r>
      <w:r w:rsidR="00B83895" w:rsidRPr="00B83895">
        <w:rPr>
          <w:rFonts w:cs="Times New Roman"/>
          <w:color w:val="auto"/>
          <w:sz w:val="22"/>
          <w:szCs w:val="20"/>
          <w:lang w:eastAsia="en-US"/>
        </w:rPr>
        <w:t xml:space="preserve"> September 20</w:t>
      </w:r>
      <w:r w:rsidR="00062716">
        <w:rPr>
          <w:rFonts w:cs="Times New Roman"/>
          <w:color w:val="auto"/>
          <w:sz w:val="22"/>
          <w:szCs w:val="20"/>
          <w:lang w:eastAsia="en-US"/>
        </w:rPr>
        <w:t>20</w:t>
      </w:r>
      <w:r w:rsidR="00B83895" w:rsidRPr="00B83895">
        <w:rPr>
          <w:rFonts w:cs="Times New Roman"/>
          <w:color w:val="auto"/>
          <w:sz w:val="22"/>
          <w:szCs w:val="20"/>
          <w:lang w:eastAsia="en-US"/>
        </w:rPr>
        <w:t>”</w:t>
      </w:r>
      <w:r w:rsidR="00A7321E" w:rsidRPr="0001669F">
        <w:rPr>
          <w:rFonts w:cs="Times New Roman"/>
          <w:color w:val="auto"/>
          <w:sz w:val="22"/>
          <w:szCs w:val="20"/>
          <w:lang w:eastAsia="en-US"/>
        </w:rPr>
        <w:t xml:space="preserve"> (DfE, </w:t>
      </w:r>
      <w:r w:rsidR="00B83895">
        <w:rPr>
          <w:rFonts w:cs="Times New Roman"/>
          <w:color w:val="auto"/>
          <w:sz w:val="22"/>
          <w:szCs w:val="20"/>
          <w:lang w:eastAsia="en-US"/>
        </w:rPr>
        <w:t>Sept</w:t>
      </w:r>
      <w:r w:rsidR="001A0CE2">
        <w:rPr>
          <w:rFonts w:cs="Times New Roman"/>
          <w:color w:val="auto"/>
          <w:sz w:val="22"/>
          <w:szCs w:val="20"/>
          <w:lang w:eastAsia="en-US"/>
        </w:rPr>
        <w:t xml:space="preserve"> </w:t>
      </w:r>
      <w:r w:rsidR="00A7321E" w:rsidRPr="0001669F">
        <w:rPr>
          <w:rFonts w:cs="Times New Roman"/>
          <w:color w:val="auto"/>
          <w:sz w:val="22"/>
          <w:szCs w:val="20"/>
          <w:lang w:eastAsia="en-US"/>
        </w:rPr>
        <w:t>20</w:t>
      </w:r>
      <w:r w:rsidR="00382E94">
        <w:rPr>
          <w:rFonts w:cs="Times New Roman"/>
          <w:color w:val="auto"/>
          <w:sz w:val="22"/>
          <w:szCs w:val="20"/>
          <w:lang w:eastAsia="en-US"/>
        </w:rPr>
        <w:t>20</w:t>
      </w:r>
      <w:r w:rsidR="00A7321E" w:rsidRPr="0001669F">
        <w:rPr>
          <w:rFonts w:cs="Times New Roman"/>
          <w:color w:val="auto"/>
          <w:sz w:val="22"/>
          <w:szCs w:val="20"/>
          <w:lang w:eastAsia="en-US"/>
        </w:rPr>
        <w:t xml:space="preserve">) </w:t>
      </w:r>
      <w:r w:rsidR="002D5910" w:rsidRPr="0001669F">
        <w:rPr>
          <w:rFonts w:cs="Times New Roman"/>
          <w:color w:val="auto"/>
          <w:sz w:val="22"/>
          <w:szCs w:val="20"/>
          <w:lang w:eastAsia="en-US"/>
        </w:rPr>
        <w:t>s</w:t>
      </w:r>
      <w:r w:rsidR="00136701" w:rsidRPr="0001669F">
        <w:rPr>
          <w:rFonts w:cs="Times New Roman"/>
          <w:color w:val="auto"/>
          <w:sz w:val="22"/>
          <w:szCs w:val="20"/>
          <w:lang w:eastAsia="en-US"/>
        </w:rPr>
        <w:t>pecif</w:t>
      </w:r>
      <w:r w:rsidR="001A0CE2">
        <w:rPr>
          <w:rFonts w:cs="Times New Roman"/>
          <w:color w:val="auto"/>
          <w:sz w:val="22"/>
          <w:szCs w:val="20"/>
          <w:lang w:eastAsia="en-US"/>
        </w:rPr>
        <w:t>ies</w:t>
      </w:r>
      <w:r w:rsidR="00136701" w:rsidRPr="0001669F">
        <w:rPr>
          <w:rFonts w:cs="Times New Roman"/>
          <w:color w:val="auto"/>
          <w:sz w:val="22"/>
          <w:szCs w:val="20"/>
          <w:lang w:eastAsia="en-US"/>
        </w:rPr>
        <w:t xml:space="preserve"> the need for </w:t>
      </w:r>
      <w:r w:rsidR="00371405" w:rsidRPr="0001669F">
        <w:rPr>
          <w:rFonts w:cs="Times New Roman"/>
          <w:color w:val="auto"/>
          <w:sz w:val="22"/>
          <w:szCs w:val="20"/>
          <w:lang w:eastAsia="en-US"/>
        </w:rPr>
        <w:t>all schools</w:t>
      </w:r>
      <w:r w:rsidR="00124C3A" w:rsidRPr="0001669F">
        <w:rPr>
          <w:rFonts w:cs="Times New Roman"/>
          <w:color w:val="auto"/>
          <w:sz w:val="22"/>
          <w:szCs w:val="20"/>
          <w:lang w:eastAsia="en-US"/>
        </w:rPr>
        <w:t xml:space="preserve"> and education settings</w:t>
      </w:r>
      <w:r w:rsidR="00371405" w:rsidRPr="0001669F">
        <w:rPr>
          <w:rFonts w:cs="Times New Roman"/>
          <w:color w:val="auto"/>
          <w:sz w:val="22"/>
          <w:szCs w:val="20"/>
          <w:lang w:eastAsia="en-US"/>
        </w:rPr>
        <w:t xml:space="preserve">, including non-maintained schools, independent schools, and Academies, Further Education institutions, and Local Authorities exercising education functions to have procedures in place to ensure that any allegation of abuse made against a teacher or other member of staff or volunteer in an education setting is dealt with fairly, quickly, and consistently, in a way that provides effective protection for the child and at the same time supports the person who is the subject of the allegation.  </w:t>
      </w:r>
    </w:p>
    <w:p w:rsidR="0099010E" w:rsidRDefault="0099010E" w:rsidP="00371405">
      <w:pPr>
        <w:jc w:val="both"/>
        <w:rPr>
          <w:rFonts w:ascii="HelveticaNeue-Roman" w:hAnsi="HelveticaNeue-Roman"/>
          <w:color w:val="000000"/>
          <w:lang w:eastAsia="en-GB"/>
        </w:rPr>
      </w:pPr>
    </w:p>
    <w:p w:rsidR="003A6261" w:rsidRDefault="003A6261" w:rsidP="003A6261">
      <w:pPr>
        <w:jc w:val="both"/>
        <w:rPr>
          <w:rFonts w:cs="Arial"/>
          <w:color w:val="000000"/>
          <w:szCs w:val="22"/>
        </w:rPr>
      </w:pPr>
      <w:r>
        <w:t xml:space="preserve">Sections 10 and 11 of the Children Act 2004 and the guidance on </w:t>
      </w:r>
      <w:r w:rsidR="0099010E">
        <w:t>“Working Together to Safeguard Children</w:t>
      </w:r>
      <w:r w:rsidR="001A0CE2">
        <w:t xml:space="preserve"> 201</w:t>
      </w:r>
      <w:r w:rsidR="006A1232">
        <w:t>8</w:t>
      </w:r>
      <w:r w:rsidR="0099010E">
        <w:t xml:space="preserve">” (HM Govt, </w:t>
      </w:r>
      <w:r w:rsidR="006A1232">
        <w:t>July</w:t>
      </w:r>
      <w:r>
        <w:t xml:space="preserve"> </w:t>
      </w:r>
      <w:r w:rsidR="0099010E">
        <w:t>20</w:t>
      </w:r>
      <w:r w:rsidR="001B50A0">
        <w:t>1</w:t>
      </w:r>
      <w:r w:rsidR="006A1232">
        <w:t>8</w:t>
      </w:r>
      <w:r w:rsidR="0099010E">
        <w:t xml:space="preserve">) </w:t>
      </w:r>
      <w:r>
        <w:t xml:space="preserve">extend these requirements to </w:t>
      </w:r>
      <w:r>
        <w:rPr>
          <w:rFonts w:cs="Arial"/>
          <w:color w:val="000000"/>
          <w:szCs w:val="22"/>
        </w:rPr>
        <w:t>other local authority centres/settings/services and to partner agencies.</w:t>
      </w:r>
    </w:p>
    <w:p w:rsidR="003A6261" w:rsidRDefault="003A6261" w:rsidP="00371405">
      <w:pPr>
        <w:jc w:val="both"/>
      </w:pPr>
    </w:p>
    <w:p w:rsidR="0099010E" w:rsidRDefault="003A6261" w:rsidP="00371405">
      <w:pPr>
        <w:jc w:val="both"/>
      </w:pPr>
      <w:r>
        <w:t>“Working together to Safeguard Children 201</w:t>
      </w:r>
      <w:r w:rsidR="006A1232">
        <w:t>8</w:t>
      </w:r>
      <w:r>
        <w:t xml:space="preserve">” specifies </w:t>
      </w:r>
      <w:r w:rsidR="0099010E">
        <w:t xml:space="preserve">that all Local Authority Safeguarding Children </w:t>
      </w:r>
      <w:r w:rsidR="00D401F8">
        <w:t>Partnerships</w:t>
      </w:r>
      <w:r w:rsidR="0099010E">
        <w:t xml:space="preserve"> (SC</w:t>
      </w:r>
      <w:r w:rsidR="00D401F8">
        <w:t>P</w:t>
      </w:r>
      <w:r w:rsidR="0099010E">
        <w:t xml:space="preserve">s) </w:t>
      </w:r>
      <w:r w:rsidR="0008606B">
        <w:t xml:space="preserve">have a statutory role and function in </w:t>
      </w:r>
      <w:r w:rsidR="00727D4C">
        <w:t>develop</w:t>
      </w:r>
      <w:r w:rsidR="0008606B">
        <w:t>ing</w:t>
      </w:r>
      <w:r w:rsidR="0099010E">
        <w:t xml:space="preserve"> </w:t>
      </w:r>
      <w:r w:rsidR="0008606B">
        <w:t xml:space="preserve">local </w:t>
      </w:r>
      <w:r w:rsidR="0099010E">
        <w:t xml:space="preserve">procedures for </w:t>
      </w:r>
      <w:r w:rsidR="006B6BB1">
        <w:t xml:space="preserve">safeguarding children including </w:t>
      </w:r>
      <w:r w:rsidR="0099010E">
        <w:t>handling allegations against professionals and other carers (including volunteers) of a child protection nature that comply with the requirements detailed</w:t>
      </w:r>
      <w:r w:rsidR="006A1232">
        <w:t>.</w:t>
      </w:r>
    </w:p>
    <w:p w:rsidR="00E02DA9" w:rsidRDefault="00E02DA9" w:rsidP="00371405">
      <w:pPr>
        <w:jc w:val="both"/>
      </w:pPr>
    </w:p>
    <w:p w:rsidR="007608CF" w:rsidRDefault="007608CF" w:rsidP="007608CF">
      <w:pPr>
        <w:numPr>
          <w:ilvl w:val="12"/>
          <w:numId w:val="0"/>
        </w:numPr>
        <w:jc w:val="both"/>
        <w:rPr>
          <w:sz w:val="23"/>
          <w:szCs w:val="23"/>
        </w:rPr>
      </w:pPr>
      <w:r>
        <w:t xml:space="preserve">Part </w:t>
      </w:r>
      <w:r w:rsidR="00140D05">
        <w:t xml:space="preserve">three </w:t>
      </w:r>
      <w:r>
        <w:t xml:space="preserve">of </w:t>
      </w:r>
      <w:r w:rsidR="00140D05">
        <w:t>“</w:t>
      </w:r>
      <w:r w:rsidR="00140D05" w:rsidRPr="00160130">
        <w:t>Keeping children safe in education: Statutory guida</w:t>
      </w:r>
      <w:r w:rsidR="00D401F8">
        <w:t xml:space="preserve">nce for schools and colleges – </w:t>
      </w:r>
      <w:r w:rsidR="00382E94">
        <w:t>1</w:t>
      </w:r>
      <w:r w:rsidR="00140D05" w:rsidRPr="00160130">
        <w:t xml:space="preserve"> September 20</w:t>
      </w:r>
      <w:r w:rsidR="00382E94">
        <w:t>20</w:t>
      </w:r>
      <w:r w:rsidR="00140D05">
        <w:t xml:space="preserve">” (DfE, </w:t>
      </w:r>
      <w:r w:rsidR="006A1232">
        <w:t>Sept</w:t>
      </w:r>
      <w:r w:rsidR="00140D05">
        <w:t xml:space="preserve"> 20</w:t>
      </w:r>
      <w:r w:rsidR="00382E94">
        <w:t>20</w:t>
      </w:r>
      <w:r w:rsidR="00140D05">
        <w:t>)</w:t>
      </w:r>
      <w:r w:rsidR="00140D05" w:rsidRPr="0001669F">
        <w:t xml:space="preserve"> </w:t>
      </w:r>
      <w:r>
        <w:t xml:space="preserve">details requirements related to Safer Recruitment. Governing bodies, management committees and proprietors are required to </w:t>
      </w:r>
      <w:r>
        <w:rPr>
          <w:sz w:val="23"/>
          <w:szCs w:val="23"/>
        </w:rPr>
        <w:t>prevent people who pose a risk of harm from working with children by adhering to statutory responsibilities in relation to Safer Recruitment.</w:t>
      </w:r>
    </w:p>
    <w:p w:rsidR="00140D05" w:rsidRDefault="00140D05" w:rsidP="007608CF">
      <w:pPr>
        <w:numPr>
          <w:ilvl w:val="12"/>
          <w:numId w:val="0"/>
        </w:numPr>
        <w:jc w:val="both"/>
        <w:rPr>
          <w:sz w:val="23"/>
          <w:szCs w:val="23"/>
        </w:rPr>
      </w:pPr>
    </w:p>
    <w:p w:rsidR="00140D05" w:rsidRPr="00140D05" w:rsidRDefault="00140D05" w:rsidP="007608CF">
      <w:pPr>
        <w:numPr>
          <w:ilvl w:val="12"/>
          <w:numId w:val="0"/>
        </w:numPr>
        <w:jc w:val="both"/>
      </w:pPr>
      <w:r>
        <w:t>Part four of “</w:t>
      </w:r>
      <w:r w:rsidRPr="00160130">
        <w:t xml:space="preserve">Keeping children safe in education: Statutory guidance for schools and colleges – </w:t>
      </w:r>
      <w:r w:rsidR="00382E94">
        <w:t>1</w:t>
      </w:r>
      <w:r w:rsidRPr="00160130">
        <w:t xml:space="preserve"> September 20</w:t>
      </w:r>
      <w:r w:rsidR="00382E94">
        <w:t>20</w:t>
      </w:r>
      <w:r>
        <w:t xml:space="preserve">” (DfE, </w:t>
      </w:r>
      <w:r w:rsidR="006A1232">
        <w:t>Sept</w:t>
      </w:r>
      <w:r>
        <w:t xml:space="preserve"> 20</w:t>
      </w:r>
      <w:r w:rsidR="00382E94">
        <w:t>20</w:t>
      </w:r>
      <w:r>
        <w:t>) focusses on a</w:t>
      </w:r>
      <w:r w:rsidRPr="00140D05">
        <w:t>llegations of abuse made against teachers and other staff</w:t>
      </w:r>
      <w:r>
        <w:t>.</w:t>
      </w:r>
    </w:p>
    <w:p w:rsidR="007608CF" w:rsidRDefault="007608CF" w:rsidP="007608CF">
      <w:pPr>
        <w:numPr>
          <w:ilvl w:val="12"/>
          <w:numId w:val="0"/>
        </w:numPr>
        <w:jc w:val="both"/>
        <w:rPr>
          <w:sz w:val="23"/>
          <w:szCs w:val="23"/>
        </w:rPr>
      </w:pPr>
    </w:p>
    <w:p w:rsidR="007608CF" w:rsidRDefault="00123E1A" w:rsidP="007608CF">
      <w:pPr>
        <w:jc w:val="both"/>
      </w:pPr>
      <w:r>
        <w:t xml:space="preserve">Tower Hamlets </w:t>
      </w:r>
      <w:r w:rsidR="007608CF">
        <w:t>SC</w:t>
      </w:r>
      <w:r w:rsidR="00D401F8">
        <w:t>P</w:t>
      </w:r>
      <w:r w:rsidR="007608CF">
        <w:t xml:space="preserve"> formally adopted the </w:t>
      </w:r>
      <w:r w:rsidR="00140D05">
        <w:t xml:space="preserve">revised </w:t>
      </w:r>
      <w:r w:rsidR="007608CF">
        <w:t>5</w:t>
      </w:r>
      <w:r w:rsidR="007608CF" w:rsidRPr="00E36F48">
        <w:rPr>
          <w:vertAlign w:val="superscript"/>
        </w:rPr>
        <w:t>th</w:t>
      </w:r>
      <w:r w:rsidR="007608CF">
        <w:t xml:space="preserve"> edition of the London Child Protection Procedures issued by the London Safeguarding Children Board in </w:t>
      </w:r>
      <w:r w:rsidR="005E609E">
        <w:t>March 201</w:t>
      </w:r>
      <w:r w:rsidR="00D401F8">
        <w:t>7</w:t>
      </w:r>
      <w:r w:rsidR="00755960">
        <w:t xml:space="preserve">. </w:t>
      </w:r>
      <w:r>
        <w:t xml:space="preserve">These  Tower Hamlets </w:t>
      </w:r>
      <w:r w:rsidR="007608CF">
        <w:t>SC</w:t>
      </w:r>
      <w:r w:rsidR="00D401F8">
        <w:t>P</w:t>
      </w:r>
      <w:r w:rsidR="007608CF">
        <w:t xml:space="preserve"> procedures for handling allegations against teachers and other staff working in schools and education settings should be viewed as supplementary to Part A Chapter 7 on “Allegations against staff or volunteers, who work with children” and Part B</w:t>
      </w:r>
      <w:r w:rsidR="00140D05">
        <w:t>2</w:t>
      </w:r>
      <w:r w:rsidR="007608CF">
        <w:t xml:space="preserve"> Chapter </w:t>
      </w:r>
      <w:r w:rsidR="00140D05">
        <w:t>6</w:t>
      </w:r>
      <w:r w:rsidR="007608CF">
        <w:t xml:space="preserve"> on “Safer Recruitment” in the All London Child Protection Procedures.</w:t>
      </w:r>
      <w:r w:rsidR="007608CF" w:rsidDel="00865FBD">
        <w:t xml:space="preserve"> </w:t>
      </w:r>
    </w:p>
    <w:p w:rsidR="007608CF" w:rsidRDefault="007608CF" w:rsidP="007608CF">
      <w:pPr>
        <w:numPr>
          <w:ilvl w:val="12"/>
          <w:numId w:val="0"/>
        </w:numPr>
        <w:jc w:val="both"/>
        <w:rPr>
          <w:sz w:val="23"/>
          <w:szCs w:val="23"/>
        </w:rPr>
      </w:pPr>
    </w:p>
    <w:p w:rsidR="009E03D3" w:rsidRDefault="009E03D3" w:rsidP="00865FBD">
      <w:pPr>
        <w:jc w:val="both"/>
      </w:pPr>
      <w:r>
        <w:t xml:space="preserve">It is recognised that good liaison, effective communication, and working relationships that provide a basis of trust and understanding between </w:t>
      </w:r>
      <w:r w:rsidR="00870382">
        <w:t>professionals working in e</w:t>
      </w:r>
      <w:r>
        <w:t>ducation</w:t>
      </w:r>
      <w:r w:rsidR="00ED737C">
        <w:t xml:space="preserve"> settings</w:t>
      </w:r>
      <w:r>
        <w:t xml:space="preserve">, the Police, and </w:t>
      </w:r>
      <w:r w:rsidR="003529FB">
        <w:t xml:space="preserve">Children’s Social Care </w:t>
      </w:r>
      <w:r>
        <w:t>are essential features of effective procedures for dealing with allegations.</w:t>
      </w:r>
    </w:p>
    <w:p w:rsidR="000A1756" w:rsidRDefault="000A1756" w:rsidP="00865FBD">
      <w:pPr>
        <w:jc w:val="both"/>
      </w:pPr>
    </w:p>
    <w:p w:rsidR="009E03D3" w:rsidRDefault="009E03D3">
      <w:pPr>
        <w:numPr>
          <w:ilvl w:val="12"/>
          <w:numId w:val="0"/>
        </w:numPr>
        <w:jc w:val="both"/>
      </w:pPr>
      <w:r>
        <w:t xml:space="preserve">When an allegation is made </w:t>
      </w:r>
      <w:proofErr w:type="gramStart"/>
      <w:r>
        <w:t>staff</w:t>
      </w:r>
      <w:proofErr w:type="gramEnd"/>
      <w:r>
        <w:t xml:space="preserve"> members have a duty to respond professionally by following these procedures. It is imperative that everyone who is involved with receiving the allegation maintains an open and enquiring mind.</w:t>
      </w:r>
    </w:p>
    <w:p w:rsidR="009E03D3" w:rsidRDefault="009E03D3">
      <w:pPr>
        <w:numPr>
          <w:ilvl w:val="12"/>
          <w:numId w:val="0"/>
        </w:numPr>
        <w:jc w:val="both"/>
      </w:pPr>
    </w:p>
    <w:p w:rsidR="009E03D3" w:rsidRDefault="009E03D3">
      <w:pPr>
        <w:numPr>
          <w:ilvl w:val="12"/>
          <w:numId w:val="0"/>
        </w:numPr>
        <w:jc w:val="both"/>
      </w:pPr>
      <w:r>
        <w:t xml:space="preserve">Whilst the welfare of the child, and of other children, must remain paramount throughout, all parties involved in the allegation, including the child and her/his family should be reassured that the matter will be dealt with in a careful, measured way in accordance with the procedures. Every effort will be made to balance the welfare of the child and the interests of the </w:t>
      </w:r>
      <w:r w:rsidR="00E5139E">
        <w:t>member of staff who is the subject of the allegation.</w:t>
      </w:r>
    </w:p>
    <w:p w:rsidR="00661A03" w:rsidRDefault="00661A03" w:rsidP="00C81736">
      <w:pPr>
        <w:pStyle w:val="Heading1"/>
      </w:pPr>
      <w:r w:rsidRPr="005A3387">
        <w:lastRenderedPageBreak/>
        <w:t>NAMED SENIOR OFFICER</w:t>
      </w:r>
    </w:p>
    <w:p w:rsidR="00F31139" w:rsidRPr="00F31139" w:rsidRDefault="00F31139" w:rsidP="00F31139">
      <w:pPr>
        <w:pStyle w:val="Default"/>
      </w:pPr>
    </w:p>
    <w:p w:rsidR="00661A03" w:rsidRDefault="00661A03" w:rsidP="00F31139">
      <w:pPr>
        <w:pStyle w:val="CM2"/>
        <w:jc w:val="both"/>
        <w:rPr>
          <w:rFonts w:cs="Times New Roman"/>
          <w:sz w:val="22"/>
          <w:szCs w:val="20"/>
          <w:lang w:eastAsia="en-US"/>
        </w:rPr>
      </w:pPr>
      <w:r w:rsidRPr="00F31139">
        <w:rPr>
          <w:rFonts w:cs="Times New Roman"/>
          <w:sz w:val="22"/>
          <w:szCs w:val="20"/>
          <w:lang w:eastAsia="en-US"/>
        </w:rPr>
        <w:t xml:space="preserve">The Named Senior </w:t>
      </w:r>
      <w:r w:rsidR="0052549D">
        <w:rPr>
          <w:rFonts w:cs="Times New Roman"/>
          <w:sz w:val="22"/>
          <w:szCs w:val="20"/>
          <w:lang w:eastAsia="en-US"/>
        </w:rPr>
        <w:t xml:space="preserve">Local Authority </w:t>
      </w:r>
      <w:r w:rsidRPr="00F31139">
        <w:rPr>
          <w:rFonts w:cs="Times New Roman"/>
          <w:sz w:val="22"/>
          <w:szCs w:val="20"/>
          <w:lang w:eastAsia="en-US"/>
        </w:rPr>
        <w:t>Officer (</w:t>
      </w:r>
      <w:r w:rsidR="00FC52DD" w:rsidRPr="00E855B9">
        <w:rPr>
          <w:rFonts w:cs="Times New Roman"/>
          <w:b/>
          <w:sz w:val="22"/>
          <w:szCs w:val="20"/>
          <w:lang w:eastAsia="en-US"/>
        </w:rPr>
        <w:t>Christine McInnes</w:t>
      </w:r>
      <w:r w:rsidR="00552417" w:rsidRPr="00F31139">
        <w:rPr>
          <w:rFonts w:cs="Times New Roman"/>
          <w:sz w:val="22"/>
          <w:szCs w:val="20"/>
          <w:lang w:eastAsia="en-US"/>
        </w:rPr>
        <w:t>,</w:t>
      </w:r>
      <w:r w:rsidRPr="00F31139">
        <w:rPr>
          <w:rFonts w:cs="Times New Roman"/>
          <w:sz w:val="22"/>
          <w:szCs w:val="20"/>
          <w:lang w:eastAsia="en-US"/>
        </w:rPr>
        <w:t xml:space="preserve"> </w:t>
      </w:r>
      <w:r w:rsidR="00E855B9">
        <w:rPr>
          <w:rFonts w:cs="Times New Roman"/>
          <w:sz w:val="22"/>
          <w:szCs w:val="20"/>
          <w:lang w:eastAsia="en-US"/>
        </w:rPr>
        <w:t>Divisional; director – Education and Partnerships</w:t>
      </w:r>
      <w:r w:rsidRPr="00F31139">
        <w:rPr>
          <w:rFonts w:cs="Times New Roman"/>
          <w:sz w:val="22"/>
          <w:szCs w:val="20"/>
          <w:lang w:eastAsia="en-US"/>
        </w:rPr>
        <w:t xml:space="preserve">) has overall responsibility for ensuring that </w:t>
      </w:r>
      <w:r w:rsidR="006A1232">
        <w:rPr>
          <w:rFonts w:cs="Times New Roman"/>
          <w:sz w:val="22"/>
          <w:szCs w:val="20"/>
          <w:lang w:eastAsia="en-US"/>
        </w:rPr>
        <w:t>Schools and Education Settings</w:t>
      </w:r>
      <w:r w:rsidRPr="00F31139">
        <w:rPr>
          <w:rFonts w:cs="Times New Roman"/>
          <w:sz w:val="22"/>
          <w:szCs w:val="20"/>
          <w:lang w:eastAsia="en-US"/>
        </w:rPr>
        <w:t xml:space="preserve"> across Tower Hamlets operate procedures for dealing with allegations in accordance with </w:t>
      </w:r>
      <w:r w:rsidR="00A41227" w:rsidRPr="00F31139">
        <w:rPr>
          <w:rFonts w:cs="Times New Roman"/>
          <w:sz w:val="22"/>
          <w:szCs w:val="20"/>
          <w:lang w:eastAsia="en-US"/>
        </w:rPr>
        <w:t xml:space="preserve">the </w:t>
      </w:r>
      <w:r w:rsidRPr="00F31139">
        <w:rPr>
          <w:rFonts w:cs="Times New Roman"/>
          <w:sz w:val="22"/>
          <w:szCs w:val="20"/>
          <w:lang w:eastAsia="en-US"/>
        </w:rPr>
        <w:t xml:space="preserve">guidance in </w:t>
      </w:r>
      <w:r w:rsidR="00FC52DD">
        <w:rPr>
          <w:rFonts w:cs="Times New Roman"/>
          <w:sz w:val="22"/>
          <w:szCs w:val="20"/>
          <w:lang w:eastAsia="en-US"/>
        </w:rPr>
        <w:t>“</w:t>
      </w:r>
      <w:r w:rsidRPr="00F31139">
        <w:rPr>
          <w:rFonts w:cs="Times New Roman"/>
          <w:sz w:val="22"/>
          <w:szCs w:val="20"/>
          <w:lang w:eastAsia="en-US"/>
        </w:rPr>
        <w:t>Working Together</w:t>
      </w:r>
      <w:r w:rsidR="00A41227" w:rsidRPr="00F31139">
        <w:rPr>
          <w:rFonts w:cs="Times New Roman"/>
          <w:sz w:val="22"/>
          <w:szCs w:val="20"/>
          <w:lang w:eastAsia="en-US"/>
        </w:rPr>
        <w:t xml:space="preserve"> </w:t>
      </w:r>
      <w:r w:rsidR="00542264">
        <w:rPr>
          <w:rFonts w:cs="Times New Roman"/>
          <w:sz w:val="22"/>
          <w:szCs w:val="20"/>
          <w:lang w:eastAsia="en-US"/>
        </w:rPr>
        <w:t>to Safeguard Children 201</w:t>
      </w:r>
      <w:r w:rsidR="006A1232">
        <w:rPr>
          <w:rFonts w:cs="Times New Roman"/>
          <w:sz w:val="22"/>
          <w:szCs w:val="20"/>
          <w:lang w:eastAsia="en-US"/>
        </w:rPr>
        <w:t>8</w:t>
      </w:r>
      <w:r w:rsidR="00FC52DD">
        <w:rPr>
          <w:rFonts w:cs="Times New Roman"/>
          <w:sz w:val="22"/>
          <w:szCs w:val="20"/>
          <w:lang w:eastAsia="en-US"/>
        </w:rPr>
        <w:t>”</w:t>
      </w:r>
      <w:r w:rsidR="00542264">
        <w:rPr>
          <w:rFonts w:cs="Times New Roman"/>
          <w:sz w:val="22"/>
          <w:szCs w:val="20"/>
          <w:lang w:eastAsia="en-US"/>
        </w:rPr>
        <w:t xml:space="preserve"> </w:t>
      </w:r>
      <w:r w:rsidR="00A41227" w:rsidRPr="00F31139">
        <w:rPr>
          <w:rFonts w:cs="Times New Roman"/>
          <w:sz w:val="22"/>
          <w:szCs w:val="20"/>
          <w:lang w:eastAsia="en-US"/>
        </w:rPr>
        <w:t xml:space="preserve">and </w:t>
      </w:r>
      <w:r w:rsidR="00FC52DD">
        <w:rPr>
          <w:rFonts w:cs="Times New Roman"/>
          <w:sz w:val="22"/>
          <w:szCs w:val="20"/>
          <w:lang w:eastAsia="en-US"/>
        </w:rPr>
        <w:t>“</w:t>
      </w:r>
      <w:r w:rsidR="00A41227" w:rsidRPr="00F31139">
        <w:rPr>
          <w:rFonts w:cs="Times New Roman"/>
          <w:sz w:val="22"/>
          <w:szCs w:val="20"/>
          <w:lang w:eastAsia="en-US"/>
        </w:rPr>
        <w:t>Keeping Children Safe in Education</w:t>
      </w:r>
      <w:r w:rsidR="00542264">
        <w:rPr>
          <w:rFonts w:cs="Times New Roman"/>
          <w:sz w:val="22"/>
          <w:szCs w:val="20"/>
          <w:lang w:eastAsia="en-US"/>
        </w:rPr>
        <w:t xml:space="preserve"> </w:t>
      </w:r>
      <w:r w:rsidR="006A1232">
        <w:rPr>
          <w:rFonts w:cs="Times New Roman"/>
          <w:sz w:val="22"/>
          <w:szCs w:val="20"/>
          <w:lang w:eastAsia="en-US"/>
        </w:rPr>
        <w:t xml:space="preserve">– </w:t>
      </w:r>
      <w:r w:rsidR="00382E94">
        <w:rPr>
          <w:rFonts w:cs="Times New Roman"/>
          <w:sz w:val="22"/>
          <w:szCs w:val="20"/>
          <w:lang w:eastAsia="en-US"/>
        </w:rPr>
        <w:t>1</w:t>
      </w:r>
      <w:r w:rsidR="006A1232" w:rsidRPr="00DD60A6">
        <w:rPr>
          <w:rFonts w:cs="Times New Roman"/>
          <w:sz w:val="22"/>
          <w:szCs w:val="20"/>
          <w:lang w:eastAsia="en-US"/>
        </w:rPr>
        <w:t xml:space="preserve"> September </w:t>
      </w:r>
      <w:r w:rsidR="00542264" w:rsidRPr="00DD60A6">
        <w:rPr>
          <w:rFonts w:cs="Times New Roman"/>
          <w:sz w:val="22"/>
          <w:szCs w:val="20"/>
          <w:lang w:eastAsia="en-US"/>
        </w:rPr>
        <w:t>20</w:t>
      </w:r>
      <w:r w:rsidR="00382E94">
        <w:rPr>
          <w:rFonts w:cs="Times New Roman"/>
          <w:sz w:val="22"/>
          <w:szCs w:val="20"/>
          <w:lang w:eastAsia="en-US"/>
        </w:rPr>
        <w:t>20</w:t>
      </w:r>
      <w:r w:rsidR="00542264">
        <w:rPr>
          <w:rFonts w:cs="Times New Roman"/>
          <w:sz w:val="22"/>
          <w:szCs w:val="20"/>
          <w:lang w:eastAsia="en-US"/>
        </w:rPr>
        <w:t>”</w:t>
      </w:r>
      <w:r w:rsidRPr="00F31139">
        <w:rPr>
          <w:rFonts w:cs="Times New Roman"/>
          <w:sz w:val="22"/>
          <w:szCs w:val="20"/>
          <w:lang w:eastAsia="en-US"/>
        </w:rPr>
        <w:t xml:space="preserve">, resolving any inter-agency issues and liaising with the </w:t>
      </w:r>
      <w:r w:rsidR="006A1232">
        <w:rPr>
          <w:rFonts w:cs="Times New Roman"/>
          <w:sz w:val="22"/>
          <w:szCs w:val="20"/>
          <w:lang w:eastAsia="en-US"/>
        </w:rPr>
        <w:t xml:space="preserve">Tower Hamlets </w:t>
      </w:r>
      <w:r w:rsidRPr="00F31139">
        <w:rPr>
          <w:rFonts w:cs="Times New Roman"/>
          <w:sz w:val="22"/>
          <w:szCs w:val="20"/>
          <w:lang w:eastAsia="en-US"/>
        </w:rPr>
        <w:t>SC</w:t>
      </w:r>
      <w:r w:rsidR="00382E94">
        <w:rPr>
          <w:rFonts w:cs="Times New Roman"/>
          <w:sz w:val="22"/>
          <w:szCs w:val="20"/>
          <w:lang w:eastAsia="en-US"/>
        </w:rPr>
        <w:t>P</w:t>
      </w:r>
      <w:r w:rsidRPr="00F31139">
        <w:rPr>
          <w:rFonts w:cs="Times New Roman"/>
          <w:sz w:val="22"/>
          <w:szCs w:val="20"/>
          <w:lang w:eastAsia="en-US"/>
        </w:rPr>
        <w:t xml:space="preserve"> on the subject. </w:t>
      </w:r>
      <w:r w:rsidR="009E2D1A" w:rsidRPr="00F31139">
        <w:rPr>
          <w:rFonts w:cs="Times New Roman"/>
          <w:sz w:val="22"/>
          <w:szCs w:val="20"/>
          <w:lang w:eastAsia="en-US"/>
        </w:rPr>
        <w:t>(</w:t>
      </w:r>
      <w:r w:rsidR="00E855B9">
        <w:rPr>
          <w:rFonts w:cs="Times New Roman"/>
          <w:b/>
          <w:sz w:val="22"/>
          <w:szCs w:val="20"/>
          <w:lang w:eastAsia="en-US"/>
        </w:rPr>
        <w:t xml:space="preserve">David </w:t>
      </w:r>
      <w:r w:rsidR="00D401F8">
        <w:rPr>
          <w:rFonts w:cs="Times New Roman"/>
          <w:b/>
          <w:sz w:val="22"/>
          <w:szCs w:val="20"/>
          <w:lang w:eastAsia="en-US"/>
        </w:rPr>
        <w:t>Cregan</w:t>
      </w:r>
      <w:r w:rsidR="00552417" w:rsidRPr="00F31139">
        <w:rPr>
          <w:rFonts w:cs="Times New Roman"/>
          <w:sz w:val="22"/>
          <w:szCs w:val="20"/>
          <w:lang w:eastAsia="en-US"/>
        </w:rPr>
        <w:t xml:space="preserve">, </w:t>
      </w:r>
      <w:r w:rsidR="00D401F8">
        <w:rPr>
          <w:rFonts w:cs="Times New Roman"/>
          <w:sz w:val="22"/>
          <w:szCs w:val="20"/>
          <w:lang w:eastAsia="en-US"/>
        </w:rPr>
        <w:t>Executive Headteacher of the Corporate School for Vulnerable Children</w:t>
      </w:r>
      <w:r w:rsidR="00552417" w:rsidRPr="00F31139">
        <w:rPr>
          <w:rFonts w:cs="Times New Roman"/>
          <w:sz w:val="22"/>
          <w:szCs w:val="20"/>
          <w:lang w:eastAsia="en-US"/>
        </w:rPr>
        <w:t>, deputise</w:t>
      </w:r>
      <w:r w:rsidR="006E72DB" w:rsidRPr="00F31139">
        <w:rPr>
          <w:rFonts w:cs="Times New Roman"/>
          <w:sz w:val="22"/>
          <w:szCs w:val="20"/>
          <w:lang w:eastAsia="en-US"/>
        </w:rPr>
        <w:t>s as the Named Senior Officer</w:t>
      </w:r>
      <w:r w:rsidR="00552417" w:rsidRPr="00F31139">
        <w:rPr>
          <w:rFonts w:cs="Times New Roman"/>
          <w:sz w:val="22"/>
          <w:szCs w:val="20"/>
          <w:lang w:eastAsia="en-US"/>
        </w:rPr>
        <w:t xml:space="preserve"> </w:t>
      </w:r>
      <w:r w:rsidR="00EB32D7" w:rsidRPr="00F31139">
        <w:rPr>
          <w:rFonts w:cs="Times New Roman"/>
          <w:sz w:val="22"/>
          <w:szCs w:val="20"/>
          <w:lang w:eastAsia="en-US"/>
        </w:rPr>
        <w:t xml:space="preserve">in </w:t>
      </w:r>
      <w:r w:rsidR="00FC52DD">
        <w:rPr>
          <w:rFonts w:cs="Times New Roman"/>
          <w:sz w:val="22"/>
          <w:szCs w:val="20"/>
          <w:lang w:eastAsia="en-US"/>
        </w:rPr>
        <w:t>Christine McInnes’</w:t>
      </w:r>
      <w:r w:rsidR="00EB32D7" w:rsidRPr="00F31139">
        <w:rPr>
          <w:rFonts w:cs="Times New Roman"/>
          <w:sz w:val="22"/>
          <w:szCs w:val="20"/>
          <w:lang w:eastAsia="en-US"/>
        </w:rPr>
        <w:t xml:space="preserve"> absence</w:t>
      </w:r>
      <w:r w:rsidR="009E2D1A" w:rsidRPr="00F31139">
        <w:rPr>
          <w:rFonts w:cs="Times New Roman"/>
          <w:sz w:val="22"/>
          <w:szCs w:val="20"/>
          <w:lang w:eastAsia="en-US"/>
        </w:rPr>
        <w:t>)</w:t>
      </w:r>
      <w:r w:rsidR="00EB32D7" w:rsidRPr="00F31139">
        <w:rPr>
          <w:rFonts w:cs="Times New Roman"/>
          <w:sz w:val="22"/>
          <w:szCs w:val="20"/>
          <w:lang w:eastAsia="en-US"/>
        </w:rPr>
        <w:t>.</w:t>
      </w:r>
      <w:r w:rsidR="00D51A13">
        <w:rPr>
          <w:rFonts w:cs="Times New Roman"/>
          <w:sz w:val="22"/>
          <w:szCs w:val="20"/>
          <w:lang w:eastAsia="en-US"/>
        </w:rPr>
        <w:t xml:space="preserve"> </w:t>
      </w:r>
      <w:r w:rsidRPr="00D51A13">
        <w:rPr>
          <w:rFonts w:cs="Times New Roman"/>
          <w:sz w:val="22"/>
          <w:szCs w:val="20"/>
          <w:lang w:eastAsia="en-US"/>
        </w:rPr>
        <w:t>This paper outlines those procedures.</w:t>
      </w:r>
    </w:p>
    <w:p w:rsidR="009E764D" w:rsidRDefault="009E764D" w:rsidP="009E764D">
      <w:pPr>
        <w:pStyle w:val="Default"/>
        <w:rPr>
          <w:lang w:eastAsia="en-US"/>
        </w:rPr>
      </w:pPr>
    </w:p>
    <w:p w:rsidR="009E764D" w:rsidRPr="009E764D" w:rsidRDefault="009E764D" w:rsidP="009E764D">
      <w:pPr>
        <w:pStyle w:val="Default"/>
        <w:rPr>
          <w:lang w:eastAsia="en-US"/>
        </w:rPr>
      </w:pPr>
    </w:p>
    <w:p w:rsidR="009E764D" w:rsidRDefault="00782A49" w:rsidP="00C81736">
      <w:pPr>
        <w:pStyle w:val="Heading1"/>
      </w:pPr>
      <w:r>
        <w:t xml:space="preserve">SAFER RECRUITMENT, </w:t>
      </w:r>
      <w:r w:rsidR="009E764D" w:rsidRPr="009E764D">
        <w:t>DISQUALIFICATION UNDER THE CHILDCARE ACT 2006</w:t>
      </w:r>
      <w:r w:rsidR="000D5BC9">
        <w:t xml:space="preserve"> </w:t>
      </w:r>
    </w:p>
    <w:p w:rsidR="009E764D" w:rsidRDefault="009E764D" w:rsidP="0052549D">
      <w:pPr>
        <w:pStyle w:val="Default"/>
        <w:rPr>
          <w:b/>
          <w:sz w:val="28"/>
          <w:szCs w:val="28"/>
          <w:lang w:eastAsia="en-US"/>
        </w:rPr>
      </w:pPr>
    </w:p>
    <w:p w:rsidR="0052549D" w:rsidRDefault="009E764D" w:rsidP="009E764D">
      <w:pPr>
        <w:pStyle w:val="Default"/>
        <w:jc w:val="both"/>
        <w:rPr>
          <w:rFonts w:cs="Times New Roman"/>
          <w:color w:val="auto"/>
          <w:sz w:val="22"/>
          <w:szCs w:val="20"/>
          <w:lang w:eastAsia="en-US"/>
        </w:rPr>
      </w:pPr>
      <w:r w:rsidRPr="009E764D">
        <w:rPr>
          <w:rFonts w:cs="Times New Roman"/>
          <w:color w:val="auto"/>
          <w:sz w:val="22"/>
          <w:szCs w:val="20"/>
          <w:lang w:eastAsia="en-US"/>
        </w:rPr>
        <w:t xml:space="preserve">Part three of </w:t>
      </w:r>
      <w:r w:rsidR="00FC52DD" w:rsidRPr="00FC52DD">
        <w:rPr>
          <w:rFonts w:cs="Times New Roman"/>
          <w:color w:val="auto"/>
          <w:sz w:val="22"/>
          <w:szCs w:val="20"/>
          <w:lang w:eastAsia="en-US"/>
        </w:rPr>
        <w:t>“Keeping children safe in education: Statutory guida</w:t>
      </w:r>
      <w:r w:rsidR="002A7804">
        <w:rPr>
          <w:rFonts w:cs="Times New Roman"/>
          <w:color w:val="auto"/>
          <w:sz w:val="22"/>
          <w:szCs w:val="20"/>
          <w:lang w:eastAsia="en-US"/>
        </w:rPr>
        <w:t xml:space="preserve">nce for schools and colleges – </w:t>
      </w:r>
      <w:r w:rsidR="00382E94">
        <w:rPr>
          <w:rFonts w:cs="Times New Roman"/>
          <w:color w:val="auto"/>
          <w:sz w:val="22"/>
          <w:szCs w:val="20"/>
          <w:lang w:eastAsia="en-US"/>
        </w:rPr>
        <w:t>1</w:t>
      </w:r>
      <w:r w:rsidR="00FC52DD" w:rsidRPr="00FC52DD">
        <w:rPr>
          <w:rFonts w:cs="Times New Roman"/>
          <w:color w:val="auto"/>
          <w:sz w:val="22"/>
          <w:szCs w:val="20"/>
          <w:lang w:eastAsia="en-US"/>
        </w:rPr>
        <w:t xml:space="preserve"> September 20</w:t>
      </w:r>
      <w:r w:rsidR="00382E94">
        <w:rPr>
          <w:rFonts w:cs="Times New Roman"/>
          <w:color w:val="auto"/>
          <w:sz w:val="22"/>
          <w:szCs w:val="20"/>
          <w:lang w:eastAsia="en-US"/>
        </w:rPr>
        <w:t>20</w:t>
      </w:r>
      <w:r w:rsidR="00FC52DD" w:rsidRPr="00FC52DD">
        <w:rPr>
          <w:rFonts w:cs="Times New Roman"/>
          <w:color w:val="auto"/>
          <w:sz w:val="22"/>
          <w:szCs w:val="20"/>
          <w:lang w:eastAsia="en-US"/>
        </w:rPr>
        <w:t xml:space="preserve">” (DfE, </w:t>
      </w:r>
      <w:r w:rsidR="002A7804">
        <w:rPr>
          <w:rFonts w:cs="Times New Roman"/>
          <w:color w:val="auto"/>
          <w:sz w:val="22"/>
          <w:szCs w:val="20"/>
          <w:lang w:eastAsia="en-US"/>
        </w:rPr>
        <w:t>Sept 20</w:t>
      </w:r>
      <w:r w:rsidR="00382E94">
        <w:rPr>
          <w:rFonts w:cs="Times New Roman"/>
          <w:color w:val="auto"/>
          <w:sz w:val="22"/>
          <w:szCs w:val="20"/>
          <w:lang w:eastAsia="en-US"/>
        </w:rPr>
        <w:t>20</w:t>
      </w:r>
      <w:r w:rsidR="00FC52DD" w:rsidRPr="00FC52DD">
        <w:rPr>
          <w:rFonts w:cs="Times New Roman"/>
          <w:color w:val="auto"/>
          <w:sz w:val="22"/>
          <w:szCs w:val="20"/>
          <w:lang w:eastAsia="en-US"/>
        </w:rPr>
        <w:t>)</w:t>
      </w:r>
      <w:r w:rsidR="00FC52DD" w:rsidRPr="0001669F">
        <w:t xml:space="preserve"> </w:t>
      </w:r>
      <w:r w:rsidRPr="009E764D">
        <w:rPr>
          <w:rFonts w:cs="Times New Roman"/>
          <w:color w:val="auto"/>
          <w:sz w:val="22"/>
          <w:szCs w:val="20"/>
          <w:lang w:eastAsia="en-US"/>
        </w:rPr>
        <w:t>details requirements related to Safer Recruitment. These include th</w:t>
      </w:r>
      <w:r>
        <w:rPr>
          <w:rFonts w:cs="Times New Roman"/>
          <w:color w:val="auto"/>
          <w:sz w:val="22"/>
          <w:szCs w:val="20"/>
          <w:lang w:eastAsia="en-US"/>
        </w:rPr>
        <w:t>e</w:t>
      </w:r>
      <w:r w:rsidRPr="009E764D">
        <w:rPr>
          <w:rFonts w:cs="Times New Roman"/>
          <w:color w:val="auto"/>
          <w:sz w:val="22"/>
          <w:szCs w:val="20"/>
          <w:lang w:eastAsia="en-US"/>
        </w:rPr>
        <w:t xml:space="preserve"> requirements detailed in the statutory guidance on “Disqualification under the Childcare Act 2006</w:t>
      </w:r>
      <w:r>
        <w:rPr>
          <w:rFonts w:cs="Times New Roman"/>
          <w:color w:val="auto"/>
          <w:sz w:val="22"/>
          <w:szCs w:val="20"/>
          <w:lang w:eastAsia="en-US"/>
        </w:rPr>
        <w:t xml:space="preserve">: </w:t>
      </w:r>
      <w:r w:rsidRPr="009E764D">
        <w:rPr>
          <w:rFonts w:cs="Times New Roman"/>
          <w:color w:val="auto"/>
          <w:sz w:val="22"/>
          <w:szCs w:val="20"/>
          <w:lang w:eastAsia="en-US"/>
        </w:rPr>
        <w:t>Statutory guidance for local authorities, maintained schools, independent schools, academies and free schools</w:t>
      </w:r>
      <w:r>
        <w:rPr>
          <w:rFonts w:cs="Times New Roman"/>
          <w:color w:val="auto"/>
          <w:sz w:val="22"/>
          <w:szCs w:val="20"/>
          <w:lang w:eastAsia="en-US"/>
        </w:rPr>
        <w:t xml:space="preserve"> </w:t>
      </w:r>
      <w:r w:rsidR="00B342B6">
        <w:rPr>
          <w:rFonts w:cs="Times New Roman"/>
          <w:color w:val="auto"/>
          <w:sz w:val="22"/>
          <w:szCs w:val="20"/>
          <w:lang w:eastAsia="en-US"/>
        </w:rPr>
        <w:t>–</w:t>
      </w:r>
      <w:r w:rsidR="00DE3CFF">
        <w:rPr>
          <w:rFonts w:cs="Times New Roman"/>
          <w:color w:val="auto"/>
          <w:sz w:val="22"/>
          <w:szCs w:val="20"/>
          <w:lang w:eastAsia="en-US"/>
        </w:rPr>
        <w:t xml:space="preserve"> </w:t>
      </w:r>
      <w:r w:rsidR="00B342B6">
        <w:rPr>
          <w:rFonts w:cs="Times New Roman"/>
          <w:color w:val="auto"/>
          <w:sz w:val="22"/>
          <w:szCs w:val="20"/>
          <w:lang w:eastAsia="en-US"/>
        </w:rPr>
        <w:t xml:space="preserve">31 August </w:t>
      </w:r>
      <w:r w:rsidR="00DE3CFF">
        <w:rPr>
          <w:rFonts w:cs="Times New Roman"/>
          <w:color w:val="auto"/>
          <w:sz w:val="22"/>
          <w:szCs w:val="20"/>
          <w:lang w:eastAsia="en-US"/>
        </w:rPr>
        <w:t>2018</w:t>
      </w:r>
      <w:r>
        <w:rPr>
          <w:rFonts w:cs="Times New Roman"/>
          <w:color w:val="auto"/>
          <w:sz w:val="22"/>
          <w:szCs w:val="20"/>
          <w:lang w:eastAsia="en-US"/>
        </w:rPr>
        <w:t xml:space="preserve">” (DfE, </w:t>
      </w:r>
      <w:r w:rsidR="00B342B6">
        <w:rPr>
          <w:rFonts w:cs="Times New Roman"/>
          <w:color w:val="auto"/>
          <w:sz w:val="22"/>
          <w:szCs w:val="20"/>
          <w:lang w:eastAsia="en-US"/>
        </w:rPr>
        <w:t xml:space="preserve">August </w:t>
      </w:r>
      <w:r>
        <w:rPr>
          <w:rFonts w:cs="Times New Roman"/>
          <w:color w:val="auto"/>
          <w:sz w:val="22"/>
          <w:szCs w:val="20"/>
          <w:lang w:eastAsia="en-US"/>
        </w:rPr>
        <w:t>201</w:t>
      </w:r>
      <w:r w:rsidR="00DE3CFF">
        <w:rPr>
          <w:rFonts w:cs="Times New Roman"/>
          <w:color w:val="auto"/>
          <w:sz w:val="22"/>
          <w:szCs w:val="20"/>
          <w:lang w:eastAsia="en-US"/>
        </w:rPr>
        <w:t>8</w:t>
      </w:r>
      <w:r>
        <w:rPr>
          <w:rFonts w:cs="Times New Roman"/>
          <w:color w:val="auto"/>
          <w:sz w:val="22"/>
          <w:szCs w:val="20"/>
          <w:lang w:eastAsia="en-US"/>
        </w:rPr>
        <w:t>).</w:t>
      </w:r>
    </w:p>
    <w:p w:rsidR="009E764D" w:rsidRDefault="009E764D" w:rsidP="009E764D">
      <w:pPr>
        <w:pStyle w:val="Default"/>
        <w:jc w:val="both"/>
        <w:rPr>
          <w:rFonts w:cs="Times New Roman"/>
          <w:color w:val="auto"/>
          <w:sz w:val="22"/>
          <w:szCs w:val="20"/>
          <w:lang w:eastAsia="en-US"/>
        </w:rPr>
      </w:pPr>
    </w:p>
    <w:p w:rsidR="00DE3CFF" w:rsidRDefault="00AF6C94" w:rsidP="009E764D">
      <w:pPr>
        <w:pStyle w:val="Default"/>
        <w:jc w:val="both"/>
        <w:rPr>
          <w:rFonts w:cs="Times New Roman"/>
          <w:color w:val="auto"/>
          <w:sz w:val="22"/>
          <w:szCs w:val="20"/>
          <w:lang w:eastAsia="en-US"/>
        </w:rPr>
      </w:pPr>
      <w:r>
        <w:rPr>
          <w:rFonts w:cs="Times New Roman"/>
          <w:color w:val="auto"/>
          <w:sz w:val="22"/>
          <w:szCs w:val="20"/>
          <w:lang w:eastAsia="en-US"/>
        </w:rPr>
        <w:t>School/setting</w:t>
      </w:r>
      <w:r w:rsidR="00123E1A">
        <w:rPr>
          <w:rFonts w:cs="Times New Roman"/>
          <w:color w:val="auto"/>
          <w:sz w:val="22"/>
          <w:szCs w:val="20"/>
          <w:lang w:eastAsia="en-US"/>
        </w:rPr>
        <w:t>s</w:t>
      </w:r>
      <w:r w:rsidR="009E764D">
        <w:rPr>
          <w:rFonts w:cs="Times New Roman"/>
          <w:color w:val="auto"/>
          <w:sz w:val="22"/>
          <w:szCs w:val="20"/>
          <w:lang w:eastAsia="en-US"/>
        </w:rPr>
        <w:t xml:space="preserve"> </w:t>
      </w:r>
      <w:r w:rsidR="000D5BC9">
        <w:rPr>
          <w:rFonts w:cs="Times New Roman"/>
          <w:color w:val="auto"/>
          <w:sz w:val="22"/>
          <w:szCs w:val="20"/>
          <w:lang w:eastAsia="en-US"/>
        </w:rPr>
        <w:t xml:space="preserve">which work with </w:t>
      </w:r>
      <w:r w:rsidR="009E764D">
        <w:rPr>
          <w:rFonts w:cs="Times New Roman"/>
          <w:color w:val="auto"/>
          <w:sz w:val="22"/>
          <w:szCs w:val="20"/>
          <w:lang w:eastAsia="en-US"/>
        </w:rPr>
        <w:t>a</w:t>
      </w:r>
      <w:r w:rsidR="000D5BC9">
        <w:rPr>
          <w:rFonts w:cs="Times New Roman"/>
          <w:color w:val="auto"/>
          <w:sz w:val="22"/>
          <w:szCs w:val="20"/>
          <w:lang w:eastAsia="en-US"/>
        </w:rPr>
        <w:t>n</w:t>
      </w:r>
      <w:r w:rsidR="009E764D">
        <w:rPr>
          <w:rFonts w:cs="Times New Roman"/>
          <w:color w:val="auto"/>
          <w:sz w:val="22"/>
          <w:szCs w:val="20"/>
          <w:lang w:eastAsia="en-US"/>
        </w:rPr>
        <w:t>d provide any form of childcare for children up to the age of 8 years</w:t>
      </w:r>
      <w:r w:rsidR="000D5BC9">
        <w:rPr>
          <w:rFonts w:cs="Times New Roman"/>
          <w:color w:val="auto"/>
          <w:sz w:val="22"/>
          <w:szCs w:val="20"/>
          <w:lang w:eastAsia="en-US"/>
        </w:rPr>
        <w:t xml:space="preserve"> are required to undertake checks to ensure that they do not employ someone who is barred from working with such children under the Childcare Act 2006 and the associated </w:t>
      </w:r>
      <w:r w:rsidR="00DE3CFF" w:rsidRPr="00DE3CFF">
        <w:rPr>
          <w:rFonts w:cs="Times New Roman"/>
          <w:color w:val="auto"/>
          <w:sz w:val="22"/>
          <w:szCs w:val="20"/>
          <w:lang w:eastAsia="en-US"/>
        </w:rPr>
        <w:t>Childcare (Disqualification) and Childcare (Early Years Provision Free of Charge) (Extended Entitlement) (Amendment) Regulations 2018 (“the 2018 Regulations”)</w:t>
      </w:r>
      <w:r w:rsidR="00382E94">
        <w:rPr>
          <w:rFonts w:cs="Times New Roman"/>
          <w:color w:val="auto"/>
          <w:sz w:val="22"/>
          <w:szCs w:val="20"/>
          <w:lang w:eastAsia="en-US"/>
        </w:rPr>
        <w:t xml:space="preserve">. </w:t>
      </w:r>
      <w:r w:rsidR="00B342B6">
        <w:rPr>
          <w:sz w:val="22"/>
          <w:szCs w:val="22"/>
          <w:lang w:val="en"/>
        </w:rPr>
        <w:t>School/settings must</w:t>
      </w:r>
      <w:r w:rsidR="00387643" w:rsidRPr="00387643">
        <w:rPr>
          <w:sz w:val="22"/>
          <w:szCs w:val="22"/>
          <w:lang w:val="en"/>
        </w:rPr>
        <w:t xml:space="preserve"> ensure that they do not apply </w:t>
      </w:r>
      <w:r w:rsidR="00B342B6">
        <w:rPr>
          <w:sz w:val="22"/>
          <w:szCs w:val="22"/>
          <w:lang w:val="en"/>
        </w:rPr>
        <w:t>“</w:t>
      </w:r>
      <w:r w:rsidR="00387643" w:rsidRPr="00387643">
        <w:rPr>
          <w:sz w:val="22"/>
          <w:szCs w:val="22"/>
          <w:lang w:val="en"/>
        </w:rPr>
        <w:t>the</w:t>
      </w:r>
      <w:r w:rsidR="00B342B6">
        <w:rPr>
          <w:sz w:val="22"/>
          <w:szCs w:val="22"/>
          <w:lang w:val="en"/>
        </w:rPr>
        <w:t xml:space="preserve"> 2018 Regulations” checks </w:t>
      </w:r>
      <w:r w:rsidR="00387643" w:rsidRPr="00387643">
        <w:rPr>
          <w:sz w:val="22"/>
          <w:szCs w:val="22"/>
          <w:lang w:val="en"/>
        </w:rPr>
        <w:t>to individuals who do not fall in scope</w:t>
      </w:r>
      <w:r w:rsidR="00B342B6">
        <w:rPr>
          <w:sz w:val="22"/>
          <w:szCs w:val="22"/>
          <w:lang w:val="en"/>
        </w:rPr>
        <w:t xml:space="preserve"> of the legislation. It is good practice for schools/settings to record the Childcare Disqualification checks on the Single Central Record.  </w:t>
      </w:r>
    </w:p>
    <w:p w:rsidR="007F19EB" w:rsidRDefault="007F19EB" w:rsidP="009E764D">
      <w:pPr>
        <w:pStyle w:val="Default"/>
        <w:jc w:val="both"/>
        <w:rPr>
          <w:rFonts w:cs="Times New Roman"/>
          <w:color w:val="auto"/>
          <w:sz w:val="22"/>
          <w:szCs w:val="20"/>
          <w:lang w:eastAsia="en-US"/>
        </w:rPr>
      </w:pPr>
    </w:p>
    <w:p w:rsidR="00DE3CFF" w:rsidRPr="00382E94" w:rsidRDefault="00DE3CFF" w:rsidP="00387643">
      <w:pPr>
        <w:pStyle w:val="Default"/>
        <w:jc w:val="both"/>
        <w:rPr>
          <w:rFonts w:cs="Times New Roman"/>
          <w:strike/>
          <w:color w:val="auto"/>
          <w:sz w:val="22"/>
          <w:szCs w:val="20"/>
          <w:lang w:eastAsia="en-US"/>
        </w:rPr>
      </w:pPr>
      <w:r>
        <w:rPr>
          <w:rFonts w:cs="Times New Roman"/>
          <w:color w:val="auto"/>
          <w:sz w:val="22"/>
          <w:szCs w:val="20"/>
          <w:lang w:eastAsia="en-US"/>
        </w:rPr>
        <w:t>Under the 2018 Regulations</w:t>
      </w:r>
      <w:r w:rsidR="00AA3038">
        <w:rPr>
          <w:rFonts w:cs="Times New Roman"/>
          <w:color w:val="auto"/>
          <w:sz w:val="22"/>
          <w:szCs w:val="20"/>
          <w:lang w:eastAsia="en-US"/>
        </w:rPr>
        <w:t>,</w:t>
      </w:r>
      <w:r>
        <w:rPr>
          <w:rFonts w:cs="Times New Roman"/>
          <w:color w:val="auto"/>
          <w:sz w:val="22"/>
          <w:szCs w:val="20"/>
          <w:lang w:eastAsia="en-US"/>
        </w:rPr>
        <w:t xml:space="preserve"> </w:t>
      </w:r>
      <w:r w:rsidR="001038C6">
        <w:rPr>
          <w:rFonts w:cs="Times New Roman"/>
          <w:color w:val="auto"/>
          <w:sz w:val="22"/>
          <w:szCs w:val="20"/>
          <w:lang w:eastAsia="en-US"/>
        </w:rPr>
        <w:t xml:space="preserve">it is specified that Regulation 9 relating to disqualification by association </w:t>
      </w:r>
      <w:r w:rsidR="001038C6" w:rsidRPr="001038C6">
        <w:rPr>
          <w:rFonts w:cs="Times New Roman"/>
          <w:color w:val="auto"/>
          <w:sz w:val="22"/>
          <w:szCs w:val="20"/>
          <w:lang w:eastAsia="en-US"/>
        </w:rPr>
        <w:t xml:space="preserve">only applies where childcare is provided in domestic settings or under a domestic </w:t>
      </w:r>
      <w:proofErr w:type="gramStart"/>
      <w:r w:rsidR="001038C6" w:rsidRPr="001038C6">
        <w:rPr>
          <w:rFonts w:cs="Times New Roman"/>
          <w:color w:val="auto"/>
          <w:sz w:val="22"/>
          <w:szCs w:val="20"/>
          <w:lang w:eastAsia="en-US"/>
        </w:rPr>
        <w:t>premises</w:t>
      </w:r>
      <w:proofErr w:type="gramEnd"/>
      <w:r w:rsidR="001038C6" w:rsidRPr="001038C6">
        <w:rPr>
          <w:rFonts w:cs="Times New Roman"/>
          <w:color w:val="auto"/>
          <w:sz w:val="22"/>
          <w:szCs w:val="20"/>
          <w:lang w:eastAsia="en-US"/>
        </w:rPr>
        <w:t xml:space="preserve"> registration</w:t>
      </w:r>
      <w:r w:rsidR="001038C6">
        <w:rPr>
          <w:rFonts w:cs="Times New Roman"/>
          <w:color w:val="auto"/>
          <w:sz w:val="22"/>
          <w:szCs w:val="20"/>
          <w:lang w:eastAsia="en-US"/>
        </w:rPr>
        <w:t xml:space="preserve">. Accordingly, under the 2018 Regulations and </w:t>
      </w:r>
      <w:r w:rsidR="00647E25">
        <w:rPr>
          <w:rFonts w:cs="Times New Roman"/>
          <w:color w:val="auto"/>
          <w:sz w:val="22"/>
          <w:szCs w:val="20"/>
          <w:lang w:eastAsia="en-US"/>
        </w:rPr>
        <w:t xml:space="preserve">the </w:t>
      </w:r>
      <w:r w:rsidR="00382E94">
        <w:rPr>
          <w:rFonts w:cs="Times New Roman"/>
          <w:color w:val="auto"/>
          <w:sz w:val="22"/>
          <w:szCs w:val="20"/>
          <w:lang w:eastAsia="en-US"/>
        </w:rPr>
        <w:t xml:space="preserve">related </w:t>
      </w:r>
      <w:r>
        <w:rPr>
          <w:rFonts w:cs="Times New Roman"/>
          <w:color w:val="auto"/>
          <w:sz w:val="22"/>
          <w:szCs w:val="20"/>
          <w:lang w:eastAsia="en-US"/>
        </w:rPr>
        <w:t xml:space="preserve">statutory guidance </w:t>
      </w:r>
      <w:r w:rsidRPr="001859C9">
        <w:rPr>
          <w:rFonts w:cs="Times New Roman"/>
          <w:b/>
          <w:color w:val="auto"/>
          <w:sz w:val="22"/>
          <w:szCs w:val="20"/>
          <w:lang w:eastAsia="en-US"/>
        </w:rPr>
        <w:t>schools are no longer required to establish whether a member of staff providing, or employed to work in, childcare is disqualified by association.</w:t>
      </w:r>
      <w:r w:rsidRPr="00DE3CFF">
        <w:rPr>
          <w:rFonts w:cs="Times New Roman"/>
          <w:color w:val="auto"/>
          <w:sz w:val="22"/>
          <w:szCs w:val="20"/>
          <w:lang w:eastAsia="en-US"/>
        </w:rPr>
        <w:t xml:space="preserve"> </w:t>
      </w:r>
    </w:p>
    <w:p w:rsidR="00677AF1" w:rsidRDefault="00677AF1" w:rsidP="00F31139">
      <w:pPr>
        <w:pStyle w:val="Default"/>
        <w:jc w:val="both"/>
        <w:rPr>
          <w:rFonts w:cs="Times New Roman"/>
          <w:color w:val="auto"/>
          <w:sz w:val="22"/>
          <w:szCs w:val="20"/>
          <w:lang w:eastAsia="en-US"/>
        </w:rPr>
      </w:pPr>
    </w:p>
    <w:p w:rsidR="00A2091E" w:rsidRPr="00A2091E" w:rsidRDefault="00A2091E" w:rsidP="00F31139">
      <w:pPr>
        <w:pStyle w:val="Default"/>
        <w:jc w:val="both"/>
        <w:rPr>
          <w:rFonts w:cs="Times New Roman"/>
          <w:color w:val="auto"/>
          <w:sz w:val="22"/>
          <w:szCs w:val="20"/>
          <w:lang w:eastAsia="en-US"/>
        </w:rPr>
      </w:pPr>
      <w:r w:rsidRPr="00A2091E">
        <w:rPr>
          <w:rFonts w:cs="Times New Roman"/>
          <w:color w:val="auto"/>
          <w:sz w:val="22"/>
          <w:szCs w:val="20"/>
          <w:lang w:eastAsia="en-US"/>
        </w:rPr>
        <w:t>It is advised</w:t>
      </w:r>
      <w:r>
        <w:rPr>
          <w:rFonts w:cs="Times New Roman"/>
          <w:color w:val="auto"/>
          <w:sz w:val="22"/>
          <w:szCs w:val="20"/>
          <w:lang w:eastAsia="en-US"/>
        </w:rPr>
        <w:t xml:space="preserve"> that schools/settings </w:t>
      </w:r>
      <w:r w:rsidRPr="00A2091E">
        <w:rPr>
          <w:rFonts w:cs="Times New Roman"/>
          <w:color w:val="auto"/>
          <w:sz w:val="22"/>
          <w:szCs w:val="20"/>
          <w:lang w:eastAsia="en-US"/>
        </w:rPr>
        <w:t xml:space="preserve">ensure that their </w:t>
      </w:r>
      <w:r w:rsidR="003978D4">
        <w:rPr>
          <w:rFonts w:cs="Times New Roman"/>
          <w:color w:val="auto"/>
          <w:sz w:val="22"/>
          <w:szCs w:val="20"/>
          <w:lang w:eastAsia="en-US"/>
        </w:rPr>
        <w:t xml:space="preserve">safer recruitment procedures and safeguarding </w:t>
      </w:r>
      <w:r w:rsidRPr="00A2091E">
        <w:rPr>
          <w:rFonts w:cs="Times New Roman"/>
          <w:color w:val="auto"/>
          <w:sz w:val="22"/>
          <w:szCs w:val="20"/>
          <w:lang w:eastAsia="en-US"/>
        </w:rPr>
        <w:t>policies are clear about the expectations they place on staff, including where their relationships and associations both within and outside of the workplace (including online) may have implications for the safeguarding of children in school.</w:t>
      </w:r>
    </w:p>
    <w:p w:rsidR="00A2091E" w:rsidRPr="00A2091E" w:rsidRDefault="00A2091E" w:rsidP="00F31139">
      <w:pPr>
        <w:pStyle w:val="Default"/>
        <w:jc w:val="both"/>
        <w:rPr>
          <w:rFonts w:cs="Times New Roman"/>
          <w:color w:val="auto"/>
          <w:sz w:val="22"/>
          <w:szCs w:val="20"/>
          <w:lang w:eastAsia="en-US"/>
        </w:rPr>
      </w:pPr>
    </w:p>
    <w:p w:rsidR="00F00872" w:rsidRPr="00677AF1" w:rsidRDefault="00A2091E" w:rsidP="00F00872">
      <w:pPr>
        <w:pStyle w:val="Default"/>
        <w:jc w:val="both"/>
        <w:rPr>
          <w:sz w:val="22"/>
          <w:szCs w:val="22"/>
        </w:rPr>
      </w:pPr>
      <w:r w:rsidRPr="00677AF1">
        <w:rPr>
          <w:sz w:val="22"/>
          <w:szCs w:val="22"/>
        </w:rPr>
        <w:t>In support of this schools</w:t>
      </w:r>
      <w:r w:rsidR="00F00872" w:rsidRPr="00677AF1">
        <w:rPr>
          <w:sz w:val="22"/>
          <w:szCs w:val="22"/>
        </w:rPr>
        <w:t>/settings</w:t>
      </w:r>
      <w:r w:rsidRPr="00677AF1">
        <w:rPr>
          <w:sz w:val="22"/>
          <w:szCs w:val="22"/>
        </w:rPr>
        <w:t xml:space="preserve"> should take an opportunity, for example through performance management or other staff discussions, to create the right culture and environment so that staff feel comfortable, where it is appropriate, to discuss matters outside of work, which may have implications for the safeguarding of children in the workplace. These discussions can help schools</w:t>
      </w:r>
      <w:r w:rsidR="00F00872" w:rsidRPr="00677AF1">
        <w:rPr>
          <w:sz w:val="22"/>
          <w:szCs w:val="22"/>
        </w:rPr>
        <w:t xml:space="preserve"> /settings</w:t>
      </w:r>
      <w:r w:rsidRPr="00677AF1">
        <w:rPr>
          <w:sz w:val="22"/>
          <w:szCs w:val="22"/>
        </w:rPr>
        <w:t xml:space="preserve"> safeguard their employees’ </w:t>
      </w:r>
      <w:r w:rsidRPr="00677AF1">
        <w:rPr>
          <w:sz w:val="22"/>
          <w:szCs w:val="22"/>
        </w:rPr>
        <w:lastRenderedPageBreak/>
        <w:t>welfare and contribute to their duty of care towards their staff. Where appropriate, it will help schools</w:t>
      </w:r>
      <w:r w:rsidR="00F00872" w:rsidRPr="00677AF1">
        <w:rPr>
          <w:sz w:val="22"/>
          <w:szCs w:val="22"/>
        </w:rPr>
        <w:t>/settings</w:t>
      </w:r>
      <w:r w:rsidRPr="00677AF1">
        <w:rPr>
          <w:sz w:val="22"/>
          <w:szCs w:val="22"/>
        </w:rPr>
        <w:t xml:space="preserve"> identify whether arrangements are needed to support these staff. </w:t>
      </w:r>
    </w:p>
    <w:p w:rsidR="00F00872" w:rsidRPr="00677AF1" w:rsidRDefault="00F00872" w:rsidP="00F00872">
      <w:pPr>
        <w:pStyle w:val="Default"/>
        <w:jc w:val="both"/>
        <w:rPr>
          <w:sz w:val="22"/>
          <w:szCs w:val="22"/>
        </w:rPr>
      </w:pPr>
    </w:p>
    <w:p w:rsidR="00A2091E" w:rsidRPr="00677AF1" w:rsidRDefault="00A2091E" w:rsidP="00F00872">
      <w:pPr>
        <w:pStyle w:val="Default"/>
        <w:jc w:val="both"/>
        <w:rPr>
          <w:sz w:val="22"/>
          <w:szCs w:val="22"/>
        </w:rPr>
      </w:pPr>
      <w:r w:rsidRPr="00677AF1">
        <w:rPr>
          <w:sz w:val="22"/>
          <w:szCs w:val="22"/>
        </w:rPr>
        <w:t xml:space="preserve">These discussions can also help schools manage children’s safety, providing them with information that will help them consider whether there are measures that need to be put in place to safeguard children (e.g. by putting arrangements in place to stop or restrict a person coming into </w:t>
      </w:r>
      <w:r w:rsidR="00F00872" w:rsidRPr="00677AF1">
        <w:rPr>
          <w:sz w:val="22"/>
          <w:szCs w:val="22"/>
        </w:rPr>
        <w:t xml:space="preserve">the </w:t>
      </w:r>
      <w:r w:rsidRPr="00677AF1">
        <w:rPr>
          <w:sz w:val="22"/>
          <w:szCs w:val="22"/>
        </w:rPr>
        <w:t>school</w:t>
      </w:r>
      <w:r w:rsidR="00F00872" w:rsidRPr="00677AF1">
        <w:rPr>
          <w:sz w:val="22"/>
          <w:szCs w:val="22"/>
        </w:rPr>
        <w:t>/setting</w:t>
      </w:r>
      <w:r w:rsidRPr="00677AF1">
        <w:rPr>
          <w:sz w:val="22"/>
          <w:szCs w:val="22"/>
        </w:rPr>
        <w:t xml:space="preserve"> where a potential risk to children has been identified). </w:t>
      </w:r>
    </w:p>
    <w:p w:rsidR="00F00872" w:rsidRPr="00677AF1" w:rsidRDefault="00F00872" w:rsidP="00A2091E">
      <w:pPr>
        <w:pStyle w:val="Default"/>
        <w:rPr>
          <w:sz w:val="22"/>
          <w:szCs w:val="22"/>
        </w:rPr>
      </w:pPr>
    </w:p>
    <w:p w:rsidR="00A2091E" w:rsidRPr="00677AF1" w:rsidRDefault="00A2091E" w:rsidP="00A2091E">
      <w:pPr>
        <w:pStyle w:val="Default"/>
        <w:jc w:val="both"/>
        <w:rPr>
          <w:b/>
          <w:bCs/>
          <w:color w:val="auto"/>
          <w:sz w:val="22"/>
          <w:szCs w:val="22"/>
        </w:rPr>
      </w:pPr>
      <w:r w:rsidRPr="00677AF1">
        <w:rPr>
          <w:sz w:val="22"/>
          <w:szCs w:val="22"/>
        </w:rPr>
        <w:t>Schools</w:t>
      </w:r>
      <w:r w:rsidR="00F00872" w:rsidRPr="00677AF1">
        <w:rPr>
          <w:sz w:val="22"/>
          <w:szCs w:val="22"/>
        </w:rPr>
        <w:t>/settings</w:t>
      </w:r>
      <w:r w:rsidRPr="00677AF1">
        <w:rPr>
          <w:sz w:val="22"/>
          <w:szCs w:val="22"/>
        </w:rPr>
        <w:t xml:space="preserve"> should consider providing training to governors and staff with management responsibilities in this important area.</w:t>
      </w:r>
    </w:p>
    <w:p w:rsidR="00A2091E" w:rsidRDefault="00A2091E" w:rsidP="00F31139">
      <w:pPr>
        <w:pStyle w:val="Default"/>
        <w:jc w:val="both"/>
        <w:rPr>
          <w:b/>
          <w:bCs/>
          <w:color w:val="auto"/>
          <w:sz w:val="28"/>
          <w:szCs w:val="28"/>
        </w:rPr>
      </w:pPr>
    </w:p>
    <w:p w:rsidR="00A2091E" w:rsidRDefault="00A2091E" w:rsidP="00F31139">
      <w:pPr>
        <w:pStyle w:val="Default"/>
        <w:jc w:val="both"/>
        <w:rPr>
          <w:b/>
          <w:bCs/>
          <w:color w:val="auto"/>
          <w:sz w:val="28"/>
          <w:szCs w:val="28"/>
        </w:rPr>
      </w:pPr>
    </w:p>
    <w:p w:rsidR="00F31139" w:rsidRPr="00F31139" w:rsidRDefault="00F31139" w:rsidP="00C81736">
      <w:pPr>
        <w:pStyle w:val="Heading1"/>
      </w:pPr>
      <w:r w:rsidRPr="00F31139">
        <w:t xml:space="preserve">MANAGING CASES OF ALLEGATIONS OF A </w:t>
      </w:r>
      <w:r w:rsidR="00C86EDB">
        <w:t xml:space="preserve">SAFEGUARDING AND </w:t>
      </w:r>
      <w:r w:rsidRPr="00F31139">
        <w:t>CHILD</w:t>
      </w:r>
      <w:r>
        <w:t xml:space="preserve"> </w:t>
      </w:r>
      <w:r w:rsidRPr="00F31139">
        <w:t>PROTECTION NATURE</w:t>
      </w:r>
    </w:p>
    <w:p w:rsidR="00F31139" w:rsidRDefault="00F31139" w:rsidP="00F31139">
      <w:pPr>
        <w:pStyle w:val="Default"/>
      </w:pPr>
    </w:p>
    <w:p w:rsidR="00F31139" w:rsidRPr="00677AF1" w:rsidRDefault="00F31139" w:rsidP="00F31139">
      <w:pPr>
        <w:pStyle w:val="Default"/>
        <w:jc w:val="both"/>
        <w:rPr>
          <w:sz w:val="22"/>
          <w:szCs w:val="22"/>
        </w:rPr>
      </w:pPr>
      <w:r w:rsidRPr="00677AF1">
        <w:rPr>
          <w:sz w:val="22"/>
          <w:szCs w:val="22"/>
        </w:rPr>
        <w:t xml:space="preserve">Allegations might indicate a person would pose a risk of harm if they continue to work in regular or close contact with children in their present position, or in any capacity. This guidance should be used in respect </w:t>
      </w:r>
      <w:r w:rsidR="00575722" w:rsidRPr="00677AF1">
        <w:rPr>
          <w:sz w:val="22"/>
          <w:szCs w:val="22"/>
        </w:rPr>
        <w:t xml:space="preserve">of managing </w:t>
      </w:r>
      <w:r w:rsidRPr="00677AF1">
        <w:rPr>
          <w:sz w:val="22"/>
          <w:szCs w:val="22"/>
        </w:rPr>
        <w:t>all cases in which it is alleged that a member of staff (including volunteers</w:t>
      </w:r>
      <w:r w:rsidR="00927F56">
        <w:rPr>
          <w:sz w:val="22"/>
          <w:szCs w:val="22"/>
        </w:rPr>
        <w:t xml:space="preserve"> </w:t>
      </w:r>
      <w:r w:rsidR="00927F56" w:rsidRPr="00755960">
        <w:rPr>
          <w:color w:val="auto"/>
          <w:sz w:val="22"/>
          <w:szCs w:val="22"/>
        </w:rPr>
        <w:t>and agency staff</w:t>
      </w:r>
      <w:r w:rsidRPr="00755960">
        <w:rPr>
          <w:color w:val="auto"/>
          <w:sz w:val="22"/>
          <w:szCs w:val="22"/>
        </w:rPr>
        <w:t>)</w:t>
      </w:r>
      <w:r w:rsidRPr="00677AF1">
        <w:rPr>
          <w:sz w:val="22"/>
          <w:szCs w:val="22"/>
        </w:rPr>
        <w:t xml:space="preserve"> in a </w:t>
      </w:r>
      <w:r w:rsidR="00AF6C94" w:rsidRPr="00677AF1">
        <w:rPr>
          <w:sz w:val="22"/>
          <w:szCs w:val="22"/>
        </w:rPr>
        <w:t>School/setting</w:t>
      </w:r>
      <w:r w:rsidRPr="00677AF1">
        <w:rPr>
          <w:sz w:val="22"/>
          <w:szCs w:val="22"/>
        </w:rPr>
        <w:t xml:space="preserve"> for children under 18 years of age has: </w:t>
      </w:r>
    </w:p>
    <w:p w:rsidR="00F31139" w:rsidRPr="00677AF1" w:rsidRDefault="00F31139" w:rsidP="00F31139">
      <w:pPr>
        <w:pStyle w:val="Default"/>
        <w:rPr>
          <w:sz w:val="22"/>
          <w:szCs w:val="22"/>
        </w:rPr>
      </w:pPr>
    </w:p>
    <w:p w:rsidR="00F31139" w:rsidRPr="00677AF1" w:rsidRDefault="00F31139" w:rsidP="00927F56">
      <w:pPr>
        <w:pStyle w:val="Default"/>
        <w:numPr>
          <w:ilvl w:val="0"/>
          <w:numId w:val="16"/>
        </w:numPr>
        <w:spacing w:after="91"/>
        <w:rPr>
          <w:sz w:val="22"/>
          <w:szCs w:val="22"/>
        </w:rPr>
      </w:pPr>
      <w:r w:rsidRPr="00677AF1">
        <w:rPr>
          <w:sz w:val="22"/>
          <w:szCs w:val="22"/>
        </w:rPr>
        <w:t xml:space="preserve">behaved in a way that has harmed a child, or may have harmed a child; </w:t>
      </w:r>
    </w:p>
    <w:p w:rsidR="00F31139" w:rsidRPr="00677AF1" w:rsidRDefault="00F31139" w:rsidP="00927F56">
      <w:pPr>
        <w:pStyle w:val="Default"/>
        <w:numPr>
          <w:ilvl w:val="0"/>
          <w:numId w:val="16"/>
        </w:numPr>
        <w:spacing w:after="91"/>
        <w:rPr>
          <w:sz w:val="22"/>
          <w:szCs w:val="22"/>
        </w:rPr>
      </w:pPr>
      <w:r w:rsidRPr="00677AF1">
        <w:rPr>
          <w:sz w:val="22"/>
          <w:szCs w:val="22"/>
        </w:rPr>
        <w:t xml:space="preserve">possibly committed a criminal offence against or related to a child; </w:t>
      </w:r>
    </w:p>
    <w:p w:rsidR="00927F56" w:rsidRDefault="00F31139" w:rsidP="00927F56">
      <w:pPr>
        <w:pStyle w:val="Default"/>
        <w:numPr>
          <w:ilvl w:val="0"/>
          <w:numId w:val="16"/>
        </w:numPr>
        <w:ind w:left="709" w:hanging="289"/>
        <w:rPr>
          <w:sz w:val="22"/>
          <w:szCs w:val="22"/>
        </w:rPr>
      </w:pPr>
      <w:r w:rsidRPr="00677AF1">
        <w:rPr>
          <w:sz w:val="22"/>
          <w:szCs w:val="22"/>
        </w:rPr>
        <w:t>behaved towards a child or children in</w:t>
      </w:r>
      <w:r w:rsidR="00575722" w:rsidRPr="00677AF1">
        <w:rPr>
          <w:sz w:val="22"/>
          <w:szCs w:val="22"/>
        </w:rPr>
        <w:t xml:space="preserve"> a way that indicates he or she </w:t>
      </w:r>
      <w:r w:rsidRPr="00677AF1">
        <w:rPr>
          <w:sz w:val="22"/>
          <w:szCs w:val="22"/>
        </w:rPr>
        <w:t>would pose a risk of harm if they work regularly or closely with children</w:t>
      </w:r>
      <w:r w:rsidR="00927F56">
        <w:rPr>
          <w:sz w:val="22"/>
          <w:szCs w:val="22"/>
        </w:rPr>
        <w:t>; or</w:t>
      </w:r>
    </w:p>
    <w:p w:rsidR="00927F56" w:rsidRPr="00927F56" w:rsidRDefault="00927F56" w:rsidP="00927F56">
      <w:pPr>
        <w:pStyle w:val="Default"/>
        <w:ind w:left="420"/>
        <w:rPr>
          <w:sz w:val="22"/>
          <w:szCs w:val="22"/>
        </w:rPr>
      </w:pPr>
    </w:p>
    <w:p w:rsidR="00927F56" w:rsidRPr="00755960" w:rsidRDefault="00927F56" w:rsidP="00927F56">
      <w:pPr>
        <w:pStyle w:val="Default"/>
        <w:numPr>
          <w:ilvl w:val="0"/>
          <w:numId w:val="16"/>
        </w:numPr>
        <w:ind w:left="709" w:hanging="289"/>
        <w:rPr>
          <w:color w:val="auto"/>
          <w:sz w:val="22"/>
          <w:szCs w:val="22"/>
        </w:rPr>
      </w:pPr>
      <w:r w:rsidRPr="00755960">
        <w:rPr>
          <w:color w:val="auto"/>
          <w:sz w:val="22"/>
          <w:szCs w:val="22"/>
        </w:rPr>
        <w:t>behaved or may have behaved in a way that indicates they may not be suitable to work with children.</w:t>
      </w:r>
    </w:p>
    <w:p w:rsidR="00CA127E" w:rsidRPr="00677AF1" w:rsidRDefault="00CA127E" w:rsidP="00CA127E">
      <w:pPr>
        <w:pStyle w:val="Default"/>
        <w:rPr>
          <w:sz w:val="22"/>
          <w:szCs w:val="22"/>
        </w:rPr>
      </w:pPr>
    </w:p>
    <w:p w:rsidR="00CA127E" w:rsidRPr="00677AF1" w:rsidRDefault="00213547" w:rsidP="00CA127E">
      <w:pPr>
        <w:pStyle w:val="Default"/>
        <w:jc w:val="both"/>
        <w:rPr>
          <w:sz w:val="22"/>
          <w:szCs w:val="22"/>
        </w:rPr>
      </w:pPr>
      <w:r w:rsidRPr="00677AF1">
        <w:rPr>
          <w:sz w:val="22"/>
          <w:szCs w:val="22"/>
        </w:rPr>
        <w:t>It should be noted that the allegations may r</w:t>
      </w:r>
      <w:r w:rsidR="00CA127E" w:rsidRPr="00677AF1">
        <w:rPr>
          <w:sz w:val="22"/>
          <w:szCs w:val="22"/>
        </w:rPr>
        <w:t>elate to the personal or professional life of the member of staff or volunteer</w:t>
      </w:r>
      <w:r w:rsidRPr="00677AF1">
        <w:rPr>
          <w:sz w:val="22"/>
          <w:szCs w:val="22"/>
        </w:rPr>
        <w:t xml:space="preserve">. There is presently heightened concern about cases involving adults working with children </w:t>
      </w:r>
      <w:r w:rsidR="00CA127E" w:rsidRPr="00677AF1">
        <w:rPr>
          <w:sz w:val="22"/>
          <w:szCs w:val="22"/>
        </w:rPr>
        <w:t xml:space="preserve">having inappropriate relationships with children </w:t>
      </w:r>
      <w:r w:rsidRPr="00677AF1">
        <w:rPr>
          <w:sz w:val="22"/>
          <w:szCs w:val="22"/>
        </w:rPr>
        <w:t>and cases involving</w:t>
      </w:r>
      <w:r w:rsidR="00CA127E" w:rsidRPr="00677AF1">
        <w:rPr>
          <w:sz w:val="22"/>
          <w:szCs w:val="22"/>
        </w:rPr>
        <w:t xml:space="preserve"> accessing/creating/sharing inappropriate images of and information about children using ICT, the internet and social media. </w:t>
      </w:r>
    </w:p>
    <w:p w:rsidR="00C47DEA" w:rsidRPr="00677AF1" w:rsidRDefault="00C47DEA" w:rsidP="00C47DEA">
      <w:pPr>
        <w:pStyle w:val="Default"/>
        <w:rPr>
          <w:sz w:val="22"/>
          <w:szCs w:val="22"/>
        </w:rPr>
      </w:pPr>
    </w:p>
    <w:p w:rsidR="005F2657" w:rsidRPr="00677AF1" w:rsidRDefault="00C47DEA" w:rsidP="00DF1673">
      <w:pPr>
        <w:pStyle w:val="DfEEOutNumbered"/>
        <w:numPr>
          <w:ilvl w:val="0"/>
          <w:numId w:val="0"/>
        </w:numPr>
        <w:jc w:val="both"/>
        <w:rPr>
          <w:rFonts w:cs="Arial"/>
          <w:color w:val="000000"/>
          <w:szCs w:val="22"/>
          <w:lang w:eastAsia="en-GB"/>
        </w:rPr>
      </w:pPr>
      <w:r w:rsidRPr="00677AF1">
        <w:rPr>
          <w:rFonts w:cs="Arial"/>
          <w:color w:val="000000"/>
          <w:szCs w:val="22"/>
          <w:lang w:eastAsia="en-GB"/>
        </w:rPr>
        <w:t>It is recognised to be in the interests of all parties that allegations are taken seriously and thoroughly considered but that this is undertaken in a timely manner a</w:t>
      </w:r>
      <w:r w:rsidR="008D72B7" w:rsidRPr="00677AF1">
        <w:rPr>
          <w:rFonts w:cs="Arial"/>
          <w:color w:val="000000"/>
          <w:szCs w:val="22"/>
          <w:lang w:eastAsia="en-GB"/>
        </w:rPr>
        <w:t>nd delay avoided.</w:t>
      </w:r>
      <w:r w:rsidRPr="00677AF1">
        <w:rPr>
          <w:rFonts w:cs="Arial"/>
          <w:color w:val="000000"/>
          <w:szCs w:val="22"/>
          <w:lang w:eastAsia="en-GB"/>
        </w:rPr>
        <w:t xml:space="preserve"> </w:t>
      </w:r>
    </w:p>
    <w:p w:rsidR="00677AF1" w:rsidRPr="00C47DEA" w:rsidRDefault="00677AF1" w:rsidP="00DF1673">
      <w:pPr>
        <w:pStyle w:val="DfEEOutNumbered"/>
        <w:numPr>
          <w:ilvl w:val="0"/>
          <w:numId w:val="0"/>
        </w:numPr>
        <w:jc w:val="both"/>
        <w:rPr>
          <w:rFonts w:cs="Arial"/>
          <w:color w:val="000000"/>
          <w:sz w:val="23"/>
          <w:szCs w:val="23"/>
          <w:lang w:eastAsia="en-GB"/>
        </w:rPr>
      </w:pPr>
    </w:p>
    <w:p w:rsidR="00DF1673" w:rsidRDefault="00DF1673" w:rsidP="00C81736">
      <w:pPr>
        <w:pStyle w:val="Heading1"/>
      </w:pPr>
      <w:r>
        <w:t>THE ROLE OF THE LOCAL AUTHORITY DESIGNATED</w:t>
      </w:r>
      <w:r w:rsidR="00233B6D">
        <w:t xml:space="preserve"> OFFICER FOR ALLEGATIONS (LADO)</w:t>
      </w:r>
    </w:p>
    <w:p w:rsidR="00DF1673" w:rsidRDefault="00DF1673" w:rsidP="00DF1673">
      <w:pPr>
        <w:pStyle w:val="DfEEOutNumbered"/>
        <w:numPr>
          <w:ilvl w:val="0"/>
          <w:numId w:val="0"/>
        </w:numPr>
        <w:jc w:val="both"/>
      </w:pPr>
      <w:r>
        <w:t xml:space="preserve">The Local Authority Designated Officer for Allegations (LADO) </w:t>
      </w:r>
      <w:r w:rsidR="00233B6D">
        <w:t xml:space="preserve">provides advice and guidance to Headteachers/Managers, Governing Bodies and the LA in relation to allegations </w:t>
      </w:r>
      <w:r w:rsidR="00466E7C">
        <w:t>i</w:t>
      </w:r>
      <w:r>
        <w:t xml:space="preserve">nvolving professionals and other carers </w:t>
      </w:r>
      <w:r w:rsidR="00466E7C">
        <w:t xml:space="preserve">working with children. The LADO coordinates the progress of such cases </w:t>
      </w:r>
      <w:r>
        <w:t xml:space="preserve">and </w:t>
      </w:r>
      <w:r w:rsidR="00233B6D">
        <w:t>is</w:t>
      </w:r>
      <w:r>
        <w:t xml:space="preserve"> responsible for liaising with the other </w:t>
      </w:r>
      <w:r>
        <w:lastRenderedPageBreak/>
        <w:t xml:space="preserve">agencies. </w:t>
      </w:r>
    </w:p>
    <w:p w:rsidR="00DF1673" w:rsidRDefault="00AF6C94" w:rsidP="00DF1673">
      <w:pPr>
        <w:pStyle w:val="DfEEOutNumbered"/>
        <w:numPr>
          <w:ilvl w:val="0"/>
          <w:numId w:val="0"/>
        </w:numPr>
        <w:jc w:val="both"/>
      </w:pPr>
      <w:r>
        <w:t>School/setting</w:t>
      </w:r>
      <w:r w:rsidR="00123E1A">
        <w:t>s</w:t>
      </w:r>
      <w:r w:rsidR="00DF1673">
        <w:t xml:space="preserve"> should </w:t>
      </w:r>
      <w:r w:rsidR="00466E7C">
        <w:t xml:space="preserve">always </w:t>
      </w:r>
      <w:r w:rsidR="00DF1673">
        <w:t>con</w:t>
      </w:r>
      <w:r w:rsidR="00466E7C">
        <w:t>tact</w:t>
      </w:r>
      <w:r w:rsidR="00DF1673">
        <w:t xml:space="preserve"> the LADO in the first instance to discuss an</w:t>
      </w:r>
      <w:r w:rsidR="00466E7C">
        <w:t>y</w:t>
      </w:r>
      <w:r w:rsidR="00DF1673">
        <w:t xml:space="preserve"> allegation or concern </w:t>
      </w:r>
      <w:r w:rsidR="00466E7C">
        <w:t xml:space="preserve">of a child protection nature </w:t>
      </w:r>
      <w:r w:rsidR="00DF1673">
        <w:t>relating to a member of staff.</w:t>
      </w:r>
      <w:r w:rsidR="00CE582D">
        <w:t xml:space="preserve"> </w:t>
      </w:r>
      <w:r w:rsidR="000A179B">
        <w:t>The</w:t>
      </w:r>
      <w:r w:rsidR="00CE582D">
        <w:t xml:space="preserve"> LADO will </w:t>
      </w:r>
      <w:r w:rsidR="000A179B">
        <w:t xml:space="preserve">inform </w:t>
      </w:r>
      <w:r w:rsidR="00620287">
        <w:t>the school when to involve their HR Provider</w:t>
      </w:r>
      <w:r w:rsidR="00CE582D">
        <w:t xml:space="preserve">. </w:t>
      </w:r>
    </w:p>
    <w:p w:rsidR="00DF1673" w:rsidRDefault="00DF1673" w:rsidP="00DF1673">
      <w:pPr>
        <w:pStyle w:val="DfEEOutNumbered"/>
        <w:numPr>
          <w:ilvl w:val="0"/>
          <w:numId w:val="0"/>
        </w:numPr>
        <w:jc w:val="both"/>
      </w:pPr>
      <w:r>
        <w:t xml:space="preserve">If the allegation is such that </w:t>
      </w:r>
      <w:proofErr w:type="gramStart"/>
      <w:r>
        <w:t>it is clear that an</w:t>
      </w:r>
      <w:proofErr w:type="gramEnd"/>
      <w:r>
        <w:t xml:space="preserve"> investigation by the Police and Children’s Social Care is not necessary or </w:t>
      </w:r>
      <w:r w:rsidR="00123E1A">
        <w:t>a</w:t>
      </w:r>
      <w:r>
        <w:t xml:space="preserve"> strategy meeting decides so, the LADO </w:t>
      </w:r>
      <w:r w:rsidR="00466E7C">
        <w:t>w</w:t>
      </w:r>
      <w:r>
        <w:t xml:space="preserve">ill discuss what action should be taken with the </w:t>
      </w:r>
      <w:r w:rsidR="009E7002">
        <w:t>s</w:t>
      </w:r>
      <w:r w:rsidR="00AF6C94">
        <w:t>chool/setting</w:t>
      </w:r>
      <w:r>
        <w:t>. It may be decided to take no action, issue an informal warning and/or professional advice to the member of staff, or institute an investigation under disciplinary procedures.</w:t>
      </w:r>
    </w:p>
    <w:p w:rsidR="00DF1673" w:rsidRDefault="00DF1673" w:rsidP="00DF1673">
      <w:pPr>
        <w:pStyle w:val="DfEEBullets"/>
        <w:numPr>
          <w:ilvl w:val="0"/>
          <w:numId w:val="0"/>
        </w:numPr>
        <w:jc w:val="both"/>
      </w:pPr>
      <w:r>
        <w:t xml:space="preserve">In any case where the complaint warrants investigation, the LADO will also discuss with the representative of the </w:t>
      </w:r>
      <w:r w:rsidR="00AF6C94" w:rsidRPr="00211864">
        <w:t>School</w:t>
      </w:r>
      <w:r w:rsidR="00AF6C94">
        <w:t>/setting</w:t>
      </w:r>
      <w:r>
        <w:t xml:space="preserve"> whether the member of staff needs to be suspended. In addition, there will be discussion about what the person can be told about the allegation, taking account of any views expressed by the Police and Children’s Social Care in the strategy </w:t>
      </w:r>
      <w:r w:rsidR="00123E1A">
        <w:t>discussion/</w:t>
      </w:r>
      <w:r>
        <w:t xml:space="preserve">meeting. </w:t>
      </w:r>
    </w:p>
    <w:p w:rsidR="00DF1673" w:rsidRDefault="00DF1673" w:rsidP="00DF1673">
      <w:pPr>
        <w:pStyle w:val="Title"/>
        <w:jc w:val="both"/>
        <w:rPr>
          <w:rFonts w:ascii="Arial" w:hAnsi="Arial"/>
          <w:b w:val="0"/>
          <w:sz w:val="22"/>
        </w:rPr>
      </w:pPr>
      <w:r>
        <w:rPr>
          <w:rFonts w:ascii="Arial" w:hAnsi="Arial"/>
          <w:b w:val="0"/>
          <w:sz w:val="22"/>
        </w:rPr>
        <w:t xml:space="preserve">Where there is </w:t>
      </w:r>
      <w:proofErr w:type="gramStart"/>
      <w:r>
        <w:rPr>
          <w:rFonts w:ascii="Arial" w:hAnsi="Arial"/>
          <w:b w:val="0"/>
          <w:sz w:val="22"/>
        </w:rPr>
        <w:t>particular concern</w:t>
      </w:r>
      <w:proofErr w:type="gramEnd"/>
      <w:r>
        <w:rPr>
          <w:rFonts w:ascii="Arial" w:hAnsi="Arial"/>
          <w:b w:val="0"/>
          <w:sz w:val="22"/>
        </w:rPr>
        <w:t xml:space="preserve"> about the progress of cases involving allegations against members of staff then the Headteacher or Chair of Governors of the </w:t>
      </w:r>
      <w:r w:rsidR="00974DF2">
        <w:rPr>
          <w:rFonts w:ascii="Arial" w:hAnsi="Arial"/>
          <w:b w:val="0"/>
          <w:sz w:val="22"/>
        </w:rPr>
        <w:t>s</w:t>
      </w:r>
      <w:r>
        <w:rPr>
          <w:rFonts w:ascii="Arial" w:hAnsi="Arial"/>
          <w:b w:val="0"/>
          <w:sz w:val="22"/>
        </w:rPr>
        <w:t xml:space="preserve">chool or the Manager with responsibility for the </w:t>
      </w:r>
      <w:r w:rsidR="00974DF2">
        <w:rPr>
          <w:rFonts w:ascii="Arial" w:hAnsi="Arial"/>
          <w:b w:val="0"/>
          <w:sz w:val="22"/>
        </w:rPr>
        <w:t>s</w:t>
      </w:r>
      <w:r w:rsidR="00123E1A">
        <w:rPr>
          <w:rFonts w:ascii="Arial" w:hAnsi="Arial"/>
          <w:b w:val="0"/>
          <w:sz w:val="22"/>
        </w:rPr>
        <w:t>etting</w:t>
      </w:r>
      <w:r>
        <w:rPr>
          <w:rFonts w:ascii="Arial" w:hAnsi="Arial"/>
          <w:b w:val="0"/>
          <w:sz w:val="22"/>
        </w:rPr>
        <w:t xml:space="preserve"> should contact the LA</w:t>
      </w:r>
      <w:r w:rsidR="00090242">
        <w:rPr>
          <w:rFonts w:ascii="Arial" w:hAnsi="Arial"/>
          <w:b w:val="0"/>
          <w:sz w:val="22"/>
        </w:rPr>
        <w:t>DO in the first instance. Should the concern continue then there is the facility to contact the LA</w:t>
      </w:r>
      <w:r>
        <w:rPr>
          <w:rFonts w:ascii="Arial" w:hAnsi="Arial"/>
          <w:b w:val="0"/>
          <w:sz w:val="22"/>
        </w:rPr>
        <w:t xml:space="preserve"> </w:t>
      </w:r>
      <w:r w:rsidR="00090242">
        <w:rPr>
          <w:rFonts w:ascii="Arial" w:hAnsi="Arial"/>
          <w:b w:val="0"/>
          <w:sz w:val="22"/>
        </w:rPr>
        <w:t>Named Senior</w:t>
      </w:r>
      <w:r>
        <w:rPr>
          <w:rFonts w:ascii="Arial" w:hAnsi="Arial"/>
          <w:b w:val="0"/>
          <w:sz w:val="22"/>
        </w:rPr>
        <w:t xml:space="preserve"> Officer.</w:t>
      </w:r>
    </w:p>
    <w:p w:rsidR="00DF1673" w:rsidRDefault="00DF1673" w:rsidP="00DF1673">
      <w:pPr>
        <w:pStyle w:val="Title"/>
        <w:jc w:val="both"/>
        <w:rPr>
          <w:rFonts w:ascii="Arial" w:hAnsi="Arial"/>
          <w:b w:val="0"/>
          <w:sz w:val="22"/>
        </w:rPr>
      </w:pPr>
    </w:p>
    <w:p w:rsidR="00DF1673" w:rsidRDefault="00DF1673" w:rsidP="00DF1673">
      <w:pPr>
        <w:pStyle w:val="Title"/>
        <w:jc w:val="both"/>
        <w:rPr>
          <w:rFonts w:ascii="Arial" w:hAnsi="Arial"/>
          <w:b w:val="0"/>
          <w:sz w:val="22"/>
        </w:rPr>
      </w:pPr>
      <w:r>
        <w:rPr>
          <w:rFonts w:ascii="Arial" w:hAnsi="Arial"/>
          <w:b w:val="0"/>
          <w:sz w:val="22"/>
        </w:rPr>
        <w:t xml:space="preserve">The LADO will maintain a </w:t>
      </w:r>
      <w:r w:rsidR="00F149E8">
        <w:rPr>
          <w:rFonts w:ascii="Arial" w:hAnsi="Arial"/>
          <w:b w:val="0"/>
          <w:sz w:val="22"/>
        </w:rPr>
        <w:t xml:space="preserve">confidential </w:t>
      </w:r>
      <w:r>
        <w:rPr>
          <w:rFonts w:ascii="Arial" w:hAnsi="Arial"/>
          <w:b w:val="0"/>
          <w:sz w:val="22"/>
        </w:rPr>
        <w:t xml:space="preserve">record of the progress </w:t>
      </w:r>
      <w:r w:rsidR="00CE582D">
        <w:rPr>
          <w:rFonts w:ascii="Arial" w:hAnsi="Arial"/>
          <w:b w:val="0"/>
          <w:sz w:val="22"/>
        </w:rPr>
        <w:t xml:space="preserve">and outcomes </w:t>
      </w:r>
      <w:r>
        <w:rPr>
          <w:rFonts w:ascii="Arial" w:hAnsi="Arial"/>
          <w:b w:val="0"/>
          <w:sz w:val="22"/>
        </w:rPr>
        <w:t xml:space="preserve">of each allegation </w:t>
      </w:r>
      <w:r w:rsidR="00D75E63">
        <w:rPr>
          <w:rFonts w:ascii="Arial" w:hAnsi="Arial"/>
          <w:b w:val="0"/>
          <w:sz w:val="22"/>
        </w:rPr>
        <w:t xml:space="preserve">in accordance with DfE requirements </w:t>
      </w:r>
      <w:r>
        <w:rPr>
          <w:rFonts w:ascii="Arial" w:hAnsi="Arial"/>
          <w:b w:val="0"/>
          <w:sz w:val="22"/>
        </w:rPr>
        <w:t>on the LA Children’s Social Care Management Information System for monitoring and reporting purposes.</w:t>
      </w:r>
    </w:p>
    <w:p w:rsidR="00DF1673" w:rsidRDefault="00DF1673">
      <w:pPr>
        <w:numPr>
          <w:ilvl w:val="12"/>
          <w:numId w:val="0"/>
        </w:numPr>
        <w:jc w:val="both"/>
        <w:rPr>
          <w:b/>
          <w:sz w:val="28"/>
        </w:rPr>
      </w:pPr>
    </w:p>
    <w:p w:rsidR="003978D4" w:rsidRDefault="003978D4">
      <w:pPr>
        <w:numPr>
          <w:ilvl w:val="12"/>
          <w:numId w:val="0"/>
        </w:numPr>
        <w:jc w:val="both"/>
        <w:rPr>
          <w:b/>
          <w:sz w:val="28"/>
        </w:rPr>
      </w:pPr>
    </w:p>
    <w:p w:rsidR="009E03D3" w:rsidRDefault="009E03D3" w:rsidP="00C81736">
      <w:pPr>
        <w:pStyle w:val="Heading1"/>
      </w:pPr>
      <w:r>
        <w:t>RECORDING ALLEGATIONS</w:t>
      </w:r>
    </w:p>
    <w:p w:rsidR="0061577E" w:rsidRDefault="0061577E">
      <w:pPr>
        <w:numPr>
          <w:ilvl w:val="12"/>
          <w:numId w:val="0"/>
        </w:numPr>
        <w:jc w:val="both"/>
      </w:pPr>
    </w:p>
    <w:p w:rsidR="009E03D3" w:rsidRDefault="009E03D3">
      <w:pPr>
        <w:pStyle w:val="DfEEOutNumbered"/>
        <w:numPr>
          <w:ilvl w:val="0"/>
          <w:numId w:val="0"/>
        </w:numPr>
        <w:jc w:val="both"/>
      </w:pPr>
      <w:r>
        <w:t xml:space="preserve">When it is alleged that a teacher or other member of education staff has physically, sexually, or emotionally abused a child then this should be reported immediately to the </w:t>
      </w:r>
      <w:r w:rsidR="00FC52DD">
        <w:t>Designated Safeguarding Lead</w:t>
      </w:r>
      <w:r>
        <w:t xml:space="preserve"> and the Headteacher/Manager. Where the allegation or concern relates to the Headteacher/Manager then this should be reported immediately to the Designated Governor for </w:t>
      </w:r>
      <w:r w:rsidR="00FC52DD">
        <w:t>Safeguarding and Child</w:t>
      </w:r>
      <w:r>
        <w:t xml:space="preserve"> Protection and/or the Chair of Governors</w:t>
      </w:r>
      <w:r w:rsidR="00561337">
        <w:t xml:space="preserve">/LA Officer with responsibility for the </w:t>
      </w:r>
      <w:r w:rsidR="00AF6C94">
        <w:t>School/setting</w:t>
      </w:r>
      <w:r>
        <w:t xml:space="preserve">. </w:t>
      </w:r>
    </w:p>
    <w:p w:rsidR="009E03D3" w:rsidRDefault="009E03D3">
      <w:pPr>
        <w:pStyle w:val="DfEEOutNumbered"/>
        <w:numPr>
          <w:ilvl w:val="0"/>
          <w:numId w:val="0"/>
        </w:numPr>
        <w:jc w:val="both"/>
      </w:pPr>
      <w:r>
        <w:t xml:space="preserve">The Headteacher/Manager </w:t>
      </w:r>
      <w:r w:rsidR="008D0B31">
        <w:t xml:space="preserve">assumes the role of case manager and </w:t>
      </w:r>
      <w:r>
        <w:t xml:space="preserve">should try to establish the practical details about the time, dates(s) and location of the alleged abuse and the names of potential witnesses. On no account should the Headteacher/Manager seek to interview either a child or children, or the person(s) against whom the allegation has been made. The </w:t>
      </w:r>
      <w:r w:rsidR="004721BB">
        <w:t>s</w:t>
      </w:r>
      <w:r w:rsidR="00AF6C94">
        <w:t>chool/setting</w:t>
      </w:r>
      <w:r>
        <w:t xml:space="preserve"> must keep a written </w:t>
      </w:r>
      <w:proofErr w:type="gramStart"/>
      <w:r>
        <w:t>record</w:t>
      </w:r>
      <w:proofErr w:type="gramEnd"/>
      <w:r>
        <w:t xml:space="preserve"> and this should be signed and dated by the Headteacher/Manager.</w:t>
      </w:r>
    </w:p>
    <w:p w:rsidR="009E03D3" w:rsidRDefault="009E03D3">
      <w:pPr>
        <w:pStyle w:val="DfEEOutNumbered"/>
        <w:numPr>
          <w:ilvl w:val="0"/>
          <w:numId w:val="0"/>
        </w:numPr>
        <w:jc w:val="both"/>
      </w:pPr>
      <w:r>
        <w:t>If the allegation concerns the Headteacher/</w:t>
      </w:r>
      <w:proofErr w:type="gramStart"/>
      <w:r>
        <w:t>Manager</w:t>
      </w:r>
      <w:proofErr w:type="gramEnd"/>
      <w:r>
        <w:t xml:space="preserve"> then this information should be gathered by the Chair of the Governing Body/LA Officer with responsibility for the </w:t>
      </w:r>
      <w:r w:rsidR="00320203">
        <w:t>Setting</w:t>
      </w:r>
      <w:r w:rsidR="008D0B31">
        <w:t xml:space="preserve"> who assumes the role of case manager</w:t>
      </w:r>
      <w:r>
        <w:t>. On no account should any attempt be made to interview either a child or children, or the Headteacher/Manager.</w:t>
      </w:r>
    </w:p>
    <w:p w:rsidR="00DD3034" w:rsidRDefault="009E03D3">
      <w:pPr>
        <w:pStyle w:val="DfEEOutNumbered"/>
        <w:numPr>
          <w:ilvl w:val="0"/>
          <w:numId w:val="0"/>
        </w:numPr>
        <w:jc w:val="both"/>
      </w:pPr>
      <w:r>
        <w:t>These enquiries about the practical details relating to the allegation should not constitute an investigation and should not in any way try to establish guilt or innocence.</w:t>
      </w:r>
    </w:p>
    <w:p w:rsidR="00755960" w:rsidRDefault="00755960">
      <w:pPr>
        <w:pStyle w:val="DfEEOutNumbered"/>
        <w:numPr>
          <w:ilvl w:val="0"/>
          <w:numId w:val="0"/>
        </w:numPr>
        <w:jc w:val="both"/>
      </w:pPr>
      <w:r w:rsidRPr="00BC4C6F">
        <w:lastRenderedPageBreak/>
        <w:t xml:space="preserve">Although agency staff are not directly employed by the school, </w:t>
      </w:r>
      <w:r w:rsidR="00BC4C6F">
        <w:t xml:space="preserve">the statutory guidance Keeping Children Safe in Education (DfE, September 2020) makes clear that </w:t>
      </w:r>
      <w:r w:rsidR="00431B21" w:rsidRPr="00BC4C6F">
        <w:t xml:space="preserve">the responsibility </w:t>
      </w:r>
      <w:r w:rsidR="00BC4C6F">
        <w:t xml:space="preserve">lies with the </w:t>
      </w:r>
      <w:r w:rsidR="00431B21" w:rsidRPr="00BC4C6F">
        <w:t xml:space="preserve">school </w:t>
      </w:r>
      <w:r w:rsidR="00BC4C6F">
        <w:t>in ensuring</w:t>
      </w:r>
      <w:r w:rsidR="00431B21" w:rsidRPr="00BC4C6F">
        <w:t xml:space="preserve"> that allegations involving agency staff are managed properly and </w:t>
      </w:r>
      <w:r w:rsidR="00BC4C6F">
        <w:t xml:space="preserve">the school’s </w:t>
      </w:r>
      <w:r w:rsidR="00431B21" w:rsidRPr="00BC4C6F">
        <w:t>procedures are followed</w:t>
      </w:r>
      <w:r w:rsidR="00BC4C6F">
        <w:t xml:space="preserve"> through</w:t>
      </w:r>
      <w:r w:rsidR="00431B21" w:rsidRPr="00BC4C6F">
        <w:t>. The school will normally take the lead</w:t>
      </w:r>
      <w:r w:rsidR="00BC4C6F">
        <w:t xml:space="preserve"> as the case manager</w:t>
      </w:r>
      <w:r w:rsidR="00431B21" w:rsidRPr="00BC4C6F">
        <w:t xml:space="preserve"> since they have direct contact with the children concerned</w:t>
      </w:r>
      <w:r w:rsidR="00BC4C6F">
        <w:t xml:space="preserve">. As with allegations against members of staff </w:t>
      </w:r>
      <w:r w:rsidR="007121B4">
        <w:t>or</w:t>
      </w:r>
      <w:r w:rsidR="00BC4C6F">
        <w:t xml:space="preserve"> volunteers, the school must contact the Local Authority Designated Officer in the first instance. </w:t>
      </w:r>
      <w:r w:rsidR="001D2BB0">
        <w:t>The</w:t>
      </w:r>
      <w:r w:rsidR="00431B21" w:rsidRPr="00BC4C6F">
        <w:t xml:space="preserve"> agency </w:t>
      </w:r>
      <w:r w:rsidR="001D2BB0">
        <w:t xml:space="preserve">must </w:t>
      </w:r>
      <w:r w:rsidR="00431B21" w:rsidRPr="00BC4C6F">
        <w:t xml:space="preserve">cooperate fully </w:t>
      </w:r>
      <w:r w:rsidR="00BC4C6F">
        <w:t>with</w:t>
      </w:r>
      <w:r w:rsidR="00431B21" w:rsidRPr="00BC4C6F">
        <w:t xml:space="preserve"> </w:t>
      </w:r>
      <w:r w:rsidR="001D2BB0">
        <w:t xml:space="preserve">any </w:t>
      </w:r>
      <w:r w:rsidR="006C734D" w:rsidRPr="00BC4C6F">
        <w:t>e</w:t>
      </w:r>
      <w:r w:rsidR="00431B21" w:rsidRPr="00BC4C6F">
        <w:t xml:space="preserve">nquiries </w:t>
      </w:r>
      <w:r w:rsidR="00BC4C6F">
        <w:t xml:space="preserve">carried out </w:t>
      </w:r>
      <w:r w:rsidR="00431B21" w:rsidRPr="00BC4C6F">
        <w:t>by the Local Authority Designated Officer, Police</w:t>
      </w:r>
      <w:r w:rsidR="00BC4C6F">
        <w:t xml:space="preserve"> </w:t>
      </w:r>
      <w:r w:rsidR="00431B21" w:rsidRPr="00BC4C6F">
        <w:t>or Children’s Social Care.</w:t>
      </w:r>
      <w:r w:rsidR="00B52D54" w:rsidRPr="00BC4C6F">
        <w:t xml:space="preserve"> It is good practice for schools to inform supply agencies of their Managing Allegations policy and procedures including when updates are made.</w:t>
      </w:r>
      <w:r w:rsidR="00B52D54">
        <w:t xml:space="preserve"> </w:t>
      </w:r>
    </w:p>
    <w:p w:rsidR="00DD3034" w:rsidRDefault="00DD3034" w:rsidP="00DD3034">
      <w:pPr>
        <w:pStyle w:val="DfEEOutNumbered"/>
        <w:numPr>
          <w:ilvl w:val="0"/>
          <w:numId w:val="0"/>
        </w:numPr>
        <w:spacing w:after="0"/>
        <w:jc w:val="both"/>
        <w:rPr>
          <w:b/>
          <w:sz w:val="28"/>
        </w:rPr>
      </w:pPr>
    </w:p>
    <w:p w:rsidR="003978D4" w:rsidRDefault="003978D4" w:rsidP="00DD3034">
      <w:pPr>
        <w:pStyle w:val="DfEEOutNumbered"/>
        <w:numPr>
          <w:ilvl w:val="0"/>
          <w:numId w:val="0"/>
        </w:numPr>
        <w:spacing w:after="0"/>
        <w:jc w:val="both"/>
        <w:rPr>
          <w:b/>
          <w:sz w:val="28"/>
        </w:rPr>
      </w:pPr>
    </w:p>
    <w:p w:rsidR="009E03D3" w:rsidRDefault="009E03D3" w:rsidP="00C81736">
      <w:pPr>
        <w:pStyle w:val="Heading1"/>
      </w:pPr>
      <w:r>
        <w:t>REPORTING ALLEGATIONS</w:t>
      </w:r>
    </w:p>
    <w:p w:rsidR="005241D9" w:rsidRDefault="009E03D3">
      <w:pPr>
        <w:pStyle w:val="DfEEOutNumbered"/>
        <w:numPr>
          <w:ilvl w:val="0"/>
          <w:numId w:val="0"/>
        </w:numPr>
        <w:jc w:val="both"/>
      </w:pPr>
      <w:r>
        <w:t xml:space="preserve">All allegations </w:t>
      </w:r>
      <w:r w:rsidR="002B0312">
        <w:t xml:space="preserve">should </w:t>
      </w:r>
      <w:r>
        <w:t xml:space="preserve">be reported to </w:t>
      </w:r>
      <w:r w:rsidR="005241D9">
        <w:t>and discussed with the LADO in the first instance.</w:t>
      </w:r>
      <w:r w:rsidR="005E609E">
        <w:t xml:space="preserve"> The London Child Protection Procedures (March 201</w:t>
      </w:r>
      <w:r w:rsidR="00054028">
        <w:t>7</w:t>
      </w:r>
      <w:r w:rsidR="005E609E">
        <w:t>) specify that the LADO should be informed within 1 working day of the allegation being made.</w:t>
      </w:r>
      <w:r w:rsidR="005241D9">
        <w:t xml:space="preserve"> The LADO will then facilitate a referral to </w:t>
      </w:r>
      <w:r>
        <w:t xml:space="preserve">the </w:t>
      </w:r>
      <w:r w:rsidR="00D7348D" w:rsidRPr="00D7348D">
        <w:t>Multi-Agency Safeguarding Hub (MASH)</w:t>
      </w:r>
      <w:r>
        <w:t xml:space="preserve"> </w:t>
      </w:r>
      <w:r w:rsidR="005241D9">
        <w:t>as deemed necessary</w:t>
      </w:r>
      <w:r>
        <w:t xml:space="preserve">. </w:t>
      </w:r>
      <w:proofErr w:type="gramStart"/>
      <w:r w:rsidR="005241D9">
        <w:t>In the event that</w:t>
      </w:r>
      <w:proofErr w:type="gramEnd"/>
      <w:r w:rsidR="005241D9">
        <w:t xml:space="preserve"> it is not possible to speak to the LADO then the </w:t>
      </w:r>
      <w:r w:rsidR="00D7348D">
        <w:t>MASH</w:t>
      </w:r>
      <w:r w:rsidR="005241D9">
        <w:t xml:space="preserve"> should be contacted directly.</w:t>
      </w:r>
    </w:p>
    <w:p w:rsidR="00845BF4" w:rsidRDefault="009E03D3">
      <w:pPr>
        <w:pStyle w:val="DfEEOutNumbered"/>
        <w:numPr>
          <w:ilvl w:val="0"/>
          <w:numId w:val="0"/>
        </w:numPr>
        <w:jc w:val="both"/>
      </w:pPr>
      <w:r w:rsidRPr="00BD5398">
        <w:t xml:space="preserve">The Duty </w:t>
      </w:r>
      <w:r w:rsidR="007121B4">
        <w:t>Social Worker</w:t>
      </w:r>
      <w:r w:rsidR="00F43CBC" w:rsidRPr="00BD5398">
        <w:t xml:space="preserve"> </w:t>
      </w:r>
      <w:r w:rsidR="00D7348D" w:rsidRPr="00BD5398">
        <w:t>i</w:t>
      </w:r>
      <w:r w:rsidR="00F43CBC" w:rsidRPr="00BD5398">
        <w:t xml:space="preserve">n </w:t>
      </w:r>
      <w:r w:rsidR="00DE10AB" w:rsidRPr="00BD5398">
        <w:t xml:space="preserve">the </w:t>
      </w:r>
      <w:r w:rsidR="00365E48" w:rsidRPr="00BD5398">
        <w:t xml:space="preserve">Multi-Agency Safeguarding Hub (MASH) </w:t>
      </w:r>
      <w:r w:rsidR="00845BF4" w:rsidRPr="00845BF4">
        <w:t>will be able to discuss the concern, assist in deciding whether a formal child protection referral is appropriate and facilitate the reporting of a formal child protection referral in</w:t>
      </w:r>
      <w:r w:rsidR="00845BF4">
        <w:t xml:space="preserve"> accordance with Tower Hamlets</w:t>
      </w:r>
      <w:r w:rsidR="00845BF4" w:rsidRPr="00845BF4">
        <w:t xml:space="preserve"> Safeguarding Children </w:t>
      </w:r>
      <w:r w:rsidR="00664CBC">
        <w:t xml:space="preserve">Partnership </w:t>
      </w:r>
      <w:r w:rsidR="00845BF4" w:rsidRPr="00845BF4">
        <w:t>Procedures and to offer advice</w:t>
      </w:r>
      <w:r w:rsidR="00845BF4">
        <w:t>.</w:t>
      </w:r>
    </w:p>
    <w:p w:rsidR="009E03D3" w:rsidRDefault="009E03D3" w:rsidP="00F149E8">
      <w:pPr>
        <w:pStyle w:val="DfEEOutNumbered"/>
        <w:numPr>
          <w:ilvl w:val="0"/>
          <w:numId w:val="0"/>
        </w:numPr>
        <w:jc w:val="both"/>
      </w:pPr>
      <w:r>
        <w:t xml:space="preserve">The Duty </w:t>
      </w:r>
      <w:r w:rsidR="007121B4">
        <w:t>Social Worker</w:t>
      </w:r>
      <w:r w:rsidR="00671CD9">
        <w:t xml:space="preserve"> </w:t>
      </w:r>
      <w:r>
        <w:t xml:space="preserve">will </w:t>
      </w:r>
      <w:r w:rsidR="00F149E8">
        <w:t xml:space="preserve">then </w:t>
      </w:r>
      <w:r w:rsidR="005241D9">
        <w:t xml:space="preserve">liaise with the </w:t>
      </w:r>
      <w:r w:rsidR="007E4C9C">
        <w:t xml:space="preserve">LADO </w:t>
      </w:r>
      <w:r>
        <w:t xml:space="preserve">and </w:t>
      </w:r>
      <w:r w:rsidR="00263C29">
        <w:t xml:space="preserve">the Team Manager or Duty Manager in the </w:t>
      </w:r>
      <w:r w:rsidR="00E905FC">
        <w:t>MASH</w:t>
      </w:r>
      <w:r w:rsidR="00315181">
        <w:t xml:space="preserve"> </w:t>
      </w:r>
      <w:r w:rsidR="00263C29">
        <w:t xml:space="preserve">in </w:t>
      </w:r>
      <w:r w:rsidR="0053042F">
        <w:t>Children’s Social Care</w:t>
      </w:r>
      <w:r w:rsidR="00845BF4">
        <w:t xml:space="preserve"> as necessary</w:t>
      </w:r>
      <w:r w:rsidR="00F149E8">
        <w:t>.</w:t>
      </w:r>
    </w:p>
    <w:p w:rsidR="00315181" w:rsidRDefault="00315181">
      <w:pPr>
        <w:pStyle w:val="DfEEOutNumbered"/>
        <w:numPr>
          <w:ilvl w:val="0"/>
          <w:numId w:val="0"/>
        </w:numPr>
        <w:jc w:val="both"/>
      </w:pPr>
    </w:p>
    <w:p w:rsidR="009E03D3" w:rsidRDefault="009E03D3" w:rsidP="00C81736">
      <w:pPr>
        <w:pStyle w:val="Heading1"/>
      </w:pPr>
      <w:r>
        <w:t>INITIAL DISCUSSION</w:t>
      </w:r>
    </w:p>
    <w:p w:rsidR="009E03D3" w:rsidRDefault="005F57E5">
      <w:pPr>
        <w:pStyle w:val="DfEEBullets"/>
        <w:numPr>
          <w:ilvl w:val="0"/>
          <w:numId w:val="0"/>
        </w:numPr>
        <w:jc w:val="both"/>
      </w:pPr>
      <w:r>
        <w:t>T</w:t>
      </w:r>
      <w:r w:rsidR="00734336">
        <w:t>he LADO will</w:t>
      </w:r>
      <w:r w:rsidR="009E03D3">
        <w:t xml:space="preserve"> </w:t>
      </w:r>
      <w:r w:rsidR="008A6499">
        <w:t>liais</w:t>
      </w:r>
      <w:r w:rsidR="00734336">
        <w:t>e</w:t>
      </w:r>
      <w:r w:rsidR="008A6499">
        <w:t xml:space="preserve"> </w:t>
      </w:r>
      <w:r w:rsidR="009E03D3">
        <w:t xml:space="preserve">with the </w:t>
      </w:r>
      <w:r w:rsidR="00734336">
        <w:t xml:space="preserve">Head or Manager of the </w:t>
      </w:r>
      <w:r w:rsidR="00210CD9">
        <w:t>s</w:t>
      </w:r>
      <w:r w:rsidR="00AF6C94">
        <w:t>chool/setting</w:t>
      </w:r>
      <w:r w:rsidR="008A6499">
        <w:t>,</w:t>
      </w:r>
      <w:r w:rsidR="009E03D3">
        <w:t xml:space="preserve"> </w:t>
      </w:r>
      <w:r w:rsidR="008A6499">
        <w:t xml:space="preserve">the Team/Duty Manager in the </w:t>
      </w:r>
      <w:r w:rsidR="00590138">
        <w:t>MASH</w:t>
      </w:r>
      <w:r w:rsidR="00AF6C94">
        <w:t xml:space="preserve"> </w:t>
      </w:r>
      <w:r w:rsidR="008A6499">
        <w:t xml:space="preserve">in </w:t>
      </w:r>
      <w:r w:rsidR="00A36030">
        <w:t>Children’s Social Care</w:t>
      </w:r>
      <w:r w:rsidR="00734336">
        <w:t xml:space="preserve"> and the Police Child Abuse Investigation Team (CAIT)</w:t>
      </w:r>
      <w:r w:rsidR="009E03D3">
        <w:t xml:space="preserve"> </w:t>
      </w:r>
      <w:r w:rsidR="004F1E70">
        <w:t>and</w:t>
      </w:r>
      <w:r w:rsidR="009E03D3">
        <w:t xml:space="preserve"> </w:t>
      </w:r>
      <w:r w:rsidR="007E60B8">
        <w:t>discuss</w:t>
      </w:r>
      <w:r w:rsidR="009E03D3">
        <w:t xml:space="preserve"> whether the </w:t>
      </w:r>
      <w:r w:rsidR="00B61C3E">
        <w:t xml:space="preserve">concern </w:t>
      </w:r>
      <w:r w:rsidR="00F149E8">
        <w:t>should be</w:t>
      </w:r>
      <w:r w:rsidR="00B61C3E">
        <w:t xml:space="preserve"> considered under child protection procedures and </w:t>
      </w:r>
      <w:r w:rsidR="00734336">
        <w:t>if so, what immediate action is required. The LADO will also</w:t>
      </w:r>
      <w:r>
        <w:t xml:space="preserve"> </w:t>
      </w:r>
      <w:r w:rsidR="00F149E8">
        <w:t xml:space="preserve">in conjunction with the Headteacher/Manager </w:t>
      </w:r>
      <w:r>
        <w:t xml:space="preserve">consider whether the member of staff should be suspended by the </w:t>
      </w:r>
      <w:r w:rsidR="00AF6C94">
        <w:t>school/setting</w:t>
      </w:r>
      <w:r>
        <w:t xml:space="preserve"> whilst the procedures are being followed</w:t>
      </w:r>
      <w:r w:rsidR="00AF6BBD">
        <w:t>.</w:t>
      </w:r>
      <w:r w:rsidR="00734336">
        <w:t xml:space="preserve"> </w:t>
      </w:r>
    </w:p>
    <w:p w:rsidR="009E03D3" w:rsidRDefault="009E03D3">
      <w:pPr>
        <w:pStyle w:val="DfEEBullets"/>
        <w:numPr>
          <w:ilvl w:val="0"/>
          <w:numId w:val="0"/>
        </w:numPr>
        <w:jc w:val="both"/>
      </w:pPr>
      <w:r>
        <w:t xml:space="preserve">During the initial discussion consideration will need to be given to how, and by whom, the parents/carers of a child who has allegedly been abused should be informed if they are not already aware of the allegation.  In some circumstances it will be for the </w:t>
      </w:r>
      <w:r w:rsidR="00AF6C94" w:rsidRPr="00211864">
        <w:t>School</w:t>
      </w:r>
      <w:r w:rsidR="00AF6C94">
        <w:t>/setting</w:t>
      </w:r>
      <w:r>
        <w:t xml:space="preserve"> to advise parents/carers of an incident involving their child. For example, if the child has had to be physically restrained, or has been injured in an incident at the </w:t>
      </w:r>
      <w:r w:rsidR="00AF6C94" w:rsidRPr="00211864">
        <w:t>School</w:t>
      </w:r>
      <w:r w:rsidR="00AF6C94">
        <w:t>/setting</w:t>
      </w:r>
      <w:r>
        <w:t xml:space="preserve">. In other circumstances </w:t>
      </w:r>
      <w:r w:rsidR="00A36030">
        <w:t>Children’s Social Care</w:t>
      </w:r>
      <w:r>
        <w:t xml:space="preserve"> and/or the Police may need to inform parents/carers.</w:t>
      </w:r>
    </w:p>
    <w:p w:rsidR="009E03D3" w:rsidRDefault="009E03D3">
      <w:pPr>
        <w:pStyle w:val="DfEEBullets"/>
        <w:numPr>
          <w:ilvl w:val="0"/>
          <w:numId w:val="0"/>
        </w:numPr>
        <w:jc w:val="both"/>
      </w:pPr>
      <w:r>
        <w:t xml:space="preserve">The accused member of staff should </w:t>
      </w:r>
      <w:r w:rsidR="00F149E8">
        <w:t xml:space="preserve">normally </w:t>
      </w:r>
      <w:r>
        <w:t xml:space="preserve">be told about the allegation as soon as </w:t>
      </w:r>
      <w:r>
        <w:lastRenderedPageBreak/>
        <w:t xml:space="preserve">possible.  However, where </w:t>
      </w:r>
      <w:proofErr w:type="gramStart"/>
      <w:r>
        <w:t>it is clear that Police</w:t>
      </w:r>
      <w:proofErr w:type="gramEnd"/>
      <w:r>
        <w:t xml:space="preserve"> and </w:t>
      </w:r>
      <w:r w:rsidR="00A36030">
        <w:t xml:space="preserve">Children’s </w:t>
      </w:r>
      <w:r w:rsidR="006266FF">
        <w:t>S</w:t>
      </w:r>
      <w:r w:rsidR="00A36030">
        <w:t>ocial Care</w:t>
      </w:r>
      <w:r>
        <w:t xml:space="preserve"> may need to be involved, this should not be done until those agencies have </w:t>
      </w:r>
      <w:r w:rsidR="00E14CA2">
        <w:t xml:space="preserve">had a discussion with the LADO </w:t>
      </w:r>
      <w:r>
        <w:t xml:space="preserve">and it is agreed what information can be disclosed to the person. </w:t>
      </w:r>
    </w:p>
    <w:p w:rsidR="009E03D3" w:rsidRDefault="009E03D3">
      <w:pPr>
        <w:pStyle w:val="DfEEBullets"/>
        <w:numPr>
          <w:ilvl w:val="0"/>
          <w:numId w:val="0"/>
        </w:numPr>
        <w:jc w:val="both"/>
      </w:pPr>
      <w:r>
        <w:t>Where the allegation is clearly and demonstrably false</w:t>
      </w:r>
      <w:r w:rsidR="00542EE8">
        <w:t xml:space="preserve"> </w:t>
      </w:r>
      <w:r>
        <w:t xml:space="preserve">consideration will </w:t>
      </w:r>
      <w:r w:rsidR="00542EE8">
        <w:t xml:space="preserve">need to </w:t>
      </w:r>
      <w:r>
        <w:t xml:space="preserve">be given to the management of the false allegation by the </w:t>
      </w:r>
      <w:r w:rsidR="00AF6C94">
        <w:t>school/setting</w:t>
      </w:r>
      <w:r>
        <w:t>, and where appropriate the LA</w:t>
      </w:r>
      <w:r w:rsidR="00542EE8">
        <w:t>.</w:t>
      </w:r>
      <w:r>
        <w:t xml:space="preserve"> In those cases where the allegation represents inappropriate behaviour or poor practice by a member of staff, further consideration will be given to whether it is a matter that can properly be dealt with </w:t>
      </w:r>
      <w:r w:rsidR="00B61C3E">
        <w:t xml:space="preserve">by the </w:t>
      </w:r>
      <w:r w:rsidR="00AF6C94">
        <w:t>school/setting</w:t>
      </w:r>
      <w:r w:rsidR="00B61C3E">
        <w:t xml:space="preserve"> </w:t>
      </w:r>
      <w:r>
        <w:t xml:space="preserve">under </w:t>
      </w:r>
      <w:r w:rsidR="00D548D3">
        <w:t xml:space="preserve"> </w:t>
      </w:r>
      <w:r>
        <w:t xml:space="preserve"> disciplinary procedures. </w:t>
      </w:r>
    </w:p>
    <w:p w:rsidR="003A575D" w:rsidRDefault="009E03D3">
      <w:pPr>
        <w:pStyle w:val="DfEEBullets"/>
        <w:numPr>
          <w:ilvl w:val="0"/>
          <w:numId w:val="0"/>
        </w:numPr>
        <w:jc w:val="both"/>
      </w:pPr>
      <w:r>
        <w:t xml:space="preserve">Where it is evident that the child has suffered, or is suffering, or is likely to suffer significant harm or where the child has alleged that a criminal offence has been committed then a multi-agency </w:t>
      </w:r>
      <w:r w:rsidR="00740782">
        <w:t>A</w:t>
      </w:r>
      <w:r w:rsidR="003127CC">
        <w:t xml:space="preserve">llegation against </w:t>
      </w:r>
      <w:r w:rsidR="00740782">
        <w:t>S</w:t>
      </w:r>
      <w:r w:rsidR="003127CC">
        <w:t xml:space="preserve">taff and </w:t>
      </w:r>
      <w:r w:rsidR="00740782">
        <w:t>V</w:t>
      </w:r>
      <w:r w:rsidR="003127CC">
        <w:t xml:space="preserve">olunteers (ASV) </w:t>
      </w:r>
      <w:r>
        <w:t xml:space="preserve">meeting will be convened by </w:t>
      </w:r>
      <w:r w:rsidR="001C1ECB">
        <w:t>the LADO</w:t>
      </w:r>
      <w:r>
        <w:t xml:space="preserve"> as soon as is practicably possible</w:t>
      </w:r>
      <w:r w:rsidR="00647E25">
        <w:t xml:space="preserve"> and this will normally be within 5 working days of receipt of the referral</w:t>
      </w:r>
      <w:r>
        <w:t>.</w:t>
      </w:r>
    </w:p>
    <w:p w:rsidR="009E03D3" w:rsidRDefault="009E03D3">
      <w:pPr>
        <w:pStyle w:val="DfEEBullets"/>
        <w:numPr>
          <w:ilvl w:val="0"/>
          <w:numId w:val="0"/>
        </w:numPr>
        <w:jc w:val="both"/>
      </w:pPr>
      <w:r>
        <w:t xml:space="preserve"> </w:t>
      </w:r>
    </w:p>
    <w:p w:rsidR="009E03D3" w:rsidRDefault="009E03D3" w:rsidP="00C81736">
      <w:pPr>
        <w:pStyle w:val="Heading1"/>
      </w:pPr>
      <w:r>
        <w:t xml:space="preserve">MULTI-AGENCY </w:t>
      </w:r>
      <w:r w:rsidR="00923F35">
        <w:t xml:space="preserve">ALLEGATION AGAINST STAFF AND VOLUNTEERS (ASV) </w:t>
      </w:r>
      <w:r>
        <w:t>MEETING</w:t>
      </w:r>
    </w:p>
    <w:p w:rsidR="00923F35" w:rsidRDefault="009E03D3">
      <w:pPr>
        <w:pStyle w:val="DfEEBullets"/>
        <w:numPr>
          <w:ilvl w:val="0"/>
          <w:numId w:val="0"/>
        </w:numPr>
        <w:jc w:val="both"/>
      </w:pPr>
      <w:r>
        <w:t>Where a</w:t>
      </w:r>
      <w:r w:rsidR="00740782">
        <w:t xml:space="preserve">n ASV </w:t>
      </w:r>
      <w:r>
        <w:t>meeting</w:t>
      </w:r>
      <w:r w:rsidR="00740782">
        <w:t xml:space="preserve"> / discussion is convened</w:t>
      </w:r>
      <w:r>
        <w:t xml:space="preserve">, it should include a representative of the </w:t>
      </w:r>
      <w:r w:rsidR="00AF6C94" w:rsidRPr="00211864">
        <w:t>School</w:t>
      </w:r>
      <w:r w:rsidR="00AF6C94">
        <w:t>/setting</w:t>
      </w:r>
      <w:r>
        <w:t xml:space="preserve"> (unless there are good reasons not to do that). </w:t>
      </w:r>
    </w:p>
    <w:p w:rsidR="00B20960" w:rsidRDefault="009E03D3">
      <w:pPr>
        <w:pStyle w:val="DfEEBullets"/>
        <w:numPr>
          <w:ilvl w:val="0"/>
          <w:numId w:val="0"/>
        </w:numPr>
        <w:jc w:val="both"/>
      </w:pPr>
      <w:r>
        <w:t xml:space="preserve">It should take account of any information the </w:t>
      </w:r>
      <w:r w:rsidR="00AF6C94">
        <w:t>School/setting</w:t>
      </w:r>
      <w:r>
        <w:t xml:space="preserve"> can provide about the circumstances or context of the allegation and consider whether other children might be at risk. </w:t>
      </w:r>
    </w:p>
    <w:p w:rsidR="0061577E" w:rsidRDefault="009E03D3">
      <w:pPr>
        <w:pStyle w:val="Title"/>
        <w:jc w:val="both"/>
        <w:rPr>
          <w:rFonts w:ascii="Arial" w:hAnsi="Arial"/>
          <w:b w:val="0"/>
          <w:sz w:val="22"/>
        </w:rPr>
      </w:pPr>
      <w:r>
        <w:rPr>
          <w:rFonts w:ascii="Arial" w:hAnsi="Arial"/>
          <w:b w:val="0"/>
          <w:sz w:val="22"/>
        </w:rPr>
        <w:t>The strategy will conclude whether:</w:t>
      </w:r>
    </w:p>
    <w:p w:rsidR="00ED013C" w:rsidRDefault="009E03D3">
      <w:pPr>
        <w:pStyle w:val="Title"/>
        <w:jc w:val="both"/>
        <w:rPr>
          <w:rFonts w:ascii="Arial" w:hAnsi="Arial"/>
          <w:b w:val="0"/>
          <w:sz w:val="22"/>
        </w:rPr>
      </w:pPr>
      <w:r>
        <w:rPr>
          <w:rFonts w:ascii="Arial" w:hAnsi="Arial"/>
          <w:b w:val="0"/>
          <w:sz w:val="22"/>
        </w:rPr>
        <w:t xml:space="preserve"> </w:t>
      </w:r>
    </w:p>
    <w:p w:rsidR="009E03D3" w:rsidRDefault="009E03D3">
      <w:pPr>
        <w:pStyle w:val="Title"/>
        <w:numPr>
          <w:ilvl w:val="0"/>
          <w:numId w:val="3"/>
        </w:numPr>
        <w:jc w:val="both"/>
        <w:rPr>
          <w:rFonts w:ascii="Arial" w:hAnsi="Arial"/>
          <w:b w:val="0"/>
          <w:sz w:val="22"/>
        </w:rPr>
      </w:pPr>
      <w:r>
        <w:rPr>
          <w:rFonts w:ascii="Arial" w:hAnsi="Arial"/>
          <w:b w:val="0"/>
          <w:sz w:val="22"/>
        </w:rPr>
        <w:t xml:space="preserve">A joint investigation will be undertaken by </w:t>
      </w:r>
      <w:r w:rsidR="00A36030">
        <w:rPr>
          <w:rFonts w:ascii="Arial" w:hAnsi="Arial"/>
          <w:b w:val="0"/>
          <w:sz w:val="22"/>
        </w:rPr>
        <w:t>Children’s Social Care</w:t>
      </w:r>
      <w:r>
        <w:rPr>
          <w:rFonts w:ascii="Arial" w:hAnsi="Arial"/>
          <w:b w:val="0"/>
          <w:sz w:val="22"/>
        </w:rPr>
        <w:t xml:space="preserve"> and the Police under Section 47 of the Children Act 1989</w:t>
      </w:r>
    </w:p>
    <w:p w:rsidR="00E126D2" w:rsidRDefault="00E126D2" w:rsidP="00E126D2">
      <w:pPr>
        <w:pStyle w:val="Title"/>
        <w:jc w:val="both"/>
        <w:rPr>
          <w:rFonts w:ascii="Arial" w:hAnsi="Arial"/>
          <w:b w:val="0"/>
          <w:sz w:val="22"/>
        </w:rPr>
      </w:pPr>
    </w:p>
    <w:p w:rsidR="009E03D3" w:rsidRDefault="009E03D3">
      <w:pPr>
        <w:pStyle w:val="Title"/>
        <w:numPr>
          <w:ilvl w:val="0"/>
          <w:numId w:val="3"/>
        </w:numPr>
        <w:jc w:val="both"/>
        <w:rPr>
          <w:rFonts w:ascii="Arial" w:hAnsi="Arial"/>
          <w:b w:val="0"/>
          <w:sz w:val="22"/>
        </w:rPr>
      </w:pPr>
      <w:r>
        <w:rPr>
          <w:rFonts w:ascii="Arial" w:hAnsi="Arial"/>
          <w:b w:val="0"/>
          <w:sz w:val="22"/>
        </w:rPr>
        <w:t>The Police will commence investigation into a possible criminal offence</w:t>
      </w:r>
    </w:p>
    <w:p w:rsidR="00E126D2" w:rsidRDefault="00E126D2" w:rsidP="00E126D2">
      <w:pPr>
        <w:pStyle w:val="ListParagraph"/>
        <w:rPr>
          <w:b/>
        </w:rPr>
      </w:pPr>
    </w:p>
    <w:p w:rsidR="009E03D3" w:rsidRDefault="009E03D3">
      <w:pPr>
        <w:pStyle w:val="Title"/>
        <w:numPr>
          <w:ilvl w:val="0"/>
          <w:numId w:val="3"/>
        </w:numPr>
        <w:jc w:val="both"/>
        <w:rPr>
          <w:rFonts w:ascii="Arial" w:hAnsi="Arial"/>
          <w:b w:val="0"/>
          <w:sz w:val="22"/>
        </w:rPr>
      </w:pPr>
      <w:r>
        <w:rPr>
          <w:rFonts w:ascii="Arial" w:hAnsi="Arial"/>
          <w:b w:val="0"/>
          <w:sz w:val="22"/>
        </w:rPr>
        <w:t xml:space="preserve">The matter should be dealt with under the School/Centre’s or </w:t>
      </w:r>
      <w:r w:rsidR="00D7012E">
        <w:rPr>
          <w:rFonts w:ascii="Arial" w:hAnsi="Arial"/>
          <w:b w:val="0"/>
          <w:sz w:val="22"/>
        </w:rPr>
        <w:t>Agency/</w:t>
      </w:r>
      <w:r>
        <w:rPr>
          <w:rFonts w:ascii="Arial" w:hAnsi="Arial"/>
          <w:b w:val="0"/>
          <w:sz w:val="22"/>
        </w:rPr>
        <w:t>LA</w:t>
      </w:r>
      <w:r w:rsidR="00D7012E">
        <w:rPr>
          <w:rFonts w:ascii="Arial" w:hAnsi="Arial"/>
          <w:b w:val="0"/>
          <w:sz w:val="22"/>
        </w:rPr>
        <w:t>’</w:t>
      </w:r>
      <w:r>
        <w:rPr>
          <w:rFonts w:ascii="Arial" w:hAnsi="Arial"/>
          <w:b w:val="0"/>
          <w:sz w:val="22"/>
        </w:rPr>
        <w:t>’s disciplinary procedures</w:t>
      </w:r>
    </w:p>
    <w:p w:rsidR="00E126D2" w:rsidRDefault="00E126D2" w:rsidP="00E126D2">
      <w:pPr>
        <w:pStyle w:val="Title"/>
        <w:jc w:val="both"/>
        <w:rPr>
          <w:rFonts w:ascii="Arial" w:hAnsi="Arial"/>
          <w:b w:val="0"/>
          <w:sz w:val="22"/>
        </w:rPr>
      </w:pPr>
    </w:p>
    <w:p w:rsidR="00ED013C" w:rsidRDefault="009E03D3">
      <w:pPr>
        <w:pStyle w:val="Title"/>
        <w:numPr>
          <w:ilvl w:val="0"/>
          <w:numId w:val="3"/>
        </w:numPr>
        <w:jc w:val="both"/>
        <w:rPr>
          <w:rFonts w:ascii="Arial" w:hAnsi="Arial"/>
          <w:b w:val="0"/>
          <w:sz w:val="22"/>
        </w:rPr>
      </w:pPr>
      <w:r>
        <w:rPr>
          <w:rFonts w:ascii="Arial" w:hAnsi="Arial"/>
          <w:b w:val="0"/>
          <w:sz w:val="22"/>
        </w:rPr>
        <w:t>There is to be no further action.</w:t>
      </w:r>
    </w:p>
    <w:p w:rsidR="00ED013C" w:rsidRDefault="00ED013C" w:rsidP="00ED013C">
      <w:pPr>
        <w:pStyle w:val="Title"/>
      </w:pPr>
    </w:p>
    <w:p w:rsidR="009E03D3" w:rsidRDefault="009E03D3">
      <w:pPr>
        <w:pStyle w:val="DfEEBullets"/>
        <w:numPr>
          <w:ilvl w:val="0"/>
          <w:numId w:val="0"/>
        </w:numPr>
        <w:jc w:val="both"/>
      </w:pPr>
      <w:r>
        <w:t xml:space="preserve">Where the discussion concludes that there should be an investigation by the Police and </w:t>
      </w:r>
      <w:r w:rsidR="00A36030">
        <w:t>Children’s Social Care</w:t>
      </w:r>
      <w:r>
        <w:t xml:space="preserve">, the representatives present will consider whether the accused member of staff needs to be </w:t>
      </w:r>
      <w:proofErr w:type="gramStart"/>
      <w:r>
        <w:t>suspended, or</w:t>
      </w:r>
      <w:proofErr w:type="gramEnd"/>
      <w:r>
        <w:t xml:space="preserve"> should remain suspended if this is already the case.</w:t>
      </w:r>
    </w:p>
    <w:p w:rsidR="0061577E" w:rsidRDefault="009E03D3">
      <w:pPr>
        <w:pStyle w:val="Title"/>
        <w:jc w:val="both"/>
        <w:rPr>
          <w:rFonts w:ascii="Arial" w:hAnsi="Arial"/>
          <w:b w:val="0"/>
          <w:sz w:val="22"/>
        </w:rPr>
      </w:pPr>
      <w:r>
        <w:rPr>
          <w:rFonts w:ascii="Arial" w:hAnsi="Arial"/>
          <w:b w:val="0"/>
          <w:sz w:val="22"/>
        </w:rPr>
        <w:t>In considering whether suspension of the member of staff is appropriate</w:t>
      </w:r>
      <w:r w:rsidR="00542EE8">
        <w:rPr>
          <w:rFonts w:ascii="Arial" w:hAnsi="Arial"/>
          <w:b w:val="0"/>
          <w:sz w:val="22"/>
        </w:rPr>
        <w:t xml:space="preserve"> t</w:t>
      </w:r>
      <w:r>
        <w:rPr>
          <w:rFonts w:ascii="Arial" w:hAnsi="Arial"/>
          <w:b w:val="0"/>
          <w:sz w:val="22"/>
        </w:rPr>
        <w:t>he following criteria will be considered</w:t>
      </w:r>
      <w:r w:rsidR="00ED013C">
        <w:rPr>
          <w:rFonts w:ascii="Arial" w:hAnsi="Arial"/>
          <w:b w:val="0"/>
          <w:sz w:val="22"/>
        </w:rPr>
        <w:t>:</w:t>
      </w:r>
    </w:p>
    <w:p w:rsidR="00ED013C" w:rsidRDefault="009E03D3">
      <w:pPr>
        <w:pStyle w:val="Title"/>
        <w:jc w:val="both"/>
        <w:rPr>
          <w:rFonts w:ascii="Arial" w:hAnsi="Arial"/>
          <w:b w:val="0"/>
          <w:sz w:val="22"/>
        </w:rPr>
      </w:pPr>
      <w:r>
        <w:rPr>
          <w:rFonts w:ascii="Arial" w:hAnsi="Arial"/>
          <w:b w:val="0"/>
          <w:sz w:val="22"/>
        </w:rPr>
        <w:t xml:space="preserve"> </w:t>
      </w:r>
    </w:p>
    <w:p w:rsidR="009E03D3" w:rsidRDefault="009E03D3">
      <w:pPr>
        <w:pStyle w:val="Title"/>
        <w:numPr>
          <w:ilvl w:val="0"/>
          <w:numId w:val="5"/>
        </w:numPr>
        <w:jc w:val="both"/>
        <w:rPr>
          <w:rFonts w:ascii="Arial" w:hAnsi="Arial"/>
          <w:b w:val="0"/>
          <w:sz w:val="22"/>
        </w:rPr>
      </w:pPr>
      <w:r>
        <w:rPr>
          <w:rFonts w:ascii="Arial" w:hAnsi="Arial"/>
          <w:b w:val="0"/>
          <w:sz w:val="22"/>
        </w:rPr>
        <w:t>Whether the child is at risk</w:t>
      </w:r>
    </w:p>
    <w:p w:rsidR="00E126D2" w:rsidRDefault="00E126D2" w:rsidP="00E126D2">
      <w:pPr>
        <w:pStyle w:val="Title"/>
        <w:jc w:val="both"/>
        <w:rPr>
          <w:rFonts w:ascii="Arial" w:hAnsi="Arial"/>
          <w:b w:val="0"/>
          <w:sz w:val="22"/>
        </w:rPr>
      </w:pPr>
    </w:p>
    <w:p w:rsidR="009E03D3" w:rsidRDefault="009E03D3">
      <w:pPr>
        <w:pStyle w:val="Title"/>
        <w:numPr>
          <w:ilvl w:val="0"/>
          <w:numId w:val="4"/>
        </w:numPr>
        <w:jc w:val="both"/>
        <w:rPr>
          <w:rFonts w:ascii="Arial" w:hAnsi="Arial"/>
          <w:b w:val="0"/>
          <w:sz w:val="22"/>
        </w:rPr>
      </w:pPr>
      <w:r>
        <w:rPr>
          <w:rFonts w:ascii="Arial" w:hAnsi="Arial"/>
          <w:b w:val="0"/>
          <w:sz w:val="22"/>
        </w:rPr>
        <w:t>Whether the allegations are so serious that dismissal for gross misconduct is possible</w:t>
      </w:r>
    </w:p>
    <w:p w:rsidR="00E126D2" w:rsidRDefault="00E126D2" w:rsidP="00E126D2">
      <w:pPr>
        <w:pStyle w:val="Title"/>
        <w:jc w:val="both"/>
        <w:rPr>
          <w:rFonts w:ascii="Arial" w:hAnsi="Arial"/>
          <w:b w:val="0"/>
          <w:sz w:val="22"/>
        </w:rPr>
      </w:pPr>
    </w:p>
    <w:p w:rsidR="00ED013C" w:rsidRDefault="009E03D3">
      <w:pPr>
        <w:pStyle w:val="Title"/>
        <w:numPr>
          <w:ilvl w:val="0"/>
          <w:numId w:val="4"/>
        </w:numPr>
        <w:jc w:val="both"/>
        <w:rPr>
          <w:rFonts w:ascii="Arial" w:hAnsi="Arial"/>
          <w:sz w:val="22"/>
        </w:rPr>
      </w:pPr>
      <w:r>
        <w:rPr>
          <w:rFonts w:ascii="Arial" w:hAnsi="Arial"/>
          <w:b w:val="0"/>
          <w:sz w:val="22"/>
        </w:rPr>
        <w:t xml:space="preserve">Whether the conduct of the investigation can proceed unimpeded by the continuing presence of the member of staff </w:t>
      </w:r>
    </w:p>
    <w:p w:rsidR="003978D4" w:rsidRDefault="003978D4">
      <w:pPr>
        <w:pStyle w:val="DfEEBullets"/>
        <w:numPr>
          <w:ilvl w:val="0"/>
          <w:numId w:val="0"/>
        </w:numPr>
        <w:jc w:val="both"/>
      </w:pPr>
    </w:p>
    <w:p w:rsidR="009E03D3" w:rsidRDefault="009A0143">
      <w:pPr>
        <w:pStyle w:val="DfEEBullets"/>
        <w:numPr>
          <w:ilvl w:val="0"/>
          <w:numId w:val="0"/>
        </w:numPr>
        <w:jc w:val="both"/>
      </w:pPr>
      <w:r>
        <w:t>A</w:t>
      </w:r>
      <w:r w:rsidR="009E03D3">
        <w:t xml:space="preserve">ny Police interviews will be arranged to take place away from the </w:t>
      </w:r>
      <w:r w:rsidR="00AF6C94">
        <w:t>school/setting</w:t>
      </w:r>
      <w:r w:rsidR="009E03D3">
        <w:t xml:space="preserve"> premises and to take place at reasonable times.</w:t>
      </w:r>
    </w:p>
    <w:p w:rsidR="009E03D3" w:rsidRDefault="009E03D3">
      <w:pPr>
        <w:pStyle w:val="DfEEBullets"/>
        <w:numPr>
          <w:ilvl w:val="0"/>
          <w:numId w:val="0"/>
        </w:numPr>
        <w:jc w:val="both"/>
      </w:pPr>
      <w:r>
        <w:t xml:space="preserve">There will also need to be consideration of whether there are any constraints or limitations on the information that the member of staff can be given about the </w:t>
      </w:r>
      <w:r w:rsidR="00542EE8">
        <w:t>al</w:t>
      </w:r>
      <w:r>
        <w:t>legations.</w:t>
      </w:r>
    </w:p>
    <w:p w:rsidR="0061577E" w:rsidRDefault="0061577E">
      <w:pPr>
        <w:pStyle w:val="DfEEBullets"/>
        <w:numPr>
          <w:ilvl w:val="0"/>
          <w:numId w:val="0"/>
        </w:numPr>
        <w:jc w:val="both"/>
      </w:pPr>
    </w:p>
    <w:p w:rsidR="009E03D3" w:rsidRDefault="009E03D3" w:rsidP="00C81736">
      <w:pPr>
        <w:pStyle w:val="Heading1"/>
      </w:pPr>
      <w:r>
        <w:t>SUSPENSION OF THE MEMBER OF STAFF</w:t>
      </w:r>
    </w:p>
    <w:p w:rsidR="00194376" w:rsidRDefault="00194376">
      <w:pPr>
        <w:pStyle w:val="Title"/>
        <w:jc w:val="both"/>
        <w:rPr>
          <w:rFonts w:ascii="Arial" w:hAnsi="Arial"/>
          <w:sz w:val="28"/>
        </w:rPr>
      </w:pPr>
    </w:p>
    <w:p w:rsidR="00D7012E" w:rsidRPr="00EF57EC" w:rsidRDefault="00194376" w:rsidP="00194376">
      <w:pPr>
        <w:pStyle w:val="Default"/>
        <w:spacing w:after="183"/>
        <w:jc w:val="both"/>
        <w:rPr>
          <w:sz w:val="22"/>
          <w:szCs w:val="22"/>
        </w:rPr>
      </w:pPr>
      <w:r w:rsidRPr="00EF57EC">
        <w:rPr>
          <w:sz w:val="22"/>
          <w:szCs w:val="22"/>
        </w:rPr>
        <w:t xml:space="preserve">In many cases an investigation can be resolved quickly and without the need for suspension. </w:t>
      </w:r>
    </w:p>
    <w:p w:rsidR="00194376" w:rsidRPr="00EF57EC" w:rsidRDefault="00194376" w:rsidP="00194376">
      <w:pPr>
        <w:pStyle w:val="Default"/>
        <w:spacing w:after="183"/>
        <w:jc w:val="both"/>
        <w:rPr>
          <w:sz w:val="22"/>
          <w:szCs w:val="22"/>
        </w:rPr>
      </w:pPr>
      <w:r w:rsidRPr="00EF57EC">
        <w:rPr>
          <w:sz w:val="22"/>
          <w:szCs w:val="22"/>
        </w:rPr>
        <w:t xml:space="preserve">If the LADO, police and children’s social care services have no objections to the member of staff continuing to work during the investigation, then based on assessment of risk the following alternatives should be considered before suspending a member of staff: </w:t>
      </w:r>
    </w:p>
    <w:p w:rsidR="00194376" w:rsidRPr="00EF57EC" w:rsidRDefault="00194376" w:rsidP="00194376">
      <w:pPr>
        <w:pStyle w:val="Default"/>
        <w:spacing w:after="183"/>
        <w:jc w:val="both"/>
        <w:rPr>
          <w:sz w:val="22"/>
          <w:szCs w:val="22"/>
        </w:rPr>
      </w:pPr>
      <w:r w:rsidRPr="00EF57EC">
        <w:rPr>
          <w:sz w:val="22"/>
          <w:szCs w:val="22"/>
        </w:rPr>
        <w:t xml:space="preserve">• redeployment within the school or college so that the individual does not have direct contact with the child or children concerned; </w:t>
      </w:r>
    </w:p>
    <w:p w:rsidR="00194376" w:rsidRPr="00EF57EC" w:rsidRDefault="00194376" w:rsidP="00194376">
      <w:pPr>
        <w:pStyle w:val="Default"/>
        <w:spacing w:after="183"/>
        <w:jc w:val="both"/>
        <w:rPr>
          <w:sz w:val="22"/>
          <w:szCs w:val="22"/>
        </w:rPr>
      </w:pPr>
      <w:r w:rsidRPr="00EF57EC">
        <w:rPr>
          <w:sz w:val="22"/>
          <w:szCs w:val="22"/>
        </w:rPr>
        <w:t xml:space="preserve">• providing an assistant to be present when the individual has contact with children; </w:t>
      </w:r>
    </w:p>
    <w:p w:rsidR="00194376" w:rsidRPr="00EF57EC" w:rsidRDefault="00194376" w:rsidP="00194376">
      <w:pPr>
        <w:pStyle w:val="Default"/>
        <w:spacing w:after="183"/>
        <w:jc w:val="both"/>
        <w:rPr>
          <w:sz w:val="22"/>
          <w:szCs w:val="22"/>
        </w:rPr>
      </w:pPr>
      <w:r w:rsidRPr="00EF57EC">
        <w:rPr>
          <w:sz w:val="22"/>
          <w:szCs w:val="22"/>
        </w:rPr>
        <w:t xml:space="preserve">• redeploying to alternative work in the school or college so the individual does not have unsupervised access to children; </w:t>
      </w:r>
    </w:p>
    <w:p w:rsidR="00194376" w:rsidRPr="00EF57EC" w:rsidRDefault="00194376" w:rsidP="00194376">
      <w:pPr>
        <w:pStyle w:val="Default"/>
        <w:spacing w:after="183"/>
        <w:jc w:val="both"/>
        <w:rPr>
          <w:sz w:val="22"/>
          <w:szCs w:val="22"/>
        </w:rPr>
      </w:pPr>
      <w:r w:rsidRPr="00EF57EC">
        <w:rPr>
          <w:sz w:val="22"/>
          <w:szCs w:val="22"/>
        </w:rPr>
        <w:t xml:space="preserve">• moving the child or children to classes where they will not </w:t>
      </w:r>
      <w:proofErr w:type="gramStart"/>
      <w:r w:rsidRPr="00EF57EC">
        <w:rPr>
          <w:sz w:val="22"/>
          <w:szCs w:val="22"/>
        </w:rPr>
        <w:t>come into contact with</w:t>
      </w:r>
      <w:proofErr w:type="gramEnd"/>
      <w:r w:rsidRPr="00EF57EC">
        <w:rPr>
          <w:sz w:val="22"/>
          <w:szCs w:val="22"/>
        </w:rPr>
        <w:t xml:space="preserve"> the member of staff, making it clear that this is not a punishment and parents have been consulted; or </w:t>
      </w:r>
    </w:p>
    <w:p w:rsidR="00194376" w:rsidRPr="00EF57EC" w:rsidRDefault="00194376" w:rsidP="00194376">
      <w:pPr>
        <w:pStyle w:val="Default"/>
        <w:spacing w:after="183"/>
        <w:jc w:val="both"/>
        <w:rPr>
          <w:sz w:val="22"/>
          <w:szCs w:val="22"/>
        </w:rPr>
      </w:pPr>
      <w:r w:rsidRPr="00EF57EC">
        <w:rPr>
          <w:sz w:val="22"/>
          <w:szCs w:val="22"/>
        </w:rPr>
        <w:t xml:space="preserve">• temporarily redeploying the member of staff to another role in a different location, for example to an alternative school or college or work for the local authority or academy trust. </w:t>
      </w:r>
    </w:p>
    <w:p w:rsidR="00194376" w:rsidRPr="00EF57EC" w:rsidRDefault="00194376" w:rsidP="00194376">
      <w:pPr>
        <w:pStyle w:val="Default"/>
        <w:jc w:val="both"/>
        <w:rPr>
          <w:sz w:val="22"/>
          <w:szCs w:val="22"/>
        </w:rPr>
      </w:pPr>
      <w:r w:rsidRPr="00EF57EC">
        <w:rPr>
          <w:sz w:val="22"/>
          <w:szCs w:val="22"/>
        </w:rPr>
        <w:t xml:space="preserve">These alternatives allow time for an informed decision regarding the suspension and possibly reduce the initial impact of the allegation. This will, however, depend upon the nature of the allegation. The case manager should consider the potential permanent professional reputational damage to employees that can result from suspension where an allegation is later found to be unsubstantiated, unfounded or maliciously intended. </w:t>
      </w:r>
    </w:p>
    <w:p w:rsidR="0061520B" w:rsidRDefault="0061520B">
      <w:pPr>
        <w:pStyle w:val="Title"/>
        <w:jc w:val="both"/>
        <w:rPr>
          <w:rFonts w:ascii="Arial" w:hAnsi="Arial"/>
          <w:b w:val="0"/>
          <w:sz w:val="22"/>
        </w:rPr>
      </w:pPr>
    </w:p>
    <w:p w:rsidR="009E03D3" w:rsidRDefault="009E03D3">
      <w:pPr>
        <w:pStyle w:val="Title"/>
        <w:jc w:val="both"/>
        <w:rPr>
          <w:rFonts w:ascii="Arial" w:hAnsi="Arial"/>
          <w:b w:val="0"/>
          <w:sz w:val="22"/>
        </w:rPr>
      </w:pPr>
      <w:r>
        <w:rPr>
          <w:rFonts w:ascii="Arial" w:hAnsi="Arial"/>
          <w:b w:val="0"/>
          <w:sz w:val="22"/>
        </w:rPr>
        <w:t>If suspension is to take place the Headteacher</w:t>
      </w:r>
      <w:r w:rsidR="00553D0A">
        <w:rPr>
          <w:rFonts w:ascii="Arial" w:hAnsi="Arial"/>
          <w:b w:val="0"/>
          <w:sz w:val="22"/>
        </w:rPr>
        <w:t xml:space="preserve"> or Chair of Governors for the School or </w:t>
      </w:r>
      <w:r w:rsidR="00974DF2">
        <w:rPr>
          <w:rFonts w:ascii="Arial" w:hAnsi="Arial"/>
          <w:b w:val="0"/>
          <w:sz w:val="22"/>
        </w:rPr>
        <w:t>Manager</w:t>
      </w:r>
      <w:r>
        <w:rPr>
          <w:rFonts w:ascii="Arial" w:hAnsi="Arial"/>
          <w:b w:val="0"/>
          <w:sz w:val="22"/>
        </w:rPr>
        <w:t xml:space="preserve"> with responsibility for the </w:t>
      </w:r>
      <w:r w:rsidR="00DD60A6" w:rsidRPr="00DD60A6">
        <w:rPr>
          <w:rFonts w:ascii="Arial" w:hAnsi="Arial"/>
          <w:b w:val="0"/>
          <w:sz w:val="22"/>
        </w:rPr>
        <w:t>S</w:t>
      </w:r>
      <w:r w:rsidR="00AF6C94" w:rsidRPr="00DD60A6">
        <w:rPr>
          <w:rFonts w:ascii="Arial" w:hAnsi="Arial"/>
          <w:b w:val="0"/>
          <w:sz w:val="22"/>
        </w:rPr>
        <w:t>chool/setting</w:t>
      </w:r>
      <w:r>
        <w:rPr>
          <w:rFonts w:ascii="Arial" w:hAnsi="Arial"/>
          <w:b w:val="0"/>
          <w:sz w:val="22"/>
        </w:rPr>
        <w:t xml:space="preserve"> </w:t>
      </w:r>
      <w:r w:rsidR="00620287">
        <w:rPr>
          <w:rFonts w:ascii="Arial" w:hAnsi="Arial"/>
          <w:b w:val="0"/>
          <w:sz w:val="22"/>
        </w:rPr>
        <w:t>should</w:t>
      </w:r>
      <w:r>
        <w:rPr>
          <w:rFonts w:ascii="Arial" w:hAnsi="Arial"/>
          <w:b w:val="0"/>
          <w:sz w:val="22"/>
        </w:rPr>
        <w:t xml:space="preserve"> be advised and supported in this action by the</w:t>
      </w:r>
      <w:r w:rsidR="00473259">
        <w:rPr>
          <w:rFonts w:ascii="Arial" w:hAnsi="Arial"/>
          <w:b w:val="0"/>
          <w:sz w:val="22"/>
        </w:rPr>
        <w:t>ir HR Provider.</w:t>
      </w:r>
      <w:r>
        <w:rPr>
          <w:rFonts w:ascii="Arial" w:hAnsi="Arial"/>
          <w:b w:val="0"/>
          <w:sz w:val="22"/>
        </w:rPr>
        <w:t xml:space="preserve"> The member of staff concerned will be advised to seek the advice of his/her trade union or professional organisation before commencing an interview with the Headteacher</w:t>
      </w:r>
      <w:r w:rsidR="00E7007D">
        <w:rPr>
          <w:rFonts w:ascii="Arial" w:hAnsi="Arial"/>
          <w:b w:val="0"/>
          <w:sz w:val="22"/>
        </w:rPr>
        <w:t xml:space="preserve"> </w:t>
      </w:r>
      <w:r>
        <w:rPr>
          <w:rFonts w:ascii="Arial" w:hAnsi="Arial"/>
          <w:b w:val="0"/>
          <w:sz w:val="22"/>
        </w:rPr>
        <w:t>or Chair of the Governing Body</w:t>
      </w:r>
      <w:r w:rsidR="00E7007D">
        <w:rPr>
          <w:rFonts w:ascii="Arial" w:hAnsi="Arial"/>
          <w:b w:val="0"/>
          <w:sz w:val="22"/>
        </w:rPr>
        <w:t xml:space="preserve"> of the School or the </w:t>
      </w:r>
      <w:r w:rsidR="00974DF2">
        <w:rPr>
          <w:rFonts w:ascii="Arial" w:hAnsi="Arial"/>
          <w:b w:val="0"/>
          <w:sz w:val="22"/>
        </w:rPr>
        <w:t>Manager</w:t>
      </w:r>
      <w:r>
        <w:rPr>
          <w:rFonts w:ascii="Arial" w:hAnsi="Arial"/>
          <w:b w:val="0"/>
          <w:sz w:val="22"/>
        </w:rPr>
        <w:t xml:space="preserve"> with responsibility for the </w:t>
      </w:r>
      <w:r w:rsidR="00DD60A6" w:rsidRPr="00DD60A6">
        <w:rPr>
          <w:rFonts w:ascii="Arial" w:hAnsi="Arial"/>
          <w:b w:val="0"/>
          <w:sz w:val="22"/>
        </w:rPr>
        <w:t>S</w:t>
      </w:r>
      <w:r w:rsidR="00AF6C94" w:rsidRPr="00DD60A6">
        <w:rPr>
          <w:rFonts w:ascii="Arial" w:hAnsi="Arial"/>
          <w:b w:val="0"/>
          <w:sz w:val="22"/>
        </w:rPr>
        <w:t>chool/setting</w:t>
      </w:r>
      <w:r>
        <w:rPr>
          <w:rFonts w:ascii="Arial" w:hAnsi="Arial"/>
          <w:b w:val="0"/>
          <w:sz w:val="22"/>
        </w:rPr>
        <w:t>.</w:t>
      </w:r>
    </w:p>
    <w:p w:rsidR="009E03D3" w:rsidRDefault="009E03D3">
      <w:pPr>
        <w:pStyle w:val="Title"/>
        <w:jc w:val="both"/>
        <w:rPr>
          <w:rFonts w:ascii="Arial" w:hAnsi="Arial"/>
          <w:b w:val="0"/>
          <w:sz w:val="22"/>
        </w:rPr>
      </w:pPr>
    </w:p>
    <w:p w:rsidR="009E03D3" w:rsidRDefault="009E03D3">
      <w:pPr>
        <w:pStyle w:val="Title"/>
        <w:jc w:val="both"/>
        <w:rPr>
          <w:rFonts w:ascii="Arial" w:hAnsi="Arial"/>
          <w:b w:val="0"/>
          <w:sz w:val="22"/>
        </w:rPr>
      </w:pPr>
      <w:r>
        <w:rPr>
          <w:rFonts w:ascii="Arial" w:hAnsi="Arial"/>
          <w:b w:val="0"/>
          <w:sz w:val="22"/>
        </w:rPr>
        <w:t xml:space="preserve">It should be noted that the LA cannot require a </w:t>
      </w:r>
      <w:r w:rsidR="00AF6C94">
        <w:rPr>
          <w:rFonts w:ascii="Arial" w:hAnsi="Arial"/>
          <w:b w:val="0"/>
          <w:sz w:val="22"/>
        </w:rPr>
        <w:t>s</w:t>
      </w:r>
      <w:r>
        <w:rPr>
          <w:rFonts w:ascii="Arial" w:hAnsi="Arial"/>
          <w:b w:val="0"/>
          <w:sz w:val="22"/>
        </w:rPr>
        <w:t xml:space="preserve">chool to suspend a member of staff, it can only advise them to do so. The power to suspend is vested in the Headteacher </w:t>
      </w:r>
      <w:r>
        <w:rPr>
          <w:rFonts w:ascii="Arial" w:hAnsi="Arial"/>
          <w:b w:val="0"/>
          <w:sz w:val="22"/>
        </w:rPr>
        <w:lastRenderedPageBreak/>
        <w:t xml:space="preserve">and the Governing Body. The Headteacher of a </w:t>
      </w:r>
      <w:r w:rsidR="00AF6C94">
        <w:rPr>
          <w:rFonts w:ascii="Arial" w:hAnsi="Arial"/>
          <w:b w:val="0"/>
          <w:sz w:val="22"/>
        </w:rPr>
        <w:t>s</w:t>
      </w:r>
      <w:r>
        <w:rPr>
          <w:rFonts w:ascii="Arial" w:hAnsi="Arial"/>
          <w:b w:val="0"/>
          <w:sz w:val="22"/>
        </w:rPr>
        <w:t xml:space="preserve">chool can suspend any other member of staff, and the Governing Body can suspend the Headteacher.  The Chairman can act for the Governing Body of a </w:t>
      </w:r>
      <w:r w:rsidR="00A81F9E">
        <w:rPr>
          <w:rFonts w:ascii="Arial" w:hAnsi="Arial"/>
          <w:b w:val="0"/>
          <w:sz w:val="22"/>
        </w:rPr>
        <w:t>s</w:t>
      </w:r>
      <w:r>
        <w:rPr>
          <w:rFonts w:ascii="Arial" w:hAnsi="Arial"/>
          <w:b w:val="0"/>
          <w:sz w:val="22"/>
        </w:rPr>
        <w:t>chool when an urgent decision about suspending the Headteacher is needed.</w:t>
      </w:r>
    </w:p>
    <w:p w:rsidR="009E03D3" w:rsidRDefault="009E03D3">
      <w:pPr>
        <w:pStyle w:val="Title"/>
        <w:jc w:val="both"/>
        <w:rPr>
          <w:rFonts w:ascii="Arial" w:hAnsi="Arial"/>
          <w:b w:val="0"/>
          <w:sz w:val="22"/>
        </w:rPr>
      </w:pPr>
    </w:p>
    <w:p w:rsidR="009E03D3" w:rsidRDefault="009E03D3">
      <w:pPr>
        <w:pStyle w:val="Title"/>
        <w:jc w:val="both"/>
        <w:rPr>
          <w:rFonts w:ascii="Arial" w:hAnsi="Arial"/>
          <w:b w:val="0"/>
          <w:sz w:val="22"/>
        </w:rPr>
      </w:pPr>
      <w:r>
        <w:rPr>
          <w:rFonts w:ascii="Arial" w:hAnsi="Arial"/>
          <w:b w:val="0"/>
          <w:sz w:val="22"/>
        </w:rPr>
        <w:t xml:space="preserve">When the member of staff has been suspended by a Headteacher, then the Chair of the Governing Body and the Director of </w:t>
      </w:r>
      <w:r w:rsidR="00D7012E">
        <w:rPr>
          <w:rFonts w:ascii="Arial" w:hAnsi="Arial"/>
          <w:b w:val="0"/>
          <w:sz w:val="22"/>
        </w:rPr>
        <w:t>Children’s Services</w:t>
      </w:r>
      <w:r w:rsidR="00801E82">
        <w:rPr>
          <w:rFonts w:ascii="Arial" w:hAnsi="Arial"/>
          <w:b w:val="0"/>
          <w:sz w:val="22"/>
        </w:rPr>
        <w:t xml:space="preserve"> (</w:t>
      </w:r>
      <w:r w:rsidR="00100A56">
        <w:rPr>
          <w:rFonts w:ascii="Arial" w:hAnsi="Arial"/>
          <w:b w:val="0"/>
          <w:sz w:val="22"/>
        </w:rPr>
        <w:t>D</w:t>
      </w:r>
      <w:r w:rsidR="00D7012E">
        <w:rPr>
          <w:rFonts w:ascii="Arial" w:hAnsi="Arial"/>
          <w:b w:val="0"/>
          <w:sz w:val="22"/>
        </w:rPr>
        <w:t>CS</w:t>
      </w:r>
      <w:r w:rsidR="00801E82">
        <w:rPr>
          <w:rFonts w:ascii="Arial" w:hAnsi="Arial"/>
          <w:b w:val="0"/>
          <w:sz w:val="22"/>
        </w:rPr>
        <w:t xml:space="preserve">) </w:t>
      </w:r>
      <w:r>
        <w:rPr>
          <w:rFonts w:ascii="Arial" w:hAnsi="Arial"/>
          <w:b w:val="0"/>
          <w:sz w:val="22"/>
        </w:rPr>
        <w:t xml:space="preserve">must be informed formally in writing by the Headteacher.  If the suspension is of the Headteacher, then the Director of </w:t>
      </w:r>
      <w:r w:rsidR="00D7012E">
        <w:rPr>
          <w:rFonts w:ascii="Arial" w:hAnsi="Arial"/>
          <w:b w:val="0"/>
          <w:sz w:val="22"/>
        </w:rPr>
        <w:t xml:space="preserve">CS </w:t>
      </w:r>
      <w:r>
        <w:rPr>
          <w:rFonts w:ascii="Arial" w:hAnsi="Arial"/>
          <w:b w:val="0"/>
          <w:sz w:val="22"/>
        </w:rPr>
        <w:t>must similarly be informed in writing by the Chair of Governors.</w:t>
      </w:r>
    </w:p>
    <w:p w:rsidR="009E03D3" w:rsidRDefault="009E03D3">
      <w:pPr>
        <w:pStyle w:val="Title"/>
        <w:jc w:val="both"/>
        <w:rPr>
          <w:rFonts w:ascii="Arial" w:hAnsi="Arial"/>
          <w:b w:val="0"/>
          <w:sz w:val="22"/>
        </w:rPr>
      </w:pPr>
    </w:p>
    <w:p w:rsidR="009E03D3" w:rsidRDefault="009E03D3">
      <w:pPr>
        <w:pStyle w:val="Title"/>
        <w:jc w:val="both"/>
        <w:rPr>
          <w:rFonts w:ascii="Arial" w:hAnsi="Arial"/>
          <w:b w:val="0"/>
          <w:sz w:val="22"/>
        </w:rPr>
      </w:pPr>
      <w:r>
        <w:rPr>
          <w:rFonts w:ascii="Arial" w:hAnsi="Arial"/>
          <w:b w:val="0"/>
          <w:sz w:val="22"/>
        </w:rPr>
        <w:t xml:space="preserve">If the member of staff is employed by the </w:t>
      </w:r>
      <w:r w:rsidR="00DD60A6">
        <w:rPr>
          <w:rFonts w:ascii="Arial" w:hAnsi="Arial"/>
          <w:b w:val="0"/>
          <w:sz w:val="22"/>
        </w:rPr>
        <w:t>S</w:t>
      </w:r>
      <w:r w:rsidR="00AF6C94" w:rsidRPr="00DD60A6">
        <w:rPr>
          <w:rFonts w:ascii="Arial" w:hAnsi="Arial"/>
          <w:b w:val="0"/>
          <w:sz w:val="22"/>
        </w:rPr>
        <w:t>chool/setting</w:t>
      </w:r>
      <w:r>
        <w:rPr>
          <w:rFonts w:ascii="Arial" w:hAnsi="Arial"/>
          <w:b w:val="0"/>
          <w:sz w:val="22"/>
        </w:rPr>
        <w:t xml:space="preserve"> through an agency, the Director of the Agency must also be informed in writing by the Headteacher/Manager of the concerns and of the decision to suspend the employment of the member of staff at the </w:t>
      </w:r>
      <w:r w:rsidR="00A81F9E">
        <w:rPr>
          <w:rFonts w:ascii="Arial" w:hAnsi="Arial"/>
          <w:b w:val="0"/>
          <w:sz w:val="22"/>
        </w:rPr>
        <w:t>s</w:t>
      </w:r>
      <w:r w:rsidR="00AF6C94">
        <w:rPr>
          <w:rFonts w:ascii="Arial" w:hAnsi="Arial"/>
          <w:b w:val="0"/>
          <w:sz w:val="22"/>
        </w:rPr>
        <w:t>chool/setting</w:t>
      </w:r>
      <w:r>
        <w:rPr>
          <w:rFonts w:ascii="Arial" w:hAnsi="Arial"/>
          <w:b w:val="0"/>
          <w:sz w:val="22"/>
        </w:rPr>
        <w:t>.</w:t>
      </w:r>
    </w:p>
    <w:p w:rsidR="00956E24" w:rsidRDefault="00956E24">
      <w:pPr>
        <w:pStyle w:val="Title"/>
        <w:jc w:val="both"/>
        <w:rPr>
          <w:rFonts w:ascii="Arial" w:hAnsi="Arial"/>
          <w:b w:val="0"/>
          <w:sz w:val="22"/>
        </w:rPr>
      </w:pPr>
    </w:p>
    <w:p w:rsidR="008968D5" w:rsidRDefault="008968D5">
      <w:pPr>
        <w:pStyle w:val="Title"/>
        <w:jc w:val="both"/>
        <w:rPr>
          <w:rFonts w:ascii="Arial" w:hAnsi="Arial"/>
          <w:sz w:val="28"/>
        </w:rPr>
      </w:pPr>
    </w:p>
    <w:p w:rsidR="00956E24" w:rsidRDefault="00956E24" w:rsidP="00C81736">
      <w:pPr>
        <w:pStyle w:val="Heading1"/>
      </w:pPr>
      <w:r>
        <w:t>DEFINITIONS OF THE OUTCOMES OF ALLEGATIONS INVESTIGATIONS</w:t>
      </w:r>
    </w:p>
    <w:p w:rsidR="00956E24" w:rsidRDefault="00956E24" w:rsidP="00956E24">
      <w:pPr>
        <w:pStyle w:val="Default"/>
      </w:pPr>
    </w:p>
    <w:p w:rsidR="005A079B" w:rsidRDefault="00612660" w:rsidP="00C10D53">
      <w:pPr>
        <w:pStyle w:val="Default"/>
        <w:jc w:val="both"/>
        <w:rPr>
          <w:sz w:val="23"/>
          <w:szCs w:val="23"/>
        </w:rPr>
      </w:pPr>
      <w:r>
        <w:rPr>
          <w:rFonts w:cs="Times New Roman"/>
          <w:color w:val="auto"/>
          <w:sz w:val="22"/>
          <w:szCs w:val="20"/>
          <w:lang w:eastAsia="en-US"/>
        </w:rPr>
        <w:t xml:space="preserve">In </w:t>
      </w:r>
      <w:r w:rsidR="007F4453" w:rsidRPr="007F4453">
        <w:rPr>
          <w:rFonts w:cs="Times New Roman"/>
          <w:color w:val="auto"/>
          <w:sz w:val="22"/>
          <w:szCs w:val="20"/>
          <w:lang w:eastAsia="en-US"/>
        </w:rPr>
        <w:t>“Keeping children safe in education: Statutory guid</w:t>
      </w:r>
      <w:r w:rsidR="007F4453">
        <w:rPr>
          <w:rFonts w:cs="Times New Roman"/>
          <w:color w:val="auto"/>
          <w:sz w:val="22"/>
          <w:szCs w:val="20"/>
          <w:lang w:eastAsia="en-US"/>
        </w:rPr>
        <w:t>ance for schools and colleges –</w:t>
      </w:r>
      <w:r w:rsidR="007F4453" w:rsidRPr="007F4453">
        <w:rPr>
          <w:rFonts w:cs="Times New Roman"/>
          <w:color w:val="auto"/>
          <w:sz w:val="22"/>
          <w:szCs w:val="20"/>
          <w:lang w:eastAsia="en-US"/>
        </w:rPr>
        <w:t xml:space="preserve"> </w:t>
      </w:r>
      <w:r w:rsidR="00984E6B">
        <w:rPr>
          <w:rFonts w:cs="Times New Roman"/>
          <w:color w:val="auto"/>
          <w:sz w:val="22"/>
          <w:szCs w:val="20"/>
          <w:lang w:eastAsia="en-US"/>
        </w:rPr>
        <w:t>1</w:t>
      </w:r>
      <w:r w:rsidR="007F4453" w:rsidRPr="007F4453">
        <w:rPr>
          <w:rFonts w:cs="Times New Roman"/>
          <w:color w:val="auto"/>
          <w:sz w:val="22"/>
          <w:szCs w:val="20"/>
          <w:lang w:eastAsia="en-US"/>
        </w:rPr>
        <w:t xml:space="preserve"> September 20</w:t>
      </w:r>
      <w:r w:rsidR="00984E6B">
        <w:rPr>
          <w:rFonts w:cs="Times New Roman"/>
          <w:color w:val="auto"/>
          <w:sz w:val="22"/>
          <w:szCs w:val="20"/>
          <w:lang w:eastAsia="en-US"/>
        </w:rPr>
        <w:t>20</w:t>
      </w:r>
      <w:r w:rsidR="007F4453" w:rsidRPr="007F4453">
        <w:rPr>
          <w:rFonts w:cs="Times New Roman"/>
          <w:color w:val="auto"/>
          <w:sz w:val="22"/>
          <w:szCs w:val="20"/>
          <w:lang w:eastAsia="en-US"/>
        </w:rPr>
        <w:t xml:space="preserve">” (DfE, </w:t>
      </w:r>
      <w:r w:rsidR="00E215AB">
        <w:rPr>
          <w:rFonts w:cs="Times New Roman"/>
          <w:color w:val="auto"/>
          <w:sz w:val="22"/>
          <w:szCs w:val="20"/>
          <w:lang w:eastAsia="en-US"/>
        </w:rPr>
        <w:t>Sept</w:t>
      </w:r>
      <w:r w:rsidR="007F4453" w:rsidRPr="007F4453">
        <w:rPr>
          <w:rFonts w:cs="Times New Roman"/>
          <w:color w:val="auto"/>
          <w:sz w:val="22"/>
          <w:szCs w:val="20"/>
          <w:lang w:eastAsia="en-US"/>
        </w:rPr>
        <w:t xml:space="preserve"> 20</w:t>
      </w:r>
      <w:r w:rsidR="00984E6B">
        <w:rPr>
          <w:rFonts w:cs="Times New Roman"/>
          <w:color w:val="auto"/>
          <w:sz w:val="22"/>
          <w:szCs w:val="20"/>
          <w:lang w:eastAsia="en-US"/>
        </w:rPr>
        <w:t>20</w:t>
      </w:r>
      <w:r w:rsidR="007F4453" w:rsidRPr="007F4453">
        <w:rPr>
          <w:rFonts w:cs="Times New Roman"/>
          <w:color w:val="auto"/>
          <w:sz w:val="22"/>
          <w:szCs w:val="20"/>
          <w:lang w:eastAsia="en-US"/>
        </w:rPr>
        <w:t>)</w:t>
      </w:r>
      <w:r w:rsidRPr="0001669F">
        <w:rPr>
          <w:rFonts w:cs="Times New Roman"/>
          <w:color w:val="auto"/>
          <w:sz w:val="22"/>
          <w:szCs w:val="20"/>
          <w:lang w:eastAsia="en-US"/>
        </w:rPr>
        <w:t xml:space="preserve"> </w:t>
      </w:r>
      <w:r w:rsidR="00F92705">
        <w:rPr>
          <w:rFonts w:cs="Times New Roman"/>
          <w:color w:val="auto"/>
          <w:sz w:val="22"/>
          <w:szCs w:val="20"/>
          <w:lang w:eastAsia="en-US"/>
        </w:rPr>
        <w:t xml:space="preserve">it is advised </w:t>
      </w:r>
      <w:r w:rsidR="00956E24">
        <w:rPr>
          <w:sz w:val="23"/>
          <w:szCs w:val="23"/>
        </w:rPr>
        <w:t>that the following definitions should be used when determining the outcome of allegation investigations:</w:t>
      </w:r>
    </w:p>
    <w:p w:rsidR="007F4453" w:rsidRDefault="007F4453" w:rsidP="00C10D53">
      <w:pPr>
        <w:pStyle w:val="Default"/>
        <w:jc w:val="both"/>
        <w:rPr>
          <w:sz w:val="23"/>
          <w:szCs w:val="23"/>
        </w:rPr>
      </w:pPr>
    </w:p>
    <w:p w:rsidR="00956E24" w:rsidRPr="00677AF1" w:rsidRDefault="00956E24" w:rsidP="005F2657">
      <w:pPr>
        <w:pStyle w:val="Default"/>
        <w:numPr>
          <w:ilvl w:val="0"/>
          <w:numId w:val="15"/>
        </w:numPr>
        <w:jc w:val="both"/>
        <w:rPr>
          <w:sz w:val="22"/>
          <w:szCs w:val="22"/>
        </w:rPr>
      </w:pPr>
      <w:r w:rsidRPr="00677AF1">
        <w:rPr>
          <w:b/>
          <w:bCs/>
          <w:i/>
          <w:iCs/>
          <w:sz w:val="22"/>
          <w:szCs w:val="22"/>
        </w:rPr>
        <w:t xml:space="preserve">Substantiated: </w:t>
      </w:r>
      <w:r w:rsidRPr="00677AF1">
        <w:rPr>
          <w:sz w:val="22"/>
          <w:szCs w:val="22"/>
        </w:rPr>
        <w:t xml:space="preserve">there is </w:t>
      </w:r>
      <w:proofErr w:type="gramStart"/>
      <w:r w:rsidRPr="00677AF1">
        <w:rPr>
          <w:sz w:val="22"/>
          <w:szCs w:val="22"/>
        </w:rPr>
        <w:t>sufficient</w:t>
      </w:r>
      <w:proofErr w:type="gramEnd"/>
      <w:r w:rsidRPr="00677AF1">
        <w:rPr>
          <w:sz w:val="22"/>
          <w:szCs w:val="22"/>
        </w:rPr>
        <w:t xml:space="preserve"> evidence to prove the allegation;</w:t>
      </w:r>
    </w:p>
    <w:p w:rsidR="005A079B" w:rsidRPr="00677AF1" w:rsidRDefault="005A079B" w:rsidP="005F2657">
      <w:pPr>
        <w:pStyle w:val="Default"/>
        <w:ind w:left="360"/>
        <w:jc w:val="both"/>
        <w:rPr>
          <w:sz w:val="22"/>
          <w:szCs w:val="22"/>
        </w:rPr>
      </w:pPr>
    </w:p>
    <w:p w:rsidR="00956E24" w:rsidRPr="00677AF1" w:rsidRDefault="00956E24" w:rsidP="005F2657">
      <w:pPr>
        <w:pStyle w:val="Default"/>
        <w:jc w:val="both"/>
        <w:rPr>
          <w:sz w:val="22"/>
          <w:szCs w:val="22"/>
        </w:rPr>
      </w:pPr>
    </w:p>
    <w:p w:rsidR="00F92C17" w:rsidRPr="00677AF1" w:rsidRDefault="00956E24" w:rsidP="005F2657">
      <w:pPr>
        <w:pStyle w:val="Default"/>
        <w:numPr>
          <w:ilvl w:val="0"/>
          <w:numId w:val="15"/>
        </w:numPr>
        <w:jc w:val="both"/>
        <w:rPr>
          <w:sz w:val="22"/>
          <w:szCs w:val="22"/>
        </w:rPr>
      </w:pPr>
      <w:r w:rsidRPr="00677AF1">
        <w:rPr>
          <w:b/>
          <w:bCs/>
          <w:i/>
          <w:iCs/>
          <w:sz w:val="22"/>
          <w:szCs w:val="22"/>
        </w:rPr>
        <w:t>Malicious</w:t>
      </w:r>
      <w:r w:rsidRPr="00677AF1">
        <w:rPr>
          <w:i/>
          <w:iCs/>
          <w:sz w:val="22"/>
          <w:szCs w:val="22"/>
        </w:rPr>
        <w:t xml:space="preserve">: </w:t>
      </w:r>
      <w:r w:rsidRPr="00677AF1">
        <w:rPr>
          <w:sz w:val="22"/>
          <w:szCs w:val="22"/>
        </w:rPr>
        <w:t xml:space="preserve">there is </w:t>
      </w:r>
      <w:proofErr w:type="gramStart"/>
      <w:r w:rsidR="005A079B" w:rsidRPr="00677AF1">
        <w:rPr>
          <w:sz w:val="22"/>
          <w:szCs w:val="22"/>
        </w:rPr>
        <w:t>sufficient</w:t>
      </w:r>
      <w:proofErr w:type="gramEnd"/>
      <w:r w:rsidRPr="00677AF1">
        <w:rPr>
          <w:sz w:val="22"/>
          <w:szCs w:val="22"/>
        </w:rPr>
        <w:t xml:space="preserve"> evidence to </w:t>
      </w:r>
      <w:r w:rsidR="005A079B" w:rsidRPr="00677AF1">
        <w:rPr>
          <w:sz w:val="22"/>
          <w:szCs w:val="22"/>
        </w:rPr>
        <w:t>dis</w:t>
      </w:r>
      <w:r w:rsidRPr="00677AF1">
        <w:rPr>
          <w:sz w:val="22"/>
          <w:szCs w:val="22"/>
        </w:rPr>
        <w:t xml:space="preserve">prove </w:t>
      </w:r>
      <w:r w:rsidR="005A079B" w:rsidRPr="00677AF1">
        <w:rPr>
          <w:sz w:val="22"/>
          <w:szCs w:val="22"/>
        </w:rPr>
        <w:t xml:space="preserve">the allegation and </w:t>
      </w:r>
      <w:r w:rsidRPr="00677AF1">
        <w:rPr>
          <w:sz w:val="22"/>
          <w:szCs w:val="22"/>
        </w:rPr>
        <w:t>there has been a deliberate act to deceive;</w:t>
      </w:r>
    </w:p>
    <w:p w:rsidR="007F4453" w:rsidRPr="00677AF1" w:rsidRDefault="007F4453" w:rsidP="007F4453">
      <w:pPr>
        <w:pStyle w:val="Default"/>
        <w:jc w:val="both"/>
        <w:rPr>
          <w:sz w:val="22"/>
          <w:szCs w:val="22"/>
        </w:rPr>
      </w:pPr>
    </w:p>
    <w:p w:rsidR="007F4453" w:rsidRPr="00677AF1" w:rsidRDefault="007F4453" w:rsidP="007F4453">
      <w:pPr>
        <w:pStyle w:val="Default"/>
        <w:ind w:left="360"/>
        <w:jc w:val="both"/>
        <w:rPr>
          <w:sz w:val="22"/>
          <w:szCs w:val="22"/>
        </w:rPr>
      </w:pPr>
      <w:r w:rsidRPr="00677AF1">
        <w:rPr>
          <w:sz w:val="22"/>
          <w:szCs w:val="22"/>
        </w:rPr>
        <w:t>c.</w:t>
      </w:r>
      <w:r w:rsidRPr="00677AF1">
        <w:rPr>
          <w:sz w:val="22"/>
          <w:szCs w:val="22"/>
        </w:rPr>
        <w:tab/>
      </w:r>
      <w:r w:rsidRPr="00677AF1">
        <w:rPr>
          <w:b/>
          <w:bCs/>
          <w:i/>
          <w:iCs/>
          <w:sz w:val="22"/>
          <w:szCs w:val="22"/>
        </w:rPr>
        <w:t>False</w:t>
      </w:r>
      <w:r w:rsidRPr="00677AF1">
        <w:rPr>
          <w:b/>
          <w:bCs/>
          <w:sz w:val="22"/>
          <w:szCs w:val="22"/>
        </w:rPr>
        <w:t xml:space="preserve">: </w:t>
      </w:r>
      <w:r w:rsidRPr="00677AF1">
        <w:rPr>
          <w:sz w:val="22"/>
          <w:szCs w:val="22"/>
        </w:rPr>
        <w:t xml:space="preserve">there is </w:t>
      </w:r>
      <w:proofErr w:type="gramStart"/>
      <w:r w:rsidRPr="00677AF1">
        <w:rPr>
          <w:sz w:val="22"/>
          <w:szCs w:val="22"/>
        </w:rPr>
        <w:t>sufficient</w:t>
      </w:r>
      <w:proofErr w:type="gramEnd"/>
      <w:r w:rsidRPr="00677AF1">
        <w:rPr>
          <w:sz w:val="22"/>
          <w:szCs w:val="22"/>
        </w:rPr>
        <w:t xml:space="preserve"> evidence to disprove the allegation;</w:t>
      </w:r>
    </w:p>
    <w:p w:rsidR="00956E24" w:rsidRPr="00677AF1" w:rsidRDefault="00956E24" w:rsidP="005F2657">
      <w:pPr>
        <w:pStyle w:val="Default"/>
        <w:ind w:left="360"/>
        <w:jc w:val="both"/>
        <w:rPr>
          <w:sz w:val="22"/>
          <w:szCs w:val="22"/>
        </w:rPr>
      </w:pPr>
      <w:r w:rsidRPr="00677AF1">
        <w:rPr>
          <w:sz w:val="22"/>
          <w:szCs w:val="22"/>
        </w:rPr>
        <w:t xml:space="preserve"> </w:t>
      </w:r>
    </w:p>
    <w:p w:rsidR="00956E24" w:rsidRPr="00677AF1" w:rsidRDefault="00956E24" w:rsidP="005F2657">
      <w:pPr>
        <w:pStyle w:val="Default"/>
        <w:jc w:val="both"/>
        <w:rPr>
          <w:sz w:val="22"/>
          <w:szCs w:val="22"/>
        </w:rPr>
      </w:pPr>
    </w:p>
    <w:p w:rsidR="00FE2612" w:rsidRPr="00677AF1" w:rsidRDefault="007F4453" w:rsidP="00FE2612">
      <w:pPr>
        <w:pStyle w:val="Default"/>
        <w:ind w:left="720" w:hanging="360"/>
        <w:jc w:val="both"/>
        <w:rPr>
          <w:sz w:val="22"/>
          <w:szCs w:val="22"/>
        </w:rPr>
      </w:pPr>
      <w:r w:rsidRPr="00677AF1">
        <w:rPr>
          <w:bCs/>
          <w:iCs/>
          <w:sz w:val="22"/>
          <w:szCs w:val="22"/>
        </w:rPr>
        <w:t>d.</w:t>
      </w:r>
      <w:r w:rsidRPr="00677AF1">
        <w:rPr>
          <w:b/>
          <w:bCs/>
          <w:i/>
          <w:iCs/>
          <w:sz w:val="22"/>
          <w:szCs w:val="22"/>
        </w:rPr>
        <w:tab/>
      </w:r>
      <w:r w:rsidR="00956E24" w:rsidRPr="00677AF1">
        <w:rPr>
          <w:b/>
          <w:bCs/>
          <w:i/>
          <w:iCs/>
          <w:sz w:val="22"/>
          <w:szCs w:val="22"/>
        </w:rPr>
        <w:t>Unsubstantiated</w:t>
      </w:r>
      <w:r w:rsidR="00956E24" w:rsidRPr="00677AF1">
        <w:rPr>
          <w:sz w:val="22"/>
          <w:szCs w:val="22"/>
        </w:rPr>
        <w:t xml:space="preserve">: there is insufficient evidence to </w:t>
      </w:r>
      <w:r w:rsidR="005A079B" w:rsidRPr="00677AF1">
        <w:rPr>
          <w:sz w:val="22"/>
          <w:szCs w:val="22"/>
        </w:rPr>
        <w:t>either pr</w:t>
      </w:r>
      <w:r w:rsidR="00956E24" w:rsidRPr="00677AF1">
        <w:rPr>
          <w:sz w:val="22"/>
          <w:szCs w:val="22"/>
        </w:rPr>
        <w:t>ove or disprove the allegation. The term, therefore, do</w:t>
      </w:r>
      <w:r w:rsidR="00FE2612" w:rsidRPr="00677AF1">
        <w:rPr>
          <w:sz w:val="22"/>
          <w:szCs w:val="22"/>
        </w:rPr>
        <w:t>es not imply guilt or innocence;</w:t>
      </w:r>
    </w:p>
    <w:p w:rsidR="00FE2612" w:rsidRPr="00677AF1" w:rsidRDefault="00FE2612" w:rsidP="007F4453">
      <w:pPr>
        <w:pStyle w:val="Default"/>
        <w:ind w:left="360"/>
        <w:jc w:val="both"/>
        <w:rPr>
          <w:sz w:val="22"/>
          <w:szCs w:val="22"/>
        </w:rPr>
      </w:pPr>
    </w:p>
    <w:p w:rsidR="00FE2612" w:rsidRPr="00677AF1" w:rsidRDefault="00FE2612" w:rsidP="007F4453">
      <w:pPr>
        <w:pStyle w:val="Default"/>
        <w:ind w:left="360"/>
        <w:jc w:val="both"/>
        <w:rPr>
          <w:sz w:val="22"/>
          <w:szCs w:val="22"/>
        </w:rPr>
      </w:pPr>
    </w:p>
    <w:p w:rsidR="00956E24" w:rsidRPr="00677AF1" w:rsidRDefault="00FE2612" w:rsidP="00FE2612">
      <w:pPr>
        <w:pStyle w:val="Default"/>
        <w:ind w:left="720" w:hanging="360"/>
        <w:jc w:val="both"/>
        <w:rPr>
          <w:sz w:val="22"/>
          <w:szCs w:val="22"/>
        </w:rPr>
      </w:pPr>
      <w:r w:rsidRPr="00677AF1">
        <w:rPr>
          <w:sz w:val="22"/>
          <w:szCs w:val="22"/>
        </w:rPr>
        <w:t>e.</w:t>
      </w:r>
      <w:r w:rsidRPr="00677AF1">
        <w:rPr>
          <w:sz w:val="22"/>
          <w:szCs w:val="22"/>
        </w:rPr>
        <w:tab/>
      </w:r>
      <w:r w:rsidRPr="00677AF1">
        <w:rPr>
          <w:b/>
          <w:i/>
          <w:sz w:val="22"/>
          <w:szCs w:val="22"/>
        </w:rPr>
        <w:t xml:space="preserve"> Unfounded:</w:t>
      </w:r>
      <w:r w:rsidRPr="00677AF1">
        <w:rPr>
          <w:sz w:val="22"/>
          <w:szCs w:val="22"/>
        </w:rPr>
        <w:t xml:space="preserve"> to reflect cases where there is no evidence or proper basis which supports the allegation being made.</w:t>
      </w:r>
      <w:r w:rsidR="00956E24" w:rsidRPr="00677AF1">
        <w:rPr>
          <w:sz w:val="22"/>
          <w:szCs w:val="22"/>
        </w:rPr>
        <w:t xml:space="preserve"> </w:t>
      </w:r>
      <w:r w:rsidR="00FC3A77" w:rsidRPr="00677AF1">
        <w:rPr>
          <w:sz w:val="22"/>
          <w:szCs w:val="22"/>
        </w:rPr>
        <w:t xml:space="preserve">It might also indicate that the person making the allegation misinterpreted the incident or was mistaken about what they saw. </w:t>
      </w:r>
      <w:proofErr w:type="gramStart"/>
      <w:r w:rsidR="00FC3A77" w:rsidRPr="00677AF1">
        <w:rPr>
          <w:sz w:val="22"/>
          <w:szCs w:val="22"/>
        </w:rPr>
        <w:t>Alternatively</w:t>
      </w:r>
      <w:proofErr w:type="gramEnd"/>
      <w:r w:rsidR="00FC3A77" w:rsidRPr="00677AF1">
        <w:rPr>
          <w:sz w:val="22"/>
          <w:szCs w:val="22"/>
        </w:rPr>
        <w:t xml:space="preserve"> they may not have been aware of all the circumstances.  </w:t>
      </w:r>
    </w:p>
    <w:p w:rsidR="00FC3A77" w:rsidRDefault="00FC3A77">
      <w:pPr>
        <w:pStyle w:val="Title"/>
        <w:jc w:val="both"/>
        <w:rPr>
          <w:rFonts w:ascii="Arial" w:hAnsi="Arial"/>
          <w:b w:val="0"/>
          <w:sz w:val="22"/>
        </w:rPr>
      </w:pPr>
    </w:p>
    <w:p w:rsidR="00FC3A77" w:rsidRDefault="00FC3A77">
      <w:pPr>
        <w:pStyle w:val="Title"/>
        <w:jc w:val="both"/>
        <w:rPr>
          <w:rFonts w:ascii="Arial" w:hAnsi="Arial"/>
          <w:b w:val="0"/>
          <w:sz w:val="22"/>
        </w:rPr>
      </w:pPr>
    </w:p>
    <w:p w:rsidR="008968D5" w:rsidRDefault="008968D5">
      <w:pPr>
        <w:pStyle w:val="Title"/>
        <w:jc w:val="both"/>
        <w:rPr>
          <w:rFonts w:ascii="Arial" w:hAnsi="Arial"/>
          <w:b w:val="0"/>
          <w:sz w:val="22"/>
        </w:rPr>
      </w:pPr>
    </w:p>
    <w:p w:rsidR="009E03D3" w:rsidRDefault="009E03D3" w:rsidP="00C81736">
      <w:pPr>
        <w:pStyle w:val="Heading1"/>
      </w:pPr>
      <w:r>
        <w:t>REFERRAL OF CONCERNS TO DISCIPLINARY PROCEDURES</w:t>
      </w:r>
    </w:p>
    <w:p w:rsidR="009E03D3" w:rsidRDefault="009E03D3">
      <w:pPr>
        <w:pStyle w:val="Title"/>
        <w:jc w:val="both"/>
        <w:rPr>
          <w:rFonts w:ascii="Arial" w:hAnsi="Arial"/>
          <w:b w:val="0"/>
          <w:sz w:val="22"/>
        </w:rPr>
      </w:pPr>
      <w:r>
        <w:rPr>
          <w:rFonts w:ascii="Arial" w:hAnsi="Arial"/>
          <w:b w:val="0"/>
          <w:sz w:val="22"/>
        </w:rPr>
        <w:t xml:space="preserve">The decision to refer to disciplinary procedures may be taken </w:t>
      </w:r>
    </w:p>
    <w:p w:rsidR="00677AF1" w:rsidRDefault="00677AF1">
      <w:pPr>
        <w:pStyle w:val="Title"/>
        <w:jc w:val="both"/>
        <w:rPr>
          <w:rFonts w:ascii="Arial" w:hAnsi="Arial"/>
          <w:b w:val="0"/>
          <w:sz w:val="22"/>
        </w:rPr>
      </w:pPr>
    </w:p>
    <w:p w:rsidR="009E03D3" w:rsidRDefault="009E03D3">
      <w:pPr>
        <w:pStyle w:val="Title"/>
        <w:numPr>
          <w:ilvl w:val="0"/>
          <w:numId w:val="6"/>
        </w:numPr>
        <w:jc w:val="both"/>
        <w:rPr>
          <w:rFonts w:ascii="Arial" w:hAnsi="Arial"/>
          <w:b w:val="0"/>
          <w:sz w:val="22"/>
        </w:rPr>
      </w:pPr>
      <w:r>
        <w:rPr>
          <w:rFonts w:ascii="Arial" w:hAnsi="Arial"/>
          <w:b w:val="0"/>
          <w:sz w:val="22"/>
        </w:rPr>
        <w:t xml:space="preserve">If the allegation has not proceeded to a referral under child protection procedures, or </w:t>
      </w:r>
    </w:p>
    <w:p w:rsidR="009E03D3" w:rsidRDefault="009E03D3">
      <w:pPr>
        <w:pStyle w:val="Title"/>
        <w:numPr>
          <w:ilvl w:val="0"/>
          <w:numId w:val="7"/>
        </w:numPr>
        <w:jc w:val="both"/>
        <w:rPr>
          <w:rFonts w:ascii="Arial" w:hAnsi="Arial"/>
          <w:b w:val="0"/>
          <w:sz w:val="22"/>
        </w:rPr>
      </w:pPr>
      <w:r>
        <w:rPr>
          <w:rFonts w:ascii="Arial" w:hAnsi="Arial"/>
          <w:b w:val="0"/>
          <w:sz w:val="22"/>
        </w:rPr>
        <w:t xml:space="preserve">at the </w:t>
      </w:r>
      <w:r w:rsidR="005B2BBA">
        <w:rPr>
          <w:rFonts w:ascii="Arial" w:hAnsi="Arial"/>
          <w:b w:val="0"/>
          <w:sz w:val="22"/>
        </w:rPr>
        <w:t>multi-</w:t>
      </w:r>
      <w:r>
        <w:rPr>
          <w:rFonts w:ascii="Arial" w:hAnsi="Arial"/>
          <w:b w:val="0"/>
          <w:sz w:val="22"/>
        </w:rPr>
        <w:t xml:space="preserve">agency </w:t>
      </w:r>
      <w:r w:rsidR="005B2BBA">
        <w:rPr>
          <w:rFonts w:ascii="Arial" w:hAnsi="Arial"/>
          <w:b w:val="0"/>
          <w:sz w:val="22"/>
        </w:rPr>
        <w:t xml:space="preserve">ASV </w:t>
      </w:r>
      <w:r>
        <w:rPr>
          <w:rFonts w:ascii="Arial" w:hAnsi="Arial"/>
          <w:b w:val="0"/>
          <w:sz w:val="22"/>
        </w:rPr>
        <w:t xml:space="preserve">meeting, or </w:t>
      </w:r>
    </w:p>
    <w:p w:rsidR="009E03D3" w:rsidRDefault="009E03D3">
      <w:pPr>
        <w:pStyle w:val="Title"/>
        <w:numPr>
          <w:ilvl w:val="0"/>
          <w:numId w:val="8"/>
        </w:numPr>
        <w:jc w:val="both"/>
        <w:rPr>
          <w:rFonts w:ascii="Arial" w:hAnsi="Arial"/>
          <w:b w:val="0"/>
          <w:sz w:val="22"/>
        </w:rPr>
      </w:pPr>
      <w:r>
        <w:rPr>
          <w:rFonts w:ascii="Arial" w:hAnsi="Arial"/>
          <w:b w:val="0"/>
          <w:sz w:val="22"/>
        </w:rPr>
        <w:t xml:space="preserve">at a time when enquiries </w:t>
      </w:r>
      <w:r w:rsidR="00946301">
        <w:rPr>
          <w:rFonts w:ascii="Arial" w:hAnsi="Arial"/>
          <w:b w:val="0"/>
          <w:sz w:val="22"/>
        </w:rPr>
        <w:t>by the Police and</w:t>
      </w:r>
      <w:r>
        <w:rPr>
          <w:rFonts w:ascii="Arial" w:hAnsi="Arial"/>
          <w:b w:val="0"/>
          <w:sz w:val="22"/>
        </w:rPr>
        <w:t xml:space="preserve">/or </w:t>
      </w:r>
      <w:r w:rsidR="008272E0">
        <w:rPr>
          <w:rFonts w:ascii="Arial" w:hAnsi="Arial"/>
          <w:b w:val="0"/>
          <w:sz w:val="22"/>
        </w:rPr>
        <w:t>Children’s Social Care</w:t>
      </w:r>
      <w:r>
        <w:rPr>
          <w:rFonts w:ascii="Arial" w:hAnsi="Arial"/>
          <w:b w:val="0"/>
          <w:sz w:val="22"/>
        </w:rPr>
        <w:t xml:space="preserve"> lead to a decision not to pursue the allegation under Section 47 of the Children Act, or </w:t>
      </w:r>
    </w:p>
    <w:p w:rsidR="009E03D3" w:rsidRDefault="009E03D3">
      <w:pPr>
        <w:pStyle w:val="Title"/>
        <w:numPr>
          <w:ilvl w:val="0"/>
          <w:numId w:val="9"/>
        </w:numPr>
        <w:jc w:val="both"/>
        <w:rPr>
          <w:rFonts w:ascii="Arial" w:hAnsi="Arial"/>
          <w:b w:val="0"/>
          <w:sz w:val="22"/>
        </w:rPr>
      </w:pPr>
      <w:r>
        <w:rPr>
          <w:rFonts w:ascii="Arial" w:hAnsi="Arial"/>
          <w:b w:val="0"/>
          <w:sz w:val="22"/>
        </w:rPr>
        <w:lastRenderedPageBreak/>
        <w:t>if the Police or Crown Prosecution Service decide not to pursue the allegation down the criminal/prosecution route.</w:t>
      </w:r>
    </w:p>
    <w:p w:rsidR="009E03D3" w:rsidRDefault="009E03D3">
      <w:pPr>
        <w:pStyle w:val="Title"/>
        <w:jc w:val="both"/>
        <w:rPr>
          <w:rFonts w:ascii="Arial" w:hAnsi="Arial"/>
          <w:b w:val="0"/>
          <w:sz w:val="22"/>
        </w:rPr>
      </w:pPr>
    </w:p>
    <w:p w:rsidR="009E03D3" w:rsidRDefault="009E03D3">
      <w:pPr>
        <w:pStyle w:val="Title"/>
        <w:jc w:val="both"/>
        <w:rPr>
          <w:rFonts w:ascii="Arial" w:hAnsi="Arial"/>
          <w:b w:val="0"/>
          <w:sz w:val="22"/>
        </w:rPr>
      </w:pPr>
      <w:r>
        <w:rPr>
          <w:rFonts w:ascii="Arial" w:hAnsi="Arial"/>
          <w:b w:val="0"/>
          <w:sz w:val="22"/>
        </w:rPr>
        <w:t>If an enquiry under child protection procedures continues, or if the Police continue to pursue a criminal investigation, the disciplinary process must be held in abeyance.</w:t>
      </w:r>
    </w:p>
    <w:p w:rsidR="009E03D3" w:rsidRDefault="009E03D3">
      <w:pPr>
        <w:pStyle w:val="Title"/>
        <w:jc w:val="both"/>
        <w:rPr>
          <w:rFonts w:ascii="Arial" w:hAnsi="Arial"/>
          <w:b w:val="0"/>
          <w:sz w:val="22"/>
        </w:rPr>
      </w:pPr>
    </w:p>
    <w:p w:rsidR="009E03D3" w:rsidRDefault="009E03D3">
      <w:pPr>
        <w:pStyle w:val="Title"/>
        <w:jc w:val="both"/>
        <w:rPr>
          <w:rFonts w:ascii="Arial" w:hAnsi="Arial"/>
          <w:b w:val="0"/>
          <w:sz w:val="22"/>
        </w:rPr>
      </w:pPr>
      <w:r>
        <w:rPr>
          <w:rFonts w:ascii="Arial" w:hAnsi="Arial"/>
          <w:b w:val="0"/>
          <w:sz w:val="22"/>
        </w:rPr>
        <w:t>If a disciplinary process is to take place, it must be made clear to all those involved in the investigation that this has a different objective from a child protection enquiry.</w:t>
      </w:r>
    </w:p>
    <w:p w:rsidR="009E03D3" w:rsidRDefault="009E03D3">
      <w:pPr>
        <w:pStyle w:val="Title"/>
        <w:jc w:val="both"/>
        <w:rPr>
          <w:rFonts w:ascii="Arial" w:hAnsi="Arial"/>
          <w:b w:val="0"/>
          <w:sz w:val="22"/>
        </w:rPr>
      </w:pPr>
    </w:p>
    <w:p w:rsidR="009E03D3" w:rsidRDefault="009E03D3">
      <w:pPr>
        <w:pStyle w:val="Title"/>
        <w:jc w:val="both"/>
        <w:rPr>
          <w:rFonts w:ascii="Arial" w:hAnsi="Arial"/>
          <w:b w:val="0"/>
          <w:sz w:val="22"/>
        </w:rPr>
      </w:pPr>
      <w:r>
        <w:rPr>
          <w:rFonts w:ascii="Arial" w:hAnsi="Arial"/>
          <w:b w:val="0"/>
          <w:sz w:val="22"/>
        </w:rPr>
        <w:t xml:space="preserve">If at any stage during the disciplinary investigation new evidence emerges which would suggest the matter should be referred again to </w:t>
      </w:r>
      <w:r w:rsidR="00DC0531">
        <w:rPr>
          <w:rFonts w:ascii="Arial" w:hAnsi="Arial"/>
          <w:b w:val="0"/>
          <w:sz w:val="22"/>
        </w:rPr>
        <w:t xml:space="preserve">the LADO and </w:t>
      </w:r>
      <w:r w:rsidR="0061520B">
        <w:rPr>
          <w:rFonts w:ascii="Arial" w:hAnsi="Arial"/>
          <w:b w:val="0"/>
          <w:sz w:val="22"/>
        </w:rPr>
        <w:t xml:space="preserve">Children’s </w:t>
      </w:r>
      <w:r>
        <w:rPr>
          <w:rFonts w:ascii="Arial" w:hAnsi="Arial"/>
          <w:b w:val="0"/>
          <w:sz w:val="22"/>
        </w:rPr>
        <w:t xml:space="preserve">Social </w:t>
      </w:r>
      <w:r w:rsidR="0061520B">
        <w:rPr>
          <w:rFonts w:ascii="Arial" w:hAnsi="Arial"/>
          <w:b w:val="0"/>
          <w:sz w:val="22"/>
        </w:rPr>
        <w:t>Care</w:t>
      </w:r>
      <w:r>
        <w:rPr>
          <w:rFonts w:ascii="Arial" w:hAnsi="Arial"/>
          <w:b w:val="0"/>
          <w:sz w:val="22"/>
        </w:rPr>
        <w:t xml:space="preserve">, the investigation should be halted. It will only be resumed if a further multi-agency </w:t>
      </w:r>
      <w:r w:rsidR="00E05D92">
        <w:rPr>
          <w:rFonts w:ascii="Arial" w:hAnsi="Arial"/>
          <w:b w:val="0"/>
          <w:sz w:val="22"/>
        </w:rPr>
        <w:t xml:space="preserve">ASV </w:t>
      </w:r>
      <w:r>
        <w:rPr>
          <w:rFonts w:ascii="Arial" w:hAnsi="Arial"/>
          <w:b w:val="0"/>
          <w:sz w:val="22"/>
        </w:rPr>
        <w:t>meeting</w:t>
      </w:r>
      <w:r w:rsidR="00E05D92">
        <w:rPr>
          <w:rFonts w:ascii="Arial" w:hAnsi="Arial"/>
          <w:b w:val="0"/>
          <w:sz w:val="22"/>
        </w:rPr>
        <w:t xml:space="preserve"> / discussion</w:t>
      </w:r>
      <w:r w:rsidR="00DC0531">
        <w:rPr>
          <w:rFonts w:ascii="Arial" w:hAnsi="Arial"/>
          <w:b w:val="0"/>
          <w:sz w:val="22"/>
        </w:rPr>
        <w:t xml:space="preserve"> </w:t>
      </w:r>
      <w:r>
        <w:rPr>
          <w:rFonts w:ascii="Arial" w:hAnsi="Arial"/>
          <w:b w:val="0"/>
          <w:sz w:val="22"/>
        </w:rPr>
        <w:t>is satisfied that its resumption will not interfere with enquiries</w:t>
      </w:r>
      <w:r w:rsidR="00FC3A77">
        <w:rPr>
          <w:rFonts w:ascii="Arial" w:hAnsi="Arial"/>
          <w:b w:val="0"/>
          <w:sz w:val="22"/>
        </w:rPr>
        <w:t>.</w:t>
      </w:r>
    </w:p>
    <w:p w:rsidR="00FC3A77" w:rsidRDefault="00FC3A77">
      <w:pPr>
        <w:pStyle w:val="Title"/>
        <w:jc w:val="both"/>
        <w:rPr>
          <w:rFonts w:ascii="Arial" w:hAnsi="Arial"/>
          <w:b w:val="0"/>
          <w:sz w:val="22"/>
        </w:rPr>
      </w:pPr>
    </w:p>
    <w:p w:rsidR="009E03D3" w:rsidRDefault="009E03D3">
      <w:pPr>
        <w:pStyle w:val="Title"/>
        <w:jc w:val="both"/>
        <w:rPr>
          <w:rFonts w:ascii="Arial" w:hAnsi="Arial"/>
          <w:b w:val="0"/>
          <w:sz w:val="22"/>
        </w:rPr>
      </w:pPr>
      <w:r>
        <w:rPr>
          <w:rFonts w:ascii="Arial" w:hAnsi="Arial"/>
          <w:b w:val="0"/>
          <w:sz w:val="22"/>
        </w:rPr>
        <w:t xml:space="preserve">The Headteacher or Chair of the Governing Body </w:t>
      </w:r>
      <w:r w:rsidR="00553D0A">
        <w:rPr>
          <w:rFonts w:ascii="Arial" w:hAnsi="Arial"/>
          <w:b w:val="0"/>
          <w:sz w:val="22"/>
        </w:rPr>
        <w:t xml:space="preserve">of the </w:t>
      </w:r>
      <w:r w:rsidR="00FC3A77">
        <w:rPr>
          <w:rFonts w:ascii="Arial" w:hAnsi="Arial"/>
          <w:b w:val="0"/>
          <w:sz w:val="22"/>
        </w:rPr>
        <w:t>S</w:t>
      </w:r>
      <w:r w:rsidR="00553D0A">
        <w:rPr>
          <w:rFonts w:ascii="Arial" w:hAnsi="Arial"/>
          <w:b w:val="0"/>
          <w:sz w:val="22"/>
        </w:rPr>
        <w:t xml:space="preserve">chool </w:t>
      </w:r>
      <w:r>
        <w:rPr>
          <w:rFonts w:ascii="Arial" w:hAnsi="Arial"/>
          <w:b w:val="0"/>
          <w:sz w:val="22"/>
        </w:rPr>
        <w:t xml:space="preserve">or </w:t>
      </w:r>
      <w:r w:rsidR="00974DF2">
        <w:rPr>
          <w:rFonts w:ascii="Arial" w:hAnsi="Arial"/>
          <w:b w:val="0"/>
          <w:sz w:val="22"/>
        </w:rPr>
        <w:t>Manager</w:t>
      </w:r>
      <w:r>
        <w:rPr>
          <w:rFonts w:ascii="Arial" w:hAnsi="Arial"/>
          <w:b w:val="0"/>
          <w:sz w:val="22"/>
        </w:rPr>
        <w:t xml:space="preserve"> with responsibility for the </w:t>
      </w:r>
      <w:r w:rsidR="00DD60A6" w:rsidRPr="00DD60A6">
        <w:rPr>
          <w:rFonts w:ascii="Arial" w:hAnsi="Arial"/>
          <w:b w:val="0"/>
          <w:sz w:val="22"/>
        </w:rPr>
        <w:t>S</w:t>
      </w:r>
      <w:r w:rsidR="00AF6C94" w:rsidRPr="00DD60A6">
        <w:rPr>
          <w:rFonts w:ascii="Arial" w:hAnsi="Arial"/>
          <w:b w:val="0"/>
          <w:sz w:val="22"/>
        </w:rPr>
        <w:t>chool/setting</w:t>
      </w:r>
      <w:r>
        <w:rPr>
          <w:rFonts w:ascii="Arial" w:hAnsi="Arial"/>
          <w:b w:val="0"/>
          <w:sz w:val="22"/>
        </w:rPr>
        <w:t xml:space="preserve"> will be supported through the disciplinary process by the</w:t>
      </w:r>
      <w:r w:rsidR="00473259">
        <w:rPr>
          <w:rFonts w:ascii="Arial" w:hAnsi="Arial"/>
          <w:b w:val="0"/>
          <w:sz w:val="22"/>
        </w:rPr>
        <w:t xml:space="preserve">ir HR Provider </w:t>
      </w:r>
      <w:r>
        <w:rPr>
          <w:rFonts w:ascii="Arial" w:hAnsi="Arial"/>
          <w:b w:val="0"/>
          <w:sz w:val="22"/>
        </w:rPr>
        <w:t>and disciplinary procedures will be followed</w:t>
      </w:r>
      <w:r w:rsidR="00A736D3">
        <w:rPr>
          <w:rFonts w:ascii="Arial" w:hAnsi="Arial"/>
          <w:b w:val="0"/>
          <w:sz w:val="22"/>
        </w:rPr>
        <w:t>.</w:t>
      </w:r>
    </w:p>
    <w:p w:rsidR="00DB038D" w:rsidRDefault="00DB038D">
      <w:pPr>
        <w:pStyle w:val="Title"/>
        <w:jc w:val="both"/>
        <w:rPr>
          <w:rFonts w:ascii="Arial" w:hAnsi="Arial"/>
          <w:b w:val="0"/>
          <w:sz w:val="22"/>
        </w:rPr>
      </w:pPr>
    </w:p>
    <w:p w:rsidR="009E03D3" w:rsidRDefault="00F409B0">
      <w:pPr>
        <w:pStyle w:val="Title"/>
        <w:jc w:val="both"/>
        <w:rPr>
          <w:rFonts w:ascii="Arial" w:hAnsi="Arial"/>
          <w:b w:val="0"/>
          <w:sz w:val="22"/>
        </w:rPr>
      </w:pPr>
      <w:r>
        <w:rPr>
          <w:rFonts w:ascii="Arial" w:hAnsi="Arial"/>
          <w:b w:val="0"/>
          <w:sz w:val="22"/>
        </w:rPr>
        <w:t xml:space="preserve">The Headteacher or Chair of the Governing Body of the </w:t>
      </w:r>
      <w:r w:rsidR="00192A0A">
        <w:rPr>
          <w:rFonts w:ascii="Arial" w:hAnsi="Arial"/>
          <w:b w:val="0"/>
          <w:sz w:val="22"/>
        </w:rPr>
        <w:t>s</w:t>
      </w:r>
      <w:r>
        <w:rPr>
          <w:rFonts w:ascii="Arial" w:hAnsi="Arial"/>
          <w:b w:val="0"/>
          <w:sz w:val="22"/>
        </w:rPr>
        <w:t xml:space="preserve">chool or </w:t>
      </w:r>
      <w:r w:rsidR="00974DF2">
        <w:rPr>
          <w:rFonts w:ascii="Arial" w:hAnsi="Arial"/>
          <w:b w:val="0"/>
          <w:sz w:val="22"/>
        </w:rPr>
        <w:t>Manager</w:t>
      </w:r>
      <w:r>
        <w:rPr>
          <w:rFonts w:ascii="Arial" w:hAnsi="Arial"/>
          <w:b w:val="0"/>
          <w:sz w:val="22"/>
        </w:rPr>
        <w:t xml:space="preserve"> with responsibility for the </w:t>
      </w:r>
      <w:r w:rsidR="00AF6C94">
        <w:rPr>
          <w:rFonts w:ascii="Arial" w:hAnsi="Arial"/>
          <w:b w:val="0"/>
          <w:sz w:val="22"/>
        </w:rPr>
        <w:t>setting</w:t>
      </w:r>
      <w:r>
        <w:rPr>
          <w:rFonts w:ascii="Arial" w:hAnsi="Arial"/>
          <w:b w:val="0"/>
          <w:sz w:val="22"/>
        </w:rPr>
        <w:t xml:space="preserve"> and t</w:t>
      </w:r>
      <w:r w:rsidR="009E03D3">
        <w:rPr>
          <w:rFonts w:ascii="Arial" w:hAnsi="Arial"/>
          <w:b w:val="0"/>
          <w:sz w:val="22"/>
        </w:rPr>
        <w:t>he</w:t>
      </w:r>
      <w:r>
        <w:rPr>
          <w:rFonts w:ascii="Arial" w:hAnsi="Arial"/>
          <w:b w:val="0"/>
          <w:sz w:val="22"/>
        </w:rPr>
        <w:t>ir</w:t>
      </w:r>
      <w:r w:rsidR="009E03D3">
        <w:rPr>
          <w:rFonts w:ascii="Arial" w:hAnsi="Arial"/>
          <w:b w:val="0"/>
          <w:sz w:val="22"/>
        </w:rPr>
        <w:t xml:space="preserve"> HR</w:t>
      </w:r>
      <w:r w:rsidR="00473259">
        <w:rPr>
          <w:rFonts w:ascii="Arial" w:hAnsi="Arial"/>
          <w:b w:val="0"/>
          <w:sz w:val="22"/>
        </w:rPr>
        <w:t xml:space="preserve"> Provider</w:t>
      </w:r>
      <w:r w:rsidR="009E03D3">
        <w:rPr>
          <w:rFonts w:ascii="Arial" w:hAnsi="Arial"/>
          <w:b w:val="0"/>
          <w:sz w:val="22"/>
        </w:rPr>
        <w:t xml:space="preserve"> will monitor the progress of the disciplinary procedures ens</w:t>
      </w:r>
      <w:r w:rsidR="00473259">
        <w:rPr>
          <w:rFonts w:ascii="Arial" w:hAnsi="Arial"/>
          <w:b w:val="0"/>
          <w:sz w:val="22"/>
        </w:rPr>
        <w:t>uring that all essential</w:t>
      </w:r>
      <w:r w:rsidR="009E03D3">
        <w:rPr>
          <w:rFonts w:ascii="Arial" w:hAnsi="Arial"/>
          <w:b w:val="0"/>
          <w:sz w:val="22"/>
        </w:rPr>
        <w:t xml:space="preserve"> parties</w:t>
      </w:r>
      <w:r w:rsidR="00473259">
        <w:rPr>
          <w:rFonts w:ascii="Arial" w:hAnsi="Arial"/>
          <w:b w:val="0"/>
          <w:sz w:val="22"/>
        </w:rPr>
        <w:t xml:space="preserve"> (e.g. the LADO) are kept informed of the</w:t>
      </w:r>
      <w:r w:rsidR="009E03D3">
        <w:rPr>
          <w:rFonts w:ascii="Arial" w:hAnsi="Arial"/>
          <w:b w:val="0"/>
          <w:sz w:val="22"/>
        </w:rPr>
        <w:t xml:space="preserve"> current status</w:t>
      </w:r>
    </w:p>
    <w:p w:rsidR="009E03D3" w:rsidRDefault="009E03D3">
      <w:pPr>
        <w:pStyle w:val="Title"/>
        <w:jc w:val="both"/>
        <w:rPr>
          <w:rFonts w:ascii="Arial" w:hAnsi="Arial"/>
          <w:sz w:val="22"/>
        </w:rPr>
      </w:pPr>
    </w:p>
    <w:p w:rsidR="009E03D3" w:rsidRDefault="00D331CD">
      <w:pPr>
        <w:pStyle w:val="Title"/>
        <w:jc w:val="both"/>
        <w:rPr>
          <w:rFonts w:ascii="Arial" w:hAnsi="Arial"/>
          <w:b w:val="0"/>
          <w:sz w:val="22"/>
        </w:rPr>
      </w:pPr>
      <w:r>
        <w:rPr>
          <w:rFonts w:ascii="Arial" w:hAnsi="Arial"/>
          <w:b w:val="0"/>
          <w:sz w:val="22"/>
        </w:rPr>
        <w:t xml:space="preserve">The Headteacher or Chair of the Governing Body of the </w:t>
      </w:r>
      <w:r w:rsidR="00192A0A">
        <w:rPr>
          <w:rFonts w:ascii="Arial" w:hAnsi="Arial"/>
          <w:b w:val="0"/>
          <w:sz w:val="22"/>
        </w:rPr>
        <w:t>s</w:t>
      </w:r>
      <w:r>
        <w:rPr>
          <w:rFonts w:ascii="Arial" w:hAnsi="Arial"/>
          <w:b w:val="0"/>
          <w:sz w:val="22"/>
        </w:rPr>
        <w:t xml:space="preserve">chool or </w:t>
      </w:r>
      <w:r w:rsidR="00974DF2">
        <w:rPr>
          <w:rFonts w:ascii="Arial" w:hAnsi="Arial"/>
          <w:b w:val="0"/>
          <w:sz w:val="22"/>
        </w:rPr>
        <w:t>Manager</w:t>
      </w:r>
      <w:r>
        <w:rPr>
          <w:rFonts w:ascii="Arial" w:hAnsi="Arial"/>
          <w:b w:val="0"/>
          <w:sz w:val="22"/>
        </w:rPr>
        <w:t xml:space="preserve"> with responsibility for the </w:t>
      </w:r>
      <w:r w:rsidR="00AF6C94">
        <w:rPr>
          <w:rFonts w:ascii="Arial" w:hAnsi="Arial"/>
          <w:b w:val="0"/>
          <w:sz w:val="22"/>
        </w:rPr>
        <w:t>setting</w:t>
      </w:r>
      <w:r w:rsidR="00473259">
        <w:rPr>
          <w:rFonts w:ascii="Arial" w:hAnsi="Arial"/>
          <w:b w:val="0"/>
          <w:sz w:val="22"/>
        </w:rPr>
        <w:t>, in conjunction with their HR Provider should</w:t>
      </w:r>
      <w:r w:rsidR="009E03D3">
        <w:rPr>
          <w:rFonts w:ascii="Arial" w:hAnsi="Arial"/>
          <w:b w:val="0"/>
          <w:sz w:val="22"/>
        </w:rPr>
        <w:t xml:space="preserve"> ensure that the member of staff against whom the allegation has been made is offered counselling during the process.</w:t>
      </w:r>
    </w:p>
    <w:p w:rsidR="00C10D53" w:rsidRDefault="00C10D53">
      <w:pPr>
        <w:pStyle w:val="Title"/>
        <w:jc w:val="both"/>
        <w:rPr>
          <w:rFonts w:ascii="Arial" w:hAnsi="Arial"/>
          <w:b w:val="0"/>
          <w:sz w:val="22"/>
        </w:rPr>
      </w:pPr>
    </w:p>
    <w:p w:rsidR="00CB396E" w:rsidRDefault="00CB396E">
      <w:pPr>
        <w:pStyle w:val="Title"/>
        <w:jc w:val="both"/>
        <w:rPr>
          <w:rFonts w:ascii="Arial" w:hAnsi="Arial"/>
          <w:b w:val="0"/>
          <w:sz w:val="22"/>
        </w:rPr>
      </w:pPr>
    </w:p>
    <w:p w:rsidR="00CB396E" w:rsidRDefault="00CB396E">
      <w:pPr>
        <w:pStyle w:val="Title"/>
        <w:jc w:val="both"/>
        <w:rPr>
          <w:rFonts w:ascii="Arial" w:hAnsi="Arial"/>
          <w:b w:val="0"/>
          <w:sz w:val="22"/>
        </w:rPr>
      </w:pPr>
    </w:p>
    <w:p w:rsidR="00CB396E" w:rsidRPr="00693FFD" w:rsidRDefault="00CB396E" w:rsidP="00C81736">
      <w:pPr>
        <w:pStyle w:val="Heading1"/>
      </w:pPr>
      <w:r>
        <w:t xml:space="preserve">CASES IN WHICH THE ALLEGED PERPETRATOR </w:t>
      </w:r>
      <w:r w:rsidR="00F714C7">
        <w:t>RESIGNS</w:t>
      </w:r>
      <w:r>
        <w:t xml:space="preserve"> </w:t>
      </w:r>
      <w:r w:rsidR="00F714C7">
        <w:t xml:space="preserve">AND / OR </w:t>
      </w:r>
      <w:r>
        <w:t>REFUSES TO COOPERATE WITH THE PROCESS</w:t>
      </w:r>
      <w:r w:rsidR="00F714C7">
        <w:t xml:space="preserve"> </w:t>
      </w:r>
    </w:p>
    <w:p w:rsidR="007B01CA" w:rsidRDefault="00CB396E">
      <w:pPr>
        <w:pStyle w:val="Title"/>
        <w:jc w:val="both"/>
        <w:rPr>
          <w:rFonts w:ascii="Arial" w:hAnsi="Arial"/>
          <w:sz w:val="22"/>
        </w:rPr>
      </w:pPr>
      <w:r w:rsidRPr="00CB396E">
        <w:rPr>
          <w:rFonts w:ascii="Arial" w:hAnsi="Arial"/>
          <w:b w:val="0"/>
          <w:sz w:val="22"/>
        </w:rPr>
        <w:t>Part four of “Keeping children safe in education: Statutory guidance for schools and colleges –</w:t>
      </w:r>
      <w:r w:rsidR="002741D6">
        <w:rPr>
          <w:rFonts w:ascii="Arial" w:hAnsi="Arial"/>
          <w:b w:val="0"/>
          <w:sz w:val="22"/>
        </w:rPr>
        <w:t xml:space="preserve"> </w:t>
      </w:r>
      <w:r w:rsidR="00ED70A3">
        <w:rPr>
          <w:rFonts w:ascii="Arial" w:hAnsi="Arial"/>
          <w:b w:val="0"/>
          <w:sz w:val="22"/>
        </w:rPr>
        <w:t>1</w:t>
      </w:r>
      <w:r w:rsidR="000D4C16">
        <w:rPr>
          <w:rFonts w:ascii="Arial" w:hAnsi="Arial"/>
          <w:b w:val="0"/>
          <w:sz w:val="22"/>
        </w:rPr>
        <w:t xml:space="preserve"> </w:t>
      </w:r>
      <w:r w:rsidRPr="00CB396E">
        <w:rPr>
          <w:rFonts w:ascii="Arial" w:hAnsi="Arial"/>
          <w:b w:val="0"/>
          <w:sz w:val="22"/>
        </w:rPr>
        <w:t>September 20</w:t>
      </w:r>
      <w:r w:rsidR="00ED70A3">
        <w:rPr>
          <w:rFonts w:ascii="Arial" w:hAnsi="Arial"/>
          <w:b w:val="0"/>
          <w:sz w:val="22"/>
        </w:rPr>
        <w:t>20</w:t>
      </w:r>
      <w:r w:rsidRPr="00CB396E">
        <w:rPr>
          <w:rFonts w:ascii="Arial" w:hAnsi="Arial"/>
          <w:b w:val="0"/>
          <w:sz w:val="22"/>
        </w:rPr>
        <w:t xml:space="preserve">” (DfE, </w:t>
      </w:r>
      <w:r w:rsidR="000D4C16">
        <w:rPr>
          <w:rFonts w:ascii="Arial" w:hAnsi="Arial"/>
          <w:b w:val="0"/>
          <w:sz w:val="22"/>
        </w:rPr>
        <w:t>Sept 20</w:t>
      </w:r>
      <w:r w:rsidR="00ED70A3">
        <w:rPr>
          <w:rFonts w:ascii="Arial" w:hAnsi="Arial"/>
          <w:b w:val="0"/>
          <w:sz w:val="22"/>
        </w:rPr>
        <w:t>20</w:t>
      </w:r>
      <w:r w:rsidRPr="00CB396E">
        <w:rPr>
          <w:rFonts w:ascii="Arial" w:hAnsi="Arial"/>
          <w:b w:val="0"/>
          <w:sz w:val="22"/>
        </w:rPr>
        <w:t>)</w:t>
      </w:r>
      <w:r>
        <w:rPr>
          <w:rFonts w:ascii="Arial" w:hAnsi="Arial"/>
          <w:b w:val="0"/>
          <w:sz w:val="22"/>
        </w:rPr>
        <w:t xml:space="preserve"> specifies that</w:t>
      </w:r>
      <w:r w:rsidR="007B01CA">
        <w:rPr>
          <w:rFonts w:ascii="Arial" w:hAnsi="Arial"/>
          <w:b w:val="0"/>
          <w:sz w:val="22"/>
        </w:rPr>
        <w:t xml:space="preserve"> </w:t>
      </w:r>
      <w:r w:rsidR="00BA0E76" w:rsidRPr="00BA0E76">
        <w:rPr>
          <w:rFonts w:ascii="Arial" w:hAnsi="Arial"/>
          <w:sz w:val="22"/>
        </w:rPr>
        <w:t>i</w:t>
      </w:r>
      <w:r w:rsidR="005E3DBD" w:rsidRPr="005E3DBD">
        <w:rPr>
          <w:rFonts w:ascii="Arial" w:hAnsi="Arial"/>
          <w:sz w:val="22"/>
        </w:rPr>
        <w:t>f the accused person resigns, or ceases to provide their services, this should not prevent an allegation being followed up in accordance with this guidance</w:t>
      </w:r>
      <w:r w:rsidR="005E3DBD">
        <w:rPr>
          <w:rFonts w:ascii="Arial" w:hAnsi="Arial"/>
          <w:sz w:val="22"/>
        </w:rPr>
        <w:t xml:space="preserve"> </w:t>
      </w:r>
    </w:p>
    <w:p w:rsidR="007B01CA" w:rsidRDefault="007B01CA">
      <w:pPr>
        <w:pStyle w:val="Title"/>
        <w:jc w:val="both"/>
        <w:rPr>
          <w:rFonts w:ascii="Arial" w:hAnsi="Arial"/>
          <w:sz w:val="22"/>
        </w:rPr>
      </w:pPr>
    </w:p>
    <w:p w:rsidR="00CB396E" w:rsidRPr="00BA0E76" w:rsidRDefault="007B01CA">
      <w:pPr>
        <w:pStyle w:val="Title"/>
        <w:jc w:val="both"/>
        <w:rPr>
          <w:rFonts w:ascii="Arial" w:hAnsi="Arial"/>
          <w:b w:val="0"/>
          <w:sz w:val="22"/>
        </w:rPr>
      </w:pPr>
      <w:r w:rsidRPr="00BA0E76">
        <w:rPr>
          <w:rFonts w:ascii="Arial" w:hAnsi="Arial"/>
          <w:b w:val="0"/>
          <w:sz w:val="22"/>
        </w:rPr>
        <w:t>I</w:t>
      </w:r>
      <w:r w:rsidR="00CB396E" w:rsidRPr="00BA0E76">
        <w:rPr>
          <w:rFonts w:ascii="Arial" w:hAnsi="Arial"/>
          <w:b w:val="0"/>
          <w:sz w:val="22"/>
        </w:rPr>
        <w:t>t is important that every effort is made to reach a conclusion in all cases of allegations bearing on the safety or welfare of children, including any in which the person concerned refuses to cooperate with the process. Wherever possible the accused should be given a full opportunity to answer the allegation and</w:t>
      </w:r>
      <w:r w:rsidRPr="00BA0E76">
        <w:rPr>
          <w:rFonts w:ascii="Arial" w:hAnsi="Arial"/>
          <w:b w:val="0"/>
          <w:sz w:val="22"/>
        </w:rPr>
        <w:t xml:space="preserve"> make representations about it.</w:t>
      </w:r>
    </w:p>
    <w:p w:rsidR="00CB396E" w:rsidRDefault="00CB396E">
      <w:pPr>
        <w:pStyle w:val="Title"/>
        <w:jc w:val="both"/>
        <w:rPr>
          <w:rFonts w:ascii="Arial" w:hAnsi="Arial"/>
          <w:b w:val="0"/>
          <w:sz w:val="22"/>
        </w:rPr>
      </w:pPr>
    </w:p>
    <w:p w:rsidR="00CB396E" w:rsidRDefault="00CB396E">
      <w:pPr>
        <w:pStyle w:val="Title"/>
        <w:jc w:val="both"/>
        <w:rPr>
          <w:rFonts w:ascii="Arial" w:hAnsi="Arial"/>
          <w:b w:val="0"/>
          <w:sz w:val="22"/>
        </w:rPr>
      </w:pPr>
      <w:r>
        <w:rPr>
          <w:rFonts w:ascii="Arial" w:hAnsi="Arial"/>
          <w:b w:val="0"/>
          <w:sz w:val="22"/>
        </w:rPr>
        <w:t>T</w:t>
      </w:r>
      <w:r w:rsidRPr="00CB396E">
        <w:rPr>
          <w:rFonts w:ascii="Arial" w:hAnsi="Arial"/>
          <w:b w:val="0"/>
          <w:sz w:val="22"/>
        </w:rPr>
        <w:t xml:space="preserve">he process of recording the allegation and any supporting </w:t>
      </w:r>
      <w:proofErr w:type="gramStart"/>
      <w:r w:rsidRPr="00CB396E">
        <w:rPr>
          <w:rFonts w:ascii="Arial" w:hAnsi="Arial"/>
          <w:b w:val="0"/>
          <w:sz w:val="22"/>
        </w:rPr>
        <w:t>evidence, and</w:t>
      </w:r>
      <w:proofErr w:type="gramEnd"/>
      <w:r w:rsidRPr="00CB396E">
        <w:rPr>
          <w:rFonts w:ascii="Arial" w:hAnsi="Arial"/>
          <w:b w:val="0"/>
          <w:sz w:val="22"/>
        </w:rPr>
        <w:t xml:space="preserve"> reaching a judgement about whether it can be substantiated on the basis of all the information available, should continue even if that cannot be done or the accused does not cooperate. </w:t>
      </w:r>
    </w:p>
    <w:p w:rsidR="003978D4" w:rsidRDefault="003978D4">
      <w:pPr>
        <w:pStyle w:val="Title"/>
        <w:jc w:val="both"/>
        <w:rPr>
          <w:rFonts w:ascii="Arial" w:hAnsi="Arial"/>
          <w:b w:val="0"/>
          <w:sz w:val="22"/>
        </w:rPr>
      </w:pPr>
    </w:p>
    <w:p w:rsidR="00CB396E" w:rsidRDefault="00CB396E">
      <w:pPr>
        <w:pStyle w:val="Title"/>
        <w:jc w:val="both"/>
        <w:rPr>
          <w:rFonts w:ascii="Arial" w:hAnsi="Arial"/>
          <w:b w:val="0"/>
          <w:sz w:val="22"/>
        </w:rPr>
      </w:pPr>
      <w:r w:rsidRPr="00CB396E">
        <w:rPr>
          <w:rFonts w:ascii="Arial" w:hAnsi="Arial"/>
          <w:b w:val="0"/>
          <w:sz w:val="22"/>
        </w:rPr>
        <w:t>It may be difficult to reach a conclusion in those circumstances, and it may not be possible to apply any disciplinary sanctions if a person’s period of notice expires before the process is complete but it is important to reach and record a conclusion wherever possible.</w:t>
      </w:r>
    </w:p>
    <w:p w:rsidR="00CB396E" w:rsidRDefault="00CB396E">
      <w:pPr>
        <w:pStyle w:val="Title"/>
        <w:jc w:val="both"/>
        <w:rPr>
          <w:rFonts w:ascii="Arial" w:hAnsi="Arial"/>
          <w:b w:val="0"/>
          <w:sz w:val="22"/>
        </w:rPr>
      </w:pPr>
    </w:p>
    <w:p w:rsidR="00C4363D" w:rsidRPr="00693FFD" w:rsidRDefault="00693FFD" w:rsidP="00C81736">
      <w:pPr>
        <w:pStyle w:val="Heading1"/>
      </w:pPr>
      <w:r w:rsidRPr="00693FFD">
        <w:lastRenderedPageBreak/>
        <w:t>ACTION ON CONCLUSION OF A CASE</w:t>
      </w:r>
    </w:p>
    <w:p w:rsidR="00693FFD" w:rsidRPr="00C06FF2" w:rsidRDefault="00693FFD" w:rsidP="00C10D53">
      <w:pPr>
        <w:pStyle w:val="Default"/>
        <w:jc w:val="both"/>
        <w:rPr>
          <w:sz w:val="22"/>
          <w:szCs w:val="22"/>
        </w:rPr>
      </w:pPr>
      <w:r w:rsidRPr="00C06FF2">
        <w:rPr>
          <w:sz w:val="22"/>
          <w:szCs w:val="22"/>
        </w:rPr>
        <w:t xml:space="preserve">If the allegation is substantiated and the person is dismissed or the employer ceases to use the person’s services, or the person resigns or otherwise ceases to provide his or her services, the LADO </w:t>
      </w:r>
      <w:r w:rsidR="008D79AE" w:rsidRPr="00C06FF2">
        <w:rPr>
          <w:sz w:val="22"/>
          <w:szCs w:val="22"/>
        </w:rPr>
        <w:t>will</w:t>
      </w:r>
      <w:r w:rsidRPr="00C06FF2">
        <w:rPr>
          <w:sz w:val="22"/>
          <w:szCs w:val="22"/>
        </w:rPr>
        <w:t xml:space="preserve"> discuss with the Headteacher or Chair of Governors for the </w:t>
      </w:r>
      <w:r w:rsidR="000D4C16" w:rsidRPr="00C06FF2">
        <w:rPr>
          <w:sz w:val="22"/>
          <w:szCs w:val="22"/>
        </w:rPr>
        <w:t>s</w:t>
      </w:r>
      <w:r w:rsidRPr="00C06FF2">
        <w:rPr>
          <w:sz w:val="22"/>
          <w:szCs w:val="22"/>
        </w:rPr>
        <w:t xml:space="preserve">chool or </w:t>
      </w:r>
      <w:r w:rsidR="00974DF2">
        <w:rPr>
          <w:sz w:val="22"/>
          <w:szCs w:val="22"/>
        </w:rPr>
        <w:t>Manager</w:t>
      </w:r>
      <w:r w:rsidRPr="00C06FF2">
        <w:rPr>
          <w:sz w:val="22"/>
          <w:szCs w:val="22"/>
        </w:rPr>
        <w:t xml:space="preserve"> with responsibility for the </w:t>
      </w:r>
      <w:r w:rsidR="00AF6C94" w:rsidRPr="00C06FF2">
        <w:rPr>
          <w:sz w:val="22"/>
          <w:szCs w:val="22"/>
        </w:rPr>
        <w:t>setting</w:t>
      </w:r>
      <w:r w:rsidRPr="00C06FF2">
        <w:rPr>
          <w:sz w:val="22"/>
          <w:szCs w:val="22"/>
        </w:rPr>
        <w:t xml:space="preserve"> and their </w:t>
      </w:r>
      <w:r w:rsidR="00473259" w:rsidRPr="00C06FF2">
        <w:rPr>
          <w:sz w:val="22"/>
          <w:szCs w:val="22"/>
        </w:rPr>
        <w:t>HR Provider</w:t>
      </w:r>
      <w:r w:rsidRPr="00C06FF2">
        <w:rPr>
          <w:sz w:val="22"/>
          <w:szCs w:val="22"/>
        </w:rPr>
        <w:t xml:space="preserve"> whether to refer the case to </w:t>
      </w:r>
      <w:r w:rsidR="00391468" w:rsidRPr="00C06FF2">
        <w:rPr>
          <w:sz w:val="22"/>
          <w:szCs w:val="22"/>
        </w:rPr>
        <w:t xml:space="preserve">(i) </w:t>
      </w:r>
      <w:r w:rsidRPr="00C06FF2">
        <w:rPr>
          <w:sz w:val="22"/>
          <w:szCs w:val="22"/>
        </w:rPr>
        <w:t xml:space="preserve">the </w:t>
      </w:r>
      <w:r w:rsidR="00C9721A" w:rsidRPr="00C06FF2">
        <w:rPr>
          <w:sz w:val="22"/>
          <w:szCs w:val="22"/>
        </w:rPr>
        <w:t xml:space="preserve">Disclosure and Barring Service </w:t>
      </w:r>
      <w:r w:rsidRPr="00C06FF2">
        <w:rPr>
          <w:sz w:val="22"/>
          <w:szCs w:val="22"/>
        </w:rPr>
        <w:t>(DBS</w:t>
      </w:r>
      <w:r w:rsidR="00C9721A" w:rsidRPr="00C06FF2">
        <w:rPr>
          <w:sz w:val="22"/>
          <w:szCs w:val="22"/>
        </w:rPr>
        <w:t>)</w:t>
      </w:r>
      <w:r w:rsidRPr="00C06FF2">
        <w:rPr>
          <w:sz w:val="22"/>
          <w:szCs w:val="22"/>
        </w:rPr>
        <w:t xml:space="preserve"> for consideration o</w:t>
      </w:r>
      <w:r w:rsidR="00391468" w:rsidRPr="00C06FF2">
        <w:rPr>
          <w:sz w:val="22"/>
          <w:szCs w:val="22"/>
        </w:rPr>
        <w:t xml:space="preserve">f inclusion on the barred lists, and (ii) </w:t>
      </w:r>
      <w:r w:rsidRPr="00C06FF2">
        <w:rPr>
          <w:sz w:val="22"/>
          <w:szCs w:val="22"/>
        </w:rPr>
        <w:t xml:space="preserve"> the </w:t>
      </w:r>
      <w:r w:rsidR="001611BD" w:rsidRPr="00C06FF2">
        <w:rPr>
          <w:sz w:val="22"/>
          <w:szCs w:val="22"/>
        </w:rPr>
        <w:t xml:space="preserve">appropriate regulatory agency - for example, for teachers the </w:t>
      </w:r>
      <w:r w:rsidRPr="00C06FF2">
        <w:rPr>
          <w:sz w:val="22"/>
          <w:szCs w:val="22"/>
        </w:rPr>
        <w:t xml:space="preserve">Teaching </w:t>
      </w:r>
      <w:r w:rsidR="003630D9" w:rsidRPr="00C06FF2">
        <w:rPr>
          <w:sz w:val="22"/>
          <w:szCs w:val="22"/>
        </w:rPr>
        <w:t xml:space="preserve">Regulation </w:t>
      </w:r>
      <w:r w:rsidRPr="00C06FF2">
        <w:rPr>
          <w:sz w:val="22"/>
          <w:szCs w:val="22"/>
        </w:rPr>
        <w:t>Agency</w:t>
      </w:r>
      <w:r w:rsidR="003630D9" w:rsidRPr="00C06FF2">
        <w:rPr>
          <w:sz w:val="22"/>
          <w:szCs w:val="22"/>
        </w:rPr>
        <w:t xml:space="preserve"> </w:t>
      </w:r>
      <w:r w:rsidR="001611BD" w:rsidRPr="00C06FF2">
        <w:rPr>
          <w:sz w:val="22"/>
          <w:szCs w:val="22"/>
        </w:rPr>
        <w:t>(</w:t>
      </w:r>
      <w:r w:rsidR="003630D9" w:rsidRPr="00C06FF2">
        <w:rPr>
          <w:sz w:val="22"/>
          <w:szCs w:val="22"/>
        </w:rPr>
        <w:t>TRA)</w:t>
      </w:r>
      <w:r w:rsidRPr="00C06FF2">
        <w:rPr>
          <w:sz w:val="22"/>
          <w:szCs w:val="22"/>
        </w:rPr>
        <w:t xml:space="preserve">. </w:t>
      </w:r>
    </w:p>
    <w:p w:rsidR="00CB396E" w:rsidRPr="00C06FF2" w:rsidRDefault="00CB396E" w:rsidP="00C10D53">
      <w:pPr>
        <w:pStyle w:val="Default"/>
        <w:jc w:val="both"/>
        <w:rPr>
          <w:sz w:val="22"/>
          <w:szCs w:val="22"/>
        </w:rPr>
      </w:pPr>
    </w:p>
    <w:p w:rsidR="00CB396E" w:rsidRPr="00C06FF2" w:rsidRDefault="00693FFD" w:rsidP="0097256C">
      <w:pPr>
        <w:pStyle w:val="Default"/>
        <w:jc w:val="both"/>
        <w:rPr>
          <w:sz w:val="22"/>
          <w:szCs w:val="22"/>
        </w:rPr>
      </w:pPr>
      <w:r w:rsidRPr="00C06FF2">
        <w:rPr>
          <w:sz w:val="22"/>
          <w:szCs w:val="22"/>
        </w:rPr>
        <w:t xml:space="preserve">There is a legal requirement for employers to make a referral to the </w:t>
      </w:r>
      <w:r w:rsidR="00C9721A" w:rsidRPr="00C06FF2">
        <w:rPr>
          <w:sz w:val="22"/>
          <w:szCs w:val="22"/>
        </w:rPr>
        <w:t>DBS</w:t>
      </w:r>
      <w:r w:rsidRPr="00C06FF2">
        <w:rPr>
          <w:sz w:val="22"/>
          <w:szCs w:val="22"/>
        </w:rPr>
        <w:t xml:space="preserve"> where they think that an individual has engaged in conduct (including inappropriate sexual conduct) that harmed (or is likely to harm) a child; or if a person otherwise poses a risk of harm to a child. </w:t>
      </w:r>
    </w:p>
    <w:p w:rsidR="00CB396E" w:rsidRPr="00C06FF2" w:rsidRDefault="00CB396E" w:rsidP="0097256C">
      <w:pPr>
        <w:pStyle w:val="Default"/>
        <w:jc w:val="both"/>
        <w:rPr>
          <w:sz w:val="22"/>
          <w:szCs w:val="22"/>
        </w:rPr>
      </w:pPr>
    </w:p>
    <w:p w:rsidR="0097256C" w:rsidRPr="00C06FF2" w:rsidRDefault="00693FFD" w:rsidP="0097256C">
      <w:pPr>
        <w:pStyle w:val="Default"/>
        <w:jc w:val="both"/>
        <w:rPr>
          <w:sz w:val="22"/>
          <w:szCs w:val="22"/>
        </w:rPr>
      </w:pPr>
      <w:r w:rsidRPr="00C06FF2">
        <w:rPr>
          <w:sz w:val="22"/>
          <w:szCs w:val="22"/>
        </w:rPr>
        <w:t xml:space="preserve">In such circumstances, the duty to refer an individual to the </w:t>
      </w:r>
      <w:r w:rsidR="00A303C4" w:rsidRPr="00C06FF2">
        <w:rPr>
          <w:sz w:val="22"/>
          <w:szCs w:val="22"/>
        </w:rPr>
        <w:t>DBS</w:t>
      </w:r>
      <w:r w:rsidRPr="00C06FF2">
        <w:rPr>
          <w:sz w:val="22"/>
          <w:szCs w:val="22"/>
        </w:rPr>
        <w:t xml:space="preserve"> arises where an employer has removed the individual from relevant work with children </w:t>
      </w:r>
      <w:r w:rsidR="00E408F7" w:rsidRPr="00C06FF2">
        <w:rPr>
          <w:sz w:val="22"/>
          <w:szCs w:val="22"/>
        </w:rPr>
        <w:t xml:space="preserve">(regulated activity) </w:t>
      </w:r>
      <w:r w:rsidRPr="00C06FF2">
        <w:rPr>
          <w:sz w:val="22"/>
          <w:szCs w:val="22"/>
        </w:rPr>
        <w:t xml:space="preserve">or the person has chosen to cease relevant work in circumstances where they would have been removed had they not done so. </w:t>
      </w:r>
      <w:r w:rsidR="0097256C" w:rsidRPr="00C06FF2">
        <w:rPr>
          <w:b/>
          <w:bCs/>
          <w:sz w:val="22"/>
          <w:szCs w:val="22"/>
        </w:rPr>
        <w:t>This is a legal duty and failure to refer when the criteria are met is a criminal offence</w:t>
      </w:r>
      <w:r w:rsidR="0097256C" w:rsidRPr="00C06FF2">
        <w:rPr>
          <w:sz w:val="22"/>
          <w:szCs w:val="22"/>
        </w:rPr>
        <w:t>.</w:t>
      </w:r>
    </w:p>
    <w:p w:rsidR="007B01CA" w:rsidRPr="00C06FF2" w:rsidRDefault="007B01CA" w:rsidP="0097256C">
      <w:pPr>
        <w:pStyle w:val="Default"/>
        <w:jc w:val="both"/>
        <w:rPr>
          <w:sz w:val="22"/>
          <w:szCs w:val="22"/>
        </w:rPr>
      </w:pPr>
    </w:p>
    <w:p w:rsidR="007B01CA" w:rsidRPr="00C06FF2" w:rsidRDefault="00354ED5" w:rsidP="0097256C">
      <w:pPr>
        <w:pStyle w:val="Default"/>
        <w:jc w:val="both"/>
        <w:rPr>
          <w:sz w:val="22"/>
          <w:szCs w:val="22"/>
        </w:rPr>
      </w:pPr>
      <w:r w:rsidRPr="00C06FF2">
        <w:rPr>
          <w:sz w:val="22"/>
          <w:szCs w:val="22"/>
        </w:rPr>
        <w:t>The statutory guidance (DfE, 20</w:t>
      </w:r>
      <w:r w:rsidR="00ED70A3">
        <w:rPr>
          <w:sz w:val="22"/>
          <w:szCs w:val="22"/>
        </w:rPr>
        <w:t>20</w:t>
      </w:r>
      <w:r w:rsidRPr="00C06FF2">
        <w:rPr>
          <w:sz w:val="22"/>
          <w:szCs w:val="22"/>
        </w:rPr>
        <w:t>) states that i</w:t>
      </w:r>
      <w:r w:rsidR="007B01CA" w:rsidRPr="00C06FF2">
        <w:rPr>
          <w:sz w:val="22"/>
          <w:szCs w:val="22"/>
        </w:rPr>
        <w:t>f the accused person resigns or their services cease to be used and the criteria are met</w:t>
      </w:r>
      <w:r w:rsidRPr="00C06FF2">
        <w:rPr>
          <w:sz w:val="22"/>
          <w:szCs w:val="22"/>
        </w:rPr>
        <w:t>,</w:t>
      </w:r>
      <w:r w:rsidR="007B01CA" w:rsidRPr="00C06FF2">
        <w:rPr>
          <w:sz w:val="22"/>
          <w:szCs w:val="22"/>
        </w:rPr>
        <w:t xml:space="preserve"> it will not be appropriate to reach a settlement/compromise agreement.</w:t>
      </w:r>
      <w:r w:rsidRPr="00C06FF2">
        <w:rPr>
          <w:sz w:val="22"/>
          <w:szCs w:val="22"/>
        </w:rPr>
        <w:t xml:space="preserve"> A settlement/compromise agreement which prevents the school or college from making a DBS referral when the criteria are met would likely result in a criminal offence being committed</w:t>
      </w:r>
      <w:r w:rsidR="00E05F11" w:rsidRPr="00C06FF2">
        <w:rPr>
          <w:sz w:val="22"/>
          <w:szCs w:val="22"/>
        </w:rPr>
        <w:t>,</w:t>
      </w:r>
      <w:r w:rsidRPr="00C06FF2">
        <w:rPr>
          <w:sz w:val="22"/>
          <w:szCs w:val="22"/>
        </w:rPr>
        <w:t xml:space="preserve"> as the school or college would not be complying with its legal duty to make the referral.</w:t>
      </w:r>
    </w:p>
    <w:p w:rsidR="00693FFD" w:rsidRPr="00C06FF2" w:rsidRDefault="00693FFD" w:rsidP="00C10D53">
      <w:pPr>
        <w:pStyle w:val="Default"/>
        <w:jc w:val="both"/>
        <w:rPr>
          <w:sz w:val="22"/>
          <w:szCs w:val="22"/>
        </w:rPr>
      </w:pPr>
    </w:p>
    <w:p w:rsidR="00693FFD" w:rsidRPr="00C06FF2" w:rsidRDefault="00693FFD" w:rsidP="00C10D53">
      <w:pPr>
        <w:pStyle w:val="Default"/>
        <w:jc w:val="both"/>
        <w:rPr>
          <w:sz w:val="22"/>
          <w:szCs w:val="22"/>
        </w:rPr>
      </w:pPr>
      <w:r w:rsidRPr="00C06FF2">
        <w:rPr>
          <w:sz w:val="22"/>
          <w:szCs w:val="22"/>
        </w:rPr>
        <w:t xml:space="preserve">The </w:t>
      </w:r>
      <w:r w:rsidR="00C9721A" w:rsidRPr="00C06FF2">
        <w:rPr>
          <w:sz w:val="22"/>
          <w:szCs w:val="22"/>
        </w:rPr>
        <w:t>DBS</w:t>
      </w:r>
      <w:r w:rsidRPr="00C06FF2">
        <w:rPr>
          <w:sz w:val="22"/>
          <w:szCs w:val="22"/>
        </w:rPr>
        <w:t xml:space="preserve"> will consider whether to bar the person from working in regulated activity, which will include most work in schools and other educational establishments. Local </w:t>
      </w:r>
      <w:r w:rsidR="00C9721A" w:rsidRPr="00C06FF2">
        <w:rPr>
          <w:sz w:val="22"/>
          <w:szCs w:val="22"/>
        </w:rPr>
        <w:t>A</w:t>
      </w:r>
      <w:r w:rsidRPr="00C06FF2">
        <w:rPr>
          <w:sz w:val="22"/>
          <w:szCs w:val="22"/>
        </w:rPr>
        <w:t xml:space="preserve">uthorities, schools, FE colleges and other bodies all have a statutory duty to make reports, and to provide relevant information to the </w:t>
      </w:r>
      <w:r w:rsidR="00C9721A" w:rsidRPr="00C06FF2">
        <w:rPr>
          <w:sz w:val="22"/>
          <w:szCs w:val="22"/>
        </w:rPr>
        <w:t>DBS</w:t>
      </w:r>
      <w:r w:rsidRPr="00C06FF2">
        <w:rPr>
          <w:sz w:val="22"/>
          <w:szCs w:val="22"/>
        </w:rPr>
        <w:t xml:space="preserve">. Referrals </w:t>
      </w:r>
      <w:r w:rsidR="00C10D53" w:rsidRPr="00C06FF2">
        <w:rPr>
          <w:sz w:val="22"/>
          <w:szCs w:val="22"/>
        </w:rPr>
        <w:t xml:space="preserve">have to </w:t>
      </w:r>
      <w:r w:rsidRPr="00C06FF2">
        <w:rPr>
          <w:sz w:val="22"/>
          <w:szCs w:val="22"/>
        </w:rPr>
        <w:t xml:space="preserve">be made as soon as possible after the resignation or removal of the member of staff involved and within one month of ceasing to use the person’s services. </w:t>
      </w:r>
    </w:p>
    <w:p w:rsidR="00693FFD" w:rsidRPr="00C06FF2" w:rsidRDefault="00693FFD" w:rsidP="00C10D53">
      <w:pPr>
        <w:pStyle w:val="Default"/>
        <w:jc w:val="both"/>
        <w:rPr>
          <w:sz w:val="22"/>
          <w:szCs w:val="22"/>
        </w:rPr>
      </w:pPr>
    </w:p>
    <w:p w:rsidR="000A21B8" w:rsidRPr="00C06FF2" w:rsidRDefault="00693FFD" w:rsidP="00C10D53">
      <w:pPr>
        <w:pStyle w:val="Default"/>
        <w:jc w:val="both"/>
        <w:rPr>
          <w:sz w:val="22"/>
          <w:szCs w:val="22"/>
        </w:rPr>
      </w:pPr>
      <w:r w:rsidRPr="00C06FF2">
        <w:rPr>
          <w:sz w:val="22"/>
          <w:szCs w:val="22"/>
        </w:rPr>
        <w:t xml:space="preserve">Professional misconduct cases </w:t>
      </w:r>
      <w:proofErr w:type="gramStart"/>
      <w:r w:rsidR="00C10D53" w:rsidRPr="00C06FF2">
        <w:rPr>
          <w:sz w:val="22"/>
          <w:szCs w:val="22"/>
        </w:rPr>
        <w:t>have to</w:t>
      </w:r>
      <w:proofErr w:type="gramEnd"/>
      <w:r w:rsidRPr="00C06FF2">
        <w:rPr>
          <w:sz w:val="22"/>
          <w:szCs w:val="22"/>
        </w:rPr>
        <w:t xml:space="preserve"> be referred to the relevant regulatory body.</w:t>
      </w:r>
    </w:p>
    <w:p w:rsidR="00693FFD" w:rsidRPr="00C06FF2" w:rsidRDefault="00693FFD" w:rsidP="00693FFD">
      <w:pPr>
        <w:pStyle w:val="Default"/>
        <w:rPr>
          <w:sz w:val="22"/>
          <w:szCs w:val="22"/>
        </w:rPr>
      </w:pPr>
      <w:r w:rsidRPr="00C06FF2">
        <w:rPr>
          <w:sz w:val="22"/>
          <w:szCs w:val="22"/>
        </w:rPr>
        <w:t xml:space="preserve"> </w:t>
      </w:r>
    </w:p>
    <w:p w:rsidR="00693FFD" w:rsidRDefault="00693FFD">
      <w:pPr>
        <w:pStyle w:val="DfEEOutNumbered"/>
        <w:numPr>
          <w:ilvl w:val="0"/>
          <w:numId w:val="0"/>
        </w:numPr>
        <w:jc w:val="both"/>
      </w:pPr>
    </w:p>
    <w:p w:rsidR="009E03D3" w:rsidRDefault="009E03D3" w:rsidP="00C81736">
      <w:pPr>
        <w:pStyle w:val="Heading1"/>
      </w:pPr>
      <w:r>
        <w:t>ALLEGATIONS WITHOUT FOUNDATION</w:t>
      </w:r>
    </w:p>
    <w:p w:rsidR="00EF57EC" w:rsidRDefault="009E03D3">
      <w:pPr>
        <w:pStyle w:val="Title"/>
        <w:jc w:val="both"/>
        <w:rPr>
          <w:rFonts w:ascii="Arial" w:hAnsi="Arial"/>
          <w:b w:val="0"/>
          <w:sz w:val="22"/>
        </w:rPr>
      </w:pPr>
      <w:r>
        <w:rPr>
          <w:rFonts w:ascii="Arial" w:hAnsi="Arial"/>
          <w:b w:val="0"/>
          <w:sz w:val="22"/>
        </w:rPr>
        <w:t xml:space="preserve">Where it is decided that an allegation is demonstrably false a written report should be made giving the reasons for the conclusion that the allegation is without foundation. </w:t>
      </w:r>
    </w:p>
    <w:p w:rsidR="00EF57EC" w:rsidRDefault="00EF57EC">
      <w:pPr>
        <w:pStyle w:val="Title"/>
        <w:jc w:val="both"/>
        <w:rPr>
          <w:rFonts w:ascii="Arial" w:hAnsi="Arial"/>
          <w:b w:val="0"/>
          <w:sz w:val="22"/>
        </w:rPr>
      </w:pPr>
    </w:p>
    <w:p w:rsidR="009E03D3" w:rsidRDefault="009E03D3">
      <w:pPr>
        <w:pStyle w:val="Title"/>
        <w:jc w:val="both"/>
        <w:rPr>
          <w:rFonts w:ascii="Arial" w:hAnsi="Arial"/>
          <w:b w:val="0"/>
          <w:sz w:val="22"/>
        </w:rPr>
      </w:pPr>
      <w:r>
        <w:rPr>
          <w:rFonts w:ascii="Arial" w:hAnsi="Arial"/>
          <w:b w:val="0"/>
          <w:sz w:val="22"/>
        </w:rPr>
        <w:t xml:space="preserve">This will normally be undertaken by the Headteacher or Chair of Governors at the School or the Manager responsible for the </w:t>
      </w:r>
      <w:r w:rsidR="00C91960">
        <w:rPr>
          <w:rFonts w:ascii="Arial" w:hAnsi="Arial"/>
          <w:b w:val="0"/>
          <w:sz w:val="22"/>
        </w:rPr>
        <w:t>s</w:t>
      </w:r>
      <w:r w:rsidR="00AF6C94">
        <w:rPr>
          <w:rFonts w:ascii="Arial" w:hAnsi="Arial"/>
          <w:b w:val="0"/>
          <w:sz w:val="22"/>
        </w:rPr>
        <w:t>chool/setting</w:t>
      </w:r>
      <w:r>
        <w:rPr>
          <w:rFonts w:ascii="Arial" w:hAnsi="Arial"/>
          <w:b w:val="0"/>
          <w:sz w:val="22"/>
        </w:rPr>
        <w:t xml:space="preserve">. However, if a multi-agency </w:t>
      </w:r>
      <w:r w:rsidR="0042263B">
        <w:rPr>
          <w:rFonts w:ascii="Arial" w:hAnsi="Arial"/>
          <w:b w:val="0"/>
          <w:sz w:val="22"/>
        </w:rPr>
        <w:t>ASV</w:t>
      </w:r>
      <w:r>
        <w:rPr>
          <w:rFonts w:ascii="Arial" w:hAnsi="Arial"/>
          <w:b w:val="0"/>
          <w:sz w:val="22"/>
        </w:rPr>
        <w:t xml:space="preserve"> meeting </w:t>
      </w:r>
      <w:r w:rsidR="0042263B">
        <w:rPr>
          <w:rFonts w:ascii="Arial" w:hAnsi="Arial"/>
          <w:b w:val="0"/>
          <w:sz w:val="22"/>
        </w:rPr>
        <w:t xml:space="preserve">/ discussion </w:t>
      </w:r>
      <w:r>
        <w:rPr>
          <w:rFonts w:ascii="Arial" w:hAnsi="Arial"/>
          <w:b w:val="0"/>
          <w:sz w:val="22"/>
        </w:rPr>
        <w:t>had been necessary then it will be detailed in the minutes of the meeting</w:t>
      </w:r>
      <w:r w:rsidR="0042263B">
        <w:rPr>
          <w:rFonts w:ascii="Arial" w:hAnsi="Arial"/>
          <w:b w:val="0"/>
          <w:sz w:val="22"/>
        </w:rPr>
        <w:t xml:space="preserve"> / discussion</w:t>
      </w:r>
      <w:r>
        <w:rPr>
          <w:rFonts w:ascii="Arial" w:hAnsi="Arial"/>
          <w:b w:val="0"/>
          <w:sz w:val="22"/>
        </w:rPr>
        <w:t xml:space="preserve">. </w:t>
      </w:r>
    </w:p>
    <w:p w:rsidR="009E03D3" w:rsidRDefault="009E03D3">
      <w:pPr>
        <w:pStyle w:val="Title"/>
        <w:jc w:val="both"/>
        <w:rPr>
          <w:rFonts w:ascii="Arial" w:hAnsi="Arial"/>
          <w:b w:val="0"/>
          <w:sz w:val="22"/>
        </w:rPr>
      </w:pPr>
    </w:p>
    <w:p w:rsidR="009E03D3" w:rsidRDefault="009E03D3">
      <w:pPr>
        <w:pStyle w:val="Title"/>
        <w:jc w:val="both"/>
        <w:rPr>
          <w:rFonts w:ascii="Arial" w:hAnsi="Arial"/>
          <w:b w:val="0"/>
          <w:sz w:val="22"/>
        </w:rPr>
      </w:pPr>
      <w:r>
        <w:rPr>
          <w:rFonts w:ascii="Arial" w:hAnsi="Arial"/>
          <w:b w:val="0"/>
          <w:sz w:val="22"/>
        </w:rPr>
        <w:t xml:space="preserve">In such cases consideration should be given to the possibility that the child may be experiencing abuse elsewhere which requires further enquiries and will involve the </w:t>
      </w:r>
      <w:r w:rsidR="00AB7DB0">
        <w:rPr>
          <w:rFonts w:ascii="Arial" w:hAnsi="Arial"/>
          <w:b w:val="0"/>
          <w:sz w:val="22"/>
        </w:rPr>
        <w:t>d</w:t>
      </w:r>
      <w:r>
        <w:rPr>
          <w:rFonts w:ascii="Arial" w:hAnsi="Arial"/>
          <w:b w:val="0"/>
          <w:sz w:val="22"/>
        </w:rPr>
        <w:t xml:space="preserve">esignated </w:t>
      </w:r>
      <w:r w:rsidR="00AB7DB0">
        <w:rPr>
          <w:rFonts w:ascii="Arial" w:hAnsi="Arial"/>
          <w:b w:val="0"/>
          <w:sz w:val="22"/>
        </w:rPr>
        <w:t>t</w:t>
      </w:r>
      <w:r>
        <w:rPr>
          <w:rFonts w:ascii="Arial" w:hAnsi="Arial"/>
          <w:b w:val="0"/>
          <w:sz w:val="22"/>
        </w:rPr>
        <w:t>eacher in further consultation.</w:t>
      </w:r>
    </w:p>
    <w:p w:rsidR="009E03D3" w:rsidRDefault="009E03D3">
      <w:pPr>
        <w:pStyle w:val="Title"/>
        <w:jc w:val="both"/>
        <w:rPr>
          <w:rFonts w:ascii="Arial" w:hAnsi="Arial"/>
          <w:b w:val="0"/>
          <w:sz w:val="22"/>
        </w:rPr>
      </w:pPr>
    </w:p>
    <w:p w:rsidR="009E03D3" w:rsidRDefault="009E03D3">
      <w:pPr>
        <w:pStyle w:val="Title"/>
        <w:jc w:val="both"/>
        <w:rPr>
          <w:rFonts w:ascii="Arial" w:hAnsi="Arial"/>
          <w:b w:val="0"/>
          <w:sz w:val="22"/>
        </w:rPr>
      </w:pPr>
      <w:r>
        <w:rPr>
          <w:rFonts w:ascii="Arial" w:hAnsi="Arial"/>
          <w:b w:val="0"/>
          <w:sz w:val="22"/>
        </w:rPr>
        <w:lastRenderedPageBreak/>
        <w:t xml:space="preserve">The Headteacher or Chair of the Governing Body of the </w:t>
      </w:r>
      <w:r w:rsidR="00C91960">
        <w:rPr>
          <w:rFonts w:ascii="Arial" w:hAnsi="Arial"/>
          <w:b w:val="0"/>
          <w:sz w:val="22"/>
        </w:rPr>
        <w:t>s</w:t>
      </w:r>
      <w:r>
        <w:rPr>
          <w:rFonts w:ascii="Arial" w:hAnsi="Arial"/>
          <w:b w:val="0"/>
          <w:sz w:val="22"/>
        </w:rPr>
        <w:t xml:space="preserve">chool or the Manager with responsibility for the </w:t>
      </w:r>
      <w:r w:rsidR="00AF6C94">
        <w:rPr>
          <w:rFonts w:ascii="Arial" w:hAnsi="Arial"/>
          <w:b w:val="0"/>
          <w:sz w:val="22"/>
        </w:rPr>
        <w:t>setting</w:t>
      </w:r>
      <w:r>
        <w:rPr>
          <w:rFonts w:ascii="Arial" w:hAnsi="Arial"/>
          <w:b w:val="0"/>
          <w:sz w:val="22"/>
        </w:rPr>
        <w:t xml:space="preserve"> will inform the member of staff orally and in writing that no further action is to be taken under disciplinary or child protection procedures.</w:t>
      </w:r>
    </w:p>
    <w:p w:rsidR="009E03D3" w:rsidRDefault="009E03D3">
      <w:pPr>
        <w:pStyle w:val="Title"/>
        <w:jc w:val="both"/>
        <w:rPr>
          <w:rFonts w:ascii="Arial" w:hAnsi="Arial"/>
          <w:b w:val="0"/>
          <w:sz w:val="22"/>
        </w:rPr>
      </w:pPr>
    </w:p>
    <w:p w:rsidR="009E03D3" w:rsidRDefault="009E03D3">
      <w:pPr>
        <w:pStyle w:val="Title"/>
        <w:jc w:val="both"/>
        <w:rPr>
          <w:rFonts w:ascii="Arial" w:hAnsi="Arial"/>
          <w:b w:val="0"/>
          <w:sz w:val="22"/>
        </w:rPr>
      </w:pPr>
      <w:r>
        <w:rPr>
          <w:rFonts w:ascii="Arial" w:hAnsi="Arial"/>
          <w:b w:val="0"/>
          <w:sz w:val="22"/>
        </w:rPr>
        <w:t xml:space="preserve">The Headteacher or Chair of Governing Body of the </w:t>
      </w:r>
      <w:r w:rsidR="00C91960">
        <w:rPr>
          <w:rFonts w:ascii="Arial" w:hAnsi="Arial"/>
          <w:b w:val="0"/>
          <w:sz w:val="22"/>
        </w:rPr>
        <w:t>s</w:t>
      </w:r>
      <w:r>
        <w:rPr>
          <w:rFonts w:ascii="Arial" w:hAnsi="Arial"/>
          <w:b w:val="0"/>
          <w:sz w:val="22"/>
        </w:rPr>
        <w:t xml:space="preserve">chool or the Manager with responsibility for the </w:t>
      </w:r>
      <w:r w:rsidR="00AF6C94">
        <w:rPr>
          <w:rFonts w:ascii="Arial" w:hAnsi="Arial"/>
          <w:b w:val="0"/>
          <w:sz w:val="22"/>
        </w:rPr>
        <w:t>setting</w:t>
      </w:r>
      <w:r>
        <w:rPr>
          <w:rFonts w:ascii="Arial" w:hAnsi="Arial"/>
          <w:b w:val="0"/>
          <w:sz w:val="22"/>
        </w:rPr>
        <w:t xml:space="preserve"> will inform the parents/carers of the outcome of the consideration of the allegation. </w:t>
      </w:r>
    </w:p>
    <w:p w:rsidR="009E03D3" w:rsidRDefault="009E03D3">
      <w:pPr>
        <w:pStyle w:val="Title"/>
        <w:jc w:val="both"/>
        <w:rPr>
          <w:rFonts w:ascii="Arial" w:hAnsi="Arial"/>
          <w:b w:val="0"/>
          <w:sz w:val="22"/>
        </w:rPr>
      </w:pPr>
    </w:p>
    <w:p w:rsidR="009E03D3" w:rsidRDefault="009E03D3">
      <w:pPr>
        <w:pStyle w:val="Title"/>
        <w:jc w:val="both"/>
        <w:rPr>
          <w:rFonts w:ascii="Arial" w:hAnsi="Arial"/>
          <w:b w:val="0"/>
          <w:sz w:val="22"/>
        </w:rPr>
      </w:pPr>
      <w:r>
        <w:rPr>
          <w:rFonts w:ascii="Arial" w:hAnsi="Arial"/>
          <w:b w:val="0"/>
          <w:sz w:val="22"/>
        </w:rPr>
        <w:t xml:space="preserve">The Headteacher/Chair of the Governing Body of the </w:t>
      </w:r>
      <w:r w:rsidR="00A04EDE">
        <w:rPr>
          <w:rFonts w:ascii="Arial" w:hAnsi="Arial"/>
          <w:b w:val="0"/>
          <w:sz w:val="22"/>
        </w:rPr>
        <w:t>s</w:t>
      </w:r>
      <w:r>
        <w:rPr>
          <w:rFonts w:ascii="Arial" w:hAnsi="Arial"/>
          <w:b w:val="0"/>
          <w:sz w:val="22"/>
        </w:rPr>
        <w:t xml:space="preserve">chool or the Manager with responsibility for the </w:t>
      </w:r>
      <w:r w:rsidR="00AF6C94">
        <w:rPr>
          <w:rFonts w:ascii="Arial" w:hAnsi="Arial"/>
          <w:b w:val="0"/>
          <w:sz w:val="22"/>
        </w:rPr>
        <w:t>setting</w:t>
      </w:r>
      <w:r>
        <w:rPr>
          <w:rFonts w:ascii="Arial" w:hAnsi="Arial"/>
          <w:b w:val="0"/>
          <w:sz w:val="22"/>
        </w:rPr>
        <w:t xml:space="preserve"> and the</w:t>
      </w:r>
      <w:r w:rsidR="003E0C24">
        <w:rPr>
          <w:rFonts w:ascii="Arial" w:hAnsi="Arial"/>
          <w:b w:val="0"/>
          <w:sz w:val="22"/>
        </w:rPr>
        <w:t>ir HR Provider</w:t>
      </w:r>
      <w:r>
        <w:rPr>
          <w:rFonts w:ascii="Arial" w:hAnsi="Arial"/>
          <w:b w:val="0"/>
          <w:sz w:val="22"/>
        </w:rPr>
        <w:t xml:space="preserve"> will consider whether to offer counselling and/or informal professional advice to the member of staff as appropriate. </w:t>
      </w:r>
    </w:p>
    <w:p w:rsidR="00447E50" w:rsidRDefault="00447E50">
      <w:pPr>
        <w:pStyle w:val="Title"/>
        <w:jc w:val="both"/>
        <w:rPr>
          <w:rFonts w:ascii="Arial" w:hAnsi="Arial"/>
          <w:b w:val="0"/>
          <w:sz w:val="22"/>
        </w:rPr>
      </w:pPr>
    </w:p>
    <w:p w:rsidR="00447E50" w:rsidRDefault="00447E50">
      <w:pPr>
        <w:pStyle w:val="Title"/>
        <w:jc w:val="both"/>
        <w:rPr>
          <w:rFonts w:ascii="Arial" w:hAnsi="Arial"/>
          <w:b w:val="0"/>
          <w:sz w:val="22"/>
        </w:rPr>
      </w:pPr>
    </w:p>
    <w:p w:rsidR="00F47C22" w:rsidRDefault="00F47C22">
      <w:pPr>
        <w:pStyle w:val="Title"/>
        <w:jc w:val="both"/>
        <w:rPr>
          <w:rFonts w:ascii="Arial" w:hAnsi="Arial"/>
          <w:b w:val="0"/>
          <w:sz w:val="22"/>
        </w:rPr>
      </w:pPr>
    </w:p>
    <w:p w:rsidR="00F47C22" w:rsidRPr="00F10B62" w:rsidRDefault="00F47C22" w:rsidP="00C81736">
      <w:pPr>
        <w:pStyle w:val="Heading1"/>
      </w:pPr>
      <w:r w:rsidRPr="00F10B62">
        <w:t>CONFIDENTIALITY</w:t>
      </w:r>
    </w:p>
    <w:p w:rsidR="00F47C22" w:rsidRDefault="00F47C22" w:rsidP="00F47C22">
      <w:pPr>
        <w:pStyle w:val="Default"/>
        <w:rPr>
          <w:sz w:val="23"/>
          <w:szCs w:val="23"/>
        </w:rPr>
      </w:pPr>
      <w:r>
        <w:rPr>
          <w:b/>
          <w:bCs/>
          <w:sz w:val="23"/>
          <w:szCs w:val="23"/>
        </w:rPr>
        <w:t xml:space="preserve"> </w:t>
      </w:r>
    </w:p>
    <w:p w:rsidR="004057A9" w:rsidRPr="00C06FF2" w:rsidRDefault="00F47C22" w:rsidP="004057A9">
      <w:pPr>
        <w:pStyle w:val="Default"/>
        <w:spacing w:after="202"/>
        <w:jc w:val="both"/>
        <w:rPr>
          <w:sz w:val="22"/>
          <w:szCs w:val="22"/>
        </w:rPr>
      </w:pPr>
      <w:r w:rsidRPr="00C06FF2">
        <w:rPr>
          <w:sz w:val="22"/>
          <w:szCs w:val="22"/>
        </w:rPr>
        <w:t>When an allegation is made, the school</w:t>
      </w:r>
      <w:r w:rsidR="006A0298" w:rsidRPr="00C06FF2">
        <w:rPr>
          <w:sz w:val="22"/>
          <w:szCs w:val="22"/>
        </w:rPr>
        <w:t>/setting</w:t>
      </w:r>
      <w:r w:rsidRPr="00C06FF2">
        <w:rPr>
          <w:sz w:val="22"/>
          <w:szCs w:val="22"/>
        </w:rPr>
        <w:t xml:space="preserve"> or FE college must make every effort to maintain confidentiality and guard against unwanted publicity while an allegation is being investigated or considered. </w:t>
      </w:r>
    </w:p>
    <w:p w:rsidR="00F47C22" w:rsidRPr="00C06FF2" w:rsidRDefault="00F47C22" w:rsidP="004057A9">
      <w:pPr>
        <w:pStyle w:val="Default"/>
        <w:spacing w:after="202"/>
        <w:jc w:val="both"/>
        <w:rPr>
          <w:sz w:val="22"/>
          <w:szCs w:val="22"/>
        </w:rPr>
      </w:pPr>
      <w:r w:rsidRPr="00C06FF2">
        <w:rPr>
          <w:rFonts w:cs="Times New Roman"/>
          <w:color w:val="auto"/>
          <w:sz w:val="22"/>
          <w:szCs w:val="22"/>
          <w:lang w:eastAsia="en-US"/>
        </w:rPr>
        <w:t>Provisions under Sections 141F, 141G and 141H of the Education Act 2002 (as amended by Section 13 of the Education Act 2011) effective from 1st October 2012 seek to protect the anonymity of staff who are the subjects of allegations through the introduction of reporting restrictions preventing the publication of any material that may lead to the identification of a teacher who has been accused by, or on behalf of, a pupil from the same school (where that identification would identify the teacher as the subject of the allegation).</w:t>
      </w:r>
    </w:p>
    <w:p w:rsidR="00F47C22" w:rsidRPr="00C06FF2" w:rsidRDefault="00F47C22" w:rsidP="00F47C22">
      <w:pPr>
        <w:jc w:val="both"/>
        <w:rPr>
          <w:szCs w:val="22"/>
        </w:rPr>
      </w:pPr>
      <w:r w:rsidRPr="00C06FF2">
        <w:rPr>
          <w:szCs w:val="22"/>
        </w:rPr>
        <w:t>The reporting restrictions apply until the point that the accused person is charged with an offence, or until the Secretary of State or the General Teaching Council for Wales publishes information about an investigation or decision in a disciplinary case arising from the allegation. The reporting restrictions also cease to apply if the individual to whom the restrictions apply effectively waives their right to anonymity by going public themselves or by giving their written consent for another to do so or if a judge lifts restrictions in response to a request to do so.</w:t>
      </w:r>
    </w:p>
    <w:p w:rsidR="00F47C22" w:rsidRPr="00C06FF2" w:rsidRDefault="00F47C22" w:rsidP="00F47C22">
      <w:pPr>
        <w:jc w:val="both"/>
        <w:rPr>
          <w:szCs w:val="22"/>
        </w:rPr>
      </w:pPr>
      <w:r w:rsidRPr="00C06FF2">
        <w:rPr>
          <w:szCs w:val="22"/>
        </w:rPr>
        <w:t xml:space="preserve"> </w:t>
      </w:r>
    </w:p>
    <w:p w:rsidR="00F47C22" w:rsidRDefault="00F47C22" w:rsidP="00F47C22">
      <w:pPr>
        <w:pStyle w:val="Default"/>
        <w:jc w:val="both"/>
        <w:rPr>
          <w:sz w:val="22"/>
          <w:szCs w:val="22"/>
        </w:rPr>
      </w:pPr>
      <w:r w:rsidRPr="00C06FF2">
        <w:rPr>
          <w:sz w:val="22"/>
          <w:szCs w:val="22"/>
        </w:rPr>
        <w:t xml:space="preserve">The legislation imposing restrictions makes clear that “publication” of material that may lead to the identification of the teacher who is the subject of the allegation is prohibited. “Publication” includes “any speech, writing, relevant programme or other communication in whatever form, which is addressed to the public at large or any section of the public”. This means that a parent who, for example, published details of the allegation on a social networking site would be in breach of the reporting restrictions (if what was published could lead to the identification of the teacher by members of the public). </w:t>
      </w:r>
    </w:p>
    <w:p w:rsidR="00497533" w:rsidRPr="00C06FF2" w:rsidRDefault="00497533" w:rsidP="00F47C22">
      <w:pPr>
        <w:pStyle w:val="Default"/>
        <w:jc w:val="both"/>
        <w:rPr>
          <w:sz w:val="22"/>
          <w:szCs w:val="22"/>
        </w:rPr>
      </w:pPr>
    </w:p>
    <w:p w:rsidR="00F47C22" w:rsidRPr="00C06FF2" w:rsidRDefault="00F47C22" w:rsidP="00F47C22">
      <w:pPr>
        <w:pStyle w:val="Default"/>
        <w:jc w:val="both"/>
        <w:rPr>
          <w:sz w:val="22"/>
          <w:szCs w:val="22"/>
        </w:rPr>
      </w:pPr>
      <w:r w:rsidRPr="00C06FF2">
        <w:rPr>
          <w:sz w:val="22"/>
          <w:szCs w:val="22"/>
        </w:rPr>
        <w:t xml:space="preserve">The Police will not normally provide any information to the press or media that might identify an individual who is under investigation, unless and until the person is charged with a criminal offence. (In exceptional cases where the </w:t>
      </w:r>
      <w:r w:rsidR="00E408F7" w:rsidRPr="00C06FF2">
        <w:rPr>
          <w:sz w:val="22"/>
          <w:szCs w:val="22"/>
        </w:rPr>
        <w:t>P</w:t>
      </w:r>
      <w:r w:rsidRPr="00C06FF2">
        <w:rPr>
          <w:sz w:val="22"/>
          <w:szCs w:val="22"/>
        </w:rPr>
        <w:t xml:space="preserve">olice would like to depart from that rule, e.g. an appeal to trace a suspect, they must apply to a magistrates’ court to request that reporting restrictions be lifted). </w:t>
      </w:r>
    </w:p>
    <w:p w:rsidR="00F47C22" w:rsidRPr="00C06FF2" w:rsidRDefault="00F47C22" w:rsidP="00F47C22">
      <w:pPr>
        <w:pStyle w:val="Default"/>
        <w:jc w:val="both"/>
        <w:rPr>
          <w:sz w:val="22"/>
          <w:szCs w:val="22"/>
        </w:rPr>
      </w:pPr>
    </w:p>
    <w:p w:rsidR="00F47C22" w:rsidRPr="00C06FF2" w:rsidRDefault="00F47C22" w:rsidP="00F47C22">
      <w:pPr>
        <w:pStyle w:val="Default"/>
        <w:jc w:val="both"/>
        <w:rPr>
          <w:sz w:val="22"/>
          <w:szCs w:val="22"/>
        </w:rPr>
      </w:pPr>
      <w:r w:rsidRPr="00C06FF2">
        <w:rPr>
          <w:sz w:val="22"/>
          <w:szCs w:val="22"/>
        </w:rPr>
        <w:t xml:space="preserve">The Headteacher/Manager responsible should take advice from the LADO, Police and Children’s Social Care services to agree the following: </w:t>
      </w:r>
    </w:p>
    <w:p w:rsidR="00F47C22" w:rsidRPr="00C06FF2" w:rsidRDefault="00F47C22" w:rsidP="00F47C22">
      <w:pPr>
        <w:pStyle w:val="Default"/>
        <w:jc w:val="both"/>
        <w:rPr>
          <w:sz w:val="22"/>
          <w:szCs w:val="22"/>
        </w:rPr>
      </w:pPr>
    </w:p>
    <w:p w:rsidR="008214C9" w:rsidRPr="00C06FF2" w:rsidRDefault="00F47C22" w:rsidP="00F47C22">
      <w:pPr>
        <w:pStyle w:val="Default"/>
        <w:spacing w:after="183"/>
        <w:jc w:val="both"/>
        <w:rPr>
          <w:sz w:val="22"/>
          <w:szCs w:val="22"/>
        </w:rPr>
      </w:pPr>
      <w:r w:rsidRPr="00C06FF2">
        <w:rPr>
          <w:sz w:val="22"/>
          <w:szCs w:val="22"/>
        </w:rPr>
        <w:t>• who needs to know and, importantly, exactly what information can be shared;</w:t>
      </w:r>
    </w:p>
    <w:p w:rsidR="00F47C22" w:rsidRPr="00C06FF2" w:rsidRDefault="00F47C22" w:rsidP="00F47C22">
      <w:pPr>
        <w:pStyle w:val="Default"/>
        <w:spacing w:after="183"/>
        <w:jc w:val="both"/>
        <w:rPr>
          <w:sz w:val="22"/>
          <w:szCs w:val="22"/>
        </w:rPr>
      </w:pPr>
      <w:r w:rsidRPr="00C06FF2">
        <w:rPr>
          <w:sz w:val="22"/>
          <w:szCs w:val="22"/>
        </w:rPr>
        <w:t xml:space="preserve"> • how to manage speculation, leaks and gossip; </w:t>
      </w:r>
    </w:p>
    <w:p w:rsidR="00F47C22" w:rsidRPr="00C06FF2" w:rsidRDefault="00F47C22" w:rsidP="00F47C22">
      <w:pPr>
        <w:pStyle w:val="Default"/>
        <w:spacing w:after="183"/>
        <w:jc w:val="both"/>
        <w:rPr>
          <w:sz w:val="22"/>
          <w:szCs w:val="22"/>
        </w:rPr>
      </w:pPr>
      <w:r w:rsidRPr="00C06FF2">
        <w:rPr>
          <w:sz w:val="22"/>
          <w:szCs w:val="22"/>
        </w:rPr>
        <w:t xml:space="preserve">• what, if any information can be reasonably given to the wider community to reduce speculation; and </w:t>
      </w:r>
    </w:p>
    <w:p w:rsidR="00F47C22" w:rsidRPr="00C06FF2" w:rsidRDefault="00F47C22" w:rsidP="00F47C22">
      <w:pPr>
        <w:pStyle w:val="Default"/>
        <w:jc w:val="both"/>
        <w:rPr>
          <w:sz w:val="22"/>
          <w:szCs w:val="22"/>
        </w:rPr>
      </w:pPr>
      <w:r w:rsidRPr="00C06FF2">
        <w:rPr>
          <w:sz w:val="22"/>
          <w:szCs w:val="22"/>
        </w:rPr>
        <w:t xml:space="preserve">• how to manage press interest </w:t>
      </w:r>
      <w:proofErr w:type="gramStart"/>
      <w:r w:rsidRPr="00C06FF2">
        <w:rPr>
          <w:sz w:val="22"/>
          <w:szCs w:val="22"/>
        </w:rPr>
        <w:t>if and when</w:t>
      </w:r>
      <w:proofErr w:type="gramEnd"/>
      <w:r w:rsidRPr="00C06FF2">
        <w:rPr>
          <w:sz w:val="22"/>
          <w:szCs w:val="22"/>
        </w:rPr>
        <w:t xml:space="preserve"> it should arise.</w:t>
      </w:r>
    </w:p>
    <w:p w:rsidR="00F47C22" w:rsidRDefault="00F47C22">
      <w:pPr>
        <w:pStyle w:val="Title"/>
        <w:jc w:val="both"/>
        <w:rPr>
          <w:rFonts w:ascii="Arial" w:hAnsi="Arial"/>
          <w:b w:val="0"/>
          <w:sz w:val="22"/>
        </w:rPr>
      </w:pPr>
    </w:p>
    <w:p w:rsidR="00F47C22" w:rsidRDefault="00F47C22">
      <w:pPr>
        <w:pStyle w:val="Title"/>
        <w:jc w:val="both"/>
        <w:rPr>
          <w:rFonts w:ascii="Arial" w:hAnsi="Arial"/>
          <w:b w:val="0"/>
          <w:sz w:val="22"/>
        </w:rPr>
      </w:pPr>
    </w:p>
    <w:p w:rsidR="00F80874" w:rsidRDefault="00F80874">
      <w:pPr>
        <w:pStyle w:val="Title"/>
        <w:jc w:val="both"/>
        <w:rPr>
          <w:rFonts w:ascii="Arial" w:hAnsi="Arial"/>
          <w:b w:val="0"/>
          <w:sz w:val="22"/>
        </w:rPr>
      </w:pPr>
    </w:p>
    <w:p w:rsidR="00447E50" w:rsidRPr="00404A24" w:rsidRDefault="00404A24" w:rsidP="00C81736">
      <w:pPr>
        <w:pStyle w:val="Heading1"/>
      </w:pPr>
      <w:r w:rsidRPr="00404A24">
        <w:t>INFORMATION FOR PARENTS/CARERS</w:t>
      </w:r>
    </w:p>
    <w:p w:rsidR="00404A24" w:rsidRDefault="00404A24" w:rsidP="00447E50">
      <w:pPr>
        <w:pStyle w:val="Default"/>
      </w:pPr>
    </w:p>
    <w:p w:rsidR="00404A24" w:rsidRPr="00C06FF2" w:rsidRDefault="00447E50" w:rsidP="00DB61A3">
      <w:pPr>
        <w:pStyle w:val="Default"/>
        <w:jc w:val="both"/>
        <w:rPr>
          <w:sz w:val="22"/>
          <w:szCs w:val="22"/>
        </w:rPr>
      </w:pPr>
      <w:r w:rsidRPr="00C06FF2">
        <w:rPr>
          <w:sz w:val="22"/>
          <w:szCs w:val="22"/>
        </w:rPr>
        <w:t>Parents or carers of a child or children involved should be told about the allegation as soon as possible if they do not already know of it. However, where a strategy discussion is required, or police or children’s social care services need to be involved, the case manager should not do so until those agencies have been consulted and have agreed what information can be disclosed to the parents or carers. Parent or carers should also be kept informed about the progress of the case and</w:t>
      </w:r>
      <w:r w:rsidR="00D57287">
        <w:rPr>
          <w:sz w:val="22"/>
          <w:szCs w:val="22"/>
        </w:rPr>
        <w:t xml:space="preserve"> </w:t>
      </w:r>
      <w:r w:rsidRPr="00C06FF2">
        <w:rPr>
          <w:sz w:val="22"/>
          <w:szCs w:val="22"/>
        </w:rPr>
        <w:t xml:space="preserve">told the outcome where there is not a criminal prosecution, including the outcome of any disciplinary process. The deliberations of a disciplinary hearing, and the information </w:t>
      </w:r>
      <w:proofErr w:type="gramStart"/>
      <w:r w:rsidRPr="00C06FF2">
        <w:rPr>
          <w:sz w:val="22"/>
          <w:szCs w:val="22"/>
        </w:rPr>
        <w:t>taken into account</w:t>
      </w:r>
      <w:proofErr w:type="gramEnd"/>
      <w:r w:rsidRPr="00C06FF2">
        <w:rPr>
          <w:sz w:val="22"/>
          <w:szCs w:val="22"/>
        </w:rPr>
        <w:t xml:space="preserve"> in reaching a decision, cannot normally be disclosed, but the parents or carers of the child </w:t>
      </w:r>
      <w:r w:rsidR="00404A24" w:rsidRPr="00C06FF2">
        <w:rPr>
          <w:sz w:val="22"/>
          <w:szCs w:val="22"/>
        </w:rPr>
        <w:t>should be told the outcome in confidence.</w:t>
      </w:r>
    </w:p>
    <w:p w:rsidR="00447E50" w:rsidRPr="00C06FF2" w:rsidRDefault="00447E50" w:rsidP="00447E50">
      <w:pPr>
        <w:pStyle w:val="Default"/>
        <w:rPr>
          <w:sz w:val="22"/>
          <w:szCs w:val="22"/>
        </w:rPr>
      </w:pPr>
    </w:p>
    <w:p w:rsidR="00447E50" w:rsidRPr="00C06FF2" w:rsidRDefault="00404A24" w:rsidP="00447E50">
      <w:pPr>
        <w:pStyle w:val="Title"/>
        <w:jc w:val="both"/>
        <w:rPr>
          <w:rFonts w:ascii="Arial" w:hAnsi="Arial" w:cs="Arial"/>
          <w:b w:val="0"/>
          <w:sz w:val="22"/>
          <w:szCs w:val="22"/>
        </w:rPr>
      </w:pPr>
      <w:r w:rsidRPr="00C06FF2">
        <w:rPr>
          <w:rFonts w:ascii="Arial" w:hAnsi="Arial" w:cs="Arial"/>
          <w:b w:val="0"/>
          <w:sz w:val="22"/>
          <w:szCs w:val="22"/>
        </w:rPr>
        <w:t>P</w:t>
      </w:r>
      <w:r w:rsidR="00447E50" w:rsidRPr="00C06FF2">
        <w:rPr>
          <w:rFonts w:ascii="Arial" w:hAnsi="Arial" w:cs="Arial"/>
          <w:b w:val="0"/>
          <w:sz w:val="22"/>
          <w:szCs w:val="22"/>
        </w:rPr>
        <w:t>arents and carers should also be made aware of the prohibition on reporting or publishing allegations about teachers in section 141F of the Education Act 2002 (see below). If parents or carers wish to apply to the court to have reporting restrictions removed, they should be told to seek legal advice.</w:t>
      </w:r>
    </w:p>
    <w:p w:rsidR="00447E50" w:rsidRPr="00C06FF2" w:rsidRDefault="00447E50">
      <w:pPr>
        <w:pStyle w:val="Title"/>
        <w:jc w:val="both"/>
        <w:rPr>
          <w:rFonts w:ascii="Arial" w:hAnsi="Arial" w:cs="Arial"/>
          <w:b w:val="0"/>
          <w:sz w:val="22"/>
          <w:szCs w:val="22"/>
        </w:rPr>
      </w:pPr>
    </w:p>
    <w:p w:rsidR="00447E50" w:rsidRDefault="00447E50">
      <w:pPr>
        <w:pStyle w:val="Title"/>
        <w:jc w:val="both"/>
        <w:rPr>
          <w:rFonts w:ascii="Arial" w:hAnsi="Arial"/>
          <w:b w:val="0"/>
          <w:sz w:val="22"/>
        </w:rPr>
      </w:pPr>
    </w:p>
    <w:p w:rsidR="00C06FF2" w:rsidRDefault="00C06FF2">
      <w:pPr>
        <w:pStyle w:val="Title"/>
        <w:jc w:val="both"/>
        <w:rPr>
          <w:rFonts w:ascii="Arial" w:hAnsi="Arial"/>
          <w:b w:val="0"/>
          <w:sz w:val="22"/>
        </w:rPr>
      </w:pPr>
    </w:p>
    <w:p w:rsidR="009E03D3" w:rsidRDefault="009E03D3" w:rsidP="00C81736">
      <w:pPr>
        <w:pStyle w:val="Heading1"/>
      </w:pPr>
      <w:r>
        <w:t>SUPPORT FOR THE MEMBER OF STAFF WHO IS THE SUBJECT OF AN ALLEGATION</w:t>
      </w:r>
    </w:p>
    <w:p w:rsidR="009E03D3" w:rsidRDefault="009E03D3">
      <w:pPr>
        <w:pStyle w:val="Title"/>
        <w:jc w:val="both"/>
        <w:rPr>
          <w:rFonts w:ascii="Arial" w:hAnsi="Arial"/>
          <w:b w:val="0"/>
          <w:sz w:val="22"/>
        </w:rPr>
      </w:pPr>
    </w:p>
    <w:p w:rsidR="004A04EF" w:rsidRDefault="009E03D3">
      <w:pPr>
        <w:pStyle w:val="DfEEOutNumbered"/>
        <w:numPr>
          <w:ilvl w:val="0"/>
          <w:numId w:val="0"/>
        </w:numPr>
        <w:jc w:val="both"/>
      </w:pPr>
      <w:r>
        <w:t>It is recognised that being the subject of an allegation of a child protection nature can be a difficult emotional experience for a member of staff</w:t>
      </w:r>
      <w:r w:rsidR="004057A9">
        <w:t xml:space="preserve">. Employers have a duty of care for their employees </w:t>
      </w:r>
      <w:r>
        <w:t xml:space="preserve">and support should be provided throughout the process of the investigation and beyond. </w:t>
      </w:r>
    </w:p>
    <w:p w:rsidR="00EF57EC" w:rsidRDefault="009E03D3">
      <w:pPr>
        <w:pStyle w:val="DfEEOutNumbered"/>
        <w:numPr>
          <w:ilvl w:val="0"/>
          <w:numId w:val="0"/>
        </w:numPr>
        <w:jc w:val="both"/>
      </w:pPr>
      <w:r>
        <w:t>A member of the senior management team should be appointed as the key link person for the member of staff. The staff member should also be encouraged to seek additional guidance from their professional association or trade union.</w:t>
      </w:r>
      <w:r w:rsidR="00497533">
        <w:t xml:space="preserve"> </w:t>
      </w:r>
      <w:r>
        <w:t xml:space="preserve">The individual needs of the member of staff should also be reviewed at the end of the case. </w:t>
      </w:r>
    </w:p>
    <w:p w:rsidR="009E03D3" w:rsidRDefault="009E03D3">
      <w:pPr>
        <w:pStyle w:val="DfEEOutNumbered"/>
        <w:numPr>
          <w:ilvl w:val="0"/>
          <w:numId w:val="0"/>
        </w:numPr>
        <w:jc w:val="both"/>
      </w:pPr>
      <w:r>
        <w:t xml:space="preserve">A member of staff who has been the subject of a false or unsubstantiated allegation should be offered both professional and emotional support. This will assist her/him in re-establishing his/her professional confidence and self-esteem and, where suspension has been applied, to help her/him to re-integrate into the </w:t>
      </w:r>
      <w:r w:rsidR="004236B5">
        <w:t>workplace</w:t>
      </w:r>
      <w:r>
        <w:t xml:space="preserve"> community.</w:t>
      </w:r>
    </w:p>
    <w:p w:rsidR="00E408F7" w:rsidRDefault="009E03D3">
      <w:pPr>
        <w:pStyle w:val="DfEEOutNumbered"/>
        <w:numPr>
          <w:ilvl w:val="0"/>
          <w:numId w:val="0"/>
        </w:numPr>
        <w:jc w:val="both"/>
      </w:pPr>
      <w:r>
        <w:t xml:space="preserve">In those cases where the investigation has shown the allegation to be an issue of the </w:t>
      </w:r>
      <w:r>
        <w:lastRenderedPageBreak/>
        <w:t xml:space="preserve">conduct or competency of the member of staff, </w:t>
      </w:r>
      <w:r w:rsidRPr="00A71419">
        <w:t xml:space="preserve">this should </w:t>
      </w:r>
      <w:r w:rsidR="00A71419" w:rsidRPr="00A71419">
        <w:t>be</w:t>
      </w:r>
      <w:r w:rsidRPr="00A71419">
        <w:t xml:space="preserve"> followed</w:t>
      </w:r>
      <w:r>
        <w:t xml:space="preserve"> up under disciplinary procedures and/or conduct counselling and training should be offered. Appropriate support will also need to be provided to enable the member of staff to continue his/her career. </w:t>
      </w:r>
    </w:p>
    <w:p w:rsidR="0072341A" w:rsidRPr="0072341A" w:rsidRDefault="0072341A" w:rsidP="00C81736">
      <w:pPr>
        <w:pStyle w:val="Heading1"/>
      </w:pPr>
      <w:r w:rsidRPr="0072341A">
        <w:t>LEARNING LESSONS</w:t>
      </w:r>
    </w:p>
    <w:p w:rsidR="0072341A" w:rsidRPr="00C06FF2" w:rsidRDefault="0072341A" w:rsidP="0072341A">
      <w:pPr>
        <w:pStyle w:val="Default"/>
        <w:jc w:val="both"/>
        <w:rPr>
          <w:sz w:val="22"/>
          <w:szCs w:val="22"/>
        </w:rPr>
      </w:pPr>
      <w:r w:rsidRPr="00C06FF2">
        <w:rPr>
          <w:sz w:val="22"/>
          <w:szCs w:val="22"/>
        </w:rPr>
        <w:t xml:space="preserve">At the conclusion of a case in which an allegation </w:t>
      </w:r>
      <w:r w:rsidRPr="00C06FF2">
        <w:rPr>
          <w:i/>
          <w:iCs/>
          <w:sz w:val="22"/>
          <w:szCs w:val="22"/>
        </w:rPr>
        <w:t xml:space="preserve">is </w:t>
      </w:r>
      <w:r w:rsidRPr="00C06FF2">
        <w:rPr>
          <w:sz w:val="22"/>
          <w:szCs w:val="22"/>
        </w:rPr>
        <w:t xml:space="preserve">substantiated, the LADO should review the circumstances of the case with the case manager to determine whether there are any improvements to be made to the school or college’s procedures or practice to help prevent similar events in the future. This should include issues arising from the decision to suspend the member of staff, the duration of the suspension and </w:t>
      </w:r>
      <w:proofErr w:type="gramStart"/>
      <w:r w:rsidRPr="00C06FF2">
        <w:rPr>
          <w:sz w:val="22"/>
          <w:szCs w:val="22"/>
        </w:rPr>
        <w:t>whether or not</w:t>
      </w:r>
      <w:proofErr w:type="gramEnd"/>
      <w:r w:rsidRPr="00C06FF2">
        <w:rPr>
          <w:sz w:val="22"/>
          <w:szCs w:val="22"/>
        </w:rPr>
        <w:t xml:space="preserve"> suspension was justified. Lessons should also be learnt from the use of suspension when the individual is subsequently reinstated. The </w:t>
      </w:r>
      <w:r w:rsidR="00E12771" w:rsidRPr="00C06FF2">
        <w:rPr>
          <w:sz w:val="22"/>
          <w:szCs w:val="22"/>
        </w:rPr>
        <w:t xml:space="preserve">LADO </w:t>
      </w:r>
      <w:r w:rsidRPr="00C06FF2">
        <w:rPr>
          <w:sz w:val="22"/>
          <w:szCs w:val="22"/>
        </w:rPr>
        <w:t xml:space="preserve">and case manager should consider how future investigations of a similar nature could be carried out without suspending the individual. </w:t>
      </w:r>
    </w:p>
    <w:p w:rsidR="0072341A" w:rsidRPr="00C06FF2" w:rsidRDefault="0072341A" w:rsidP="0072341A">
      <w:pPr>
        <w:pStyle w:val="Default"/>
        <w:jc w:val="both"/>
        <w:rPr>
          <w:sz w:val="22"/>
          <w:szCs w:val="22"/>
        </w:rPr>
      </w:pPr>
    </w:p>
    <w:p w:rsidR="0072341A" w:rsidRPr="00C06FF2" w:rsidRDefault="00B30346" w:rsidP="0072341A">
      <w:pPr>
        <w:pStyle w:val="Default"/>
        <w:jc w:val="both"/>
        <w:rPr>
          <w:sz w:val="22"/>
          <w:szCs w:val="22"/>
        </w:rPr>
      </w:pPr>
      <w:r w:rsidRPr="00C06FF2">
        <w:rPr>
          <w:sz w:val="22"/>
          <w:szCs w:val="22"/>
        </w:rPr>
        <w:t xml:space="preserve">Should any new information subsequently emerge after the conclusion of the case that is relevant to it and the outcome then the LADO should be contacted without delay. </w:t>
      </w:r>
    </w:p>
    <w:p w:rsidR="00BA0E76" w:rsidRPr="00C06FF2" w:rsidRDefault="00BA0E76" w:rsidP="0072341A">
      <w:pPr>
        <w:pStyle w:val="Default"/>
        <w:jc w:val="both"/>
        <w:rPr>
          <w:sz w:val="22"/>
          <w:szCs w:val="22"/>
        </w:rPr>
      </w:pPr>
    </w:p>
    <w:p w:rsidR="00B30346" w:rsidRDefault="00B30346" w:rsidP="0072341A">
      <w:pPr>
        <w:pStyle w:val="Default"/>
        <w:jc w:val="both"/>
        <w:rPr>
          <w:sz w:val="23"/>
          <w:szCs w:val="23"/>
        </w:rPr>
      </w:pPr>
    </w:p>
    <w:p w:rsidR="00B30346" w:rsidRDefault="00B30346" w:rsidP="0072341A">
      <w:pPr>
        <w:pStyle w:val="Default"/>
        <w:jc w:val="both"/>
        <w:rPr>
          <w:sz w:val="23"/>
          <w:szCs w:val="23"/>
        </w:rPr>
      </w:pPr>
    </w:p>
    <w:p w:rsidR="009706D2" w:rsidRDefault="009706D2" w:rsidP="00C81736">
      <w:pPr>
        <w:pStyle w:val="Heading1"/>
      </w:pPr>
      <w:r w:rsidRPr="009706D2">
        <w:t>SEEKING ADVICE IN RELATION TO A</w:t>
      </w:r>
      <w:r w:rsidR="00A10AFC">
        <w:t>N</w:t>
      </w:r>
      <w:r w:rsidRPr="009706D2">
        <w:t xml:space="preserve"> ALLEGATION AGAINST A MEMBER OF </w:t>
      </w:r>
      <w:r>
        <w:t>STAFF OR PROFESSIONAL WORKING IN THE SCHOOL/CENTRE /SETTING</w:t>
      </w:r>
      <w:r w:rsidR="009C124F">
        <w:t>/SERVICE</w:t>
      </w:r>
    </w:p>
    <w:p w:rsidR="00D871DE" w:rsidRDefault="009706D2" w:rsidP="009706D2">
      <w:pPr>
        <w:pStyle w:val="BodyTextIndent"/>
        <w:ind w:left="0"/>
      </w:pPr>
      <w:r>
        <w:t xml:space="preserve">Where seeking advice in relation to a possible allegation against a member of staff or professional working in the </w:t>
      </w:r>
      <w:r w:rsidR="00AF6C94">
        <w:t>School/setting</w:t>
      </w:r>
      <w:r>
        <w:t xml:space="preserve"> </w:t>
      </w:r>
      <w:r w:rsidR="00A10AFC">
        <w:t>or where there is particular concern about the progress of a case</w:t>
      </w:r>
      <w:r w:rsidR="009C124F">
        <w:t>,</w:t>
      </w:r>
      <w:r w:rsidR="00A10AFC">
        <w:t xml:space="preserve"> </w:t>
      </w:r>
      <w:r>
        <w:t xml:space="preserve">the Headteacher or Chair of Governors of the </w:t>
      </w:r>
      <w:r w:rsidR="006378F1">
        <w:t>s</w:t>
      </w:r>
      <w:r>
        <w:t xml:space="preserve">chool or the Manager or LA Officer with responsibility for the </w:t>
      </w:r>
      <w:r w:rsidR="00AF6C94">
        <w:t>setting</w:t>
      </w:r>
      <w:r>
        <w:t xml:space="preserve"> should contact</w:t>
      </w:r>
      <w:r w:rsidR="00860BE5">
        <w:t>:</w:t>
      </w:r>
    </w:p>
    <w:p w:rsidR="00BA0E76" w:rsidRDefault="00BA0E76" w:rsidP="009706D2">
      <w:pPr>
        <w:pStyle w:val="BodyTextIndent"/>
        <w:ind w:left="0"/>
      </w:pPr>
    </w:p>
    <w:p w:rsidR="00BA0E76" w:rsidRDefault="00BA0E76" w:rsidP="009706D2">
      <w:pPr>
        <w:pStyle w:val="BodyTextIndent"/>
        <w:ind w:left="0"/>
      </w:pPr>
    </w:p>
    <w:p w:rsidR="00C81FB1" w:rsidRPr="00BA0E76" w:rsidRDefault="00C81FB1" w:rsidP="00A573AD">
      <w:pPr>
        <w:pStyle w:val="BodyTextIndent"/>
        <w:numPr>
          <w:ilvl w:val="0"/>
          <w:numId w:val="14"/>
        </w:numPr>
        <w:rPr>
          <w:b/>
        </w:rPr>
      </w:pPr>
      <w:r w:rsidRPr="00BA0E76">
        <w:rPr>
          <w:b/>
        </w:rPr>
        <w:t>Tower Ham</w:t>
      </w:r>
      <w:r w:rsidR="00A573AD" w:rsidRPr="00BA0E76">
        <w:rPr>
          <w:b/>
        </w:rPr>
        <w:t>l</w:t>
      </w:r>
      <w:r w:rsidRPr="00BA0E76">
        <w:rPr>
          <w:b/>
        </w:rPr>
        <w:t>ets Local Authority Designated Officer</w:t>
      </w:r>
      <w:r w:rsidR="00537400" w:rsidRPr="00BA0E76">
        <w:rPr>
          <w:b/>
        </w:rPr>
        <w:t xml:space="preserve"> (LADO) </w:t>
      </w:r>
      <w:r w:rsidR="004A50C9">
        <w:rPr>
          <w:b/>
        </w:rPr>
        <w:t>– Melanie Benzie</w:t>
      </w:r>
    </w:p>
    <w:p w:rsidR="001245B2" w:rsidRDefault="001245B2" w:rsidP="005B3399">
      <w:pPr>
        <w:pStyle w:val="BodyTextIndent"/>
        <w:ind w:left="0"/>
      </w:pPr>
    </w:p>
    <w:p w:rsidR="005B632D" w:rsidRDefault="005B3399" w:rsidP="005B3399">
      <w:pPr>
        <w:pStyle w:val="BodyTextIndent"/>
        <w:ind w:left="0"/>
      </w:pPr>
      <w:r>
        <w:t>Tel:</w:t>
      </w:r>
      <w:r w:rsidR="00C34B49">
        <w:t xml:space="preserve"> </w:t>
      </w:r>
      <w:r w:rsidR="004A04EF" w:rsidRPr="004A04EF">
        <w:t xml:space="preserve">020 7364 </w:t>
      </w:r>
      <w:r w:rsidR="00497533">
        <w:t>0677</w:t>
      </w:r>
    </w:p>
    <w:p w:rsidR="005B3399" w:rsidRDefault="005B632D" w:rsidP="005B3399">
      <w:pPr>
        <w:pStyle w:val="BodyTextIndent"/>
        <w:ind w:left="0"/>
      </w:pPr>
      <w:r>
        <w:t xml:space="preserve">Email: </w:t>
      </w:r>
      <w:hyperlink r:id="rId17" w:history="1">
        <w:r w:rsidRPr="005B632D">
          <w:rPr>
            <w:rStyle w:val="Hyperlink"/>
          </w:rPr>
          <w:t>LADO@towerhamlets.gov.uk</w:t>
        </w:r>
      </w:hyperlink>
    </w:p>
    <w:p w:rsidR="00D871DE" w:rsidRDefault="00D871DE" w:rsidP="00D871DE">
      <w:pPr>
        <w:pStyle w:val="BodyTextIndent"/>
        <w:ind w:left="0"/>
      </w:pPr>
    </w:p>
    <w:p w:rsidR="00C81FB1" w:rsidRDefault="00C81FB1" w:rsidP="00C81FB1">
      <w:pPr>
        <w:pStyle w:val="BodyTextIndent"/>
        <w:ind w:left="0"/>
      </w:pPr>
      <w:r>
        <w:t>Should the LADO not be available then the following can be contacted:</w:t>
      </w:r>
    </w:p>
    <w:p w:rsidR="008214C9" w:rsidRDefault="008214C9" w:rsidP="00C81FB1">
      <w:pPr>
        <w:pStyle w:val="BodyTextIndent"/>
        <w:ind w:left="0"/>
      </w:pPr>
    </w:p>
    <w:p w:rsidR="00DC3484" w:rsidRPr="00BA0E76" w:rsidRDefault="002009C6" w:rsidP="002009C6">
      <w:pPr>
        <w:pStyle w:val="BodyTextIndent"/>
        <w:numPr>
          <w:ilvl w:val="0"/>
          <w:numId w:val="14"/>
        </w:numPr>
        <w:rPr>
          <w:b/>
        </w:rPr>
      </w:pPr>
      <w:r w:rsidRPr="00BA0E76">
        <w:rPr>
          <w:b/>
        </w:rPr>
        <w:t>Tower Hamlets Multi-Agency Safeguarding Hub (MASH)</w:t>
      </w:r>
    </w:p>
    <w:p w:rsidR="001245B2" w:rsidRDefault="001245B2" w:rsidP="00DC3484">
      <w:pPr>
        <w:pStyle w:val="BodyTextIndent"/>
        <w:ind w:left="0"/>
      </w:pPr>
    </w:p>
    <w:p w:rsidR="002D48BC" w:rsidRDefault="00DC3484" w:rsidP="00DC3484">
      <w:pPr>
        <w:pStyle w:val="BodyTextIndent"/>
        <w:ind w:left="0"/>
      </w:pPr>
      <w:r>
        <w:t>Tel: 020 7364</w:t>
      </w:r>
      <w:r w:rsidR="002D48BC">
        <w:t xml:space="preserve"> </w:t>
      </w:r>
      <w:r w:rsidR="00FB1192">
        <w:t xml:space="preserve">3444 / </w:t>
      </w:r>
      <w:r w:rsidR="002D48BC">
        <w:t>5</w:t>
      </w:r>
      <w:r w:rsidR="00957D9E">
        <w:t>601 / 5606</w:t>
      </w:r>
    </w:p>
    <w:p w:rsidR="001245B2" w:rsidRDefault="001245B2" w:rsidP="00DC3484">
      <w:pPr>
        <w:pStyle w:val="BodyTextIndent"/>
        <w:ind w:left="0"/>
      </w:pPr>
      <w:r>
        <w:t xml:space="preserve">Email: </w:t>
      </w:r>
      <w:hyperlink r:id="rId18" w:history="1">
        <w:r w:rsidRPr="00983E17">
          <w:rPr>
            <w:rStyle w:val="Hyperlink"/>
          </w:rPr>
          <w:t>MASH@towerhamlets.gov.uk</w:t>
        </w:r>
      </w:hyperlink>
    </w:p>
    <w:p w:rsidR="004A04EF" w:rsidRDefault="004A04EF" w:rsidP="00DC3484">
      <w:pPr>
        <w:pStyle w:val="BodyTextIndent"/>
        <w:ind w:left="0"/>
        <w:rPr>
          <w:rStyle w:val="Hyperlink"/>
          <w:color w:val="FF0000"/>
          <w:u w:val="none"/>
        </w:rPr>
      </w:pPr>
    </w:p>
    <w:p w:rsidR="002009C6" w:rsidRPr="00C81736" w:rsidRDefault="002D48BC" w:rsidP="00DC3484">
      <w:pPr>
        <w:pStyle w:val="BodyTextIndent"/>
        <w:ind w:left="0"/>
      </w:pPr>
      <w:r w:rsidRPr="00C81736">
        <w:rPr>
          <w:rStyle w:val="Hyperlink"/>
          <w:color w:val="auto"/>
          <w:u w:val="none"/>
        </w:rPr>
        <w:t>(</w:t>
      </w:r>
      <w:r w:rsidRPr="00C81736">
        <w:t xml:space="preserve">Note – information should only be emailed following prior discussion with the </w:t>
      </w:r>
      <w:r w:rsidR="004A04EF" w:rsidRPr="00C81736">
        <w:t xml:space="preserve">LADO / </w:t>
      </w:r>
      <w:r w:rsidRPr="00C81736">
        <w:t>Duty Officer).</w:t>
      </w:r>
    </w:p>
    <w:p w:rsidR="004A50C9" w:rsidRDefault="004A50C9" w:rsidP="00DC3484">
      <w:pPr>
        <w:pStyle w:val="BodyTextIndent"/>
        <w:ind w:left="0"/>
        <w:rPr>
          <w:color w:val="FF0000"/>
        </w:rPr>
      </w:pPr>
    </w:p>
    <w:p w:rsidR="008214C9" w:rsidRDefault="008214C9" w:rsidP="00DC3484">
      <w:pPr>
        <w:pStyle w:val="BodyTextIndent"/>
        <w:ind w:left="0"/>
      </w:pPr>
    </w:p>
    <w:p w:rsidR="006C4FF5" w:rsidRDefault="006C4FF5" w:rsidP="006C4FF5">
      <w:pPr>
        <w:pStyle w:val="DfEEOutNumbered"/>
        <w:numPr>
          <w:ilvl w:val="0"/>
          <w:numId w:val="0"/>
        </w:numPr>
        <w:jc w:val="both"/>
      </w:pPr>
      <w:r w:rsidRPr="007700D7">
        <w:t xml:space="preserve">For advice in relation to Safer Recruitment, Disqualification under the Childcare Act 2006 and the implementation of disciplinary procedures </w:t>
      </w:r>
      <w:r w:rsidR="003A5487">
        <w:t xml:space="preserve">against staff members </w:t>
      </w:r>
      <w:r w:rsidRPr="007700D7">
        <w:t>in relation to concerns of a child protection nature contact the</w:t>
      </w:r>
      <w:r w:rsidR="00032B74">
        <w:t xml:space="preserve"> school’s </w:t>
      </w:r>
      <w:r w:rsidR="00032B74" w:rsidRPr="007121B4">
        <w:t xml:space="preserve">HR </w:t>
      </w:r>
      <w:r w:rsidR="003316F8" w:rsidRPr="007121B4">
        <w:t>Provider</w:t>
      </w:r>
      <w:r w:rsidR="003316F8">
        <w:t xml:space="preserve">. </w:t>
      </w:r>
    </w:p>
    <w:p w:rsidR="007121B4" w:rsidRDefault="007121B4" w:rsidP="006C4FF5">
      <w:pPr>
        <w:widowControl/>
        <w:overflowPunct/>
        <w:autoSpaceDE/>
        <w:autoSpaceDN/>
        <w:adjustRightInd/>
        <w:textAlignment w:val="auto"/>
        <w:rPr>
          <w:b/>
          <w:sz w:val="28"/>
          <w:lang w:eastAsia="en-GB"/>
        </w:rPr>
      </w:pPr>
    </w:p>
    <w:p w:rsidR="006C4FF5" w:rsidRDefault="006C4FF5" w:rsidP="00C81736">
      <w:pPr>
        <w:pStyle w:val="Heading1"/>
        <w:rPr>
          <w:lang w:eastAsia="en-GB"/>
        </w:rPr>
      </w:pPr>
      <w:r w:rsidRPr="006C4FF5">
        <w:rPr>
          <w:lang w:eastAsia="en-GB"/>
        </w:rPr>
        <w:t xml:space="preserve">SAFEGUARDING </w:t>
      </w:r>
      <w:r w:rsidR="00BA5DD8">
        <w:rPr>
          <w:lang w:eastAsia="en-GB"/>
        </w:rPr>
        <w:t xml:space="preserve">ADVICE AND </w:t>
      </w:r>
      <w:r w:rsidRPr="006C4FF5">
        <w:rPr>
          <w:lang w:eastAsia="en-GB"/>
        </w:rPr>
        <w:t>TRAINING FOR SCHOOLS AND SETTINGS</w:t>
      </w:r>
    </w:p>
    <w:p w:rsidR="006C4FF5" w:rsidRDefault="006C4FF5" w:rsidP="00C81736">
      <w:pPr>
        <w:pStyle w:val="Heading1"/>
        <w:rPr>
          <w:lang w:eastAsia="en-GB"/>
        </w:rPr>
      </w:pPr>
    </w:p>
    <w:p w:rsidR="006C4FF5" w:rsidRPr="006C4FF5" w:rsidRDefault="006C4FF5" w:rsidP="006C4FF5">
      <w:pPr>
        <w:rPr>
          <w:lang w:eastAsia="en-GB"/>
        </w:rPr>
      </w:pPr>
      <w:r w:rsidRPr="006C4FF5">
        <w:rPr>
          <w:lang w:eastAsia="en-GB"/>
        </w:rPr>
        <w:t xml:space="preserve">For further information, queries and requests related to bespoke Child Protection and Safeguarding </w:t>
      </w:r>
      <w:r w:rsidR="00541D8E">
        <w:rPr>
          <w:lang w:eastAsia="en-GB"/>
        </w:rPr>
        <w:t xml:space="preserve">or Safer Recruitment </w:t>
      </w:r>
      <w:r w:rsidRPr="006C4FF5">
        <w:rPr>
          <w:lang w:eastAsia="en-GB"/>
        </w:rPr>
        <w:t>training contact:</w:t>
      </w:r>
    </w:p>
    <w:p w:rsidR="006C4FF5" w:rsidRPr="006C4FF5" w:rsidRDefault="006C4FF5" w:rsidP="006C4FF5">
      <w:pPr>
        <w:widowControl/>
        <w:overflowPunct/>
        <w:autoSpaceDE/>
        <w:autoSpaceDN/>
        <w:adjustRightInd/>
        <w:textAlignment w:val="auto"/>
        <w:rPr>
          <w:lang w:eastAsia="en-GB"/>
        </w:rPr>
      </w:pPr>
    </w:p>
    <w:p w:rsidR="006C4FF5" w:rsidRPr="006C4FF5" w:rsidRDefault="006C4FF5" w:rsidP="006C4FF5">
      <w:pPr>
        <w:widowControl/>
        <w:overflowPunct/>
        <w:autoSpaceDE/>
        <w:autoSpaceDN/>
        <w:adjustRightInd/>
        <w:textAlignment w:val="auto"/>
        <w:rPr>
          <w:lang w:eastAsia="en-GB"/>
        </w:rPr>
      </w:pPr>
      <w:r w:rsidRPr="006C4FF5">
        <w:rPr>
          <w:lang w:eastAsia="en-GB"/>
        </w:rPr>
        <w:t>Tower Hamlets Education Safeguarding Service:</w:t>
      </w:r>
    </w:p>
    <w:p w:rsidR="006C4FF5" w:rsidRDefault="006C4FF5" w:rsidP="006C4FF5">
      <w:pPr>
        <w:widowControl/>
        <w:overflowPunct/>
        <w:autoSpaceDE/>
        <w:autoSpaceDN/>
        <w:adjustRightInd/>
        <w:textAlignment w:val="auto"/>
        <w:rPr>
          <w:lang w:eastAsia="en-GB"/>
        </w:rPr>
      </w:pPr>
      <w:r w:rsidRPr="006C4FF5">
        <w:rPr>
          <w:lang w:eastAsia="en-GB"/>
        </w:rPr>
        <w:t xml:space="preserve">Tel: 020 7364 3431 or </w:t>
      </w:r>
    </w:p>
    <w:p w:rsidR="006C4FF5" w:rsidRPr="006C4FF5" w:rsidRDefault="006C4FF5" w:rsidP="006C4FF5">
      <w:pPr>
        <w:widowControl/>
        <w:overflowPunct/>
        <w:autoSpaceDE/>
        <w:autoSpaceDN/>
        <w:adjustRightInd/>
        <w:textAlignment w:val="auto"/>
        <w:rPr>
          <w:lang w:eastAsia="en-GB"/>
        </w:rPr>
      </w:pPr>
      <w:r>
        <w:rPr>
          <w:lang w:eastAsia="en-GB"/>
        </w:rPr>
        <w:t>E</w:t>
      </w:r>
      <w:r w:rsidRPr="006C4FF5">
        <w:rPr>
          <w:lang w:eastAsia="en-GB"/>
        </w:rPr>
        <w:t xml:space="preserve">mail: </w:t>
      </w:r>
      <w:hyperlink r:id="rId19" w:history="1">
        <w:r w:rsidRPr="006C4FF5">
          <w:rPr>
            <w:color w:val="0000FF"/>
            <w:u w:val="single"/>
            <w:lang w:eastAsia="en-GB"/>
          </w:rPr>
          <w:t>thesstraining@towerhamlets.gov.uk</w:t>
        </w:r>
      </w:hyperlink>
    </w:p>
    <w:p w:rsidR="006C4FF5" w:rsidRPr="006C4FF5" w:rsidRDefault="006C4FF5" w:rsidP="006C4FF5">
      <w:pPr>
        <w:widowControl/>
        <w:overflowPunct/>
        <w:autoSpaceDE/>
        <w:autoSpaceDN/>
        <w:adjustRightInd/>
        <w:textAlignment w:val="auto"/>
        <w:rPr>
          <w:sz w:val="16"/>
          <w:szCs w:val="16"/>
          <w:lang w:val="en-US" w:eastAsia="en-GB"/>
        </w:rPr>
      </w:pPr>
    </w:p>
    <w:p w:rsidR="006C4FF5" w:rsidRDefault="006C4FF5" w:rsidP="00DC3484">
      <w:pPr>
        <w:pStyle w:val="BodyTextIndent"/>
        <w:ind w:left="0"/>
      </w:pPr>
    </w:p>
    <w:p w:rsidR="00A573AD" w:rsidRDefault="00A573AD" w:rsidP="00A573AD">
      <w:pPr>
        <w:widowControl/>
        <w:overflowPunct/>
        <w:autoSpaceDE/>
        <w:autoSpaceDN/>
        <w:adjustRightInd/>
        <w:textAlignment w:val="auto"/>
        <w:rPr>
          <w:b/>
          <w:i/>
          <w:color w:val="FF0000"/>
          <w:szCs w:val="22"/>
        </w:rPr>
      </w:pPr>
    </w:p>
    <w:p w:rsidR="00C67AB1" w:rsidRDefault="00C67AB1" w:rsidP="008230AB">
      <w:pPr>
        <w:jc w:val="center"/>
        <w:rPr>
          <w:b/>
          <w:color w:val="000080"/>
          <w:sz w:val="30"/>
          <w:szCs w:val="30"/>
        </w:rPr>
        <w:sectPr w:rsidR="00C67AB1">
          <w:footerReference w:type="even" r:id="rId20"/>
          <w:footerReference w:type="default" r:id="rId21"/>
          <w:pgSz w:w="11909" w:h="16834" w:code="9"/>
          <w:pgMar w:top="1440" w:right="1800" w:bottom="1440" w:left="1800" w:header="706" w:footer="706" w:gutter="0"/>
          <w:cols w:space="720"/>
          <w:docGrid w:linePitch="233"/>
        </w:sectPr>
      </w:pPr>
    </w:p>
    <w:p w:rsidR="00480652" w:rsidRDefault="00480652" w:rsidP="0012774D">
      <w:pPr>
        <w:jc w:val="center"/>
        <w:rPr>
          <w:b/>
          <w:color w:val="000080"/>
          <w:sz w:val="30"/>
          <w:szCs w:val="30"/>
        </w:rPr>
      </w:pPr>
    </w:p>
    <w:p w:rsidR="00480652" w:rsidRDefault="00480652" w:rsidP="0012774D">
      <w:pPr>
        <w:jc w:val="center"/>
        <w:rPr>
          <w:b/>
          <w:color w:val="000080"/>
          <w:sz w:val="30"/>
          <w:szCs w:val="30"/>
        </w:rPr>
      </w:pPr>
    </w:p>
    <w:p w:rsidR="0012774D" w:rsidRPr="00D86825" w:rsidRDefault="000A3CD2" w:rsidP="00C81736">
      <w:pPr>
        <w:pStyle w:val="Heading1"/>
      </w:pPr>
      <w:r>
        <w:t>Overview</w:t>
      </w:r>
      <w:r w:rsidR="0012774D">
        <w:t xml:space="preserve"> of Procedure for Managing Allegations against </w:t>
      </w:r>
      <w:r w:rsidR="00C20B78">
        <w:t>Staff and Volunteers W</w:t>
      </w:r>
      <w:r w:rsidR="0012774D">
        <w:t xml:space="preserve">orking with Children </w:t>
      </w:r>
      <w:r>
        <w:t>in Schools and Education Settings</w:t>
      </w:r>
    </w:p>
    <w:p w:rsidR="0012774D" w:rsidRDefault="0012774D" w:rsidP="0012774D">
      <w:pPr>
        <w:jc w:val="center"/>
        <w:rPr>
          <w:b/>
          <w:sz w:val="30"/>
          <w:szCs w:val="30"/>
        </w:rPr>
      </w:pPr>
    </w:p>
    <w:p w:rsidR="0012774D" w:rsidRDefault="0012774D" w:rsidP="0012774D">
      <w:pPr>
        <w:jc w:val="center"/>
        <w:rPr>
          <w:b/>
          <w:sz w:val="30"/>
          <w:szCs w:val="30"/>
        </w:rPr>
      </w:pPr>
    </w:p>
    <w:p w:rsidR="0012774D" w:rsidRDefault="00C81736" w:rsidP="0012774D">
      <w:pPr>
        <w:jc w:val="center"/>
        <w:rPr>
          <w:b/>
          <w:sz w:val="30"/>
          <w:szCs w:val="30"/>
        </w:rPr>
      </w:pPr>
      <w:r>
        <w:rPr>
          <w:b/>
          <w:noProof/>
          <w:sz w:val="30"/>
          <w:szCs w:val="30"/>
          <w:lang w:eastAsia="en-GB"/>
        </w:rPr>
        <mc:AlternateContent>
          <mc:Choice Requires="wps">
            <w:drawing>
              <wp:anchor distT="0" distB="0" distL="114300" distR="114300" simplePos="0" relativeHeight="251657728" behindDoc="0" locked="0" layoutInCell="1" allowOverlap="1">
                <wp:simplePos x="0" y="0"/>
                <wp:positionH relativeFrom="column">
                  <wp:posOffset>212090</wp:posOffset>
                </wp:positionH>
                <wp:positionV relativeFrom="paragraph">
                  <wp:posOffset>3686175</wp:posOffset>
                </wp:positionV>
                <wp:extent cx="2058035" cy="914400"/>
                <wp:effectExtent l="0" t="0" r="0" b="0"/>
                <wp:wrapNone/>
                <wp:docPr id="20" name="Text Box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914400"/>
                        </a:xfrm>
                        <a:prstGeom prst="rect">
                          <a:avLst/>
                        </a:prstGeom>
                        <a:solidFill>
                          <a:srgbClr val="FFFFFF"/>
                        </a:solidFill>
                        <a:ln w="9525">
                          <a:solidFill>
                            <a:srgbClr val="000000"/>
                          </a:solidFill>
                          <a:miter lim="800000"/>
                          <a:headEnd/>
                          <a:tailEnd/>
                        </a:ln>
                      </wps:spPr>
                      <wps:txbx>
                        <w:txbxContent>
                          <w:p w:rsidR="0086308E" w:rsidRDefault="0012774D" w:rsidP="0012774D">
                            <w:pPr>
                              <w:jc w:val="center"/>
                              <w:rPr>
                                <w:color w:val="000080"/>
                                <w:sz w:val="20"/>
                              </w:rPr>
                            </w:pPr>
                            <w:bookmarkStart w:id="0" w:name="_GoBack"/>
                            <w:r>
                              <w:rPr>
                                <w:color w:val="000080"/>
                                <w:sz w:val="20"/>
                              </w:rPr>
                              <w:t>Matter to be dealt with by Employer with advice and support from HR</w:t>
                            </w:r>
                            <w:r w:rsidR="0086308E">
                              <w:rPr>
                                <w:color w:val="000080"/>
                                <w:sz w:val="20"/>
                              </w:rPr>
                              <w:t xml:space="preserve"> Provider</w:t>
                            </w:r>
                            <w:r w:rsidR="00473EC0">
                              <w:rPr>
                                <w:color w:val="000080"/>
                                <w:sz w:val="20"/>
                              </w:rPr>
                              <w:t xml:space="preserve"> </w:t>
                            </w:r>
                            <w:r w:rsidR="0086308E">
                              <w:rPr>
                                <w:color w:val="000080"/>
                                <w:sz w:val="20"/>
                              </w:rPr>
                              <w:t>/</w:t>
                            </w:r>
                            <w:r w:rsidR="00473EC0">
                              <w:rPr>
                                <w:color w:val="000080"/>
                                <w:sz w:val="20"/>
                              </w:rPr>
                              <w:t xml:space="preserve"> </w:t>
                            </w:r>
                          </w:p>
                          <w:p w:rsidR="0012774D" w:rsidRPr="00D86825" w:rsidRDefault="0086308E" w:rsidP="0012774D">
                            <w:pPr>
                              <w:jc w:val="center"/>
                              <w:rPr>
                                <w:color w:val="000080"/>
                                <w:sz w:val="20"/>
                              </w:rPr>
                            </w:pPr>
                            <w:r>
                              <w:rPr>
                                <w:color w:val="000080"/>
                                <w:sz w:val="20"/>
                              </w:rPr>
                              <w:t xml:space="preserve">Education Safeguarding as </w:t>
                            </w:r>
                            <w:r w:rsidR="0012774D">
                              <w:rPr>
                                <w:color w:val="000080"/>
                                <w:sz w:val="20"/>
                              </w:rPr>
                              <w:t>appropriate</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left:0;text-align:left;margin-left:16.7pt;margin-top:290.25pt;width:162.0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">
                <v:textbox>
                  <w:txbxContent>
                    <w:p w:rsidR="0086308E" w:rsidRDefault="0012774D" w:rsidP="0012774D">
                      <w:pPr>
                        <w:jc w:val="center"/>
                        <w:rPr>
                          <w:color w:val="000080"/>
                          <w:sz w:val="20"/>
                        </w:rPr>
                      </w:pPr>
                      <w:bookmarkStart w:id="1" w:name="_GoBack"/>
                      <w:r>
                        <w:rPr>
                          <w:color w:val="000080"/>
                          <w:sz w:val="20"/>
                        </w:rPr>
                        <w:t>Matter to be dealt with by Employer with advice and support from HR</w:t>
                      </w:r>
                      <w:r w:rsidR="0086308E">
                        <w:rPr>
                          <w:color w:val="000080"/>
                          <w:sz w:val="20"/>
                        </w:rPr>
                        <w:t xml:space="preserve"> Provider</w:t>
                      </w:r>
                      <w:r w:rsidR="00473EC0">
                        <w:rPr>
                          <w:color w:val="000080"/>
                          <w:sz w:val="20"/>
                        </w:rPr>
                        <w:t xml:space="preserve"> </w:t>
                      </w:r>
                      <w:r w:rsidR="0086308E">
                        <w:rPr>
                          <w:color w:val="000080"/>
                          <w:sz w:val="20"/>
                        </w:rPr>
                        <w:t>/</w:t>
                      </w:r>
                      <w:r w:rsidR="00473EC0">
                        <w:rPr>
                          <w:color w:val="000080"/>
                          <w:sz w:val="20"/>
                        </w:rPr>
                        <w:t xml:space="preserve"> </w:t>
                      </w:r>
                    </w:p>
                    <w:p w:rsidR="0012774D" w:rsidRPr="00D86825" w:rsidRDefault="0086308E" w:rsidP="0012774D">
                      <w:pPr>
                        <w:jc w:val="center"/>
                        <w:rPr>
                          <w:color w:val="000080"/>
                          <w:sz w:val="20"/>
                        </w:rPr>
                      </w:pPr>
                      <w:r>
                        <w:rPr>
                          <w:color w:val="000080"/>
                          <w:sz w:val="20"/>
                        </w:rPr>
                        <w:t xml:space="preserve">Education Safeguarding as </w:t>
                      </w:r>
                      <w:r w:rsidR="0012774D">
                        <w:rPr>
                          <w:color w:val="000080"/>
                          <w:sz w:val="20"/>
                        </w:rPr>
                        <w:t>appropriate</w:t>
                      </w:r>
                      <w:bookmarkEnd w:id="1"/>
                    </w:p>
                  </w:txbxContent>
                </v:textbox>
              </v:shape>
            </w:pict>
          </mc:Fallback>
        </mc:AlternateContent>
      </w:r>
      <w:r>
        <w:rPr>
          <w:b/>
          <w:noProof/>
          <w:sz w:val="30"/>
          <w:szCs w:val="30"/>
        </w:rPr>
        <mc:AlternateContent>
          <mc:Choice Requires="wps">
            <w:drawing>
              <wp:anchor distT="0" distB="0" distL="114300" distR="114300" simplePos="0" relativeHeight="251656704" behindDoc="0" locked="0" layoutInCell="1" allowOverlap="1">
                <wp:simplePos x="0" y="0"/>
                <wp:positionH relativeFrom="column">
                  <wp:posOffset>1974215</wp:posOffset>
                </wp:positionH>
                <wp:positionV relativeFrom="paragraph">
                  <wp:posOffset>6985</wp:posOffset>
                </wp:positionV>
                <wp:extent cx="2172335" cy="539115"/>
                <wp:effectExtent l="0" t="0" r="0" b="0"/>
                <wp:wrapNone/>
                <wp:docPr id="19" name="Text Box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539115"/>
                        </a:xfrm>
                        <a:prstGeom prst="rect">
                          <a:avLst/>
                        </a:prstGeom>
                        <a:solidFill>
                          <a:srgbClr val="FFFFFF"/>
                        </a:solidFill>
                        <a:ln w="9525">
                          <a:solidFill>
                            <a:srgbClr val="000000"/>
                          </a:solidFill>
                          <a:miter lim="800000"/>
                          <a:headEnd/>
                          <a:tailEnd/>
                        </a:ln>
                      </wps:spPr>
                      <wps:txbx>
                        <w:txbxContent>
                          <w:p w:rsidR="0012774D" w:rsidRPr="00D86825" w:rsidRDefault="0012774D" w:rsidP="0012774D">
                            <w:pPr>
                              <w:jc w:val="center"/>
                              <w:rPr>
                                <w:color w:val="000080"/>
                              </w:rPr>
                            </w:pPr>
                            <w:r w:rsidRPr="00D86825">
                              <w:rPr>
                                <w:color w:val="000080"/>
                                <w:sz w:val="20"/>
                              </w:rPr>
                              <w:t>Allegation of professional</w:t>
                            </w:r>
                            <w:r w:rsidRPr="00D86825">
                              <w:rPr>
                                <w:color w:val="000080"/>
                              </w:rPr>
                              <w:t xml:space="preserve"> </w:t>
                            </w:r>
                            <w:r w:rsidRPr="00D86825">
                              <w:rPr>
                                <w:color w:val="000080"/>
                                <w:sz w:val="20"/>
                              </w:rPr>
                              <w:t>abuse</w:t>
                            </w:r>
                            <w:r>
                              <w:rPr>
                                <w:color w:val="000080"/>
                                <w:sz w:val="20"/>
                              </w:rPr>
                              <w:t xml:space="preserve"> received by Designated </w:t>
                            </w:r>
                            <w:r w:rsidR="0062426D">
                              <w:rPr>
                                <w:color w:val="000080"/>
                                <w:sz w:val="20"/>
                              </w:rPr>
                              <w:t>Safeguarding Lead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27" type="#_x0000_t202" style="position:absolute;left:0;text-align:left;margin-left:155.45pt;margin-top:.55pt;width:171.05pt;height:4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">
                <v:textbox style="mso-fit-shape-to-text:t">
                  <w:txbxContent>
                    <w:p w:rsidR="0012774D" w:rsidRPr="00D86825" w:rsidRDefault="0012774D" w:rsidP="0012774D">
                      <w:pPr>
                        <w:jc w:val="center"/>
                        <w:rPr>
                          <w:color w:val="000080"/>
                        </w:rPr>
                      </w:pPr>
                      <w:r w:rsidRPr="00D86825">
                        <w:rPr>
                          <w:color w:val="000080"/>
                          <w:sz w:val="20"/>
                        </w:rPr>
                        <w:t>Allegation of professional</w:t>
                      </w:r>
                      <w:r w:rsidRPr="00D86825">
                        <w:rPr>
                          <w:color w:val="000080"/>
                        </w:rPr>
                        <w:t xml:space="preserve"> </w:t>
                      </w:r>
                      <w:r w:rsidRPr="00D86825">
                        <w:rPr>
                          <w:color w:val="000080"/>
                          <w:sz w:val="20"/>
                        </w:rPr>
                        <w:t>abuse</w:t>
                      </w:r>
                      <w:r>
                        <w:rPr>
                          <w:color w:val="000080"/>
                          <w:sz w:val="20"/>
                        </w:rPr>
                        <w:t xml:space="preserve"> received by Designated </w:t>
                      </w:r>
                      <w:r w:rsidR="0062426D">
                        <w:rPr>
                          <w:color w:val="000080"/>
                          <w:sz w:val="20"/>
                        </w:rPr>
                        <w:t>Safeguarding Lead</w:t>
                      </w:r>
                    </w:p>
                  </w:txbxContent>
                </v:textbox>
              </v:shape>
            </w:pict>
          </mc:Fallback>
        </mc:AlternateContent>
      </w:r>
      <w:r>
        <w:rPr>
          <w:b/>
          <w:noProof/>
          <w:sz w:val="30"/>
          <w:szCs w:val="30"/>
        </w:rPr>
        <mc:AlternateContent>
          <mc:Choice Requires="wpc">
            <w:drawing>
              <wp:inline distT="0" distB="0" distL="0" distR="0">
                <wp:extent cx="6515735" cy="4914900"/>
                <wp:effectExtent l="0" t="0" r="3175" b="1905"/>
                <wp:docPr id="53" name="Canvas 53" descr="Procedure for managing allegations against staff and volunteer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55"/>
                        <wps:cNvSpPr txBox="1">
                          <a:spLocks noChangeArrowheads="1"/>
                        </wps:cNvSpPr>
                        <wps:spPr bwMode="auto">
                          <a:xfrm>
                            <a:off x="228829" y="1143000"/>
                            <a:ext cx="2172192" cy="571500"/>
                          </a:xfrm>
                          <a:prstGeom prst="rect">
                            <a:avLst/>
                          </a:prstGeom>
                          <a:solidFill>
                            <a:srgbClr val="FFFFFF"/>
                          </a:solidFill>
                          <a:ln w="9525">
                            <a:solidFill>
                              <a:srgbClr val="000000"/>
                            </a:solidFill>
                            <a:miter lim="800000"/>
                            <a:headEnd/>
                            <a:tailEnd/>
                          </a:ln>
                        </wps:spPr>
                        <wps:txbx>
                          <w:txbxContent>
                            <w:p w:rsidR="0012774D" w:rsidRDefault="0012774D" w:rsidP="0012774D">
                              <w:pPr>
                                <w:jc w:val="center"/>
                                <w:rPr>
                                  <w:color w:val="000080"/>
                                  <w:sz w:val="20"/>
                                </w:rPr>
                              </w:pPr>
                              <w:r w:rsidRPr="00D86825">
                                <w:rPr>
                                  <w:color w:val="000080"/>
                                  <w:sz w:val="20"/>
                                </w:rPr>
                                <w:t>Contact made with</w:t>
                              </w:r>
                              <w:r>
                                <w:rPr>
                                  <w:color w:val="000080"/>
                                  <w:sz w:val="20"/>
                                </w:rPr>
                                <w:t xml:space="preserve"> Local Authority </w:t>
                              </w:r>
                              <w:r w:rsidR="00DB784B">
                                <w:rPr>
                                  <w:color w:val="000080"/>
                                  <w:sz w:val="20"/>
                                </w:rPr>
                                <w:t>Designated Officer (LADO)</w:t>
                              </w:r>
                            </w:p>
                            <w:p w:rsidR="0012774D" w:rsidRDefault="00D45C73" w:rsidP="0012774D">
                              <w:r>
                                <w:rPr>
                                  <w:color w:val="000080"/>
                                  <w:sz w:val="20"/>
                                </w:rPr>
                                <w:t xml:space="preserve">  </w:t>
                              </w:r>
                              <w:r w:rsidR="002610A4">
                                <w:rPr>
                                  <w:color w:val="000080"/>
                                  <w:sz w:val="20"/>
                                </w:rPr>
                                <w:t xml:space="preserve">           </w:t>
                              </w:r>
                              <w:r w:rsidR="001A33E5">
                                <w:rPr>
                                  <w:color w:val="000080"/>
                                  <w:sz w:val="20"/>
                                </w:rPr>
                                <w:t xml:space="preserve">020 7364 </w:t>
                              </w:r>
                              <w:r w:rsidR="001B7679">
                                <w:rPr>
                                  <w:color w:val="000080"/>
                                  <w:sz w:val="20"/>
                                </w:rPr>
                                <w:t>0677</w:t>
                              </w:r>
                            </w:p>
                          </w:txbxContent>
                        </wps:txbx>
                        <wps:bodyPr rot="0" vert="horz" wrap="square" lIns="91440" tIns="45720" rIns="91440" bIns="45720" anchor="t" anchorCtr="0" upright="1">
                          <a:noAutofit/>
                        </wps:bodyPr>
                      </wps:wsp>
                      <wps:wsp>
                        <wps:cNvPr id="2" name="Text Box 56"/>
                        <wps:cNvSpPr txBox="1">
                          <a:spLocks noChangeArrowheads="1"/>
                        </wps:cNvSpPr>
                        <wps:spPr bwMode="auto">
                          <a:xfrm>
                            <a:off x="3885885" y="1028700"/>
                            <a:ext cx="2401021" cy="685800"/>
                          </a:xfrm>
                          <a:prstGeom prst="rect">
                            <a:avLst/>
                          </a:prstGeom>
                          <a:solidFill>
                            <a:srgbClr val="FFFFFF"/>
                          </a:solidFill>
                          <a:ln w="9525">
                            <a:solidFill>
                              <a:srgbClr val="000000"/>
                            </a:solidFill>
                            <a:miter lim="800000"/>
                            <a:headEnd/>
                            <a:tailEnd/>
                          </a:ln>
                        </wps:spPr>
                        <wps:txbx>
                          <w:txbxContent>
                            <w:p w:rsidR="002D3578" w:rsidRDefault="0012774D" w:rsidP="0012774D">
                              <w:pPr>
                                <w:jc w:val="center"/>
                                <w:rPr>
                                  <w:color w:val="000080"/>
                                  <w:sz w:val="20"/>
                                </w:rPr>
                              </w:pPr>
                              <w:r w:rsidRPr="00D86825">
                                <w:rPr>
                                  <w:color w:val="000080"/>
                                  <w:sz w:val="20"/>
                                </w:rPr>
                                <w:t xml:space="preserve">Contact made with </w:t>
                              </w:r>
                              <w:r w:rsidR="00873F61">
                                <w:rPr>
                                  <w:color w:val="000080"/>
                                  <w:sz w:val="20"/>
                                </w:rPr>
                                <w:t>Multi-Agency Safeguarding Hub (MASH)</w:t>
                              </w:r>
                              <w:r w:rsidR="002D3578">
                                <w:rPr>
                                  <w:color w:val="000080"/>
                                  <w:sz w:val="20"/>
                                </w:rPr>
                                <w:t xml:space="preserve"> </w:t>
                              </w:r>
                            </w:p>
                            <w:p w:rsidR="0012774D" w:rsidRDefault="002D3578" w:rsidP="0012774D">
                              <w:pPr>
                                <w:jc w:val="center"/>
                                <w:rPr>
                                  <w:color w:val="000080"/>
                                  <w:sz w:val="20"/>
                                </w:rPr>
                              </w:pPr>
                              <w:r>
                                <w:rPr>
                                  <w:color w:val="000080"/>
                                  <w:sz w:val="20"/>
                                </w:rPr>
                                <w:t>020 7364</w:t>
                              </w:r>
                              <w:r w:rsidR="00782C4F">
                                <w:rPr>
                                  <w:color w:val="000080"/>
                                  <w:sz w:val="20"/>
                                </w:rPr>
                                <w:t xml:space="preserve"> 3444 /</w:t>
                              </w:r>
                              <w:r>
                                <w:rPr>
                                  <w:color w:val="000080"/>
                                  <w:sz w:val="20"/>
                                </w:rPr>
                                <w:t xml:space="preserve"> </w:t>
                              </w:r>
                              <w:r w:rsidR="00203CDE">
                                <w:rPr>
                                  <w:color w:val="000080"/>
                                  <w:sz w:val="20"/>
                                </w:rPr>
                                <w:t>5601 / 5606</w:t>
                              </w:r>
                              <w:r w:rsidR="0012774D">
                                <w:rPr>
                                  <w:color w:val="000080"/>
                                  <w:sz w:val="20"/>
                                </w:rPr>
                                <w:t xml:space="preserve"> </w:t>
                              </w:r>
                            </w:p>
                            <w:p w:rsidR="0012774D" w:rsidRPr="006719DC" w:rsidRDefault="0012774D" w:rsidP="0012774D">
                              <w:pPr>
                                <w:rPr>
                                  <w:sz w:val="16"/>
                                  <w:szCs w:val="16"/>
                                </w:rPr>
                              </w:pPr>
                            </w:p>
                          </w:txbxContent>
                        </wps:txbx>
                        <wps:bodyPr rot="0" vert="horz" wrap="square" lIns="91440" tIns="45720" rIns="91440" bIns="45720" anchor="t" anchorCtr="0" upright="1">
                          <a:noAutofit/>
                        </wps:bodyPr>
                      </wps:wsp>
                      <wps:wsp>
                        <wps:cNvPr id="3" name="Line 57"/>
                        <wps:cNvCnPr>
                          <a:cxnSpLocks noChangeShapeType="1"/>
                        </wps:cNvCnPr>
                        <wps:spPr bwMode="auto">
                          <a:xfrm>
                            <a:off x="1257718" y="685800"/>
                            <a:ext cx="4000300"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8"/>
                        <wps:cNvCnPr>
                          <a:cxnSpLocks noChangeShapeType="1"/>
                        </wps:cNvCnPr>
                        <wps:spPr bwMode="auto">
                          <a:xfrm>
                            <a:off x="1257718" y="685800"/>
                            <a:ext cx="841"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59"/>
                        <wps:cNvCnPr>
                          <a:cxnSpLocks noChangeShapeType="1"/>
                        </wps:cNvCnPr>
                        <wps:spPr bwMode="auto">
                          <a:xfrm>
                            <a:off x="5258017" y="685800"/>
                            <a:ext cx="841"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60"/>
                        <wps:cNvCnPr>
                          <a:cxnSpLocks noChangeShapeType="1"/>
                        </wps:cNvCnPr>
                        <wps:spPr bwMode="auto">
                          <a:xfrm>
                            <a:off x="3200240" y="457200"/>
                            <a:ext cx="1683"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1"/>
                        <wps:cNvCnPr>
                          <a:cxnSpLocks noChangeShapeType="1"/>
                        </wps:cNvCnPr>
                        <wps:spPr bwMode="auto">
                          <a:xfrm>
                            <a:off x="3085825" y="3429000"/>
                            <a:ext cx="1683"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63"/>
                        <wps:cNvSpPr txBox="1">
                          <a:spLocks noChangeArrowheads="1"/>
                        </wps:cNvSpPr>
                        <wps:spPr bwMode="auto">
                          <a:xfrm>
                            <a:off x="2514594" y="3543300"/>
                            <a:ext cx="1257718" cy="685800"/>
                          </a:xfrm>
                          <a:prstGeom prst="rect">
                            <a:avLst/>
                          </a:prstGeom>
                          <a:solidFill>
                            <a:srgbClr val="FFFFFF"/>
                          </a:solidFill>
                          <a:ln w="9525">
                            <a:solidFill>
                              <a:srgbClr val="000000"/>
                            </a:solidFill>
                            <a:miter lim="800000"/>
                            <a:headEnd/>
                            <a:tailEnd/>
                          </a:ln>
                        </wps:spPr>
                        <wps:txbx>
                          <w:txbxContent>
                            <w:p w:rsidR="0012774D" w:rsidRPr="00D86825" w:rsidRDefault="0012774D" w:rsidP="0012774D">
                              <w:pPr>
                                <w:jc w:val="center"/>
                                <w:rPr>
                                  <w:color w:val="000080"/>
                                  <w:sz w:val="20"/>
                                </w:rPr>
                              </w:pPr>
                              <w:r>
                                <w:rPr>
                                  <w:color w:val="000080"/>
                                  <w:sz w:val="20"/>
                                </w:rPr>
                                <w:t xml:space="preserve">LADO maintains a record of </w:t>
                              </w:r>
                              <w:proofErr w:type="spellStart"/>
                              <w:r>
                                <w:rPr>
                                  <w:color w:val="000080"/>
                                  <w:sz w:val="20"/>
                                </w:rPr>
                                <w:t>case</w:t>
                              </w:r>
                              <w:proofErr w:type="spellEnd"/>
                              <w:r>
                                <w:rPr>
                                  <w:color w:val="000080"/>
                                  <w:sz w:val="20"/>
                                </w:rPr>
                                <w:t xml:space="preserve"> flow on MIS</w:t>
                              </w:r>
                            </w:p>
                          </w:txbxContent>
                        </wps:txbx>
                        <wps:bodyPr rot="0" vert="horz" wrap="square" lIns="91440" tIns="45720" rIns="91440" bIns="45720" anchor="t" anchorCtr="0" upright="1">
                          <a:noAutofit/>
                        </wps:bodyPr>
                      </wps:wsp>
                      <wps:wsp>
                        <wps:cNvPr id="9" name="Line 64"/>
                        <wps:cNvCnPr>
                          <a:cxnSpLocks noChangeShapeType="1"/>
                        </wps:cNvCnPr>
                        <wps:spPr bwMode="auto">
                          <a:xfrm>
                            <a:off x="1143303" y="3429000"/>
                            <a:ext cx="4000300"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a:cxnSpLocks noChangeShapeType="1"/>
                        </wps:cNvCnPr>
                        <wps:spPr bwMode="auto">
                          <a:xfrm>
                            <a:off x="1143303" y="3429000"/>
                            <a:ext cx="841"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a:cxnSpLocks noChangeShapeType="1"/>
                        </wps:cNvCnPr>
                        <wps:spPr bwMode="auto">
                          <a:xfrm>
                            <a:off x="5143603" y="3429000"/>
                            <a:ext cx="841"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67"/>
                        <wps:cNvSpPr txBox="1">
                          <a:spLocks noChangeArrowheads="1"/>
                        </wps:cNvSpPr>
                        <wps:spPr bwMode="auto">
                          <a:xfrm>
                            <a:off x="457658" y="2124287"/>
                            <a:ext cx="5486005" cy="276013"/>
                          </a:xfrm>
                          <a:prstGeom prst="rect">
                            <a:avLst/>
                          </a:prstGeom>
                          <a:solidFill>
                            <a:srgbClr val="FFFFFF"/>
                          </a:solidFill>
                          <a:ln w="9525">
                            <a:solidFill>
                              <a:srgbClr val="000000"/>
                            </a:solidFill>
                            <a:miter lim="800000"/>
                            <a:headEnd/>
                            <a:tailEnd/>
                          </a:ln>
                        </wps:spPr>
                        <wps:txbx>
                          <w:txbxContent>
                            <w:p w:rsidR="0012774D" w:rsidRPr="00D86825" w:rsidRDefault="0012774D" w:rsidP="0012774D">
                              <w:pPr>
                                <w:jc w:val="center"/>
                                <w:rPr>
                                  <w:color w:val="000080"/>
                                </w:rPr>
                              </w:pPr>
                              <w:r>
                                <w:rPr>
                                  <w:color w:val="000080"/>
                                  <w:sz w:val="20"/>
                                </w:rPr>
                                <w:t>Contact recorded on Children’s Social Care Case Management Information System (MIS)</w:t>
                              </w:r>
                            </w:p>
                            <w:p w:rsidR="0012774D" w:rsidRDefault="0012774D" w:rsidP="0012774D">
                              <w:pPr>
                                <w:jc w:val="center"/>
                                <w:rPr>
                                  <w:color w:val="000080"/>
                                  <w:sz w:val="20"/>
                                </w:rPr>
                              </w:pPr>
                            </w:p>
                            <w:p w:rsidR="0012774D" w:rsidRPr="00D86825" w:rsidRDefault="0012774D" w:rsidP="0012774D">
                              <w:pPr>
                                <w:jc w:val="center"/>
                                <w:rPr>
                                  <w:color w:val="000080"/>
                                </w:rPr>
                              </w:pPr>
                            </w:p>
                          </w:txbxContent>
                        </wps:txbx>
                        <wps:bodyPr rot="0" vert="horz" wrap="square" lIns="91440" tIns="45720" rIns="91440" bIns="45720" anchor="t" anchorCtr="0" upright="1">
                          <a:noAutofit/>
                        </wps:bodyPr>
                      </wps:wsp>
                      <wps:wsp>
                        <wps:cNvPr id="13" name="Text Box 68"/>
                        <wps:cNvSpPr txBox="1">
                          <a:spLocks noChangeArrowheads="1"/>
                        </wps:cNvSpPr>
                        <wps:spPr bwMode="auto">
                          <a:xfrm>
                            <a:off x="800060" y="2743200"/>
                            <a:ext cx="4800359" cy="457200"/>
                          </a:xfrm>
                          <a:prstGeom prst="rect">
                            <a:avLst/>
                          </a:prstGeom>
                          <a:solidFill>
                            <a:srgbClr val="FFFFFF"/>
                          </a:solidFill>
                          <a:ln w="9525">
                            <a:solidFill>
                              <a:srgbClr val="000000"/>
                            </a:solidFill>
                            <a:miter lim="800000"/>
                            <a:headEnd/>
                            <a:tailEnd/>
                          </a:ln>
                        </wps:spPr>
                        <wps:txbx>
                          <w:txbxContent>
                            <w:p w:rsidR="0012774D" w:rsidRPr="00D86825" w:rsidRDefault="0012774D" w:rsidP="0012774D">
                              <w:pPr>
                                <w:jc w:val="center"/>
                                <w:rPr>
                                  <w:color w:val="000080"/>
                                </w:rPr>
                              </w:pPr>
                              <w:r>
                                <w:rPr>
                                  <w:color w:val="000080"/>
                                  <w:sz w:val="20"/>
                                </w:rPr>
                                <w:t xml:space="preserve">Decision </w:t>
                              </w:r>
                              <w:r w:rsidR="00B10378">
                                <w:rPr>
                                  <w:color w:val="000080"/>
                                  <w:sz w:val="20"/>
                                </w:rPr>
                                <w:t xml:space="preserve">on progression of referral </w:t>
                              </w:r>
                              <w:r>
                                <w:rPr>
                                  <w:color w:val="000080"/>
                                  <w:sz w:val="20"/>
                                </w:rPr>
                                <w:t>made by LADO</w:t>
                              </w:r>
                              <w:r>
                                <w:rPr>
                                  <w:color w:val="000080"/>
                                </w:rPr>
                                <w:t xml:space="preserve"> </w:t>
                              </w:r>
                              <w:r w:rsidR="00103AD5" w:rsidRPr="00A71419">
                                <w:rPr>
                                  <w:color w:val="000080"/>
                                  <w:sz w:val="20"/>
                                </w:rPr>
                                <w:t xml:space="preserve">in liaison with </w:t>
                              </w:r>
                              <w:r w:rsidR="00950002" w:rsidRPr="00A71419">
                                <w:rPr>
                                  <w:color w:val="000080"/>
                                  <w:sz w:val="20"/>
                                </w:rPr>
                                <w:t>S</w:t>
                              </w:r>
                              <w:r w:rsidR="00103AD5" w:rsidRPr="00A71419">
                                <w:rPr>
                                  <w:color w:val="000080"/>
                                  <w:sz w:val="20"/>
                                </w:rPr>
                                <w:t>cho</w:t>
                              </w:r>
                              <w:r w:rsidR="00B10378" w:rsidRPr="00A71419">
                                <w:rPr>
                                  <w:color w:val="000080"/>
                                  <w:sz w:val="20"/>
                                </w:rPr>
                                <w:t>ol/</w:t>
                              </w:r>
                              <w:r w:rsidR="00950002" w:rsidRPr="00A71419">
                                <w:rPr>
                                  <w:color w:val="000080"/>
                                  <w:sz w:val="20"/>
                                </w:rPr>
                                <w:t>S</w:t>
                              </w:r>
                              <w:r w:rsidR="00B10378" w:rsidRPr="00A71419">
                                <w:rPr>
                                  <w:color w:val="000080"/>
                                  <w:sz w:val="20"/>
                                </w:rPr>
                                <w:t>etting,</w:t>
                              </w:r>
                              <w:r w:rsidR="00103AD5" w:rsidRPr="00A71419">
                                <w:rPr>
                                  <w:color w:val="000080"/>
                                  <w:sz w:val="20"/>
                                </w:rPr>
                                <w:t xml:space="preserve"> Children’s Social Care and the Police as necessary</w:t>
                              </w:r>
                            </w:p>
                            <w:p w:rsidR="0012774D" w:rsidRPr="00BC056D" w:rsidRDefault="0012774D" w:rsidP="0012774D">
                              <w:pPr>
                                <w:rPr>
                                  <w:sz w:val="16"/>
                                  <w:szCs w:val="16"/>
                                </w:rPr>
                              </w:pPr>
                            </w:p>
                          </w:txbxContent>
                        </wps:txbx>
                        <wps:bodyPr rot="0" vert="horz" wrap="square" lIns="91440" tIns="45720" rIns="91440" bIns="45720" anchor="t" anchorCtr="0" upright="1">
                          <a:noAutofit/>
                        </wps:bodyPr>
                      </wps:wsp>
                      <wps:wsp>
                        <wps:cNvPr id="14" name="Text Box 69"/>
                        <wps:cNvSpPr txBox="1">
                          <a:spLocks noChangeArrowheads="1"/>
                        </wps:cNvSpPr>
                        <wps:spPr bwMode="auto">
                          <a:xfrm>
                            <a:off x="3970013" y="3914987"/>
                            <a:ext cx="2170510" cy="685800"/>
                          </a:xfrm>
                          <a:prstGeom prst="rect">
                            <a:avLst/>
                          </a:prstGeom>
                          <a:solidFill>
                            <a:srgbClr val="FFFFFF"/>
                          </a:solidFill>
                          <a:ln w="9525">
                            <a:solidFill>
                              <a:srgbClr val="000000"/>
                            </a:solidFill>
                            <a:miter lim="800000"/>
                            <a:headEnd/>
                            <a:tailEnd/>
                          </a:ln>
                        </wps:spPr>
                        <wps:txbx>
                          <w:txbxContent>
                            <w:p w:rsidR="0012774D" w:rsidRPr="00D86825" w:rsidRDefault="00FE795E" w:rsidP="0012774D">
                              <w:pPr>
                                <w:jc w:val="center"/>
                                <w:rPr>
                                  <w:color w:val="000080"/>
                                  <w:sz w:val="20"/>
                                </w:rPr>
                              </w:pPr>
                              <w:r>
                                <w:rPr>
                                  <w:color w:val="000080"/>
                                  <w:sz w:val="20"/>
                                </w:rPr>
                                <w:t xml:space="preserve">ASV </w:t>
                              </w:r>
                              <w:r w:rsidR="0012774D">
                                <w:rPr>
                                  <w:color w:val="000080"/>
                                  <w:sz w:val="20"/>
                                </w:rPr>
                                <w:t xml:space="preserve">Strategy meeting convened by </w:t>
                              </w:r>
                              <w:r w:rsidR="00473EC0">
                                <w:rPr>
                                  <w:color w:val="000080"/>
                                  <w:sz w:val="20"/>
                                </w:rPr>
                                <w:t>LADO in</w:t>
                              </w:r>
                              <w:r w:rsidR="0012774D">
                                <w:rPr>
                                  <w:color w:val="000080"/>
                                  <w:sz w:val="20"/>
                                </w:rPr>
                                <w:t xml:space="preserve"> conjunction with relevant professionals</w:t>
                              </w:r>
                            </w:p>
                          </w:txbxContent>
                        </wps:txbx>
                        <wps:bodyPr rot="0" vert="horz" wrap="square" lIns="91440" tIns="45720" rIns="91440" bIns="45720" anchor="t" anchorCtr="0" upright="1">
                          <a:noAutofit/>
                        </wps:bodyPr>
                      </wps:wsp>
                      <wps:wsp>
                        <wps:cNvPr id="15" name="Line 70"/>
                        <wps:cNvCnPr>
                          <a:cxnSpLocks noChangeShapeType="1"/>
                        </wps:cNvCnPr>
                        <wps:spPr bwMode="auto">
                          <a:xfrm>
                            <a:off x="1257718" y="1714500"/>
                            <a:ext cx="841" cy="4097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71"/>
                        <wps:cNvCnPr>
                          <a:cxnSpLocks noChangeShapeType="1"/>
                        </wps:cNvCnPr>
                        <wps:spPr bwMode="auto">
                          <a:xfrm>
                            <a:off x="5143603" y="1714500"/>
                            <a:ext cx="841" cy="4097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a:cxnSpLocks noChangeShapeType="1"/>
                        </wps:cNvCnPr>
                        <wps:spPr bwMode="auto">
                          <a:xfrm>
                            <a:off x="3085825" y="2400300"/>
                            <a:ext cx="841"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a:cxnSpLocks noChangeShapeType="1"/>
                        </wps:cNvCnPr>
                        <wps:spPr bwMode="auto">
                          <a:xfrm>
                            <a:off x="3085825" y="320040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53" o:spid="_x0000_s1028" editas="canvas" alt="Procedure for managing allegations against staff and volunteers" style="width:513.05pt;height:387pt;mso-position-horizontal-relative:char;mso-position-vertical-relative:line" coordsize="65157,4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">
                <v:shape id="_x0000_s1029" type="#_x0000_t75" alt="Procedure for managing allegations against staff and volunteers" style="position:absolute;width:65157;height:49149;visibility:visible;mso-wrap-style:square">
                  <v:fill o:detectmouseclick="t"/>
                  <v:path o:connecttype="none"/>
                </v:shape>
                <v:shape id="Text Box 55" o:spid="_x0000_s1030" type="#_x0000_t202" style="position:absolute;left:2288;top:11430;width:2172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12774D" w:rsidRDefault="0012774D" w:rsidP="0012774D">
                        <w:pPr>
                          <w:jc w:val="center"/>
                          <w:rPr>
                            <w:color w:val="000080"/>
                            <w:sz w:val="20"/>
                          </w:rPr>
                        </w:pPr>
                        <w:r w:rsidRPr="00D86825">
                          <w:rPr>
                            <w:color w:val="000080"/>
                            <w:sz w:val="20"/>
                          </w:rPr>
                          <w:t>Contact made with</w:t>
                        </w:r>
                        <w:r>
                          <w:rPr>
                            <w:color w:val="000080"/>
                            <w:sz w:val="20"/>
                          </w:rPr>
                          <w:t xml:space="preserve"> Local Authority </w:t>
                        </w:r>
                        <w:r w:rsidR="00DB784B">
                          <w:rPr>
                            <w:color w:val="000080"/>
                            <w:sz w:val="20"/>
                          </w:rPr>
                          <w:t>Designated Officer (LADO)</w:t>
                        </w:r>
                      </w:p>
                      <w:p w:rsidR="0012774D" w:rsidRDefault="00D45C73" w:rsidP="0012774D">
                        <w:r>
                          <w:rPr>
                            <w:color w:val="000080"/>
                            <w:sz w:val="20"/>
                          </w:rPr>
                          <w:t xml:space="preserve">  </w:t>
                        </w:r>
                        <w:r w:rsidR="002610A4">
                          <w:rPr>
                            <w:color w:val="000080"/>
                            <w:sz w:val="20"/>
                          </w:rPr>
                          <w:t xml:space="preserve">           </w:t>
                        </w:r>
                        <w:r w:rsidR="001A33E5">
                          <w:rPr>
                            <w:color w:val="000080"/>
                            <w:sz w:val="20"/>
                          </w:rPr>
                          <w:t xml:space="preserve">020 7364 </w:t>
                        </w:r>
                        <w:r w:rsidR="001B7679">
                          <w:rPr>
                            <w:color w:val="000080"/>
                            <w:sz w:val="20"/>
                          </w:rPr>
                          <w:t>0677</w:t>
                        </w:r>
                      </w:p>
                    </w:txbxContent>
                  </v:textbox>
                </v:shape>
                <v:shape id="Text Box 56" o:spid="_x0000_s1031" type="#_x0000_t202" style="position:absolute;left:38858;top:10287;width:24011;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2D3578" w:rsidRDefault="0012774D" w:rsidP="0012774D">
                        <w:pPr>
                          <w:jc w:val="center"/>
                          <w:rPr>
                            <w:color w:val="000080"/>
                            <w:sz w:val="20"/>
                          </w:rPr>
                        </w:pPr>
                        <w:r w:rsidRPr="00D86825">
                          <w:rPr>
                            <w:color w:val="000080"/>
                            <w:sz w:val="20"/>
                          </w:rPr>
                          <w:t xml:space="preserve">Contact made with </w:t>
                        </w:r>
                        <w:r w:rsidR="00873F61">
                          <w:rPr>
                            <w:color w:val="000080"/>
                            <w:sz w:val="20"/>
                          </w:rPr>
                          <w:t>Multi-Agency Safeguarding Hub (MASH)</w:t>
                        </w:r>
                        <w:r w:rsidR="002D3578">
                          <w:rPr>
                            <w:color w:val="000080"/>
                            <w:sz w:val="20"/>
                          </w:rPr>
                          <w:t xml:space="preserve"> </w:t>
                        </w:r>
                      </w:p>
                      <w:p w:rsidR="0012774D" w:rsidRDefault="002D3578" w:rsidP="0012774D">
                        <w:pPr>
                          <w:jc w:val="center"/>
                          <w:rPr>
                            <w:color w:val="000080"/>
                            <w:sz w:val="20"/>
                          </w:rPr>
                        </w:pPr>
                        <w:r>
                          <w:rPr>
                            <w:color w:val="000080"/>
                            <w:sz w:val="20"/>
                          </w:rPr>
                          <w:t>020 7364</w:t>
                        </w:r>
                        <w:r w:rsidR="00782C4F">
                          <w:rPr>
                            <w:color w:val="000080"/>
                            <w:sz w:val="20"/>
                          </w:rPr>
                          <w:t xml:space="preserve"> 3444 /</w:t>
                        </w:r>
                        <w:r>
                          <w:rPr>
                            <w:color w:val="000080"/>
                            <w:sz w:val="20"/>
                          </w:rPr>
                          <w:t xml:space="preserve"> </w:t>
                        </w:r>
                        <w:r w:rsidR="00203CDE">
                          <w:rPr>
                            <w:color w:val="000080"/>
                            <w:sz w:val="20"/>
                          </w:rPr>
                          <w:t>5601 / 5606</w:t>
                        </w:r>
                        <w:r w:rsidR="0012774D">
                          <w:rPr>
                            <w:color w:val="000080"/>
                            <w:sz w:val="20"/>
                          </w:rPr>
                          <w:t xml:space="preserve"> </w:t>
                        </w:r>
                      </w:p>
                      <w:p w:rsidR="0012774D" w:rsidRPr="006719DC" w:rsidRDefault="0012774D" w:rsidP="0012774D">
                        <w:pPr>
                          <w:rPr>
                            <w:sz w:val="16"/>
                            <w:szCs w:val="16"/>
                          </w:rPr>
                        </w:pPr>
                      </w:p>
                    </w:txbxContent>
                  </v:textbox>
                </v:shape>
                <v:line id="Line 57" o:spid="_x0000_s1032" style="position:absolute;visibility:visible;mso-wrap-style:square" from="12577,6858" to="52580,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8" o:spid="_x0000_s1033" style="position:absolute;visibility:visible;mso-wrap-style:square" from="12577,6858" to="12585,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59" o:spid="_x0000_s1034" style="position:absolute;visibility:visible;mso-wrap-style:square" from="52580,6858" to="52588,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60" o:spid="_x0000_s1035" style="position:absolute;visibility:visible;mso-wrap-style:square" from="32002,4572" to="3201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61" o:spid="_x0000_s1036" style="position:absolute;visibility:visible;mso-wrap-style:square" from="30858,34290" to="30875,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63" o:spid="_x0000_s1037" type="#_x0000_t202" style="position:absolute;left:25145;top:35433;width:1257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12774D" w:rsidRPr="00D86825" w:rsidRDefault="0012774D" w:rsidP="0012774D">
                        <w:pPr>
                          <w:jc w:val="center"/>
                          <w:rPr>
                            <w:color w:val="000080"/>
                            <w:sz w:val="20"/>
                          </w:rPr>
                        </w:pPr>
                        <w:r>
                          <w:rPr>
                            <w:color w:val="000080"/>
                            <w:sz w:val="20"/>
                          </w:rPr>
                          <w:t xml:space="preserve">LADO maintains a record of </w:t>
                        </w:r>
                        <w:proofErr w:type="spellStart"/>
                        <w:r>
                          <w:rPr>
                            <w:color w:val="000080"/>
                            <w:sz w:val="20"/>
                          </w:rPr>
                          <w:t>case</w:t>
                        </w:r>
                        <w:proofErr w:type="spellEnd"/>
                        <w:r>
                          <w:rPr>
                            <w:color w:val="000080"/>
                            <w:sz w:val="20"/>
                          </w:rPr>
                          <w:t xml:space="preserve"> flow on MIS</w:t>
                        </w:r>
                      </w:p>
                    </w:txbxContent>
                  </v:textbox>
                </v:shape>
                <v:line id="Line 64" o:spid="_x0000_s1038" style="position:absolute;visibility:visible;mso-wrap-style:square" from="11433,34290" to="51436,34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65" o:spid="_x0000_s1039" style="position:absolute;visibility:visible;mso-wrap-style:square" from="11433,34290" to="11441,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6" o:spid="_x0000_s1040" style="position:absolute;visibility:visible;mso-wrap-style:square" from="51436,34290" to="51444,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67" o:spid="_x0000_s1041" type="#_x0000_t202" style="position:absolute;left:4576;top:21242;width:54860;height:2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12774D" w:rsidRPr="00D86825" w:rsidRDefault="0012774D" w:rsidP="0012774D">
                        <w:pPr>
                          <w:jc w:val="center"/>
                          <w:rPr>
                            <w:color w:val="000080"/>
                          </w:rPr>
                        </w:pPr>
                        <w:r>
                          <w:rPr>
                            <w:color w:val="000080"/>
                            <w:sz w:val="20"/>
                          </w:rPr>
                          <w:t>Contact recorded on Children’s Social Care Case Management Information System (MIS)</w:t>
                        </w:r>
                      </w:p>
                      <w:p w:rsidR="0012774D" w:rsidRDefault="0012774D" w:rsidP="0012774D">
                        <w:pPr>
                          <w:jc w:val="center"/>
                          <w:rPr>
                            <w:color w:val="000080"/>
                            <w:sz w:val="20"/>
                          </w:rPr>
                        </w:pPr>
                      </w:p>
                      <w:p w:rsidR="0012774D" w:rsidRPr="00D86825" w:rsidRDefault="0012774D" w:rsidP="0012774D">
                        <w:pPr>
                          <w:jc w:val="center"/>
                          <w:rPr>
                            <w:color w:val="000080"/>
                          </w:rPr>
                        </w:pPr>
                      </w:p>
                    </w:txbxContent>
                  </v:textbox>
                </v:shape>
                <v:shape id="Text Box 68" o:spid="_x0000_s1042" type="#_x0000_t202" style="position:absolute;left:8000;top:27432;width:4800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12774D" w:rsidRPr="00D86825" w:rsidRDefault="0012774D" w:rsidP="0012774D">
                        <w:pPr>
                          <w:jc w:val="center"/>
                          <w:rPr>
                            <w:color w:val="000080"/>
                          </w:rPr>
                        </w:pPr>
                        <w:r>
                          <w:rPr>
                            <w:color w:val="000080"/>
                            <w:sz w:val="20"/>
                          </w:rPr>
                          <w:t xml:space="preserve">Decision </w:t>
                        </w:r>
                        <w:r w:rsidR="00B10378">
                          <w:rPr>
                            <w:color w:val="000080"/>
                            <w:sz w:val="20"/>
                          </w:rPr>
                          <w:t xml:space="preserve">on progression of referral </w:t>
                        </w:r>
                        <w:r>
                          <w:rPr>
                            <w:color w:val="000080"/>
                            <w:sz w:val="20"/>
                          </w:rPr>
                          <w:t>made by LADO</w:t>
                        </w:r>
                        <w:r>
                          <w:rPr>
                            <w:color w:val="000080"/>
                          </w:rPr>
                          <w:t xml:space="preserve"> </w:t>
                        </w:r>
                        <w:r w:rsidR="00103AD5" w:rsidRPr="00A71419">
                          <w:rPr>
                            <w:color w:val="000080"/>
                            <w:sz w:val="20"/>
                          </w:rPr>
                          <w:t xml:space="preserve">in liaison with </w:t>
                        </w:r>
                        <w:r w:rsidR="00950002" w:rsidRPr="00A71419">
                          <w:rPr>
                            <w:color w:val="000080"/>
                            <w:sz w:val="20"/>
                          </w:rPr>
                          <w:t>S</w:t>
                        </w:r>
                        <w:r w:rsidR="00103AD5" w:rsidRPr="00A71419">
                          <w:rPr>
                            <w:color w:val="000080"/>
                            <w:sz w:val="20"/>
                          </w:rPr>
                          <w:t>cho</w:t>
                        </w:r>
                        <w:r w:rsidR="00B10378" w:rsidRPr="00A71419">
                          <w:rPr>
                            <w:color w:val="000080"/>
                            <w:sz w:val="20"/>
                          </w:rPr>
                          <w:t>ol/</w:t>
                        </w:r>
                        <w:r w:rsidR="00950002" w:rsidRPr="00A71419">
                          <w:rPr>
                            <w:color w:val="000080"/>
                            <w:sz w:val="20"/>
                          </w:rPr>
                          <w:t>S</w:t>
                        </w:r>
                        <w:r w:rsidR="00B10378" w:rsidRPr="00A71419">
                          <w:rPr>
                            <w:color w:val="000080"/>
                            <w:sz w:val="20"/>
                          </w:rPr>
                          <w:t>etting,</w:t>
                        </w:r>
                        <w:r w:rsidR="00103AD5" w:rsidRPr="00A71419">
                          <w:rPr>
                            <w:color w:val="000080"/>
                            <w:sz w:val="20"/>
                          </w:rPr>
                          <w:t xml:space="preserve"> Children’s Social Care and the Police as necessary</w:t>
                        </w:r>
                      </w:p>
                      <w:p w:rsidR="0012774D" w:rsidRPr="00BC056D" w:rsidRDefault="0012774D" w:rsidP="0012774D">
                        <w:pPr>
                          <w:rPr>
                            <w:sz w:val="16"/>
                            <w:szCs w:val="16"/>
                          </w:rPr>
                        </w:pPr>
                      </w:p>
                    </w:txbxContent>
                  </v:textbox>
                </v:shape>
                <v:shape id="Text Box 69" o:spid="_x0000_s1043" type="#_x0000_t202" style="position:absolute;left:39700;top:39149;width:2170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12774D" w:rsidRPr="00D86825" w:rsidRDefault="00FE795E" w:rsidP="0012774D">
                        <w:pPr>
                          <w:jc w:val="center"/>
                          <w:rPr>
                            <w:color w:val="000080"/>
                            <w:sz w:val="20"/>
                          </w:rPr>
                        </w:pPr>
                        <w:r>
                          <w:rPr>
                            <w:color w:val="000080"/>
                            <w:sz w:val="20"/>
                          </w:rPr>
                          <w:t xml:space="preserve">ASV </w:t>
                        </w:r>
                        <w:r w:rsidR="0012774D">
                          <w:rPr>
                            <w:color w:val="000080"/>
                            <w:sz w:val="20"/>
                          </w:rPr>
                          <w:t xml:space="preserve">Strategy meeting convened by </w:t>
                        </w:r>
                        <w:r w:rsidR="00473EC0">
                          <w:rPr>
                            <w:color w:val="000080"/>
                            <w:sz w:val="20"/>
                          </w:rPr>
                          <w:t>LADO in</w:t>
                        </w:r>
                        <w:r w:rsidR="0012774D">
                          <w:rPr>
                            <w:color w:val="000080"/>
                            <w:sz w:val="20"/>
                          </w:rPr>
                          <w:t xml:space="preserve"> conjunction with relevant professionals</w:t>
                        </w:r>
                      </w:p>
                    </w:txbxContent>
                  </v:textbox>
                </v:shape>
                <v:line id="Line 70" o:spid="_x0000_s1044" style="position:absolute;visibility:visible;mso-wrap-style:square" from="12577,17145" to="12585,2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71" o:spid="_x0000_s1045" style="position:absolute;visibility:visible;mso-wrap-style:square" from="51436,17145" to="51444,2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72" o:spid="_x0000_s1046" style="position:absolute;visibility:visible;mso-wrap-style:square" from="30858,24003" to="30866,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73" o:spid="_x0000_s1047" style="position:absolute;visibility:visible;mso-wrap-style:square" from="30858,32004" to="30858,34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w10:anchorlock/>
              </v:group>
            </w:pict>
          </mc:Fallback>
        </mc:AlternateContent>
      </w:r>
    </w:p>
    <w:p w:rsidR="0012774D" w:rsidRDefault="0012774D" w:rsidP="0012774D"/>
    <w:p w:rsidR="0012774D" w:rsidRDefault="0012774D" w:rsidP="0012774D"/>
    <w:p w:rsidR="0012774D" w:rsidRDefault="0012774D" w:rsidP="0012774D"/>
    <w:p w:rsidR="0012774D" w:rsidRDefault="0012774D" w:rsidP="0012774D"/>
    <w:tbl>
      <w:tblPr>
        <w:tblStyle w:val="TableGrid1"/>
        <w:tblpPr w:leftFromText="180" w:rightFromText="180" w:vertAnchor="text" w:horzAnchor="margin" w:tblpY="410"/>
        <w:tblW w:w="10064" w:type="dxa"/>
        <w:tblLook w:val="0020" w:firstRow="1" w:lastRow="0" w:firstColumn="0" w:lastColumn="0" w:noHBand="0" w:noVBand="0"/>
      </w:tblPr>
      <w:tblGrid>
        <w:gridCol w:w="4968"/>
        <w:gridCol w:w="5096"/>
      </w:tblGrid>
      <w:tr w:rsidR="00C81736" w:rsidRPr="00C81736" w:rsidTr="00C81736">
        <w:trPr>
          <w:trHeight w:val="117"/>
        </w:trPr>
        <w:tc>
          <w:tcPr>
            <w:tcW w:w="4968" w:type="dxa"/>
          </w:tcPr>
          <w:p w:rsidR="0012774D" w:rsidRPr="00C81736" w:rsidRDefault="0012774D" w:rsidP="00844657">
            <w:pPr>
              <w:jc w:val="center"/>
              <w:rPr>
                <w:b/>
                <w:sz w:val="18"/>
                <w:szCs w:val="18"/>
              </w:rPr>
            </w:pPr>
            <w:r w:rsidRPr="00C81736">
              <w:rPr>
                <w:b/>
                <w:sz w:val="18"/>
                <w:szCs w:val="18"/>
              </w:rPr>
              <w:t xml:space="preserve">Alleged Perpetrator-Tower </w:t>
            </w:r>
            <w:proofErr w:type="gramStart"/>
            <w:r w:rsidRPr="00C81736">
              <w:rPr>
                <w:b/>
                <w:sz w:val="18"/>
                <w:szCs w:val="18"/>
              </w:rPr>
              <w:t>Hamlets  employees</w:t>
            </w:r>
            <w:proofErr w:type="gramEnd"/>
          </w:p>
        </w:tc>
        <w:tc>
          <w:tcPr>
            <w:tcW w:w="5096" w:type="dxa"/>
          </w:tcPr>
          <w:p w:rsidR="0012774D" w:rsidRPr="00C81736" w:rsidRDefault="0012774D" w:rsidP="00844657">
            <w:pPr>
              <w:tabs>
                <w:tab w:val="left" w:pos="72"/>
              </w:tabs>
              <w:jc w:val="center"/>
              <w:rPr>
                <w:b/>
                <w:sz w:val="18"/>
                <w:szCs w:val="18"/>
              </w:rPr>
            </w:pPr>
            <w:r w:rsidRPr="00C81736">
              <w:rPr>
                <w:b/>
                <w:sz w:val="18"/>
                <w:szCs w:val="18"/>
              </w:rPr>
              <w:t>Alleged Perpetrator-Others</w:t>
            </w:r>
          </w:p>
        </w:tc>
      </w:tr>
      <w:tr w:rsidR="00C81736" w:rsidRPr="00C81736" w:rsidTr="00C81736">
        <w:trPr>
          <w:trHeight w:val="1771"/>
        </w:trPr>
        <w:tc>
          <w:tcPr>
            <w:tcW w:w="4968" w:type="dxa"/>
          </w:tcPr>
          <w:p w:rsidR="0012774D" w:rsidRPr="00C81736" w:rsidRDefault="0012774D" w:rsidP="0012774D">
            <w:pPr>
              <w:widowControl/>
              <w:numPr>
                <w:ilvl w:val="0"/>
                <w:numId w:val="13"/>
              </w:numPr>
              <w:tabs>
                <w:tab w:val="left" w:pos="465"/>
              </w:tabs>
              <w:overflowPunct/>
              <w:autoSpaceDE/>
              <w:autoSpaceDN/>
              <w:adjustRightInd/>
              <w:ind w:hanging="540"/>
              <w:textAlignment w:val="auto"/>
              <w:rPr>
                <w:sz w:val="20"/>
              </w:rPr>
            </w:pPr>
            <w:r w:rsidRPr="00C81736">
              <w:rPr>
                <w:sz w:val="20"/>
              </w:rPr>
              <w:t xml:space="preserve"> LADO </w:t>
            </w:r>
          </w:p>
          <w:p w:rsidR="0012774D" w:rsidRPr="00C81736" w:rsidRDefault="00203CDE" w:rsidP="0012774D">
            <w:pPr>
              <w:widowControl/>
              <w:numPr>
                <w:ilvl w:val="0"/>
                <w:numId w:val="13"/>
              </w:numPr>
              <w:tabs>
                <w:tab w:val="left" w:pos="465"/>
              </w:tabs>
              <w:overflowPunct/>
              <w:autoSpaceDE/>
              <w:autoSpaceDN/>
              <w:adjustRightInd/>
              <w:ind w:hanging="540"/>
              <w:textAlignment w:val="auto"/>
              <w:rPr>
                <w:sz w:val="20"/>
              </w:rPr>
            </w:pPr>
            <w:r w:rsidRPr="00C81736">
              <w:rPr>
                <w:sz w:val="20"/>
              </w:rPr>
              <w:t xml:space="preserve"> </w:t>
            </w:r>
            <w:r w:rsidR="003D1C57" w:rsidRPr="00C81736">
              <w:rPr>
                <w:sz w:val="20"/>
              </w:rPr>
              <w:t>Education</w:t>
            </w:r>
            <w:r w:rsidR="0012774D" w:rsidRPr="00C81736">
              <w:rPr>
                <w:sz w:val="20"/>
              </w:rPr>
              <w:t xml:space="preserve"> Safeguarding</w:t>
            </w:r>
          </w:p>
          <w:p w:rsidR="0012774D" w:rsidRPr="00C81736" w:rsidRDefault="0012774D" w:rsidP="0012774D">
            <w:pPr>
              <w:widowControl/>
              <w:numPr>
                <w:ilvl w:val="0"/>
                <w:numId w:val="13"/>
              </w:numPr>
              <w:tabs>
                <w:tab w:val="left" w:pos="465"/>
              </w:tabs>
              <w:overflowPunct/>
              <w:autoSpaceDE/>
              <w:autoSpaceDN/>
              <w:adjustRightInd/>
              <w:ind w:hanging="540"/>
              <w:textAlignment w:val="auto"/>
              <w:rPr>
                <w:sz w:val="20"/>
              </w:rPr>
            </w:pPr>
            <w:r w:rsidRPr="00C81736">
              <w:rPr>
                <w:sz w:val="20"/>
              </w:rPr>
              <w:t xml:space="preserve"> Police</w:t>
            </w:r>
          </w:p>
          <w:p w:rsidR="0012774D" w:rsidRPr="00C81736" w:rsidRDefault="00FA099E" w:rsidP="0012774D">
            <w:pPr>
              <w:widowControl/>
              <w:numPr>
                <w:ilvl w:val="0"/>
                <w:numId w:val="13"/>
              </w:numPr>
              <w:tabs>
                <w:tab w:val="left" w:pos="465"/>
              </w:tabs>
              <w:overflowPunct/>
              <w:autoSpaceDE/>
              <w:autoSpaceDN/>
              <w:adjustRightInd/>
              <w:ind w:hanging="540"/>
              <w:textAlignment w:val="auto"/>
              <w:rPr>
                <w:sz w:val="20"/>
              </w:rPr>
            </w:pPr>
            <w:r w:rsidRPr="00C81736">
              <w:rPr>
                <w:sz w:val="20"/>
              </w:rPr>
              <w:t xml:space="preserve"> H</w:t>
            </w:r>
            <w:r w:rsidR="0012774D" w:rsidRPr="00C81736">
              <w:rPr>
                <w:sz w:val="20"/>
              </w:rPr>
              <w:t>R</w:t>
            </w:r>
            <w:r w:rsidR="0062426D" w:rsidRPr="00C81736">
              <w:rPr>
                <w:sz w:val="20"/>
              </w:rPr>
              <w:t xml:space="preserve"> </w:t>
            </w:r>
            <w:r w:rsidR="002610A4" w:rsidRPr="00C81736">
              <w:rPr>
                <w:sz w:val="20"/>
              </w:rPr>
              <w:t>Provider</w:t>
            </w:r>
            <w:r w:rsidR="0012774D" w:rsidRPr="00C81736">
              <w:rPr>
                <w:sz w:val="20"/>
              </w:rPr>
              <w:t xml:space="preserve"> </w:t>
            </w:r>
          </w:p>
          <w:p w:rsidR="0012774D" w:rsidRPr="00C81736" w:rsidRDefault="0012774D" w:rsidP="0012774D">
            <w:pPr>
              <w:widowControl/>
              <w:numPr>
                <w:ilvl w:val="0"/>
                <w:numId w:val="13"/>
              </w:numPr>
              <w:tabs>
                <w:tab w:val="left" w:pos="465"/>
              </w:tabs>
              <w:overflowPunct/>
              <w:autoSpaceDE/>
              <w:autoSpaceDN/>
              <w:adjustRightInd/>
              <w:ind w:hanging="540"/>
              <w:textAlignment w:val="auto"/>
              <w:rPr>
                <w:sz w:val="20"/>
              </w:rPr>
            </w:pPr>
            <w:r w:rsidRPr="00C81736">
              <w:rPr>
                <w:sz w:val="20"/>
              </w:rPr>
              <w:t xml:space="preserve"> Service Manager</w:t>
            </w:r>
            <w:r w:rsidR="0008147D" w:rsidRPr="00C81736">
              <w:rPr>
                <w:sz w:val="20"/>
              </w:rPr>
              <w:t>/Employer</w:t>
            </w:r>
          </w:p>
          <w:p w:rsidR="0012774D" w:rsidRPr="00C81736" w:rsidRDefault="0012774D" w:rsidP="0012774D">
            <w:pPr>
              <w:widowControl/>
              <w:numPr>
                <w:ilvl w:val="0"/>
                <w:numId w:val="13"/>
              </w:numPr>
              <w:tabs>
                <w:tab w:val="left" w:pos="465"/>
              </w:tabs>
              <w:overflowPunct/>
              <w:autoSpaceDE/>
              <w:autoSpaceDN/>
              <w:adjustRightInd/>
              <w:ind w:hanging="540"/>
              <w:textAlignment w:val="auto"/>
              <w:rPr>
                <w:sz w:val="20"/>
              </w:rPr>
            </w:pPr>
            <w:r w:rsidRPr="00C81736">
              <w:rPr>
                <w:sz w:val="20"/>
              </w:rPr>
              <w:t xml:space="preserve"> School Chair of Governors</w:t>
            </w:r>
            <w:r w:rsidR="00950002" w:rsidRPr="00C81736">
              <w:rPr>
                <w:sz w:val="20"/>
              </w:rPr>
              <w:t xml:space="preserve"> / Setting Manager</w:t>
            </w:r>
          </w:p>
          <w:p w:rsidR="0012774D" w:rsidRPr="00C81736" w:rsidRDefault="0012774D" w:rsidP="003D1C57">
            <w:pPr>
              <w:widowControl/>
              <w:numPr>
                <w:ilvl w:val="0"/>
                <w:numId w:val="13"/>
              </w:numPr>
              <w:tabs>
                <w:tab w:val="left" w:pos="465"/>
              </w:tabs>
              <w:overflowPunct/>
              <w:autoSpaceDE/>
              <w:autoSpaceDN/>
              <w:adjustRightInd/>
              <w:ind w:hanging="540"/>
              <w:textAlignment w:val="auto"/>
              <w:rPr>
                <w:sz w:val="16"/>
                <w:szCs w:val="16"/>
              </w:rPr>
            </w:pPr>
            <w:r w:rsidRPr="00C81736">
              <w:rPr>
                <w:sz w:val="20"/>
              </w:rPr>
              <w:t xml:space="preserve"> Named Senior Officer (</w:t>
            </w:r>
            <w:r w:rsidR="0062426D" w:rsidRPr="00C81736">
              <w:rPr>
                <w:sz w:val="20"/>
              </w:rPr>
              <w:t>Christine McInnes</w:t>
            </w:r>
            <w:r w:rsidRPr="00C81736">
              <w:rPr>
                <w:sz w:val="20"/>
              </w:rPr>
              <w:t>)</w:t>
            </w:r>
          </w:p>
        </w:tc>
        <w:tc>
          <w:tcPr>
            <w:tcW w:w="5096" w:type="dxa"/>
          </w:tcPr>
          <w:p w:rsidR="0012774D" w:rsidRPr="00C81736" w:rsidRDefault="0012774D" w:rsidP="002610A4">
            <w:pPr>
              <w:widowControl/>
              <w:numPr>
                <w:ilvl w:val="0"/>
                <w:numId w:val="13"/>
              </w:numPr>
              <w:tabs>
                <w:tab w:val="clear" w:pos="720"/>
                <w:tab w:val="left" w:pos="72"/>
                <w:tab w:val="num" w:pos="252"/>
              </w:tabs>
              <w:overflowPunct/>
              <w:autoSpaceDE/>
              <w:autoSpaceDN/>
              <w:adjustRightInd/>
              <w:ind w:hanging="720"/>
              <w:textAlignment w:val="auto"/>
              <w:rPr>
                <w:sz w:val="20"/>
              </w:rPr>
            </w:pPr>
            <w:r w:rsidRPr="00C81736">
              <w:rPr>
                <w:sz w:val="20"/>
              </w:rPr>
              <w:t xml:space="preserve">LADO </w:t>
            </w:r>
          </w:p>
          <w:p w:rsidR="0012774D" w:rsidRPr="00C81736" w:rsidRDefault="00355046" w:rsidP="0012774D">
            <w:pPr>
              <w:widowControl/>
              <w:numPr>
                <w:ilvl w:val="0"/>
                <w:numId w:val="13"/>
              </w:numPr>
              <w:tabs>
                <w:tab w:val="clear" w:pos="720"/>
                <w:tab w:val="left" w:pos="72"/>
                <w:tab w:val="num" w:pos="252"/>
              </w:tabs>
              <w:overflowPunct/>
              <w:autoSpaceDE/>
              <w:autoSpaceDN/>
              <w:adjustRightInd/>
              <w:ind w:hanging="720"/>
              <w:textAlignment w:val="auto"/>
              <w:rPr>
                <w:sz w:val="20"/>
              </w:rPr>
            </w:pPr>
            <w:r w:rsidRPr="00C81736">
              <w:rPr>
                <w:sz w:val="20"/>
              </w:rPr>
              <w:t>Education</w:t>
            </w:r>
            <w:r w:rsidR="0012774D" w:rsidRPr="00C81736">
              <w:rPr>
                <w:sz w:val="20"/>
              </w:rPr>
              <w:t xml:space="preserve"> Safeguarding</w:t>
            </w:r>
          </w:p>
          <w:p w:rsidR="0012774D" w:rsidRPr="00C81736" w:rsidRDefault="0012774D" w:rsidP="0012774D">
            <w:pPr>
              <w:widowControl/>
              <w:numPr>
                <w:ilvl w:val="0"/>
                <w:numId w:val="13"/>
              </w:numPr>
              <w:tabs>
                <w:tab w:val="clear" w:pos="720"/>
                <w:tab w:val="left" w:pos="72"/>
                <w:tab w:val="num" w:pos="252"/>
              </w:tabs>
              <w:overflowPunct/>
              <w:autoSpaceDE/>
              <w:autoSpaceDN/>
              <w:adjustRightInd/>
              <w:ind w:hanging="720"/>
              <w:textAlignment w:val="auto"/>
              <w:rPr>
                <w:sz w:val="20"/>
              </w:rPr>
            </w:pPr>
            <w:r w:rsidRPr="00C81736">
              <w:rPr>
                <w:sz w:val="20"/>
              </w:rPr>
              <w:t>Police</w:t>
            </w:r>
          </w:p>
          <w:p w:rsidR="0012774D" w:rsidRPr="00C81736" w:rsidRDefault="0012774D" w:rsidP="0012774D">
            <w:pPr>
              <w:widowControl/>
              <w:numPr>
                <w:ilvl w:val="0"/>
                <w:numId w:val="13"/>
              </w:numPr>
              <w:tabs>
                <w:tab w:val="clear" w:pos="720"/>
                <w:tab w:val="left" w:pos="72"/>
                <w:tab w:val="num" w:pos="252"/>
              </w:tabs>
              <w:overflowPunct/>
              <w:autoSpaceDE/>
              <w:autoSpaceDN/>
              <w:adjustRightInd/>
              <w:ind w:left="252" w:hanging="252"/>
              <w:textAlignment w:val="auto"/>
              <w:rPr>
                <w:sz w:val="20"/>
              </w:rPr>
            </w:pPr>
            <w:r w:rsidRPr="00C81736">
              <w:rPr>
                <w:sz w:val="20"/>
              </w:rPr>
              <w:t>Muslim Children's Safegua</w:t>
            </w:r>
            <w:r w:rsidR="002610A4" w:rsidRPr="00C81736">
              <w:rPr>
                <w:sz w:val="20"/>
              </w:rPr>
              <w:t xml:space="preserve">rded Co-ordinator </w:t>
            </w:r>
          </w:p>
          <w:p w:rsidR="0012774D" w:rsidRPr="00C81736" w:rsidRDefault="0012774D" w:rsidP="0012774D">
            <w:pPr>
              <w:widowControl/>
              <w:numPr>
                <w:ilvl w:val="0"/>
                <w:numId w:val="13"/>
              </w:numPr>
              <w:tabs>
                <w:tab w:val="clear" w:pos="720"/>
                <w:tab w:val="left" w:pos="72"/>
                <w:tab w:val="num" w:pos="252"/>
              </w:tabs>
              <w:overflowPunct/>
              <w:autoSpaceDE/>
              <w:autoSpaceDN/>
              <w:adjustRightInd/>
              <w:ind w:hanging="720"/>
              <w:textAlignment w:val="auto"/>
              <w:rPr>
                <w:sz w:val="20"/>
              </w:rPr>
            </w:pPr>
            <w:r w:rsidRPr="00C81736">
              <w:rPr>
                <w:sz w:val="20"/>
              </w:rPr>
              <w:t>Service Manager/Employer</w:t>
            </w:r>
          </w:p>
          <w:p w:rsidR="0012774D" w:rsidRPr="00C81736" w:rsidRDefault="0012774D" w:rsidP="0012774D">
            <w:pPr>
              <w:widowControl/>
              <w:numPr>
                <w:ilvl w:val="0"/>
                <w:numId w:val="13"/>
              </w:numPr>
              <w:tabs>
                <w:tab w:val="clear" w:pos="720"/>
                <w:tab w:val="left" w:pos="72"/>
                <w:tab w:val="num" w:pos="252"/>
              </w:tabs>
              <w:overflowPunct/>
              <w:autoSpaceDE/>
              <w:autoSpaceDN/>
              <w:adjustRightInd/>
              <w:ind w:hanging="720"/>
              <w:textAlignment w:val="auto"/>
              <w:rPr>
                <w:sz w:val="20"/>
              </w:rPr>
            </w:pPr>
            <w:r w:rsidRPr="00C81736">
              <w:rPr>
                <w:sz w:val="20"/>
              </w:rPr>
              <w:t xml:space="preserve">Chair of Governors/Management Committee </w:t>
            </w:r>
          </w:p>
          <w:p w:rsidR="002610A4" w:rsidRPr="00C81736" w:rsidRDefault="002610A4" w:rsidP="0012774D">
            <w:pPr>
              <w:widowControl/>
              <w:numPr>
                <w:ilvl w:val="0"/>
                <w:numId w:val="13"/>
              </w:numPr>
              <w:tabs>
                <w:tab w:val="clear" w:pos="720"/>
                <w:tab w:val="left" w:pos="72"/>
                <w:tab w:val="num" w:pos="252"/>
              </w:tabs>
              <w:overflowPunct/>
              <w:autoSpaceDE/>
              <w:autoSpaceDN/>
              <w:adjustRightInd/>
              <w:ind w:hanging="720"/>
              <w:textAlignment w:val="auto"/>
              <w:rPr>
                <w:sz w:val="20"/>
              </w:rPr>
            </w:pPr>
            <w:r w:rsidRPr="00C81736">
              <w:rPr>
                <w:sz w:val="20"/>
              </w:rPr>
              <w:t>HR Provider</w:t>
            </w:r>
          </w:p>
          <w:p w:rsidR="0012774D" w:rsidRPr="00C81736" w:rsidRDefault="0012774D" w:rsidP="00844657">
            <w:pPr>
              <w:tabs>
                <w:tab w:val="left" w:pos="465"/>
              </w:tabs>
              <w:rPr>
                <w:sz w:val="16"/>
                <w:szCs w:val="16"/>
              </w:rPr>
            </w:pPr>
          </w:p>
        </w:tc>
      </w:tr>
    </w:tbl>
    <w:p w:rsidR="0012774D" w:rsidRPr="00B6400D" w:rsidRDefault="0012774D" w:rsidP="0012774D">
      <w:pPr>
        <w:rPr>
          <w:color w:val="000080"/>
          <w:sz w:val="20"/>
        </w:rPr>
      </w:pPr>
      <w:r w:rsidRPr="0012774D">
        <w:rPr>
          <w:color w:val="000080"/>
          <w:sz w:val="20"/>
        </w:rPr>
        <w:t xml:space="preserve"> </w:t>
      </w:r>
      <w:r w:rsidRPr="00B6400D">
        <w:rPr>
          <w:color w:val="000080"/>
          <w:sz w:val="20"/>
        </w:rPr>
        <w:t xml:space="preserve">Agencies/Persons invited to </w:t>
      </w:r>
      <w:r w:rsidR="00122135">
        <w:rPr>
          <w:color w:val="000080"/>
          <w:sz w:val="20"/>
        </w:rPr>
        <w:t>a multi-agency ASV</w:t>
      </w:r>
      <w:r w:rsidRPr="00B6400D">
        <w:rPr>
          <w:color w:val="000080"/>
          <w:sz w:val="20"/>
        </w:rPr>
        <w:t xml:space="preserve"> meeting if appropriate</w:t>
      </w:r>
      <w:r w:rsidR="00570B8D">
        <w:rPr>
          <w:color w:val="000080"/>
          <w:sz w:val="20"/>
        </w:rPr>
        <w:t xml:space="preserve"> </w:t>
      </w:r>
      <w:r w:rsidR="00781CF2">
        <w:rPr>
          <w:color w:val="000080"/>
          <w:sz w:val="20"/>
        </w:rPr>
        <w:t xml:space="preserve">can </w:t>
      </w:r>
      <w:r w:rsidR="00122135">
        <w:rPr>
          <w:color w:val="000080"/>
          <w:sz w:val="20"/>
        </w:rPr>
        <w:t>include</w:t>
      </w:r>
      <w:r w:rsidRPr="00B6400D">
        <w:rPr>
          <w:color w:val="000080"/>
          <w:sz w:val="20"/>
        </w:rPr>
        <w:t>:</w:t>
      </w:r>
    </w:p>
    <w:p w:rsidR="0012774D" w:rsidRPr="007C73B9" w:rsidRDefault="0012774D" w:rsidP="0012774D"/>
    <w:p w:rsidR="0012774D" w:rsidRDefault="0012774D" w:rsidP="0012774D">
      <w:pPr>
        <w:rPr>
          <w:b/>
          <w:color w:val="000080"/>
          <w:sz w:val="30"/>
          <w:szCs w:val="30"/>
        </w:rPr>
      </w:pPr>
    </w:p>
    <w:sectPr w:rsidR="0012774D" w:rsidSect="008230AB">
      <w:pgSz w:w="11909" w:h="16834" w:code="9"/>
      <w:pgMar w:top="567" w:right="567" w:bottom="567" w:left="1134" w:header="709" w:footer="709" w:gutter="0"/>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976" w:rsidRDefault="007A1976">
      <w:r>
        <w:separator/>
      </w:r>
    </w:p>
  </w:endnote>
  <w:endnote w:type="continuationSeparator" w:id="0">
    <w:p w:rsidR="007A1976" w:rsidRDefault="007A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D2" w:rsidRDefault="00E126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126D2" w:rsidRDefault="00E126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26D2" w:rsidRDefault="00E126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76AF">
      <w:rPr>
        <w:rStyle w:val="PageNumber"/>
        <w:noProof/>
      </w:rPr>
      <w:t>17</w:t>
    </w:r>
    <w:r>
      <w:rPr>
        <w:rStyle w:val="PageNumber"/>
      </w:rPr>
      <w:fldChar w:fldCharType="end"/>
    </w:r>
  </w:p>
  <w:p w:rsidR="00E126D2" w:rsidRPr="008B6E0E" w:rsidRDefault="00166869">
    <w:pPr>
      <w:pStyle w:val="Footer"/>
      <w:ind w:right="360"/>
      <w:rPr>
        <w:sz w:val="28"/>
        <w:szCs w:val="28"/>
      </w:rPr>
    </w:pPr>
    <w:r>
      <w:rPr>
        <w:sz w:val="28"/>
        <w:szCs w:val="28"/>
      </w:rPr>
      <w:t>September 20</w:t>
    </w:r>
    <w:r w:rsidR="00062716">
      <w:rPr>
        <w:sz w:val="28"/>
        <w:szCs w:val="2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976" w:rsidRDefault="007A1976">
      <w:r>
        <w:separator/>
      </w:r>
    </w:p>
  </w:footnote>
  <w:footnote w:type="continuationSeparator" w:id="0">
    <w:p w:rsidR="007A1976" w:rsidRDefault="007A1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3CB8"/>
    <w:multiLevelType w:val="hybridMultilevel"/>
    <w:tmpl w:val="F5A43FE4"/>
    <w:lvl w:ilvl="0" w:tplc="A37E9084">
      <w:start w:val="1"/>
      <w:numFmt w:val="bullet"/>
      <w:lvlText w:val=""/>
      <w:lvlJc w:val="left"/>
      <w:pPr>
        <w:tabs>
          <w:tab w:val="num" w:pos="360"/>
        </w:tabs>
        <w:ind w:left="360" w:hanging="360"/>
      </w:pPr>
      <w:rPr>
        <w:rFonts w:ascii="Symbol" w:hAnsi="Symbol" w:hint="default"/>
        <w:color w:val="auto"/>
        <w:sz w:val="22"/>
        <w:szCs w:val="22"/>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8F6CF8"/>
    <w:multiLevelType w:val="hybridMultilevel"/>
    <w:tmpl w:val="98846A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977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337BDD"/>
    <w:multiLevelType w:val="hybridMultilevel"/>
    <w:tmpl w:val="75D4D6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24A45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EE64F5"/>
    <w:multiLevelType w:val="hybridMultilevel"/>
    <w:tmpl w:val="8C8653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607B0B"/>
    <w:multiLevelType w:val="hybridMultilevel"/>
    <w:tmpl w:val="2C1441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7F44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3539D4"/>
    <w:multiLevelType w:val="hybridMultilevel"/>
    <w:tmpl w:val="69E4D5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6646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366056"/>
    <w:multiLevelType w:val="hybridMultilevel"/>
    <w:tmpl w:val="75F48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A623DDC"/>
    <w:multiLevelType w:val="hybridMultilevel"/>
    <w:tmpl w:val="A82875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1833937"/>
    <w:multiLevelType w:val="hybridMultilevel"/>
    <w:tmpl w:val="1F901BAA"/>
    <w:lvl w:ilvl="0" w:tplc="AF98F980">
      <w:start w:val="1"/>
      <w:numFmt w:val="bullet"/>
      <w:lvlRestart w:val="0"/>
      <w:pStyle w:val="DfEEBullets"/>
      <w:lvlText w:val=""/>
      <w:lvlJc w:val="left"/>
      <w:pPr>
        <w:tabs>
          <w:tab w:val="num" w:pos="360"/>
        </w:tabs>
        <w:ind w:left="360" w:hanging="360"/>
      </w:pPr>
      <w:rPr>
        <w:rFonts w:ascii="Symbol" w:hAnsi="Symbol" w:hint="default"/>
      </w:rPr>
    </w:lvl>
    <w:lvl w:ilvl="1" w:tplc="5D6C6D6E">
      <w:start w:val="1"/>
      <w:numFmt w:val="bullet"/>
      <w:lvlText w:val="o"/>
      <w:lvlJc w:val="left"/>
      <w:pPr>
        <w:tabs>
          <w:tab w:val="num" w:pos="1080"/>
        </w:tabs>
        <w:ind w:left="1080" w:hanging="360"/>
      </w:pPr>
      <w:rPr>
        <w:rFonts w:ascii="Courier New" w:hAnsi="Courier New" w:hint="default"/>
      </w:rPr>
    </w:lvl>
    <w:lvl w:ilvl="2" w:tplc="B296B27E" w:tentative="1">
      <w:start w:val="1"/>
      <w:numFmt w:val="bullet"/>
      <w:lvlText w:val=""/>
      <w:lvlJc w:val="left"/>
      <w:pPr>
        <w:tabs>
          <w:tab w:val="num" w:pos="1800"/>
        </w:tabs>
        <w:ind w:left="1800" w:hanging="360"/>
      </w:pPr>
      <w:rPr>
        <w:rFonts w:ascii="Wingdings" w:hAnsi="Wingdings" w:hint="default"/>
      </w:rPr>
    </w:lvl>
    <w:lvl w:ilvl="3" w:tplc="16004AE4" w:tentative="1">
      <w:start w:val="1"/>
      <w:numFmt w:val="bullet"/>
      <w:lvlText w:val=""/>
      <w:lvlJc w:val="left"/>
      <w:pPr>
        <w:tabs>
          <w:tab w:val="num" w:pos="2520"/>
        </w:tabs>
        <w:ind w:left="2520" w:hanging="360"/>
      </w:pPr>
      <w:rPr>
        <w:rFonts w:ascii="Symbol" w:hAnsi="Symbol" w:hint="default"/>
      </w:rPr>
    </w:lvl>
    <w:lvl w:ilvl="4" w:tplc="8C644694" w:tentative="1">
      <w:start w:val="1"/>
      <w:numFmt w:val="bullet"/>
      <w:lvlText w:val="o"/>
      <w:lvlJc w:val="left"/>
      <w:pPr>
        <w:tabs>
          <w:tab w:val="num" w:pos="3240"/>
        </w:tabs>
        <w:ind w:left="3240" w:hanging="360"/>
      </w:pPr>
      <w:rPr>
        <w:rFonts w:ascii="Courier New" w:hAnsi="Courier New" w:hint="default"/>
      </w:rPr>
    </w:lvl>
    <w:lvl w:ilvl="5" w:tplc="1A0A4EEE" w:tentative="1">
      <w:start w:val="1"/>
      <w:numFmt w:val="bullet"/>
      <w:lvlText w:val=""/>
      <w:lvlJc w:val="left"/>
      <w:pPr>
        <w:tabs>
          <w:tab w:val="num" w:pos="3960"/>
        </w:tabs>
        <w:ind w:left="3960" w:hanging="360"/>
      </w:pPr>
      <w:rPr>
        <w:rFonts w:ascii="Wingdings" w:hAnsi="Wingdings" w:hint="default"/>
      </w:rPr>
    </w:lvl>
    <w:lvl w:ilvl="6" w:tplc="78A49FA6" w:tentative="1">
      <w:start w:val="1"/>
      <w:numFmt w:val="bullet"/>
      <w:lvlText w:val=""/>
      <w:lvlJc w:val="left"/>
      <w:pPr>
        <w:tabs>
          <w:tab w:val="num" w:pos="4680"/>
        </w:tabs>
        <w:ind w:left="4680" w:hanging="360"/>
      </w:pPr>
      <w:rPr>
        <w:rFonts w:ascii="Symbol" w:hAnsi="Symbol" w:hint="default"/>
      </w:rPr>
    </w:lvl>
    <w:lvl w:ilvl="7" w:tplc="42ECAC16" w:tentative="1">
      <w:start w:val="1"/>
      <w:numFmt w:val="bullet"/>
      <w:lvlText w:val="o"/>
      <w:lvlJc w:val="left"/>
      <w:pPr>
        <w:tabs>
          <w:tab w:val="num" w:pos="5400"/>
        </w:tabs>
        <w:ind w:left="5400" w:hanging="360"/>
      </w:pPr>
      <w:rPr>
        <w:rFonts w:ascii="Courier New" w:hAnsi="Courier New" w:hint="default"/>
      </w:rPr>
    </w:lvl>
    <w:lvl w:ilvl="8" w:tplc="4BEE3730"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24F4A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4E26F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4438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DB72AD8"/>
    <w:multiLevelType w:val="multilevel"/>
    <w:tmpl w:val="9F32EE4C"/>
    <w:lvl w:ilvl="0">
      <w:start w:val="1"/>
      <w:numFmt w:val="decimal"/>
      <w:lvlRestart w:val="0"/>
      <w:pStyle w:val="DfEE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abstractNumId w:val="12"/>
  </w:num>
  <w:num w:numId="2">
    <w:abstractNumId w:val="16"/>
  </w:num>
  <w:num w:numId="3">
    <w:abstractNumId w:val="15"/>
  </w:num>
  <w:num w:numId="4">
    <w:abstractNumId w:val="7"/>
  </w:num>
  <w:num w:numId="5">
    <w:abstractNumId w:val="13"/>
  </w:num>
  <w:num w:numId="6">
    <w:abstractNumId w:val="9"/>
  </w:num>
  <w:num w:numId="7">
    <w:abstractNumId w:val="2"/>
  </w:num>
  <w:num w:numId="8">
    <w:abstractNumId w:val="14"/>
  </w:num>
  <w:num w:numId="9">
    <w:abstractNumId w:val="4"/>
  </w:num>
  <w:num w:numId="10">
    <w:abstractNumId w:val="6"/>
  </w:num>
  <w:num w:numId="11">
    <w:abstractNumId w:val="0"/>
  </w:num>
  <w:num w:numId="12">
    <w:abstractNumId w:val="8"/>
  </w:num>
  <w:num w:numId="13">
    <w:abstractNumId w:val="5"/>
  </w:num>
  <w:num w:numId="14">
    <w:abstractNumId w:val="10"/>
  </w:num>
  <w:num w:numId="15">
    <w:abstractNumId w:val="1"/>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adObjects" w:val=" "/>
    <w:docVar w:name="SelEnd" w:val=" "/>
    <w:docVar w:name="SelStart" w:val=" "/>
  </w:docVars>
  <w:rsids>
    <w:rsidRoot w:val="0009605E"/>
    <w:rsid w:val="00004F5F"/>
    <w:rsid w:val="00005C61"/>
    <w:rsid w:val="0001530F"/>
    <w:rsid w:val="0001669F"/>
    <w:rsid w:val="00016F25"/>
    <w:rsid w:val="00030EED"/>
    <w:rsid w:val="00032B74"/>
    <w:rsid w:val="00046FCF"/>
    <w:rsid w:val="00052078"/>
    <w:rsid w:val="00052BC4"/>
    <w:rsid w:val="00054028"/>
    <w:rsid w:val="00061899"/>
    <w:rsid w:val="0006216C"/>
    <w:rsid w:val="00062716"/>
    <w:rsid w:val="0007418F"/>
    <w:rsid w:val="00076386"/>
    <w:rsid w:val="00076456"/>
    <w:rsid w:val="00081256"/>
    <w:rsid w:val="0008147D"/>
    <w:rsid w:val="000815DA"/>
    <w:rsid w:val="0008606B"/>
    <w:rsid w:val="00090242"/>
    <w:rsid w:val="00092229"/>
    <w:rsid w:val="00093E90"/>
    <w:rsid w:val="0009605E"/>
    <w:rsid w:val="000A1756"/>
    <w:rsid w:val="000A179B"/>
    <w:rsid w:val="000A21B8"/>
    <w:rsid w:val="000A3CD2"/>
    <w:rsid w:val="000A791B"/>
    <w:rsid w:val="000B124E"/>
    <w:rsid w:val="000B174C"/>
    <w:rsid w:val="000B32CF"/>
    <w:rsid w:val="000B4B9D"/>
    <w:rsid w:val="000C084C"/>
    <w:rsid w:val="000C6AD3"/>
    <w:rsid w:val="000D4C16"/>
    <w:rsid w:val="000D5BC9"/>
    <w:rsid w:val="000E69FA"/>
    <w:rsid w:val="000F1184"/>
    <w:rsid w:val="000F4E44"/>
    <w:rsid w:val="000F5D58"/>
    <w:rsid w:val="00100A56"/>
    <w:rsid w:val="001038C6"/>
    <w:rsid w:val="00103AD5"/>
    <w:rsid w:val="0011055C"/>
    <w:rsid w:val="00111D81"/>
    <w:rsid w:val="00122135"/>
    <w:rsid w:val="00123E1A"/>
    <w:rsid w:val="001245B2"/>
    <w:rsid w:val="00124C3A"/>
    <w:rsid w:val="0012774D"/>
    <w:rsid w:val="00127E02"/>
    <w:rsid w:val="00136701"/>
    <w:rsid w:val="001372C5"/>
    <w:rsid w:val="00137E7C"/>
    <w:rsid w:val="00140D05"/>
    <w:rsid w:val="00144BD3"/>
    <w:rsid w:val="001516C3"/>
    <w:rsid w:val="00151EC1"/>
    <w:rsid w:val="001611BD"/>
    <w:rsid w:val="00162D0F"/>
    <w:rsid w:val="00164AC4"/>
    <w:rsid w:val="00166869"/>
    <w:rsid w:val="001802BC"/>
    <w:rsid w:val="001859C9"/>
    <w:rsid w:val="00192A0A"/>
    <w:rsid w:val="00194376"/>
    <w:rsid w:val="001976E5"/>
    <w:rsid w:val="001A0CE2"/>
    <w:rsid w:val="001A33E5"/>
    <w:rsid w:val="001A5478"/>
    <w:rsid w:val="001B3204"/>
    <w:rsid w:val="001B50A0"/>
    <w:rsid w:val="001B5FBA"/>
    <w:rsid w:val="001B7679"/>
    <w:rsid w:val="001C1ECB"/>
    <w:rsid w:val="001D2BB0"/>
    <w:rsid w:val="001D303A"/>
    <w:rsid w:val="001E4635"/>
    <w:rsid w:val="001E7557"/>
    <w:rsid w:val="001F7CFF"/>
    <w:rsid w:val="002009C6"/>
    <w:rsid w:val="00202423"/>
    <w:rsid w:val="00202594"/>
    <w:rsid w:val="0020382B"/>
    <w:rsid w:val="00203CDE"/>
    <w:rsid w:val="002060A7"/>
    <w:rsid w:val="00210CD9"/>
    <w:rsid w:val="00211864"/>
    <w:rsid w:val="00213547"/>
    <w:rsid w:val="002162B8"/>
    <w:rsid w:val="00227DF6"/>
    <w:rsid w:val="00233A71"/>
    <w:rsid w:val="00233B6D"/>
    <w:rsid w:val="0024036D"/>
    <w:rsid w:val="00243305"/>
    <w:rsid w:val="002608BB"/>
    <w:rsid w:val="002610A4"/>
    <w:rsid w:val="00263C29"/>
    <w:rsid w:val="00266E68"/>
    <w:rsid w:val="002741D6"/>
    <w:rsid w:val="00277447"/>
    <w:rsid w:val="00280CF9"/>
    <w:rsid w:val="0028112E"/>
    <w:rsid w:val="00281666"/>
    <w:rsid w:val="0029093B"/>
    <w:rsid w:val="002A7804"/>
    <w:rsid w:val="002B0312"/>
    <w:rsid w:val="002B0E91"/>
    <w:rsid w:val="002C3328"/>
    <w:rsid w:val="002D3578"/>
    <w:rsid w:val="002D48BC"/>
    <w:rsid w:val="002D5910"/>
    <w:rsid w:val="002D5AA3"/>
    <w:rsid w:val="002E125C"/>
    <w:rsid w:val="002E50C5"/>
    <w:rsid w:val="002E5390"/>
    <w:rsid w:val="002F6DD7"/>
    <w:rsid w:val="00301A02"/>
    <w:rsid w:val="0030458F"/>
    <w:rsid w:val="003127CC"/>
    <w:rsid w:val="00315181"/>
    <w:rsid w:val="0031611A"/>
    <w:rsid w:val="00320203"/>
    <w:rsid w:val="003311E6"/>
    <w:rsid w:val="003316F8"/>
    <w:rsid w:val="00336C8D"/>
    <w:rsid w:val="0034466D"/>
    <w:rsid w:val="00344EC3"/>
    <w:rsid w:val="003529FB"/>
    <w:rsid w:val="00354ED5"/>
    <w:rsid w:val="00355046"/>
    <w:rsid w:val="00355204"/>
    <w:rsid w:val="003630D9"/>
    <w:rsid w:val="00364528"/>
    <w:rsid w:val="00365E48"/>
    <w:rsid w:val="00371405"/>
    <w:rsid w:val="00373646"/>
    <w:rsid w:val="00382E94"/>
    <w:rsid w:val="00387643"/>
    <w:rsid w:val="00391468"/>
    <w:rsid w:val="00392C5C"/>
    <w:rsid w:val="003978D4"/>
    <w:rsid w:val="003A5487"/>
    <w:rsid w:val="003A575D"/>
    <w:rsid w:val="003A5C84"/>
    <w:rsid w:val="003A6261"/>
    <w:rsid w:val="003B60C1"/>
    <w:rsid w:val="003C5F92"/>
    <w:rsid w:val="003D1C57"/>
    <w:rsid w:val="003D3C8B"/>
    <w:rsid w:val="003E0C24"/>
    <w:rsid w:val="003E1EFD"/>
    <w:rsid w:val="003F1312"/>
    <w:rsid w:val="003F2E38"/>
    <w:rsid w:val="003F4D8C"/>
    <w:rsid w:val="00404A24"/>
    <w:rsid w:val="004057A9"/>
    <w:rsid w:val="0042263B"/>
    <w:rsid w:val="004236B5"/>
    <w:rsid w:val="00431B21"/>
    <w:rsid w:val="004443A3"/>
    <w:rsid w:val="00447D4C"/>
    <w:rsid w:val="00447E50"/>
    <w:rsid w:val="00450645"/>
    <w:rsid w:val="0045490A"/>
    <w:rsid w:val="00455A61"/>
    <w:rsid w:val="00463E60"/>
    <w:rsid w:val="00466E7C"/>
    <w:rsid w:val="00470B62"/>
    <w:rsid w:val="00471BAC"/>
    <w:rsid w:val="004721BB"/>
    <w:rsid w:val="00473259"/>
    <w:rsid w:val="00473EC0"/>
    <w:rsid w:val="00476A8D"/>
    <w:rsid w:val="00480652"/>
    <w:rsid w:val="004813B7"/>
    <w:rsid w:val="0048625E"/>
    <w:rsid w:val="00490123"/>
    <w:rsid w:val="00494747"/>
    <w:rsid w:val="0049711B"/>
    <w:rsid w:val="00497533"/>
    <w:rsid w:val="004A04EF"/>
    <w:rsid w:val="004A45D3"/>
    <w:rsid w:val="004A50C9"/>
    <w:rsid w:val="004B606F"/>
    <w:rsid w:val="004C0358"/>
    <w:rsid w:val="004C3920"/>
    <w:rsid w:val="004C4BE3"/>
    <w:rsid w:val="004C51BF"/>
    <w:rsid w:val="004D032A"/>
    <w:rsid w:val="004D67E9"/>
    <w:rsid w:val="004F1E70"/>
    <w:rsid w:val="00512D79"/>
    <w:rsid w:val="00516A32"/>
    <w:rsid w:val="0051773B"/>
    <w:rsid w:val="005241D9"/>
    <w:rsid w:val="00524C08"/>
    <w:rsid w:val="00524CAA"/>
    <w:rsid w:val="0052549D"/>
    <w:rsid w:val="0052614E"/>
    <w:rsid w:val="00527680"/>
    <w:rsid w:val="00527D4A"/>
    <w:rsid w:val="0053042F"/>
    <w:rsid w:val="00537400"/>
    <w:rsid w:val="00541D8E"/>
    <w:rsid w:val="00542264"/>
    <w:rsid w:val="00542EE8"/>
    <w:rsid w:val="005439C3"/>
    <w:rsid w:val="00544155"/>
    <w:rsid w:val="00552417"/>
    <w:rsid w:val="0055298F"/>
    <w:rsid w:val="00553D0A"/>
    <w:rsid w:val="00554E86"/>
    <w:rsid w:val="00561337"/>
    <w:rsid w:val="00570B8D"/>
    <w:rsid w:val="00572055"/>
    <w:rsid w:val="00575722"/>
    <w:rsid w:val="00582264"/>
    <w:rsid w:val="00582DE1"/>
    <w:rsid w:val="005851E9"/>
    <w:rsid w:val="00586A3D"/>
    <w:rsid w:val="00590138"/>
    <w:rsid w:val="00591579"/>
    <w:rsid w:val="00593676"/>
    <w:rsid w:val="00594671"/>
    <w:rsid w:val="00595D1E"/>
    <w:rsid w:val="00596E83"/>
    <w:rsid w:val="00596FFA"/>
    <w:rsid w:val="005A079B"/>
    <w:rsid w:val="005A3387"/>
    <w:rsid w:val="005A7C93"/>
    <w:rsid w:val="005B1BAD"/>
    <w:rsid w:val="005B2BBA"/>
    <w:rsid w:val="005B338E"/>
    <w:rsid w:val="005B3399"/>
    <w:rsid w:val="005B632D"/>
    <w:rsid w:val="005C0F8B"/>
    <w:rsid w:val="005D2DCA"/>
    <w:rsid w:val="005D4687"/>
    <w:rsid w:val="005E0BE6"/>
    <w:rsid w:val="005E2719"/>
    <w:rsid w:val="005E3DBD"/>
    <w:rsid w:val="005E47F9"/>
    <w:rsid w:val="005E609E"/>
    <w:rsid w:val="005F2657"/>
    <w:rsid w:val="005F43FD"/>
    <w:rsid w:val="005F57E5"/>
    <w:rsid w:val="005F60E8"/>
    <w:rsid w:val="00612660"/>
    <w:rsid w:val="0061520B"/>
    <w:rsid w:val="0061577E"/>
    <w:rsid w:val="00620287"/>
    <w:rsid w:val="0062426D"/>
    <w:rsid w:val="00624BE9"/>
    <w:rsid w:val="006266FF"/>
    <w:rsid w:val="00634703"/>
    <w:rsid w:val="00635C7A"/>
    <w:rsid w:val="006378F1"/>
    <w:rsid w:val="00643B9F"/>
    <w:rsid w:val="00647D9B"/>
    <w:rsid w:val="00647E25"/>
    <w:rsid w:val="00656214"/>
    <w:rsid w:val="00660366"/>
    <w:rsid w:val="00661A03"/>
    <w:rsid w:val="00664CBC"/>
    <w:rsid w:val="00665ACF"/>
    <w:rsid w:val="00671CD9"/>
    <w:rsid w:val="00677AF1"/>
    <w:rsid w:val="00682E51"/>
    <w:rsid w:val="00693294"/>
    <w:rsid w:val="00693D10"/>
    <w:rsid w:val="00693FFD"/>
    <w:rsid w:val="006A0298"/>
    <w:rsid w:val="006A1232"/>
    <w:rsid w:val="006A32EE"/>
    <w:rsid w:val="006B6BB1"/>
    <w:rsid w:val="006C4FF5"/>
    <w:rsid w:val="006C734D"/>
    <w:rsid w:val="006E72DB"/>
    <w:rsid w:val="0070689A"/>
    <w:rsid w:val="007121B4"/>
    <w:rsid w:val="007122A4"/>
    <w:rsid w:val="0072341A"/>
    <w:rsid w:val="00727512"/>
    <w:rsid w:val="00727D4C"/>
    <w:rsid w:val="00733CDA"/>
    <w:rsid w:val="00734336"/>
    <w:rsid w:val="0073724E"/>
    <w:rsid w:val="007373D1"/>
    <w:rsid w:val="00740782"/>
    <w:rsid w:val="00744B53"/>
    <w:rsid w:val="00755960"/>
    <w:rsid w:val="007608CF"/>
    <w:rsid w:val="00761783"/>
    <w:rsid w:val="00762421"/>
    <w:rsid w:val="007700D7"/>
    <w:rsid w:val="00770ABE"/>
    <w:rsid w:val="00771D16"/>
    <w:rsid w:val="007738F8"/>
    <w:rsid w:val="00776A1F"/>
    <w:rsid w:val="00781CF2"/>
    <w:rsid w:val="0078258A"/>
    <w:rsid w:val="00782A49"/>
    <w:rsid w:val="00782C4F"/>
    <w:rsid w:val="007A1976"/>
    <w:rsid w:val="007A19B6"/>
    <w:rsid w:val="007A2DBD"/>
    <w:rsid w:val="007A5E94"/>
    <w:rsid w:val="007A791E"/>
    <w:rsid w:val="007B01CA"/>
    <w:rsid w:val="007B6BC1"/>
    <w:rsid w:val="007C04A2"/>
    <w:rsid w:val="007E194C"/>
    <w:rsid w:val="007E4C9C"/>
    <w:rsid w:val="007E60B8"/>
    <w:rsid w:val="007F19EB"/>
    <w:rsid w:val="007F4453"/>
    <w:rsid w:val="007F48F9"/>
    <w:rsid w:val="007F5E8D"/>
    <w:rsid w:val="00801E82"/>
    <w:rsid w:val="008052BE"/>
    <w:rsid w:val="00806E83"/>
    <w:rsid w:val="00810F3B"/>
    <w:rsid w:val="008146AE"/>
    <w:rsid w:val="008157A3"/>
    <w:rsid w:val="008176AF"/>
    <w:rsid w:val="008214C9"/>
    <w:rsid w:val="008230AB"/>
    <w:rsid w:val="008272E0"/>
    <w:rsid w:val="0083453C"/>
    <w:rsid w:val="0083579F"/>
    <w:rsid w:val="00837666"/>
    <w:rsid w:val="0084147A"/>
    <w:rsid w:val="00844657"/>
    <w:rsid w:val="00845BF4"/>
    <w:rsid w:val="00850677"/>
    <w:rsid w:val="00860BE5"/>
    <w:rsid w:val="00861E0E"/>
    <w:rsid w:val="0086308E"/>
    <w:rsid w:val="00865FBD"/>
    <w:rsid w:val="00870382"/>
    <w:rsid w:val="00870F89"/>
    <w:rsid w:val="008717A9"/>
    <w:rsid w:val="00873F61"/>
    <w:rsid w:val="008828D1"/>
    <w:rsid w:val="008968D5"/>
    <w:rsid w:val="008A6499"/>
    <w:rsid w:val="008A6CDD"/>
    <w:rsid w:val="008B6E0E"/>
    <w:rsid w:val="008B73D5"/>
    <w:rsid w:val="008C3706"/>
    <w:rsid w:val="008D0B31"/>
    <w:rsid w:val="008D72B7"/>
    <w:rsid w:val="008D79AE"/>
    <w:rsid w:val="008E33FF"/>
    <w:rsid w:val="008F7F05"/>
    <w:rsid w:val="0090381A"/>
    <w:rsid w:val="009049D6"/>
    <w:rsid w:val="009144FA"/>
    <w:rsid w:val="00915858"/>
    <w:rsid w:val="009227FF"/>
    <w:rsid w:val="00923F35"/>
    <w:rsid w:val="009258A2"/>
    <w:rsid w:val="00927F56"/>
    <w:rsid w:val="009320F1"/>
    <w:rsid w:val="00945139"/>
    <w:rsid w:val="009461C5"/>
    <w:rsid w:val="00946301"/>
    <w:rsid w:val="00950002"/>
    <w:rsid w:val="00956E24"/>
    <w:rsid w:val="00957B8E"/>
    <w:rsid w:val="00957D9E"/>
    <w:rsid w:val="009706D2"/>
    <w:rsid w:val="0097256C"/>
    <w:rsid w:val="00974DF2"/>
    <w:rsid w:val="0098455E"/>
    <w:rsid w:val="00984E6B"/>
    <w:rsid w:val="0099010E"/>
    <w:rsid w:val="009A0143"/>
    <w:rsid w:val="009A3027"/>
    <w:rsid w:val="009B794A"/>
    <w:rsid w:val="009C124F"/>
    <w:rsid w:val="009C661F"/>
    <w:rsid w:val="009C7379"/>
    <w:rsid w:val="009D2A8E"/>
    <w:rsid w:val="009E03D3"/>
    <w:rsid w:val="009E19DC"/>
    <w:rsid w:val="009E2D1A"/>
    <w:rsid w:val="009E5F32"/>
    <w:rsid w:val="009E7002"/>
    <w:rsid w:val="009E764D"/>
    <w:rsid w:val="009F1540"/>
    <w:rsid w:val="00A04EDE"/>
    <w:rsid w:val="00A05A11"/>
    <w:rsid w:val="00A10AFC"/>
    <w:rsid w:val="00A10FCA"/>
    <w:rsid w:val="00A14B25"/>
    <w:rsid w:val="00A2091E"/>
    <w:rsid w:val="00A2181A"/>
    <w:rsid w:val="00A2320C"/>
    <w:rsid w:val="00A269C0"/>
    <w:rsid w:val="00A26D07"/>
    <w:rsid w:val="00A279B8"/>
    <w:rsid w:val="00A300BB"/>
    <w:rsid w:val="00A303C4"/>
    <w:rsid w:val="00A33F48"/>
    <w:rsid w:val="00A35945"/>
    <w:rsid w:val="00A36030"/>
    <w:rsid w:val="00A41227"/>
    <w:rsid w:val="00A4427A"/>
    <w:rsid w:val="00A46A2D"/>
    <w:rsid w:val="00A573AD"/>
    <w:rsid w:val="00A67983"/>
    <w:rsid w:val="00A71419"/>
    <w:rsid w:val="00A71D49"/>
    <w:rsid w:val="00A71D81"/>
    <w:rsid w:val="00A7321E"/>
    <w:rsid w:val="00A736D3"/>
    <w:rsid w:val="00A81F9E"/>
    <w:rsid w:val="00AA3038"/>
    <w:rsid w:val="00AB3DAE"/>
    <w:rsid w:val="00AB46C4"/>
    <w:rsid w:val="00AB7DB0"/>
    <w:rsid w:val="00AB7EF9"/>
    <w:rsid w:val="00AB7F23"/>
    <w:rsid w:val="00AC23B5"/>
    <w:rsid w:val="00AC2415"/>
    <w:rsid w:val="00AC287A"/>
    <w:rsid w:val="00AC5834"/>
    <w:rsid w:val="00AD76F1"/>
    <w:rsid w:val="00AE7E48"/>
    <w:rsid w:val="00AF6BBD"/>
    <w:rsid w:val="00AF6C94"/>
    <w:rsid w:val="00B10378"/>
    <w:rsid w:val="00B129B8"/>
    <w:rsid w:val="00B1545F"/>
    <w:rsid w:val="00B1640E"/>
    <w:rsid w:val="00B20960"/>
    <w:rsid w:val="00B27E91"/>
    <w:rsid w:val="00B30346"/>
    <w:rsid w:val="00B31187"/>
    <w:rsid w:val="00B342B6"/>
    <w:rsid w:val="00B45E5A"/>
    <w:rsid w:val="00B52D54"/>
    <w:rsid w:val="00B61C3E"/>
    <w:rsid w:val="00B6400D"/>
    <w:rsid w:val="00B7293D"/>
    <w:rsid w:val="00B73411"/>
    <w:rsid w:val="00B81A6A"/>
    <w:rsid w:val="00B83895"/>
    <w:rsid w:val="00B93C85"/>
    <w:rsid w:val="00B942D4"/>
    <w:rsid w:val="00B94826"/>
    <w:rsid w:val="00BA0E76"/>
    <w:rsid w:val="00BA21C1"/>
    <w:rsid w:val="00BA5D09"/>
    <w:rsid w:val="00BA5DD8"/>
    <w:rsid w:val="00BB23E0"/>
    <w:rsid w:val="00BB31FF"/>
    <w:rsid w:val="00BC2E28"/>
    <w:rsid w:val="00BC36EB"/>
    <w:rsid w:val="00BC3E60"/>
    <w:rsid w:val="00BC4C6F"/>
    <w:rsid w:val="00BC7491"/>
    <w:rsid w:val="00BD256F"/>
    <w:rsid w:val="00BD5398"/>
    <w:rsid w:val="00BE0750"/>
    <w:rsid w:val="00BE12AC"/>
    <w:rsid w:val="00BE19DF"/>
    <w:rsid w:val="00BE3E8C"/>
    <w:rsid w:val="00BF0CB3"/>
    <w:rsid w:val="00BF3C87"/>
    <w:rsid w:val="00C00DA9"/>
    <w:rsid w:val="00C03677"/>
    <w:rsid w:val="00C06FF2"/>
    <w:rsid w:val="00C10359"/>
    <w:rsid w:val="00C10D53"/>
    <w:rsid w:val="00C2000F"/>
    <w:rsid w:val="00C20B78"/>
    <w:rsid w:val="00C25514"/>
    <w:rsid w:val="00C26C0E"/>
    <w:rsid w:val="00C34B49"/>
    <w:rsid w:val="00C34CDC"/>
    <w:rsid w:val="00C40709"/>
    <w:rsid w:val="00C4363D"/>
    <w:rsid w:val="00C477D1"/>
    <w:rsid w:val="00C47DEA"/>
    <w:rsid w:val="00C53C01"/>
    <w:rsid w:val="00C611DB"/>
    <w:rsid w:val="00C62CAB"/>
    <w:rsid w:val="00C63FDC"/>
    <w:rsid w:val="00C67AB1"/>
    <w:rsid w:val="00C76154"/>
    <w:rsid w:val="00C809EE"/>
    <w:rsid w:val="00C81736"/>
    <w:rsid w:val="00C81FB1"/>
    <w:rsid w:val="00C8582B"/>
    <w:rsid w:val="00C86EDB"/>
    <w:rsid w:val="00C91960"/>
    <w:rsid w:val="00C9721A"/>
    <w:rsid w:val="00CA127E"/>
    <w:rsid w:val="00CA46C5"/>
    <w:rsid w:val="00CA6E36"/>
    <w:rsid w:val="00CB08A2"/>
    <w:rsid w:val="00CB396E"/>
    <w:rsid w:val="00CC0D39"/>
    <w:rsid w:val="00CD3135"/>
    <w:rsid w:val="00CD4B88"/>
    <w:rsid w:val="00CD7CAD"/>
    <w:rsid w:val="00CE582D"/>
    <w:rsid w:val="00D1377B"/>
    <w:rsid w:val="00D16F42"/>
    <w:rsid w:val="00D21796"/>
    <w:rsid w:val="00D21DE1"/>
    <w:rsid w:val="00D331CD"/>
    <w:rsid w:val="00D400C1"/>
    <w:rsid w:val="00D401F8"/>
    <w:rsid w:val="00D45C73"/>
    <w:rsid w:val="00D51A13"/>
    <w:rsid w:val="00D548D3"/>
    <w:rsid w:val="00D57287"/>
    <w:rsid w:val="00D617B2"/>
    <w:rsid w:val="00D67045"/>
    <w:rsid w:val="00D7012E"/>
    <w:rsid w:val="00D7348D"/>
    <w:rsid w:val="00D75E63"/>
    <w:rsid w:val="00D82786"/>
    <w:rsid w:val="00D871DE"/>
    <w:rsid w:val="00D977D1"/>
    <w:rsid w:val="00DB038D"/>
    <w:rsid w:val="00DB1A48"/>
    <w:rsid w:val="00DB61A3"/>
    <w:rsid w:val="00DB784B"/>
    <w:rsid w:val="00DC0531"/>
    <w:rsid w:val="00DC10ED"/>
    <w:rsid w:val="00DC3484"/>
    <w:rsid w:val="00DD3034"/>
    <w:rsid w:val="00DD487D"/>
    <w:rsid w:val="00DD56FA"/>
    <w:rsid w:val="00DD60A6"/>
    <w:rsid w:val="00DE10AB"/>
    <w:rsid w:val="00DE2B1B"/>
    <w:rsid w:val="00DE3CFF"/>
    <w:rsid w:val="00DE4375"/>
    <w:rsid w:val="00DF1673"/>
    <w:rsid w:val="00E0251E"/>
    <w:rsid w:val="00E02DA9"/>
    <w:rsid w:val="00E0371E"/>
    <w:rsid w:val="00E05D92"/>
    <w:rsid w:val="00E05F11"/>
    <w:rsid w:val="00E06E56"/>
    <w:rsid w:val="00E126D2"/>
    <w:rsid w:val="00E12771"/>
    <w:rsid w:val="00E14CA2"/>
    <w:rsid w:val="00E168AD"/>
    <w:rsid w:val="00E176C3"/>
    <w:rsid w:val="00E17B01"/>
    <w:rsid w:val="00E215AB"/>
    <w:rsid w:val="00E31CB0"/>
    <w:rsid w:val="00E35358"/>
    <w:rsid w:val="00E408F7"/>
    <w:rsid w:val="00E410F7"/>
    <w:rsid w:val="00E44F02"/>
    <w:rsid w:val="00E5139E"/>
    <w:rsid w:val="00E7007D"/>
    <w:rsid w:val="00E76FAA"/>
    <w:rsid w:val="00E80786"/>
    <w:rsid w:val="00E82B57"/>
    <w:rsid w:val="00E855B9"/>
    <w:rsid w:val="00E905FC"/>
    <w:rsid w:val="00E93286"/>
    <w:rsid w:val="00EA29F7"/>
    <w:rsid w:val="00EA6CB9"/>
    <w:rsid w:val="00EB32D7"/>
    <w:rsid w:val="00EC058A"/>
    <w:rsid w:val="00EC61B7"/>
    <w:rsid w:val="00ED013C"/>
    <w:rsid w:val="00ED70A3"/>
    <w:rsid w:val="00ED737C"/>
    <w:rsid w:val="00EE0514"/>
    <w:rsid w:val="00EE0CF9"/>
    <w:rsid w:val="00EE7B1A"/>
    <w:rsid w:val="00EF21C4"/>
    <w:rsid w:val="00EF57EC"/>
    <w:rsid w:val="00F00872"/>
    <w:rsid w:val="00F10B62"/>
    <w:rsid w:val="00F149E8"/>
    <w:rsid w:val="00F20658"/>
    <w:rsid w:val="00F214CD"/>
    <w:rsid w:val="00F31139"/>
    <w:rsid w:val="00F31C60"/>
    <w:rsid w:val="00F35349"/>
    <w:rsid w:val="00F409B0"/>
    <w:rsid w:val="00F43CBC"/>
    <w:rsid w:val="00F47C22"/>
    <w:rsid w:val="00F519F9"/>
    <w:rsid w:val="00F56730"/>
    <w:rsid w:val="00F71349"/>
    <w:rsid w:val="00F714C7"/>
    <w:rsid w:val="00F8021B"/>
    <w:rsid w:val="00F80874"/>
    <w:rsid w:val="00F92705"/>
    <w:rsid w:val="00F92C17"/>
    <w:rsid w:val="00FA099E"/>
    <w:rsid w:val="00FA1D75"/>
    <w:rsid w:val="00FA538C"/>
    <w:rsid w:val="00FA7D4C"/>
    <w:rsid w:val="00FB1192"/>
    <w:rsid w:val="00FB7EFB"/>
    <w:rsid w:val="00FC3A77"/>
    <w:rsid w:val="00FC52DD"/>
    <w:rsid w:val="00FD127C"/>
    <w:rsid w:val="00FE2612"/>
    <w:rsid w:val="00FE5D1F"/>
    <w:rsid w:val="00FE6D76"/>
    <w:rsid w:val="00FE707E"/>
    <w:rsid w:val="00FE7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D91696-8DAD-4230-82C6-7837A94D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98F"/>
    <w:pPr>
      <w:widowControl w:val="0"/>
      <w:overflowPunct w:val="0"/>
      <w:autoSpaceDE w:val="0"/>
      <w:autoSpaceDN w:val="0"/>
      <w:adjustRightInd w:val="0"/>
      <w:textAlignment w:val="baseline"/>
    </w:pPr>
    <w:rPr>
      <w:rFonts w:ascii="Arial" w:hAnsi="Arial"/>
      <w:sz w:val="22"/>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Normal"/>
    <w:pPr>
      <w:keepNext/>
      <w:keepLines/>
      <w:spacing w:before="240" w:after="240"/>
      <w:ind w:left="-720"/>
    </w:pPr>
    <w:rPr>
      <w:b/>
    </w:rPr>
  </w:style>
  <w:style w:type="paragraph" w:styleId="Footer">
    <w:name w:val="footer"/>
    <w:basedOn w:val="Normal"/>
    <w:pPr>
      <w:tabs>
        <w:tab w:val="center" w:pos="4153"/>
        <w:tab w:val="right" w:pos="8306"/>
      </w:tabs>
    </w:pPr>
  </w:style>
  <w:style w:type="paragraph" w:customStyle="1" w:styleId="Sub-Heading">
    <w:name w:val="Sub-Heading"/>
    <w:basedOn w:val="Heading"/>
    <w:next w:val="Numbered"/>
    <w:pPr>
      <w:spacing w:before="0"/>
    </w:pPr>
  </w:style>
  <w:style w:type="paragraph" w:customStyle="1" w:styleId="Numbered">
    <w:name w:val="Numbered"/>
    <w:basedOn w:val="Normal"/>
    <w:pPr>
      <w:spacing w:after="240"/>
    </w:pPr>
  </w:style>
  <w:style w:type="paragraph" w:customStyle="1" w:styleId="MinuteTop">
    <w:name w:val="Minute Top"/>
    <w:basedOn w:val="Normal"/>
    <w:pPr>
      <w:tabs>
        <w:tab w:val="left" w:pos="4680"/>
        <w:tab w:val="left" w:pos="5587"/>
      </w:tabs>
    </w:pPr>
  </w:style>
  <w:style w:type="paragraph" w:styleId="BodyText">
    <w:name w:val="Body Text"/>
    <w:basedOn w:val="Normal"/>
  </w:style>
  <w:style w:type="paragraph" w:styleId="BodyTextIndent">
    <w:name w:val="Body Text Indent"/>
    <w:basedOn w:val="Normal"/>
    <w:pPr>
      <w:ind w:left="288"/>
    </w:pPr>
  </w:style>
  <w:style w:type="paragraph" w:styleId="Subtitle">
    <w:name w:val="Subtitle"/>
    <w:basedOn w:val="Normal"/>
    <w:qFormat/>
    <w:pPr>
      <w:spacing w:after="60"/>
      <w:jc w:val="center"/>
    </w:pPr>
    <w:rPr>
      <w:i/>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2">
    <w:name w:val="Body Text Indent 2"/>
    <w:basedOn w:val="Normal"/>
    <w:pPr>
      <w:spacing w:after="240"/>
      <w:ind w:left="720"/>
    </w:pPr>
  </w:style>
  <w:style w:type="paragraph" w:styleId="BodyText2">
    <w:name w:val="Body Text 2"/>
    <w:basedOn w:val="Normal"/>
    <w:pPr>
      <w:numPr>
        <w:ilvl w:val="12"/>
      </w:numPr>
    </w:pPr>
    <w:rPr>
      <w:b/>
      <w:bCs/>
    </w:rPr>
  </w:style>
  <w:style w:type="paragraph" w:customStyle="1" w:styleId="DfEEOutNumbered">
    <w:name w:val="DfEEOutNumbered"/>
    <w:basedOn w:val="Normal"/>
    <w:pPr>
      <w:numPr>
        <w:numId w:val="2"/>
      </w:numPr>
      <w:spacing w:after="240"/>
    </w:pPr>
  </w:style>
  <w:style w:type="paragraph" w:customStyle="1" w:styleId="DfEEBullets">
    <w:name w:val="DfEEBullets"/>
    <w:basedOn w:val="Normal"/>
    <w:pPr>
      <w:numPr>
        <w:numId w:val="1"/>
      </w:numPr>
      <w:spacing w:after="240"/>
    </w:pPr>
    <w:rPr>
      <w:bCs/>
    </w:rPr>
  </w:style>
  <w:style w:type="paragraph" w:styleId="BodyTextIndent3">
    <w:name w:val="Body Text Indent 3"/>
    <w:basedOn w:val="Normal"/>
    <w:pPr>
      <w:widowControl/>
      <w:overflowPunct/>
      <w:autoSpaceDE/>
      <w:autoSpaceDN/>
      <w:adjustRightInd/>
      <w:ind w:left="1418" w:hanging="698"/>
      <w:jc w:val="both"/>
      <w:textAlignment w:val="auto"/>
    </w:pPr>
  </w:style>
  <w:style w:type="paragraph" w:styleId="Title">
    <w:name w:val="Title"/>
    <w:basedOn w:val="Normal"/>
    <w:qFormat/>
    <w:pPr>
      <w:widowControl/>
      <w:overflowPunct/>
      <w:autoSpaceDE/>
      <w:autoSpaceDN/>
      <w:adjustRightInd/>
      <w:jc w:val="center"/>
      <w:textAlignment w:val="auto"/>
    </w:pPr>
    <w:rPr>
      <w:rFonts w:ascii="Courier New" w:hAnsi="Courier New"/>
      <w:b/>
      <w:sz w:val="32"/>
    </w:rPr>
  </w:style>
  <w:style w:type="paragraph" w:customStyle="1" w:styleId="Default">
    <w:name w:val="Default"/>
    <w:rsid w:val="00661A03"/>
    <w:pPr>
      <w:autoSpaceDE w:val="0"/>
      <w:autoSpaceDN w:val="0"/>
      <w:adjustRightInd w:val="0"/>
    </w:pPr>
    <w:rPr>
      <w:rFonts w:ascii="Arial" w:hAnsi="Arial" w:cs="Arial"/>
      <w:color w:val="000000"/>
      <w:sz w:val="24"/>
      <w:szCs w:val="24"/>
    </w:rPr>
  </w:style>
  <w:style w:type="paragraph" w:customStyle="1" w:styleId="CM7">
    <w:name w:val="CM7"/>
    <w:basedOn w:val="Default"/>
    <w:next w:val="Default"/>
    <w:rsid w:val="00661A03"/>
    <w:rPr>
      <w:color w:val="auto"/>
    </w:rPr>
  </w:style>
  <w:style w:type="paragraph" w:customStyle="1" w:styleId="CM2">
    <w:name w:val="CM2"/>
    <w:basedOn w:val="Default"/>
    <w:next w:val="Default"/>
    <w:uiPriority w:val="99"/>
    <w:rsid w:val="00661A03"/>
    <w:pPr>
      <w:spacing w:line="276" w:lineRule="atLeast"/>
    </w:pPr>
    <w:rPr>
      <w:color w:val="auto"/>
    </w:rPr>
  </w:style>
  <w:style w:type="paragraph" w:styleId="BalloonText">
    <w:name w:val="Balloon Text"/>
    <w:basedOn w:val="Normal"/>
    <w:link w:val="BalloonTextChar"/>
    <w:rsid w:val="00DB61A3"/>
    <w:rPr>
      <w:rFonts w:ascii="Tahoma" w:hAnsi="Tahoma" w:cs="Tahoma"/>
      <w:sz w:val="16"/>
      <w:szCs w:val="16"/>
    </w:rPr>
  </w:style>
  <w:style w:type="character" w:customStyle="1" w:styleId="BalloonTextChar">
    <w:name w:val="Balloon Text Char"/>
    <w:link w:val="BalloonText"/>
    <w:rsid w:val="00DB61A3"/>
    <w:rPr>
      <w:rFonts w:ascii="Tahoma" w:hAnsi="Tahoma" w:cs="Tahoma"/>
      <w:sz w:val="16"/>
      <w:szCs w:val="16"/>
      <w:lang w:eastAsia="en-US"/>
    </w:rPr>
  </w:style>
  <w:style w:type="paragraph" w:styleId="ListParagraph">
    <w:name w:val="List Paragraph"/>
    <w:basedOn w:val="Normal"/>
    <w:uiPriority w:val="34"/>
    <w:qFormat/>
    <w:rsid w:val="00E126D2"/>
    <w:pPr>
      <w:ind w:left="720"/>
    </w:pPr>
  </w:style>
  <w:style w:type="character" w:styleId="Hyperlink">
    <w:name w:val="Hyperlink"/>
    <w:rsid w:val="0070689A"/>
    <w:rPr>
      <w:color w:val="0000FF"/>
      <w:u w:val="single"/>
    </w:rPr>
  </w:style>
  <w:style w:type="character" w:styleId="FollowedHyperlink">
    <w:name w:val="FollowedHyperlink"/>
    <w:rsid w:val="00740782"/>
    <w:rPr>
      <w:color w:val="800080"/>
      <w:u w:val="single"/>
    </w:rPr>
  </w:style>
  <w:style w:type="character" w:styleId="CommentReference">
    <w:name w:val="annotation reference"/>
    <w:rsid w:val="00ED70A3"/>
    <w:rPr>
      <w:sz w:val="16"/>
      <w:szCs w:val="16"/>
    </w:rPr>
  </w:style>
  <w:style w:type="paragraph" w:styleId="CommentText">
    <w:name w:val="annotation text"/>
    <w:basedOn w:val="Normal"/>
    <w:link w:val="CommentTextChar"/>
    <w:rsid w:val="00ED70A3"/>
    <w:rPr>
      <w:sz w:val="20"/>
    </w:rPr>
  </w:style>
  <w:style w:type="character" w:customStyle="1" w:styleId="CommentTextChar">
    <w:name w:val="Comment Text Char"/>
    <w:link w:val="CommentText"/>
    <w:rsid w:val="00ED70A3"/>
    <w:rPr>
      <w:rFonts w:ascii="Arial" w:hAnsi="Arial"/>
      <w:lang w:eastAsia="en-US"/>
    </w:rPr>
  </w:style>
  <w:style w:type="paragraph" w:styleId="CommentSubject">
    <w:name w:val="annotation subject"/>
    <w:basedOn w:val="CommentText"/>
    <w:next w:val="CommentText"/>
    <w:link w:val="CommentSubjectChar"/>
    <w:rsid w:val="00ED70A3"/>
    <w:rPr>
      <w:b/>
      <w:bCs/>
    </w:rPr>
  </w:style>
  <w:style w:type="character" w:customStyle="1" w:styleId="CommentSubjectChar">
    <w:name w:val="Comment Subject Char"/>
    <w:link w:val="CommentSubject"/>
    <w:rsid w:val="00ED70A3"/>
    <w:rPr>
      <w:rFonts w:ascii="Arial" w:hAnsi="Arial"/>
      <w:b/>
      <w:bCs/>
      <w:lang w:eastAsia="en-US"/>
    </w:rPr>
  </w:style>
  <w:style w:type="table" w:styleId="TableGrid1">
    <w:name w:val="Table Grid 1"/>
    <w:basedOn w:val="TableNormal"/>
    <w:rsid w:val="00C81736"/>
    <w:pPr>
      <w:widowControl w:val="0"/>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5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renandfamiliestrust.co.uk/the-lscb/" TargetMode="External"/><Relationship Id="rId18" Type="http://schemas.openxmlformats.org/officeDocument/2006/relationships/hyperlink" Target="mailto:MASH@towerhamlets.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cid:e1cf9f9f-19e6-44a1-849a-1fd57b76b0f0@towerhamlets.gov.uk" TargetMode="External"/><Relationship Id="rId17" Type="http://schemas.openxmlformats.org/officeDocument/2006/relationships/hyperlink" Target="mailto:LADO@towerhamlets.gov.uk" TargetMode="External"/><Relationship Id="rId2" Type="http://schemas.openxmlformats.org/officeDocument/2006/relationships/customXml" Target="../customXml/item2.xml"/><Relationship Id="rId16" Type="http://schemas.openxmlformats.org/officeDocument/2006/relationships/hyperlink" Target="http://www.londoncp.co.uk/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childrenandfamiliestrust.co.uk/the-lscb/"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hesstraining@towerhamlet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ildrenandfamiliestrust.co.uk/the-lsc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BDB67FAFFA1A4CA56BCF50628EA85C" ma:contentTypeVersion="12" ma:contentTypeDescription="Create a new document." ma:contentTypeScope="" ma:versionID="b42b61aaccb6a339b6c7c0a9c64eb96f">
  <xsd:schema xmlns:xsd="http://www.w3.org/2001/XMLSchema" xmlns:xs="http://www.w3.org/2001/XMLSchema" xmlns:p="http://schemas.microsoft.com/office/2006/metadata/properties" xmlns:ns3="8255e86c-7a0d-4d39-90b3-7e8efb2b24d0" xmlns:ns4="4d29adab-1291-4206-83b9-c9daf55d8ef5" targetNamespace="http://schemas.microsoft.com/office/2006/metadata/properties" ma:root="true" ma:fieldsID="6e3ca1285ca0745a88db42521a9f801c" ns3:_="" ns4:_="">
    <xsd:import namespace="8255e86c-7a0d-4d39-90b3-7e8efb2b24d0"/>
    <xsd:import namespace="4d29adab-1291-4206-83b9-c9daf55d8e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5e86c-7a0d-4d39-90b3-7e8efb2b2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29adab-1291-4206-83b9-c9daf55d8e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7CBAF-1B53-4ABD-8D4D-0239F0AC86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70AE84-84B0-4567-8574-CAE82A09E56F}">
  <ds:schemaRefs>
    <ds:schemaRef ds:uri="http://schemas.microsoft.com/sharepoint/v3/contenttype/forms"/>
  </ds:schemaRefs>
</ds:datastoreItem>
</file>

<file path=customXml/itemProps3.xml><?xml version="1.0" encoding="utf-8"?>
<ds:datastoreItem xmlns:ds="http://schemas.openxmlformats.org/officeDocument/2006/customXml" ds:itemID="{E217101A-58F1-4CE7-BD96-B0D495ED8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5e86c-7a0d-4d39-90b3-7e8efb2b24d0"/>
    <ds:schemaRef ds:uri="4d29adab-1291-4206-83b9-c9daf55d8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BD8850-7975-4BC9-809D-8D4CDFA5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5803</Words>
  <Characters>33079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DFEE Normal Template</vt:lpstr>
    </vt:vector>
  </TitlesOfParts>
  <Company>DfEE</Company>
  <LinksUpToDate>false</LinksUpToDate>
  <CharactersWithSpaces>38805</CharactersWithSpaces>
  <SharedDoc>false</SharedDoc>
  <HLinks>
    <vt:vector size="42" baseType="variant">
      <vt:variant>
        <vt:i4>1638521</vt:i4>
      </vt:variant>
      <vt:variant>
        <vt:i4>21</vt:i4>
      </vt:variant>
      <vt:variant>
        <vt:i4>0</vt:i4>
      </vt:variant>
      <vt:variant>
        <vt:i4>5</vt:i4>
      </vt:variant>
      <vt:variant>
        <vt:lpwstr>mailto:thesstraining@towerhamlets.gov.uk</vt:lpwstr>
      </vt:variant>
      <vt:variant>
        <vt:lpwstr/>
      </vt:variant>
      <vt:variant>
        <vt:i4>4259876</vt:i4>
      </vt:variant>
      <vt:variant>
        <vt:i4>18</vt:i4>
      </vt:variant>
      <vt:variant>
        <vt:i4>0</vt:i4>
      </vt:variant>
      <vt:variant>
        <vt:i4>5</vt:i4>
      </vt:variant>
      <vt:variant>
        <vt:lpwstr>mailto:MASH@towerhamlets.gov.uk</vt:lpwstr>
      </vt:variant>
      <vt:variant>
        <vt:lpwstr/>
      </vt:variant>
      <vt:variant>
        <vt:i4>5701667</vt:i4>
      </vt:variant>
      <vt:variant>
        <vt:i4>15</vt:i4>
      </vt:variant>
      <vt:variant>
        <vt:i4>0</vt:i4>
      </vt:variant>
      <vt:variant>
        <vt:i4>5</vt:i4>
      </vt:variant>
      <vt:variant>
        <vt:lpwstr>mailto:LADO@towerhamlets.gov.uk</vt:lpwstr>
      </vt:variant>
      <vt:variant>
        <vt:lpwstr/>
      </vt:variant>
      <vt:variant>
        <vt:i4>196627</vt:i4>
      </vt:variant>
      <vt:variant>
        <vt:i4>12</vt:i4>
      </vt:variant>
      <vt:variant>
        <vt:i4>0</vt:i4>
      </vt:variant>
      <vt:variant>
        <vt:i4>5</vt:i4>
      </vt:variant>
      <vt:variant>
        <vt:lpwstr>http://www.londoncp.co.uk/index.html</vt:lpwstr>
      </vt:variant>
      <vt:variant>
        <vt:lpwstr/>
      </vt:variant>
      <vt:variant>
        <vt:i4>7929961</vt:i4>
      </vt:variant>
      <vt:variant>
        <vt:i4>9</vt:i4>
      </vt:variant>
      <vt:variant>
        <vt:i4>0</vt:i4>
      </vt:variant>
      <vt:variant>
        <vt:i4>5</vt:i4>
      </vt:variant>
      <vt:variant>
        <vt:lpwstr>http://www.childrenandfamiliestrust.co.uk/the-lscb/</vt:lpwstr>
      </vt:variant>
      <vt:variant>
        <vt:lpwstr/>
      </vt:variant>
      <vt:variant>
        <vt:i4>7929961</vt:i4>
      </vt:variant>
      <vt:variant>
        <vt:i4>6</vt:i4>
      </vt:variant>
      <vt:variant>
        <vt:i4>0</vt:i4>
      </vt:variant>
      <vt:variant>
        <vt:i4>5</vt:i4>
      </vt:variant>
      <vt:variant>
        <vt:lpwstr>http://www.childrenandfamiliestrust.co.uk/the-lscb/</vt:lpwstr>
      </vt:variant>
      <vt:variant>
        <vt:lpwstr/>
      </vt:variant>
      <vt:variant>
        <vt:i4>7929961</vt:i4>
      </vt:variant>
      <vt:variant>
        <vt:i4>3</vt:i4>
      </vt:variant>
      <vt:variant>
        <vt:i4>0</vt:i4>
      </vt:variant>
      <vt:variant>
        <vt:i4>5</vt:i4>
      </vt:variant>
      <vt:variant>
        <vt:lpwstr>http://www.childrenandfamiliestrust.co.uk/the-lscb/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DFEE Normal Template</dc:title>
  <dc:subject/>
  <dc:creator>Melvyn Barker</dc:creator>
  <cp:keywords/>
  <cp:lastModifiedBy>Abdullah Tawhid</cp:lastModifiedBy>
  <cp:revision>3</cp:revision>
  <cp:lastPrinted>2012-12-03T13:43:00Z</cp:lastPrinted>
  <dcterms:created xsi:type="dcterms:W3CDTF">2021-01-21T11:28:00Z</dcterms:created>
  <dcterms:modified xsi:type="dcterms:W3CDTF">2021-01-21T11:29:00Z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0x01010073BDB67FAFFA1A4CA56BCF50628EA85C</vt:lpwstr>
  </property>
</Properties>
</file>