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782F3E" w14:textId="02369201" w:rsidR="003264EE" w:rsidRDefault="00AE6790" w:rsidP="00994C38">
      <w:pPr>
        <w:pStyle w:val="Title"/>
      </w:pPr>
      <w:r>
        <w:rPr>
          <w:noProof/>
        </w:rPr>
        <w:drawing>
          <wp:anchor distT="0" distB="0" distL="114300" distR="114300" simplePos="0" relativeHeight="251646464" behindDoc="1" locked="0" layoutInCell="1" allowOverlap="1" wp14:anchorId="40462DFD" wp14:editId="37FC310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5F5F193A" wp14:editId="60F21F6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18BC11D3" wp14:editId="028BF0E1">
            <wp:simplePos x="0" y="0"/>
            <wp:positionH relativeFrom="page">
              <wp:posOffset>0</wp:posOffset>
            </wp:positionH>
            <wp:positionV relativeFrom="page">
              <wp:posOffset>9491345</wp:posOffset>
            </wp:positionV>
            <wp:extent cx="7562850" cy="1205230"/>
            <wp:effectExtent l="0" t="0" r="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02047D1C" wp14:editId="02184480">
            <wp:simplePos x="0" y="0"/>
            <wp:positionH relativeFrom="page">
              <wp:posOffset>3274060</wp:posOffset>
            </wp:positionH>
            <wp:positionV relativeFrom="page">
              <wp:posOffset>9944100</wp:posOffset>
            </wp:positionV>
            <wp:extent cx="1220470" cy="448310"/>
            <wp:effectExtent l="0" t="0" r="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01404A28" wp14:editId="78088B68">
            <wp:simplePos x="0" y="0"/>
            <wp:positionH relativeFrom="page">
              <wp:posOffset>598170</wp:posOffset>
            </wp:positionH>
            <wp:positionV relativeFrom="page">
              <wp:posOffset>9991725</wp:posOffset>
            </wp:positionV>
            <wp:extent cx="1506220" cy="448310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1A698FBE" wp14:editId="7AD91BBA">
            <wp:simplePos x="0" y="0"/>
            <wp:positionH relativeFrom="page">
              <wp:posOffset>5536565</wp:posOffset>
            </wp:positionH>
            <wp:positionV relativeFrom="page">
              <wp:posOffset>10009505</wp:posOffset>
            </wp:positionV>
            <wp:extent cx="1630045" cy="381635"/>
            <wp:effectExtent l="0" t="0" r="0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29D05319" wp14:editId="14757627">
            <wp:simplePos x="0" y="0"/>
            <wp:positionH relativeFrom="page">
              <wp:posOffset>5615305</wp:posOffset>
            </wp:positionH>
            <wp:positionV relativeFrom="page">
              <wp:posOffset>100965</wp:posOffset>
            </wp:positionV>
            <wp:extent cx="1553845" cy="1534795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3810AB18" wp14:editId="2CA9E6F2">
            <wp:simplePos x="0" y="0"/>
            <wp:positionH relativeFrom="page">
              <wp:posOffset>598170</wp:posOffset>
            </wp:positionH>
            <wp:positionV relativeFrom="page">
              <wp:posOffset>7664450</wp:posOffset>
            </wp:positionV>
            <wp:extent cx="3183890" cy="2125980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7280765B" wp14:editId="0D0D9B6C">
            <wp:simplePos x="0" y="0"/>
            <wp:positionH relativeFrom="page">
              <wp:posOffset>4178935</wp:posOffset>
            </wp:positionH>
            <wp:positionV relativeFrom="page">
              <wp:posOffset>7769225</wp:posOffset>
            </wp:positionV>
            <wp:extent cx="2869565" cy="1916430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"/>
          <w:w w:val="95"/>
        </w:rPr>
        <w:t>Best Bar None</w:t>
      </w:r>
      <w:r>
        <w:rPr>
          <w:rFonts w:eastAsia="Arial"/>
        </w:rPr>
        <w:t> </w:t>
      </w:r>
    </w:p>
    <w:p w14:paraId="70B9509C" w14:textId="77777777" w:rsidR="003264EE" w:rsidRDefault="003264EE">
      <w:pPr>
        <w:spacing w:line="20" w:lineRule="exact"/>
        <w:sectPr w:rsidR="003264EE">
          <w:type w:val="continuous"/>
          <w:pgSz w:w="11910" w:h="16845"/>
          <w:pgMar w:top="764" w:right="3933" w:bottom="0" w:left="1192" w:header="720" w:footer="720" w:gutter="0"/>
          <w:cols w:space="720"/>
        </w:sectPr>
      </w:pPr>
    </w:p>
    <w:p w14:paraId="105670E1" w14:textId="77777777" w:rsidR="003264EE" w:rsidRDefault="003264EE">
      <w:pPr>
        <w:spacing w:line="200" w:lineRule="exact"/>
      </w:pPr>
    </w:p>
    <w:p w14:paraId="5F35131F" w14:textId="77777777" w:rsidR="003264EE" w:rsidRPr="00994C38" w:rsidRDefault="00AE6790" w:rsidP="00994C38">
      <w:pPr>
        <w:pStyle w:val="Title"/>
        <w:rPr>
          <w:sz w:val="42"/>
          <w:szCs w:val="42"/>
        </w:rPr>
      </w:pPr>
      <w:r w:rsidRPr="00994C38">
        <w:rPr>
          <w:rFonts w:eastAsia="Arial"/>
          <w:w w:val="105"/>
          <w:sz w:val="42"/>
          <w:szCs w:val="42"/>
        </w:rPr>
        <w:t>Getting ready for your assessment</w:t>
      </w:r>
      <w:r w:rsidRPr="00994C38">
        <w:rPr>
          <w:rFonts w:eastAsia="Arial"/>
          <w:sz w:val="42"/>
          <w:szCs w:val="42"/>
        </w:rPr>
        <w:t> </w:t>
      </w:r>
    </w:p>
    <w:p w14:paraId="122B6C9F" w14:textId="77777777" w:rsidR="003264EE" w:rsidRDefault="003264EE">
      <w:pPr>
        <w:spacing w:line="20" w:lineRule="exact"/>
        <w:sectPr w:rsidR="003264EE">
          <w:type w:val="continuous"/>
          <w:pgSz w:w="11910" w:h="16845"/>
          <w:pgMar w:top="1440" w:right="3346" w:bottom="0" w:left="942" w:header="720" w:footer="720" w:gutter="0"/>
          <w:cols w:space="720"/>
        </w:sectPr>
      </w:pPr>
    </w:p>
    <w:p w14:paraId="26F2D9DE" w14:textId="77777777" w:rsidR="003264EE" w:rsidRDefault="003264EE">
      <w:pPr>
        <w:spacing w:line="200" w:lineRule="exact"/>
      </w:pPr>
    </w:p>
    <w:p w14:paraId="4D9CE5C6" w14:textId="77777777" w:rsidR="003264EE" w:rsidRDefault="00AE6790">
      <w:pPr>
        <w:spacing w:before="62" w:line="299" w:lineRule="exact"/>
        <w:ind w:right="-567"/>
      </w:pPr>
      <w:r>
        <w:rPr>
          <w:rFonts w:ascii="Arial" w:eastAsia="Arial" w:hAnsi="Arial" w:cs="Arial"/>
          <w:color w:val="C51D1C"/>
          <w:w w:val="110"/>
          <w:sz w:val="23"/>
          <w:szCs w:val="23"/>
        </w:rPr>
        <w:t>In preparation for your upcoming assessment there are a few things you can get ready</w:t>
      </w:r>
      <w:r>
        <w:rPr>
          <w:rFonts w:ascii="Arial" w:eastAsia="Arial" w:hAnsi="Arial" w:cs="Arial"/>
          <w:color w:val="C51D1C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C51D1C"/>
          <w:w w:val="107"/>
          <w:sz w:val="23"/>
          <w:szCs w:val="23"/>
        </w:rPr>
        <w:t>before the assessor visits.</w:t>
      </w:r>
      <w:r>
        <w:rPr>
          <w:rFonts w:ascii="Arial" w:eastAsia="Arial" w:hAnsi="Arial" w:cs="Arial"/>
          <w:color w:val="C51D1C"/>
          <w:sz w:val="23"/>
          <w:szCs w:val="23"/>
        </w:rPr>
        <w:t> </w:t>
      </w:r>
    </w:p>
    <w:p w14:paraId="1727CBC0" w14:textId="77777777" w:rsidR="003264EE" w:rsidRDefault="003264EE">
      <w:pPr>
        <w:spacing w:line="20" w:lineRule="exact"/>
        <w:sectPr w:rsidR="003264EE">
          <w:type w:val="continuous"/>
          <w:pgSz w:w="11910" w:h="16845"/>
          <w:pgMar w:top="1440" w:right="986" w:bottom="0" w:left="942" w:header="720" w:footer="720" w:gutter="0"/>
          <w:cols w:space="720"/>
        </w:sectPr>
      </w:pPr>
    </w:p>
    <w:p w14:paraId="6CC05106" w14:textId="77777777" w:rsidR="003264EE" w:rsidRDefault="003264EE">
      <w:pPr>
        <w:spacing w:line="200" w:lineRule="exact"/>
      </w:pPr>
    </w:p>
    <w:p w14:paraId="28F14FF0" w14:textId="77777777" w:rsidR="003264EE" w:rsidRDefault="00AE6790">
      <w:pPr>
        <w:spacing w:before="105" w:after="32" w:line="284" w:lineRule="exact"/>
        <w:ind w:right="-567"/>
      </w:pPr>
      <w:r>
        <w:rPr>
          <w:rFonts w:ascii="Arial" w:eastAsia="Arial" w:hAnsi="Arial" w:cs="Arial"/>
          <w:color w:val="636362"/>
          <w:w w:val="106"/>
          <w:sz w:val="22"/>
          <w:szCs w:val="22"/>
        </w:rPr>
        <w:t>The Best Bar None is carried out by a trained assessor visiting you at your venue. However,</w:t>
      </w:r>
      <w:r>
        <w:rPr>
          <w:rFonts w:ascii="Arial" w:eastAsia="Arial" w:hAnsi="Arial" w:cs="Arial"/>
          <w:color w:val="636362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636362"/>
          <w:w w:val="109"/>
          <w:sz w:val="22"/>
          <w:szCs w:val="22"/>
        </w:rPr>
        <w:t>there are something you can do before the visit to help you get prepared, As part of the</w:t>
      </w:r>
      <w:r>
        <w:rPr>
          <w:rFonts w:ascii="Arial" w:eastAsia="Arial" w:hAnsi="Arial" w:cs="Arial"/>
          <w:color w:val="636362"/>
          <w:sz w:val="22"/>
          <w:szCs w:val="22"/>
        </w:rPr>
        <w:t> </w:t>
      </w:r>
    </w:p>
    <w:p w14:paraId="4C946E4C" w14:textId="77777777" w:rsidR="003264EE" w:rsidRDefault="00AE6790">
      <w:pPr>
        <w:spacing w:line="289" w:lineRule="exact"/>
        <w:ind w:right="-567"/>
      </w:pPr>
      <w:r>
        <w:rPr>
          <w:rFonts w:ascii="Arial" w:eastAsia="Arial" w:hAnsi="Arial" w:cs="Arial"/>
          <w:color w:val="636362"/>
          <w:w w:val="109"/>
          <w:sz w:val="22"/>
          <w:szCs w:val="22"/>
        </w:rPr>
        <w:t>assessment they will walk around the venue with you, talk to you about how you manage the</w:t>
      </w:r>
      <w:r>
        <w:rPr>
          <w:rFonts w:ascii="Arial" w:eastAsia="Arial" w:hAnsi="Arial" w:cs="Arial"/>
          <w:color w:val="636362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636362"/>
          <w:w w:val="106"/>
          <w:sz w:val="22"/>
          <w:szCs w:val="22"/>
        </w:rPr>
        <w:t>venue and keep customers and colleagues safe, as well as ask to see some documents to</w:t>
      </w:r>
      <w:r>
        <w:rPr>
          <w:rFonts w:ascii="Arial" w:eastAsia="Arial" w:hAnsi="Arial" w:cs="Arial"/>
          <w:color w:val="636362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636362"/>
          <w:w w:val="107"/>
          <w:sz w:val="22"/>
          <w:szCs w:val="22"/>
        </w:rPr>
        <w:t>support the processes you have in place.</w:t>
      </w:r>
      <w:r>
        <w:rPr>
          <w:rFonts w:ascii="Arial" w:eastAsia="Arial" w:hAnsi="Arial" w:cs="Arial"/>
          <w:color w:val="636362"/>
          <w:sz w:val="22"/>
          <w:szCs w:val="22"/>
        </w:rPr>
        <w:t> </w:t>
      </w:r>
    </w:p>
    <w:p w14:paraId="755837B7" w14:textId="77777777" w:rsidR="003264EE" w:rsidRDefault="003264EE">
      <w:pPr>
        <w:spacing w:line="20" w:lineRule="exact"/>
        <w:sectPr w:rsidR="003264EE">
          <w:type w:val="continuous"/>
          <w:pgSz w:w="11910" w:h="16845"/>
          <w:pgMar w:top="1440" w:right="737" w:bottom="0" w:left="942" w:header="720" w:footer="720" w:gutter="0"/>
          <w:cols w:space="720"/>
        </w:sectPr>
      </w:pPr>
    </w:p>
    <w:p w14:paraId="545E6D14" w14:textId="77777777" w:rsidR="003264EE" w:rsidRDefault="003264EE">
      <w:pPr>
        <w:spacing w:line="200" w:lineRule="exact"/>
      </w:pPr>
    </w:p>
    <w:p w14:paraId="458B6D02" w14:textId="77777777" w:rsidR="003264EE" w:rsidRDefault="00AE6790">
      <w:pPr>
        <w:spacing w:before="132" w:line="268" w:lineRule="exact"/>
        <w:ind w:right="-567"/>
      </w:pPr>
      <w:r>
        <w:rPr>
          <w:rFonts w:ascii="Arial" w:eastAsia="Arial" w:hAnsi="Arial" w:cs="Arial"/>
          <w:color w:val="636362"/>
          <w:w w:val="109"/>
          <w:sz w:val="22"/>
          <w:szCs w:val="22"/>
        </w:rPr>
        <w:t>It maybe useful to have the following documents ready:</w:t>
      </w:r>
      <w:r>
        <w:rPr>
          <w:rFonts w:ascii="Arial" w:eastAsia="Arial" w:hAnsi="Arial" w:cs="Arial"/>
          <w:color w:val="636362"/>
          <w:sz w:val="22"/>
          <w:szCs w:val="22"/>
        </w:rPr>
        <w:t> </w:t>
      </w:r>
    </w:p>
    <w:p w14:paraId="10E1D047" w14:textId="77777777" w:rsidR="003264EE" w:rsidRDefault="003264EE">
      <w:pPr>
        <w:spacing w:line="20" w:lineRule="exact"/>
        <w:sectPr w:rsidR="003264EE">
          <w:type w:val="continuous"/>
          <w:pgSz w:w="11910" w:h="16845"/>
          <w:pgMar w:top="1440" w:right="4829" w:bottom="0" w:left="942" w:header="720" w:footer="720" w:gutter="0"/>
          <w:cols w:space="720"/>
        </w:sectPr>
      </w:pPr>
    </w:p>
    <w:p w14:paraId="41FFF282" w14:textId="77777777" w:rsidR="003264EE" w:rsidRDefault="003264EE">
      <w:pPr>
        <w:spacing w:line="200" w:lineRule="exact"/>
      </w:pPr>
    </w:p>
    <w:p w14:paraId="13074058" w14:textId="77777777" w:rsidR="003264EE" w:rsidRDefault="00AE6790" w:rsidP="00AE6790">
      <w:pPr>
        <w:pStyle w:val="ListParagraph"/>
        <w:numPr>
          <w:ilvl w:val="0"/>
          <w:numId w:val="1"/>
        </w:numPr>
        <w:spacing w:before="132" w:line="284" w:lineRule="exact"/>
        <w:ind w:left="360" w:right="-567"/>
      </w:pPr>
      <w:r w:rsidRPr="00AE6790">
        <w:rPr>
          <w:rFonts w:ascii="Arial" w:eastAsia="Arial" w:hAnsi="Arial" w:cs="Arial"/>
          <w:color w:val="636362"/>
          <w:w w:val="108"/>
          <w:sz w:val="22"/>
          <w:szCs w:val="22"/>
        </w:rPr>
        <w:t>Full premises or a certified copy, including a plan of the premises. We'll ask to take a photo</w:t>
      </w:r>
      <w:r w:rsidRPr="00AE6790">
        <w:rPr>
          <w:rFonts w:ascii="Arial" w:eastAsia="Arial" w:hAnsi="Arial" w:cs="Arial"/>
          <w:color w:val="636362"/>
          <w:sz w:val="22"/>
          <w:szCs w:val="22"/>
        </w:rPr>
        <w:t> </w:t>
      </w:r>
      <w:r>
        <w:br/>
      </w:r>
      <w:r w:rsidRPr="00AE6790">
        <w:rPr>
          <w:rFonts w:ascii="Arial" w:eastAsia="Arial" w:hAnsi="Arial" w:cs="Arial"/>
          <w:color w:val="636362"/>
          <w:w w:val="109"/>
          <w:sz w:val="22"/>
          <w:szCs w:val="22"/>
        </w:rPr>
        <w:t>of Part A of your license in particular.</w:t>
      </w:r>
      <w:r w:rsidRPr="00AE6790">
        <w:rPr>
          <w:rFonts w:ascii="Arial" w:eastAsia="Arial" w:hAnsi="Arial" w:cs="Arial"/>
          <w:color w:val="636362"/>
          <w:sz w:val="22"/>
          <w:szCs w:val="22"/>
        </w:rPr>
        <w:t> </w:t>
      </w:r>
    </w:p>
    <w:p w14:paraId="183C1EA7" w14:textId="77777777" w:rsidR="003264EE" w:rsidRDefault="003264EE" w:rsidP="00AE6790">
      <w:pPr>
        <w:spacing w:line="20" w:lineRule="exact"/>
        <w:sectPr w:rsidR="003264EE">
          <w:type w:val="continuous"/>
          <w:pgSz w:w="11910" w:h="16845"/>
          <w:pgMar w:top="1440" w:right="663" w:bottom="0" w:left="1316" w:header="720" w:footer="720" w:gutter="0"/>
          <w:cols w:space="720"/>
        </w:sectPr>
      </w:pPr>
    </w:p>
    <w:p w14:paraId="5570A65D" w14:textId="77777777" w:rsidR="003264EE" w:rsidRDefault="00AE6790" w:rsidP="00AE6790">
      <w:pPr>
        <w:pStyle w:val="ListParagraph"/>
        <w:numPr>
          <w:ilvl w:val="0"/>
          <w:numId w:val="1"/>
        </w:numPr>
        <w:spacing w:before="32" w:line="268" w:lineRule="exact"/>
        <w:ind w:left="360" w:right="-567"/>
      </w:pPr>
      <w:r w:rsidRPr="00AE6790">
        <w:rPr>
          <w:rFonts w:ascii="Arial" w:eastAsia="Arial" w:hAnsi="Arial" w:cs="Arial"/>
          <w:color w:val="636362"/>
          <w:w w:val="109"/>
          <w:sz w:val="22"/>
          <w:szCs w:val="22"/>
        </w:rPr>
        <w:t>Gas and electrical safety certificates and/or evidence of electrical inspection.</w:t>
      </w:r>
      <w:r w:rsidRPr="00AE6790">
        <w:rPr>
          <w:rFonts w:ascii="Arial" w:eastAsia="Arial" w:hAnsi="Arial" w:cs="Arial"/>
          <w:color w:val="636362"/>
          <w:sz w:val="22"/>
          <w:szCs w:val="22"/>
        </w:rPr>
        <w:t> </w:t>
      </w:r>
    </w:p>
    <w:p w14:paraId="5DAB1261" w14:textId="77777777" w:rsidR="003264EE" w:rsidRDefault="003264EE" w:rsidP="00AE6790">
      <w:pPr>
        <w:spacing w:line="20" w:lineRule="exact"/>
        <w:sectPr w:rsidR="003264EE">
          <w:type w:val="continuous"/>
          <w:pgSz w:w="11910" w:h="16845"/>
          <w:pgMar w:top="1440" w:right="2221" w:bottom="0" w:left="1316" w:header="720" w:footer="720" w:gutter="0"/>
          <w:cols w:space="720"/>
        </w:sectPr>
      </w:pPr>
    </w:p>
    <w:p w14:paraId="06ECEFDA" w14:textId="77777777" w:rsidR="003264EE" w:rsidRDefault="00AE6790" w:rsidP="00AE6790">
      <w:pPr>
        <w:pStyle w:val="ListParagraph"/>
        <w:numPr>
          <w:ilvl w:val="0"/>
          <w:numId w:val="1"/>
        </w:numPr>
        <w:spacing w:before="32" w:line="268" w:lineRule="exact"/>
        <w:ind w:left="360" w:right="-567"/>
      </w:pPr>
      <w:r w:rsidRPr="00AE6790">
        <w:rPr>
          <w:rFonts w:ascii="Arial" w:eastAsia="Arial" w:hAnsi="Arial" w:cs="Arial"/>
          <w:color w:val="636362"/>
          <w:w w:val="108"/>
          <w:sz w:val="22"/>
          <w:szCs w:val="22"/>
        </w:rPr>
        <w:t>PAT testing records.</w:t>
      </w:r>
      <w:r w:rsidRPr="00AE6790">
        <w:rPr>
          <w:rFonts w:ascii="Arial" w:eastAsia="Arial" w:hAnsi="Arial" w:cs="Arial"/>
          <w:color w:val="636362"/>
          <w:sz w:val="22"/>
          <w:szCs w:val="22"/>
        </w:rPr>
        <w:t> </w:t>
      </w:r>
    </w:p>
    <w:p w14:paraId="4ABA4527" w14:textId="77777777" w:rsidR="003264EE" w:rsidRDefault="003264EE" w:rsidP="00AE6790">
      <w:pPr>
        <w:spacing w:line="20" w:lineRule="exact"/>
        <w:sectPr w:rsidR="003264EE">
          <w:type w:val="continuous"/>
          <w:pgSz w:w="11910" w:h="16845"/>
          <w:pgMar w:top="1440" w:right="8353" w:bottom="0" w:left="1316" w:header="720" w:footer="720" w:gutter="0"/>
          <w:cols w:space="720"/>
        </w:sectPr>
      </w:pPr>
    </w:p>
    <w:p w14:paraId="66FBC388" w14:textId="77777777" w:rsidR="003264EE" w:rsidRDefault="00AE6790" w:rsidP="00AE6790">
      <w:pPr>
        <w:pStyle w:val="ListParagraph"/>
        <w:numPr>
          <w:ilvl w:val="0"/>
          <w:numId w:val="1"/>
        </w:numPr>
        <w:spacing w:before="32" w:line="268" w:lineRule="exact"/>
        <w:ind w:left="360" w:right="-567"/>
      </w:pPr>
      <w:r w:rsidRPr="00AE6790">
        <w:rPr>
          <w:rFonts w:ascii="Arial" w:eastAsia="Arial" w:hAnsi="Arial" w:cs="Arial"/>
          <w:color w:val="636362"/>
          <w:w w:val="110"/>
          <w:sz w:val="22"/>
          <w:szCs w:val="22"/>
        </w:rPr>
        <w:t>Employer's and public liability insurance certificates.</w:t>
      </w:r>
      <w:r w:rsidRPr="00AE6790">
        <w:rPr>
          <w:rFonts w:ascii="Arial" w:eastAsia="Arial" w:hAnsi="Arial" w:cs="Arial"/>
          <w:color w:val="636362"/>
          <w:sz w:val="22"/>
          <w:szCs w:val="22"/>
        </w:rPr>
        <w:t> </w:t>
      </w:r>
    </w:p>
    <w:p w14:paraId="6389147E" w14:textId="77777777" w:rsidR="003264EE" w:rsidRDefault="003264EE" w:rsidP="00AE6790">
      <w:pPr>
        <w:spacing w:line="20" w:lineRule="exact"/>
        <w:sectPr w:rsidR="003264EE">
          <w:type w:val="continuous"/>
          <w:pgSz w:w="11910" w:h="16845"/>
          <w:pgMar w:top="1440" w:right="4794" w:bottom="0" w:left="1316" w:header="720" w:footer="720" w:gutter="0"/>
          <w:cols w:space="720"/>
        </w:sectPr>
      </w:pPr>
    </w:p>
    <w:p w14:paraId="1CE408AE" w14:textId="77777777" w:rsidR="003264EE" w:rsidRDefault="00AE6790" w:rsidP="00AE6790">
      <w:pPr>
        <w:pStyle w:val="ListParagraph"/>
        <w:numPr>
          <w:ilvl w:val="0"/>
          <w:numId w:val="1"/>
        </w:numPr>
        <w:spacing w:before="32" w:line="268" w:lineRule="exact"/>
        <w:ind w:left="360" w:right="-567"/>
      </w:pPr>
      <w:r w:rsidRPr="00AE6790">
        <w:rPr>
          <w:rFonts w:ascii="Arial" w:eastAsia="Arial" w:hAnsi="Arial" w:cs="Arial"/>
          <w:color w:val="636362"/>
          <w:w w:val="109"/>
          <w:sz w:val="22"/>
          <w:szCs w:val="22"/>
        </w:rPr>
        <w:t>Staff training records.</w:t>
      </w:r>
      <w:r w:rsidRPr="00AE6790">
        <w:rPr>
          <w:rFonts w:ascii="Arial" w:eastAsia="Arial" w:hAnsi="Arial" w:cs="Arial"/>
          <w:color w:val="636362"/>
          <w:sz w:val="22"/>
          <w:szCs w:val="22"/>
        </w:rPr>
        <w:t> </w:t>
      </w:r>
    </w:p>
    <w:p w14:paraId="732DCC0E" w14:textId="77777777" w:rsidR="003264EE" w:rsidRDefault="003264EE" w:rsidP="00AE6790">
      <w:pPr>
        <w:spacing w:line="20" w:lineRule="exact"/>
        <w:sectPr w:rsidR="003264EE">
          <w:type w:val="continuous"/>
          <w:pgSz w:w="11910" w:h="16845"/>
          <w:pgMar w:top="1440" w:right="8183" w:bottom="0" w:left="1316" w:header="720" w:footer="720" w:gutter="0"/>
          <w:cols w:space="720"/>
        </w:sectPr>
      </w:pPr>
    </w:p>
    <w:p w14:paraId="3EFA34EA" w14:textId="77777777" w:rsidR="003264EE" w:rsidRDefault="00AE6790" w:rsidP="00AE6790">
      <w:pPr>
        <w:pStyle w:val="ListParagraph"/>
        <w:numPr>
          <w:ilvl w:val="0"/>
          <w:numId w:val="1"/>
        </w:numPr>
        <w:spacing w:before="32" w:line="268" w:lineRule="exact"/>
        <w:ind w:left="360" w:right="-567"/>
      </w:pPr>
      <w:r w:rsidRPr="00AE6790">
        <w:rPr>
          <w:rFonts w:ascii="Arial" w:eastAsia="Arial" w:hAnsi="Arial" w:cs="Arial"/>
          <w:color w:val="636362"/>
          <w:w w:val="110"/>
          <w:sz w:val="22"/>
          <w:szCs w:val="22"/>
        </w:rPr>
        <w:t>SIA log/register.</w:t>
      </w:r>
      <w:r w:rsidRPr="00AE6790">
        <w:rPr>
          <w:rFonts w:ascii="Arial" w:eastAsia="Arial" w:hAnsi="Arial" w:cs="Arial"/>
          <w:color w:val="636362"/>
          <w:sz w:val="22"/>
          <w:szCs w:val="22"/>
        </w:rPr>
        <w:t> </w:t>
      </w:r>
    </w:p>
    <w:p w14:paraId="1FCCCA5A" w14:textId="77777777" w:rsidR="003264EE" w:rsidRDefault="003264EE" w:rsidP="00AE6790">
      <w:pPr>
        <w:spacing w:line="20" w:lineRule="exact"/>
        <w:sectPr w:rsidR="003264EE">
          <w:type w:val="continuous"/>
          <w:pgSz w:w="11910" w:h="16845"/>
          <w:pgMar w:top="1440" w:right="8817" w:bottom="0" w:left="1316" w:header="720" w:footer="720" w:gutter="0"/>
          <w:cols w:space="720"/>
        </w:sectPr>
      </w:pPr>
    </w:p>
    <w:p w14:paraId="0E7BB444" w14:textId="77777777" w:rsidR="003264EE" w:rsidRDefault="00AE6790" w:rsidP="00AE6790">
      <w:pPr>
        <w:pStyle w:val="ListParagraph"/>
        <w:numPr>
          <w:ilvl w:val="0"/>
          <w:numId w:val="1"/>
        </w:numPr>
        <w:spacing w:before="32" w:line="268" w:lineRule="exact"/>
        <w:ind w:left="360" w:right="-567"/>
      </w:pPr>
      <w:r w:rsidRPr="00AE6790">
        <w:rPr>
          <w:rFonts w:ascii="Arial" w:eastAsia="Arial" w:hAnsi="Arial" w:cs="Arial"/>
          <w:color w:val="636362"/>
          <w:w w:val="103"/>
          <w:sz w:val="22"/>
          <w:szCs w:val="22"/>
        </w:rPr>
        <w:t>Refusals log.</w:t>
      </w:r>
      <w:r w:rsidRPr="00AE6790">
        <w:rPr>
          <w:rFonts w:ascii="Arial" w:eastAsia="Arial" w:hAnsi="Arial" w:cs="Arial"/>
          <w:color w:val="636362"/>
          <w:sz w:val="22"/>
          <w:szCs w:val="22"/>
        </w:rPr>
        <w:t> </w:t>
      </w:r>
    </w:p>
    <w:p w14:paraId="3ABF58D0" w14:textId="77777777" w:rsidR="003264EE" w:rsidRDefault="003264EE" w:rsidP="00AE6790">
      <w:pPr>
        <w:spacing w:line="20" w:lineRule="exact"/>
        <w:sectPr w:rsidR="003264EE">
          <w:type w:val="continuous"/>
          <w:pgSz w:w="11910" w:h="16845"/>
          <w:pgMar w:top="1440" w:right="9175" w:bottom="0" w:left="1316" w:header="720" w:footer="720" w:gutter="0"/>
          <w:cols w:space="720"/>
        </w:sectPr>
      </w:pPr>
    </w:p>
    <w:p w14:paraId="59BF01AC" w14:textId="77777777" w:rsidR="003264EE" w:rsidRDefault="00AE6790" w:rsidP="00AE6790">
      <w:pPr>
        <w:pStyle w:val="ListParagraph"/>
        <w:numPr>
          <w:ilvl w:val="0"/>
          <w:numId w:val="1"/>
        </w:numPr>
        <w:spacing w:before="32" w:line="268" w:lineRule="exact"/>
        <w:ind w:left="360" w:right="-567"/>
      </w:pPr>
      <w:r w:rsidRPr="00AE6790">
        <w:rPr>
          <w:rFonts w:ascii="Arial" w:eastAsia="Arial" w:hAnsi="Arial" w:cs="Arial"/>
          <w:color w:val="636362"/>
          <w:w w:val="103"/>
          <w:sz w:val="22"/>
          <w:szCs w:val="22"/>
        </w:rPr>
        <w:t>Fire safety checks.</w:t>
      </w:r>
      <w:r w:rsidRPr="00AE6790">
        <w:rPr>
          <w:rFonts w:ascii="Arial" w:eastAsia="Arial" w:hAnsi="Arial" w:cs="Arial"/>
          <w:color w:val="636362"/>
          <w:sz w:val="22"/>
          <w:szCs w:val="22"/>
        </w:rPr>
        <w:t> </w:t>
      </w:r>
    </w:p>
    <w:p w14:paraId="0FB002B9" w14:textId="77777777" w:rsidR="003264EE" w:rsidRDefault="003264EE" w:rsidP="00AE6790">
      <w:pPr>
        <w:spacing w:line="20" w:lineRule="exact"/>
        <w:sectPr w:rsidR="003264EE">
          <w:type w:val="continuous"/>
          <w:pgSz w:w="11910" w:h="16845"/>
          <w:pgMar w:top="1440" w:right="8562" w:bottom="0" w:left="1316" w:header="720" w:footer="720" w:gutter="0"/>
          <w:cols w:space="720"/>
        </w:sectPr>
      </w:pPr>
    </w:p>
    <w:p w14:paraId="6E652183" w14:textId="77777777" w:rsidR="003264EE" w:rsidRDefault="00AE6790" w:rsidP="00AE6790">
      <w:pPr>
        <w:pStyle w:val="ListParagraph"/>
        <w:numPr>
          <w:ilvl w:val="0"/>
          <w:numId w:val="1"/>
        </w:numPr>
        <w:spacing w:before="32" w:line="268" w:lineRule="exact"/>
        <w:ind w:left="360" w:right="-567"/>
      </w:pPr>
      <w:r w:rsidRPr="00AE6790">
        <w:rPr>
          <w:rFonts w:ascii="Arial" w:eastAsia="Arial" w:hAnsi="Arial" w:cs="Arial"/>
          <w:color w:val="636362"/>
          <w:w w:val="110"/>
          <w:sz w:val="22"/>
          <w:szCs w:val="22"/>
        </w:rPr>
        <w:t>Any written evacuation procedures.</w:t>
      </w:r>
      <w:r w:rsidRPr="00AE6790">
        <w:rPr>
          <w:rFonts w:ascii="Arial" w:eastAsia="Arial" w:hAnsi="Arial" w:cs="Arial"/>
          <w:color w:val="636362"/>
          <w:sz w:val="22"/>
          <w:szCs w:val="22"/>
        </w:rPr>
        <w:t> </w:t>
      </w:r>
    </w:p>
    <w:p w14:paraId="38C3822C" w14:textId="77777777" w:rsidR="003264EE" w:rsidRDefault="003264EE" w:rsidP="00AE6790">
      <w:pPr>
        <w:spacing w:line="20" w:lineRule="exact"/>
        <w:sectPr w:rsidR="003264EE">
          <w:type w:val="continuous"/>
          <w:pgSz w:w="11910" w:h="16845"/>
          <w:pgMar w:top="1440" w:right="6642" w:bottom="0" w:left="1316" w:header="720" w:footer="720" w:gutter="0"/>
          <w:cols w:space="720"/>
        </w:sectPr>
      </w:pPr>
    </w:p>
    <w:p w14:paraId="3F6594E5" w14:textId="77777777" w:rsidR="003264EE" w:rsidRDefault="00AE6790" w:rsidP="00AE6790">
      <w:pPr>
        <w:pStyle w:val="ListParagraph"/>
        <w:numPr>
          <w:ilvl w:val="0"/>
          <w:numId w:val="1"/>
        </w:numPr>
        <w:spacing w:before="32" w:line="268" w:lineRule="exact"/>
        <w:ind w:left="360" w:right="-567"/>
      </w:pPr>
      <w:r w:rsidRPr="00AE6790">
        <w:rPr>
          <w:rFonts w:ascii="Arial" w:eastAsia="Arial" w:hAnsi="Arial" w:cs="Arial"/>
          <w:color w:val="636362"/>
          <w:w w:val="106"/>
          <w:sz w:val="22"/>
          <w:szCs w:val="22"/>
        </w:rPr>
        <w:t>Any risk assessments you have in place, for example, noise, gambling, etc.</w:t>
      </w:r>
      <w:r w:rsidRPr="00AE6790">
        <w:rPr>
          <w:rFonts w:ascii="Arial" w:eastAsia="Arial" w:hAnsi="Arial" w:cs="Arial"/>
          <w:color w:val="636362"/>
          <w:sz w:val="22"/>
          <w:szCs w:val="22"/>
        </w:rPr>
        <w:t> </w:t>
      </w:r>
    </w:p>
    <w:p w14:paraId="370DF6E6" w14:textId="77777777" w:rsidR="003264EE" w:rsidRDefault="003264EE" w:rsidP="00AE6790">
      <w:pPr>
        <w:spacing w:line="20" w:lineRule="exact"/>
        <w:sectPr w:rsidR="003264EE">
          <w:type w:val="continuous"/>
          <w:pgSz w:w="11910" w:h="16845"/>
          <w:pgMar w:top="1440" w:right="2530" w:bottom="0" w:left="1316" w:header="720" w:footer="720" w:gutter="0"/>
          <w:cols w:space="720"/>
        </w:sectPr>
      </w:pPr>
    </w:p>
    <w:p w14:paraId="2DC5AA00" w14:textId="77777777" w:rsidR="003264EE" w:rsidRDefault="00AE6790" w:rsidP="00AE6790">
      <w:pPr>
        <w:pStyle w:val="ListParagraph"/>
        <w:numPr>
          <w:ilvl w:val="0"/>
          <w:numId w:val="1"/>
        </w:numPr>
        <w:spacing w:before="32" w:line="284" w:lineRule="exact"/>
        <w:ind w:left="360" w:right="-567"/>
      </w:pPr>
      <w:r w:rsidRPr="00AE6790">
        <w:rPr>
          <w:rFonts w:ascii="Arial" w:eastAsia="Arial" w:hAnsi="Arial" w:cs="Arial"/>
          <w:color w:val="636362"/>
          <w:w w:val="108"/>
          <w:sz w:val="22"/>
          <w:szCs w:val="22"/>
        </w:rPr>
        <w:t>Any documented policies you have in place, for example, capacity, underage sales, lost and</w:t>
      </w:r>
      <w:r w:rsidRPr="00AE6790">
        <w:rPr>
          <w:rFonts w:ascii="Arial" w:eastAsia="Arial" w:hAnsi="Arial" w:cs="Arial"/>
          <w:color w:val="636362"/>
          <w:sz w:val="22"/>
          <w:szCs w:val="22"/>
        </w:rPr>
        <w:t> </w:t>
      </w:r>
      <w:r>
        <w:br/>
      </w:r>
      <w:r w:rsidRPr="00AE6790">
        <w:rPr>
          <w:rFonts w:ascii="Arial" w:eastAsia="Arial" w:hAnsi="Arial" w:cs="Arial"/>
          <w:color w:val="636362"/>
          <w:w w:val="107"/>
          <w:sz w:val="22"/>
          <w:szCs w:val="22"/>
        </w:rPr>
        <w:t>found, etc.</w:t>
      </w:r>
      <w:r w:rsidRPr="00AE6790">
        <w:rPr>
          <w:rFonts w:ascii="Arial" w:eastAsia="Arial" w:hAnsi="Arial" w:cs="Arial"/>
          <w:color w:val="636362"/>
          <w:sz w:val="22"/>
          <w:szCs w:val="22"/>
        </w:rPr>
        <w:t> </w:t>
      </w:r>
    </w:p>
    <w:p w14:paraId="131790AE" w14:textId="77777777" w:rsidR="003264EE" w:rsidRDefault="003264EE" w:rsidP="00AE6790">
      <w:pPr>
        <w:spacing w:line="20" w:lineRule="exact"/>
        <w:sectPr w:rsidR="003264EE">
          <w:type w:val="continuous"/>
          <w:pgSz w:w="11910" w:h="16845"/>
          <w:pgMar w:top="1440" w:right="610" w:bottom="0" w:left="1316" w:header="720" w:footer="720" w:gutter="0"/>
          <w:cols w:space="720"/>
        </w:sectPr>
      </w:pPr>
    </w:p>
    <w:p w14:paraId="0A160C0D" w14:textId="77777777" w:rsidR="003264EE" w:rsidRDefault="00AE6790" w:rsidP="00AE6790">
      <w:pPr>
        <w:pStyle w:val="ListParagraph"/>
        <w:numPr>
          <w:ilvl w:val="0"/>
          <w:numId w:val="1"/>
        </w:numPr>
        <w:spacing w:before="32" w:line="284" w:lineRule="exact"/>
        <w:ind w:left="360" w:right="-567"/>
      </w:pPr>
      <w:r w:rsidRPr="00AE6790">
        <w:rPr>
          <w:rFonts w:ascii="Arial" w:eastAsia="Arial" w:hAnsi="Arial" w:cs="Arial"/>
          <w:color w:val="636362"/>
          <w:w w:val="109"/>
          <w:sz w:val="22"/>
          <w:szCs w:val="22"/>
        </w:rPr>
        <w:t>Any other documents that you think maybe useful to the assessor when caring out the</w:t>
      </w:r>
      <w:r w:rsidRPr="00AE6790">
        <w:rPr>
          <w:rFonts w:ascii="Arial" w:eastAsia="Arial" w:hAnsi="Arial" w:cs="Arial"/>
          <w:color w:val="636362"/>
          <w:sz w:val="22"/>
          <w:szCs w:val="22"/>
        </w:rPr>
        <w:t> </w:t>
      </w:r>
      <w:r>
        <w:br/>
      </w:r>
      <w:r w:rsidRPr="00AE6790">
        <w:rPr>
          <w:rFonts w:ascii="Arial" w:eastAsia="Arial" w:hAnsi="Arial" w:cs="Arial"/>
          <w:color w:val="636362"/>
          <w:w w:val="106"/>
          <w:sz w:val="22"/>
          <w:szCs w:val="22"/>
        </w:rPr>
        <w:t>assessment.</w:t>
      </w:r>
      <w:r w:rsidRPr="00AE6790">
        <w:rPr>
          <w:rFonts w:ascii="Arial" w:eastAsia="Arial" w:hAnsi="Arial" w:cs="Arial"/>
          <w:color w:val="636362"/>
          <w:sz w:val="22"/>
          <w:szCs w:val="22"/>
        </w:rPr>
        <w:t> </w:t>
      </w:r>
    </w:p>
    <w:p w14:paraId="0AD901FA" w14:textId="77777777" w:rsidR="003264EE" w:rsidRDefault="003264EE">
      <w:pPr>
        <w:spacing w:line="20" w:lineRule="exact"/>
        <w:sectPr w:rsidR="003264EE">
          <w:type w:val="continuous"/>
          <w:pgSz w:w="11910" w:h="16845"/>
          <w:pgMar w:top="1440" w:right="1090" w:bottom="0" w:left="1316" w:header="720" w:footer="720" w:gutter="0"/>
          <w:cols w:space="720"/>
        </w:sectPr>
      </w:pPr>
    </w:p>
    <w:p w14:paraId="422D9096" w14:textId="77777777" w:rsidR="003264EE" w:rsidRDefault="003264EE">
      <w:pPr>
        <w:spacing w:line="200" w:lineRule="exact"/>
      </w:pPr>
    </w:p>
    <w:p w14:paraId="6910B03E" w14:textId="57C35D83" w:rsidR="003264EE" w:rsidRDefault="00AE6790">
      <w:pPr>
        <w:spacing w:before="135" w:line="283" w:lineRule="exact"/>
        <w:ind w:right="-567"/>
      </w:pPr>
      <w:r>
        <w:rPr>
          <w:rFonts w:ascii="Arial" w:eastAsia="Arial" w:hAnsi="Arial" w:cs="Arial"/>
          <w:color w:val="C51D1C"/>
          <w:w w:val="110"/>
          <w:sz w:val="23"/>
          <w:szCs w:val="23"/>
        </w:rPr>
        <w:t>To find out more, please contact us on</w:t>
      </w:r>
      <w:r>
        <w:rPr>
          <w:rFonts w:ascii="Arial" w:eastAsia="Arial" w:hAnsi="Arial" w:cs="Arial"/>
          <w:color w:val="C51D1C"/>
          <w:w w:val="99"/>
          <w:sz w:val="23"/>
          <w:szCs w:val="23"/>
        </w:rPr>
        <w:t> </w:t>
      </w:r>
      <w:hyperlink r:id="rId13">
        <w:r>
          <w:rPr>
            <w:rFonts w:ascii="Arial" w:eastAsia="Arial" w:hAnsi="Arial" w:cs="Arial"/>
            <w:color w:val="C51D1C"/>
            <w:w w:val="116"/>
            <w:sz w:val="23"/>
            <w:szCs w:val="23"/>
          </w:rPr>
          <w:t>b</w:t>
        </w:r>
      </w:hyperlink>
      <w:hyperlink r:id="rId14">
        <w:r>
          <w:rPr>
            <w:rFonts w:ascii="Arial" w:eastAsia="Arial" w:hAnsi="Arial" w:cs="Arial"/>
            <w:color w:val="C51D1C"/>
            <w:w w:val="116"/>
            <w:sz w:val="23"/>
            <w:szCs w:val="23"/>
          </w:rPr>
          <w:t>b</w:t>
        </w:r>
      </w:hyperlink>
      <w:hyperlink r:id="rId15">
        <w:r>
          <w:rPr>
            <w:rFonts w:ascii="Arial" w:eastAsia="Arial" w:hAnsi="Arial" w:cs="Arial"/>
            <w:color w:val="C51D1C"/>
            <w:w w:val="113"/>
            <w:sz w:val="23"/>
            <w:szCs w:val="23"/>
          </w:rPr>
          <w:t>n</w:t>
        </w:r>
      </w:hyperlink>
      <w:hyperlink r:id="rId16">
        <w:r>
          <w:rPr>
            <w:rFonts w:ascii="Arial" w:eastAsia="Arial" w:hAnsi="Arial" w:cs="Arial"/>
            <w:color w:val="C51D1C"/>
            <w:w w:val="84"/>
            <w:sz w:val="23"/>
            <w:szCs w:val="23"/>
          </w:rPr>
          <w:t>.</w:t>
        </w:r>
      </w:hyperlink>
      <w:hyperlink r:id="rId17">
        <w:r>
          <w:rPr>
            <w:rFonts w:ascii="Arial" w:eastAsia="Arial" w:hAnsi="Arial" w:cs="Arial"/>
            <w:color w:val="C51D1C"/>
            <w:sz w:val="23"/>
            <w:szCs w:val="23"/>
          </w:rPr>
          <w:t>a</w:t>
        </w:r>
      </w:hyperlink>
      <w:hyperlink r:id="rId18">
        <w:r>
          <w:rPr>
            <w:rFonts w:ascii="Arial" w:eastAsia="Arial" w:hAnsi="Arial" w:cs="Arial"/>
            <w:color w:val="C51D1C"/>
            <w:w w:val="117"/>
            <w:sz w:val="23"/>
            <w:szCs w:val="23"/>
          </w:rPr>
          <w:t>d</w:t>
        </w:r>
      </w:hyperlink>
      <w:hyperlink r:id="rId19">
        <w:r>
          <w:rPr>
            <w:rFonts w:ascii="Arial" w:eastAsia="Arial" w:hAnsi="Arial" w:cs="Arial"/>
            <w:color w:val="C51D1C"/>
            <w:w w:val="124"/>
            <w:sz w:val="23"/>
            <w:szCs w:val="23"/>
          </w:rPr>
          <w:t>m</w:t>
        </w:r>
      </w:hyperlink>
      <w:hyperlink r:id="rId20">
        <w:r>
          <w:rPr>
            <w:rFonts w:ascii="Arial" w:eastAsia="Arial" w:hAnsi="Arial" w:cs="Arial"/>
            <w:color w:val="C51D1C"/>
            <w:w w:val="109"/>
            <w:sz w:val="23"/>
            <w:szCs w:val="23"/>
          </w:rPr>
          <w:t>i</w:t>
        </w:r>
      </w:hyperlink>
      <w:hyperlink r:id="rId21">
        <w:r>
          <w:rPr>
            <w:rFonts w:ascii="Arial" w:eastAsia="Arial" w:hAnsi="Arial" w:cs="Arial"/>
            <w:color w:val="C51D1C"/>
            <w:w w:val="113"/>
            <w:sz w:val="23"/>
            <w:szCs w:val="23"/>
          </w:rPr>
          <w:t>n</w:t>
        </w:r>
      </w:hyperlink>
      <w:hyperlink r:id="rId22">
        <w:r>
          <w:rPr>
            <w:rFonts w:ascii="Arial" w:eastAsia="Arial" w:hAnsi="Arial" w:cs="Arial"/>
            <w:color w:val="C51D1C"/>
            <w:w w:val="94"/>
            <w:sz w:val="23"/>
            <w:szCs w:val="23"/>
          </w:rPr>
          <w:t>@</w:t>
        </w:r>
      </w:hyperlink>
      <w:hyperlink r:id="rId23">
        <w:r>
          <w:rPr>
            <w:rFonts w:ascii="Arial" w:eastAsia="Arial" w:hAnsi="Arial" w:cs="Arial"/>
            <w:color w:val="C51D1C"/>
            <w:w w:val="116"/>
            <w:sz w:val="23"/>
            <w:szCs w:val="23"/>
          </w:rPr>
          <w:t>b</w:t>
        </w:r>
      </w:hyperlink>
      <w:hyperlink r:id="rId24">
        <w:r>
          <w:rPr>
            <w:rFonts w:ascii="Arial" w:eastAsia="Arial" w:hAnsi="Arial" w:cs="Arial"/>
            <w:color w:val="C51D1C"/>
            <w:w w:val="101"/>
            <w:sz w:val="23"/>
            <w:szCs w:val="23"/>
          </w:rPr>
          <w:t>e</w:t>
        </w:r>
      </w:hyperlink>
      <w:hyperlink r:id="rId25">
        <w:r>
          <w:rPr>
            <w:rFonts w:ascii="Arial" w:eastAsia="Arial" w:hAnsi="Arial" w:cs="Arial"/>
            <w:color w:val="C51D1C"/>
            <w:w w:val="90"/>
            <w:sz w:val="23"/>
            <w:szCs w:val="23"/>
          </w:rPr>
          <w:t>s</w:t>
        </w:r>
      </w:hyperlink>
      <w:hyperlink r:id="rId26">
        <w:r>
          <w:rPr>
            <w:rFonts w:ascii="Arial" w:eastAsia="Arial" w:hAnsi="Arial" w:cs="Arial"/>
            <w:color w:val="C51D1C"/>
            <w:w w:val="157"/>
            <w:sz w:val="23"/>
            <w:szCs w:val="23"/>
          </w:rPr>
          <w:t>t</w:t>
        </w:r>
      </w:hyperlink>
      <w:hyperlink r:id="rId27">
        <w:r>
          <w:rPr>
            <w:rFonts w:ascii="Arial" w:eastAsia="Arial" w:hAnsi="Arial" w:cs="Arial"/>
            <w:color w:val="C51D1C"/>
            <w:w w:val="116"/>
            <w:sz w:val="23"/>
            <w:szCs w:val="23"/>
          </w:rPr>
          <w:t>b</w:t>
        </w:r>
      </w:hyperlink>
      <w:hyperlink r:id="rId28">
        <w:r>
          <w:rPr>
            <w:rFonts w:ascii="Arial" w:eastAsia="Arial" w:hAnsi="Arial" w:cs="Arial"/>
            <w:color w:val="C51D1C"/>
            <w:sz w:val="23"/>
            <w:szCs w:val="23"/>
          </w:rPr>
          <w:t>a</w:t>
        </w:r>
      </w:hyperlink>
      <w:hyperlink r:id="rId29">
        <w:r>
          <w:rPr>
            <w:rFonts w:ascii="Arial" w:eastAsia="Arial" w:hAnsi="Arial" w:cs="Arial"/>
            <w:color w:val="C51D1C"/>
            <w:w w:val="121"/>
            <w:sz w:val="23"/>
            <w:szCs w:val="23"/>
          </w:rPr>
          <w:t>r</w:t>
        </w:r>
      </w:hyperlink>
      <w:hyperlink r:id="rId30">
        <w:r>
          <w:rPr>
            <w:rFonts w:ascii="Arial" w:eastAsia="Arial" w:hAnsi="Arial" w:cs="Arial"/>
            <w:color w:val="C51D1C"/>
            <w:w w:val="113"/>
            <w:sz w:val="23"/>
            <w:szCs w:val="23"/>
          </w:rPr>
          <w:t>n</w:t>
        </w:r>
      </w:hyperlink>
      <w:hyperlink r:id="rId31">
        <w:r>
          <w:rPr>
            <w:rFonts w:ascii="Arial" w:eastAsia="Arial" w:hAnsi="Arial" w:cs="Arial"/>
            <w:color w:val="C51D1C"/>
            <w:w w:val="107"/>
            <w:sz w:val="23"/>
            <w:szCs w:val="23"/>
          </w:rPr>
          <w:t>o</w:t>
        </w:r>
      </w:hyperlink>
      <w:hyperlink r:id="rId32">
        <w:r>
          <w:rPr>
            <w:rFonts w:ascii="Arial" w:eastAsia="Arial" w:hAnsi="Arial" w:cs="Arial"/>
            <w:color w:val="C51D1C"/>
            <w:w w:val="113"/>
            <w:sz w:val="23"/>
            <w:szCs w:val="23"/>
          </w:rPr>
          <w:t>n</w:t>
        </w:r>
      </w:hyperlink>
      <w:hyperlink r:id="rId33">
        <w:r>
          <w:rPr>
            <w:rFonts w:ascii="Arial" w:eastAsia="Arial" w:hAnsi="Arial" w:cs="Arial"/>
            <w:color w:val="C51D1C"/>
            <w:w w:val="101"/>
            <w:sz w:val="23"/>
            <w:szCs w:val="23"/>
          </w:rPr>
          <w:t>e</w:t>
        </w:r>
      </w:hyperlink>
      <w:hyperlink r:id="rId34">
        <w:r>
          <w:rPr>
            <w:rFonts w:ascii="Arial" w:eastAsia="Arial" w:hAnsi="Arial" w:cs="Arial"/>
            <w:color w:val="C51D1C"/>
            <w:w w:val="84"/>
            <w:sz w:val="23"/>
            <w:szCs w:val="23"/>
          </w:rPr>
          <w:t>.</w:t>
        </w:r>
      </w:hyperlink>
      <w:hyperlink r:id="rId35">
        <w:r>
          <w:rPr>
            <w:rFonts w:ascii="Arial" w:eastAsia="Arial" w:hAnsi="Arial" w:cs="Arial"/>
            <w:color w:val="C51D1C"/>
            <w:w w:val="109"/>
            <w:sz w:val="23"/>
            <w:szCs w:val="23"/>
          </w:rPr>
          <w:t>c</w:t>
        </w:r>
      </w:hyperlink>
      <w:hyperlink r:id="rId36">
        <w:r>
          <w:rPr>
            <w:rFonts w:ascii="Arial" w:eastAsia="Arial" w:hAnsi="Arial" w:cs="Arial"/>
            <w:color w:val="C51D1C"/>
            <w:w w:val="107"/>
            <w:sz w:val="23"/>
            <w:szCs w:val="23"/>
          </w:rPr>
          <w:t>o</w:t>
        </w:r>
      </w:hyperlink>
      <w:hyperlink r:id="rId37">
        <w:r>
          <w:rPr>
            <w:rFonts w:ascii="Arial" w:eastAsia="Arial" w:hAnsi="Arial" w:cs="Arial"/>
            <w:color w:val="C51D1C"/>
            <w:w w:val="124"/>
            <w:sz w:val="23"/>
            <w:szCs w:val="23"/>
          </w:rPr>
          <w:t>m</w:t>
        </w:r>
      </w:hyperlink>
      <w:r>
        <w:rPr>
          <w:rFonts w:ascii="Arial" w:eastAsia="Arial" w:hAnsi="Arial" w:cs="Arial"/>
          <w:color w:val="C51D1C"/>
          <w:w w:val="84"/>
          <w:sz w:val="23"/>
          <w:szCs w:val="23"/>
        </w:rPr>
        <w:t>.</w:t>
      </w:r>
      <w:r>
        <w:rPr>
          <w:rFonts w:ascii="Arial" w:eastAsia="Arial" w:hAnsi="Arial" w:cs="Arial"/>
          <w:color w:val="C51D1C"/>
          <w:sz w:val="23"/>
          <w:szCs w:val="23"/>
        </w:rPr>
        <w:t> </w:t>
      </w:r>
    </w:p>
    <w:sectPr w:rsidR="003264EE">
      <w:type w:val="continuous"/>
      <w:pgSz w:w="11910" w:h="16845"/>
      <w:pgMar w:top="1440" w:right="2851" w:bottom="0" w:left="94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346527"/>
    <w:multiLevelType w:val="hybridMultilevel"/>
    <w:tmpl w:val="C10C8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4EE"/>
    <w:rsid w:val="003264EE"/>
    <w:rsid w:val="00994C38"/>
    <w:rsid w:val="00AE6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642EB"/>
  <w15:docId w15:val="{0B26FBF2-D625-4FD2-8287-F2E5FA297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6790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94C38"/>
    <w:pPr>
      <w:contextualSpacing/>
    </w:pPr>
    <w:rPr>
      <w:rFonts w:ascii="Arial" w:eastAsiaTheme="majorEastAsia" w:hAnsi="Arial" w:cstheme="majorBidi"/>
      <w:b/>
      <w:color w:val="C51D1C"/>
      <w:spacing w:val="-10"/>
      <w:kern w:val="28"/>
      <w:sz w:val="97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4C38"/>
    <w:rPr>
      <w:rFonts w:ascii="Arial" w:eastAsiaTheme="majorEastAsia" w:hAnsi="Arial" w:cstheme="majorBidi"/>
      <w:b/>
      <w:color w:val="C51D1C"/>
      <w:spacing w:val="-10"/>
      <w:kern w:val="28"/>
      <w:sz w:val="97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bbn.admin@bestbarnone.com" TargetMode="External"/><Relationship Id="rId18" Type="http://schemas.openxmlformats.org/officeDocument/2006/relationships/hyperlink" Target="mailto:bbn.admin@bestbarnone.com" TargetMode="External"/><Relationship Id="rId26" Type="http://schemas.openxmlformats.org/officeDocument/2006/relationships/hyperlink" Target="mailto:bbn.admin@bestbarnone.com" TargetMode="External"/><Relationship Id="rId39" Type="http://schemas.openxmlformats.org/officeDocument/2006/relationships/theme" Target="theme/theme1.xml"/><Relationship Id="rId21" Type="http://schemas.openxmlformats.org/officeDocument/2006/relationships/hyperlink" Target="mailto:bbn.admin@bestbarnone.com" TargetMode="External"/><Relationship Id="rId34" Type="http://schemas.openxmlformats.org/officeDocument/2006/relationships/hyperlink" Target="mailto:bbn.admin@bestbarnone.com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mailto:bbn.admin@bestbarnone.com" TargetMode="External"/><Relationship Id="rId25" Type="http://schemas.openxmlformats.org/officeDocument/2006/relationships/hyperlink" Target="mailto:bbn.admin@bestbarnone.com" TargetMode="External"/><Relationship Id="rId33" Type="http://schemas.openxmlformats.org/officeDocument/2006/relationships/hyperlink" Target="mailto:bbn.admin@bestbarnone.com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bbn.admin@bestbarnone.com" TargetMode="External"/><Relationship Id="rId20" Type="http://schemas.openxmlformats.org/officeDocument/2006/relationships/hyperlink" Target="mailto:bbn.admin@bestbarnone.com" TargetMode="External"/><Relationship Id="rId29" Type="http://schemas.openxmlformats.org/officeDocument/2006/relationships/hyperlink" Target="mailto:bbn.admin@bestbarnone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mailto:bbn.admin@bestbarnone.com" TargetMode="External"/><Relationship Id="rId32" Type="http://schemas.openxmlformats.org/officeDocument/2006/relationships/hyperlink" Target="mailto:bbn.admin@bestbarnone.com" TargetMode="External"/><Relationship Id="rId37" Type="http://schemas.openxmlformats.org/officeDocument/2006/relationships/hyperlink" Target="mailto:bbn.admin@bestbarnone.com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bbn.admin@bestbarnone.com" TargetMode="External"/><Relationship Id="rId23" Type="http://schemas.openxmlformats.org/officeDocument/2006/relationships/hyperlink" Target="mailto:bbn.admin@bestbarnone.com" TargetMode="External"/><Relationship Id="rId28" Type="http://schemas.openxmlformats.org/officeDocument/2006/relationships/hyperlink" Target="mailto:bbn.admin@bestbarnone.com" TargetMode="External"/><Relationship Id="rId36" Type="http://schemas.openxmlformats.org/officeDocument/2006/relationships/hyperlink" Target="mailto:bbn.admin@bestbarnone.com" TargetMode="External"/><Relationship Id="rId10" Type="http://schemas.openxmlformats.org/officeDocument/2006/relationships/image" Target="media/image6.png"/><Relationship Id="rId19" Type="http://schemas.openxmlformats.org/officeDocument/2006/relationships/hyperlink" Target="mailto:bbn.admin@bestbarnone.com" TargetMode="External"/><Relationship Id="rId31" Type="http://schemas.openxmlformats.org/officeDocument/2006/relationships/hyperlink" Target="mailto:bbn.admin@bestbarnone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bbn.admin@bestbarnone.com" TargetMode="External"/><Relationship Id="rId22" Type="http://schemas.openxmlformats.org/officeDocument/2006/relationships/hyperlink" Target="mailto:bbn.admin@bestbarnone.com" TargetMode="External"/><Relationship Id="rId27" Type="http://schemas.openxmlformats.org/officeDocument/2006/relationships/hyperlink" Target="mailto:bbn.admin@bestbarnone.com" TargetMode="External"/><Relationship Id="rId30" Type="http://schemas.openxmlformats.org/officeDocument/2006/relationships/hyperlink" Target="mailto:bbn.admin@bestbarnone.com" TargetMode="External"/><Relationship Id="rId35" Type="http://schemas.openxmlformats.org/officeDocument/2006/relationships/hyperlink" Target="mailto:bbn.admin@bestbarnone.com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405</Words>
  <Characters>2312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Getting ready for your assessment</dc:title>
  <dc:subject/>
  <dc:creator>Tom Lewis</dc:creator>
  <cp:keywords/>
  <dc:description/>
  <cp:lastModifiedBy>Daynia Townsend</cp:lastModifiedBy>
  <cp:revision>2</cp:revision>
  <dcterms:created xsi:type="dcterms:W3CDTF">2021-08-18T09:46:00Z</dcterms:created>
  <dcterms:modified xsi:type="dcterms:W3CDTF">2021-08-18T09:46:00Z</dcterms:modified>
</cp:coreProperties>
</file>