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29A" w:rsidRDefault="0098729A" w:rsidP="0098729A">
      <w:r>
        <w:t>Best Bar None Terms and Conditions of Entry</w:t>
      </w:r>
    </w:p>
    <w:p w:rsidR="0098729A" w:rsidRDefault="0098729A" w:rsidP="0098729A"/>
    <w:p w:rsidR="0098729A" w:rsidRDefault="0098729A" w:rsidP="0098729A">
      <w:pPr>
        <w:ind w:left="720" w:hanging="720"/>
      </w:pPr>
      <w:r>
        <w:t>1.</w:t>
      </w:r>
      <w:r>
        <w:tab/>
        <w:t>The London Borough of Tower Hamlets (“LBTH”) reserves the right to amend the judging criteria/terms and conditions if deemed necessary but will remain within the spirit of the published criteria terms &amp; conditions.</w:t>
      </w:r>
    </w:p>
    <w:p w:rsidR="0098729A" w:rsidRDefault="0098729A" w:rsidP="0098729A"/>
    <w:p w:rsidR="0098729A" w:rsidRDefault="0098729A" w:rsidP="0098729A">
      <w:pPr>
        <w:ind w:left="720" w:hanging="720"/>
      </w:pPr>
      <w:r>
        <w:t>2.</w:t>
      </w:r>
      <w:r>
        <w:tab/>
        <w:t>The Assessors' visit is designed to verify the details on the application form and to carry out an inspection based on pre-set criteria. Applicants must make themselves and their premises available for inspection on the date agreed with the Assessors.</w:t>
      </w:r>
    </w:p>
    <w:p w:rsidR="0098729A" w:rsidRDefault="0098729A" w:rsidP="0098729A"/>
    <w:p w:rsidR="0098729A" w:rsidRDefault="0098729A" w:rsidP="0098729A">
      <w:pPr>
        <w:ind w:left="720" w:hanging="720"/>
      </w:pPr>
      <w:r>
        <w:t>3.</w:t>
      </w:r>
      <w:r>
        <w:tab/>
        <w:t>The first part of a Best Bar None (“BBN”) assessment is the assumption operators are aware of and working within; the times, licensable activities and conditions of the premises licence for the premises. If the assessor is not satisfied of this, the remainder of the assessment will not take place.</w:t>
      </w:r>
    </w:p>
    <w:p w:rsidR="0098729A" w:rsidRDefault="0098729A" w:rsidP="0098729A"/>
    <w:p w:rsidR="0098729A" w:rsidRDefault="0098729A" w:rsidP="0098729A">
      <w:pPr>
        <w:ind w:left="720" w:hanging="720"/>
      </w:pPr>
      <w:r>
        <w:t>4.</w:t>
      </w:r>
      <w:r>
        <w:tab/>
        <w:t>The assessors of the awards cannot accept responsibility for the validity of claims made by applicants, although care will be taken to verify details provided.</w:t>
      </w:r>
    </w:p>
    <w:p w:rsidR="0098729A" w:rsidRDefault="0098729A" w:rsidP="0098729A"/>
    <w:p w:rsidR="0098729A" w:rsidRDefault="0098729A" w:rsidP="0098729A">
      <w:pPr>
        <w:ind w:left="720" w:hanging="720"/>
      </w:pPr>
      <w:r>
        <w:t>5.</w:t>
      </w:r>
      <w:r>
        <w:tab/>
        <w:t>‘Awarded' means the Premises is deemed to have satisfied the minimum standards laid down by the Best Bar None Scheme (“Scheme”) and can display the award in the premises, being the subject of the award.</w:t>
      </w:r>
    </w:p>
    <w:p w:rsidR="0098729A" w:rsidRDefault="0098729A" w:rsidP="0098729A"/>
    <w:p w:rsidR="0098729A" w:rsidRDefault="0098729A" w:rsidP="0098729A">
      <w:r>
        <w:t>6.</w:t>
      </w:r>
      <w:r>
        <w:tab/>
        <w:t xml:space="preserve">Application forms must be completed and returned to </w:t>
      </w:r>
      <w:proofErr w:type="gramStart"/>
      <w:r>
        <w:t>the :</w:t>
      </w:r>
      <w:proofErr w:type="gramEnd"/>
    </w:p>
    <w:p w:rsidR="0098729A" w:rsidRDefault="0098729A" w:rsidP="0098729A">
      <w:pPr>
        <w:ind w:firstLine="720"/>
      </w:pPr>
      <w:r>
        <w:t>Licensing Team</w:t>
      </w:r>
    </w:p>
    <w:p w:rsidR="0098729A" w:rsidRDefault="0098729A" w:rsidP="0098729A">
      <w:pPr>
        <w:ind w:firstLine="720"/>
      </w:pPr>
      <w:r>
        <w:t xml:space="preserve">Environmental Health &amp; Trading Standards </w:t>
      </w:r>
    </w:p>
    <w:p w:rsidR="0098729A" w:rsidRDefault="0098729A" w:rsidP="0098729A">
      <w:pPr>
        <w:ind w:firstLine="720"/>
      </w:pPr>
      <w:r>
        <w:t xml:space="preserve">John </w:t>
      </w:r>
      <w:proofErr w:type="spellStart"/>
      <w:r>
        <w:t>Onslow</w:t>
      </w:r>
      <w:proofErr w:type="spellEnd"/>
      <w:r>
        <w:t xml:space="preserve"> House </w:t>
      </w:r>
    </w:p>
    <w:p w:rsidR="0098729A" w:rsidRDefault="0098729A" w:rsidP="0098729A">
      <w:pPr>
        <w:ind w:firstLine="720"/>
      </w:pPr>
      <w:r>
        <w:t xml:space="preserve">1 </w:t>
      </w:r>
      <w:proofErr w:type="spellStart"/>
      <w:r>
        <w:t>Ewart</w:t>
      </w:r>
      <w:proofErr w:type="spellEnd"/>
      <w:r>
        <w:t xml:space="preserve"> Place</w:t>
      </w:r>
    </w:p>
    <w:p w:rsidR="0098729A" w:rsidRDefault="0098729A" w:rsidP="0098729A">
      <w:pPr>
        <w:ind w:firstLine="720"/>
      </w:pPr>
      <w:r>
        <w:t xml:space="preserve">London </w:t>
      </w:r>
    </w:p>
    <w:p w:rsidR="0098729A" w:rsidRDefault="0098729A" w:rsidP="0098729A">
      <w:pPr>
        <w:ind w:firstLine="720"/>
      </w:pPr>
      <w:r>
        <w:t xml:space="preserve">E3 5EQ </w:t>
      </w:r>
    </w:p>
    <w:p w:rsidR="0098729A" w:rsidRDefault="0098729A" w:rsidP="0098729A"/>
    <w:p w:rsidR="0098729A" w:rsidRDefault="0098729A" w:rsidP="0098729A">
      <w:pPr>
        <w:ind w:firstLine="720"/>
      </w:pPr>
      <w:r>
        <w:t>Or scanned and emailed to Licensing@towerhamlets.gov.uk</w:t>
      </w:r>
    </w:p>
    <w:p w:rsidR="0098729A" w:rsidRDefault="0098729A" w:rsidP="0098729A"/>
    <w:p w:rsidR="0098729A" w:rsidRDefault="0098729A" w:rsidP="0098729A">
      <w:pPr>
        <w:ind w:left="720" w:hanging="720"/>
      </w:pPr>
      <w:r>
        <w:t>7.</w:t>
      </w:r>
      <w:r>
        <w:tab/>
        <w:t>Applicants for Best Bar None Accreditation must be able to demonstrate good compliance with statutory obligations.  To ensure this applications will be reviewed for any existing issues concerning compliance with statutory obligations, these include but are not limited to formal action such as prosecutions, simple cautions, police warnings, premises licence reviews, and ongoing complaints (of any nature) relating to the operation of the premises. The LBTH reserves the right to decline or put on hold applications where it has concerns that statutory obligations have not been met.</w:t>
      </w:r>
    </w:p>
    <w:p w:rsidR="0098729A" w:rsidRDefault="0098729A" w:rsidP="0098729A"/>
    <w:p w:rsidR="0098729A" w:rsidRDefault="0098729A" w:rsidP="0098729A">
      <w:pPr>
        <w:ind w:left="720" w:hanging="720"/>
      </w:pPr>
      <w:r>
        <w:t>8.</w:t>
      </w:r>
      <w:r>
        <w:tab/>
        <w:t>Applicants for the Best Bar None (BBN) scheme must be Broadly Complaint in relation to Food Hygiene and Standards Inspections, and have achieved a score of 43 or more under the Food Hygiene Rating Scheme (FHRS).  However LBTH may use its discretion in certain cases to allow premises who have not achieved this to improve their score before assessment.  This will be done on a case by case basis but applicants are expected to demonstrate that they are actively seeking to improve their FHRS score.</w:t>
      </w:r>
    </w:p>
    <w:p w:rsidR="0098729A" w:rsidRDefault="0098729A" w:rsidP="0098729A"/>
    <w:p w:rsidR="0098729A" w:rsidRDefault="0098729A" w:rsidP="0098729A">
      <w:pPr>
        <w:ind w:left="720"/>
      </w:pPr>
      <w:r>
        <w:t>As Best Bar None Applicants are expected to demonstrate good compliance with Statu</w:t>
      </w:r>
      <w:r w:rsidR="001F243A">
        <w:t>tory Obligations from April 2020</w:t>
      </w:r>
      <w:r>
        <w:t xml:space="preserve"> applicants must have achieved a score of 4 or more in the Food Hygiene Rating Scheme (FHRS).</w:t>
      </w:r>
    </w:p>
    <w:p w:rsidR="0098729A" w:rsidRDefault="0098729A" w:rsidP="0098729A"/>
    <w:p w:rsidR="0098729A" w:rsidRDefault="0098729A" w:rsidP="0098729A">
      <w:r>
        <w:t>9.</w:t>
      </w:r>
      <w:r>
        <w:tab/>
        <w:t>The application form and all supporting material will become the property of LBTH.</w:t>
      </w:r>
    </w:p>
    <w:p w:rsidR="0098729A" w:rsidRDefault="0098729A" w:rsidP="0098729A"/>
    <w:p w:rsidR="0098729A" w:rsidRDefault="0098729A" w:rsidP="0098729A">
      <w:pPr>
        <w:ind w:left="720" w:hanging="720"/>
      </w:pPr>
      <w:r>
        <w:t>10.</w:t>
      </w:r>
      <w:r>
        <w:tab/>
        <w:t xml:space="preserve">All material submitted will be kept and treated in compliance with Data Protection Legislation. </w:t>
      </w:r>
    </w:p>
    <w:p w:rsidR="0098729A" w:rsidRDefault="0098729A" w:rsidP="0098729A"/>
    <w:p w:rsidR="0098729A" w:rsidRDefault="0098729A" w:rsidP="0098729A">
      <w:pPr>
        <w:ind w:left="720" w:hanging="720"/>
      </w:pPr>
      <w:r>
        <w:t>11.</w:t>
      </w:r>
      <w:r>
        <w:tab/>
        <w:t xml:space="preserve">Each </w:t>
      </w:r>
      <w:proofErr w:type="gramStart"/>
      <w:r>
        <w:t>premises</w:t>
      </w:r>
      <w:proofErr w:type="gramEnd"/>
      <w:r>
        <w:t xml:space="preserve"> can enter one category only.  Premises with multiple capacities shall register their premises under their primary capacity.  For example; a restaurant with a bar with enter as a restaurant and a hotel with a bar and restaurant will enter as a hotel.  </w:t>
      </w:r>
    </w:p>
    <w:p w:rsidR="0098729A" w:rsidRDefault="0098729A" w:rsidP="0098729A"/>
    <w:p w:rsidR="0098729A" w:rsidRDefault="0098729A" w:rsidP="0098729A">
      <w:pPr>
        <w:ind w:left="720" w:hanging="720"/>
      </w:pPr>
      <w:r>
        <w:t>12.</w:t>
      </w:r>
      <w:r>
        <w:tab/>
        <w:t xml:space="preserve">Premises that achieve accreditation do not grant them immunity from prosecution for any offences, or a review of their licence, and is no guarantee of the safety of the premises. </w:t>
      </w:r>
    </w:p>
    <w:p w:rsidR="0098729A" w:rsidRDefault="0098729A" w:rsidP="0098729A"/>
    <w:p w:rsidR="0098729A" w:rsidRDefault="0098729A" w:rsidP="0098729A">
      <w:pPr>
        <w:ind w:left="720" w:hanging="720"/>
      </w:pPr>
      <w:r>
        <w:t>13.</w:t>
      </w:r>
      <w:r>
        <w:tab/>
        <w:t xml:space="preserve">Comments made by the assessors or independent panel (whether in the shortlisting or the final judging, or otherwise) are confidential and will not be released by the organisers, subject to the following rules. </w:t>
      </w:r>
    </w:p>
    <w:p w:rsidR="0098729A" w:rsidRDefault="0098729A" w:rsidP="0098729A"/>
    <w:p w:rsidR="0098729A" w:rsidRDefault="0098729A" w:rsidP="0098729A">
      <w:pPr>
        <w:ind w:left="720" w:hanging="720"/>
      </w:pPr>
      <w:r>
        <w:t>14.</w:t>
      </w:r>
      <w:r>
        <w:tab/>
        <w:t xml:space="preserve">The result of the competition will be kept confidential until the Awards Dinner Ceremony and any attempt to ascertain the result beforehand may result in the disqualification of the relevant entry.  </w:t>
      </w:r>
    </w:p>
    <w:p w:rsidR="0098729A" w:rsidRDefault="0098729A" w:rsidP="0098729A"/>
    <w:p w:rsidR="0098729A" w:rsidRDefault="0098729A" w:rsidP="0098729A">
      <w:pPr>
        <w:ind w:left="720" w:hanging="720"/>
      </w:pPr>
      <w:r>
        <w:t>15.</w:t>
      </w:r>
      <w:r>
        <w:tab/>
        <w:t xml:space="preserve">Comments made by the assessors or independent panel (whether in the shortlisting or the final judging, or otherwise) are confidential and will not be released by the organizers, subject to the following </w:t>
      </w:r>
      <w:proofErr w:type="gramStart"/>
      <w:r>
        <w:t>rules .</w:t>
      </w:r>
      <w:proofErr w:type="gramEnd"/>
    </w:p>
    <w:p w:rsidR="0098729A" w:rsidRDefault="0098729A" w:rsidP="0098729A"/>
    <w:p w:rsidR="0098729A" w:rsidRDefault="0098729A" w:rsidP="0098729A">
      <w:r>
        <w:t>Accreditation</w:t>
      </w:r>
    </w:p>
    <w:p w:rsidR="0098729A" w:rsidRDefault="0098729A" w:rsidP="0098729A"/>
    <w:p w:rsidR="0098729A" w:rsidRDefault="0098729A" w:rsidP="0098729A">
      <w:pPr>
        <w:ind w:left="720" w:hanging="720"/>
      </w:pPr>
      <w:r>
        <w:t>1.</w:t>
      </w:r>
      <w:r>
        <w:tab/>
        <w:t>The application period for the Best Bar None accreditation starts from 1st March April each year and ends on the 31st November.1st September</w:t>
      </w:r>
    </w:p>
    <w:p w:rsidR="0098729A" w:rsidRDefault="0098729A" w:rsidP="0098729A"/>
    <w:p w:rsidR="0098729A" w:rsidRDefault="0098729A" w:rsidP="0098729A">
      <w:pPr>
        <w:ind w:left="720" w:hanging="720"/>
      </w:pPr>
      <w:r>
        <w:t>2.</w:t>
      </w:r>
      <w:r>
        <w:tab/>
        <w:t xml:space="preserve">Best Bar None accreditation shall be valid for the period </w:t>
      </w:r>
      <w:r w:rsidR="00347276">
        <w:t>beginning 1st January April 2021</w:t>
      </w:r>
      <w:r>
        <w:t xml:space="preserve"> and ending 31st March </w:t>
      </w:r>
      <w:proofErr w:type="spellStart"/>
      <w:r>
        <w:t>March</w:t>
      </w:r>
      <w:proofErr w:type="spellEnd"/>
      <w:r>
        <w:t xml:space="preserve"> 202</w:t>
      </w:r>
      <w:r w:rsidR="00347276">
        <w:t>2</w:t>
      </w:r>
      <w:r>
        <w:t xml:space="preserve"> the following year.  </w:t>
      </w:r>
    </w:p>
    <w:p w:rsidR="0098729A" w:rsidRDefault="0098729A" w:rsidP="0098729A">
      <w:r>
        <w:tab/>
      </w:r>
    </w:p>
    <w:p w:rsidR="0098729A" w:rsidRDefault="0098729A" w:rsidP="0098729A">
      <w:r>
        <w:t>Late Night Levy Qualification Reduction Eligibility</w:t>
      </w:r>
    </w:p>
    <w:p w:rsidR="0098729A" w:rsidRDefault="0098729A" w:rsidP="0098729A"/>
    <w:p w:rsidR="0098729A" w:rsidRDefault="0098729A" w:rsidP="0098729A">
      <w:pPr>
        <w:ind w:left="720" w:hanging="720"/>
      </w:pPr>
      <w:r>
        <w:t>1.</w:t>
      </w:r>
      <w:r>
        <w:tab/>
        <w:t>All assessed and approved venues of the Best Bar None scheme are entitled to 30 per cent off reduction of the Late Night Levy charge.</w:t>
      </w:r>
    </w:p>
    <w:p w:rsidR="0098729A" w:rsidRDefault="0098729A" w:rsidP="0098729A"/>
    <w:p w:rsidR="0098729A" w:rsidRDefault="0098729A" w:rsidP="0098729A">
      <w:pPr>
        <w:ind w:left="720" w:hanging="720"/>
      </w:pPr>
      <w:r>
        <w:t>2.</w:t>
      </w:r>
      <w:r>
        <w:tab/>
        <w:t>Best Bar None accreditation shall be valid for the period beginning the following year 1st January and ending 31st December.</w:t>
      </w:r>
    </w:p>
    <w:p w:rsidR="0098729A" w:rsidRDefault="0098729A" w:rsidP="0098729A">
      <w:r>
        <w:tab/>
      </w:r>
    </w:p>
    <w:p w:rsidR="0098729A" w:rsidRDefault="0098729A" w:rsidP="0098729A">
      <w:pPr>
        <w:ind w:left="720" w:hanging="720"/>
      </w:pPr>
      <w:r>
        <w:t>3.</w:t>
      </w:r>
      <w:r>
        <w:tab/>
        <w:t>The Late Night Levy is payable</w:t>
      </w:r>
      <w:r w:rsidR="00347276">
        <w:t xml:space="preserve"> </w:t>
      </w:r>
      <w:r>
        <w:t xml:space="preserve">due on the same date of as the Licence Annual Fee. </w:t>
      </w:r>
      <w:proofErr w:type="gramStart"/>
      <w:r>
        <w:t>as</w:t>
      </w:r>
      <w:proofErr w:type="gramEnd"/>
      <w:r>
        <w:t xml:space="preserve"> per the Premises licence. </w:t>
      </w:r>
    </w:p>
    <w:p w:rsidR="0098729A" w:rsidRDefault="0098729A" w:rsidP="0098729A">
      <w:r>
        <w:tab/>
      </w:r>
    </w:p>
    <w:p w:rsidR="0098729A" w:rsidRDefault="0098729A" w:rsidP="0098729A">
      <w:r>
        <w:t>4.</w:t>
      </w:r>
      <w:r>
        <w:tab/>
        <w:t>To qualify for the Late Night</w:t>
      </w:r>
      <w:r w:rsidR="00347276">
        <w:t xml:space="preserve"> Levy Reduction discount for 2021</w:t>
      </w:r>
      <w:r w:rsidR="00747DAF">
        <w:t>-22</w:t>
      </w:r>
      <w:r>
        <w:t xml:space="preserve"> the Premises must:</w:t>
      </w:r>
    </w:p>
    <w:p w:rsidR="0098729A" w:rsidRDefault="0098729A" w:rsidP="0098729A">
      <w:r>
        <w:tab/>
      </w:r>
    </w:p>
    <w:p w:rsidR="0098729A" w:rsidRDefault="0098729A" w:rsidP="0098729A">
      <w:pPr>
        <w:ind w:firstLine="720"/>
      </w:pPr>
      <w:r>
        <w:t>a.</w:t>
      </w:r>
      <w:r>
        <w:tab/>
        <w:t xml:space="preserve">Register for BBN </w:t>
      </w:r>
      <w:r w:rsidR="00747DAF">
        <w:t>before November 30</w:t>
      </w:r>
      <w:r w:rsidR="00747DAF" w:rsidRPr="00747DAF">
        <w:rPr>
          <w:vertAlign w:val="superscript"/>
        </w:rPr>
        <w:t>th</w:t>
      </w:r>
      <w:r w:rsidR="00747DAF">
        <w:t xml:space="preserve"> 2020</w:t>
      </w:r>
    </w:p>
    <w:p w:rsidR="0098729A" w:rsidRDefault="0098729A" w:rsidP="0098729A">
      <w:pPr>
        <w:ind w:firstLine="720"/>
      </w:pPr>
      <w:r>
        <w:lastRenderedPageBreak/>
        <w:t>b.</w:t>
      </w:r>
      <w:r>
        <w:tab/>
        <w:t xml:space="preserve">Sit and pass its BBN Assessment before </w:t>
      </w:r>
      <w:r w:rsidR="00747DAF">
        <w:t>30</w:t>
      </w:r>
      <w:r w:rsidR="00747DAF" w:rsidRPr="00747DAF">
        <w:rPr>
          <w:vertAlign w:val="superscript"/>
        </w:rPr>
        <w:t>th</w:t>
      </w:r>
      <w:r w:rsidR="00747DAF">
        <w:t xml:space="preserve"> March 2021</w:t>
      </w:r>
    </w:p>
    <w:p w:rsidR="0098729A" w:rsidRDefault="0098729A" w:rsidP="0098729A">
      <w:r>
        <w:tab/>
      </w:r>
    </w:p>
    <w:p w:rsidR="0098729A" w:rsidRDefault="0098729A" w:rsidP="0098729A">
      <w:pPr>
        <w:ind w:left="720" w:hanging="720"/>
      </w:pPr>
      <w:r>
        <w:t>5.</w:t>
      </w:r>
      <w:r>
        <w:tab/>
        <w:t xml:space="preserve">If the Assessment has not been sat and passed by </w:t>
      </w:r>
      <w:r w:rsidR="00747DAF">
        <w:t>30</w:t>
      </w:r>
      <w:r w:rsidR="00747DAF" w:rsidRPr="00747DAF">
        <w:rPr>
          <w:vertAlign w:val="superscript"/>
        </w:rPr>
        <w:t>th</w:t>
      </w:r>
      <w:r w:rsidR="00747DAF">
        <w:t xml:space="preserve"> March 2021</w:t>
      </w:r>
      <w:r>
        <w:t xml:space="preserve"> applicants will not be eligible for the 30 per cent reduction of the Late Night Levy charge the full Late Night Levy will be due in the year 2020/2</w:t>
      </w:r>
      <w:r w:rsidR="001F243A">
        <w:t>0</w:t>
      </w:r>
      <w:bookmarkStart w:id="0" w:name="_GoBack"/>
      <w:bookmarkEnd w:id="0"/>
      <w:r>
        <w:t>10 on the date of the annual fee.</w:t>
      </w:r>
    </w:p>
    <w:p w:rsidR="0098729A" w:rsidRDefault="0098729A" w:rsidP="0098729A">
      <w:r>
        <w:tab/>
      </w:r>
    </w:p>
    <w:p w:rsidR="0098729A" w:rsidRDefault="0098729A" w:rsidP="0098729A">
      <w:r>
        <w:t>Publicity</w:t>
      </w:r>
    </w:p>
    <w:p w:rsidR="0098729A" w:rsidRDefault="0098729A" w:rsidP="0098729A"/>
    <w:p w:rsidR="0098729A" w:rsidRDefault="0098729A" w:rsidP="0098729A">
      <w:pPr>
        <w:ind w:left="720" w:hanging="720"/>
      </w:pPr>
      <w:r>
        <w:t>1.</w:t>
      </w:r>
      <w:r>
        <w:tab/>
        <w:t>By signing or submitting an entry, all applicants agree to participate in awards-related publicity.</w:t>
      </w:r>
    </w:p>
    <w:p w:rsidR="0098729A" w:rsidRDefault="0098729A" w:rsidP="0098729A"/>
    <w:p w:rsidR="0098729A" w:rsidRDefault="0098729A" w:rsidP="0098729A">
      <w:r>
        <w:t>2.</w:t>
      </w:r>
      <w:r>
        <w:tab/>
        <w:t xml:space="preserve">Only the details of those applicants which are long </w:t>
      </w:r>
      <w:proofErr w:type="gramStart"/>
      <w:r>
        <w:t>listed/shortlisted</w:t>
      </w:r>
      <w:proofErr w:type="gramEnd"/>
      <w:r>
        <w:t xml:space="preserve"> will be made public.</w:t>
      </w:r>
    </w:p>
    <w:p w:rsidR="0098729A" w:rsidRDefault="0098729A" w:rsidP="0098729A"/>
    <w:p w:rsidR="0098729A" w:rsidRDefault="0098729A" w:rsidP="0098729A">
      <w:pPr>
        <w:ind w:left="720" w:hanging="720"/>
      </w:pPr>
      <w:r>
        <w:t>3.</w:t>
      </w:r>
      <w:r>
        <w:tab/>
        <w:t>LBTH reserve the right to use recordings, film, and photographs taken at the shortlisting and the Awards Dinner Ceremony and to use any non-confidential material supplied by applicants for promotional purposes.</w:t>
      </w:r>
    </w:p>
    <w:p w:rsidR="0098729A" w:rsidRDefault="0098729A" w:rsidP="0098729A"/>
    <w:p w:rsidR="0098729A" w:rsidRDefault="0098729A" w:rsidP="0098729A">
      <w:pPr>
        <w:ind w:left="720" w:hanging="720"/>
      </w:pPr>
      <w:r>
        <w:t>4.</w:t>
      </w:r>
      <w:r>
        <w:tab/>
        <w:t>Applicants who are selected as finalists may be asked at a later stage to prepare / produce further details or information to promote the Awards.</w:t>
      </w:r>
    </w:p>
    <w:p w:rsidR="0098729A" w:rsidRDefault="0098729A" w:rsidP="0098729A"/>
    <w:p w:rsidR="0098729A" w:rsidRDefault="0098729A" w:rsidP="0098729A">
      <w:r>
        <w:t>Terminology</w:t>
      </w:r>
    </w:p>
    <w:p w:rsidR="0098729A" w:rsidRDefault="0098729A" w:rsidP="0098729A"/>
    <w:p w:rsidR="0098729A" w:rsidRDefault="0098729A" w:rsidP="0098729A">
      <w:pPr>
        <w:ind w:left="720" w:hanging="720"/>
      </w:pPr>
      <w:r>
        <w:t>1.</w:t>
      </w:r>
      <w:r>
        <w:tab/>
        <w:t>The “Assessor(s)” means any representative appointed by the London Borough of Tower Hamlets to carry out assessments under the Scheme.</w:t>
      </w:r>
    </w:p>
    <w:p w:rsidR="0098729A" w:rsidRDefault="0098729A" w:rsidP="0098729A"/>
    <w:p w:rsidR="0098729A" w:rsidRDefault="0098729A" w:rsidP="0098729A">
      <w:pPr>
        <w:ind w:left="720" w:hanging="720"/>
      </w:pPr>
      <w:r>
        <w:t>2.</w:t>
      </w:r>
      <w:r>
        <w:tab/>
        <w:t>“Premises” means any premises seeking an award under the Best Bar None Scheme in the area covered by the London Borough of Tower Hamlets.</w:t>
      </w:r>
    </w:p>
    <w:p w:rsidR="0098729A" w:rsidRDefault="0098729A" w:rsidP="0098729A"/>
    <w:p w:rsidR="00506751" w:rsidRDefault="001F243A"/>
    <w:sectPr w:rsidR="005067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29A"/>
    <w:rsid w:val="000C7B44"/>
    <w:rsid w:val="001F243A"/>
    <w:rsid w:val="00347276"/>
    <w:rsid w:val="00747DAF"/>
    <w:rsid w:val="0098729A"/>
    <w:rsid w:val="00E00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London Borough of Tower Hamlets</Company>
  <LinksUpToDate>false</LinksUpToDate>
  <CharactersWithSpaces>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Fajilagmago</dc:creator>
  <cp:lastModifiedBy>Vincent Fajilagmago</cp:lastModifiedBy>
  <cp:revision>3</cp:revision>
  <dcterms:created xsi:type="dcterms:W3CDTF">2020-04-21T15:40:00Z</dcterms:created>
  <dcterms:modified xsi:type="dcterms:W3CDTF">2020-05-04T11:59:00Z</dcterms:modified>
</cp:coreProperties>
</file>