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ACEDE" w14:textId="40E03932" w:rsidR="003421DE" w:rsidRPr="00507855" w:rsidRDefault="003421DE" w:rsidP="00CA4C6A">
      <w:pPr>
        <w:pStyle w:val="subject"/>
        <w:spacing w:after="0"/>
        <w:rPr>
          <w:b w:val="0"/>
          <w:sz w:val="28"/>
          <w:szCs w:val="28"/>
        </w:rPr>
      </w:pPr>
    </w:p>
    <w:p w14:paraId="7694F06C" w14:textId="77777777" w:rsidR="00E47123" w:rsidRPr="00767B4B" w:rsidRDefault="00E47123" w:rsidP="00E47123">
      <w:pPr>
        <w:pStyle w:val="subject"/>
        <w:spacing w:after="0"/>
        <w:ind w:left="0" w:firstLine="0"/>
        <w:jc w:val="both"/>
        <w:rPr>
          <w:rFonts w:ascii="Arial" w:hAnsi="Arial" w:cs="Arial"/>
          <w:b w:val="0"/>
          <w:sz w:val="28"/>
          <w:szCs w:val="28"/>
        </w:rPr>
      </w:pPr>
    </w:p>
    <w:tbl>
      <w:tblPr>
        <w:tblStyle w:val="PlainTable1"/>
        <w:tblW w:w="0" w:type="auto"/>
        <w:tblLook w:val="0020" w:firstRow="1" w:lastRow="0" w:firstColumn="0" w:lastColumn="0" w:noHBand="0" w:noVBand="0"/>
      </w:tblPr>
      <w:tblGrid>
        <w:gridCol w:w="4099"/>
      </w:tblGrid>
      <w:tr w:rsidR="00E47123" w:rsidRPr="00232527" w14:paraId="6B368D65" w14:textId="77777777" w:rsidTr="00AF37B0">
        <w:trPr>
          <w:cnfStyle w:val="100000000000" w:firstRow="1" w:lastRow="0" w:firstColumn="0" w:lastColumn="0" w:oddVBand="0" w:evenVBand="0" w:oddHBand="0" w:evenHBand="0" w:firstRowFirstColumn="0" w:firstRowLastColumn="0" w:lastRowFirstColumn="0" w:lastRowLastColumn="0"/>
          <w:trHeight w:val="1890"/>
        </w:trPr>
        <w:tc>
          <w:tcPr>
            <w:cnfStyle w:val="000010000000" w:firstRow="0" w:lastRow="0" w:firstColumn="0" w:lastColumn="0" w:oddVBand="1" w:evenVBand="0" w:oddHBand="0" w:evenHBand="0" w:firstRowFirstColumn="0" w:firstRowLastColumn="0" w:lastRowFirstColumn="0" w:lastRowLastColumn="0"/>
            <w:tcW w:w="3390" w:type="dxa"/>
          </w:tcPr>
          <w:p w14:paraId="4AD868BA" w14:textId="1B993764" w:rsidR="00E47123" w:rsidRPr="00232527" w:rsidRDefault="00A7323D" w:rsidP="00BD40D5">
            <w:pPr>
              <w:pStyle w:val="Header"/>
              <w:ind w:left="43" w:firstLine="0"/>
              <w:jc w:val="both"/>
              <w:rPr>
                <w:rFonts w:cs="Arial"/>
              </w:rPr>
            </w:pPr>
            <w:r w:rsidRPr="00DF0579">
              <w:rPr>
                <w:rFonts w:cs="Arial"/>
                <w:noProof/>
              </w:rPr>
              <w:drawing>
                <wp:inline distT="0" distB="0" distL="0" distR="0" wp14:anchorId="5FEEA8C7" wp14:editId="0B9B87C1">
                  <wp:extent cx="2438400" cy="1219200"/>
                  <wp:effectExtent l="0" t="0" r="0" b="0"/>
                  <wp:docPr id="2" name="Picture 2" descr="Image result for tower hamlets counc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tower hamlets council"/>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tc>
      </w:tr>
    </w:tbl>
    <w:p w14:paraId="4783DBF9" w14:textId="77777777" w:rsidR="00E47123" w:rsidRPr="00232527" w:rsidRDefault="00E47123" w:rsidP="00A7323D">
      <w:pPr>
        <w:pStyle w:val="Body"/>
        <w:spacing w:after="0" w:line="360" w:lineRule="auto"/>
        <w:ind w:left="0" w:firstLine="0"/>
        <w:rPr>
          <w:rFonts w:cs="Arial"/>
        </w:rPr>
      </w:pPr>
    </w:p>
    <w:p w14:paraId="2901565B" w14:textId="17EE02BB" w:rsidR="00E47123" w:rsidRPr="00232527" w:rsidRDefault="00A7323D" w:rsidP="00A7323D">
      <w:pPr>
        <w:ind w:left="0" w:firstLine="0"/>
        <w:rPr>
          <w:rFonts w:cs="Arial"/>
          <w:b/>
          <w:bCs/>
          <w:kern w:val="28"/>
          <w:sz w:val="40"/>
          <w:szCs w:val="40"/>
        </w:rPr>
      </w:pPr>
      <w:r w:rsidRPr="00DF0579">
        <w:rPr>
          <w:rFonts w:cs="Arial"/>
          <w:b/>
          <w:bCs/>
          <w:kern w:val="28"/>
          <w:sz w:val="40"/>
          <w:szCs w:val="40"/>
        </w:rPr>
        <w:t xml:space="preserve">TOWER HAMLETS </w:t>
      </w:r>
      <w:r>
        <w:rPr>
          <w:rFonts w:cs="Arial"/>
          <w:b/>
          <w:bCs/>
          <w:kern w:val="28"/>
          <w:sz w:val="40"/>
          <w:szCs w:val="40"/>
        </w:rPr>
        <w:t xml:space="preserve">COMMUNITY SAFETY </w:t>
      </w:r>
      <w:r w:rsidR="00E47123" w:rsidRPr="00232527">
        <w:rPr>
          <w:rFonts w:cs="Arial"/>
          <w:b/>
          <w:bCs/>
          <w:kern w:val="28"/>
          <w:sz w:val="40"/>
          <w:szCs w:val="40"/>
        </w:rPr>
        <w:t xml:space="preserve">PARTNERSHIP </w:t>
      </w:r>
    </w:p>
    <w:p w14:paraId="335A9822" w14:textId="3307A89B" w:rsidR="00E47123" w:rsidRDefault="00E47123" w:rsidP="00E47123">
      <w:pPr>
        <w:rPr>
          <w:rFonts w:cs="Arial"/>
          <w:b/>
          <w:bCs/>
          <w:kern w:val="28"/>
          <w:sz w:val="40"/>
          <w:szCs w:val="40"/>
        </w:rPr>
      </w:pPr>
      <w:r w:rsidRPr="00232527">
        <w:rPr>
          <w:rFonts w:cs="Arial"/>
          <w:b/>
          <w:bCs/>
          <w:kern w:val="28"/>
          <w:sz w:val="40"/>
          <w:szCs w:val="40"/>
        </w:rPr>
        <w:t xml:space="preserve">DOMESTIC HOMICIDE REVIEW </w:t>
      </w:r>
    </w:p>
    <w:p w14:paraId="47DC024C" w14:textId="7992ADA2" w:rsidR="0036443D" w:rsidRPr="00232527" w:rsidRDefault="0036443D" w:rsidP="00E47123">
      <w:pPr>
        <w:rPr>
          <w:rFonts w:cs="Arial"/>
          <w:b/>
          <w:bCs/>
          <w:kern w:val="28"/>
          <w:sz w:val="40"/>
          <w:szCs w:val="40"/>
        </w:rPr>
      </w:pPr>
      <w:r>
        <w:rPr>
          <w:rFonts w:cs="Arial"/>
          <w:b/>
          <w:bCs/>
          <w:kern w:val="28"/>
          <w:sz w:val="40"/>
          <w:szCs w:val="40"/>
        </w:rPr>
        <w:t>EXECUTIVE SUMMARY</w:t>
      </w:r>
    </w:p>
    <w:p w14:paraId="41B90167" w14:textId="77777777" w:rsidR="001D710B" w:rsidRPr="00DF0579" w:rsidRDefault="00454E0C" w:rsidP="001D710B">
      <w:pPr>
        <w:rPr>
          <w:rFonts w:cs="Arial"/>
          <w:b/>
          <w:bCs/>
          <w:color w:val="A9A57C"/>
          <w:kern w:val="28"/>
          <w:sz w:val="36"/>
          <w:szCs w:val="36"/>
        </w:rPr>
      </w:pPr>
      <w:r w:rsidRPr="00AF37B0">
        <w:rPr>
          <w:rFonts w:cs="Arial"/>
          <w:b/>
          <w:bCs/>
          <w:kern w:val="28"/>
          <w:sz w:val="36"/>
          <w:szCs w:val="36"/>
        </w:rPr>
        <w:t xml:space="preserve">Report </w:t>
      </w:r>
      <w:r w:rsidR="00D87743" w:rsidRPr="00AF37B0">
        <w:rPr>
          <w:rFonts w:cs="Arial"/>
          <w:b/>
          <w:bCs/>
          <w:kern w:val="28"/>
          <w:sz w:val="36"/>
          <w:szCs w:val="36"/>
        </w:rPr>
        <w:t>into the death of</w:t>
      </w:r>
      <w:r w:rsidR="00E47123" w:rsidRPr="00232527">
        <w:rPr>
          <w:rFonts w:cs="Arial"/>
          <w:b/>
          <w:bCs/>
          <w:color w:val="A9A57C"/>
          <w:kern w:val="28"/>
          <w:sz w:val="36"/>
          <w:szCs w:val="36"/>
        </w:rPr>
        <w:t xml:space="preserve"> </w:t>
      </w:r>
      <w:proofErr w:type="spellStart"/>
      <w:r w:rsidR="001D710B" w:rsidRPr="00AF37B0">
        <w:rPr>
          <w:rFonts w:cs="Arial"/>
          <w:b/>
          <w:bCs/>
          <w:kern w:val="28"/>
          <w:sz w:val="36"/>
          <w:szCs w:val="36"/>
        </w:rPr>
        <w:t>Sajwa</w:t>
      </w:r>
      <w:proofErr w:type="spellEnd"/>
    </w:p>
    <w:p w14:paraId="7177AD86" w14:textId="77777777" w:rsidR="001D710B" w:rsidRPr="00DF0579" w:rsidRDefault="001D710B" w:rsidP="001D710B">
      <w:pPr>
        <w:rPr>
          <w:rFonts w:cs="Arial"/>
          <w:b/>
          <w:bCs/>
          <w:color w:val="A9A57C"/>
          <w:kern w:val="28"/>
          <w:sz w:val="36"/>
          <w:szCs w:val="36"/>
        </w:rPr>
      </w:pPr>
      <w:r w:rsidRPr="00AF37B0">
        <w:rPr>
          <w:rFonts w:cs="Arial"/>
          <w:b/>
          <w:bCs/>
          <w:kern w:val="28"/>
          <w:sz w:val="36"/>
          <w:szCs w:val="36"/>
        </w:rPr>
        <w:t>January 2019</w:t>
      </w:r>
    </w:p>
    <w:p w14:paraId="5ECF5F17" w14:textId="1748D71B" w:rsidR="00D87743" w:rsidRPr="00232527" w:rsidRDefault="00D87743" w:rsidP="001D710B">
      <w:pPr>
        <w:pStyle w:val="Header"/>
        <w:ind w:left="43" w:firstLine="0"/>
        <w:rPr>
          <w:rFonts w:cs="Arial"/>
          <w:b/>
          <w:bCs/>
          <w:kern w:val="28"/>
          <w:sz w:val="25"/>
          <w:szCs w:val="32"/>
        </w:rPr>
      </w:pPr>
    </w:p>
    <w:p w14:paraId="547FD6FC" w14:textId="77777777" w:rsidR="00D87743" w:rsidRPr="00232527" w:rsidRDefault="00D87743" w:rsidP="00D87743">
      <w:pPr>
        <w:rPr>
          <w:rFonts w:cs="Arial"/>
          <w:b/>
          <w:bCs/>
          <w:kern w:val="28"/>
          <w:sz w:val="25"/>
          <w:szCs w:val="32"/>
        </w:rPr>
      </w:pPr>
    </w:p>
    <w:p w14:paraId="47677563" w14:textId="7B38B5CB" w:rsidR="00D87743" w:rsidRPr="00232527" w:rsidRDefault="00D87743" w:rsidP="00D87743">
      <w:pPr>
        <w:rPr>
          <w:rFonts w:cs="Arial"/>
          <w:b/>
          <w:bCs/>
          <w:kern w:val="28"/>
          <w:sz w:val="28"/>
          <w:szCs w:val="28"/>
          <w:lang w:val="en-US"/>
        </w:rPr>
      </w:pPr>
      <w:r w:rsidRPr="00232527">
        <w:rPr>
          <w:rFonts w:cs="Arial"/>
          <w:b/>
          <w:bCs/>
          <w:kern w:val="28"/>
          <w:sz w:val="28"/>
          <w:szCs w:val="28"/>
          <w:lang w:val="en-US"/>
        </w:rPr>
        <w:t xml:space="preserve">Independent Chair and Author of Report: </w:t>
      </w:r>
      <w:r w:rsidR="00E47123" w:rsidRPr="00232527">
        <w:rPr>
          <w:rFonts w:cs="Arial"/>
          <w:b/>
          <w:bCs/>
          <w:kern w:val="28"/>
          <w:sz w:val="28"/>
          <w:szCs w:val="28"/>
          <w:lang w:val="en-US"/>
        </w:rPr>
        <w:t>James Rowlands</w:t>
      </w:r>
      <w:r w:rsidRPr="00232527">
        <w:rPr>
          <w:rFonts w:cs="Arial"/>
          <w:b/>
          <w:bCs/>
          <w:kern w:val="28"/>
          <w:sz w:val="28"/>
          <w:szCs w:val="28"/>
          <w:lang w:val="en-US"/>
        </w:rPr>
        <w:t xml:space="preserve"> </w:t>
      </w:r>
    </w:p>
    <w:p w14:paraId="670F29C2" w14:textId="10C1D96F" w:rsidR="00D87743" w:rsidRPr="00627A34" w:rsidRDefault="00D87743" w:rsidP="00D87743">
      <w:pPr>
        <w:rPr>
          <w:rFonts w:cs="Arial"/>
          <w:b/>
          <w:bCs/>
          <w:color w:val="A9A57C"/>
          <w:kern w:val="28"/>
          <w:sz w:val="28"/>
          <w:szCs w:val="28"/>
          <w:lang w:val="en-US"/>
        </w:rPr>
      </w:pPr>
      <w:r w:rsidRPr="00AF37B0">
        <w:rPr>
          <w:rFonts w:cs="Arial"/>
          <w:b/>
          <w:bCs/>
          <w:kern w:val="28"/>
          <w:sz w:val="28"/>
          <w:szCs w:val="28"/>
          <w:lang w:val="en-US"/>
        </w:rPr>
        <w:t xml:space="preserve">Associate Standing Together Against Domestic </w:t>
      </w:r>
      <w:r w:rsidR="00454E0C" w:rsidRPr="00AF37B0">
        <w:rPr>
          <w:rFonts w:cs="Arial"/>
          <w:b/>
          <w:bCs/>
          <w:kern w:val="28"/>
          <w:sz w:val="28"/>
          <w:szCs w:val="28"/>
          <w:lang w:val="en-US"/>
        </w:rPr>
        <w:t>Abuse</w:t>
      </w:r>
    </w:p>
    <w:p w14:paraId="4BC1ECAA" w14:textId="245BB06F" w:rsidR="00D87743" w:rsidRPr="00232527" w:rsidRDefault="00D87743" w:rsidP="00D87743">
      <w:pPr>
        <w:rPr>
          <w:rFonts w:cs="Arial"/>
          <w:b/>
          <w:bCs/>
          <w:kern w:val="28"/>
          <w:sz w:val="28"/>
          <w:szCs w:val="28"/>
          <w:lang w:val="en-US"/>
        </w:rPr>
      </w:pPr>
      <w:r w:rsidRPr="00627A34">
        <w:rPr>
          <w:rFonts w:cs="Arial"/>
          <w:b/>
          <w:bCs/>
          <w:kern w:val="28"/>
          <w:sz w:val="28"/>
          <w:szCs w:val="28"/>
          <w:lang w:val="en-US"/>
        </w:rPr>
        <w:t>Date</w:t>
      </w:r>
      <w:r w:rsidR="00E47123" w:rsidRPr="00627A34">
        <w:rPr>
          <w:rFonts w:cs="Arial"/>
          <w:b/>
          <w:bCs/>
          <w:kern w:val="28"/>
          <w:sz w:val="28"/>
          <w:szCs w:val="28"/>
          <w:lang w:val="en-US"/>
        </w:rPr>
        <w:t xml:space="preserve">: </w:t>
      </w:r>
      <w:r w:rsidR="00627A34" w:rsidRPr="00627A34">
        <w:rPr>
          <w:rFonts w:cs="Arial"/>
          <w:b/>
          <w:bCs/>
          <w:kern w:val="28"/>
          <w:sz w:val="28"/>
          <w:szCs w:val="28"/>
          <w:lang w:val="en-US"/>
        </w:rPr>
        <w:t xml:space="preserve">December </w:t>
      </w:r>
      <w:r w:rsidR="00A7323D" w:rsidRPr="00627A34">
        <w:rPr>
          <w:rFonts w:cs="Arial"/>
          <w:b/>
          <w:bCs/>
          <w:kern w:val="28"/>
          <w:sz w:val="28"/>
          <w:szCs w:val="28"/>
          <w:lang w:val="en-US"/>
        </w:rPr>
        <w:t>2020</w:t>
      </w:r>
    </w:p>
    <w:p w14:paraId="69A112E4" w14:textId="77777777" w:rsidR="00D87743" w:rsidRPr="00232527" w:rsidRDefault="00D87743" w:rsidP="00D87743">
      <w:pPr>
        <w:rPr>
          <w:rFonts w:cs="Arial"/>
          <w:b/>
          <w:bCs/>
          <w:kern w:val="28"/>
          <w:sz w:val="25"/>
          <w:szCs w:val="32"/>
          <w:lang w:val="en-US"/>
        </w:rPr>
      </w:pPr>
    </w:p>
    <w:p w14:paraId="3AB7C6DB" w14:textId="7E5C017C" w:rsidR="00E47123" w:rsidRPr="00232527" w:rsidRDefault="00454E0C" w:rsidP="00D87743">
      <w:pPr>
        <w:rPr>
          <w:rFonts w:cs="Arial"/>
          <w:b/>
          <w:bCs/>
          <w:kern w:val="28"/>
          <w:sz w:val="25"/>
          <w:szCs w:val="32"/>
          <w:lang w:val="en-US"/>
        </w:rPr>
        <w:sectPr w:rsidR="00E47123" w:rsidRPr="00232527" w:rsidSect="0002011A">
          <w:headerReference w:type="default" r:id="rId12"/>
          <w:footerReference w:type="default" r:id="rId13"/>
          <w:headerReference w:type="first" r:id="rId14"/>
          <w:footerReference w:type="first" r:id="rId15"/>
          <w:pgSz w:w="11907" w:h="16839"/>
          <w:pgMar w:top="1440" w:right="1440" w:bottom="1440" w:left="1440" w:header="765" w:footer="1134" w:gutter="0"/>
          <w:cols w:space="708"/>
          <w:titlePg/>
          <w:docGrid w:linePitch="360"/>
        </w:sectPr>
      </w:pPr>
      <w:r w:rsidRPr="00173052">
        <w:rPr>
          <w:rFonts w:cs="Arial"/>
          <w:b/>
          <w:bCs/>
          <w:noProof/>
          <w:kern w:val="28"/>
          <w:sz w:val="25"/>
          <w:szCs w:val="32"/>
        </w:rPr>
        <w:drawing>
          <wp:inline distT="0" distB="0" distL="0" distR="0" wp14:anchorId="2AB1F3D3" wp14:editId="3C387319">
            <wp:extent cx="1603202" cy="920134"/>
            <wp:effectExtent l="12700" t="0" r="10160" b="286385"/>
            <wp:docPr id="4" name="Picture 4" descr="Company Logo, Standing Toge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Logo, Standing Together&#10;"/>
                    <pic:cNvPicPr>
                      <a:picLocks noChangeAspect="1" noChangeArrowheads="1"/>
                    </pic:cNvPicPr>
                  </pic:nvPicPr>
                  <pic:blipFill>
                    <a:blip r:embed="rId16"/>
                    <a:stretch>
                      <a:fillRect/>
                    </a:stretch>
                  </pic:blipFill>
                  <pic:spPr bwMode="auto">
                    <a:xfrm>
                      <a:off x="0" y="0"/>
                      <a:ext cx="1603202" cy="9201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bookmarkStart w:id="0" w:name="_Toc388347633"/>
    <w:bookmarkStart w:id="1" w:name="_Toc390421207"/>
    <w:bookmarkStart w:id="2" w:name="_Ref381890489"/>
    <w:bookmarkStart w:id="3" w:name="_Ref364048008"/>
    <w:p w14:paraId="0C131171" w14:textId="42F768C8" w:rsidR="00833A6B" w:rsidRDefault="00A600EA">
      <w:pPr>
        <w:pStyle w:val="TOC1"/>
        <w:tabs>
          <w:tab w:val="right" w:leader="dot" w:pos="9017"/>
        </w:tabs>
        <w:rPr>
          <w:rFonts w:asciiTheme="minorHAnsi" w:eastAsiaTheme="minorEastAsia" w:hAnsiTheme="minorHAnsi" w:cstheme="minorBidi"/>
          <w:b w:val="0"/>
          <w:noProof/>
          <w:kern w:val="0"/>
          <w:sz w:val="24"/>
        </w:rPr>
      </w:pPr>
      <w:r w:rsidRPr="00232527">
        <w:rPr>
          <w:sz w:val="40"/>
          <w:szCs w:val="40"/>
        </w:rPr>
        <w:lastRenderedPageBreak/>
        <w:fldChar w:fldCharType="begin"/>
      </w:r>
      <w:r w:rsidRPr="00232527">
        <w:rPr>
          <w:sz w:val="40"/>
          <w:szCs w:val="40"/>
        </w:rPr>
        <w:instrText xml:space="preserve"> TOC \o "1-2" \h \z \u </w:instrText>
      </w:r>
      <w:r w:rsidRPr="00232527">
        <w:rPr>
          <w:sz w:val="40"/>
          <w:szCs w:val="40"/>
        </w:rPr>
        <w:fldChar w:fldCharType="separate"/>
      </w:r>
      <w:hyperlink w:anchor="_Toc53685189" w:history="1">
        <w:r w:rsidR="00833A6B" w:rsidRPr="00146E31">
          <w:rPr>
            <w:rStyle w:val="Hyperlink"/>
            <w:rFonts w:ascii="Arial Bold" w:hAnsi="Arial Bold"/>
            <w:noProof/>
          </w:rPr>
          <w:t>1.</w:t>
        </w:r>
        <w:r w:rsidR="00833A6B">
          <w:rPr>
            <w:rFonts w:asciiTheme="minorHAnsi" w:eastAsiaTheme="minorEastAsia" w:hAnsiTheme="minorHAnsi" w:cstheme="minorBidi"/>
            <w:b w:val="0"/>
            <w:noProof/>
            <w:kern w:val="0"/>
            <w:sz w:val="24"/>
          </w:rPr>
          <w:tab/>
        </w:r>
        <w:r w:rsidR="00833A6B" w:rsidRPr="00146E31">
          <w:rPr>
            <w:rStyle w:val="Hyperlink"/>
            <w:noProof/>
          </w:rPr>
          <w:t>Executive Summary</w:t>
        </w:r>
        <w:r w:rsidR="00833A6B">
          <w:rPr>
            <w:noProof/>
            <w:webHidden/>
          </w:rPr>
          <w:tab/>
        </w:r>
        <w:r w:rsidR="00833A6B">
          <w:rPr>
            <w:noProof/>
            <w:webHidden/>
          </w:rPr>
          <w:fldChar w:fldCharType="begin"/>
        </w:r>
        <w:r w:rsidR="00833A6B">
          <w:rPr>
            <w:noProof/>
            <w:webHidden/>
          </w:rPr>
          <w:instrText xml:space="preserve"> PAGEREF _Toc53685189 \h </w:instrText>
        </w:r>
        <w:r w:rsidR="00833A6B">
          <w:rPr>
            <w:noProof/>
            <w:webHidden/>
          </w:rPr>
        </w:r>
        <w:r w:rsidR="00833A6B">
          <w:rPr>
            <w:noProof/>
            <w:webHidden/>
          </w:rPr>
          <w:fldChar w:fldCharType="separate"/>
        </w:r>
        <w:r w:rsidR="00967B14">
          <w:rPr>
            <w:noProof/>
            <w:webHidden/>
          </w:rPr>
          <w:t>3</w:t>
        </w:r>
        <w:r w:rsidR="00833A6B">
          <w:rPr>
            <w:noProof/>
            <w:webHidden/>
          </w:rPr>
          <w:fldChar w:fldCharType="end"/>
        </w:r>
      </w:hyperlink>
    </w:p>
    <w:p w14:paraId="5290DF69" w14:textId="50F17AAE"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0" w:history="1">
        <w:r w:rsidR="00833A6B" w:rsidRPr="00146E31">
          <w:rPr>
            <w:rStyle w:val="Hyperlink"/>
            <w:noProof/>
          </w:rPr>
          <w:t>1.1</w:t>
        </w:r>
        <w:r w:rsidR="00833A6B">
          <w:rPr>
            <w:rFonts w:asciiTheme="minorHAnsi" w:eastAsiaTheme="minorEastAsia" w:hAnsiTheme="minorHAnsi" w:cstheme="minorBidi"/>
            <w:noProof/>
            <w:kern w:val="0"/>
            <w:sz w:val="24"/>
          </w:rPr>
          <w:tab/>
        </w:r>
        <w:r w:rsidR="00833A6B" w:rsidRPr="00146E31">
          <w:rPr>
            <w:rStyle w:val="Hyperlink"/>
            <w:noProof/>
          </w:rPr>
          <w:t>The Review Process</w:t>
        </w:r>
        <w:r w:rsidR="00833A6B">
          <w:rPr>
            <w:noProof/>
            <w:webHidden/>
          </w:rPr>
          <w:tab/>
        </w:r>
        <w:r w:rsidR="00833A6B">
          <w:rPr>
            <w:noProof/>
            <w:webHidden/>
          </w:rPr>
          <w:fldChar w:fldCharType="begin"/>
        </w:r>
        <w:r w:rsidR="00833A6B">
          <w:rPr>
            <w:noProof/>
            <w:webHidden/>
          </w:rPr>
          <w:instrText xml:space="preserve"> PAGEREF _Toc53685190 \h </w:instrText>
        </w:r>
        <w:r w:rsidR="00833A6B">
          <w:rPr>
            <w:noProof/>
            <w:webHidden/>
          </w:rPr>
        </w:r>
        <w:r w:rsidR="00833A6B">
          <w:rPr>
            <w:noProof/>
            <w:webHidden/>
          </w:rPr>
          <w:fldChar w:fldCharType="separate"/>
        </w:r>
        <w:r w:rsidR="00967B14">
          <w:rPr>
            <w:noProof/>
            <w:webHidden/>
          </w:rPr>
          <w:t>3</w:t>
        </w:r>
        <w:r w:rsidR="00833A6B">
          <w:rPr>
            <w:noProof/>
            <w:webHidden/>
          </w:rPr>
          <w:fldChar w:fldCharType="end"/>
        </w:r>
      </w:hyperlink>
    </w:p>
    <w:p w14:paraId="1AD7A44D" w14:textId="0A92A385"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1" w:history="1">
        <w:r w:rsidR="00833A6B" w:rsidRPr="00146E31">
          <w:rPr>
            <w:rStyle w:val="Hyperlink"/>
            <w:noProof/>
          </w:rPr>
          <w:t>1.2</w:t>
        </w:r>
        <w:r w:rsidR="00833A6B">
          <w:rPr>
            <w:rFonts w:asciiTheme="minorHAnsi" w:eastAsiaTheme="minorEastAsia" w:hAnsiTheme="minorHAnsi" w:cstheme="minorBidi"/>
            <w:noProof/>
            <w:kern w:val="0"/>
            <w:sz w:val="24"/>
          </w:rPr>
          <w:tab/>
        </w:r>
        <w:r w:rsidR="00833A6B" w:rsidRPr="00146E31">
          <w:rPr>
            <w:rStyle w:val="Hyperlink"/>
            <w:noProof/>
          </w:rPr>
          <w:t>Contributors to the Review</w:t>
        </w:r>
        <w:r w:rsidR="00833A6B">
          <w:rPr>
            <w:noProof/>
            <w:webHidden/>
          </w:rPr>
          <w:tab/>
        </w:r>
        <w:r w:rsidR="00833A6B">
          <w:rPr>
            <w:noProof/>
            <w:webHidden/>
          </w:rPr>
          <w:fldChar w:fldCharType="begin"/>
        </w:r>
        <w:r w:rsidR="00833A6B">
          <w:rPr>
            <w:noProof/>
            <w:webHidden/>
          </w:rPr>
          <w:instrText xml:space="preserve"> PAGEREF _Toc53685191 \h </w:instrText>
        </w:r>
        <w:r w:rsidR="00833A6B">
          <w:rPr>
            <w:noProof/>
            <w:webHidden/>
          </w:rPr>
        </w:r>
        <w:r w:rsidR="00833A6B">
          <w:rPr>
            <w:noProof/>
            <w:webHidden/>
          </w:rPr>
          <w:fldChar w:fldCharType="separate"/>
        </w:r>
        <w:r w:rsidR="00967B14">
          <w:rPr>
            <w:noProof/>
            <w:webHidden/>
          </w:rPr>
          <w:t>4</w:t>
        </w:r>
        <w:r w:rsidR="00833A6B">
          <w:rPr>
            <w:noProof/>
            <w:webHidden/>
          </w:rPr>
          <w:fldChar w:fldCharType="end"/>
        </w:r>
      </w:hyperlink>
    </w:p>
    <w:p w14:paraId="5DC6D9B0" w14:textId="51A81C51"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2" w:history="1">
        <w:r w:rsidR="00833A6B" w:rsidRPr="00146E31">
          <w:rPr>
            <w:rStyle w:val="Hyperlink"/>
            <w:noProof/>
          </w:rPr>
          <w:t>1.3</w:t>
        </w:r>
        <w:r w:rsidR="00833A6B">
          <w:rPr>
            <w:rFonts w:asciiTheme="minorHAnsi" w:eastAsiaTheme="minorEastAsia" w:hAnsiTheme="minorHAnsi" w:cstheme="minorBidi"/>
            <w:noProof/>
            <w:kern w:val="0"/>
            <w:sz w:val="24"/>
          </w:rPr>
          <w:tab/>
        </w:r>
        <w:r w:rsidR="00833A6B" w:rsidRPr="00146E31">
          <w:rPr>
            <w:rStyle w:val="Hyperlink"/>
            <w:noProof/>
          </w:rPr>
          <w:t>The Review Panel Members</w:t>
        </w:r>
        <w:r w:rsidR="00833A6B">
          <w:rPr>
            <w:noProof/>
            <w:webHidden/>
          </w:rPr>
          <w:tab/>
        </w:r>
        <w:r w:rsidR="00833A6B">
          <w:rPr>
            <w:noProof/>
            <w:webHidden/>
          </w:rPr>
          <w:fldChar w:fldCharType="begin"/>
        </w:r>
        <w:r w:rsidR="00833A6B">
          <w:rPr>
            <w:noProof/>
            <w:webHidden/>
          </w:rPr>
          <w:instrText xml:space="preserve"> PAGEREF _Toc53685192 \h </w:instrText>
        </w:r>
        <w:r w:rsidR="00833A6B">
          <w:rPr>
            <w:noProof/>
            <w:webHidden/>
          </w:rPr>
        </w:r>
        <w:r w:rsidR="00833A6B">
          <w:rPr>
            <w:noProof/>
            <w:webHidden/>
          </w:rPr>
          <w:fldChar w:fldCharType="separate"/>
        </w:r>
        <w:r w:rsidR="00967B14">
          <w:rPr>
            <w:noProof/>
            <w:webHidden/>
          </w:rPr>
          <w:t>7</w:t>
        </w:r>
        <w:r w:rsidR="00833A6B">
          <w:rPr>
            <w:noProof/>
            <w:webHidden/>
          </w:rPr>
          <w:fldChar w:fldCharType="end"/>
        </w:r>
      </w:hyperlink>
    </w:p>
    <w:p w14:paraId="309A2C39" w14:textId="44E3226E"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3" w:history="1">
        <w:r w:rsidR="00833A6B" w:rsidRPr="00146E31">
          <w:rPr>
            <w:rStyle w:val="Hyperlink"/>
            <w:noProof/>
          </w:rPr>
          <w:t>1.4</w:t>
        </w:r>
        <w:r w:rsidR="00833A6B">
          <w:rPr>
            <w:rFonts w:asciiTheme="minorHAnsi" w:eastAsiaTheme="minorEastAsia" w:hAnsiTheme="minorHAnsi" w:cstheme="minorBidi"/>
            <w:noProof/>
            <w:kern w:val="0"/>
            <w:sz w:val="24"/>
          </w:rPr>
          <w:tab/>
        </w:r>
        <w:r w:rsidR="00833A6B" w:rsidRPr="00146E31">
          <w:rPr>
            <w:rStyle w:val="Hyperlink"/>
            <w:noProof/>
          </w:rPr>
          <w:t>Chair of the DHR and Author of the Overview Report</w:t>
        </w:r>
        <w:r w:rsidR="00833A6B">
          <w:rPr>
            <w:noProof/>
            <w:webHidden/>
          </w:rPr>
          <w:tab/>
        </w:r>
        <w:r w:rsidR="00833A6B">
          <w:rPr>
            <w:noProof/>
            <w:webHidden/>
          </w:rPr>
          <w:fldChar w:fldCharType="begin"/>
        </w:r>
        <w:r w:rsidR="00833A6B">
          <w:rPr>
            <w:noProof/>
            <w:webHidden/>
          </w:rPr>
          <w:instrText xml:space="preserve"> PAGEREF _Toc53685193 \h </w:instrText>
        </w:r>
        <w:r w:rsidR="00833A6B">
          <w:rPr>
            <w:noProof/>
            <w:webHidden/>
          </w:rPr>
        </w:r>
        <w:r w:rsidR="00833A6B">
          <w:rPr>
            <w:noProof/>
            <w:webHidden/>
          </w:rPr>
          <w:fldChar w:fldCharType="separate"/>
        </w:r>
        <w:r w:rsidR="00967B14">
          <w:rPr>
            <w:noProof/>
            <w:webHidden/>
          </w:rPr>
          <w:t>9</w:t>
        </w:r>
        <w:r w:rsidR="00833A6B">
          <w:rPr>
            <w:noProof/>
            <w:webHidden/>
          </w:rPr>
          <w:fldChar w:fldCharType="end"/>
        </w:r>
      </w:hyperlink>
    </w:p>
    <w:p w14:paraId="259F6724" w14:textId="61DF126C"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4" w:history="1">
        <w:r w:rsidR="00833A6B" w:rsidRPr="00146E31">
          <w:rPr>
            <w:rStyle w:val="Hyperlink"/>
            <w:noProof/>
          </w:rPr>
          <w:t>1.5</w:t>
        </w:r>
        <w:r w:rsidR="00833A6B">
          <w:rPr>
            <w:rFonts w:asciiTheme="minorHAnsi" w:eastAsiaTheme="minorEastAsia" w:hAnsiTheme="minorHAnsi" w:cstheme="minorBidi"/>
            <w:noProof/>
            <w:kern w:val="0"/>
            <w:sz w:val="24"/>
          </w:rPr>
          <w:tab/>
        </w:r>
        <w:r w:rsidR="00833A6B" w:rsidRPr="00146E31">
          <w:rPr>
            <w:rStyle w:val="Hyperlink"/>
            <w:noProof/>
          </w:rPr>
          <w:t>Terms of Reference for the Review</w:t>
        </w:r>
        <w:r w:rsidR="00833A6B">
          <w:rPr>
            <w:noProof/>
            <w:webHidden/>
          </w:rPr>
          <w:tab/>
        </w:r>
        <w:r w:rsidR="00833A6B">
          <w:rPr>
            <w:noProof/>
            <w:webHidden/>
          </w:rPr>
          <w:fldChar w:fldCharType="begin"/>
        </w:r>
        <w:r w:rsidR="00833A6B">
          <w:rPr>
            <w:noProof/>
            <w:webHidden/>
          </w:rPr>
          <w:instrText xml:space="preserve"> PAGEREF _Toc53685194 \h </w:instrText>
        </w:r>
        <w:r w:rsidR="00833A6B">
          <w:rPr>
            <w:noProof/>
            <w:webHidden/>
          </w:rPr>
        </w:r>
        <w:r w:rsidR="00833A6B">
          <w:rPr>
            <w:noProof/>
            <w:webHidden/>
          </w:rPr>
          <w:fldChar w:fldCharType="separate"/>
        </w:r>
        <w:r w:rsidR="00967B14">
          <w:rPr>
            <w:noProof/>
            <w:webHidden/>
          </w:rPr>
          <w:t>9</w:t>
        </w:r>
        <w:r w:rsidR="00833A6B">
          <w:rPr>
            <w:noProof/>
            <w:webHidden/>
          </w:rPr>
          <w:fldChar w:fldCharType="end"/>
        </w:r>
      </w:hyperlink>
    </w:p>
    <w:p w14:paraId="6F44A126" w14:textId="21015711"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5" w:history="1">
        <w:r w:rsidR="00833A6B" w:rsidRPr="00146E31">
          <w:rPr>
            <w:rStyle w:val="Hyperlink"/>
            <w:noProof/>
          </w:rPr>
          <w:t>1.6</w:t>
        </w:r>
        <w:r w:rsidR="00833A6B">
          <w:rPr>
            <w:rFonts w:asciiTheme="minorHAnsi" w:eastAsiaTheme="minorEastAsia" w:hAnsiTheme="minorHAnsi" w:cstheme="minorBidi"/>
            <w:noProof/>
            <w:kern w:val="0"/>
            <w:sz w:val="24"/>
          </w:rPr>
          <w:tab/>
        </w:r>
        <w:r w:rsidR="00833A6B" w:rsidRPr="00146E31">
          <w:rPr>
            <w:rStyle w:val="Hyperlink"/>
            <w:noProof/>
          </w:rPr>
          <w:t>Summary of Chronology</w:t>
        </w:r>
        <w:r w:rsidR="00833A6B">
          <w:rPr>
            <w:noProof/>
            <w:webHidden/>
          </w:rPr>
          <w:tab/>
        </w:r>
        <w:r w:rsidR="00833A6B">
          <w:rPr>
            <w:noProof/>
            <w:webHidden/>
          </w:rPr>
          <w:fldChar w:fldCharType="begin"/>
        </w:r>
        <w:r w:rsidR="00833A6B">
          <w:rPr>
            <w:noProof/>
            <w:webHidden/>
          </w:rPr>
          <w:instrText xml:space="preserve"> PAGEREF _Toc53685195 \h </w:instrText>
        </w:r>
        <w:r w:rsidR="00833A6B">
          <w:rPr>
            <w:noProof/>
            <w:webHidden/>
          </w:rPr>
        </w:r>
        <w:r w:rsidR="00833A6B">
          <w:rPr>
            <w:noProof/>
            <w:webHidden/>
          </w:rPr>
          <w:fldChar w:fldCharType="separate"/>
        </w:r>
        <w:r w:rsidR="00967B14">
          <w:rPr>
            <w:noProof/>
            <w:webHidden/>
          </w:rPr>
          <w:t>10</w:t>
        </w:r>
        <w:r w:rsidR="00833A6B">
          <w:rPr>
            <w:noProof/>
            <w:webHidden/>
          </w:rPr>
          <w:fldChar w:fldCharType="end"/>
        </w:r>
      </w:hyperlink>
    </w:p>
    <w:p w14:paraId="36E71D2D" w14:textId="34580E48"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6" w:history="1">
        <w:r w:rsidR="00833A6B" w:rsidRPr="00146E31">
          <w:rPr>
            <w:rStyle w:val="Hyperlink"/>
            <w:noProof/>
          </w:rPr>
          <w:t>1.7</w:t>
        </w:r>
        <w:r w:rsidR="00833A6B">
          <w:rPr>
            <w:rFonts w:asciiTheme="minorHAnsi" w:eastAsiaTheme="minorEastAsia" w:hAnsiTheme="minorHAnsi" w:cstheme="minorBidi"/>
            <w:noProof/>
            <w:kern w:val="0"/>
            <w:sz w:val="24"/>
          </w:rPr>
          <w:tab/>
        </w:r>
        <w:r w:rsidR="00833A6B" w:rsidRPr="00146E31">
          <w:rPr>
            <w:rStyle w:val="Hyperlink"/>
            <w:noProof/>
          </w:rPr>
          <w:t>Conclusions and key issues arising from this DHR</w:t>
        </w:r>
        <w:r w:rsidR="00833A6B">
          <w:rPr>
            <w:noProof/>
            <w:webHidden/>
          </w:rPr>
          <w:tab/>
        </w:r>
        <w:r w:rsidR="00833A6B">
          <w:rPr>
            <w:noProof/>
            <w:webHidden/>
          </w:rPr>
          <w:fldChar w:fldCharType="begin"/>
        </w:r>
        <w:r w:rsidR="00833A6B">
          <w:rPr>
            <w:noProof/>
            <w:webHidden/>
          </w:rPr>
          <w:instrText xml:space="preserve"> PAGEREF _Toc53685196 \h </w:instrText>
        </w:r>
        <w:r w:rsidR="00833A6B">
          <w:rPr>
            <w:noProof/>
            <w:webHidden/>
          </w:rPr>
        </w:r>
        <w:r w:rsidR="00833A6B">
          <w:rPr>
            <w:noProof/>
            <w:webHidden/>
          </w:rPr>
          <w:fldChar w:fldCharType="separate"/>
        </w:r>
        <w:r w:rsidR="00967B14">
          <w:rPr>
            <w:noProof/>
            <w:webHidden/>
          </w:rPr>
          <w:t>15</w:t>
        </w:r>
        <w:r w:rsidR="00833A6B">
          <w:rPr>
            <w:noProof/>
            <w:webHidden/>
          </w:rPr>
          <w:fldChar w:fldCharType="end"/>
        </w:r>
      </w:hyperlink>
    </w:p>
    <w:p w14:paraId="5B571040" w14:textId="01B1A272"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7" w:history="1">
        <w:r w:rsidR="00833A6B" w:rsidRPr="00146E31">
          <w:rPr>
            <w:rStyle w:val="Hyperlink"/>
            <w:noProof/>
          </w:rPr>
          <w:t>1.8</w:t>
        </w:r>
        <w:r w:rsidR="00833A6B">
          <w:rPr>
            <w:rFonts w:asciiTheme="minorHAnsi" w:eastAsiaTheme="minorEastAsia" w:hAnsiTheme="minorHAnsi" w:cstheme="minorBidi"/>
            <w:noProof/>
            <w:kern w:val="0"/>
            <w:sz w:val="24"/>
          </w:rPr>
          <w:tab/>
        </w:r>
        <w:r w:rsidR="00833A6B" w:rsidRPr="00146E31">
          <w:rPr>
            <w:rStyle w:val="Hyperlink"/>
            <w:noProof/>
          </w:rPr>
          <w:t>Lessons to be learnt</w:t>
        </w:r>
        <w:r w:rsidR="00833A6B">
          <w:rPr>
            <w:noProof/>
            <w:webHidden/>
          </w:rPr>
          <w:tab/>
        </w:r>
        <w:r w:rsidR="00833A6B">
          <w:rPr>
            <w:noProof/>
            <w:webHidden/>
          </w:rPr>
          <w:fldChar w:fldCharType="begin"/>
        </w:r>
        <w:r w:rsidR="00833A6B">
          <w:rPr>
            <w:noProof/>
            <w:webHidden/>
          </w:rPr>
          <w:instrText xml:space="preserve"> PAGEREF _Toc53685197 \h </w:instrText>
        </w:r>
        <w:r w:rsidR="00833A6B">
          <w:rPr>
            <w:noProof/>
            <w:webHidden/>
          </w:rPr>
        </w:r>
        <w:r w:rsidR="00833A6B">
          <w:rPr>
            <w:noProof/>
            <w:webHidden/>
          </w:rPr>
          <w:fldChar w:fldCharType="separate"/>
        </w:r>
        <w:r w:rsidR="00967B14">
          <w:rPr>
            <w:noProof/>
            <w:webHidden/>
          </w:rPr>
          <w:t>15</w:t>
        </w:r>
        <w:r w:rsidR="00833A6B">
          <w:rPr>
            <w:noProof/>
            <w:webHidden/>
          </w:rPr>
          <w:fldChar w:fldCharType="end"/>
        </w:r>
      </w:hyperlink>
    </w:p>
    <w:p w14:paraId="36175D57" w14:textId="65FE4CC8"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8" w:history="1">
        <w:r w:rsidR="00833A6B" w:rsidRPr="00146E31">
          <w:rPr>
            <w:rStyle w:val="Hyperlink"/>
            <w:noProof/>
          </w:rPr>
          <w:t>1.9</w:t>
        </w:r>
        <w:r w:rsidR="00833A6B">
          <w:rPr>
            <w:rFonts w:asciiTheme="minorHAnsi" w:eastAsiaTheme="minorEastAsia" w:hAnsiTheme="minorHAnsi" w:cstheme="minorBidi"/>
            <w:noProof/>
            <w:kern w:val="0"/>
            <w:sz w:val="24"/>
          </w:rPr>
          <w:tab/>
        </w:r>
        <w:r w:rsidR="00833A6B" w:rsidRPr="00146E31">
          <w:rPr>
            <w:rStyle w:val="Hyperlink"/>
            <w:noProof/>
          </w:rPr>
          <w:t>Single Agency Recommendations:</w:t>
        </w:r>
        <w:r w:rsidR="00833A6B">
          <w:rPr>
            <w:noProof/>
            <w:webHidden/>
          </w:rPr>
          <w:tab/>
        </w:r>
        <w:r w:rsidR="00833A6B">
          <w:rPr>
            <w:noProof/>
            <w:webHidden/>
          </w:rPr>
          <w:fldChar w:fldCharType="begin"/>
        </w:r>
        <w:r w:rsidR="00833A6B">
          <w:rPr>
            <w:noProof/>
            <w:webHidden/>
          </w:rPr>
          <w:instrText xml:space="preserve"> PAGEREF _Toc53685198 \h </w:instrText>
        </w:r>
        <w:r w:rsidR="00833A6B">
          <w:rPr>
            <w:noProof/>
            <w:webHidden/>
          </w:rPr>
        </w:r>
        <w:r w:rsidR="00833A6B">
          <w:rPr>
            <w:noProof/>
            <w:webHidden/>
          </w:rPr>
          <w:fldChar w:fldCharType="separate"/>
        </w:r>
        <w:r w:rsidR="00967B14">
          <w:rPr>
            <w:noProof/>
            <w:webHidden/>
          </w:rPr>
          <w:t>17</w:t>
        </w:r>
        <w:r w:rsidR="00833A6B">
          <w:rPr>
            <w:noProof/>
            <w:webHidden/>
          </w:rPr>
          <w:fldChar w:fldCharType="end"/>
        </w:r>
      </w:hyperlink>
    </w:p>
    <w:p w14:paraId="39649046" w14:textId="35CCC387" w:rsidR="00833A6B" w:rsidRDefault="00AF37B0">
      <w:pPr>
        <w:pStyle w:val="TOC2"/>
        <w:tabs>
          <w:tab w:val="right" w:leader="dot" w:pos="9017"/>
        </w:tabs>
        <w:rPr>
          <w:rFonts w:asciiTheme="minorHAnsi" w:eastAsiaTheme="minorEastAsia" w:hAnsiTheme="minorHAnsi" w:cstheme="minorBidi"/>
          <w:noProof/>
          <w:kern w:val="0"/>
          <w:sz w:val="24"/>
        </w:rPr>
      </w:pPr>
      <w:hyperlink w:anchor="_Toc53685199" w:history="1">
        <w:r w:rsidR="00833A6B" w:rsidRPr="00146E31">
          <w:rPr>
            <w:rStyle w:val="Hyperlink"/>
            <w:noProof/>
          </w:rPr>
          <w:t>1.10</w:t>
        </w:r>
        <w:r w:rsidR="00833A6B">
          <w:rPr>
            <w:rFonts w:asciiTheme="minorHAnsi" w:eastAsiaTheme="minorEastAsia" w:hAnsiTheme="minorHAnsi" w:cstheme="minorBidi"/>
            <w:noProof/>
            <w:kern w:val="0"/>
            <w:sz w:val="24"/>
          </w:rPr>
          <w:tab/>
        </w:r>
        <w:r w:rsidR="00833A6B" w:rsidRPr="00146E31">
          <w:rPr>
            <w:rStyle w:val="Hyperlink"/>
            <w:noProof/>
          </w:rPr>
          <w:t>Multi Agency Recommendations:</w:t>
        </w:r>
        <w:r w:rsidR="00833A6B">
          <w:rPr>
            <w:noProof/>
            <w:webHidden/>
          </w:rPr>
          <w:tab/>
        </w:r>
        <w:r w:rsidR="00833A6B">
          <w:rPr>
            <w:noProof/>
            <w:webHidden/>
          </w:rPr>
          <w:fldChar w:fldCharType="begin"/>
        </w:r>
        <w:r w:rsidR="00833A6B">
          <w:rPr>
            <w:noProof/>
            <w:webHidden/>
          </w:rPr>
          <w:instrText xml:space="preserve"> PAGEREF _Toc53685199 \h </w:instrText>
        </w:r>
        <w:r w:rsidR="00833A6B">
          <w:rPr>
            <w:noProof/>
            <w:webHidden/>
          </w:rPr>
        </w:r>
        <w:r w:rsidR="00833A6B">
          <w:rPr>
            <w:noProof/>
            <w:webHidden/>
          </w:rPr>
          <w:fldChar w:fldCharType="separate"/>
        </w:r>
        <w:r w:rsidR="00967B14">
          <w:rPr>
            <w:noProof/>
            <w:webHidden/>
          </w:rPr>
          <w:t>19</w:t>
        </w:r>
        <w:r w:rsidR="00833A6B">
          <w:rPr>
            <w:noProof/>
            <w:webHidden/>
          </w:rPr>
          <w:fldChar w:fldCharType="end"/>
        </w:r>
      </w:hyperlink>
    </w:p>
    <w:p w14:paraId="67FF41EA" w14:textId="61FF93B6" w:rsidR="00A600EA" w:rsidRPr="00232527" w:rsidRDefault="00A600EA" w:rsidP="00A600EA">
      <w:pPr>
        <w:pStyle w:val="Level1"/>
        <w:numPr>
          <w:ilvl w:val="0"/>
          <w:numId w:val="0"/>
        </w:numPr>
        <w:ind w:left="2722" w:hanging="2722"/>
        <w:rPr>
          <w:szCs w:val="22"/>
        </w:rPr>
      </w:pPr>
      <w:r w:rsidRPr="00232527">
        <w:rPr>
          <w:sz w:val="40"/>
          <w:szCs w:val="40"/>
        </w:rPr>
        <w:fldChar w:fldCharType="end"/>
      </w:r>
    </w:p>
    <w:p w14:paraId="1509E0BF" w14:textId="77777777" w:rsidR="00A600EA" w:rsidRPr="00232527" w:rsidRDefault="00A600EA" w:rsidP="00A600EA">
      <w:pPr>
        <w:pStyle w:val="Body1"/>
      </w:pPr>
    </w:p>
    <w:p w14:paraId="336A6DFA" w14:textId="77777777" w:rsidR="00A600EA" w:rsidRPr="00232527" w:rsidRDefault="00A600EA">
      <w:pPr>
        <w:rPr>
          <w:b/>
          <w:bCs/>
          <w:kern w:val="20"/>
          <w:sz w:val="40"/>
          <w:szCs w:val="40"/>
        </w:rPr>
      </w:pPr>
      <w:r w:rsidRPr="00232527">
        <w:rPr>
          <w:sz w:val="40"/>
          <w:szCs w:val="40"/>
        </w:rPr>
        <w:br w:type="page"/>
      </w:r>
    </w:p>
    <w:p w14:paraId="06C1F6BB" w14:textId="46909329" w:rsidR="00A600EA" w:rsidRPr="00232527" w:rsidRDefault="00A600EA" w:rsidP="00A54679">
      <w:pPr>
        <w:pStyle w:val="Level1"/>
        <w:ind w:left="142" w:firstLine="0"/>
        <w:jc w:val="center"/>
        <w:rPr>
          <w:sz w:val="40"/>
          <w:szCs w:val="40"/>
        </w:rPr>
      </w:pPr>
      <w:bookmarkStart w:id="4" w:name="_Toc330547182"/>
      <w:bookmarkStart w:id="5" w:name="_Toc53685189"/>
      <w:r w:rsidRPr="00232527">
        <w:rPr>
          <w:sz w:val="40"/>
          <w:szCs w:val="40"/>
        </w:rPr>
        <w:lastRenderedPageBreak/>
        <w:t>Executive Summary</w:t>
      </w:r>
      <w:bookmarkEnd w:id="4"/>
      <w:bookmarkEnd w:id="5"/>
    </w:p>
    <w:p w14:paraId="03A5E1FA" w14:textId="37266999" w:rsidR="00C557BA" w:rsidRPr="00232527" w:rsidRDefault="00CD3E55" w:rsidP="0002011A">
      <w:pPr>
        <w:pStyle w:val="Level2"/>
        <w:ind w:left="426" w:hanging="426"/>
      </w:pPr>
      <w:bookmarkStart w:id="6" w:name="_Toc53685190"/>
      <w:bookmarkEnd w:id="0"/>
      <w:bookmarkEnd w:id="1"/>
      <w:bookmarkEnd w:id="2"/>
      <w:bookmarkEnd w:id="3"/>
      <w:r w:rsidRPr="00232527">
        <w:t>T</w:t>
      </w:r>
      <w:r w:rsidR="0003303F" w:rsidRPr="00232527">
        <w:t>he Review Process</w:t>
      </w:r>
      <w:bookmarkEnd w:id="6"/>
    </w:p>
    <w:p w14:paraId="48B78982" w14:textId="33A35857" w:rsidR="00C557BA" w:rsidRPr="00232527" w:rsidRDefault="00C557BA" w:rsidP="007C4EBF">
      <w:pPr>
        <w:pStyle w:val="Level3"/>
        <w:tabs>
          <w:tab w:val="left" w:pos="851"/>
        </w:tabs>
        <w:ind w:left="1134" w:hanging="709"/>
        <w:rPr>
          <w:szCs w:val="22"/>
        </w:rPr>
      </w:pPr>
      <w:r w:rsidRPr="00232527">
        <w:rPr>
          <w:szCs w:val="22"/>
        </w:rPr>
        <w:t xml:space="preserve">This summary outlines the process undertaken by </w:t>
      </w:r>
      <w:r w:rsidR="00A40775">
        <w:rPr>
          <w:szCs w:val="22"/>
        </w:rPr>
        <w:t xml:space="preserve">the </w:t>
      </w:r>
      <w:r w:rsidR="00A7323D">
        <w:rPr>
          <w:szCs w:val="22"/>
        </w:rPr>
        <w:t>Tower Hamlets</w:t>
      </w:r>
      <w:r w:rsidR="00E47123" w:rsidRPr="00232527">
        <w:rPr>
          <w:szCs w:val="22"/>
        </w:rPr>
        <w:t xml:space="preserve"> </w:t>
      </w:r>
      <w:r w:rsidR="00804DF0">
        <w:rPr>
          <w:szCs w:val="22"/>
        </w:rPr>
        <w:t xml:space="preserve">Community Safety </w:t>
      </w:r>
      <w:r w:rsidR="00E47123" w:rsidRPr="00232527">
        <w:rPr>
          <w:szCs w:val="22"/>
        </w:rPr>
        <w:t>Partnership D</w:t>
      </w:r>
      <w:r w:rsidRPr="00232527">
        <w:rPr>
          <w:szCs w:val="22"/>
        </w:rPr>
        <w:t xml:space="preserve">omestic </w:t>
      </w:r>
      <w:r w:rsidR="00E47123" w:rsidRPr="00232527">
        <w:rPr>
          <w:szCs w:val="22"/>
        </w:rPr>
        <w:t>H</w:t>
      </w:r>
      <w:r w:rsidRPr="00232527">
        <w:rPr>
          <w:szCs w:val="22"/>
        </w:rPr>
        <w:t xml:space="preserve">omicide </w:t>
      </w:r>
      <w:r w:rsidR="00E47123" w:rsidRPr="00232527">
        <w:rPr>
          <w:szCs w:val="22"/>
        </w:rPr>
        <w:t>R</w:t>
      </w:r>
      <w:r w:rsidRPr="00232527">
        <w:rPr>
          <w:szCs w:val="22"/>
        </w:rPr>
        <w:t xml:space="preserve">eview </w:t>
      </w:r>
      <w:r w:rsidR="00E47123" w:rsidRPr="00232527">
        <w:rPr>
          <w:szCs w:val="22"/>
        </w:rPr>
        <w:t>(DHR) Panel</w:t>
      </w:r>
      <w:r w:rsidRPr="00232527">
        <w:rPr>
          <w:szCs w:val="22"/>
        </w:rPr>
        <w:t xml:space="preserve"> in reviewing the homicide of </w:t>
      </w:r>
      <w:proofErr w:type="spellStart"/>
      <w:r w:rsidR="001D710B">
        <w:rPr>
          <w:rFonts w:cs="Arial"/>
          <w:szCs w:val="22"/>
        </w:rPr>
        <w:t>Sajwa</w:t>
      </w:r>
      <w:proofErr w:type="spellEnd"/>
      <w:r w:rsidR="001D710B" w:rsidRPr="00DF0579">
        <w:rPr>
          <w:rFonts w:cs="Arial"/>
          <w:szCs w:val="22"/>
        </w:rPr>
        <w:t>,</w:t>
      </w:r>
      <w:r w:rsidR="001D710B" w:rsidRPr="00DF0579">
        <w:rPr>
          <w:rStyle w:val="FootnoteReference"/>
          <w:rFonts w:cs="Arial"/>
        </w:rPr>
        <w:footnoteReference w:id="1"/>
      </w:r>
      <w:r w:rsidR="001D710B" w:rsidRPr="00DF0579">
        <w:rPr>
          <w:rFonts w:cs="Arial"/>
          <w:szCs w:val="22"/>
        </w:rPr>
        <w:t xml:space="preserve"> </w:t>
      </w:r>
      <w:r w:rsidR="00E47123" w:rsidRPr="00232527">
        <w:rPr>
          <w:rFonts w:cs="Arial"/>
          <w:szCs w:val="22"/>
        </w:rPr>
        <w:t xml:space="preserve">a resident of the London Borough of </w:t>
      </w:r>
      <w:r w:rsidR="00A7323D">
        <w:rPr>
          <w:rFonts w:cs="Arial"/>
          <w:szCs w:val="22"/>
        </w:rPr>
        <w:t>Tower Hamlets</w:t>
      </w:r>
      <w:r w:rsidR="0092557A" w:rsidRPr="00232527">
        <w:rPr>
          <w:rFonts w:cs="Arial"/>
          <w:szCs w:val="22"/>
        </w:rPr>
        <w:t xml:space="preserve"> (hereafter ‘</w:t>
      </w:r>
      <w:r w:rsidR="00A7323D">
        <w:rPr>
          <w:rFonts w:cs="Arial"/>
          <w:szCs w:val="22"/>
        </w:rPr>
        <w:t>Tower Hamlets</w:t>
      </w:r>
      <w:r w:rsidR="0092557A" w:rsidRPr="00232527">
        <w:rPr>
          <w:rFonts w:cs="Arial"/>
          <w:szCs w:val="22"/>
        </w:rPr>
        <w:t xml:space="preserve">’). </w:t>
      </w:r>
    </w:p>
    <w:p w14:paraId="7B5AC5F1" w14:textId="476C5757" w:rsidR="00DA15C5" w:rsidRPr="00DA15C5" w:rsidRDefault="00DA15C5" w:rsidP="00DA15C5">
      <w:pPr>
        <w:pStyle w:val="Level3"/>
        <w:tabs>
          <w:tab w:val="left" w:pos="851"/>
        </w:tabs>
        <w:ind w:left="1134" w:hanging="709"/>
        <w:rPr>
          <w:rFonts w:eastAsia="Calibri" w:cs="Arial"/>
          <w:color w:val="000000" w:themeColor="text1"/>
          <w:szCs w:val="22"/>
          <w:lang w:eastAsia="en-US"/>
        </w:rPr>
      </w:pPr>
      <w:proofErr w:type="spellStart"/>
      <w:r w:rsidRPr="00DA15C5">
        <w:rPr>
          <w:rFonts w:cs="Arial"/>
        </w:rPr>
        <w:t>Sajwa</w:t>
      </w:r>
      <w:proofErr w:type="spellEnd"/>
      <w:r w:rsidRPr="00DA15C5">
        <w:rPr>
          <w:rFonts w:cs="Arial"/>
        </w:rPr>
        <w:t xml:space="preserve"> was killed by her brother Amir.</w:t>
      </w:r>
      <w:r w:rsidRPr="00DF0579">
        <w:rPr>
          <w:rStyle w:val="FootnoteReference"/>
          <w:rFonts w:cs="Arial"/>
        </w:rPr>
        <w:footnoteReference w:id="2"/>
      </w:r>
      <w:r w:rsidRPr="00DA15C5">
        <w:rPr>
          <w:rFonts w:cs="Arial"/>
        </w:rPr>
        <w:t xml:space="preserve"> She was found dead at Amir’s home on a</w:t>
      </w:r>
      <w:r w:rsidRPr="00DA15C5">
        <w:rPr>
          <w:rFonts w:eastAsia="Calibri" w:cs="Arial"/>
          <w:color w:val="000000" w:themeColor="text1"/>
          <w:szCs w:val="22"/>
          <w:lang w:eastAsia="en-US"/>
        </w:rPr>
        <w:t xml:space="preserve"> day in January </w:t>
      </w:r>
      <w:r>
        <w:rPr>
          <w:rFonts w:eastAsia="Calibri" w:cs="Arial"/>
          <w:color w:val="000000" w:themeColor="text1"/>
          <w:szCs w:val="22"/>
          <w:lang w:eastAsia="en-US"/>
        </w:rPr>
        <w:t xml:space="preserve">2019 </w:t>
      </w:r>
      <w:r w:rsidRPr="00DA15C5">
        <w:rPr>
          <w:rFonts w:eastAsia="Calibri" w:cs="Arial"/>
          <w:color w:val="000000" w:themeColor="text1"/>
          <w:szCs w:val="22"/>
          <w:lang w:eastAsia="en-US"/>
        </w:rPr>
        <w:t xml:space="preserve">by police officers from the Metropolitan Police Service (MPS). The MPS had attended the property </w:t>
      </w:r>
      <w:r w:rsidRPr="00DA15C5">
        <w:rPr>
          <w:rFonts w:cs="Arial"/>
        </w:rPr>
        <w:t xml:space="preserve">having been called by a neighbour, although there was a delay of around </w:t>
      </w:r>
      <w:r w:rsidRPr="00DA15C5">
        <w:rPr>
          <w:szCs w:val="22"/>
        </w:rPr>
        <w:t>five</w:t>
      </w:r>
      <w:r w:rsidRPr="00DA15C5">
        <w:rPr>
          <w:rFonts w:cs="Arial"/>
        </w:rPr>
        <w:t xml:space="preserve"> hours between the call being made and their arrival.</w:t>
      </w:r>
      <w:r>
        <w:rPr>
          <w:rStyle w:val="FootnoteReference"/>
          <w:rFonts w:cs="Arial"/>
        </w:rPr>
        <w:footnoteReference w:id="3"/>
      </w:r>
      <w:r w:rsidRPr="00DA15C5">
        <w:rPr>
          <w:rFonts w:cs="Arial"/>
        </w:rPr>
        <w:t xml:space="preserve"> The London Ambulance Service (LAS) were also called to the property, but </w:t>
      </w:r>
      <w:proofErr w:type="spellStart"/>
      <w:r w:rsidRPr="00DA15C5">
        <w:rPr>
          <w:rFonts w:cs="Arial"/>
        </w:rPr>
        <w:t>Sajwa</w:t>
      </w:r>
      <w:proofErr w:type="spellEnd"/>
      <w:r w:rsidRPr="00DA15C5">
        <w:rPr>
          <w:rFonts w:cs="Arial"/>
        </w:rPr>
        <w:t xml:space="preserve"> was tragically pronounced dead at the scene. </w:t>
      </w:r>
    </w:p>
    <w:p w14:paraId="29BB73D7" w14:textId="77777777" w:rsidR="00DA15C5" w:rsidRPr="00DA15C5" w:rsidRDefault="00DA15C5" w:rsidP="00DA15C5">
      <w:pPr>
        <w:pStyle w:val="Level3"/>
        <w:tabs>
          <w:tab w:val="left" w:pos="851"/>
        </w:tabs>
        <w:ind w:left="1134" w:hanging="709"/>
        <w:rPr>
          <w:rFonts w:eastAsia="Calibri" w:cs="Arial"/>
          <w:color w:val="000000" w:themeColor="text1"/>
          <w:szCs w:val="22"/>
          <w:lang w:eastAsia="en-US"/>
        </w:rPr>
      </w:pPr>
      <w:r w:rsidRPr="00DA15C5">
        <w:rPr>
          <w:rFonts w:eastAsia="Calibri" w:cs="Arial"/>
          <w:color w:val="000000" w:themeColor="text1"/>
          <w:szCs w:val="22"/>
          <w:lang w:eastAsia="en-US"/>
        </w:rPr>
        <w:t xml:space="preserve">Amir was arrested and charged with murder. He was initially held on remand in prison but was transferred to a mental health institution and, in March 2019, he was diagnosed with </w:t>
      </w:r>
      <w:r w:rsidRPr="00DA15C5">
        <w:rPr>
          <w:rFonts w:cs="Arial"/>
          <w:szCs w:val="24"/>
        </w:rPr>
        <w:t>paranoid</w:t>
      </w:r>
      <w:r w:rsidRPr="00DA15C5">
        <w:rPr>
          <w:rFonts w:eastAsia="Calibri" w:cs="Arial"/>
          <w:color w:val="000000" w:themeColor="text1"/>
          <w:szCs w:val="22"/>
          <w:lang w:eastAsia="en-US"/>
        </w:rPr>
        <w:t xml:space="preserve"> schizophrenia. In September 2019, Amir pleaded guilty to manslaughter on the basis of diminished responsibility and was sentenced in November 2019. He was sentenced to Hospital Order under Section 37 of the Mental Health Act 1983, with a restriction under Section 41 – which means that he will be detained in a mental health institution until he is deemed fit and no longer a risk to the public.</w:t>
      </w:r>
    </w:p>
    <w:p w14:paraId="1757B9C7" w14:textId="77777777" w:rsidR="00DA15C5" w:rsidRPr="00DF0579" w:rsidRDefault="00DA15C5" w:rsidP="00DA15C5">
      <w:pPr>
        <w:pStyle w:val="Level3"/>
        <w:tabs>
          <w:tab w:val="left" w:pos="851"/>
        </w:tabs>
        <w:ind w:left="1134" w:hanging="709"/>
        <w:rPr>
          <w:rFonts w:cs="Arial"/>
        </w:rPr>
      </w:pPr>
      <w:r w:rsidRPr="00DF0579">
        <w:rPr>
          <w:rFonts w:cs="Arial"/>
        </w:rPr>
        <w:t xml:space="preserve">This DHR will consider </w:t>
      </w:r>
      <w:r w:rsidRPr="00896F99">
        <w:rPr>
          <w:rFonts w:cs="Arial"/>
          <w:szCs w:val="24"/>
        </w:rPr>
        <w:t>agencies</w:t>
      </w:r>
      <w:r w:rsidRPr="00DF0579">
        <w:rPr>
          <w:rFonts w:cs="Arial"/>
        </w:rPr>
        <w:t xml:space="preserve"> contact/involvement with </w:t>
      </w:r>
      <w:proofErr w:type="spellStart"/>
      <w:r>
        <w:rPr>
          <w:rFonts w:cs="Arial"/>
        </w:rPr>
        <w:t>Sajwa</w:t>
      </w:r>
      <w:proofErr w:type="spellEnd"/>
      <w:r w:rsidRPr="00DF0579">
        <w:rPr>
          <w:rFonts w:cs="Arial"/>
        </w:rPr>
        <w:t xml:space="preserve"> and/or </w:t>
      </w:r>
      <w:r>
        <w:rPr>
          <w:rFonts w:cs="Arial"/>
        </w:rPr>
        <w:t>Amir</w:t>
      </w:r>
      <w:r w:rsidRPr="00DF0579">
        <w:rPr>
          <w:rFonts w:cs="Arial"/>
        </w:rPr>
        <w:t xml:space="preserve"> from the beginning of </w:t>
      </w:r>
      <w:r>
        <w:rPr>
          <w:rFonts w:cs="Arial"/>
        </w:rPr>
        <w:t>2009</w:t>
      </w:r>
      <w:r w:rsidRPr="00DF0579">
        <w:rPr>
          <w:rFonts w:cs="Arial"/>
        </w:rPr>
        <w:t xml:space="preserve"> to the date of the </w:t>
      </w:r>
      <w:r w:rsidRPr="00DA15C5">
        <w:rPr>
          <w:rFonts w:eastAsia="Calibri" w:cs="Arial"/>
          <w:color w:val="000000" w:themeColor="text1"/>
          <w:szCs w:val="22"/>
          <w:lang w:eastAsia="en-US"/>
        </w:rPr>
        <w:t>homicide</w:t>
      </w:r>
      <w:r w:rsidRPr="00DF0579">
        <w:rPr>
          <w:rFonts w:cs="Arial"/>
        </w:rPr>
        <w:t xml:space="preserve">. </w:t>
      </w:r>
    </w:p>
    <w:p w14:paraId="5DB84E08" w14:textId="77777777" w:rsidR="00DA15C5" w:rsidRPr="00DA15C5" w:rsidRDefault="00DA15C5" w:rsidP="00DA15C5">
      <w:pPr>
        <w:pStyle w:val="Level3"/>
        <w:tabs>
          <w:tab w:val="left" w:pos="851"/>
        </w:tabs>
        <w:ind w:left="1134" w:hanging="709"/>
        <w:rPr>
          <w:rFonts w:eastAsia="Calibri" w:cs="Arial"/>
          <w:color w:val="000000" w:themeColor="text1"/>
          <w:szCs w:val="22"/>
          <w:lang w:eastAsia="en-US"/>
        </w:rPr>
      </w:pPr>
      <w:r w:rsidRPr="00DA15C5">
        <w:rPr>
          <w:rFonts w:eastAsia="Calibri" w:cs="Arial"/>
          <w:color w:val="000000" w:themeColor="text1"/>
          <w:szCs w:val="22"/>
          <w:lang w:eastAsia="en-US"/>
        </w:rPr>
        <w:t xml:space="preserve">This DHR has been anonymised in accordance with the statutory guidance. The specific date of the homicide has been removed. Only the chair and Review Panel members are named. </w:t>
      </w:r>
    </w:p>
    <w:p w14:paraId="02965E54" w14:textId="02CAF221" w:rsidR="00DA15C5" w:rsidRDefault="00DA15C5" w:rsidP="00DA15C5">
      <w:pPr>
        <w:pStyle w:val="Level3"/>
        <w:tabs>
          <w:tab w:val="left" w:pos="851"/>
        </w:tabs>
        <w:ind w:left="1134" w:hanging="709"/>
        <w:rPr>
          <w:rFonts w:cs="Arial"/>
          <w:color w:val="000000" w:themeColor="text1"/>
          <w:szCs w:val="24"/>
        </w:rPr>
      </w:pPr>
      <w:r w:rsidRPr="00896F99">
        <w:rPr>
          <w:rFonts w:eastAsia="Calibri" w:cs="Arial"/>
          <w:color w:val="000000" w:themeColor="text1"/>
          <w:szCs w:val="22"/>
          <w:lang w:eastAsia="en-US"/>
        </w:rPr>
        <w:t>The following pseudonyms have been used in this review to protect the identities of the victim, other</w:t>
      </w:r>
      <w:r w:rsidRPr="00896F99">
        <w:rPr>
          <w:rFonts w:cs="Arial"/>
          <w:color w:val="000000" w:themeColor="text1"/>
          <w:szCs w:val="24"/>
        </w:rPr>
        <w:t xml:space="preserve"> </w:t>
      </w:r>
      <w:r w:rsidRPr="00DA15C5">
        <w:rPr>
          <w:rFonts w:eastAsia="Calibri" w:cs="Arial"/>
          <w:color w:val="000000" w:themeColor="text1"/>
          <w:szCs w:val="22"/>
          <w:lang w:eastAsia="en-US"/>
        </w:rPr>
        <w:t>parties</w:t>
      </w:r>
      <w:r w:rsidRPr="00896F99">
        <w:rPr>
          <w:rFonts w:cs="Arial"/>
          <w:color w:val="000000" w:themeColor="text1"/>
          <w:szCs w:val="24"/>
        </w:rPr>
        <w:t xml:space="preserve">, those of their family members, and the perpetrator. Three people who knew Amir, but declined to participate in the DHR, are referred to as ‘Witness’.  </w:t>
      </w:r>
    </w:p>
    <w:p w14:paraId="2F6E86F6" w14:textId="77777777" w:rsidR="00967B14" w:rsidRDefault="00967B14" w:rsidP="00DA15C5">
      <w:pPr>
        <w:pStyle w:val="Level3"/>
        <w:numPr>
          <w:ilvl w:val="0"/>
          <w:numId w:val="0"/>
        </w:numPr>
        <w:tabs>
          <w:tab w:val="left" w:pos="851"/>
        </w:tabs>
        <w:ind w:left="1134"/>
        <w:rPr>
          <w:rFonts w:cs="Arial"/>
          <w:color w:val="000000" w:themeColor="text1"/>
          <w:szCs w:val="24"/>
        </w:rPr>
      </w:pPr>
    </w:p>
    <w:p w14:paraId="5796E9F3" w14:textId="77777777" w:rsidR="0072460A" w:rsidRPr="00896F99" w:rsidRDefault="0072460A" w:rsidP="00967B14">
      <w:pPr>
        <w:pStyle w:val="Level3"/>
        <w:numPr>
          <w:ilvl w:val="0"/>
          <w:numId w:val="0"/>
        </w:numPr>
        <w:tabs>
          <w:tab w:val="left" w:pos="851"/>
        </w:tabs>
        <w:rPr>
          <w:rFonts w:cs="Arial"/>
          <w:color w:val="000000" w:themeColor="text1"/>
          <w:szCs w:val="24"/>
        </w:rPr>
      </w:pPr>
    </w:p>
    <w:tbl>
      <w:tblPr>
        <w:tblStyle w:val="TableGrid"/>
        <w:tblW w:w="0" w:type="auto"/>
        <w:tblInd w:w="1129" w:type="dxa"/>
        <w:tblLook w:val="04A0" w:firstRow="1" w:lastRow="0" w:firstColumn="1" w:lastColumn="0" w:noHBand="0" w:noVBand="1"/>
      </w:tblPr>
      <w:tblGrid>
        <w:gridCol w:w="3828"/>
        <w:gridCol w:w="4060"/>
      </w:tblGrid>
      <w:tr w:rsidR="00A7323D" w:rsidRPr="00DF0579" w14:paraId="32C50120" w14:textId="77777777" w:rsidTr="0072460A">
        <w:tc>
          <w:tcPr>
            <w:tcW w:w="3828" w:type="dxa"/>
            <w:shd w:val="clear" w:color="auto" w:fill="BFBFBF" w:themeFill="background1" w:themeFillShade="BF"/>
          </w:tcPr>
          <w:p w14:paraId="03D18B9B" w14:textId="77777777" w:rsidR="00A7323D" w:rsidRPr="00DF0579" w:rsidRDefault="00A7323D" w:rsidP="0002011A">
            <w:pPr>
              <w:pStyle w:val="Level3"/>
              <w:numPr>
                <w:ilvl w:val="0"/>
                <w:numId w:val="0"/>
              </w:numPr>
              <w:tabs>
                <w:tab w:val="left" w:pos="851"/>
              </w:tabs>
              <w:spacing w:after="0" w:line="240" w:lineRule="auto"/>
              <w:ind w:left="1134" w:hanging="709"/>
              <w:jc w:val="center"/>
              <w:rPr>
                <w:rFonts w:eastAsia="Calibri" w:cs="Arial"/>
                <w:b/>
                <w:color w:val="000000" w:themeColor="text1"/>
                <w:szCs w:val="22"/>
                <w:lang w:eastAsia="en-US"/>
              </w:rPr>
            </w:pPr>
            <w:r w:rsidRPr="00DF0579">
              <w:rPr>
                <w:rFonts w:eastAsia="Calibri" w:cs="Arial"/>
                <w:b/>
                <w:color w:val="000000" w:themeColor="text1"/>
                <w:szCs w:val="22"/>
                <w:lang w:eastAsia="en-US"/>
              </w:rPr>
              <w:t>Name</w:t>
            </w:r>
          </w:p>
        </w:tc>
        <w:tc>
          <w:tcPr>
            <w:tcW w:w="4060" w:type="dxa"/>
            <w:shd w:val="clear" w:color="auto" w:fill="BFBFBF" w:themeFill="background1" w:themeFillShade="BF"/>
          </w:tcPr>
          <w:p w14:paraId="18E560F3" w14:textId="3B4C8D06" w:rsidR="00A7323D" w:rsidRPr="00DF0579" w:rsidRDefault="00A7323D" w:rsidP="0002011A">
            <w:pPr>
              <w:pStyle w:val="Level3"/>
              <w:numPr>
                <w:ilvl w:val="0"/>
                <w:numId w:val="0"/>
              </w:numPr>
              <w:tabs>
                <w:tab w:val="left" w:pos="851"/>
              </w:tabs>
              <w:spacing w:after="0" w:line="240" w:lineRule="auto"/>
              <w:ind w:left="1134" w:hanging="709"/>
              <w:jc w:val="center"/>
              <w:rPr>
                <w:rFonts w:eastAsia="Calibri" w:cs="Arial"/>
                <w:b/>
                <w:color w:val="000000" w:themeColor="text1"/>
                <w:szCs w:val="22"/>
                <w:lang w:eastAsia="en-US"/>
              </w:rPr>
            </w:pPr>
            <w:r w:rsidRPr="00DF0579">
              <w:rPr>
                <w:rFonts w:eastAsia="Calibri" w:cs="Arial"/>
                <w:b/>
                <w:color w:val="000000" w:themeColor="text1"/>
                <w:szCs w:val="22"/>
                <w:lang w:eastAsia="en-US"/>
              </w:rPr>
              <w:t xml:space="preserve">Relationship to </w:t>
            </w:r>
            <w:proofErr w:type="spellStart"/>
            <w:r w:rsidR="00DA15C5">
              <w:rPr>
                <w:rFonts w:eastAsia="Calibri" w:cs="Arial"/>
                <w:b/>
                <w:color w:val="000000" w:themeColor="text1"/>
                <w:szCs w:val="22"/>
                <w:lang w:eastAsia="en-US"/>
              </w:rPr>
              <w:t>Sajwa</w:t>
            </w:r>
            <w:proofErr w:type="spellEnd"/>
          </w:p>
        </w:tc>
      </w:tr>
      <w:tr w:rsidR="00DA15C5" w:rsidRPr="00DF0579" w14:paraId="3025FBDF" w14:textId="77777777" w:rsidTr="0072460A">
        <w:trPr>
          <w:trHeight w:val="90"/>
        </w:trPr>
        <w:tc>
          <w:tcPr>
            <w:tcW w:w="3828" w:type="dxa"/>
          </w:tcPr>
          <w:p w14:paraId="4AC900F7" w14:textId="12AEC0E8" w:rsidR="00DA15C5" w:rsidRPr="00DF0579" w:rsidRDefault="00DA15C5" w:rsidP="00DA15C5">
            <w:pPr>
              <w:pStyle w:val="Level3"/>
              <w:numPr>
                <w:ilvl w:val="0"/>
                <w:numId w:val="0"/>
              </w:numPr>
              <w:tabs>
                <w:tab w:val="left" w:pos="851"/>
              </w:tabs>
              <w:spacing w:after="0" w:line="240" w:lineRule="auto"/>
              <w:ind w:left="1134" w:hanging="709"/>
              <w:jc w:val="center"/>
              <w:rPr>
                <w:rFonts w:cs="Arial"/>
                <w:szCs w:val="22"/>
              </w:rPr>
            </w:pPr>
            <w:proofErr w:type="spellStart"/>
            <w:r w:rsidRPr="00896F99">
              <w:rPr>
                <w:rFonts w:cs="Arial"/>
                <w:color w:val="000000" w:themeColor="text1"/>
                <w:szCs w:val="22"/>
              </w:rPr>
              <w:t>Sajwa</w:t>
            </w:r>
            <w:proofErr w:type="spellEnd"/>
          </w:p>
        </w:tc>
        <w:tc>
          <w:tcPr>
            <w:tcW w:w="4060" w:type="dxa"/>
          </w:tcPr>
          <w:p w14:paraId="552B332F"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r w:rsidRPr="00DA15C5">
              <w:rPr>
                <w:rFonts w:cs="Arial"/>
              </w:rPr>
              <w:t>n/a</w:t>
            </w:r>
          </w:p>
          <w:p w14:paraId="00C21180"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p>
        </w:tc>
      </w:tr>
      <w:tr w:rsidR="00DA15C5" w:rsidRPr="00DF0579" w14:paraId="10ADA5FD" w14:textId="77777777" w:rsidTr="0072460A">
        <w:trPr>
          <w:trHeight w:val="90"/>
        </w:trPr>
        <w:tc>
          <w:tcPr>
            <w:tcW w:w="3828" w:type="dxa"/>
          </w:tcPr>
          <w:p w14:paraId="3C3C5F79" w14:textId="39E452DD" w:rsidR="00DA15C5" w:rsidRPr="00DF0579" w:rsidRDefault="00DA15C5" w:rsidP="00DA15C5">
            <w:pPr>
              <w:pStyle w:val="Level3"/>
              <w:numPr>
                <w:ilvl w:val="0"/>
                <w:numId w:val="0"/>
              </w:numPr>
              <w:tabs>
                <w:tab w:val="left" w:pos="851"/>
              </w:tabs>
              <w:spacing w:after="0" w:line="240" w:lineRule="auto"/>
              <w:ind w:left="1134" w:hanging="709"/>
              <w:jc w:val="center"/>
              <w:rPr>
                <w:rFonts w:cs="Arial"/>
                <w:szCs w:val="22"/>
              </w:rPr>
            </w:pPr>
            <w:r w:rsidRPr="00896F99">
              <w:rPr>
                <w:rFonts w:cs="Arial"/>
                <w:color w:val="000000" w:themeColor="text1"/>
                <w:szCs w:val="22"/>
              </w:rPr>
              <w:t>Amir</w:t>
            </w:r>
          </w:p>
        </w:tc>
        <w:tc>
          <w:tcPr>
            <w:tcW w:w="4060" w:type="dxa"/>
          </w:tcPr>
          <w:p w14:paraId="074BC606"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r w:rsidRPr="00DA15C5">
              <w:rPr>
                <w:rFonts w:cs="Arial"/>
              </w:rPr>
              <w:t>Brother/perpetrator</w:t>
            </w:r>
          </w:p>
          <w:p w14:paraId="4B622EE3"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p>
        </w:tc>
      </w:tr>
      <w:tr w:rsidR="00DA15C5" w:rsidRPr="00DF0579" w14:paraId="31BF2F55" w14:textId="77777777" w:rsidTr="0072460A">
        <w:trPr>
          <w:trHeight w:val="90"/>
        </w:trPr>
        <w:tc>
          <w:tcPr>
            <w:tcW w:w="3828" w:type="dxa"/>
          </w:tcPr>
          <w:p w14:paraId="70C5A77C" w14:textId="5ACF1A50" w:rsidR="00DA15C5" w:rsidRPr="00DF0579" w:rsidRDefault="00DA15C5" w:rsidP="00DA15C5">
            <w:pPr>
              <w:pStyle w:val="Level3"/>
              <w:numPr>
                <w:ilvl w:val="0"/>
                <w:numId w:val="0"/>
              </w:numPr>
              <w:tabs>
                <w:tab w:val="left" w:pos="851"/>
              </w:tabs>
              <w:spacing w:after="0" w:line="240" w:lineRule="auto"/>
              <w:ind w:left="1134" w:hanging="709"/>
              <w:jc w:val="center"/>
              <w:rPr>
                <w:rFonts w:cs="Arial"/>
              </w:rPr>
            </w:pPr>
            <w:r w:rsidRPr="00896F99">
              <w:rPr>
                <w:rFonts w:eastAsia="Calibri" w:cs="Arial"/>
                <w:bCs/>
                <w:color w:val="000000" w:themeColor="text1"/>
                <w:szCs w:val="22"/>
                <w:lang w:eastAsia="en-US"/>
              </w:rPr>
              <w:t>Malik</w:t>
            </w:r>
          </w:p>
        </w:tc>
        <w:tc>
          <w:tcPr>
            <w:tcW w:w="4060" w:type="dxa"/>
          </w:tcPr>
          <w:p w14:paraId="563150C5"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r w:rsidRPr="00DA15C5">
              <w:rPr>
                <w:rFonts w:cs="Arial"/>
              </w:rPr>
              <w:t>Brother</w:t>
            </w:r>
          </w:p>
          <w:p w14:paraId="3412010D"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p>
        </w:tc>
      </w:tr>
      <w:tr w:rsidR="00DA15C5" w:rsidRPr="00DF0579" w14:paraId="1F7EF4AD" w14:textId="77777777" w:rsidTr="0072460A">
        <w:trPr>
          <w:trHeight w:val="90"/>
        </w:trPr>
        <w:tc>
          <w:tcPr>
            <w:tcW w:w="3828" w:type="dxa"/>
          </w:tcPr>
          <w:p w14:paraId="0E87A108" w14:textId="094B8FFB" w:rsidR="00DA15C5" w:rsidRPr="00DF0579" w:rsidRDefault="00DA15C5" w:rsidP="00DA15C5">
            <w:pPr>
              <w:pStyle w:val="Level3"/>
              <w:numPr>
                <w:ilvl w:val="0"/>
                <w:numId w:val="0"/>
              </w:numPr>
              <w:tabs>
                <w:tab w:val="left" w:pos="851"/>
              </w:tabs>
              <w:spacing w:after="0" w:line="240" w:lineRule="auto"/>
              <w:ind w:left="1134" w:hanging="709"/>
              <w:jc w:val="center"/>
              <w:rPr>
                <w:rFonts w:cs="Arial"/>
              </w:rPr>
            </w:pPr>
            <w:r w:rsidRPr="00896F99">
              <w:rPr>
                <w:rFonts w:eastAsia="Calibri" w:cs="Arial"/>
                <w:bCs/>
                <w:color w:val="000000" w:themeColor="text1"/>
                <w:szCs w:val="22"/>
                <w:lang w:eastAsia="en-US"/>
              </w:rPr>
              <w:t>Rahim</w:t>
            </w:r>
          </w:p>
        </w:tc>
        <w:tc>
          <w:tcPr>
            <w:tcW w:w="4060" w:type="dxa"/>
          </w:tcPr>
          <w:p w14:paraId="32DF4EAD"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r w:rsidRPr="00DA15C5">
              <w:rPr>
                <w:rFonts w:cs="Arial"/>
              </w:rPr>
              <w:t>Partner</w:t>
            </w:r>
          </w:p>
          <w:p w14:paraId="2705AB07"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p>
        </w:tc>
      </w:tr>
      <w:tr w:rsidR="00DA15C5" w:rsidRPr="00DF0579" w14:paraId="3956866C" w14:textId="77777777" w:rsidTr="0072460A">
        <w:trPr>
          <w:trHeight w:val="90"/>
        </w:trPr>
        <w:tc>
          <w:tcPr>
            <w:tcW w:w="3828" w:type="dxa"/>
          </w:tcPr>
          <w:p w14:paraId="647D4F1C" w14:textId="369A3F7E" w:rsidR="00DA15C5" w:rsidRPr="00DF0579" w:rsidRDefault="00DA15C5" w:rsidP="00DA15C5">
            <w:pPr>
              <w:pStyle w:val="Level3"/>
              <w:numPr>
                <w:ilvl w:val="0"/>
                <w:numId w:val="0"/>
              </w:numPr>
              <w:tabs>
                <w:tab w:val="left" w:pos="851"/>
              </w:tabs>
              <w:spacing w:after="0" w:line="240" w:lineRule="auto"/>
              <w:ind w:left="1134" w:hanging="709"/>
              <w:jc w:val="center"/>
              <w:rPr>
                <w:rFonts w:cs="Arial"/>
              </w:rPr>
            </w:pPr>
            <w:r w:rsidRPr="00896F99">
              <w:rPr>
                <w:rFonts w:eastAsia="Calibri" w:cs="Arial"/>
                <w:bCs/>
                <w:color w:val="000000" w:themeColor="text1"/>
                <w:szCs w:val="22"/>
                <w:lang w:eastAsia="en-US"/>
              </w:rPr>
              <w:t>Abdul</w:t>
            </w:r>
          </w:p>
        </w:tc>
        <w:tc>
          <w:tcPr>
            <w:tcW w:w="4060" w:type="dxa"/>
          </w:tcPr>
          <w:p w14:paraId="5682A3B5"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r w:rsidRPr="00DA15C5">
              <w:rPr>
                <w:rFonts w:cs="Arial"/>
              </w:rPr>
              <w:t>Ex-husband</w:t>
            </w:r>
          </w:p>
          <w:p w14:paraId="5829094C"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p>
        </w:tc>
      </w:tr>
      <w:tr w:rsidR="00DA15C5" w:rsidRPr="00DF0579" w14:paraId="6D9DAA24" w14:textId="77777777" w:rsidTr="0072460A">
        <w:trPr>
          <w:trHeight w:val="90"/>
        </w:trPr>
        <w:tc>
          <w:tcPr>
            <w:tcW w:w="3828" w:type="dxa"/>
          </w:tcPr>
          <w:p w14:paraId="2070CC60" w14:textId="6CCF35E9" w:rsidR="00DA15C5" w:rsidRPr="00DF0579" w:rsidRDefault="00DA15C5" w:rsidP="00DA15C5">
            <w:pPr>
              <w:pStyle w:val="Level3"/>
              <w:numPr>
                <w:ilvl w:val="0"/>
                <w:numId w:val="0"/>
              </w:numPr>
              <w:tabs>
                <w:tab w:val="left" w:pos="851"/>
              </w:tabs>
              <w:spacing w:after="0" w:line="240" w:lineRule="auto"/>
              <w:ind w:left="1134" w:hanging="709"/>
              <w:jc w:val="center"/>
              <w:rPr>
                <w:rFonts w:cs="Arial"/>
              </w:rPr>
            </w:pPr>
            <w:r w:rsidRPr="00896F99">
              <w:rPr>
                <w:rFonts w:eastAsia="Calibri" w:cs="Arial"/>
                <w:bCs/>
                <w:color w:val="000000" w:themeColor="text1"/>
                <w:szCs w:val="22"/>
                <w:lang w:eastAsia="en-US"/>
              </w:rPr>
              <w:t>Witness 1</w:t>
            </w:r>
          </w:p>
        </w:tc>
        <w:tc>
          <w:tcPr>
            <w:tcW w:w="4060" w:type="dxa"/>
          </w:tcPr>
          <w:p w14:paraId="0A514A88"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r w:rsidRPr="00DA15C5">
              <w:rPr>
                <w:rFonts w:cs="Arial"/>
              </w:rPr>
              <w:t>Former manager</w:t>
            </w:r>
          </w:p>
          <w:p w14:paraId="225D3A98" w14:textId="64541FB5"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p>
        </w:tc>
      </w:tr>
      <w:tr w:rsidR="00DA15C5" w:rsidRPr="00DF0579" w14:paraId="3C00D413" w14:textId="77777777" w:rsidTr="0072460A">
        <w:trPr>
          <w:trHeight w:val="90"/>
        </w:trPr>
        <w:tc>
          <w:tcPr>
            <w:tcW w:w="3828" w:type="dxa"/>
          </w:tcPr>
          <w:p w14:paraId="744DFDBC" w14:textId="6BA50CD5" w:rsidR="00DA15C5" w:rsidRPr="00DF0579" w:rsidRDefault="00DA15C5" w:rsidP="00DA15C5">
            <w:pPr>
              <w:pStyle w:val="Level3"/>
              <w:numPr>
                <w:ilvl w:val="0"/>
                <w:numId w:val="0"/>
              </w:numPr>
              <w:tabs>
                <w:tab w:val="left" w:pos="851"/>
              </w:tabs>
              <w:spacing w:after="0" w:line="240" w:lineRule="auto"/>
              <w:ind w:left="1134" w:hanging="709"/>
              <w:jc w:val="center"/>
              <w:rPr>
                <w:rFonts w:cs="Arial"/>
              </w:rPr>
            </w:pPr>
            <w:r w:rsidRPr="00896F99">
              <w:rPr>
                <w:rFonts w:eastAsia="Calibri" w:cs="Arial"/>
                <w:bCs/>
                <w:color w:val="000000" w:themeColor="text1"/>
                <w:szCs w:val="22"/>
                <w:lang w:eastAsia="en-US"/>
              </w:rPr>
              <w:t>Witness 2</w:t>
            </w:r>
          </w:p>
        </w:tc>
        <w:tc>
          <w:tcPr>
            <w:tcW w:w="4060" w:type="dxa"/>
          </w:tcPr>
          <w:p w14:paraId="77D4705B"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r w:rsidRPr="00DA15C5">
              <w:rPr>
                <w:rFonts w:cs="Arial"/>
              </w:rPr>
              <w:t>Former colleague</w:t>
            </w:r>
          </w:p>
          <w:p w14:paraId="6F0C0AA2" w14:textId="35EA47E2"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p>
        </w:tc>
      </w:tr>
      <w:tr w:rsidR="00DA15C5" w:rsidRPr="00DF0579" w14:paraId="36F7F603" w14:textId="77777777" w:rsidTr="0072460A">
        <w:trPr>
          <w:trHeight w:val="90"/>
        </w:trPr>
        <w:tc>
          <w:tcPr>
            <w:tcW w:w="3828" w:type="dxa"/>
          </w:tcPr>
          <w:p w14:paraId="290BED5A" w14:textId="2BE7494C" w:rsidR="00DA15C5" w:rsidRPr="00DF0579" w:rsidRDefault="00DA15C5" w:rsidP="00DA15C5">
            <w:pPr>
              <w:pStyle w:val="Level3"/>
              <w:numPr>
                <w:ilvl w:val="0"/>
                <w:numId w:val="0"/>
              </w:numPr>
              <w:tabs>
                <w:tab w:val="left" w:pos="851"/>
              </w:tabs>
              <w:spacing w:after="0" w:line="240" w:lineRule="auto"/>
              <w:ind w:left="1134" w:hanging="709"/>
              <w:jc w:val="center"/>
              <w:rPr>
                <w:rFonts w:cs="Arial"/>
              </w:rPr>
            </w:pPr>
            <w:r w:rsidRPr="00896F99">
              <w:rPr>
                <w:rFonts w:eastAsia="Calibri" w:cs="Arial"/>
                <w:bCs/>
                <w:color w:val="000000" w:themeColor="text1"/>
                <w:szCs w:val="22"/>
                <w:lang w:eastAsia="en-US"/>
              </w:rPr>
              <w:t>Witness 3</w:t>
            </w:r>
          </w:p>
        </w:tc>
        <w:tc>
          <w:tcPr>
            <w:tcW w:w="4060" w:type="dxa"/>
          </w:tcPr>
          <w:p w14:paraId="3A5B1FC3" w14:textId="77777777"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r w:rsidRPr="00DA15C5">
              <w:rPr>
                <w:rFonts w:cs="Arial"/>
              </w:rPr>
              <w:t>Friend</w:t>
            </w:r>
          </w:p>
          <w:p w14:paraId="499D69FD" w14:textId="62F3B45C" w:rsidR="00DA15C5" w:rsidRPr="00DA15C5" w:rsidRDefault="00DA15C5" w:rsidP="00DA15C5">
            <w:pPr>
              <w:pStyle w:val="Level3"/>
              <w:numPr>
                <w:ilvl w:val="0"/>
                <w:numId w:val="0"/>
              </w:numPr>
              <w:tabs>
                <w:tab w:val="left" w:pos="851"/>
              </w:tabs>
              <w:spacing w:after="0" w:line="240" w:lineRule="auto"/>
              <w:ind w:left="1134" w:hanging="709"/>
              <w:jc w:val="center"/>
              <w:rPr>
                <w:rFonts w:cs="Arial"/>
              </w:rPr>
            </w:pPr>
          </w:p>
        </w:tc>
      </w:tr>
    </w:tbl>
    <w:p w14:paraId="2E7A4245" w14:textId="77777777" w:rsidR="00E47123" w:rsidRPr="00232527" w:rsidRDefault="00E47123" w:rsidP="0002011A">
      <w:pPr>
        <w:pStyle w:val="Level3"/>
        <w:numPr>
          <w:ilvl w:val="0"/>
          <w:numId w:val="0"/>
        </w:numPr>
        <w:tabs>
          <w:tab w:val="left" w:pos="851"/>
        </w:tabs>
        <w:ind w:left="1134" w:hanging="709"/>
      </w:pPr>
    </w:p>
    <w:p w14:paraId="4EFFB121" w14:textId="77777777" w:rsidR="00DA15C5" w:rsidRPr="00DA15C5" w:rsidRDefault="00DA15C5" w:rsidP="00DA15C5">
      <w:pPr>
        <w:pStyle w:val="Level3"/>
        <w:tabs>
          <w:tab w:val="left" w:pos="851"/>
        </w:tabs>
        <w:ind w:left="1134" w:hanging="709"/>
        <w:rPr>
          <w:rFonts w:cs="Arial"/>
          <w:szCs w:val="24"/>
        </w:rPr>
      </w:pPr>
      <w:r w:rsidRPr="00DA15C5">
        <w:rPr>
          <w:rFonts w:cs="Arial"/>
          <w:szCs w:val="24"/>
        </w:rPr>
        <w:t>In accordance with the December 2016 ‘</w:t>
      </w:r>
      <w:r w:rsidRPr="00DA15C5">
        <w:rPr>
          <w:rFonts w:cs="Arial"/>
          <w:i/>
          <w:szCs w:val="24"/>
        </w:rPr>
        <w:t>Multi-Agency Statutory Guidance for the Conduct of Domestic Homicide Reviews’</w:t>
      </w:r>
      <w:r w:rsidRPr="00DA15C5">
        <w:rPr>
          <w:rFonts w:cs="Arial"/>
          <w:szCs w:val="24"/>
        </w:rPr>
        <w:t xml:space="preserve"> (hereafter ‘the statutory guidance’), the local Community Safety Partnership (CSP) – the Tower Hamlets Community CSP – commissioned this DHR. Having received notification from the </w:t>
      </w:r>
      <w:r w:rsidRPr="00DA15C5">
        <w:rPr>
          <w:rFonts w:eastAsia="Calibri" w:cs="Arial"/>
          <w:color w:val="000000" w:themeColor="text1"/>
          <w:szCs w:val="22"/>
          <w:lang w:eastAsia="en-US"/>
        </w:rPr>
        <w:t>Metropolitan</w:t>
      </w:r>
      <w:r w:rsidRPr="00DA15C5">
        <w:rPr>
          <w:rFonts w:cs="Arial"/>
          <w:szCs w:val="24"/>
        </w:rPr>
        <w:t xml:space="preserve"> Police Service (MPS) in January 2019, a decision </w:t>
      </w:r>
      <w:r w:rsidRPr="00DA15C5">
        <w:rPr>
          <w:rFonts w:cs="Arial"/>
        </w:rPr>
        <w:t>was</w:t>
      </w:r>
      <w:r w:rsidRPr="00DA15C5">
        <w:rPr>
          <w:rFonts w:cs="Arial"/>
          <w:szCs w:val="24"/>
        </w:rPr>
        <w:t xml:space="preserve"> made to conduct a DHR in </w:t>
      </w:r>
      <w:r w:rsidRPr="00DA15C5">
        <w:rPr>
          <w:rFonts w:cs="Arial"/>
        </w:rPr>
        <w:t>consultation</w:t>
      </w:r>
      <w:r w:rsidRPr="00DA15C5">
        <w:rPr>
          <w:rFonts w:cs="Arial"/>
          <w:szCs w:val="24"/>
        </w:rPr>
        <w:t xml:space="preserve"> in CSP </w:t>
      </w:r>
      <w:r w:rsidRPr="00DA15C5">
        <w:rPr>
          <w:rFonts w:cs="Arial"/>
          <w:color w:val="000000" w:themeColor="text1"/>
          <w:szCs w:val="24"/>
        </w:rPr>
        <w:t>partners</w:t>
      </w:r>
      <w:r w:rsidRPr="00DA15C5">
        <w:rPr>
          <w:rFonts w:cs="Arial"/>
          <w:szCs w:val="24"/>
        </w:rPr>
        <w:t xml:space="preserve"> in February 2019 and confirmed in March 2019. Subsequently, the Home Office was notified of the decision in writing in April 2019.  </w:t>
      </w:r>
    </w:p>
    <w:p w14:paraId="423B1BAD" w14:textId="3E59A82A" w:rsidR="00DA15C5" w:rsidRPr="00DF0579" w:rsidRDefault="00DA15C5" w:rsidP="00DA15C5">
      <w:pPr>
        <w:pStyle w:val="Level3"/>
        <w:tabs>
          <w:tab w:val="left" w:pos="851"/>
        </w:tabs>
        <w:ind w:left="1134" w:hanging="709"/>
        <w:rPr>
          <w:rFonts w:cs="Arial"/>
          <w:color w:val="000000" w:themeColor="text1"/>
          <w:szCs w:val="24"/>
        </w:rPr>
      </w:pPr>
      <w:r w:rsidRPr="00DF0579">
        <w:rPr>
          <w:rFonts w:cs="Arial"/>
          <w:szCs w:val="24"/>
        </w:rPr>
        <w:t xml:space="preserve">Standing Together Against Domestic </w:t>
      </w:r>
      <w:r>
        <w:rPr>
          <w:rFonts w:cs="Arial"/>
          <w:szCs w:val="24"/>
        </w:rPr>
        <w:t>Abuse</w:t>
      </w:r>
      <w:r w:rsidRPr="00DF0579">
        <w:rPr>
          <w:rFonts w:cs="Arial"/>
          <w:szCs w:val="24"/>
        </w:rPr>
        <w:t xml:space="preserve"> (</w:t>
      </w:r>
      <w:r>
        <w:rPr>
          <w:rFonts w:cs="Arial"/>
          <w:szCs w:val="24"/>
        </w:rPr>
        <w:t>Standing Together</w:t>
      </w:r>
      <w:r w:rsidRPr="00DF0579">
        <w:rPr>
          <w:rFonts w:cs="Arial"/>
          <w:szCs w:val="24"/>
        </w:rPr>
        <w:t xml:space="preserve">) was commissioned to provide an </w:t>
      </w:r>
      <w:r w:rsidRPr="00DF0579">
        <w:rPr>
          <w:rFonts w:cs="Arial"/>
        </w:rPr>
        <w:t>Independent</w:t>
      </w:r>
      <w:r w:rsidRPr="00DF0579">
        <w:rPr>
          <w:rFonts w:cs="Arial"/>
          <w:szCs w:val="24"/>
        </w:rPr>
        <w:t xml:space="preserve"> Chair (hereafter ‘the chair’) for this DHR in February 2019</w:t>
      </w:r>
      <w:r>
        <w:rPr>
          <w:rFonts w:cs="Arial"/>
          <w:szCs w:val="24"/>
        </w:rPr>
        <w:t xml:space="preserve">, with </w:t>
      </w:r>
      <w:r w:rsidRPr="00DA15C5">
        <w:rPr>
          <w:rFonts w:cs="Arial"/>
          <w:color w:val="000000" w:themeColor="text1"/>
          <w:szCs w:val="24"/>
        </w:rPr>
        <w:t>this</w:t>
      </w:r>
      <w:r>
        <w:rPr>
          <w:rFonts w:cs="Arial"/>
          <w:szCs w:val="24"/>
        </w:rPr>
        <w:t xml:space="preserve"> beginning in April 2019 once the decision to conduct the DHR had </w:t>
      </w:r>
      <w:r w:rsidRPr="00DB1FCC">
        <w:rPr>
          <w:rFonts w:cs="Arial"/>
        </w:rPr>
        <w:t>been</w:t>
      </w:r>
      <w:r>
        <w:rPr>
          <w:rFonts w:cs="Arial"/>
          <w:szCs w:val="24"/>
        </w:rPr>
        <w:t xml:space="preserve"> made</w:t>
      </w:r>
      <w:r w:rsidRPr="00DF0579">
        <w:rPr>
          <w:rFonts w:cs="Arial"/>
          <w:szCs w:val="24"/>
        </w:rPr>
        <w:t xml:space="preserve">. The completed report was </w:t>
      </w:r>
      <w:r w:rsidRPr="00896F99">
        <w:rPr>
          <w:rFonts w:eastAsia="Calibri" w:cs="Arial"/>
          <w:color w:val="000000" w:themeColor="text1"/>
          <w:szCs w:val="22"/>
          <w:lang w:eastAsia="en-US"/>
        </w:rPr>
        <w:t>handed</w:t>
      </w:r>
      <w:r w:rsidRPr="00DF0579">
        <w:rPr>
          <w:rFonts w:cs="Arial"/>
          <w:szCs w:val="24"/>
        </w:rPr>
        <w:t xml:space="preserve"> to the Tower Hamlets CSP in </w:t>
      </w:r>
      <w:r w:rsidR="00CF206D">
        <w:rPr>
          <w:rFonts w:cs="Arial"/>
          <w:szCs w:val="24"/>
        </w:rPr>
        <w:t xml:space="preserve">December </w:t>
      </w:r>
      <w:r>
        <w:rPr>
          <w:rFonts w:cs="Arial"/>
          <w:szCs w:val="24"/>
        </w:rPr>
        <w:t>2020</w:t>
      </w:r>
      <w:r w:rsidRPr="00DF0579">
        <w:rPr>
          <w:rFonts w:cs="Arial"/>
          <w:szCs w:val="24"/>
        </w:rPr>
        <w:t xml:space="preserve">. </w:t>
      </w:r>
      <w:r w:rsidR="009D0FAC">
        <w:rPr>
          <w:rFonts w:cs="Arial"/>
          <w:szCs w:val="24"/>
        </w:rPr>
        <w:t>On 24 November 2020</w:t>
      </w:r>
      <w:r w:rsidRPr="00DF0579">
        <w:rPr>
          <w:rFonts w:cs="Arial"/>
          <w:szCs w:val="24"/>
        </w:rPr>
        <w:t>, it was tabled at a meeting of the</w:t>
      </w:r>
      <w:r w:rsidR="009D0FAC">
        <w:rPr>
          <w:rFonts w:cs="Arial"/>
          <w:szCs w:val="24"/>
        </w:rPr>
        <w:t xml:space="preserve"> Tower Hamlets Community Safety Partnership</w:t>
      </w:r>
      <w:r w:rsidRPr="00DF0579">
        <w:rPr>
          <w:rFonts w:cs="Arial"/>
          <w:szCs w:val="24"/>
        </w:rPr>
        <w:t xml:space="preserve"> and signed off, before being submitted to the Home Office </w:t>
      </w:r>
      <w:r w:rsidR="009D0FAC">
        <w:rPr>
          <w:rFonts w:cs="Arial"/>
          <w:szCs w:val="24"/>
        </w:rPr>
        <w:t>on the 2</w:t>
      </w:r>
      <w:r w:rsidR="009D0FAC" w:rsidRPr="009D0FAC">
        <w:rPr>
          <w:rFonts w:cs="Arial"/>
          <w:szCs w:val="24"/>
          <w:vertAlign w:val="superscript"/>
        </w:rPr>
        <w:t>nd</w:t>
      </w:r>
      <w:r w:rsidR="009D0FAC">
        <w:rPr>
          <w:rFonts w:cs="Arial"/>
          <w:szCs w:val="24"/>
        </w:rPr>
        <w:t xml:space="preserve"> November. </w:t>
      </w:r>
      <w:r w:rsidRPr="00DF0579">
        <w:rPr>
          <w:rFonts w:cs="Arial"/>
          <w:szCs w:val="24"/>
        </w:rPr>
        <w:t xml:space="preserve">In </w:t>
      </w:r>
      <w:r w:rsidR="0072460A">
        <w:rPr>
          <w:rFonts w:cs="Arial"/>
          <w:szCs w:val="24"/>
        </w:rPr>
        <w:t>April 2021</w:t>
      </w:r>
      <w:r w:rsidRPr="00DF0579">
        <w:rPr>
          <w:rFonts w:cs="Arial"/>
          <w:szCs w:val="24"/>
        </w:rPr>
        <w:t xml:space="preserve">, the completed report was considered by the Home Office Quality Assurance Panel. In </w:t>
      </w:r>
      <w:r w:rsidR="0072460A">
        <w:rPr>
          <w:rFonts w:cs="Arial"/>
          <w:szCs w:val="24"/>
        </w:rPr>
        <w:t>June 2021</w:t>
      </w:r>
      <w:r w:rsidRPr="00DF0579">
        <w:rPr>
          <w:rFonts w:cs="Arial"/>
          <w:szCs w:val="24"/>
        </w:rPr>
        <w:t xml:space="preserve">, </w:t>
      </w:r>
      <w:r w:rsidRPr="00DF0579">
        <w:rPr>
          <w:rFonts w:cs="Arial"/>
        </w:rPr>
        <w:t>the</w:t>
      </w:r>
      <w:r w:rsidRPr="00DF0579">
        <w:rPr>
          <w:rFonts w:cs="Arial"/>
          <w:szCs w:val="24"/>
        </w:rPr>
        <w:t xml:space="preserve"> Tower Hamlets CSP </w:t>
      </w:r>
      <w:r w:rsidRPr="00DF0579">
        <w:rPr>
          <w:rFonts w:cs="Arial"/>
          <w:color w:val="000000" w:themeColor="text1"/>
          <w:szCs w:val="24"/>
        </w:rPr>
        <w:t xml:space="preserve">received a letter from Home Office Quality Assurance Panel </w:t>
      </w:r>
      <w:r w:rsidR="0072460A">
        <w:rPr>
          <w:rFonts w:cs="Arial"/>
          <w:color w:val="000000" w:themeColor="text1"/>
          <w:szCs w:val="24"/>
        </w:rPr>
        <w:t xml:space="preserve">approving </w:t>
      </w:r>
      <w:r w:rsidRPr="00DF0579">
        <w:rPr>
          <w:rFonts w:cs="Arial"/>
          <w:color w:val="000000" w:themeColor="text1"/>
          <w:szCs w:val="24"/>
        </w:rPr>
        <w:t xml:space="preserve">the report for publication. The letter will be published alongside the completed report.  </w:t>
      </w:r>
    </w:p>
    <w:p w14:paraId="074E2FFF" w14:textId="77777777" w:rsidR="00402C31" w:rsidRPr="00232527" w:rsidRDefault="00402C31" w:rsidP="00402C31">
      <w:pPr>
        <w:pStyle w:val="Level3"/>
        <w:numPr>
          <w:ilvl w:val="0"/>
          <w:numId w:val="0"/>
        </w:numPr>
      </w:pPr>
    </w:p>
    <w:p w14:paraId="04D36DB7" w14:textId="48588351" w:rsidR="00F93FEA" w:rsidRPr="00232527" w:rsidRDefault="00352590" w:rsidP="0002011A">
      <w:pPr>
        <w:pStyle w:val="Level2"/>
        <w:ind w:left="426" w:hanging="426"/>
      </w:pPr>
      <w:bookmarkStart w:id="7" w:name="_Toc53685191"/>
      <w:r w:rsidRPr="00232527">
        <w:t>Contributors to the Review</w:t>
      </w:r>
      <w:bookmarkEnd w:id="7"/>
      <w:r w:rsidR="00F93FEA" w:rsidRPr="00232527">
        <w:t xml:space="preserve"> </w:t>
      </w:r>
    </w:p>
    <w:p w14:paraId="4EB1B66B" w14:textId="77777777" w:rsidR="0092557A" w:rsidRPr="00232527" w:rsidRDefault="0092557A" w:rsidP="007C4EBF">
      <w:pPr>
        <w:pStyle w:val="Level3"/>
        <w:ind w:left="1134" w:hanging="708"/>
        <w:rPr>
          <w:rFonts w:cs="Arial"/>
          <w:szCs w:val="22"/>
        </w:rPr>
      </w:pPr>
      <w:r w:rsidRPr="00232527">
        <w:rPr>
          <w:rFonts w:eastAsia="Calibri" w:cs="Arial"/>
          <w:color w:val="000000" w:themeColor="text1"/>
          <w:szCs w:val="22"/>
        </w:rPr>
        <w:t xml:space="preserve">This DHR has followed the </w:t>
      </w:r>
      <w:r w:rsidRPr="00232527">
        <w:rPr>
          <w:rFonts w:cs="Arial"/>
          <w:szCs w:val="22"/>
        </w:rPr>
        <w:t>statutory guidance issued following the implementation of Section 9 of the Domestic Violence Crime and Victims Act 2004.</w:t>
      </w:r>
    </w:p>
    <w:p w14:paraId="18901DBC" w14:textId="77777777" w:rsidR="00E648CD" w:rsidRPr="00E648CD" w:rsidRDefault="00DA15C5" w:rsidP="00CF44AA">
      <w:pPr>
        <w:pStyle w:val="Level3"/>
        <w:numPr>
          <w:ilvl w:val="2"/>
          <w:numId w:val="49"/>
        </w:numPr>
        <w:rPr>
          <w:rFonts w:cs="Arial"/>
          <w:szCs w:val="22"/>
        </w:rPr>
      </w:pPr>
      <w:r w:rsidRPr="00E648CD">
        <w:rPr>
          <w:rFonts w:eastAsia="Calibri" w:cs="Arial"/>
          <w:color w:val="000000" w:themeColor="text1"/>
          <w:szCs w:val="22"/>
          <w:lang w:eastAsia="en-US"/>
        </w:rPr>
        <w:lastRenderedPageBreak/>
        <w:t xml:space="preserve">On notification of the homicide agencies were asked to check for their involvement with any of the parties concerned and secure their records. </w:t>
      </w:r>
      <w:r w:rsidR="00E648CD" w:rsidRPr="00E648CD">
        <w:rPr>
          <w:rFonts w:eastAsia="Calibri" w:cs="Arial"/>
          <w:szCs w:val="22"/>
        </w:rPr>
        <w:t>This includes agencies in Tower Hamlets. However, it</w:t>
      </w:r>
      <w:r w:rsidRPr="00E648CD">
        <w:rPr>
          <w:rFonts w:eastAsia="Calibri" w:cs="Arial"/>
          <w:szCs w:val="22"/>
        </w:rPr>
        <w:t xml:space="preserve"> was established that both the victim and perpetrator had properties in, or</w:t>
      </w:r>
      <w:r w:rsidRPr="00E648CD">
        <w:rPr>
          <w:rFonts w:cs="Arial"/>
          <w:szCs w:val="22"/>
        </w:rPr>
        <w:t xml:space="preserve"> had previously lived in, other parts of London, specifically: the London Boroughs of Newham, Barking and Dagenham, and Redbridge. Key agencies in these boroughs (the local domestic abuse, substance use and housing department), as well as each borough’s Multi-Agency Risk Assessment Conference (MARAC), were included in the scoping exercise.</w:t>
      </w:r>
      <w:r w:rsidR="00E648CD" w:rsidRPr="00E648CD">
        <w:rPr>
          <w:rFonts w:cs="Arial"/>
          <w:szCs w:val="22"/>
        </w:rPr>
        <w:t xml:space="preserve"> Amir also had contact with several other agencies, including sexual health and Lesbian, Gay, Bisexual and Trans* (LGBT*) services. These too were contacted as part of the scoping exercise. </w:t>
      </w:r>
    </w:p>
    <w:p w14:paraId="46605170" w14:textId="41466825" w:rsidR="0002011A" w:rsidRPr="00E648CD" w:rsidRDefault="00DA15C5" w:rsidP="00CF44AA">
      <w:pPr>
        <w:pStyle w:val="Level3"/>
        <w:numPr>
          <w:ilvl w:val="2"/>
          <w:numId w:val="48"/>
        </w:numPr>
        <w:rPr>
          <w:rFonts w:eastAsia="Calibri" w:cs="Arial"/>
          <w:color w:val="000000" w:themeColor="text1"/>
          <w:szCs w:val="22"/>
          <w:lang w:eastAsia="en-US"/>
        </w:rPr>
      </w:pPr>
      <w:r w:rsidRPr="00DA15C5">
        <w:rPr>
          <w:rFonts w:eastAsia="Calibri" w:cs="Arial"/>
          <w:color w:val="000000" w:themeColor="text1"/>
          <w:szCs w:val="22"/>
          <w:lang w:eastAsia="en-US"/>
        </w:rPr>
        <w:t xml:space="preserve">A total of 58 agencies in Tower Hamlets, as well as the London Boroughs of Newham, Barking and Dagenham, and Redbridge, were contacted to check for involvement with the parties concerned with this DHR. Of these, 4 had limited contact and submitted a Summary of Engagement only. However, 11 had more extensive contact and were asked to submit </w:t>
      </w:r>
      <w:r w:rsidR="00833A6B">
        <w:rPr>
          <w:rFonts w:eastAsia="Calibri" w:cs="Arial"/>
          <w:color w:val="000000" w:themeColor="text1"/>
          <w:szCs w:val="22"/>
          <w:lang w:eastAsia="en-US"/>
        </w:rPr>
        <w:t>Individual Management Reviews (</w:t>
      </w:r>
      <w:r w:rsidRPr="00DA15C5">
        <w:rPr>
          <w:rFonts w:eastAsia="Calibri" w:cs="Arial"/>
          <w:color w:val="000000" w:themeColor="text1"/>
          <w:szCs w:val="22"/>
          <w:lang w:eastAsia="en-US"/>
        </w:rPr>
        <w:t>IMRs</w:t>
      </w:r>
      <w:r w:rsidR="00833A6B">
        <w:rPr>
          <w:rFonts w:eastAsia="Calibri" w:cs="Arial"/>
          <w:color w:val="000000" w:themeColor="text1"/>
          <w:szCs w:val="22"/>
          <w:lang w:eastAsia="en-US"/>
        </w:rPr>
        <w:t>)</w:t>
      </w:r>
      <w:r w:rsidRPr="00DA15C5">
        <w:rPr>
          <w:rFonts w:eastAsia="Calibri" w:cs="Arial"/>
          <w:color w:val="000000" w:themeColor="text1"/>
          <w:szCs w:val="22"/>
          <w:lang w:eastAsia="en-US"/>
        </w:rPr>
        <w:t xml:space="preserve"> and Short Reports. A narrative chronology</w:t>
      </w:r>
      <w:r w:rsidRPr="00DA15C5">
        <w:rPr>
          <w:rFonts w:eastAsia="Calibri" w:cs="Arial"/>
          <w:color w:val="000000" w:themeColor="text1"/>
          <w:szCs w:val="22"/>
        </w:rPr>
        <w:t xml:space="preserve"> was also prepared.</w:t>
      </w:r>
    </w:p>
    <w:tbl>
      <w:tblPr>
        <w:tblStyle w:val="TableGrid"/>
        <w:tblW w:w="0" w:type="auto"/>
        <w:tblInd w:w="846" w:type="dxa"/>
        <w:tblLook w:val="04A0" w:firstRow="1" w:lastRow="0" w:firstColumn="1" w:lastColumn="0" w:noHBand="0" w:noVBand="1"/>
      </w:tblPr>
      <w:tblGrid>
        <w:gridCol w:w="4252"/>
        <w:gridCol w:w="3919"/>
      </w:tblGrid>
      <w:tr w:rsidR="00A7323D" w:rsidRPr="00DF0579" w14:paraId="2D26F7DF" w14:textId="77777777" w:rsidTr="0072460A">
        <w:tc>
          <w:tcPr>
            <w:tcW w:w="4252" w:type="dxa"/>
            <w:shd w:val="clear" w:color="auto" w:fill="BFBFBF" w:themeFill="background1" w:themeFillShade="BF"/>
          </w:tcPr>
          <w:p w14:paraId="14B6703C" w14:textId="0DFED273" w:rsidR="00A7323D" w:rsidRPr="00DF0579" w:rsidRDefault="00E648CD" w:rsidP="00AA273F">
            <w:pPr>
              <w:pStyle w:val="Level3"/>
              <w:numPr>
                <w:ilvl w:val="0"/>
                <w:numId w:val="0"/>
              </w:numPr>
              <w:spacing w:after="0" w:line="240" w:lineRule="auto"/>
              <w:ind w:left="1134" w:hanging="708"/>
              <w:jc w:val="center"/>
              <w:rPr>
                <w:rFonts w:eastAsia="Calibri" w:cs="Arial"/>
                <w:b/>
                <w:color w:val="000000" w:themeColor="text1"/>
                <w:szCs w:val="22"/>
                <w:lang w:eastAsia="en-US"/>
              </w:rPr>
            </w:pPr>
            <w:r>
              <w:rPr>
                <w:rFonts w:eastAsia="Calibri" w:cs="Arial"/>
                <w:b/>
                <w:color w:val="000000" w:themeColor="text1"/>
                <w:szCs w:val="22"/>
                <w:lang w:eastAsia="en-US"/>
              </w:rPr>
              <w:t>Agency</w:t>
            </w:r>
          </w:p>
        </w:tc>
        <w:tc>
          <w:tcPr>
            <w:tcW w:w="3919" w:type="dxa"/>
            <w:shd w:val="clear" w:color="auto" w:fill="BFBFBF" w:themeFill="background1" w:themeFillShade="BF"/>
          </w:tcPr>
          <w:p w14:paraId="35FC5A75" w14:textId="3F0BFDE2" w:rsidR="00A7323D" w:rsidRPr="00DF0579" w:rsidRDefault="00E648CD" w:rsidP="00AA273F">
            <w:pPr>
              <w:pStyle w:val="Level3"/>
              <w:numPr>
                <w:ilvl w:val="0"/>
                <w:numId w:val="0"/>
              </w:numPr>
              <w:spacing w:after="0" w:line="240" w:lineRule="auto"/>
              <w:ind w:left="179" w:hanging="708"/>
              <w:jc w:val="center"/>
              <w:rPr>
                <w:rFonts w:eastAsia="Calibri" w:cs="Arial"/>
                <w:b/>
                <w:color w:val="000000" w:themeColor="text1"/>
                <w:szCs w:val="22"/>
                <w:lang w:eastAsia="en-US"/>
              </w:rPr>
            </w:pPr>
            <w:r>
              <w:rPr>
                <w:rFonts w:eastAsia="Calibri" w:cs="Arial"/>
                <w:b/>
                <w:color w:val="000000" w:themeColor="text1"/>
                <w:szCs w:val="22"/>
                <w:lang w:eastAsia="en-US"/>
              </w:rPr>
              <w:t>Contribution</w:t>
            </w:r>
          </w:p>
        </w:tc>
      </w:tr>
      <w:tr w:rsidR="00E648CD" w:rsidRPr="00DF0579" w14:paraId="56ABA252" w14:textId="77777777" w:rsidTr="0072460A">
        <w:tc>
          <w:tcPr>
            <w:tcW w:w="4252" w:type="dxa"/>
            <w:shd w:val="clear" w:color="auto" w:fill="auto"/>
          </w:tcPr>
          <w:p w14:paraId="4AFFF6C9" w14:textId="06B71527" w:rsidR="00E648CD" w:rsidRPr="00DF0579" w:rsidRDefault="00E648CD" w:rsidP="00E648CD">
            <w:pPr>
              <w:pStyle w:val="Level3"/>
              <w:numPr>
                <w:ilvl w:val="0"/>
                <w:numId w:val="0"/>
              </w:numPr>
              <w:spacing w:after="0" w:line="240" w:lineRule="auto"/>
              <w:ind w:left="321"/>
              <w:jc w:val="center"/>
              <w:rPr>
                <w:rFonts w:cs="Arial"/>
              </w:rPr>
            </w:pPr>
            <w:r w:rsidRPr="00304EB4">
              <w:rPr>
                <w:rFonts w:cs="Arial"/>
                <w:szCs w:val="22"/>
              </w:rPr>
              <w:t>Barts Health NHS Trust</w:t>
            </w:r>
          </w:p>
        </w:tc>
        <w:tc>
          <w:tcPr>
            <w:tcW w:w="3919" w:type="dxa"/>
            <w:shd w:val="clear" w:color="auto" w:fill="auto"/>
          </w:tcPr>
          <w:p w14:paraId="38B31CD6"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Short Report</w:t>
            </w:r>
          </w:p>
          <w:p w14:paraId="3F165445" w14:textId="77777777" w:rsidR="00E648CD" w:rsidRPr="00DF0579"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p>
        </w:tc>
      </w:tr>
      <w:tr w:rsidR="00E648CD" w:rsidRPr="00DF0579" w14:paraId="5D7BB497" w14:textId="77777777" w:rsidTr="0072460A">
        <w:tc>
          <w:tcPr>
            <w:tcW w:w="4252" w:type="dxa"/>
            <w:shd w:val="clear" w:color="auto" w:fill="auto"/>
          </w:tcPr>
          <w:p w14:paraId="117F1A07" w14:textId="6700D239" w:rsidR="00E648CD" w:rsidRPr="00F471B6" w:rsidRDefault="00E648CD" w:rsidP="00E648CD">
            <w:pPr>
              <w:pStyle w:val="Level3"/>
              <w:numPr>
                <w:ilvl w:val="0"/>
                <w:numId w:val="0"/>
              </w:numPr>
              <w:spacing w:after="0" w:line="240" w:lineRule="auto"/>
              <w:ind w:left="321"/>
              <w:jc w:val="center"/>
              <w:rPr>
                <w:rFonts w:cs="Arial"/>
              </w:rPr>
            </w:pPr>
            <w:r>
              <w:rPr>
                <w:rFonts w:cs="Arial"/>
                <w:szCs w:val="22"/>
              </w:rPr>
              <w:t xml:space="preserve">King George Hospital and what was then the </w:t>
            </w:r>
            <w:r w:rsidRPr="00783126">
              <w:t>Sydenham Centre</w:t>
            </w:r>
            <w:r w:rsidRPr="006F3409">
              <w:rPr>
                <w:rStyle w:val="FootnoteReference"/>
                <w:rFonts w:cstheme="minorHAnsi"/>
                <w:szCs w:val="22"/>
              </w:rPr>
              <w:footnoteReference w:id="4"/>
            </w:r>
            <w:r>
              <w:rPr>
                <w:rFonts w:cs="Arial"/>
                <w:szCs w:val="22"/>
              </w:rPr>
              <w:t xml:space="preserve"> (both provided by </w:t>
            </w:r>
            <w:r w:rsidRPr="00304EB4">
              <w:rPr>
                <w:rFonts w:cs="Arial"/>
                <w:szCs w:val="22"/>
              </w:rPr>
              <w:t>Barking, Havering and Redbridge University Hospital NHS Trust (BHRUT)</w:t>
            </w:r>
            <w:r>
              <w:rPr>
                <w:rFonts w:cs="Arial"/>
                <w:szCs w:val="22"/>
              </w:rPr>
              <w:t>)</w:t>
            </w:r>
            <w:r>
              <w:rPr>
                <w:rStyle w:val="FootnoteReference"/>
                <w:rFonts w:cs="Arial"/>
                <w:szCs w:val="22"/>
              </w:rPr>
              <w:footnoteReference w:id="5"/>
            </w:r>
          </w:p>
        </w:tc>
        <w:tc>
          <w:tcPr>
            <w:tcW w:w="3919" w:type="dxa"/>
            <w:shd w:val="clear" w:color="auto" w:fill="auto"/>
          </w:tcPr>
          <w:p w14:paraId="762751D8" w14:textId="0DF0C647" w:rsidR="00E648CD" w:rsidRPr="00F471B6"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r w:rsidRPr="00304EB4">
              <w:rPr>
                <w:rFonts w:cs="Arial"/>
                <w:szCs w:val="22"/>
              </w:rPr>
              <w:t>Summary of Engagement</w:t>
            </w:r>
          </w:p>
        </w:tc>
      </w:tr>
      <w:tr w:rsidR="00E648CD" w:rsidRPr="00DF0579" w14:paraId="36A6BC6A" w14:textId="77777777" w:rsidTr="0072460A">
        <w:tc>
          <w:tcPr>
            <w:tcW w:w="4252" w:type="dxa"/>
            <w:shd w:val="clear" w:color="auto" w:fill="auto"/>
          </w:tcPr>
          <w:p w14:paraId="6DCBFF10" w14:textId="68F3565A" w:rsidR="00E648CD" w:rsidRPr="00F471B6" w:rsidRDefault="00E648CD" w:rsidP="00E648CD">
            <w:pPr>
              <w:pStyle w:val="Level3"/>
              <w:numPr>
                <w:ilvl w:val="0"/>
                <w:numId w:val="0"/>
              </w:numPr>
              <w:spacing w:after="0" w:line="240" w:lineRule="auto"/>
              <w:ind w:left="321"/>
              <w:jc w:val="center"/>
              <w:rPr>
                <w:rFonts w:eastAsia="Calibri" w:cs="Arial"/>
                <w:color w:val="000000" w:themeColor="text1"/>
                <w:szCs w:val="22"/>
                <w:lang w:eastAsia="en-US"/>
              </w:rPr>
            </w:pPr>
            <w:r w:rsidRPr="00304EB4">
              <w:rPr>
                <w:rFonts w:cs="Arial"/>
                <w:szCs w:val="22"/>
              </w:rPr>
              <w:t>Chelsea and Westminster Hospital NHS Foundation Trust (</w:t>
            </w:r>
            <w:proofErr w:type="spellStart"/>
            <w:r w:rsidRPr="00304EB4">
              <w:rPr>
                <w:rFonts w:cs="Arial"/>
                <w:szCs w:val="22"/>
              </w:rPr>
              <w:t>ChelWest</w:t>
            </w:r>
            <w:proofErr w:type="spellEnd"/>
            <w:r w:rsidRPr="00304EB4">
              <w:rPr>
                <w:rFonts w:cs="Arial"/>
                <w:szCs w:val="22"/>
              </w:rPr>
              <w:t>)</w:t>
            </w:r>
            <w:r w:rsidRPr="00304EB4">
              <w:rPr>
                <w:rStyle w:val="FootnoteReference"/>
                <w:rFonts w:cs="Arial"/>
                <w:szCs w:val="22"/>
              </w:rPr>
              <w:footnoteReference w:id="6"/>
            </w:r>
          </w:p>
        </w:tc>
        <w:tc>
          <w:tcPr>
            <w:tcW w:w="3919" w:type="dxa"/>
            <w:shd w:val="clear" w:color="auto" w:fill="auto"/>
          </w:tcPr>
          <w:p w14:paraId="152B3020"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Short Report</w:t>
            </w:r>
          </w:p>
          <w:p w14:paraId="45F0818C" w14:textId="77777777" w:rsidR="00E648CD" w:rsidRPr="00F471B6"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p>
        </w:tc>
      </w:tr>
      <w:tr w:rsidR="00E648CD" w:rsidRPr="00DF0579" w14:paraId="546C5917" w14:textId="77777777" w:rsidTr="0072460A">
        <w:tc>
          <w:tcPr>
            <w:tcW w:w="4252" w:type="dxa"/>
            <w:shd w:val="clear" w:color="auto" w:fill="auto"/>
          </w:tcPr>
          <w:p w14:paraId="3596FF35" w14:textId="34E1EC2E" w:rsidR="00E648CD" w:rsidRPr="00F471B6" w:rsidRDefault="00E648CD" w:rsidP="00E648CD">
            <w:pPr>
              <w:pStyle w:val="Level3"/>
              <w:numPr>
                <w:ilvl w:val="0"/>
                <w:numId w:val="0"/>
              </w:numPr>
              <w:spacing w:after="0" w:line="240" w:lineRule="auto"/>
              <w:ind w:left="321"/>
              <w:jc w:val="center"/>
              <w:rPr>
                <w:rFonts w:eastAsia="Calibri" w:cs="Arial"/>
                <w:color w:val="000000" w:themeColor="text1"/>
                <w:szCs w:val="22"/>
                <w:lang w:eastAsia="en-US"/>
              </w:rPr>
            </w:pPr>
            <w:r w:rsidRPr="00304EB4">
              <w:rPr>
                <w:rFonts w:cs="Arial"/>
                <w:szCs w:val="22"/>
              </w:rPr>
              <w:t>Central and North West London NHS Foundation Trust (CNWL)</w:t>
            </w:r>
            <w:r w:rsidRPr="00304EB4">
              <w:rPr>
                <w:rStyle w:val="FootnoteReference"/>
                <w:rFonts w:cs="Arial"/>
                <w:szCs w:val="22"/>
              </w:rPr>
              <w:footnoteReference w:id="7"/>
            </w:r>
          </w:p>
        </w:tc>
        <w:tc>
          <w:tcPr>
            <w:tcW w:w="3919" w:type="dxa"/>
            <w:shd w:val="clear" w:color="auto" w:fill="auto"/>
          </w:tcPr>
          <w:p w14:paraId="7CC95FC7" w14:textId="426B588D" w:rsidR="00E648CD" w:rsidRPr="00F471B6"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r w:rsidRPr="00304EB4">
              <w:rPr>
                <w:rFonts w:cs="Arial"/>
                <w:szCs w:val="22"/>
              </w:rPr>
              <w:t>Summary of Engagement</w:t>
            </w:r>
          </w:p>
        </w:tc>
      </w:tr>
      <w:tr w:rsidR="00E648CD" w:rsidRPr="00DF0579" w14:paraId="098FC276" w14:textId="77777777" w:rsidTr="0072460A">
        <w:tc>
          <w:tcPr>
            <w:tcW w:w="4252" w:type="dxa"/>
            <w:shd w:val="clear" w:color="auto" w:fill="auto"/>
          </w:tcPr>
          <w:p w14:paraId="0BFA2B37" w14:textId="2B30FF34" w:rsidR="00E648CD" w:rsidRPr="00F471B6" w:rsidRDefault="00E648CD" w:rsidP="00E648CD">
            <w:pPr>
              <w:pStyle w:val="Level3"/>
              <w:numPr>
                <w:ilvl w:val="0"/>
                <w:numId w:val="0"/>
              </w:numPr>
              <w:spacing w:after="0" w:line="240" w:lineRule="auto"/>
              <w:ind w:left="321"/>
              <w:jc w:val="center"/>
              <w:rPr>
                <w:rFonts w:eastAsia="Calibri" w:cs="Arial"/>
                <w:color w:val="000000" w:themeColor="text1"/>
                <w:szCs w:val="22"/>
                <w:lang w:eastAsia="en-US"/>
              </w:rPr>
            </w:pPr>
            <w:r w:rsidRPr="00304EB4">
              <w:t>City Psychology Group</w:t>
            </w:r>
            <w:r w:rsidRPr="00304EB4">
              <w:rPr>
                <w:rFonts w:cs="Arial"/>
                <w:szCs w:val="22"/>
              </w:rPr>
              <w:t xml:space="preserve"> (CPG)</w:t>
            </w:r>
            <w:r w:rsidRPr="00304EB4">
              <w:rPr>
                <w:rStyle w:val="FootnoteReference"/>
                <w:rFonts w:cs="Arial"/>
                <w:szCs w:val="22"/>
              </w:rPr>
              <w:footnoteReference w:id="8"/>
            </w:r>
          </w:p>
        </w:tc>
        <w:tc>
          <w:tcPr>
            <w:tcW w:w="3919" w:type="dxa"/>
            <w:shd w:val="clear" w:color="auto" w:fill="auto"/>
          </w:tcPr>
          <w:p w14:paraId="543536B9"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IMR and chronology</w:t>
            </w:r>
          </w:p>
          <w:p w14:paraId="3C00E64C" w14:textId="77777777" w:rsidR="00E648CD" w:rsidRPr="00F471B6"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p>
        </w:tc>
      </w:tr>
      <w:tr w:rsidR="00E648CD" w:rsidRPr="00DF0579" w14:paraId="1E12982E" w14:textId="77777777" w:rsidTr="0072460A">
        <w:tc>
          <w:tcPr>
            <w:tcW w:w="4252" w:type="dxa"/>
            <w:shd w:val="clear" w:color="auto" w:fill="auto"/>
          </w:tcPr>
          <w:p w14:paraId="59BA8E49" w14:textId="4501EAE0" w:rsidR="00E648CD" w:rsidRPr="00DF0579" w:rsidRDefault="00E648CD" w:rsidP="00E648CD">
            <w:pPr>
              <w:pStyle w:val="Level3"/>
              <w:numPr>
                <w:ilvl w:val="0"/>
                <w:numId w:val="0"/>
              </w:numPr>
              <w:spacing w:after="0" w:line="240" w:lineRule="auto"/>
              <w:ind w:left="321"/>
              <w:jc w:val="center"/>
              <w:rPr>
                <w:rFonts w:cs="Arial"/>
              </w:rPr>
            </w:pPr>
            <w:r w:rsidRPr="00304EB4">
              <w:rPr>
                <w:rFonts w:cs="Arial"/>
                <w:szCs w:val="22"/>
              </w:rPr>
              <w:t xml:space="preserve">Gables Surgery – </w:t>
            </w:r>
            <w:r w:rsidR="00833A6B">
              <w:rPr>
                <w:rFonts w:cs="Arial"/>
                <w:szCs w:val="22"/>
              </w:rPr>
              <w:t>General Practitioner (GP)</w:t>
            </w:r>
            <w:r w:rsidRPr="00304EB4">
              <w:rPr>
                <w:rFonts w:cs="Arial"/>
                <w:szCs w:val="22"/>
              </w:rPr>
              <w:t xml:space="preserve"> for </w:t>
            </w:r>
            <w:proofErr w:type="spellStart"/>
            <w:r>
              <w:rPr>
                <w:rFonts w:cs="Arial"/>
                <w:szCs w:val="22"/>
              </w:rPr>
              <w:t>Sajwa</w:t>
            </w:r>
            <w:proofErr w:type="spellEnd"/>
          </w:p>
        </w:tc>
        <w:tc>
          <w:tcPr>
            <w:tcW w:w="3919" w:type="dxa"/>
            <w:shd w:val="clear" w:color="auto" w:fill="auto"/>
          </w:tcPr>
          <w:p w14:paraId="30DE788A"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Short Report</w:t>
            </w:r>
          </w:p>
          <w:p w14:paraId="64F17496" w14:textId="2FFCE6B3" w:rsidR="00E648CD" w:rsidRPr="00DF0579"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p>
        </w:tc>
      </w:tr>
      <w:tr w:rsidR="00E648CD" w:rsidRPr="00DF0579" w14:paraId="7E4C236F" w14:textId="77777777" w:rsidTr="0072460A">
        <w:tc>
          <w:tcPr>
            <w:tcW w:w="4252" w:type="dxa"/>
            <w:shd w:val="clear" w:color="auto" w:fill="auto"/>
          </w:tcPr>
          <w:p w14:paraId="4A64CF96" w14:textId="61C311A9" w:rsidR="00E648CD" w:rsidRPr="00DF0579" w:rsidRDefault="00E648CD" w:rsidP="00E648CD">
            <w:pPr>
              <w:pStyle w:val="Level3"/>
              <w:numPr>
                <w:ilvl w:val="0"/>
                <w:numId w:val="0"/>
              </w:numPr>
              <w:spacing w:after="0" w:line="240" w:lineRule="auto"/>
              <w:ind w:left="321"/>
              <w:jc w:val="center"/>
              <w:rPr>
                <w:rFonts w:cs="Arial"/>
              </w:rPr>
            </w:pPr>
            <w:r w:rsidRPr="00304EB4">
              <w:rPr>
                <w:rFonts w:cs="Arial"/>
                <w:bCs/>
              </w:rPr>
              <w:lastRenderedPageBreak/>
              <w:t>Guys and St Thomas’ NHS Foundation Trust</w:t>
            </w:r>
            <w:r w:rsidRPr="00304EB4">
              <w:rPr>
                <w:rFonts w:cs="Arial"/>
                <w:szCs w:val="22"/>
              </w:rPr>
              <w:t xml:space="preserve"> (GSTT)</w:t>
            </w:r>
            <w:r w:rsidRPr="00304EB4">
              <w:rPr>
                <w:rStyle w:val="FootnoteReference"/>
                <w:rFonts w:cs="Arial"/>
                <w:szCs w:val="22"/>
              </w:rPr>
              <w:footnoteReference w:id="9"/>
            </w:r>
          </w:p>
        </w:tc>
        <w:tc>
          <w:tcPr>
            <w:tcW w:w="3919" w:type="dxa"/>
            <w:shd w:val="clear" w:color="auto" w:fill="auto"/>
          </w:tcPr>
          <w:p w14:paraId="187C9426" w14:textId="17E17B44" w:rsidR="00E648CD" w:rsidRPr="00DF0579"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r w:rsidRPr="00304EB4">
              <w:rPr>
                <w:rFonts w:cs="Arial"/>
                <w:szCs w:val="22"/>
              </w:rPr>
              <w:t>IMR and chronology</w:t>
            </w:r>
          </w:p>
        </w:tc>
      </w:tr>
      <w:tr w:rsidR="00E648CD" w:rsidRPr="00F471B6" w14:paraId="3301DA31" w14:textId="77777777" w:rsidTr="0072460A">
        <w:tc>
          <w:tcPr>
            <w:tcW w:w="4252" w:type="dxa"/>
            <w:shd w:val="clear" w:color="auto" w:fill="auto"/>
          </w:tcPr>
          <w:p w14:paraId="49F84AEA" w14:textId="40428CBC" w:rsidR="00E648CD" w:rsidRPr="00F471B6" w:rsidRDefault="00E648CD" w:rsidP="00E648CD">
            <w:pPr>
              <w:pStyle w:val="Level3"/>
              <w:numPr>
                <w:ilvl w:val="0"/>
                <w:numId w:val="0"/>
              </w:numPr>
              <w:spacing w:after="0" w:line="240" w:lineRule="auto"/>
              <w:ind w:left="321"/>
              <w:jc w:val="center"/>
              <w:rPr>
                <w:rFonts w:cs="Arial"/>
              </w:rPr>
            </w:pPr>
            <w:r w:rsidRPr="00304EB4">
              <w:rPr>
                <w:rFonts w:cs="Arial"/>
                <w:szCs w:val="22"/>
              </w:rPr>
              <w:t>London and Quadrant</w:t>
            </w:r>
            <w:r>
              <w:rPr>
                <w:rFonts w:cs="Arial"/>
                <w:szCs w:val="22"/>
              </w:rPr>
              <w:t xml:space="preserve"> Housing</w:t>
            </w:r>
            <w:r w:rsidRPr="00304EB4">
              <w:rPr>
                <w:rFonts w:cs="Arial"/>
                <w:szCs w:val="22"/>
              </w:rPr>
              <w:t xml:space="preserve"> (L&amp;Q)</w:t>
            </w:r>
            <w:r w:rsidRPr="00304EB4">
              <w:rPr>
                <w:rStyle w:val="FootnoteReference"/>
                <w:rFonts w:cs="Arial"/>
                <w:szCs w:val="22"/>
              </w:rPr>
              <w:footnoteReference w:id="10"/>
            </w:r>
          </w:p>
        </w:tc>
        <w:tc>
          <w:tcPr>
            <w:tcW w:w="3919" w:type="dxa"/>
            <w:shd w:val="clear" w:color="auto" w:fill="auto"/>
          </w:tcPr>
          <w:p w14:paraId="1A6D7F66"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Summary of Engagement</w:t>
            </w:r>
          </w:p>
          <w:p w14:paraId="555EDAEF" w14:textId="32F59F9D" w:rsidR="00E648CD" w:rsidRPr="00F471B6" w:rsidRDefault="00E648CD" w:rsidP="00E648CD">
            <w:pPr>
              <w:pStyle w:val="Level3"/>
              <w:numPr>
                <w:ilvl w:val="0"/>
                <w:numId w:val="0"/>
              </w:numPr>
              <w:spacing w:after="0" w:line="240" w:lineRule="auto"/>
              <w:ind w:left="179"/>
              <w:jc w:val="center"/>
              <w:rPr>
                <w:rFonts w:cs="Arial"/>
              </w:rPr>
            </w:pPr>
          </w:p>
        </w:tc>
      </w:tr>
      <w:tr w:rsidR="00E648CD" w:rsidRPr="00F471B6" w14:paraId="34E3043B" w14:textId="77777777" w:rsidTr="0072460A">
        <w:tc>
          <w:tcPr>
            <w:tcW w:w="4252" w:type="dxa"/>
            <w:shd w:val="clear" w:color="auto" w:fill="auto"/>
          </w:tcPr>
          <w:p w14:paraId="0F2AF62E" w14:textId="77777777" w:rsidR="0072460A" w:rsidRDefault="00E648CD" w:rsidP="00E648CD">
            <w:pPr>
              <w:pStyle w:val="Level3"/>
              <w:numPr>
                <w:ilvl w:val="0"/>
                <w:numId w:val="0"/>
              </w:numPr>
              <w:spacing w:after="0" w:line="240" w:lineRule="auto"/>
              <w:jc w:val="center"/>
              <w:rPr>
                <w:rFonts w:cs="Arial"/>
                <w:szCs w:val="22"/>
              </w:rPr>
            </w:pPr>
            <w:r w:rsidRPr="00304EB4">
              <w:rPr>
                <w:rFonts w:cs="Arial"/>
                <w:szCs w:val="22"/>
              </w:rPr>
              <w:t>L</w:t>
            </w:r>
            <w:r w:rsidR="0072460A">
              <w:rPr>
                <w:rFonts w:cs="Arial"/>
                <w:szCs w:val="22"/>
              </w:rPr>
              <w:t xml:space="preserve">ondon </w:t>
            </w:r>
            <w:r w:rsidRPr="00304EB4">
              <w:rPr>
                <w:rFonts w:cs="Arial"/>
                <w:szCs w:val="22"/>
              </w:rPr>
              <w:t>A</w:t>
            </w:r>
            <w:r w:rsidR="0072460A">
              <w:rPr>
                <w:rFonts w:cs="Arial"/>
                <w:szCs w:val="22"/>
              </w:rPr>
              <w:t xml:space="preserve">mbulance </w:t>
            </w:r>
            <w:r w:rsidRPr="00304EB4">
              <w:rPr>
                <w:rFonts w:cs="Arial"/>
                <w:szCs w:val="22"/>
              </w:rPr>
              <w:t>S</w:t>
            </w:r>
            <w:r w:rsidR="0072460A">
              <w:rPr>
                <w:rFonts w:cs="Arial"/>
                <w:szCs w:val="22"/>
              </w:rPr>
              <w:t xml:space="preserve">ervice </w:t>
            </w:r>
          </w:p>
          <w:p w14:paraId="691C5BB2" w14:textId="7E3305B2" w:rsidR="00E648CD" w:rsidRPr="0072460A" w:rsidRDefault="0072460A" w:rsidP="0072460A">
            <w:pPr>
              <w:pStyle w:val="Level3"/>
              <w:numPr>
                <w:ilvl w:val="0"/>
                <w:numId w:val="0"/>
              </w:numPr>
              <w:spacing w:after="0" w:line="240" w:lineRule="auto"/>
              <w:jc w:val="center"/>
              <w:rPr>
                <w:rFonts w:cs="Arial"/>
                <w:szCs w:val="22"/>
              </w:rPr>
            </w:pPr>
            <w:r>
              <w:rPr>
                <w:rFonts w:cs="Arial"/>
                <w:szCs w:val="22"/>
              </w:rPr>
              <w:t>(LAS)</w:t>
            </w:r>
          </w:p>
        </w:tc>
        <w:tc>
          <w:tcPr>
            <w:tcW w:w="3919" w:type="dxa"/>
            <w:shd w:val="clear" w:color="auto" w:fill="auto"/>
          </w:tcPr>
          <w:p w14:paraId="7FF6A9F4" w14:textId="729D9F84" w:rsidR="00E648CD" w:rsidRPr="00F471B6"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r w:rsidRPr="00304EB4">
              <w:rPr>
                <w:rFonts w:cs="Arial"/>
                <w:szCs w:val="22"/>
              </w:rPr>
              <w:t>IMR and chronology</w:t>
            </w:r>
          </w:p>
        </w:tc>
      </w:tr>
      <w:tr w:rsidR="00E648CD" w:rsidRPr="00F471B6" w14:paraId="0176C318" w14:textId="77777777" w:rsidTr="0072460A">
        <w:tc>
          <w:tcPr>
            <w:tcW w:w="4252" w:type="dxa"/>
            <w:shd w:val="clear" w:color="auto" w:fill="auto"/>
          </w:tcPr>
          <w:p w14:paraId="04261864" w14:textId="23FD84B7" w:rsidR="00E648CD" w:rsidRPr="00F471B6" w:rsidRDefault="00E648CD" w:rsidP="00E648CD">
            <w:pPr>
              <w:pStyle w:val="Level3"/>
              <w:numPr>
                <w:ilvl w:val="0"/>
                <w:numId w:val="0"/>
              </w:numPr>
              <w:spacing w:after="0" w:line="240" w:lineRule="auto"/>
              <w:ind w:left="321"/>
              <w:jc w:val="center"/>
              <w:rPr>
                <w:rFonts w:eastAsia="Calibri" w:cs="Arial"/>
                <w:color w:val="000000" w:themeColor="text1"/>
                <w:szCs w:val="22"/>
                <w:lang w:eastAsia="en-US"/>
              </w:rPr>
            </w:pPr>
            <w:r w:rsidRPr="00304EB4">
              <w:rPr>
                <w:rFonts w:cs="Arial"/>
                <w:szCs w:val="22"/>
              </w:rPr>
              <w:t xml:space="preserve">Liberty Bridge Road Practice - GP for </w:t>
            </w:r>
            <w:r>
              <w:rPr>
                <w:rFonts w:cs="Arial"/>
                <w:szCs w:val="22"/>
              </w:rPr>
              <w:t>Amir</w:t>
            </w:r>
          </w:p>
        </w:tc>
        <w:tc>
          <w:tcPr>
            <w:tcW w:w="3919" w:type="dxa"/>
            <w:shd w:val="clear" w:color="auto" w:fill="auto"/>
          </w:tcPr>
          <w:p w14:paraId="4FD91A66"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IMR and chronology</w:t>
            </w:r>
          </w:p>
          <w:p w14:paraId="573759A4" w14:textId="77777777" w:rsidR="00E648CD" w:rsidRPr="00F471B6"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p>
        </w:tc>
      </w:tr>
      <w:tr w:rsidR="00E648CD" w:rsidRPr="00F471B6" w14:paraId="05427CFC" w14:textId="77777777" w:rsidTr="0072460A">
        <w:tc>
          <w:tcPr>
            <w:tcW w:w="4252" w:type="dxa"/>
            <w:shd w:val="clear" w:color="auto" w:fill="auto"/>
          </w:tcPr>
          <w:p w14:paraId="44273361" w14:textId="56D6A48D" w:rsidR="00E648CD" w:rsidRPr="00F471B6" w:rsidRDefault="00E648CD" w:rsidP="00E648CD">
            <w:pPr>
              <w:pStyle w:val="Level3"/>
              <w:numPr>
                <w:ilvl w:val="0"/>
                <w:numId w:val="0"/>
              </w:numPr>
              <w:spacing w:after="0" w:line="240" w:lineRule="auto"/>
              <w:ind w:left="321"/>
              <w:jc w:val="center"/>
              <w:rPr>
                <w:rFonts w:cs="Arial"/>
              </w:rPr>
            </w:pPr>
            <w:r w:rsidRPr="00304EB4">
              <w:rPr>
                <w:rFonts w:cs="Arial"/>
                <w:szCs w:val="22"/>
              </w:rPr>
              <w:t>METRO</w:t>
            </w:r>
            <w:r w:rsidRPr="00304EB4">
              <w:rPr>
                <w:rStyle w:val="FootnoteReference"/>
                <w:rFonts w:eastAsia="Calibri" w:cs="Arial"/>
                <w:szCs w:val="22"/>
                <w:lang w:eastAsia="en-US"/>
              </w:rPr>
              <w:footnoteReference w:id="11"/>
            </w:r>
          </w:p>
        </w:tc>
        <w:tc>
          <w:tcPr>
            <w:tcW w:w="3919" w:type="dxa"/>
            <w:shd w:val="clear" w:color="auto" w:fill="auto"/>
          </w:tcPr>
          <w:p w14:paraId="0793F8D4"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Short Report</w:t>
            </w:r>
          </w:p>
          <w:p w14:paraId="2EEAEAE7" w14:textId="5A0156DC" w:rsidR="00E648CD" w:rsidRPr="00F471B6"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p>
        </w:tc>
      </w:tr>
      <w:tr w:rsidR="00E648CD" w:rsidRPr="00F471B6" w14:paraId="6050A51B" w14:textId="77777777" w:rsidTr="0072460A">
        <w:tc>
          <w:tcPr>
            <w:tcW w:w="4252" w:type="dxa"/>
            <w:shd w:val="clear" w:color="auto" w:fill="auto"/>
          </w:tcPr>
          <w:p w14:paraId="62C17396" w14:textId="52BD8673" w:rsidR="00E648CD" w:rsidRPr="00F471B6" w:rsidRDefault="00E648CD" w:rsidP="00E648CD">
            <w:pPr>
              <w:pStyle w:val="Level3"/>
              <w:numPr>
                <w:ilvl w:val="0"/>
                <w:numId w:val="0"/>
              </w:numPr>
              <w:spacing w:after="0" w:line="240" w:lineRule="auto"/>
              <w:ind w:left="321"/>
              <w:jc w:val="center"/>
              <w:rPr>
                <w:rFonts w:eastAsia="Calibri" w:cs="Arial"/>
                <w:color w:val="000000" w:themeColor="text1"/>
                <w:szCs w:val="22"/>
                <w:lang w:eastAsia="en-US"/>
              </w:rPr>
            </w:pPr>
            <w:r w:rsidRPr="00304EB4">
              <w:rPr>
                <w:rFonts w:cs="Arial"/>
                <w:bCs/>
              </w:rPr>
              <w:t>Metropolitan Thames Valley Housing (MTVH)</w:t>
            </w:r>
            <w:r w:rsidRPr="00304EB4">
              <w:rPr>
                <w:rStyle w:val="FootnoteReference"/>
                <w:rFonts w:cs="Arial"/>
                <w:bCs/>
              </w:rPr>
              <w:footnoteReference w:id="12"/>
            </w:r>
          </w:p>
        </w:tc>
        <w:tc>
          <w:tcPr>
            <w:tcW w:w="3919" w:type="dxa"/>
            <w:shd w:val="clear" w:color="auto" w:fill="auto"/>
          </w:tcPr>
          <w:p w14:paraId="4B7E9874"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IMR and chronology</w:t>
            </w:r>
          </w:p>
          <w:p w14:paraId="327C297E" w14:textId="1BC981B6" w:rsidR="00E648CD" w:rsidRPr="00F471B6" w:rsidRDefault="00E648CD" w:rsidP="00E648CD">
            <w:pPr>
              <w:pStyle w:val="Level3"/>
              <w:numPr>
                <w:ilvl w:val="0"/>
                <w:numId w:val="0"/>
              </w:numPr>
              <w:spacing w:after="0" w:line="240" w:lineRule="auto"/>
              <w:ind w:left="179"/>
              <w:jc w:val="center"/>
              <w:rPr>
                <w:rFonts w:eastAsia="Calibri" w:cs="Arial"/>
                <w:color w:val="000000" w:themeColor="text1"/>
                <w:szCs w:val="22"/>
                <w:lang w:eastAsia="en-US"/>
              </w:rPr>
            </w:pPr>
          </w:p>
        </w:tc>
      </w:tr>
      <w:tr w:rsidR="00E648CD" w:rsidRPr="00F471B6" w14:paraId="3DA1A0BD" w14:textId="77777777" w:rsidTr="0072460A">
        <w:tc>
          <w:tcPr>
            <w:tcW w:w="4252" w:type="dxa"/>
            <w:shd w:val="clear" w:color="auto" w:fill="auto"/>
          </w:tcPr>
          <w:p w14:paraId="1D991B72" w14:textId="77777777" w:rsidR="0072460A" w:rsidRDefault="0072460A" w:rsidP="00E648CD">
            <w:pPr>
              <w:pStyle w:val="Level3"/>
              <w:numPr>
                <w:ilvl w:val="0"/>
                <w:numId w:val="0"/>
              </w:numPr>
              <w:spacing w:after="0" w:line="240" w:lineRule="auto"/>
              <w:ind w:left="321"/>
              <w:jc w:val="center"/>
              <w:rPr>
                <w:rFonts w:cs="Arial"/>
                <w:szCs w:val="22"/>
              </w:rPr>
            </w:pPr>
            <w:r w:rsidRPr="00304EB4">
              <w:rPr>
                <w:rFonts w:cs="Arial"/>
                <w:szCs w:val="22"/>
              </w:rPr>
              <w:t>M</w:t>
            </w:r>
            <w:r>
              <w:rPr>
                <w:rFonts w:cs="Arial"/>
                <w:szCs w:val="22"/>
              </w:rPr>
              <w:t>etropolitan Police Service</w:t>
            </w:r>
          </w:p>
          <w:p w14:paraId="3A5A6295" w14:textId="66C7E495" w:rsidR="00E648CD" w:rsidRPr="00F471B6" w:rsidRDefault="0072460A" w:rsidP="00E648CD">
            <w:pPr>
              <w:pStyle w:val="Level3"/>
              <w:numPr>
                <w:ilvl w:val="0"/>
                <w:numId w:val="0"/>
              </w:numPr>
              <w:spacing w:after="0" w:line="240" w:lineRule="auto"/>
              <w:ind w:left="321"/>
              <w:jc w:val="center"/>
              <w:rPr>
                <w:rFonts w:cs="Arial"/>
              </w:rPr>
            </w:pPr>
            <w:r>
              <w:rPr>
                <w:rFonts w:cs="Arial"/>
                <w:szCs w:val="22"/>
              </w:rPr>
              <w:t xml:space="preserve"> (MPS) </w:t>
            </w:r>
          </w:p>
        </w:tc>
        <w:tc>
          <w:tcPr>
            <w:tcW w:w="3919" w:type="dxa"/>
            <w:shd w:val="clear" w:color="auto" w:fill="auto"/>
          </w:tcPr>
          <w:p w14:paraId="18C93C1F"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IMR and chronology</w:t>
            </w:r>
          </w:p>
          <w:p w14:paraId="5A991403" w14:textId="77777777" w:rsidR="00E648CD" w:rsidRPr="00713118" w:rsidRDefault="00E648CD" w:rsidP="00E648CD">
            <w:pPr>
              <w:pStyle w:val="Level3"/>
              <w:numPr>
                <w:ilvl w:val="0"/>
                <w:numId w:val="0"/>
              </w:numPr>
              <w:spacing w:after="0" w:line="240" w:lineRule="auto"/>
              <w:ind w:left="179"/>
              <w:jc w:val="center"/>
              <w:rPr>
                <w:rFonts w:cs="Arial"/>
              </w:rPr>
            </w:pPr>
          </w:p>
        </w:tc>
      </w:tr>
      <w:tr w:rsidR="00E648CD" w:rsidRPr="00F471B6" w14:paraId="42D28DCE" w14:textId="77777777" w:rsidTr="0072460A">
        <w:tc>
          <w:tcPr>
            <w:tcW w:w="4252" w:type="dxa"/>
            <w:shd w:val="clear" w:color="auto" w:fill="auto"/>
          </w:tcPr>
          <w:p w14:paraId="3D786F99" w14:textId="7B143C30" w:rsidR="00E648CD" w:rsidRPr="00F471B6" w:rsidRDefault="00E648CD" w:rsidP="00E648CD">
            <w:pPr>
              <w:pStyle w:val="Level3"/>
              <w:numPr>
                <w:ilvl w:val="0"/>
                <w:numId w:val="0"/>
              </w:numPr>
              <w:spacing w:after="0" w:line="240" w:lineRule="auto"/>
              <w:ind w:left="321"/>
              <w:jc w:val="center"/>
              <w:rPr>
                <w:rFonts w:cs="Arial"/>
              </w:rPr>
            </w:pPr>
            <w:r w:rsidRPr="00304EB4">
              <w:rPr>
                <w:rFonts w:cs="Arial"/>
                <w:szCs w:val="22"/>
              </w:rPr>
              <w:t>North East London NHS Foundation Trust</w:t>
            </w:r>
            <w:r>
              <w:rPr>
                <w:rFonts w:cs="Arial"/>
                <w:szCs w:val="22"/>
              </w:rPr>
              <w:t xml:space="preserve"> (NELFT)</w:t>
            </w:r>
            <w:r w:rsidRPr="00304EB4">
              <w:rPr>
                <w:rStyle w:val="FootnoteReference"/>
                <w:rFonts w:cs="Arial"/>
                <w:szCs w:val="22"/>
              </w:rPr>
              <w:footnoteReference w:id="13"/>
            </w:r>
          </w:p>
        </w:tc>
        <w:tc>
          <w:tcPr>
            <w:tcW w:w="3919" w:type="dxa"/>
            <w:shd w:val="clear" w:color="auto" w:fill="auto"/>
          </w:tcPr>
          <w:p w14:paraId="45DF661F"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Short Report</w:t>
            </w:r>
          </w:p>
          <w:p w14:paraId="505E0AD6" w14:textId="77777777" w:rsidR="00E648CD" w:rsidRPr="00713118" w:rsidRDefault="00E648CD" w:rsidP="00E648CD">
            <w:pPr>
              <w:pStyle w:val="Level3"/>
              <w:numPr>
                <w:ilvl w:val="0"/>
                <w:numId w:val="0"/>
              </w:numPr>
              <w:spacing w:after="0" w:line="240" w:lineRule="auto"/>
              <w:ind w:left="179"/>
              <w:jc w:val="center"/>
              <w:rPr>
                <w:rFonts w:cs="Arial"/>
              </w:rPr>
            </w:pPr>
          </w:p>
        </w:tc>
      </w:tr>
      <w:tr w:rsidR="00E648CD" w:rsidRPr="00F471B6" w14:paraId="43BB3CAA" w14:textId="77777777" w:rsidTr="0072460A">
        <w:tc>
          <w:tcPr>
            <w:tcW w:w="4252" w:type="dxa"/>
            <w:shd w:val="clear" w:color="auto" w:fill="auto"/>
          </w:tcPr>
          <w:p w14:paraId="5A9A581E" w14:textId="265D8AA1" w:rsidR="00E648CD" w:rsidRPr="00F471B6" w:rsidRDefault="00E648CD" w:rsidP="00E648CD">
            <w:pPr>
              <w:pStyle w:val="Level3"/>
              <w:numPr>
                <w:ilvl w:val="0"/>
                <w:numId w:val="0"/>
              </w:numPr>
              <w:spacing w:after="0" w:line="240" w:lineRule="auto"/>
              <w:ind w:left="321"/>
              <w:jc w:val="center"/>
              <w:rPr>
                <w:rFonts w:cs="Arial"/>
              </w:rPr>
            </w:pPr>
            <w:r w:rsidRPr="00304EB4">
              <w:rPr>
                <w:rFonts w:cs="Arial"/>
                <w:szCs w:val="22"/>
              </w:rPr>
              <w:t>Peabody Housing</w:t>
            </w:r>
            <w:r w:rsidRPr="00304EB4">
              <w:rPr>
                <w:rStyle w:val="FootnoteReference"/>
                <w:rFonts w:cs="Arial"/>
                <w:szCs w:val="22"/>
              </w:rPr>
              <w:footnoteReference w:id="14"/>
            </w:r>
          </w:p>
        </w:tc>
        <w:tc>
          <w:tcPr>
            <w:tcW w:w="3919" w:type="dxa"/>
            <w:shd w:val="clear" w:color="auto" w:fill="auto"/>
          </w:tcPr>
          <w:p w14:paraId="17C6E1E6" w14:textId="77777777" w:rsidR="00E648CD" w:rsidRPr="00304EB4" w:rsidRDefault="00E648CD" w:rsidP="00E648CD">
            <w:pPr>
              <w:pStyle w:val="Level3"/>
              <w:numPr>
                <w:ilvl w:val="0"/>
                <w:numId w:val="0"/>
              </w:numPr>
              <w:spacing w:after="0" w:line="240" w:lineRule="auto"/>
              <w:jc w:val="center"/>
              <w:rPr>
                <w:rFonts w:cs="Arial"/>
                <w:szCs w:val="22"/>
              </w:rPr>
            </w:pPr>
            <w:r w:rsidRPr="00304EB4">
              <w:rPr>
                <w:rFonts w:cs="Arial"/>
                <w:szCs w:val="22"/>
              </w:rPr>
              <w:t>Summary of Engagement</w:t>
            </w:r>
          </w:p>
          <w:p w14:paraId="6E335E72" w14:textId="77777777" w:rsidR="00E648CD" w:rsidRPr="00713118" w:rsidRDefault="00E648CD" w:rsidP="00E648CD">
            <w:pPr>
              <w:pStyle w:val="Level3"/>
              <w:numPr>
                <w:ilvl w:val="0"/>
                <w:numId w:val="0"/>
              </w:numPr>
              <w:spacing w:after="0" w:line="240" w:lineRule="auto"/>
              <w:ind w:left="179"/>
              <w:jc w:val="center"/>
              <w:rPr>
                <w:rFonts w:cs="Arial"/>
              </w:rPr>
            </w:pPr>
          </w:p>
        </w:tc>
      </w:tr>
    </w:tbl>
    <w:p w14:paraId="775735B4" w14:textId="77777777" w:rsidR="0092557A" w:rsidRPr="00232527" w:rsidRDefault="0092557A" w:rsidP="0002011A">
      <w:pPr>
        <w:pStyle w:val="Level3"/>
        <w:numPr>
          <w:ilvl w:val="0"/>
          <w:numId w:val="0"/>
        </w:numPr>
        <w:ind w:left="1134" w:right="539" w:hanging="708"/>
        <w:jc w:val="both"/>
        <w:rPr>
          <w:rFonts w:eastAsia="Calibri" w:cs="Arial"/>
          <w:i/>
          <w:color w:val="000000" w:themeColor="text1"/>
          <w:szCs w:val="22"/>
          <w:lang w:eastAsia="en-US"/>
        </w:rPr>
      </w:pPr>
    </w:p>
    <w:p w14:paraId="2EADEAD9" w14:textId="77777777" w:rsidR="00E648CD" w:rsidRPr="00E648CD" w:rsidRDefault="00E648CD" w:rsidP="00CF44AA">
      <w:pPr>
        <w:pStyle w:val="Level3"/>
        <w:numPr>
          <w:ilvl w:val="2"/>
          <w:numId w:val="49"/>
        </w:numPr>
        <w:rPr>
          <w:rFonts w:asciiTheme="minorHAnsi" w:eastAsia="Calibri" w:hAnsiTheme="minorHAnsi" w:cstheme="minorHAnsi"/>
          <w:i/>
          <w:color w:val="000000" w:themeColor="text1"/>
          <w:szCs w:val="22"/>
          <w:lang w:eastAsia="en-US"/>
        </w:rPr>
      </w:pPr>
      <w:r w:rsidRPr="00596D0B">
        <w:rPr>
          <w:rFonts w:eastAsia="Calibri" w:cs="Arial"/>
          <w:color w:val="000000" w:themeColor="text1"/>
          <w:szCs w:val="22"/>
          <w:lang w:eastAsia="en-US"/>
        </w:rPr>
        <w:t>Additionally</w:t>
      </w:r>
      <w:r w:rsidRPr="00E21063">
        <w:rPr>
          <w:rFonts w:cs="Arial"/>
        </w:rPr>
        <w:t>, the</w:t>
      </w:r>
      <w:r w:rsidRPr="00E21063">
        <w:rPr>
          <w:rFonts w:eastAsia="Calibri" w:cs="Arial"/>
          <w:color w:val="000000" w:themeColor="text1"/>
          <w:szCs w:val="22"/>
          <w:lang w:eastAsia="en-US"/>
        </w:rPr>
        <w:t xml:space="preserve"> Home Office provided information </w:t>
      </w:r>
      <w:r>
        <w:rPr>
          <w:rFonts w:eastAsia="Calibri" w:cs="Arial"/>
          <w:color w:val="000000" w:themeColor="text1"/>
          <w:szCs w:val="22"/>
          <w:lang w:eastAsia="en-US"/>
        </w:rPr>
        <w:t>about</w:t>
      </w:r>
      <w:r w:rsidRPr="00E21063">
        <w:rPr>
          <w:rFonts w:eastAsia="Calibri" w:cs="Arial"/>
          <w:color w:val="000000" w:themeColor="text1"/>
          <w:szCs w:val="22"/>
          <w:lang w:eastAsia="en-US"/>
        </w:rPr>
        <w:t xml:space="preserve"> immigration and citizenship</w:t>
      </w:r>
      <w:r>
        <w:rPr>
          <w:rFonts w:eastAsia="Calibri" w:cs="Arial"/>
          <w:color w:val="000000" w:themeColor="text1"/>
          <w:szCs w:val="22"/>
          <w:lang w:eastAsia="en-US"/>
        </w:rPr>
        <w:t>.</w:t>
      </w:r>
    </w:p>
    <w:p w14:paraId="35B0BE17" w14:textId="5E861B55" w:rsidR="009202BA" w:rsidRPr="00833A6B" w:rsidRDefault="00E648CD" w:rsidP="00CF44AA">
      <w:pPr>
        <w:pStyle w:val="Level3"/>
        <w:numPr>
          <w:ilvl w:val="2"/>
          <w:numId w:val="49"/>
        </w:numPr>
        <w:rPr>
          <w:rFonts w:asciiTheme="minorHAnsi" w:eastAsia="Calibri" w:hAnsiTheme="minorHAnsi" w:cstheme="minorHAnsi"/>
          <w:i/>
          <w:color w:val="000000" w:themeColor="text1"/>
          <w:szCs w:val="22"/>
          <w:lang w:eastAsia="en-US"/>
        </w:rPr>
      </w:pPr>
      <w:r w:rsidRPr="00DF0579">
        <w:rPr>
          <w:rFonts w:eastAsia="Calibri" w:cs="Arial"/>
          <w:i/>
          <w:color w:val="000000" w:themeColor="text1"/>
          <w:szCs w:val="22"/>
          <w:lang w:eastAsia="en-US"/>
        </w:rPr>
        <w:t>Independence and Quality of IMRs</w:t>
      </w:r>
      <w:r>
        <w:rPr>
          <w:rFonts w:eastAsia="Calibri" w:cs="Arial"/>
          <w:i/>
          <w:color w:val="000000" w:themeColor="text1"/>
          <w:szCs w:val="22"/>
          <w:lang w:eastAsia="en-US"/>
        </w:rPr>
        <w:t xml:space="preserve"> and Short Reports</w:t>
      </w:r>
      <w:r w:rsidRPr="00DF0579">
        <w:rPr>
          <w:rFonts w:eastAsia="Calibri" w:cs="Arial"/>
          <w:i/>
          <w:color w:val="000000" w:themeColor="text1"/>
          <w:szCs w:val="22"/>
          <w:lang w:eastAsia="en-US"/>
        </w:rPr>
        <w:t xml:space="preserve">: </w:t>
      </w:r>
      <w:r w:rsidRPr="00C104D3">
        <w:rPr>
          <w:rFonts w:eastAsia="Calibri" w:cs="Arial"/>
          <w:color w:val="000000" w:themeColor="text1"/>
          <w:szCs w:val="22"/>
          <w:lang w:eastAsia="en-US"/>
        </w:rPr>
        <w:t xml:space="preserve">The IMRs and Short </w:t>
      </w:r>
      <w:r>
        <w:rPr>
          <w:rFonts w:eastAsia="Calibri" w:cs="Arial"/>
          <w:color w:val="000000" w:themeColor="text1"/>
          <w:szCs w:val="22"/>
          <w:lang w:eastAsia="en-US"/>
        </w:rPr>
        <w:t xml:space="preserve">Reports </w:t>
      </w:r>
      <w:r w:rsidRPr="00C104D3">
        <w:rPr>
          <w:rFonts w:eastAsia="Calibri" w:cs="Arial"/>
          <w:color w:val="000000" w:themeColor="text1"/>
          <w:szCs w:val="22"/>
          <w:lang w:eastAsia="en-US"/>
        </w:rPr>
        <w:t xml:space="preserve">were </w:t>
      </w:r>
      <w:r w:rsidRPr="00756540">
        <w:rPr>
          <w:rFonts w:eastAsia="Calibri" w:cs="Arial"/>
          <w:color w:val="000000" w:themeColor="text1"/>
          <w:szCs w:val="22"/>
          <w:lang w:eastAsia="en-US"/>
        </w:rPr>
        <w:t xml:space="preserve">written by authors independent of case management or delivery of </w:t>
      </w:r>
      <w:r w:rsidRPr="00756540">
        <w:rPr>
          <w:rFonts w:cs="Arial"/>
          <w:szCs w:val="22"/>
        </w:rPr>
        <w:t>the</w:t>
      </w:r>
      <w:r w:rsidRPr="00756540">
        <w:rPr>
          <w:rFonts w:eastAsia="Calibri" w:cs="Arial"/>
          <w:color w:val="000000" w:themeColor="text1"/>
          <w:szCs w:val="22"/>
          <w:lang w:eastAsia="en-US"/>
        </w:rPr>
        <w:t xml:space="preserve"> service concerned. The submissions received were comprehensive and enabled the panel to analyse the contact with </w:t>
      </w:r>
      <w:proofErr w:type="spellStart"/>
      <w:r>
        <w:rPr>
          <w:rFonts w:eastAsia="Calibri" w:cs="Arial"/>
          <w:color w:val="000000" w:themeColor="text1"/>
          <w:szCs w:val="22"/>
          <w:lang w:eastAsia="en-US"/>
        </w:rPr>
        <w:t>Sajwa</w:t>
      </w:r>
      <w:proofErr w:type="spellEnd"/>
      <w:r w:rsidRPr="00756540">
        <w:rPr>
          <w:rFonts w:eastAsia="Calibri" w:cs="Arial"/>
          <w:color w:val="000000" w:themeColor="text1"/>
          <w:szCs w:val="22"/>
          <w:lang w:eastAsia="en-US"/>
        </w:rPr>
        <w:t xml:space="preserve"> and </w:t>
      </w:r>
      <w:r>
        <w:rPr>
          <w:rFonts w:eastAsia="Calibri" w:cs="Arial"/>
          <w:color w:val="000000" w:themeColor="text1"/>
          <w:szCs w:val="22"/>
          <w:lang w:eastAsia="en-US"/>
        </w:rPr>
        <w:t>Amir</w:t>
      </w:r>
      <w:r w:rsidRPr="00756540">
        <w:rPr>
          <w:rFonts w:eastAsia="Calibri" w:cs="Arial"/>
          <w:color w:val="000000" w:themeColor="text1"/>
          <w:szCs w:val="22"/>
          <w:lang w:eastAsia="en-US"/>
        </w:rPr>
        <w:t>, and to produce the learning for this DHR. Where necessary</w:t>
      </w:r>
      <w:r w:rsidRPr="00DF0579">
        <w:rPr>
          <w:rFonts w:eastAsia="Calibri" w:cs="Arial"/>
          <w:color w:val="000000" w:themeColor="text1"/>
          <w:szCs w:val="22"/>
          <w:lang w:eastAsia="en-US"/>
        </w:rPr>
        <w:t xml:space="preserve"> further questions were sent to agencies and responses were received</w:t>
      </w:r>
      <w:r w:rsidR="00F5466B">
        <w:rPr>
          <w:rFonts w:eastAsia="Calibri" w:cs="Arial"/>
          <w:color w:val="000000" w:themeColor="text1"/>
          <w:szCs w:val="22"/>
          <w:lang w:eastAsia="en-US"/>
        </w:rPr>
        <w:t>. In the context of the DHRs, the</w:t>
      </w:r>
      <w:r w:rsidR="00A7323D">
        <w:rPr>
          <w:rFonts w:eastAsia="Calibri" w:cs="Arial"/>
          <w:color w:val="000000" w:themeColor="text1"/>
          <w:szCs w:val="22"/>
          <w:lang w:eastAsia="en-US"/>
        </w:rPr>
        <w:t xml:space="preserve"> Overview Report also </w:t>
      </w:r>
      <w:r w:rsidR="00F5466B">
        <w:rPr>
          <w:rFonts w:eastAsia="Calibri" w:cs="Arial"/>
          <w:color w:val="000000" w:themeColor="text1"/>
          <w:szCs w:val="22"/>
          <w:lang w:eastAsia="en-US"/>
        </w:rPr>
        <w:t>addresses the</w:t>
      </w:r>
      <w:r w:rsidR="00A7323D">
        <w:rPr>
          <w:rFonts w:cs="Arial"/>
          <w:color w:val="000000" w:themeColor="text1"/>
        </w:rPr>
        <w:t xml:space="preserve"> role of the </w:t>
      </w:r>
      <w:r w:rsidR="00A7323D" w:rsidRPr="00D464EA">
        <w:rPr>
          <w:rFonts w:cs="Arial"/>
        </w:rPr>
        <w:t>Named GP for Adult Safeguarding</w:t>
      </w:r>
      <w:r w:rsidR="00A7323D">
        <w:rPr>
          <w:rFonts w:cs="Arial"/>
        </w:rPr>
        <w:t xml:space="preserve">, </w:t>
      </w:r>
      <w:r w:rsidR="00A7323D" w:rsidRPr="00D464EA">
        <w:rPr>
          <w:rFonts w:cs="Arial"/>
        </w:rPr>
        <w:t xml:space="preserve">covering the </w:t>
      </w:r>
      <w:r w:rsidR="007C55EB">
        <w:rPr>
          <w:rFonts w:cs="Arial"/>
        </w:rPr>
        <w:t>Clinical Commissioning Groups (</w:t>
      </w:r>
      <w:r w:rsidR="00A7323D" w:rsidRPr="00D464EA">
        <w:rPr>
          <w:rFonts w:cs="Arial"/>
        </w:rPr>
        <w:t>CCGs</w:t>
      </w:r>
      <w:r w:rsidR="007C55EB">
        <w:rPr>
          <w:rFonts w:cs="Arial"/>
        </w:rPr>
        <w:t>)</w:t>
      </w:r>
      <w:r w:rsidR="00A7323D" w:rsidRPr="00D464EA">
        <w:rPr>
          <w:rFonts w:cs="Arial"/>
        </w:rPr>
        <w:t xml:space="preserve"> in Waltham Forest, Newham, Tower Hamlets. </w:t>
      </w:r>
    </w:p>
    <w:p w14:paraId="7D4429B9" w14:textId="576D51D2" w:rsidR="00A7323D" w:rsidRDefault="00833A6B" w:rsidP="009C276D">
      <w:pPr>
        <w:pStyle w:val="Level3"/>
        <w:numPr>
          <w:ilvl w:val="2"/>
          <w:numId w:val="49"/>
        </w:numPr>
        <w:rPr>
          <w:rFonts w:asciiTheme="minorHAnsi" w:eastAsia="Calibri" w:hAnsiTheme="minorHAnsi" w:cstheme="minorHAnsi"/>
          <w:i/>
          <w:color w:val="000000" w:themeColor="text1"/>
          <w:szCs w:val="22"/>
          <w:lang w:eastAsia="en-US"/>
        </w:rPr>
      </w:pPr>
      <w:r>
        <w:rPr>
          <w:rFonts w:cs="Arial"/>
          <w:szCs w:val="22"/>
        </w:rPr>
        <w:t xml:space="preserve">The </w:t>
      </w:r>
      <w:r w:rsidRPr="00744404">
        <w:rPr>
          <w:rFonts w:cs="Arial"/>
          <w:szCs w:val="22"/>
        </w:rPr>
        <w:t xml:space="preserve">professional services company where </w:t>
      </w:r>
      <w:r>
        <w:rPr>
          <w:rFonts w:cs="Arial"/>
          <w:szCs w:val="22"/>
        </w:rPr>
        <w:t>Amir</w:t>
      </w:r>
      <w:r w:rsidRPr="00744404">
        <w:rPr>
          <w:rFonts w:cs="Arial"/>
          <w:szCs w:val="22"/>
        </w:rPr>
        <w:t xml:space="preserve"> had been employed was invited to participate in the DHR</w:t>
      </w:r>
      <w:r>
        <w:rPr>
          <w:rFonts w:cs="Arial"/>
          <w:szCs w:val="22"/>
        </w:rPr>
        <w:t>. Unfortunately, despite multiple attempts</w:t>
      </w:r>
      <w:r w:rsidR="00DF2F8C">
        <w:rPr>
          <w:rFonts w:cs="Arial"/>
          <w:szCs w:val="22"/>
        </w:rPr>
        <w:t xml:space="preserve">, no response was received. It is deeply disappointing that the </w:t>
      </w:r>
      <w:r w:rsidR="00DF2F8C" w:rsidRPr="00744404">
        <w:rPr>
          <w:rFonts w:cs="Arial"/>
          <w:szCs w:val="22"/>
        </w:rPr>
        <w:t>professional services company</w:t>
      </w:r>
      <w:r w:rsidR="00DF2F8C">
        <w:rPr>
          <w:rFonts w:cs="Arial"/>
          <w:szCs w:val="22"/>
        </w:rPr>
        <w:t xml:space="preserve"> did not </w:t>
      </w:r>
      <w:r w:rsidR="00DF2F8C">
        <w:rPr>
          <w:rFonts w:cs="Arial"/>
          <w:szCs w:val="22"/>
        </w:rPr>
        <w:lastRenderedPageBreak/>
        <w:t xml:space="preserve">respond to requests for its </w:t>
      </w:r>
      <w:r w:rsidR="00DF2F8C" w:rsidRPr="00DB1FCC">
        <w:rPr>
          <w:rFonts w:eastAsia="Calibri" w:cs="Arial"/>
          <w:color w:val="000000" w:themeColor="text1"/>
          <w:szCs w:val="22"/>
          <w:lang w:eastAsia="en-US"/>
        </w:rPr>
        <w:t>participation</w:t>
      </w:r>
      <w:r w:rsidR="00DF2F8C">
        <w:rPr>
          <w:rFonts w:eastAsia="Calibri" w:cs="Arial"/>
          <w:color w:val="000000" w:themeColor="text1"/>
          <w:szCs w:val="22"/>
          <w:lang w:eastAsia="en-US"/>
        </w:rPr>
        <w:t xml:space="preserve">. This is described more fully in the Overview Report and the Review Panel has made recommendations to address this issue. </w:t>
      </w:r>
    </w:p>
    <w:p w14:paraId="0F79B968" w14:textId="77777777" w:rsidR="00F5466B" w:rsidRPr="00A7323D" w:rsidRDefault="00F5466B" w:rsidP="00A7323D">
      <w:pPr>
        <w:pStyle w:val="Level3"/>
        <w:numPr>
          <w:ilvl w:val="0"/>
          <w:numId w:val="0"/>
        </w:numPr>
        <w:ind w:left="851"/>
        <w:jc w:val="both"/>
        <w:rPr>
          <w:rFonts w:asciiTheme="minorHAnsi" w:eastAsia="Calibri" w:hAnsiTheme="minorHAnsi" w:cstheme="minorHAnsi"/>
          <w:i/>
          <w:color w:val="000000" w:themeColor="text1"/>
          <w:szCs w:val="22"/>
          <w:lang w:eastAsia="en-US"/>
        </w:rPr>
      </w:pPr>
    </w:p>
    <w:p w14:paraId="709D9CCF" w14:textId="0965239B" w:rsidR="00F93FEA" w:rsidRPr="00232527" w:rsidRDefault="00352590" w:rsidP="00767118">
      <w:pPr>
        <w:pStyle w:val="Level2"/>
        <w:ind w:left="426"/>
      </w:pPr>
      <w:bookmarkStart w:id="8" w:name="_Toc53685192"/>
      <w:r w:rsidRPr="00232527">
        <w:t>The Review Panel Members</w:t>
      </w:r>
      <w:bookmarkEnd w:id="8"/>
      <w:r w:rsidRPr="00232527">
        <w:t xml:space="preserve"> </w:t>
      </w:r>
    </w:p>
    <w:p w14:paraId="22801858" w14:textId="77777777" w:rsidR="0092557A" w:rsidRPr="00232527" w:rsidRDefault="0092557A" w:rsidP="00767118">
      <w:pPr>
        <w:pStyle w:val="Level3"/>
        <w:numPr>
          <w:ilvl w:val="2"/>
          <w:numId w:val="46"/>
        </w:numPr>
        <w:ind w:left="1134" w:hanging="708"/>
        <w:rPr>
          <w:rFonts w:cs="Arial"/>
        </w:rPr>
      </w:pPr>
      <w:r w:rsidRPr="00232527">
        <w:rPr>
          <w:rFonts w:cs="Arial"/>
        </w:rPr>
        <w:t>The Review Panel members were:</w:t>
      </w:r>
    </w:p>
    <w:tbl>
      <w:tblPr>
        <w:tblStyle w:val="TableGrid"/>
        <w:tblW w:w="7938" w:type="dxa"/>
        <w:tblInd w:w="1129" w:type="dxa"/>
        <w:tblLayout w:type="fixed"/>
        <w:tblLook w:val="04A0" w:firstRow="1" w:lastRow="0" w:firstColumn="1" w:lastColumn="0" w:noHBand="0" w:noVBand="1"/>
      </w:tblPr>
      <w:tblGrid>
        <w:gridCol w:w="2268"/>
        <w:gridCol w:w="2835"/>
        <w:gridCol w:w="2835"/>
      </w:tblGrid>
      <w:tr w:rsidR="00A7323D" w:rsidRPr="00E42E5E" w14:paraId="5F2E66E6" w14:textId="77777777" w:rsidTr="0072460A">
        <w:trPr>
          <w:trHeight w:val="216"/>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B85B9B" w14:textId="77777777" w:rsidR="00A7323D" w:rsidRPr="00E42E5E" w:rsidRDefault="00A7323D" w:rsidP="0040013F">
            <w:pPr>
              <w:pStyle w:val="Level3"/>
              <w:numPr>
                <w:ilvl w:val="0"/>
                <w:numId w:val="0"/>
              </w:numPr>
              <w:spacing w:after="0" w:line="240" w:lineRule="auto"/>
              <w:ind w:left="34" w:right="381"/>
              <w:jc w:val="center"/>
              <w:rPr>
                <w:rFonts w:eastAsia="Calibri" w:cs="Arial"/>
                <w:b/>
                <w:color w:val="000000" w:themeColor="text1"/>
                <w:szCs w:val="22"/>
                <w:lang w:eastAsia="en-US"/>
              </w:rPr>
            </w:pPr>
            <w:r w:rsidRPr="00E42E5E">
              <w:rPr>
                <w:rFonts w:eastAsia="Calibri" w:cs="Arial"/>
                <w:b/>
                <w:color w:val="000000" w:themeColor="text1"/>
                <w:szCs w:val="22"/>
                <w:lang w:eastAsia="en-US"/>
              </w:rPr>
              <w:t>Name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9F2673" w14:textId="77777777" w:rsidR="00A7323D" w:rsidRPr="00E42E5E" w:rsidRDefault="00A7323D" w:rsidP="0040013F">
            <w:pPr>
              <w:pStyle w:val="Level3"/>
              <w:numPr>
                <w:ilvl w:val="0"/>
                <w:numId w:val="0"/>
              </w:numPr>
              <w:spacing w:after="0" w:line="240" w:lineRule="auto"/>
              <w:ind w:left="34" w:hanging="34"/>
              <w:jc w:val="center"/>
              <w:rPr>
                <w:rFonts w:eastAsia="Calibri" w:cs="Arial"/>
                <w:b/>
                <w:color w:val="000000" w:themeColor="text1"/>
                <w:szCs w:val="22"/>
                <w:lang w:eastAsia="en-US"/>
              </w:rPr>
            </w:pPr>
            <w:r w:rsidRPr="00E42E5E">
              <w:rPr>
                <w:rFonts w:eastAsia="Calibri" w:cs="Arial"/>
                <w:b/>
                <w:color w:val="000000" w:themeColor="text1"/>
                <w:szCs w:val="22"/>
                <w:lang w:eastAsia="en-US"/>
              </w:rPr>
              <w:t>Job Title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92B4C9" w14:textId="77777777" w:rsidR="00A7323D" w:rsidRPr="00E42E5E" w:rsidRDefault="00A7323D" w:rsidP="0040013F">
            <w:pPr>
              <w:pStyle w:val="Level3"/>
              <w:numPr>
                <w:ilvl w:val="0"/>
                <w:numId w:val="0"/>
              </w:numPr>
              <w:spacing w:after="0" w:line="240" w:lineRule="auto"/>
              <w:ind w:left="34" w:hanging="34"/>
              <w:jc w:val="center"/>
              <w:rPr>
                <w:rFonts w:eastAsia="Calibri" w:cs="Arial"/>
                <w:b/>
                <w:color w:val="000000" w:themeColor="text1"/>
                <w:szCs w:val="22"/>
                <w:lang w:eastAsia="en-US"/>
              </w:rPr>
            </w:pPr>
            <w:r w:rsidRPr="00E42E5E">
              <w:rPr>
                <w:rFonts w:eastAsia="Calibri" w:cs="Arial"/>
                <w:b/>
                <w:color w:val="000000" w:themeColor="text1"/>
                <w:szCs w:val="22"/>
                <w:lang w:eastAsia="en-US"/>
              </w:rPr>
              <w:t>Agency</w:t>
            </w:r>
          </w:p>
        </w:tc>
      </w:tr>
      <w:tr w:rsidR="00F5466B" w:rsidRPr="00E42E5E" w14:paraId="1E3B5DC1"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77CF9902"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Annette Carey</w:t>
            </w:r>
          </w:p>
          <w:p w14:paraId="122E6444" w14:textId="5BC2DBD7"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22DCAB3" w14:textId="77777777" w:rsidR="00F5466B" w:rsidRDefault="00F5466B" w:rsidP="0040013F">
            <w:pPr>
              <w:spacing w:line="240" w:lineRule="auto"/>
              <w:jc w:val="center"/>
              <w:rPr>
                <w:rFonts w:asciiTheme="majorHAnsi" w:hAnsiTheme="majorHAnsi" w:cstheme="majorHAnsi"/>
                <w:szCs w:val="22"/>
              </w:rPr>
            </w:pPr>
            <w:r>
              <w:rPr>
                <w:rFonts w:asciiTheme="majorHAnsi" w:hAnsiTheme="majorHAnsi" w:cstheme="majorHAnsi"/>
                <w:szCs w:val="22"/>
              </w:rPr>
              <w:t>MTVH</w:t>
            </w:r>
          </w:p>
          <w:p w14:paraId="18C94EF6" w14:textId="34B3409F" w:rsidR="00F5466B" w:rsidRPr="00E42E5E" w:rsidRDefault="00F5466B" w:rsidP="0040013F">
            <w:pPr>
              <w:spacing w:line="240" w:lineRule="auto"/>
              <w:ind w:left="34" w:hanging="34"/>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61C6214C" w14:textId="77777777" w:rsidR="00F5466B" w:rsidRDefault="00F5466B" w:rsidP="0040013F">
            <w:pPr>
              <w:spacing w:line="240" w:lineRule="auto"/>
              <w:jc w:val="center"/>
              <w:rPr>
                <w:rFonts w:asciiTheme="majorHAnsi" w:hAnsiTheme="majorHAnsi" w:cstheme="majorHAnsi"/>
                <w:szCs w:val="22"/>
              </w:rPr>
            </w:pPr>
            <w:r w:rsidRPr="00E21063">
              <w:rPr>
                <w:rFonts w:asciiTheme="majorHAnsi" w:hAnsiTheme="majorHAnsi" w:cstheme="majorHAnsi"/>
                <w:szCs w:val="22"/>
              </w:rPr>
              <w:t>Head of Customer Risk</w:t>
            </w:r>
          </w:p>
          <w:p w14:paraId="7DE6E710" w14:textId="4BCA8DEB" w:rsidR="00F5466B" w:rsidRPr="00E42E5E" w:rsidRDefault="00F5466B" w:rsidP="0040013F">
            <w:pPr>
              <w:spacing w:line="240" w:lineRule="auto"/>
              <w:ind w:left="34" w:hanging="34"/>
              <w:jc w:val="center"/>
              <w:rPr>
                <w:rFonts w:cs="Arial"/>
                <w:szCs w:val="22"/>
              </w:rPr>
            </w:pPr>
          </w:p>
        </w:tc>
      </w:tr>
      <w:tr w:rsidR="00F5466B" w:rsidRPr="00E42E5E" w14:paraId="18F563E6"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08F84C96"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Ben Wayland</w:t>
            </w:r>
          </w:p>
          <w:p w14:paraId="66888236" w14:textId="6AE3EF8D"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89EC027" w14:textId="77777777" w:rsidR="00F5466B" w:rsidRPr="003B4F6B" w:rsidRDefault="00F5466B" w:rsidP="0040013F">
            <w:pPr>
              <w:spacing w:line="240" w:lineRule="auto"/>
              <w:jc w:val="center"/>
              <w:rPr>
                <w:rFonts w:asciiTheme="majorHAnsi" w:hAnsiTheme="majorHAnsi" w:cstheme="majorHAnsi"/>
                <w:color w:val="000000"/>
                <w:szCs w:val="22"/>
              </w:rPr>
            </w:pPr>
            <w:r>
              <w:rPr>
                <w:rFonts w:asciiTheme="majorHAnsi" w:hAnsiTheme="majorHAnsi" w:cstheme="majorHAnsi"/>
                <w:color w:val="000000"/>
                <w:szCs w:val="22"/>
              </w:rPr>
              <w:t>LAS</w:t>
            </w:r>
          </w:p>
          <w:p w14:paraId="1DF84E4D" w14:textId="7C01C4B3" w:rsidR="00F5466B" w:rsidRPr="00E42E5E" w:rsidRDefault="00F5466B" w:rsidP="0040013F">
            <w:pPr>
              <w:spacing w:line="240" w:lineRule="auto"/>
              <w:ind w:left="34" w:hanging="34"/>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D3E71B5" w14:textId="77777777" w:rsidR="00F5466B" w:rsidRDefault="00F5466B" w:rsidP="0040013F">
            <w:pPr>
              <w:spacing w:line="240" w:lineRule="auto"/>
              <w:jc w:val="center"/>
              <w:rPr>
                <w:rFonts w:asciiTheme="majorHAnsi" w:hAnsiTheme="majorHAnsi" w:cstheme="majorHAnsi"/>
                <w:color w:val="000000"/>
                <w:szCs w:val="22"/>
              </w:rPr>
            </w:pPr>
            <w:r>
              <w:rPr>
                <w:rFonts w:asciiTheme="majorHAnsi" w:hAnsiTheme="majorHAnsi" w:cstheme="majorHAnsi"/>
                <w:color w:val="000000"/>
                <w:szCs w:val="22"/>
              </w:rPr>
              <w:t>Specialist for Adults</w:t>
            </w:r>
          </w:p>
          <w:p w14:paraId="59E09D0A" w14:textId="5D78BD44" w:rsidR="00F5466B" w:rsidRPr="00E42E5E" w:rsidRDefault="00F5466B" w:rsidP="0040013F">
            <w:pPr>
              <w:spacing w:line="240" w:lineRule="auto"/>
              <w:ind w:left="34" w:hanging="34"/>
              <w:jc w:val="center"/>
              <w:rPr>
                <w:rFonts w:cs="Arial"/>
                <w:szCs w:val="22"/>
              </w:rPr>
            </w:pPr>
          </w:p>
        </w:tc>
      </w:tr>
      <w:tr w:rsidR="00F5466B" w:rsidRPr="00E42E5E" w14:paraId="1CD85E7F"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1F9D08EB" w14:textId="77777777" w:rsidR="00F5466B"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Clare Hughes</w:t>
            </w:r>
          </w:p>
          <w:p w14:paraId="19062B2D" w14:textId="27FEC171"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tcPr>
          <w:p w14:paraId="1CB30ECE" w14:textId="666BE2E1"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szCs w:val="22"/>
              </w:rPr>
              <w:t>Barts Health NHS Trust</w:t>
            </w:r>
          </w:p>
        </w:tc>
        <w:tc>
          <w:tcPr>
            <w:tcW w:w="2835" w:type="dxa"/>
            <w:tcBorders>
              <w:top w:val="single" w:sz="4" w:space="0" w:color="auto"/>
              <w:left w:val="single" w:sz="4" w:space="0" w:color="auto"/>
              <w:bottom w:val="single" w:sz="4" w:space="0" w:color="auto"/>
              <w:right w:val="single" w:sz="4" w:space="0" w:color="auto"/>
            </w:tcBorders>
            <w:vAlign w:val="bottom"/>
          </w:tcPr>
          <w:p w14:paraId="1C4BA3D2" w14:textId="53EBC4D4" w:rsidR="00F5466B" w:rsidRPr="00E42E5E" w:rsidRDefault="00F5466B" w:rsidP="0040013F">
            <w:pPr>
              <w:spacing w:line="240" w:lineRule="auto"/>
              <w:ind w:left="34" w:hanging="34"/>
              <w:jc w:val="center"/>
              <w:rPr>
                <w:rFonts w:cs="Arial"/>
                <w:szCs w:val="22"/>
              </w:rPr>
            </w:pPr>
            <w:r w:rsidRPr="008D6A88">
              <w:rPr>
                <w:rFonts w:asciiTheme="majorHAnsi" w:hAnsiTheme="majorHAnsi" w:cstheme="majorHAnsi"/>
                <w:color w:val="000000"/>
                <w:szCs w:val="22"/>
              </w:rPr>
              <w:t>Interim Head of Safeguarding Adults</w:t>
            </w:r>
          </w:p>
        </w:tc>
      </w:tr>
      <w:tr w:rsidR="00F5466B" w:rsidRPr="00E42E5E" w14:paraId="5D69D8AE"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16EAD2DC"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David Stuart</w:t>
            </w:r>
          </w:p>
          <w:p w14:paraId="33ADF23F" w14:textId="0908967A"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33338FF" w14:textId="49A7ED3B"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color w:val="000000"/>
                <w:szCs w:val="22"/>
              </w:rPr>
              <w:t>56 Dean Street</w:t>
            </w:r>
            <w:r>
              <w:rPr>
                <w:rFonts w:asciiTheme="majorHAnsi" w:hAnsiTheme="majorHAnsi" w:cstheme="majorHAnsi"/>
                <w:color w:val="000000"/>
                <w:szCs w:val="22"/>
              </w:rPr>
              <w:t xml:space="preserve"> (provided by </w:t>
            </w:r>
            <w:proofErr w:type="spellStart"/>
            <w:r w:rsidRPr="003B4F6B">
              <w:rPr>
                <w:rFonts w:asciiTheme="majorHAnsi" w:hAnsiTheme="majorHAnsi" w:cstheme="majorHAnsi"/>
                <w:color w:val="000000"/>
                <w:szCs w:val="22"/>
              </w:rPr>
              <w:t>ChelWest</w:t>
            </w:r>
            <w:proofErr w:type="spellEnd"/>
            <w:r w:rsidRPr="003B4F6B">
              <w:rPr>
                <w:rFonts w:asciiTheme="majorHAnsi" w:hAnsiTheme="majorHAnsi" w:cstheme="majorHAnsi"/>
                <w:color w:val="000000"/>
                <w:szCs w:val="22"/>
              </w:rPr>
              <w:t>)</w:t>
            </w:r>
          </w:p>
        </w:tc>
        <w:tc>
          <w:tcPr>
            <w:tcW w:w="2835" w:type="dxa"/>
            <w:tcBorders>
              <w:top w:val="single" w:sz="4" w:space="0" w:color="auto"/>
              <w:left w:val="single" w:sz="4" w:space="0" w:color="auto"/>
              <w:bottom w:val="single" w:sz="4" w:space="0" w:color="auto"/>
              <w:right w:val="single" w:sz="4" w:space="0" w:color="auto"/>
            </w:tcBorders>
            <w:vAlign w:val="bottom"/>
          </w:tcPr>
          <w:p w14:paraId="4F1E6DDF" w14:textId="4A44C9D3"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color w:val="000000"/>
                <w:szCs w:val="22"/>
              </w:rPr>
              <w:t xml:space="preserve">Manager, </w:t>
            </w:r>
            <w:proofErr w:type="spellStart"/>
            <w:r w:rsidRPr="00EC18B3">
              <w:rPr>
                <w:rFonts w:asciiTheme="majorHAnsi" w:hAnsiTheme="majorHAnsi" w:cstheme="majorHAnsi"/>
                <w:color w:val="000000"/>
                <w:szCs w:val="22"/>
              </w:rPr>
              <w:t>Chemsex</w:t>
            </w:r>
            <w:proofErr w:type="spellEnd"/>
            <w:r w:rsidRPr="00EC18B3">
              <w:rPr>
                <w:rFonts w:asciiTheme="majorHAnsi" w:hAnsiTheme="majorHAnsi" w:cstheme="majorHAnsi"/>
                <w:color w:val="000000"/>
                <w:szCs w:val="22"/>
              </w:rPr>
              <w:t xml:space="preserve"> Support Services</w:t>
            </w:r>
          </w:p>
        </w:tc>
      </w:tr>
      <w:tr w:rsidR="00F5466B" w:rsidRPr="00E42E5E" w14:paraId="4AEB1737"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4BFF71E1"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Dezlee Dennis</w:t>
            </w:r>
          </w:p>
          <w:p w14:paraId="21C0907E" w14:textId="77777777" w:rsidR="00F5466B" w:rsidRPr="0040013F" w:rsidRDefault="00F5466B" w:rsidP="0040013F">
            <w:pPr>
              <w:spacing w:line="240" w:lineRule="auto"/>
              <w:jc w:val="center"/>
              <w:rPr>
                <w:rFonts w:asciiTheme="majorHAnsi" w:hAnsiTheme="majorHAnsi" w:cstheme="majorHAnsi"/>
                <w:szCs w:val="22"/>
              </w:rPr>
            </w:pPr>
          </w:p>
          <w:p w14:paraId="40AA6ECA" w14:textId="42A610FA"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tcPr>
          <w:p w14:paraId="65692495" w14:textId="7373FDBF"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color w:val="000000"/>
                <w:szCs w:val="22"/>
              </w:rPr>
              <w:t>LBTH Safer Communities - Drug &amp; Alcohol Action Team</w:t>
            </w:r>
          </w:p>
        </w:tc>
        <w:tc>
          <w:tcPr>
            <w:tcW w:w="2835" w:type="dxa"/>
            <w:tcBorders>
              <w:top w:val="single" w:sz="4" w:space="0" w:color="auto"/>
              <w:left w:val="single" w:sz="4" w:space="0" w:color="auto"/>
              <w:bottom w:val="single" w:sz="4" w:space="0" w:color="auto"/>
              <w:right w:val="single" w:sz="4" w:space="0" w:color="auto"/>
            </w:tcBorders>
            <w:vAlign w:val="bottom"/>
          </w:tcPr>
          <w:p w14:paraId="0DAD42DF" w14:textId="43DA8FA2"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color w:val="000000"/>
                <w:szCs w:val="22"/>
              </w:rPr>
              <w:t>Substance Misuse Commissioning Manager</w:t>
            </w:r>
          </w:p>
        </w:tc>
      </w:tr>
      <w:tr w:rsidR="00F5466B" w:rsidRPr="00E42E5E" w14:paraId="768F4A79" w14:textId="77777777" w:rsidTr="0072460A">
        <w:tc>
          <w:tcPr>
            <w:tcW w:w="2268" w:type="dxa"/>
            <w:tcBorders>
              <w:top w:val="single" w:sz="4" w:space="0" w:color="auto"/>
              <w:left w:val="single" w:sz="4" w:space="0" w:color="auto"/>
              <w:bottom w:val="single" w:sz="4" w:space="0" w:color="auto"/>
              <w:right w:val="single" w:sz="4" w:space="0" w:color="auto"/>
            </w:tcBorders>
          </w:tcPr>
          <w:p w14:paraId="37E66748" w14:textId="32C50E72" w:rsidR="00F5466B" w:rsidRPr="0040013F"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Dinh Padicala</w:t>
            </w:r>
          </w:p>
        </w:tc>
        <w:tc>
          <w:tcPr>
            <w:tcW w:w="2835" w:type="dxa"/>
            <w:tcBorders>
              <w:top w:val="single" w:sz="4" w:space="0" w:color="auto"/>
              <w:left w:val="single" w:sz="4" w:space="0" w:color="auto"/>
              <w:bottom w:val="single" w:sz="4" w:space="0" w:color="auto"/>
              <w:right w:val="single" w:sz="4" w:space="0" w:color="auto"/>
            </w:tcBorders>
          </w:tcPr>
          <w:p w14:paraId="1D1507E1" w14:textId="150609D9" w:rsidR="00F5466B" w:rsidRPr="00CE63CA" w:rsidRDefault="00CE63CA" w:rsidP="0040013F">
            <w:pPr>
              <w:spacing w:line="240" w:lineRule="auto"/>
              <w:ind w:left="34" w:hanging="34"/>
              <w:jc w:val="center"/>
              <w:rPr>
                <w:rFonts w:eastAsia="Calibri" w:cs="Arial"/>
                <w:color w:val="000000" w:themeColor="text1"/>
                <w:szCs w:val="22"/>
                <w:lang w:eastAsia="en-US"/>
              </w:rPr>
            </w:pPr>
            <w:r w:rsidRPr="004B7EDD">
              <w:rPr>
                <w:rFonts w:eastAsia="Calibri" w:cs="Arial"/>
                <w:color w:val="000000" w:themeColor="text1"/>
                <w:szCs w:val="22"/>
                <w:lang w:eastAsia="en-US"/>
              </w:rPr>
              <w:t xml:space="preserve">East </w:t>
            </w:r>
            <w:r w:rsidRPr="00CE63CA">
              <w:rPr>
                <w:rFonts w:asciiTheme="majorHAnsi" w:hAnsiTheme="majorHAnsi" w:cstheme="majorHAnsi"/>
                <w:color w:val="000000"/>
                <w:szCs w:val="22"/>
              </w:rPr>
              <w:t>London</w:t>
            </w:r>
            <w:r w:rsidRPr="004B7EDD">
              <w:rPr>
                <w:rFonts w:eastAsia="Calibri" w:cs="Arial"/>
                <w:color w:val="000000" w:themeColor="text1"/>
                <w:szCs w:val="22"/>
                <w:lang w:eastAsia="en-US"/>
              </w:rPr>
              <w:t xml:space="preserve"> NHS </w:t>
            </w:r>
            <w:r w:rsidRPr="00596D0B">
              <w:rPr>
                <w:rFonts w:cs="Arial"/>
                <w:szCs w:val="22"/>
              </w:rPr>
              <w:t>Foundation</w:t>
            </w:r>
            <w:r w:rsidRPr="004B7EDD">
              <w:rPr>
                <w:rFonts w:eastAsia="Calibri" w:cs="Arial"/>
                <w:color w:val="000000" w:themeColor="text1"/>
                <w:szCs w:val="22"/>
                <w:lang w:eastAsia="en-US"/>
              </w:rPr>
              <w:t xml:space="preserve"> Trust</w:t>
            </w:r>
            <w:r w:rsidRPr="004B7EDD">
              <w:rPr>
                <w:rStyle w:val="FootnoteReference"/>
                <w:rFonts w:eastAsia="Calibri" w:cs="Arial"/>
                <w:color w:val="000000" w:themeColor="text1"/>
                <w:szCs w:val="22"/>
                <w:lang w:eastAsia="en-US"/>
              </w:rPr>
              <w:footnoteReference w:id="15"/>
            </w:r>
            <w:r w:rsidRPr="004B7EDD">
              <w:rPr>
                <w:rFonts w:eastAsia="Calibri" w:cs="Arial"/>
                <w:color w:val="000000" w:themeColor="text1"/>
                <w:szCs w:val="22"/>
                <w:lang w:eastAsia="en-US"/>
              </w:rPr>
              <w:t xml:space="preserve"> (ELFT)</w:t>
            </w:r>
          </w:p>
        </w:tc>
        <w:tc>
          <w:tcPr>
            <w:tcW w:w="2835" w:type="dxa"/>
            <w:tcBorders>
              <w:top w:val="single" w:sz="4" w:space="0" w:color="auto"/>
              <w:left w:val="single" w:sz="4" w:space="0" w:color="auto"/>
              <w:bottom w:val="single" w:sz="4" w:space="0" w:color="auto"/>
              <w:right w:val="single" w:sz="4" w:space="0" w:color="auto"/>
            </w:tcBorders>
          </w:tcPr>
          <w:p w14:paraId="4ADC0A98" w14:textId="30E8BB80" w:rsidR="00F5466B" w:rsidRPr="00F5466B" w:rsidRDefault="00F5466B" w:rsidP="0040013F">
            <w:pPr>
              <w:spacing w:line="240" w:lineRule="auto"/>
              <w:ind w:left="34" w:hanging="34"/>
              <w:jc w:val="center"/>
              <w:rPr>
                <w:rFonts w:asciiTheme="majorHAnsi" w:hAnsiTheme="majorHAnsi" w:cstheme="majorHAnsi"/>
                <w:szCs w:val="22"/>
              </w:rPr>
            </w:pPr>
            <w:r w:rsidRPr="00EC18B3">
              <w:rPr>
                <w:rFonts w:asciiTheme="majorHAnsi" w:hAnsiTheme="majorHAnsi" w:cstheme="majorHAnsi"/>
                <w:szCs w:val="22"/>
              </w:rPr>
              <w:t>Associate Director for Adult safeguarding and Domestic Abuse</w:t>
            </w:r>
          </w:p>
        </w:tc>
      </w:tr>
      <w:tr w:rsidR="00F5466B" w:rsidRPr="00E42E5E" w14:paraId="5F21AA3C"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6B6DF7DC"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 xml:space="preserve">Elaine </w:t>
            </w:r>
            <w:proofErr w:type="spellStart"/>
            <w:r w:rsidRPr="00C32013">
              <w:rPr>
                <w:rFonts w:asciiTheme="majorHAnsi" w:hAnsiTheme="majorHAnsi" w:cstheme="majorHAnsi"/>
                <w:szCs w:val="22"/>
              </w:rPr>
              <w:t>Cunnea</w:t>
            </w:r>
            <w:proofErr w:type="spellEnd"/>
          </w:p>
          <w:p w14:paraId="7228FB51" w14:textId="6E528577"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4CAB55E" w14:textId="09ADC8E5"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Naz Project</w:t>
            </w:r>
            <w:r w:rsidR="00CE63CA">
              <w:rPr>
                <w:rStyle w:val="FootnoteReference"/>
                <w:rFonts w:eastAsia="Calibri" w:cs="Arial"/>
                <w:color w:val="000000" w:themeColor="text1"/>
                <w:szCs w:val="22"/>
                <w:lang w:eastAsia="en-US"/>
              </w:rPr>
              <w:footnoteReference w:id="16"/>
            </w:r>
          </w:p>
          <w:p w14:paraId="293E39E7" w14:textId="029D79B3" w:rsidR="00F5466B" w:rsidRPr="00E42E5E" w:rsidRDefault="00F5466B" w:rsidP="0040013F">
            <w:pPr>
              <w:spacing w:line="240" w:lineRule="auto"/>
              <w:ind w:left="34" w:hanging="34"/>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34026E9" w14:textId="1F9CE07F" w:rsidR="00F5466B" w:rsidRPr="00F5466B" w:rsidRDefault="00F5466B" w:rsidP="0040013F">
            <w:pPr>
              <w:spacing w:line="240" w:lineRule="auto"/>
              <w:ind w:left="34" w:hanging="34"/>
              <w:jc w:val="center"/>
              <w:rPr>
                <w:rFonts w:asciiTheme="majorHAnsi" w:hAnsiTheme="majorHAnsi" w:cstheme="majorHAnsi"/>
                <w:szCs w:val="22"/>
              </w:rPr>
            </w:pPr>
            <w:r w:rsidRPr="00F5466B">
              <w:rPr>
                <w:rFonts w:asciiTheme="majorHAnsi" w:hAnsiTheme="majorHAnsi" w:cstheme="majorHAnsi"/>
                <w:szCs w:val="22"/>
              </w:rPr>
              <w:t>Head of Counselling &amp; Safeguarding Lead</w:t>
            </w:r>
          </w:p>
        </w:tc>
      </w:tr>
      <w:tr w:rsidR="00F5466B" w:rsidRPr="00E42E5E" w14:paraId="103D0752"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605D19AA"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Emma Sharp</w:t>
            </w:r>
          </w:p>
          <w:p w14:paraId="140B3B94" w14:textId="77777777"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DF9484D" w14:textId="6EAE6B11" w:rsidR="00F5466B" w:rsidRPr="00E42E5E" w:rsidRDefault="00F5466B" w:rsidP="0040013F">
            <w:pPr>
              <w:spacing w:line="240" w:lineRule="auto"/>
              <w:ind w:left="34" w:hanging="34"/>
              <w:jc w:val="center"/>
              <w:rPr>
                <w:rFonts w:cs="Arial"/>
                <w:szCs w:val="22"/>
              </w:rPr>
            </w:pPr>
            <w:r w:rsidRPr="004266F0">
              <w:rPr>
                <w:rFonts w:asciiTheme="majorHAnsi" w:hAnsiTheme="majorHAnsi" w:cstheme="majorHAnsi"/>
                <w:color w:val="000000"/>
                <w:szCs w:val="22"/>
              </w:rPr>
              <w:t>MPS Specialist Crime Review Group (SCRG)</w:t>
            </w:r>
          </w:p>
        </w:tc>
        <w:tc>
          <w:tcPr>
            <w:tcW w:w="2835" w:type="dxa"/>
            <w:tcBorders>
              <w:top w:val="single" w:sz="4" w:space="0" w:color="auto"/>
              <w:left w:val="single" w:sz="4" w:space="0" w:color="auto"/>
              <w:bottom w:val="single" w:sz="4" w:space="0" w:color="auto"/>
              <w:right w:val="single" w:sz="4" w:space="0" w:color="auto"/>
            </w:tcBorders>
            <w:vAlign w:val="bottom"/>
          </w:tcPr>
          <w:p w14:paraId="344E62FD" w14:textId="77777777" w:rsidR="00F5466B" w:rsidRPr="00F5466B" w:rsidRDefault="00F5466B" w:rsidP="0040013F">
            <w:pPr>
              <w:spacing w:line="240" w:lineRule="auto"/>
              <w:ind w:left="34" w:hanging="34"/>
              <w:jc w:val="center"/>
              <w:rPr>
                <w:rFonts w:asciiTheme="majorHAnsi" w:hAnsiTheme="majorHAnsi" w:cstheme="majorHAnsi"/>
                <w:szCs w:val="22"/>
              </w:rPr>
            </w:pPr>
            <w:r w:rsidRPr="00F5466B">
              <w:rPr>
                <w:rFonts w:asciiTheme="majorHAnsi" w:hAnsiTheme="majorHAnsi" w:cstheme="majorHAnsi"/>
                <w:szCs w:val="22"/>
              </w:rPr>
              <w:t>Review Officer</w:t>
            </w:r>
          </w:p>
          <w:p w14:paraId="49EC7B25" w14:textId="77777777" w:rsidR="00F5466B" w:rsidRPr="00F5466B" w:rsidRDefault="00F5466B" w:rsidP="0040013F">
            <w:pPr>
              <w:spacing w:line="240" w:lineRule="auto"/>
              <w:ind w:left="34" w:hanging="34"/>
              <w:jc w:val="center"/>
              <w:rPr>
                <w:rFonts w:asciiTheme="majorHAnsi" w:hAnsiTheme="majorHAnsi" w:cstheme="majorHAnsi"/>
                <w:szCs w:val="22"/>
              </w:rPr>
            </w:pPr>
          </w:p>
        </w:tc>
      </w:tr>
      <w:tr w:rsidR="00F5466B" w:rsidRPr="00E42E5E" w14:paraId="64A164D8"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3E384878"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Gill Williams</w:t>
            </w:r>
          </w:p>
          <w:p w14:paraId="10410527" w14:textId="77777777" w:rsidR="00F5466B" w:rsidRPr="00F5466B" w:rsidRDefault="00F5466B" w:rsidP="0040013F">
            <w:pPr>
              <w:spacing w:line="240" w:lineRule="auto"/>
              <w:jc w:val="center"/>
              <w:rPr>
                <w:rFonts w:asciiTheme="majorHAnsi" w:hAnsiTheme="majorHAnsi" w:cstheme="majorHAnsi"/>
                <w:szCs w:val="22"/>
              </w:rPr>
            </w:pPr>
          </w:p>
          <w:p w14:paraId="104E9634" w14:textId="7FB19075" w:rsidR="00F5466B" w:rsidRPr="00F5466B"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1E51252" w14:textId="296F6FAD" w:rsidR="00F5466B" w:rsidRPr="00F5466B" w:rsidRDefault="00F5466B" w:rsidP="0040013F">
            <w:pPr>
              <w:spacing w:line="240" w:lineRule="auto"/>
              <w:ind w:left="34" w:hanging="34"/>
              <w:jc w:val="center"/>
              <w:rPr>
                <w:rFonts w:asciiTheme="majorHAnsi" w:hAnsiTheme="majorHAnsi" w:cstheme="majorHAnsi"/>
                <w:szCs w:val="22"/>
              </w:rPr>
            </w:pPr>
            <w:r w:rsidRPr="00F5466B">
              <w:rPr>
                <w:rFonts w:asciiTheme="majorHAnsi" w:hAnsiTheme="majorHAnsi" w:cstheme="majorHAnsi"/>
                <w:szCs w:val="22"/>
              </w:rPr>
              <w:t>ELFT (Tower Hamlets Adult Mental Health and Learning Disabilities Services)</w:t>
            </w:r>
          </w:p>
        </w:tc>
        <w:tc>
          <w:tcPr>
            <w:tcW w:w="2835" w:type="dxa"/>
            <w:tcBorders>
              <w:top w:val="single" w:sz="4" w:space="0" w:color="auto"/>
              <w:left w:val="single" w:sz="4" w:space="0" w:color="auto"/>
              <w:bottom w:val="single" w:sz="4" w:space="0" w:color="auto"/>
              <w:right w:val="single" w:sz="4" w:space="0" w:color="auto"/>
            </w:tcBorders>
            <w:vAlign w:val="bottom"/>
          </w:tcPr>
          <w:p w14:paraId="331C16C4" w14:textId="77777777" w:rsidR="00F5466B" w:rsidRPr="00F5466B" w:rsidRDefault="00F5466B" w:rsidP="0040013F">
            <w:pPr>
              <w:spacing w:line="240" w:lineRule="auto"/>
              <w:ind w:left="34" w:hanging="34"/>
              <w:jc w:val="center"/>
              <w:rPr>
                <w:rFonts w:asciiTheme="majorHAnsi" w:hAnsiTheme="majorHAnsi" w:cstheme="majorHAnsi"/>
                <w:szCs w:val="22"/>
              </w:rPr>
            </w:pPr>
            <w:r w:rsidRPr="00F5466B">
              <w:rPr>
                <w:rFonts w:asciiTheme="majorHAnsi" w:hAnsiTheme="majorHAnsi" w:cstheme="majorHAnsi"/>
                <w:szCs w:val="22"/>
              </w:rPr>
              <w:t>Borough Director</w:t>
            </w:r>
          </w:p>
          <w:p w14:paraId="57A22BA7" w14:textId="6537F6D9" w:rsidR="00F5466B" w:rsidRDefault="00F5466B" w:rsidP="0040013F">
            <w:pPr>
              <w:spacing w:line="240" w:lineRule="auto"/>
              <w:ind w:left="34" w:hanging="34"/>
              <w:jc w:val="center"/>
              <w:rPr>
                <w:rFonts w:asciiTheme="majorHAnsi" w:hAnsiTheme="majorHAnsi" w:cstheme="majorHAnsi"/>
                <w:szCs w:val="22"/>
              </w:rPr>
            </w:pPr>
          </w:p>
          <w:p w14:paraId="2F05D540" w14:textId="77777777" w:rsidR="0040013F" w:rsidRPr="00F5466B" w:rsidRDefault="0040013F" w:rsidP="0040013F">
            <w:pPr>
              <w:spacing w:line="240" w:lineRule="auto"/>
              <w:ind w:left="34" w:hanging="34"/>
              <w:jc w:val="center"/>
              <w:rPr>
                <w:rFonts w:asciiTheme="majorHAnsi" w:hAnsiTheme="majorHAnsi" w:cstheme="majorHAnsi"/>
                <w:szCs w:val="22"/>
              </w:rPr>
            </w:pPr>
          </w:p>
          <w:p w14:paraId="67A94AA4" w14:textId="77777777" w:rsidR="00F5466B" w:rsidRPr="00F5466B" w:rsidRDefault="00F5466B" w:rsidP="0040013F">
            <w:pPr>
              <w:spacing w:line="240" w:lineRule="auto"/>
              <w:ind w:left="34" w:hanging="34"/>
              <w:jc w:val="center"/>
              <w:rPr>
                <w:rFonts w:asciiTheme="majorHAnsi" w:hAnsiTheme="majorHAnsi" w:cstheme="majorHAnsi"/>
                <w:szCs w:val="22"/>
              </w:rPr>
            </w:pPr>
          </w:p>
        </w:tc>
      </w:tr>
      <w:tr w:rsidR="00F5466B" w:rsidRPr="00E42E5E" w14:paraId="418ACDBC"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03718654"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Greg Ussher</w:t>
            </w:r>
          </w:p>
          <w:p w14:paraId="1EA6A88F" w14:textId="543552DF" w:rsidR="00F5466B" w:rsidRPr="00F5466B" w:rsidRDefault="00F5466B" w:rsidP="0040013F">
            <w:pPr>
              <w:spacing w:line="240" w:lineRule="auto"/>
              <w:ind w:right="381"/>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53B0421" w14:textId="105B6754" w:rsidR="00F5466B" w:rsidRPr="00F5466B" w:rsidRDefault="00F5466B" w:rsidP="0040013F">
            <w:pPr>
              <w:spacing w:line="240" w:lineRule="auto"/>
              <w:jc w:val="center"/>
              <w:rPr>
                <w:rFonts w:asciiTheme="majorHAnsi" w:hAnsiTheme="majorHAnsi" w:cstheme="majorHAnsi"/>
                <w:szCs w:val="22"/>
              </w:rPr>
            </w:pPr>
            <w:r w:rsidRPr="00F5466B">
              <w:rPr>
                <w:rFonts w:asciiTheme="majorHAnsi" w:hAnsiTheme="majorHAnsi" w:cstheme="majorHAnsi"/>
                <w:szCs w:val="22"/>
              </w:rPr>
              <w:t xml:space="preserve">METRO </w:t>
            </w:r>
          </w:p>
          <w:p w14:paraId="7A9D339D" w14:textId="45046221" w:rsidR="00F5466B" w:rsidRPr="00F5466B" w:rsidRDefault="00F5466B" w:rsidP="0040013F">
            <w:pPr>
              <w:spacing w:line="240" w:lineRule="auto"/>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41A47FF" w14:textId="77777777" w:rsidR="00F5466B" w:rsidRPr="00F5466B" w:rsidRDefault="00F5466B" w:rsidP="0040013F">
            <w:pPr>
              <w:spacing w:line="240" w:lineRule="auto"/>
              <w:ind w:left="34" w:hanging="34"/>
              <w:jc w:val="center"/>
              <w:rPr>
                <w:rFonts w:asciiTheme="majorHAnsi" w:hAnsiTheme="majorHAnsi" w:cstheme="majorHAnsi"/>
                <w:szCs w:val="22"/>
              </w:rPr>
            </w:pPr>
            <w:r w:rsidRPr="00F5466B">
              <w:rPr>
                <w:rFonts w:asciiTheme="majorHAnsi" w:hAnsiTheme="majorHAnsi" w:cstheme="majorHAnsi"/>
                <w:szCs w:val="22"/>
              </w:rPr>
              <w:t>CEO</w:t>
            </w:r>
          </w:p>
          <w:p w14:paraId="7BD1FAAE" w14:textId="59FFCA65" w:rsidR="00F5466B" w:rsidRPr="00F5466B" w:rsidRDefault="00F5466B" w:rsidP="0040013F">
            <w:pPr>
              <w:spacing w:line="240" w:lineRule="auto"/>
              <w:ind w:left="34" w:hanging="34"/>
              <w:jc w:val="center"/>
              <w:rPr>
                <w:rFonts w:asciiTheme="majorHAnsi" w:hAnsiTheme="majorHAnsi" w:cstheme="majorHAnsi"/>
                <w:szCs w:val="22"/>
              </w:rPr>
            </w:pPr>
          </w:p>
        </w:tc>
      </w:tr>
      <w:tr w:rsidR="00F5466B" w:rsidRPr="00E42E5E" w14:paraId="2C09B7EA"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6F48CB97"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Harry Johnston</w:t>
            </w:r>
          </w:p>
          <w:p w14:paraId="05038E20" w14:textId="4E169571" w:rsidR="00F5466B" w:rsidRPr="00F5466B" w:rsidRDefault="00F5466B" w:rsidP="0040013F">
            <w:pPr>
              <w:spacing w:line="240" w:lineRule="auto"/>
              <w:ind w:right="381"/>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4701985" w14:textId="56B74468" w:rsidR="00F5466B" w:rsidRPr="00F5466B" w:rsidRDefault="00F5466B" w:rsidP="0040013F">
            <w:pPr>
              <w:spacing w:line="240" w:lineRule="auto"/>
              <w:jc w:val="center"/>
              <w:rPr>
                <w:rFonts w:asciiTheme="majorHAnsi" w:hAnsiTheme="majorHAnsi" w:cstheme="majorHAnsi"/>
                <w:szCs w:val="22"/>
              </w:rPr>
            </w:pPr>
            <w:r w:rsidRPr="00F5466B">
              <w:rPr>
                <w:rFonts w:asciiTheme="majorHAnsi" w:hAnsiTheme="majorHAnsi" w:cstheme="majorHAnsi"/>
                <w:szCs w:val="22"/>
              </w:rPr>
              <w:t>Community Intervention Service</w:t>
            </w:r>
          </w:p>
        </w:tc>
        <w:tc>
          <w:tcPr>
            <w:tcW w:w="2835" w:type="dxa"/>
            <w:tcBorders>
              <w:top w:val="single" w:sz="4" w:space="0" w:color="auto"/>
              <w:left w:val="single" w:sz="4" w:space="0" w:color="auto"/>
              <w:bottom w:val="single" w:sz="4" w:space="0" w:color="auto"/>
              <w:right w:val="single" w:sz="4" w:space="0" w:color="auto"/>
            </w:tcBorders>
            <w:vAlign w:val="bottom"/>
          </w:tcPr>
          <w:p w14:paraId="4FC840FE" w14:textId="77777777" w:rsidR="00F5466B" w:rsidRPr="00F5466B" w:rsidRDefault="00F5466B" w:rsidP="0040013F">
            <w:pPr>
              <w:spacing w:line="240" w:lineRule="auto"/>
              <w:ind w:left="34" w:hanging="34"/>
              <w:jc w:val="center"/>
              <w:rPr>
                <w:rFonts w:asciiTheme="majorHAnsi" w:hAnsiTheme="majorHAnsi" w:cstheme="majorHAnsi"/>
                <w:szCs w:val="22"/>
              </w:rPr>
            </w:pPr>
            <w:r w:rsidRPr="00F5466B">
              <w:rPr>
                <w:rFonts w:asciiTheme="majorHAnsi" w:hAnsiTheme="majorHAnsi" w:cstheme="majorHAnsi"/>
                <w:szCs w:val="22"/>
              </w:rPr>
              <w:t>Contract Manager</w:t>
            </w:r>
          </w:p>
          <w:p w14:paraId="0B8FF07E" w14:textId="1CB90869" w:rsidR="00F5466B" w:rsidRPr="00F5466B" w:rsidRDefault="00F5466B" w:rsidP="0040013F">
            <w:pPr>
              <w:spacing w:line="240" w:lineRule="auto"/>
              <w:ind w:left="34" w:hanging="34"/>
              <w:jc w:val="center"/>
              <w:rPr>
                <w:rFonts w:asciiTheme="majorHAnsi" w:hAnsiTheme="majorHAnsi" w:cstheme="majorHAnsi"/>
                <w:szCs w:val="22"/>
              </w:rPr>
            </w:pPr>
          </w:p>
        </w:tc>
      </w:tr>
      <w:tr w:rsidR="00F5466B" w:rsidRPr="00E42E5E" w14:paraId="49A80BE8"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5DEB0B96" w14:textId="1A48EC66" w:rsidR="00F5466B" w:rsidRPr="00F5466B" w:rsidRDefault="00F5466B" w:rsidP="0040013F">
            <w:pPr>
              <w:spacing w:line="240" w:lineRule="auto"/>
              <w:jc w:val="center"/>
              <w:rPr>
                <w:rFonts w:asciiTheme="majorHAnsi" w:hAnsiTheme="majorHAnsi" w:cstheme="majorHAnsi"/>
                <w:szCs w:val="22"/>
              </w:rPr>
            </w:pPr>
            <w:r>
              <w:rPr>
                <w:rFonts w:asciiTheme="majorHAnsi" w:hAnsiTheme="majorHAnsi" w:cstheme="majorHAnsi"/>
                <w:szCs w:val="22"/>
              </w:rPr>
              <w:t>Janice Cawley</w:t>
            </w:r>
          </w:p>
        </w:tc>
        <w:tc>
          <w:tcPr>
            <w:tcW w:w="2835" w:type="dxa"/>
            <w:tcBorders>
              <w:top w:val="single" w:sz="4" w:space="0" w:color="auto"/>
              <w:left w:val="single" w:sz="4" w:space="0" w:color="auto"/>
              <w:bottom w:val="single" w:sz="4" w:space="0" w:color="auto"/>
              <w:right w:val="single" w:sz="4" w:space="0" w:color="auto"/>
            </w:tcBorders>
          </w:tcPr>
          <w:p w14:paraId="1D2851C3" w14:textId="46B80CDB" w:rsidR="00F5466B" w:rsidRPr="00F5466B" w:rsidRDefault="00F5466B" w:rsidP="0040013F">
            <w:pPr>
              <w:pStyle w:val="NormalWeb"/>
              <w:spacing w:before="0" w:beforeAutospacing="0" w:after="0" w:afterAutospacing="0"/>
              <w:ind w:left="567" w:hanging="567"/>
              <w:jc w:val="center"/>
              <w:rPr>
                <w:rFonts w:asciiTheme="majorHAnsi" w:hAnsiTheme="majorHAnsi" w:cstheme="majorHAnsi"/>
                <w:sz w:val="22"/>
                <w:szCs w:val="22"/>
              </w:rPr>
            </w:pPr>
            <w:r>
              <w:rPr>
                <w:rFonts w:asciiTheme="majorHAnsi" w:hAnsiTheme="majorHAnsi" w:cstheme="majorHAnsi"/>
                <w:sz w:val="22"/>
                <w:szCs w:val="22"/>
              </w:rPr>
              <w:t>MPS</w:t>
            </w:r>
          </w:p>
        </w:tc>
        <w:tc>
          <w:tcPr>
            <w:tcW w:w="2835" w:type="dxa"/>
            <w:tcBorders>
              <w:top w:val="single" w:sz="4" w:space="0" w:color="auto"/>
              <w:left w:val="single" w:sz="4" w:space="0" w:color="auto"/>
              <w:bottom w:val="single" w:sz="4" w:space="0" w:color="auto"/>
              <w:right w:val="single" w:sz="4" w:space="0" w:color="auto"/>
            </w:tcBorders>
            <w:vAlign w:val="bottom"/>
          </w:tcPr>
          <w:p w14:paraId="2ED55845" w14:textId="69174F8F" w:rsidR="00F5466B" w:rsidRPr="00F5466B" w:rsidRDefault="00F5466B" w:rsidP="0040013F">
            <w:pPr>
              <w:spacing w:line="240" w:lineRule="auto"/>
              <w:ind w:left="34" w:hanging="34"/>
              <w:jc w:val="center"/>
              <w:rPr>
                <w:rFonts w:asciiTheme="majorHAnsi" w:hAnsiTheme="majorHAnsi" w:cstheme="majorHAnsi"/>
                <w:szCs w:val="22"/>
              </w:rPr>
            </w:pPr>
            <w:r>
              <w:rPr>
                <w:rFonts w:asciiTheme="majorHAnsi" w:hAnsiTheme="majorHAnsi" w:cstheme="majorHAnsi"/>
                <w:szCs w:val="22"/>
              </w:rPr>
              <w:t>Specialist Crime Review Group</w:t>
            </w:r>
          </w:p>
        </w:tc>
      </w:tr>
      <w:tr w:rsidR="00F5466B" w:rsidRPr="00E42E5E" w14:paraId="4F2D0EFE"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1AB82528"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Ken Andrew</w:t>
            </w:r>
          </w:p>
          <w:p w14:paraId="4EDDB000" w14:textId="54555786" w:rsidR="00F5466B" w:rsidRPr="00F5466B" w:rsidRDefault="00F5466B" w:rsidP="0040013F">
            <w:pPr>
              <w:spacing w:line="240" w:lineRule="auto"/>
              <w:ind w:right="381"/>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tcPr>
          <w:p w14:paraId="414609A9" w14:textId="25762688" w:rsidR="00F5466B" w:rsidRPr="00F5466B" w:rsidRDefault="00F5466B" w:rsidP="0040013F">
            <w:pPr>
              <w:spacing w:line="240" w:lineRule="auto"/>
              <w:jc w:val="center"/>
              <w:rPr>
                <w:rFonts w:asciiTheme="majorHAnsi" w:hAnsiTheme="majorHAnsi" w:cstheme="majorHAnsi"/>
                <w:szCs w:val="22"/>
              </w:rPr>
            </w:pPr>
            <w:r>
              <w:rPr>
                <w:rFonts w:asciiTheme="majorHAnsi" w:hAnsiTheme="majorHAnsi" w:cstheme="majorHAnsi"/>
                <w:szCs w:val="22"/>
              </w:rPr>
              <w:t xml:space="preserve">Peabody </w:t>
            </w:r>
            <w:r w:rsidRPr="00EC18B3">
              <w:rPr>
                <w:rFonts w:asciiTheme="majorHAnsi" w:hAnsiTheme="majorHAnsi" w:cstheme="majorHAnsi"/>
                <w:szCs w:val="22"/>
              </w:rPr>
              <w:t>Housing</w:t>
            </w:r>
          </w:p>
        </w:tc>
        <w:tc>
          <w:tcPr>
            <w:tcW w:w="2835" w:type="dxa"/>
            <w:tcBorders>
              <w:top w:val="single" w:sz="4" w:space="0" w:color="auto"/>
              <w:left w:val="single" w:sz="4" w:space="0" w:color="auto"/>
              <w:bottom w:val="single" w:sz="4" w:space="0" w:color="auto"/>
              <w:right w:val="single" w:sz="4" w:space="0" w:color="auto"/>
            </w:tcBorders>
            <w:vAlign w:val="bottom"/>
          </w:tcPr>
          <w:p w14:paraId="36ED784E" w14:textId="40B0EF52" w:rsidR="00F5466B" w:rsidRPr="00F5466B" w:rsidRDefault="00F5466B" w:rsidP="0040013F">
            <w:pPr>
              <w:spacing w:line="240" w:lineRule="auto"/>
              <w:ind w:left="34" w:hanging="34"/>
              <w:jc w:val="center"/>
              <w:rPr>
                <w:rFonts w:asciiTheme="majorHAnsi" w:hAnsiTheme="majorHAnsi" w:cstheme="majorHAnsi"/>
                <w:szCs w:val="22"/>
              </w:rPr>
            </w:pPr>
            <w:r w:rsidRPr="004D0BDE">
              <w:rPr>
                <w:rFonts w:asciiTheme="majorHAnsi" w:hAnsiTheme="majorHAnsi" w:cstheme="majorHAnsi"/>
                <w:szCs w:val="22"/>
              </w:rPr>
              <w:t>Area Community Safety Lead South</w:t>
            </w:r>
          </w:p>
        </w:tc>
      </w:tr>
      <w:tr w:rsidR="00F5466B" w:rsidRPr="00E42E5E" w14:paraId="1BA0C71A"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5ED9F44E"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Lauren Hoy</w:t>
            </w:r>
          </w:p>
          <w:p w14:paraId="6CA8B732" w14:textId="77777777" w:rsidR="00F5466B" w:rsidRPr="00F5466B"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6A7E342B" w14:textId="77777777" w:rsidR="00F5466B" w:rsidRDefault="00F5466B" w:rsidP="0040013F">
            <w:pPr>
              <w:spacing w:line="240" w:lineRule="auto"/>
              <w:jc w:val="center"/>
              <w:rPr>
                <w:rFonts w:asciiTheme="majorHAnsi" w:hAnsiTheme="majorHAnsi" w:cstheme="majorHAnsi"/>
                <w:szCs w:val="22"/>
              </w:rPr>
            </w:pPr>
            <w:r>
              <w:rPr>
                <w:rFonts w:asciiTheme="majorHAnsi" w:hAnsiTheme="majorHAnsi" w:cstheme="majorHAnsi"/>
                <w:szCs w:val="22"/>
              </w:rPr>
              <w:t>L&amp;Q</w:t>
            </w:r>
          </w:p>
          <w:p w14:paraId="6035F1F9" w14:textId="77777777" w:rsidR="00F5466B" w:rsidRPr="00F5466B" w:rsidRDefault="00F5466B" w:rsidP="0040013F">
            <w:pPr>
              <w:spacing w:line="240" w:lineRule="auto"/>
              <w:ind w:left="34" w:hanging="34"/>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6A43BAD" w14:textId="77777777" w:rsidR="00F5466B" w:rsidRDefault="00F5466B" w:rsidP="0040013F">
            <w:pPr>
              <w:spacing w:line="240" w:lineRule="auto"/>
              <w:ind w:left="34" w:hanging="34"/>
              <w:jc w:val="center"/>
              <w:rPr>
                <w:rFonts w:asciiTheme="majorHAnsi" w:hAnsiTheme="majorHAnsi" w:cstheme="majorHAnsi"/>
                <w:szCs w:val="22"/>
              </w:rPr>
            </w:pPr>
            <w:r>
              <w:rPr>
                <w:rFonts w:asciiTheme="majorHAnsi" w:hAnsiTheme="majorHAnsi" w:cstheme="majorHAnsi"/>
                <w:szCs w:val="22"/>
              </w:rPr>
              <w:t>Team Manager</w:t>
            </w:r>
          </w:p>
          <w:p w14:paraId="1090BC9F" w14:textId="690B82EC" w:rsidR="00F5466B" w:rsidRPr="00F5466B" w:rsidRDefault="00F5466B" w:rsidP="0040013F">
            <w:pPr>
              <w:spacing w:line="240" w:lineRule="auto"/>
              <w:ind w:left="34" w:hanging="34"/>
              <w:jc w:val="center"/>
              <w:rPr>
                <w:rFonts w:asciiTheme="majorHAnsi" w:hAnsiTheme="majorHAnsi" w:cstheme="majorHAnsi"/>
                <w:szCs w:val="22"/>
              </w:rPr>
            </w:pPr>
          </w:p>
        </w:tc>
      </w:tr>
      <w:tr w:rsidR="00F5466B" w:rsidRPr="00E42E5E" w14:paraId="6FF61BB9"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65921E75"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lastRenderedPageBreak/>
              <w:t>Marcus Barnett</w:t>
            </w:r>
          </w:p>
          <w:p w14:paraId="31A75AB4" w14:textId="77777777" w:rsidR="00F5466B" w:rsidRPr="0040013F" w:rsidRDefault="00F5466B" w:rsidP="0040013F">
            <w:pPr>
              <w:spacing w:line="240" w:lineRule="auto"/>
              <w:jc w:val="center"/>
              <w:rPr>
                <w:rFonts w:asciiTheme="majorHAnsi" w:hAnsiTheme="majorHAnsi" w:cstheme="majorHAnsi"/>
                <w:szCs w:val="22"/>
              </w:rPr>
            </w:pPr>
          </w:p>
          <w:p w14:paraId="0202F1C9" w14:textId="593A416E"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C4F69F4" w14:textId="77777777" w:rsidR="00F5466B" w:rsidRDefault="00F5466B" w:rsidP="0040013F">
            <w:pPr>
              <w:spacing w:line="240" w:lineRule="auto"/>
              <w:jc w:val="center"/>
              <w:rPr>
                <w:rFonts w:asciiTheme="majorHAnsi" w:hAnsiTheme="majorHAnsi" w:cstheme="majorHAnsi"/>
                <w:szCs w:val="22"/>
              </w:rPr>
            </w:pPr>
            <w:r>
              <w:rPr>
                <w:rFonts w:asciiTheme="majorHAnsi" w:hAnsiTheme="majorHAnsi" w:cstheme="majorHAnsi"/>
                <w:szCs w:val="22"/>
              </w:rPr>
              <w:t>MPS</w:t>
            </w:r>
          </w:p>
          <w:p w14:paraId="0DA0A92F" w14:textId="77777777" w:rsidR="00F5466B" w:rsidRDefault="00F5466B" w:rsidP="0040013F">
            <w:pPr>
              <w:spacing w:line="240" w:lineRule="auto"/>
              <w:jc w:val="center"/>
              <w:rPr>
                <w:rFonts w:asciiTheme="majorHAnsi" w:hAnsiTheme="majorHAnsi" w:cstheme="majorHAnsi"/>
                <w:szCs w:val="22"/>
              </w:rPr>
            </w:pPr>
          </w:p>
          <w:p w14:paraId="46026E7B" w14:textId="1F7150EC" w:rsidR="00F5466B" w:rsidRPr="00E42E5E" w:rsidRDefault="00F5466B" w:rsidP="0040013F">
            <w:pPr>
              <w:spacing w:line="240" w:lineRule="auto"/>
              <w:ind w:left="34" w:hanging="34"/>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665542F2" w14:textId="2412B7BE" w:rsidR="00F5466B" w:rsidRPr="00E42E5E" w:rsidRDefault="00F5466B" w:rsidP="0040013F">
            <w:pPr>
              <w:spacing w:line="240" w:lineRule="auto"/>
              <w:ind w:left="34" w:hanging="34"/>
              <w:jc w:val="center"/>
              <w:rPr>
                <w:rFonts w:cs="Arial"/>
                <w:szCs w:val="22"/>
              </w:rPr>
            </w:pPr>
            <w:r w:rsidRPr="00671FBD">
              <w:rPr>
                <w:rFonts w:asciiTheme="majorHAnsi" w:hAnsiTheme="majorHAnsi" w:cstheme="majorHAnsi"/>
                <w:szCs w:val="22"/>
              </w:rPr>
              <w:t>Commander, Central East Basic Command Unit (BCU)</w:t>
            </w:r>
            <w:r w:rsidRPr="00671FBD">
              <w:rPr>
                <w:rStyle w:val="FootnoteReference"/>
                <w:rFonts w:eastAsia="Arial"/>
                <w:u w:color="000000"/>
              </w:rPr>
              <w:footnoteReference w:id="17"/>
            </w:r>
          </w:p>
        </w:tc>
      </w:tr>
      <w:tr w:rsidR="00F5466B" w:rsidRPr="00E42E5E" w14:paraId="6447D8EC"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448EBDF9"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Melody Williams</w:t>
            </w:r>
          </w:p>
          <w:p w14:paraId="5202F6B8" w14:textId="77777777" w:rsidR="00F5466B" w:rsidRPr="0040013F" w:rsidRDefault="00F5466B" w:rsidP="0040013F">
            <w:pPr>
              <w:spacing w:line="240" w:lineRule="auto"/>
              <w:ind w:left="34" w:right="381" w:firstLine="0"/>
              <w:jc w:val="center"/>
              <w:rPr>
                <w:rFonts w:asciiTheme="majorHAnsi" w:hAnsiTheme="majorHAnsi" w:cstheme="majorHAnsi"/>
                <w:szCs w:val="22"/>
              </w:rPr>
            </w:pPr>
          </w:p>
          <w:p w14:paraId="4F9271EE" w14:textId="14C483DA" w:rsidR="0040013F" w:rsidRPr="0040013F" w:rsidRDefault="0040013F"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31ACDC1" w14:textId="56BFE2D9" w:rsidR="00F5466B" w:rsidRDefault="00F5466B" w:rsidP="0040013F">
            <w:pPr>
              <w:spacing w:line="240" w:lineRule="auto"/>
              <w:jc w:val="center"/>
              <w:rPr>
                <w:rFonts w:asciiTheme="majorHAnsi" w:hAnsiTheme="majorHAnsi" w:cstheme="majorHAnsi"/>
                <w:szCs w:val="22"/>
              </w:rPr>
            </w:pPr>
            <w:r>
              <w:rPr>
                <w:rFonts w:asciiTheme="majorHAnsi" w:hAnsiTheme="majorHAnsi" w:cstheme="majorHAnsi"/>
                <w:szCs w:val="22"/>
              </w:rPr>
              <w:t>NELFT</w:t>
            </w:r>
          </w:p>
          <w:p w14:paraId="1A6E7381" w14:textId="77777777" w:rsidR="0040013F" w:rsidRDefault="0040013F" w:rsidP="0040013F">
            <w:pPr>
              <w:spacing w:line="240" w:lineRule="auto"/>
              <w:jc w:val="center"/>
              <w:rPr>
                <w:rFonts w:asciiTheme="majorHAnsi" w:hAnsiTheme="majorHAnsi" w:cstheme="majorHAnsi"/>
                <w:szCs w:val="22"/>
              </w:rPr>
            </w:pPr>
          </w:p>
          <w:p w14:paraId="40299CB0" w14:textId="2AECEEAE" w:rsidR="00F5466B" w:rsidRPr="00E42E5E" w:rsidRDefault="00F5466B" w:rsidP="0040013F">
            <w:pPr>
              <w:spacing w:line="240" w:lineRule="auto"/>
              <w:ind w:left="34" w:hanging="34"/>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49FF5AB6" w14:textId="265425DA"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szCs w:val="22"/>
              </w:rPr>
              <w:t>Integrated Care Director for Barking &amp; Dagenham</w:t>
            </w:r>
          </w:p>
        </w:tc>
      </w:tr>
      <w:tr w:rsidR="00F5466B" w:rsidRPr="00E42E5E" w14:paraId="7DFE8808" w14:textId="77777777" w:rsidTr="0072460A">
        <w:tc>
          <w:tcPr>
            <w:tcW w:w="2268" w:type="dxa"/>
            <w:tcBorders>
              <w:top w:val="single" w:sz="4" w:space="0" w:color="auto"/>
              <w:left w:val="single" w:sz="4" w:space="0" w:color="auto"/>
              <w:bottom w:val="single" w:sz="4" w:space="0" w:color="auto"/>
              <w:right w:val="single" w:sz="4" w:space="0" w:color="auto"/>
            </w:tcBorders>
          </w:tcPr>
          <w:p w14:paraId="3359C9A6" w14:textId="053CF3A4" w:rsidR="00F5466B" w:rsidRPr="0040013F"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Menara Ahmed</w:t>
            </w:r>
          </w:p>
        </w:tc>
        <w:tc>
          <w:tcPr>
            <w:tcW w:w="2835" w:type="dxa"/>
            <w:tcBorders>
              <w:top w:val="single" w:sz="4" w:space="0" w:color="auto"/>
              <w:left w:val="single" w:sz="4" w:space="0" w:color="auto"/>
              <w:bottom w:val="single" w:sz="4" w:space="0" w:color="auto"/>
              <w:right w:val="single" w:sz="4" w:space="0" w:color="auto"/>
            </w:tcBorders>
          </w:tcPr>
          <w:p w14:paraId="1699BF12" w14:textId="0E5B8D15" w:rsidR="00F5466B" w:rsidRPr="00E42E5E" w:rsidRDefault="00F5466B" w:rsidP="0040013F">
            <w:pPr>
              <w:spacing w:line="240" w:lineRule="auto"/>
              <w:ind w:left="34" w:hanging="34"/>
              <w:jc w:val="center"/>
              <w:rPr>
                <w:rFonts w:cs="Arial"/>
                <w:szCs w:val="22"/>
              </w:rPr>
            </w:pPr>
            <w:r w:rsidRPr="004B7EDD">
              <w:rPr>
                <w:rFonts w:cs="Arial"/>
                <w:color w:val="000000" w:themeColor="text1"/>
                <w:szCs w:val="22"/>
              </w:rPr>
              <w:t>Senior VAWG and Hate Crime Manager</w:t>
            </w:r>
          </w:p>
        </w:tc>
        <w:tc>
          <w:tcPr>
            <w:tcW w:w="2835" w:type="dxa"/>
            <w:tcBorders>
              <w:top w:val="single" w:sz="4" w:space="0" w:color="auto"/>
              <w:left w:val="single" w:sz="4" w:space="0" w:color="auto"/>
              <w:bottom w:val="single" w:sz="4" w:space="0" w:color="auto"/>
              <w:right w:val="single" w:sz="4" w:space="0" w:color="auto"/>
            </w:tcBorders>
          </w:tcPr>
          <w:p w14:paraId="2343E03F" w14:textId="69402270" w:rsidR="00F5466B" w:rsidRPr="00E42E5E" w:rsidRDefault="00F5466B" w:rsidP="0040013F">
            <w:pPr>
              <w:spacing w:line="240" w:lineRule="auto"/>
              <w:ind w:left="34" w:hanging="34"/>
              <w:jc w:val="center"/>
              <w:rPr>
                <w:rFonts w:cs="Arial"/>
                <w:szCs w:val="22"/>
              </w:rPr>
            </w:pPr>
            <w:r w:rsidRPr="004B7EDD">
              <w:rPr>
                <w:rFonts w:cs="Arial"/>
                <w:color w:val="000000" w:themeColor="text1"/>
                <w:szCs w:val="22"/>
              </w:rPr>
              <w:t>Tower Hamlets VAWG and Hate Crime Team</w:t>
            </w:r>
          </w:p>
        </w:tc>
      </w:tr>
      <w:tr w:rsidR="00F5466B" w:rsidRPr="00E42E5E" w14:paraId="098F6C99"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5C760B49" w14:textId="77777777" w:rsidR="00F5466B"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Michael Fullerton</w:t>
            </w:r>
          </w:p>
          <w:p w14:paraId="28B58F1F" w14:textId="1CBB84A8"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79BDF3D" w14:textId="77777777" w:rsidR="00F5466B" w:rsidRPr="0052011D" w:rsidRDefault="00F5466B" w:rsidP="0040013F">
            <w:pPr>
              <w:spacing w:line="240" w:lineRule="auto"/>
              <w:jc w:val="center"/>
              <w:rPr>
                <w:rFonts w:cs="Arial"/>
                <w:color w:val="000000" w:themeColor="text1"/>
                <w:szCs w:val="22"/>
              </w:rPr>
            </w:pPr>
            <w:r w:rsidRPr="0052011D">
              <w:rPr>
                <w:rFonts w:cs="Arial"/>
                <w:color w:val="000000" w:themeColor="text1"/>
                <w:szCs w:val="22"/>
              </w:rPr>
              <w:t>GSTT</w:t>
            </w:r>
          </w:p>
          <w:p w14:paraId="5840679C" w14:textId="5F8F6FA9" w:rsidR="00F5466B" w:rsidRPr="00E42E5E" w:rsidRDefault="00F5466B" w:rsidP="0040013F">
            <w:pPr>
              <w:spacing w:line="240" w:lineRule="auto"/>
              <w:ind w:left="34" w:hanging="34"/>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9D3B339" w14:textId="71CFFA54" w:rsidR="00F5466B" w:rsidRPr="00E42E5E" w:rsidRDefault="00F5466B" w:rsidP="0040013F">
            <w:pPr>
              <w:spacing w:line="240" w:lineRule="auto"/>
              <w:ind w:left="34" w:hanging="34"/>
              <w:jc w:val="center"/>
              <w:rPr>
                <w:rFonts w:cs="Arial"/>
                <w:szCs w:val="22"/>
              </w:rPr>
            </w:pPr>
            <w:r w:rsidRPr="004D0BDE">
              <w:rPr>
                <w:rFonts w:asciiTheme="majorHAnsi" w:hAnsiTheme="majorHAnsi" w:cstheme="majorHAnsi"/>
                <w:szCs w:val="22"/>
              </w:rPr>
              <w:t>Safeguarding Adults Lead Nurse</w:t>
            </w:r>
          </w:p>
        </w:tc>
      </w:tr>
      <w:tr w:rsidR="00F5466B" w:rsidRPr="00E42E5E" w14:paraId="56FC3729"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52C35A2E"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Milli Rahman</w:t>
            </w:r>
          </w:p>
          <w:p w14:paraId="2B6785AE" w14:textId="77777777" w:rsidR="00F5466B" w:rsidRPr="00C32013" w:rsidRDefault="00F5466B" w:rsidP="0040013F">
            <w:pPr>
              <w:spacing w:line="240" w:lineRule="auto"/>
              <w:jc w:val="center"/>
              <w:rPr>
                <w:rFonts w:asciiTheme="majorHAnsi" w:hAnsiTheme="majorHAnsi" w:cstheme="majorHAnsi"/>
                <w:szCs w:val="22"/>
              </w:rPr>
            </w:pPr>
          </w:p>
          <w:p w14:paraId="5E45E9B8" w14:textId="261018BD"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D803E6D" w14:textId="77777777" w:rsidR="00F5466B" w:rsidRDefault="00F5466B" w:rsidP="0040013F">
            <w:pPr>
              <w:spacing w:line="240" w:lineRule="auto"/>
              <w:jc w:val="center"/>
              <w:rPr>
                <w:rFonts w:asciiTheme="majorHAnsi" w:hAnsiTheme="majorHAnsi" w:cstheme="majorHAnsi"/>
                <w:szCs w:val="22"/>
              </w:rPr>
            </w:pPr>
            <w:r w:rsidRPr="00EC18B3">
              <w:rPr>
                <w:rFonts w:asciiTheme="majorHAnsi" w:hAnsiTheme="majorHAnsi" w:cstheme="majorHAnsi"/>
                <w:szCs w:val="22"/>
              </w:rPr>
              <w:t>Victim Support</w:t>
            </w:r>
          </w:p>
          <w:p w14:paraId="7BE7A9BF" w14:textId="77777777" w:rsidR="00F5466B" w:rsidRDefault="00F5466B" w:rsidP="0040013F">
            <w:pPr>
              <w:spacing w:line="240" w:lineRule="auto"/>
              <w:jc w:val="center"/>
              <w:rPr>
                <w:rFonts w:asciiTheme="majorHAnsi" w:hAnsiTheme="majorHAnsi" w:cstheme="majorHAnsi"/>
                <w:szCs w:val="22"/>
              </w:rPr>
            </w:pPr>
          </w:p>
          <w:p w14:paraId="3B242444" w14:textId="15B6EF89" w:rsidR="00F5466B" w:rsidRPr="00E42E5E" w:rsidRDefault="00F5466B" w:rsidP="0040013F">
            <w:pPr>
              <w:spacing w:line="240" w:lineRule="auto"/>
              <w:ind w:left="34" w:hanging="34"/>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490182C" w14:textId="0167EF8A" w:rsidR="00F5466B" w:rsidRPr="00E42E5E" w:rsidRDefault="00F5466B" w:rsidP="0040013F">
            <w:pPr>
              <w:spacing w:line="240" w:lineRule="auto"/>
              <w:ind w:left="34" w:hanging="34"/>
              <w:jc w:val="center"/>
              <w:rPr>
                <w:rFonts w:cs="Arial"/>
                <w:szCs w:val="22"/>
              </w:rPr>
            </w:pPr>
            <w:r>
              <w:rPr>
                <w:rFonts w:asciiTheme="majorHAnsi" w:hAnsiTheme="majorHAnsi" w:cstheme="majorHAnsi"/>
                <w:szCs w:val="22"/>
              </w:rPr>
              <w:t xml:space="preserve">Senior </w:t>
            </w:r>
            <w:r w:rsidRPr="00671FBD">
              <w:rPr>
                <w:rFonts w:asciiTheme="majorHAnsi" w:hAnsiTheme="majorHAnsi" w:cstheme="majorHAnsi"/>
                <w:szCs w:val="22"/>
              </w:rPr>
              <w:t>Independent Domestic Violence Advisor (</w:t>
            </w:r>
            <w:r>
              <w:rPr>
                <w:rFonts w:asciiTheme="majorHAnsi" w:hAnsiTheme="majorHAnsi" w:cstheme="majorHAnsi"/>
                <w:szCs w:val="22"/>
              </w:rPr>
              <w:t>IDVA)</w:t>
            </w:r>
          </w:p>
        </w:tc>
      </w:tr>
      <w:tr w:rsidR="00F5466B" w:rsidRPr="00E42E5E" w14:paraId="240868D8"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0B5D2B05"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Natalie Blagrove</w:t>
            </w:r>
          </w:p>
          <w:p w14:paraId="24DCFE62" w14:textId="1F479738"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tcPr>
          <w:p w14:paraId="4D17AAF3" w14:textId="104826E7" w:rsidR="00F5466B" w:rsidRPr="00E42E5E" w:rsidRDefault="00F5466B" w:rsidP="0040013F">
            <w:pPr>
              <w:spacing w:line="240" w:lineRule="auto"/>
              <w:ind w:left="34" w:hanging="34"/>
              <w:jc w:val="center"/>
              <w:rPr>
                <w:rFonts w:cs="Arial"/>
                <w:szCs w:val="22"/>
              </w:rPr>
            </w:pPr>
            <w:r>
              <w:rPr>
                <w:rFonts w:asciiTheme="majorHAnsi" w:hAnsiTheme="majorHAnsi" w:cstheme="majorHAnsi"/>
                <w:szCs w:val="22"/>
              </w:rPr>
              <w:t xml:space="preserve">Peabody </w:t>
            </w:r>
            <w:r w:rsidRPr="00EC18B3">
              <w:rPr>
                <w:rFonts w:asciiTheme="majorHAnsi" w:hAnsiTheme="majorHAnsi" w:cstheme="majorHAnsi"/>
                <w:szCs w:val="22"/>
              </w:rPr>
              <w:t>Housing</w:t>
            </w:r>
          </w:p>
        </w:tc>
        <w:tc>
          <w:tcPr>
            <w:tcW w:w="2835" w:type="dxa"/>
            <w:tcBorders>
              <w:top w:val="single" w:sz="4" w:space="0" w:color="auto"/>
              <w:left w:val="single" w:sz="4" w:space="0" w:color="auto"/>
              <w:bottom w:val="single" w:sz="4" w:space="0" w:color="auto"/>
              <w:right w:val="single" w:sz="4" w:space="0" w:color="auto"/>
            </w:tcBorders>
            <w:vAlign w:val="bottom"/>
          </w:tcPr>
          <w:p w14:paraId="3B0920DB" w14:textId="77777777" w:rsidR="00F5466B" w:rsidRDefault="00F5466B" w:rsidP="0040013F">
            <w:pPr>
              <w:spacing w:line="240" w:lineRule="auto"/>
              <w:jc w:val="center"/>
              <w:rPr>
                <w:rFonts w:asciiTheme="majorHAnsi" w:hAnsiTheme="majorHAnsi" w:cstheme="majorHAnsi"/>
                <w:szCs w:val="22"/>
              </w:rPr>
            </w:pPr>
            <w:r>
              <w:rPr>
                <w:rFonts w:asciiTheme="majorHAnsi" w:hAnsiTheme="majorHAnsi" w:cstheme="majorHAnsi"/>
                <w:szCs w:val="22"/>
              </w:rPr>
              <w:t>Domestic Abuse</w:t>
            </w:r>
            <w:r w:rsidRPr="00EC18B3">
              <w:rPr>
                <w:rFonts w:asciiTheme="majorHAnsi" w:hAnsiTheme="majorHAnsi" w:cstheme="majorHAnsi"/>
                <w:szCs w:val="22"/>
              </w:rPr>
              <w:t xml:space="preserve"> Lead</w:t>
            </w:r>
          </w:p>
          <w:p w14:paraId="200612B5" w14:textId="5291C674" w:rsidR="00F5466B" w:rsidRPr="00E42E5E" w:rsidRDefault="00F5466B" w:rsidP="0040013F">
            <w:pPr>
              <w:spacing w:line="240" w:lineRule="auto"/>
              <w:ind w:left="34" w:hanging="34"/>
              <w:jc w:val="center"/>
              <w:rPr>
                <w:rFonts w:cs="Arial"/>
                <w:szCs w:val="22"/>
              </w:rPr>
            </w:pPr>
          </w:p>
        </w:tc>
      </w:tr>
      <w:tr w:rsidR="00F5466B" w:rsidRPr="00E42E5E" w14:paraId="0B371375"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683E44D7"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 xml:space="preserve">Raoul </w:t>
            </w:r>
            <w:proofErr w:type="spellStart"/>
            <w:r w:rsidRPr="00C32013">
              <w:rPr>
                <w:rFonts w:asciiTheme="majorHAnsi" w:hAnsiTheme="majorHAnsi" w:cstheme="majorHAnsi"/>
                <w:szCs w:val="22"/>
              </w:rPr>
              <w:t>Barducci</w:t>
            </w:r>
            <w:proofErr w:type="spellEnd"/>
          </w:p>
          <w:p w14:paraId="253B9C8A" w14:textId="77777777"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37E3D502" w14:textId="77777777" w:rsidR="00F5466B" w:rsidRDefault="00F5466B" w:rsidP="0040013F">
            <w:pPr>
              <w:spacing w:line="240" w:lineRule="auto"/>
              <w:jc w:val="center"/>
              <w:rPr>
                <w:rFonts w:asciiTheme="majorHAnsi" w:hAnsiTheme="majorHAnsi" w:cstheme="majorHAnsi"/>
                <w:szCs w:val="22"/>
              </w:rPr>
            </w:pPr>
            <w:r>
              <w:rPr>
                <w:rFonts w:asciiTheme="majorHAnsi" w:hAnsiTheme="majorHAnsi" w:cstheme="majorHAnsi"/>
                <w:szCs w:val="22"/>
              </w:rPr>
              <w:t>CPG</w:t>
            </w:r>
          </w:p>
          <w:p w14:paraId="7AF117DF" w14:textId="77777777" w:rsidR="00F5466B" w:rsidRPr="00E42E5E" w:rsidRDefault="00F5466B" w:rsidP="0040013F">
            <w:pPr>
              <w:spacing w:line="240" w:lineRule="auto"/>
              <w:ind w:left="34" w:hanging="34"/>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E2DB9A1" w14:textId="3A6F6C98"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szCs w:val="22"/>
              </w:rPr>
              <w:t>Operations Manager &amp; Director</w:t>
            </w:r>
          </w:p>
        </w:tc>
      </w:tr>
      <w:tr w:rsidR="00F5466B" w:rsidRPr="00E42E5E" w14:paraId="584AB3E7" w14:textId="77777777" w:rsidTr="0072460A">
        <w:tc>
          <w:tcPr>
            <w:tcW w:w="2268" w:type="dxa"/>
            <w:tcBorders>
              <w:top w:val="single" w:sz="4" w:space="0" w:color="auto"/>
              <w:left w:val="single" w:sz="4" w:space="0" w:color="auto"/>
              <w:bottom w:val="single" w:sz="4" w:space="0" w:color="auto"/>
              <w:right w:val="single" w:sz="4" w:space="0" w:color="auto"/>
            </w:tcBorders>
          </w:tcPr>
          <w:p w14:paraId="4F33C902" w14:textId="5FA5C5E7" w:rsidR="00F5466B" w:rsidRPr="0040013F"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Roisin Gavin</w:t>
            </w:r>
          </w:p>
        </w:tc>
        <w:tc>
          <w:tcPr>
            <w:tcW w:w="2835" w:type="dxa"/>
            <w:tcBorders>
              <w:top w:val="single" w:sz="4" w:space="0" w:color="auto"/>
              <w:left w:val="single" w:sz="4" w:space="0" w:color="auto"/>
              <w:bottom w:val="single" w:sz="4" w:space="0" w:color="auto"/>
              <w:right w:val="single" w:sz="4" w:space="0" w:color="auto"/>
            </w:tcBorders>
          </w:tcPr>
          <w:p w14:paraId="10B33C94" w14:textId="75A62214"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szCs w:val="22"/>
              </w:rPr>
              <w:t>Barts Health NHS Trust</w:t>
            </w:r>
          </w:p>
        </w:tc>
        <w:tc>
          <w:tcPr>
            <w:tcW w:w="2835" w:type="dxa"/>
            <w:tcBorders>
              <w:top w:val="single" w:sz="4" w:space="0" w:color="auto"/>
              <w:left w:val="single" w:sz="4" w:space="0" w:color="auto"/>
              <w:bottom w:val="single" w:sz="4" w:space="0" w:color="auto"/>
              <w:right w:val="single" w:sz="4" w:space="0" w:color="auto"/>
            </w:tcBorders>
          </w:tcPr>
          <w:p w14:paraId="01766071" w14:textId="77777777" w:rsidR="00F5466B" w:rsidRDefault="00F5466B" w:rsidP="0040013F">
            <w:pPr>
              <w:spacing w:line="240" w:lineRule="auto"/>
              <w:jc w:val="center"/>
              <w:rPr>
                <w:rFonts w:asciiTheme="majorHAnsi" w:hAnsiTheme="majorHAnsi" w:cstheme="majorHAnsi"/>
                <w:szCs w:val="22"/>
              </w:rPr>
            </w:pPr>
            <w:r w:rsidRPr="00EC18B3">
              <w:rPr>
                <w:rFonts w:asciiTheme="majorHAnsi" w:hAnsiTheme="majorHAnsi" w:cstheme="majorHAnsi"/>
                <w:szCs w:val="22"/>
              </w:rPr>
              <w:t>Safeguarding Coordinator</w:t>
            </w:r>
          </w:p>
          <w:p w14:paraId="4727ADFE" w14:textId="77777777" w:rsidR="00F5466B" w:rsidRPr="00E42E5E" w:rsidRDefault="00F5466B" w:rsidP="0040013F">
            <w:pPr>
              <w:spacing w:line="240" w:lineRule="auto"/>
              <w:ind w:left="34" w:hanging="34"/>
              <w:jc w:val="center"/>
              <w:rPr>
                <w:rFonts w:cs="Arial"/>
                <w:szCs w:val="22"/>
              </w:rPr>
            </w:pPr>
          </w:p>
        </w:tc>
      </w:tr>
      <w:tr w:rsidR="00F5466B" w:rsidRPr="00E42E5E" w14:paraId="585A0265"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355E763D" w14:textId="77777777" w:rsidR="00F5466B"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Ruth Blackburn</w:t>
            </w:r>
          </w:p>
          <w:p w14:paraId="32737C78" w14:textId="77777777"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17230BD" w14:textId="77777777" w:rsidR="00F5466B" w:rsidRDefault="00F5466B" w:rsidP="0040013F">
            <w:pPr>
              <w:spacing w:line="240" w:lineRule="auto"/>
              <w:ind w:left="34" w:hanging="34"/>
              <w:jc w:val="center"/>
              <w:rPr>
                <w:rFonts w:asciiTheme="majorHAnsi" w:hAnsiTheme="majorHAnsi" w:cstheme="majorHAnsi"/>
                <w:szCs w:val="22"/>
              </w:rPr>
            </w:pPr>
            <w:r>
              <w:rPr>
                <w:rFonts w:asciiTheme="majorHAnsi" w:hAnsiTheme="majorHAnsi" w:cstheme="majorHAnsi"/>
                <w:szCs w:val="22"/>
              </w:rPr>
              <w:t>NELFT</w:t>
            </w:r>
          </w:p>
          <w:p w14:paraId="137AD4D9" w14:textId="351BAABF" w:rsidR="0040013F" w:rsidRPr="00E42E5E" w:rsidRDefault="0040013F" w:rsidP="0040013F">
            <w:pPr>
              <w:spacing w:line="240" w:lineRule="auto"/>
              <w:ind w:left="34" w:hanging="34"/>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6403E94D" w14:textId="77777777" w:rsidR="00F5466B" w:rsidRDefault="00F5466B" w:rsidP="0040013F">
            <w:pPr>
              <w:spacing w:line="240" w:lineRule="auto"/>
              <w:jc w:val="center"/>
              <w:rPr>
                <w:rFonts w:asciiTheme="majorHAnsi" w:hAnsiTheme="majorHAnsi" w:cstheme="majorHAnsi"/>
                <w:szCs w:val="22"/>
              </w:rPr>
            </w:pPr>
            <w:r w:rsidRPr="00EC18B3">
              <w:rPr>
                <w:rFonts w:asciiTheme="majorHAnsi" w:hAnsiTheme="majorHAnsi" w:cstheme="majorHAnsi"/>
                <w:szCs w:val="22"/>
              </w:rPr>
              <w:t>Safeguarding Lead</w:t>
            </w:r>
          </w:p>
          <w:p w14:paraId="6A4446B8" w14:textId="77777777" w:rsidR="00F5466B" w:rsidRPr="00E42E5E" w:rsidRDefault="00F5466B" w:rsidP="0040013F">
            <w:pPr>
              <w:spacing w:line="240" w:lineRule="auto"/>
              <w:ind w:left="34" w:hanging="34"/>
              <w:jc w:val="center"/>
              <w:rPr>
                <w:rFonts w:cs="Arial"/>
                <w:szCs w:val="22"/>
              </w:rPr>
            </w:pPr>
          </w:p>
        </w:tc>
      </w:tr>
      <w:tr w:rsidR="00F5466B" w:rsidRPr="00E42E5E" w14:paraId="1F57C06A" w14:textId="77777777" w:rsidTr="0072460A">
        <w:tc>
          <w:tcPr>
            <w:tcW w:w="2268" w:type="dxa"/>
            <w:tcBorders>
              <w:top w:val="single" w:sz="4" w:space="0" w:color="auto"/>
              <w:left w:val="single" w:sz="4" w:space="0" w:color="auto"/>
              <w:bottom w:val="single" w:sz="4" w:space="0" w:color="auto"/>
              <w:right w:val="single" w:sz="4" w:space="0" w:color="auto"/>
            </w:tcBorders>
            <w:vAlign w:val="bottom"/>
          </w:tcPr>
          <w:p w14:paraId="051A1B23" w14:textId="77777777" w:rsidR="00F5466B" w:rsidRPr="002E2BF8" w:rsidRDefault="00F5466B" w:rsidP="0040013F">
            <w:pPr>
              <w:spacing w:line="240" w:lineRule="auto"/>
              <w:jc w:val="center"/>
              <w:rPr>
                <w:rFonts w:asciiTheme="majorHAnsi" w:hAnsiTheme="majorHAnsi" w:cstheme="majorHAnsi"/>
                <w:szCs w:val="22"/>
              </w:rPr>
            </w:pPr>
            <w:r w:rsidRPr="002E2BF8">
              <w:rPr>
                <w:rFonts w:asciiTheme="majorHAnsi" w:hAnsiTheme="majorHAnsi" w:cstheme="majorHAnsi"/>
                <w:szCs w:val="22"/>
              </w:rPr>
              <w:t>Samantha Spillane</w:t>
            </w:r>
          </w:p>
          <w:p w14:paraId="370A224A" w14:textId="77777777" w:rsidR="00F5466B" w:rsidRPr="0040013F" w:rsidRDefault="00F5466B" w:rsidP="0040013F">
            <w:pPr>
              <w:spacing w:line="240" w:lineRule="auto"/>
              <w:ind w:left="34" w:right="381" w:firstLine="0"/>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1AD2312D" w14:textId="558FB593" w:rsidR="00F5466B" w:rsidRPr="00E42E5E" w:rsidRDefault="00F5466B" w:rsidP="0040013F">
            <w:pPr>
              <w:spacing w:line="240" w:lineRule="auto"/>
              <w:ind w:left="34" w:hanging="34"/>
              <w:jc w:val="center"/>
              <w:rPr>
                <w:rFonts w:cs="Arial"/>
                <w:szCs w:val="22"/>
              </w:rPr>
            </w:pPr>
            <w:r w:rsidRPr="002E2BF8">
              <w:rPr>
                <w:rFonts w:asciiTheme="majorHAnsi" w:hAnsiTheme="majorHAnsi" w:cstheme="majorHAnsi"/>
                <w:szCs w:val="22"/>
              </w:rPr>
              <w:t>Barts Health NHS Trust - Adults Safeguarding</w:t>
            </w:r>
          </w:p>
        </w:tc>
        <w:tc>
          <w:tcPr>
            <w:tcW w:w="2835" w:type="dxa"/>
            <w:tcBorders>
              <w:top w:val="single" w:sz="4" w:space="0" w:color="auto"/>
              <w:left w:val="single" w:sz="4" w:space="0" w:color="auto"/>
              <w:bottom w:val="single" w:sz="4" w:space="0" w:color="auto"/>
              <w:right w:val="single" w:sz="4" w:space="0" w:color="auto"/>
            </w:tcBorders>
            <w:vAlign w:val="bottom"/>
          </w:tcPr>
          <w:p w14:paraId="0CB538FC" w14:textId="0535BA86" w:rsidR="00F5466B" w:rsidRPr="00E42E5E" w:rsidRDefault="00F5466B" w:rsidP="0040013F">
            <w:pPr>
              <w:spacing w:line="240" w:lineRule="auto"/>
              <w:ind w:left="34" w:hanging="34"/>
              <w:jc w:val="center"/>
              <w:rPr>
                <w:rFonts w:cs="Arial"/>
                <w:szCs w:val="22"/>
              </w:rPr>
            </w:pPr>
            <w:r w:rsidRPr="002E2BF8">
              <w:rPr>
                <w:rFonts w:asciiTheme="majorHAnsi" w:hAnsiTheme="majorHAnsi" w:cstheme="majorHAnsi"/>
                <w:color w:val="000000"/>
                <w:szCs w:val="22"/>
              </w:rPr>
              <w:t>Head of Safeguarding Adults</w:t>
            </w:r>
          </w:p>
        </w:tc>
      </w:tr>
      <w:tr w:rsidR="00F5466B" w:rsidRPr="00E42E5E" w14:paraId="51192AD6" w14:textId="77777777" w:rsidTr="0072460A">
        <w:tc>
          <w:tcPr>
            <w:tcW w:w="2268" w:type="dxa"/>
            <w:tcBorders>
              <w:top w:val="single" w:sz="4" w:space="0" w:color="auto"/>
              <w:left w:val="single" w:sz="4" w:space="0" w:color="auto"/>
              <w:bottom w:val="single" w:sz="4" w:space="0" w:color="auto"/>
              <w:right w:val="single" w:sz="4" w:space="0" w:color="auto"/>
            </w:tcBorders>
          </w:tcPr>
          <w:p w14:paraId="728BAFA4" w14:textId="79414C4A" w:rsidR="00F5466B" w:rsidRPr="0040013F"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Sarah Murphy</w:t>
            </w:r>
          </w:p>
        </w:tc>
        <w:tc>
          <w:tcPr>
            <w:tcW w:w="2835" w:type="dxa"/>
            <w:tcBorders>
              <w:top w:val="single" w:sz="4" w:space="0" w:color="auto"/>
              <w:left w:val="single" w:sz="4" w:space="0" w:color="auto"/>
              <w:bottom w:val="single" w:sz="4" w:space="0" w:color="auto"/>
              <w:right w:val="single" w:sz="4" w:space="0" w:color="auto"/>
            </w:tcBorders>
          </w:tcPr>
          <w:p w14:paraId="73DE0ECD" w14:textId="5918BA21"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szCs w:val="22"/>
              </w:rPr>
              <w:t>Clinical Commissioning Group</w:t>
            </w:r>
            <w:r>
              <w:rPr>
                <w:rFonts w:asciiTheme="majorHAnsi" w:hAnsiTheme="majorHAnsi" w:cstheme="majorHAnsi"/>
                <w:szCs w:val="22"/>
              </w:rPr>
              <w:t xml:space="preserve"> (CCG) and Adult Social Care</w:t>
            </w:r>
          </w:p>
        </w:tc>
        <w:tc>
          <w:tcPr>
            <w:tcW w:w="2835" w:type="dxa"/>
            <w:tcBorders>
              <w:top w:val="single" w:sz="4" w:space="0" w:color="auto"/>
              <w:left w:val="single" w:sz="4" w:space="0" w:color="auto"/>
              <w:bottom w:val="single" w:sz="4" w:space="0" w:color="auto"/>
              <w:right w:val="single" w:sz="4" w:space="0" w:color="auto"/>
            </w:tcBorders>
          </w:tcPr>
          <w:p w14:paraId="28EAC1CA" w14:textId="24A95896"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szCs w:val="22"/>
              </w:rPr>
              <w:t>Joint Senior Strategic Safeguarding Adults Lead in Tower Hamlets</w:t>
            </w:r>
            <w:r>
              <w:rPr>
                <w:rFonts w:asciiTheme="majorHAnsi" w:hAnsiTheme="majorHAnsi" w:cstheme="majorHAnsi"/>
                <w:szCs w:val="22"/>
              </w:rPr>
              <w:t xml:space="preserve"> CCG and Local Authority</w:t>
            </w:r>
          </w:p>
        </w:tc>
      </w:tr>
      <w:tr w:rsidR="00F5466B" w:rsidRPr="00E42E5E" w14:paraId="702C48AE" w14:textId="77777777" w:rsidTr="0072460A">
        <w:tc>
          <w:tcPr>
            <w:tcW w:w="2268" w:type="dxa"/>
            <w:tcBorders>
              <w:top w:val="single" w:sz="4" w:space="0" w:color="auto"/>
              <w:left w:val="single" w:sz="4" w:space="0" w:color="auto"/>
              <w:bottom w:val="single" w:sz="4" w:space="0" w:color="auto"/>
              <w:right w:val="single" w:sz="4" w:space="0" w:color="auto"/>
            </w:tcBorders>
          </w:tcPr>
          <w:p w14:paraId="77063A9F" w14:textId="0FB828BE" w:rsidR="00F5466B" w:rsidRPr="0040013F"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Sharon Benoit</w:t>
            </w:r>
          </w:p>
        </w:tc>
        <w:tc>
          <w:tcPr>
            <w:tcW w:w="2835" w:type="dxa"/>
            <w:tcBorders>
              <w:top w:val="single" w:sz="4" w:space="0" w:color="auto"/>
              <w:left w:val="single" w:sz="4" w:space="0" w:color="auto"/>
              <w:bottom w:val="single" w:sz="4" w:space="0" w:color="auto"/>
              <w:right w:val="single" w:sz="4" w:space="0" w:color="auto"/>
            </w:tcBorders>
            <w:vAlign w:val="center"/>
          </w:tcPr>
          <w:p w14:paraId="4503EF8E" w14:textId="26FFC7FB"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color w:val="000000"/>
                <w:szCs w:val="22"/>
              </w:rPr>
              <w:t>Hestia Domestic Abuse Service (Refuge)</w:t>
            </w:r>
          </w:p>
        </w:tc>
        <w:tc>
          <w:tcPr>
            <w:tcW w:w="2835" w:type="dxa"/>
            <w:tcBorders>
              <w:top w:val="single" w:sz="4" w:space="0" w:color="auto"/>
              <w:left w:val="single" w:sz="4" w:space="0" w:color="auto"/>
              <w:bottom w:val="single" w:sz="4" w:space="0" w:color="auto"/>
              <w:right w:val="single" w:sz="4" w:space="0" w:color="auto"/>
            </w:tcBorders>
          </w:tcPr>
          <w:p w14:paraId="4309F5EC" w14:textId="3DA7C28C" w:rsidR="00F5466B" w:rsidRPr="00E42E5E" w:rsidRDefault="00F5466B" w:rsidP="0040013F">
            <w:pPr>
              <w:spacing w:line="240" w:lineRule="auto"/>
              <w:ind w:left="34" w:hanging="34"/>
              <w:jc w:val="center"/>
              <w:rPr>
                <w:rFonts w:cs="Arial"/>
                <w:szCs w:val="22"/>
              </w:rPr>
            </w:pPr>
            <w:r w:rsidRPr="00EC18B3">
              <w:rPr>
                <w:rFonts w:asciiTheme="majorHAnsi" w:hAnsiTheme="majorHAnsi" w:cstheme="majorHAnsi"/>
                <w:color w:val="000000"/>
                <w:szCs w:val="22"/>
              </w:rPr>
              <w:t>Manager</w:t>
            </w:r>
          </w:p>
        </w:tc>
      </w:tr>
      <w:tr w:rsidR="00F5466B" w:rsidRPr="00E42E5E" w14:paraId="60B78335" w14:textId="77777777" w:rsidTr="0072460A">
        <w:trPr>
          <w:trHeight w:val="221"/>
        </w:trPr>
        <w:tc>
          <w:tcPr>
            <w:tcW w:w="2268" w:type="dxa"/>
            <w:tcBorders>
              <w:top w:val="single" w:sz="4" w:space="0" w:color="auto"/>
              <w:left w:val="single" w:sz="4" w:space="0" w:color="auto"/>
              <w:bottom w:val="single" w:sz="4" w:space="0" w:color="auto"/>
              <w:right w:val="single" w:sz="4" w:space="0" w:color="auto"/>
            </w:tcBorders>
            <w:vAlign w:val="bottom"/>
          </w:tcPr>
          <w:p w14:paraId="682C580E" w14:textId="083B0D78" w:rsidR="0040013F" w:rsidRPr="00C32013" w:rsidRDefault="00F5466B" w:rsidP="0040013F">
            <w:pPr>
              <w:spacing w:line="240" w:lineRule="auto"/>
              <w:jc w:val="center"/>
              <w:rPr>
                <w:rFonts w:asciiTheme="majorHAnsi" w:hAnsiTheme="majorHAnsi" w:cstheme="majorHAnsi"/>
                <w:szCs w:val="22"/>
              </w:rPr>
            </w:pPr>
            <w:r w:rsidRPr="00C32013">
              <w:rPr>
                <w:rFonts w:asciiTheme="majorHAnsi" w:hAnsiTheme="majorHAnsi" w:cstheme="majorHAnsi"/>
                <w:szCs w:val="22"/>
              </w:rPr>
              <w:t>Sufia Alam</w:t>
            </w:r>
          </w:p>
          <w:p w14:paraId="226FCDCF" w14:textId="77777777" w:rsidR="00F5466B" w:rsidRPr="0040013F" w:rsidRDefault="00F5466B" w:rsidP="0040013F">
            <w:pPr>
              <w:spacing w:line="240" w:lineRule="auto"/>
              <w:jc w:val="center"/>
              <w:rPr>
                <w:rFonts w:asciiTheme="majorHAnsi" w:hAnsiTheme="majorHAnsi" w:cstheme="majorHAnsi"/>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D3136D1" w14:textId="3AA3558E" w:rsidR="00F5466B" w:rsidRDefault="00F5466B" w:rsidP="0040013F">
            <w:pPr>
              <w:spacing w:line="240" w:lineRule="auto"/>
              <w:jc w:val="center"/>
              <w:rPr>
                <w:rFonts w:asciiTheme="majorHAnsi" w:hAnsiTheme="majorHAnsi" w:cstheme="majorHAnsi"/>
                <w:color w:val="000000"/>
                <w:szCs w:val="22"/>
              </w:rPr>
            </w:pPr>
            <w:r w:rsidRPr="00EC18B3">
              <w:rPr>
                <w:rFonts w:asciiTheme="majorHAnsi" w:hAnsiTheme="majorHAnsi" w:cstheme="majorHAnsi"/>
                <w:color w:val="000000"/>
                <w:szCs w:val="22"/>
              </w:rPr>
              <w:t>London Muslim Centre</w:t>
            </w:r>
            <w:r w:rsidR="00A806AA" w:rsidRPr="00DF0579">
              <w:rPr>
                <w:rStyle w:val="FootnoteReference"/>
                <w:rFonts w:cs="Arial"/>
                <w:szCs w:val="22"/>
              </w:rPr>
              <w:footnoteReference w:id="18"/>
            </w:r>
          </w:p>
          <w:p w14:paraId="36373413" w14:textId="796B63CA" w:rsidR="0040013F" w:rsidRPr="00E42E5E" w:rsidRDefault="0040013F" w:rsidP="0040013F">
            <w:pPr>
              <w:spacing w:line="240" w:lineRule="auto"/>
              <w:ind w:left="0" w:firstLine="0"/>
              <w:rPr>
                <w:rFonts w:cs="Arial"/>
                <w:szCs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ED58761" w14:textId="4827A98D" w:rsidR="00F5466B" w:rsidRPr="0072460A" w:rsidRDefault="00F5466B" w:rsidP="0072460A">
            <w:r w:rsidRPr="0072460A">
              <w:t>Maryam Centre Manage</w:t>
            </w:r>
          </w:p>
        </w:tc>
      </w:tr>
    </w:tbl>
    <w:p w14:paraId="77EC106D" w14:textId="22D822D2" w:rsidR="0092557A" w:rsidRDefault="0092557A" w:rsidP="00767118">
      <w:pPr>
        <w:pStyle w:val="Level3"/>
        <w:numPr>
          <w:ilvl w:val="0"/>
          <w:numId w:val="0"/>
        </w:numPr>
        <w:ind w:left="1134" w:right="539" w:hanging="708"/>
        <w:jc w:val="both"/>
        <w:rPr>
          <w:rFonts w:cs="Arial"/>
        </w:rPr>
      </w:pPr>
    </w:p>
    <w:p w14:paraId="720F13E7" w14:textId="1ADE81C2" w:rsidR="0040013F" w:rsidRPr="00596D0B" w:rsidRDefault="002B44E4" w:rsidP="009C276D">
      <w:pPr>
        <w:pStyle w:val="Level3"/>
        <w:numPr>
          <w:ilvl w:val="2"/>
          <w:numId w:val="49"/>
        </w:numPr>
        <w:rPr>
          <w:rFonts w:eastAsia="Calibri" w:cs="Arial"/>
          <w:bCs/>
          <w:color w:val="000000" w:themeColor="text1"/>
          <w:szCs w:val="22"/>
          <w:lang w:eastAsia="en-US"/>
        </w:rPr>
      </w:pPr>
      <w:r>
        <w:rPr>
          <w:rFonts w:eastAsia="Calibri" w:cs="Arial"/>
          <w:color w:val="000000" w:themeColor="text1"/>
          <w:szCs w:val="22"/>
          <w:lang w:eastAsia="en-US"/>
        </w:rPr>
        <w:t>The</w:t>
      </w:r>
      <w:r w:rsidRPr="00DF0579">
        <w:rPr>
          <w:rFonts w:eastAsia="Calibri" w:cs="Arial"/>
          <w:color w:val="000000" w:themeColor="text1"/>
          <w:szCs w:val="22"/>
          <w:lang w:eastAsia="en-US"/>
        </w:rPr>
        <w:t xml:space="preserve"> Review </w:t>
      </w:r>
      <w:r w:rsidRPr="002B44E4">
        <w:rPr>
          <w:rFonts w:cs="Arial"/>
        </w:rPr>
        <w:t>Panel</w:t>
      </w:r>
      <w:r w:rsidRPr="00DF0579">
        <w:rPr>
          <w:rFonts w:eastAsia="Calibri" w:cs="Arial"/>
          <w:color w:val="000000" w:themeColor="text1"/>
          <w:szCs w:val="22"/>
          <w:lang w:eastAsia="en-US"/>
        </w:rPr>
        <w:t xml:space="preserve"> is grateful for the participation </w:t>
      </w:r>
      <w:r w:rsidR="00966F46">
        <w:rPr>
          <w:rFonts w:eastAsia="Calibri" w:cs="Arial"/>
          <w:color w:val="000000" w:themeColor="text1"/>
          <w:szCs w:val="22"/>
          <w:lang w:eastAsia="en-US"/>
        </w:rPr>
        <w:t>of the following agencies, who provided their expertise</w:t>
      </w:r>
      <w:r w:rsidR="00F5466B">
        <w:rPr>
          <w:rFonts w:eastAsia="Calibri" w:cs="Arial"/>
          <w:color w:val="000000" w:themeColor="text1"/>
          <w:szCs w:val="22"/>
          <w:lang w:eastAsia="en-US"/>
        </w:rPr>
        <w:t xml:space="preserve"> despite </w:t>
      </w:r>
      <w:proofErr w:type="gramStart"/>
      <w:r w:rsidR="00F5466B">
        <w:rPr>
          <w:rFonts w:eastAsia="Calibri" w:cs="Arial"/>
          <w:color w:val="000000" w:themeColor="text1"/>
          <w:szCs w:val="22"/>
          <w:lang w:eastAsia="en-US"/>
        </w:rPr>
        <w:t>having no involvement</w:t>
      </w:r>
      <w:proofErr w:type="gramEnd"/>
      <w:r w:rsidR="00F5466B">
        <w:rPr>
          <w:rFonts w:eastAsia="Calibri" w:cs="Arial"/>
          <w:color w:val="000000" w:themeColor="text1"/>
          <w:szCs w:val="22"/>
          <w:lang w:eastAsia="en-US"/>
        </w:rPr>
        <w:t xml:space="preserve"> in the case</w:t>
      </w:r>
      <w:r w:rsidR="0040013F">
        <w:rPr>
          <w:rFonts w:eastAsia="Calibri" w:cs="Arial"/>
          <w:color w:val="000000" w:themeColor="text1"/>
          <w:szCs w:val="22"/>
          <w:lang w:eastAsia="en-US"/>
        </w:rPr>
        <w:t>:</w:t>
      </w:r>
      <w:r w:rsidR="00F5466B">
        <w:rPr>
          <w:rFonts w:eastAsia="Calibri" w:cs="Arial"/>
          <w:color w:val="000000" w:themeColor="text1"/>
          <w:szCs w:val="22"/>
          <w:lang w:eastAsia="en-US"/>
        </w:rPr>
        <w:t xml:space="preserve"> the</w:t>
      </w:r>
      <w:r w:rsidR="00F5466B" w:rsidRPr="00DF0579">
        <w:rPr>
          <w:rFonts w:eastAsia="Calibri" w:cs="Arial"/>
          <w:color w:val="000000" w:themeColor="text1"/>
          <w:szCs w:val="22"/>
          <w:lang w:eastAsia="en-US"/>
        </w:rPr>
        <w:t xml:space="preserve"> London Muslim </w:t>
      </w:r>
      <w:r w:rsidR="00F5466B" w:rsidRPr="00596D0B">
        <w:rPr>
          <w:rFonts w:cs="Arial"/>
          <w:szCs w:val="22"/>
        </w:rPr>
        <w:t>Centre</w:t>
      </w:r>
      <w:r w:rsidR="00F5466B">
        <w:rPr>
          <w:rFonts w:eastAsia="Calibri" w:cs="Arial"/>
          <w:color w:val="000000" w:themeColor="text1"/>
          <w:szCs w:val="22"/>
          <w:lang w:eastAsia="en-US"/>
        </w:rPr>
        <w:t xml:space="preserve"> and the Naz </w:t>
      </w:r>
      <w:r w:rsidR="009C276D">
        <w:rPr>
          <w:rFonts w:eastAsia="Calibri" w:cs="Arial"/>
          <w:color w:val="000000" w:themeColor="text1"/>
          <w:szCs w:val="22"/>
          <w:lang w:eastAsia="en-US"/>
        </w:rPr>
        <w:t>Project</w:t>
      </w:r>
      <w:r w:rsidR="009C276D" w:rsidRPr="00DF0579">
        <w:rPr>
          <w:rFonts w:eastAsia="Calibri" w:cs="Arial"/>
          <w:color w:val="000000" w:themeColor="text1"/>
          <w:szCs w:val="22"/>
          <w:lang w:eastAsia="en-US"/>
        </w:rPr>
        <w:t>.</w:t>
      </w:r>
      <w:r w:rsidR="009C276D">
        <w:rPr>
          <w:rFonts w:eastAsia="Calibri" w:cs="Arial"/>
          <w:color w:val="000000" w:themeColor="text1"/>
          <w:szCs w:val="22"/>
          <w:lang w:eastAsia="en-US"/>
        </w:rPr>
        <w:t xml:space="preserve"> </w:t>
      </w:r>
      <w:r w:rsidR="00F5466B" w:rsidRPr="00DF0579">
        <w:rPr>
          <w:rFonts w:eastAsia="Calibri" w:cs="Arial"/>
          <w:color w:val="000000" w:themeColor="text1"/>
          <w:szCs w:val="22"/>
          <w:lang w:eastAsia="en-US"/>
        </w:rPr>
        <w:t>Their contribution</w:t>
      </w:r>
      <w:r w:rsidR="009C276D">
        <w:rPr>
          <w:rFonts w:eastAsia="Calibri" w:cs="Arial"/>
          <w:color w:val="000000" w:themeColor="text1"/>
          <w:szCs w:val="22"/>
          <w:lang w:eastAsia="en-US"/>
        </w:rPr>
        <w:t xml:space="preserve"> (alongside METRO, which had contact with Amir)</w:t>
      </w:r>
      <w:r w:rsidR="00F5466B" w:rsidRPr="00DF0579">
        <w:rPr>
          <w:rFonts w:eastAsia="Calibri" w:cs="Arial"/>
          <w:color w:val="000000" w:themeColor="text1"/>
          <w:szCs w:val="22"/>
          <w:lang w:eastAsia="en-US"/>
        </w:rPr>
        <w:t xml:space="preserve"> is a reminder of the importance of </w:t>
      </w:r>
      <w:r w:rsidR="00F5466B" w:rsidRPr="00596D0B">
        <w:rPr>
          <w:rFonts w:eastAsia="Calibri" w:cs="Arial"/>
          <w:bCs/>
          <w:color w:val="000000" w:themeColor="text1"/>
          <w:szCs w:val="22"/>
          <w:lang w:eastAsia="en-US"/>
        </w:rPr>
        <w:t xml:space="preserve">being able to access local community expertise and knowledge </w:t>
      </w:r>
      <w:r w:rsidR="00B81093" w:rsidRPr="00596D0B">
        <w:rPr>
          <w:rFonts w:eastAsia="Calibri" w:cs="Arial"/>
          <w:bCs/>
          <w:color w:val="000000" w:themeColor="text1"/>
          <w:szCs w:val="22"/>
          <w:lang w:eastAsia="en-US"/>
        </w:rPr>
        <w:t>during</w:t>
      </w:r>
      <w:r w:rsidR="00F5466B" w:rsidRPr="00596D0B">
        <w:rPr>
          <w:rFonts w:eastAsia="Calibri" w:cs="Arial"/>
          <w:bCs/>
          <w:color w:val="000000" w:themeColor="text1"/>
          <w:szCs w:val="22"/>
          <w:lang w:eastAsia="en-US"/>
        </w:rPr>
        <w:t xml:space="preserve"> a DHR.</w:t>
      </w:r>
      <w:r w:rsidR="00A7323D" w:rsidRPr="00A7323D">
        <w:rPr>
          <w:rFonts w:eastAsia="Calibri" w:cs="Arial"/>
          <w:color w:val="000000" w:themeColor="text1"/>
          <w:szCs w:val="22"/>
          <w:lang w:eastAsia="en-US"/>
        </w:rPr>
        <w:t xml:space="preserve"> </w:t>
      </w:r>
      <w:r w:rsidR="0040013F" w:rsidRPr="00596D0B">
        <w:rPr>
          <w:rFonts w:eastAsia="Calibri" w:cs="Arial"/>
          <w:bCs/>
          <w:color w:val="000000" w:themeColor="text1"/>
          <w:szCs w:val="22"/>
          <w:lang w:eastAsia="en-US"/>
        </w:rPr>
        <w:t xml:space="preserve">Additionally, a draft of the report was shared with the Patient Safety </w:t>
      </w:r>
      <w:r w:rsidR="0040013F" w:rsidRPr="0040013F">
        <w:rPr>
          <w:rFonts w:eastAsia="Calibri" w:cs="Arial"/>
          <w:color w:val="000000" w:themeColor="text1"/>
          <w:szCs w:val="22"/>
          <w:lang w:eastAsia="en-US"/>
        </w:rPr>
        <w:t>Lead</w:t>
      </w:r>
      <w:r w:rsidR="0040013F" w:rsidRPr="00596D0B">
        <w:rPr>
          <w:rFonts w:eastAsia="Calibri" w:cs="Arial"/>
          <w:bCs/>
          <w:color w:val="000000" w:themeColor="text1"/>
          <w:szCs w:val="22"/>
          <w:lang w:eastAsia="en-US"/>
        </w:rPr>
        <w:t xml:space="preserve"> Mental Health for NHS England (London). </w:t>
      </w:r>
    </w:p>
    <w:p w14:paraId="2DBAB509" w14:textId="77777777" w:rsidR="0040013F" w:rsidRPr="0040013F" w:rsidRDefault="0040013F" w:rsidP="009C276D">
      <w:pPr>
        <w:pStyle w:val="Level3"/>
        <w:numPr>
          <w:ilvl w:val="2"/>
          <w:numId w:val="49"/>
        </w:numPr>
        <w:rPr>
          <w:rFonts w:eastAsia="Calibri" w:cs="Arial"/>
          <w:bCs/>
          <w:color w:val="000000" w:themeColor="text1"/>
          <w:szCs w:val="22"/>
          <w:lang w:eastAsia="en-US"/>
        </w:rPr>
      </w:pPr>
      <w:r w:rsidRPr="0040013F">
        <w:rPr>
          <w:rFonts w:eastAsia="Calibri" w:cs="Arial"/>
          <w:bCs/>
          <w:i/>
          <w:iCs/>
          <w:color w:val="000000" w:themeColor="text1"/>
          <w:szCs w:val="22"/>
          <w:lang w:eastAsia="en-US"/>
        </w:rPr>
        <w:t>Independence and expertise</w:t>
      </w:r>
      <w:r w:rsidRPr="0040013F">
        <w:rPr>
          <w:rFonts w:eastAsia="Calibri" w:cs="Arial"/>
          <w:bCs/>
          <w:color w:val="000000" w:themeColor="text1"/>
          <w:szCs w:val="22"/>
          <w:lang w:eastAsia="en-US"/>
        </w:rPr>
        <w:t xml:space="preserve">: Review Panel members were of the appropriate level of expertise and were independent, </w:t>
      </w:r>
      <w:r w:rsidRPr="009C276D">
        <w:rPr>
          <w:rFonts w:eastAsia="Calibri" w:cs="Arial"/>
          <w:color w:val="000000" w:themeColor="text1"/>
          <w:szCs w:val="22"/>
          <w:lang w:eastAsia="en-US"/>
        </w:rPr>
        <w:t>having</w:t>
      </w:r>
      <w:r w:rsidRPr="0040013F">
        <w:rPr>
          <w:rFonts w:eastAsia="Calibri" w:cs="Arial"/>
          <w:bCs/>
          <w:color w:val="000000" w:themeColor="text1"/>
          <w:szCs w:val="22"/>
          <w:lang w:eastAsia="en-US"/>
        </w:rPr>
        <w:t xml:space="preserve"> no direct line management of anyone involved in the case.</w:t>
      </w:r>
    </w:p>
    <w:p w14:paraId="6EBFE199" w14:textId="6524B30F" w:rsidR="0040013F" w:rsidRPr="0040013F" w:rsidRDefault="0040013F" w:rsidP="0040013F">
      <w:pPr>
        <w:pStyle w:val="Level3"/>
        <w:numPr>
          <w:ilvl w:val="2"/>
          <w:numId w:val="46"/>
        </w:numPr>
        <w:rPr>
          <w:rFonts w:eastAsia="Calibri" w:cs="Arial"/>
          <w:color w:val="000000" w:themeColor="text1"/>
          <w:szCs w:val="22"/>
          <w:lang w:eastAsia="en-US"/>
        </w:rPr>
      </w:pPr>
      <w:r w:rsidRPr="0040013F">
        <w:rPr>
          <w:rFonts w:eastAsia="Calibri" w:cs="Arial"/>
          <w:bCs/>
          <w:color w:val="000000" w:themeColor="text1"/>
          <w:szCs w:val="22"/>
          <w:lang w:eastAsia="en-US"/>
        </w:rPr>
        <w:lastRenderedPageBreak/>
        <w:t>The Review</w:t>
      </w:r>
      <w:r w:rsidRPr="0040013F">
        <w:rPr>
          <w:rFonts w:eastAsia="Calibri" w:cs="Arial"/>
          <w:color w:val="000000" w:themeColor="text1"/>
          <w:szCs w:val="22"/>
          <w:lang w:eastAsia="en-US"/>
        </w:rPr>
        <w:t xml:space="preserve"> Panel met a total of four times, and the first meeting was on the 29</w:t>
      </w:r>
      <w:r w:rsidRPr="0040013F">
        <w:rPr>
          <w:rFonts w:eastAsia="Calibri" w:cs="Arial"/>
          <w:color w:val="000000" w:themeColor="text1"/>
          <w:szCs w:val="22"/>
          <w:vertAlign w:val="superscript"/>
          <w:lang w:eastAsia="en-US"/>
        </w:rPr>
        <w:t>th</w:t>
      </w:r>
      <w:r w:rsidRPr="0040013F">
        <w:rPr>
          <w:rFonts w:eastAsia="Calibri" w:cs="Arial"/>
          <w:color w:val="000000" w:themeColor="text1"/>
          <w:szCs w:val="22"/>
          <w:lang w:eastAsia="en-US"/>
        </w:rPr>
        <w:t xml:space="preserve"> July 2019. There were further meetings on the 9</w:t>
      </w:r>
      <w:r w:rsidRPr="0040013F">
        <w:rPr>
          <w:rFonts w:eastAsia="Calibri" w:cs="Arial"/>
          <w:color w:val="000000" w:themeColor="text1"/>
          <w:szCs w:val="22"/>
          <w:vertAlign w:val="superscript"/>
          <w:lang w:eastAsia="en-US"/>
        </w:rPr>
        <w:t>th</w:t>
      </w:r>
      <w:r w:rsidRPr="0040013F">
        <w:rPr>
          <w:rFonts w:eastAsia="Calibri" w:cs="Arial"/>
          <w:color w:val="000000" w:themeColor="text1"/>
          <w:szCs w:val="22"/>
          <w:lang w:eastAsia="en-US"/>
        </w:rPr>
        <w:t xml:space="preserve"> January 2020, the 24</w:t>
      </w:r>
      <w:r w:rsidRPr="0040013F">
        <w:rPr>
          <w:rFonts w:eastAsia="Calibri" w:cs="Arial"/>
          <w:color w:val="000000" w:themeColor="text1"/>
          <w:szCs w:val="22"/>
          <w:vertAlign w:val="superscript"/>
          <w:lang w:eastAsia="en-US"/>
        </w:rPr>
        <w:t>th</w:t>
      </w:r>
      <w:r w:rsidRPr="0040013F">
        <w:rPr>
          <w:rFonts w:eastAsia="Calibri" w:cs="Arial"/>
          <w:color w:val="000000" w:themeColor="text1"/>
          <w:szCs w:val="22"/>
          <w:lang w:eastAsia="en-US"/>
        </w:rPr>
        <w:t xml:space="preserve"> April </w:t>
      </w:r>
      <w:r w:rsidR="00B81093" w:rsidRPr="0040013F">
        <w:rPr>
          <w:rFonts w:eastAsia="Calibri" w:cs="Arial"/>
          <w:color w:val="000000" w:themeColor="text1"/>
          <w:szCs w:val="22"/>
          <w:lang w:eastAsia="en-US"/>
        </w:rPr>
        <w:t>2020,</w:t>
      </w:r>
      <w:r w:rsidRPr="0040013F">
        <w:rPr>
          <w:rFonts w:eastAsia="Calibri" w:cs="Arial"/>
          <w:color w:val="000000" w:themeColor="text1"/>
          <w:szCs w:val="22"/>
          <w:lang w:eastAsia="en-US"/>
        </w:rPr>
        <w:t xml:space="preserve"> and the 14</w:t>
      </w:r>
      <w:r w:rsidRPr="0040013F">
        <w:rPr>
          <w:rFonts w:eastAsia="Calibri" w:cs="Arial"/>
          <w:color w:val="000000" w:themeColor="text1"/>
          <w:szCs w:val="22"/>
          <w:vertAlign w:val="superscript"/>
          <w:lang w:eastAsia="en-US"/>
        </w:rPr>
        <w:t>th</w:t>
      </w:r>
      <w:r w:rsidRPr="0040013F">
        <w:rPr>
          <w:rFonts w:eastAsia="Calibri" w:cs="Arial"/>
          <w:color w:val="000000" w:themeColor="text1"/>
          <w:szCs w:val="22"/>
          <w:lang w:eastAsia="en-US"/>
        </w:rPr>
        <w:t xml:space="preserve"> July 2020. Thereafter, the Overview Report and Executive Summary were agreed electronically, with Review Panel members providing comment on, and signing off, a final draft by email during September 2020. </w:t>
      </w:r>
    </w:p>
    <w:p w14:paraId="6240FA35" w14:textId="4BF64082" w:rsidR="0092557A" w:rsidRPr="00232527" w:rsidRDefault="0092557A" w:rsidP="0040013F">
      <w:pPr>
        <w:pStyle w:val="Level3"/>
        <w:numPr>
          <w:ilvl w:val="2"/>
          <w:numId w:val="46"/>
        </w:numPr>
        <w:rPr>
          <w:rFonts w:cs="Arial"/>
        </w:rPr>
      </w:pPr>
      <w:r w:rsidRPr="00232527">
        <w:rPr>
          <w:rFonts w:cs="Arial"/>
          <w:szCs w:val="22"/>
        </w:rPr>
        <w:t xml:space="preserve">The chair wishes to thank </w:t>
      </w:r>
      <w:r w:rsidRPr="00232527">
        <w:rPr>
          <w:rFonts w:cs="Arial"/>
          <w:szCs w:val="22"/>
          <w:u w:color="000000"/>
        </w:rPr>
        <w:t>everyone</w:t>
      </w:r>
      <w:r w:rsidRPr="00232527">
        <w:rPr>
          <w:rFonts w:cs="Arial"/>
          <w:szCs w:val="22"/>
        </w:rPr>
        <w:t xml:space="preserve"> who contributed their time, </w:t>
      </w:r>
      <w:r w:rsidR="00B81093" w:rsidRPr="00232527">
        <w:rPr>
          <w:rFonts w:cs="Arial"/>
          <w:szCs w:val="22"/>
        </w:rPr>
        <w:t>patience,</w:t>
      </w:r>
      <w:r w:rsidRPr="00232527">
        <w:rPr>
          <w:rFonts w:cs="Arial"/>
          <w:szCs w:val="22"/>
        </w:rPr>
        <w:t xml:space="preserve"> and </w:t>
      </w:r>
      <w:r w:rsidRPr="00232527">
        <w:rPr>
          <w:rFonts w:cs="Arial"/>
          <w:szCs w:val="22"/>
          <w:u w:color="000000"/>
        </w:rPr>
        <w:t>cooperation</w:t>
      </w:r>
      <w:r w:rsidRPr="00232527">
        <w:rPr>
          <w:rFonts w:cs="Arial"/>
          <w:szCs w:val="22"/>
        </w:rPr>
        <w:t>.</w:t>
      </w:r>
    </w:p>
    <w:p w14:paraId="40752A00" w14:textId="77777777" w:rsidR="00F93FEA" w:rsidRPr="00232527" w:rsidRDefault="00F93FEA" w:rsidP="00F93FEA">
      <w:pPr>
        <w:pStyle w:val="Level3"/>
        <w:numPr>
          <w:ilvl w:val="0"/>
          <w:numId w:val="0"/>
        </w:numPr>
        <w:ind w:left="851"/>
        <w:rPr>
          <w:color w:val="000000" w:themeColor="text1"/>
        </w:rPr>
      </w:pPr>
    </w:p>
    <w:p w14:paraId="78E6B211" w14:textId="750CAE76" w:rsidR="0003303F" w:rsidRPr="00232527" w:rsidRDefault="00D87743" w:rsidP="00502616">
      <w:pPr>
        <w:pStyle w:val="Level2"/>
        <w:ind w:left="426"/>
      </w:pPr>
      <w:bookmarkStart w:id="9" w:name="_Toc53685193"/>
      <w:r w:rsidRPr="00232527">
        <w:t>Chair of the DHR and A</w:t>
      </w:r>
      <w:r w:rsidR="0003303F" w:rsidRPr="00232527">
        <w:t>uthor of the Overview Report</w:t>
      </w:r>
      <w:bookmarkEnd w:id="9"/>
    </w:p>
    <w:p w14:paraId="1A8AD2B7" w14:textId="5DBB5184" w:rsidR="00F5466B" w:rsidRPr="00DF0579" w:rsidRDefault="00F5466B" w:rsidP="009C276D">
      <w:pPr>
        <w:pStyle w:val="Level3"/>
        <w:numPr>
          <w:ilvl w:val="2"/>
          <w:numId w:val="49"/>
        </w:numPr>
        <w:rPr>
          <w:rFonts w:eastAsia="Calibri" w:cs="Arial"/>
          <w:color w:val="000000" w:themeColor="text1"/>
          <w:szCs w:val="22"/>
          <w:lang w:eastAsia="en-US"/>
        </w:rPr>
      </w:pPr>
      <w:r w:rsidRPr="00DF0579">
        <w:rPr>
          <w:rFonts w:eastAsia="Calibri" w:cs="Arial"/>
          <w:color w:val="000000" w:themeColor="text1"/>
          <w:szCs w:val="22"/>
          <w:lang w:eastAsia="en-US"/>
        </w:rPr>
        <w:t xml:space="preserve">The chair and </w:t>
      </w:r>
      <w:r w:rsidRPr="00DF0579">
        <w:rPr>
          <w:rFonts w:eastAsia="Calibri" w:cs="Arial"/>
          <w:color w:val="000000" w:themeColor="text1"/>
          <w:szCs w:val="22"/>
        </w:rPr>
        <w:t xml:space="preserve">author of the review is James Rowlands, an Associate DHR Chair with </w:t>
      </w:r>
      <w:r>
        <w:rPr>
          <w:rFonts w:eastAsia="Calibri" w:cs="Arial"/>
          <w:color w:val="000000" w:themeColor="text1"/>
          <w:szCs w:val="22"/>
          <w:lang w:eastAsia="en-US"/>
        </w:rPr>
        <w:t>Standing</w:t>
      </w:r>
      <w:r>
        <w:rPr>
          <w:rFonts w:eastAsia="Calibri" w:cs="Arial"/>
          <w:color w:val="000000" w:themeColor="text1"/>
          <w:szCs w:val="22"/>
        </w:rPr>
        <w:t xml:space="preserve"> Together</w:t>
      </w:r>
      <w:r w:rsidRPr="00DF0579">
        <w:rPr>
          <w:rFonts w:eastAsia="Calibri" w:cs="Arial"/>
          <w:color w:val="000000" w:themeColor="text1"/>
          <w:szCs w:val="22"/>
        </w:rPr>
        <w:t xml:space="preserve">. </w:t>
      </w:r>
      <w:r w:rsidRPr="00DF0579">
        <w:rPr>
          <w:rFonts w:eastAsia="Calibri" w:cs="Arial"/>
          <w:color w:val="000000" w:themeColor="text1"/>
          <w:szCs w:val="22"/>
          <w:lang w:eastAsia="en-US"/>
        </w:rPr>
        <w:t>James</w:t>
      </w:r>
      <w:r w:rsidRPr="00DF0579">
        <w:rPr>
          <w:rFonts w:eastAsia="Calibri" w:cs="Arial"/>
          <w:color w:val="000000" w:themeColor="text1"/>
          <w:szCs w:val="22"/>
        </w:rPr>
        <w:t xml:space="preserve"> has received DHR Chair’s training from </w:t>
      </w:r>
      <w:r>
        <w:rPr>
          <w:rFonts w:eastAsia="Calibri" w:cs="Arial"/>
          <w:color w:val="000000" w:themeColor="text1"/>
          <w:szCs w:val="22"/>
        </w:rPr>
        <w:t>Standing Together</w:t>
      </w:r>
      <w:r w:rsidRPr="00DF0579">
        <w:rPr>
          <w:rFonts w:eastAsia="Calibri" w:cs="Arial"/>
          <w:color w:val="000000" w:themeColor="text1"/>
          <w:szCs w:val="22"/>
        </w:rPr>
        <w:t xml:space="preserve">. He has </w:t>
      </w:r>
      <w:r w:rsidRPr="00DF0579">
        <w:rPr>
          <w:rFonts w:eastAsia="Calibri" w:cs="Arial"/>
          <w:color w:val="000000" w:themeColor="text1"/>
          <w:szCs w:val="22"/>
          <w:lang w:eastAsia="en-US"/>
        </w:rPr>
        <w:t xml:space="preserve">chaired and authored </w:t>
      </w:r>
      <w:r>
        <w:rPr>
          <w:rFonts w:eastAsia="Calibri" w:cs="Arial"/>
          <w:color w:val="000000" w:themeColor="text1"/>
          <w:szCs w:val="22"/>
          <w:lang w:eastAsia="en-US"/>
        </w:rPr>
        <w:t>11</w:t>
      </w:r>
      <w:r w:rsidRPr="00DF0579">
        <w:rPr>
          <w:rFonts w:eastAsia="Calibri" w:cs="Arial"/>
          <w:color w:val="000000" w:themeColor="text1"/>
          <w:szCs w:val="22"/>
          <w:lang w:eastAsia="en-US"/>
        </w:rPr>
        <w:t xml:space="preserve"> previous DHRs and has previously led reviews on behalf of two Local Authority areas in the South East of England. He has extensive experience in the domestic violence sector, having worked in statutory</w:t>
      </w:r>
      <w:r w:rsidR="00AD4D55">
        <w:rPr>
          <w:rFonts w:eastAsia="Calibri" w:cs="Arial"/>
          <w:color w:val="000000" w:themeColor="text1"/>
          <w:szCs w:val="22"/>
          <w:lang w:eastAsia="en-US"/>
        </w:rPr>
        <w:t xml:space="preserve">, </w:t>
      </w:r>
      <w:r w:rsidRPr="00DF0579">
        <w:rPr>
          <w:rFonts w:eastAsia="Calibri" w:cs="Arial"/>
          <w:color w:val="000000" w:themeColor="text1"/>
          <w:szCs w:val="22"/>
          <w:lang w:eastAsia="en-US"/>
        </w:rPr>
        <w:t xml:space="preserve">voluntary and community sector organisations. </w:t>
      </w:r>
    </w:p>
    <w:p w14:paraId="45955C72" w14:textId="700C1F88" w:rsidR="00A7323D" w:rsidRPr="00AD4D55" w:rsidRDefault="00B86E4E" w:rsidP="00AD4D55">
      <w:pPr>
        <w:pStyle w:val="Level3"/>
        <w:numPr>
          <w:ilvl w:val="2"/>
          <w:numId w:val="49"/>
        </w:numPr>
        <w:rPr>
          <w:rFonts w:eastAsia="Calibri" w:cs="Arial"/>
          <w:color w:val="000000" w:themeColor="text1"/>
          <w:szCs w:val="22"/>
          <w:lang w:eastAsia="en-US"/>
        </w:rPr>
      </w:pPr>
      <w:r>
        <w:rPr>
          <w:rFonts w:eastAsia="Calibri" w:cs="Arial"/>
          <w:color w:val="000000" w:themeColor="text1"/>
          <w:szCs w:val="22"/>
          <w:lang w:eastAsia="en-US"/>
        </w:rPr>
        <w:t>Standing Together</w:t>
      </w:r>
      <w:r w:rsidRPr="00DF0579">
        <w:rPr>
          <w:rFonts w:eastAsia="Calibri" w:cs="Arial"/>
          <w:color w:val="000000" w:themeColor="text1"/>
          <w:szCs w:val="22"/>
          <w:lang w:eastAsia="en-US"/>
        </w:rPr>
        <w:t xml:space="preserve"> </w:t>
      </w:r>
      <w:r w:rsidR="00A7323D" w:rsidRPr="00DF0579">
        <w:rPr>
          <w:rFonts w:eastAsia="Calibri" w:cs="Arial"/>
          <w:color w:val="000000" w:themeColor="text1"/>
          <w:szCs w:val="22"/>
          <w:lang w:eastAsia="en-US"/>
        </w:rPr>
        <w:t xml:space="preserve">is a UK charity bringing communities together to end domestic abuse. We aim to see every area in the UK adopt the Coordinated Community Response (CCR). The CCR is based on the principle that no single agency or professional has a complete picture of the life of a </w:t>
      </w:r>
      <w:r w:rsidR="00A7323D" w:rsidRPr="009C276D">
        <w:rPr>
          <w:rFonts w:eastAsia="Calibri" w:cs="Arial"/>
          <w:color w:val="000000" w:themeColor="text1"/>
          <w:szCs w:val="22"/>
          <w:lang w:eastAsia="en-US"/>
        </w:rPr>
        <w:t>domestic</w:t>
      </w:r>
      <w:r w:rsidR="00A7323D" w:rsidRPr="00DF0579">
        <w:rPr>
          <w:rFonts w:eastAsia="Calibri" w:cs="Arial"/>
          <w:color w:val="000000" w:themeColor="text1"/>
          <w:szCs w:val="22"/>
          <w:lang w:eastAsia="en-US"/>
        </w:rPr>
        <w:t xml:space="preserve"> abuse survivor, but many will have insights that are crucial to their safety. It is paramount that agencies work together effectively and systematically to increase survivors’ safety, hold perpetrators to account and ultimately prevent domestic homicides.</w:t>
      </w:r>
      <w:r w:rsidR="00AD4D55">
        <w:rPr>
          <w:rFonts w:eastAsia="Calibri" w:cs="Arial"/>
          <w:color w:val="000000" w:themeColor="text1"/>
          <w:szCs w:val="22"/>
          <w:lang w:eastAsia="en-US"/>
        </w:rPr>
        <w:t xml:space="preserve"> </w:t>
      </w:r>
      <w:r w:rsidRPr="00AD4D55">
        <w:rPr>
          <w:rFonts w:eastAsia="Calibri" w:cs="Arial"/>
          <w:color w:val="000000" w:themeColor="text1"/>
          <w:szCs w:val="22"/>
          <w:lang w:eastAsia="en-US"/>
        </w:rPr>
        <w:t xml:space="preserve">Standing Together </w:t>
      </w:r>
      <w:r w:rsidR="00A7323D" w:rsidRPr="00AD4D55">
        <w:rPr>
          <w:rFonts w:eastAsia="Calibri" w:cs="Arial"/>
          <w:color w:val="000000" w:themeColor="text1"/>
          <w:szCs w:val="22"/>
          <w:lang w:eastAsia="en-US"/>
        </w:rPr>
        <w:t xml:space="preserve">has been involved in the Domestic Homicide Review process from its inception, chairing over </w:t>
      </w:r>
      <w:r w:rsidR="00AD4D55">
        <w:rPr>
          <w:rFonts w:eastAsia="Calibri" w:cs="Arial"/>
          <w:color w:val="000000" w:themeColor="text1"/>
          <w:szCs w:val="22"/>
          <w:lang w:eastAsia="en-US"/>
        </w:rPr>
        <w:t>8</w:t>
      </w:r>
      <w:r w:rsidR="00A7323D" w:rsidRPr="00AD4D55">
        <w:rPr>
          <w:rFonts w:eastAsia="Calibri" w:cs="Arial"/>
          <w:color w:val="000000" w:themeColor="text1"/>
          <w:szCs w:val="22"/>
          <w:lang w:eastAsia="en-US"/>
        </w:rPr>
        <w:t xml:space="preserve">0 reviews.   </w:t>
      </w:r>
    </w:p>
    <w:p w14:paraId="0E085B68" w14:textId="77777777" w:rsidR="00A7323D" w:rsidRPr="00DF0579" w:rsidRDefault="00A7323D" w:rsidP="009C276D">
      <w:pPr>
        <w:pStyle w:val="Level3"/>
        <w:numPr>
          <w:ilvl w:val="2"/>
          <w:numId w:val="46"/>
        </w:numPr>
        <w:rPr>
          <w:rFonts w:eastAsia="Calibri" w:cs="Arial"/>
          <w:color w:val="000000" w:themeColor="text1"/>
          <w:szCs w:val="22"/>
          <w:lang w:eastAsia="en-US"/>
        </w:rPr>
      </w:pPr>
      <w:r w:rsidRPr="00DF0579">
        <w:rPr>
          <w:rFonts w:eastAsia="Calibri" w:cs="Arial"/>
          <w:i/>
          <w:color w:val="000000" w:themeColor="text1"/>
          <w:szCs w:val="24"/>
        </w:rPr>
        <w:t>Independence:</w:t>
      </w:r>
      <w:r w:rsidRPr="00DF0579">
        <w:rPr>
          <w:rFonts w:eastAsia="Calibri" w:cs="Arial"/>
          <w:color w:val="000000" w:themeColor="text1"/>
          <w:szCs w:val="24"/>
        </w:rPr>
        <w:t xml:space="preserve"> </w:t>
      </w:r>
      <w:r w:rsidRPr="00DF0579">
        <w:rPr>
          <w:rFonts w:cs="Arial"/>
          <w:szCs w:val="24"/>
          <w:u w:color="000000"/>
        </w:rPr>
        <w:t xml:space="preserve">James </w:t>
      </w:r>
      <w:r w:rsidRPr="009C276D">
        <w:rPr>
          <w:rFonts w:eastAsia="Calibri" w:cs="Arial"/>
          <w:color w:val="000000" w:themeColor="text1"/>
          <w:szCs w:val="22"/>
          <w:lang w:eastAsia="en-US"/>
        </w:rPr>
        <w:t>has</w:t>
      </w:r>
      <w:r w:rsidRPr="00DF0579">
        <w:rPr>
          <w:rFonts w:cs="Arial"/>
          <w:szCs w:val="24"/>
          <w:u w:color="000000"/>
        </w:rPr>
        <w:t xml:space="preserve"> no connection </w:t>
      </w:r>
      <w:r w:rsidRPr="004A4353">
        <w:rPr>
          <w:rFonts w:eastAsia="Calibri" w:cs="Arial"/>
          <w:color w:val="000000" w:themeColor="text1"/>
          <w:szCs w:val="22"/>
        </w:rPr>
        <w:t>with</w:t>
      </w:r>
      <w:r w:rsidRPr="00DF0579">
        <w:rPr>
          <w:rFonts w:cs="Arial"/>
          <w:szCs w:val="24"/>
          <w:u w:color="000000"/>
        </w:rPr>
        <w:t xml:space="preserve"> the local area or any of the agencies involved</w:t>
      </w:r>
      <w:r>
        <w:rPr>
          <w:rFonts w:cs="Arial"/>
          <w:szCs w:val="24"/>
          <w:u w:color="000000"/>
        </w:rPr>
        <w:t xml:space="preserve">, although he is concurrently chairing another </w:t>
      </w:r>
      <w:r w:rsidRPr="00A7323D">
        <w:rPr>
          <w:rFonts w:eastAsia="Calibri" w:cs="Arial"/>
          <w:color w:val="000000" w:themeColor="text1"/>
          <w:szCs w:val="22"/>
          <w:lang w:eastAsia="en-US"/>
        </w:rPr>
        <w:t>DHR</w:t>
      </w:r>
      <w:r>
        <w:rPr>
          <w:rFonts w:cs="Arial"/>
          <w:szCs w:val="24"/>
          <w:u w:color="000000"/>
        </w:rPr>
        <w:t xml:space="preserve"> in the borough. </w:t>
      </w:r>
    </w:p>
    <w:p w14:paraId="34BA4B38" w14:textId="77777777" w:rsidR="00D26C0F" w:rsidRPr="00232527" w:rsidRDefault="00D26C0F" w:rsidP="00F5466B">
      <w:pPr>
        <w:pStyle w:val="Level3"/>
        <w:numPr>
          <w:ilvl w:val="0"/>
          <w:numId w:val="0"/>
        </w:numPr>
        <w:rPr>
          <w:i/>
          <w:color w:val="0070C0"/>
        </w:rPr>
      </w:pPr>
    </w:p>
    <w:p w14:paraId="3748AF18" w14:textId="0F9D24CE" w:rsidR="00F93FEA" w:rsidRPr="00232527" w:rsidRDefault="00F93FEA" w:rsidP="00502616">
      <w:pPr>
        <w:pStyle w:val="Level2"/>
        <w:ind w:left="426"/>
        <w:rPr>
          <w:color w:val="000000" w:themeColor="text1"/>
        </w:rPr>
      </w:pPr>
      <w:bookmarkStart w:id="10" w:name="_Toc53685194"/>
      <w:r w:rsidRPr="00232527">
        <w:rPr>
          <w:color w:val="000000" w:themeColor="text1"/>
        </w:rPr>
        <w:t>T</w:t>
      </w:r>
      <w:r w:rsidR="00D87743" w:rsidRPr="00232527">
        <w:rPr>
          <w:color w:val="000000" w:themeColor="text1"/>
        </w:rPr>
        <w:t>erms of R</w:t>
      </w:r>
      <w:r w:rsidR="005B3D53" w:rsidRPr="00232527">
        <w:rPr>
          <w:color w:val="000000" w:themeColor="text1"/>
        </w:rPr>
        <w:t>eference for the</w:t>
      </w:r>
      <w:r w:rsidR="00D87743" w:rsidRPr="00232527">
        <w:rPr>
          <w:color w:val="000000" w:themeColor="text1"/>
        </w:rPr>
        <w:t xml:space="preserve"> R</w:t>
      </w:r>
      <w:r w:rsidR="00402C31" w:rsidRPr="00232527">
        <w:rPr>
          <w:color w:val="000000" w:themeColor="text1"/>
        </w:rPr>
        <w:t>eview</w:t>
      </w:r>
      <w:bookmarkEnd w:id="10"/>
      <w:r w:rsidR="00402C31" w:rsidRPr="00232527">
        <w:rPr>
          <w:color w:val="000000" w:themeColor="text1"/>
        </w:rPr>
        <w:t xml:space="preserve"> </w:t>
      </w:r>
    </w:p>
    <w:p w14:paraId="40A0CCEF" w14:textId="411590F2" w:rsidR="00F5466B" w:rsidRPr="00DF0579" w:rsidRDefault="00F5466B" w:rsidP="009C276D">
      <w:pPr>
        <w:pStyle w:val="Level3"/>
        <w:numPr>
          <w:ilvl w:val="2"/>
          <w:numId w:val="46"/>
        </w:numPr>
        <w:rPr>
          <w:rFonts w:eastAsia="Calibri" w:cs="Arial"/>
          <w:color w:val="0000FF"/>
          <w:szCs w:val="22"/>
          <w:lang w:eastAsia="en-US"/>
        </w:rPr>
      </w:pPr>
      <w:r w:rsidRPr="00DF0579">
        <w:rPr>
          <w:rFonts w:cs="Arial"/>
          <w:szCs w:val="22"/>
        </w:rPr>
        <w:t xml:space="preserve">At the first meeting, the Review Panel shared brief information about agency contact with the </w:t>
      </w:r>
      <w:r w:rsidRPr="009C276D">
        <w:rPr>
          <w:rFonts w:cs="Arial"/>
          <w:szCs w:val="24"/>
          <w:u w:color="000000"/>
        </w:rPr>
        <w:t>individuals</w:t>
      </w:r>
      <w:r w:rsidRPr="00DF0579">
        <w:rPr>
          <w:rFonts w:cs="Arial"/>
          <w:szCs w:val="22"/>
        </w:rPr>
        <w:t xml:space="preserve"> involved, and as a result, established that the time period to be reviewed wo</w:t>
      </w:r>
      <w:r w:rsidRPr="00DF0579">
        <w:rPr>
          <w:rFonts w:eastAsia="Calibri" w:cs="Arial"/>
          <w:color w:val="000000" w:themeColor="text1"/>
          <w:szCs w:val="22"/>
          <w:lang w:eastAsia="en-US"/>
        </w:rPr>
        <w:t xml:space="preserve">uld be from the </w:t>
      </w:r>
      <w:r w:rsidRPr="00DF0579">
        <w:rPr>
          <w:rFonts w:cs="Arial"/>
        </w:rPr>
        <w:t xml:space="preserve">beginning of </w:t>
      </w:r>
      <w:r>
        <w:rPr>
          <w:rFonts w:cs="Arial"/>
        </w:rPr>
        <w:t>2009</w:t>
      </w:r>
      <w:r w:rsidRPr="00DF0579">
        <w:rPr>
          <w:rFonts w:cs="Arial"/>
        </w:rPr>
        <w:t xml:space="preserve"> </w:t>
      </w:r>
      <w:r w:rsidRPr="00DF0579">
        <w:rPr>
          <w:rFonts w:eastAsia="Calibri" w:cs="Arial"/>
          <w:color w:val="000000" w:themeColor="text1"/>
          <w:szCs w:val="22"/>
          <w:lang w:eastAsia="en-US"/>
        </w:rPr>
        <w:t xml:space="preserve">to the date of the homicide. This date was chosen because </w:t>
      </w:r>
      <w:r>
        <w:rPr>
          <w:rFonts w:eastAsia="Calibri" w:cs="Arial"/>
          <w:color w:val="000000" w:themeColor="text1"/>
          <w:szCs w:val="22"/>
          <w:lang w:eastAsia="en-US"/>
        </w:rPr>
        <w:t xml:space="preserve">this was when Amir arrived in the </w:t>
      </w:r>
      <w:r w:rsidR="00B81093">
        <w:rPr>
          <w:rFonts w:eastAsia="Calibri" w:cs="Arial"/>
          <w:color w:val="000000" w:themeColor="text1"/>
          <w:szCs w:val="22"/>
          <w:lang w:eastAsia="en-US"/>
        </w:rPr>
        <w:t>UK,</w:t>
      </w:r>
      <w:r>
        <w:rPr>
          <w:rFonts w:eastAsia="Calibri" w:cs="Arial"/>
          <w:color w:val="000000" w:themeColor="text1"/>
          <w:szCs w:val="22"/>
          <w:lang w:eastAsia="en-US"/>
        </w:rPr>
        <w:t xml:space="preserve"> and it was also the year in which agencies had their first contact with Amir and </w:t>
      </w:r>
      <w:proofErr w:type="spellStart"/>
      <w:r>
        <w:rPr>
          <w:rFonts w:eastAsia="Calibri" w:cs="Arial"/>
          <w:color w:val="000000" w:themeColor="text1"/>
          <w:szCs w:val="22"/>
          <w:lang w:eastAsia="en-US"/>
        </w:rPr>
        <w:t>Sajwa</w:t>
      </w:r>
      <w:proofErr w:type="spellEnd"/>
      <w:r>
        <w:rPr>
          <w:rFonts w:eastAsia="Calibri" w:cs="Arial"/>
          <w:color w:val="000000" w:themeColor="text1"/>
          <w:szCs w:val="22"/>
          <w:lang w:eastAsia="en-US"/>
        </w:rPr>
        <w:t xml:space="preserve">. </w:t>
      </w:r>
    </w:p>
    <w:p w14:paraId="69E58602" w14:textId="77777777" w:rsidR="00F5466B" w:rsidRPr="00DF0579" w:rsidRDefault="00F5466B" w:rsidP="009C276D">
      <w:pPr>
        <w:pStyle w:val="Level3"/>
        <w:numPr>
          <w:ilvl w:val="2"/>
          <w:numId w:val="46"/>
        </w:numPr>
        <w:rPr>
          <w:rFonts w:eastAsia="Calibri" w:cs="Arial"/>
          <w:color w:val="000000" w:themeColor="text1"/>
          <w:szCs w:val="22"/>
          <w:lang w:eastAsia="en-US"/>
        </w:rPr>
      </w:pPr>
      <w:r w:rsidRPr="00DF0579">
        <w:rPr>
          <w:rFonts w:eastAsia="Calibri" w:cs="Arial"/>
          <w:i/>
          <w:color w:val="000000" w:themeColor="text1"/>
          <w:szCs w:val="22"/>
          <w:lang w:eastAsia="en-US"/>
        </w:rPr>
        <w:t>Key Lines of Inquiry:</w:t>
      </w:r>
      <w:r w:rsidRPr="00DF0579">
        <w:rPr>
          <w:rFonts w:eastAsia="Calibri" w:cs="Arial"/>
          <w:color w:val="000000" w:themeColor="text1"/>
          <w:szCs w:val="22"/>
          <w:lang w:eastAsia="en-US"/>
        </w:rPr>
        <w:t xml:space="preserve"> The Review </w:t>
      </w:r>
      <w:r w:rsidRPr="00DF0579">
        <w:rPr>
          <w:rFonts w:cs="Arial"/>
          <w:szCs w:val="22"/>
        </w:rPr>
        <w:t>Panel</w:t>
      </w:r>
      <w:r w:rsidRPr="00DF0579">
        <w:rPr>
          <w:rFonts w:eastAsia="Calibri" w:cs="Arial"/>
          <w:color w:val="000000" w:themeColor="text1"/>
          <w:szCs w:val="22"/>
          <w:lang w:eastAsia="en-US"/>
        </w:rPr>
        <w:t xml:space="preserve"> </w:t>
      </w:r>
      <w:r w:rsidRPr="004A4353">
        <w:rPr>
          <w:rFonts w:cs="Arial"/>
          <w:szCs w:val="22"/>
        </w:rPr>
        <w:t>considered</w:t>
      </w:r>
      <w:r w:rsidRPr="00DF0579">
        <w:rPr>
          <w:rFonts w:eastAsia="Calibri" w:cs="Arial"/>
          <w:color w:val="000000" w:themeColor="text1"/>
          <w:szCs w:val="22"/>
          <w:lang w:eastAsia="en-US"/>
        </w:rPr>
        <w:t xml:space="preserve"> both the ‘generic issues; as set out in the statutory guidance and identified and considered the following case specific issues:</w:t>
      </w:r>
    </w:p>
    <w:p w14:paraId="2552E773" w14:textId="77777777" w:rsidR="00F5466B" w:rsidRPr="00596D0B" w:rsidRDefault="00F5466B" w:rsidP="00CF44AA">
      <w:pPr>
        <w:pStyle w:val="Level3"/>
        <w:numPr>
          <w:ilvl w:val="0"/>
          <w:numId w:val="47"/>
        </w:numPr>
        <w:rPr>
          <w:rFonts w:eastAsia="Calibri" w:cs="Arial"/>
          <w:color w:val="000000" w:themeColor="text1"/>
          <w:szCs w:val="22"/>
          <w:lang w:eastAsia="en-US"/>
        </w:rPr>
      </w:pPr>
      <w:r w:rsidRPr="00DF0579">
        <w:rPr>
          <w:rFonts w:cs="Arial"/>
          <w:color w:val="000000" w:themeColor="text1"/>
        </w:rPr>
        <w:t xml:space="preserve">The communication, procedures and discussions, which took place within and </w:t>
      </w:r>
      <w:r w:rsidRPr="00596D0B">
        <w:rPr>
          <w:rFonts w:eastAsia="Calibri" w:cs="Arial"/>
          <w:color w:val="000000" w:themeColor="text1"/>
          <w:szCs w:val="22"/>
          <w:lang w:eastAsia="en-US"/>
        </w:rPr>
        <w:t>between agencies;</w:t>
      </w:r>
    </w:p>
    <w:p w14:paraId="7885EFC1" w14:textId="77777777" w:rsidR="00F5466B" w:rsidRPr="00596D0B" w:rsidRDefault="00F5466B" w:rsidP="00CF44AA">
      <w:pPr>
        <w:pStyle w:val="Level3"/>
        <w:numPr>
          <w:ilvl w:val="0"/>
          <w:numId w:val="47"/>
        </w:numPr>
        <w:rPr>
          <w:rFonts w:eastAsia="Calibri" w:cs="Arial"/>
          <w:color w:val="000000" w:themeColor="text1"/>
          <w:szCs w:val="22"/>
          <w:lang w:eastAsia="en-US"/>
        </w:rPr>
      </w:pPr>
      <w:r w:rsidRPr="00596D0B">
        <w:rPr>
          <w:rFonts w:eastAsia="Calibri" w:cs="Arial"/>
          <w:color w:val="000000" w:themeColor="text1"/>
          <w:szCs w:val="22"/>
          <w:lang w:eastAsia="en-US"/>
        </w:rPr>
        <w:lastRenderedPageBreak/>
        <w:t xml:space="preserve">The co-operation between different agencies involved with </w:t>
      </w:r>
      <w:proofErr w:type="spellStart"/>
      <w:r w:rsidRPr="00596D0B">
        <w:rPr>
          <w:rFonts w:eastAsia="Calibri" w:cs="Arial"/>
          <w:color w:val="000000" w:themeColor="text1"/>
          <w:szCs w:val="22"/>
          <w:lang w:eastAsia="en-US"/>
        </w:rPr>
        <w:t>Sajwa</w:t>
      </w:r>
      <w:proofErr w:type="spellEnd"/>
      <w:r w:rsidRPr="00596D0B">
        <w:rPr>
          <w:rFonts w:eastAsia="Calibri" w:cs="Arial"/>
          <w:color w:val="000000" w:themeColor="text1"/>
          <w:szCs w:val="22"/>
          <w:lang w:eastAsia="en-US"/>
        </w:rPr>
        <w:t xml:space="preserve"> </w:t>
      </w:r>
      <w:r>
        <w:rPr>
          <w:rFonts w:eastAsia="Calibri" w:cs="Arial"/>
          <w:color w:val="000000" w:themeColor="text1"/>
          <w:szCs w:val="22"/>
          <w:lang w:eastAsia="en-US"/>
        </w:rPr>
        <w:t>and/or</w:t>
      </w:r>
      <w:r w:rsidRPr="00596D0B">
        <w:rPr>
          <w:rFonts w:eastAsia="Calibri" w:cs="Arial"/>
          <w:color w:val="000000" w:themeColor="text1"/>
          <w:szCs w:val="22"/>
          <w:lang w:eastAsia="en-US"/>
        </w:rPr>
        <w:t xml:space="preserve"> Amir [and wider family];</w:t>
      </w:r>
    </w:p>
    <w:p w14:paraId="454BBC2B" w14:textId="77777777" w:rsidR="00F5466B" w:rsidRPr="00596D0B" w:rsidRDefault="00F5466B" w:rsidP="00CF44AA">
      <w:pPr>
        <w:pStyle w:val="Level3"/>
        <w:numPr>
          <w:ilvl w:val="0"/>
          <w:numId w:val="47"/>
        </w:numPr>
        <w:rPr>
          <w:rFonts w:eastAsia="Calibri" w:cs="Arial"/>
          <w:color w:val="000000" w:themeColor="text1"/>
          <w:szCs w:val="22"/>
          <w:lang w:eastAsia="en-US"/>
        </w:rPr>
      </w:pPr>
      <w:r w:rsidRPr="00596D0B">
        <w:rPr>
          <w:rFonts w:eastAsia="Calibri" w:cs="Arial"/>
          <w:color w:val="000000" w:themeColor="text1"/>
          <w:szCs w:val="22"/>
          <w:lang w:eastAsia="en-US"/>
        </w:rPr>
        <w:t>The opportunity for agencies to identify and assess domestic abuse risk;</w:t>
      </w:r>
    </w:p>
    <w:p w14:paraId="057E9D9C" w14:textId="77777777" w:rsidR="00F5466B" w:rsidRPr="00596D0B" w:rsidRDefault="00F5466B" w:rsidP="00CF44AA">
      <w:pPr>
        <w:pStyle w:val="Level3"/>
        <w:numPr>
          <w:ilvl w:val="0"/>
          <w:numId w:val="47"/>
        </w:numPr>
        <w:rPr>
          <w:rFonts w:eastAsia="Calibri" w:cs="Arial"/>
          <w:color w:val="000000" w:themeColor="text1"/>
          <w:szCs w:val="22"/>
          <w:lang w:eastAsia="en-US"/>
        </w:rPr>
      </w:pPr>
      <w:r w:rsidRPr="00596D0B">
        <w:rPr>
          <w:rFonts w:eastAsia="Calibri" w:cs="Arial"/>
          <w:color w:val="000000" w:themeColor="text1"/>
          <w:szCs w:val="22"/>
          <w:lang w:eastAsia="en-US"/>
        </w:rPr>
        <w:t>Agency responses to any identification of domestic abuse issues;</w:t>
      </w:r>
    </w:p>
    <w:p w14:paraId="657110EF" w14:textId="77777777" w:rsidR="00F5466B" w:rsidRPr="00596D0B" w:rsidRDefault="00F5466B" w:rsidP="00CF44AA">
      <w:pPr>
        <w:pStyle w:val="Level3"/>
        <w:numPr>
          <w:ilvl w:val="0"/>
          <w:numId w:val="47"/>
        </w:numPr>
        <w:rPr>
          <w:rFonts w:eastAsia="Calibri" w:cs="Arial"/>
          <w:color w:val="000000" w:themeColor="text1"/>
          <w:szCs w:val="22"/>
          <w:lang w:eastAsia="en-US"/>
        </w:rPr>
      </w:pPr>
      <w:r w:rsidRPr="00596D0B">
        <w:rPr>
          <w:rFonts w:eastAsia="Calibri" w:cs="Arial"/>
          <w:color w:val="000000" w:themeColor="text1"/>
          <w:szCs w:val="22"/>
          <w:lang w:eastAsia="en-US"/>
        </w:rPr>
        <w:t>Organisations’ access to specialist domestic abuse agencies;</w:t>
      </w:r>
    </w:p>
    <w:p w14:paraId="3DA3818F" w14:textId="77777777" w:rsidR="00F5466B" w:rsidRPr="00596D0B" w:rsidRDefault="00F5466B" w:rsidP="00CF44AA">
      <w:pPr>
        <w:pStyle w:val="Level3"/>
        <w:numPr>
          <w:ilvl w:val="0"/>
          <w:numId w:val="47"/>
        </w:numPr>
        <w:rPr>
          <w:rFonts w:eastAsia="Calibri" w:cs="Arial"/>
          <w:color w:val="000000" w:themeColor="text1"/>
          <w:szCs w:val="22"/>
          <w:lang w:eastAsia="en-US"/>
        </w:rPr>
      </w:pPr>
      <w:r w:rsidRPr="00596D0B">
        <w:rPr>
          <w:rFonts w:eastAsia="Calibri" w:cs="Arial"/>
          <w:color w:val="000000" w:themeColor="text1"/>
          <w:szCs w:val="22"/>
          <w:lang w:eastAsia="en-US"/>
        </w:rPr>
        <w:t>The policies, procedures and training available to the agencies involved in domestic abuse issues;</w:t>
      </w:r>
    </w:p>
    <w:p w14:paraId="44AE1188" w14:textId="77777777" w:rsidR="00F5466B" w:rsidRPr="00DF0579" w:rsidRDefault="00F5466B" w:rsidP="00CF44AA">
      <w:pPr>
        <w:pStyle w:val="Level3"/>
        <w:numPr>
          <w:ilvl w:val="0"/>
          <w:numId w:val="47"/>
        </w:numPr>
        <w:rPr>
          <w:rFonts w:cs="Arial"/>
          <w:color w:val="000000" w:themeColor="text1"/>
        </w:rPr>
      </w:pPr>
      <w:r w:rsidRPr="00596D0B">
        <w:rPr>
          <w:rFonts w:eastAsia="Calibri" w:cs="Arial"/>
          <w:color w:val="000000" w:themeColor="text1"/>
          <w:szCs w:val="22"/>
          <w:lang w:eastAsia="en-US"/>
        </w:rPr>
        <w:t>Any evidence of help seeking</w:t>
      </w:r>
      <w:r w:rsidRPr="00DF0579">
        <w:rPr>
          <w:rFonts w:cs="Arial"/>
          <w:color w:val="000000" w:themeColor="text1"/>
        </w:rPr>
        <w:t xml:space="preserve">, as well as considering what might have helped or hindered access to help and support. </w:t>
      </w:r>
    </w:p>
    <w:p w14:paraId="64E36C4A" w14:textId="77777777" w:rsidR="00F5466B" w:rsidRPr="00E21063" w:rsidRDefault="00F5466B" w:rsidP="009C276D">
      <w:pPr>
        <w:pStyle w:val="Level3"/>
        <w:numPr>
          <w:ilvl w:val="2"/>
          <w:numId w:val="46"/>
        </w:numPr>
      </w:pPr>
      <w:r>
        <w:rPr>
          <w:rFonts w:cs="Arial"/>
          <w:color w:val="000000" w:themeColor="text1"/>
        </w:rPr>
        <w:t xml:space="preserve">The </w:t>
      </w:r>
      <w:r w:rsidRPr="00596D0B">
        <w:rPr>
          <w:rFonts w:eastAsia="Calibri" w:cs="Arial"/>
          <w:color w:val="000000" w:themeColor="text1"/>
          <w:szCs w:val="22"/>
          <w:lang w:eastAsia="en-US"/>
        </w:rPr>
        <w:t>Review</w:t>
      </w:r>
      <w:r>
        <w:rPr>
          <w:rFonts w:cs="Arial"/>
          <w:color w:val="000000" w:themeColor="text1"/>
        </w:rPr>
        <w:t xml:space="preserve"> Panel also</w:t>
      </w:r>
      <w:r w:rsidRPr="00DF0579">
        <w:rPr>
          <w:rFonts w:cs="Arial"/>
          <w:color w:val="000000" w:themeColor="text1"/>
        </w:rPr>
        <w:t xml:space="preserve"> </w:t>
      </w:r>
      <w:r w:rsidRPr="004A4353">
        <w:rPr>
          <w:rFonts w:cs="Arial"/>
          <w:szCs w:val="22"/>
        </w:rPr>
        <w:t>considered</w:t>
      </w:r>
      <w:r w:rsidRPr="00DF0579">
        <w:rPr>
          <w:rFonts w:cs="Arial"/>
          <w:color w:val="000000" w:themeColor="text1"/>
        </w:rPr>
        <w:t xml:space="preserve"> the following issue:</w:t>
      </w:r>
      <w:r w:rsidRPr="00DF0579" w:rsidDel="003562B7">
        <w:rPr>
          <w:rFonts w:cs="Arial"/>
          <w:color w:val="000000" w:themeColor="text1"/>
        </w:rPr>
        <w:t xml:space="preserve"> </w:t>
      </w:r>
      <w:r w:rsidRPr="0076716B">
        <w:rPr>
          <w:rFonts w:cs="Arial"/>
          <w:color w:val="000000" w:themeColor="text1"/>
        </w:rPr>
        <w:t>Immigration</w:t>
      </w:r>
      <w:r>
        <w:rPr>
          <w:rFonts w:cs="Arial"/>
          <w:color w:val="000000" w:themeColor="text1"/>
        </w:rPr>
        <w:t>.</w:t>
      </w:r>
      <w:r>
        <w:rPr>
          <w:rStyle w:val="FootnoteReference"/>
          <w:rFonts w:cs="Arial"/>
          <w:color w:val="000000" w:themeColor="text1"/>
        </w:rPr>
        <w:footnoteReference w:id="19"/>
      </w:r>
      <w:r>
        <w:rPr>
          <w:rFonts w:cs="Arial"/>
          <w:color w:val="000000" w:themeColor="text1"/>
        </w:rPr>
        <w:t xml:space="preserve"> </w:t>
      </w:r>
    </w:p>
    <w:p w14:paraId="6FBD8E08" w14:textId="77777777" w:rsidR="0003303F" w:rsidRPr="00232527" w:rsidRDefault="0003303F" w:rsidP="00F54456">
      <w:pPr>
        <w:pStyle w:val="Level2"/>
        <w:numPr>
          <w:ilvl w:val="0"/>
          <w:numId w:val="0"/>
        </w:numPr>
        <w:ind w:left="567" w:hanging="567"/>
        <w:rPr>
          <w:color w:val="000000" w:themeColor="text1"/>
        </w:rPr>
      </w:pPr>
    </w:p>
    <w:p w14:paraId="6BD04C16" w14:textId="30820754" w:rsidR="00F93FEA" w:rsidRPr="00232527" w:rsidRDefault="004E5C34" w:rsidP="00A95AC7">
      <w:pPr>
        <w:pStyle w:val="Level2"/>
        <w:tabs>
          <w:tab w:val="left" w:pos="426"/>
        </w:tabs>
        <w:ind w:hanging="709"/>
        <w:rPr>
          <w:color w:val="000000" w:themeColor="text1"/>
        </w:rPr>
      </w:pPr>
      <w:bookmarkStart w:id="11" w:name="_Toc53685195"/>
      <w:r w:rsidRPr="00232527">
        <w:rPr>
          <w:color w:val="000000" w:themeColor="text1"/>
        </w:rPr>
        <w:t xml:space="preserve">Summary of </w:t>
      </w:r>
      <w:r w:rsidR="005B3D53" w:rsidRPr="00232527">
        <w:rPr>
          <w:color w:val="000000" w:themeColor="text1"/>
        </w:rPr>
        <w:t>Chronology</w:t>
      </w:r>
      <w:bookmarkEnd w:id="11"/>
      <w:r w:rsidR="00F93FEA" w:rsidRPr="00232527">
        <w:rPr>
          <w:color w:val="000000" w:themeColor="text1"/>
        </w:rPr>
        <w:t xml:space="preserve"> </w:t>
      </w:r>
    </w:p>
    <w:p w14:paraId="4B145FF2" w14:textId="77777777" w:rsidR="00F5466B" w:rsidRPr="00E61D35" w:rsidRDefault="00F5466B" w:rsidP="009C276D">
      <w:pPr>
        <w:pStyle w:val="Level3"/>
        <w:numPr>
          <w:ilvl w:val="0"/>
          <w:numId w:val="0"/>
        </w:numPr>
        <w:ind w:left="851" w:right="-347" w:hanging="851"/>
        <w:rPr>
          <w:rFonts w:eastAsia="Calibri" w:cs="Arial"/>
          <w:i/>
          <w:iCs/>
          <w:color w:val="000000" w:themeColor="text1"/>
          <w:szCs w:val="22"/>
          <w:lang w:eastAsia="en-US"/>
        </w:rPr>
      </w:pPr>
      <w:proofErr w:type="spellStart"/>
      <w:r>
        <w:rPr>
          <w:rFonts w:eastAsia="Calibri" w:cs="Arial"/>
          <w:i/>
          <w:iCs/>
          <w:color w:val="000000" w:themeColor="text1"/>
          <w:szCs w:val="22"/>
          <w:lang w:eastAsia="en-US"/>
        </w:rPr>
        <w:t>Sajwa</w:t>
      </w:r>
      <w:proofErr w:type="spellEnd"/>
    </w:p>
    <w:p w14:paraId="67B19895" w14:textId="77777777" w:rsidR="00F5466B" w:rsidRPr="00E61D35" w:rsidRDefault="00F5466B" w:rsidP="009C276D">
      <w:pPr>
        <w:pStyle w:val="Level3"/>
        <w:numPr>
          <w:ilvl w:val="2"/>
          <w:numId w:val="46"/>
        </w:numPr>
        <w:rPr>
          <w:rFonts w:eastAsia="Calibri" w:cs="Arial"/>
          <w:color w:val="000000" w:themeColor="text1"/>
          <w:szCs w:val="22"/>
          <w:lang w:eastAsia="en-US"/>
        </w:rPr>
      </w:pPr>
      <w:proofErr w:type="spellStart"/>
      <w:r>
        <w:rPr>
          <w:rFonts w:eastAsia="Calibri" w:cs="Arial"/>
          <w:color w:val="000000" w:themeColor="text1"/>
          <w:szCs w:val="22"/>
          <w:lang w:eastAsia="en-US"/>
        </w:rPr>
        <w:t>Sajwa</w:t>
      </w:r>
      <w:proofErr w:type="spellEnd"/>
      <w:r w:rsidRPr="00E61D35">
        <w:rPr>
          <w:rFonts w:eastAsia="Calibri" w:cs="Arial"/>
          <w:color w:val="000000" w:themeColor="text1"/>
          <w:szCs w:val="22"/>
          <w:lang w:eastAsia="en-US"/>
        </w:rPr>
        <w:t xml:space="preserve"> had </w:t>
      </w:r>
      <w:r w:rsidRPr="009C276D">
        <w:rPr>
          <w:rFonts w:eastAsia="Calibri" w:cs="Arial"/>
          <w:color w:val="000000" w:themeColor="text1"/>
          <w:szCs w:val="22"/>
          <w:lang w:eastAsia="en-US"/>
        </w:rPr>
        <w:t>relatively</w:t>
      </w:r>
      <w:r w:rsidRPr="00E61D35">
        <w:rPr>
          <w:rFonts w:eastAsia="Calibri" w:cs="Arial"/>
          <w:color w:val="000000" w:themeColor="text1"/>
          <w:szCs w:val="22"/>
          <w:lang w:eastAsia="en-US"/>
        </w:rPr>
        <w:t xml:space="preserve"> limited contact with services. In her own right, she had contact with her GP and housing providers.</w:t>
      </w:r>
    </w:p>
    <w:p w14:paraId="23378BE2" w14:textId="77777777" w:rsidR="00F5466B" w:rsidRPr="009C276D" w:rsidRDefault="00F5466B" w:rsidP="009C276D">
      <w:pPr>
        <w:pStyle w:val="Level3"/>
        <w:numPr>
          <w:ilvl w:val="2"/>
          <w:numId w:val="46"/>
        </w:numPr>
        <w:rPr>
          <w:rFonts w:eastAsia="Calibri" w:cs="Arial"/>
          <w:color w:val="000000" w:themeColor="text1"/>
          <w:szCs w:val="22"/>
          <w:lang w:eastAsia="en-US"/>
        </w:rPr>
      </w:pPr>
      <w:r>
        <w:rPr>
          <w:rFonts w:eastAsia="Calibri" w:cs="Arial"/>
          <w:color w:val="000000" w:themeColor="text1"/>
          <w:szCs w:val="22"/>
          <w:lang w:eastAsia="en-US"/>
        </w:rPr>
        <w:t xml:space="preserve">Concerning </w:t>
      </w:r>
      <w:proofErr w:type="spellStart"/>
      <w:r>
        <w:rPr>
          <w:rFonts w:eastAsia="Calibri" w:cs="Arial"/>
          <w:color w:val="000000" w:themeColor="text1"/>
          <w:szCs w:val="22"/>
          <w:lang w:eastAsia="en-US"/>
        </w:rPr>
        <w:t>Sajwa</w:t>
      </w:r>
      <w:r w:rsidRPr="00E61D35">
        <w:rPr>
          <w:rFonts w:eastAsia="Calibri" w:cs="Arial"/>
          <w:color w:val="000000" w:themeColor="text1"/>
          <w:szCs w:val="22"/>
          <w:lang w:eastAsia="en-US"/>
        </w:rPr>
        <w:t>’s</w:t>
      </w:r>
      <w:proofErr w:type="spellEnd"/>
      <w:r w:rsidRPr="00E61D35">
        <w:rPr>
          <w:rFonts w:eastAsia="Calibri" w:cs="Arial"/>
          <w:color w:val="000000" w:themeColor="text1"/>
          <w:szCs w:val="22"/>
          <w:lang w:eastAsia="en-US"/>
        </w:rPr>
        <w:t xml:space="preserve"> contact with her GP, </w:t>
      </w:r>
      <w:r>
        <w:rPr>
          <w:rFonts w:eastAsia="Calibri" w:cs="Arial"/>
          <w:color w:val="000000" w:themeColor="text1"/>
          <w:szCs w:val="22"/>
          <w:lang w:eastAsia="en-US"/>
        </w:rPr>
        <w:t>this</w:t>
      </w:r>
      <w:r w:rsidRPr="00E61D35">
        <w:rPr>
          <w:rFonts w:eastAsia="Calibri" w:cs="Arial"/>
          <w:color w:val="000000" w:themeColor="text1"/>
          <w:szCs w:val="22"/>
          <w:lang w:eastAsia="en-US"/>
        </w:rPr>
        <w:t xml:space="preserve"> was for routine medical issues. The Review Panel </w:t>
      </w:r>
      <w:r w:rsidRPr="009C276D">
        <w:rPr>
          <w:rFonts w:eastAsia="Calibri" w:cs="Arial"/>
          <w:color w:val="000000" w:themeColor="text1"/>
          <w:szCs w:val="22"/>
          <w:lang w:eastAsia="en-US"/>
        </w:rPr>
        <w:t xml:space="preserve">has identified no evidence of any disclosures by </w:t>
      </w:r>
      <w:proofErr w:type="spellStart"/>
      <w:r w:rsidRPr="009C276D">
        <w:rPr>
          <w:rFonts w:eastAsia="Calibri" w:cs="Arial"/>
          <w:color w:val="000000" w:themeColor="text1"/>
          <w:szCs w:val="22"/>
          <w:lang w:eastAsia="en-US"/>
        </w:rPr>
        <w:t>Sajwa</w:t>
      </w:r>
      <w:proofErr w:type="spellEnd"/>
      <w:r w:rsidRPr="009C276D">
        <w:rPr>
          <w:rFonts w:eastAsia="Calibri" w:cs="Arial"/>
          <w:color w:val="000000" w:themeColor="text1"/>
          <w:szCs w:val="22"/>
          <w:lang w:eastAsia="en-US"/>
        </w:rPr>
        <w:t xml:space="preserve"> nor any opportunity for concerns to be identified by professionals. As a result, no learning has been identified or recommendations made. </w:t>
      </w:r>
    </w:p>
    <w:p w14:paraId="24FE2B54" w14:textId="736665F5" w:rsidR="00F5466B" w:rsidRPr="00B54685" w:rsidRDefault="00F5466B" w:rsidP="009C276D">
      <w:pPr>
        <w:pStyle w:val="Level3"/>
        <w:numPr>
          <w:ilvl w:val="2"/>
          <w:numId w:val="46"/>
        </w:numPr>
        <w:rPr>
          <w:rFonts w:eastAsia="Calibri" w:cs="Arial"/>
          <w:color w:val="000000" w:themeColor="text1"/>
          <w:szCs w:val="22"/>
          <w:lang w:eastAsia="en-US"/>
        </w:rPr>
      </w:pPr>
      <w:proofErr w:type="spellStart"/>
      <w:r w:rsidRPr="009C276D">
        <w:rPr>
          <w:rFonts w:eastAsia="Calibri" w:cs="Arial"/>
          <w:color w:val="000000" w:themeColor="text1"/>
          <w:szCs w:val="22"/>
          <w:lang w:eastAsia="en-US"/>
        </w:rPr>
        <w:t>Sajwa</w:t>
      </w:r>
      <w:proofErr w:type="spellEnd"/>
      <w:r w:rsidRPr="009C276D">
        <w:rPr>
          <w:rFonts w:eastAsia="Calibri" w:cs="Arial"/>
          <w:color w:val="000000" w:themeColor="text1"/>
          <w:szCs w:val="22"/>
          <w:lang w:eastAsia="en-US"/>
        </w:rPr>
        <w:t xml:space="preserve"> and Amir, had extensive contact with several different housing providers, reflecting multiple tenancies that </w:t>
      </w:r>
      <w:proofErr w:type="spellStart"/>
      <w:r w:rsidRPr="009C276D">
        <w:rPr>
          <w:rFonts w:eastAsia="Calibri" w:cs="Arial"/>
          <w:color w:val="000000" w:themeColor="text1"/>
          <w:szCs w:val="22"/>
          <w:lang w:eastAsia="en-US"/>
        </w:rPr>
        <w:t>Sajwa</w:t>
      </w:r>
      <w:proofErr w:type="spellEnd"/>
      <w:r w:rsidRPr="009C276D">
        <w:rPr>
          <w:rFonts w:eastAsia="Calibri" w:cs="Arial"/>
          <w:color w:val="000000" w:themeColor="text1"/>
          <w:szCs w:val="22"/>
          <w:lang w:eastAsia="en-US"/>
        </w:rPr>
        <w:t xml:space="preserve"> and Amir either held in common or separately</w:t>
      </w:r>
      <w:r w:rsidRPr="00B54685">
        <w:rPr>
          <w:rFonts w:eastAsia="Calibri" w:cs="Arial"/>
          <w:color w:val="000000" w:themeColor="text1"/>
          <w:szCs w:val="22"/>
          <w:lang w:eastAsia="en-US"/>
        </w:rPr>
        <w:t>. It appears that both sub-let</w:t>
      </w:r>
      <w:r>
        <w:rPr>
          <w:rFonts w:eastAsia="Calibri" w:cs="Arial"/>
          <w:color w:val="000000" w:themeColor="text1"/>
          <w:szCs w:val="22"/>
          <w:lang w:eastAsia="en-US"/>
        </w:rPr>
        <w:t>. T</w:t>
      </w:r>
      <w:r w:rsidRPr="00B54685">
        <w:rPr>
          <w:rFonts w:eastAsia="Calibri" w:cs="Arial"/>
          <w:color w:val="000000" w:themeColor="text1"/>
          <w:szCs w:val="22"/>
          <w:lang w:eastAsia="en-US"/>
        </w:rPr>
        <w:t>his</w:t>
      </w:r>
      <w:r>
        <w:rPr>
          <w:rFonts w:eastAsia="Calibri" w:cs="Arial"/>
          <w:color w:val="000000" w:themeColor="text1"/>
          <w:szCs w:val="22"/>
          <w:lang w:eastAsia="en-US"/>
        </w:rPr>
        <w:t xml:space="preserve"> was</w:t>
      </w:r>
      <w:r w:rsidRPr="00B54685">
        <w:rPr>
          <w:rFonts w:eastAsia="Calibri" w:cs="Arial"/>
          <w:color w:val="000000" w:themeColor="text1"/>
          <w:szCs w:val="22"/>
          <w:lang w:eastAsia="en-US"/>
        </w:rPr>
        <w:t xml:space="preserve"> seemingly a way that </w:t>
      </w:r>
      <w:proofErr w:type="spellStart"/>
      <w:r w:rsidRPr="00B54685">
        <w:rPr>
          <w:rFonts w:eastAsia="Calibri" w:cs="Arial"/>
          <w:color w:val="000000" w:themeColor="text1"/>
          <w:szCs w:val="22"/>
          <w:lang w:eastAsia="en-US"/>
        </w:rPr>
        <w:t>Sajwa</w:t>
      </w:r>
      <w:proofErr w:type="spellEnd"/>
      <w:r w:rsidRPr="00B54685">
        <w:rPr>
          <w:rFonts w:eastAsia="Calibri" w:cs="Arial"/>
          <w:color w:val="000000" w:themeColor="text1"/>
          <w:szCs w:val="22"/>
          <w:lang w:eastAsia="en-US"/>
        </w:rPr>
        <w:t xml:space="preserve"> could support herself</w:t>
      </w:r>
      <w:r>
        <w:rPr>
          <w:rFonts w:eastAsia="Calibri" w:cs="Arial"/>
          <w:color w:val="000000" w:themeColor="text1"/>
          <w:szCs w:val="22"/>
          <w:lang w:eastAsia="en-US"/>
        </w:rPr>
        <w:t>, allowing her the</w:t>
      </w:r>
      <w:r w:rsidRPr="00B54685">
        <w:rPr>
          <w:rFonts w:eastAsia="Calibri" w:cs="Arial"/>
          <w:color w:val="000000" w:themeColor="text1"/>
          <w:szCs w:val="22"/>
          <w:lang w:eastAsia="en-US"/>
        </w:rPr>
        <w:t xml:space="preserve"> flexibility to care </w:t>
      </w:r>
      <w:r w:rsidR="006A5387">
        <w:rPr>
          <w:rFonts w:eastAsia="Calibri" w:cs="Arial"/>
          <w:color w:val="000000" w:themeColor="text1"/>
          <w:szCs w:val="22"/>
          <w:lang w:eastAsia="en-US"/>
        </w:rPr>
        <w:t>for</w:t>
      </w:r>
      <w:r w:rsidR="006A5387" w:rsidRPr="00B54685">
        <w:rPr>
          <w:rFonts w:eastAsia="Calibri" w:cs="Arial"/>
          <w:color w:val="000000" w:themeColor="text1"/>
          <w:szCs w:val="22"/>
          <w:lang w:eastAsia="en-US"/>
        </w:rPr>
        <w:t xml:space="preserve"> </w:t>
      </w:r>
      <w:r w:rsidRPr="00B54685">
        <w:rPr>
          <w:rFonts w:eastAsia="Calibri" w:cs="Arial"/>
          <w:color w:val="000000" w:themeColor="text1"/>
          <w:szCs w:val="22"/>
          <w:lang w:eastAsia="en-US"/>
        </w:rPr>
        <w:t>Amir</w:t>
      </w:r>
      <w:r>
        <w:rPr>
          <w:rFonts w:eastAsia="Calibri" w:cs="Arial"/>
          <w:color w:val="000000" w:themeColor="text1"/>
          <w:szCs w:val="22"/>
          <w:lang w:eastAsia="en-US"/>
        </w:rPr>
        <w:t>. Amir himself was</w:t>
      </w:r>
      <w:r w:rsidRPr="00B54685">
        <w:rPr>
          <w:rFonts w:eastAsia="Calibri" w:cs="Arial"/>
          <w:color w:val="000000" w:themeColor="text1"/>
          <w:szCs w:val="22"/>
          <w:lang w:eastAsia="en-US"/>
        </w:rPr>
        <w:t xml:space="preserve"> </w:t>
      </w:r>
      <w:r>
        <w:rPr>
          <w:rFonts w:eastAsia="Calibri" w:cs="Arial"/>
          <w:color w:val="000000" w:themeColor="text1"/>
          <w:szCs w:val="22"/>
          <w:lang w:eastAsia="en-US"/>
        </w:rPr>
        <w:t>able to</w:t>
      </w:r>
      <w:r w:rsidRPr="00B54685">
        <w:rPr>
          <w:rFonts w:eastAsia="Calibri" w:cs="Arial"/>
          <w:color w:val="000000" w:themeColor="text1"/>
          <w:szCs w:val="22"/>
          <w:lang w:eastAsia="en-US"/>
        </w:rPr>
        <w:t xml:space="preserve"> reduce his debt. It is beyond the scope of the DHR to consider this matter further but there has been learning in this DHR for all these housing providers about how they conduct pre-tenancy checks to identify what was potentially social housing fraud. The Review Panel also considered whether having multiple tenancies may have meant </w:t>
      </w:r>
      <w:proofErr w:type="spellStart"/>
      <w:r w:rsidRPr="00B54685">
        <w:rPr>
          <w:rFonts w:eastAsia="Calibri" w:cs="Arial"/>
          <w:color w:val="000000" w:themeColor="text1"/>
          <w:szCs w:val="22"/>
          <w:lang w:eastAsia="en-US"/>
        </w:rPr>
        <w:t>Sajwa</w:t>
      </w:r>
      <w:proofErr w:type="spellEnd"/>
      <w:r w:rsidRPr="00B54685">
        <w:rPr>
          <w:rFonts w:eastAsia="Calibri" w:cs="Arial"/>
          <w:color w:val="000000" w:themeColor="text1"/>
          <w:szCs w:val="22"/>
          <w:lang w:eastAsia="en-US"/>
        </w:rPr>
        <w:t xml:space="preserve"> would have </w:t>
      </w:r>
      <w:r w:rsidR="006A5387">
        <w:rPr>
          <w:rFonts w:eastAsia="Calibri" w:cs="Arial"/>
          <w:color w:val="000000" w:themeColor="text1"/>
          <w:szCs w:val="22"/>
          <w:lang w:eastAsia="en-US"/>
        </w:rPr>
        <w:t xml:space="preserve">been </w:t>
      </w:r>
      <w:r w:rsidRPr="00B54685">
        <w:rPr>
          <w:rFonts w:eastAsia="Calibri" w:cs="Arial"/>
          <w:color w:val="000000" w:themeColor="text1"/>
          <w:szCs w:val="22"/>
          <w:lang w:eastAsia="en-US"/>
        </w:rPr>
        <w:t>reluctant to approach agencies for fear of this being identified. However, in practice</w:t>
      </w:r>
      <w:r>
        <w:rPr>
          <w:rFonts w:eastAsia="Calibri" w:cs="Arial"/>
          <w:color w:val="000000" w:themeColor="text1"/>
          <w:szCs w:val="22"/>
          <w:lang w:eastAsia="en-US"/>
        </w:rPr>
        <w:t>,</w:t>
      </w:r>
      <w:r w:rsidRPr="00B54685">
        <w:rPr>
          <w:rFonts w:eastAsia="Calibri" w:cs="Arial"/>
          <w:color w:val="000000" w:themeColor="text1"/>
          <w:szCs w:val="22"/>
          <w:lang w:eastAsia="en-US"/>
        </w:rPr>
        <w:t xml:space="preserve"> this does not appear to have been the case with </w:t>
      </w:r>
      <w:proofErr w:type="spellStart"/>
      <w:r w:rsidRPr="00B54685">
        <w:rPr>
          <w:rFonts w:eastAsia="Calibri" w:cs="Arial"/>
          <w:color w:val="000000" w:themeColor="text1"/>
          <w:szCs w:val="22"/>
          <w:lang w:eastAsia="en-US"/>
        </w:rPr>
        <w:t>Sajwa</w:t>
      </w:r>
      <w:proofErr w:type="spellEnd"/>
      <w:r w:rsidRPr="00B54685">
        <w:rPr>
          <w:rFonts w:eastAsia="Calibri" w:cs="Arial"/>
          <w:color w:val="000000" w:themeColor="text1"/>
          <w:szCs w:val="22"/>
          <w:lang w:eastAsia="en-US"/>
        </w:rPr>
        <w:t xml:space="preserve"> (and Amir) having contact with housing providers.   </w:t>
      </w:r>
    </w:p>
    <w:p w14:paraId="45D10145" w14:textId="6BAC31ED" w:rsidR="00F5466B" w:rsidRPr="00B54685" w:rsidRDefault="00F5466B" w:rsidP="009C276D">
      <w:pPr>
        <w:pStyle w:val="Level3"/>
        <w:numPr>
          <w:ilvl w:val="2"/>
          <w:numId w:val="46"/>
        </w:numPr>
        <w:rPr>
          <w:rFonts w:eastAsia="Calibri" w:cs="Arial"/>
          <w:color w:val="000000" w:themeColor="text1"/>
          <w:szCs w:val="22"/>
          <w:lang w:eastAsia="en-US"/>
        </w:rPr>
      </w:pPr>
      <w:r w:rsidRPr="00B54685">
        <w:rPr>
          <w:rFonts w:eastAsia="Calibri" w:cs="Arial"/>
          <w:color w:val="000000" w:themeColor="text1"/>
          <w:szCs w:val="22"/>
          <w:lang w:eastAsia="en-US"/>
        </w:rPr>
        <w:t xml:space="preserve">The only substantiative contact </w:t>
      </w:r>
      <w:proofErr w:type="spellStart"/>
      <w:r w:rsidRPr="00B54685">
        <w:rPr>
          <w:rFonts w:eastAsia="Calibri" w:cs="Arial"/>
          <w:color w:val="000000" w:themeColor="text1"/>
          <w:szCs w:val="22"/>
          <w:lang w:eastAsia="en-US"/>
        </w:rPr>
        <w:t>Sajwa</w:t>
      </w:r>
      <w:proofErr w:type="spellEnd"/>
      <w:r w:rsidRPr="00B54685">
        <w:rPr>
          <w:rFonts w:eastAsia="Calibri" w:cs="Arial"/>
          <w:color w:val="000000" w:themeColor="text1"/>
          <w:szCs w:val="22"/>
          <w:lang w:eastAsia="en-US"/>
        </w:rPr>
        <w:t xml:space="preserve"> had with the LAS and the MPS </w:t>
      </w:r>
      <w:r w:rsidR="005103DD">
        <w:rPr>
          <w:rFonts w:eastAsia="Calibri" w:cs="Arial"/>
          <w:color w:val="000000" w:themeColor="text1"/>
          <w:szCs w:val="22"/>
          <w:lang w:eastAsia="en-US"/>
        </w:rPr>
        <w:t xml:space="preserve">was </w:t>
      </w:r>
      <w:r w:rsidRPr="00B54685">
        <w:rPr>
          <w:rFonts w:eastAsia="Calibri" w:cs="Arial"/>
          <w:color w:val="000000" w:themeColor="text1"/>
          <w:szCs w:val="22"/>
          <w:lang w:eastAsia="en-US"/>
        </w:rPr>
        <w:t xml:space="preserve">regarding Amir. </w:t>
      </w:r>
      <w:r w:rsidRPr="00FF26FA">
        <w:rPr>
          <w:rFonts w:eastAsia="Calibri" w:cs="Arial"/>
          <w:color w:val="000000" w:themeColor="text1"/>
          <w:szCs w:val="22"/>
          <w:lang w:eastAsia="en-US"/>
        </w:rPr>
        <w:t xml:space="preserve">These reflected her concerns about Amir’s behaviour on various </w:t>
      </w:r>
      <w:r w:rsidRPr="00FF26FA">
        <w:rPr>
          <w:rFonts w:eastAsia="Calibri" w:cs="Arial"/>
          <w:color w:val="000000" w:themeColor="text1"/>
          <w:szCs w:val="22"/>
          <w:lang w:eastAsia="en-US"/>
        </w:rPr>
        <w:lastRenderedPageBreak/>
        <w:t xml:space="preserve">occasions. </w:t>
      </w:r>
      <w:r w:rsidRPr="009C276D">
        <w:rPr>
          <w:rFonts w:eastAsia="Calibri" w:cs="Arial"/>
          <w:color w:val="000000" w:themeColor="text1"/>
          <w:szCs w:val="22"/>
          <w:lang w:eastAsia="en-US"/>
        </w:rPr>
        <w:t>Concerning</w:t>
      </w:r>
      <w:r w:rsidRPr="00FF26FA">
        <w:rPr>
          <w:rFonts w:eastAsia="Calibri" w:cs="Arial"/>
          <w:color w:val="000000" w:themeColor="text1"/>
          <w:szCs w:val="22"/>
          <w:lang w:eastAsia="en-US"/>
        </w:rPr>
        <w:t xml:space="preserve"> the MPS, there was a single incident when </w:t>
      </w:r>
      <w:proofErr w:type="spellStart"/>
      <w:r w:rsidRPr="00FF26FA">
        <w:rPr>
          <w:rFonts w:eastAsia="Calibri" w:cs="Arial"/>
          <w:color w:val="000000" w:themeColor="text1"/>
          <w:szCs w:val="22"/>
          <w:lang w:eastAsia="en-US"/>
        </w:rPr>
        <w:t>Sajwa</w:t>
      </w:r>
      <w:proofErr w:type="spellEnd"/>
      <w:r w:rsidRPr="00FF26FA">
        <w:rPr>
          <w:rFonts w:eastAsia="Calibri" w:cs="Arial"/>
          <w:color w:val="000000" w:themeColor="text1"/>
          <w:szCs w:val="22"/>
          <w:lang w:eastAsia="en-US"/>
        </w:rPr>
        <w:t xml:space="preserve"> reported Amir missing in 2009</w:t>
      </w:r>
      <w:r w:rsidR="006A5387">
        <w:rPr>
          <w:rFonts w:eastAsia="Calibri" w:cs="Arial"/>
          <w:color w:val="000000" w:themeColor="text1"/>
          <w:szCs w:val="22"/>
          <w:lang w:eastAsia="en-US"/>
        </w:rPr>
        <w:t>,</w:t>
      </w:r>
      <w:r w:rsidRPr="00FF26FA">
        <w:rPr>
          <w:rFonts w:eastAsia="Calibri" w:cs="Arial"/>
          <w:color w:val="000000" w:themeColor="text1"/>
          <w:szCs w:val="22"/>
          <w:lang w:eastAsia="en-US"/>
        </w:rPr>
        <w:t xml:space="preserve"> but the relevant contacts were in 2016 (twice) and 2017 (once). Meanwhile, LAS had contact with </w:t>
      </w:r>
      <w:proofErr w:type="spellStart"/>
      <w:r w:rsidRPr="00FF26FA">
        <w:rPr>
          <w:rFonts w:eastAsia="Calibri" w:cs="Arial"/>
          <w:color w:val="000000" w:themeColor="text1"/>
          <w:szCs w:val="22"/>
          <w:lang w:eastAsia="en-US"/>
        </w:rPr>
        <w:t>Sajwa</w:t>
      </w:r>
      <w:proofErr w:type="spellEnd"/>
      <w:r w:rsidRPr="00FF26FA">
        <w:rPr>
          <w:rFonts w:eastAsia="Calibri" w:cs="Arial"/>
          <w:color w:val="000000" w:themeColor="text1"/>
          <w:szCs w:val="22"/>
          <w:lang w:eastAsia="en-US"/>
        </w:rPr>
        <w:t xml:space="preserve"> several times, most pertinently in 2016 and 2017 (when LAS attended incidents alongside the MPS) and in 2018.  In these contact</w:t>
      </w:r>
      <w:r w:rsidR="006A5387">
        <w:rPr>
          <w:rFonts w:eastAsia="Calibri" w:cs="Arial"/>
          <w:color w:val="000000" w:themeColor="text1"/>
          <w:szCs w:val="22"/>
          <w:lang w:eastAsia="en-US"/>
        </w:rPr>
        <w:t>s</w:t>
      </w:r>
      <w:r w:rsidRPr="00FF26FA">
        <w:rPr>
          <w:rFonts w:eastAsia="Calibri" w:cs="Arial"/>
          <w:color w:val="000000" w:themeColor="text1"/>
          <w:szCs w:val="22"/>
          <w:lang w:eastAsia="en-US"/>
        </w:rPr>
        <w:t xml:space="preserve">, </w:t>
      </w:r>
      <w:proofErr w:type="spellStart"/>
      <w:r w:rsidRPr="00FF26FA">
        <w:rPr>
          <w:rFonts w:eastAsia="Calibri" w:cs="Arial"/>
          <w:color w:val="000000" w:themeColor="text1"/>
          <w:szCs w:val="22"/>
          <w:lang w:eastAsia="en-US"/>
        </w:rPr>
        <w:t>Sajwa</w:t>
      </w:r>
      <w:proofErr w:type="spellEnd"/>
      <w:r w:rsidRPr="00FF26FA">
        <w:rPr>
          <w:rFonts w:eastAsia="Calibri" w:cs="Arial"/>
          <w:color w:val="000000" w:themeColor="text1"/>
          <w:szCs w:val="22"/>
          <w:lang w:eastAsia="en-US"/>
        </w:rPr>
        <w:t xml:space="preserve"> shared her concerns about Amir but, broadly, the focus of professionals</w:t>
      </w:r>
      <w:r w:rsidRPr="00B54685">
        <w:rPr>
          <w:rFonts w:eastAsia="Calibri" w:cs="Arial"/>
          <w:color w:val="000000" w:themeColor="text1"/>
          <w:szCs w:val="22"/>
          <w:lang w:eastAsia="en-US"/>
        </w:rPr>
        <w:t xml:space="preserve"> appears to have been on Amir</w:t>
      </w:r>
      <w:r w:rsidR="006A5387">
        <w:rPr>
          <w:rFonts w:eastAsia="Calibri" w:cs="Arial"/>
          <w:color w:val="000000" w:themeColor="text1"/>
          <w:szCs w:val="22"/>
          <w:lang w:eastAsia="en-US"/>
        </w:rPr>
        <w:t>,</w:t>
      </w:r>
      <w:r w:rsidRPr="00B54685">
        <w:rPr>
          <w:rFonts w:eastAsia="Calibri" w:cs="Arial"/>
          <w:color w:val="000000" w:themeColor="text1"/>
          <w:szCs w:val="22"/>
          <w:lang w:eastAsia="en-US"/>
        </w:rPr>
        <w:t xml:space="preserve"> not her. However, this did not trigger the identification of safeguarding concerns about Amir (with this being discussed below). Significantly, </w:t>
      </w:r>
      <w:proofErr w:type="spellStart"/>
      <w:r w:rsidRPr="00B54685">
        <w:rPr>
          <w:rFonts w:eastAsia="Calibri" w:cs="Arial"/>
          <w:color w:val="000000" w:themeColor="text1"/>
          <w:szCs w:val="22"/>
          <w:lang w:eastAsia="en-US"/>
        </w:rPr>
        <w:t>Sajwa</w:t>
      </w:r>
      <w:proofErr w:type="spellEnd"/>
      <w:r w:rsidRPr="00B54685">
        <w:rPr>
          <w:rFonts w:eastAsia="Calibri" w:cs="Arial"/>
          <w:color w:val="000000" w:themeColor="text1"/>
          <w:szCs w:val="22"/>
          <w:lang w:eastAsia="en-US"/>
        </w:rPr>
        <w:t xml:space="preserve"> was, in a sense, ‘invisible’ in these contacts. Despite her having called emergency services, and</w:t>
      </w:r>
      <w:r w:rsidR="006A5387">
        <w:rPr>
          <w:rFonts w:eastAsia="Calibri" w:cs="Arial"/>
          <w:color w:val="000000" w:themeColor="text1"/>
          <w:szCs w:val="22"/>
          <w:lang w:eastAsia="en-US"/>
        </w:rPr>
        <w:t xml:space="preserve"> noting</w:t>
      </w:r>
      <w:r w:rsidRPr="00B54685">
        <w:rPr>
          <w:rFonts w:eastAsia="Calibri" w:cs="Arial"/>
          <w:color w:val="000000" w:themeColor="text1"/>
          <w:szCs w:val="22"/>
          <w:lang w:eastAsia="en-US"/>
        </w:rPr>
        <w:t xml:space="preserve"> discussions with her about her concerns, there does not appear to have been any exploration or consideration of her possible carer status. Key learning in this context is then the importance of both identification of someone as a possible carer but also barriers for that same person identifying themselves as a </w:t>
      </w:r>
      <w:proofErr w:type="spellStart"/>
      <w:r w:rsidRPr="00B54685">
        <w:rPr>
          <w:rFonts w:eastAsia="Calibri" w:cs="Arial"/>
          <w:color w:val="000000" w:themeColor="text1"/>
          <w:szCs w:val="22"/>
          <w:lang w:eastAsia="en-US"/>
        </w:rPr>
        <w:t>carer</w:t>
      </w:r>
      <w:proofErr w:type="spellEnd"/>
      <w:r w:rsidRPr="00B54685">
        <w:rPr>
          <w:rFonts w:eastAsia="Calibri" w:cs="Arial"/>
          <w:color w:val="000000" w:themeColor="text1"/>
          <w:szCs w:val="22"/>
          <w:lang w:eastAsia="en-US"/>
        </w:rPr>
        <w:t xml:space="preserve">. </w:t>
      </w:r>
    </w:p>
    <w:p w14:paraId="7E2A800A" w14:textId="64A6028C" w:rsidR="00F5466B" w:rsidRPr="00E61D35" w:rsidRDefault="00F5466B" w:rsidP="009C276D">
      <w:pPr>
        <w:pStyle w:val="Level3"/>
        <w:numPr>
          <w:ilvl w:val="2"/>
          <w:numId w:val="46"/>
        </w:numPr>
      </w:pPr>
      <w:r w:rsidRPr="00B54685">
        <w:rPr>
          <w:rFonts w:eastAsia="Calibri" w:cs="Arial"/>
          <w:color w:val="000000" w:themeColor="text1"/>
          <w:szCs w:val="22"/>
          <w:lang w:eastAsia="en-US"/>
        </w:rPr>
        <w:t xml:space="preserve">More broadly, this contact has highlighted how </w:t>
      </w:r>
      <w:r w:rsidR="005103DD" w:rsidRPr="0004582E">
        <w:rPr>
          <w:rFonts w:eastAsia="Calibri" w:cs="Arial"/>
          <w:color w:val="000000" w:themeColor="text1"/>
          <w:szCs w:val="22"/>
          <w:lang w:eastAsia="en-US"/>
        </w:rPr>
        <w:t xml:space="preserve">Adult Family Violence </w:t>
      </w:r>
      <w:r w:rsidR="006A5387">
        <w:rPr>
          <w:rFonts w:eastAsia="Calibri" w:cs="Arial"/>
          <w:color w:val="000000" w:themeColor="text1"/>
          <w:szCs w:val="22"/>
          <w:lang w:eastAsia="en-US"/>
        </w:rPr>
        <w:t>(</w:t>
      </w:r>
      <w:r w:rsidRPr="00B54685">
        <w:rPr>
          <w:rFonts w:eastAsia="Calibri" w:cs="Arial"/>
          <w:color w:val="000000" w:themeColor="text1"/>
          <w:szCs w:val="22"/>
          <w:lang w:eastAsia="en-US"/>
        </w:rPr>
        <w:t>AFV</w:t>
      </w:r>
      <w:r w:rsidR="006A5387">
        <w:rPr>
          <w:rFonts w:eastAsia="Calibri" w:cs="Arial"/>
          <w:color w:val="000000" w:themeColor="text1"/>
          <w:szCs w:val="22"/>
          <w:lang w:eastAsia="en-US"/>
        </w:rPr>
        <w:t>)</w:t>
      </w:r>
      <w:r w:rsidRPr="00B54685">
        <w:rPr>
          <w:rFonts w:eastAsia="Calibri" w:cs="Arial"/>
          <w:color w:val="000000" w:themeColor="text1"/>
          <w:szCs w:val="22"/>
          <w:lang w:eastAsia="en-US"/>
        </w:rPr>
        <w:t xml:space="preserve"> is less well understood than intimate partner violence. While there is no evidence that </w:t>
      </w:r>
      <w:r w:rsidR="006A5387" w:rsidRPr="00B54685">
        <w:rPr>
          <w:rFonts w:eastAsia="Calibri" w:cs="Arial"/>
          <w:color w:val="000000" w:themeColor="text1"/>
          <w:szCs w:val="22"/>
          <w:lang w:eastAsia="en-US"/>
        </w:rPr>
        <w:t>an</w:t>
      </w:r>
      <w:r w:rsidR="006A5387">
        <w:rPr>
          <w:rFonts w:eastAsia="Calibri" w:cs="Arial"/>
          <w:color w:val="000000" w:themeColor="text1"/>
          <w:szCs w:val="22"/>
          <w:lang w:eastAsia="en-US"/>
        </w:rPr>
        <w:t>y</w:t>
      </w:r>
      <w:r w:rsidR="006A5387" w:rsidRPr="00B54685">
        <w:rPr>
          <w:rFonts w:eastAsia="Calibri" w:cs="Arial"/>
          <w:color w:val="000000" w:themeColor="text1"/>
          <w:szCs w:val="22"/>
          <w:lang w:eastAsia="en-US"/>
        </w:rPr>
        <w:t xml:space="preserve"> </w:t>
      </w:r>
      <w:r w:rsidRPr="00B54685">
        <w:rPr>
          <w:rFonts w:eastAsia="Calibri" w:cs="Arial"/>
          <w:color w:val="000000" w:themeColor="text1"/>
          <w:szCs w:val="22"/>
          <w:lang w:eastAsia="en-US"/>
        </w:rPr>
        <w:t xml:space="preserve">professional or agency was aware of </w:t>
      </w:r>
      <w:r w:rsidRPr="004A4353">
        <w:rPr>
          <w:rFonts w:cs="Arial"/>
          <w:szCs w:val="22"/>
        </w:rPr>
        <w:t>any</w:t>
      </w:r>
      <w:r w:rsidRPr="00B54685">
        <w:rPr>
          <w:rFonts w:eastAsia="Calibri" w:cs="Arial"/>
          <w:color w:val="000000" w:themeColor="text1"/>
          <w:szCs w:val="22"/>
          <w:lang w:eastAsia="en-US"/>
        </w:rPr>
        <w:t xml:space="preserve"> domestic violence or abuse, or indeed any evidence that Amir was</w:t>
      </w:r>
      <w:r>
        <w:t xml:space="preserve"> ever </w:t>
      </w:r>
      <w:r w:rsidR="006A5387">
        <w:t xml:space="preserve">violent or </w:t>
      </w:r>
      <w:r>
        <w:t xml:space="preserve">abusive before the homicide, the Review Panel has identified important learning about ensuring that the local area has a robust response to AFV. As a result, a recommendation has been made for the local area to build on its existing work around AFV to further develop responses. </w:t>
      </w:r>
    </w:p>
    <w:p w14:paraId="3F7F06E1" w14:textId="77777777" w:rsidR="00F5466B" w:rsidRPr="00E61D35" w:rsidRDefault="00F5466B" w:rsidP="009C276D">
      <w:pPr>
        <w:pStyle w:val="Level3"/>
        <w:numPr>
          <w:ilvl w:val="0"/>
          <w:numId w:val="0"/>
        </w:numPr>
        <w:ind w:left="851" w:right="-347" w:hanging="851"/>
        <w:rPr>
          <w:rFonts w:eastAsia="Calibri" w:cs="Arial"/>
          <w:i/>
          <w:iCs/>
          <w:color w:val="000000" w:themeColor="text1"/>
          <w:szCs w:val="22"/>
          <w:lang w:eastAsia="en-US"/>
        </w:rPr>
      </w:pPr>
      <w:r>
        <w:rPr>
          <w:rFonts w:eastAsia="Calibri" w:cs="Arial"/>
          <w:i/>
          <w:iCs/>
          <w:color w:val="000000" w:themeColor="text1"/>
          <w:szCs w:val="22"/>
          <w:lang w:eastAsia="en-US"/>
        </w:rPr>
        <w:t>Amir</w:t>
      </w:r>
    </w:p>
    <w:p w14:paraId="0737BA56" w14:textId="4FBCA374" w:rsidR="00F5466B" w:rsidRPr="009C276D" w:rsidRDefault="00F5466B" w:rsidP="009C276D">
      <w:pPr>
        <w:pStyle w:val="Level3"/>
        <w:numPr>
          <w:ilvl w:val="2"/>
          <w:numId w:val="46"/>
        </w:numPr>
        <w:rPr>
          <w:rFonts w:eastAsia="Calibri" w:cs="Arial"/>
          <w:color w:val="000000" w:themeColor="text1"/>
          <w:szCs w:val="22"/>
          <w:lang w:eastAsia="en-US"/>
        </w:rPr>
      </w:pPr>
      <w:r>
        <w:t>Amir had contact with a range of different agencies. Mo</w:t>
      </w:r>
      <w:r w:rsidR="006A5387">
        <w:t>st</w:t>
      </w:r>
      <w:r>
        <w:t xml:space="preserve"> significantly, this included the </w:t>
      </w:r>
      <w:r w:rsidRPr="00F5466B">
        <w:rPr>
          <w:rFonts w:eastAsia="Calibri" w:cs="Arial"/>
          <w:color w:val="000000" w:themeColor="text1"/>
          <w:szCs w:val="22"/>
          <w:lang w:eastAsia="en-US"/>
        </w:rPr>
        <w:t xml:space="preserve">emergency services: </w:t>
      </w:r>
      <w:r w:rsidRPr="004A4353">
        <w:rPr>
          <w:rFonts w:cs="Arial"/>
          <w:szCs w:val="22"/>
        </w:rPr>
        <w:t xml:space="preserve">LAS </w:t>
      </w:r>
      <w:r w:rsidRPr="009C276D">
        <w:rPr>
          <w:rFonts w:eastAsia="Calibri" w:cs="Arial"/>
          <w:color w:val="000000" w:themeColor="text1"/>
          <w:szCs w:val="22"/>
          <w:lang w:eastAsia="en-US"/>
        </w:rPr>
        <w:t xml:space="preserve">and the MPS. </w:t>
      </w:r>
    </w:p>
    <w:p w14:paraId="7FF42B7D" w14:textId="6EF85221" w:rsidR="00F5466B" w:rsidRPr="009C276D" w:rsidRDefault="00F5466B" w:rsidP="009C276D">
      <w:pPr>
        <w:pStyle w:val="Level3"/>
        <w:numPr>
          <w:ilvl w:val="2"/>
          <w:numId w:val="46"/>
        </w:numPr>
        <w:rPr>
          <w:rFonts w:eastAsia="Calibri" w:cs="Arial"/>
          <w:color w:val="000000" w:themeColor="text1"/>
          <w:szCs w:val="22"/>
          <w:lang w:eastAsia="en-US"/>
        </w:rPr>
      </w:pPr>
      <w:r w:rsidRPr="009C276D">
        <w:rPr>
          <w:rFonts w:eastAsia="Calibri" w:cs="Arial"/>
          <w:color w:val="000000" w:themeColor="text1"/>
          <w:szCs w:val="22"/>
          <w:lang w:eastAsia="en-US"/>
        </w:rPr>
        <w:t xml:space="preserve">Amir had multiple contacts with the MPS. As noted above, there was contact in 2016 and 2017. The MPS has identified that there were missed opportunities to identify concerns for Amir, including considering his potential vulnerability. These contacts could have led to a MERLIN </w:t>
      </w:r>
      <w:r w:rsidR="006A5387">
        <w:rPr>
          <w:rFonts w:eastAsia="Calibri" w:cs="Arial"/>
          <w:color w:val="000000" w:themeColor="text1"/>
          <w:szCs w:val="22"/>
          <w:lang w:eastAsia="en-US"/>
        </w:rPr>
        <w:t xml:space="preserve">ACN </w:t>
      </w:r>
      <w:r w:rsidR="006A5387" w:rsidRPr="00B54685">
        <w:rPr>
          <w:rFonts w:cs="Arial"/>
          <w:color w:val="000000" w:themeColor="text1"/>
        </w:rPr>
        <w:t>(Adult Come to Notice)</w:t>
      </w:r>
      <w:r w:rsidR="006A5387" w:rsidRPr="009C276D">
        <w:rPr>
          <w:rFonts w:eastAsia="Calibri" w:cs="Arial"/>
          <w:color w:val="000000" w:themeColor="text1"/>
          <w:szCs w:val="22"/>
          <w:lang w:eastAsia="en-US"/>
        </w:rPr>
        <w:t xml:space="preserve"> </w:t>
      </w:r>
      <w:r w:rsidRPr="009C276D">
        <w:rPr>
          <w:rFonts w:eastAsia="Calibri" w:cs="Arial"/>
          <w:color w:val="000000" w:themeColor="text1"/>
          <w:szCs w:val="22"/>
          <w:lang w:eastAsia="en-US"/>
        </w:rPr>
        <w:t xml:space="preserve">being completed, triggering an onward referral to adult social care. Reflecting these findings, recommendations have been made by the MPS. </w:t>
      </w:r>
    </w:p>
    <w:p w14:paraId="553547BB" w14:textId="3A97DD1F" w:rsidR="00F5466B" w:rsidRPr="009C276D" w:rsidRDefault="00F5466B" w:rsidP="009C276D">
      <w:pPr>
        <w:pStyle w:val="Level3"/>
        <w:numPr>
          <w:ilvl w:val="2"/>
          <w:numId w:val="46"/>
        </w:numPr>
        <w:rPr>
          <w:rFonts w:eastAsia="Calibri" w:cs="Arial"/>
          <w:color w:val="000000" w:themeColor="text1"/>
          <w:szCs w:val="22"/>
          <w:lang w:eastAsia="en-US"/>
        </w:rPr>
      </w:pPr>
      <w:r w:rsidRPr="009C276D">
        <w:rPr>
          <w:rFonts w:eastAsia="Calibri" w:cs="Arial"/>
          <w:color w:val="000000" w:themeColor="text1"/>
          <w:szCs w:val="22"/>
          <w:lang w:eastAsia="en-US"/>
        </w:rPr>
        <w:t>Amir also had contact with the LAS, most pertinently in 2016 and 2017 (when LAS attended incidents alongside the MPS) and in 2018. At these contacts, while there were concerns about Amir, when he was seen by ambulance crews, he declined interventions (like being conveyed to hospital)</w:t>
      </w:r>
      <w:r w:rsidR="006A5387">
        <w:rPr>
          <w:rFonts w:eastAsia="Calibri" w:cs="Arial"/>
          <w:color w:val="000000" w:themeColor="text1"/>
          <w:szCs w:val="22"/>
          <w:lang w:eastAsia="en-US"/>
        </w:rPr>
        <w:t>.</w:t>
      </w:r>
      <w:r w:rsidRPr="009C276D">
        <w:rPr>
          <w:rFonts w:eastAsia="Calibri" w:cs="Arial"/>
          <w:color w:val="000000" w:themeColor="text1"/>
          <w:szCs w:val="22"/>
          <w:lang w:eastAsia="en-US"/>
        </w:rPr>
        <w:t xml:space="preserve"> </w:t>
      </w:r>
      <w:r w:rsidR="006A5387">
        <w:rPr>
          <w:rFonts w:eastAsia="Calibri" w:cs="Arial"/>
          <w:color w:val="000000" w:themeColor="text1"/>
          <w:szCs w:val="22"/>
          <w:lang w:eastAsia="en-US"/>
        </w:rPr>
        <w:t>T</w:t>
      </w:r>
      <w:r w:rsidRPr="009C276D">
        <w:rPr>
          <w:rFonts w:eastAsia="Calibri" w:cs="Arial"/>
          <w:color w:val="000000" w:themeColor="text1"/>
          <w:szCs w:val="22"/>
          <w:lang w:eastAsia="en-US"/>
        </w:rPr>
        <w:t xml:space="preserve">here were no immediate concerns and he did not meet the threshold for further action to be taken, including a safeguarding referral.    </w:t>
      </w:r>
    </w:p>
    <w:p w14:paraId="780DAB5E" w14:textId="54338B11" w:rsidR="00F5466B" w:rsidRPr="009C276D" w:rsidRDefault="00F5466B" w:rsidP="009C276D">
      <w:pPr>
        <w:pStyle w:val="Level3"/>
        <w:numPr>
          <w:ilvl w:val="2"/>
          <w:numId w:val="46"/>
        </w:numPr>
        <w:rPr>
          <w:rFonts w:eastAsia="Calibri" w:cs="Arial"/>
          <w:color w:val="000000" w:themeColor="text1"/>
          <w:szCs w:val="22"/>
          <w:lang w:eastAsia="en-US"/>
        </w:rPr>
      </w:pPr>
      <w:r w:rsidRPr="009C276D">
        <w:rPr>
          <w:rFonts w:eastAsia="Calibri" w:cs="Arial"/>
          <w:color w:val="000000" w:themeColor="text1"/>
          <w:szCs w:val="22"/>
          <w:lang w:eastAsia="en-US"/>
        </w:rPr>
        <w:t xml:space="preserve">Bar the emergency service, most of Amir’s contact was with mental health services, LGBT+ services, other health providers and his GP. This contact was varied, reflecting different needs or referral routes. Broadly, this contact identified one or more of the following: the intersection of his sexual orientation, </w:t>
      </w:r>
      <w:r w:rsidR="00B81093" w:rsidRPr="009C276D">
        <w:rPr>
          <w:rFonts w:eastAsia="Calibri" w:cs="Arial"/>
          <w:color w:val="000000" w:themeColor="text1"/>
          <w:szCs w:val="22"/>
          <w:lang w:eastAsia="en-US"/>
        </w:rPr>
        <w:t>faith,</w:t>
      </w:r>
      <w:r w:rsidRPr="009C276D">
        <w:rPr>
          <w:rFonts w:eastAsia="Calibri" w:cs="Arial"/>
          <w:color w:val="000000" w:themeColor="text1"/>
          <w:szCs w:val="22"/>
          <w:lang w:eastAsia="en-US"/>
        </w:rPr>
        <w:t xml:space="preserve"> and cultural background; his treatment for a communicable disease; substance use; and mental </w:t>
      </w:r>
      <w:r w:rsidRPr="009C276D">
        <w:rPr>
          <w:rFonts w:eastAsia="Calibri" w:cs="Arial"/>
          <w:color w:val="000000" w:themeColor="text1"/>
          <w:szCs w:val="22"/>
          <w:lang w:eastAsia="en-US"/>
        </w:rPr>
        <w:lastRenderedPageBreak/>
        <w:t xml:space="preserve">health. He also talked about other issues including, for example, his job. It appears that professionals and agencies responded appropriately to these contacts, </w:t>
      </w:r>
      <w:r w:rsidR="005103DD">
        <w:rPr>
          <w:rFonts w:eastAsia="Calibri" w:cs="Arial"/>
          <w:color w:val="000000" w:themeColor="text1"/>
          <w:szCs w:val="22"/>
          <w:lang w:eastAsia="en-US"/>
        </w:rPr>
        <w:t xml:space="preserve">by </w:t>
      </w:r>
      <w:r w:rsidRPr="009C276D">
        <w:rPr>
          <w:rFonts w:eastAsia="Calibri" w:cs="Arial"/>
          <w:color w:val="000000" w:themeColor="text1"/>
          <w:szCs w:val="22"/>
          <w:lang w:eastAsia="en-US"/>
        </w:rPr>
        <w:t>undertaking assessments</w:t>
      </w:r>
      <w:r w:rsidR="005103DD">
        <w:rPr>
          <w:rFonts w:eastAsia="Calibri" w:cs="Arial"/>
          <w:color w:val="000000" w:themeColor="text1"/>
          <w:szCs w:val="22"/>
          <w:lang w:eastAsia="en-US"/>
        </w:rPr>
        <w:t xml:space="preserve"> </w:t>
      </w:r>
      <w:r w:rsidRPr="009C276D">
        <w:rPr>
          <w:rFonts w:eastAsia="Calibri" w:cs="Arial"/>
          <w:color w:val="000000" w:themeColor="text1"/>
          <w:szCs w:val="22"/>
          <w:lang w:eastAsia="en-US"/>
        </w:rPr>
        <w:t xml:space="preserve">and providing advice. However, for </w:t>
      </w:r>
      <w:r w:rsidR="006A5387" w:rsidRPr="009C276D">
        <w:rPr>
          <w:rFonts w:eastAsia="Calibri" w:cs="Arial"/>
          <w:color w:val="000000" w:themeColor="text1"/>
          <w:szCs w:val="22"/>
          <w:lang w:eastAsia="en-US"/>
        </w:rPr>
        <w:t>th</w:t>
      </w:r>
      <w:r w:rsidR="006A5387">
        <w:rPr>
          <w:rFonts w:eastAsia="Calibri" w:cs="Arial"/>
          <w:color w:val="000000" w:themeColor="text1"/>
          <w:szCs w:val="22"/>
          <w:lang w:eastAsia="en-US"/>
        </w:rPr>
        <w:t>e</w:t>
      </w:r>
      <w:r w:rsidR="006A5387" w:rsidRPr="009C276D">
        <w:rPr>
          <w:rFonts w:eastAsia="Calibri" w:cs="Arial"/>
          <w:color w:val="000000" w:themeColor="text1"/>
          <w:szCs w:val="22"/>
          <w:lang w:eastAsia="en-US"/>
        </w:rPr>
        <w:t xml:space="preserve"> </w:t>
      </w:r>
      <w:r w:rsidRPr="009C276D">
        <w:rPr>
          <w:rFonts w:eastAsia="Calibri" w:cs="Arial"/>
          <w:color w:val="000000" w:themeColor="text1"/>
          <w:szCs w:val="22"/>
          <w:lang w:eastAsia="en-US"/>
        </w:rPr>
        <w:t xml:space="preserve">most part, this contact was brief, and Amir did not follow it up or did not complete planned sessions. A significant issue in some of this contact was that Amir declined permission to share information with his GP. However, there were examples of good practice. For example, GSTT was able to secure Amir’s consent to contact his GP when they identified concerns about his mental health in December 2018 (although these did not suggest an imminent mental health crisis or any risk to others). </w:t>
      </w:r>
    </w:p>
    <w:p w14:paraId="3F743E91" w14:textId="586AE83C" w:rsidR="00F5466B" w:rsidRPr="009C276D" w:rsidRDefault="00F5466B" w:rsidP="009C276D">
      <w:pPr>
        <w:pStyle w:val="Level3"/>
        <w:numPr>
          <w:ilvl w:val="2"/>
          <w:numId w:val="46"/>
        </w:numPr>
        <w:rPr>
          <w:rFonts w:eastAsia="Calibri" w:cs="Arial"/>
          <w:color w:val="000000" w:themeColor="text1"/>
          <w:szCs w:val="22"/>
          <w:lang w:eastAsia="en-US"/>
        </w:rPr>
      </w:pPr>
      <w:r w:rsidRPr="009C276D">
        <w:rPr>
          <w:rFonts w:eastAsia="Calibri" w:cs="Arial"/>
          <w:color w:val="000000" w:themeColor="text1"/>
          <w:szCs w:val="22"/>
          <w:lang w:eastAsia="en-US"/>
        </w:rPr>
        <w:t xml:space="preserve">The broad learning that arises from this range of contact relates to how agencies managed referrals to other agencies for a range of issues. There was often a presumption that providing information to Amir was sufficient, rather than seeking his consent to make a referral on his behalf or making a referral with him. As is clear from this DHR, Amir often did not take these ‘referrals’. The key learning in this contact is that referrals should be </w:t>
      </w:r>
      <w:r w:rsidR="00B81093" w:rsidRPr="009C276D">
        <w:rPr>
          <w:rFonts w:eastAsia="Calibri" w:cs="Arial"/>
          <w:color w:val="000000" w:themeColor="text1"/>
          <w:szCs w:val="22"/>
          <w:lang w:eastAsia="en-US"/>
        </w:rPr>
        <w:t>meaningful,</w:t>
      </w:r>
      <w:r w:rsidRPr="009C276D">
        <w:rPr>
          <w:rFonts w:eastAsia="Calibri" w:cs="Arial"/>
          <w:color w:val="000000" w:themeColor="text1"/>
          <w:szCs w:val="22"/>
          <w:lang w:eastAsia="en-US"/>
        </w:rPr>
        <w:t xml:space="preserve"> and professional</w:t>
      </w:r>
      <w:r w:rsidR="006A5387">
        <w:rPr>
          <w:rFonts w:eastAsia="Calibri" w:cs="Arial"/>
          <w:color w:val="000000" w:themeColor="text1"/>
          <w:szCs w:val="22"/>
          <w:lang w:eastAsia="en-US"/>
        </w:rPr>
        <w:t>s</w:t>
      </w:r>
      <w:r w:rsidRPr="009C276D">
        <w:rPr>
          <w:rFonts w:eastAsia="Calibri" w:cs="Arial"/>
          <w:color w:val="000000" w:themeColor="text1"/>
          <w:szCs w:val="22"/>
          <w:lang w:eastAsia="en-US"/>
        </w:rPr>
        <w:t xml:space="preserve"> should consider what is most likely to result in a positive outcome for a service user and what direct or indirect support may enable this.</w:t>
      </w:r>
    </w:p>
    <w:p w14:paraId="69911F9C" w14:textId="71420FD4" w:rsidR="00F5466B" w:rsidRPr="004A4353" w:rsidRDefault="006A5387" w:rsidP="009C276D">
      <w:pPr>
        <w:pStyle w:val="Level3"/>
        <w:numPr>
          <w:ilvl w:val="2"/>
          <w:numId w:val="46"/>
        </w:numPr>
        <w:rPr>
          <w:rFonts w:cs="Arial"/>
          <w:szCs w:val="22"/>
        </w:rPr>
      </w:pPr>
      <w:r w:rsidRPr="009C276D">
        <w:rPr>
          <w:rFonts w:eastAsia="Calibri" w:cs="Arial"/>
          <w:color w:val="000000" w:themeColor="text1"/>
          <w:szCs w:val="22"/>
          <w:lang w:eastAsia="en-US"/>
        </w:rPr>
        <w:t xml:space="preserve">Amir </w:t>
      </w:r>
      <w:r w:rsidR="00F5466B" w:rsidRPr="009C276D">
        <w:rPr>
          <w:rFonts w:eastAsia="Calibri" w:cs="Arial"/>
          <w:color w:val="000000" w:themeColor="text1"/>
          <w:szCs w:val="22"/>
          <w:lang w:eastAsia="en-US"/>
        </w:rPr>
        <w:t>did have sustained contact with one service, which was the CPG. He saw a psychologist for 25 sessions, and this explored a range of issues, ranging from his childhood</w:t>
      </w:r>
      <w:r w:rsidR="00F5466B" w:rsidRPr="004A4353">
        <w:rPr>
          <w:rFonts w:cs="Arial"/>
          <w:szCs w:val="22"/>
        </w:rPr>
        <w:t xml:space="preserve">, current </w:t>
      </w:r>
      <w:r w:rsidR="00B81093" w:rsidRPr="004A4353">
        <w:rPr>
          <w:rFonts w:cs="Arial"/>
          <w:szCs w:val="22"/>
        </w:rPr>
        <w:t>situation,</w:t>
      </w:r>
      <w:r w:rsidR="00F5466B" w:rsidRPr="004A4353">
        <w:rPr>
          <w:rFonts w:cs="Arial"/>
          <w:szCs w:val="22"/>
        </w:rPr>
        <w:t xml:space="preserve"> and several health issues (including his diagnosis with a communicable disease and his substance misuse). However, Amir’s goals in therapy were mostly around stopping smoking. As a result, while the psychologist was able to explore other issues in some cases, and encourage Amir to engage with different services, these were not the focus of his treatment plan. Additionally, Amir declined to give consent for the psychologist to contact his GP for most of this contact with CPG, </w:t>
      </w:r>
      <w:r>
        <w:rPr>
          <w:rFonts w:cs="Arial"/>
          <w:szCs w:val="22"/>
        </w:rPr>
        <w:t>which</w:t>
      </w:r>
      <w:r w:rsidRPr="004A4353">
        <w:rPr>
          <w:rFonts w:cs="Arial"/>
          <w:szCs w:val="22"/>
        </w:rPr>
        <w:t xml:space="preserve"> </w:t>
      </w:r>
      <w:r w:rsidR="00F5466B" w:rsidRPr="004A4353">
        <w:rPr>
          <w:rFonts w:cs="Arial"/>
          <w:szCs w:val="22"/>
        </w:rPr>
        <w:t xml:space="preserve">meant the psychologist was unable to liaise with them over Amir’s treatment. </w:t>
      </w:r>
    </w:p>
    <w:p w14:paraId="7F7682D4" w14:textId="0E6626B0" w:rsidR="00F5466B" w:rsidRPr="009C276D" w:rsidRDefault="00F5466B" w:rsidP="009C276D">
      <w:pPr>
        <w:pStyle w:val="Level3"/>
        <w:numPr>
          <w:ilvl w:val="2"/>
          <w:numId w:val="46"/>
        </w:numPr>
        <w:rPr>
          <w:rFonts w:eastAsia="Calibri" w:cs="Arial"/>
          <w:color w:val="000000" w:themeColor="text1"/>
          <w:szCs w:val="22"/>
          <w:lang w:eastAsia="en-US"/>
        </w:rPr>
      </w:pPr>
      <w:r w:rsidRPr="004A4353">
        <w:rPr>
          <w:rFonts w:cs="Arial"/>
          <w:szCs w:val="22"/>
        </w:rPr>
        <w:t xml:space="preserve">Additionally, Amir had contact with different housing providers. This is </w:t>
      </w:r>
      <w:r w:rsidRPr="009C276D">
        <w:rPr>
          <w:rFonts w:eastAsia="Calibri" w:cs="Arial"/>
          <w:color w:val="000000" w:themeColor="text1"/>
          <w:szCs w:val="22"/>
          <w:lang w:eastAsia="en-US"/>
        </w:rPr>
        <w:t xml:space="preserve">summarised above generally, but there has been significant learning for MTVH, which was the landlord of the address in Tower Hamlets were where Amir lived, and where </w:t>
      </w:r>
      <w:proofErr w:type="spellStart"/>
      <w:r w:rsidRPr="009C276D">
        <w:rPr>
          <w:rFonts w:eastAsia="Calibri" w:cs="Arial"/>
          <w:color w:val="000000" w:themeColor="text1"/>
          <w:szCs w:val="22"/>
          <w:lang w:eastAsia="en-US"/>
        </w:rPr>
        <w:t>Sajwa</w:t>
      </w:r>
      <w:proofErr w:type="spellEnd"/>
      <w:r w:rsidRPr="009C276D">
        <w:rPr>
          <w:rFonts w:eastAsia="Calibri" w:cs="Arial"/>
          <w:color w:val="000000" w:themeColor="text1"/>
          <w:szCs w:val="22"/>
          <w:lang w:eastAsia="en-US"/>
        </w:rPr>
        <w:t xml:space="preserve"> had temporarily moved</w:t>
      </w:r>
      <w:r w:rsidR="006A5387">
        <w:rPr>
          <w:rFonts w:eastAsia="Calibri" w:cs="Arial"/>
          <w:color w:val="000000" w:themeColor="text1"/>
          <w:szCs w:val="22"/>
          <w:lang w:eastAsia="en-US"/>
        </w:rPr>
        <w:t xml:space="preserve"> to</w:t>
      </w:r>
      <w:r w:rsidRPr="009C276D">
        <w:rPr>
          <w:rFonts w:eastAsia="Calibri" w:cs="Arial"/>
          <w:color w:val="000000" w:themeColor="text1"/>
          <w:szCs w:val="22"/>
          <w:lang w:eastAsia="en-US"/>
        </w:rPr>
        <w:t xml:space="preserve"> before the homicide. </w:t>
      </w:r>
      <w:proofErr w:type="spellStart"/>
      <w:r w:rsidRPr="009C276D">
        <w:rPr>
          <w:rFonts w:eastAsia="Calibri" w:cs="Arial"/>
          <w:color w:val="000000" w:themeColor="text1"/>
          <w:szCs w:val="22"/>
          <w:lang w:eastAsia="en-US"/>
        </w:rPr>
        <w:t>Sajwa</w:t>
      </w:r>
      <w:proofErr w:type="spellEnd"/>
      <w:r w:rsidRPr="009C276D">
        <w:rPr>
          <w:rFonts w:eastAsia="Calibri" w:cs="Arial"/>
          <w:color w:val="000000" w:themeColor="text1"/>
          <w:szCs w:val="22"/>
          <w:lang w:eastAsia="en-US"/>
        </w:rPr>
        <w:t xml:space="preserve"> had moved in to help Amir move out of the property, as Amir had agreed to surrender his tenancy after being found to be sub-letting. MTVH has identified that it had relatively little information about Amir and that staff could have demonstrated more professional curiosity, including considering his financial difficulties, sickness and employment, as well as concerns about alternative accommodation. As a result, MTVH has made several recommendations.  </w:t>
      </w:r>
    </w:p>
    <w:p w14:paraId="0085F315" w14:textId="77777777" w:rsidR="00F5466B" w:rsidRPr="001C0F86" w:rsidRDefault="00F5466B" w:rsidP="009C276D">
      <w:pPr>
        <w:pStyle w:val="Level3"/>
        <w:numPr>
          <w:ilvl w:val="2"/>
          <w:numId w:val="46"/>
        </w:numPr>
      </w:pPr>
      <w:r w:rsidRPr="009C276D">
        <w:rPr>
          <w:rFonts w:eastAsia="Calibri" w:cs="Arial"/>
          <w:color w:val="000000" w:themeColor="text1"/>
          <w:szCs w:val="22"/>
          <w:lang w:eastAsia="en-US"/>
        </w:rPr>
        <w:t>A final reflection is relevant in this summary of what was known to agencies and professionals. The DHR has had limited information about Amir’s employment</w:t>
      </w:r>
      <w:r>
        <w:t xml:space="preserve"> </w:t>
      </w:r>
      <w:r w:rsidRPr="004A4353">
        <w:rPr>
          <w:rFonts w:cs="Arial"/>
          <w:szCs w:val="22"/>
        </w:rPr>
        <w:t>situation</w:t>
      </w:r>
      <w:r>
        <w:t xml:space="preserve"> because the professional services company for which he worked had chosen not to participate in the DHR (or, indeed, to even respond to multiple </w:t>
      </w:r>
      <w:r>
        <w:lastRenderedPageBreak/>
        <w:t xml:space="preserve">approaches). This means some issues, including how Amir was supported in his workplace, have not been explored. Recommendations have been made to address employer involvement. </w:t>
      </w:r>
    </w:p>
    <w:p w14:paraId="149599EB" w14:textId="6B34EAA9" w:rsidR="00BD40D5" w:rsidRPr="00232527" w:rsidRDefault="00BD40D5" w:rsidP="009C276D">
      <w:pPr>
        <w:pStyle w:val="Level3"/>
        <w:numPr>
          <w:ilvl w:val="0"/>
          <w:numId w:val="0"/>
        </w:numPr>
        <w:ind w:left="851" w:right="-347" w:hanging="851"/>
        <w:rPr>
          <w:rFonts w:eastAsia="Calibri" w:cs="Arial"/>
          <w:i/>
          <w:iCs/>
          <w:color w:val="000000" w:themeColor="text1"/>
          <w:szCs w:val="22"/>
          <w:lang w:eastAsia="en-US"/>
        </w:rPr>
      </w:pPr>
      <w:r w:rsidRPr="00232527">
        <w:rPr>
          <w:rFonts w:eastAsia="Calibri" w:cs="Arial"/>
          <w:i/>
          <w:iCs/>
          <w:color w:val="000000" w:themeColor="text1"/>
          <w:szCs w:val="22"/>
          <w:lang w:eastAsia="en-US"/>
        </w:rPr>
        <w:t xml:space="preserve">Analysis </w:t>
      </w:r>
    </w:p>
    <w:p w14:paraId="699BB41F" w14:textId="77777777" w:rsidR="00F5466B" w:rsidRPr="009C276D" w:rsidRDefault="00F5466B" w:rsidP="009C276D">
      <w:pPr>
        <w:pStyle w:val="Level3"/>
        <w:numPr>
          <w:ilvl w:val="2"/>
          <w:numId w:val="46"/>
        </w:numPr>
      </w:pPr>
      <w:proofErr w:type="spellStart"/>
      <w:r>
        <w:rPr>
          <w:rFonts w:eastAsia="Calibri"/>
          <w:lang w:eastAsia="en-US"/>
        </w:rPr>
        <w:t>Sajwa</w:t>
      </w:r>
      <w:proofErr w:type="spellEnd"/>
      <w:r w:rsidRPr="00BB7F4C">
        <w:rPr>
          <w:rFonts w:eastAsia="Calibri"/>
          <w:lang w:eastAsia="en-US"/>
        </w:rPr>
        <w:t xml:space="preserve"> was killed by </w:t>
      </w:r>
      <w:r>
        <w:rPr>
          <w:rFonts w:eastAsia="Calibri"/>
          <w:lang w:eastAsia="en-US"/>
        </w:rPr>
        <w:t>Amir</w:t>
      </w:r>
      <w:r w:rsidRPr="00BB7F4C">
        <w:rPr>
          <w:rFonts w:eastAsia="Calibri"/>
          <w:lang w:eastAsia="en-US"/>
        </w:rPr>
        <w:t xml:space="preserve"> </w:t>
      </w:r>
      <w:r>
        <w:rPr>
          <w:rFonts w:eastAsia="Calibri"/>
          <w:lang w:eastAsia="en-US"/>
        </w:rPr>
        <w:t xml:space="preserve">in January 2019. The Review Panel has concluded that </w:t>
      </w:r>
      <w:r w:rsidRPr="004A4353">
        <w:rPr>
          <w:rFonts w:cs="Arial"/>
          <w:szCs w:val="22"/>
        </w:rPr>
        <w:t xml:space="preserve">this tragedy </w:t>
      </w:r>
      <w:r w:rsidRPr="009C276D">
        <w:t xml:space="preserve">was the result of a single, fatal act of AFV. </w:t>
      </w:r>
    </w:p>
    <w:p w14:paraId="1559EE0B" w14:textId="77777777" w:rsidR="00F5466B" w:rsidRPr="009C276D" w:rsidRDefault="00F5466B" w:rsidP="009C276D">
      <w:pPr>
        <w:pStyle w:val="Level3"/>
        <w:numPr>
          <w:ilvl w:val="2"/>
          <w:numId w:val="46"/>
        </w:numPr>
      </w:pPr>
      <w:r w:rsidRPr="009C276D">
        <w:t xml:space="preserve">In accounting for the killing of </w:t>
      </w:r>
      <w:proofErr w:type="spellStart"/>
      <w:r w:rsidRPr="009C276D">
        <w:t>Sajwa</w:t>
      </w:r>
      <w:proofErr w:type="spellEnd"/>
      <w:r w:rsidRPr="009C276D">
        <w:t xml:space="preserve"> by Amir, it appears that the key factor was Amir’s mental health. The relevance of Amir’s mental health is reflected in the acceptance of Amir’s plea to manslaughter on the basis of diminished responsibility. </w:t>
      </w:r>
    </w:p>
    <w:p w14:paraId="360DDB3D" w14:textId="59061E4C" w:rsidR="00F5466B" w:rsidRPr="009C276D" w:rsidRDefault="00F5466B" w:rsidP="009C276D">
      <w:pPr>
        <w:pStyle w:val="Level3"/>
        <w:numPr>
          <w:ilvl w:val="2"/>
          <w:numId w:val="46"/>
        </w:numPr>
      </w:pPr>
      <w:r w:rsidRPr="009C276D">
        <w:t>Based on the information available to the Review Panel, it is clear that Amir’s mental health had been deteriorating for some months and, at the time of the homicide, he was unwell. However, this deterioration was not wholly evident to professionals. For example, he had contact with both the CPG and GSTT in December 2018.  While a doctor at GSTT was sufficiently concerned about his presentation to contact Amir’s GP, they did not identify any evidence of an imminent mental health crisis or any risk to others. Rahim</w:t>
      </w:r>
      <w:r w:rsidR="00B81093">
        <w:t xml:space="preserve"> (</w:t>
      </w:r>
      <w:proofErr w:type="spellStart"/>
      <w:r w:rsidR="00B81093" w:rsidRPr="009C276D">
        <w:t>Sajwa</w:t>
      </w:r>
      <w:r w:rsidR="00B81093">
        <w:t>’s</w:t>
      </w:r>
      <w:proofErr w:type="spellEnd"/>
      <w:r w:rsidR="00B81093">
        <w:t xml:space="preserve"> partner)</w:t>
      </w:r>
      <w:r w:rsidRPr="009C276D">
        <w:t xml:space="preserve"> also said that neither he nor </w:t>
      </w:r>
      <w:proofErr w:type="spellStart"/>
      <w:r w:rsidRPr="009C276D">
        <w:t>Sajwa</w:t>
      </w:r>
      <w:proofErr w:type="spellEnd"/>
      <w:r w:rsidRPr="009C276D">
        <w:t xml:space="preserve"> had imagined Amir could be a risk. </w:t>
      </w:r>
    </w:p>
    <w:p w14:paraId="4CA07253" w14:textId="5AC52F23" w:rsidR="00F5466B" w:rsidRPr="009C276D" w:rsidRDefault="00F5466B" w:rsidP="009C276D">
      <w:pPr>
        <w:pStyle w:val="Level3"/>
        <w:numPr>
          <w:ilvl w:val="2"/>
          <w:numId w:val="46"/>
        </w:numPr>
      </w:pPr>
      <w:r w:rsidRPr="009C276D">
        <w:t xml:space="preserve">It is beyond the purview of the Review Panel to speculate as to what triggered the killing of </w:t>
      </w:r>
      <w:proofErr w:type="spellStart"/>
      <w:r w:rsidRPr="009C276D">
        <w:t>Sajwa</w:t>
      </w:r>
      <w:proofErr w:type="spellEnd"/>
      <w:r w:rsidRPr="009C276D">
        <w:t xml:space="preserve">; however, it is of note that at the time Amir would have been under intense stress (given he was losing his tenancy). </w:t>
      </w:r>
      <w:r w:rsidR="006A5387">
        <w:t>Also, s</w:t>
      </w:r>
      <w:r w:rsidRPr="009C276D">
        <w:t>ome months after the homicide, in March 2019, Amir was diagnosed with paranoid schizophrenia.</w:t>
      </w:r>
    </w:p>
    <w:p w14:paraId="5AE91B0F" w14:textId="0A7ED01D" w:rsidR="001A2E55" w:rsidRPr="009C276D" w:rsidRDefault="00F5466B" w:rsidP="009C276D">
      <w:pPr>
        <w:pStyle w:val="Level3"/>
        <w:numPr>
          <w:ilvl w:val="2"/>
          <w:numId w:val="46"/>
        </w:numPr>
      </w:pPr>
      <w:r w:rsidRPr="009C276D">
        <w:t xml:space="preserve">However, </w:t>
      </w:r>
      <w:proofErr w:type="gramStart"/>
      <w:r w:rsidRPr="009C276D">
        <w:t>taking into account</w:t>
      </w:r>
      <w:proofErr w:type="gramEnd"/>
      <w:r w:rsidRPr="009C276D">
        <w:t xml:space="preserve"> the government definition of domestic abuse, information gathered by the MPS as part of the murder investigation, as well as provided by agencies and family, there is no evidence to suggest that Amir had previously perpetrated AFV towards </w:t>
      </w:r>
      <w:proofErr w:type="spellStart"/>
      <w:r w:rsidRPr="009C276D">
        <w:t>Sajwa</w:t>
      </w:r>
      <w:proofErr w:type="spellEnd"/>
      <w:r w:rsidRPr="009C276D">
        <w:t xml:space="preserve">. While there were evidentially challenges in the relationship, largely </w:t>
      </w:r>
      <w:r w:rsidR="005103DD">
        <w:t>because of</w:t>
      </w:r>
      <w:r w:rsidR="005103DD" w:rsidRPr="009C276D">
        <w:t xml:space="preserve"> </w:t>
      </w:r>
      <w:r w:rsidRPr="009C276D">
        <w:t xml:space="preserve">Amir’s declining mental health and drug use, this does not though appear to have included a wider pattern of violence or abuse. Certainly, </w:t>
      </w:r>
      <w:proofErr w:type="spellStart"/>
      <w:r w:rsidRPr="009C276D">
        <w:t>Sajwa</w:t>
      </w:r>
      <w:proofErr w:type="spellEnd"/>
      <w:r w:rsidRPr="009C276D">
        <w:t xml:space="preserve"> never made disclosures to any agency or her partner about this, but she did contact services to ask for help to manage specific incidents i.e. the MPS and LAS. </w:t>
      </w:r>
    </w:p>
    <w:p w14:paraId="775FA21A" w14:textId="3B5F2F97" w:rsidR="00F5466B" w:rsidRPr="009C276D" w:rsidRDefault="00F5466B" w:rsidP="009C276D">
      <w:pPr>
        <w:pStyle w:val="Level3"/>
        <w:numPr>
          <w:ilvl w:val="2"/>
          <w:numId w:val="46"/>
        </w:numPr>
      </w:pPr>
      <w:r w:rsidRPr="009C276D">
        <w:t xml:space="preserve">This does not of course mean that violence (or the threat of violence) was not an issue. </w:t>
      </w:r>
      <w:proofErr w:type="spellStart"/>
      <w:r w:rsidRPr="009C276D">
        <w:t>Sajwa</w:t>
      </w:r>
      <w:proofErr w:type="spellEnd"/>
      <w:r w:rsidRPr="009C276D">
        <w:t xml:space="preserve"> </w:t>
      </w:r>
      <w:r w:rsidR="00C76098" w:rsidRPr="009C276D">
        <w:t>did contact the</w:t>
      </w:r>
      <w:r w:rsidRPr="009C276D">
        <w:t xml:space="preserve"> LAS </w:t>
      </w:r>
      <w:r w:rsidR="00C76098" w:rsidRPr="009C276D">
        <w:t>on one occasion and</w:t>
      </w:r>
      <w:r w:rsidRPr="009C276D">
        <w:t xml:space="preserve"> reported that Amir had become violent after taking Crystal Meth. </w:t>
      </w:r>
      <w:proofErr w:type="spellStart"/>
      <w:r w:rsidRPr="009C276D">
        <w:t>Sajwa’s</w:t>
      </w:r>
      <w:proofErr w:type="spellEnd"/>
      <w:r w:rsidRPr="009C276D">
        <w:t xml:space="preserve"> response on this occasion – seeking medical assistance – illustrates her sense of responsibility towards Amir, with both her partner Rahim and Amir himself describing the significant role she had in Amir’s life. Similarly, when </w:t>
      </w:r>
      <w:proofErr w:type="spellStart"/>
      <w:r w:rsidRPr="009C276D">
        <w:t>Sajwa</w:t>
      </w:r>
      <w:proofErr w:type="spellEnd"/>
      <w:r w:rsidRPr="009C276D">
        <w:t xml:space="preserve"> contacted the LAS or MPS this always related to concerns about Amir. </w:t>
      </w:r>
    </w:p>
    <w:p w14:paraId="2ADAC74B" w14:textId="5CB73B1C" w:rsidR="00F5466B" w:rsidRPr="009C276D" w:rsidRDefault="00C76098" w:rsidP="009C276D">
      <w:pPr>
        <w:pStyle w:val="Level3"/>
        <w:numPr>
          <w:ilvl w:val="2"/>
          <w:numId w:val="46"/>
        </w:numPr>
      </w:pPr>
      <w:r w:rsidRPr="009C276D">
        <w:t>S</w:t>
      </w:r>
      <w:r w:rsidR="00F5466B" w:rsidRPr="009C276D">
        <w:t xml:space="preserve">upporting Amir impacted on </w:t>
      </w:r>
      <w:proofErr w:type="spellStart"/>
      <w:r w:rsidR="00F5466B" w:rsidRPr="009C276D">
        <w:t>Sajwa</w:t>
      </w:r>
      <w:proofErr w:type="spellEnd"/>
      <w:r w:rsidR="00F5466B" w:rsidRPr="009C276D">
        <w:t xml:space="preserve"> in several ways, including meaning she did not work so she could care for him</w:t>
      </w:r>
      <w:r w:rsidRPr="009C276D">
        <w:t xml:space="preserve">, as well as </w:t>
      </w:r>
      <w:r w:rsidR="00F5466B" w:rsidRPr="009C276D">
        <w:t xml:space="preserve">financial pressures </w:t>
      </w:r>
      <w:r w:rsidR="005103DD">
        <w:t>because of</w:t>
      </w:r>
      <w:r w:rsidR="00F5466B" w:rsidRPr="009C276D">
        <w:t xml:space="preserve"> debts that </w:t>
      </w:r>
      <w:r w:rsidR="00F5466B" w:rsidRPr="009C276D">
        <w:lastRenderedPageBreak/>
        <w:t xml:space="preserve">Amir had occurred. </w:t>
      </w:r>
      <w:r w:rsidRPr="009C276D">
        <w:t>The</w:t>
      </w:r>
      <w:r w:rsidR="00F5466B" w:rsidRPr="009C276D">
        <w:t xml:space="preserve"> Review Panel felt that </w:t>
      </w:r>
      <w:r w:rsidRPr="009C276D">
        <w:t xml:space="preserve">while </w:t>
      </w:r>
      <w:proofErr w:type="spellStart"/>
      <w:r w:rsidR="00F5466B" w:rsidRPr="009C276D">
        <w:t>Sajwa’s</w:t>
      </w:r>
      <w:proofErr w:type="spellEnd"/>
      <w:r w:rsidR="00F5466B" w:rsidRPr="009C276D">
        <w:t xml:space="preserve"> experiences were problematic and impactful, they did not constitute </w:t>
      </w:r>
      <w:r w:rsidRPr="009C276D">
        <w:t>economic abuse, which is when an abuser restricts how someone acquires, uses</w:t>
      </w:r>
      <w:r w:rsidR="005103DD">
        <w:t>,</w:t>
      </w:r>
      <w:r w:rsidRPr="009C276D">
        <w:t xml:space="preserve"> and maintains money and economic resources.</w:t>
      </w:r>
      <w:r w:rsidR="006A5387">
        <w:rPr>
          <w:rStyle w:val="FootnoteReference"/>
        </w:rPr>
        <w:footnoteReference w:id="20"/>
      </w:r>
      <w:r w:rsidR="006A5387">
        <w:t xml:space="preserve"> </w:t>
      </w:r>
      <w:r w:rsidRPr="009C276D">
        <w:t>Instead, the</w:t>
      </w:r>
      <w:r w:rsidR="00F5466B" w:rsidRPr="009C276D">
        <w:t xml:space="preserve"> Review Panel felt it was more appropriate to consider this as an example of how people with a caring responsibility can be affected by their caring role</w:t>
      </w:r>
      <w:r w:rsidR="006A5387">
        <w:t>.</w:t>
      </w:r>
      <w:r w:rsidR="006A5387">
        <w:rPr>
          <w:rStyle w:val="FootnoteReference"/>
        </w:rPr>
        <w:footnoteReference w:id="21"/>
      </w:r>
      <w:r w:rsidR="006A5387">
        <w:t xml:space="preserve"> </w:t>
      </w:r>
      <w:r w:rsidR="00F5466B" w:rsidRPr="009C276D">
        <w:t xml:space="preserve">The issue of whether </w:t>
      </w:r>
      <w:proofErr w:type="spellStart"/>
      <w:r w:rsidR="00F5466B" w:rsidRPr="009C276D">
        <w:t>Sajwa</w:t>
      </w:r>
      <w:proofErr w:type="spellEnd"/>
      <w:r w:rsidR="00F5466B" w:rsidRPr="009C276D">
        <w:t xml:space="preserve"> was a </w:t>
      </w:r>
      <w:proofErr w:type="spellStart"/>
      <w:r w:rsidR="00F5466B" w:rsidRPr="009C276D">
        <w:t>carer</w:t>
      </w:r>
      <w:proofErr w:type="spellEnd"/>
      <w:r w:rsidR="00F5466B" w:rsidRPr="009C276D">
        <w:t xml:space="preserve">, and whether she could have been identified as such and/or offered support, </w:t>
      </w:r>
      <w:r w:rsidRPr="009C276D">
        <w:t xml:space="preserve">is a key finding in this DHR. </w:t>
      </w:r>
      <w:r w:rsidR="00F5466B" w:rsidRPr="009C276D">
        <w:t xml:space="preserve"> </w:t>
      </w:r>
    </w:p>
    <w:p w14:paraId="6540326C" w14:textId="77777777" w:rsidR="00F5466B" w:rsidRPr="009C276D" w:rsidRDefault="00F5466B" w:rsidP="009C276D">
      <w:pPr>
        <w:pStyle w:val="Level3"/>
        <w:numPr>
          <w:ilvl w:val="2"/>
          <w:numId w:val="46"/>
        </w:numPr>
      </w:pPr>
      <w:r w:rsidRPr="009C276D">
        <w:t xml:space="preserve">On the day she was killed, </w:t>
      </w:r>
      <w:proofErr w:type="spellStart"/>
      <w:r w:rsidRPr="009C276D">
        <w:t>Sajwa</w:t>
      </w:r>
      <w:proofErr w:type="spellEnd"/>
      <w:r w:rsidRPr="009C276D">
        <w:t xml:space="preserve"> was only in Amir’s home because she had gone to stay with him to help him move out. It is unclear what triggered Amir’s fatal attack, but by his own account, there was an argument (although he cannot recall what this was about). </w:t>
      </w:r>
    </w:p>
    <w:p w14:paraId="527AE69F" w14:textId="13F95FA5" w:rsidR="00F5466B" w:rsidRPr="001119BD" w:rsidRDefault="00F5466B" w:rsidP="009C276D">
      <w:pPr>
        <w:pStyle w:val="Level3"/>
        <w:numPr>
          <w:ilvl w:val="2"/>
          <w:numId w:val="46"/>
        </w:numPr>
        <w:rPr>
          <w:rFonts w:eastAsia="Calibri" w:cs="Arial"/>
          <w:color w:val="000000" w:themeColor="text1"/>
          <w:szCs w:val="22"/>
          <w:lang w:eastAsia="en-US"/>
        </w:rPr>
        <w:sectPr w:rsidR="00F5466B" w:rsidRPr="001119BD" w:rsidSect="0002011A">
          <w:pgSz w:w="11907" w:h="16839"/>
          <w:pgMar w:top="1440" w:right="1440" w:bottom="1440" w:left="1440" w:header="765" w:footer="1134" w:gutter="0"/>
          <w:cols w:space="708"/>
          <w:titlePg/>
          <w:docGrid w:linePitch="360"/>
        </w:sectPr>
      </w:pPr>
      <w:r w:rsidRPr="009C276D">
        <w:t>Research into fa</w:t>
      </w:r>
      <w:r w:rsidRPr="004A4353">
        <w:rPr>
          <w:rFonts w:cs="Arial"/>
          <w:szCs w:val="22"/>
        </w:rPr>
        <w:t>tal AFV has identified the potential for violence and abuse in a familial caring</w:t>
      </w:r>
      <w:r w:rsidRPr="00F5466B">
        <w:rPr>
          <w:rFonts w:eastAsia="Calibri" w:cs="Arial"/>
          <w:color w:val="000000" w:themeColor="text1"/>
          <w:szCs w:val="22"/>
          <w:lang w:eastAsia="en-US"/>
        </w:rPr>
        <w:t xml:space="preserve"> relationship where a carer is supporting a </w:t>
      </w:r>
      <w:r w:rsidRPr="00F5466B">
        <w:t>relative</w:t>
      </w:r>
      <w:r w:rsidRPr="00F5466B">
        <w:rPr>
          <w:rFonts w:eastAsia="Calibri" w:cs="Arial"/>
          <w:color w:val="000000" w:themeColor="text1"/>
          <w:szCs w:val="22"/>
          <w:lang w:eastAsia="en-US"/>
        </w:rPr>
        <w:t xml:space="preserve"> with a mental health problem: a review of family adult family homicides reported that </w:t>
      </w:r>
      <w:r w:rsidR="005103DD">
        <w:rPr>
          <w:rFonts w:eastAsia="Calibri" w:cs="Arial"/>
          <w:color w:val="000000" w:themeColor="text1"/>
          <w:szCs w:val="22"/>
          <w:lang w:eastAsia="en-US"/>
        </w:rPr>
        <w:t>most of</w:t>
      </w:r>
      <w:r w:rsidRPr="00F5466B">
        <w:rPr>
          <w:rFonts w:eastAsia="Calibri" w:cs="Arial"/>
          <w:color w:val="000000" w:themeColor="text1"/>
          <w:szCs w:val="22"/>
          <w:lang w:eastAsia="en-US"/>
        </w:rPr>
        <w:t xml:space="preserve"> the perpetrators of fatal AFV had mental health issues.</w:t>
      </w:r>
      <w:r w:rsidRPr="00F5466B">
        <w:rPr>
          <w:rFonts w:ascii="CenturyGothic" w:hAnsi="CenturyGothic"/>
          <w:sz w:val="20"/>
          <w:szCs w:val="20"/>
        </w:rPr>
        <w:t xml:space="preserve"> </w:t>
      </w:r>
      <w:r w:rsidRPr="00F5466B">
        <w:rPr>
          <w:rFonts w:eastAsia="Calibri" w:cs="Arial"/>
          <w:color w:val="000000" w:themeColor="text1"/>
          <w:szCs w:val="22"/>
          <w:lang w:eastAsia="en-US"/>
        </w:rPr>
        <w:t>Another common issue was alcohol or substance use.</w:t>
      </w:r>
      <w:r w:rsidRPr="00F5466B">
        <w:rPr>
          <w:rStyle w:val="FootnoteReference"/>
          <w:rFonts w:eastAsia="Calibri" w:cs="Arial"/>
          <w:color w:val="000000" w:themeColor="text1"/>
          <w:szCs w:val="22"/>
          <w:lang w:eastAsia="en-US"/>
        </w:rPr>
        <w:t xml:space="preserve"> </w:t>
      </w:r>
      <w:r>
        <w:rPr>
          <w:rStyle w:val="FootnoteReference"/>
          <w:rFonts w:eastAsia="Calibri" w:cs="Arial"/>
          <w:color w:val="000000" w:themeColor="text1"/>
          <w:szCs w:val="22"/>
          <w:lang w:eastAsia="en-US"/>
        </w:rPr>
        <w:footnoteReference w:id="22"/>
      </w:r>
      <w:r w:rsidRPr="00F5466B">
        <w:rPr>
          <w:rFonts w:eastAsia="Calibri" w:cs="Arial"/>
          <w:color w:val="000000" w:themeColor="text1"/>
          <w:szCs w:val="22"/>
          <w:lang w:eastAsia="en-US"/>
        </w:rPr>
        <w:t xml:space="preserve"> </w:t>
      </w:r>
    </w:p>
    <w:p w14:paraId="5C742B92" w14:textId="67195912" w:rsidR="005B3D53" w:rsidRPr="00232527" w:rsidRDefault="00CA15FD" w:rsidP="00A95AC7">
      <w:pPr>
        <w:pStyle w:val="Level2"/>
        <w:ind w:left="426"/>
        <w:rPr>
          <w:color w:val="000000" w:themeColor="text1"/>
        </w:rPr>
      </w:pPr>
      <w:bookmarkStart w:id="12" w:name="_Toc53685196"/>
      <w:r w:rsidRPr="00232527">
        <w:rPr>
          <w:color w:val="000000" w:themeColor="text1"/>
        </w:rPr>
        <w:lastRenderedPageBreak/>
        <w:t xml:space="preserve">Conclusions </w:t>
      </w:r>
      <w:r w:rsidR="00BD40D5" w:rsidRPr="00232527">
        <w:rPr>
          <w:color w:val="000000" w:themeColor="text1"/>
        </w:rPr>
        <w:t xml:space="preserve">and </w:t>
      </w:r>
      <w:r w:rsidR="00BD40D5" w:rsidRPr="00232527">
        <w:rPr>
          <w:rFonts w:cs="Arial"/>
        </w:rPr>
        <w:t>key issues arising from this DHR</w:t>
      </w:r>
      <w:bookmarkEnd w:id="12"/>
    </w:p>
    <w:p w14:paraId="2FDDAB62" w14:textId="05AFB7CD" w:rsidR="00F5466B" w:rsidRPr="00CF206D" w:rsidRDefault="00F5466B" w:rsidP="009C276D">
      <w:pPr>
        <w:pStyle w:val="Level3"/>
        <w:numPr>
          <w:ilvl w:val="2"/>
          <w:numId w:val="46"/>
        </w:numPr>
      </w:pPr>
      <w:proofErr w:type="spellStart"/>
      <w:r w:rsidRPr="004F65BE">
        <w:t>Sajwa’s</w:t>
      </w:r>
      <w:proofErr w:type="spellEnd"/>
      <w:r w:rsidRPr="004F65BE">
        <w:t xml:space="preserve"> death was a tragedy. The Review Panel is grateful for the participation of her partner (</w:t>
      </w:r>
      <w:r w:rsidRPr="004F65BE">
        <w:rPr>
          <w:rFonts w:eastAsia="Calibri"/>
          <w:lang w:eastAsia="en-US"/>
        </w:rPr>
        <w:t>Rahim), which has enabled the Review Panel to get a sense of her as a person</w:t>
      </w:r>
      <w:r w:rsidRPr="00CF206D">
        <w:rPr>
          <w:rFonts w:eastAsia="Calibri"/>
          <w:lang w:eastAsia="en-US"/>
        </w:rPr>
        <w:t xml:space="preserve">. In </w:t>
      </w:r>
      <w:r w:rsidRPr="00CF206D">
        <w:t xml:space="preserve">addition to talking about </w:t>
      </w:r>
      <w:r w:rsidRPr="00CF206D">
        <w:rPr>
          <w:rFonts w:eastAsia="Calibri" w:cs="Arial"/>
          <w:color w:val="000000" w:themeColor="text1"/>
          <w:szCs w:val="22"/>
          <w:lang w:eastAsia="en-US"/>
        </w:rPr>
        <w:t>their</w:t>
      </w:r>
      <w:r w:rsidRPr="00CF206D">
        <w:t xml:space="preserve"> relationship, including </w:t>
      </w:r>
      <w:r w:rsidR="006A5387">
        <w:t xml:space="preserve">their </w:t>
      </w:r>
      <w:r w:rsidRPr="00CF206D">
        <w:t xml:space="preserve">planned marriage, Rahim described </w:t>
      </w:r>
      <w:proofErr w:type="spellStart"/>
      <w:r w:rsidRPr="00CF206D">
        <w:t>Sajwa</w:t>
      </w:r>
      <w:proofErr w:type="spellEnd"/>
      <w:r w:rsidRPr="00CF206D">
        <w:t xml:space="preserve"> as caring, compassionate</w:t>
      </w:r>
      <w:r w:rsidR="00745DF2">
        <w:t>,</w:t>
      </w:r>
      <w:r w:rsidRPr="00CF206D">
        <w:t xml:space="preserve"> and creative. </w:t>
      </w:r>
    </w:p>
    <w:p w14:paraId="6604ABCF" w14:textId="34D71C3F" w:rsidR="00F5466B" w:rsidRPr="009C276D" w:rsidRDefault="00F5466B" w:rsidP="009C276D">
      <w:pPr>
        <w:pStyle w:val="Level3"/>
        <w:numPr>
          <w:ilvl w:val="2"/>
          <w:numId w:val="46"/>
        </w:numPr>
        <w:rPr>
          <w:rFonts w:eastAsia="Calibri"/>
          <w:lang w:eastAsia="en-US"/>
        </w:rPr>
      </w:pPr>
      <w:r w:rsidRPr="00CF206D">
        <w:t xml:space="preserve">Unfortunately, it has not been possible to </w:t>
      </w:r>
      <w:r w:rsidR="00F210FF" w:rsidRPr="00CF206D">
        <w:t xml:space="preserve">substantively </w:t>
      </w:r>
      <w:r w:rsidRPr="00CF206D">
        <w:t xml:space="preserve">engage with </w:t>
      </w:r>
      <w:proofErr w:type="spellStart"/>
      <w:r w:rsidRPr="00CF206D">
        <w:t>Sajwa’s</w:t>
      </w:r>
      <w:proofErr w:type="spellEnd"/>
      <w:r w:rsidRPr="00CF206D">
        <w:t xml:space="preserve"> brother (</w:t>
      </w:r>
      <w:r w:rsidR="006A5387">
        <w:rPr>
          <w:rFonts w:eastAsia="Calibri" w:cs="Arial"/>
          <w:bCs/>
          <w:color w:val="000000" w:themeColor="text1"/>
          <w:szCs w:val="22"/>
          <w:lang w:eastAsia="en-US"/>
        </w:rPr>
        <w:t>Malik</w:t>
      </w:r>
      <w:r w:rsidRPr="00CF206D">
        <w:t xml:space="preserve">) </w:t>
      </w:r>
      <w:r w:rsidR="00745DF2">
        <w:t>during</w:t>
      </w:r>
      <w:r w:rsidRPr="00CF206D">
        <w:t xml:space="preserve"> this DHR. There may be any number of reasons for this, but the Review Panel has identified an absence of provision for specialist and expert advocacy for the families of victims who reside</w:t>
      </w:r>
      <w:r w:rsidRPr="008F2FF5">
        <w:t xml:space="preserve"> outside of the UK. While resolving this issue may be challenging</w:t>
      </w:r>
      <w:r w:rsidRPr="009C276D">
        <w:rPr>
          <w:rFonts w:eastAsia="Calibri"/>
          <w:lang w:eastAsia="en-US"/>
        </w:rPr>
        <w:t xml:space="preserve">, and could take different forms, clearly if the involvement of family is considered a central element of the DHR process, then this is an issue that should be addressed.  </w:t>
      </w:r>
    </w:p>
    <w:p w14:paraId="5C4022E7" w14:textId="77777777" w:rsidR="00F5466B" w:rsidRPr="009C276D" w:rsidRDefault="00F5466B" w:rsidP="009C276D">
      <w:pPr>
        <w:pStyle w:val="Level3"/>
        <w:numPr>
          <w:ilvl w:val="2"/>
          <w:numId w:val="46"/>
        </w:numPr>
        <w:rPr>
          <w:rFonts w:eastAsia="Calibri"/>
          <w:lang w:eastAsia="en-US"/>
        </w:rPr>
      </w:pPr>
      <w:r w:rsidRPr="009C276D">
        <w:rPr>
          <w:rFonts w:eastAsia="Calibri"/>
          <w:lang w:eastAsia="en-US"/>
        </w:rPr>
        <w:t xml:space="preserve">Yet, because </w:t>
      </w:r>
      <w:proofErr w:type="spellStart"/>
      <w:r w:rsidRPr="009C276D">
        <w:rPr>
          <w:rFonts w:eastAsia="Calibri"/>
          <w:lang w:eastAsia="en-US"/>
        </w:rPr>
        <w:t>Sajwa</w:t>
      </w:r>
      <w:proofErr w:type="spellEnd"/>
      <w:r w:rsidRPr="009C276D">
        <w:rPr>
          <w:rFonts w:eastAsia="Calibri"/>
          <w:lang w:eastAsia="en-US"/>
        </w:rPr>
        <w:t xml:space="preserve"> had such limited contact with other agencies, it has been hard to keep her at the centre of this report. In some senses that parallels </w:t>
      </w:r>
      <w:proofErr w:type="spellStart"/>
      <w:r w:rsidRPr="009C276D">
        <w:rPr>
          <w:rFonts w:eastAsia="Calibri"/>
          <w:lang w:eastAsia="en-US"/>
        </w:rPr>
        <w:t>Sajwa’s</w:t>
      </w:r>
      <w:proofErr w:type="spellEnd"/>
      <w:r w:rsidRPr="009C276D">
        <w:rPr>
          <w:rFonts w:eastAsia="Calibri"/>
          <w:lang w:eastAsia="en-US"/>
        </w:rPr>
        <w:t xml:space="preserve"> experience in life: Amir’s needs meant he was the focus of most of the contact </w:t>
      </w:r>
      <w:proofErr w:type="spellStart"/>
      <w:r w:rsidRPr="009C276D">
        <w:rPr>
          <w:rFonts w:eastAsia="Calibri"/>
          <w:lang w:eastAsia="en-US"/>
        </w:rPr>
        <w:t>Sajwa</w:t>
      </w:r>
      <w:proofErr w:type="spellEnd"/>
      <w:r w:rsidRPr="009C276D">
        <w:rPr>
          <w:rFonts w:eastAsia="Calibri"/>
          <w:lang w:eastAsia="en-US"/>
        </w:rPr>
        <w:t xml:space="preserve"> had with agencies and so she became, to some extent, invisible. </w:t>
      </w:r>
    </w:p>
    <w:p w14:paraId="2387D7AE" w14:textId="77777777" w:rsidR="00F5466B" w:rsidRPr="009C276D" w:rsidRDefault="00F5466B" w:rsidP="009C276D">
      <w:pPr>
        <w:pStyle w:val="Level3"/>
        <w:numPr>
          <w:ilvl w:val="2"/>
          <w:numId w:val="46"/>
        </w:numPr>
        <w:rPr>
          <w:rFonts w:eastAsia="Calibri"/>
          <w:lang w:eastAsia="en-US"/>
        </w:rPr>
      </w:pPr>
      <w:r w:rsidRPr="009C276D">
        <w:rPr>
          <w:rFonts w:eastAsia="Calibri"/>
          <w:lang w:eastAsia="en-US"/>
        </w:rPr>
        <w:t xml:space="preserve">Shortly before </w:t>
      </w:r>
      <w:proofErr w:type="spellStart"/>
      <w:r w:rsidRPr="009C276D">
        <w:rPr>
          <w:rFonts w:eastAsia="Calibri"/>
          <w:lang w:eastAsia="en-US"/>
        </w:rPr>
        <w:t>Sajwa</w:t>
      </w:r>
      <w:proofErr w:type="spellEnd"/>
      <w:r w:rsidRPr="009C276D">
        <w:rPr>
          <w:rFonts w:eastAsia="Calibri"/>
          <w:lang w:eastAsia="en-US"/>
        </w:rPr>
        <w:t xml:space="preserve"> was killed by Amir, she had moved in with him temporarily to help him move out of his rented property. It is unclear what triggered the attack on </w:t>
      </w:r>
      <w:proofErr w:type="spellStart"/>
      <w:r w:rsidRPr="009C276D">
        <w:rPr>
          <w:rFonts w:eastAsia="Calibri"/>
          <w:lang w:eastAsia="en-US"/>
        </w:rPr>
        <w:t>Sajwa</w:t>
      </w:r>
      <w:proofErr w:type="spellEnd"/>
      <w:r w:rsidRPr="009C276D">
        <w:rPr>
          <w:rFonts w:eastAsia="Calibri"/>
          <w:lang w:eastAsia="en-US"/>
        </w:rPr>
        <w:t xml:space="preserve"> by Amir. While it does not excuse the killing, it is of note that at the time Amir would have been under intense stress (given he was losing his tenancy and had a range of challenges in his life). While those agencies that had contact with him around this time had not identified imminent mental health crisis or any risk to others, Amir was diagnosed with paranoid schizophrenia. </w:t>
      </w:r>
    </w:p>
    <w:p w14:paraId="2D69E6EF" w14:textId="77777777" w:rsidR="00F5466B" w:rsidRPr="009C276D" w:rsidRDefault="00F5466B" w:rsidP="009C276D">
      <w:pPr>
        <w:pStyle w:val="Level3"/>
        <w:numPr>
          <w:ilvl w:val="2"/>
          <w:numId w:val="46"/>
        </w:numPr>
        <w:rPr>
          <w:rFonts w:eastAsia="Calibri"/>
          <w:lang w:eastAsia="en-US"/>
        </w:rPr>
      </w:pPr>
      <w:r w:rsidRPr="009C276D">
        <w:rPr>
          <w:rFonts w:eastAsia="Calibri"/>
          <w:lang w:eastAsia="en-US"/>
        </w:rPr>
        <w:t xml:space="preserve">The Review Panel has sought to try and understand </w:t>
      </w:r>
      <w:proofErr w:type="spellStart"/>
      <w:r w:rsidRPr="009C276D">
        <w:rPr>
          <w:rFonts w:eastAsia="Calibri"/>
          <w:lang w:eastAsia="en-US"/>
        </w:rPr>
        <w:t>Sajwa’s</w:t>
      </w:r>
      <w:proofErr w:type="spellEnd"/>
      <w:r w:rsidRPr="009C276D">
        <w:rPr>
          <w:rFonts w:eastAsia="Calibri"/>
          <w:lang w:eastAsia="en-US"/>
        </w:rPr>
        <w:t xml:space="preserve"> lived experiences and consider the issues she faced to try and understand the circumstances of the homicide and identity relevant learning. </w:t>
      </w:r>
    </w:p>
    <w:p w14:paraId="52CD258E" w14:textId="77777777" w:rsidR="00F5466B" w:rsidRPr="004F65BE" w:rsidRDefault="00F5466B" w:rsidP="009C276D">
      <w:pPr>
        <w:pStyle w:val="Level3"/>
        <w:numPr>
          <w:ilvl w:val="2"/>
          <w:numId w:val="46"/>
        </w:numPr>
      </w:pPr>
      <w:r w:rsidRPr="009C276D">
        <w:rPr>
          <w:rFonts w:eastAsia="Calibri"/>
          <w:lang w:eastAsia="en-US"/>
        </w:rPr>
        <w:t xml:space="preserve">Amir is solely responsible for </w:t>
      </w:r>
      <w:proofErr w:type="spellStart"/>
      <w:r w:rsidRPr="009C276D">
        <w:rPr>
          <w:rFonts w:eastAsia="Calibri"/>
          <w:lang w:eastAsia="en-US"/>
        </w:rPr>
        <w:t>Sajwa’s</w:t>
      </w:r>
      <w:proofErr w:type="spellEnd"/>
      <w:r w:rsidRPr="009C276D">
        <w:rPr>
          <w:rFonts w:eastAsia="Calibri"/>
          <w:lang w:eastAsia="en-US"/>
        </w:rPr>
        <w:t xml:space="preserve"> murder. Nonetheless,</w:t>
      </w:r>
      <w:r w:rsidRPr="00F5466B">
        <w:rPr>
          <w:rFonts w:eastAsia="Calibri" w:cs="Arial"/>
          <w:color w:val="000000" w:themeColor="text1"/>
          <w:szCs w:val="22"/>
          <w:lang w:eastAsia="en-US"/>
        </w:rPr>
        <w:t xml:space="preserve"> there has been significant learning</w:t>
      </w:r>
      <w:r w:rsidRPr="004F65BE">
        <w:rPr>
          <w:rFonts w:eastAsia="Calibri"/>
          <w:lang w:eastAsia="en-US"/>
        </w:rPr>
        <w:t xml:space="preserve"> identified during this DHR, which the Review Panel hopes will prompt individual agencies, as well as the appropriate partnerships, to further develop their response to domestic</w:t>
      </w:r>
      <w:r w:rsidRPr="004F65BE">
        <w:t xml:space="preserve"> violence and abuse. This learning is summarised below. </w:t>
      </w:r>
    </w:p>
    <w:p w14:paraId="1C036588" w14:textId="77777777" w:rsidR="00F5466B" w:rsidRPr="00F5466B" w:rsidRDefault="00F5466B" w:rsidP="00F5466B">
      <w:pPr>
        <w:pStyle w:val="Level2"/>
        <w:numPr>
          <w:ilvl w:val="0"/>
          <w:numId w:val="0"/>
        </w:numPr>
        <w:ind w:left="426"/>
        <w:rPr>
          <w:color w:val="000000" w:themeColor="text1"/>
        </w:rPr>
      </w:pPr>
    </w:p>
    <w:p w14:paraId="189300EB" w14:textId="13862342" w:rsidR="00F93FEA" w:rsidRPr="00232527" w:rsidRDefault="005B3D53" w:rsidP="00A95AC7">
      <w:pPr>
        <w:pStyle w:val="Level2"/>
        <w:ind w:left="426"/>
        <w:rPr>
          <w:color w:val="000000" w:themeColor="text1"/>
        </w:rPr>
      </w:pPr>
      <w:bookmarkStart w:id="13" w:name="_Toc53685197"/>
      <w:r w:rsidRPr="00232527">
        <w:rPr>
          <w:color w:val="000000" w:themeColor="text1"/>
        </w:rPr>
        <w:t xml:space="preserve">Lessons </w:t>
      </w:r>
      <w:r w:rsidR="0076432F" w:rsidRPr="00232527">
        <w:rPr>
          <w:color w:val="000000" w:themeColor="text1"/>
        </w:rPr>
        <w:t xml:space="preserve">to be </w:t>
      </w:r>
      <w:r w:rsidR="0076432F" w:rsidRPr="009C276D">
        <w:t>learnt</w:t>
      </w:r>
      <w:bookmarkEnd w:id="13"/>
      <w:r w:rsidRPr="00232527">
        <w:rPr>
          <w:color w:val="000000" w:themeColor="text1"/>
        </w:rPr>
        <w:t xml:space="preserve"> </w:t>
      </w:r>
    </w:p>
    <w:p w14:paraId="655D6681" w14:textId="77777777" w:rsidR="00F5466B" w:rsidRPr="009C276D" w:rsidRDefault="00F5466B" w:rsidP="009C276D">
      <w:pPr>
        <w:pStyle w:val="Level3"/>
        <w:numPr>
          <w:ilvl w:val="2"/>
          <w:numId w:val="46"/>
        </w:numPr>
        <w:rPr>
          <w:rFonts w:eastAsia="Calibri"/>
          <w:lang w:eastAsia="en-US"/>
        </w:rPr>
      </w:pPr>
      <w:r w:rsidRPr="004B7EDD">
        <w:rPr>
          <w:rFonts w:cs="Arial"/>
          <w:color w:val="000000" w:themeColor="text1"/>
          <w:szCs w:val="22"/>
        </w:rPr>
        <w:t xml:space="preserve">The learning </w:t>
      </w:r>
      <w:r w:rsidRPr="008F2FF5">
        <w:rPr>
          <w:rFonts w:eastAsia="Calibri" w:cs="Arial"/>
          <w:color w:val="000000" w:themeColor="text1"/>
          <w:szCs w:val="22"/>
          <w:lang w:eastAsia="en-US"/>
        </w:rPr>
        <w:t xml:space="preserve">in this DHR </w:t>
      </w:r>
      <w:r w:rsidRPr="004A4353">
        <w:t xml:space="preserve">relates </w:t>
      </w:r>
      <w:r w:rsidRPr="009C276D">
        <w:rPr>
          <w:rFonts w:eastAsia="Calibri"/>
          <w:lang w:eastAsia="en-US"/>
        </w:rPr>
        <w:t>to several areas:</w:t>
      </w:r>
    </w:p>
    <w:p w14:paraId="4B325EA5" w14:textId="77777777" w:rsidR="00F5466B" w:rsidRPr="00F65C9B" w:rsidRDefault="00F5466B" w:rsidP="009C276D">
      <w:pPr>
        <w:pStyle w:val="Level3"/>
        <w:numPr>
          <w:ilvl w:val="2"/>
          <w:numId w:val="46"/>
        </w:numPr>
        <w:rPr>
          <w:rFonts w:cs="Arial"/>
          <w:color w:val="000000" w:themeColor="text1"/>
          <w:szCs w:val="22"/>
        </w:rPr>
      </w:pPr>
      <w:r w:rsidRPr="009C276D">
        <w:rPr>
          <w:rFonts w:eastAsia="Calibri"/>
          <w:lang w:eastAsia="en-US"/>
        </w:rPr>
        <w:t>First, it has drawn attention to th</w:t>
      </w:r>
      <w:r w:rsidRPr="008F2FF5">
        <w:rPr>
          <w:rFonts w:eastAsia="Calibri" w:cs="Arial"/>
          <w:color w:val="000000" w:themeColor="text1"/>
          <w:szCs w:val="22"/>
          <w:lang w:eastAsia="en-US"/>
        </w:rPr>
        <w:t xml:space="preserve">e issue of </w:t>
      </w:r>
      <w:r w:rsidRPr="008F2FF5">
        <w:rPr>
          <w:rFonts w:eastAsia="Calibri" w:cs="Arial"/>
          <w:i/>
          <w:iCs/>
          <w:color w:val="000000" w:themeColor="text1"/>
          <w:szCs w:val="22"/>
          <w:lang w:eastAsia="en-US"/>
        </w:rPr>
        <w:t>vulnerability</w:t>
      </w:r>
      <w:r w:rsidRPr="008F2FF5">
        <w:rPr>
          <w:rFonts w:eastAsia="Calibri" w:cs="Arial"/>
          <w:color w:val="000000" w:themeColor="text1"/>
          <w:szCs w:val="22"/>
          <w:lang w:eastAsia="en-US"/>
        </w:rPr>
        <w:t xml:space="preserve">. Agencies had different contact with Amir. This ranged from the MPS and LAS, who were more aware of Amir’s level of need in </w:t>
      </w:r>
      <w:r w:rsidRPr="00B90D89">
        <w:rPr>
          <w:rFonts w:eastAsia="Calibri" w:cs="Arial"/>
          <w:color w:val="000000" w:themeColor="text1"/>
          <w:szCs w:val="22"/>
          <w:lang w:eastAsia="en-US"/>
        </w:rPr>
        <w:t>moments of crisis, to other agencies who had a different sense</w:t>
      </w:r>
      <w:r w:rsidRPr="00B90D89">
        <w:rPr>
          <w:rFonts w:cs="Arial"/>
          <w:color w:val="000000" w:themeColor="text1"/>
          <w:szCs w:val="22"/>
        </w:rPr>
        <w:t xml:space="preserve"> of his circumstances and needs depending on how they came to be in </w:t>
      </w:r>
      <w:r w:rsidRPr="00B90D89">
        <w:rPr>
          <w:rFonts w:cs="Arial"/>
          <w:color w:val="000000" w:themeColor="text1"/>
          <w:szCs w:val="22"/>
        </w:rPr>
        <w:lastRenderedPageBreak/>
        <w:t xml:space="preserve">contact. At points, for example in contact by the MPS, this contact could have triggered an assessment of vulnerability, which may have led to a referral to adult social care. At others, contact was an opportunity to explore issues in more depth (for example, MTVH could have shown more professional curiosity in their contact </w:t>
      </w:r>
      <w:r w:rsidRPr="00F5466B">
        <w:rPr>
          <w:rFonts w:eastAsia="Calibri" w:cs="Arial"/>
          <w:color w:val="000000" w:themeColor="text1"/>
          <w:szCs w:val="22"/>
          <w:lang w:eastAsia="en-US"/>
        </w:rPr>
        <w:t>with</w:t>
      </w:r>
      <w:r w:rsidRPr="00B90D89">
        <w:rPr>
          <w:rFonts w:cs="Arial"/>
          <w:color w:val="000000" w:themeColor="text1"/>
          <w:szCs w:val="22"/>
        </w:rPr>
        <w:t xml:space="preserve"> Amir as a tenant). While it is beyond the scope of the DHR, the Review Panel is also conscious</w:t>
      </w:r>
      <w:r w:rsidRPr="00F65C9B">
        <w:rPr>
          <w:rFonts w:cs="Arial"/>
          <w:color w:val="000000" w:themeColor="text1"/>
          <w:szCs w:val="22"/>
        </w:rPr>
        <w:t xml:space="preserve"> of the broader evidence of the extent of </w:t>
      </w:r>
      <w:r>
        <w:rPr>
          <w:rFonts w:cs="Arial"/>
          <w:color w:val="000000" w:themeColor="text1"/>
          <w:szCs w:val="22"/>
        </w:rPr>
        <w:t>Amir</w:t>
      </w:r>
      <w:r w:rsidRPr="00F65C9B">
        <w:rPr>
          <w:rFonts w:cs="Arial"/>
          <w:color w:val="000000" w:themeColor="text1"/>
          <w:szCs w:val="22"/>
        </w:rPr>
        <w:t xml:space="preserve">’s needs, including </w:t>
      </w:r>
      <w:r w:rsidRPr="00F65C9B">
        <w:rPr>
          <w:rFonts w:cs="Arial"/>
          <w:szCs w:val="22"/>
        </w:rPr>
        <w:t xml:space="preserve">reconciling his sexual orientation to this cultural and religious heritage, as well as his extensive substance misuse (including concerns about </w:t>
      </w:r>
      <w:proofErr w:type="spellStart"/>
      <w:r w:rsidRPr="00F65C9B">
        <w:rPr>
          <w:rFonts w:cs="Arial"/>
          <w:szCs w:val="22"/>
        </w:rPr>
        <w:t>chemsex</w:t>
      </w:r>
      <w:proofErr w:type="spellEnd"/>
      <w:r w:rsidRPr="00F65C9B">
        <w:rPr>
          <w:rFonts w:cs="Arial"/>
          <w:szCs w:val="22"/>
        </w:rPr>
        <w:t>), and his work-based experiences. However, there is no evidence that agencies could have responded to these differently</w:t>
      </w:r>
      <w:r>
        <w:rPr>
          <w:rFonts w:cs="Arial"/>
          <w:szCs w:val="22"/>
        </w:rPr>
        <w:t>, nor</w:t>
      </w:r>
      <w:r w:rsidRPr="00F65C9B">
        <w:rPr>
          <w:rFonts w:cs="Arial"/>
          <w:szCs w:val="22"/>
        </w:rPr>
        <w:t xml:space="preserve"> in a way that would have affected the homicide itself. </w:t>
      </w:r>
      <w:r>
        <w:rPr>
          <w:rFonts w:cs="Arial"/>
          <w:color w:val="000000" w:themeColor="text1"/>
          <w:szCs w:val="22"/>
        </w:rPr>
        <w:t>Where appropriate individual agencies have made recommendations to address agency-specific learning.</w:t>
      </w:r>
    </w:p>
    <w:p w14:paraId="6665BC7A" w14:textId="3B6364BE" w:rsidR="00F5466B" w:rsidRPr="00124299" w:rsidRDefault="00F5466B" w:rsidP="009C276D">
      <w:pPr>
        <w:pStyle w:val="Level3"/>
        <w:numPr>
          <w:ilvl w:val="2"/>
          <w:numId w:val="46"/>
        </w:numPr>
        <w:rPr>
          <w:rFonts w:cs="Arial"/>
          <w:color w:val="000000" w:themeColor="text1"/>
          <w:szCs w:val="22"/>
        </w:rPr>
      </w:pPr>
      <w:r>
        <w:rPr>
          <w:rFonts w:cs="Arial"/>
          <w:color w:val="000000" w:themeColor="text1"/>
          <w:szCs w:val="22"/>
        </w:rPr>
        <w:t xml:space="preserve">Second, this DHR has identified an issue with </w:t>
      </w:r>
      <w:r w:rsidRPr="00B16986">
        <w:rPr>
          <w:rFonts w:cs="Arial"/>
          <w:i/>
          <w:iCs/>
          <w:color w:val="000000" w:themeColor="text1"/>
          <w:szCs w:val="22"/>
        </w:rPr>
        <w:t>referral</w:t>
      </w:r>
      <w:r>
        <w:rPr>
          <w:rFonts w:cs="Arial"/>
          <w:color w:val="000000" w:themeColor="text1"/>
          <w:szCs w:val="22"/>
        </w:rPr>
        <w:t xml:space="preserve">. </w:t>
      </w:r>
      <w:r w:rsidR="00745DF2">
        <w:rPr>
          <w:rFonts w:cs="Arial"/>
          <w:color w:val="000000" w:themeColor="text1"/>
          <w:szCs w:val="22"/>
        </w:rPr>
        <w:t>Many</w:t>
      </w:r>
      <w:r>
        <w:rPr>
          <w:rFonts w:cs="Arial"/>
          <w:color w:val="000000" w:themeColor="text1"/>
          <w:szCs w:val="22"/>
        </w:rPr>
        <w:t xml:space="preserve"> agencies identified issues that were beyond their purview and felt that another service could support Amir. However, for the most part, referrals were passive in so far as information </w:t>
      </w:r>
      <w:r w:rsidRPr="004A4353">
        <w:t>was</w:t>
      </w:r>
      <w:r>
        <w:rPr>
          <w:rFonts w:cs="Arial"/>
          <w:color w:val="000000" w:themeColor="text1"/>
          <w:szCs w:val="22"/>
        </w:rPr>
        <w:t xml:space="preserve"> </w:t>
      </w:r>
      <w:r w:rsidRPr="009C276D">
        <w:rPr>
          <w:rFonts w:eastAsia="Calibri"/>
          <w:lang w:eastAsia="en-US"/>
        </w:rPr>
        <w:t xml:space="preserve">simply provided to Amir. While a recommendation has not been made to address </w:t>
      </w:r>
      <w:r w:rsidRPr="009C276D">
        <w:rPr>
          <w:rFonts w:eastAsia="Calibri" w:cs="Arial"/>
          <w:color w:val="000000" w:themeColor="text1"/>
          <w:szCs w:val="22"/>
          <w:lang w:eastAsia="en-US"/>
        </w:rPr>
        <w:t>this</w:t>
      </w:r>
      <w:r w:rsidRPr="009C276D">
        <w:rPr>
          <w:rFonts w:eastAsia="Calibri"/>
          <w:lang w:eastAsia="en-US"/>
        </w:rPr>
        <w:t xml:space="preserve"> issue, the key learning that should be taken from this case is that simply providing information about other services may not be an adequate </w:t>
      </w:r>
      <w:r w:rsidRPr="009C276D">
        <w:rPr>
          <w:rFonts w:cs="Arial"/>
          <w:color w:val="000000" w:themeColor="text1"/>
          <w:szCs w:val="22"/>
        </w:rPr>
        <w:t>response</w:t>
      </w:r>
      <w:r w:rsidRPr="009C276D">
        <w:rPr>
          <w:rFonts w:eastAsia="Calibri"/>
          <w:lang w:eastAsia="en-US"/>
        </w:rPr>
        <w:t>, particularly for someone like Amir who had multiple needs. Instead, professionals</w:t>
      </w:r>
      <w:r>
        <w:rPr>
          <w:rFonts w:cs="Arial"/>
          <w:color w:val="000000" w:themeColor="text1"/>
          <w:szCs w:val="22"/>
        </w:rPr>
        <w:t xml:space="preserve"> should </w:t>
      </w:r>
      <w:r>
        <w:rPr>
          <w:rFonts w:cs="Arial"/>
          <w:szCs w:val="22"/>
        </w:rPr>
        <w:t>ensure that onward referral is meaningful by considering what is most likely to result in a positive outcome for a service user and what direct or indirect support may enable this.</w:t>
      </w:r>
    </w:p>
    <w:p w14:paraId="67FC7AAC" w14:textId="2FA2ACA5" w:rsidR="00F5466B" w:rsidRPr="00124299" w:rsidRDefault="00F5466B" w:rsidP="009C276D">
      <w:pPr>
        <w:pStyle w:val="Level3"/>
        <w:numPr>
          <w:ilvl w:val="2"/>
          <w:numId w:val="46"/>
        </w:numPr>
        <w:rPr>
          <w:rFonts w:cs="Arial"/>
          <w:color w:val="000000" w:themeColor="text1"/>
          <w:szCs w:val="22"/>
        </w:rPr>
      </w:pPr>
      <w:r>
        <w:rPr>
          <w:rFonts w:cs="Arial"/>
          <w:color w:val="000000" w:themeColor="text1"/>
          <w:szCs w:val="22"/>
        </w:rPr>
        <w:t xml:space="preserve">Third, </w:t>
      </w:r>
      <w:proofErr w:type="spellStart"/>
      <w:r>
        <w:rPr>
          <w:rFonts w:cs="Arial"/>
          <w:color w:val="000000" w:themeColor="text1"/>
          <w:szCs w:val="22"/>
        </w:rPr>
        <w:t>Sajwa</w:t>
      </w:r>
      <w:proofErr w:type="spellEnd"/>
      <w:r>
        <w:rPr>
          <w:rFonts w:cs="Arial"/>
          <w:color w:val="000000" w:themeColor="text1"/>
          <w:szCs w:val="22"/>
        </w:rPr>
        <w:t xml:space="preserve"> was providing care to Amir. However, she was not identified as a </w:t>
      </w:r>
      <w:proofErr w:type="spellStart"/>
      <w:r w:rsidRPr="004D162E">
        <w:rPr>
          <w:rFonts w:cs="Arial"/>
          <w:i/>
          <w:iCs/>
          <w:color w:val="000000" w:themeColor="text1"/>
          <w:szCs w:val="22"/>
        </w:rPr>
        <w:t>carer</w:t>
      </w:r>
      <w:proofErr w:type="spellEnd"/>
      <w:r>
        <w:rPr>
          <w:rFonts w:cs="Arial"/>
          <w:color w:val="000000" w:themeColor="text1"/>
          <w:szCs w:val="22"/>
        </w:rPr>
        <w:t xml:space="preserve">, despite sharing her concerns about Amir with both the MPS and LAS. It is possible that </w:t>
      </w:r>
      <w:proofErr w:type="spellStart"/>
      <w:r>
        <w:rPr>
          <w:rFonts w:cs="Arial"/>
          <w:color w:val="000000" w:themeColor="text1"/>
          <w:szCs w:val="22"/>
        </w:rPr>
        <w:t>Sajwa</w:t>
      </w:r>
      <w:proofErr w:type="spellEnd"/>
      <w:r>
        <w:rPr>
          <w:rFonts w:cs="Arial"/>
          <w:color w:val="000000" w:themeColor="text1"/>
          <w:szCs w:val="22"/>
        </w:rPr>
        <w:t xml:space="preserve"> did not consider herself to be a </w:t>
      </w:r>
      <w:proofErr w:type="spellStart"/>
      <w:r w:rsidR="00B81093">
        <w:rPr>
          <w:rFonts w:cs="Arial"/>
          <w:color w:val="000000" w:themeColor="text1"/>
          <w:szCs w:val="22"/>
        </w:rPr>
        <w:t>carer</w:t>
      </w:r>
      <w:proofErr w:type="spellEnd"/>
      <w:r w:rsidR="00B81093">
        <w:rPr>
          <w:rFonts w:cs="Arial"/>
          <w:color w:val="000000" w:themeColor="text1"/>
          <w:szCs w:val="22"/>
        </w:rPr>
        <w:t>,</w:t>
      </w:r>
      <w:r>
        <w:rPr>
          <w:rFonts w:cs="Arial"/>
          <w:color w:val="000000" w:themeColor="text1"/>
          <w:szCs w:val="22"/>
        </w:rPr>
        <w:t xml:space="preserve"> but it seems likely that her options for help and support would have felt limited. In this case, only the contact by the MPS and LAS could have provided a link to services, although that assumes both consideration of vulnerability and identification of </w:t>
      </w:r>
      <w:proofErr w:type="spellStart"/>
      <w:r>
        <w:rPr>
          <w:rFonts w:cs="Arial"/>
          <w:color w:val="000000" w:themeColor="text1"/>
          <w:szCs w:val="22"/>
        </w:rPr>
        <w:t>Sajwa</w:t>
      </w:r>
      <w:proofErr w:type="spellEnd"/>
      <w:r>
        <w:rPr>
          <w:rFonts w:cs="Arial"/>
          <w:color w:val="000000" w:themeColor="text1"/>
          <w:szCs w:val="22"/>
        </w:rPr>
        <w:t xml:space="preserve"> as having </w:t>
      </w:r>
      <w:r w:rsidRPr="004A4353">
        <w:t>needs</w:t>
      </w:r>
      <w:r>
        <w:rPr>
          <w:rFonts w:cs="Arial"/>
          <w:color w:val="000000" w:themeColor="text1"/>
          <w:szCs w:val="22"/>
        </w:rPr>
        <w:t xml:space="preserve"> in her own right. Tower Hamlet’s has a carer strategy and so recommendations were not made in this context, so no recommendations have been made. However, the learning that should be taken from this case is that agencies</w:t>
      </w:r>
      <w:r>
        <w:rPr>
          <w:rFonts w:cs="Arial"/>
          <w:szCs w:val="22"/>
        </w:rPr>
        <w:t xml:space="preserve"> </w:t>
      </w:r>
      <w:r w:rsidR="00745DF2">
        <w:rPr>
          <w:rFonts w:cs="Arial"/>
          <w:szCs w:val="22"/>
        </w:rPr>
        <w:t xml:space="preserve">should be </w:t>
      </w:r>
      <w:r>
        <w:rPr>
          <w:rFonts w:cs="Arial"/>
          <w:szCs w:val="22"/>
        </w:rPr>
        <w:t>mindful of the barriers that may prevent carer’s self-identification or identification by professionals.</w:t>
      </w:r>
    </w:p>
    <w:p w14:paraId="5BFAF6F8" w14:textId="77777777" w:rsidR="00F5466B" w:rsidRDefault="00F5466B" w:rsidP="009C276D">
      <w:pPr>
        <w:pStyle w:val="Level3"/>
        <w:numPr>
          <w:ilvl w:val="2"/>
          <w:numId w:val="46"/>
        </w:numPr>
        <w:rPr>
          <w:rFonts w:cs="Arial"/>
          <w:color w:val="000000" w:themeColor="text1"/>
          <w:szCs w:val="22"/>
        </w:rPr>
      </w:pPr>
      <w:r w:rsidRPr="004B7EDD">
        <w:rPr>
          <w:rFonts w:cs="Arial"/>
          <w:color w:val="000000" w:themeColor="text1"/>
          <w:szCs w:val="22"/>
        </w:rPr>
        <w:t xml:space="preserve">Fourth, </w:t>
      </w:r>
      <w:r w:rsidRPr="00C00B8F">
        <w:rPr>
          <w:rFonts w:cs="Arial"/>
          <w:color w:val="000000" w:themeColor="text1"/>
          <w:szCs w:val="22"/>
        </w:rPr>
        <w:t>the</w:t>
      </w:r>
      <w:r>
        <w:rPr>
          <w:rFonts w:cs="Arial"/>
          <w:i/>
          <w:iCs/>
          <w:color w:val="000000" w:themeColor="text1"/>
          <w:szCs w:val="22"/>
        </w:rPr>
        <w:t xml:space="preserve"> understanding and response to AFV.</w:t>
      </w:r>
      <w:r w:rsidRPr="004B7EDD">
        <w:rPr>
          <w:rFonts w:cs="Arial"/>
          <w:color w:val="000000" w:themeColor="text1"/>
          <w:szCs w:val="22"/>
        </w:rPr>
        <w:t xml:space="preserve"> </w:t>
      </w:r>
      <w:r>
        <w:rPr>
          <w:rFonts w:cs="Arial"/>
          <w:color w:val="000000" w:themeColor="text1"/>
          <w:szCs w:val="22"/>
        </w:rPr>
        <w:t xml:space="preserve">There is no evidence to indicate that Amir had previously been violent and abusive towards </w:t>
      </w:r>
      <w:proofErr w:type="spellStart"/>
      <w:r>
        <w:rPr>
          <w:rFonts w:cs="Arial"/>
          <w:color w:val="000000" w:themeColor="text1"/>
          <w:szCs w:val="22"/>
        </w:rPr>
        <w:t>Sajwa</w:t>
      </w:r>
      <w:proofErr w:type="spellEnd"/>
      <w:r>
        <w:rPr>
          <w:rFonts w:cs="Arial"/>
          <w:color w:val="000000" w:themeColor="text1"/>
          <w:szCs w:val="22"/>
        </w:rPr>
        <w:t xml:space="preserve"> (although there were occasions when </w:t>
      </w:r>
      <w:proofErr w:type="spellStart"/>
      <w:r>
        <w:rPr>
          <w:rFonts w:cs="Arial"/>
          <w:color w:val="000000" w:themeColor="text1"/>
          <w:szCs w:val="22"/>
        </w:rPr>
        <w:t>Sajwa</w:t>
      </w:r>
      <w:proofErr w:type="spellEnd"/>
      <w:r>
        <w:rPr>
          <w:rFonts w:cs="Arial"/>
          <w:color w:val="000000" w:themeColor="text1"/>
          <w:szCs w:val="22"/>
        </w:rPr>
        <w:t xml:space="preserve"> was concerned about his behaviour). Nonetheless, the Review Panel has considered the local response to AFV. While there is positive work ongoing, the Review Panel felt that responses to AFV are less well developed than in relation to intimate partner violence. As a result, a recommendation has been made to address this issue. </w:t>
      </w:r>
    </w:p>
    <w:p w14:paraId="45E163CE" w14:textId="05B8D0F0" w:rsidR="00F5466B" w:rsidRDefault="00F5466B" w:rsidP="009C276D">
      <w:pPr>
        <w:pStyle w:val="Level3"/>
        <w:numPr>
          <w:ilvl w:val="2"/>
          <w:numId w:val="46"/>
        </w:numPr>
        <w:rPr>
          <w:rFonts w:cs="Arial"/>
          <w:szCs w:val="22"/>
        </w:rPr>
      </w:pPr>
      <w:r>
        <w:rPr>
          <w:rFonts w:cs="Arial"/>
          <w:color w:val="000000" w:themeColor="text1"/>
          <w:szCs w:val="22"/>
        </w:rPr>
        <w:t xml:space="preserve">Finally, as the fifth area of learning, this DHR has identified the challenge of </w:t>
      </w:r>
      <w:r w:rsidRPr="00F65C9B">
        <w:rPr>
          <w:rFonts w:cs="Arial"/>
          <w:i/>
          <w:iCs/>
          <w:color w:val="000000" w:themeColor="text1"/>
          <w:szCs w:val="22"/>
        </w:rPr>
        <w:t xml:space="preserve">engaging </w:t>
      </w:r>
      <w:r>
        <w:rPr>
          <w:rFonts w:cs="Arial"/>
          <w:i/>
          <w:iCs/>
          <w:color w:val="000000" w:themeColor="text1"/>
          <w:szCs w:val="22"/>
        </w:rPr>
        <w:t>employers</w:t>
      </w:r>
      <w:r>
        <w:rPr>
          <w:rFonts w:cs="Arial"/>
          <w:color w:val="000000" w:themeColor="text1"/>
          <w:szCs w:val="22"/>
        </w:rPr>
        <w:t xml:space="preserve"> in DHRs. In this case, Amir’s employer from 2010 to 2018 </w:t>
      </w:r>
      <w:r>
        <w:rPr>
          <w:rFonts w:cs="Arial"/>
          <w:color w:val="000000" w:themeColor="text1"/>
          <w:szCs w:val="22"/>
        </w:rPr>
        <w:lastRenderedPageBreak/>
        <w:t xml:space="preserve">chose not to respond to repeated contact attempts. The Review Panel considered naming the professional services company, given the disrespect to </w:t>
      </w:r>
      <w:proofErr w:type="spellStart"/>
      <w:r>
        <w:t>Sajwa</w:t>
      </w:r>
      <w:proofErr w:type="spellEnd"/>
      <w:r>
        <w:t xml:space="preserve"> as a victim of homicide – </w:t>
      </w:r>
      <w:r w:rsidRPr="004A4353">
        <w:rPr>
          <w:rFonts w:cs="Arial"/>
          <w:color w:val="000000" w:themeColor="text1"/>
          <w:szCs w:val="22"/>
        </w:rPr>
        <w:t>and</w:t>
      </w:r>
      <w:r>
        <w:t xml:space="preserve"> the discourtesy to the chair, </w:t>
      </w:r>
      <w:r w:rsidR="00E20D86">
        <w:t xml:space="preserve">the </w:t>
      </w:r>
      <w:r>
        <w:t>Review Panel</w:t>
      </w:r>
      <w:r w:rsidR="00745DF2">
        <w:t>,</w:t>
      </w:r>
      <w:r>
        <w:t xml:space="preserve"> </w:t>
      </w:r>
      <w:r w:rsidR="00E20D86">
        <w:t>and t</w:t>
      </w:r>
      <w:r>
        <w:t xml:space="preserve">he Tower Hamlets CSP – shown by its failure to respond. However, it decided not to do so, </w:t>
      </w:r>
      <w:r w:rsidRPr="00F5466B">
        <w:rPr>
          <w:rFonts w:cs="Arial"/>
          <w:color w:val="000000" w:themeColor="text1"/>
          <w:szCs w:val="22"/>
        </w:rPr>
        <w:t>given</w:t>
      </w:r>
      <w:r>
        <w:t xml:space="preserve"> this would </w:t>
      </w:r>
      <w:r>
        <w:rPr>
          <w:rFonts w:cs="Arial"/>
          <w:szCs w:val="22"/>
        </w:rPr>
        <w:t xml:space="preserve">have compromised the anonymity of the DHR process. Instead, recommendations have been made both for the Tower Hamlets CSP to take this up with the professional services company, as well as for the Home Office to consider how to support employer involvement in the future. </w:t>
      </w:r>
    </w:p>
    <w:p w14:paraId="72BEBC43" w14:textId="77777777" w:rsidR="00F5466B" w:rsidRPr="008954B2" w:rsidRDefault="00F5466B" w:rsidP="009C276D">
      <w:pPr>
        <w:pStyle w:val="Level3"/>
        <w:numPr>
          <w:ilvl w:val="2"/>
          <w:numId w:val="46"/>
        </w:numPr>
        <w:rPr>
          <w:rFonts w:cs="Arial"/>
          <w:color w:val="000000" w:themeColor="text1"/>
          <w:szCs w:val="22"/>
        </w:rPr>
      </w:pPr>
      <w:r w:rsidRPr="008954B2">
        <w:rPr>
          <w:rFonts w:cs="Arial"/>
          <w:color w:val="000000" w:themeColor="text1"/>
          <w:szCs w:val="22"/>
        </w:rPr>
        <w:t xml:space="preserve">Following the conclusion of a DHR, there is an opportunity for agencies to consider the local response to domestic violence and abuse </w:t>
      </w:r>
      <w:proofErr w:type="gramStart"/>
      <w:r w:rsidRPr="008954B2">
        <w:rPr>
          <w:rFonts w:cs="Arial"/>
          <w:color w:val="000000" w:themeColor="text1"/>
          <w:szCs w:val="22"/>
        </w:rPr>
        <w:t>in light of</w:t>
      </w:r>
      <w:proofErr w:type="gramEnd"/>
      <w:r w:rsidRPr="008954B2">
        <w:rPr>
          <w:rFonts w:cs="Arial"/>
          <w:color w:val="000000" w:themeColor="text1"/>
          <w:szCs w:val="22"/>
        </w:rPr>
        <w:t xml:space="preserve"> the learning and recommendations. This is relevant to agencies both individually and collectively. Tower Hamlets was </w:t>
      </w:r>
      <w:r w:rsidRPr="008F2FF5">
        <w:t>able</w:t>
      </w:r>
      <w:r w:rsidRPr="008954B2">
        <w:rPr>
          <w:rFonts w:cs="Arial"/>
          <w:color w:val="000000" w:themeColor="text1"/>
          <w:szCs w:val="22"/>
        </w:rPr>
        <w:t xml:space="preserve"> to share </w:t>
      </w:r>
      <w:r w:rsidRPr="009C276D">
        <w:rPr>
          <w:rFonts w:eastAsia="Calibri" w:cs="Arial"/>
          <w:color w:val="000000" w:themeColor="text1"/>
          <w:szCs w:val="22"/>
          <w:lang w:eastAsia="en-US"/>
        </w:rPr>
        <w:t>information</w:t>
      </w:r>
      <w:r w:rsidRPr="008954B2">
        <w:rPr>
          <w:rFonts w:cs="Arial"/>
          <w:color w:val="000000" w:themeColor="text1"/>
          <w:szCs w:val="22"/>
        </w:rPr>
        <w:t xml:space="preserve"> on its strategy and action plan, which will provide a basis on which to </w:t>
      </w:r>
      <w:r w:rsidRPr="009C276D">
        <w:t>feed</w:t>
      </w:r>
      <w:r w:rsidRPr="008954B2">
        <w:rPr>
          <w:rFonts w:cs="Arial"/>
          <w:color w:val="000000" w:themeColor="text1"/>
          <w:szCs w:val="22"/>
        </w:rPr>
        <w:t xml:space="preserve"> in learning from this DHR and to continue to develop local processes, systems and partnership working. The Review Panel hopes that this work will be underpinned by a recognition that the response to domestic violence is a shared responsibility as it is everybody’s business to make the future safer for others. </w:t>
      </w:r>
    </w:p>
    <w:p w14:paraId="5B8DE5D5" w14:textId="77777777" w:rsidR="00E06024" w:rsidRPr="00E06024" w:rsidRDefault="00E06024" w:rsidP="00A95AC7">
      <w:pPr>
        <w:pStyle w:val="Body1"/>
        <w:ind w:left="0" w:firstLine="0"/>
      </w:pPr>
    </w:p>
    <w:p w14:paraId="631A6324" w14:textId="3FB14132" w:rsidR="00F93FEA" w:rsidRPr="00232527" w:rsidRDefault="00F54456" w:rsidP="00A0169A">
      <w:pPr>
        <w:pStyle w:val="Level2"/>
        <w:ind w:left="426"/>
        <w:rPr>
          <w:color w:val="000000" w:themeColor="text1"/>
        </w:rPr>
      </w:pPr>
      <w:bookmarkStart w:id="14" w:name="_Toc53685198"/>
      <w:r w:rsidRPr="00232527">
        <w:rPr>
          <w:color w:val="000000" w:themeColor="text1"/>
        </w:rPr>
        <w:t>Single Agency Recommendations:</w:t>
      </w:r>
      <w:bookmarkEnd w:id="14"/>
      <w:r w:rsidRPr="00232527">
        <w:rPr>
          <w:color w:val="000000" w:themeColor="text1"/>
        </w:rPr>
        <w:t xml:space="preserve"> </w:t>
      </w:r>
    </w:p>
    <w:p w14:paraId="7BD05E2C" w14:textId="77777777" w:rsidR="00F5466B" w:rsidRPr="00484D8C" w:rsidRDefault="00F5466B" w:rsidP="009C276D">
      <w:pPr>
        <w:pStyle w:val="Level3"/>
        <w:numPr>
          <w:ilvl w:val="0"/>
          <w:numId w:val="0"/>
        </w:numPr>
        <w:ind w:left="851" w:right="-347" w:hanging="851"/>
        <w:rPr>
          <w:rFonts w:eastAsia="Arial" w:cs="Arial"/>
          <w:i/>
          <w:iCs/>
          <w:kern w:val="0"/>
          <w:szCs w:val="22"/>
          <w:u w:color="000000"/>
        </w:rPr>
      </w:pPr>
      <w:bookmarkStart w:id="15" w:name="_Toc475706559"/>
      <w:bookmarkStart w:id="16" w:name="_Toc23582407"/>
      <w:r w:rsidRPr="002522E6">
        <w:rPr>
          <w:rFonts w:eastAsia="Arial" w:cs="Arial"/>
          <w:i/>
          <w:iCs/>
          <w:kern w:val="0"/>
          <w:szCs w:val="22"/>
          <w:u w:color="000000"/>
        </w:rPr>
        <w:t>MPS</w:t>
      </w:r>
    </w:p>
    <w:p w14:paraId="03B9AF81" w14:textId="77777777" w:rsidR="00F5466B" w:rsidRPr="00484D8C" w:rsidRDefault="00F5466B" w:rsidP="009C276D">
      <w:pPr>
        <w:pStyle w:val="Level3"/>
        <w:numPr>
          <w:ilvl w:val="2"/>
          <w:numId w:val="46"/>
        </w:numPr>
        <w:rPr>
          <w:rFonts w:eastAsia="Arial"/>
          <w:kern w:val="0"/>
          <w:u w:color="000000"/>
        </w:rPr>
      </w:pPr>
      <w:r w:rsidRPr="00D302A0">
        <w:rPr>
          <w:rFonts w:cs="Arial"/>
          <w:bCs/>
        </w:rPr>
        <w:t xml:space="preserve">“The </w:t>
      </w:r>
      <w:r w:rsidRPr="00D302A0">
        <w:rPr>
          <w:rFonts w:eastAsia="Arial"/>
          <w:kern w:val="0"/>
          <w:u w:color="000000"/>
        </w:rPr>
        <w:t xml:space="preserve">MO12 SLT task the CPIC to review the policies and procedures whereby callers </w:t>
      </w:r>
      <w:r w:rsidRPr="00D302A0">
        <w:rPr>
          <w:rFonts w:eastAsia="Arial" w:cs="Arial"/>
          <w:kern w:val="0"/>
          <w:u w:color="000000"/>
        </w:rPr>
        <w:t xml:space="preserve">to MO12 </w:t>
      </w:r>
      <w:r w:rsidRPr="00484D8C">
        <w:rPr>
          <w:rFonts w:eastAsia="Arial"/>
          <w:kern w:val="0"/>
          <w:u w:color="000000"/>
        </w:rPr>
        <w:t xml:space="preserve">MPS Contact Centre are recorded as having perceived vulnerabilities but no </w:t>
      </w:r>
      <w:r w:rsidRPr="009C276D">
        <w:rPr>
          <w:rFonts w:eastAsia="Calibri" w:cs="Arial"/>
          <w:color w:val="000000" w:themeColor="text1"/>
          <w:szCs w:val="22"/>
          <w:lang w:eastAsia="en-US"/>
        </w:rPr>
        <w:t>ACN</w:t>
      </w:r>
      <w:r w:rsidRPr="00484D8C">
        <w:rPr>
          <w:rFonts w:eastAsia="Arial"/>
          <w:kern w:val="0"/>
          <w:u w:color="000000"/>
        </w:rPr>
        <w:t xml:space="preserve"> </w:t>
      </w:r>
      <w:r w:rsidRPr="00F5466B">
        <w:t>or</w:t>
      </w:r>
      <w:r w:rsidRPr="00484D8C">
        <w:rPr>
          <w:rFonts w:eastAsia="Arial"/>
          <w:kern w:val="0"/>
          <w:u w:color="000000"/>
        </w:rPr>
        <w:t xml:space="preserve"> MERLIN record is completed. This is in order to ensure that sufficient safeguarding measures are taken in these circumstances”.  </w:t>
      </w:r>
    </w:p>
    <w:p w14:paraId="058EA289" w14:textId="77777777" w:rsidR="00F5466B" w:rsidRPr="00D302A0" w:rsidRDefault="00F5466B" w:rsidP="009C276D">
      <w:pPr>
        <w:pStyle w:val="Level3"/>
        <w:numPr>
          <w:ilvl w:val="2"/>
          <w:numId w:val="46"/>
        </w:numPr>
        <w:rPr>
          <w:rFonts w:cs="Arial"/>
          <w:bCs/>
        </w:rPr>
      </w:pPr>
      <w:r w:rsidRPr="00484D8C">
        <w:rPr>
          <w:rFonts w:eastAsia="Arial"/>
          <w:kern w:val="0"/>
          <w:u w:color="000000"/>
        </w:rPr>
        <w:t>“The North East SLT</w:t>
      </w:r>
      <w:r w:rsidRPr="00D302A0">
        <w:rPr>
          <w:rFonts w:eastAsia="Arial" w:cs="Arial"/>
          <w:kern w:val="0"/>
          <w:u w:color="000000"/>
        </w:rPr>
        <w:t xml:space="preserve"> </w:t>
      </w:r>
      <w:r w:rsidRPr="00F5466B">
        <w:t>reinforce</w:t>
      </w:r>
      <w:r w:rsidRPr="00D302A0">
        <w:rPr>
          <w:rFonts w:eastAsia="Arial" w:cs="Arial"/>
          <w:kern w:val="0"/>
          <w:u w:color="000000"/>
        </w:rPr>
        <w:t xml:space="preserve"> the requirement for all staff: </w:t>
      </w:r>
    </w:p>
    <w:p w14:paraId="4BFE1DDD" w14:textId="77777777" w:rsidR="00F5466B" w:rsidRPr="00484D8C" w:rsidRDefault="00F5466B" w:rsidP="00CF44AA">
      <w:pPr>
        <w:pStyle w:val="Level3"/>
        <w:numPr>
          <w:ilvl w:val="0"/>
          <w:numId w:val="47"/>
        </w:numPr>
        <w:ind w:left="1843" w:hanging="425"/>
        <w:rPr>
          <w:rFonts w:cs="Arial"/>
          <w:bCs/>
          <w:color w:val="000000" w:themeColor="text1"/>
        </w:rPr>
      </w:pPr>
      <w:r w:rsidRPr="00D302A0">
        <w:rPr>
          <w:rFonts w:cs="Arial"/>
          <w:bCs/>
        </w:rPr>
        <w:t xml:space="preserve">To </w:t>
      </w:r>
      <w:r w:rsidRPr="00484D8C">
        <w:rPr>
          <w:rFonts w:cs="Arial"/>
          <w:bCs/>
          <w:color w:val="000000" w:themeColor="text1"/>
        </w:rPr>
        <w:t>understand the Vulnerability and protection of adults at risk policy;</w:t>
      </w:r>
    </w:p>
    <w:p w14:paraId="6ECC74AF" w14:textId="77777777" w:rsidR="00F5466B" w:rsidRPr="00484D8C" w:rsidRDefault="00F5466B" w:rsidP="00CF44AA">
      <w:pPr>
        <w:pStyle w:val="Level3"/>
        <w:numPr>
          <w:ilvl w:val="0"/>
          <w:numId w:val="47"/>
        </w:numPr>
        <w:ind w:left="1843" w:hanging="425"/>
        <w:rPr>
          <w:rFonts w:cs="Arial"/>
          <w:bCs/>
          <w:color w:val="000000" w:themeColor="text1"/>
        </w:rPr>
      </w:pPr>
      <w:r w:rsidRPr="00484D8C">
        <w:rPr>
          <w:rFonts w:cs="Arial"/>
          <w:bCs/>
          <w:color w:val="000000" w:themeColor="text1"/>
        </w:rPr>
        <w:t xml:space="preserve">To understand the VAF; and </w:t>
      </w:r>
    </w:p>
    <w:p w14:paraId="34A54FC4" w14:textId="77777777" w:rsidR="00F5466B" w:rsidRPr="00D302A0" w:rsidRDefault="00F5466B" w:rsidP="00CF44AA">
      <w:pPr>
        <w:pStyle w:val="Level3"/>
        <w:numPr>
          <w:ilvl w:val="0"/>
          <w:numId w:val="47"/>
        </w:numPr>
        <w:ind w:left="1843" w:hanging="425"/>
        <w:rPr>
          <w:rFonts w:cs="Arial"/>
          <w:bCs/>
        </w:rPr>
      </w:pPr>
      <w:r w:rsidRPr="00484D8C">
        <w:rPr>
          <w:rFonts w:cs="Arial"/>
          <w:bCs/>
          <w:color w:val="000000" w:themeColor="text1"/>
        </w:rPr>
        <w:t>To complete ACN Merlin reports where they have identified vulnerability whether they are a victim, witness, suspect or member of the public they have encountered</w:t>
      </w:r>
      <w:r w:rsidRPr="00D302A0">
        <w:rPr>
          <w:rFonts w:cs="Arial"/>
          <w:bCs/>
        </w:rPr>
        <w:t xml:space="preserve"> using VAF”. </w:t>
      </w:r>
    </w:p>
    <w:p w14:paraId="44F1E526" w14:textId="77777777" w:rsidR="00F5466B" w:rsidRPr="00D302A0" w:rsidRDefault="00F5466B" w:rsidP="009C276D">
      <w:pPr>
        <w:pStyle w:val="Level3"/>
        <w:numPr>
          <w:ilvl w:val="2"/>
          <w:numId w:val="46"/>
        </w:numPr>
        <w:rPr>
          <w:rFonts w:cs="Arial"/>
          <w:bCs/>
        </w:rPr>
      </w:pPr>
      <w:r w:rsidRPr="00D302A0">
        <w:rPr>
          <w:rFonts w:eastAsia="Arial" w:cs="Arial"/>
          <w:kern w:val="0"/>
          <w:u w:color="000000"/>
        </w:rPr>
        <w:t xml:space="preserve">The Central </w:t>
      </w:r>
      <w:r w:rsidRPr="004A4353">
        <w:rPr>
          <w:rFonts w:eastAsia="Arial"/>
          <w:kern w:val="0"/>
          <w:u w:color="000000"/>
        </w:rPr>
        <w:t>East</w:t>
      </w:r>
      <w:r w:rsidRPr="00D302A0">
        <w:rPr>
          <w:rFonts w:eastAsia="Arial" w:cs="Arial"/>
          <w:kern w:val="0"/>
          <w:u w:color="000000"/>
        </w:rPr>
        <w:t xml:space="preserve"> BCU SLT </w:t>
      </w:r>
      <w:r w:rsidRPr="00484D8C">
        <w:rPr>
          <w:rFonts w:eastAsia="Arial"/>
          <w:kern w:val="0"/>
          <w:u w:color="000000"/>
        </w:rPr>
        <w:t>reinforce</w:t>
      </w:r>
      <w:r w:rsidRPr="00D302A0">
        <w:rPr>
          <w:rFonts w:eastAsia="Arial" w:cs="Arial"/>
          <w:kern w:val="0"/>
          <w:u w:color="000000"/>
        </w:rPr>
        <w:t xml:space="preserve"> the requirement for all staff: </w:t>
      </w:r>
    </w:p>
    <w:p w14:paraId="0EF0BF92" w14:textId="77777777" w:rsidR="00F5466B" w:rsidRPr="00484D8C" w:rsidRDefault="00F5466B" w:rsidP="00CF44AA">
      <w:pPr>
        <w:pStyle w:val="Level3"/>
        <w:numPr>
          <w:ilvl w:val="0"/>
          <w:numId w:val="47"/>
        </w:numPr>
        <w:ind w:left="1843" w:hanging="425"/>
        <w:rPr>
          <w:rFonts w:cs="Arial"/>
          <w:bCs/>
          <w:color w:val="000000" w:themeColor="text1"/>
        </w:rPr>
      </w:pPr>
      <w:r w:rsidRPr="00D302A0">
        <w:rPr>
          <w:rFonts w:cs="Arial"/>
          <w:bCs/>
        </w:rPr>
        <w:t xml:space="preserve">To understand the </w:t>
      </w:r>
      <w:r w:rsidRPr="00484D8C">
        <w:rPr>
          <w:rFonts w:cs="Arial"/>
          <w:bCs/>
          <w:color w:val="000000" w:themeColor="text1"/>
        </w:rPr>
        <w:t>Vulnerability and protection of adults at risk policy;</w:t>
      </w:r>
    </w:p>
    <w:p w14:paraId="44F1F292" w14:textId="77777777" w:rsidR="00F5466B" w:rsidRPr="00484D8C" w:rsidRDefault="00F5466B" w:rsidP="00CF44AA">
      <w:pPr>
        <w:pStyle w:val="Level3"/>
        <w:numPr>
          <w:ilvl w:val="0"/>
          <w:numId w:val="47"/>
        </w:numPr>
        <w:ind w:left="1843" w:hanging="425"/>
        <w:rPr>
          <w:rFonts w:cs="Arial"/>
          <w:bCs/>
          <w:color w:val="000000" w:themeColor="text1"/>
        </w:rPr>
      </w:pPr>
      <w:r w:rsidRPr="00484D8C">
        <w:rPr>
          <w:rFonts w:cs="Arial"/>
          <w:bCs/>
          <w:color w:val="000000" w:themeColor="text1"/>
        </w:rPr>
        <w:t xml:space="preserve">To understand the VAF; and </w:t>
      </w:r>
    </w:p>
    <w:p w14:paraId="10F39D2A" w14:textId="77777777" w:rsidR="00F5466B" w:rsidRPr="00D302A0" w:rsidRDefault="00F5466B" w:rsidP="00CF44AA">
      <w:pPr>
        <w:pStyle w:val="Level3"/>
        <w:numPr>
          <w:ilvl w:val="0"/>
          <w:numId w:val="47"/>
        </w:numPr>
        <w:ind w:left="1843" w:hanging="425"/>
        <w:rPr>
          <w:rFonts w:cs="Arial"/>
          <w:bCs/>
        </w:rPr>
      </w:pPr>
      <w:r w:rsidRPr="00484D8C">
        <w:rPr>
          <w:rFonts w:cs="Arial"/>
          <w:bCs/>
          <w:color w:val="000000" w:themeColor="text1"/>
        </w:rPr>
        <w:t>To complete ACN Merlin reports where they have identified vulnerability whether they are a victim</w:t>
      </w:r>
      <w:r w:rsidRPr="00D302A0">
        <w:rPr>
          <w:rFonts w:cs="Arial"/>
          <w:bCs/>
        </w:rPr>
        <w:t xml:space="preserve">, witness, suspect or member of the public they have encountered using VAF”. </w:t>
      </w:r>
    </w:p>
    <w:p w14:paraId="6CE10ABA" w14:textId="77777777" w:rsidR="00F5466B" w:rsidRPr="00484D8C" w:rsidRDefault="00F5466B" w:rsidP="009C276D">
      <w:pPr>
        <w:pStyle w:val="Level3"/>
        <w:numPr>
          <w:ilvl w:val="0"/>
          <w:numId w:val="0"/>
        </w:numPr>
        <w:ind w:left="851" w:right="-347" w:hanging="851"/>
        <w:rPr>
          <w:rFonts w:cs="Arial"/>
          <w:i/>
          <w:iCs/>
        </w:rPr>
      </w:pPr>
      <w:r w:rsidRPr="00484D8C">
        <w:rPr>
          <w:rFonts w:cs="Arial"/>
          <w:i/>
          <w:iCs/>
        </w:rPr>
        <w:lastRenderedPageBreak/>
        <w:t>MTVH</w:t>
      </w:r>
    </w:p>
    <w:p w14:paraId="106583CD" w14:textId="77777777" w:rsidR="00F5466B" w:rsidRPr="009C276D" w:rsidRDefault="00F5466B" w:rsidP="009C276D">
      <w:pPr>
        <w:pStyle w:val="Level3"/>
        <w:numPr>
          <w:ilvl w:val="2"/>
          <w:numId w:val="46"/>
        </w:numPr>
        <w:rPr>
          <w:rFonts w:eastAsia="Arial" w:cs="Arial"/>
          <w:kern w:val="0"/>
          <w:u w:color="000000"/>
        </w:rPr>
      </w:pPr>
      <w:r w:rsidRPr="00D302A0">
        <w:rPr>
          <w:rFonts w:eastAsiaTheme="minorHAnsi" w:cs="Arial"/>
          <w:color w:val="000000" w:themeColor="text1"/>
          <w:lang w:eastAsia="en-US"/>
        </w:rPr>
        <w:t xml:space="preserve">“The processes for </w:t>
      </w:r>
      <w:r w:rsidRPr="00484D8C">
        <w:rPr>
          <w:rFonts w:eastAsia="Arial"/>
          <w:kern w:val="0"/>
          <w:u w:color="000000"/>
        </w:rPr>
        <w:t xml:space="preserve">Intermediate Market Rent Tenancy sign-ups to be reviewed. The </w:t>
      </w:r>
      <w:r w:rsidRPr="009C276D">
        <w:rPr>
          <w:rFonts w:eastAsia="Arial" w:cs="Arial"/>
          <w:kern w:val="0"/>
          <w:u w:color="000000"/>
        </w:rPr>
        <w:t xml:space="preserve">Review to </w:t>
      </w:r>
      <w:r w:rsidRPr="00F5466B">
        <w:rPr>
          <w:rFonts w:eastAsia="Arial" w:cs="Arial"/>
          <w:kern w:val="0"/>
          <w:u w:color="000000"/>
        </w:rPr>
        <w:t xml:space="preserve">ensure that our internal and external checks include </w:t>
      </w:r>
      <w:r w:rsidRPr="009C276D">
        <w:rPr>
          <w:rFonts w:eastAsia="Arial" w:cs="Arial"/>
          <w:kern w:val="0"/>
          <w:u w:color="000000"/>
        </w:rPr>
        <w:t>identification of multiple tenancies and subletting. This action to be added to MTVH’s Operational Risk Register”.</w:t>
      </w:r>
    </w:p>
    <w:p w14:paraId="217DF743" w14:textId="77777777" w:rsidR="00F5466B" w:rsidRPr="009C276D" w:rsidRDefault="00F5466B" w:rsidP="009C276D">
      <w:pPr>
        <w:pStyle w:val="Level3"/>
        <w:numPr>
          <w:ilvl w:val="2"/>
          <w:numId w:val="46"/>
        </w:numPr>
        <w:rPr>
          <w:rFonts w:eastAsia="Arial" w:cs="Arial"/>
          <w:kern w:val="0"/>
          <w:u w:color="000000"/>
        </w:rPr>
      </w:pPr>
      <w:r w:rsidRPr="009C276D">
        <w:rPr>
          <w:rFonts w:eastAsia="Arial" w:cs="Arial"/>
          <w:kern w:val="0"/>
          <w:u w:color="000000"/>
        </w:rPr>
        <w:t>“The Sustainability and Vulnerabilities Questionnaire will be included as part of the standard operating procedure for all new tenancies”.</w:t>
      </w:r>
    </w:p>
    <w:p w14:paraId="78838A1F" w14:textId="77777777" w:rsidR="00F5466B" w:rsidRPr="009C276D" w:rsidRDefault="00F5466B" w:rsidP="009C276D">
      <w:pPr>
        <w:pStyle w:val="Level3"/>
        <w:numPr>
          <w:ilvl w:val="2"/>
          <w:numId w:val="46"/>
        </w:numPr>
        <w:rPr>
          <w:rFonts w:eastAsia="Arial" w:cs="Arial"/>
          <w:kern w:val="0"/>
          <w:u w:color="000000"/>
        </w:rPr>
      </w:pPr>
      <w:r w:rsidRPr="009C276D">
        <w:rPr>
          <w:rFonts w:eastAsia="Arial" w:cs="Arial"/>
          <w:kern w:val="0"/>
          <w:u w:color="000000"/>
        </w:rPr>
        <w:t>“A Learning from Experience case study to be prepared and shared through reflective practice sessions. This will include a refresher in tenancy management for sublets; reporting compliance for violent &amp; unexplained deaths; Safeguarding emphasis on professional curiosity with focus on debt, financial hardship and related vulnerabilities”.</w:t>
      </w:r>
    </w:p>
    <w:p w14:paraId="6956BDB9" w14:textId="77777777" w:rsidR="00F5466B" w:rsidRPr="009C276D" w:rsidRDefault="00F5466B" w:rsidP="009C276D">
      <w:pPr>
        <w:pStyle w:val="Level3"/>
        <w:numPr>
          <w:ilvl w:val="2"/>
          <w:numId w:val="46"/>
        </w:numPr>
        <w:rPr>
          <w:rFonts w:eastAsia="Arial" w:cs="Arial"/>
          <w:kern w:val="0"/>
          <w:u w:color="000000"/>
        </w:rPr>
      </w:pPr>
      <w:r w:rsidRPr="009C276D">
        <w:rPr>
          <w:rFonts w:eastAsia="Arial" w:cs="Arial"/>
          <w:kern w:val="0"/>
          <w:u w:color="000000"/>
        </w:rPr>
        <w:t>“Operational team meetings to have an item on required reporting compliance for violent &amp; unexplained deaths”.</w:t>
      </w:r>
    </w:p>
    <w:p w14:paraId="3FB942CA" w14:textId="77777777" w:rsidR="00F5466B" w:rsidRPr="009C276D" w:rsidRDefault="00F5466B" w:rsidP="009C276D">
      <w:pPr>
        <w:pStyle w:val="Level3"/>
        <w:numPr>
          <w:ilvl w:val="2"/>
          <w:numId w:val="46"/>
        </w:numPr>
        <w:rPr>
          <w:rFonts w:eastAsia="Arial" w:cs="Arial"/>
          <w:kern w:val="0"/>
          <w:u w:color="000000"/>
        </w:rPr>
      </w:pPr>
      <w:r w:rsidRPr="009C276D">
        <w:rPr>
          <w:rFonts w:eastAsia="Arial" w:cs="Arial"/>
          <w:kern w:val="0"/>
          <w:u w:color="000000"/>
        </w:rPr>
        <w:t>“Briefing on violence between siblings and inter-generational conflicts in the context of domestic abuse, to be added as good practice in our DA training content”.</w:t>
      </w:r>
    </w:p>
    <w:p w14:paraId="41441E64" w14:textId="77777777" w:rsidR="00F5466B" w:rsidRPr="009C276D" w:rsidRDefault="00F5466B" w:rsidP="009C276D">
      <w:pPr>
        <w:pStyle w:val="Level3"/>
        <w:numPr>
          <w:ilvl w:val="2"/>
          <w:numId w:val="46"/>
        </w:numPr>
        <w:rPr>
          <w:rFonts w:eastAsia="Arial" w:cs="Arial"/>
          <w:kern w:val="0"/>
          <w:u w:color="000000"/>
        </w:rPr>
      </w:pPr>
      <w:r w:rsidRPr="009C276D">
        <w:rPr>
          <w:rFonts w:eastAsia="Arial" w:cs="Arial"/>
          <w:kern w:val="0"/>
          <w:u w:color="000000"/>
        </w:rPr>
        <w:t>“Information about the availability of structured &amp; clinical supervision to support colleagues who experience traumatic events at work, to be publicised as part of the Employee Assistance Programme”.</w:t>
      </w:r>
    </w:p>
    <w:p w14:paraId="6D4EC874" w14:textId="77777777" w:rsidR="00F5466B" w:rsidRPr="009C276D" w:rsidRDefault="00F5466B" w:rsidP="009C276D">
      <w:pPr>
        <w:pStyle w:val="Level3"/>
        <w:numPr>
          <w:ilvl w:val="2"/>
          <w:numId w:val="46"/>
        </w:numPr>
        <w:rPr>
          <w:rFonts w:eastAsia="Arial" w:cs="Arial"/>
          <w:kern w:val="0"/>
          <w:u w:color="000000"/>
        </w:rPr>
      </w:pPr>
      <w:r w:rsidRPr="009C276D">
        <w:rPr>
          <w:rFonts w:eastAsia="Arial" w:cs="Arial"/>
          <w:kern w:val="0"/>
          <w:u w:color="000000"/>
        </w:rPr>
        <w:t xml:space="preserve">“All recommendations to be added to the Multi-Agency Recommendations Action Plan”. </w:t>
      </w:r>
    </w:p>
    <w:p w14:paraId="026CFA16" w14:textId="77777777" w:rsidR="00F5466B" w:rsidRPr="00484D8C" w:rsidRDefault="00F5466B" w:rsidP="009C276D">
      <w:pPr>
        <w:pStyle w:val="Level3"/>
        <w:numPr>
          <w:ilvl w:val="0"/>
          <w:numId w:val="0"/>
        </w:numPr>
        <w:ind w:left="851" w:right="-347" w:hanging="851"/>
        <w:rPr>
          <w:rFonts w:eastAsiaTheme="minorHAnsi" w:cs="Arial"/>
          <w:i/>
          <w:iCs/>
          <w:color w:val="000000" w:themeColor="text1"/>
          <w:lang w:eastAsia="en-US"/>
        </w:rPr>
      </w:pPr>
      <w:r w:rsidRPr="00484D8C">
        <w:rPr>
          <w:rFonts w:cs="Arial"/>
          <w:i/>
          <w:iCs/>
        </w:rPr>
        <w:t>METRO</w:t>
      </w:r>
    </w:p>
    <w:p w14:paraId="3C26C100" w14:textId="343D6A80" w:rsidR="004230A8" w:rsidRPr="00F5466B" w:rsidRDefault="00F5466B" w:rsidP="009C276D">
      <w:pPr>
        <w:pStyle w:val="Level3"/>
        <w:numPr>
          <w:ilvl w:val="2"/>
          <w:numId w:val="46"/>
        </w:numPr>
        <w:rPr>
          <w:rFonts w:eastAsia="Arial" w:cs="Arial"/>
          <w:kern w:val="0"/>
          <w:szCs w:val="22"/>
          <w:u w:color="000000"/>
        </w:rPr>
      </w:pPr>
      <w:r w:rsidRPr="002522E6">
        <w:rPr>
          <w:rFonts w:eastAsiaTheme="minorHAnsi" w:cs="Arial"/>
          <w:color w:val="000000" w:themeColor="text1"/>
          <w:lang w:eastAsia="en-US"/>
        </w:rPr>
        <w:t>“</w:t>
      </w:r>
      <w:r w:rsidRPr="00D302A0">
        <w:rPr>
          <w:rFonts w:eastAsiaTheme="minorHAnsi" w:cs="Arial"/>
          <w:color w:val="000000" w:themeColor="text1"/>
          <w:lang w:eastAsia="en-US"/>
        </w:rPr>
        <w:t xml:space="preserve">That METRO Charity </w:t>
      </w:r>
      <w:r w:rsidRPr="009C276D">
        <w:rPr>
          <w:rFonts w:eastAsia="Arial" w:cs="Arial"/>
          <w:kern w:val="0"/>
          <w:u w:color="000000"/>
        </w:rPr>
        <w:t>staff</w:t>
      </w:r>
      <w:r w:rsidRPr="00D302A0">
        <w:rPr>
          <w:rFonts w:eastAsiaTheme="minorHAnsi" w:cs="Arial"/>
          <w:color w:val="000000" w:themeColor="text1"/>
          <w:lang w:eastAsia="en-US"/>
        </w:rPr>
        <w:t xml:space="preserve"> and volunteers are provided with training on the </w:t>
      </w:r>
      <w:r w:rsidRPr="004A4353">
        <w:rPr>
          <w:rFonts w:eastAsia="Arial"/>
          <w:kern w:val="0"/>
          <w:u w:color="000000"/>
        </w:rPr>
        <w:t>intersection of culture, faith, sexual orientation, gender and family, particularly those</w:t>
      </w:r>
      <w:r w:rsidRPr="00D302A0">
        <w:rPr>
          <w:rFonts w:eastAsiaTheme="minorHAnsi" w:cs="Arial"/>
          <w:color w:val="000000" w:themeColor="text1"/>
          <w:lang w:eastAsia="en-US"/>
        </w:rPr>
        <w:t xml:space="preserve"> who are in mentoring</w:t>
      </w:r>
      <w:r w:rsidRPr="00D302A0">
        <w:rPr>
          <w:rFonts w:asciiTheme="minorHAnsi" w:eastAsiaTheme="minorHAnsi" w:hAnsiTheme="minorHAnsi" w:cstheme="minorHAnsi"/>
          <w:color w:val="000000" w:themeColor="text1"/>
          <w:lang w:eastAsia="en-US"/>
        </w:rPr>
        <w:t xml:space="preserve"> and counselling roles</w:t>
      </w:r>
      <w:r w:rsidR="006A5387">
        <w:rPr>
          <w:rFonts w:asciiTheme="minorHAnsi" w:eastAsiaTheme="minorHAnsi" w:hAnsiTheme="minorHAnsi" w:cstheme="minorHAnsi"/>
          <w:color w:val="000000" w:themeColor="text1"/>
          <w:lang w:eastAsia="en-US"/>
        </w:rPr>
        <w:t>.”</w:t>
      </w:r>
    </w:p>
    <w:p w14:paraId="03190A7C" w14:textId="77777777" w:rsidR="00F5466B" w:rsidRPr="004230A8" w:rsidRDefault="00F5466B" w:rsidP="00F5466B">
      <w:pPr>
        <w:pStyle w:val="Level3"/>
        <w:numPr>
          <w:ilvl w:val="0"/>
          <w:numId w:val="0"/>
        </w:numPr>
        <w:ind w:left="1276"/>
        <w:rPr>
          <w:rFonts w:eastAsia="Arial" w:cs="Arial"/>
          <w:kern w:val="0"/>
          <w:szCs w:val="22"/>
          <w:u w:color="000000"/>
        </w:rPr>
      </w:pPr>
    </w:p>
    <w:p w14:paraId="02F2CC41" w14:textId="77777777" w:rsidR="00F5466B" w:rsidRDefault="00F5466B" w:rsidP="00F5466B">
      <w:pPr>
        <w:pStyle w:val="Level2"/>
        <w:ind w:left="426"/>
        <w:rPr>
          <w:rFonts w:cs="Arial"/>
        </w:rPr>
        <w:sectPr w:rsidR="00F5466B" w:rsidSect="0002011A">
          <w:pgSz w:w="11907" w:h="16839"/>
          <w:pgMar w:top="1440" w:right="1440" w:bottom="1440" w:left="1440" w:header="765" w:footer="1134" w:gutter="0"/>
          <w:cols w:space="708"/>
          <w:titlePg/>
          <w:docGrid w:linePitch="360"/>
        </w:sectPr>
      </w:pPr>
    </w:p>
    <w:p w14:paraId="3E8E513D" w14:textId="06479383" w:rsidR="00F54456" w:rsidRPr="00232527" w:rsidRDefault="00F54456" w:rsidP="00F5466B">
      <w:pPr>
        <w:pStyle w:val="Level2"/>
        <w:ind w:left="426"/>
        <w:rPr>
          <w:rFonts w:cs="Arial"/>
        </w:rPr>
      </w:pPr>
      <w:bookmarkStart w:id="17" w:name="_Toc53685199"/>
      <w:r w:rsidRPr="00232527">
        <w:rPr>
          <w:rFonts w:cs="Arial"/>
        </w:rPr>
        <w:lastRenderedPageBreak/>
        <w:t>Multi Agency Recommendations:</w:t>
      </w:r>
      <w:bookmarkEnd w:id="15"/>
      <w:bookmarkEnd w:id="16"/>
      <w:bookmarkEnd w:id="17"/>
    </w:p>
    <w:p w14:paraId="7FA2C593" w14:textId="77777777" w:rsidR="00F5466B" w:rsidRPr="00D875F4" w:rsidRDefault="00F5466B" w:rsidP="009C276D">
      <w:pPr>
        <w:pStyle w:val="Level3"/>
        <w:numPr>
          <w:ilvl w:val="2"/>
          <w:numId w:val="46"/>
        </w:numPr>
        <w:rPr>
          <w:rFonts w:eastAsia="Arial"/>
          <w:u w:color="000000"/>
        </w:rPr>
      </w:pPr>
      <w:r w:rsidRPr="00D875F4">
        <w:rPr>
          <w:rFonts w:eastAsia="Arial"/>
          <w:b/>
          <w:u w:color="000000"/>
        </w:rPr>
        <w:t>Recommendation 1</w:t>
      </w:r>
      <w:r w:rsidRPr="00D875F4">
        <w:rPr>
          <w:rFonts w:eastAsia="Arial"/>
          <w:u w:color="000000"/>
        </w:rPr>
        <w:t xml:space="preserve">: The Home Office to </w:t>
      </w:r>
      <w:r w:rsidRPr="004A4353">
        <w:rPr>
          <w:rFonts w:eastAsia="Arial"/>
          <w:kern w:val="0"/>
          <w:u w:color="000000"/>
        </w:rPr>
        <w:t>review</w:t>
      </w:r>
      <w:r w:rsidRPr="00D875F4">
        <w:rPr>
          <w:rFonts w:eastAsia="Arial"/>
          <w:u w:color="000000"/>
        </w:rPr>
        <w:t xml:space="preserve"> funding arrangements for the provision of </w:t>
      </w:r>
      <w:r w:rsidRPr="004A4353">
        <w:rPr>
          <w:rFonts w:cs="Arial"/>
          <w:szCs w:val="22"/>
        </w:rPr>
        <w:t>specialist</w:t>
      </w:r>
      <w:r w:rsidRPr="00D875F4">
        <w:rPr>
          <w:rFonts w:eastAsia="Arial"/>
          <w:u w:color="000000"/>
        </w:rPr>
        <w:t xml:space="preserve"> and </w:t>
      </w:r>
      <w:r w:rsidRPr="009C276D">
        <w:rPr>
          <w:rFonts w:eastAsia="Arial"/>
          <w:kern w:val="0"/>
          <w:u w:color="000000"/>
        </w:rPr>
        <w:t>expert</w:t>
      </w:r>
      <w:r w:rsidRPr="00D875F4">
        <w:rPr>
          <w:rFonts w:eastAsia="Arial"/>
          <w:u w:color="000000"/>
        </w:rPr>
        <w:t xml:space="preserve"> </w:t>
      </w:r>
      <w:r w:rsidRPr="004A4353">
        <w:rPr>
          <w:rFonts w:eastAsia="Calibri" w:cs="Arial"/>
          <w:color w:val="000000" w:themeColor="text1"/>
          <w:szCs w:val="22"/>
          <w:lang w:eastAsia="en-US"/>
        </w:rPr>
        <w:t>advocacy</w:t>
      </w:r>
      <w:r w:rsidRPr="00D875F4">
        <w:rPr>
          <w:rFonts w:eastAsia="Arial"/>
          <w:u w:color="000000"/>
        </w:rPr>
        <w:t xml:space="preserve"> </w:t>
      </w:r>
      <w:r w:rsidRPr="00484D8C">
        <w:rPr>
          <w:rFonts w:eastAsiaTheme="minorHAnsi"/>
          <w:color w:val="000000" w:themeColor="text1"/>
          <w:lang w:eastAsia="en-US"/>
        </w:rPr>
        <w:t>for</w:t>
      </w:r>
      <w:r w:rsidRPr="00D875F4">
        <w:rPr>
          <w:rFonts w:eastAsia="Arial"/>
          <w:u w:color="000000"/>
        </w:rPr>
        <w:t xml:space="preserve"> the families of victims who reside outside of the UK.</w:t>
      </w:r>
    </w:p>
    <w:p w14:paraId="228299F5" w14:textId="77777777" w:rsidR="00F5466B" w:rsidRPr="00D875F4" w:rsidRDefault="00F5466B" w:rsidP="009C276D">
      <w:pPr>
        <w:pStyle w:val="Level3"/>
        <w:numPr>
          <w:ilvl w:val="2"/>
          <w:numId w:val="46"/>
        </w:numPr>
        <w:rPr>
          <w:rFonts w:eastAsia="Arial"/>
          <w:u w:color="000000"/>
        </w:rPr>
      </w:pPr>
      <w:r w:rsidRPr="00D875F4">
        <w:rPr>
          <w:rFonts w:eastAsia="Arial"/>
          <w:b/>
          <w:u w:color="000000"/>
        </w:rPr>
        <w:t>Recommendation 2</w:t>
      </w:r>
      <w:r w:rsidRPr="00D875F4">
        <w:rPr>
          <w:rFonts w:eastAsia="Arial"/>
          <w:u w:color="000000"/>
        </w:rPr>
        <w:t xml:space="preserve">: The Tower Hamlets CSP to write to the professional services company to share the findings of the DHR. In writing this letter, the Tower Hamlets CSP should express their </w:t>
      </w:r>
      <w:r w:rsidRPr="004A4353">
        <w:rPr>
          <w:rFonts w:eastAsia="Calibri" w:cs="Arial"/>
          <w:color w:val="000000" w:themeColor="text1"/>
          <w:szCs w:val="22"/>
          <w:lang w:eastAsia="en-US"/>
        </w:rPr>
        <w:t>disappointment</w:t>
      </w:r>
      <w:r w:rsidRPr="00D875F4">
        <w:rPr>
          <w:rFonts w:eastAsia="Arial"/>
          <w:u w:color="000000"/>
        </w:rPr>
        <w:t xml:space="preserve"> at the professional services company’s failure to participate in the DHR and request they review their procedures to ensure they can participate in DHRs in the future. </w:t>
      </w:r>
    </w:p>
    <w:p w14:paraId="075901BB" w14:textId="77777777" w:rsidR="00F5466B" w:rsidRPr="00D875F4" w:rsidRDefault="00F5466B" w:rsidP="009C276D">
      <w:pPr>
        <w:pStyle w:val="Level3"/>
        <w:numPr>
          <w:ilvl w:val="2"/>
          <w:numId w:val="46"/>
        </w:numPr>
        <w:rPr>
          <w:rFonts w:eastAsia="Arial"/>
          <w:u w:color="000000"/>
        </w:rPr>
      </w:pPr>
      <w:r w:rsidRPr="00D875F4">
        <w:rPr>
          <w:rFonts w:eastAsia="Arial"/>
          <w:b/>
          <w:u w:color="000000"/>
        </w:rPr>
        <w:t>Recommendation 3:</w:t>
      </w:r>
      <w:r w:rsidRPr="00D875F4">
        <w:rPr>
          <w:rFonts w:eastAsia="Arial"/>
          <w:u w:color="000000"/>
        </w:rPr>
        <w:t xml:space="preserve"> The Home Office to engage with the Corporate Alliance Against Domestic Violence and the </w:t>
      </w:r>
      <w:r w:rsidRPr="004A4353">
        <w:rPr>
          <w:rFonts w:eastAsia="Calibri" w:cs="Arial"/>
          <w:color w:val="000000" w:themeColor="text1"/>
          <w:szCs w:val="22"/>
          <w:lang w:eastAsia="en-US"/>
        </w:rPr>
        <w:t>Employers’</w:t>
      </w:r>
      <w:r w:rsidRPr="00D875F4">
        <w:rPr>
          <w:rFonts w:eastAsia="Arial"/>
          <w:u w:color="000000"/>
        </w:rPr>
        <w:t xml:space="preserve"> Initiative on Domestic Abuse to review the effectiveness of existing guidance and support for </w:t>
      </w:r>
      <w:r w:rsidRPr="00484D8C">
        <w:rPr>
          <w:rFonts w:eastAsiaTheme="minorHAnsi"/>
          <w:color w:val="000000" w:themeColor="text1"/>
          <w:lang w:eastAsia="en-US"/>
        </w:rPr>
        <w:t>employers</w:t>
      </w:r>
      <w:r w:rsidRPr="00D875F4">
        <w:rPr>
          <w:rFonts w:eastAsia="Arial"/>
          <w:u w:color="000000"/>
        </w:rPr>
        <w:t xml:space="preserve"> in order to promote involvement in DHRs. </w:t>
      </w:r>
    </w:p>
    <w:p w14:paraId="7CA41F79" w14:textId="77777777" w:rsidR="00F5466B" w:rsidRPr="00D875F4" w:rsidRDefault="00F5466B" w:rsidP="009C276D">
      <w:pPr>
        <w:pStyle w:val="Level3"/>
        <w:numPr>
          <w:ilvl w:val="2"/>
          <w:numId w:val="46"/>
        </w:numPr>
        <w:rPr>
          <w:rFonts w:eastAsia="Arial"/>
          <w:u w:color="000000"/>
        </w:rPr>
      </w:pPr>
      <w:r w:rsidRPr="00F05AAE">
        <w:rPr>
          <w:rFonts w:eastAsia="Arial"/>
          <w:b/>
          <w:u w:color="000000"/>
        </w:rPr>
        <w:t>Recommendation 4:</w:t>
      </w:r>
      <w:r w:rsidRPr="00D875F4">
        <w:rPr>
          <w:rFonts w:eastAsia="Arial"/>
          <w:u w:color="000000"/>
        </w:rPr>
        <w:t xml:space="preserve"> The Tower </w:t>
      </w:r>
      <w:r w:rsidRPr="00484D8C">
        <w:rPr>
          <w:rFonts w:eastAsiaTheme="minorHAnsi"/>
          <w:color w:val="000000" w:themeColor="text1"/>
          <w:lang w:eastAsia="en-US"/>
        </w:rPr>
        <w:t>Hamlets</w:t>
      </w:r>
      <w:r w:rsidRPr="00D875F4">
        <w:rPr>
          <w:rFonts w:eastAsia="Arial"/>
          <w:u w:color="000000"/>
        </w:rPr>
        <w:t xml:space="preserve"> CSP to work with local partners to review the findings from this DHR and develop the response to AFV locally. This should include considering evidence of need locally and </w:t>
      </w:r>
      <w:r w:rsidRPr="004A4353">
        <w:rPr>
          <w:rFonts w:eastAsia="Calibri" w:cs="Arial"/>
          <w:color w:val="000000" w:themeColor="text1"/>
          <w:szCs w:val="22"/>
          <w:lang w:eastAsia="en-US"/>
        </w:rPr>
        <w:t>identifying</w:t>
      </w:r>
      <w:r w:rsidRPr="00D875F4">
        <w:rPr>
          <w:rFonts w:eastAsia="Arial"/>
          <w:u w:color="000000"/>
        </w:rPr>
        <w:t xml:space="preserve"> the actions that agencies can take individually and collectively and completing a training needs assessment to identify the skills and training that professionals require to respond. </w:t>
      </w:r>
    </w:p>
    <w:p w14:paraId="2064F86A" w14:textId="19E84B70" w:rsidR="009142EB" w:rsidRPr="008F30A6" w:rsidRDefault="009142EB" w:rsidP="00F5466B">
      <w:pPr>
        <w:pStyle w:val="Level3"/>
        <w:numPr>
          <w:ilvl w:val="0"/>
          <w:numId w:val="0"/>
        </w:numPr>
        <w:ind w:left="851" w:hanging="851"/>
        <w:rPr>
          <w:rFonts w:eastAsia="Arial" w:cs="Arial"/>
          <w:bCs/>
          <w:kern w:val="0"/>
          <w:szCs w:val="22"/>
          <w:u w:color="000000"/>
        </w:rPr>
      </w:pPr>
    </w:p>
    <w:sectPr w:rsidR="009142EB" w:rsidRPr="008F30A6" w:rsidSect="0002011A">
      <w:pgSz w:w="11907" w:h="16839"/>
      <w:pgMar w:top="1440" w:right="1440" w:bottom="1440" w:left="1440" w:header="765"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387DA" w14:textId="77777777" w:rsidR="006573B6" w:rsidRDefault="006573B6">
      <w:r>
        <w:separator/>
      </w:r>
    </w:p>
    <w:p w14:paraId="31FF9D4C" w14:textId="77777777" w:rsidR="006573B6" w:rsidRDefault="006573B6"/>
  </w:endnote>
  <w:endnote w:type="continuationSeparator" w:id="0">
    <w:p w14:paraId="27397F97" w14:textId="77777777" w:rsidR="006573B6" w:rsidRDefault="006573B6">
      <w:r>
        <w:continuationSeparator/>
      </w:r>
    </w:p>
    <w:p w14:paraId="63E087AA" w14:textId="77777777" w:rsidR="006573B6" w:rsidRDefault="0065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381049"/>
      <w:docPartObj>
        <w:docPartGallery w:val="Page Numbers (Bottom of Page)"/>
        <w:docPartUnique/>
      </w:docPartObj>
    </w:sdtPr>
    <w:sdtEndPr/>
    <w:sdtContent>
      <w:sdt>
        <w:sdtPr>
          <w:id w:val="-130486096"/>
          <w:docPartObj>
            <w:docPartGallery w:val="Page Numbers (Top of Page)"/>
            <w:docPartUnique/>
          </w:docPartObj>
        </w:sdtPr>
        <w:sdtEndPr/>
        <w:sdtContent>
          <w:p w14:paraId="00C5851D" w14:textId="3E76AAF8" w:rsidR="00E61F81" w:rsidRDefault="00E61F81" w:rsidP="00E47123">
            <w:pPr>
              <w:pStyle w:val="Footer"/>
              <w:ind w:right="964"/>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18</w:t>
            </w:r>
            <w:r>
              <w:rPr>
                <w:b/>
                <w:bCs/>
                <w:sz w:val="24"/>
              </w:rPr>
              <w:fldChar w:fldCharType="end"/>
            </w:r>
          </w:p>
        </w:sdtContent>
      </w:sdt>
    </w:sdtContent>
  </w:sdt>
  <w:p w14:paraId="34904915" w14:textId="77777777" w:rsidR="00E61F81" w:rsidRDefault="00E61F81" w:rsidP="00E47123">
    <w:pPr>
      <w:pStyle w:val="Level1heading"/>
      <w:spacing w:line="276" w:lineRule="auto"/>
      <w:ind w:left="0" w:right="964" w:firstLine="0"/>
      <w:jc w:val="both"/>
      <w:rPr>
        <w:b w:val="0"/>
        <w:color w:val="000000"/>
        <w:sz w:val="18"/>
        <w:szCs w:val="18"/>
      </w:rPr>
    </w:pPr>
  </w:p>
  <w:p w14:paraId="6AFA7E12" w14:textId="7B181B7E" w:rsidR="00E61F81" w:rsidRPr="00E47123" w:rsidRDefault="00E61F81" w:rsidP="00E47123">
    <w:pPr>
      <w:pStyle w:val="Level1heading"/>
      <w:spacing w:after="140" w:line="290" w:lineRule="auto"/>
      <w:ind w:left="0" w:firstLine="0"/>
      <w:jc w:val="both"/>
    </w:pPr>
    <w:r>
      <w:rPr>
        <w:b w:val="0"/>
        <w:color w:val="000000"/>
        <w:sz w:val="18"/>
        <w:szCs w:val="18"/>
      </w:rPr>
      <w:t xml:space="preserve">Copyright © </w:t>
    </w:r>
    <w:r w:rsidRPr="00894D86">
      <w:rPr>
        <w:b w:val="0"/>
        <w:color w:val="000000"/>
        <w:sz w:val="18"/>
        <w:szCs w:val="18"/>
      </w:rPr>
      <w:t xml:space="preserve">Standing Together Against Domestic </w:t>
    </w:r>
    <w:r>
      <w:rPr>
        <w:b w:val="0"/>
        <w:color w:val="000000"/>
        <w:sz w:val="18"/>
        <w:szCs w:val="18"/>
      </w:rPr>
      <w:t>Abuse</w:t>
    </w:r>
    <w:r w:rsidRPr="00894D86">
      <w:rPr>
        <w:b w:val="0"/>
        <w:color w:val="000000"/>
        <w:sz w:val="18"/>
        <w:szCs w:val="18"/>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74902"/>
      <w:docPartObj>
        <w:docPartGallery w:val="Page Numbers (Bottom of Page)"/>
        <w:docPartUnique/>
      </w:docPartObj>
    </w:sdtPr>
    <w:sdtEndPr/>
    <w:sdtContent>
      <w:sdt>
        <w:sdtPr>
          <w:id w:val="-1861651008"/>
          <w:docPartObj>
            <w:docPartGallery w:val="Page Numbers (Top of Page)"/>
            <w:docPartUnique/>
          </w:docPartObj>
        </w:sdtPr>
        <w:sdtEndPr/>
        <w:sdtContent>
          <w:p w14:paraId="33DC5E65" w14:textId="76DCCD1D" w:rsidR="00E61F81" w:rsidRDefault="00E61F81" w:rsidP="00E47123">
            <w:pPr>
              <w:pStyle w:val="Footer"/>
              <w:ind w:right="964"/>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18</w:t>
            </w:r>
            <w:r>
              <w:rPr>
                <w:b/>
                <w:bCs/>
                <w:sz w:val="24"/>
              </w:rPr>
              <w:fldChar w:fldCharType="end"/>
            </w:r>
          </w:p>
        </w:sdtContent>
      </w:sdt>
    </w:sdtContent>
  </w:sdt>
  <w:p w14:paraId="281E1545" w14:textId="77777777" w:rsidR="00E61F81" w:rsidRDefault="00E61F81" w:rsidP="00E47123">
    <w:pPr>
      <w:pStyle w:val="Level1heading"/>
      <w:spacing w:line="276" w:lineRule="auto"/>
      <w:ind w:left="0" w:right="964" w:firstLine="0"/>
      <w:jc w:val="both"/>
      <w:rPr>
        <w:b w:val="0"/>
        <w:color w:val="000000"/>
        <w:sz w:val="18"/>
        <w:szCs w:val="18"/>
      </w:rPr>
    </w:pPr>
  </w:p>
  <w:p w14:paraId="0B01FCC7" w14:textId="30C04A5C" w:rsidR="00E61F81" w:rsidRPr="00E47123" w:rsidRDefault="00E61F81" w:rsidP="00E47123">
    <w:pPr>
      <w:pStyle w:val="Level1heading"/>
      <w:spacing w:after="140" w:line="290" w:lineRule="auto"/>
      <w:ind w:left="0" w:firstLine="0"/>
      <w:jc w:val="both"/>
    </w:pPr>
    <w:r>
      <w:rPr>
        <w:b w:val="0"/>
        <w:color w:val="000000"/>
        <w:sz w:val="18"/>
        <w:szCs w:val="18"/>
      </w:rPr>
      <w:t xml:space="preserve">Copyright © </w:t>
    </w:r>
    <w:r w:rsidRPr="00894D86">
      <w:rPr>
        <w:b w:val="0"/>
        <w:color w:val="000000"/>
        <w:sz w:val="18"/>
        <w:szCs w:val="18"/>
      </w:rPr>
      <w:t xml:space="preserve">Standing Together Against Domestic </w:t>
    </w:r>
    <w:r>
      <w:rPr>
        <w:b w:val="0"/>
        <w:color w:val="000000"/>
        <w:sz w:val="18"/>
        <w:szCs w:val="18"/>
      </w:rPr>
      <w:t>Abuse</w:t>
    </w:r>
    <w:r w:rsidRPr="00894D86">
      <w:rPr>
        <w:b w:val="0"/>
        <w:color w:val="000000"/>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3BD36" w14:textId="77777777" w:rsidR="006573B6" w:rsidRDefault="006573B6">
      <w:r>
        <w:separator/>
      </w:r>
    </w:p>
    <w:p w14:paraId="39BEA219" w14:textId="77777777" w:rsidR="006573B6" w:rsidRDefault="006573B6"/>
  </w:footnote>
  <w:footnote w:type="continuationSeparator" w:id="0">
    <w:p w14:paraId="5ADD6495" w14:textId="77777777" w:rsidR="006573B6" w:rsidRDefault="006573B6">
      <w:r>
        <w:continuationSeparator/>
      </w:r>
    </w:p>
    <w:p w14:paraId="7A689C90" w14:textId="77777777" w:rsidR="006573B6" w:rsidRDefault="006573B6"/>
  </w:footnote>
  <w:footnote w:id="1">
    <w:p w14:paraId="1C80CBA3" w14:textId="77777777" w:rsidR="001D710B" w:rsidRDefault="001D710B" w:rsidP="001D710B">
      <w:pPr>
        <w:pStyle w:val="FootnoteText"/>
        <w:ind w:right="-329"/>
        <w:jc w:val="left"/>
      </w:pPr>
      <w:r>
        <w:rPr>
          <w:rStyle w:val="FootnoteReference"/>
        </w:rPr>
        <w:footnoteRef/>
      </w:r>
      <w:r>
        <w:t xml:space="preserve"> Not her real name. </w:t>
      </w:r>
    </w:p>
  </w:footnote>
  <w:footnote w:id="2">
    <w:p w14:paraId="646897D3" w14:textId="77777777" w:rsidR="00DA15C5" w:rsidRDefault="00DA15C5" w:rsidP="00DA15C5">
      <w:pPr>
        <w:pStyle w:val="FootnoteText"/>
        <w:ind w:right="-329"/>
        <w:jc w:val="left"/>
      </w:pPr>
      <w:r>
        <w:rPr>
          <w:rStyle w:val="FootnoteReference"/>
        </w:rPr>
        <w:footnoteRef/>
      </w:r>
      <w:r>
        <w:t xml:space="preserve"> Not his real name.</w:t>
      </w:r>
    </w:p>
  </w:footnote>
  <w:footnote w:id="3">
    <w:p w14:paraId="1B955B70" w14:textId="77777777" w:rsidR="00DA15C5" w:rsidRDefault="00DA15C5" w:rsidP="00DA15C5">
      <w:pPr>
        <w:pStyle w:val="FootnoteText"/>
        <w:ind w:right="-329"/>
        <w:jc w:val="left"/>
      </w:pPr>
      <w:r>
        <w:rPr>
          <w:rStyle w:val="FootnoteReference"/>
        </w:rPr>
        <w:footnoteRef/>
      </w:r>
      <w:r>
        <w:t xml:space="preserve"> Subsequently, it established that Sajwa was likely killed </w:t>
      </w:r>
      <w:r>
        <w:rPr>
          <w:rFonts w:eastAsia="Calibri" w:cs="Arial"/>
          <w:color w:val="000000" w:themeColor="text1"/>
          <w:szCs w:val="22"/>
          <w:lang w:eastAsia="en-US"/>
        </w:rPr>
        <w:t>3</w:t>
      </w:r>
      <w:r>
        <w:rPr>
          <w:rFonts w:cs="Arial"/>
          <w:szCs w:val="22"/>
        </w:rPr>
        <w:t>:</w:t>
      </w:r>
      <w:r w:rsidRPr="00062965">
        <w:rPr>
          <w:rFonts w:cs="Arial"/>
          <w:szCs w:val="22"/>
        </w:rPr>
        <w:t xml:space="preserve">20 hours and 3:50 hours prior to </w:t>
      </w:r>
      <w:r>
        <w:rPr>
          <w:rFonts w:cs="Arial"/>
          <w:szCs w:val="22"/>
        </w:rPr>
        <w:t>the MPS</w:t>
      </w:r>
      <w:r w:rsidRPr="00062965">
        <w:rPr>
          <w:rFonts w:cs="Arial"/>
          <w:szCs w:val="22"/>
        </w:rPr>
        <w:t xml:space="preserve"> first being</w:t>
      </w:r>
      <w:r>
        <w:rPr>
          <w:rFonts w:cs="Arial"/>
          <w:szCs w:val="22"/>
        </w:rPr>
        <w:t xml:space="preserve"> called</w:t>
      </w:r>
      <w:r w:rsidRPr="008569BC">
        <w:rPr>
          <w:rFonts w:eastAsia="Calibri" w:cs="Arial"/>
          <w:color w:val="000000" w:themeColor="text1"/>
          <w:szCs w:val="22"/>
          <w:lang w:eastAsia="en-US"/>
        </w:rPr>
        <w:t xml:space="preserve"> by a neighbour</w:t>
      </w:r>
      <w:r>
        <w:rPr>
          <w:rFonts w:eastAsia="Calibri" w:cs="Arial"/>
          <w:color w:val="000000" w:themeColor="text1"/>
          <w:szCs w:val="22"/>
          <w:lang w:eastAsia="en-US"/>
        </w:rPr>
        <w:t xml:space="preserve"> </w:t>
      </w:r>
      <w:r>
        <w:t xml:space="preserve">and so this delay is unlikely to have contributed to her death. An investigation was carried out in relation to this matter. The investigation is summarised below (in 1.11), with the police contact on the day of Sajwa’s death described in the chronology and the reasons for the delay considered in the analysis. </w:t>
      </w:r>
    </w:p>
  </w:footnote>
  <w:footnote w:id="4">
    <w:p w14:paraId="258DCD1B" w14:textId="77777777" w:rsidR="00E648CD" w:rsidRDefault="00E648CD" w:rsidP="00FF26FA">
      <w:pPr>
        <w:pStyle w:val="FootnoteText"/>
        <w:spacing w:after="0" w:line="240" w:lineRule="auto"/>
        <w:ind w:right="-329"/>
        <w:jc w:val="left"/>
      </w:pPr>
      <w:r w:rsidRPr="002612C1">
        <w:rPr>
          <w:rStyle w:val="FootnoteReference"/>
        </w:rPr>
        <w:footnoteRef/>
      </w:r>
      <w:r w:rsidRPr="002612C1">
        <w:rPr>
          <w:rStyle w:val="FootnoteReference"/>
        </w:rPr>
        <w:t xml:space="preserve"> </w:t>
      </w:r>
      <w:r w:rsidRPr="002612C1">
        <w:t xml:space="preserve">The Sydenham Centre Is </w:t>
      </w:r>
      <w:r>
        <w:t>now known</w:t>
      </w:r>
      <w:r w:rsidRPr="002612C1">
        <w:t xml:space="preserve"> </w:t>
      </w:r>
      <w:r>
        <w:t>as</w:t>
      </w:r>
      <w:r w:rsidRPr="002612C1">
        <w:t xml:space="preserve"> The Sexual Health Clinic at Barking Community Hospital</w:t>
      </w:r>
      <w:r>
        <w:t xml:space="preserve">.  </w:t>
      </w:r>
    </w:p>
  </w:footnote>
  <w:footnote w:id="5">
    <w:p w14:paraId="4C0243D3" w14:textId="1C9C4B46" w:rsidR="00E648CD" w:rsidRDefault="00E648CD" w:rsidP="00FF26FA">
      <w:pPr>
        <w:pStyle w:val="FootnoteText"/>
        <w:ind w:right="-329"/>
        <w:jc w:val="left"/>
      </w:pPr>
      <w:r>
        <w:rPr>
          <w:rStyle w:val="FootnoteReference"/>
        </w:rPr>
        <w:footnoteRef/>
      </w:r>
      <w:r>
        <w:t xml:space="preserve"> An NHS Trust which provides </w:t>
      </w:r>
      <w:r w:rsidRPr="0012275D">
        <w:t>neuro, stroke, and maternity</w:t>
      </w:r>
      <w:r>
        <w:t xml:space="preserve"> services</w:t>
      </w:r>
      <w:r w:rsidRPr="0012275D">
        <w:t xml:space="preserve">, </w:t>
      </w:r>
      <w:r>
        <w:t>as well as</w:t>
      </w:r>
      <w:r w:rsidRPr="0012275D">
        <w:t xml:space="preserve"> elective and emergency care</w:t>
      </w:r>
      <w:r>
        <w:t xml:space="preserve">. For more information, go to: </w:t>
      </w:r>
      <w:hyperlink r:id="rId1" w:history="1">
        <w:r w:rsidRPr="00DF2F8C">
          <w:rPr>
            <w:rStyle w:val="Hyperlink"/>
          </w:rPr>
          <w:t>https://www.bhrhospitals.nhs.uk</w:t>
        </w:r>
      </w:hyperlink>
      <w:r>
        <w:t>.</w:t>
      </w:r>
      <w:r w:rsidR="00DF2F8C">
        <w:t xml:space="preserve"> </w:t>
      </w:r>
      <w:r>
        <w:t xml:space="preserve">  </w:t>
      </w:r>
    </w:p>
  </w:footnote>
  <w:footnote w:id="6">
    <w:p w14:paraId="5A449C40" w14:textId="77777777" w:rsidR="00E648CD" w:rsidRDefault="00E648CD" w:rsidP="00FF26FA">
      <w:pPr>
        <w:pStyle w:val="FootnoteText"/>
        <w:ind w:right="-329"/>
        <w:jc w:val="left"/>
      </w:pPr>
      <w:r>
        <w:rPr>
          <w:rStyle w:val="FootnoteReference"/>
        </w:rPr>
        <w:footnoteRef/>
      </w:r>
      <w:r>
        <w:t xml:space="preserve"> An NHS trust which provides a range of </w:t>
      </w:r>
      <w:r w:rsidRPr="00C7098C">
        <w:t>specialist and general hospital services</w:t>
      </w:r>
      <w:r>
        <w:t xml:space="preserve"> including sexual health and </w:t>
      </w:r>
      <w:r w:rsidRPr="0024415E">
        <w:t>Human Immunodeficiency Viru</w:t>
      </w:r>
      <w:r>
        <w:t xml:space="preserve">s </w:t>
      </w:r>
      <w:r w:rsidRPr="0024415E">
        <w:t>(HIV) / Genitourinary Medicine (GUM) clinic</w:t>
      </w:r>
      <w:r>
        <w:t>s (56 Dean Street and the John Hunter Centre).</w:t>
      </w:r>
      <w:r w:rsidRPr="0024415E">
        <w:t xml:space="preserve"> For more information, go to: </w:t>
      </w:r>
      <w:hyperlink r:id="rId2" w:history="1">
        <w:r w:rsidRPr="00EF4AA0">
          <w:rPr>
            <w:rStyle w:val="Hyperlink"/>
          </w:rPr>
          <w:t>https://www.chelwest.nhs.uk/services/hiv-sexual-health</w:t>
        </w:r>
      </w:hyperlink>
      <w:r>
        <w:t xml:space="preserve">. </w:t>
      </w:r>
    </w:p>
  </w:footnote>
  <w:footnote w:id="7">
    <w:p w14:paraId="5A2E6F29" w14:textId="77777777" w:rsidR="00E648CD" w:rsidRPr="00DA06D1" w:rsidRDefault="00E648CD" w:rsidP="00FF26FA">
      <w:pPr>
        <w:pStyle w:val="FootnoteText"/>
        <w:ind w:right="-329"/>
        <w:jc w:val="left"/>
      </w:pPr>
      <w:r>
        <w:rPr>
          <w:rStyle w:val="FootnoteReference"/>
        </w:rPr>
        <w:footnoteRef/>
      </w:r>
      <w:r>
        <w:t xml:space="preserve"> </w:t>
      </w:r>
      <w:r w:rsidRPr="00DA06D1">
        <w:t xml:space="preserve">CNWL provides </w:t>
      </w:r>
      <w:r>
        <w:t xml:space="preserve">a range of </w:t>
      </w:r>
      <w:r w:rsidRPr="00DA06D1">
        <w:t>NHS services at GPs</w:t>
      </w:r>
      <w:r>
        <w:t xml:space="preserve">, in </w:t>
      </w:r>
      <w:r w:rsidRPr="00DA06D1">
        <w:t xml:space="preserve">hospitals </w:t>
      </w:r>
      <w:r>
        <w:t>and in the</w:t>
      </w:r>
      <w:r w:rsidRPr="00DA06D1">
        <w:t xml:space="preserve"> community</w:t>
      </w:r>
      <w:r>
        <w:t xml:space="preserve">. </w:t>
      </w:r>
      <w:r w:rsidRPr="00DA06D1">
        <w:t xml:space="preserve">For more information, go to: </w:t>
      </w:r>
      <w:hyperlink r:id="rId3" w:history="1">
        <w:r w:rsidRPr="00D50C93">
          <w:rPr>
            <w:rStyle w:val="Hyperlink"/>
          </w:rPr>
          <w:t>https://www.cnwl.nhs.uk</w:t>
        </w:r>
      </w:hyperlink>
      <w:r w:rsidRPr="00DA06D1">
        <w:t>.</w:t>
      </w:r>
      <w:r>
        <w:t xml:space="preserve">  </w:t>
      </w:r>
    </w:p>
  </w:footnote>
  <w:footnote w:id="8">
    <w:p w14:paraId="11BB2989" w14:textId="77777777" w:rsidR="00E648CD" w:rsidRDefault="00E648CD" w:rsidP="00FF26FA">
      <w:pPr>
        <w:pStyle w:val="FootnoteText"/>
        <w:ind w:right="-329"/>
        <w:jc w:val="left"/>
      </w:pPr>
      <w:r>
        <w:rPr>
          <w:rStyle w:val="FootnoteReference"/>
        </w:rPr>
        <w:footnoteRef/>
      </w:r>
      <w:r>
        <w:t xml:space="preserve"> A private healthcare provider, offering psychological services. For more information, go to: </w:t>
      </w:r>
      <w:hyperlink r:id="rId4" w:history="1">
        <w:r w:rsidRPr="009F026C">
          <w:rPr>
            <w:rStyle w:val="Hyperlink"/>
          </w:rPr>
          <w:t>https://www.city-psychology.co.uk/about-us/</w:t>
        </w:r>
      </w:hyperlink>
      <w:r>
        <w:t xml:space="preserve">. </w:t>
      </w:r>
    </w:p>
  </w:footnote>
  <w:footnote w:id="9">
    <w:p w14:paraId="13895DD5" w14:textId="77777777" w:rsidR="00E648CD" w:rsidRDefault="00E648CD" w:rsidP="00FF26FA">
      <w:pPr>
        <w:pStyle w:val="FootnoteText"/>
        <w:ind w:right="-329"/>
        <w:jc w:val="left"/>
      </w:pPr>
      <w:r w:rsidRPr="00BC00AC">
        <w:rPr>
          <w:rStyle w:val="FootnoteReference"/>
        </w:rPr>
        <w:footnoteRef/>
      </w:r>
      <w:r w:rsidRPr="00BC00AC">
        <w:rPr>
          <w:rStyle w:val="FootnoteReference"/>
        </w:rPr>
        <w:t xml:space="preserve"> </w:t>
      </w:r>
      <w:r>
        <w:t>An NHS trust which provides</w:t>
      </w:r>
      <w:r w:rsidRPr="00BC00AC">
        <w:t xml:space="preserve"> a full range of health services for residents of Lambeth, Southwark and Lewisham, as well as specialist services for patients from across London. This includes outpatient support for care and treatment for people living with </w:t>
      </w:r>
      <w:r>
        <w:t xml:space="preserve">the </w:t>
      </w:r>
      <w:r w:rsidRPr="000107DE">
        <w:t>communicable illness</w:t>
      </w:r>
      <w:r>
        <w:t xml:space="preserve"> with which Amir had been diagnosed</w:t>
      </w:r>
      <w:r w:rsidRPr="00BC00AC">
        <w:t xml:space="preserve">. For more information, go to: </w:t>
      </w:r>
      <w:hyperlink r:id="rId5" w:history="1">
        <w:r w:rsidRPr="00AF4C0C">
          <w:rPr>
            <w:rStyle w:val="Hyperlink"/>
          </w:rPr>
          <w:t>https://www.guysandstthomas.nhs.uk/about-us/about-us.aspx</w:t>
        </w:r>
      </w:hyperlink>
      <w:r>
        <w:t xml:space="preserve">.  </w:t>
      </w:r>
    </w:p>
  </w:footnote>
  <w:footnote w:id="10">
    <w:p w14:paraId="541DE881" w14:textId="77777777" w:rsidR="00E648CD" w:rsidRDefault="00E648CD" w:rsidP="00FF26FA">
      <w:pPr>
        <w:pStyle w:val="FootnoteText"/>
        <w:ind w:right="-329"/>
        <w:jc w:val="left"/>
      </w:pPr>
      <w:r>
        <w:rPr>
          <w:rStyle w:val="FootnoteReference"/>
        </w:rPr>
        <w:footnoteRef/>
      </w:r>
      <w:r>
        <w:t xml:space="preserve"> A housing association. For more information, go to: </w:t>
      </w:r>
      <w:hyperlink r:id="rId6" w:history="1">
        <w:r w:rsidRPr="00AF4C0C">
          <w:rPr>
            <w:rStyle w:val="Hyperlink"/>
          </w:rPr>
          <w:t>https://www.lqgroup.org.uk</w:t>
        </w:r>
      </w:hyperlink>
      <w:r>
        <w:t xml:space="preserve">. </w:t>
      </w:r>
    </w:p>
  </w:footnote>
  <w:footnote w:id="11">
    <w:p w14:paraId="0373ABD7" w14:textId="77777777" w:rsidR="00E648CD" w:rsidRPr="00810CB1" w:rsidRDefault="00E648CD" w:rsidP="00FF26FA">
      <w:pPr>
        <w:pStyle w:val="FootnoteText"/>
        <w:ind w:right="-329"/>
        <w:jc w:val="left"/>
      </w:pPr>
      <w:r w:rsidRPr="00810CB1">
        <w:rPr>
          <w:rStyle w:val="FootnoteReference"/>
        </w:rPr>
        <w:footnoteRef/>
      </w:r>
      <w:r w:rsidRPr="00810CB1">
        <w:rPr>
          <w:rStyle w:val="FootnoteReference"/>
        </w:rPr>
        <w:t xml:space="preserve"> </w:t>
      </w:r>
      <w:r>
        <w:t>METRO</w:t>
      </w:r>
      <w:r w:rsidRPr="00810CB1">
        <w:t xml:space="preserve"> provides health, community and youth services, promote health and wellbeing for people experiencing issues relating to sexuality, gender, equality, diversity and identity</w:t>
      </w:r>
      <w:r>
        <w:t xml:space="preserve"> </w:t>
      </w:r>
      <w:r w:rsidRPr="00810CB1">
        <w:rPr>
          <w:rFonts w:cs="Arial"/>
          <w:color w:val="000000" w:themeColor="text1"/>
        </w:rPr>
        <w:t>more information, go to</w:t>
      </w:r>
      <w:r>
        <w:t xml:space="preserve">: </w:t>
      </w:r>
      <w:hyperlink r:id="rId7" w:history="1">
        <w:r w:rsidRPr="009F026C">
          <w:rPr>
            <w:rStyle w:val="Hyperlink"/>
          </w:rPr>
          <w:t>https://metrocharity.org.uk</w:t>
        </w:r>
      </w:hyperlink>
      <w:r>
        <w:t xml:space="preserve">. </w:t>
      </w:r>
    </w:p>
  </w:footnote>
  <w:footnote w:id="12">
    <w:p w14:paraId="4BDBD4C6" w14:textId="77777777" w:rsidR="00E648CD" w:rsidRDefault="00E648CD" w:rsidP="00FF26FA">
      <w:pPr>
        <w:pStyle w:val="FootnoteText"/>
        <w:ind w:right="-329"/>
        <w:jc w:val="left"/>
      </w:pPr>
      <w:r>
        <w:rPr>
          <w:rStyle w:val="FootnoteReference"/>
        </w:rPr>
        <w:footnoteRef/>
      </w:r>
      <w:r>
        <w:t xml:space="preserve"> A housing association. For more information, go to: </w:t>
      </w:r>
      <w:hyperlink r:id="rId8" w:history="1">
        <w:r w:rsidRPr="00AF4C0C">
          <w:rPr>
            <w:rStyle w:val="Hyperlink"/>
          </w:rPr>
          <w:t>https://www.mtvh.co.uk</w:t>
        </w:r>
      </w:hyperlink>
      <w:r>
        <w:t xml:space="preserve">. </w:t>
      </w:r>
    </w:p>
  </w:footnote>
  <w:footnote w:id="13">
    <w:p w14:paraId="5255EFDA" w14:textId="77777777" w:rsidR="00E648CD" w:rsidRDefault="00E648CD" w:rsidP="00FF26FA">
      <w:pPr>
        <w:pStyle w:val="FootnoteText"/>
        <w:ind w:right="-329"/>
        <w:jc w:val="left"/>
      </w:pPr>
      <w:r>
        <w:rPr>
          <w:rStyle w:val="FootnoteReference"/>
        </w:rPr>
        <w:footnoteRef/>
      </w:r>
      <w:r>
        <w:t xml:space="preserve"> Provided community and mental</w:t>
      </w:r>
      <w:r w:rsidRPr="00E21063">
        <w:t xml:space="preserve"> integrated community and mental health services</w:t>
      </w:r>
      <w:r>
        <w:t xml:space="preserve">. For more information, go to: </w:t>
      </w:r>
      <w:hyperlink r:id="rId9" w:history="1">
        <w:r w:rsidRPr="008D11F0">
          <w:rPr>
            <w:rStyle w:val="Hyperlink"/>
          </w:rPr>
          <w:t>https://www.nelft.nhs.uk/</w:t>
        </w:r>
      </w:hyperlink>
      <w:r>
        <w:t xml:space="preserve">.  </w:t>
      </w:r>
    </w:p>
  </w:footnote>
  <w:footnote w:id="14">
    <w:p w14:paraId="6D9C1462" w14:textId="77777777" w:rsidR="00E648CD" w:rsidRDefault="00E648CD" w:rsidP="00FF26FA">
      <w:pPr>
        <w:pStyle w:val="FootnoteText"/>
        <w:ind w:right="-329"/>
        <w:jc w:val="left"/>
      </w:pPr>
      <w:r>
        <w:rPr>
          <w:rStyle w:val="FootnoteReference"/>
        </w:rPr>
        <w:footnoteRef/>
      </w:r>
      <w:r>
        <w:t xml:space="preserve"> A housing association. For more information, go to: </w:t>
      </w:r>
      <w:hyperlink r:id="rId10" w:history="1">
        <w:r w:rsidRPr="00AF4C0C">
          <w:rPr>
            <w:rStyle w:val="Hyperlink"/>
          </w:rPr>
          <w:t>https://www.peabody.org.uk</w:t>
        </w:r>
      </w:hyperlink>
      <w:r>
        <w:t xml:space="preserve">. </w:t>
      </w:r>
    </w:p>
  </w:footnote>
  <w:footnote w:id="15">
    <w:p w14:paraId="549EC105" w14:textId="77777777" w:rsidR="00CE63CA" w:rsidRPr="00A30F87" w:rsidRDefault="00CE63CA" w:rsidP="00CE63CA">
      <w:pPr>
        <w:pStyle w:val="FootnoteText"/>
        <w:ind w:right="-329"/>
        <w:jc w:val="left"/>
      </w:pPr>
      <w:r w:rsidRPr="00A30F87">
        <w:rPr>
          <w:rStyle w:val="FootnoteReference"/>
        </w:rPr>
        <w:footnoteRef/>
      </w:r>
      <w:r w:rsidRPr="00A30F87">
        <w:rPr>
          <w:rStyle w:val="FootnoteReference"/>
        </w:rPr>
        <w:t xml:space="preserve"> </w:t>
      </w:r>
      <w:r w:rsidRPr="00A30F87">
        <w:t xml:space="preserve">Provides mental health services in the City of London, Hackney, Newham and Tower Hamlets and, Bedfordshire and Luton. For more information, go to: </w:t>
      </w:r>
      <w:hyperlink r:id="rId11" w:history="1">
        <w:r w:rsidRPr="00B004CB">
          <w:rPr>
            <w:rStyle w:val="Hyperlink"/>
          </w:rPr>
          <w:t>https://www.elft.nhs.uk/About-Us</w:t>
        </w:r>
      </w:hyperlink>
      <w:r w:rsidRPr="00A30F87">
        <w:t>.</w:t>
      </w:r>
      <w:r>
        <w:t xml:space="preserve"> </w:t>
      </w:r>
      <w:r w:rsidRPr="00A30F87">
        <w:t xml:space="preserve"> </w:t>
      </w:r>
    </w:p>
  </w:footnote>
  <w:footnote w:id="16">
    <w:p w14:paraId="6B00A878" w14:textId="77777777" w:rsidR="00CE63CA" w:rsidRDefault="00CE63CA" w:rsidP="00CE63CA">
      <w:pPr>
        <w:pStyle w:val="FootnoteText"/>
        <w:ind w:right="-329"/>
        <w:jc w:val="left"/>
      </w:pPr>
      <w:r>
        <w:rPr>
          <w:rStyle w:val="FootnoteReference"/>
        </w:rPr>
        <w:footnoteRef/>
      </w:r>
      <w:r>
        <w:t xml:space="preserve"> Although the Naz Project had no contact, they invited to sit on the Review Panel </w:t>
      </w:r>
      <w:r>
        <w:rPr>
          <w:rFonts w:cs="Arial"/>
          <w:szCs w:val="22"/>
        </w:rPr>
        <w:t>to provide</w:t>
      </w:r>
      <w:r w:rsidRPr="00810CB1">
        <w:rPr>
          <w:rFonts w:eastAsia="Calibri" w:cs="Arial"/>
          <w:color w:val="000000" w:themeColor="text1"/>
          <w:szCs w:val="22"/>
          <w:lang w:eastAsia="en-US"/>
        </w:rPr>
        <w:t xml:space="preserve"> expertise in relation to LGBT+ BAMER</w:t>
      </w:r>
      <w:r>
        <w:t xml:space="preserve"> communities (see1.5.9 above).</w:t>
      </w:r>
    </w:p>
  </w:footnote>
  <w:footnote w:id="17">
    <w:p w14:paraId="7D1FB5CF" w14:textId="77777777" w:rsidR="00F5466B" w:rsidRDefault="00F5466B" w:rsidP="00FF26FA">
      <w:pPr>
        <w:pStyle w:val="FootnoteText"/>
        <w:ind w:right="-329"/>
        <w:jc w:val="left"/>
      </w:pPr>
      <w:r>
        <w:rPr>
          <w:rStyle w:val="FootnoteReference"/>
        </w:rPr>
        <w:footnoteRef/>
      </w:r>
      <w:r>
        <w:t xml:space="preserve"> Covers the London Boroughs of Newham and Waltham Forest.  </w:t>
      </w:r>
    </w:p>
  </w:footnote>
  <w:footnote w:id="18">
    <w:p w14:paraId="2715EF8B" w14:textId="77777777" w:rsidR="00A806AA" w:rsidRPr="00540A61" w:rsidRDefault="00A806AA" w:rsidP="00A806AA">
      <w:pPr>
        <w:pStyle w:val="FootnoteText"/>
        <w:ind w:right="-329"/>
        <w:jc w:val="left"/>
        <w:rPr>
          <w:rFonts w:ascii="Times New Roman" w:hAnsi="Times New Roman"/>
          <w:sz w:val="24"/>
        </w:rPr>
      </w:pPr>
      <w:r w:rsidRPr="00540A61">
        <w:rPr>
          <w:rStyle w:val="FootnoteReference"/>
        </w:rPr>
        <w:footnoteRef/>
      </w:r>
      <w:r w:rsidRPr="00540A61">
        <w:rPr>
          <w:rStyle w:val="FootnoteReference"/>
        </w:rPr>
        <w:t xml:space="preserve"> </w:t>
      </w:r>
      <w:r w:rsidRPr="00540A61">
        <w:t>The East London Mosque, which incorporates the London Muslim Centre and the Maryam Centre, </w:t>
      </w:r>
      <w:r>
        <w:t>offers a</w:t>
      </w:r>
      <w:r w:rsidRPr="00540A61">
        <w:t xml:space="preserve"> wide rang</w:t>
      </w:r>
      <w:r>
        <w:t xml:space="preserve">e of </w:t>
      </w:r>
      <w:r w:rsidRPr="00540A61">
        <w:t xml:space="preserve">services including advice and counselling. For more information, go to: </w:t>
      </w:r>
      <w:hyperlink r:id="rId12" w:history="1">
        <w:r w:rsidRPr="00B004CB">
          <w:rPr>
            <w:rStyle w:val="Hyperlink"/>
          </w:rPr>
          <w:t>https://www.eastlondonmosque.org.uk</w:t>
        </w:r>
      </w:hyperlink>
      <w:r w:rsidRPr="00540A61">
        <w:t>.</w:t>
      </w:r>
      <w:r>
        <w:t xml:space="preserve">  </w:t>
      </w:r>
    </w:p>
  </w:footnote>
  <w:footnote w:id="19">
    <w:p w14:paraId="03BE4394" w14:textId="77777777" w:rsidR="00F5466B" w:rsidRDefault="00F5466B" w:rsidP="00F5466B">
      <w:pPr>
        <w:pStyle w:val="FootnoteText"/>
        <w:ind w:right="-329"/>
        <w:jc w:val="left"/>
      </w:pPr>
      <w:r>
        <w:rPr>
          <w:rStyle w:val="FootnoteReference"/>
        </w:rPr>
        <w:footnoteRef/>
      </w:r>
      <w:r>
        <w:t xml:space="preserve"> During</w:t>
      </w:r>
      <w:r w:rsidRPr="00756540">
        <w:t xml:space="preserve"> the course of the DHR, no information was shared to indicate that immigration was a current issue either </w:t>
      </w:r>
      <w:r>
        <w:t>Sajwa</w:t>
      </w:r>
      <w:r w:rsidRPr="00756540">
        <w:t xml:space="preserve"> or </w:t>
      </w:r>
      <w:r>
        <w:t>Amir</w:t>
      </w:r>
      <w:r w:rsidRPr="00756540">
        <w:t>, as both had obtained British Citizenship. However, as discussed in in the analysis, specific issues around race and religion and their country of birth may have been relevan</w:t>
      </w:r>
      <w:r>
        <w:t>t.</w:t>
      </w:r>
    </w:p>
  </w:footnote>
  <w:footnote w:id="20">
    <w:p w14:paraId="7A25EAF8" w14:textId="06D47C03" w:rsidR="006A5387" w:rsidRDefault="006A5387">
      <w:pPr>
        <w:pStyle w:val="FootnoteText"/>
      </w:pPr>
      <w:r>
        <w:rPr>
          <w:rStyle w:val="FootnoteReference"/>
        </w:rPr>
        <w:footnoteRef/>
      </w:r>
      <w:r>
        <w:t xml:space="preserve"> For a complete definition, go to: </w:t>
      </w:r>
      <w:hyperlink r:id="rId13" w:history="1">
        <w:r w:rsidRPr="00EF4AA0">
          <w:rPr>
            <w:rStyle w:val="Hyperlink"/>
          </w:rPr>
          <w:t>https://survivingeconomicabuse.org/economic-abuse/what-is-economic-abuse/</w:t>
        </w:r>
      </w:hyperlink>
      <w:r>
        <w:t xml:space="preserve">.  </w:t>
      </w:r>
    </w:p>
  </w:footnote>
  <w:footnote w:id="21">
    <w:p w14:paraId="28231FC2" w14:textId="37122494" w:rsidR="006A5387" w:rsidRDefault="006A5387" w:rsidP="005103DD">
      <w:pPr>
        <w:pStyle w:val="FootnoteText"/>
        <w:jc w:val="left"/>
      </w:pPr>
      <w:r>
        <w:rPr>
          <w:rStyle w:val="FootnoteReference"/>
        </w:rPr>
        <w:footnoteRef/>
      </w:r>
      <w:r>
        <w:t xml:space="preserve"> </w:t>
      </w:r>
      <w:r w:rsidRPr="00BB7F4C">
        <w:rPr>
          <w:rFonts w:cs="Arial"/>
          <w:color w:val="000000" w:themeColor="text1"/>
          <w:szCs w:val="16"/>
        </w:rPr>
        <w:t xml:space="preserve">A carer is anyone who provides regular unpaid care to one or more people who cannot manage without their help. This could be due to age, physical or mental illness, addiction or disability. Often people don’t think of themselves as ‘carers’. For more information locally, go to: </w:t>
      </w:r>
      <w:hyperlink r:id="rId14" w:history="1">
        <w:r w:rsidRPr="00EF4AA0">
          <w:rPr>
            <w:rStyle w:val="Hyperlink"/>
            <w:rFonts w:cs="Arial"/>
            <w:szCs w:val="16"/>
          </w:rPr>
          <w:t>https://www.towerhamlets.gov.uk/lgnl/health__social_care/ASC/Adults_Health_and_Wellbeing/Caring_for_someone/Carer_needs_assessment.aspx</w:t>
        </w:r>
      </w:hyperlink>
      <w:r w:rsidRPr="00BB7F4C">
        <w:rPr>
          <w:rFonts w:cs="Arial"/>
          <w:color w:val="000000" w:themeColor="text1"/>
          <w:szCs w:val="16"/>
        </w:rPr>
        <w:t>.</w:t>
      </w:r>
    </w:p>
  </w:footnote>
  <w:footnote w:id="22">
    <w:p w14:paraId="7AE37C4A" w14:textId="77777777" w:rsidR="00F5466B" w:rsidRPr="00B20263" w:rsidRDefault="00F5466B" w:rsidP="00F5466B">
      <w:pPr>
        <w:pStyle w:val="FootnoteText"/>
        <w:ind w:right="-329"/>
        <w:jc w:val="left"/>
        <w:rPr>
          <w:rFonts w:cs="Arial"/>
          <w:szCs w:val="16"/>
        </w:rPr>
      </w:pPr>
      <w:r>
        <w:rPr>
          <w:rStyle w:val="FootnoteReference"/>
        </w:rPr>
        <w:footnoteRef/>
      </w:r>
      <w:r>
        <w:t xml:space="preserve"> </w:t>
      </w:r>
      <w:r w:rsidRPr="00DE088E">
        <w:rPr>
          <w:rFonts w:cs="Arial"/>
          <w:szCs w:val="16"/>
        </w:rPr>
        <w:t>Sharp-Jeffs, N. and Kelly, L. (2016) </w:t>
      </w:r>
      <w:r w:rsidRPr="00BB6EBC">
        <w:rPr>
          <w:rFonts w:cs="Arial"/>
          <w:i/>
          <w:iCs/>
          <w:szCs w:val="16"/>
        </w:rPr>
        <w:t>Domestic Homicide Review (DHR) case analysis</w:t>
      </w:r>
      <w:r w:rsidRPr="00DE088E">
        <w:rPr>
          <w:rFonts w:cs="Arial"/>
          <w:szCs w:val="16"/>
        </w:rPr>
        <w:t>. Available at:</w:t>
      </w:r>
      <w:r w:rsidRPr="00DE088E">
        <w:rPr>
          <w:rStyle w:val="Hyperlink"/>
        </w:rPr>
        <w:t> </w:t>
      </w:r>
      <w:hyperlink r:id="rId15" w:history="1">
        <w:r w:rsidRPr="00DE088E">
          <w:rPr>
            <w:rStyle w:val="Hyperlink"/>
          </w:rPr>
          <w:t>http://www.standingtogether.org.uk/sites/default/files/docs/STADV_DHR_Report_Final.pdf</w:t>
        </w:r>
      </w:hyperlink>
      <w:r w:rsidRPr="00DE088E">
        <w:rPr>
          <w:rFonts w:cs="Arial"/>
          <w:szCs w:val="16"/>
        </w:rPr>
        <w:t xml:space="preserve"> (Accessed:</w:t>
      </w:r>
      <w:r>
        <w:rPr>
          <w:rFonts w:cs="Arial"/>
          <w:szCs w:val="16"/>
        </w:rPr>
        <w:t xml:space="preserve"> 28</w:t>
      </w:r>
      <w:r w:rsidRPr="006130E8">
        <w:rPr>
          <w:rFonts w:cs="Arial"/>
          <w:szCs w:val="16"/>
          <w:vertAlign w:val="superscript"/>
        </w:rPr>
        <w:t>th</w:t>
      </w:r>
      <w:r>
        <w:rPr>
          <w:rFonts w:cs="Arial"/>
          <w:szCs w:val="16"/>
        </w:rPr>
        <w:t xml:space="preserve"> March 2020</w:t>
      </w:r>
      <w:r w:rsidRPr="00DE088E">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B08D" w14:textId="77777777" w:rsidR="00E61F81" w:rsidRPr="0072460A" w:rsidRDefault="00E61F81" w:rsidP="00E47123">
    <w:pPr>
      <w:pStyle w:val="Header"/>
      <w:ind w:left="0" w:firstLine="0"/>
      <w:rPr>
        <w:rFonts w:asciiTheme="majorHAnsi" w:hAnsiTheme="majorHAnsi" w:cstheme="majorHAnsi"/>
        <w:b/>
        <w:kern w:val="0"/>
        <w:sz w:val="18"/>
        <w:szCs w:val="18"/>
      </w:rPr>
    </w:pPr>
    <w:r w:rsidRPr="0072460A">
      <w:rPr>
        <w:rFonts w:asciiTheme="majorHAnsi" w:hAnsiTheme="majorHAnsi" w:cstheme="majorHAnsi"/>
        <w:b/>
        <w:kern w:val="0"/>
        <w:sz w:val="18"/>
        <w:szCs w:val="18"/>
      </w:rPr>
      <w:t>OFFICIAL GPMS- not to be published or circulated until permission granted by the Home Office</w:t>
    </w:r>
  </w:p>
  <w:p w14:paraId="32D8B3A8" w14:textId="5080CA98" w:rsidR="00E61F81" w:rsidRPr="0036443D" w:rsidRDefault="00E61F81" w:rsidP="0036443D">
    <w:pPr>
      <w:pStyle w:val="Header"/>
      <w:tabs>
        <w:tab w:val="clear" w:pos="4366"/>
        <w:tab w:val="clear" w:pos="8732"/>
        <w:tab w:val="left" w:pos="1116"/>
      </w:tabs>
      <w:rPr>
        <w:rFonts w:asciiTheme="minorHAnsi" w:hAnsiTheme="minorHAnsi" w:cstheme="minorHAnsi"/>
        <w:b/>
        <w:kern w:val="0"/>
        <w:sz w:val="18"/>
        <w:szCs w:val="18"/>
        <w:highlight w:val="yellow"/>
      </w:rPr>
    </w:pPr>
    <w:r w:rsidRPr="00106662">
      <w:rPr>
        <w:rFonts w:asciiTheme="minorHAnsi" w:hAnsiTheme="minorHAnsi" w:cstheme="minorHAnsi"/>
        <w:b/>
        <w:kern w:val="0"/>
        <w:sz w:val="18"/>
        <w:szCs w:val="18"/>
      </w:rPr>
      <w:t>VERSION NUMBER 3 (FINAL SUBMITTED TO CSP)</w:t>
    </w:r>
    <w:r w:rsidRPr="00C557BA">
      <w:rPr>
        <w:rFonts w:asciiTheme="majorHAnsi" w:hAnsiTheme="majorHAnsi" w:cstheme="majorHAnsi"/>
        <w:b/>
        <w:sz w:val="20"/>
        <w:szCs w:val="20"/>
      </w:rPr>
      <w:tab/>
      <w:t xml:space="preserve">             </w:t>
    </w:r>
    <w:r w:rsidRPr="00C557BA">
      <w:rPr>
        <w:rFonts w:asciiTheme="majorHAnsi" w:hAnsiTheme="majorHAnsi" w:cstheme="majorHAnsi"/>
        <w:b/>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4FA98" w14:textId="5480E5BC" w:rsidR="00E61F81" w:rsidRPr="0005338C" w:rsidRDefault="0005338C" w:rsidP="0005338C">
    <w:pPr>
      <w:pStyle w:val="Header"/>
      <w:tabs>
        <w:tab w:val="clear" w:pos="4366"/>
        <w:tab w:val="clear" w:pos="8732"/>
        <w:tab w:val="left" w:pos="1116"/>
      </w:tabs>
      <w:rPr>
        <w:rFonts w:asciiTheme="minorHAnsi" w:hAnsiTheme="minorHAnsi" w:cstheme="minorHAnsi"/>
        <w:sz w:val="18"/>
        <w:szCs w:val="18"/>
      </w:rPr>
    </w:pPr>
    <w:r w:rsidRPr="00BD5158">
      <w:rPr>
        <w:rFonts w:asciiTheme="minorHAnsi" w:hAnsiTheme="minorHAnsi" w:cstheme="minorHAnsi"/>
        <w:b/>
        <w:kern w:val="0"/>
        <w:sz w:val="18"/>
        <w:szCs w:val="18"/>
      </w:rPr>
      <w:t xml:space="preserve">VERSION </w:t>
    </w:r>
    <w:r w:rsidR="00D01AE5">
      <w:rPr>
        <w:rFonts w:asciiTheme="minorHAnsi" w:hAnsiTheme="minorHAnsi" w:cstheme="minorHAnsi"/>
        <w:b/>
        <w:kern w:val="0"/>
        <w:sz w:val="18"/>
        <w:szCs w:val="18"/>
      </w:rPr>
      <w:t>3 (Final for Publication)</w:t>
    </w:r>
    <w:r>
      <w:rPr>
        <w:rFonts w:asciiTheme="minorHAnsi" w:hAnsiTheme="minorHAnsi" w:cstheme="minorHAnsi"/>
        <w:b/>
        <w:kern w:val="0"/>
        <w:sz w:val="18"/>
        <w:szCs w:val="18"/>
      </w:rPr>
      <w:t xml:space="preserve"> </w:t>
    </w:r>
    <w:r w:rsidR="00E61F81" w:rsidRPr="001D710B">
      <w:rPr>
        <w:rFonts w:asciiTheme="majorHAnsi" w:hAnsiTheme="majorHAnsi" w:cstheme="majorHAnsi"/>
        <w:b/>
        <w:sz w:val="20"/>
        <w:szCs w:val="20"/>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01628F8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0"/>
        <w:szCs w:val="20"/>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F2740A66"/>
    <w:lvl w:ilvl="0">
      <w:start w:val="1"/>
      <w:numFmt w:val="bullet"/>
      <w:pStyle w:val="bullet1"/>
      <w:lvlText w:val=""/>
      <w:lvlJc w:val="left"/>
      <w:pPr>
        <w:tabs>
          <w:tab w:val="num" w:pos="680"/>
        </w:tabs>
        <w:ind w:left="680" w:hanging="68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732CC"/>
    <w:multiLevelType w:val="multilevel"/>
    <w:tmpl w:val="754661C0"/>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2"/>
        </w:tabs>
        <w:ind w:left="562" w:hanging="562"/>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33A74A8C"/>
    <w:multiLevelType w:val="multilevel"/>
    <w:tmpl w:val="754661C0"/>
    <w:numStyleLink w:val="engage"/>
  </w:abstractNum>
  <w:abstractNum w:abstractNumId="1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9B050B1"/>
    <w:multiLevelType w:val="hybridMultilevel"/>
    <w:tmpl w:val="9EC4491A"/>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C403A"/>
    <w:multiLevelType w:val="multilevel"/>
    <w:tmpl w:val="E93EAA48"/>
    <w:lvl w:ilvl="0">
      <w:start w:val="1"/>
      <w:numFmt w:val="upperLetter"/>
      <w:pStyle w:val="UCAlpha5"/>
      <w:lvlText w:val="%1."/>
      <w:lvlJc w:val="left"/>
      <w:pPr>
        <w:tabs>
          <w:tab w:val="num" w:pos="3288"/>
        </w:tabs>
        <w:ind w:left="3288" w:hanging="680"/>
      </w:pPr>
      <w:rPr>
        <w:rFonts w:ascii="Arial" w:hAnsi="Arial" w:hint="default"/>
        <w:b/>
        <w:i w:val="0"/>
        <w:sz w:val="19"/>
        <w:szCs w:val="19"/>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1"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2" w15:restartNumberingAfterBreak="0">
    <w:nsid w:val="5F620A16"/>
    <w:multiLevelType w:val="hybridMultilevel"/>
    <w:tmpl w:val="62EA4488"/>
    <w:lvl w:ilvl="0" w:tplc="08090001">
      <w:start w:val="1"/>
      <w:numFmt w:val="bullet"/>
      <w:lvlText w:val=""/>
      <w:lvlJc w:val="left"/>
      <w:pPr>
        <w:ind w:left="1779" w:hanging="360"/>
      </w:pPr>
      <w:rPr>
        <w:rFonts w:ascii="Symbol" w:hAnsi="Symbol" w:hint="default"/>
      </w:rPr>
    </w:lvl>
    <w:lvl w:ilvl="1" w:tplc="08090003">
      <w:start w:val="1"/>
      <w:numFmt w:val="bullet"/>
      <w:lvlText w:val="o"/>
      <w:lvlJc w:val="left"/>
      <w:pPr>
        <w:ind w:left="2499" w:hanging="360"/>
      </w:pPr>
      <w:rPr>
        <w:rFonts w:ascii="Courier New" w:hAnsi="Courier New" w:cs="Courier New" w:hint="default"/>
      </w:rPr>
    </w:lvl>
    <w:lvl w:ilvl="2" w:tplc="08090005">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2215270"/>
    <w:multiLevelType w:val="singleLevel"/>
    <w:tmpl w:val="5EA2D0A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5" w15:restartNumberingAfterBreak="0">
    <w:nsid w:val="64C47EA1"/>
    <w:multiLevelType w:val="singleLevel"/>
    <w:tmpl w:val="77C64CF4"/>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569AEDFE"/>
    <w:lvl w:ilvl="0">
      <w:start w:val="1"/>
      <w:numFmt w:val="decimal"/>
      <w:pStyle w:val="Level1"/>
      <w:lvlText w:val="%1."/>
      <w:lvlJc w:val="left"/>
      <w:pPr>
        <w:ind w:left="2722" w:hanging="2722"/>
      </w:pPr>
      <w:rPr>
        <w:rFonts w:ascii="Arial Bold" w:hAnsi="Arial Bold" w:hint="default"/>
        <w:b/>
        <w:i w:val="0"/>
        <w:color w:val="auto"/>
        <w:sz w:val="40"/>
      </w:rPr>
    </w:lvl>
    <w:lvl w:ilvl="1">
      <w:start w:val="1"/>
      <w:numFmt w:val="decimal"/>
      <w:pStyle w:val="Level2"/>
      <w:lvlText w:val="%1.%2"/>
      <w:lvlJc w:val="left"/>
      <w:pPr>
        <w:ind w:left="567" w:hanging="567"/>
      </w:pPr>
      <w:rPr>
        <w:rFonts w:ascii="Arial" w:hAnsi="Arial" w:hint="default"/>
        <w:b/>
        <w:i w:val="0"/>
        <w:color w:val="000000" w:themeColor="text1"/>
        <w:sz w:val="24"/>
        <w:szCs w:val="20"/>
        <w:u w:val="none"/>
      </w:rPr>
    </w:lvl>
    <w:lvl w:ilvl="2">
      <w:start w:val="1"/>
      <w:numFmt w:val="decimal"/>
      <w:pStyle w:val="Level3"/>
      <w:lvlText w:val="%1.%2.%3"/>
      <w:lvlJc w:val="left"/>
      <w:pPr>
        <w:ind w:left="851"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ind w:left="1418" w:hanging="284"/>
      </w:pPr>
      <w:rPr>
        <w:rFonts w:hint="default"/>
        <w:b w:val="0"/>
        <w:bCs w:val="0"/>
        <w:color w:val="auto"/>
        <w:sz w:val="20"/>
        <w:szCs w:val="20"/>
      </w:rPr>
    </w:lvl>
    <w:lvl w:ilvl="4">
      <w:start w:val="1"/>
      <w:numFmt w:val="lowerRoman"/>
      <w:pStyle w:val="Level5"/>
      <w:lvlText w:val="(%5)"/>
      <w:lvlJc w:val="left"/>
      <w:pPr>
        <w:tabs>
          <w:tab w:val="num" w:pos="3854"/>
        </w:tabs>
        <w:ind w:left="3402" w:hanging="680"/>
      </w:pPr>
      <w:rPr>
        <w:rFonts w:hint="default"/>
        <w:b w:val="0"/>
        <w:bCs w:val="0"/>
        <w:sz w:val="20"/>
        <w:szCs w:val="20"/>
      </w:rPr>
    </w:lvl>
    <w:lvl w:ilvl="5">
      <w:start w:val="27"/>
      <w:numFmt w:val="lowerLetter"/>
      <w:pStyle w:val="Level6"/>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pStyle w:val="Level8"/>
      <w:lvlText w:val=""/>
      <w:lvlJc w:val="left"/>
      <w:pPr>
        <w:tabs>
          <w:tab w:val="num" w:pos="5894"/>
        </w:tabs>
        <w:ind w:left="5440" w:hanging="680"/>
      </w:pPr>
      <w:rPr>
        <w:rFonts w:hint="default"/>
      </w:rPr>
    </w:lvl>
    <w:lvl w:ilvl="8">
      <w:start w:val="1"/>
      <w:numFmt w:val="none"/>
      <w:pStyle w:val="Level9"/>
      <w:lvlText w:val=""/>
      <w:lvlJc w:val="left"/>
      <w:pPr>
        <w:tabs>
          <w:tab w:val="num" w:pos="6574"/>
        </w:tabs>
        <w:ind w:left="6120" w:hanging="680"/>
      </w:pPr>
      <w:rPr>
        <w:rFonts w:hint="default"/>
      </w:rPr>
    </w:lvl>
  </w:abstractNum>
  <w:abstractNum w:abstractNumId="38" w15:restartNumberingAfterBreak="0">
    <w:nsid w:val="6B502D22"/>
    <w:multiLevelType w:val="multilevel"/>
    <w:tmpl w:val="513CB9E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1" w15:restartNumberingAfterBreak="0">
    <w:nsid w:val="7169173D"/>
    <w:multiLevelType w:val="singleLevel"/>
    <w:tmpl w:val="0A18A5D4"/>
    <w:lvl w:ilvl="0">
      <w:start w:val="1"/>
      <w:numFmt w:val="lowerLetter"/>
      <w:pStyle w:val="alpha2"/>
      <w:lvlText w:val="(%1)"/>
      <w:lvlJc w:val="left"/>
      <w:pPr>
        <w:tabs>
          <w:tab w:val="num" w:pos="1361"/>
        </w:tabs>
        <w:ind w:left="1361" w:hanging="681"/>
      </w:pPr>
      <w:rPr>
        <w:rFonts w:ascii="Arial" w:hAnsi="Arial" w:hint="default"/>
        <w:b w:val="0"/>
        <w:bCs/>
        <w:i w:val="0"/>
        <w:sz w:val="20"/>
      </w:rPr>
    </w:lvl>
  </w:abstractNum>
  <w:abstractNum w:abstractNumId="4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3" w15:restartNumberingAfterBreak="0">
    <w:nsid w:val="785A5B88"/>
    <w:multiLevelType w:val="singleLevel"/>
    <w:tmpl w:val="54C47668"/>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04878"/>
    <w:multiLevelType w:val="multilevel"/>
    <w:tmpl w:val="BB10CA58"/>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1"/>
  </w:num>
  <w:num w:numId="2">
    <w:abstractNumId w:val="15"/>
  </w:num>
  <w:num w:numId="3">
    <w:abstractNumId w:val="5"/>
  </w:num>
  <w:num w:numId="4">
    <w:abstractNumId w:val="22"/>
  </w:num>
  <w:num w:numId="5">
    <w:abstractNumId w:val="6"/>
  </w:num>
  <w:num w:numId="6">
    <w:abstractNumId w:val="14"/>
  </w:num>
  <w:num w:numId="7">
    <w:abstractNumId w:val="11"/>
  </w:num>
  <w:num w:numId="8">
    <w:abstractNumId w:val="29"/>
  </w:num>
  <w:num w:numId="9">
    <w:abstractNumId w:val="44"/>
  </w:num>
  <w:num w:numId="10">
    <w:abstractNumId w:val="7"/>
  </w:num>
  <w:num w:numId="11">
    <w:abstractNumId w:val="19"/>
  </w:num>
  <w:num w:numId="12">
    <w:abstractNumId w:val="26"/>
  </w:num>
  <w:num w:numId="13">
    <w:abstractNumId w:val="21"/>
  </w:num>
  <w:num w:numId="14">
    <w:abstractNumId w:val="25"/>
  </w:num>
  <w:num w:numId="15">
    <w:abstractNumId w:val="24"/>
  </w:num>
  <w:num w:numId="16">
    <w:abstractNumId w:val="8"/>
  </w:num>
  <w:num w:numId="17">
    <w:abstractNumId w:val="38"/>
  </w:num>
  <w:num w:numId="18">
    <w:abstractNumId w:val="1"/>
  </w:num>
  <w:num w:numId="19">
    <w:abstractNumId w:val="33"/>
  </w:num>
  <w:num w:numId="20">
    <w:abstractNumId w:val="30"/>
  </w:num>
  <w:num w:numId="21">
    <w:abstractNumId w:val="34"/>
  </w:num>
  <w:num w:numId="22">
    <w:abstractNumId w:val="28"/>
  </w:num>
  <w:num w:numId="23">
    <w:abstractNumId w:val="42"/>
  </w:num>
  <w:num w:numId="24">
    <w:abstractNumId w:val="40"/>
  </w:num>
  <w:num w:numId="25">
    <w:abstractNumId w:val="17"/>
  </w:num>
  <w:num w:numId="26">
    <w:abstractNumId w:val="4"/>
  </w:num>
  <w:num w:numId="27">
    <w:abstractNumId w:val="2"/>
  </w:num>
  <w:num w:numId="28">
    <w:abstractNumId w:val="0"/>
  </w:num>
  <w:num w:numId="29">
    <w:abstractNumId w:val="16"/>
  </w:num>
  <w:num w:numId="30">
    <w:abstractNumId w:val="36"/>
  </w:num>
  <w:num w:numId="31">
    <w:abstractNumId w:val="10"/>
  </w:num>
  <w:num w:numId="32">
    <w:abstractNumId w:val="20"/>
  </w:num>
  <w:num w:numId="33">
    <w:abstractNumId w:val="39"/>
  </w:num>
  <w:num w:numId="34">
    <w:abstractNumId w:val="9"/>
  </w:num>
  <w:num w:numId="35">
    <w:abstractNumId w:val="27"/>
  </w:num>
  <w:num w:numId="36">
    <w:abstractNumId w:val="31"/>
  </w:num>
  <w:num w:numId="37">
    <w:abstractNumId w:val="45"/>
  </w:num>
  <w:num w:numId="38">
    <w:abstractNumId w:val="18"/>
  </w:num>
  <w:num w:numId="39">
    <w:abstractNumId w:val="35"/>
  </w:num>
  <w:num w:numId="40">
    <w:abstractNumId w:val="3"/>
  </w:num>
  <w:num w:numId="41">
    <w:abstractNumId w:val="43"/>
  </w:num>
  <w:num w:numId="42">
    <w:abstractNumId w:val="37"/>
  </w:num>
  <w:num w:numId="43">
    <w:abstractNumId w:val="23"/>
  </w:num>
  <w:num w:numId="44">
    <w:abstractNumId w:val="12"/>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7">
    <w:abstractNumId w:val="32"/>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8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MDUzsjAxNzIwsTBX0lEKTi0uzszPAykwqgUAURqQKCwAAAA="/>
    <w:docVar w:name="TMS_BusinessUnitID" w:val="Linklaters-LLP"/>
    <w:docVar w:name="TMS_CultureID" w:val="English-UK"/>
    <w:docVar w:name="TMS_OfficeID" w:val="London"/>
  </w:docVars>
  <w:rsids>
    <w:rsidRoot w:val="0016338E"/>
    <w:rsid w:val="0000029C"/>
    <w:rsid w:val="000003E3"/>
    <w:rsid w:val="00000464"/>
    <w:rsid w:val="00000826"/>
    <w:rsid w:val="00000828"/>
    <w:rsid w:val="000008C4"/>
    <w:rsid w:val="00000941"/>
    <w:rsid w:val="00000CE7"/>
    <w:rsid w:val="00000D0B"/>
    <w:rsid w:val="00000D6C"/>
    <w:rsid w:val="00001079"/>
    <w:rsid w:val="00001316"/>
    <w:rsid w:val="00002027"/>
    <w:rsid w:val="0000223E"/>
    <w:rsid w:val="00002A19"/>
    <w:rsid w:val="00002E00"/>
    <w:rsid w:val="00003A07"/>
    <w:rsid w:val="00003CBD"/>
    <w:rsid w:val="00004711"/>
    <w:rsid w:val="0000484C"/>
    <w:rsid w:val="0000546B"/>
    <w:rsid w:val="00005727"/>
    <w:rsid w:val="0000576F"/>
    <w:rsid w:val="00006062"/>
    <w:rsid w:val="00006AAE"/>
    <w:rsid w:val="00006BD3"/>
    <w:rsid w:val="00007640"/>
    <w:rsid w:val="000079AF"/>
    <w:rsid w:val="00011000"/>
    <w:rsid w:val="0001167B"/>
    <w:rsid w:val="00011717"/>
    <w:rsid w:val="00011DF6"/>
    <w:rsid w:val="00012C37"/>
    <w:rsid w:val="00013336"/>
    <w:rsid w:val="00013456"/>
    <w:rsid w:val="00013466"/>
    <w:rsid w:val="00013FA8"/>
    <w:rsid w:val="000141D2"/>
    <w:rsid w:val="00014683"/>
    <w:rsid w:val="00014A53"/>
    <w:rsid w:val="00014B67"/>
    <w:rsid w:val="00015C05"/>
    <w:rsid w:val="00015D3B"/>
    <w:rsid w:val="000168FD"/>
    <w:rsid w:val="00016AB2"/>
    <w:rsid w:val="00017192"/>
    <w:rsid w:val="00017DB3"/>
    <w:rsid w:val="0002011A"/>
    <w:rsid w:val="00020302"/>
    <w:rsid w:val="00021617"/>
    <w:rsid w:val="0002172D"/>
    <w:rsid w:val="000219A0"/>
    <w:rsid w:val="00022235"/>
    <w:rsid w:val="0002260D"/>
    <w:rsid w:val="000227B1"/>
    <w:rsid w:val="00022FF4"/>
    <w:rsid w:val="000235EF"/>
    <w:rsid w:val="00023AED"/>
    <w:rsid w:val="00023EE1"/>
    <w:rsid w:val="000242A9"/>
    <w:rsid w:val="000244DB"/>
    <w:rsid w:val="0002455B"/>
    <w:rsid w:val="0002465F"/>
    <w:rsid w:val="00024A79"/>
    <w:rsid w:val="00025DCA"/>
    <w:rsid w:val="000269A0"/>
    <w:rsid w:val="00026B5B"/>
    <w:rsid w:val="000271E6"/>
    <w:rsid w:val="000275F2"/>
    <w:rsid w:val="00027BA7"/>
    <w:rsid w:val="00027DEF"/>
    <w:rsid w:val="000301D3"/>
    <w:rsid w:val="00030ADB"/>
    <w:rsid w:val="0003167F"/>
    <w:rsid w:val="000316C6"/>
    <w:rsid w:val="000327D1"/>
    <w:rsid w:val="000329B2"/>
    <w:rsid w:val="00032AEE"/>
    <w:rsid w:val="0003303F"/>
    <w:rsid w:val="00033093"/>
    <w:rsid w:val="0003322F"/>
    <w:rsid w:val="000336AF"/>
    <w:rsid w:val="0003503C"/>
    <w:rsid w:val="000354C1"/>
    <w:rsid w:val="0003569C"/>
    <w:rsid w:val="00036B2A"/>
    <w:rsid w:val="00037D3E"/>
    <w:rsid w:val="00037F96"/>
    <w:rsid w:val="00040967"/>
    <w:rsid w:val="00040D96"/>
    <w:rsid w:val="00041A55"/>
    <w:rsid w:val="00042187"/>
    <w:rsid w:val="000425AD"/>
    <w:rsid w:val="00042824"/>
    <w:rsid w:val="00042854"/>
    <w:rsid w:val="00043594"/>
    <w:rsid w:val="000436C4"/>
    <w:rsid w:val="000438DE"/>
    <w:rsid w:val="00043D2F"/>
    <w:rsid w:val="00043F33"/>
    <w:rsid w:val="0004466C"/>
    <w:rsid w:val="00044F01"/>
    <w:rsid w:val="00045246"/>
    <w:rsid w:val="000454E5"/>
    <w:rsid w:val="00045FAA"/>
    <w:rsid w:val="00046399"/>
    <w:rsid w:val="00046458"/>
    <w:rsid w:val="00046736"/>
    <w:rsid w:val="000467F2"/>
    <w:rsid w:val="000473D9"/>
    <w:rsid w:val="00050D2A"/>
    <w:rsid w:val="00050D73"/>
    <w:rsid w:val="00050E42"/>
    <w:rsid w:val="0005201C"/>
    <w:rsid w:val="0005242D"/>
    <w:rsid w:val="000524FA"/>
    <w:rsid w:val="0005259E"/>
    <w:rsid w:val="000527CA"/>
    <w:rsid w:val="00052E56"/>
    <w:rsid w:val="0005338C"/>
    <w:rsid w:val="00053619"/>
    <w:rsid w:val="00053989"/>
    <w:rsid w:val="00053B4A"/>
    <w:rsid w:val="00053BCF"/>
    <w:rsid w:val="00055DAE"/>
    <w:rsid w:val="000560D9"/>
    <w:rsid w:val="000562AB"/>
    <w:rsid w:val="00056C48"/>
    <w:rsid w:val="0005744E"/>
    <w:rsid w:val="00057877"/>
    <w:rsid w:val="00057DB4"/>
    <w:rsid w:val="00060280"/>
    <w:rsid w:val="00060779"/>
    <w:rsid w:val="000611CE"/>
    <w:rsid w:val="00061861"/>
    <w:rsid w:val="00061E9F"/>
    <w:rsid w:val="00062569"/>
    <w:rsid w:val="0006371F"/>
    <w:rsid w:val="00064125"/>
    <w:rsid w:val="0006458E"/>
    <w:rsid w:val="00065A18"/>
    <w:rsid w:val="00066113"/>
    <w:rsid w:val="00066D8F"/>
    <w:rsid w:val="00066F15"/>
    <w:rsid w:val="0006767B"/>
    <w:rsid w:val="00067872"/>
    <w:rsid w:val="00067E14"/>
    <w:rsid w:val="00071B61"/>
    <w:rsid w:val="00071E45"/>
    <w:rsid w:val="00072CA0"/>
    <w:rsid w:val="00072D25"/>
    <w:rsid w:val="000732D7"/>
    <w:rsid w:val="00074212"/>
    <w:rsid w:val="0007446E"/>
    <w:rsid w:val="00074D24"/>
    <w:rsid w:val="00075051"/>
    <w:rsid w:val="000764A0"/>
    <w:rsid w:val="00080667"/>
    <w:rsid w:val="00080AFF"/>
    <w:rsid w:val="00080EC4"/>
    <w:rsid w:val="000810F6"/>
    <w:rsid w:val="0008145D"/>
    <w:rsid w:val="00081897"/>
    <w:rsid w:val="000824C4"/>
    <w:rsid w:val="000827C3"/>
    <w:rsid w:val="000828CD"/>
    <w:rsid w:val="00082A2C"/>
    <w:rsid w:val="0008347D"/>
    <w:rsid w:val="00083B3B"/>
    <w:rsid w:val="0008473F"/>
    <w:rsid w:val="000847FC"/>
    <w:rsid w:val="00084B10"/>
    <w:rsid w:val="00084BD5"/>
    <w:rsid w:val="00084DE8"/>
    <w:rsid w:val="0008600C"/>
    <w:rsid w:val="0008689C"/>
    <w:rsid w:val="000869A0"/>
    <w:rsid w:val="00086B28"/>
    <w:rsid w:val="00086F01"/>
    <w:rsid w:val="00086F95"/>
    <w:rsid w:val="000874C5"/>
    <w:rsid w:val="00087731"/>
    <w:rsid w:val="00087C87"/>
    <w:rsid w:val="00087DA3"/>
    <w:rsid w:val="000912FA"/>
    <w:rsid w:val="00092227"/>
    <w:rsid w:val="0009247D"/>
    <w:rsid w:val="000928E2"/>
    <w:rsid w:val="00092A1C"/>
    <w:rsid w:val="00092A80"/>
    <w:rsid w:val="0009391D"/>
    <w:rsid w:val="00093B14"/>
    <w:rsid w:val="000942EC"/>
    <w:rsid w:val="00094E06"/>
    <w:rsid w:val="00095090"/>
    <w:rsid w:val="0009597B"/>
    <w:rsid w:val="0009599F"/>
    <w:rsid w:val="00096566"/>
    <w:rsid w:val="0009669C"/>
    <w:rsid w:val="00097071"/>
    <w:rsid w:val="00097898"/>
    <w:rsid w:val="000A0075"/>
    <w:rsid w:val="000A00AF"/>
    <w:rsid w:val="000A1685"/>
    <w:rsid w:val="000A2444"/>
    <w:rsid w:val="000A2C41"/>
    <w:rsid w:val="000A2DB7"/>
    <w:rsid w:val="000A3628"/>
    <w:rsid w:val="000A4140"/>
    <w:rsid w:val="000A4A57"/>
    <w:rsid w:val="000A5878"/>
    <w:rsid w:val="000B0315"/>
    <w:rsid w:val="000B0C4E"/>
    <w:rsid w:val="000B0D14"/>
    <w:rsid w:val="000B10D2"/>
    <w:rsid w:val="000B1749"/>
    <w:rsid w:val="000B1A7F"/>
    <w:rsid w:val="000B1CE7"/>
    <w:rsid w:val="000B20B2"/>
    <w:rsid w:val="000B2640"/>
    <w:rsid w:val="000B34F3"/>
    <w:rsid w:val="000B35E7"/>
    <w:rsid w:val="000B3E7B"/>
    <w:rsid w:val="000B4159"/>
    <w:rsid w:val="000B471B"/>
    <w:rsid w:val="000B484F"/>
    <w:rsid w:val="000B4CF0"/>
    <w:rsid w:val="000B51B6"/>
    <w:rsid w:val="000B522D"/>
    <w:rsid w:val="000B5E76"/>
    <w:rsid w:val="000B7C2F"/>
    <w:rsid w:val="000C17D7"/>
    <w:rsid w:val="000C31E6"/>
    <w:rsid w:val="000C405B"/>
    <w:rsid w:val="000C4A2B"/>
    <w:rsid w:val="000C4D61"/>
    <w:rsid w:val="000C561E"/>
    <w:rsid w:val="000C6AE5"/>
    <w:rsid w:val="000C6B8A"/>
    <w:rsid w:val="000C73C8"/>
    <w:rsid w:val="000D00CE"/>
    <w:rsid w:val="000D0868"/>
    <w:rsid w:val="000D11F5"/>
    <w:rsid w:val="000D1426"/>
    <w:rsid w:val="000D16A9"/>
    <w:rsid w:val="000D2647"/>
    <w:rsid w:val="000D2710"/>
    <w:rsid w:val="000D28A0"/>
    <w:rsid w:val="000D341A"/>
    <w:rsid w:val="000D3433"/>
    <w:rsid w:val="000D3977"/>
    <w:rsid w:val="000D39C7"/>
    <w:rsid w:val="000D3E86"/>
    <w:rsid w:val="000D42EE"/>
    <w:rsid w:val="000D468B"/>
    <w:rsid w:val="000D4B64"/>
    <w:rsid w:val="000D4C5E"/>
    <w:rsid w:val="000D4D8B"/>
    <w:rsid w:val="000D4EB7"/>
    <w:rsid w:val="000D5311"/>
    <w:rsid w:val="000D5495"/>
    <w:rsid w:val="000D5553"/>
    <w:rsid w:val="000D5E12"/>
    <w:rsid w:val="000D5EDE"/>
    <w:rsid w:val="000D6121"/>
    <w:rsid w:val="000D70B9"/>
    <w:rsid w:val="000D7407"/>
    <w:rsid w:val="000D76B3"/>
    <w:rsid w:val="000E0342"/>
    <w:rsid w:val="000E090E"/>
    <w:rsid w:val="000E240F"/>
    <w:rsid w:val="000E30FE"/>
    <w:rsid w:val="000E3986"/>
    <w:rsid w:val="000E3B25"/>
    <w:rsid w:val="000E3E99"/>
    <w:rsid w:val="000E51E2"/>
    <w:rsid w:val="000E52E6"/>
    <w:rsid w:val="000E5466"/>
    <w:rsid w:val="000E6686"/>
    <w:rsid w:val="000E6B49"/>
    <w:rsid w:val="000E6F20"/>
    <w:rsid w:val="000E786A"/>
    <w:rsid w:val="000F1397"/>
    <w:rsid w:val="000F14FA"/>
    <w:rsid w:val="000F1F65"/>
    <w:rsid w:val="000F2A28"/>
    <w:rsid w:val="000F35F7"/>
    <w:rsid w:val="000F50C0"/>
    <w:rsid w:val="000F5547"/>
    <w:rsid w:val="000F5E25"/>
    <w:rsid w:val="000F5E4F"/>
    <w:rsid w:val="000F5FBE"/>
    <w:rsid w:val="000F67ED"/>
    <w:rsid w:val="000F70C1"/>
    <w:rsid w:val="000F760E"/>
    <w:rsid w:val="000F7D98"/>
    <w:rsid w:val="001002B2"/>
    <w:rsid w:val="00101711"/>
    <w:rsid w:val="00101A8F"/>
    <w:rsid w:val="00101FB3"/>
    <w:rsid w:val="0010338F"/>
    <w:rsid w:val="00103A87"/>
    <w:rsid w:val="00104898"/>
    <w:rsid w:val="00104AC6"/>
    <w:rsid w:val="00105501"/>
    <w:rsid w:val="00105917"/>
    <w:rsid w:val="00105C3A"/>
    <w:rsid w:val="00105FE6"/>
    <w:rsid w:val="00106662"/>
    <w:rsid w:val="0010695F"/>
    <w:rsid w:val="00106B9D"/>
    <w:rsid w:val="00107754"/>
    <w:rsid w:val="00107D33"/>
    <w:rsid w:val="00107F99"/>
    <w:rsid w:val="001105E0"/>
    <w:rsid w:val="00110E26"/>
    <w:rsid w:val="001119BD"/>
    <w:rsid w:val="00111D26"/>
    <w:rsid w:val="001121F5"/>
    <w:rsid w:val="001125A9"/>
    <w:rsid w:val="001129B1"/>
    <w:rsid w:val="00113165"/>
    <w:rsid w:val="00113443"/>
    <w:rsid w:val="00113CB6"/>
    <w:rsid w:val="00113EF1"/>
    <w:rsid w:val="00113FB8"/>
    <w:rsid w:val="0011416A"/>
    <w:rsid w:val="001144B0"/>
    <w:rsid w:val="00114804"/>
    <w:rsid w:val="001148EE"/>
    <w:rsid w:val="00114E17"/>
    <w:rsid w:val="00114E69"/>
    <w:rsid w:val="00115418"/>
    <w:rsid w:val="001155F1"/>
    <w:rsid w:val="00115823"/>
    <w:rsid w:val="0011586D"/>
    <w:rsid w:val="00115DA6"/>
    <w:rsid w:val="001208FA"/>
    <w:rsid w:val="001216BA"/>
    <w:rsid w:val="00122522"/>
    <w:rsid w:val="00122978"/>
    <w:rsid w:val="001229DE"/>
    <w:rsid w:val="00122B34"/>
    <w:rsid w:val="00123A99"/>
    <w:rsid w:val="00123AC2"/>
    <w:rsid w:val="00126E40"/>
    <w:rsid w:val="00127853"/>
    <w:rsid w:val="00130667"/>
    <w:rsid w:val="00130B70"/>
    <w:rsid w:val="00131596"/>
    <w:rsid w:val="00131773"/>
    <w:rsid w:val="00132F80"/>
    <w:rsid w:val="00133276"/>
    <w:rsid w:val="00133523"/>
    <w:rsid w:val="001338C0"/>
    <w:rsid w:val="00134484"/>
    <w:rsid w:val="00134818"/>
    <w:rsid w:val="001354D2"/>
    <w:rsid w:val="00137024"/>
    <w:rsid w:val="00137C7B"/>
    <w:rsid w:val="00137D1B"/>
    <w:rsid w:val="00140146"/>
    <w:rsid w:val="001410C5"/>
    <w:rsid w:val="00141D7E"/>
    <w:rsid w:val="0014232F"/>
    <w:rsid w:val="001423E8"/>
    <w:rsid w:val="00142A40"/>
    <w:rsid w:val="001436FD"/>
    <w:rsid w:val="0014371D"/>
    <w:rsid w:val="001442D6"/>
    <w:rsid w:val="001448EF"/>
    <w:rsid w:val="00145292"/>
    <w:rsid w:val="00145607"/>
    <w:rsid w:val="00146424"/>
    <w:rsid w:val="0014653F"/>
    <w:rsid w:val="00146894"/>
    <w:rsid w:val="00146C10"/>
    <w:rsid w:val="00147539"/>
    <w:rsid w:val="0014753A"/>
    <w:rsid w:val="00150202"/>
    <w:rsid w:val="00151CB2"/>
    <w:rsid w:val="00151F07"/>
    <w:rsid w:val="00152987"/>
    <w:rsid w:val="00152B96"/>
    <w:rsid w:val="00152BE7"/>
    <w:rsid w:val="00153BDA"/>
    <w:rsid w:val="00154F5D"/>
    <w:rsid w:val="00155299"/>
    <w:rsid w:val="0015531C"/>
    <w:rsid w:val="00156332"/>
    <w:rsid w:val="001569BD"/>
    <w:rsid w:val="00157F48"/>
    <w:rsid w:val="00160AE5"/>
    <w:rsid w:val="00161069"/>
    <w:rsid w:val="00161CFD"/>
    <w:rsid w:val="00162C3F"/>
    <w:rsid w:val="00163133"/>
    <w:rsid w:val="001632D0"/>
    <w:rsid w:val="0016338E"/>
    <w:rsid w:val="0016475A"/>
    <w:rsid w:val="00164C0B"/>
    <w:rsid w:val="00164F84"/>
    <w:rsid w:val="0016542E"/>
    <w:rsid w:val="0016594E"/>
    <w:rsid w:val="00166890"/>
    <w:rsid w:val="00166A87"/>
    <w:rsid w:val="00166E5C"/>
    <w:rsid w:val="00166F1A"/>
    <w:rsid w:val="0016729B"/>
    <w:rsid w:val="00167362"/>
    <w:rsid w:val="00167602"/>
    <w:rsid w:val="00167A62"/>
    <w:rsid w:val="00167C9A"/>
    <w:rsid w:val="001715CF"/>
    <w:rsid w:val="00172469"/>
    <w:rsid w:val="001725EA"/>
    <w:rsid w:val="001728F3"/>
    <w:rsid w:val="00174104"/>
    <w:rsid w:val="00175682"/>
    <w:rsid w:val="00175FF6"/>
    <w:rsid w:val="00176569"/>
    <w:rsid w:val="00176ABE"/>
    <w:rsid w:val="00176FE0"/>
    <w:rsid w:val="00180B06"/>
    <w:rsid w:val="00180B93"/>
    <w:rsid w:val="00180D4C"/>
    <w:rsid w:val="00181FD1"/>
    <w:rsid w:val="00182028"/>
    <w:rsid w:val="00182206"/>
    <w:rsid w:val="0018275B"/>
    <w:rsid w:val="0018298E"/>
    <w:rsid w:val="00183612"/>
    <w:rsid w:val="001836FF"/>
    <w:rsid w:val="00184BE6"/>
    <w:rsid w:val="00184C82"/>
    <w:rsid w:val="00184F52"/>
    <w:rsid w:val="001859CC"/>
    <w:rsid w:val="00186933"/>
    <w:rsid w:val="001869F4"/>
    <w:rsid w:val="0018786A"/>
    <w:rsid w:val="00190166"/>
    <w:rsid w:val="001904A4"/>
    <w:rsid w:val="00190EC4"/>
    <w:rsid w:val="00191203"/>
    <w:rsid w:val="001913CD"/>
    <w:rsid w:val="0019176A"/>
    <w:rsid w:val="00191AF0"/>
    <w:rsid w:val="00191B5C"/>
    <w:rsid w:val="00192250"/>
    <w:rsid w:val="001923B3"/>
    <w:rsid w:val="001926A5"/>
    <w:rsid w:val="00192A9D"/>
    <w:rsid w:val="0019318F"/>
    <w:rsid w:val="00193330"/>
    <w:rsid w:val="00193401"/>
    <w:rsid w:val="00193487"/>
    <w:rsid w:val="00193FCF"/>
    <w:rsid w:val="00194E6C"/>
    <w:rsid w:val="00194E87"/>
    <w:rsid w:val="001951FA"/>
    <w:rsid w:val="00195253"/>
    <w:rsid w:val="00195EFD"/>
    <w:rsid w:val="00196029"/>
    <w:rsid w:val="00196370"/>
    <w:rsid w:val="001965A1"/>
    <w:rsid w:val="00197C0A"/>
    <w:rsid w:val="001A0427"/>
    <w:rsid w:val="001A04C8"/>
    <w:rsid w:val="001A0643"/>
    <w:rsid w:val="001A0A30"/>
    <w:rsid w:val="001A101A"/>
    <w:rsid w:val="001A17C3"/>
    <w:rsid w:val="001A1C5D"/>
    <w:rsid w:val="001A1CFB"/>
    <w:rsid w:val="001A2304"/>
    <w:rsid w:val="001A2747"/>
    <w:rsid w:val="001A2A9E"/>
    <w:rsid w:val="001A2E55"/>
    <w:rsid w:val="001A32AB"/>
    <w:rsid w:val="001A3E72"/>
    <w:rsid w:val="001A48F0"/>
    <w:rsid w:val="001A4B64"/>
    <w:rsid w:val="001A60C7"/>
    <w:rsid w:val="001A6407"/>
    <w:rsid w:val="001A6AB0"/>
    <w:rsid w:val="001A7340"/>
    <w:rsid w:val="001A73B2"/>
    <w:rsid w:val="001A73C0"/>
    <w:rsid w:val="001A75F7"/>
    <w:rsid w:val="001A78D9"/>
    <w:rsid w:val="001A7B24"/>
    <w:rsid w:val="001B0889"/>
    <w:rsid w:val="001B0A81"/>
    <w:rsid w:val="001B0FD0"/>
    <w:rsid w:val="001B17EB"/>
    <w:rsid w:val="001B1A35"/>
    <w:rsid w:val="001B200B"/>
    <w:rsid w:val="001B2315"/>
    <w:rsid w:val="001B2790"/>
    <w:rsid w:val="001B2908"/>
    <w:rsid w:val="001B2AEF"/>
    <w:rsid w:val="001B2C22"/>
    <w:rsid w:val="001B2EB6"/>
    <w:rsid w:val="001B3263"/>
    <w:rsid w:val="001B393F"/>
    <w:rsid w:val="001B3AE9"/>
    <w:rsid w:val="001B48E7"/>
    <w:rsid w:val="001B5240"/>
    <w:rsid w:val="001B524C"/>
    <w:rsid w:val="001B56FA"/>
    <w:rsid w:val="001B6888"/>
    <w:rsid w:val="001B6C83"/>
    <w:rsid w:val="001B72D0"/>
    <w:rsid w:val="001B74BB"/>
    <w:rsid w:val="001B762F"/>
    <w:rsid w:val="001B76F1"/>
    <w:rsid w:val="001B7E99"/>
    <w:rsid w:val="001B7FBA"/>
    <w:rsid w:val="001C111D"/>
    <w:rsid w:val="001C17C2"/>
    <w:rsid w:val="001C1DEF"/>
    <w:rsid w:val="001C272B"/>
    <w:rsid w:val="001C3DE2"/>
    <w:rsid w:val="001C3FB6"/>
    <w:rsid w:val="001C4495"/>
    <w:rsid w:val="001C4A25"/>
    <w:rsid w:val="001C4C95"/>
    <w:rsid w:val="001C4D2D"/>
    <w:rsid w:val="001C5543"/>
    <w:rsid w:val="001C5B47"/>
    <w:rsid w:val="001C6963"/>
    <w:rsid w:val="001C7542"/>
    <w:rsid w:val="001C7CE1"/>
    <w:rsid w:val="001D064B"/>
    <w:rsid w:val="001D08F8"/>
    <w:rsid w:val="001D13B9"/>
    <w:rsid w:val="001D176A"/>
    <w:rsid w:val="001D1EB2"/>
    <w:rsid w:val="001D2404"/>
    <w:rsid w:val="001D247E"/>
    <w:rsid w:val="001D28A0"/>
    <w:rsid w:val="001D2C02"/>
    <w:rsid w:val="001D2C43"/>
    <w:rsid w:val="001D32DC"/>
    <w:rsid w:val="001D4147"/>
    <w:rsid w:val="001D4386"/>
    <w:rsid w:val="001D4A16"/>
    <w:rsid w:val="001D51E4"/>
    <w:rsid w:val="001D54F8"/>
    <w:rsid w:val="001D55E4"/>
    <w:rsid w:val="001D56F3"/>
    <w:rsid w:val="001D5FAB"/>
    <w:rsid w:val="001D710B"/>
    <w:rsid w:val="001D7F70"/>
    <w:rsid w:val="001E0365"/>
    <w:rsid w:val="001E0453"/>
    <w:rsid w:val="001E27D6"/>
    <w:rsid w:val="001E2C96"/>
    <w:rsid w:val="001E304D"/>
    <w:rsid w:val="001E3056"/>
    <w:rsid w:val="001E34D6"/>
    <w:rsid w:val="001E38A3"/>
    <w:rsid w:val="001E3F9C"/>
    <w:rsid w:val="001E4251"/>
    <w:rsid w:val="001E481B"/>
    <w:rsid w:val="001E53DD"/>
    <w:rsid w:val="001E547B"/>
    <w:rsid w:val="001E5A3E"/>
    <w:rsid w:val="001E61E3"/>
    <w:rsid w:val="001E6836"/>
    <w:rsid w:val="001E68B5"/>
    <w:rsid w:val="001E76A7"/>
    <w:rsid w:val="001F10FB"/>
    <w:rsid w:val="001F1CE6"/>
    <w:rsid w:val="001F1E5B"/>
    <w:rsid w:val="001F201F"/>
    <w:rsid w:val="001F21FD"/>
    <w:rsid w:val="001F2ABE"/>
    <w:rsid w:val="001F3AD0"/>
    <w:rsid w:val="001F41C4"/>
    <w:rsid w:val="001F455B"/>
    <w:rsid w:val="001F4B62"/>
    <w:rsid w:val="001F5669"/>
    <w:rsid w:val="001F5810"/>
    <w:rsid w:val="001F5C10"/>
    <w:rsid w:val="001F6449"/>
    <w:rsid w:val="001F66C1"/>
    <w:rsid w:val="001F7401"/>
    <w:rsid w:val="001F7F6F"/>
    <w:rsid w:val="0020250C"/>
    <w:rsid w:val="00202BBC"/>
    <w:rsid w:val="00202BEE"/>
    <w:rsid w:val="00202DC0"/>
    <w:rsid w:val="00203649"/>
    <w:rsid w:val="0020368E"/>
    <w:rsid w:val="00203BB5"/>
    <w:rsid w:val="00204F09"/>
    <w:rsid w:val="002050A9"/>
    <w:rsid w:val="00205A41"/>
    <w:rsid w:val="00205B70"/>
    <w:rsid w:val="00205CEB"/>
    <w:rsid w:val="00205E73"/>
    <w:rsid w:val="00206228"/>
    <w:rsid w:val="00206CFF"/>
    <w:rsid w:val="00207053"/>
    <w:rsid w:val="00207070"/>
    <w:rsid w:val="002105F3"/>
    <w:rsid w:val="002110FC"/>
    <w:rsid w:val="00212631"/>
    <w:rsid w:val="00212969"/>
    <w:rsid w:val="00213580"/>
    <w:rsid w:val="00213865"/>
    <w:rsid w:val="0021443E"/>
    <w:rsid w:val="002149F4"/>
    <w:rsid w:val="002150E2"/>
    <w:rsid w:val="0021601C"/>
    <w:rsid w:val="00216A2A"/>
    <w:rsid w:val="00216A57"/>
    <w:rsid w:val="00217222"/>
    <w:rsid w:val="00217432"/>
    <w:rsid w:val="0021751F"/>
    <w:rsid w:val="002201D2"/>
    <w:rsid w:val="002207D1"/>
    <w:rsid w:val="00221015"/>
    <w:rsid w:val="00222D2B"/>
    <w:rsid w:val="00223E9E"/>
    <w:rsid w:val="00223FD5"/>
    <w:rsid w:val="0022411E"/>
    <w:rsid w:val="002246DC"/>
    <w:rsid w:val="002252ED"/>
    <w:rsid w:val="00225908"/>
    <w:rsid w:val="00225EA4"/>
    <w:rsid w:val="00226510"/>
    <w:rsid w:val="00226529"/>
    <w:rsid w:val="002267EB"/>
    <w:rsid w:val="00230156"/>
    <w:rsid w:val="002301DC"/>
    <w:rsid w:val="0023064A"/>
    <w:rsid w:val="0023130B"/>
    <w:rsid w:val="00231348"/>
    <w:rsid w:val="002314C9"/>
    <w:rsid w:val="002321F2"/>
    <w:rsid w:val="00232269"/>
    <w:rsid w:val="00232527"/>
    <w:rsid w:val="002325EF"/>
    <w:rsid w:val="002336E3"/>
    <w:rsid w:val="00234185"/>
    <w:rsid w:val="002349FC"/>
    <w:rsid w:val="00234C7F"/>
    <w:rsid w:val="00234FA4"/>
    <w:rsid w:val="00236AC3"/>
    <w:rsid w:val="0024017A"/>
    <w:rsid w:val="002404AE"/>
    <w:rsid w:val="00240DCC"/>
    <w:rsid w:val="002416CA"/>
    <w:rsid w:val="002418C4"/>
    <w:rsid w:val="00241DCF"/>
    <w:rsid w:val="00242125"/>
    <w:rsid w:val="002422A3"/>
    <w:rsid w:val="00243496"/>
    <w:rsid w:val="002435AE"/>
    <w:rsid w:val="002439BF"/>
    <w:rsid w:val="00243D94"/>
    <w:rsid w:val="0024400A"/>
    <w:rsid w:val="0024408F"/>
    <w:rsid w:val="0024516C"/>
    <w:rsid w:val="0024576E"/>
    <w:rsid w:val="00246352"/>
    <w:rsid w:val="002464D1"/>
    <w:rsid w:val="00246DB9"/>
    <w:rsid w:val="0024718D"/>
    <w:rsid w:val="00247545"/>
    <w:rsid w:val="00247CCA"/>
    <w:rsid w:val="00247F62"/>
    <w:rsid w:val="00250444"/>
    <w:rsid w:val="00250DC6"/>
    <w:rsid w:val="00251D68"/>
    <w:rsid w:val="00253370"/>
    <w:rsid w:val="0025383F"/>
    <w:rsid w:val="0025459D"/>
    <w:rsid w:val="0025479F"/>
    <w:rsid w:val="00255121"/>
    <w:rsid w:val="00255287"/>
    <w:rsid w:val="002552C2"/>
    <w:rsid w:val="00255D38"/>
    <w:rsid w:val="00255F3B"/>
    <w:rsid w:val="00257642"/>
    <w:rsid w:val="002577A9"/>
    <w:rsid w:val="0025780E"/>
    <w:rsid w:val="00257915"/>
    <w:rsid w:val="0026022E"/>
    <w:rsid w:val="00261DD7"/>
    <w:rsid w:val="00262142"/>
    <w:rsid w:val="002626CC"/>
    <w:rsid w:val="002630A8"/>
    <w:rsid w:val="00263863"/>
    <w:rsid w:val="002646B7"/>
    <w:rsid w:val="00264BC1"/>
    <w:rsid w:val="002653B5"/>
    <w:rsid w:val="002654A4"/>
    <w:rsid w:val="00265B51"/>
    <w:rsid w:val="00265F16"/>
    <w:rsid w:val="002661E0"/>
    <w:rsid w:val="00266702"/>
    <w:rsid w:val="00266FB2"/>
    <w:rsid w:val="002706FA"/>
    <w:rsid w:val="00270DD2"/>
    <w:rsid w:val="00270EBE"/>
    <w:rsid w:val="00271506"/>
    <w:rsid w:val="00272398"/>
    <w:rsid w:val="002724F9"/>
    <w:rsid w:val="00273371"/>
    <w:rsid w:val="0027370A"/>
    <w:rsid w:val="002737F9"/>
    <w:rsid w:val="00273918"/>
    <w:rsid w:val="00273C3C"/>
    <w:rsid w:val="00273CF8"/>
    <w:rsid w:val="00273F98"/>
    <w:rsid w:val="002741CE"/>
    <w:rsid w:val="00275A7F"/>
    <w:rsid w:val="0027640A"/>
    <w:rsid w:val="002764B0"/>
    <w:rsid w:val="00276A47"/>
    <w:rsid w:val="002772A6"/>
    <w:rsid w:val="00277759"/>
    <w:rsid w:val="002777B3"/>
    <w:rsid w:val="0028069D"/>
    <w:rsid w:val="002806CB"/>
    <w:rsid w:val="00280A66"/>
    <w:rsid w:val="00280E77"/>
    <w:rsid w:val="002812B8"/>
    <w:rsid w:val="002829B3"/>
    <w:rsid w:val="00282C59"/>
    <w:rsid w:val="002833AC"/>
    <w:rsid w:val="0028404F"/>
    <w:rsid w:val="002843A2"/>
    <w:rsid w:val="002848C2"/>
    <w:rsid w:val="00284AFC"/>
    <w:rsid w:val="00284DC5"/>
    <w:rsid w:val="00285137"/>
    <w:rsid w:val="00285182"/>
    <w:rsid w:val="00285506"/>
    <w:rsid w:val="00285651"/>
    <w:rsid w:val="0028570F"/>
    <w:rsid w:val="00285E69"/>
    <w:rsid w:val="00286629"/>
    <w:rsid w:val="00287407"/>
    <w:rsid w:val="002878E2"/>
    <w:rsid w:val="00287EA3"/>
    <w:rsid w:val="0029091A"/>
    <w:rsid w:val="00292B40"/>
    <w:rsid w:val="00293042"/>
    <w:rsid w:val="00296248"/>
    <w:rsid w:val="00297977"/>
    <w:rsid w:val="00297E91"/>
    <w:rsid w:val="002A082F"/>
    <w:rsid w:val="002A0FE9"/>
    <w:rsid w:val="002A1049"/>
    <w:rsid w:val="002A1180"/>
    <w:rsid w:val="002A1298"/>
    <w:rsid w:val="002A1EB7"/>
    <w:rsid w:val="002A3DC6"/>
    <w:rsid w:val="002A42CD"/>
    <w:rsid w:val="002A4961"/>
    <w:rsid w:val="002A4A4B"/>
    <w:rsid w:val="002A5B3D"/>
    <w:rsid w:val="002A63E9"/>
    <w:rsid w:val="002A687B"/>
    <w:rsid w:val="002A6CF4"/>
    <w:rsid w:val="002A7FEA"/>
    <w:rsid w:val="002B00CA"/>
    <w:rsid w:val="002B01DA"/>
    <w:rsid w:val="002B04A5"/>
    <w:rsid w:val="002B0CBC"/>
    <w:rsid w:val="002B0E30"/>
    <w:rsid w:val="002B0E34"/>
    <w:rsid w:val="002B0E49"/>
    <w:rsid w:val="002B1C61"/>
    <w:rsid w:val="002B2DDF"/>
    <w:rsid w:val="002B307C"/>
    <w:rsid w:val="002B31C0"/>
    <w:rsid w:val="002B3208"/>
    <w:rsid w:val="002B325A"/>
    <w:rsid w:val="002B3550"/>
    <w:rsid w:val="002B3A43"/>
    <w:rsid w:val="002B3E76"/>
    <w:rsid w:val="002B3F67"/>
    <w:rsid w:val="002B44E4"/>
    <w:rsid w:val="002B45B9"/>
    <w:rsid w:val="002B4FF8"/>
    <w:rsid w:val="002B5163"/>
    <w:rsid w:val="002B5524"/>
    <w:rsid w:val="002B6257"/>
    <w:rsid w:val="002B6885"/>
    <w:rsid w:val="002B6915"/>
    <w:rsid w:val="002B6981"/>
    <w:rsid w:val="002B6AAD"/>
    <w:rsid w:val="002B6F23"/>
    <w:rsid w:val="002B725E"/>
    <w:rsid w:val="002B7A91"/>
    <w:rsid w:val="002C0135"/>
    <w:rsid w:val="002C0C25"/>
    <w:rsid w:val="002C0D53"/>
    <w:rsid w:val="002C1AEC"/>
    <w:rsid w:val="002C2359"/>
    <w:rsid w:val="002C26D1"/>
    <w:rsid w:val="002C2B43"/>
    <w:rsid w:val="002C2E13"/>
    <w:rsid w:val="002C305D"/>
    <w:rsid w:val="002C3311"/>
    <w:rsid w:val="002C373C"/>
    <w:rsid w:val="002C413D"/>
    <w:rsid w:val="002C414B"/>
    <w:rsid w:val="002C4C55"/>
    <w:rsid w:val="002C61B4"/>
    <w:rsid w:val="002C70A2"/>
    <w:rsid w:val="002D17E4"/>
    <w:rsid w:val="002D17F9"/>
    <w:rsid w:val="002D1B89"/>
    <w:rsid w:val="002D1DAD"/>
    <w:rsid w:val="002D2174"/>
    <w:rsid w:val="002D238F"/>
    <w:rsid w:val="002D25B4"/>
    <w:rsid w:val="002D2B26"/>
    <w:rsid w:val="002D3514"/>
    <w:rsid w:val="002D3BE7"/>
    <w:rsid w:val="002D3EF7"/>
    <w:rsid w:val="002D6F51"/>
    <w:rsid w:val="002D746B"/>
    <w:rsid w:val="002D75D9"/>
    <w:rsid w:val="002E1DA0"/>
    <w:rsid w:val="002E2624"/>
    <w:rsid w:val="002E2D40"/>
    <w:rsid w:val="002E3A5B"/>
    <w:rsid w:val="002E3A82"/>
    <w:rsid w:val="002E3B06"/>
    <w:rsid w:val="002E4052"/>
    <w:rsid w:val="002E4250"/>
    <w:rsid w:val="002E4686"/>
    <w:rsid w:val="002E47B5"/>
    <w:rsid w:val="002E4BA2"/>
    <w:rsid w:val="002E4EA8"/>
    <w:rsid w:val="002E518E"/>
    <w:rsid w:val="002E538E"/>
    <w:rsid w:val="002E5E7A"/>
    <w:rsid w:val="002E61AE"/>
    <w:rsid w:val="002E64AF"/>
    <w:rsid w:val="002E67D6"/>
    <w:rsid w:val="002E6990"/>
    <w:rsid w:val="002E6C1E"/>
    <w:rsid w:val="002E70B2"/>
    <w:rsid w:val="002E75B3"/>
    <w:rsid w:val="002F0C21"/>
    <w:rsid w:val="002F1422"/>
    <w:rsid w:val="002F1A0C"/>
    <w:rsid w:val="002F1D8B"/>
    <w:rsid w:val="002F23EA"/>
    <w:rsid w:val="002F2BAA"/>
    <w:rsid w:val="002F3306"/>
    <w:rsid w:val="002F3A76"/>
    <w:rsid w:val="002F3D7B"/>
    <w:rsid w:val="002F43D8"/>
    <w:rsid w:val="002F47F3"/>
    <w:rsid w:val="002F5CBB"/>
    <w:rsid w:val="002F63F8"/>
    <w:rsid w:val="002F6AB4"/>
    <w:rsid w:val="002F6E3A"/>
    <w:rsid w:val="002F75A4"/>
    <w:rsid w:val="002F792F"/>
    <w:rsid w:val="00300038"/>
    <w:rsid w:val="0030018B"/>
    <w:rsid w:val="00300A4C"/>
    <w:rsid w:val="00300C7D"/>
    <w:rsid w:val="00300FB8"/>
    <w:rsid w:val="003016B1"/>
    <w:rsid w:val="00301EC4"/>
    <w:rsid w:val="0030232B"/>
    <w:rsid w:val="003023A1"/>
    <w:rsid w:val="00302DDB"/>
    <w:rsid w:val="0030323E"/>
    <w:rsid w:val="00303C5B"/>
    <w:rsid w:val="00304AE0"/>
    <w:rsid w:val="00304B91"/>
    <w:rsid w:val="003055E9"/>
    <w:rsid w:val="0030566A"/>
    <w:rsid w:val="0030595F"/>
    <w:rsid w:val="00306E6A"/>
    <w:rsid w:val="0030708A"/>
    <w:rsid w:val="00307533"/>
    <w:rsid w:val="003102E0"/>
    <w:rsid w:val="0031059C"/>
    <w:rsid w:val="0031059E"/>
    <w:rsid w:val="003107A6"/>
    <w:rsid w:val="00310F1A"/>
    <w:rsid w:val="00311601"/>
    <w:rsid w:val="003121B4"/>
    <w:rsid w:val="003138B0"/>
    <w:rsid w:val="00313C93"/>
    <w:rsid w:val="003141FC"/>
    <w:rsid w:val="00314460"/>
    <w:rsid w:val="00314ACF"/>
    <w:rsid w:val="00314CB4"/>
    <w:rsid w:val="00315147"/>
    <w:rsid w:val="00315951"/>
    <w:rsid w:val="00315B61"/>
    <w:rsid w:val="00320E81"/>
    <w:rsid w:val="00320F50"/>
    <w:rsid w:val="00321734"/>
    <w:rsid w:val="0032189C"/>
    <w:rsid w:val="00321FFC"/>
    <w:rsid w:val="00322521"/>
    <w:rsid w:val="00322889"/>
    <w:rsid w:val="00322A6B"/>
    <w:rsid w:val="00323D42"/>
    <w:rsid w:val="00323E25"/>
    <w:rsid w:val="00324622"/>
    <w:rsid w:val="0032471D"/>
    <w:rsid w:val="00324943"/>
    <w:rsid w:val="003259B8"/>
    <w:rsid w:val="0032643F"/>
    <w:rsid w:val="003266C7"/>
    <w:rsid w:val="00326989"/>
    <w:rsid w:val="00327154"/>
    <w:rsid w:val="0032750D"/>
    <w:rsid w:val="003277C6"/>
    <w:rsid w:val="00327818"/>
    <w:rsid w:val="0033000B"/>
    <w:rsid w:val="00330837"/>
    <w:rsid w:val="003313CA"/>
    <w:rsid w:val="003316E7"/>
    <w:rsid w:val="003319BD"/>
    <w:rsid w:val="00332DEE"/>
    <w:rsid w:val="00333042"/>
    <w:rsid w:val="00333E95"/>
    <w:rsid w:val="00334424"/>
    <w:rsid w:val="00334DAF"/>
    <w:rsid w:val="00336ED5"/>
    <w:rsid w:val="003371B7"/>
    <w:rsid w:val="00337A3C"/>
    <w:rsid w:val="00337C39"/>
    <w:rsid w:val="003401AC"/>
    <w:rsid w:val="003403CD"/>
    <w:rsid w:val="0034076C"/>
    <w:rsid w:val="00340C69"/>
    <w:rsid w:val="00341B1D"/>
    <w:rsid w:val="00341DA8"/>
    <w:rsid w:val="003421C6"/>
    <w:rsid w:val="003421DE"/>
    <w:rsid w:val="00343ABE"/>
    <w:rsid w:val="00343D65"/>
    <w:rsid w:val="003445D0"/>
    <w:rsid w:val="003451C9"/>
    <w:rsid w:val="0034529D"/>
    <w:rsid w:val="00345399"/>
    <w:rsid w:val="00346458"/>
    <w:rsid w:val="00347333"/>
    <w:rsid w:val="00347CBE"/>
    <w:rsid w:val="0035013F"/>
    <w:rsid w:val="00350B11"/>
    <w:rsid w:val="00352556"/>
    <w:rsid w:val="00352590"/>
    <w:rsid w:val="0035306E"/>
    <w:rsid w:val="003544CB"/>
    <w:rsid w:val="0035456C"/>
    <w:rsid w:val="00354DB9"/>
    <w:rsid w:val="0035631B"/>
    <w:rsid w:val="00356467"/>
    <w:rsid w:val="00357A25"/>
    <w:rsid w:val="00357E41"/>
    <w:rsid w:val="00357FF4"/>
    <w:rsid w:val="0036066D"/>
    <w:rsid w:val="00360941"/>
    <w:rsid w:val="00360DA9"/>
    <w:rsid w:val="00360F4E"/>
    <w:rsid w:val="00360FB4"/>
    <w:rsid w:val="003612B8"/>
    <w:rsid w:val="003612BB"/>
    <w:rsid w:val="003618E7"/>
    <w:rsid w:val="00361A8D"/>
    <w:rsid w:val="00361AAE"/>
    <w:rsid w:val="00361EE4"/>
    <w:rsid w:val="00362B05"/>
    <w:rsid w:val="00362DF9"/>
    <w:rsid w:val="00363E93"/>
    <w:rsid w:val="0036443D"/>
    <w:rsid w:val="0036474E"/>
    <w:rsid w:val="00365672"/>
    <w:rsid w:val="00366120"/>
    <w:rsid w:val="00366698"/>
    <w:rsid w:val="00366AA5"/>
    <w:rsid w:val="00366E82"/>
    <w:rsid w:val="003670EC"/>
    <w:rsid w:val="00367630"/>
    <w:rsid w:val="00370782"/>
    <w:rsid w:val="00370AE4"/>
    <w:rsid w:val="003713DF"/>
    <w:rsid w:val="0037240D"/>
    <w:rsid w:val="003731B7"/>
    <w:rsid w:val="00373533"/>
    <w:rsid w:val="00374A36"/>
    <w:rsid w:val="003757F1"/>
    <w:rsid w:val="0037634A"/>
    <w:rsid w:val="00376B9D"/>
    <w:rsid w:val="00376ED1"/>
    <w:rsid w:val="00376FE1"/>
    <w:rsid w:val="0037742B"/>
    <w:rsid w:val="003779AD"/>
    <w:rsid w:val="00377ABD"/>
    <w:rsid w:val="00377C03"/>
    <w:rsid w:val="00380315"/>
    <w:rsid w:val="003809A1"/>
    <w:rsid w:val="00380BDF"/>
    <w:rsid w:val="0038174B"/>
    <w:rsid w:val="003817F1"/>
    <w:rsid w:val="00382E5B"/>
    <w:rsid w:val="0038322B"/>
    <w:rsid w:val="00383403"/>
    <w:rsid w:val="00383848"/>
    <w:rsid w:val="0038556B"/>
    <w:rsid w:val="00385999"/>
    <w:rsid w:val="00387C4D"/>
    <w:rsid w:val="00387F4A"/>
    <w:rsid w:val="003908A0"/>
    <w:rsid w:val="00390B75"/>
    <w:rsid w:val="00390CBE"/>
    <w:rsid w:val="00390E1B"/>
    <w:rsid w:val="003910BB"/>
    <w:rsid w:val="0039125F"/>
    <w:rsid w:val="00391418"/>
    <w:rsid w:val="00394FAC"/>
    <w:rsid w:val="0039537E"/>
    <w:rsid w:val="003962E4"/>
    <w:rsid w:val="003962F2"/>
    <w:rsid w:val="00396444"/>
    <w:rsid w:val="00396534"/>
    <w:rsid w:val="00396A52"/>
    <w:rsid w:val="00396AC2"/>
    <w:rsid w:val="00396D7F"/>
    <w:rsid w:val="00397351"/>
    <w:rsid w:val="003A0196"/>
    <w:rsid w:val="003A027C"/>
    <w:rsid w:val="003A1603"/>
    <w:rsid w:val="003A21BE"/>
    <w:rsid w:val="003A29DE"/>
    <w:rsid w:val="003A2F9E"/>
    <w:rsid w:val="003A3416"/>
    <w:rsid w:val="003A49DF"/>
    <w:rsid w:val="003A4A58"/>
    <w:rsid w:val="003A4FA0"/>
    <w:rsid w:val="003A5AAE"/>
    <w:rsid w:val="003A6556"/>
    <w:rsid w:val="003A66CE"/>
    <w:rsid w:val="003A6CE7"/>
    <w:rsid w:val="003A7EFF"/>
    <w:rsid w:val="003B031F"/>
    <w:rsid w:val="003B098D"/>
    <w:rsid w:val="003B2D6D"/>
    <w:rsid w:val="003B2EAF"/>
    <w:rsid w:val="003B32B8"/>
    <w:rsid w:val="003B32DA"/>
    <w:rsid w:val="003B38E9"/>
    <w:rsid w:val="003B3EF3"/>
    <w:rsid w:val="003B4BC7"/>
    <w:rsid w:val="003B5865"/>
    <w:rsid w:val="003C0ECC"/>
    <w:rsid w:val="003C1550"/>
    <w:rsid w:val="003C1846"/>
    <w:rsid w:val="003C37B6"/>
    <w:rsid w:val="003C4239"/>
    <w:rsid w:val="003C48F0"/>
    <w:rsid w:val="003C55AC"/>
    <w:rsid w:val="003C5624"/>
    <w:rsid w:val="003C62C7"/>
    <w:rsid w:val="003C6F4D"/>
    <w:rsid w:val="003C700F"/>
    <w:rsid w:val="003C73D0"/>
    <w:rsid w:val="003C766E"/>
    <w:rsid w:val="003C7670"/>
    <w:rsid w:val="003C781C"/>
    <w:rsid w:val="003C7BEB"/>
    <w:rsid w:val="003C7C29"/>
    <w:rsid w:val="003D0802"/>
    <w:rsid w:val="003D0937"/>
    <w:rsid w:val="003D103C"/>
    <w:rsid w:val="003D160B"/>
    <w:rsid w:val="003D26A9"/>
    <w:rsid w:val="003D382B"/>
    <w:rsid w:val="003D3DD0"/>
    <w:rsid w:val="003D42AD"/>
    <w:rsid w:val="003D4963"/>
    <w:rsid w:val="003D4D26"/>
    <w:rsid w:val="003D553F"/>
    <w:rsid w:val="003D5DCE"/>
    <w:rsid w:val="003D6A51"/>
    <w:rsid w:val="003D6AF3"/>
    <w:rsid w:val="003D74C1"/>
    <w:rsid w:val="003D7CC3"/>
    <w:rsid w:val="003E1C9A"/>
    <w:rsid w:val="003E2F96"/>
    <w:rsid w:val="003E315B"/>
    <w:rsid w:val="003E366F"/>
    <w:rsid w:val="003E4006"/>
    <w:rsid w:val="003E4379"/>
    <w:rsid w:val="003E4546"/>
    <w:rsid w:val="003E4974"/>
    <w:rsid w:val="003E4B2D"/>
    <w:rsid w:val="003E4C7B"/>
    <w:rsid w:val="003E51CE"/>
    <w:rsid w:val="003E5268"/>
    <w:rsid w:val="003E67D0"/>
    <w:rsid w:val="003E6B18"/>
    <w:rsid w:val="003E7E2E"/>
    <w:rsid w:val="003F04F8"/>
    <w:rsid w:val="003F07B6"/>
    <w:rsid w:val="003F087F"/>
    <w:rsid w:val="003F1304"/>
    <w:rsid w:val="003F23F8"/>
    <w:rsid w:val="003F2654"/>
    <w:rsid w:val="003F2BAA"/>
    <w:rsid w:val="003F2EE7"/>
    <w:rsid w:val="003F483F"/>
    <w:rsid w:val="003F4EE8"/>
    <w:rsid w:val="003F5078"/>
    <w:rsid w:val="003F5775"/>
    <w:rsid w:val="003F5A64"/>
    <w:rsid w:val="003F5ACD"/>
    <w:rsid w:val="003F6A93"/>
    <w:rsid w:val="003F6AD9"/>
    <w:rsid w:val="003F727C"/>
    <w:rsid w:val="003F7410"/>
    <w:rsid w:val="003F75A1"/>
    <w:rsid w:val="004000BC"/>
    <w:rsid w:val="0040013F"/>
    <w:rsid w:val="004006EB"/>
    <w:rsid w:val="00401186"/>
    <w:rsid w:val="00401DEA"/>
    <w:rsid w:val="00401F09"/>
    <w:rsid w:val="0040201B"/>
    <w:rsid w:val="00402C31"/>
    <w:rsid w:val="00402E0F"/>
    <w:rsid w:val="0040339B"/>
    <w:rsid w:val="0040343B"/>
    <w:rsid w:val="004035D8"/>
    <w:rsid w:val="004042F2"/>
    <w:rsid w:val="00404303"/>
    <w:rsid w:val="004043F0"/>
    <w:rsid w:val="0040518F"/>
    <w:rsid w:val="0040534B"/>
    <w:rsid w:val="00405378"/>
    <w:rsid w:val="00405BEE"/>
    <w:rsid w:val="0040795E"/>
    <w:rsid w:val="00407B80"/>
    <w:rsid w:val="00410F05"/>
    <w:rsid w:val="004112A2"/>
    <w:rsid w:val="004114F7"/>
    <w:rsid w:val="004115E7"/>
    <w:rsid w:val="00411838"/>
    <w:rsid w:val="00411904"/>
    <w:rsid w:val="00411EBB"/>
    <w:rsid w:val="0041202E"/>
    <w:rsid w:val="0041222E"/>
    <w:rsid w:val="004125CA"/>
    <w:rsid w:val="0041262A"/>
    <w:rsid w:val="0041265D"/>
    <w:rsid w:val="00412E00"/>
    <w:rsid w:val="004130FE"/>
    <w:rsid w:val="00413E6D"/>
    <w:rsid w:val="0041508E"/>
    <w:rsid w:val="00415B3A"/>
    <w:rsid w:val="0041641B"/>
    <w:rsid w:val="004167EE"/>
    <w:rsid w:val="00417391"/>
    <w:rsid w:val="00417448"/>
    <w:rsid w:val="00417BB5"/>
    <w:rsid w:val="00417CE3"/>
    <w:rsid w:val="00420A74"/>
    <w:rsid w:val="00420BAE"/>
    <w:rsid w:val="00421AF7"/>
    <w:rsid w:val="00422BE0"/>
    <w:rsid w:val="004230A8"/>
    <w:rsid w:val="004230D8"/>
    <w:rsid w:val="00423395"/>
    <w:rsid w:val="004237C2"/>
    <w:rsid w:val="004244D5"/>
    <w:rsid w:val="004245F2"/>
    <w:rsid w:val="00424F6F"/>
    <w:rsid w:val="004255C4"/>
    <w:rsid w:val="004256B6"/>
    <w:rsid w:val="004266E4"/>
    <w:rsid w:val="00426CBA"/>
    <w:rsid w:val="00426EB8"/>
    <w:rsid w:val="0042727F"/>
    <w:rsid w:val="004274BA"/>
    <w:rsid w:val="00427B3F"/>
    <w:rsid w:val="00430047"/>
    <w:rsid w:val="00430692"/>
    <w:rsid w:val="00431022"/>
    <w:rsid w:val="00431533"/>
    <w:rsid w:val="00431FC5"/>
    <w:rsid w:val="00432385"/>
    <w:rsid w:val="00432388"/>
    <w:rsid w:val="00432C34"/>
    <w:rsid w:val="00432C4B"/>
    <w:rsid w:val="00434624"/>
    <w:rsid w:val="00434F8E"/>
    <w:rsid w:val="004356B3"/>
    <w:rsid w:val="00435997"/>
    <w:rsid w:val="00436369"/>
    <w:rsid w:val="0043799B"/>
    <w:rsid w:val="00437EA8"/>
    <w:rsid w:val="00440271"/>
    <w:rsid w:val="00440282"/>
    <w:rsid w:val="0044072A"/>
    <w:rsid w:val="00440B4F"/>
    <w:rsid w:val="0044194D"/>
    <w:rsid w:val="00441F17"/>
    <w:rsid w:val="0044217D"/>
    <w:rsid w:val="004426C9"/>
    <w:rsid w:val="0044290A"/>
    <w:rsid w:val="00443010"/>
    <w:rsid w:val="004435BD"/>
    <w:rsid w:val="00443C31"/>
    <w:rsid w:val="004442F3"/>
    <w:rsid w:val="0044489B"/>
    <w:rsid w:val="00445308"/>
    <w:rsid w:val="00445991"/>
    <w:rsid w:val="0044612C"/>
    <w:rsid w:val="00446573"/>
    <w:rsid w:val="004465F3"/>
    <w:rsid w:val="00446D6C"/>
    <w:rsid w:val="00447127"/>
    <w:rsid w:val="00447735"/>
    <w:rsid w:val="004478CB"/>
    <w:rsid w:val="0044796B"/>
    <w:rsid w:val="00450742"/>
    <w:rsid w:val="00450C88"/>
    <w:rsid w:val="00450F03"/>
    <w:rsid w:val="00450F4A"/>
    <w:rsid w:val="00451BDC"/>
    <w:rsid w:val="0045241B"/>
    <w:rsid w:val="0045246F"/>
    <w:rsid w:val="00453B3B"/>
    <w:rsid w:val="00453E64"/>
    <w:rsid w:val="00453F57"/>
    <w:rsid w:val="0045441C"/>
    <w:rsid w:val="00454E0C"/>
    <w:rsid w:val="004551F8"/>
    <w:rsid w:val="00455452"/>
    <w:rsid w:val="004558D7"/>
    <w:rsid w:val="0045638D"/>
    <w:rsid w:val="0045677F"/>
    <w:rsid w:val="00456946"/>
    <w:rsid w:val="00457832"/>
    <w:rsid w:val="00460D3C"/>
    <w:rsid w:val="00460E12"/>
    <w:rsid w:val="00461C1B"/>
    <w:rsid w:val="004622DC"/>
    <w:rsid w:val="0046239E"/>
    <w:rsid w:val="0046262E"/>
    <w:rsid w:val="004632B1"/>
    <w:rsid w:val="0046459C"/>
    <w:rsid w:val="00464A28"/>
    <w:rsid w:val="00465A98"/>
    <w:rsid w:val="00465CAD"/>
    <w:rsid w:val="004665A9"/>
    <w:rsid w:val="00466841"/>
    <w:rsid w:val="00466A1D"/>
    <w:rsid w:val="004676A3"/>
    <w:rsid w:val="004676B4"/>
    <w:rsid w:val="00467858"/>
    <w:rsid w:val="00470574"/>
    <w:rsid w:val="00471230"/>
    <w:rsid w:val="0047123C"/>
    <w:rsid w:val="004717FF"/>
    <w:rsid w:val="00472197"/>
    <w:rsid w:val="0047245D"/>
    <w:rsid w:val="00473A43"/>
    <w:rsid w:val="00473D6F"/>
    <w:rsid w:val="0047444B"/>
    <w:rsid w:val="004752E1"/>
    <w:rsid w:val="00475336"/>
    <w:rsid w:val="00475530"/>
    <w:rsid w:val="004759D8"/>
    <w:rsid w:val="004760C2"/>
    <w:rsid w:val="004764DF"/>
    <w:rsid w:val="004768AA"/>
    <w:rsid w:val="00476F6A"/>
    <w:rsid w:val="004774AA"/>
    <w:rsid w:val="0047767F"/>
    <w:rsid w:val="00477680"/>
    <w:rsid w:val="004809A9"/>
    <w:rsid w:val="00480B33"/>
    <w:rsid w:val="00480F00"/>
    <w:rsid w:val="00481101"/>
    <w:rsid w:val="0048213A"/>
    <w:rsid w:val="00482870"/>
    <w:rsid w:val="00482B48"/>
    <w:rsid w:val="00482CE3"/>
    <w:rsid w:val="00483073"/>
    <w:rsid w:val="004844BA"/>
    <w:rsid w:val="00484E60"/>
    <w:rsid w:val="0048516C"/>
    <w:rsid w:val="00485398"/>
    <w:rsid w:val="004855F0"/>
    <w:rsid w:val="00485845"/>
    <w:rsid w:val="0048674B"/>
    <w:rsid w:val="0048674E"/>
    <w:rsid w:val="004869C2"/>
    <w:rsid w:val="00486D1C"/>
    <w:rsid w:val="00486E14"/>
    <w:rsid w:val="004870CC"/>
    <w:rsid w:val="004877CB"/>
    <w:rsid w:val="00487DBD"/>
    <w:rsid w:val="004905DF"/>
    <w:rsid w:val="0049116D"/>
    <w:rsid w:val="004928AB"/>
    <w:rsid w:val="004929FB"/>
    <w:rsid w:val="00492EA7"/>
    <w:rsid w:val="00493064"/>
    <w:rsid w:val="00493072"/>
    <w:rsid w:val="004937D6"/>
    <w:rsid w:val="00493EEB"/>
    <w:rsid w:val="00494939"/>
    <w:rsid w:val="00495A1C"/>
    <w:rsid w:val="00495FB9"/>
    <w:rsid w:val="004965EE"/>
    <w:rsid w:val="00496C62"/>
    <w:rsid w:val="00496D1D"/>
    <w:rsid w:val="00496E23"/>
    <w:rsid w:val="00496F0F"/>
    <w:rsid w:val="00496F2F"/>
    <w:rsid w:val="0049708C"/>
    <w:rsid w:val="0049711E"/>
    <w:rsid w:val="00497160"/>
    <w:rsid w:val="0049766B"/>
    <w:rsid w:val="00497F42"/>
    <w:rsid w:val="004A0E96"/>
    <w:rsid w:val="004A130E"/>
    <w:rsid w:val="004A278D"/>
    <w:rsid w:val="004A29F3"/>
    <w:rsid w:val="004A3E2C"/>
    <w:rsid w:val="004A402F"/>
    <w:rsid w:val="004A41AB"/>
    <w:rsid w:val="004A4353"/>
    <w:rsid w:val="004A5658"/>
    <w:rsid w:val="004A5919"/>
    <w:rsid w:val="004A5C17"/>
    <w:rsid w:val="004A5CDC"/>
    <w:rsid w:val="004A5DEA"/>
    <w:rsid w:val="004A6CA1"/>
    <w:rsid w:val="004A6FC2"/>
    <w:rsid w:val="004A71DC"/>
    <w:rsid w:val="004A78FA"/>
    <w:rsid w:val="004A7E70"/>
    <w:rsid w:val="004B005D"/>
    <w:rsid w:val="004B0323"/>
    <w:rsid w:val="004B0D9E"/>
    <w:rsid w:val="004B16A6"/>
    <w:rsid w:val="004B19BD"/>
    <w:rsid w:val="004B1BC6"/>
    <w:rsid w:val="004B2FF8"/>
    <w:rsid w:val="004B329E"/>
    <w:rsid w:val="004B34C6"/>
    <w:rsid w:val="004B34D3"/>
    <w:rsid w:val="004B4CAE"/>
    <w:rsid w:val="004B5B1E"/>
    <w:rsid w:val="004B5B9B"/>
    <w:rsid w:val="004B5F3C"/>
    <w:rsid w:val="004B5F79"/>
    <w:rsid w:val="004B679D"/>
    <w:rsid w:val="004B6D8F"/>
    <w:rsid w:val="004C01E7"/>
    <w:rsid w:val="004C02D3"/>
    <w:rsid w:val="004C0577"/>
    <w:rsid w:val="004C0A4E"/>
    <w:rsid w:val="004C10BB"/>
    <w:rsid w:val="004C15F3"/>
    <w:rsid w:val="004C1AA8"/>
    <w:rsid w:val="004C1AC2"/>
    <w:rsid w:val="004C1B81"/>
    <w:rsid w:val="004C1DC3"/>
    <w:rsid w:val="004C1E1E"/>
    <w:rsid w:val="004C2799"/>
    <w:rsid w:val="004C393F"/>
    <w:rsid w:val="004C3B88"/>
    <w:rsid w:val="004C4273"/>
    <w:rsid w:val="004C4E6C"/>
    <w:rsid w:val="004C5428"/>
    <w:rsid w:val="004C58AC"/>
    <w:rsid w:val="004C70BA"/>
    <w:rsid w:val="004C723F"/>
    <w:rsid w:val="004C77ED"/>
    <w:rsid w:val="004C7AA5"/>
    <w:rsid w:val="004C7AB4"/>
    <w:rsid w:val="004C7AD9"/>
    <w:rsid w:val="004D019B"/>
    <w:rsid w:val="004D0348"/>
    <w:rsid w:val="004D0BEF"/>
    <w:rsid w:val="004D26F7"/>
    <w:rsid w:val="004D270F"/>
    <w:rsid w:val="004D2C4A"/>
    <w:rsid w:val="004D2C88"/>
    <w:rsid w:val="004D2FA1"/>
    <w:rsid w:val="004D30D0"/>
    <w:rsid w:val="004D461B"/>
    <w:rsid w:val="004D4E05"/>
    <w:rsid w:val="004D4FC6"/>
    <w:rsid w:val="004D60E0"/>
    <w:rsid w:val="004D6102"/>
    <w:rsid w:val="004D65B2"/>
    <w:rsid w:val="004D666F"/>
    <w:rsid w:val="004D7170"/>
    <w:rsid w:val="004D732D"/>
    <w:rsid w:val="004D747E"/>
    <w:rsid w:val="004D7CF8"/>
    <w:rsid w:val="004E1420"/>
    <w:rsid w:val="004E15BC"/>
    <w:rsid w:val="004E1F29"/>
    <w:rsid w:val="004E216A"/>
    <w:rsid w:val="004E3422"/>
    <w:rsid w:val="004E35F4"/>
    <w:rsid w:val="004E3838"/>
    <w:rsid w:val="004E3B7F"/>
    <w:rsid w:val="004E4DD1"/>
    <w:rsid w:val="004E538C"/>
    <w:rsid w:val="004E5BDE"/>
    <w:rsid w:val="004E5C34"/>
    <w:rsid w:val="004E664A"/>
    <w:rsid w:val="004E6815"/>
    <w:rsid w:val="004E6BCB"/>
    <w:rsid w:val="004E6F58"/>
    <w:rsid w:val="004E70AD"/>
    <w:rsid w:val="004E79D7"/>
    <w:rsid w:val="004E7E13"/>
    <w:rsid w:val="004E7EFB"/>
    <w:rsid w:val="004F016F"/>
    <w:rsid w:val="004F17E2"/>
    <w:rsid w:val="004F1E2E"/>
    <w:rsid w:val="004F1E3A"/>
    <w:rsid w:val="004F2035"/>
    <w:rsid w:val="004F2CD2"/>
    <w:rsid w:val="004F2E7D"/>
    <w:rsid w:val="004F38CB"/>
    <w:rsid w:val="004F3C6B"/>
    <w:rsid w:val="004F3E39"/>
    <w:rsid w:val="004F4830"/>
    <w:rsid w:val="004F4E9B"/>
    <w:rsid w:val="004F5BE4"/>
    <w:rsid w:val="004F5D0D"/>
    <w:rsid w:val="004F5E2B"/>
    <w:rsid w:val="004F666C"/>
    <w:rsid w:val="004F6CFB"/>
    <w:rsid w:val="004F6E11"/>
    <w:rsid w:val="004F713C"/>
    <w:rsid w:val="004F759E"/>
    <w:rsid w:val="004F77CC"/>
    <w:rsid w:val="004F7891"/>
    <w:rsid w:val="00500639"/>
    <w:rsid w:val="00500720"/>
    <w:rsid w:val="00500906"/>
    <w:rsid w:val="00500F08"/>
    <w:rsid w:val="005015E9"/>
    <w:rsid w:val="00501897"/>
    <w:rsid w:val="00501F1B"/>
    <w:rsid w:val="00502616"/>
    <w:rsid w:val="005026C2"/>
    <w:rsid w:val="00502725"/>
    <w:rsid w:val="00502C6C"/>
    <w:rsid w:val="005030AD"/>
    <w:rsid w:val="00504573"/>
    <w:rsid w:val="005045E5"/>
    <w:rsid w:val="0050468F"/>
    <w:rsid w:val="00505292"/>
    <w:rsid w:val="00505306"/>
    <w:rsid w:val="00505665"/>
    <w:rsid w:val="005059C9"/>
    <w:rsid w:val="00505B7F"/>
    <w:rsid w:val="0050614A"/>
    <w:rsid w:val="00507040"/>
    <w:rsid w:val="005074F3"/>
    <w:rsid w:val="00507855"/>
    <w:rsid w:val="00507CCB"/>
    <w:rsid w:val="00507EDE"/>
    <w:rsid w:val="0051008B"/>
    <w:rsid w:val="005103DD"/>
    <w:rsid w:val="00510797"/>
    <w:rsid w:val="005119B4"/>
    <w:rsid w:val="00511A05"/>
    <w:rsid w:val="00511DA3"/>
    <w:rsid w:val="00511F75"/>
    <w:rsid w:val="00512AF9"/>
    <w:rsid w:val="00512F3C"/>
    <w:rsid w:val="0051304F"/>
    <w:rsid w:val="005140B7"/>
    <w:rsid w:val="005142E1"/>
    <w:rsid w:val="005150AD"/>
    <w:rsid w:val="0051530E"/>
    <w:rsid w:val="0051569C"/>
    <w:rsid w:val="00516713"/>
    <w:rsid w:val="00517728"/>
    <w:rsid w:val="0052098A"/>
    <w:rsid w:val="0052102E"/>
    <w:rsid w:val="00521847"/>
    <w:rsid w:val="00521995"/>
    <w:rsid w:val="0052199A"/>
    <w:rsid w:val="00521B0D"/>
    <w:rsid w:val="005221A8"/>
    <w:rsid w:val="005226E8"/>
    <w:rsid w:val="005229AA"/>
    <w:rsid w:val="00523AE6"/>
    <w:rsid w:val="00524A7D"/>
    <w:rsid w:val="005251FC"/>
    <w:rsid w:val="0052521D"/>
    <w:rsid w:val="005252E4"/>
    <w:rsid w:val="0052574E"/>
    <w:rsid w:val="00526C56"/>
    <w:rsid w:val="00527041"/>
    <w:rsid w:val="005274A6"/>
    <w:rsid w:val="005274DE"/>
    <w:rsid w:val="005278B5"/>
    <w:rsid w:val="00527EDA"/>
    <w:rsid w:val="005302E2"/>
    <w:rsid w:val="0053068B"/>
    <w:rsid w:val="00531395"/>
    <w:rsid w:val="00531A77"/>
    <w:rsid w:val="00531D90"/>
    <w:rsid w:val="00532053"/>
    <w:rsid w:val="00532346"/>
    <w:rsid w:val="00532A6C"/>
    <w:rsid w:val="00533507"/>
    <w:rsid w:val="005339CD"/>
    <w:rsid w:val="005346FC"/>
    <w:rsid w:val="0053479B"/>
    <w:rsid w:val="005347C6"/>
    <w:rsid w:val="00534892"/>
    <w:rsid w:val="005351EA"/>
    <w:rsid w:val="00535D56"/>
    <w:rsid w:val="0053683D"/>
    <w:rsid w:val="00536A56"/>
    <w:rsid w:val="00536CC8"/>
    <w:rsid w:val="00536F83"/>
    <w:rsid w:val="005374D2"/>
    <w:rsid w:val="005401C6"/>
    <w:rsid w:val="00540E40"/>
    <w:rsid w:val="005423E6"/>
    <w:rsid w:val="00542D85"/>
    <w:rsid w:val="00543720"/>
    <w:rsid w:val="00543767"/>
    <w:rsid w:val="005437A9"/>
    <w:rsid w:val="00544034"/>
    <w:rsid w:val="00544B7B"/>
    <w:rsid w:val="00544E1F"/>
    <w:rsid w:val="00545267"/>
    <w:rsid w:val="00545A97"/>
    <w:rsid w:val="005460DD"/>
    <w:rsid w:val="0054634C"/>
    <w:rsid w:val="00546429"/>
    <w:rsid w:val="0054682E"/>
    <w:rsid w:val="00546EE7"/>
    <w:rsid w:val="00547755"/>
    <w:rsid w:val="00551533"/>
    <w:rsid w:val="0055292B"/>
    <w:rsid w:val="00552CC3"/>
    <w:rsid w:val="005536FC"/>
    <w:rsid w:val="005547C9"/>
    <w:rsid w:val="0055488F"/>
    <w:rsid w:val="00557738"/>
    <w:rsid w:val="00557FDC"/>
    <w:rsid w:val="00560CBD"/>
    <w:rsid w:val="005616F0"/>
    <w:rsid w:val="00561A73"/>
    <w:rsid w:val="00562D0F"/>
    <w:rsid w:val="00563318"/>
    <w:rsid w:val="005635FE"/>
    <w:rsid w:val="00563C49"/>
    <w:rsid w:val="00563EDA"/>
    <w:rsid w:val="0056406E"/>
    <w:rsid w:val="00564486"/>
    <w:rsid w:val="005646F3"/>
    <w:rsid w:val="00564777"/>
    <w:rsid w:val="0056478E"/>
    <w:rsid w:val="00564E7E"/>
    <w:rsid w:val="005653CE"/>
    <w:rsid w:val="005656B1"/>
    <w:rsid w:val="00565ABC"/>
    <w:rsid w:val="00565D1E"/>
    <w:rsid w:val="00565EB6"/>
    <w:rsid w:val="00566556"/>
    <w:rsid w:val="00566882"/>
    <w:rsid w:val="00566A6E"/>
    <w:rsid w:val="00567949"/>
    <w:rsid w:val="00567B69"/>
    <w:rsid w:val="005700B8"/>
    <w:rsid w:val="00570C69"/>
    <w:rsid w:val="005713F8"/>
    <w:rsid w:val="00571407"/>
    <w:rsid w:val="00571654"/>
    <w:rsid w:val="0057242D"/>
    <w:rsid w:val="005726DA"/>
    <w:rsid w:val="00572AEA"/>
    <w:rsid w:val="005731CB"/>
    <w:rsid w:val="005733C7"/>
    <w:rsid w:val="00573AF1"/>
    <w:rsid w:val="00573FFC"/>
    <w:rsid w:val="00574131"/>
    <w:rsid w:val="005744F0"/>
    <w:rsid w:val="005749B7"/>
    <w:rsid w:val="005749EC"/>
    <w:rsid w:val="00575B37"/>
    <w:rsid w:val="005766EB"/>
    <w:rsid w:val="005772FB"/>
    <w:rsid w:val="00577C3B"/>
    <w:rsid w:val="00577D41"/>
    <w:rsid w:val="005807D0"/>
    <w:rsid w:val="00581125"/>
    <w:rsid w:val="00581584"/>
    <w:rsid w:val="0058172C"/>
    <w:rsid w:val="00581B56"/>
    <w:rsid w:val="00581BBF"/>
    <w:rsid w:val="00581DDF"/>
    <w:rsid w:val="00581EF3"/>
    <w:rsid w:val="00581F2C"/>
    <w:rsid w:val="00582004"/>
    <w:rsid w:val="0058212F"/>
    <w:rsid w:val="005821AF"/>
    <w:rsid w:val="005821B1"/>
    <w:rsid w:val="00582226"/>
    <w:rsid w:val="00582995"/>
    <w:rsid w:val="00583A0D"/>
    <w:rsid w:val="00583CD5"/>
    <w:rsid w:val="00583E53"/>
    <w:rsid w:val="005844F5"/>
    <w:rsid w:val="00584D73"/>
    <w:rsid w:val="00584F8E"/>
    <w:rsid w:val="005850A0"/>
    <w:rsid w:val="005854C6"/>
    <w:rsid w:val="00585627"/>
    <w:rsid w:val="005857CB"/>
    <w:rsid w:val="005859E7"/>
    <w:rsid w:val="00586678"/>
    <w:rsid w:val="00587239"/>
    <w:rsid w:val="00587336"/>
    <w:rsid w:val="005901EC"/>
    <w:rsid w:val="00590776"/>
    <w:rsid w:val="005908DA"/>
    <w:rsid w:val="00590D69"/>
    <w:rsid w:val="00590D96"/>
    <w:rsid w:val="0059200D"/>
    <w:rsid w:val="00592A4C"/>
    <w:rsid w:val="00593DF7"/>
    <w:rsid w:val="00594480"/>
    <w:rsid w:val="00596476"/>
    <w:rsid w:val="00596577"/>
    <w:rsid w:val="00596607"/>
    <w:rsid w:val="00596E4A"/>
    <w:rsid w:val="00597C24"/>
    <w:rsid w:val="00597D85"/>
    <w:rsid w:val="005A043A"/>
    <w:rsid w:val="005A04ED"/>
    <w:rsid w:val="005A0B59"/>
    <w:rsid w:val="005A0FB6"/>
    <w:rsid w:val="005A15FB"/>
    <w:rsid w:val="005A1B41"/>
    <w:rsid w:val="005A273C"/>
    <w:rsid w:val="005A2774"/>
    <w:rsid w:val="005A290C"/>
    <w:rsid w:val="005A2A39"/>
    <w:rsid w:val="005A4CCB"/>
    <w:rsid w:val="005A4ECE"/>
    <w:rsid w:val="005A555A"/>
    <w:rsid w:val="005A6054"/>
    <w:rsid w:val="005A69C3"/>
    <w:rsid w:val="005A6A67"/>
    <w:rsid w:val="005A6FDA"/>
    <w:rsid w:val="005A701E"/>
    <w:rsid w:val="005B0233"/>
    <w:rsid w:val="005B0620"/>
    <w:rsid w:val="005B06A1"/>
    <w:rsid w:val="005B136E"/>
    <w:rsid w:val="005B1DE5"/>
    <w:rsid w:val="005B1FD4"/>
    <w:rsid w:val="005B28CA"/>
    <w:rsid w:val="005B356F"/>
    <w:rsid w:val="005B3885"/>
    <w:rsid w:val="005B3D48"/>
    <w:rsid w:val="005B3D53"/>
    <w:rsid w:val="005B4294"/>
    <w:rsid w:val="005B43B5"/>
    <w:rsid w:val="005B4630"/>
    <w:rsid w:val="005B49CF"/>
    <w:rsid w:val="005B4DCE"/>
    <w:rsid w:val="005B539E"/>
    <w:rsid w:val="005B5623"/>
    <w:rsid w:val="005B5885"/>
    <w:rsid w:val="005B6182"/>
    <w:rsid w:val="005B7049"/>
    <w:rsid w:val="005B73F8"/>
    <w:rsid w:val="005B7B98"/>
    <w:rsid w:val="005C0117"/>
    <w:rsid w:val="005C0606"/>
    <w:rsid w:val="005C0A6B"/>
    <w:rsid w:val="005C18EE"/>
    <w:rsid w:val="005C23B6"/>
    <w:rsid w:val="005C2437"/>
    <w:rsid w:val="005C3202"/>
    <w:rsid w:val="005C3536"/>
    <w:rsid w:val="005C37F2"/>
    <w:rsid w:val="005C39CE"/>
    <w:rsid w:val="005C3C19"/>
    <w:rsid w:val="005C3C68"/>
    <w:rsid w:val="005C40B0"/>
    <w:rsid w:val="005C40E9"/>
    <w:rsid w:val="005C4370"/>
    <w:rsid w:val="005C4AAE"/>
    <w:rsid w:val="005C4B72"/>
    <w:rsid w:val="005C4EB2"/>
    <w:rsid w:val="005C5668"/>
    <w:rsid w:val="005C6650"/>
    <w:rsid w:val="005C7499"/>
    <w:rsid w:val="005C77F3"/>
    <w:rsid w:val="005D04D2"/>
    <w:rsid w:val="005D097B"/>
    <w:rsid w:val="005D1CF2"/>
    <w:rsid w:val="005D234C"/>
    <w:rsid w:val="005D2597"/>
    <w:rsid w:val="005D26E3"/>
    <w:rsid w:val="005D31A7"/>
    <w:rsid w:val="005D37CE"/>
    <w:rsid w:val="005D4903"/>
    <w:rsid w:val="005D4CB8"/>
    <w:rsid w:val="005D500A"/>
    <w:rsid w:val="005D5C1E"/>
    <w:rsid w:val="005D60F5"/>
    <w:rsid w:val="005D6167"/>
    <w:rsid w:val="005D6A31"/>
    <w:rsid w:val="005D6E0E"/>
    <w:rsid w:val="005D7081"/>
    <w:rsid w:val="005D7121"/>
    <w:rsid w:val="005D765F"/>
    <w:rsid w:val="005D78E5"/>
    <w:rsid w:val="005D793B"/>
    <w:rsid w:val="005E0338"/>
    <w:rsid w:val="005E0F3B"/>
    <w:rsid w:val="005E0FBF"/>
    <w:rsid w:val="005E163E"/>
    <w:rsid w:val="005E1D64"/>
    <w:rsid w:val="005E1F54"/>
    <w:rsid w:val="005E2072"/>
    <w:rsid w:val="005E23AB"/>
    <w:rsid w:val="005E26B4"/>
    <w:rsid w:val="005E2970"/>
    <w:rsid w:val="005E2F5F"/>
    <w:rsid w:val="005E37EE"/>
    <w:rsid w:val="005E40F3"/>
    <w:rsid w:val="005E527F"/>
    <w:rsid w:val="005E52C9"/>
    <w:rsid w:val="005E5856"/>
    <w:rsid w:val="005E5952"/>
    <w:rsid w:val="005E638D"/>
    <w:rsid w:val="005E6664"/>
    <w:rsid w:val="005E7DA6"/>
    <w:rsid w:val="005F00B2"/>
    <w:rsid w:val="005F01BA"/>
    <w:rsid w:val="005F0270"/>
    <w:rsid w:val="005F042B"/>
    <w:rsid w:val="005F04DE"/>
    <w:rsid w:val="005F0813"/>
    <w:rsid w:val="005F1D53"/>
    <w:rsid w:val="005F25BC"/>
    <w:rsid w:val="005F2C73"/>
    <w:rsid w:val="005F3223"/>
    <w:rsid w:val="005F3518"/>
    <w:rsid w:val="005F35C1"/>
    <w:rsid w:val="005F3AD2"/>
    <w:rsid w:val="005F61E2"/>
    <w:rsid w:val="005F6804"/>
    <w:rsid w:val="005F760D"/>
    <w:rsid w:val="006004D8"/>
    <w:rsid w:val="006006F2"/>
    <w:rsid w:val="00600B61"/>
    <w:rsid w:val="00600BE5"/>
    <w:rsid w:val="00600D69"/>
    <w:rsid w:val="0060145E"/>
    <w:rsid w:val="00601D63"/>
    <w:rsid w:val="00602F73"/>
    <w:rsid w:val="006030EA"/>
    <w:rsid w:val="006039DF"/>
    <w:rsid w:val="00603A0F"/>
    <w:rsid w:val="00603BE0"/>
    <w:rsid w:val="00603C8F"/>
    <w:rsid w:val="00604F6B"/>
    <w:rsid w:val="00605124"/>
    <w:rsid w:val="00605859"/>
    <w:rsid w:val="00606E12"/>
    <w:rsid w:val="00606F26"/>
    <w:rsid w:val="006072AB"/>
    <w:rsid w:val="006077C4"/>
    <w:rsid w:val="00610482"/>
    <w:rsid w:val="00610623"/>
    <w:rsid w:val="00610A77"/>
    <w:rsid w:val="00610B32"/>
    <w:rsid w:val="0061154D"/>
    <w:rsid w:val="006115E1"/>
    <w:rsid w:val="00611D45"/>
    <w:rsid w:val="00612848"/>
    <w:rsid w:val="0061359A"/>
    <w:rsid w:val="0061382F"/>
    <w:rsid w:val="00614046"/>
    <w:rsid w:val="00614505"/>
    <w:rsid w:val="006145FC"/>
    <w:rsid w:val="006147C7"/>
    <w:rsid w:val="006147EB"/>
    <w:rsid w:val="006149EF"/>
    <w:rsid w:val="0061543F"/>
    <w:rsid w:val="00615B26"/>
    <w:rsid w:val="00615E9B"/>
    <w:rsid w:val="00615FF8"/>
    <w:rsid w:val="006166D6"/>
    <w:rsid w:val="00616D18"/>
    <w:rsid w:val="0061719B"/>
    <w:rsid w:val="006172D0"/>
    <w:rsid w:val="00617680"/>
    <w:rsid w:val="0062071A"/>
    <w:rsid w:val="0062106E"/>
    <w:rsid w:val="00621086"/>
    <w:rsid w:val="0062132D"/>
    <w:rsid w:val="006225B3"/>
    <w:rsid w:val="0062266E"/>
    <w:rsid w:val="00622730"/>
    <w:rsid w:val="00623890"/>
    <w:rsid w:val="00623ED5"/>
    <w:rsid w:val="006240E9"/>
    <w:rsid w:val="006244F2"/>
    <w:rsid w:val="0062456D"/>
    <w:rsid w:val="00624A1D"/>
    <w:rsid w:val="00624C56"/>
    <w:rsid w:val="00624CF2"/>
    <w:rsid w:val="0062539C"/>
    <w:rsid w:val="006268E4"/>
    <w:rsid w:val="00626AD3"/>
    <w:rsid w:val="0062709C"/>
    <w:rsid w:val="00627700"/>
    <w:rsid w:val="0062797C"/>
    <w:rsid w:val="00627A34"/>
    <w:rsid w:val="00627C70"/>
    <w:rsid w:val="00627EDB"/>
    <w:rsid w:val="00630485"/>
    <w:rsid w:val="00630ACA"/>
    <w:rsid w:val="0063172D"/>
    <w:rsid w:val="006322AD"/>
    <w:rsid w:val="00632568"/>
    <w:rsid w:val="00632767"/>
    <w:rsid w:val="006328DF"/>
    <w:rsid w:val="0063360D"/>
    <w:rsid w:val="00633D95"/>
    <w:rsid w:val="0063433F"/>
    <w:rsid w:val="006346DF"/>
    <w:rsid w:val="0063603E"/>
    <w:rsid w:val="0063652F"/>
    <w:rsid w:val="00636CB9"/>
    <w:rsid w:val="0063774F"/>
    <w:rsid w:val="00637D7E"/>
    <w:rsid w:val="00637DC9"/>
    <w:rsid w:val="00637DFF"/>
    <w:rsid w:val="0064002C"/>
    <w:rsid w:val="00640306"/>
    <w:rsid w:val="006407A5"/>
    <w:rsid w:val="006408D4"/>
    <w:rsid w:val="00640D3A"/>
    <w:rsid w:val="006417DF"/>
    <w:rsid w:val="00641B7E"/>
    <w:rsid w:val="00641DAC"/>
    <w:rsid w:val="00642B39"/>
    <w:rsid w:val="0064304B"/>
    <w:rsid w:val="00643AE1"/>
    <w:rsid w:val="00643F3F"/>
    <w:rsid w:val="0064468E"/>
    <w:rsid w:val="006447F4"/>
    <w:rsid w:val="00644D5D"/>
    <w:rsid w:val="006452D2"/>
    <w:rsid w:val="0064613F"/>
    <w:rsid w:val="0064623E"/>
    <w:rsid w:val="006464F6"/>
    <w:rsid w:val="00646B95"/>
    <w:rsid w:val="00646CDA"/>
    <w:rsid w:val="00647100"/>
    <w:rsid w:val="006473EF"/>
    <w:rsid w:val="00647A66"/>
    <w:rsid w:val="00647BC5"/>
    <w:rsid w:val="006500BB"/>
    <w:rsid w:val="0065037F"/>
    <w:rsid w:val="00650485"/>
    <w:rsid w:val="00650E83"/>
    <w:rsid w:val="00651670"/>
    <w:rsid w:val="006519F7"/>
    <w:rsid w:val="006529F0"/>
    <w:rsid w:val="00652D8E"/>
    <w:rsid w:val="006530CD"/>
    <w:rsid w:val="00653228"/>
    <w:rsid w:val="0065326D"/>
    <w:rsid w:val="00653A0B"/>
    <w:rsid w:val="00653B7D"/>
    <w:rsid w:val="00654266"/>
    <w:rsid w:val="00654354"/>
    <w:rsid w:val="00654A08"/>
    <w:rsid w:val="00654CD3"/>
    <w:rsid w:val="00654F57"/>
    <w:rsid w:val="00655106"/>
    <w:rsid w:val="00655E78"/>
    <w:rsid w:val="00656ED6"/>
    <w:rsid w:val="006573B6"/>
    <w:rsid w:val="00657495"/>
    <w:rsid w:val="00657720"/>
    <w:rsid w:val="006577CA"/>
    <w:rsid w:val="00657ECE"/>
    <w:rsid w:val="00660298"/>
    <w:rsid w:val="00660D15"/>
    <w:rsid w:val="00660D2C"/>
    <w:rsid w:val="006639EF"/>
    <w:rsid w:val="00663BA2"/>
    <w:rsid w:val="00663E62"/>
    <w:rsid w:val="0066492E"/>
    <w:rsid w:val="0066548C"/>
    <w:rsid w:val="006655CC"/>
    <w:rsid w:val="00666157"/>
    <w:rsid w:val="00666289"/>
    <w:rsid w:val="00666DB5"/>
    <w:rsid w:val="00667355"/>
    <w:rsid w:val="006674C9"/>
    <w:rsid w:val="006675A2"/>
    <w:rsid w:val="00667BCC"/>
    <w:rsid w:val="00670208"/>
    <w:rsid w:val="006707D1"/>
    <w:rsid w:val="00670C4C"/>
    <w:rsid w:val="00671248"/>
    <w:rsid w:val="006716E1"/>
    <w:rsid w:val="006733F1"/>
    <w:rsid w:val="00673659"/>
    <w:rsid w:val="00673DCB"/>
    <w:rsid w:val="00673F20"/>
    <w:rsid w:val="00674383"/>
    <w:rsid w:val="00674B5F"/>
    <w:rsid w:val="00674E4D"/>
    <w:rsid w:val="00675774"/>
    <w:rsid w:val="00676003"/>
    <w:rsid w:val="00676718"/>
    <w:rsid w:val="006771D8"/>
    <w:rsid w:val="00677865"/>
    <w:rsid w:val="006779A0"/>
    <w:rsid w:val="006819D0"/>
    <w:rsid w:val="00681AFC"/>
    <w:rsid w:val="00682268"/>
    <w:rsid w:val="006833B7"/>
    <w:rsid w:val="006837A8"/>
    <w:rsid w:val="006838B7"/>
    <w:rsid w:val="00683C3B"/>
    <w:rsid w:val="00683C8B"/>
    <w:rsid w:val="00684974"/>
    <w:rsid w:val="006859CE"/>
    <w:rsid w:val="0068608E"/>
    <w:rsid w:val="0068611E"/>
    <w:rsid w:val="006864E7"/>
    <w:rsid w:val="00686939"/>
    <w:rsid w:val="00687B0D"/>
    <w:rsid w:val="00687D21"/>
    <w:rsid w:val="006903FF"/>
    <w:rsid w:val="00691B60"/>
    <w:rsid w:val="00691D21"/>
    <w:rsid w:val="00692068"/>
    <w:rsid w:val="006921AD"/>
    <w:rsid w:val="0069228C"/>
    <w:rsid w:val="0069234C"/>
    <w:rsid w:val="0069311F"/>
    <w:rsid w:val="006932CB"/>
    <w:rsid w:val="00693B04"/>
    <w:rsid w:val="00694A7D"/>
    <w:rsid w:val="00694B92"/>
    <w:rsid w:val="00694DB1"/>
    <w:rsid w:val="006955E5"/>
    <w:rsid w:val="00696983"/>
    <w:rsid w:val="00696DC7"/>
    <w:rsid w:val="00697177"/>
    <w:rsid w:val="00697B37"/>
    <w:rsid w:val="00697DEE"/>
    <w:rsid w:val="00697FBE"/>
    <w:rsid w:val="006A0C4C"/>
    <w:rsid w:val="006A0D1C"/>
    <w:rsid w:val="006A11A3"/>
    <w:rsid w:val="006A12DA"/>
    <w:rsid w:val="006A195D"/>
    <w:rsid w:val="006A1991"/>
    <w:rsid w:val="006A1F68"/>
    <w:rsid w:val="006A20A6"/>
    <w:rsid w:val="006A2545"/>
    <w:rsid w:val="006A274D"/>
    <w:rsid w:val="006A2F66"/>
    <w:rsid w:val="006A3573"/>
    <w:rsid w:val="006A3C50"/>
    <w:rsid w:val="006A3C8F"/>
    <w:rsid w:val="006A4B64"/>
    <w:rsid w:val="006A4C23"/>
    <w:rsid w:val="006A5387"/>
    <w:rsid w:val="006A631A"/>
    <w:rsid w:val="006A6416"/>
    <w:rsid w:val="006A7C76"/>
    <w:rsid w:val="006A7EB0"/>
    <w:rsid w:val="006B0104"/>
    <w:rsid w:val="006B066F"/>
    <w:rsid w:val="006B11D3"/>
    <w:rsid w:val="006B152A"/>
    <w:rsid w:val="006B1AA4"/>
    <w:rsid w:val="006B2B5D"/>
    <w:rsid w:val="006B3B99"/>
    <w:rsid w:val="006B444E"/>
    <w:rsid w:val="006B4A36"/>
    <w:rsid w:val="006B4A56"/>
    <w:rsid w:val="006B4F59"/>
    <w:rsid w:val="006B509A"/>
    <w:rsid w:val="006B5879"/>
    <w:rsid w:val="006B5A3E"/>
    <w:rsid w:val="006B604A"/>
    <w:rsid w:val="006B6B48"/>
    <w:rsid w:val="006B730B"/>
    <w:rsid w:val="006B7AE1"/>
    <w:rsid w:val="006B7B38"/>
    <w:rsid w:val="006C0361"/>
    <w:rsid w:val="006C0418"/>
    <w:rsid w:val="006C0C52"/>
    <w:rsid w:val="006C1C83"/>
    <w:rsid w:val="006C1CE1"/>
    <w:rsid w:val="006C2334"/>
    <w:rsid w:val="006C2DE5"/>
    <w:rsid w:val="006C3139"/>
    <w:rsid w:val="006C33F9"/>
    <w:rsid w:val="006C3511"/>
    <w:rsid w:val="006C412F"/>
    <w:rsid w:val="006C4E74"/>
    <w:rsid w:val="006C4FFD"/>
    <w:rsid w:val="006C593E"/>
    <w:rsid w:val="006C5B98"/>
    <w:rsid w:val="006C5C43"/>
    <w:rsid w:val="006C5F10"/>
    <w:rsid w:val="006C6AAD"/>
    <w:rsid w:val="006C6BF9"/>
    <w:rsid w:val="006C6CF5"/>
    <w:rsid w:val="006C730B"/>
    <w:rsid w:val="006D0107"/>
    <w:rsid w:val="006D091C"/>
    <w:rsid w:val="006D15EE"/>
    <w:rsid w:val="006D1A41"/>
    <w:rsid w:val="006D1FFA"/>
    <w:rsid w:val="006D24EF"/>
    <w:rsid w:val="006D2628"/>
    <w:rsid w:val="006D26E7"/>
    <w:rsid w:val="006D2908"/>
    <w:rsid w:val="006D3668"/>
    <w:rsid w:val="006D38C0"/>
    <w:rsid w:val="006D3AFF"/>
    <w:rsid w:val="006D4016"/>
    <w:rsid w:val="006D622F"/>
    <w:rsid w:val="006D6703"/>
    <w:rsid w:val="006D69B4"/>
    <w:rsid w:val="006D6DE7"/>
    <w:rsid w:val="006D7F09"/>
    <w:rsid w:val="006D7F17"/>
    <w:rsid w:val="006E0D4E"/>
    <w:rsid w:val="006E1321"/>
    <w:rsid w:val="006E1842"/>
    <w:rsid w:val="006E19DE"/>
    <w:rsid w:val="006E1B56"/>
    <w:rsid w:val="006E1C27"/>
    <w:rsid w:val="006E2218"/>
    <w:rsid w:val="006E26AB"/>
    <w:rsid w:val="006E288F"/>
    <w:rsid w:val="006E2C62"/>
    <w:rsid w:val="006E3502"/>
    <w:rsid w:val="006E5308"/>
    <w:rsid w:val="006E6CB0"/>
    <w:rsid w:val="006E7D08"/>
    <w:rsid w:val="006F05D5"/>
    <w:rsid w:val="006F1389"/>
    <w:rsid w:val="006F242F"/>
    <w:rsid w:val="006F27D7"/>
    <w:rsid w:val="006F331B"/>
    <w:rsid w:val="006F3B67"/>
    <w:rsid w:val="006F3CEB"/>
    <w:rsid w:val="006F4174"/>
    <w:rsid w:val="006F4554"/>
    <w:rsid w:val="006F51D6"/>
    <w:rsid w:val="006F5326"/>
    <w:rsid w:val="006F579C"/>
    <w:rsid w:val="006F58AD"/>
    <w:rsid w:val="006F63DD"/>
    <w:rsid w:val="006F79B3"/>
    <w:rsid w:val="006F7B7E"/>
    <w:rsid w:val="00700638"/>
    <w:rsid w:val="007013B2"/>
    <w:rsid w:val="007019DD"/>
    <w:rsid w:val="00701B2C"/>
    <w:rsid w:val="0070359F"/>
    <w:rsid w:val="00703B26"/>
    <w:rsid w:val="00703CC9"/>
    <w:rsid w:val="007056F8"/>
    <w:rsid w:val="007057CC"/>
    <w:rsid w:val="00705AC2"/>
    <w:rsid w:val="00706482"/>
    <w:rsid w:val="0070668D"/>
    <w:rsid w:val="00706D48"/>
    <w:rsid w:val="0070774E"/>
    <w:rsid w:val="00707D9C"/>
    <w:rsid w:val="00710162"/>
    <w:rsid w:val="007101C5"/>
    <w:rsid w:val="007106F9"/>
    <w:rsid w:val="007106FE"/>
    <w:rsid w:val="00710779"/>
    <w:rsid w:val="0071087D"/>
    <w:rsid w:val="007113AB"/>
    <w:rsid w:val="00711B0E"/>
    <w:rsid w:val="00711DC9"/>
    <w:rsid w:val="0071231A"/>
    <w:rsid w:val="007126E8"/>
    <w:rsid w:val="00713213"/>
    <w:rsid w:val="00713A13"/>
    <w:rsid w:val="0071405F"/>
    <w:rsid w:val="00714521"/>
    <w:rsid w:val="007169B1"/>
    <w:rsid w:val="007173A8"/>
    <w:rsid w:val="00720941"/>
    <w:rsid w:val="00721C80"/>
    <w:rsid w:val="00722652"/>
    <w:rsid w:val="00722AD7"/>
    <w:rsid w:val="0072391D"/>
    <w:rsid w:val="00723CC8"/>
    <w:rsid w:val="00723E2F"/>
    <w:rsid w:val="007241BF"/>
    <w:rsid w:val="00724241"/>
    <w:rsid w:val="007245B1"/>
    <w:rsid w:val="0072460A"/>
    <w:rsid w:val="00724B62"/>
    <w:rsid w:val="00724CE1"/>
    <w:rsid w:val="00725359"/>
    <w:rsid w:val="00726FB3"/>
    <w:rsid w:val="00726FE9"/>
    <w:rsid w:val="007271DD"/>
    <w:rsid w:val="007274F9"/>
    <w:rsid w:val="00727B1A"/>
    <w:rsid w:val="00727F66"/>
    <w:rsid w:val="00730029"/>
    <w:rsid w:val="007303BA"/>
    <w:rsid w:val="007310E1"/>
    <w:rsid w:val="0073264F"/>
    <w:rsid w:val="007329AB"/>
    <w:rsid w:val="00732A10"/>
    <w:rsid w:val="00732F8D"/>
    <w:rsid w:val="007339FA"/>
    <w:rsid w:val="00734744"/>
    <w:rsid w:val="00734A53"/>
    <w:rsid w:val="00735689"/>
    <w:rsid w:val="00735BC5"/>
    <w:rsid w:val="00736AB3"/>
    <w:rsid w:val="00737060"/>
    <w:rsid w:val="00737E9A"/>
    <w:rsid w:val="0074072E"/>
    <w:rsid w:val="00740CE0"/>
    <w:rsid w:val="0074113A"/>
    <w:rsid w:val="00742473"/>
    <w:rsid w:val="00744028"/>
    <w:rsid w:val="007443DE"/>
    <w:rsid w:val="00744977"/>
    <w:rsid w:val="00744A81"/>
    <w:rsid w:val="00744A85"/>
    <w:rsid w:val="00744EFB"/>
    <w:rsid w:val="007451A5"/>
    <w:rsid w:val="007453D9"/>
    <w:rsid w:val="00745B84"/>
    <w:rsid w:val="00745CD7"/>
    <w:rsid w:val="00745DF2"/>
    <w:rsid w:val="007460A7"/>
    <w:rsid w:val="007465CB"/>
    <w:rsid w:val="00746711"/>
    <w:rsid w:val="00747B51"/>
    <w:rsid w:val="00747E25"/>
    <w:rsid w:val="00750BE5"/>
    <w:rsid w:val="00751019"/>
    <w:rsid w:val="007512C1"/>
    <w:rsid w:val="007513DF"/>
    <w:rsid w:val="00751EF3"/>
    <w:rsid w:val="007524AB"/>
    <w:rsid w:val="00752706"/>
    <w:rsid w:val="007527B1"/>
    <w:rsid w:val="00752A84"/>
    <w:rsid w:val="00752DA8"/>
    <w:rsid w:val="00753818"/>
    <w:rsid w:val="00753919"/>
    <w:rsid w:val="00754166"/>
    <w:rsid w:val="00755336"/>
    <w:rsid w:val="00755735"/>
    <w:rsid w:val="0075622C"/>
    <w:rsid w:val="00756705"/>
    <w:rsid w:val="00756F00"/>
    <w:rsid w:val="0075705C"/>
    <w:rsid w:val="007573CD"/>
    <w:rsid w:val="007574A6"/>
    <w:rsid w:val="007577E7"/>
    <w:rsid w:val="00760282"/>
    <w:rsid w:val="007605ED"/>
    <w:rsid w:val="00760838"/>
    <w:rsid w:val="00760CAA"/>
    <w:rsid w:val="00760FF8"/>
    <w:rsid w:val="007610C5"/>
    <w:rsid w:val="00761312"/>
    <w:rsid w:val="007617AF"/>
    <w:rsid w:val="007619A9"/>
    <w:rsid w:val="0076214A"/>
    <w:rsid w:val="00762F3A"/>
    <w:rsid w:val="00763155"/>
    <w:rsid w:val="0076328E"/>
    <w:rsid w:val="0076348D"/>
    <w:rsid w:val="0076365C"/>
    <w:rsid w:val="007637F1"/>
    <w:rsid w:val="007637FF"/>
    <w:rsid w:val="007639B3"/>
    <w:rsid w:val="00764210"/>
    <w:rsid w:val="00764236"/>
    <w:rsid w:val="0076432F"/>
    <w:rsid w:val="007643CB"/>
    <w:rsid w:val="00764EAF"/>
    <w:rsid w:val="007655D9"/>
    <w:rsid w:val="00765DFB"/>
    <w:rsid w:val="00765E2C"/>
    <w:rsid w:val="00765F6D"/>
    <w:rsid w:val="0076637C"/>
    <w:rsid w:val="007668BB"/>
    <w:rsid w:val="00766E19"/>
    <w:rsid w:val="00766FA7"/>
    <w:rsid w:val="007670F6"/>
    <w:rsid w:val="00767118"/>
    <w:rsid w:val="007671B7"/>
    <w:rsid w:val="00767CC2"/>
    <w:rsid w:val="00770A84"/>
    <w:rsid w:val="00771E59"/>
    <w:rsid w:val="007725FD"/>
    <w:rsid w:val="007726A0"/>
    <w:rsid w:val="0077378D"/>
    <w:rsid w:val="00773B22"/>
    <w:rsid w:val="00774F5A"/>
    <w:rsid w:val="007751D6"/>
    <w:rsid w:val="0077624C"/>
    <w:rsid w:val="00776881"/>
    <w:rsid w:val="00776E9F"/>
    <w:rsid w:val="00777048"/>
    <w:rsid w:val="00777086"/>
    <w:rsid w:val="00777181"/>
    <w:rsid w:val="00777FDD"/>
    <w:rsid w:val="0078038E"/>
    <w:rsid w:val="007814C2"/>
    <w:rsid w:val="00781DD9"/>
    <w:rsid w:val="00781F14"/>
    <w:rsid w:val="0078243C"/>
    <w:rsid w:val="00782843"/>
    <w:rsid w:val="00783072"/>
    <w:rsid w:val="0078340F"/>
    <w:rsid w:val="007838F1"/>
    <w:rsid w:val="007841E0"/>
    <w:rsid w:val="00784AC5"/>
    <w:rsid w:val="0078555A"/>
    <w:rsid w:val="00785589"/>
    <w:rsid w:val="00785793"/>
    <w:rsid w:val="00785D15"/>
    <w:rsid w:val="0078694E"/>
    <w:rsid w:val="00786C9C"/>
    <w:rsid w:val="00786DD2"/>
    <w:rsid w:val="00787D40"/>
    <w:rsid w:val="0079045D"/>
    <w:rsid w:val="00791AB7"/>
    <w:rsid w:val="00791B8D"/>
    <w:rsid w:val="00791CA7"/>
    <w:rsid w:val="0079230C"/>
    <w:rsid w:val="00792913"/>
    <w:rsid w:val="00793595"/>
    <w:rsid w:val="00794523"/>
    <w:rsid w:val="0079463D"/>
    <w:rsid w:val="00794724"/>
    <w:rsid w:val="007958A7"/>
    <w:rsid w:val="00796003"/>
    <w:rsid w:val="007961EF"/>
    <w:rsid w:val="00796846"/>
    <w:rsid w:val="00796B56"/>
    <w:rsid w:val="00797431"/>
    <w:rsid w:val="007A1195"/>
    <w:rsid w:val="007A14E3"/>
    <w:rsid w:val="007A2284"/>
    <w:rsid w:val="007A2C0A"/>
    <w:rsid w:val="007A3668"/>
    <w:rsid w:val="007A36AF"/>
    <w:rsid w:val="007A371E"/>
    <w:rsid w:val="007A3AA6"/>
    <w:rsid w:val="007A3BB3"/>
    <w:rsid w:val="007A3C7C"/>
    <w:rsid w:val="007A4258"/>
    <w:rsid w:val="007A4D59"/>
    <w:rsid w:val="007A5041"/>
    <w:rsid w:val="007A52C8"/>
    <w:rsid w:val="007A545F"/>
    <w:rsid w:val="007A55B6"/>
    <w:rsid w:val="007A57DB"/>
    <w:rsid w:val="007A5F0C"/>
    <w:rsid w:val="007A753E"/>
    <w:rsid w:val="007B02BF"/>
    <w:rsid w:val="007B0789"/>
    <w:rsid w:val="007B09FA"/>
    <w:rsid w:val="007B138E"/>
    <w:rsid w:val="007B164F"/>
    <w:rsid w:val="007B26B4"/>
    <w:rsid w:val="007B2B03"/>
    <w:rsid w:val="007B317F"/>
    <w:rsid w:val="007B32AF"/>
    <w:rsid w:val="007B34C6"/>
    <w:rsid w:val="007B3ABA"/>
    <w:rsid w:val="007B3B78"/>
    <w:rsid w:val="007B3F8F"/>
    <w:rsid w:val="007B44ED"/>
    <w:rsid w:val="007B47BA"/>
    <w:rsid w:val="007B48A2"/>
    <w:rsid w:val="007B5130"/>
    <w:rsid w:val="007B55D1"/>
    <w:rsid w:val="007B55D6"/>
    <w:rsid w:val="007B56AF"/>
    <w:rsid w:val="007B5B5F"/>
    <w:rsid w:val="007B5EA5"/>
    <w:rsid w:val="007B5EF5"/>
    <w:rsid w:val="007B614D"/>
    <w:rsid w:val="007B74D8"/>
    <w:rsid w:val="007B752B"/>
    <w:rsid w:val="007B787D"/>
    <w:rsid w:val="007B7F83"/>
    <w:rsid w:val="007C0DAB"/>
    <w:rsid w:val="007C0DBD"/>
    <w:rsid w:val="007C0F2F"/>
    <w:rsid w:val="007C18B5"/>
    <w:rsid w:val="007C1F9C"/>
    <w:rsid w:val="007C2245"/>
    <w:rsid w:val="007C22E1"/>
    <w:rsid w:val="007C2486"/>
    <w:rsid w:val="007C2A67"/>
    <w:rsid w:val="007C311D"/>
    <w:rsid w:val="007C3990"/>
    <w:rsid w:val="007C45BE"/>
    <w:rsid w:val="007C4EBF"/>
    <w:rsid w:val="007C5013"/>
    <w:rsid w:val="007C510A"/>
    <w:rsid w:val="007C55EB"/>
    <w:rsid w:val="007C5F1A"/>
    <w:rsid w:val="007C635A"/>
    <w:rsid w:val="007C665B"/>
    <w:rsid w:val="007C6A3E"/>
    <w:rsid w:val="007C6E9E"/>
    <w:rsid w:val="007C7951"/>
    <w:rsid w:val="007C7FF8"/>
    <w:rsid w:val="007D0BB2"/>
    <w:rsid w:val="007D214B"/>
    <w:rsid w:val="007D267D"/>
    <w:rsid w:val="007D27B8"/>
    <w:rsid w:val="007D2974"/>
    <w:rsid w:val="007D303A"/>
    <w:rsid w:val="007D348F"/>
    <w:rsid w:val="007D3544"/>
    <w:rsid w:val="007D3D9F"/>
    <w:rsid w:val="007D4CF3"/>
    <w:rsid w:val="007D5592"/>
    <w:rsid w:val="007D5B7E"/>
    <w:rsid w:val="007D5EC6"/>
    <w:rsid w:val="007D6325"/>
    <w:rsid w:val="007D6AB4"/>
    <w:rsid w:val="007D78D0"/>
    <w:rsid w:val="007D7933"/>
    <w:rsid w:val="007E007F"/>
    <w:rsid w:val="007E102E"/>
    <w:rsid w:val="007E105A"/>
    <w:rsid w:val="007E1450"/>
    <w:rsid w:val="007E14CA"/>
    <w:rsid w:val="007E16AA"/>
    <w:rsid w:val="007E1861"/>
    <w:rsid w:val="007E1C10"/>
    <w:rsid w:val="007E1C52"/>
    <w:rsid w:val="007E3345"/>
    <w:rsid w:val="007E396F"/>
    <w:rsid w:val="007E5613"/>
    <w:rsid w:val="007E6339"/>
    <w:rsid w:val="007E6B7A"/>
    <w:rsid w:val="007E7186"/>
    <w:rsid w:val="007E77B9"/>
    <w:rsid w:val="007F1157"/>
    <w:rsid w:val="007F211A"/>
    <w:rsid w:val="007F2FB4"/>
    <w:rsid w:val="007F333B"/>
    <w:rsid w:val="007F5F7D"/>
    <w:rsid w:val="007F6EAB"/>
    <w:rsid w:val="007F72AB"/>
    <w:rsid w:val="007F739B"/>
    <w:rsid w:val="007F761C"/>
    <w:rsid w:val="007F78D4"/>
    <w:rsid w:val="00800318"/>
    <w:rsid w:val="008003EA"/>
    <w:rsid w:val="00801019"/>
    <w:rsid w:val="0080176B"/>
    <w:rsid w:val="008019A6"/>
    <w:rsid w:val="00802271"/>
    <w:rsid w:val="00802301"/>
    <w:rsid w:val="008026CB"/>
    <w:rsid w:val="00802A27"/>
    <w:rsid w:val="00802CED"/>
    <w:rsid w:val="00803B1B"/>
    <w:rsid w:val="00804DF0"/>
    <w:rsid w:val="00805B32"/>
    <w:rsid w:val="00805E53"/>
    <w:rsid w:val="00805FB0"/>
    <w:rsid w:val="00806173"/>
    <w:rsid w:val="00806866"/>
    <w:rsid w:val="00806A5C"/>
    <w:rsid w:val="00807926"/>
    <w:rsid w:val="00811C6D"/>
    <w:rsid w:val="00812573"/>
    <w:rsid w:val="00812EC7"/>
    <w:rsid w:val="00813C66"/>
    <w:rsid w:val="008147A5"/>
    <w:rsid w:val="00814972"/>
    <w:rsid w:val="00814D74"/>
    <w:rsid w:val="00815D85"/>
    <w:rsid w:val="00815F0C"/>
    <w:rsid w:val="00817C7E"/>
    <w:rsid w:val="0082006E"/>
    <w:rsid w:val="00820483"/>
    <w:rsid w:val="00820AD6"/>
    <w:rsid w:val="00820BA4"/>
    <w:rsid w:val="00820F4C"/>
    <w:rsid w:val="00821251"/>
    <w:rsid w:val="008218E9"/>
    <w:rsid w:val="0082198C"/>
    <w:rsid w:val="0082202B"/>
    <w:rsid w:val="0082205B"/>
    <w:rsid w:val="00822A75"/>
    <w:rsid w:val="008232B8"/>
    <w:rsid w:val="00824605"/>
    <w:rsid w:val="00824906"/>
    <w:rsid w:val="00824FF3"/>
    <w:rsid w:val="00826342"/>
    <w:rsid w:val="008267C2"/>
    <w:rsid w:val="008301A4"/>
    <w:rsid w:val="00830536"/>
    <w:rsid w:val="00831488"/>
    <w:rsid w:val="00831B47"/>
    <w:rsid w:val="00831C8F"/>
    <w:rsid w:val="008324C4"/>
    <w:rsid w:val="00832EFD"/>
    <w:rsid w:val="00833671"/>
    <w:rsid w:val="008338BF"/>
    <w:rsid w:val="008338FB"/>
    <w:rsid w:val="00833A6B"/>
    <w:rsid w:val="00833DA0"/>
    <w:rsid w:val="00835D0F"/>
    <w:rsid w:val="00840745"/>
    <w:rsid w:val="00840EC5"/>
    <w:rsid w:val="0084171C"/>
    <w:rsid w:val="00841F53"/>
    <w:rsid w:val="0084265C"/>
    <w:rsid w:val="00842B6F"/>
    <w:rsid w:val="008434A3"/>
    <w:rsid w:val="00843527"/>
    <w:rsid w:val="00843C61"/>
    <w:rsid w:val="00844C95"/>
    <w:rsid w:val="0084526F"/>
    <w:rsid w:val="0084574A"/>
    <w:rsid w:val="00845B4C"/>
    <w:rsid w:val="008460AD"/>
    <w:rsid w:val="0085027C"/>
    <w:rsid w:val="008504F3"/>
    <w:rsid w:val="00850C95"/>
    <w:rsid w:val="00850EC6"/>
    <w:rsid w:val="00851CBE"/>
    <w:rsid w:val="008523CB"/>
    <w:rsid w:val="00852548"/>
    <w:rsid w:val="00853B96"/>
    <w:rsid w:val="00853E26"/>
    <w:rsid w:val="00853FE9"/>
    <w:rsid w:val="008542C1"/>
    <w:rsid w:val="00854695"/>
    <w:rsid w:val="00854FCE"/>
    <w:rsid w:val="00854FE2"/>
    <w:rsid w:val="00855116"/>
    <w:rsid w:val="008556AE"/>
    <w:rsid w:val="00855E97"/>
    <w:rsid w:val="0085615D"/>
    <w:rsid w:val="00856666"/>
    <w:rsid w:val="00856BA6"/>
    <w:rsid w:val="008576AE"/>
    <w:rsid w:val="00857EF5"/>
    <w:rsid w:val="0086008E"/>
    <w:rsid w:val="00860101"/>
    <w:rsid w:val="0086013F"/>
    <w:rsid w:val="00861442"/>
    <w:rsid w:val="00862432"/>
    <w:rsid w:val="0086264B"/>
    <w:rsid w:val="00863758"/>
    <w:rsid w:val="008637AF"/>
    <w:rsid w:val="00863884"/>
    <w:rsid w:val="00863DB7"/>
    <w:rsid w:val="00864080"/>
    <w:rsid w:val="0086446D"/>
    <w:rsid w:val="008645F7"/>
    <w:rsid w:val="00864B0E"/>
    <w:rsid w:val="00865416"/>
    <w:rsid w:val="00865526"/>
    <w:rsid w:val="00865BD9"/>
    <w:rsid w:val="0086605B"/>
    <w:rsid w:val="00866601"/>
    <w:rsid w:val="0086694E"/>
    <w:rsid w:val="00866CD5"/>
    <w:rsid w:val="00867AA1"/>
    <w:rsid w:val="008708C9"/>
    <w:rsid w:val="00871134"/>
    <w:rsid w:val="00871B8B"/>
    <w:rsid w:val="008722D7"/>
    <w:rsid w:val="00873367"/>
    <w:rsid w:val="0087384F"/>
    <w:rsid w:val="00873AF9"/>
    <w:rsid w:val="008740D6"/>
    <w:rsid w:val="00874174"/>
    <w:rsid w:val="00874A52"/>
    <w:rsid w:val="00874C0C"/>
    <w:rsid w:val="00874CDF"/>
    <w:rsid w:val="0087512C"/>
    <w:rsid w:val="00875926"/>
    <w:rsid w:val="0087728A"/>
    <w:rsid w:val="00877966"/>
    <w:rsid w:val="008803AA"/>
    <w:rsid w:val="00880608"/>
    <w:rsid w:val="008806C8"/>
    <w:rsid w:val="00880A90"/>
    <w:rsid w:val="00880D12"/>
    <w:rsid w:val="00882540"/>
    <w:rsid w:val="00882B56"/>
    <w:rsid w:val="00883071"/>
    <w:rsid w:val="00883A2A"/>
    <w:rsid w:val="00883AAD"/>
    <w:rsid w:val="00883ECF"/>
    <w:rsid w:val="00883F1C"/>
    <w:rsid w:val="00885DD5"/>
    <w:rsid w:val="008864B2"/>
    <w:rsid w:val="00886F8C"/>
    <w:rsid w:val="00887625"/>
    <w:rsid w:val="008876AB"/>
    <w:rsid w:val="00887FCD"/>
    <w:rsid w:val="0089184D"/>
    <w:rsid w:val="00891EFC"/>
    <w:rsid w:val="008922C9"/>
    <w:rsid w:val="00892CEE"/>
    <w:rsid w:val="00893260"/>
    <w:rsid w:val="0089361F"/>
    <w:rsid w:val="00893644"/>
    <w:rsid w:val="00893825"/>
    <w:rsid w:val="0089383B"/>
    <w:rsid w:val="0089393F"/>
    <w:rsid w:val="008943F3"/>
    <w:rsid w:val="00894986"/>
    <w:rsid w:val="00894D86"/>
    <w:rsid w:val="00894F46"/>
    <w:rsid w:val="00895C9D"/>
    <w:rsid w:val="00896AC8"/>
    <w:rsid w:val="00896BCC"/>
    <w:rsid w:val="00896FD8"/>
    <w:rsid w:val="0089771D"/>
    <w:rsid w:val="008A02E3"/>
    <w:rsid w:val="008A0DA1"/>
    <w:rsid w:val="008A161F"/>
    <w:rsid w:val="008A1E12"/>
    <w:rsid w:val="008A2B3B"/>
    <w:rsid w:val="008A327F"/>
    <w:rsid w:val="008A3CD3"/>
    <w:rsid w:val="008A40EE"/>
    <w:rsid w:val="008A4433"/>
    <w:rsid w:val="008A4685"/>
    <w:rsid w:val="008A4758"/>
    <w:rsid w:val="008A659C"/>
    <w:rsid w:val="008A665D"/>
    <w:rsid w:val="008A681B"/>
    <w:rsid w:val="008A6E43"/>
    <w:rsid w:val="008A79AD"/>
    <w:rsid w:val="008B03C3"/>
    <w:rsid w:val="008B1345"/>
    <w:rsid w:val="008B1D35"/>
    <w:rsid w:val="008B1E81"/>
    <w:rsid w:val="008B28FB"/>
    <w:rsid w:val="008B2A83"/>
    <w:rsid w:val="008B2D5D"/>
    <w:rsid w:val="008B362F"/>
    <w:rsid w:val="008B3B4B"/>
    <w:rsid w:val="008B489E"/>
    <w:rsid w:val="008B4C8C"/>
    <w:rsid w:val="008B50C1"/>
    <w:rsid w:val="008B50F5"/>
    <w:rsid w:val="008B5504"/>
    <w:rsid w:val="008B674C"/>
    <w:rsid w:val="008B6F83"/>
    <w:rsid w:val="008B769E"/>
    <w:rsid w:val="008C0122"/>
    <w:rsid w:val="008C02C1"/>
    <w:rsid w:val="008C0480"/>
    <w:rsid w:val="008C0522"/>
    <w:rsid w:val="008C0929"/>
    <w:rsid w:val="008C0DB6"/>
    <w:rsid w:val="008C1214"/>
    <w:rsid w:val="008C139B"/>
    <w:rsid w:val="008C183F"/>
    <w:rsid w:val="008C216F"/>
    <w:rsid w:val="008C24BE"/>
    <w:rsid w:val="008C2516"/>
    <w:rsid w:val="008C2AD7"/>
    <w:rsid w:val="008C2C9B"/>
    <w:rsid w:val="008C3B99"/>
    <w:rsid w:val="008C3F89"/>
    <w:rsid w:val="008C4A1B"/>
    <w:rsid w:val="008C4EDA"/>
    <w:rsid w:val="008C53AB"/>
    <w:rsid w:val="008C57E3"/>
    <w:rsid w:val="008C66A7"/>
    <w:rsid w:val="008C711D"/>
    <w:rsid w:val="008C7558"/>
    <w:rsid w:val="008C75EB"/>
    <w:rsid w:val="008C7642"/>
    <w:rsid w:val="008D02C9"/>
    <w:rsid w:val="008D0335"/>
    <w:rsid w:val="008D08B4"/>
    <w:rsid w:val="008D0DD0"/>
    <w:rsid w:val="008D0EE9"/>
    <w:rsid w:val="008D12D8"/>
    <w:rsid w:val="008D2524"/>
    <w:rsid w:val="008D2D6F"/>
    <w:rsid w:val="008D2EE9"/>
    <w:rsid w:val="008D3669"/>
    <w:rsid w:val="008D47E7"/>
    <w:rsid w:val="008D576F"/>
    <w:rsid w:val="008D5C08"/>
    <w:rsid w:val="008D6C25"/>
    <w:rsid w:val="008D7C81"/>
    <w:rsid w:val="008E0445"/>
    <w:rsid w:val="008E1007"/>
    <w:rsid w:val="008E1342"/>
    <w:rsid w:val="008E1AC2"/>
    <w:rsid w:val="008E22B8"/>
    <w:rsid w:val="008E266C"/>
    <w:rsid w:val="008E272A"/>
    <w:rsid w:val="008E31C6"/>
    <w:rsid w:val="008E3A11"/>
    <w:rsid w:val="008E3ADA"/>
    <w:rsid w:val="008E42C2"/>
    <w:rsid w:val="008E4978"/>
    <w:rsid w:val="008E4996"/>
    <w:rsid w:val="008E4BD8"/>
    <w:rsid w:val="008E5028"/>
    <w:rsid w:val="008E708B"/>
    <w:rsid w:val="008E780A"/>
    <w:rsid w:val="008E7DDF"/>
    <w:rsid w:val="008F0218"/>
    <w:rsid w:val="008F0343"/>
    <w:rsid w:val="008F0A38"/>
    <w:rsid w:val="008F0C42"/>
    <w:rsid w:val="008F0E37"/>
    <w:rsid w:val="008F103D"/>
    <w:rsid w:val="008F1197"/>
    <w:rsid w:val="008F2943"/>
    <w:rsid w:val="008F30A6"/>
    <w:rsid w:val="008F35D9"/>
    <w:rsid w:val="008F3E3B"/>
    <w:rsid w:val="008F53C4"/>
    <w:rsid w:val="008F58FB"/>
    <w:rsid w:val="008F5C34"/>
    <w:rsid w:val="008F679E"/>
    <w:rsid w:val="008F68FB"/>
    <w:rsid w:val="008F6E14"/>
    <w:rsid w:val="008F6FD2"/>
    <w:rsid w:val="008F74B0"/>
    <w:rsid w:val="008F7582"/>
    <w:rsid w:val="008F78A8"/>
    <w:rsid w:val="008F7912"/>
    <w:rsid w:val="009001D9"/>
    <w:rsid w:val="0090051E"/>
    <w:rsid w:val="009019BA"/>
    <w:rsid w:val="00902B4C"/>
    <w:rsid w:val="009030AC"/>
    <w:rsid w:val="00903853"/>
    <w:rsid w:val="00904261"/>
    <w:rsid w:val="009043D3"/>
    <w:rsid w:val="009048B5"/>
    <w:rsid w:val="00904D85"/>
    <w:rsid w:val="00904F00"/>
    <w:rsid w:val="00904FF6"/>
    <w:rsid w:val="009054E5"/>
    <w:rsid w:val="009058A2"/>
    <w:rsid w:val="0090734E"/>
    <w:rsid w:val="009078D8"/>
    <w:rsid w:val="00911125"/>
    <w:rsid w:val="00911143"/>
    <w:rsid w:val="00912368"/>
    <w:rsid w:val="009127F4"/>
    <w:rsid w:val="009131EE"/>
    <w:rsid w:val="0091362A"/>
    <w:rsid w:val="009140BC"/>
    <w:rsid w:val="009142EB"/>
    <w:rsid w:val="00914519"/>
    <w:rsid w:val="00914A42"/>
    <w:rsid w:val="0091513B"/>
    <w:rsid w:val="009163A2"/>
    <w:rsid w:val="009166B1"/>
    <w:rsid w:val="00916F62"/>
    <w:rsid w:val="00917170"/>
    <w:rsid w:val="009176CA"/>
    <w:rsid w:val="009202BA"/>
    <w:rsid w:val="00920E9C"/>
    <w:rsid w:val="009215F2"/>
    <w:rsid w:val="00921D24"/>
    <w:rsid w:val="00922E28"/>
    <w:rsid w:val="0092301E"/>
    <w:rsid w:val="00923A61"/>
    <w:rsid w:val="00923D5D"/>
    <w:rsid w:val="009242C0"/>
    <w:rsid w:val="009242C8"/>
    <w:rsid w:val="0092455D"/>
    <w:rsid w:val="0092557A"/>
    <w:rsid w:val="009258B1"/>
    <w:rsid w:val="009261A4"/>
    <w:rsid w:val="0092683C"/>
    <w:rsid w:val="00926DA9"/>
    <w:rsid w:val="00926E11"/>
    <w:rsid w:val="00930972"/>
    <w:rsid w:val="009310D0"/>
    <w:rsid w:val="00931424"/>
    <w:rsid w:val="00931A32"/>
    <w:rsid w:val="009324FB"/>
    <w:rsid w:val="00932DA7"/>
    <w:rsid w:val="00932F78"/>
    <w:rsid w:val="00932F88"/>
    <w:rsid w:val="00933A1A"/>
    <w:rsid w:val="0093450F"/>
    <w:rsid w:val="00934600"/>
    <w:rsid w:val="009349C3"/>
    <w:rsid w:val="009349E0"/>
    <w:rsid w:val="00934AA0"/>
    <w:rsid w:val="009351F8"/>
    <w:rsid w:val="00935401"/>
    <w:rsid w:val="009357BE"/>
    <w:rsid w:val="00935FE4"/>
    <w:rsid w:val="00937036"/>
    <w:rsid w:val="009375F1"/>
    <w:rsid w:val="009376F6"/>
    <w:rsid w:val="00940D75"/>
    <w:rsid w:val="009418D4"/>
    <w:rsid w:val="009426E9"/>
    <w:rsid w:val="00942A64"/>
    <w:rsid w:val="00942C9B"/>
    <w:rsid w:val="0094302F"/>
    <w:rsid w:val="009436A6"/>
    <w:rsid w:val="009438F6"/>
    <w:rsid w:val="00943959"/>
    <w:rsid w:val="00944286"/>
    <w:rsid w:val="009443F7"/>
    <w:rsid w:val="00944562"/>
    <w:rsid w:val="009445ED"/>
    <w:rsid w:val="009449A9"/>
    <w:rsid w:val="009455B8"/>
    <w:rsid w:val="0094642B"/>
    <w:rsid w:val="00946B9A"/>
    <w:rsid w:val="009475F4"/>
    <w:rsid w:val="00947CFB"/>
    <w:rsid w:val="00951013"/>
    <w:rsid w:val="00951B62"/>
    <w:rsid w:val="0095259F"/>
    <w:rsid w:val="009526F4"/>
    <w:rsid w:val="00952C38"/>
    <w:rsid w:val="00952DA7"/>
    <w:rsid w:val="00952DE0"/>
    <w:rsid w:val="00952EFA"/>
    <w:rsid w:val="00954EEC"/>
    <w:rsid w:val="00954F56"/>
    <w:rsid w:val="0095514A"/>
    <w:rsid w:val="00955B24"/>
    <w:rsid w:val="00955C9F"/>
    <w:rsid w:val="00955DB1"/>
    <w:rsid w:val="00955F61"/>
    <w:rsid w:val="00956102"/>
    <w:rsid w:val="00956328"/>
    <w:rsid w:val="009569E8"/>
    <w:rsid w:val="009574BB"/>
    <w:rsid w:val="0095758E"/>
    <w:rsid w:val="00957A8D"/>
    <w:rsid w:val="00960005"/>
    <w:rsid w:val="009602DC"/>
    <w:rsid w:val="00960377"/>
    <w:rsid w:val="00960A7F"/>
    <w:rsid w:val="009612AB"/>
    <w:rsid w:val="009639C7"/>
    <w:rsid w:val="00964851"/>
    <w:rsid w:val="0096532F"/>
    <w:rsid w:val="009658F3"/>
    <w:rsid w:val="00965B73"/>
    <w:rsid w:val="0096616F"/>
    <w:rsid w:val="00966F46"/>
    <w:rsid w:val="00966FB3"/>
    <w:rsid w:val="00967735"/>
    <w:rsid w:val="009679D0"/>
    <w:rsid w:val="00967B14"/>
    <w:rsid w:val="00967E80"/>
    <w:rsid w:val="00971DCA"/>
    <w:rsid w:val="00972EEC"/>
    <w:rsid w:val="00973628"/>
    <w:rsid w:val="00973917"/>
    <w:rsid w:val="009739C3"/>
    <w:rsid w:val="009747E2"/>
    <w:rsid w:val="00974E1F"/>
    <w:rsid w:val="009752E9"/>
    <w:rsid w:val="00975873"/>
    <w:rsid w:val="00975F83"/>
    <w:rsid w:val="00976105"/>
    <w:rsid w:val="00977F01"/>
    <w:rsid w:val="0098104D"/>
    <w:rsid w:val="00982120"/>
    <w:rsid w:val="00982190"/>
    <w:rsid w:val="00982941"/>
    <w:rsid w:val="00982BF5"/>
    <w:rsid w:val="00983C26"/>
    <w:rsid w:val="009855FA"/>
    <w:rsid w:val="00985A29"/>
    <w:rsid w:val="00985B16"/>
    <w:rsid w:val="00986023"/>
    <w:rsid w:val="009862CC"/>
    <w:rsid w:val="009863A6"/>
    <w:rsid w:val="0098644B"/>
    <w:rsid w:val="00986C2C"/>
    <w:rsid w:val="009871C1"/>
    <w:rsid w:val="00987696"/>
    <w:rsid w:val="00987D3A"/>
    <w:rsid w:val="00987FFC"/>
    <w:rsid w:val="009907A7"/>
    <w:rsid w:val="0099083A"/>
    <w:rsid w:val="00991601"/>
    <w:rsid w:val="0099175F"/>
    <w:rsid w:val="009923B7"/>
    <w:rsid w:val="0099247E"/>
    <w:rsid w:val="00992669"/>
    <w:rsid w:val="00992933"/>
    <w:rsid w:val="00992A3B"/>
    <w:rsid w:val="00992E1A"/>
    <w:rsid w:val="00992EAD"/>
    <w:rsid w:val="0099301E"/>
    <w:rsid w:val="00993D2A"/>
    <w:rsid w:val="009940A5"/>
    <w:rsid w:val="0099489C"/>
    <w:rsid w:val="00997650"/>
    <w:rsid w:val="00997DCC"/>
    <w:rsid w:val="009A0142"/>
    <w:rsid w:val="009A021F"/>
    <w:rsid w:val="009A06BF"/>
    <w:rsid w:val="009A0F10"/>
    <w:rsid w:val="009A1169"/>
    <w:rsid w:val="009A1412"/>
    <w:rsid w:val="009A4102"/>
    <w:rsid w:val="009A428A"/>
    <w:rsid w:val="009A43E9"/>
    <w:rsid w:val="009A4647"/>
    <w:rsid w:val="009A4651"/>
    <w:rsid w:val="009A4752"/>
    <w:rsid w:val="009A4AAE"/>
    <w:rsid w:val="009A4CEF"/>
    <w:rsid w:val="009A5778"/>
    <w:rsid w:val="009A5A87"/>
    <w:rsid w:val="009A7A9B"/>
    <w:rsid w:val="009A7AFE"/>
    <w:rsid w:val="009A7B66"/>
    <w:rsid w:val="009B0349"/>
    <w:rsid w:val="009B093C"/>
    <w:rsid w:val="009B14A6"/>
    <w:rsid w:val="009B18C8"/>
    <w:rsid w:val="009B196E"/>
    <w:rsid w:val="009B1E95"/>
    <w:rsid w:val="009B1F3F"/>
    <w:rsid w:val="009B25BA"/>
    <w:rsid w:val="009B4265"/>
    <w:rsid w:val="009B476C"/>
    <w:rsid w:val="009B4D73"/>
    <w:rsid w:val="009B5E42"/>
    <w:rsid w:val="009B5FB1"/>
    <w:rsid w:val="009B5FF3"/>
    <w:rsid w:val="009B638F"/>
    <w:rsid w:val="009B64B8"/>
    <w:rsid w:val="009B6D6D"/>
    <w:rsid w:val="009B728A"/>
    <w:rsid w:val="009B7502"/>
    <w:rsid w:val="009B76B2"/>
    <w:rsid w:val="009B781E"/>
    <w:rsid w:val="009B7E51"/>
    <w:rsid w:val="009B7EDB"/>
    <w:rsid w:val="009C092F"/>
    <w:rsid w:val="009C0BC7"/>
    <w:rsid w:val="009C0C80"/>
    <w:rsid w:val="009C1DA0"/>
    <w:rsid w:val="009C1F7F"/>
    <w:rsid w:val="009C1FF8"/>
    <w:rsid w:val="009C23C2"/>
    <w:rsid w:val="009C264D"/>
    <w:rsid w:val="009C276D"/>
    <w:rsid w:val="009C2BEB"/>
    <w:rsid w:val="009C309E"/>
    <w:rsid w:val="009C38E2"/>
    <w:rsid w:val="009C3DDC"/>
    <w:rsid w:val="009C461C"/>
    <w:rsid w:val="009C4761"/>
    <w:rsid w:val="009C51BC"/>
    <w:rsid w:val="009C5AD1"/>
    <w:rsid w:val="009C5D03"/>
    <w:rsid w:val="009C64A7"/>
    <w:rsid w:val="009C6501"/>
    <w:rsid w:val="009C6862"/>
    <w:rsid w:val="009C6E7B"/>
    <w:rsid w:val="009D0BB0"/>
    <w:rsid w:val="009D0FAC"/>
    <w:rsid w:val="009D11BB"/>
    <w:rsid w:val="009D14D7"/>
    <w:rsid w:val="009D16D8"/>
    <w:rsid w:val="009D181C"/>
    <w:rsid w:val="009D1A34"/>
    <w:rsid w:val="009D265A"/>
    <w:rsid w:val="009D2825"/>
    <w:rsid w:val="009D2BDF"/>
    <w:rsid w:val="009D2CFA"/>
    <w:rsid w:val="009D3554"/>
    <w:rsid w:val="009D4364"/>
    <w:rsid w:val="009D4D56"/>
    <w:rsid w:val="009D5236"/>
    <w:rsid w:val="009D5A8E"/>
    <w:rsid w:val="009D5C94"/>
    <w:rsid w:val="009D5DEF"/>
    <w:rsid w:val="009D5E3F"/>
    <w:rsid w:val="009D69F7"/>
    <w:rsid w:val="009D7CD5"/>
    <w:rsid w:val="009E2AA3"/>
    <w:rsid w:val="009E2B0B"/>
    <w:rsid w:val="009E2D10"/>
    <w:rsid w:val="009E3285"/>
    <w:rsid w:val="009E33DE"/>
    <w:rsid w:val="009E38C1"/>
    <w:rsid w:val="009E4720"/>
    <w:rsid w:val="009E5CCE"/>
    <w:rsid w:val="009E5CFC"/>
    <w:rsid w:val="009E611B"/>
    <w:rsid w:val="009E65F4"/>
    <w:rsid w:val="009E6AC1"/>
    <w:rsid w:val="009E6EFA"/>
    <w:rsid w:val="009E71DF"/>
    <w:rsid w:val="009E7214"/>
    <w:rsid w:val="009E7751"/>
    <w:rsid w:val="009E78B4"/>
    <w:rsid w:val="009E7B96"/>
    <w:rsid w:val="009F01F5"/>
    <w:rsid w:val="009F02F1"/>
    <w:rsid w:val="009F0649"/>
    <w:rsid w:val="009F0AE7"/>
    <w:rsid w:val="009F2440"/>
    <w:rsid w:val="009F2591"/>
    <w:rsid w:val="009F265C"/>
    <w:rsid w:val="009F28D1"/>
    <w:rsid w:val="009F2E8D"/>
    <w:rsid w:val="009F3AA6"/>
    <w:rsid w:val="009F3AE0"/>
    <w:rsid w:val="009F3EDF"/>
    <w:rsid w:val="009F471C"/>
    <w:rsid w:val="009F4AD8"/>
    <w:rsid w:val="009F4D84"/>
    <w:rsid w:val="009F52C8"/>
    <w:rsid w:val="009F53BE"/>
    <w:rsid w:val="009F574A"/>
    <w:rsid w:val="009F5C7C"/>
    <w:rsid w:val="009F7023"/>
    <w:rsid w:val="009F7926"/>
    <w:rsid w:val="00A004DB"/>
    <w:rsid w:val="00A00761"/>
    <w:rsid w:val="00A00996"/>
    <w:rsid w:val="00A00D71"/>
    <w:rsid w:val="00A010CB"/>
    <w:rsid w:val="00A0169A"/>
    <w:rsid w:val="00A0242F"/>
    <w:rsid w:val="00A02CB2"/>
    <w:rsid w:val="00A03C35"/>
    <w:rsid w:val="00A03DE1"/>
    <w:rsid w:val="00A03FA2"/>
    <w:rsid w:val="00A04188"/>
    <w:rsid w:val="00A04E9E"/>
    <w:rsid w:val="00A0516B"/>
    <w:rsid w:val="00A051A1"/>
    <w:rsid w:val="00A05698"/>
    <w:rsid w:val="00A059E4"/>
    <w:rsid w:val="00A05B59"/>
    <w:rsid w:val="00A05F5E"/>
    <w:rsid w:val="00A06562"/>
    <w:rsid w:val="00A06F17"/>
    <w:rsid w:val="00A0769F"/>
    <w:rsid w:val="00A07EB5"/>
    <w:rsid w:val="00A07FB3"/>
    <w:rsid w:val="00A100F9"/>
    <w:rsid w:val="00A10260"/>
    <w:rsid w:val="00A110F2"/>
    <w:rsid w:val="00A11ACF"/>
    <w:rsid w:val="00A11DED"/>
    <w:rsid w:val="00A121B3"/>
    <w:rsid w:val="00A131E6"/>
    <w:rsid w:val="00A1323B"/>
    <w:rsid w:val="00A13BF1"/>
    <w:rsid w:val="00A14171"/>
    <w:rsid w:val="00A141AE"/>
    <w:rsid w:val="00A14FEA"/>
    <w:rsid w:val="00A15087"/>
    <w:rsid w:val="00A1548C"/>
    <w:rsid w:val="00A15D0D"/>
    <w:rsid w:val="00A15D2E"/>
    <w:rsid w:val="00A1623D"/>
    <w:rsid w:val="00A165CA"/>
    <w:rsid w:val="00A1677D"/>
    <w:rsid w:val="00A167B7"/>
    <w:rsid w:val="00A16815"/>
    <w:rsid w:val="00A17C3E"/>
    <w:rsid w:val="00A200B3"/>
    <w:rsid w:val="00A20959"/>
    <w:rsid w:val="00A20D08"/>
    <w:rsid w:val="00A21ABD"/>
    <w:rsid w:val="00A222B4"/>
    <w:rsid w:val="00A22822"/>
    <w:rsid w:val="00A22B6F"/>
    <w:rsid w:val="00A22B83"/>
    <w:rsid w:val="00A23711"/>
    <w:rsid w:val="00A2397D"/>
    <w:rsid w:val="00A245A2"/>
    <w:rsid w:val="00A24969"/>
    <w:rsid w:val="00A24FE5"/>
    <w:rsid w:val="00A30EB2"/>
    <w:rsid w:val="00A314A1"/>
    <w:rsid w:val="00A31734"/>
    <w:rsid w:val="00A31D5E"/>
    <w:rsid w:val="00A32F38"/>
    <w:rsid w:val="00A33AF7"/>
    <w:rsid w:val="00A33BC4"/>
    <w:rsid w:val="00A33BFB"/>
    <w:rsid w:val="00A33F6A"/>
    <w:rsid w:val="00A34A7A"/>
    <w:rsid w:val="00A34A98"/>
    <w:rsid w:val="00A34F7A"/>
    <w:rsid w:val="00A356BA"/>
    <w:rsid w:val="00A357FD"/>
    <w:rsid w:val="00A363B0"/>
    <w:rsid w:val="00A363D9"/>
    <w:rsid w:val="00A36A09"/>
    <w:rsid w:val="00A3716A"/>
    <w:rsid w:val="00A37182"/>
    <w:rsid w:val="00A37BBC"/>
    <w:rsid w:val="00A37C7C"/>
    <w:rsid w:val="00A40264"/>
    <w:rsid w:val="00A4044D"/>
    <w:rsid w:val="00A405FB"/>
    <w:rsid w:val="00A4061F"/>
    <w:rsid w:val="00A40775"/>
    <w:rsid w:val="00A4122E"/>
    <w:rsid w:val="00A41902"/>
    <w:rsid w:val="00A41ACE"/>
    <w:rsid w:val="00A42DD6"/>
    <w:rsid w:val="00A43CC8"/>
    <w:rsid w:val="00A43DFA"/>
    <w:rsid w:val="00A4431C"/>
    <w:rsid w:val="00A45908"/>
    <w:rsid w:val="00A45C3D"/>
    <w:rsid w:val="00A4676E"/>
    <w:rsid w:val="00A474CE"/>
    <w:rsid w:val="00A47582"/>
    <w:rsid w:val="00A477BF"/>
    <w:rsid w:val="00A51BCA"/>
    <w:rsid w:val="00A51D96"/>
    <w:rsid w:val="00A51E41"/>
    <w:rsid w:val="00A5212D"/>
    <w:rsid w:val="00A5217E"/>
    <w:rsid w:val="00A52A07"/>
    <w:rsid w:val="00A53CC7"/>
    <w:rsid w:val="00A5426F"/>
    <w:rsid w:val="00A54345"/>
    <w:rsid w:val="00A54442"/>
    <w:rsid w:val="00A54679"/>
    <w:rsid w:val="00A54D7B"/>
    <w:rsid w:val="00A55458"/>
    <w:rsid w:val="00A5583F"/>
    <w:rsid w:val="00A561B2"/>
    <w:rsid w:val="00A561EA"/>
    <w:rsid w:val="00A56BB5"/>
    <w:rsid w:val="00A57570"/>
    <w:rsid w:val="00A60076"/>
    <w:rsid w:val="00A600EA"/>
    <w:rsid w:val="00A600EC"/>
    <w:rsid w:val="00A601BF"/>
    <w:rsid w:val="00A60A95"/>
    <w:rsid w:val="00A60B32"/>
    <w:rsid w:val="00A60DB9"/>
    <w:rsid w:val="00A60E4F"/>
    <w:rsid w:val="00A61D01"/>
    <w:rsid w:val="00A6219C"/>
    <w:rsid w:val="00A6238B"/>
    <w:rsid w:val="00A632BA"/>
    <w:rsid w:val="00A64A7D"/>
    <w:rsid w:val="00A64CD3"/>
    <w:rsid w:val="00A65483"/>
    <w:rsid w:val="00A65719"/>
    <w:rsid w:val="00A66238"/>
    <w:rsid w:val="00A66AF5"/>
    <w:rsid w:val="00A67ABA"/>
    <w:rsid w:val="00A703E9"/>
    <w:rsid w:val="00A7171F"/>
    <w:rsid w:val="00A730EE"/>
    <w:rsid w:val="00A7323D"/>
    <w:rsid w:val="00A732BE"/>
    <w:rsid w:val="00A73D04"/>
    <w:rsid w:val="00A75426"/>
    <w:rsid w:val="00A757A6"/>
    <w:rsid w:val="00A779A1"/>
    <w:rsid w:val="00A80483"/>
    <w:rsid w:val="00A805F9"/>
    <w:rsid w:val="00A80677"/>
    <w:rsid w:val="00A806AA"/>
    <w:rsid w:val="00A815C6"/>
    <w:rsid w:val="00A819A0"/>
    <w:rsid w:val="00A828DD"/>
    <w:rsid w:val="00A82967"/>
    <w:rsid w:val="00A8355C"/>
    <w:rsid w:val="00A845A7"/>
    <w:rsid w:val="00A847E0"/>
    <w:rsid w:val="00A84801"/>
    <w:rsid w:val="00A84FCC"/>
    <w:rsid w:val="00A85ED6"/>
    <w:rsid w:val="00A86541"/>
    <w:rsid w:val="00A875B4"/>
    <w:rsid w:val="00A87C8F"/>
    <w:rsid w:val="00A87F89"/>
    <w:rsid w:val="00A902D5"/>
    <w:rsid w:val="00A90532"/>
    <w:rsid w:val="00A90AC8"/>
    <w:rsid w:val="00A90E19"/>
    <w:rsid w:val="00A9100C"/>
    <w:rsid w:val="00A9108A"/>
    <w:rsid w:val="00A91EB0"/>
    <w:rsid w:val="00A931D7"/>
    <w:rsid w:val="00A93496"/>
    <w:rsid w:val="00A93EAA"/>
    <w:rsid w:val="00A9405D"/>
    <w:rsid w:val="00A945E0"/>
    <w:rsid w:val="00A95133"/>
    <w:rsid w:val="00A9545D"/>
    <w:rsid w:val="00A95AC7"/>
    <w:rsid w:val="00A96C29"/>
    <w:rsid w:val="00A96E64"/>
    <w:rsid w:val="00A972EA"/>
    <w:rsid w:val="00A973FD"/>
    <w:rsid w:val="00AA01D1"/>
    <w:rsid w:val="00AA020C"/>
    <w:rsid w:val="00AA0235"/>
    <w:rsid w:val="00AA07C1"/>
    <w:rsid w:val="00AA0DFF"/>
    <w:rsid w:val="00AA10EA"/>
    <w:rsid w:val="00AA1FFA"/>
    <w:rsid w:val="00AA2118"/>
    <w:rsid w:val="00AA273F"/>
    <w:rsid w:val="00AA27AA"/>
    <w:rsid w:val="00AA2D5A"/>
    <w:rsid w:val="00AA33ED"/>
    <w:rsid w:val="00AA3A7A"/>
    <w:rsid w:val="00AA3E1E"/>
    <w:rsid w:val="00AA3F3D"/>
    <w:rsid w:val="00AA438B"/>
    <w:rsid w:val="00AA4E1F"/>
    <w:rsid w:val="00AA5380"/>
    <w:rsid w:val="00AA5D5C"/>
    <w:rsid w:val="00AA60D4"/>
    <w:rsid w:val="00AA6883"/>
    <w:rsid w:val="00AA70E3"/>
    <w:rsid w:val="00AA7BC2"/>
    <w:rsid w:val="00AA7F33"/>
    <w:rsid w:val="00AB0042"/>
    <w:rsid w:val="00AB037A"/>
    <w:rsid w:val="00AB076D"/>
    <w:rsid w:val="00AB0B74"/>
    <w:rsid w:val="00AB1029"/>
    <w:rsid w:val="00AB1170"/>
    <w:rsid w:val="00AB1415"/>
    <w:rsid w:val="00AB1528"/>
    <w:rsid w:val="00AB16A9"/>
    <w:rsid w:val="00AB192A"/>
    <w:rsid w:val="00AB1F2D"/>
    <w:rsid w:val="00AB208A"/>
    <w:rsid w:val="00AB2D57"/>
    <w:rsid w:val="00AB3364"/>
    <w:rsid w:val="00AB4477"/>
    <w:rsid w:val="00AB4AEA"/>
    <w:rsid w:val="00AB4CAE"/>
    <w:rsid w:val="00AB5030"/>
    <w:rsid w:val="00AB6DA7"/>
    <w:rsid w:val="00AB7276"/>
    <w:rsid w:val="00AB7630"/>
    <w:rsid w:val="00AB7BDA"/>
    <w:rsid w:val="00AC12F5"/>
    <w:rsid w:val="00AC1B62"/>
    <w:rsid w:val="00AC246C"/>
    <w:rsid w:val="00AC26F5"/>
    <w:rsid w:val="00AC3010"/>
    <w:rsid w:val="00AC37F8"/>
    <w:rsid w:val="00AC449F"/>
    <w:rsid w:val="00AC4A8E"/>
    <w:rsid w:val="00AC4D27"/>
    <w:rsid w:val="00AC5677"/>
    <w:rsid w:val="00AC5BE5"/>
    <w:rsid w:val="00AC5FE6"/>
    <w:rsid w:val="00AC6F8D"/>
    <w:rsid w:val="00AC7B90"/>
    <w:rsid w:val="00AC7C20"/>
    <w:rsid w:val="00AD0D94"/>
    <w:rsid w:val="00AD0E25"/>
    <w:rsid w:val="00AD158E"/>
    <w:rsid w:val="00AD1B7D"/>
    <w:rsid w:val="00AD1C96"/>
    <w:rsid w:val="00AD20AD"/>
    <w:rsid w:val="00AD276A"/>
    <w:rsid w:val="00AD2A2E"/>
    <w:rsid w:val="00AD3483"/>
    <w:rsid w:val="00AD4D55"/>
    <w:rsid w:val="00AD536D"/>
    <w:rsid w:val="00AD5C4C"/>
    <w:rsid w:val="00AD6088"/>
    <w:rsid w:val="00AD6DF4"/>
    <w:rsid w:val="00AD7836"/>
    <w:rsid w:val="00AE034C"/>
    <w:rsid w:val="00AE06D5"/>
    <w:rsid w:val="00AE0C7B"/>
    <w:rsid w:val="00AE1769"/>
    <w:rsid w:val="00AE19CA"/>
    <w:rsid w:val="00AE256E"/>
    <w:rsid w:val="00AE2D7E"/>
    <w:rsid w:val="00AE2DE1"/>
    <w:rsid w:val="00AE3B4C"/>
    <w:rsid w:val="00AE3D8E"/>
    <w:rsid w:val="00AE3F05"/>
    <w:rsid w:val="00AE4315"/>
    <w:rsid w:val="00AE487F"/>
    <w:rsid w:val="00AE501F"/>
    <w:rsid w:val="00AE6C88"/>
    <w:rsid w:val="00AE6FB5"/>
    <w:rsid w:val="00AE732D"/>
    <w:rsid w:val="00AE7895"/>
    <w:rsid w:val="00AE7A50"/>
    <w:rsid w:val="00AE7E18"/>
    <w:rsid w:val="00AF0F62"/>
    <w:rsid w:val="00AF17AF"/>
    <w:rsid w:val="00AF17EF"/>
    <w:rsid w:val="00AF1C63"/>
    <w:rsid w:val="00AF243C"/>
    <w:rsid w:val="00AF2982"/>
    <w:rsid w:val="00AF313D"/>
    <w:rsid w:val="00AF35E5"/>
    <w:rsid w:val="00AF37B0"/>
    <w:rsid w:val="00AF3DC9"/>
    <w:rsid w:val="00AF435D"/>
    <w:rsid w:val="00AF5A7C"/>
    <w:rsid w:val="00AF5E38"/>
    <w:rsid w:val="00AF6056"/>
    <w:rsid w:val="00AF64CE"/>
    <w:rsid w:val="00AF6AF8"/>
    <w:rsid w:val="00AF6B68"/>
    <w:rsid w:val="00AF6C59"/>
    <w:rsid w:val="00AF78F7"/>
    <w:rsid w:val="00B000F3"/>
    <w:rsid w:val="00B006DA"/>
    <w:rsid w:val="00B00A9E"/>
    <w:rsid w:val="00B010EC"/>
    <w:rsid w:val="00B01127"/>
    <w:rsid w:val="00B03563"/>
    <w:rsid w:val="00B035DE"/>
    <w:rsid w:val="00B03D57"/>
    <w:rsid w:val="00B041C0"/>
    <w:rsid w:val="00B0442A"/>
    <w:rsid w:val="00B044B6"/>
    <w:rsid w:val="00B045C9"/>
    <w:rsid w:val="00B04F16"/>
    <w:rsid w:val="00B0526A"/>
    <w:rsid w:val="00B059C2"/>
    <w:rsid w:val="00B060D1"/>
    <w:rsid w:val="00B06369"/>
    <w:rsid w:val="00B069D6"/>
    <w:rsid w:val="00B06E0A"/>
    <w:rsid w:val="00B075C0"/>
    <w:rsid w:val="00B07C73"/>
    <w:rsid w:val="00B07CCB"/>
    <w:rsid w:val="00B07E5D"/>
    <w:rsid w:val="00B100E7"/>
    <w:rsid w:val="00B10123"/>
    <w:rsid w:val="00B11C0E"/>
    <w:rsid w:val="00B11F96"/>
    <w:rsid w:val="00B1221C"/>
    <w:rsid w:val="00B12591"/>
    <w:rsid w:val="00B12729"/>
    <w:rsid w:val="00B12981"/>
    <w:rsid w:val="00B12B0F"/>
    <w:rsid w:val="00B132D2"/>
    <w:rsid w:val="00B1359A"/>
    <w:rsid w:val="00B1388F"/>
    <w:rsid w:val="00B13EFC"/>
    <w:rsid w:val="00B143D9"/>
    <w:rsid w:val="00B14674"/>
    <w:rsid w:val="00B147A3"/>
    <w:rsid w:val="00B14CD9"/>
    <w:rsid w:val="00B15190"/>
    <w:rsid w:val="00B162A6"/>
    <w:rsid w:val="00B162AA"/>
    <w:rsid w:val="00B16305"/>
    <w:rsid w:val="00B163D1"/>
    <w:rsid w:val="00B16942"/>
    <w:rsid w:val="00B17238"/>
    <w:rsid w:val="00B17CEC"/>
    <w:rsid w:val="00B200A9"/>
    <w:rsid w:val="00B20933"/>
    <w:rsid w:val="00B2196E"/>
    <w:rsid w:val="00B229AB"/>
    <w:rsid w:val="00B23181"/>
    <w:rsid w:val="00B259A2"/>
    <w:rsid w:val="00B26292"/>
    <w:rsid w:val="00B264F8"/>
    <w:rsid w:val="00B26BE8"/>
    <w:rsid w:val="00B26CCA"/>
    <w:rsid w:val="00B26D48"/>
    <w:rsid w:val="00B27BE9"/>
    <w:rsid w:val="00B27CEC"/>
    <w:rsid w:val="00B30311"/>
    <w:rsid w:val="00B30B27"/>
    <w:rsid w:val="00B31170"/>
    <w:rsid w:val="00B31998"/>
    <w:rsid w:val="00B3267B"/>
    <w:rsid w:val="00B329C7"/>
    <w:rsid w:val="00B331D8"/>
    <w:rsid w:val="00B3340F"/>
    <w:rsid w:val="00B33848"/>
    <w:rsid w:val="00B33B60"/>
    <w:rsid w:val="00B34357"/>
    <w:rsid w:val="00B34C5E"/>
    <w:rsid w:val="00B34DDD"/>
    <w:rsid w:val="00B351BC"/>
    <w:rsid w:val="00B363A9"/>
    <w:rsid w:val="00B36ED4"/>
    <w:rsid w:val="00B3760A"/>
    <w:rsid w:val="00B37B74"/>
    <w:rsid w:val="00B412D1"/>
    <w:rsid w:val="00B41795"/>
    <w:rsid w:val="00B4263B"/>
    <w:rsid w:val="00B42C30"/>
    <w:rsid w:val="00B42DB4"/>
    <w:rsid w:val="00B431E0"/>
    <w:rsid w:val="00B43643"/>
    <w:rsid w:val="00B438EE"/>
    <w:rsid w:val="00B43E9D"/>
    <w:rsid w:val="00B443C4"/>
    <w:rsid w:val="00B4487D"/>
    <w:rsid w:val="00B44DDD"/>
    <w:rsid w:val="00B45A42"/>
    <w:rsid w:val="00B46715"/>
    <w:rsid w:val="00B46A1F"/>
    <w:rsid w:val="00B50247"/>
    <w:rsid w:val="00B50F36"/>
    <w:rsid w:val="00B51280"/>
    <w:rsid w:val="00B5171D"/>
    <w:rsid w:val="00B519B0"/>
    <w:rsid w:val="00B51CDF"/>
    <w:rsid w:val="00B52327"/>
    <w:rsid w:val="00B52F14"/>
    <w:rsid w:val="00B52F21"/>
    <w:rsid w:val="00B5357D"/>
    <w:rsid w:val="00B53A0A"/>
    <w:rsid w:val="00B54070"/>
    <w:rsid w:val="00B5423F"/>
    <w:rsid w:val="00B549DF"/>
    <w:rsid w:val="00B55257"/>
    <w:rsid w:val="00B55582"/>
    <w:rsid w:val="00B55940"/>
    <w:rsid w:val="00B56AA4"/>
    <w:rsid w:val="00B5793A"/>
    <w:rsid w:val="00B60F91"/>
    <w:rsid w:val="00B616E6"/>
    <w:rsid w:val="00B629D9"/>
    <w:rsid w:val="00B62B0E"/>
    <w:rsid w:val="00B62E2A"/>
    <w:rsid w:val="00B632A5"/>
    <w:rsid w:val="00B6372D"/>
    <w:rsid w:val="00B63A74"/>
    <w:rsid w:val="00B655DA"/>
    <w:rsid w:val="00B657EA"/>
    <w:rsid w:val="00B65EE5"/>
    <w:rsid w:val="00B66385"/>
    <w:rsid w:val="00B67C63"/>
    <w:rsid w:val="00B70225"/>
    <w:rsid w:val="00B70424"/>
    <w:rsid w:val="00B70797"/>
    <w:rsid w:val="00B70A78"/>
    <w:rsid w:val="00B712B7"/>
    <w:rsid w:val="00B716DD"/>
    <w:rsid w:val="00B719B6"/>
    <w:rsid w:val="00B71F97"/>
    <w:rsid w:val="00B72118"/>
    <w:rsid w:val="00B7244F"/>
    <w:rsid w:val="00B7254B"/>
    <w:rsid w:val="00B7287E"/>
    <w:rsid w:val="00B7360A"/>
    <w:rsid w:val="00B7453D"/>
    <w:rsid w:val="00B74F09"/>
    <w:rsid w:val="00B75735"/>
    <w:rsid w:val="00B75772"/>
    <w:rsid w:val="00B75B49"/>
    <w:rsid w:val="00B7607D"/>
    <w:rsid w:val="00B76172"/>
    <w:rsid w:val="00B763F5"/>
    <w:rsid w:val="00B76591"/>
    <w:rsid w:val="00B76AD1"/>
    <w:rsid w:val="00B76B7D"/>
    <w:rsid w:val="00B76EEE"/>
    <w:rsid w:val="00B8025D"/>
    <w:rsid w:val="00B80F4F"/>
    <w:rsid w:val="00B81093"/>
    <w:rsid w:val="00B81C65"/>
    <w:rsid w:val="00B81E3E"/>
    <w:rsid w:val="00B82BC7"/>
    <w:rsid w:val="00B82DD5"/>
    <w:rsid w:val="00B83146"/>
    <w:rsid w:val="00B8360D"/>
    <w:rsid w:val="00B83BDD"/>
    <w:rsid w:val="00B83CB3"/>
    <w:rsid w:val="00B8405A"/>
    <w:rsid w:val="00B847E1"/>
    <w:rsid w:val="00B84C8D"/>
    <w:rsid w:val="00B84CC9"/>
    <w:rsid w:val="00B84D28"/>
    <w:rsid w:val="00B85A26"/>
    <w:rsid w:val="00B86524"/>
    <w:rsid w:val="00B86AD8"/>
    <w:rsid w:val="00B86E4E"/>
    <w:rsid w:val="00B8731B"/>
    <w:rsid w:val="00B87431"/>
    <w:rsid w:val="00B87A74"/>
    <w:rsid w:val="00B87C40"/>
    <w:rsid w:val="00B87EA1"/>
    <w:rsid w:val="00B90F06"/>
    <w:rsid w:val="00B91834"/>
    <w:rsid w:val="00B91C15"/>
    <w:rsid w:val="00B92386"/>
    <w:rsid w:val="00B93395"/>
    <w:rsid w:val="00B933CA"/>
    <w:rsid w:val="00B93509"/>
    <w:rsid w:val="00B94D53"/>
    <w:rsid w:val="00B94DB6"/>
    <w:rsid w:val="00B96453"/>
    <w:rsid w:val="00B96D19"/>
    <w:rsid w:val="00B9755F"/>
    <w:rsid w:val="00BA078B"/>
    <w:rsid w:val="00BA0CA4"/>
    <w:rsid w:val="00BA0D5B"/>
    <w:rsid w:val="00BA1C60"/>
    <w:rsid w:val="00BA1C68"/>
    <w:rsid w:val="00BA2167"/>
    <w:rsid w:val="00BA2C75"/>
    <w:rsid w:val="00BA33CD"/>
    <w:rsid w:val="00BA35F1"/>
    <w:rsid w:val="00BA3705"/>
    <w:rsid w:val="00BA4237"/>
    <w:rsid w:val="00BA42E5"/>
    <w:rsid w:val="00BA44F0"/>
    <w:rsid w:val="00BA5352"/>
    <w:rsid w:val="00BA56E8"/>
    <w:rsid w:val="00BA5761"/>
    <w:rsid w:val="00BA5CFB"/>
    <w:rsid w:val="00BA6604"/>
    <w:rsid w:val="00BA668B"/>
    <w:rsid w:val="00BA7363"/>
    <w:rsid w:val="00BA745A"/>
    <w:rsid w:val="00BA7BD2"/>
    <w:rsid w:val="00BB0A33"/>
    <w:rsid w:val="00BB0F6E"/>
    <w:rsid w:val="00BB1843"/>
    <w:rsid w:val="00BB1D48"/>
    <w:rsid w:val="00BB1F0A"/>
    <w:rsid w:val="00BB21DE"/>
    <w:rsid w:val="00BB22A0"/>
    <w:rsid w:val="00BB2776"/>
    <w:rsid w:val="00BB2B13"/>
    <w:rsid w:val="00BB3A68"/>
    <w:rsid w:val="00BB46D9"/>
    <w:rsid w:val="00BB4BEE"/>
    <w:rsid w:val="00BB5225"/>
    <w:rsid w:val="00BB55D6"/>
    <w:rsid w:val="00BB561A"/>
    <w:rsid w:val="00BB64FE"/>
    <w:rsid w:val="00BB66AA"/>
    <w:rsid w:val="00BB7C57"/>
    <w:rsid w:val="00BB7E02"/>
    <w:rsid w:val="00BC0239"/>
    <w:rsid w:val="00BC09E1"/>
    <w:rsid w:val="00BC0AC8"/>
    <w:rsid w:val="00BC0B8C"/>
    <w:rsid w:val="00BC0BD3"/>
    <w:rsid w:val="00BC1C5B"/>
    <w:rsid w:val="00BC227E"/>
    <w:rsid w:val="00BC2B7D"/>
    <w:rsid w:val="00BC2C17"/>
    <w:rsid w:val="00BC2C54"/>
    <w:rsid w:val="00BC2F3A"/>
    <w:rsid w:val="00BC3BA3"/>
    <w:rsid w:val="00BC3C2C"/>
    <w:rsid w:val="00BC3D57"/>
    <w:rsid w:val="00BC4A9B"/>
    <w:rsid w:val="00BC4C4C"/>
    <w:rsid w:val="00BC4CA4"/>
    <w:rsid w:val="00BC4EC5"/>
    <w:rsid w:val="00BC5633"/>
    <w:rsid w:val="00BC60C3"/>
    <w:rsid w:val="00BC61B7"/>
    <w:rsid w:val="00BC7355"/>
    <w:rsid w:val="00BC7824"/>
    <w:rsid w:val="00BC7967"/>
    <w:rsid w:val="00BC79C4"/>
    <w:rsid w:val="00BD025A"/>
    <w:rsid w:val="00BD0D42"/>
    <w:rsid w:val="00BD0D91"/>
    <w:rsid w:val="00BD13CA"/>
    <w:rsid w:val="00BD2568"/>
    <w:rsid w:val="00BD2698"/>
    <w:rsid w:val="00BD27E4"/>
    <w:rsid w:val="00BD29B3"/>
    <w:rsid w:val="00BD29CD"/>
    <w:rsid w:val="00BD2EE9"/>
    <w:rsid w:val="00BD40D5"/>
    <w:rsid w:val="00BD4C64"/>
    <w:rsid w:val="00BD4F4C"/>
    <w:rsid w:val="00BD4F8B"/>
    <w:rsid w:val="00BD60C6"/>
    <w:rsid w:val="00BD6253"/>
    <w:rsid w:val="00BD679F"/>
    <w:rsid w:val="00BD7138"/>
    <w:rsid w:val="00BD7180"/>
    <w:rsid w:val="00BD7411"/>
    <w:rsid w:val="00BD7541"/>
    <w:rsid w:val="00BE066D"/>
    <w:rsid w:val="00BE0DEB"/>
    <w:rsid w:val="00BE0EA6"/>
    <w:rsid w:val="00BE13A9"/>
    <w:rsid w:val="00BE2A0B"/>
    <w:rsid w:val="00BE2CC2"/>
    <w:rsid w:val="00BE2CDC"/>
    <w:rsid w:val="00BE34FC"/>
    <w:rsid w:val="00BE389E"/>
    <w:rsid w:val="00BE3CF6"/>
    <w:rsid w:val="00BE3EFC"/>
    <w:rsid w:val="00BE459A"/>
    <w:rsid w:val="00BE5019"/>
    <w:rsid w:val="00BE545B"/>
    <w:rsid w:val="00BE6578"/>
    <w:rsid w:val="00BE74D6"/>
    <w:rsid w:val="00BE797B"/>
    <w:rsid w:val="00BF039D"/>
    <w:rsid w:val="00BF0668"/>
    <w:rsid w:val="00BF0907"/>
    <w:rsid w:val="00BF0F64"/>
    <w:rsid w:val="00BF1CC3"/>
    <w:rsid w:val="00BF1D7B"/>
    <w:rsid w:val="00BF2505"/>
    <w:rsid w:val="00BF25BE"/>
    <w:rsid w:val="00BF28A0"/>
    <w:rsid w:val="00BF4C8D"/>
    <w:rsid w:val="00BF5023"/>
    <w:rsid w:val="00BF511D"/>
    <w:rsid w:val="00BF5786"/>
    <w:rsid w:val="00BF58CE"/>
    <w:rsid w:val="00BF59CC"/>
    <w:rsid w:val="00BF648C"/>
    <w:rsid w:val="00BF6739"/>
    <w:rsid w:val="00BF6BDA"/>
    <w:rsid w:val="00BF6D82"/>
    <w:rsid w:val="00BF707B"/>
    <w:rsid w:val="00BF7383"/>
    <w:rsid w:val="00C0013A"/>
    <w:rsid w:val="00C00CBD"/>
    <w:rsid w:val="00C00EEC"/>
    <w:rsid w:val="00C00FB2"/>
    <w:rsid w:val="00C012F8"/>
    <w:rsid w:val="00C017A8"/>
    <w:rsid w:val="00C01B81"/>
    <w:rsid w:val="00C0246C"/>
    <w:rsid w:val="00C02C08"/>
    <w:rsid w:val="00C038E1"/>
    <w:rsid w:val="00C041A7"/>
    <w:rsid w:val="00C042BF"/>
    <w:rsid w:val="00C04729"/>
    <w:rsid w:val="00C048AA"/>
    <w:rsid w:val="00C0491E"/>
    <w:rsid w:val="00C04ABE"/>
    <w:rsid w:val="00C055AC"/>
    <w:rsid w:val="00C05A2A"/>
    <w:rsid w:val="00C06180"/>
    <w:rsid w:val="00C06607"/>
    <w:rsid w:val="00C068A2"/>
    <w:rsid w:val="00C06B20"/>
    <w:rsid w:val="00C06CC7"/>
    <w:rsid w:val="00C06E80"/>
    <w:rsid w:val="00C07079"/>
    <w:rsid w:val="00C07697"/>
    <w:rsid w:val="00C078E8"/>
    <w:rsid w:val="00C07D22"/>
    <w:rsid w:val="00C07E2E"/>
    <w:rsid w:val="00C1003B"/>
    <w:rsid w:val="00C10517"/>
    <w:rsid w:val="00C10585"/>
    <w:rsid w:val="00C10BB6"/>
    <w:rsid w:val="00C1166D"/>
    <w:rsid w:val="00C11A73"/>
    <w:rsid w:val="00C11EC5"/>
    <w:rsid w:val="00C1245F"/>
    <w:rsid w:val="00C128A5"/>
    <w:rsid w:val="00C12BBC"/>
    <w:rsid w:val="00C12DA6"/>
    <w:rsid w:val="00C12E87"/>
    <w:rsid w:val="00C130A9"/>
    <w:rsid w:val="00C136C7"/>
    <w:rsid w:val="00C137F3"/>
    <w:rsid w:val="00C13CF1"/>
    <w:rsid w:val="00C14A30"/>
    <w:rsid w:val="00C14E4E"/>
    <w:rsid w:val="00C14E7E"/>
    <w:rsid w:val="00C153BF"/>
    <w:rsid w:val="00C15793"/>
    <w:rsid w:val="00C15970"/>
    <w:rsid w:val="00C16113"/>
    <w:rsid w:val="00C173A9"/>
    <w:rsid w:val="00C17F09"/>
    <w:rsid w:val="00C200CF"/>
    <w:rsid w:val="00C20473"/>
    <w:rsid w:val="00C20EDA"/>
    <w:rsid w:val="00C21476"/>
    <w:rsid w:val="00C21728"/>
    <w:rsid w:val="00C21ED9"/>
    <w:rsid w:val="00C22030"/>
    <w:rsid w:val="00C2247F"/>
    <w:rsid w:val="00C2252A"/>
    <w:rsid w:val="00C22790"/>
    <w:rsid w:val="00C22FEF"/>
    <w:rsid w:val="00C231F4"/>
    <w:rsid w:val="00C23896"/>
    <w:rsid w:val="00C23ACB"/>
    <w:rsid w:val="00C23B14"/>
    <w:rsid w:val="00C23FE3"/>
    <w:rsid w:val="00C246D5"/>
    <w:rsid w:val="00C2510B"/>
    <w:rsid w:val="00C25552"/>
    <w:rsid w:val="00C25E1A"/>
    <w:rsid w:val="00C26293"/>
    <w:rsid w:val="00C263B2"/>
    <w:rsid w:val="00C26B23"/>
    <w:rsid w:val="00C27090"/>
    <w:rsid w:val="00C2727A"/>
    <w:rsid w:val="00C2762E"/>
    <w:rsid w:val="00C27663"/>
    <w:rsid w:val="00C278BD"/>
    <w:rsid w:val="00C31AA4"/>
    <w:rsid w:val="00C32521"/>
    <w:rsid w:val="00C32686"/>
    <w:rsid w:val="00C32C92"/>
    <w:rsid w:val="00C32D45"/>
    <w:rsid w:val="00C3388A"/>
    <w:rsid w:val="00C33C68"/>
    <w:rsid w:val="00C33CD6"/>
    <w:rsid w:val="00C343FD"/>
    <w:rsid w:val="00C353CA"/>
    <w:rsid w:val="00C353E2"/>
    <w:rsid w:val="00C355C0"/>
    <w:rsid w:val="00C35952"/>
    <w:rsid w:val="00C35A50"/>
    <w:rsid w:val="00C35CD8"/>
    <w:rsid w:val="00C36ABC"/>
    <w:rsid w:val="00C37983"/>
    <w:rsid w:val="00C37CD5"/>
    <w:rsid w:val="00C37DBF"/>
    <w:rsid w:val="00C37F00"/>
    <w:rsid w:val="00C426AF"/>
    <w:rsid w:val="00C42EC0"/>
    <w:rsid w:val="00C42FB6"/>
    <w:rsid w:val="00C43685"/>
    <w:rsid w:val="00C43CF7"/>
    <w:rsid w:val="00C44400"/>
    <w:rsid w:val="00C44EB8"/>
    <w:rsid w:val="00C4527C"/>
    <w:rsid w:val="00C46295"/>
    <w:rsid w:val="00C463C9"/>
    <w:rsid w:val="00C465E7"/>
    <w:rsid w:val="00C467C8"/>
    <w:rsid w:val="00C468FF"/>
    <w:rsid w:val="00C46D22"/>
    <w:rsid w:val="00C4713B"/>
    <w:rsid w:val="00C474AE"/>
    <w:rsid w:val="00C50C2A"/>
    <w:rsid w:val="00C5142F"/>
    <w:rsid w:val="00C51658"/>
    <w:rsid w:val="00C5165B"/>
    <w:rsid w:val="00C51773"/>
    <w:rsid w:val="00C51796"/>
    <w:rsid w:val="00C51CE3"/>
    <w:rsid w:val="00C51DA6"/>
    <w:rsid w:val="00C52028"/>
    <w:rsid w:val="00C52089"/>
    <w:rsid w:val="00C526D7"/>
    <w:rsid w:val="00C528E0"/>
    <w:rsid w:val="00C52B30"/>
    <w:rsid w:val="00C537EA"/>
    <w:rsid w:val="00C54264"/>
    <w:rsid w:val="00C54E34"/>
    <w:rsid w:val="00C54F13"/>
    <w:rsid w:val="00C5513A"/>
    <w:rsid w:val="00C551F2"/>
    <w:rsid w:val="00C557BA"/>
    <w:rsid w:val="00C558EC"/>
    <w:rsid w:val="00C55AD1"/>
    <w:rsid w:val="00C55E3D"/>
    <w:rsid w:val="00C563F0"/>
    <w:rsid w:val="00C5667A"/>
    <w:rsid w:val="00C568FD"/>
    <w:rsid w:val="00C56A1A"/>
    <w:rsid w:val="00C56AF4"/>
    <w:rsid w:val="00C56B5E"/>
    <w:rsid w:val="00C577F3"/>
    <w:rsid w:val="00C5790A"/>
    <w:rsid w:val="00C60297"/>
    <w:rsid w:val="00C6164F"/>
    <w:rsid w:val="00C61F17"/>
    <w:rsid w:val="00C62196"/>
    <w:rsid w:val="00C622AA"/>
    <w:rsid w:val="00C627F0"/>
    <w:rsid w:val="00C629B5"/>
    <w:rsid w:val="00C62F01"/>
    <w:rsid w:val="00C63074"/>
    <w:rsid w:val="00C634C2"/>
    <w:rsid w:val="00C63B2A"/>
    <w:rsid w:val="00C64346"/>
    <w:rsid w:val="00C64482"/>
    <w:rsid w:val="00C64753"/>
    <w:rsid w:val="00C65911"/>
    <w:rsid w:val="00C65CA6"/>
    <w:rsid w:val="00C6612F"/>
    <w:rsid w:val="00C66975"/>
    <w:rsid w:val="00C67188"/>
    <w:rsid w:val="00C67236"/>
    <w:rsid w:val="00C67480"/>
    <w:rsid w:val="00C67786"/>
    <w:rsid w:val="00C678E9"/>
    <w:rsid w:val="00C70655"/>
    <w:rsid w:val="00C715BE"/>
    <w:rsid w:val="00C752E2"/>
    <w:rsid w:val="00C753E6"/>
    <w:rsid w:val="00C75EBC"/>
    <w:rsid w:val="00C76098"/>
    <w:rsid w:val="00C76B15"/>
    <w:rsid w:val="00C77495"/>
    <w:rsid w:val="00C77A29"/>
    <w:rsid w:val="00C77CAE"/>
    <w:rsid w:val="00C8074E"/>
    <w:rsid w:val="00C80C69"/>
    <w:rsid w:val="00C80D03"/>
    <w:rsid w:val="00C80D86"/>
    <w:rsid w:val="00C8101E"/>
    <w:rsid w:val="00C81065"/>
    <w:rsid w:val="00C81139"/>
    <w:rsid w:val="00C816F1"/>
    <w:rsid w:val="00C81A43"/>
    <w:rsid w:val="00C81CE1"/>
    <w:rsid w:val="00C81DA6"/>
    <w:rsid w:val="00C82BFD"/>
    <w:rsid w:val="00C82EB5"/>
    <w:rsid w:val="00C8302F"/>
    <w:rsid w:val="00C838F3"/>
    <w:rsid w:val="00C840DB"/>
    <w:rsid w:val="00C851A6"/>
    <w:rsid w:val="00C85275"/>
    <w:rsid w:val="00C85DAA"/>
    <w:rsid w:val="00C86CF1"/>
    <w:rsid w:val="00C87B5F"/>
    <w:rsid w:val="00C901CD"/>
    <w:rsid w:val="00C90716"/>
    <w:rsid w:val="00C907D2"/>
    <w:rsid w:val="00C90DDD"/>
    <w:rsid w:val="00C91AEA"/>
    <w:rsid w:val="00C91DDA"/>
    <w:rsid w:val="00C921CA"/>
    <w:rsid w:val="00C92B27"/>
    <w:rsid w:val="00C9305D"/>
    <w:rsid w:val="00C931FC"/>
    <w:rsid w:val="00C93294"/>
    <w:rsid w:val="00C936F9"/>
    <w:rsid w:val="00C95DD8"/>
    <w:rsid w:val="00C95E13"/>
    <w:rsid w:val="00C961C3"/>
    <w:rsid w:val="00C962D4"/>
    <w:rsid w:val="00C96AE4"/>
    <w:rsid w:val="00C9722B"/>
    <w:rsid w:val="00C97A21"/>
    <w:rsid w:val="00C97FC4"/>
    <w:rsid w:val="00CA15FD"/>
    <w:rsid w:val="00CA1960"/>
    <w:rsid w:val="00CA1B7A"/>
    <w:rsid w:val="00CA1F2F"/>
    <w:rsid w:val="00CA2207"/>
    <w:rsid w:val="00CA22F6"/>
    <w:rsid w:val="00CA25C7"/>
    <w:rsid w:val="00CA33AB"/>
    <w:rsid w:val="00CA3827"/>
    <w:rsid w:val="00CA391D"/>
    <w:rsid w:val="00CA3CE2"/>
    <w:rsid w:val="00CA44A1"/>
    <w:rsid w:val="00CA4C6A"/>
    <w:rsid w:val="00CA4CF8"/>
    <w:rsid w:val="00CA56EF"/>
    <w:rsid w:val="00CA61AF"/>
    <w:rsid w:val="00CA6413"/>
    <w:rsid w:val="00CA740F"/>
    <w:rsid w:val="00CB03BF"/>
    <w:rsid w:val="00CB1085"/>
    <w:rsid w:val="00CB13F9"/>
    <w:rsid w:val="00CB2EDC"/>
    <w:rsid w:val="00CB3F23"/>
    <w:rsid w:val="00CB51C8"/>
    <w:rsid w:val="00CB602A"/>
    <w:rsid w:val="00CB7380"/>
    <w:rsid w:val="00CB750B"/>
    <w:rsid w:val="00CB769D"/>
    <w:rsid w:val="00CC0672"/>
    <w:rsid w:val="00CC0ABB"/>
    <w:rsid w:val="00CC1276"/>
    <w:rsid w:val="00CC1954"/>
    <w:rsid w:val="00CC2302"/>
    <w:rsid w:val="00CC2915"/>
    <w:rsid w:val="00CC2A37"/>
    <w:rsid w:val="00CC424D"/>
    <w:rsid w:val="00CC4502"/>
    <w:rsid w:val="00CC54EE"/>
    <w:rsid w:val="00CC5C07"/>
    <w:rsid w:val="00CC5D66"/>
    <w:rsid w:val="00CC5F93"/>
    <w:rsid w:val="00CC6ED1"/>
    <w:rsid w:val="00CC711A"/>
    <w:rsid w:val="00CC7244"/>
    <w:rsid w:val="00CC72A7"/>
    <w:rsid w:val="00CC7603"/>
    <w:rsid w:val="00CC7F42"/>
    <w:rsid w:val="00CD0320"/>
    <w:rsid w:val="00CD0432"/>
    <w:rsid w:val="00CD065D"/>
    <w:rsid w:val="00CD0854"/>
    <w:rsid w:val="00CD109C"/>
    <w:rsid w:val="00CD132F"/>
    <w:rsid w:val="00CD21C8"/>
    <w:rsid w:val="00CD2EE1"/>
    <w:rsid w:val="00CD3601"/>
    <w:rsid w:val="00CD3692"/>
    <w:rsid w:val="00CD3977"/>
    <w:rsid w:val="00CD3E55"/>
    <w:rsid w:val="00CD3F58"/>
    <w:rsid w:val="00CD5248"/>
    <w:rsid w:val="00CD55C0"/>
    <w:rsid w:val="00CD56B1"/>
    <w:rsid w:val="00CD5748"/>
    <w:rsid w:val="00CD58BA"/>
    <w:rsid w:val="00CD6398"/>
    <w:rsid w:val="00CD681A"/>
    <w:rsid w:val="00CD696C"/>
    <w:rsid w:val="00CD71B5"/>
    <w:rsid w:val="00CE0000"/>
    <w:rsid w:val="00CE101B"/>
    <w:rsid w:val="00CE130A"/>
    <w:rsid w:val="00CE13A1"/>
    <w:rsid w:val="00CE1BEF"/>
    <w:rsid w:val="00CE1C4B"/>
    <w:rsid w:val="00CE1FDA"/>
    <w:rsid w:val="00CE225C"/>
    <w:rsid w:val="00CE244D"/>
    <w:rsid w:val="00CE304F"/>
    <w:rsid w:val="00CE3523"/>
    <w:rsid w:val="00CE359C"/>
    <w:rsid w:val="00CE36E4"/>
    <w:rsid w:val="00CE3791"/>
    <w:rsid w:val="00CE4029"/>
    <w:rsid w:val="00CE4714"/>
    <w:rsid w:val="00CE5546"/>
    <w:rsid w:val="00CE5687"/>
    <w:rsid w:val="00CE56BD"/>
    <w:rsid w:val="00CE63CA"/>
    <w:rsid w:val="00CE64F2"/>
    <w:rsid w:val="00CE6A91"/>
    <w:rsid w:val="00CE6CAA"/>
    <w:rsid w:val="00CF112D"/>
    <w:rsid w:val="00CF17F6"/>
    <w:rsid w:val="00CF1EEB"/>
    <w:rsid w:val="00CF206D"/>
    <w:rsid w:val="00CF2536"/>
    <w:rsid w:val="00CF2FF1"/>
    <w:rsid w:val="00CF3360"/>
    <w:rsid w:val="00CF3431"/>
    <w:rsid w:val="00CF44AA"/>
    <w:rsid w:val="00CF4647"/>
    <w:rsid w:val="00CF500C"/>
    <w:rsid w:val="00CF59A8"/>
    <w:rsid w:val="00CF5AB5"/>
    <w:rsid w:val="00CF66AA"/>
    <w:rsid w:val="00CF67D7"/>
    <w:rsid w:val="00CF7746"/>
    <w:rsid w:val="00CF7F6E"/>
    <w:rsid w:val="00D003A0"/>
    <w:rsid w:val="00D01AE5"/>
    <w:rsid w:val="00D01DC1"/>
    <w:rsid w:val="00D0223D"/>
    <w:rsid w:val="00D04045"/>
    <w:rsid w:val="00D044FC"/>
    <w:rsid w:val="00D047CE"/>
    <w:rsid w:val="00D04F22"/>
    <w:rsid w:val="00D05BA7"/>
    <w:rsid w:val="00D06434"/>
    <w:rsid w:val="00D064B7"/>
    <w:rsid w:val="00D070A0"/>
    <w:rsid w:val="00D073C8"/>
    <w:rsid w:val="00D078A6"/>
    <w:rsid w:val="00D07A2A"/>
    <w:rsid w:val="00D1013C"/>
    <w:rsid w:val="00D10882"/>
    <w:rsid w:val="00D1099C"/>
    <w:rsid w:val="00D10BD2"/>
    <w:rsid w:val="00D10E23"/>
    <w:rsid w:val="00D10F14"/>
    <w:rsid w:val="00D11865"/>
    <w:rsid w:val="00D11B22"/>
    <w:rsid w:val="00D1260F"/>
    <w:rsid w:val="00D12B93"/>
    <w:rsid w:val="00D14063"/>
    <w:rsid w:val="00D14646"/>
    <w:rsid w:val="00D147C9"/>
    <w:rsid w:val="00D149D8"/>
    <w:rsid w:val="00D14C02"/>
    <w:rsid w:val="00D160BA"/>
    <w:rsid w:val="00D161E1"/>
    <w:rsid w:val="00D16811"/>
    <w:rsid w:val="00D16868"/>
    <w:rsid w:val="00D16E51"/>
    <w:rsid w:val="00D172EE"/>
    <w:rsid w:val="00D17987"/>
    <w:rsid w:val="00D17C60"/>
    <w:rsid w:val="00D17DDE"/>
    <w:rsid w:val="00D17DF1"/>
    <w:rsid w:val="00D201AD"/>
    <w:rsid w:val="00D20893"/>
    <w:rsid w:val="00D20E5F"/>
    <w:rsid w:val="00D2185D"/>
    <w:rsid w:val="00D220FA"/>
    <w:rsid w:val="00D22831"/>
    <w:rsid w:val="00D22F92"/>
    <w:rsid w:val="00D2378B"/>
    <w:rsid w:val="00D23B7A"/>
    <w:rsid w:val="00D25079"/>
    <w:rsid w:val="00D25168"/>
    <w:rsid w:val="00D2563D"/>
    <w:rsid w:val="00D25EAD"/>
    <w:rsid w:val="00D26B5D"/>
    <w:rsid w:val="00D26C0F"/>
    <w:rsid w:val="00D30279"/>
    <w:rsid w:val="00D30967"/>
    <w:rsid w:val="00D30A38"/>
    <w:rsid w:val="00D31F7B"/>
    <w:rsid w:val="00D32ACE"/>
    <w:rsid w:val="00D33512"/>
    <w:rsid w:val="00D336EC"/>
    <w:rsid w:val="00D34432"/>
    <w:rsid w:val="00D3476C"/>
    <w:rsid w:val="00D34C7E"/>
    <w:rsid w:val="00D3507D"/>
    <w:rsid w:val="00D35E0C"/>
    <w:rsid w:val="00D3627E"/>
    <w:rsid w:val="00D36656"/>
    <w:rsid w:val="00D36DEE"/>
    <w:rsid w:val="00D378B6"/>
    <w:rsid w:val="00D37A0E"/>
    <w:rsid w:val="00D37E69"/>
    <w:rsid w:val="00D37F57"/>
    <w:rsid w:val="00D40587"/>
    <w:rsid w:val="00D40FEA"/>
    <w:rsid w:val="00D41244"/>
    <w:rsid w:val="00D41279"/>
    <w:rsid w:val="00D413DF"/>
    <w:rsid w:val="00D41D5C"/>
    <w:rsid w:val="00D423CA"/>
    <w:rsid w:val="00D42847"/>
    <w:rsid w:val="00D42EB9"/>
    <w:rsid w:val="00D42FE3"/>
    <w:rsid w:val="00D43B4B"/>
    <w:rsid w:val="00D4437C"/>
    <w:rsid w:val="00D45692"/>
    <w:rsid w:val="00D458D4"/>
    <w:rsid w:val="00D45AEB"/>
    <w:rsid w:val="00D45B22"/>
    <w:rsid w:val="00D45F1E"/>
    <w:rsid w:val="00D46176"/>
    <w:rsid w:val="00D505EF"/>
    <w:rsid w:val="00D506E4"/>
    <w:rsid w:val="00D50B56"/>
    <w:rsid w:val="00D50C93"/>
    <w:rsid w:val="00D51397"/>
    <w:rsid w:val="00D521AD"/>
    <w:rsid w:val="00D5243E"/>
    <w:rsid w:val="00D53A71"/>
    <w:rsid w:val="00D53F20"/>
    <w:rsid w:val="00D54977"/>
    <w:rsid w:val="00D54A50"/>
    <w:rsid w:val="00D54B14"/>
    <w:rsid w:val="00D565A7"/>
    <w:rsid w:val="00D574A4"/>
    <w:rsid w:val="00D57CE9"/>
    <w:rsid w:val="00D57FD8"/>
    <w:rsid w:val="00D60146"/>
    <w:rsid w:val="00D60282"/>
    <w:rsid w:val="00D60C45"/>
    <w:rsid w:val="00D60D86"/>
    <w:rsid w:val="00D61709"/>
    <w:rsid w:val="00D61C17"/>
    <w:rsid w:val="00D62E26"/>
    <w:rsid w:val="00D6339A"/>
    <w:rsid w:val="00D63ED1"/>
    <w:rsid w:val="00D640DC"/>
    <w:rsid w:val="00D640DE"/>
    <w:rsid w:val="00D64BE4"/>
    <w:rsid w:val="00D651CE"/>
    <w:rsid w:val="00D652DD"/>
    <w:rsid w:val="00D652E2"/>
    <w:rsid w:val="00D65F68"/>
    <w:rsid w:val="00D6659D"/>
    <w:rsid w:val="00D66DD9"/>
    <w:rsid w:val="00D66F43"/>
    <w:rsid w:val="00D67897"/>
    <w:rsid w:val="00D70E9D"/>
    <w:rsid w:val="00D7128F"/>
    <w:rsid w:val="00D719AA"/>
    <w:rsid w:val="00D71B9E"/>
    <w:rsid w:val="00D71F1F"/>
    <w:rsid w:val="00D72562"/>
    <w:rsid w:val="00D725F1"/>
    <w:rsid w:val="00D729AA"/>
    <w:rsid w:val="00D73187"/>
    <w:rsid w:val="00D7322E"/>
    <w:rsid w:val="00D73A6E"/>
    <w:rsid w:val="00D73BA6"/>
    <w:rsid w:val="00D73C7F"/>
    <w:rsid w:val="00D756A7"/>
    <w:rsid w:val="00D75C65"/>
    <w:rsid w:val="00D7693C"/>
    <w:rsid w:val="00D76F5E"/>
    <w:rsid w:val="00D7725C"/>
    <w:rsid w:val="00D77586"/>
    <w:rsid w:val="00D7794A"/>
    <w:rsid w:val="00D80A4B"/>
    <w:rsid w:val="00D813D0"/>
    <w:rsid w:val="00D81C0A"/>
    <w:rsid w:val="00D82DCE"/>
    <w:rsid w:val="00D84E2F"/>
    <w:rsid w:val="00D853E7"/>
    <w:rsid w:val="00D85B12"/>
    <w:rsid w:val="00D86B05"/>
    <w:rsid w:val="00D87033"/>
    <w:rsid w:val="00D87148"/>
    <w:rsid w:val="00D87743"/>
    <w:rsid w:val="00D87BA9"/>
    <w:rsid w:val="00D90215"/>
    <w:rsid w:val="00D90CFC"/>
    <w:rsid w:val="00D914F9"/>
    <w:rsid w:val="00D91AD7"/>
    <w:rsid w:val="00D91BBD"/>
    <w:rsid w:val="00D91FC1"/>
    <w:rsid w:val="00D92F9F"/>
    <w:rsid w:val="00D92FBC"/>
    <w:rsid w:val="00D949DE"/>
    <w:rsid w:val="00D94B3A"/>
    <w:rsid w:val="00D94D3E"/>
    <w:rsid w:val="00D951DF"/>
    <w:rsid w:val="00D976DC"/>
    <w:rsid w:val="00D97F1A"/>
    <w:rsid w:val="00DA052F"/>
    <w:rsid w:val="00DA070E"/>
    <w:rsid w:val="00DA0A2A"/>
    <w:rsid w:val="00DA0EF7"/>
    <w:rsid w:val="00DA0FEC"/>
    <w:rsid w:val="00DA1250"/>
    <w:rsid w:val="00DA15C5"/>
    <w:rsid w:val="00DA1E8B"/>
    <w:rsid w:val="00DA20A6"/>
    <w:rsid w:val="00DA2392"/>
    <w:rsid w:val="00DA2A6D"/>
    <w:rsid w:val="00DA2AC3"/>
    <w:rsid w:val="00DA5474"/>
    <w:rsid w:val="00DA6275"/>
    <w:rsid w:val="00DA6BA6"/>
    <w:rsid w:val="00DA7010"/>
    <w:rsid w:val="00DA71BF"/>
    <w:rsid w:val="00DA72B1"/>
    <w:rsid w:val="00DB0223"/>
    <w:rsid w:val="00DB0501"/>
    <w:rsid w:val="00DB05C7"/>
    <w:rsid w:val="00DB09ED"/>
    <w:rsid w:val="00DB0C9C"/>
    <w:rsid w:val="00DB1044"/>
    <w:rsid w:val="00DB1FEC"/>
    <w:rsid w:val="00DB2534"/>
    <w:rsid w:val="00DB2A53"/>
    <w:rsid w:val="00DB3153"/>
    <w:rsid w:val="00DB3439"/>
    <w:rsid w:val="00DB37F6"/>
    <w:rsid w:val="00DB3977"/>
    <w:rsid w:val="00DB3D13"/>
    <w:rsid w:val="00DB47A8"/>
    <w:rsid w:val="00DB5694"/>
    <w:rsid w:val="00DB5768"/>
    <w:rsid w:val="00DB57E0"/>
    <w:rsid w:val="00DB5969"/>
    <w:rsid w:val="00DB6A4A"/>
    <w:rsid w:val="00DB6BEF"/>
    <w:rsid w:val="00DB75D1"/>
    <w:rsid w:val="00DB768C"/>
    <w:rsid w:val="00DC05B6"/>
    <w:rsid w:val="00DC091C"/>
    <w:rsid w:val="00DC0A45"/>
    <w:rsid w:val="00DC0F4D"/>
    <w:rsid w:val="00DC14E0"/>
    <w:rsid w:val="00DC152F"/>
    <w:rsid w:val="00DC18FB"/>
    <w:rsid w:val="00DC1DDE"/>
    <w:rsid w:val="00DC235D"/>
    <w:rsid w:val="00DC251D"/>
    <w:rsid w:val="00DC274D"/>
    <w:rsid w:val="00DC3DF4"/>
    <w:rsid w:val="00DC5282"/>
    <w:rsid w:val="00DC54F7"/>
    <w:rsid w:val="00DC5AEA"/>
    <w:rsid w:val="00DC6C9B"/>
    <w:rsid w:val="00DC71AF"/>
    <w:rsid w:val="00DC729D"/>
    <w:rsid w:val="00DC7978"/>
    <w:rsid w:val="00DC79C2"/>
    <w:rsid w:val="00DC7F8D"/>
    <w:rsid w:val="00DC7FCF"/>
    <w:rsid w:val="00DD04A3"/>
    <w:rsid w:val="00DD0986"/>
    <w:rsid w:val="00DD0B3C"/>
    <w:rsid w:val="00DD169D"/>
    <w:rsid w:val="00DD1D41"/>
    <w:rsid w:val="00DD272F"/>
    <w:rsid w:val="00DD3356"/>
    <w:rsid w:val="00DD4698"/>
    <w:rsid w:val="00DD479D"/>
    <w:rsid w:val="00DD5047"/>
    <w:rsid w:val="00DD58EA"/>
    <w:rsid w:val="00DD5F98"/>
    <w:rsid w:val="00DD691B"/>
    <w:rsid w:val="00DD73C7"/>
    <w:rsid w:val="00DD7678"/>
    <w:rsid w:val="00DE13CA"/>
    <w:rsid w:val="00DE1E81"/>
    <w:rsid w:val="00DE1F2D"/>
    <w:rsid w:val="00DE2085"/>
    <w:rsid w:val="00DE20A0"/>
    <w:rsid w:val="00DE27AB"/>
    <w:rsid w:val="00DE2AFB"/>
    <w:rsid w:val="00DE2B50"/>
    <w:rsid w:val="00DE3260"/>
    <w:rsid w:val="00DE3265"/>
    <w:rsid w:val="00DE3955"/>
    <w:rsid w:val="00DE39B1"/>
    <w:rsid w:val="00DE3A72"/>
    <w:rsid w:val="00DE4181"/>
    <w:rsid w:val="00DE425C"/>
    <w:rsid w:val="00DE47EE"/>
    <w:rsid w:val="00DE6651"/>
    <w:rsid w:val="00DE70A4"/>
    <w:rsid w:val="00DE7C46"/>
    <w:rsid w:val="00DF0DA9"/>
    <w:rsid w:val="00DF1495"/>
    <w:rsid w:val="00DF166A"/>
    <w:rsid w:val="00DF1BC9"/>
    <w:rsid w:val="00DF1CA7"/>
    <w:rsid w:val="00DF224F"/>
    <w:rsid w:val="00DF2C64"/>
    <w:rsid w:val="00DF2D54"/>
    <w:rsid w:val="00DF2DA2"/>
    <w:rsid w:val="00DF2F8C"/>
    <w:rsid w:val="00DF348E"/>
    <w:rsid w:val="00DF3667"/>
    <w:rsid w:val="00DF3905"/>
    <w:rsid w:val="00DF40CF"/>
    <w:rsid w:val="00DF453E"/>
    <w:rsid w:val="00DF48B0"/>
    <w:rsid w:val="00DF54EA"/>
    <w:rsid w:val="00DF6636"/>
    <w:rsid w:val="00DF6972"/>
    <w:rsid w:val="00DF6E6D"/>
    <w:rsid w:val="00DF7F9B"/>
    <w:rsid w:val="00E00281"/>
    <w:rsid w:val="00E0077E"/>
    <w:rsid w:val="00E007B4"/>
    <w:rsid w:val="00E00988"/>
    <w:rsid w:val="00E00EF6"/>
    <w:rsid w:val="00E01842"/>
    <w:rsid w:val="00E02807"/>
    <w:rsid w:val="00E02854"/>
    <w:rsid w:val="00E02B91"/>
    <w:rsid w:val="00E0312E"/>
    <w:rsid w:val="00E03523"/>
    <w:rsid w:val="00E035D9"/>
    <w:rsid w:val="00E0377F"/>
    <w:rsid w:val="00E040EB"/>
    <w:rsid w:val="00E04F5B"/>
    <w:rsid w:val="00E055ED"/>
    <w:rsid w:val="00E05608"/>
    <w:rsid w:val="00E05828"/>
    <w:rsid w:val="00E0595B"/>
    <w:rsid w:val="00E06024"/>
    <w:rsid w:val="00E06228"/>
    <w:rsid w:val="00E06889"/>
    <w:rsid w:val="00E06A22"/>
    <w:rsid w:val="00E07599"/>
    <w:rsid w:val="00E07765"/>
    <w:rsid w:val="00E077AC"/>
    <w:rsid w:val="00E07B26"/>
    <w:rsid w:val="00E10157"/>
    <w:rsid w:val="00E1161A"/>
    <w:rsid w:val="00E118C5"/>
    <w:rsid w:val="00E1197F"/>
    <w:rsid w:val="00E11AD2"/>
    <w:rsid w:val="00E11C5F"/>
    <w:rsid w:val="00E11E07"/>
    <w:rsid w:val="00E12BE7"/>
    <w:rsid w:val="00E145A9"/>
    <w:rsid w:val="00E14613"/>
    <w:rsid w:val="00E14B18"/>
    <w:rsid w:val="00E14B1B"/>
    <w:rsid w:val="00E14B46"/>
    <w:rsid w:val="00E14D92"/>
    <w:rsid w:val="00E1501C"/>
    <w:rsid w:val="00E16ED1"/>
    <w:rsid w:val="00E17663"/>
    <w:rsid w:val="00E1785B"/>
    <w:rsid w:val="00E17A3E"/>
    <w:rsid w:val="00E20D86"/>
    <w:rsid w:val="00E21433"/>
    <w:rsid w:val="00E219F1"/>
    <w:rsid w:val="00E21CFC"/>
    <w:rsid w:val="00E221AD"/>
    <w:rsid w:val="00E236B6"/>
    <w:rsid w:val="00E24512"/>
    <w:rsid w:val="00E248BF"/>
    <w:rsid w:val="00E256F4"/>
    <w:rsid w:val="00E2596E"/>
    <w:rsid w:val="00E278F8"/>
    <w:rsid w:val="00E27DEA"/>
    <w:rsid w:val="00E30064"/>
    <w:rsid w:val="00E303E1"/>
    <w:rsid w:val="00E30B4D"/>
    <w:rsid w:val="00E3164C"/>
    <w:rsid w:val="00E33032"/>
    <w:rsid w:val="00E33A4E"/>
    <w:rsid w:val="00E33AC4"/>
    <w:rsid w:val="00E3442D"/>
    <w:rsid w:val="00E34455"/>
    <w:rsid w:val="00E34769"/>
    <w:rsid w:val="00E35594"/>
    <w:rsid w:val="00E35965"/>
    <w:rsid w:val="00E35AB0"/>
    <w:rsid w:val="00E361B5"/>
    <w:rsid w:val="00E368BC"/>
    <w:rsid w:val="00E369E8"/>
    <w:rsid w:val="00E36C53"/>
    <w:rsid w:val="00E36C9C"/>
    <w:rsid w:val="00E36CE3"/>
    <w:rsid w:val="00E40198"/>
    <w:rsid w:val="00E40395"/>
    <w:rsid w:val="00E4121E"/>
    <w:rsid w:val="00E41987"/>
    <w:rsid w:val="00E41CDC"/>
    <w:rsid w:val="00E41E8D"/>
    <w:rsid w:val="00E42175"/>
    <w:rsid w:val="00E42FF5"/>
    <w:rsid w:val="00E43408"/>
    <w:rsid w:val="00E43722"/>
    <w:rsid w:val="00E43B4E"/>
    <w:rsid w:val="00E444F5"/>
    <w:rsid w:val="00E44C9F"/>
    <w:rsid w:val="00E4523A"/>
    <w:rsid w:val="00E45369"/>
    <w:rsid w:val="00E4543C"/>
    <w:rsid w:val="00E454CB"/>
    <w:rsid w:val="00E45684"/>
    <w:rsid w:val="00E467E9"/>
    <w:rsid w:val="00E47123"/>
    <w:rsid w:val="00E47980"/>
    <w:rsid w:val="00E47D15"/>
    <w:rsid w:val="00E47DF5"/>
    <w:rsid w:val="00E50981"/>
    <w:rsid w:val="00E50B70"/>
    <w:rsid w:val="00E50CB8"/>
    <w:rsid w:val="00E5155C"/>
    <w:rsid w:val="00E520B5"/>
    <w:rsid w:val="00E527A5"/>
    <w:rsid w:val="00E52841"/>
    <w:rsid w:val="00E52DB1"/>
    <w:rsid w:val="00E53571"/>
    <w:rsid w:val="00E53677"/>
    <w:rsid w:val="00E53856"/>
    <w:rsid w:val="00E539D2"/>
    <w:rsid w:val="00E53D7C"/>
    <w:rsid w:val="00E54810"/>
    <w:rsid w:val="00E54BDD"/>
    <w:rsid w:val="00E5589E"/>
    <w:rsid w:val="00E55E2E"/>
    <w:rsid w:val="00E55F97"/>
    <w:rsid w:val="00E56600"/>
    <w:rsid w:val="00E5662E"/>
    <w:rsid w:val="00E568A6"/>
    <w:rsid w:val="00E56907"/>
    <w:rsid w:val="00E56B39"/>
    <w:rsid w:val="00E56E54"/>
    <w:rsid w:val="00E56E9E"/>
    <w:rsid w:val="00E57220"/>
    <w:rsid w:val="00E5732D"/>
    <w:rsid w:val="00E57413"/>
    <w:rsid w:val="00E605E7"/>
    <w:rsid w:val="00E606E8"/>
    <w:rsid w:val="00E60ED4"/>
    <w:rsid w:val="00E6132D"/>
    <w:rsid w:val="00E61A7A"/>
    <w:rsid w:val="00E61F81"/>
    <w:rsid w:val="00E61F8A"/>
    <w:rsid w:val="00E62530"/>
    <w:rsid w:val="00E62F34"/>
    <w:rsid w:val="00E62FB6"/>
    <w:rsid w:val="00E634BC"/>
    <w:rsid w:val="00E63BD3"/>
    <w:rsid w:val="00E648CD"/>
    <w:rsid w:val="00E64DC4"/>
    <w:rsid w:val="00E65025"/>
    <w:rsid w:val="00E65C36"/>
    <w:rsid w:val="00E66C3A"/>
    <w:rsid w:val="00E66C4F"/>
    <w:rsid w:val="00E66C9B"/>
    <w:rsid w:val="00E67468"/>
    <w:rsid w:val="00E676CA"/>
    <w:rsid w:val="00E676E2"/>
    <w:rsid w:val="00E677B7"/>
    <w:rsid w:val="00E67A98"/>
    <w:rsid w:val="00E67C8E"/>
    <w:rsid w:val="00E70211"/>
    <w:rsid w:val="00E7040D"/>
    <w:rsid w:val="00E7054F"/>
    <w:rsid w:val="00E712D7"/>
    <w:rsid w:val="00E72810"/>
    <w:rsid w:val="00E72CBB"/>
    <w:rsid w:val="00E737B4"/>
    <w:rsid w:val="00E73E93"/>
    <w:rsid w:val="00E74C05"/>
    <w:rsid w:val="00E74D37"/>
    <w:rsid w:val="00E753D5"/>
    <w:rsid w:val="00E75411"/>
    <w:rsid w:val="00E754F0"/>
    <w:rsid w:val="00E756D1"/>
    <w:rsid w:val="00E75E9F"/>
    <w:rsid w:val="00E764E2"/>
    <w:rsid w:val="00E76A22"/>
    <w:rsid w:val="00E77F3B"/>
    <w:rsid w:val="00E8083A"/>
    <w:rsid w:val="00E81B4A"/>
    <w:rsid w:val="00E81FF9"/>
    <w:rsid w:val="00E837EB"/>
    <w:rsid w:val="00E83814"/>
    <w:rsid w:val="00E840C9"/>
    <w:rsid w:val="00E84E9B"/>
    <w:rsid w:val="00E8518E"/>
    <w:rsid w:val="00E854F2"/>
    <w:rsid w:val="00E85650"/>
    <w:rsid w:val="00E86160"/>
    <w:rsid w:val="00E863BF"/>
    <w:rsid w:val="00E86DF5"/>
    <w:rsid w:val="00E87291"/>
    <w:rsid w:val="00E9059F"/>
    <w:rsid w:val="00E91431"/>
    <w:rsid w:val="00E9161A"/>
    <w:rsid w:val="00E918EB"/>
    <w:rsid w:val="00E91E67"/>
    <w:rsid w:val="00E929EB"/>
    <w:rsid w:val="00E92E28"/>
    <w:rsid w:val="00E94387"/>
    <w:rsid w:val="00E948D8"/>
    <w:rsid w:val="00E94933"/>
    <w:rsid w:val="00E953CD"/>
    <w:rsid w:val="00E9560D"/>
    <w:rsid w:val="00E959C3"/>
    <w:rsid w:val="00E95C04"/>
    <w:rsid w:val="00E960F4"/>
    <w:rsid w:val="00E96582"/>
    <w:rsid w:val="00E96A24"/>
    <w:rsid w:val="00E9758C"/>
    <w:rsid w:val="00E97985"/>
    <w:rsid w:val="00E97FAA"/>
    <w:rsid w:val="00EA05E5"/>
    <w:rsid w:val="00EA0959"/>
    <w:rsid w:val="00EA0C8A"/>
    <w:rsid w:val="00EA1326"/>
    <w:rsid w:val="00EA17F6"/>
    <w:rsid w:val="00EA1A32"/>
    <w:rsid w:val="00EA1F08"/>
    <w:rsid w:val="00EA38EA"/>
    <w:rsid w:val="00EA3974"/>
    <w:rsid w:val="00EA4708"/>
    <w:rsid w:val="00EA4DE0"/>
    <w:rsid w:val="00EA566E"/>
    <w:rsid w:val="00EA5BC0"/>
    <w:rsid w:val="00EA620B"/>
    <w:rsid w:val="00EA629C"/>
    <w:rsid w:val="00EA688B"/>
    <w:rsid w:val="00EA6DEB"/>
    <w:rsid w:val="00EA6F3A"/>
    <w:rsid w:val="00EA72B8"/>
    <w:rsid w:val="00EA7773"/>
    <w:rsid w:val="00EA77A5"/>
    <w:rsid w:val="00EA78EE"/>
    <w:rsid w:val="00EA79CF"/>
    <w:rsid w:val="00EB0099"/>
    <w:rsid w:val="00EB0B8F"/>
    <w:rsid w:val="00EB0FD8"/>
    <w:rsid w:val="00EB114E"/>
    <w:rsid w:val="00EB25F2"/>
    <w:rsid w:val="00EB3217"/>
    <w:rsid w:val="00EB32AD"/>
    <w:rsid w:val="00EB33D0"/>
    <w:rsid w:val="00EB36A6"/>
    <w:rsid w:val="00EB47C3"/>
    <w:rsid w:val="00EB4971"/>
    <w:rsid w:val="00EB4C05"/>
    <w:rsid w:val="00EB55E2"/>
    <w:rsid w:val="00EB567A"/>
    <w:rsid w:val="00EB56C4"/>
    <w:rsid w:val="00EB6032"/>
    <w:rsid w:val="00EB6C34"/>
    <w:rsid w:val="00EB75C0"/>
    <w:rsid w:val="00EB7C3D"/>
    <w:rsid w:val="00EB7CBF"/>
    <w:rsid w:val="00EB7D86"/>
    <w:rsid w:val="00EC0685"/>
    <w:rsid w:val="00EC09D4"/>
    <w:rsid w:val="00EC0B73"/>
    <w:rsid w:val="00EC0F3A"/>
    <w:rsid w:val="00EC1056"/>
    <w:rsid w:val="00EC13E2"/>
    <w:rsid w:val="00EC199F"/>
    <w:rsid w:val="00EC1A7C"/>
    <w:rsid w:val="00EC1B09"/>
    <w:rsid w:val="00EC1F06"/>
    <w:rsid w:val="00EC212F"/>
    <w:rsid w:val="00EC28D9"/>
    <w:rsid w:val="00EC2BD2"/>
    <w:rsid w:val="00EC2CA9"/>
    <w:rsid w:val="00EC2CBD"/>
    <w:rsid w:val="00EC386D"/>
    <w:rsid w:val="00EC3B0D"/>
    <w:rsid w:val="00EC3DA2"/>
    <w:rsid w:val="00EC42A0"/>
    <w:rsid w:val="00EC42E3"/>
    <w:rsid w:val="00EC4FAA"/>
    <w:rsid w:val="00EC5422"/>
    <w:rsid w:val="00EC5CDF"/>
    <w:rsid w:val="00EC5F76"/>
    <w:rsid w:val="00EC60BF"/>
    <w:rsid w:val="00EC67DC"/>
    <w:rsid w:val="00EC7AC4"/>
    <w:rsid w:val="00ED045D"/>
    <w:rsid w:val="00ED287E"/>
    <w:rsid w:val="00ED2EB0"/>
    <w:rsid w:val="00ED2FC9"/>
    <w:rsid w:val="00ED37F3"/>
    <w:rsid w:val="00ED3C02"/>
    <w:rsid w:val="00ED3D1A"/>
    <w:rsid w:val="00ED42F5"/>
    <w:rsid w:val="00ED453B"/>
    <w:rsid w:val="00ED454A"/>
    <w:rsid w:val="00ED4782"/>
    <w:rsid w:val="00ED4A74"/>
    <w:rsid w:val="00ED4EF5"/>
    <w:rsid w:val="00ED650C"/>
    <w:rsid w:val="00ED713C"/>
    <w:rsid w:val="00ED7896"/>
    <w:rsid w:val="00ED7CAC"/>
    <w:rsid w:val="00ED7FB4"/>
    <w:rsid w:val="00EE0CFA"/>
    <w:rsid w:val="00EE17DA"/>
    <w:rsid w:val="00EE1A1C"/>
    <w:rsid w:val="00EE1BEB"/>
    <w:rsid w:val="00EE1C2E"/>
    <w:rsid w:val="00EE2212"/>
    <w:rsid w:val="00EE2383"/>
    <w:rsid w:val="00EE2DC4"/>
    <w:rsid w:val="00EE4490"/>
    <w:rsid w:val="00EE4EF2"/>
    <w:rsid w:val="00EE509C"/>
    <w:rsid w:val="00EE68C5"/>
    <w:rsid w:val="00EE6F21"/>
    <w:rsid w:val="00EE706A"/>
    <w:rsid w:val="00EE7753"/>
    <w:rsid w:val="00EF090A"/>
    <w:rsid w:val="00EF0AFB"/>
    <w:rsid w:val="00EF13A6"/>
    <w:rsid w:val="00EF1773"/>
    <w:rsid w:val="00EF1B9E"/>
    <w:rsid w:val="00EF1E0F"/>
    <w:rsid w:val="00EF2302"/>
    <w:rsid w:val="00EF24CA"/>
    <w:rsid w:val="00EF2FED"/>
    <w:rsid w:val="00EF3705"/>
    <w:rsid w:val="00EF38FC"/>
    <w:rsid w:val="00EF393C"/>
    <w:rsid w:val="00EF46E8"/>
    <w:rsid w:val="00EF4B90"/>
    <w:rsid w:val="00EF5169"/>
    <w:rsid w:val="00EF5437"/>
    <w:rsid w:val="00EF5AC4"/>
    <w:rsid w:val="00EF5FF7"/>
    <w:rsid w:val="00EF61AD"/>
    <w:rsid w:val="00F008A0"/>
    <w:rsid w:val="00F0135A"/>
    <w:rsid w:val="00F017CD"/>
    <w:rsid w:val="00F01DEC"/>
    <w:rsid w:val="00F0256D"/>
    <w:rsid w:val="00F0283A"/>
    <w:rsid w:val="00F02A78"/>
    <w:rsid w:val="00F0384E"/>
    <w:rsid w:val="00F03EA4"/>
    <w:rsid w:val="00F05972"/>
    <w:rsid w:val="00F06A90"/>
    <w:rsid w:val="00F077BD"/>
    <w:rsid w:val="00F07C76"/>
    <w:rsid w:val="00F1033F"/>
    <w:rsid w:val="00F11E0D"/>
    <w:rsid w:val="00F120AD"/>
    <w:rsid w:val="00F134AB"/>
    <w:rsid w:val="00F13668"/>
    <w:rsid w:val="00F13D5A"/>
    <w:rsid w:val="00F14A92"/>
    <w:rsid w:val="00F1593F"/>
    <w:rsid w:val="00F1594B"/>
    <w:rsid w:val="00F15A75"/>
    <w:rsid w:val="00F15F15"/>
    <w:rsid w:val="00F16063"/>
    <w:rsid w:val="00F16660"/>
    <w:rsid w:val="00F1687B"/>
    <w:rsid w:val="00F16A32"/>
    <w:rsid w:val="00F16F0D"/>
    <w:rsid w:val="00F1713D"/>
    <w:rsid w:val="00F17382"/>
    <w:rsid w:val="00F206E1"/>
    <w:rsid w:val="00F210FF"/>
    <w:rsid w:val="00F22077"/>
    <w:rsid w:val="00F22B13"/>
    <w:rsid w:val="00F22FCB"/>
    <w:rsid w:val="00F23104"/>
    <w:rsid w:val="00F2341A"/>
    <w:rsid w:val="00F23F15"/>
    <w:rsid w:val="00F24B93"/>
    <w:rsid w:val="00F24CB3"/>
    <w:rsid w:val="00F24D2A"/>
    <w:rsid w:val="00F24F67"/>
    <w:rsid w:val="00F25018"/>
    <w:rsid w:val="00F25250"/>
    <w:rsid w:val="00F25518"/>
    <w:rsid w:val="00F2584F"/>
    <w:rsid w:val="00F26174"/>
    <w:rsid w:val="00F2618A"/>
    <w:rsid w:val="00F26A29"/>
    <w:rsid w:val="00F2778E"/>
    <w:rsid w:val="00F2778F"/>
    <w:rsid w:val="00F27A81"/>
    <w:rsid w:val="00F27AC7"/>
    <w:rsid w:val="00F3004C"/>
    <w:rsid w:val="00F30FC7"/>
    <w:rsid w:val="00F31E8C"/>
    <w:rsid w:val="00F33576"/>
    <w:rsid w:val="00F33583"/>
    <w:rsid w:val="00F3372C"/>
    <w:rsid w:val="00F33D96"/>
    <w:rsid w:val="00F34154"/>
    <w:rsid w:val="00F344F5"/>
    <w:rsid w:val="00F348AF"/>
    <w:rsid w:val="00F34F2B"/>
    <w:rsid w:val="00F35582"/>
    <w:rsid w:val="00F35862"/>
    <w:rsid w:val="00F36142"/>
    <w:rsid w:val="00F3626B"/>
    <w:rsid w:val="00F365C2"/>
    <w:rsid w:val="00F40737"/>
    <w:rsid w:val="00F40AD3"/>
    <w:rsid w:val="00F41205"/>
    <w:rsid w:val="00F41446"/>
    <w:rsid w:val="00F417AF"/>
    <w:rsid w:val="00F41A56"/>
    <w:rsid w:val="00F42735"/>
    <w:rsid w:val="00F42ED3"/>
    <w:rsid w:val="00F42FC4"/>
    <w:rsid w:val="00F436A3"/>
    <w:rsid w:val="00F43CA4"/>
    <w:rsid w:val="00F447FD"/>
    <w:rsid w:val="00F4505A"/>
    <w:rsid w:val="00F4553B"/>
    <w:rsid w:val="00F456B3"/>
    <w:rsid w:val="00F45AF5"/>
    <w:rsid w:val="00F45B98"/>
    <w:rsid w:val="00F46A3C"/>
    <w:rsid w:val="00F473E3"/>
    <w:rsid w:val="00F4754D"/>
    <w:rsid w:val="00F4799B"/>
    <w:rsid w:val="00F47A7E"/>
    <w:rsid w:val="00F504A9"/>
    <w:rsid w:val="00F50947"/>
    <w:rsid w:val="00F50FA4"/>
    <w:rsid w:val="00F5177D"/>
    <w:rsid w:val="00F52456"/>
    <w:rsid w:val="00F52F8C"/>
    <w:rsid w:val="00F54456"/>
    <w:rsid w:val="00F5466B"/>
    <w:rsid w:val="00F547D5"/>
    <w:rsid w:val="00F558F9"/>
    <w:rsid w:val="00F55A26"/>
    <w:rsid w:val="00F55A9F"/>
    <w:rsid w:val="00F563AC"/>
    <w:rsid w:val="00F56638"/>
    <w:rsid w:val="00F569B6"/>
    <w:rsid w:val="00F56B4D"/>
    <w:rsid w:val="00F56B73"/>
    <w:rsid w:val="00F57B08"/>
    <w:rsid w:val="00F602F0"/>
    <w:rsid w:val="00F60491"/>
    <w:rsid w:val="00F60953"/>
    <w:rsid w:val="00F61679"/>
    <w:rsid w:val="00F61C94"/>
    <w:rsid w:val="00F6201B"/>
    <w:rsid w:val="00F62811"/>
    <w:rsid w:val="00F630F6"/>
    <w:rsid w:val="00F63BB8"/>
    <w:rsid w:val="00F63FFD"/>
    <w:rsid w:val="00F66424"/>
    <w:rsid w:val="00F66C6D"/>
    <w:rsid w:val="00F67839"/>
    <w:rsid w:val="00F67B1A"/>
    <w:rsid w:val="00F67E88"/>
    <w:rsid w:val="00F71565"/>
    <w:rsid w:val="00F72468"/>
    <w:rsid w:val="00F72741"/>
    <w:rsid w:val="00F73468"/>
    <w:rsid w:val="00F73BC4"/>
    <w:rsid w:val="00F73EFD"/>
    <w:rsid w:val="00F74034"/>
    <w:rsid w:val="00F745C9"/>
    <w:rsid w:val="00F74881"/>
    <w:rsid w:val="00F7515A"/>
    <w:rsid w:val="00F751DE"/>
    <w:rsid w:val="00F75917"/>
    <w:rsid w:val="00F759F4"/>
    <w:rsid w:val="00F75A19"/>
    <w:rsid w:val="00F75E03"/>
    <w:rsid w:val="00F76CBC"/>
    <w:rsid w:val="00F773D7"/>
    <w:rsid w:val="00F80D43"/>
    <w:rsid w:val="00F80F67"/>
    <w:rsid w:val="00F8108B"/>
    <w:rsid w:val="00F811C3"/>
    <w:rsid w:val="00F81FA7"/>
    <w:rsid w:val="00F82122"/>
    <w:rsid w:val="00F823AC"/>
    <w:rsid w:val="00F824E4"/>
    <w:rsid w:val="00F82576"/>
    <w:rsid w:val="00F82875"/>
    <w:rsid w:val="00F83655"/>
    <w:rsid w:val="00F83A40"/>
    <w:rsid w:val="00F84D4D"/>
    <w:rsid w:val="00F856CB"/>
    <w:rsid w:val="00F8593B"/>
    <w:rsid w:val="00F86403"/>
    <w:rsid w:val="00F86B53"/>
    <w:rsid w:val="00F8731F"/>
    <w:rsid w:val="00F873B3"/>
    <w:rsid w:val="00F87AC5"/>
    <w:rsid w:val="00F87DC2"/>
    <w:rsid w:val="00F87F03"/>
    <w:rsid w:val="00F90290"/>
    <w:rsid w:val="00F908E9"/>
    <w:rsid w:val="00F909B6"/>
    <w:rsid w:val="00F90AAB"/>
    <w:rsid w:val="00F9242E"/>
    <w:rsid w:val="00F92C60"/>
    <w:rsid w:val="00F92DEA"/>
    <w:rsid w:val="00F92DFA"/>
    <w:rsid w:val="00F93964"/>
    <w:rsid w:val="00F93FEA"/>
    <w:rsid w:val="00F9462B"/>
    <w:rsid w:val="00F9492A"/>
    <w:rsid w:val="00F94EB8"/>
    <w:rsid w:val="00F958EA"/>
    <w:rsid w:val="00F95F5E"/>
    <w:rsid w:val="00F96001"/>
    <w:rsid w:val="00F9611A"/>
    <w:rsid w:val="00F96B4E"/>
    <w:rsid w:val="00F96DAC"/>
    <w:rsid w:val="00F97055"/>
    <w:rsid w:val="00F9714E"/>
    <w:rsid w:val="00F977AB"/>
    <w:rsid w:val="00F979EB"/>
    <w:rsid w:val="00F97A07"/>
    <w:rsid w:val="00F97ADB"/>
    <w:rsid w:val="00FA01F2"/>
    <w:rsid w:val="00FA045F"/>
    <w:rsid w:val="00FA0E18"/>
    <w:rsid w:val="00FA11F2"/>
    <w:rsid w:val="00FA1372"/>
    <w:rsid w:val="00FA15FC"/>
    <w:rsid w:val="00FA1638"/>
    <w:rsid w:val="00FA17BA"/>
    <w:rsid w:val="00FA194D"/>
    <w:rsid w:val="00FA1EF9"/>
    <w:rsid w:val="00FA26F2"/>
    <w:rsid w:val="00FA2938"/>
    <w:rsid w:val="00FA3535"/>
    <w:rsid w:val="00FA3A28"/>
    <w:rsid w:val="00FA3BDB"/>
    <w:rsid w:val="00FA4177"/>
    <w:rsid w:val="00FA433C"/>
    <w:rsid w:val="00FA4CDF"/>
    <w:rsid w:val="00FA50F6"/>
    <w:rsid w:val="00FA5247"/>
    <w:rsid w:val="00FA5D2E"/>
    <w:rsid w:val="00FA61F1"/>
    <w:rsid w:val="00FA6B39"/>
    <w:rsid w:val="00FA7355"/>
    <w:rsid w:val="00FA74E1"/>
    <w:rsid w:val="00FA79F7"/>
    <w:rsid w:val="00FB020A"/>
    <w:rsid w:val="00FB0BDF"/>
    <w:rsid w:val="00FB1544"/>
    <w:rsid w:val="00FB170F"/>
    <w:rsid w:val="00FB2BFE"/>
    <w:rsid w:val="00FB2E46"/>
    <w:rsid w:val="00FB38F7"/>
    <w:rsid w:val="00FB3954"/>
    <w:rsid w:val="00FB3CA3"/>
    <w:rsid w:val="00FB4541"/>
    <w:rsid w:val="00FB47EF"/>
    <w:rsid w:val="00FB5A78"/>
    <w:rsid w:val="00FB653E"/>
    <w:rsid w:val="00FB6A03"/>
    <w:rsid w:val="00FB70AF"/>
    <w:rsid w:val="00FB7703"/>
    <w:rsid w:val="00FB7A67"/>
    <w:rsid w:val="00FB7DCC"/>
    <w:rsid w:val="00FB7E6E"/>
    <w:rsid w:val="00FC11A8"/>
    <w:rsid w:val="00FC179C"/>
    <w:rsid w:val="00FC17FF"/>
    <w:rsid w:val="00FC1EC6"/>
    <w:rsid w:val="00FC3398"/>
    <w:rsid w:val="00FC33F0"/>
    <w:rsid w:val="00FC3536"/>
    <w:rsid w:val="00FC3C86"/>
    <w:rsid w:val="00FC4994"/>
    <w:rsid w:val="00FC4C86"/>
    <w:rsid w:val="00FC593B"/>
    <w:rsid w:val="00FC5A04"/>
    <w:rsid w:val="00FC5A3D"/>
    <w:rsid w:val="00FC5C79"/>
    <w:rsid w:val="00FC6FF6"/>
    <w:rsid w:val="00FC7A67"/>
    <w:rsid w:val="00FC7E83"/>
    <w:rsid w:val="00FC7FD3"/>
    <w:rsid w:val="00FD028F"/>
    <w:rsid w:val="00FD1C24"/>
    <w:rsid w:val="00FD1D05"/>
    <w:rsid w:val="00FD3534"/>
    <w:rsid w:val="00FD3AFA"/>
    <w:rsid w:val="00FD4883"/>
    <w:rsid w:val="00FD6390"/>
    <w:rsid w:val="00FD6863"/>
    <w:rsid w:val="00FD70A3"/>
    <w:rsid w:val="00FD79F5"/>
    <w:rsid w:val="00FD7FD5"/>
    <w:rsid w:val="00FE0C77"/>
    <w:rsid w:val="00FE0E73"/>
    <w:rsid w:val="00FE0F96"/>
    <w:rsid w:val="00FE1DA5"/>
    <w:rsid w:val="00FE2094"/>
    <w:rsid w:val="00FE22E4"/>
    <w:rsid w:val="00FE30D7"/>
    <w:rsid w:val="00FE37EF"/>
    <w:rsid w:val="00FE3A79"/>
    <w:rsid w:val="00FE3E68"/>
    <w:rsid w:val="00FE412F"/>
    <w:rsid w:val="00FE4294"/>
    <w:rsid w:val="00FE57BB"/>
    <w:rsid w:val="00FE5D59"/>
    <w:rsid w:val="00FE683A"/>
    <w:rsid w:val="00FE68F5"/>
    <w:rsid w:val="00FE7058"/>
    <w:rsid w:val="00FE706C"/>
    <w:rsid w:val="00FF1FF1"/>
    <w:rsid w:val="00FF22A2"/>
    <w:rsid w:val="00FF2346"/>
    <w:rsid w:val="00FF2452"/>
    <w:rsid w:val="00FF2574"/>
    <w:rsid w:val="00FF2626"/>
    <w:rsid w:val="00FF3683"/>
    <w:rsid w:val="00FF3721"/>
    <w:rsid w:val="00FF3B49"/>
    <w:rsid w:val="00FF483D"/>
    <w:rsid w:val="00FF49F6"/>
    <w:rsid w:val="00FF4E69"/>
    <w:rsid w:val="00FF4EEC"/>
    <w:rsid w:val="00FF5956"/>
    <w:rsid w:val="00FF5BDE"/>
    <w:rsid w:val="00FF6B82"/>
    <w:rsid w:val="00FF71A3"/>
    <w:rsid w:val="00FF78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98F1D4"/>
  <w15:docId w15:val="{D673DB35-2829-8449-A59D-582E5166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line="360" w:lineRule="auto"/>
        <w:ind w:left="567" w:hanging="567"/>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573"/>
    <w:rPr>
      <w:rFonts w:ascii="Arial" w:hAnsi="Arial"/>
      <w:sz w:val="22"/>
      <w:szCs w:val="24"/>
    </w:rPr>
  </w:style>
  <w:style w:type="paragraph" w:styleId="Heading1">
    <w:name w:val="heading 1"/>
    <w:basedOn w:val="Normal"/>
    <w:next w:val="Normal"/>
    <w:link w:val="Heading1Char"/>
    <w:qFormat/>
    <w:rsid w:val="00097071"/>
    <w:pPr>
      <w:outlineLvl w:val="0"/>
    </w:pPr>
    <w:rPr>
      <w:rFonts w:cs="Arial"/>
      <w:bCs/>
      <w:szCs w:val="32"/>
    </w:rPr>
  </w:style>
  <w:style w:type="paragraph" w:styleId="Heading2">
    <w:name w:val="heading 2"/>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link w:val="Heading3Char"/>
    <w:qFormat/>
    <w:rsid w:val="00097071"/>
    <w:pPr>
      <w:outlineLvl w:val="2"/>
    </w:pPr>
    <w:rPr>
      <w:rFonts w:cs="Arial"/>
      <w:bCs/>
      <w:szCs w:val="26"/>
    </w:rPr>
  </w:style>
  <w:style w:type="paragraph" w:styleId="Heading4">
    <w:name w:val="heading 4"/>
    <w:basedOn w:val="Normal"/>
    <w:next w:val="Normal"/>
    <w:link w:val="Heading4Char"/>
    <w:qFormat/>
    <w:rsid w:val="00097071"/>
    <w:pPr>
      <w:outlineLvl w:val="3"/>
    </w:pPr>
    <w:rPr>
      <w:bCs/>
      <w:szCs w:val="28"/>
    </w:rPr>
  </w:style>
  <w:style w:type="paragraph" w:styleId="Heading5">
    <w:name w:val="heading 5"/>
    <w:basedOn w:val="Normal"/>
    <w:next w:val="Normal"/>
    <w:link w:val="Heading5Char"/>
    <w:qFormat/>
    <w:rsid w:val="00097071"/>
    <w:pPr>
      <w:outlineLvl w:val="4"/>
    </w:pPr>
    <w:rPr>
      <w:bCs/>
      <w:iCs/>
      <w:szCs w:val="26"/>
    </w:rPr>
  </w:style>
  <w:style w:type="paragraph" w:styleId="Heading6">
    <w:name w:val="heading 6"/>
    <w:basedOn w:val="Normal"/>
    <w:next w:val="Normal"/>
    <w:link w:val="Heading6Char"/>
    <w:qFormat/>
    <w:rsid w:val="00097071"/>
    <w:pPr>
      <w:outlineLvl w:val="5"/>
    </w:pPr>
    <w:rPr>
      <w:bCs/>
      <w:szCs w:val="22"/>
    </w:rPr>
  </w:style>
  <w:style w:type="paragraph" w:styleId="Heading7">
    <w:name w:val="heading 7"/>
    <w:basedOn w:val="Normal"/>
    <w:next w:val="Normal"/>
    <w:link w:val="Heading7Char"/>
    <w:qFormat/>
    <w:rsid w:val="00097071"/>
    <w:pPr>
      <w:outlineLvl w:val="6"/>
    </w:pPr>
  </w:style>
  <w:style w:type="paragraph" w:styleId="Heading8">
    <w:name w:val="heading 8"/>
    <w:basedOn w:val="Normal"/>
    <w:next w:val="Normal"/>
    <w:link w:val="Heading8Char"/>
    <w:qFormat/>
    <w:rsid w:val="00097071"/>
    <w:pPr>
      <w:outlineLvl w:val="7"/>
    </w:pPr>
    <w:rPr>
      <w:iCs/>
    </w:rPr>
  </w:style>
  <w:style w:type="paragraph" w:styleId="Heading9">
    <w:name w:val="heading 9"/>
    <w:basedOn w:val="Normal"/>
    <w:next w:val="Normal"/>
    <w:link w:val="Heading9Char"/>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6767B"/>
    <w:pPr>
      <w:spacing w:after="140" w:line="290" w:lineRule="auto"/>
      <w:ind w:left="680"/>
      <w:jc w:val="both"/>
    </w:pPr>
    <w:rPr>
      <w:kern w:val="20"/>
    </w:rPr>
  </w:style>
  <w:style w:type="paragraph" w:customStyle="1" w:styleId="Body2">
    <w:name w:val="Body 2"/>
    <w:basedOn w:val="Normal"/>
    <w:rsid w:val="001913CD"/>
    <w:pPr>
      <w:spacing w:after="140" w:line="290" w:lineRule="auto"/>
      <w:ind w:left="1361"/>
      <w:jc w:val="both"/>
    </w:pPr>
    <w:rPr>
      <w:kern w:val="20"/>
    </w:rPr>
  </w:style>
  <w:style w:type="paragraph" w:customStyle="1" w:styleId="Body3">
    <w:name w:val="Body 3"/>
    <w:basedOn w:val="Normal"/>
    <w:rsid w:val="001913CD"/>
    <w:pPr>
      <w:spacing w:after="140" w:line="290" w:lineRule="auto"/>
      <w:ind w:left="2041"/>
      <w:jc w:val="both"/>
    </w:pPr>
    <w:rPr>
      <w:kern w:val="20"/>
    </w:rPr>
  </w:style>
  <w:style w:type="paragraph" w:customStyle="1" w:styleId="Body4">
    <w:name w:val="Body 4"/>
    <w:basedOn w:val="Normal"/>
    <w:rsid w:val="001913CD"/>
    <w:pPr>
      <w:spacing w:after="140" w:line="290" w:lineRule="auto"/>
      <w:ind w:left="2722"/>
      <w:jc w:val="both"/>
    </w:pPr>
    <w:rPr>
      <w:kern w:val="20"/>
    </w:rPr>
  </w:style>
  <w:style w:type="paragraph" w:customStyle="1" w:styleId="Body5">
    <w:name w:val="Body 5"/>
    <w:basedOn w:val="Normal"/>
    <w:rsid w:val="001913CD"/>
    <w:pPr>
      <w:spacing w:after="140" w:line="290" w:lineRule="auto"/>
      <w:ind w:left="3402"/>
      <w:jc w:val="both"/>
    </w:pPr>
    <w:rPr>
      <w:kern w:val="20"/>
    </w:rPr>
  </w:style>
  <w:style w:type="paragraph" w:customStyle="1" w:styleId="Body6">
    <w:name w:val="Body 6"/>
    <w:basedOn w:val="Normal"/>
    <w:rsid w:val="001913CD"/>
    <w:pPr>
      <w:spacing w:after="140" w:line="290" w:lineRule="auto"/>
      <w:ind w:left="4082"/>
      <w:jc w:val="both"/>
    </w:pPr>
    <w:rPr>
      <w:kern w:val="20"/>
    </w:rPr>
  </w:style>
  <w:style w:type="paragraph" w:customStyle="1" w:styleId="Level1">
    <w:name w:val="Level 1"/>
    <w:basedOn w:val="Normal"/>
    <w:next w:val="Body1"/>
    <w:rsid w:val="00097071"/>
    <w:pPr>
      <w:keepNext/>
      <w:numPr>
        <w:numId w:val="42"/>
      </w:numPr>
      <w:spacing w:before="280" w:after="140" w:line="290" w:lineRule="auto"/>
      <w:outlineLvl w:val="0"/>
    </w:pPr>
    <w:rPr>
      <w:b/>
      <w:bCs/>
      <w:kern w:val="20"/>
      <w:szCs w:val="32"/>
    </w:rPr>
  </w:style>
  <w:style w:type="paragraph" w:customStyle="1" w:styleId="Level2">
    <w:name w:val="Level 2"/>
    <w:basedOn w:val="Normal"/>
    <w:link w:val="Level2Char"/>
    <w:rsid w:val="00DC14E0"/>
    <w:pPr>
      <w:numPr>
        <w:ilvl w:val="1"/>
        <w:numId w:val="42"/>
      </w:numPr>
      <w:spacing w:after="140" w:line="290" w:lineRule="auto"/>
      <w:outlineLvl w:val="1"/>
    </w:pPr>
    <w:rPr>
      <w:b/>
      <w:kern w:val="20"/>
      <w:sz w:val="24"/>
    </w:rPr>
  </w:style>
  <w:style w:type="paragraph" w:customStyle="1" w:styleId="Level3">
    <w:name w:val="Level 3"/>
    <w:basedOn w:val="Normal"/>
    <w:link w:val="Level3Char"/>
    <w:uiPriority w:val="99"/>
    <w:rsid w:val="009324FB"/>
    <w:pPr>
      <w:numPr>
        <w:ilvl w:val="2"/>
        <w:numId w:val="42"/>
      </w:numPr>
      <w:spacing w:after="140" w:line="290" w:lineRule="auto"/>
      <w:outlineLvl w:val="2"/>
    </w:pPr>
    <w:rPr>
      <w:kern w:val="20"/>
      <w:szCs w:val="28"/>
    </w:rPr>
  </w:style>
  <w:style w:type="paragraph" w:customStyle="1" w:styleId="Level4">
    <w:name w:val="Level 4"/>
    <w:basedOn w:val="Normal"/>
    <w:uiPriority w:val="99"/>
    <w:rsid w:val="00221015"/>
    <w:pPr>
      <w:numPr>
        <w:ilvl w:val="3"/>
        <w:numId w:val="42"/>
      </w:numPr>
      <w:spacing w:after="140" w:line="290" w:lineRule="auto"/>
      <w:outlineLvl w:val="3"/>
    </w:pPr>
    <w:rPr>
      <w:kern w:val="20"/>
    </w:rPr>
  </w:style>
  <w:style w:type="paragraph" w:customStyle="1" w:styleId="Level5">
    <w:name w:val="Level 5"/>
    <w:basedOn w:val="Normal"/>
    <w:rsid w:val="00221015"/>
    <w:pPr>
      <w:numPr>
        <w:ilvl w:val="4"/>
        <w:numId w:val="42"/>
      </w:numPr>
      <w:spacing w:after="140" w:line="290" w:lineRule="auto"/>
      <w:outlineLvl w:val="4"/>
    </w:pPr>
    <w:rPr>
      <w:kern w:val="20"/>
    </w:rPr>
  </w:style>
  <w:style w:type="paragraph" w:customStyle="1" w:styleId="Level6">
    <w:name w:val="Level 6"/>
    <w:basedOn w:val="Normal"/>
    <w:rsid w:val="00221015"/>
    <w:pPr>
      <w:numPr>
        <w:ilvl w:val="5"/>
        <w:numId w:val="42"/>
      </w:numPr>
      <w:spacing w:after="140" w:line="290" w:lineRule="auto"/>
      <w:outlineLvl w:val="5"/>
    </w:pPr>
    <w:rPr>
      <w:kern w:val="20"/>
    </w:rPr>
  </w:style>
  <w:style w:type="paragraph" w:customStyle="1" w:styleId="Parties">
    <w:name w:val="Parties"/>
    <w:basedOn w:val="Normal"/>
    <w:rsid w:val="00097071"/>
    <w:pPr>
      <w:numPr>
        <w:numId w:val="18"/>
      </w:numPr>
      <w:spacing w:after="140" w:line="290" w:lineRule="auto"/>
      <w:jc w:val="both"/>
    </w:pPr>
    <w:rPr>
      <w:kern w:val="20"/>
    </w:rPr>
  </w:style>
  <w:style w:type="paragraph" w:customStyle="1" w:styleId="Recitals">
    <w:name w:val="Recitals"/>
    <w:basedOn w:val="Normal"/>
    <w:uiPriority w:val="99"/>
    <w:rsid w:val="00097071"/>
    <w:pPr>
      <w:numPr>
        <w:numId w:val="19"/>
      </w:numPr>
      <w:spacing w:after="140" w:line="290" w:lineRule="auto"/>
      <w:jc w:val="both"/>
    </w:pPr>
    <w:rPr>
      <w:kern w:val="20"/>
    </w:rPr>
  </w:style>
  <w:style w:type="paragraph" w:customStyle="1" w:styleId="alpha1">
    <w:name w:val="alpha 1"/>
    <w:basedOn w:val="Normal"/>
    <w:uiPriority w:val="99"/>
    <w:rsid w:val="00097071"/>
    <w:pPr>
      <w:numPr>
        <w:numId w:val="43"/>
      </w:numPr>
      <w:spacing w:after="140" w:line="290" w:lineRule="auto"/>
      <w:jc w:val="both"/>
      <w:outlineLvl w:val="0"/>
    </w:pPr>
    <w:rPr>
      <w:kern w:val="20"/>
      <w:szCs w:val="20"/>
    </w:rPr>
  </w:style>
  <w:style w:type="paragraph" w:customStyle="1" w:styleId="alpha2">
    <w:name w:val="alpha 2"/>
    <w:basedOn w:val="Normal"/>
    <w:rsid w:val="00097071"/>
    <w:pPr>
      <w:numPr>
        <w:numId w:val="1"/>
      </w:numPr>
      <w:spacing w:after="140" w:line="290" w:lineRule="auto"/>
      <w:jc w:val="both"/>
      <w:outlineLvl w:val="1"/>
    </w:pPr>
    <w:rPr>
      <w:kern w:val="20"/>
      <w:szCs w:val="20"/>
    </w:rPr>
  </w:style>
  <w:style w:type="paragraph" w:customStyle="1" w:styleId="alpha3">
    <w:name w:val="alpha 3"/>
    <w:basedOn w:val="Normal"/>
    <w:rsid w:val="00097071"/>
    <w:pPr>
      <w:numPr>
        <w:numId w:val="2"/>
      </w:numPr>
      <w:spacing w:after="140" w:line="290" w:lineRule="auto"/>
      <w:jc w:val="both"/>
      <w:outlineLvl w:val="2"/>
    </w:pPr>
    <w:rPr>
      <w:kern w:val="20"/>
      <w:szCs w:val="20"/>
    </w:rPr>
  </w:style>
  <w:style w:type="paragraph" w:customStyle="1" w:styleId="alpha4">
    <w:name w:val="alpha 4"/>
    <w:basedOn w:val="Normal"/>
    <w:uiPriority w:val="99"/>
    <w:rsid w:val="00097071"/>
    <w:pPr>
      <w:numPr>
        <w:numId w:val="3"/>
      </w:numPr>
      <w:spacing w:after="140" w:line="290" w:lineRule="auto"/>
      <w:jc w:val="both"/>
      <w:outlineLvl w:val="3"/>
    </w:pPr>
    <w:rPr>
      <w:kern w:val="20"/>
      <w:szCs w:val="20"/>
    </w:rPr>
  </w:style>
  <w:style w:type="paragraph" w:customStyle="1" w:styleId="alpha5">
    <w:name w:val="alpha 5"/>
    <w:basedOn w:val="Normal"/>
    <w:uiPriority w:val="99"/>
    <w:rsid w:val="00097071"/>
    <w:pPr>
      <w:numPr>
        <w:numId w:val="4"/>
      </w:numPr>
      <w:spacing w:after="140" w:line="290" w:lineRule="auto"/>
      <w:jc w:val="both"/>
      <w:outlineLvl w:val="4"/>
    </w:pPr>
    <w:rPr>
      <w:kern w:val="20"/>
      <w:szCs w:val="20"/>
    </w:rPr>
  </w:style>
  <w:style w:type="paragraph" w:customStyle="1" w:styleId="alpha6">
    <w:name w:val="alpha 6"/>
    <w:basedOn w:val="Normal"/>
    <w:rsid w:val="00097071"/>
    <w:pPr>
      <w:tabs>
        <w:tab w:val="num" w:pos="3969"/>
      </w:tabs>
      <w:spacing w:after="140" w:line="290" w:lineRule="auto"/>
      <w:ind w:left="3969" w:hanging="681"/>
      <w:jc w:val="both"/>
      <w:outlineLvl w:val="5"/>
    </w:pPr>
    <w:rPr>
      <w:kern w:val="20"/>
      <w:szCs w:val="20"/>
    </w:rPr>
  </w:style>
  <w:style w:type="paragraph" w:customStyle="1" w:styleId="bullet1">
    <w:name w:val="bullet 1"/>
    <w:basedOn w:val="Normal"/>
    <w:uiPriority w:val="99"/>
    <w:rsid w:val="00097071"/>
    <w:pPr>
      <w:numPr>
        <w:numId w:val="5"/>
      </w:numPr>
      <w:spacing w:after="140" w:line="290" w:lineRule="auto"/>
      <w:jc w:val="both"/>
      <w:outlineLvl w:val="0"/>
    </w:pPr>
    <w:rPr>
      <w:kern w:val="20"/>
    </w:rPr>
  </w:style>
  <w:style w:type="paragraph" w:customStyle="1" w:styleId="bullet2">
    <w:name w:val="bullet 2"/>
    <w:basedOn w:val="Normal"/>
    <w:uiPriority w:val="99"/>
    <w:rsid w:val="00097071"/>
    <w:pPr>
      <w:numPr>
        <w:numId w:val="6"/>
      </w:numPr>
      <w:spacing w:after="140" w:line="290" w:lineRule="auto"/>
      <w:jc w:val="both"/>
      <w:outlineLvl w:val="1"/>
    </w:pPr>
    <w:rPr>
      <w:kern w:val="20"/>
    </w:rPr>
  </w:style>
  <w:style w:type="paragraph" w:customStyle="1" w:styleId="bullet3">
    <w:name w:val="bullet 3"/>
    <w:basedOn w:val="Normal"/>
    <w:rsid w:val="00097071"/>
    <w:pPr>
      <w:numPr>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41"/>
      </w:numPr>
      <w:spacing w:after="140" w:line="290" w:lineRule="auto"/>
      <w:jc w:val="both"/>
      <w:outlineLvl w:val="1"/>
    </w:pPr>
    <w:rPr>
      <w:kern w:val="20"/>
      <w:szCs w:val="20"/>
    </w:rPr>
  </w:style>
  <w:style w:type="paragraph" w:customStyle="1" w:styleId="roman3">
    <w:name w:val="roman 3"/>
    <w:basedOn w:val="Normal"/>
    <w:rsid w:val="00097071"/>
    <w:pPr>
      <w:numPr>
        <w:numId w:val="21"/>
      </w:numPr>
      <w:spacing w:after="140" w:line="290" w:lineRule="auto"/>
      <w:jc w:val="both"/>
      <w:outlineLvl w:val="2"/>
    </w:pPr>
    <w:rPr>
      <w:kern w:val="20"/>
      <w:szCs w:val="20"/>
    </w:rPr>
  </w:style>
  <w:style w:type="paragraph" w:customStyle="1" w:styleId="roman4">
    <w:name w:val="roman 4"/>
    <w:basedOn w:val="Normal"/>
    <w:rsid w:val="00097071"/>
    <w:pPr>
      <w:numPr>
        <w:numId w:val="22"/>
      </w:numPr>
      <w:spacing w:after="140" w:line="290" w:lineRule="auto"/>
      <w:jc w:val="both"/>
      <w:outlineLvl w:val="3"/>
    </w:pPr>
    <w:rPr>
      <w:kern w:val="20"/>
      <w:szCs w:val="20"/>
    </w:rPr>
  </w:style>
  <w:style w:type="paragraph" w:customStyle="1" w:styleId="roman5">
    <w:name w:val="roman 5"/>
    <w:basedOn w:val="Normal"/>
    <w:rsid w:val="00097071"/>
    <w:pPr>
      <w:numPr>
        <w:numId w:val="23"/>
      </w:numPr>
      <w:spacing w:after="140" w:line="290" w:lineRule="auto"/>
      <w:jc w:val="both"/>
      <w:outlineLvl w:val="4"/>
    </w:pPr>
    <w:rPr>
      <w:kern w:val="20"/>
      <w:szCs w:val="20"/>
    </w:rPr>
  </w:style>
  <w:style w:type="paragraph" w:customStyle="1" w:styleId="roman6">
    <w:name w:val="roman 6"/>
    <w:basedOn w:val="Normal"/>
    <w:rsid w:val="00097071"/>
    <w:pPr>
      <w:numPr>
        <w:numId w:val="24"/>
      </w:numPr>
      <w:spacing w:after="140" w:line="290" w:lineRule="auto"/>
      <w:jc w:val="both"/>
      <w:outlineLvl w:val="5"/>
    </w:pPr>
    <w:rPr>
      <w:kern w:val="20"/>
      <w:szCs w:val="20"/>
    </w:rPr>
  </w:style>
  <w:style w:type="paragraph" w:customStyle="1" w:styleId="CellHead">
    <w:name w:val="CellHead"/>
    <w:basedOn w:val="Normal"/>
    <w:uiPriority w:val="99"/>
    <w:rsid w:val="00097071"/>
    <w:pPr>
      <w:keepNext/>
      <w:spacing w:before="60" w:after="60" w:line="259" w:lineRule="auto"/>
    </w:pPr>
    <w:rPr>
      <w:b/>
      <w:kern w:val="20"/>
    </w:rPr>
  </w:style>
  <w:style w:type="paragraph" w:styleId="Title">
    <w:name w:val="Title"/>
    <w:aliases w:val="Title-front cover"/>
    <w:basedOn w:val="Normal"/>
    <w:next w:val="Body"/>
    <w:link w:val="TitleChar"/>
    <w:qFormat/>
    <w:rsid w:val="00DC14E0"/>
    <w:pPr>
      <w:keepNext/>
      <w:jc w:val="center"/>
      <w:outlineLvl w:val="0"/>
    </w:pPr>
    <w:rPr>
      <w:rFonts w:cs="Arial"/>
      <w:b/>
      <w:bCs/>
      <w:kern w:val="28"/>
      <w:sz w:val="40"/>
      <w:szCs w:val="40"/>
    </w:rPr>
  </w:style>
  <w:style w:type="paragraph" w:customStyle="1" w:styleId="Head1">
    <w:name w:val="Head 1"/>
    <w:basedOn w:val="Normal"/>
    <w:next w:val="Body1"/>
    <w:rsid w:val="00097071"/>
    <w:pPr>
      <w:keepNext/>
      <w:spacing w:before="280" w:after="140" w:line="290" w:lineRule="auto"/>
      <w:ind w:left="680"/>
      <w:jc w:val="both"/>
      <w:outlineLvl w:val="0"/>
    </w:pPr>
    <w:rPr>
      <w:b/>
      <w:kern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0"/>
      </w:numPr>
      <w:spacing w:after="140" w:line="290" w:lineRule="auto"/>
      <w:jc w:val="both"/>
      <w:outlineLvl w:val="0"/>
    </w:pPr>
    <w:rPr>
      <w:kern w:val="20"/>
    </w:rPr>
  </w:style>
  <w:style w:type="paragraph" w:customStyle="1" w:styleId="Schedule2">
    <w:name w:val="Schedule 2"/>
    <w:basedOn w:val="Normal"/>
    <w:rsid w:val="00AF64CE"/>
    <w:pPr>
      <w:numPr>
        <w:ilvl w:val="1"/>
        <w:numId w:val="40"/>
      </w:numPr>
      <w:spacing w:after="140" w:line="290" w:lineRule="auto"/>
      <w:jc w:val="both"/>
      <w:outlineLvl w:val="0"/>
    </w:pPr>
    <w:rPr>
      <w:kern w:val="20"/>
    </w:rPr>
  </w:style>
  <w:style w:type="paragraph" w:customStyle="1" w:styleId="Schedule3">
    <w:name w:val="Schedule 3"/>
    <w:basedOn w:val="Normal"/>
    <w:rsid w:val="00AF64CE"/>
    <w:pPr>
      <w:numPr>
        <w:ilvl w:val="2"/>
        <w:numId w:val="40"/>
      </w:numPr>
      <w:spacing w:after="140" w:line="290" w:lineRule="auto"/>
      <w:jc w:val="both"/>
      <w:outlineLvl w:val="1"/>
    </w:pPr>
    <w:rPr>
      <w:kern w:val="20"/>
    </w:rPr>
  </w:style>
  <w:style w:type="paragraph" w:customStyle="1" w:styleId="Schedule4">
    <w:name w:val="Schedule 4"/>
    <w:basedOn w:val="Normal"/>
    <w:rsid w:val="00AF64CE"/>
    <w:pPr>
      <w:numPr>
        <w:ilvl w:val="3"/>
        <w:numId w:val="40"/>
      </w:numPr>
      <w:spacing w:after="140" w:line="290" w:lineRule="auto"/>
      <w:jc w:val="both"/>
      <w:outlineLvl w:val="2"/>
    </w:pPr>
    <w:rPr>
      <w:kern w:val="20"/>
    </w:rPr>
  </w:style>
  <w:style w:type="paragraph" w:customStyle="1" w:styleId="Schedule5">
    <w:name w:val="Schedule 5"/>
    <w:basedOn w:val="Normal"/>
    <w:rsid w:val="00AF64CE"/>
    <w:pPr>
      <w:numPr>
        <w:ilvl w:val="4"/>
        <w:numId w:val="40"/>
      </w:numPr>
      <w:spacing w:after="140" w:line="290" w:lineRule="auto"/>
      <w:jc w:val="both"/>
      <w:outlineLvl w:val="3"/>
    </w:pPr>
    <w:rPr>
      <w:kern w:val="20"/>
    </w:rPr>
  </w:style>
  <w:style w:type="paragraph" w:customStyle="1" w:styleId="Schedule6">
    <w:name w:val="Schedule 6"/>
    <w:basedOn w:val="Normal"/>
    <w:rsid w:val="00AF64CE"/>
    <w:pPr>
      <w:numPr>
        <w:ilvl w:val="5"/>
        <w:numId w:val="40"/>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5"/>
      </w:numPr>
      <w:spacing w:before="140" w:line="290" w:lineRule="auto"/>
      <w:jc w:val="both"/>
      <w:outlineLvl w:val="0"/>
    </w:pPr>
    <w:rPr>
      <w:b/>
      <w:kern w:val="20"/>
    </w:rPr>
  </w:style>
  <w:style w:type="paragraph" w:customStyle="1" w:styleId="TCLevel2">
    <w:name w:val="T+C Level 2"/>
    <w:basedOn w:val="Normal"/>
    <w:rsid w:val="00097071"/>
    <w:pPr>
      <w:numPr>
        <w:ilvl w:val="1"/>
        <w:numId w:val="25"/>
      </w:numPr>
      <w:spacing w:after="140" w:line="290" w:lineRule="auto"/>
      <w:jc w:val="both"/>
      <w:outlineLvl w:val="1"/>
    </w:pPr>
    <w:rPr>
      <w:kern w:val="20"/>
    </w:rPr>
  </w:style>
  <w:style w:type="paragraph" w:customStyle="1" w:styleId="TCLevel3">
    <w:name w:val="T+C Level 3"/>
    <w:basedOn w:val="Normal"/>
    <w:rsid w:val="00097071"/>
    <w:pPr>
      <w:numPr>
        <w:ilvl w:val="2"/>
        <w:numId w:val="25"/>
      </w:numPr>
      <w:spacing w:after="140" w:line="290" w:lineRule="auto"/>
      <w:jc w:val="both"/>
      <w:outlineLvl w:val="2"/>
    </w:pPr>
    <w:rPr>
      <w:kern w:val="20"/>
    </w:rPr>
  </w:style>
  <w:style w:type="paragraph" w:customStyle="1" w:styleId="TCLevel4">
    <w:name w:val="T+C Level 4"/>
    <w:basedOn w:val="Normal"/>
    <w:rsid w:val="00097071"/>
    <w:pPr>
      <w:numPr>
        <w:ilvl w:val="3"/>
        <w:numId w:val="25"/>
      </w:numPr>
      <w:spacing w:after="140" w:line="290" w:lineRule="auto"/>
      <w:jc w:val="both"/>
      <w:outlineLvl w:val="3"/>
    </w:pPr>
    <w:rPr>
      <w:kern w:val="20"/>
    </w:rPr>
  </w:style>
  <w:style w:type="paragraph" w:styleId="Date">
    <w:name w:val="Date"/>
    <w:basedOn w:val="Normal"/>
    <w:next w:val="Normal"/>
    <w:link w:val="DateChar"/>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uiPriority w:val="99"/>
    <w:rsid w:val="00097071"/>
    <w:rPr>
      <w:rFonts w:ascii="Arial" w:hAnsi="Arial"/>
      <w:kern w:val="2"/>
      <w:vertAlign w:val="superscript"/>
    </w:rPr>
  </w:style>
  <w:style w:type="paragraph" w:styleId="FootnoteText">
    <w:name w:val="footnote text"/>
    <w:basedOn w:val="Normal"/>
    <w:link w:val="FootnoteTextChar"/>
    <w:uiPriority w:val="99"/>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numPr>
        <w:ilvl w:val="7"/>
        <w:numId w:val="42"/>
      </w:numPr>
      <w:spacing w:after="140" w:line="290" w:lineRule="auto"/>
      <w:outlineLvl w:val="7"/>
    </w:pPr>
    <w:rPr>
      <w:kern w:val="20"/>
    </w:rPr>
  </w:style>
  <w:style w:type="paragraph" w:customStyle="1" w:styleId="Level9">
    <w:name w:val="Level 9"/>
    <w:basedOn w:val="Normal"/>
    <w:rsid w:val="00ED4A74"/>
    <w:pPr>
      <w:numPr>
        <w:ilvl w:val="8"/>
        <w:numId w:val="42"/>
      </w:numPr>
      <w:spacing w:after="140" w:line="290" w:lineRule="auto"/>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6"/>
      </w:numPr>
      <w:spacing w:before="60" w:after="60" w:line="290" w:lineRule="auto"/>
      <w:outlineLvl w:val="0"/>
    </w:pPr>
    <w:rPr>
      <w:kern w:val="20"/>
    </w:rPr>
  </w:style>
  <w:style w:type="paragraph" w:customStyle="1" w:styleId="Table2">
    <w:name w:val="Table 2"/>
    <w:basedOn w:val="Normal"/>
    <w:rsid w:val="00097071"/>
    <w:pPr>
      <w:numPr>
        <w:ilvl w:val="1"/>
        <w:numId w:val="26"/>
      </w:numPr>
      <w:spacing w:before="60" w:after="60" w:line="290" w:lineRule="auto"/>
      <w:outlineLvl w:val="0"/>
    </w:pPr>
    <w:rPr>
      <w:kern w:val="20"/>
    </w:rPr>
  </w:style>
  <w:style w:type="paragraph" w:customStyle="1" w:styleId="Table3">
    <w:name w:val="Table 3"/>
    <w:basedOn w:val="Normal"/>
    <w:rsid w:val="00097071"/>
    <w:pPr>
      <w:numPr>
        <w:ilvl w:val="2"/>
        <w:numId w:val="26"/>
      </w:numPr>
      <w:spacing w:before="60" w:after="60" w:line="290" w:lineRule="auto"/>
      <w:outlineLvl w:val="0"/>
    </w:pPr>
    <w:rPr>
      <w:kern w:val="20"/>
    </w:rPr>
  </w:style>
  <w:style w:type="paragraph" w:customStyle="1" w:styleId="Table4">
    <w:name w:val="Table 4"/>
    <w:basedOn w:val="Normal"/>
    <w:rsid w:val="00097071"/>
    <w:pPr>
      <w:numPr>
        <w:ilvl w:val="3"/>
        <w:numId w:val="26"/>
      </w:numPr>
      <w:spacing w:before="60" w:after="60" w:line="290" w:lineRule="auto"/>
      <w:outlineLvl w:val="0"/>
    </w:pPr>
    <w:rPr>
      <w:kern w:val="20"/>
    </w:rPr>
  </w:style>
  <w:style w:type="paragraph" w:customStyle="1" w:styleId="Table5">
    <w:name w:val="Table 5"/>
    <w:basedOn w:val="Normal"/>
    <w:rsid w:val="00097071"/>
    <w:pPr>
      <w:numPr>
        <w:ilvl w:val="4"/>
        <w:numId w:val="26"/>
      </w:numPr>
      <w:spacing w:before="60" w:after="60" w:line="290" w:lineRule="auto"/>
      <w:outlineLvl w:val="0"/>
    </w:pPr>
    <w:rPr>
      <w:kern w:val="20"/>
    </w:rPr>
  </w:style>
  <w:style w:type="paragraph" w:customStyle="1" w:styleId="Table6">
    <w:name w:val="Table 6"/>
    <w:basedOn w:val="Normal"/>
    <w:rsid w:val="00097071"/>
    <w:pPr>
      <w:numPr>
        <w:ilvl w:val="5"/>
        <w:numId w:val="26"/>
      </w:numPr>
      <w:spacing w:before="60" w:after="60" w:line="290" w:lineRule="auto"/>
      <w:outlineLvl w:val="0"/>
    </w:pPr>
    <w:rPr>
      <w:kern w:val="20"/>
    </w:rPr>
  </w:style>
  <w:style w:type="paragraph" w:customStyle="1" w:styleId="Tablealpha">
    <w:name w:val="Table alpha"/>
    <w:basedOn w:val="CellBody"/>
    <w:rsid w:val="00097071"/>
  </w:style>
  <w:style w:type="paragraph" w:customStyle="1" w:styleId="Tablebullet">
    <w:name w:val="Table bullet"/>
    <w:basedOn w:val="Normal"/>
    <w:rsid w:val="00097071"/>
    <w:pPr>
      <w:numPr>
        <w:numId w:val="27"/>
      </w:numPr>
      <w:spacing w:before="60" w:after="60" w:line="290" w:lineRule="auto"/>
    </w:pPr>
    <w:rPr>
      <w:kern w:val="20"/>
    </w:rPr>
  </w:style>
  <w:style w:type="paragraph" w:customStyle="1" w:styleId="Tableroman">
    <w:name w:val="Table roman"/>
    <w:basedOn w:val="CellBody"/>
    <w:rsid w:val="00097071"/>
    <w:pPr>
      <w:numPr>
        <w:numId w:val="39"/>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uiPriority w:val="99"/>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link w:val="EndnoteTextChar"/>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28"/>
      </w:numPr>
      <w:spacing w:after="140" w:line="290" w:lineRule="auto"/>
      <w:jc w:val="both"/>
      <w:outlineLvl w:val="0"/>
    </w:pPr>
    <w:rPr>
      <w:kern w:val="20"/>
    </w:rPr>
  </w:style>
  <w:style w:type="paragraph" w:customStyle="1" w:styleId="UCAlpha2">
    <w:name w:val="UCAlpha 2"/>
    <w:basedOn w:val="Normal"/>
    <w:rsid w:val="00097071"/>
    <w:pPr>
      <w:numPr>
        <w:numId w:val="29"/>
      </w:numPr>
      <w:spacing w:after="140" w:line="290" w:lineRule="auto"/>
      <w:jc w:val="both"/>
      <w:outlineLvl w:val="1"/>
    </w:pPr>
    <w:rPr>
      <w:kern w:val="20"/>
    </w:rPr>
  </w:style>
  <w:style w:type="paragraph" w:customStyle="1" w:styleId="UCAlpha3">
    <w:name w:val="UCAlpha 3"/>
    <w:basedOn w:val="Normal"/>
    <w:rsid w:val="00577C3B"/>
    <w:pPr>
      <w:numPr>
        <w:numId w:val="30"/>
      </w:numPr>
      <w:spacing w:after="140" w:line="290" w:lineRule="auto"/>
      <w:ind w:left="1814"/>
      <w:jc w:val="both"/>
      <w:outlineLvl w:val="2"/>
    </w:pPr>
    <w:rPr>
      <w:kern w:val="20"/>
    </w:rPr>
  </w:style>
  <w:style w:type="paragraph" w:customStyle="1" w:styleId="UCAlpha4">
    <w:name w:val="UCAlpha 4"/>
    <w:basedOn w:val="Normal"/>
    <w:rsid w:val="00097071"/>
    <w:pPr>
      <w:numPr>
        <w:numId w:val="31"/>
      </w:numPr>
      <w:spacing w:after="140" w:line="290" w:lineRule="auto"/>
      <w:jc w:val="both"/>
      <w:outlineLvl w:val="3"/>
    </w:pPr>
    <w:rPr>
      <w:kern w:val="20"/>
    </w:rPr>
  </w:style>
  <w:style w:type="paragraph" w:customStyle="1" w:styleId="UCAlpha5">
    <w:name w:val="UCAlpha 5"/>
    <w:basedOn w:val="Normal"/>
    <w:rsid w:val="00D458D4"/>
    <w:pPr>
      <w:numPr>
        <w:numId w:val="32"/>
      </w:numPr>
      <w:spacing w:after="140" w:line="290" w:lineRule="auto"/>
      <w:ind w:left="4762"/>
      <w:jc w:val="both"/>
      <w:outlineLvl w:val="4"/>
    </w:pPr>
    <w:rPr>
      <w:kern w:val="20"/>
    </w:rPr>
  </w:style>
  <w:style w:type="paragraph" w:customStyle="1" w:styleId="UCAlpha6">
    <w:name w:val="UCAlpha 6"/>
    <w:basedOn w:val="Normal"/>
    <w:rsid w:val="00097071"/>
    <w:pPr>
      <w:numPr>
        <w:numId w:val="33"/>
      </w:numPr>
      <w:spacing w:after="140" w:line="290" w:lineRule="auto"/>
      <w:jc w:val="both"/>
      <w:outlineLvl w:val="5"/>
    </w:pPr>
    <w:rPr>
      <w:kern w:val="20"/>
    </w:rPr>
  </w:style>
  <w:style w:type="paragraph" w:customStyle="1" w:styleId="UCRoman1">
    <w:name w:val="UCRoman 1"/>
    <w:basedOn w:val="Normal"/>
    <w:rsid w:val="00097071"/>
    <w:pPr>
      <w:numPr>
        <w:numId w:val="34"/>
      </w:numPr>
      <w:spacing w:after="140" w:line="290" w:lineRule="auto"/>
      <w:jc w:val="both"/>
      <w:outlineLvl w:val="0"/>
    </w:pPr>
    <w:rPr>
      <w:kern w:val="20"/>
    </w:rPr>
  </w:style>
  <w:style w:type="paragraph" w:customStyle="1" w:styleId="UCRoman2">
    <w:name w:val="UCRoman 2"/>
    <w:basedOn w:val="Normal"/>
    <w:rsid w:val="00097071"/>
    <w:pPr>
      <w:numPr>
        <w:numId w:val="35"/>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37"/>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Normal"/>
    <w:uiPriority w:val="39"/>
    <w:qFormat/>
    <w:rsid w:val="003E67D0"/>
    <w:pPr>
      <w:spacing w:before="140" w:after="40"/>
    </w:pPr>
    <w:rPr>
      <w:rFonts w:eastAsia="SimHei" w:cs="Arial"/>
      <w:b/>
      <w:kern w:val="20"/>
    </w:rPr>
  </w:style>
  <w:style w:type="paragraph" w:styleId="TOC2">
    <w:name w:val="toc 2"/>
    <w:basedOn w:val="Normal"/>
    <w:next w:val="Normal"/>
    <w:uiPriority w:val="39"/>
    <w:qFormat/>
    <w:rsid w:val="003E67D0"/>
    <w:pPr>
      <w:spacing w:line="290" w:lineRule="auto"/>
    </w:pPr>
    <w:rPr>
      <w:rFonts w:cs="Arial"/>
      <w:kern w:val="20"/>
    </w:rPr>
  </w:style>
  <w:style w:type="paragraph" w:styleId="TOC3">
    <w:name w:val="toc 3"/>
    <w:basedOn w:val="Normal"/>
    <w:next w:val="Normal"/>
    <w:uiPriority w:val="39"/>
    <w:qFormat/>
    <w:rsid w:val="003E67D0"/>
    <w:pPr>
      <w:spacing w:line="290" w:lineRule="auto"/>
      <w:ind w:left="1134"/>
    </w:pPr>
    <w:rPr>
      <w:rFonts w:cs="Arial"/>
      <w:kern w:val="20"/>
    </w:rPr>
  </w:style>
  <w:style w:type="paragraph" w:styleId="TOC4">
    <w:name w:val="toc 4"/>
    <w:basedOn w:val="Normal"/>
    <w:next w:val="Normal"/>
    <w:uiPriority w:val="39"/>
    <w:rsid w:val="003E67D0"/>
    <w:pPr>
      <w:spacing w:before="140" w:after="40"/>
    </w:pPr>
    <w:rPr>
      <w:rFonts w:eastAsia="SimHei" w:cs="Arial"/>
      <w:b/>
      <w:kern w:val="20"/>
    </w:rPr>
  </w:style>
  <w:style w:type="paragraph" w:styleId="TOC5">
    <w:name w:val="toc 5"/>
    <w:basedOn w:val="Normal"/>
    <w:next w:val="Body"/>
    <w:uiPriority w:val="39"/>
    <w:rsid w:val="003E67D0"/>
  </w:style>
  <w:style w:type="paragraph" w:styleId="TOC6">
    <w:name w:val="toc 6"/>
    <w:basedOn w:val="Normal"/>
    <w:next w:val="Body"/>
    <w:uiPriority w:val="39"/>
    <w:rsid w:val="003E67D0"/>
  </w:style>
  <w:style w:type="paragraph" w:styleId="TOC7">
    <w:name w:val="toc 7"/>
    <w:basedOn w:val="Normal"/>
    <w:next w:val="Body"/>
    <w:uiPriority w:val="39"/>
    <w:rsid w:val="003E67D0"/>
  </w:style>
  <w:style w:type="paragraph" w:styleId="TOC8">
    <w:name w:val="toc 8"/>
    <w:basedOn w:val="Normal"/>
    <w:next w:val="Body"/>
    <w:uiPriority w:val="39"/>
    <w:rsid w:val="003E67D0"/>
  </w:style>
  <w:style w:type="paragraph" w:styleId="TOC9">
    <w:name w:val="toc 9"/>
    <w:basedOn w:val="Normal"/>
    <w:next w:val="Body"/>
    <w:uiPriority w:val="39"/>
    <w:rsid w:val="003E67D0"/>
  </w:style>
  <w:style w:type="paragraph" w:customStyle="1" w:styleId="ScheduleHeading">
    <w:name w:val="Schedule Heading"/>
    <w:basedOn w:val="Body"/>
    <w:next w:val="Body"/>
    <w:rsid w:val="00F82122"/>
    <w:pPr>
      <w:keepNext/>
      <w:pageBreakBefore/>
      <w:numPr>
        <w:numId w:val="36"/>
      </w:numPr>
      <w:spacing w:after="240"/>
      <w:jc w:val="center"/>
      <w:outlineLvl w:val="3"/>
    </w:pPr>
    <w:rPr>
      <w:b/>
      <w:kern w:val="23"/>
      <w:sz w:val="23"/>
      <w:szCs w:val="23"/>
      <w:lang w:eastAsia="en-US"/>
    </w:rPr>
  </w:style>
  <w:style w:type="table" w:styleId="TableGrid">
    <w:name w:val="Table Grid"/>
    <w:basedOn w:val="TableNormal"/>
    <w:uiPriority w:val="59"/>
    <w:rsid w:val="0016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E6815"/>
    <w:rPr>
      <w:rFonts w:ascii="Arial" w:hAnsi="Arial" w:cs="Arial"/>
      <w:bCs/>
      <w:iCs/>
      <w:szCs w:val="28"/>
    </w:rPr>
  </w:style>
  <w:style w:type="paragraph" w:styleId="ListParagraph">
    <w:name w:val="List Paragraph"/>
    <w:basedOn w:val="Normal"/>
    <w:uiPriority w:val="34"/>
    <w:qFormat/>
    <w:rsid w:val="004E6815"/>
    <w:pPr>
      <w:spacing w:after="200" w:line="276" w:lineRule="auto"/>
      <w:ind w:left="720"/>
      <w:contextualSpacing/>
    </w:pPr>
    <w:rPr>
      <w:rFonts w:eastAsia="Arial" w:cs="Arial"/>
      <w:szCs w:val="22"/>
      <w:lang w:eastAsia="en-US"/>
    </w:rPr>
  </w:style>
  <w:style w:type="character" w:customStyle="1" w:styleId="TitleChar">
    <w:name w:val="Title Char"/>
    <w:aliases w:val="Title-front cover Char"/>
    <w:link w:val="Title"/>
    <w:rsid w:val="00DC14E0"/>
    <w:rPr>
      <w:rFonts w:ascii="Arial" w:hAnsi="Arial" w:cs="Arial"/>
      <w:b/>
      <w:bCs/>
      <w:kern w:val="28"/>
      <w:sz w:val="40"/>
      <w:szCs w:val="40"/>
    </w:rPr>
  </w:style>
  <w:style w:type="paragraph" w:styleId="BalloonText">
    <w:name w:val="Balloon Text"/>
    <w:basedOn w:val="Normal"/>
    <w:link w:val="BalloonTextChar"/>
    <w:rsid w:val="001E547B"/>
    <w:rPr>
      <w:rFonts w:ascii="Tahoma" w:hAnsi="Tahoma" w:cs="Tahoma"/>
      <w:sz w:val="16"/>
      <w:szCs w:val="16"/>
    </w:rPr>
  </w:style>
  <w:style w:type="character" w:customStyle="1" w:styleId="BalloonTextChar">
    <w:name w:val="Balloon Text Char"/>
    <w:link w:val="BalloonText"/>
    <w:rsid w:val="001E547B"/>
    <w:rPr>
      <w:rFonts w:ascii="Tahoma" w:hAnsi="Tahoma" w:cs="Tahoma"/>
      <w:sz w:val="16"/>
      <w:szCs w:val="16"/>
    </w:rPr>
  </w:style>
  <w:style w:type="character" w:customStyle="1" w:styleId="FootnoteTextChar">
    <w:name w:val="Footnote Text Char"/>
    <w:link w:val="FootnoteText"/>
    <w:uiPriority w:val="99"/>
    <w:locked/>
    <w:rsid w:val="007241BF"/>
    <w:rPr>
      <w:rFonts w:ascii="Arial" w:hAnsi="Arial"/>
      <w:kern w:val="20"/>
      <w:sz w:val="16"/>
    </w:rPr>
  </w:style>
  <w:style w:type="character" w:customStyle="1" w:styleId="Heading8Char">
    <w:name w:val="Heading 8 Char"/>
    <w:link w:val="Heading8"/>
    <w:locked/>
    <w:rsid w:val="00DB6BEF"/>
    <w:rPr>
      <w:rFonts w:ascii="Arial" w:hAnsi="Arial"/>
      <w:iCs/>
      <w:szCs w:val="24"/>
    </w:rPr>
  </w:style>
  <w:style w:type="paragraph" w:customStyle="1" w:styleId="Levle4">
    <w:name w:val="Levle 4"/>
    <w:basedOn w:val="Body3"/>
    <w:rsid w:val="0076214A"/>
  </w:style>
  <w:style w:type="paragraph" w:customStyle="1" w:styleId="Levlel3">
    <w:name w:val="Levlel 3"/>
    <w:basedOn w:val="Level4"/>
    <w:rsid w:val="00A22822"/>
  </w:style>
  <w:style w:type="paragraph" w:customStyle="1" w:styleId="Level30">
    <w:name w:val="Level3"/>
    <w:basedOn w:val="Normal"/>
    <w:rsid w:val="000942EC"/>
    <w:pPr>
      <w:tabs>
        <w:tab w:val="num" w:pos="1361"/>
      </w:tabs>
      <w:spacing w:after="140" w:line="290" w:lineRule="auto"/>
      <w:ind w:left="1361" w:hanging="681"/>
      <w:jc w:val="both"/>
      <w:outlineLvl w:val="2"/>
    </w:pPr>
    <w:rPr>
      <w:kern w:val="20"/>
      <w:szCs w:val="28"/>
    </w:rPr>
  </w:style>
  <w:style w:type="paragraph" w:customStyle="1" w:styleId="Body20">
    <w:name w:val="Body2"/>
    <w:basedOn w:val="Level2"/>
    <w:rsid w:val="00F42735"/>
    <w:rPr>
      <w:b w:val="0"/>
      <w:iCs/>
    </w:rPr>
  </w:style>
  <w:style w:type="paragraph" w:customStyle="1" w:styleId="Body40">
    <w:name w:val="Body4"/>
    <w:basedOn w:val="Level5"/>
    <w:rsid w:val="006E1C27"/>
    <w:pPr>
      <w:numPr>
        <w:ilvl w:val="0"/>
        <w:numId w:val="0"/>
      </w:numPr>
      <w:ind w:left="2041"/>
    </w:pPr>
  </w:style>
  <w:style w:type="paragraph" w:customStyle="1" w:styleId="Body30">
    <w:name w:val="Body3"/>
    <w:basedOn w:val="Level3"/>
    <w:rsid w:val="006E1C27"/>
  </w:style>
  <w:style w:type="character" w:styleId="PlaceholderText">
    <w:name w:val="Placeholder Text"/>
    <w:rsid w:val="001569BD"/>
    <w:rPr>
      <w:color w:val="808080"/>
    </w:rPr>
  </w:style>
  <w:style w:type="paragraph" w:styleId="ListBullet2">
    <w:name w:val="List Bullet 2"/>
    <w:basedOn w:val="Normal"/>
    <w:rsid w:val="004A29F3"/>
    <w:pPr>
      <w:numPr>
        <w:numId w:val="38"/>
      </w:numPr>
      <w:spacing w:after="240"/>
    </w:pPr>
  </w:style>
  <w:style w:type="paragraph" w:customStyle="1" w:styleId="Boday1">
    <w:name w:val="Boday 1"/>
    <w:basedOn w:val="Schedule1"/>
    <w:rsid w:val="00BD4F8B"/>
    <w:rPr>
      <w:b/>
      <w:bCs/>
    </w:rPr>
  </w:style>
  <w:style w:type="paragraph" w:customStyle="1" w:styleId="Levle3">
    <w:name w:val="Levle 3"/>
    <w:basedOn w:val="Level4"/>
    <w:rsid w:val="006B4A56"/>
  </w:style>
  <w:style w:type="character" w:customStyle="1" w:styleId="Heading1Char">
    <w:name w:val="Heading 1 Char"/>
    <w:link w:val="Heading1"/>
    <w:rsid w:val="003A027C"/>
    <w:rPr>
      <w:rFonts w:ascii="Arial" w:hAnsi="Arial" w:cs="Arial"/>
      <w:bCs/>
      <w:szCs w:val="32"/>
    </w:rPr>
  </w:style>
  <w:style w:type="character" w:customStyle="1" w:styleId="Heading3Char">
    <w:name w:val="Heading 3 Char"/>
    <w:link w:val="Heading3"/>
    <w:rsid w:val="003A027C"/>
    <w:rPr>
      <w:rFonts w:ascii="Arial" w:hAnsi="Arial" w:cs="Arial"/>
      <w:bCs/>
      <w:szCs w:val="26"/>
    </w:rPr>
  </w:style>
  <w:style w:type="character" w:customStyle="1" w:styleId="Heading4Char">
    <w:name w:val="Heading 4 Char"/>
    <w:link w:val="Heading4"/>
    <w:rsid w:val="003A027C"/>
    <w:rPr>
      <w:rFonts w:ascii="Arial" w:hAnsi="Arial"/>
      <w:bCs/>
      <w:szCs w:val="28"/>
    </w:rPr>
  </w:style>
  <w:style w:type="character" w:customStyle="1" w:styleId="Heading5Char">
    <w:name w:val="Heading 5 Char"/>
    <w:link w:val="Heading5"/>
    <w:rsid w:val="003A027C"/>
    <w:rPr>
      <w:rFonts w:ascii="Arial" w:hAnsi="Arial"/>
      <w:bCs/>
      <w:iCs/>
      <w:szCs w:val="26"/>
    </w:rPr>
  </w:style>
  <w:style w:type="character" w:customStyle="1" w:styleId="Heading6Char">
    <w:name w:val="Heading 6 Char"/>
    <w:link w:val="Heading6"/>
    <w:rsid w:val="003A027C"/>
    <w:rPr>
      <w:rFonts w:ascii="Arial" w:hAnsi="Arial"/>
      <w:bCs/>
      <w:szCs w:val="22"/>
    </w:rPr>
  </w:style>
  <w:style w:type="character" w:customStyle="1" w:styleId="Heading7Char">
    <w:name w:val="Heading 7 Char"/>
    <w:link w:val="Heading7"/>
    <w:rsid w:val="003A027C"/>
    <w:rPr>
      <w:rFonts w:ascii="Arial" w:hAnsi="Arial"/>
      <w:szCs w:val="24"/>
    </w:rPr>
  </w:style>
  <w:style w:type="character" w:customStyle="1" w:styleId="Heading9Char">
    <w:name w:val="Heading 9 Char"/>
    <w:link w:val="Heading9"/>
    <w:rsid w:val="003A027C"/>
    <w:rPr>
      <w:rFonts w:ascii="Arial" w:hAnsi="Arial" w:cs="Arial"/>
      <w:szCs w:val="22"/>
    </w:rPr>
  </w:style>
  <w:style w:type="character" w:customStyle="1" w:styleId="HeaderChar">
    <w:name w:val="Header Char"/>
    <w:link w:val="Header"/>
    <w:uiPriority w:val="99"/>
    <w:rsid w:val="003A027C"/>
    <w:rPr>
      <w:rFonts w:ascii="Arial" w:hAnsi="Arial"/>
      <w:kern w:val="20"/>
      <w:szCs w:val="24"/>
    </w:rPr>
  </w:style>
  <w:style w:type="character" w:customStyle="1" w:styleId="FooterChar">
    <w:name w:val="Footer Char"/>
    <w:link w:val="Footer"/>
    <w:uiPriority w:val="99"/>
    <w:rsid w:val="003A027C"/>
    <w:rPr>
      <w:rFonts w:ascii="Arial" w:hAnsi="Arial"/>
      <w:kern w:val="16"/>
      <w:sz w:val="16"/>
      <w:szCs w:val="24"/>
    </w:rPr>
  </w:style>
  <w:style w:type="character" w:customStyle="1" w:styleId="EndnoteTextChar">
    <w:name w:val="Endnote Text Char"/>
    <w:link w:val="EndnoteText"/>
    <w:rsid w:val="003A027C"/>
    <w:rPr>
      <w:rFonts w:ascii="Arial" w:hAnsi="Arial"/>
      <w:kern w:val="20"/>
      <w:sz w:val="16"/>
    </w:rPr>
  </w:style>
  <w:style w:type="character" w:customStyle="1" w:styleId="DateChar">
    <w:name w:val="Date Char"/>
    <w:link w:val="Date"/>
    <w:rsid w:val="003A027C"/>
    <w:rPr>
      <w:rFonts w:ascii="Arial" w:hAnsi="Arial"/>
      <w:szCs w:val="24"/>
    </w:rPr>
  </w:style>
  <w:style w:type="character" w:styleId="CommentReference">
    <w:name w:val="annotation reference"/>
    <w:rsid w:val="00D7128F"/>
    <w:rPr>
      <w:sz w:val="16"/>
      <w:szCs w:val="16"/>
    </w:rPr>
  </w:style>
  <w:style w:type="paragraph" w:styleId="CommentText">
    <w:name w:val="annotation text"/>
    <w:basedOn w:val="Normal"/>
    <w:link w:val="CommentTextChar"/>
    <w:rsid w:val="00D7128F"/>
    <w:rPr>
      <w:szCs w:val="20"/>
    </w:rPr>
  </w:style>
  <w:style w:type="character" w:customStyle="1" w:styleId="CommentTextChar">
    <w:name w:val="Comment Text Char"/>
    <w:link w:val="CommentText"/>
    <w:rsid w:val="00D7128F"/>
    <w:rPr>
      <w:rFonts w:ascii="Arial" w:hAnsi="Arial"/>
    </w:rPr>
  </w:style>
  <w:style w:type="paragraph" w:styleId="CommentSubject">
    <w:name w:val="annotation subject"/>
    <w:basedOn w:val="CommentText"/>
    <w:next w:val="CommentText"/>
    <w:link w:val="CommentSubjectChar"/>
    <w:rsid w:val="00D7128F"/>
    <w:rPr>
      <w:b/>
      <w:bCs/>
    </w:rPr>
  </w:style>
  <w:style w:type="character" w:customStyle="1" w:styleId="CommentSubjectChar">
    <w:name w:val="Comment Subject Char"/>
    <w:link w:val="CommentSubject"/>
    <w:rsid w:val="00D7128F"/>
    <w:rPr>
      <w:rFonts w:ascii="Arial" w:hAnsi="Arial"/>
      <w:b/>
      <w:bCs/>
    </w:rPr>
  </w:style>
  <w:style w:type="paragraph" w:customStyle="1" w:styleId="Level40">
    <w:name w:val="Level4"/>
    <w:basedOn w:val="Level3"/>
    <w:rsid w:val="0003503C"/>
    <w:pPr>
      <w:keepNext/>
      <w:spacing w:line="288" w:lineRule="auto"/>
    </w:pPr>
  </w:style>
  <w:style w:type="paragraph" w:customStyle="1" w:styleId="alphan1">
    <w:name w:val="alphan 1"/>
    <w:basedOn w:val="Schedule1"/>
    <w:rsid w:val="00697B37"/>
  </w:style>
  <w:style w:type="numbering" w:customStyle="1" w:styleId="engage">
    <w:name w:val="engage"/>
    <w:uiPriority w:val="99"/>
    <w:rsid w:val="00067E14"/>
    <w:pPr>
      <w:numPr>
        <w:numId w:val="44"/>
      </w:numPr>
    </w:pPr>
  </w:style>
  <w:style w:type="paragraph" w:customStyle="1" w:styleId="engageL1">
    <w:name w:val="engage_L1"/>
    <w:basedOn w:val="Normal"/>
    <w:rsid w:val="00067E14"/>
    <w:pPr>
      <w:keepNext/>
      <w:numPr>
        <w:numId w:val="45"/>
      </w:numPr>
      <w:spacing w:after="140" w:line="290" w:lineRule="auto"/>
    </w:pPr>
    <w:rPr>
      <w:b/>
      <w:bCs/>
      <w:sz w:val="13"/>
      <w:szCs w:val="13"/>
      <w:lang w:eastAsia="en-US"/>
    </w:rPr>
  </w:style>
  <w:style w:type="paragraph" w:customStyle="1" w:styleId="engageL2">
    <w:name w:val="engage_L2"/>
    <w:basedOn w:val="Normal"/>
    <w:qFormat/>
    <w:rsid w:val="00067E14"/>
    <w:pPr>
      <w:numPr>
        <w:ilvl w:val="1"/>
        <w:numId w:val="45"/>
      </w:numPr>
      <w:spacing w:after="140" w:line="290" w:lineRule="auto"/>
      <w:jc w:val="both"/>
    </w:pPr>
    <w:rPr>
      <w:sz w:val="13"/>
      <w:lang w:eastAsia="en-US"/>
    </w:rPr>
  </w:style>
  <w:style w:type="paragraph" w:customStyle="1" w:styleId="Evel3">
    <w:name w:val="Evel 3"/>
    <w:basedOn w:val="Body4"/>
    <w:rsid w:val="00EC3DA2"/>
  </w:style>
  <w:style w:type="paragraph" w:customStyle="1" w:styleId="level31">
    <w:name w:val="level3"/>
    <w:basedOn w:val="Normal"/>
    <w:rsid w:val="00D3627E"/>
    <w:pPr>
      <w:spacing w:after="140" w:line="288" w:lineRule="auto"/>
      <w:ind w:left="2041" w:hanging="680"/>
      <w:jc w:val="both"/>
    </w:pPr>
    <w:rPr>
      <w:rFonts w:eastAsiaTheme="minorHAnsi" w:cs="Arial"/>
      <w:szCs w:val="20"/>
    </w:rPr>
  </w:style>
  <w:style w:type="paragraph" w:customStyle="1" w:styleId="Default">
    <w:name w:val="Default"/>
    <w:rsid w:val="00D565A7"/>
    <w:pPr>
      <w:autoSpaceDE w:val="0"/>
      <w:autoSpaceDN w:val="0"/>
      <w:adjustRightInd w:val="0"/>
    </w:pPr>
    <w:rPr>
      <w:rFonts w:eastAsia="Calibri"/>
      <w:color w:val="000000"/>
      <w:sz w:val="24"/>
      <w:szCs w:val="24"/>
      <w:lang w:eastAsia="en-US"/>
    </w:rPr>
  </w:style>
  <w:style w:type="paragraph" w:customStyle="1" w:styleId="subject">
    <w:name w:val="subject"/>
    <w:basedOn w:val="Normal"/>
    <w:next w:val="Normal"/>
    <w:rsid w:val="003421DE"/>
    <w:pPr>
      <w:spacing w:after="320"/>
      <w:jc w:val="center"/>
    </w:pPr>
    <w:rPr>
      <w:rFonts w:ascii="Times New Roman" w:hAnsi="Times New Roman"/>
      <w:b/>
      <w:caps/>
      <w:sz w:val="32"/>
      <w:szCs w:val="20"/>
      <w:lang w:eastAsia="en-US"/>
    </w:rPr>
  </w:style>
  <w:style w:type="paragraph" w:customStyle="1" w:styleId="Coming">
    <w:name w:val="Coming"/>
    <w:basedOn w:val="Normal"/>
    <w:next w:val="Normal"/>
    <w:rsid w:val="004665A9"/>
    <w:pPr>
      <w:tabs>
        <w:tab w:val="left" w:pos="3232"/>
        <w:tab w:val="left" w:pos="3629"/>
        <w:tab w:val="right" w:pos="6804"/>
      </w:tabs>
      <w:spacing w:line="220" w:lineRule="atLeast"/>
      <w:ind w:left="1711" w:right="1541" w:hanging="170"/>
      <w:jc w:val="both"/>
    </w:pPr>
    <w:rPr>
      <w:rFonts w:ascii="Times New Roman" w:hAnsi="Times New Roman"/>
      <w:i/>
      <w:sz w:val="21"/>
      <w:szCs w:val="20"/>
      <w:lang w:eastAsia="en-US"/>
    </w:rPr>
  </w:style>
  <w:style w:type="paragraph" w:customStyle="1" w:styleId="Made">
    <w:name w:val="Made"/>
    <w:basedOn w:val="Normal"/>
    <w:next w:val="Normal"/>
    <w:link w:val="MadeChar"/>
    <w:rsid w:val="004665A9"/>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eastAsia="en-US"/>
    </w:rPr>
  </w:style>
  <w:style w:type="character" w:customStyle="1" w:styleId="MadeChar">
    <w:name w:val="Made Char"/>
    <w:link w:val="Made"/>
    <w:locked/>
    <w:rsid w:val="004665A9"/>
    <w:rPr>
      <w:i/>
      <w:sz w:val="21"/>
      <w:lang w:eastAsia="en-US"/>
    </w:rPr>
  </w:style>
  <w:style w:type="character" w:customStyle="1" w:styleId="SigDate">
    <w:name w:val="Sig_Date"/>
    <w:basedOn w:val="DefaultParagraphFont"/>
    <w:rsid w:val="00234C7F"/>
  </w:style>
  <w:style w:type="character" w:customStyle="1" w:styleId="SigSignee">
    <w:name w:val="Sig_Signee"/>
    <w:rsid w:val="00234C7F"/>
    <w:rPr>
      <w:i/>
    </w:rPr>
  </w:style>
  <w:style w:type="character" w:customStyle="1" w:styleId="Sigtitle">
    <w:name w:val="Sig_title"/>
    <w:basedOn w:val="DefaultParagraphFont"/>
    <w:rsid w:val="00234C7F"/>
  </w:style>
  <w:style w:type="paragraph" w:customStyle="1" w:styleId="SigBlock">
    <w:name w:val="SigBlock"/>
    <w:basedOn w:val="Normal"/>
    <w:rsid w:val="00234C7F"/>
    <w:pPr>
      <w:keepLines/>
      <w:tabs>
        <w:tab w:val="right" w:pos="8280"/>
      </w:tabs>
      <w:spacing w:line="220" w:lineRule="atLeast"/>
    </w:pPr>
    <w:rPr>
      <w:rFonts w:ascii="Times New Roman" w:hAnsi="Times New Roman"/>
      <w:sz w:val="21"/>
      <w:szCs w:val="20"/>
      <w:lang w:eastAsia="en-US"/>
    </w:rPr>
  </w:style>
  <w:style w:type="paragraph" w:customStyle="1" w:styleId="Level2-subheading">
    <w:name w:val="Level 2 - sub heading"/>
    <w:basedOn w:val="Level2"/>
    <w:link w:val="Level2-subheadingChar"/>
    <w:qFormat/>
    <w:rsid w:val="006A7EB0"/>
    <w:pPr>
      <w:spacing w:after="0" w:line="360" w:lineRule="auto"/>
    </w:pPr>
    <w:rPr>
      <w:color w:val="000000" w:themeColor="text1"/>
    </w:rPr>
  </w:style>
  <w:style w:type="paragraph" w:customStyle="1" w:styleId="Level1heading">
    <w:name w:val="Level 1 heading"/>
    <w:basedOn w:val="Title"/>
    <w:link w:val="Level1headingChar"/>
    <w:qFormat/>
    <w:rsid w:val="00A24FE5"/>
    <w:rPr>
      <w:color w:val="000000" w:themeColor="text1"/>
    </w:rPr>
  </w:style>
  <w:style w:type="character" w:customStyle="1" w:styleId="Level2Char">
    <w:name w:val="Level 2 Char"/>
    <w:basedOn w:val="DefaultParagraphFont"/>
    <w:link w:val="Level2"/>
    <w:rsid w:val="00DC14E0"/>
    <w:rPr>
      <w:rFonts w:ascii="Arial" w:hAnsi="Arial"/>
      <w:b/>
      <w:kern w:val="20"/>
      <w:sz w:val="24"/>
      <w:szCs w:val="24"/>
    </w:rPr>
  </w:style>
  <w:style w:type="character" w:customStyle="1" w:styleId="Level2-subheadingChar">
    <w:name w:val="Level 2 - sub heading Char"/>
    <w:basedOn w:val="Level2Char"/>
    <w:link w:val="Level2-subheading"/>
    <w:rsid w:val="006A7EB0"/>
    <w:rPr>
      <w:rFonts w:ascii="Arial" w:hAnsi="Arial"/>
      <w:b/>
      <w:color w:val="000000" w:themeColor="text1"/>
      <w:kern w:val="20"/>
      <w:sz w:val="24"/>
      <w:szCs w:val="24"/>
    </w:rPr>
  </w:style>
  <w:style w:type="paragraph" w:customStyle="1" w:styleId="Level3-ST">
    <w:name w:val="Level 3 - ST"/>
    <w:basedOn w:val="Level3"/>
    <w:link w:val="Level3-STChar"/>
    <w:qFormat/>
    <w:rsid w:val="00500720"/>
    <w:pPr>
      <w:spacing w:after="0" w:line="360" w:lineRule="auto"/>
    </w:pPr>
    <w:rPr>
      <w:color w:val="000000" w:themeColor="text1"/>
    </w:rPr>
  </w:style>
  <w:style w:type="character" w:customStyle="1" w:styleId="Level1headingChar">
    <w:name w:val="Level 1 heading Char"/>
    <w:basedOn w:val="TitleChar"/>
    <w:link w:val="Level1heading"/>
    <w:rsid w:val="00A24FE5"/>
    <w:rPr>
      <w:rFonts w:ascii="Arial" w:hAnsi="Arial" w:cs="Arial"/>
      <w:b/>
      <w:bCs/>
      <w:color w:val="000000" w:themeColor="text1"/>
      <w:kern w:val="28"/>
      <w:sz w:val="40"/>
      <w:szCs w:val="40"/>
    </w:rPr>
  </w:style>
  <w:style w:type="character" w:customStyle="1" w:styleId="Level3Char">
    <w:name w:val="Level 3 Char"/>
    <w:basedOn w:val="DefaultParagraphFont"/>
    <w:link w:val="Level3"/>
    <w:uiPriority w:val="99"/>
    <w:rsid w:val="009324FB"/>
    <w:rPr>
      <w:rFonts w:ascii="Arial" w:hAnsi="Arial"/>
      <w:kern w:val="20"/>
      <w:sz w:val="22"/>
      <w:szCs w:val="28"/>
    </w:rPr>
  </w:style>
  <w:style w:type="character" w:customStyle="1" w:styleId="Level3-STChar">
    <w:name w:val="Level 3 - ST Char"/>
    <w:basedOn w:val="Level3Char"/>
    <w:link w:val="Level3-ST"/>
    <w:rsid w:val="00500720"/>
    <w:rPr>
      <w:rFonts w:ascii="Arial" w:hAnsi="Arial"/>
      <w:color w:val="000000" w:themeColor="text1"/>
      <w:kern w:val="20"/>
      <w:sz w:val="22"/>
      <w:szCs w:val="28"/>
    </w:rPr>
  </w:style>
  <w:style w:type="paragraph" w:styleId="TOCHeading">
    <w:name w:val="TOC Heading"/>
    <w:basedOn w:val="Heading1"/>
    <w:next w:val="Normal"/>
    <w:uiPriority w:val="39"/>
    <w:semiHidden/>
    <w:unhideWhenUsed/>
    <w:qFormat/>
    <w:rsid w:val="00DD0986"/>
    <w:pPr>
      <w:keepNext/>
      <w:keepLines/>
      <w:spacing w:before="480" w:line="276" w:lineRule="auto"/>
      <w:ind w:left="0" w:firstLine="0"/>
      <w:outlineLvl w:val="9"/>
    </w:pPr>
    <w:rPr>
      <w:rFonts w:asciiTheme="majorHAnsi" w:eastAsiaTheme="majorEastAsia" w:hAnsiTheme="majorHAnsi" w:cstheme="majorBidi"/>
      <w:b/>
      <w:color w:val="830046" w:themeColor="accent1" w:themeShade="BF"/>
      <w:sz w:val="28"/>
      <w:szCs w:val="28"/>
      <w:lang w:val="en-US" w:eastAsia="ja-JP"/>
    </w:rPr>
  </w:style>
  <w:style w:type="character" w:styleId="UnresolvedMention">
    <w:name w:val="Unresolved Mention"/>
    <w:basedOn w:val="DefaultParagraphFont"/>
    <w:uiPriority w:val="99"/>
    <w:semiHidden/>
    <w:unhideWhenUsed/>
    <w:rsid w:val="006147EB"/>
    <w:rPr>
      <w:color w:val="605E5C"/>
      <w:shd w:val="clear" w:color="auto" w:fill="E1DFDD"/>
    </w:rPr>
  </w:style>
  <w:style w:type="paragraph" w:styleId="NormalWeb">
    <w:name w:val="Normal (Web)"/>
    <w:basedOn w:val="Normal"/>
    <w:uiPriority w:val="99"/>
    <w:unhideWhenUsed/>
    <w:rsid w:val="00A7323D"/>
    <w:pPr>
      <w:spacing w:before="100" w:beforeAutospacing="1" w:after="100" w:afterAutospacing="1" w:line="240" w:lineRule="auto"/>
      <w:ind w:left="0" w:firstLine="0"/>
    </w:pPr>
    <w:rPr>
      <w:rFonts w:ascii="Times New Roman" w:hAnsi="Times New Roman"/>
      <w:sz w:val="24"/>
    </w:rPr>
  </w:style>
  <w:style w:type="paragraph" w:styleId="Revision">
    <w:name w:val="Revision"/>
    <w:hidden/>
    <w:semiHidden/>
    <w:rsid w:val="00967B14"/>
    <w:pPr>
      <w:spacing w:line="240" w:lineRule="auto"/>
      <w:ind w:left="0" w:firstLine="0"/>
    </w:pPr>
    <w:rPr>
      <w:rFonts w:ascii="Arial" w:hAnsi="Arial"/>
      <w:sz w:val="22"/>
      <w:szCs w:val="24"/>
    </w:rPr>
  </w:style>
  <w:style w:type="table" w:styleId="PlainTable1">
    <w:name w:val="Plain Table 1"/>
    <w:basedOn w:val="TableNormal"/>
    <w:rsid w:val="00AF37B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29098">
      <w:bodyDiv w:val="1"/>
      <w:marLeft w:val="0"/>
      <w:marRight w:val="0"/>
      <w:marTop w:val="0"/>
      <w:marBottom w:val="0"/>
      <w:divBdr>
        <w:top w:val="none" w:sz="0" w:space="0" w:color="auto"/>
        <w:left w:val="none" w:sz="0" w:space="0" w:color="auto"/>
        <w:bottom w:val="none" w:sz="0" w:space="0" w:color="auto"/>
        <w:right w:val="none" w:sz="0" w:space="0" w:color="auto"/>
      </w:divBdr>
    </w:div>
    <w:div w:id="280461037">
      <w:bodyDiv w:val="1"/>
      <w:marLeft w:val="0"/>
      <w:marRight w:val="0"/>
      <w:marTop w:val="0"/>
      <w:marBottom w:val="0"/>
      <w:divBdr>
        <w:top w:val="none" w:sz="0" w:space="0" w:color="auto"/>
        <w:left w:val="none" w:sz="0" w:space="0" w:color="auto"/>
        <w:bottom w:val="none" w:sz="0" w:space="0" w:color="auto"/>
        <w:right w:val="none" w:sz="0" w:space="0" w:color="auto"/>
      </w:divBdr>
    </w:div>
    <w:div w:id="415634954">
      <w:bodyDiv w:val="1"/>
      <w:marLeft w:val="0"/>
      <w:marRight w:val="0"/>
      <w:marTop w:val="0"/>
      <w:marBottom w:val="0"/>
      <w:divBdr>
        <w:top w:val="none" w:sz="0" w:space="0" w:color="auto"/>
        <w:left w:val="none" w:sz="0" w:space="0" w:color="auto"/>
        <w:bottom w:val="none" w:sz="0" w:space="0" w:color="auto"/>
        <w:right w:val="none" w:sz="0" w:space="0" w:color="auto"/>
      </w:divBdr>
    </w:div>
    <w:div w:id="548763967">
      <w:bodyDiv w:val="1"/>
      <w:marLeft w:val="0"/>
      <w:marRight w:val="0"/>
      <w:marTop w:val="0"/>
      <w:marBottom w:val="0"/>
      <w:divBdr>
        <w:top w:val="none" w:sz="0" w:space="0" w:color="auto"/>
        <w:left w:val="none" w:sz="0" w:space="0" w:color="auto"/>
        <w:bottom w:val="none" w:sz="0" w:space="0" w:color="auto"/>
        <w:right w:val="none" w:sz="0" w:space="0" w:color="auto"/>
      </w:divBdr>
    </w:div>
    <w:div w:id="616764791">
      <w:bodyDiv w:val="1"/>
      <w:marLeft w:val="0"/>
      <w:marRight w:val="0"/>
      <w:marTop w:val="0"/>
      <w:marBottom w:val="0"/>
      <w:divBdr>
        <w:top w:val="none" w:sz="0" w:space="0" w:color="auto"/>
        <w:left w:val="none" w:sz="0" w:space="0" w:color="auto"/>
        <w:bottom w:val="none" w:sz="0" w:space="0" w:color="auto"/>
        <w:right w:val="none" w:sz="0" w:space="0" w:color="auto"/>
      </w:divBdr>
    </w:div>
    <w:div w:id="832724822">
      <w:bodyDiv w:val="1"/>
      <w:marLeft w:val="0"/>
      <w:marRight w:val="0"/>
      <w:marTop w:val="0"/>
      <w:marBottom w:val="0"/>
      <w:divBdr>
        <w:top w:val="none" w:sz="0" w:space="0" w:color="auto"/>
        <w:left w:val="none" w:sz="0" w:space="0" w:color="auto"/>
        <w:bottom w:val="none" w:sz="0" w:space="0" w:color="auto"/>
        <w:right w:val="none" w:sz="0" w:space="0" w:color="auto"/>
      </w:divBdr>
    </w:div>
    <w:div w:id="835609410">
      <w:bodyDiv w:val="1"/>
      <w:marLeft w:val="0"/>
      <w:marRight w:val="0"/>
      <w:marTop w:val="0"/>
      <w:marBottom w:val="0"/>
      <w:divBdr>
        <w:top w:val="none" w:sz="0" w:space="0" w:color="auto"/>
        <w:left w:val="none" w:sz="0" w:space="0" w:color="auto"/>
        <w:bottom w:val="none" w:sz="0" w:space="0" w:color="auto"/>
        <w:right w:val="none" w:sz="0" w:space="0" w:color="auto"/>
      </w:divBdr>
    </w:div>
    <w:div w:id="1032848136">
      <w:bodyDiv w:val="1"/>
      <w:marLeft w:val="0"/>
      <w:marRight w:val="0"/>
      <w:marTop w:val="0"/>
      <w:marBottom w:val="0"/>
      <w:divBdr>
        <w:top w:val="none" w:sz="0" w:space="0" w:color="auto"/>
        <w:left w:val="none" w:sz="0" w:space="0" w:color="auto"/>
        <w:bottom w:val="none" w:sz="0" w:space="0" w:color="auto"/>
        <w:right w:val="none" w:sz="0" w:space="0" w:color="auto"/>
      </w:divBdr>
    </w:div>
    <w:div w:id="1045331620">
      <w:bodyDiv w:val="1"/>
      <w:marLeft w:val="0"/>
      <w:marRight w:val="0"/>
      <w:marTop w:val="0"/>
      <w:marBottom w:val="0"/>
      <w:divBdr>
        <w:top w:val="none" w:sz="0" w:space="0" w:color="auto"/>
        <w:left w:val="none" w:sz="0" w:space="0" w:color="auto"/>
        <w:bottom w:val="none" w:sz="0" w:space="0" w:color="auto"/>
        <w:right w:val="none" w:sz="0" w:space="0" w:color="auto"/>
      </w:divBdr>
    </w:div>
    <w:div w:id="1141577991">
      <w:bodyDiv w:val="1"/>
      <w:marLeft w:val="0"/>
      <w:marRight w:val="0"/>
      <w:marTop w:val="0"/>
      <w:marBottom w:val="0"/>
      <w:divBdr>
        <w:top w:val="none" w:sz="0" w:space="0" w:color="auto"/>
        <w:left w:val="none" w:sz="0" w:space="0" w:color="auto"/>
        <w:bottom w:val="none" w:sz="0" w:space="0" w:color="auto"/>
        <w:right w:val="none" w:sz="0" w:space="0" w:color="auto"/>
      </w:divBdr>
    </w:div>
    <w:div w:id="1283683345">
      <w:bodyDiv w:val="1"/>
      <w:marLeft w:val="0"/>
      <w:marRight w:val="0"/>
      <w:marTop w:val="0"/>
      <w:marBottom w:val="0"/>
      <w:divBdr>
        <w:top w:val="none" w:sz="0" w:space="0" w:color="auto"/>
        <w:left w:val="none" w:sz="0" w:space="0" w:color="auto"/>
        <w:bottom w:val="none" w:sz="0" w:space="0" w:color="auto"/>
        <w:right w:val="none" w:sz="0" w:space="0" w:color="auto"/>
      </w:divBdr>
    </w:div>
    <w:div w:id="1492060598">
      <w:bodyDiv w:val="1"/>
      <w:marLeft w:val="0"/>
      <w:marRight w:val="0"/>
      <w:marTop w:val="0"/>
      <w:marBottom w:val="0"/>
      <w:divBdr>
        <w:top w:val="none" w:sz="0" w:space="0" w:color="auto"/>
        <w:left w:val="none" w:sz="0" w:space="0" w:color="auto"/>
        <w:bottom w:val="none" w:sz="0" w:space="0" w:color="auto"/>
        <w:right w:val="none" w:sz="0" w:space="0" w:color="auto"/>
      </w:divBdr>
    </w:div>
    <w:div w:id="1499541401">
      <w:bodyDiv w:val="1"/>
      <w:marLeft w:val="0"/>
      <w:marRight w:val="0"/>
      <w:marTop w:val="0"/>
      <w:marBottom w:val="0"/>
      <w:divBdr>
        <w:top w:val="none" w:sz="0" w:space="0" w:color="auto"/>
        <w:left w:val="none" w:sz="0" w:space="0" w:color="auto"/>
        <w:bottom w:val="none" w:sz="0" w:space="0" w:color="auto"/>
        <w:right w:val="none" w:sz="0" w:space="0" w:color="auto"/>
      </w:divBdr>
    </w:div>
    <w:div w:id="1568226838">
      <w:bodyDiv w:val="1"/>
      <w:marLeft w:val="0"/>
      <w:marRight w:val="0"/>
      <w:marTop w:val="0"/>
      <w:marBottom w:val="0"/>
      <w:divBdr>
        <w:top w:val="none" w:sz="0" w:space="0" w:color="auto"/>
        <w:left w:val="none" w:sz="0" w:space="0" w:color="auto"/>
        <w:bottom w:val="none" w:sz="0" w:space="0" w:color="auto"/>
        <w:right w:val="none" w:sz="0" w:space="0" w:color="auto"/>
      </w:divBdr>
      <w:divsChild>
        <w:div w:id="1171916306">
          <w:marLeft w:val="0"/>
          <w:marRight w:val="0"/>
          <w:marTop w:val="0"/>
          <w:marBottom w:val="0"/>
          <w:divBdr>
            <w:top w:val="none" w:sz="0" w:space="0" w:color="auto"/>
            <w:left w:val="none" w:sz="0" w:space="0" w:color="auto"/>
            <w:bottom w:val="none" w:sz="0" w:space="0" w:color="auto"/>
            <w:right w:val="none" w:sz="0" w:space="0" w:color="auto"/>
          </w:divBdr>
          <w:divsChild>
            <w:div w:id="879514591">
              <w:marLeft w:val="0"/>
              <w:marRight w:val="0"/>
              <w:marTop w:val="0"/>
              <w:marBottom w:val="0"/>
              <w:divBdr>
                <w:top w:val="none" w:sz="0" w:space="0" w:color="auto"/>
                <w:left w:val="none" w:sz="0" w:space="0" w:color="auto"/>
                <w:bottom w:val="none" w:sz="0" w:space="0" w:color="auto"/>
                <w:right w:val="none" w:sz="0" w:space="0" w:color="auto"/>
              </w:divBdr>
              <w:divsChild>
                <w:div w:id="930427061">
                  <w:marLeft w:val="0"/>
                  <w:marRight w:val="0"/>
                  <w:marTop w:val="0"/>
                  <w:marBottom w:val="0"/>
                  <w:divBdr>
                    <w:top w:val="none" w:sz="0" w:space="0" w:color="auto"/>
                    <w:left w:val="none" w:sz="0" w:space="0" w:color="auto"/>
                    <w:bottom w:val="none" w:sz="0" w:space="0" w:color="auto"/>
                    <w:right w:val="none" w:sz="0" w:space="0" w:color="auto"/>
                  </w:divBdr>
                  <w:divsChild>
                    <w:div w:id="1037269772">
                      <w:marLeft w:val="0"/>
                      <w:marRight w:val="0"/>
                      <w:marTop w:val="0"/>
                      <w:marBottom w:val="0"/>
                      <w:divBdr>
                        <w:top w:val="none" w:sz="0" w:space="0" w:color="auto"/>
                        <w:left w:val="none" w:sz="0" w:space="0" w:color="auto"/>
                        <w:bottom w:val="none" w:sz="0" w:space="0" w:color="auto"/>
                        <w:right w:val="none" w:sz="0" w:space="0" w:color="auto"/>
                      </w:divBdr>
                      <w:divsChild>
                        <w:div w:id="1196037486">
                          <w:marLeft w:val="0"/>
                          <w:marRight w:val="0"/>
                          <w:marTop w:val="0"/>
                          <w:marBottom w:val="0"/>
                          <w:divBdr>
                            <w:top w:val="none" w:sz="0" w:space="0" w:color="auto"/>
                            <w:left w:val="none" w:sz="0" w:space="0" w:color="auto"/>
                            <w:bottom w:val="none" w:sz="0" w:space="0" w:color="auto"/>
                            <w:right w:val="none" w:sz="0" w:space="0" w:color="auto"/>
                          </w:divBdr>
                          <w:divsChild>
                            <w:div w:id="1044212281">
                              <w:marLeft w:val="0"/>
                              <w:marRight w:val="0"/>
                              <w:marTop w:val="0"/>
                              <w:marBottom w:val="0"/>
                              <w:divBdr>
                                <w:top w:val="none" w:sz="0" w:space="0" w:color="auto"/>
                                <w:left w:val="none" w:sz="0" w:space="0" w:color="auto"/>
                                <w:bottom w:val="none" w:sz="0" w:space="0" w:color="auto"/>
                                <w:right w:val="none" w:sz="0" w:space="0" w:color="auto"/>
                              </w:divBdr>
                              <w:divsChild>
                                <w:div w:id="1121411517">
                                  <w:marLeft w:val="0"/>
                                  <w:marRight w:val="0"/>
                                  <w:marTop w:val="0"/>
                                  <w:marBottom w:val="0"/>
                                  <w:divBdr>
                                    <w:top w:val="none" w:sz="0" w:space="0" w:color="auto"/>
                                    <w:left w:val="none" w:sz="0" w:space="0" w:color="auto"/>
                                    <w:bottom w:val="none" w:sz="0" w:space="0" w:color="auto"/>
                                    <w:right w:val="none" w:sz="0" w:space="0" w:color="auto"/>
                                  </w:divBdr>
                                  <w:divsChild>
                                    <w:div w:id="177697008">
                                      <w:marLeft w:val="0"/>
                                      <w:marRight w:val="0"/>
                                      <w:marTop w:val="0"/>
                                      <w:marBottom w:val="0"/>
                                      <w:divBdr>
                                        <w:top w:val="none" w:sz="0" w:space="0" w:color="auto"/>
                                        <w:left w:val="none" w:sz="0" w:space="0" w:color="auto"/>
                                        <w:bottom w:val="none" w:sz="0" w:space="0" w:color="auto"/>
                                        <w:right w:val="none" w:sz="0" w:space="0" w:color="auto"/>
                                      </w:divBdr>
                                      <w:divsChild>
                                        <w:div w:id="137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jobs.theguardian.com/getasset/f5cc690e-5128-490e-ac83-06eae01a009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tvh.co.uk" TargetMode="External"/><Relationship Id="rId13" Type="http://schemas.openxmlformats.org/officeDocument/2006/relationships/hyperlink" Target="https://survivingeconomicabuse.org/economic-abuse/what-is-economic-abuse/" TargetMode="External"/><Relationship Id="rId3" Type="http://schemas.openxmlformats.org/officeDocument/2006/relationships/hyperlink" Target="https://www.cnwl.nhs.uk" TargetMode="External"/><Relationship Id="rId7" Type="http://schemas.openxmlformats.org/officeDocument/2006/relationships/hyperlink" Target="https://metrocharity.org.uk" TargetMode="External"/><Relationship Id="rId12" Type="http://schemas.openxmlformats.org/officeDocument/2006/relationships/hyperlink" Target="https://www.eastlondonmosque.org.uk" TargetMode="External"/><Relationship Id="rId2" Type="http://schemas.openxmlformats.org/officeDocument/2006/relationships/hyperlink" Target="https://www.chelwest.nhs.uk/services/hiv-sexual-health" TargetMode="External"/><Relationship Id="rId1" Type="http://schemas.openxmlformats.org/officeDocument/2006/relationships/hyperlink" Target="https://www.bhrhospitals.nhs.uk" TargetMode="External"/><Relationship Id="rId6" Type="http://schemas.openxmlformats.org/officeDocument/2006/relationships/hyperlink" Target="https://www.lqgroup.org.uk" TargetMode="External"/><Relationship Id="rId11" Type="http://schemas.openxmlformats.org/officeDocument/2006/relationships/hyperlink" Target="https://www.elft.nhs.uk/About-Us" TargetMode="External"/><Relationship Id="rId5" Type="http://schemas.openxmlformats.org/officeDocument/2006/relationships/hyperlink" Target="https://www.guysandstthomas.nhs.uk/about-us/about-us.aspx" TargetMode="External"/><Relationship Id="rId15" Type="http://schemas.openxmlformats.org/officeDocument/2006/relationships/hyperlink" Target="http://www.standingtogether.org.uk/sites/default/files/docs/STADV_DHR_Report_Final.pdf" TargetMode="External"/><Relationship Id="rId10" Type="http://schemas.openxmlformats.org/officeDocument/2006/relationships/hyperlink" Target="https://www.peabody.org.uk" TargetMode="External"/><Relationship Id="rId4" Type="http://schemas.openxmlformats.org/officeDocument/2006/relationships/hyperlink" Target="https://www.city-psychology.co.uk/about-us/" TargetMode="External"/><Relationship Id="rId9" Type="http://schemas.openxmlformats.org/officeDocument/2006/relationships/hyperlink" Target="https://www.nelft.nhs.uk/" TargetMode="External"/><Relationship Id="rId14" Type="http://schemas.openxmlformats.org/officeDocument/2006/relationships/hyperlink" Target="https://www.towerhamlets.gov.uk/lgnl/health__social_care/ASC/Adults_Health_and_Wellbeing/Caring_for_someone/Carer_needs_assessmen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5E7E85-2BFF-3D4B-8991-7E06C641F1F1}">
  <we:reference id="f518cb36-c901-4d52-a9e7-4331342e485d" version="1.1.0.0" store="EXCatalog" storeType="EXCatalog"/>
  <we:alternateReferences>
    <we:reference id="WA200001011" version="1.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2" ma:contentTypeDescription="Create a new document." ma:contentTypeScope="" ma:versionID="22d4cec658f08966d3b3e234d30cc45c">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5788eaae36dbf0fbf4712ccb8772888d"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74611-DC0A-44BC-8E3E-9F31A6F57F20}">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eec781b-51b2-41f5-8977-d833afa0cdb5"/>
    <ds:schemaRef ds:uri="http://purl.org/dc/terms/"/>
    <ds:schemaRef ds:uri="http://schemas.microsoft.com/office/infopath/2007/PartnerControls"/>
    <ds:schemaRef ds:uri="30d79745-92fc-4b4e-a213-f975f2a6d945"/>
    <ds:schemaRef ds:uri="http://purl.org/dc/dcmitype/"/>
  </ds:schemaRefs>
</ds:datastoreItem>
</file>

<file path=customXml/itemProps2.xml><?xml version="1.0" encoding="utf-8"?>
<ds:datastoreItem xmlns:ds="http://schemas.openxmlformats.org/officeDocument/2006/customXml" ds:itemID="{7A993E22-D14C-4ACC-A8DB-407252443908}">
  <ds:schemaRefs>
    <ds:schemaRef ds:uri="http://schemas.microsoft.com/sharepoint/v3/contenttype/forms"/>
  </ds:schemaRefs>
</ds:datastoreItem>
</file>

<file path=customXml/itemProps3.xml><?xml version="1.0" encoding="utf-8"?>
<ds:datastoreItem xmlns:ds="http://schemas.openxmlformats.org/officeDocument/2006/customXml" ds:itemID="{53B62638-367A-4668-B09D-E6B069435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19</Pages>
  <Words>5474</Words>
  <Characters>31207</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Serita.Myers</dc:creator>
  <cp:lastModifiedBy>Serita.Myers</cp:lastModifiedBy>
  <cp:revision>2</cp:revision>
  <cp:lastPrinted>2014-09-05T11:04:00Z</cp:lastPrinted>
  <dcterms:created xsi:type="dcterms:W3CDTF">2021-08-05T13:34:00Z</dcterms:created>
  <dcterms:modified xsi:type="dcterms:W3CDTF">2021-08-05T13:34:00Z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