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1C99F" w14:textId="77777777" w:rsidR="008C4E5E" w:rsidRPr="003964DB" w:rsidRDefault="008C4E5E" w:rsidP="008C4E5E">
      <w:pPr>
        <w:spacing w:before="100" w:beforeAutospacing="1" w:after="100" w:afterAutospacing="1" w:line="240" w:lineRule="auto"/>
        <w:outlineLvl w:val="0"/>
        <w:rPr>
          <w:rFonts w:ascii="open_sansregular" w:eastAsia="Times New Roman" w:hAnsi="open_sansregular" w:cs="Times New Roman"/>
          <w:color w:val="525252"/>
          <w:kern w:val="36"/>
          <w:sz w:val="48"/>
          <w:szCs w:val="48"/>
        </w:rPr>
      </w:pPr>
      <w:r>
        <w:rPr>
          <w:rFonts w:ascii="open_sansregular" w:hAnsi="open_sansregular" w:hint="eastAsia"/>
          <w:color w:val="525252"/>
          <w:sz w:val="48"/>
          <w:szCs w:val="48"/>
        </w:rPr>
        <w:t>Covid-19</w:t>
      </w:r>
      <w:r w:rsidRPr="008512F5">
        <w:rPr>
          <w:rFonts w:ascii="open_sansregular" w:eastAsia="Times New Roman" w:hAnsi="open_sansregular" w:cs="Times New Roman"/>
          <w:color w:val="525252"/>
          <w:kern w:val="36"/>
          <w:sz w:val="48"/>
          <w:szCs w:val="48"/>
          <w:lang w:eastAsia="en-GB"/>
        </w:rPr>
        <w:t xml:space="preserve"> </w:t>
      </w:r>
      <w:r w:rsidRPr="003964DB">
        <w:rPr>
          <w:rFonts w:ascii="open_sansregular" w:eastAsia="Times New Roman" w:hAnsi="open_sansregular" w:cs="Times New Roman"/>
          <w:color w:val="525252"/>
          <w:kern w:val="36"/>
          <w:sz w:val="48"/>
          <w:szCs w:val="48"/>
          <w:lang w:eastAsia="en-GB"/>
        </w:rPr>
        <w:t>community champions</w:t>
      </w:r>
      <w:r>
        <w:rPr>
          <w:rFonts w:ascii="MS Mincho" w:eastAsia="MS Mincho" w:hAnsi="MS Mincho" w:cs="MS Mincho" w:hint="eastAsia"/>
          <w:color w:val="525252"/>
          <w:kern w:val="36"/>
          <w:sz w:val="48"/>
          <w:szCs w:val="48"/>
          <w:lang w:eastAsia="zh-CN"/>
        </w:rPr>
        <w:t>（</w:t>
      </w:r>
      <w:r>
        <w:rPr>
          <w:rFonts w:ascii="MS Mincho" w:eastAsia="MS Mincho" w:hAnsi="MS Mincho" w:cs="MS Mincho" w:hint="eastAsia"/>
          <w:color w:val="525252"/>
          <w:sz w:val="48"/>
          <w:szCs w:val="48"/>
        </w:rPr>
        <w:t>社區倡導者</w:t>
      </w:r>
      <w:r>
        <w:rPr>
          <w:rFonts w:ascii="MS Mincho" w:eastAsia="MS Mincho" w:hAnsi="MS Mincho" w:cs="MS Mincho" w:hint="eastAsia"/>
          <w:color w:val="525252"/>
          <w:kern w:val="36"/>
          <w:sz w:val="48"/>
          <w:szCs w:val="48"/>
          <w:lang w:eastAsia="zh-CN"/>
        </w:rPr>
        <w:t>）</w:t>
      </w:r>
    </w:p>
    <w:p w14:paraId="07009F0C" w14:textId="77777777" w:rsidR="008C4E5E" w:rsidRDefault="008C4E5E" w:rsidP="008C4E5E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  <w:lang w:eastAsia="zh-TW"/>
        </w:rPr>
      </w:pPr>
    </w:p>
    <w:p w14:paraId="3DE2515F" w14:textId="77777777" w:rsidR="008C4E5E" w:rsidRPr="003964DB" w:rsidRDefault="008C4E5E" w:rsidP="008C4E5E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和採取的應對措施繼續影響著</w:t>
      </w:r>
      <w:r>
        <w:rPr>
          <w:rFonts w:ascii="open_sansregular" w:hAnsi="open_sansregular" w:hint="eastAsia"/>
          <w:color w:val="525252"/>
          <w:sz w:val="21"/>
          <w:szCs w:val="21"/>
        </w:rPr>
        <w:t>Tower Hamlets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的所有人</w:t>
      </w:r>
    </w:p>
    <w:p w14:paraId="2E588454" w14:textId="77777777" w:rsidR="008C4E5E" w:rsidRPr="003964DB" w:rsidRDefault="008C4E5E" w:rsidP="008C4E5E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我們已經建立了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社區支持者網絡，以确保和支持</w:t>
      </w:r>
      <w:r>
        <w:rPr>
          <w:rFonts w:ascii="open_sansregular" w:hAnsi="open_sansregular" w:hint="eastAsia"/>
          <w:color w:val="525252"/>
          <w:sz w:val="21"/>
          <w:szCs w:val="21"/>
        </w:rPr>
        <w:t>Tower Hamlets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居民了解有關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的最新建議。</w:t>
      </w:r>
    </w:p>
    <w:p w14:paraId="14D943B0" w14:textId="77777777" w:rsidR="008C4E5E" w:rsidRPr="003964DB" w:rsidRDefault="008C4E5E" w:rsidP="008C4E5E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倡導者幫助他們的家人、朋友和更廣泛的社區了解有關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的最新建議和信息，以幫助確保我們所有人都保持安全並警惕該病毒的風險。</w:t>
      </w:r>
    </w:p>
    <w:p w14:paraId="6E06811D" w14:textId="77777777" w:rsidR="008C4E5E" w:rsidRPr="003964DB" w:rsidRDefault="008C4E5E" w:rsidP="008C4E5E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作為倡導者，您將通過短信、</w:t>
      </w:r>
      <w:r>
        <w:rPr>
          <w:rFonts w:ascii="open_sansregular" w:hAnsi="open_sansregular" w:hint="eastAsia"/>
          <w:color w:val="525252"/>
          <w:sz w:val="21"/>
          <w:szCs w:val="21"/>
        </w:rPr>
        <w:t>WhatsApp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、電子郵件或在線研討會在線獲取有關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的定期更新。然後，您可以按照自己喜歡的格式在您的網絡中共享它們。</w:t>
      </w:r>
    </w:p>
    <w:p w14:paraId="0A942EFF" w14:textId="77777777" w:rsidR="008C4E5E" w:rsidRPr="003964DB" w:rsidRDefault="008C4E5E" w:rsidP="008C4E5E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通過擁有並共享清晰的信息，您、您的朋友、家人和社區可以做出明智的選擇，並幫助確保</w:t>
      </w:r>
      <w:r>
        <w:rPr>
          <w:rFonts w:ascii="open_sansregular" w:hAnsi="open_sansregular" w:hint="eastAsia"/>
          <w:color w:val="525252"/>
          <w:sz w:val="21"/>
          <w:szCs w:val="21"/>
        </w:rPr>
        <w:t>Tower Hamlets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的安全。</w:t>
      </w:r>
    </w:p>
    <w:p w14:paraId="71DBB10B" w14:textId="77777777" w:rsidR="008C4E5E" w:rsidRPr="003964DB" w:rsidRDefault="008C4E5E" w:rsidP="008C4E5E">
      <w:pPr>
        <w:spacing w:before="100" w:beforeAutospacing="1" w:after="100" w:afterAutospacing="1" w:line="240" w:lineRule="auto"/>
        <w:outlineLvl w:val="1"/>
        <w:rPr>
          <w:rFonts w:ascii="open_sansregular" w:eastAsia="Times New Roman" w:hAnsi="open_sansregular" w:cs="Times New Roman"/>
          <w:color w:val="525252"/>
          <w:sz w:val="36"/>
          <w:szCs w:val="36"/>
        </w:rPr>
      </w:pPr>
      <w:r>
        <w:rPr>
          <w:rFonts w:ascii="MS Mincho" w:eastAsia="MS Mincho" w:hAnsi="MS Mincho" w:cs="MS Mincho" w:hint="eastAsia"/>
          <w:color w:val="525252"/>
          <w:sz w:val="36"/>
          <w:szCs w:val="36"/>
        </w:rPr>
        <w:t>成為</w:t>
      </w:r>
      <w:r>
        <w:rPr>
          <w:rFonts w:ascii="open_sansregular" w:hAnsi="open_sansregular" w:hint="eastAsia"/>
          <w:color w:val="525252"/>
          <w:sz w:val="36"/>
          <w:szCs w:val="36"/>
        </w:rPr>
        <w:t>Covid-19</w:t>
      </w:r>
      <w:r>
        <w:rPr>
          <w:rFonts w:ascii="MS Mincho" w:eastAsia="MS Mincho" w:hAnsi="MS Mincho" w:cs="MS Mincho" w:hint="eastAsia"/>
          <w:color w:val="525252"/>
          <w:sz w:val="36"/>
          <w:szCs w:val="36"/>
        </w:rPr>
        <w:t>社區倡導者</w:t>
      </w:r>
    </w:p>
    <w:p w14:paraId="1423ECFB" w14:textId="77777777" w:rsidR="008C4E5E" w:rsidRPr="003964DB" w:rsidRDefault="008C4E5E" w:rsidP="008C4E5E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任何人都可以成為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社區倡導者。成為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社區倡導者既簡單又快捷。</w:t>
      </w:r>
    </w:p>
    <w:p w14:paraId="414727EF" w14:textId="77777777" w:rsidR="008C4E5E" w:rsidRPr="003964DB" w:rsidRDefault="008C4E5E" w:rsidP="008C4E5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您註冊成為倡導者（完成需要</w:t>
      </w:r>
      <w:r>
        <w:rPr>
          <w:rFonts w:ascii="open_sansregular" w:hAnsi="open_sansregular" w:hint="eastAsia"/>
          <w:color w:val="525252"/>
          <w:sz w:val="21"/>
          <w:szCs w:val="21"/>
        </w:rPr>
        <w:t>2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分鐘）</w:t>
      </w:r>
    </w:p>
    <w:p w14:paraId="61D3D1FD" w14:textId="77777777" w:rsidR="008C4E5E" w:rsidRPr="003964DB" w:rsidRDefault="008C4E5E" w:rsidP="008C4E5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我們以倡導者首選的接收信息方式（例如通過電子郵件或</w:t>
      </w:r>
      <w:r>
        <w:rPr>
          <w:rFonts w:ascii="open_sansregular" w:hAnsi="open_sansregular" w:hint="eastAsia"/>
          <w:color w:val="525252"/>
          <w:sz w:val="21"/>
          <w:szCs w:val="21"/>
        </w:rPr>
        <w:t>WhatsApp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）向其提供有關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的最新信息。</w:t>
      </w:r>
    </w:p>
    <w:p w14:paraId="162BD2C5" w14:textId="77777777" w:rsidR="008C4E5E" w:rsidRPr="003964DB" w:rsidRDefault="008C4E5E" w:rsidP="008C4E5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倡導者可以以任何方式與社區中的任何人共享此信息。</w:t>
      </w:r>
    </w:p>
    <w:p w14:paraId="2A418CB6" w14:textId="0345672D" w:rsidR="008C4E5E" w:rsidRPr="000E3B31" w:rsidRDefault="008C4E5E" w:rsidP="008C4E5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倡導者讓我們知道哪些是行之有效的措施，哪些不是。</w:t>
      </w:r>
    </w:p>
    <w:p w14:paraId="1893E1D9" w14:textId="6F79917E" w:rsidR="000E3B31" w:rsidRPr="003964DB" w:rsidRDefault="002075DD" w:rsidP="000E3B31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hyperlink r:id="rId7" w:history="1">
        <w:r w:rsidR="000E3B31" w:rsidRPr="002075DD">
          <w:rPr>
            <w:rStyle w:val="Hyperlink"/>
            <w:rFonts w:ascii="MS Gothic" w:eastAsia="MS Gothic" w:hAnsi="MS Gothic" w:cs="MS Gothic" w:hint="eastAsia"/>
            <w:sz w:val="21"/>
            <w:szCs w:val="21"/>
          </w:rPr>
          <w:t>註冊成為</w:t>
        </w:r>
        <w:r w:rsidR="000E3B31" w:rsidRPr="002075DD">
          <w:rPr>
            <w:rStyle w:val="Hyperlink"/>
            <w:rFonts w:ascii="open_sansregular" w:eastAsia="Times New Roman" w:hAnsi="open_sansregular" w:cs="Times New Roman"/>
            <w:sz w:val="21"/>
            <w:szCs w:val="21"/>
          </w:rPr>
          <w:t>Covid-1</w:t>
        </w:r>
        <w:bookmarkStart w:id="0" w:name="_GoBack"/>
        <w:bookmarkEnd w:id="0"/>
        <w:r w:rsidR="000E3B31" w:rsidRPr="002075DD">
          <w:rPr>
            <w:rStyle w:val="Hyperlink"/>
            <w:rFonts w:ascii="open_sansregular" w:eastAsia="Times New Roman" w:hAnsi="open_sansregular" w:cs="Times New Roman"/>
            <w:sz w:val="21"/>
            <w:szCs w:val="21"/>
          </w:rPr>
          <w:t>9</w:t>
        </w:r>
        <w:r w:rsidR="000E3B31" w:rsidRPr="002075DD">
          <w:rPr>
            <w:rStyle w:val="Hyperlink"/>
            <w:rFonts w:ascii="MS Gothic" w:eastAsia="MS Gothic" w:hAnsi="MS Gothic" w:cs="MS Gothic" w:hint="eastAsia"/>
            <w:sz w:val="21"/>
            <w:szCs w:val="21"/>
          </w:rPr>
          <w:t>社區倡導者</w:t>
        </w:r>
      </w:hyperlink>
    </w:p>
    <w:p w14:paraId="6EB3EB67" w14:textId="77777777" w:rsidR="008C4E5E" w:rsidRPr="003964DB" w:rsidRDefault="008C4E5E" w:rsidP="008C4E5E">
      <w:pPr>
        <w:spacing w:before="100" w:beforeAutospacing="1" w:after="100" w:afterAutospacing="1" w:line="240" w:lineRule="auto"/>
        <w:outlineLvl w:val="1"/>
        <w:rPr>
          <w:rFonts w:ascii="open_sansregular" w:eastAsia="Times New Roman" w:hAnsi="open_sansregular" w:cs="Times New Roman"/>
          <w:color w:val="525252"/>
          <w:sz w:val="36"/>
          <w:szCs w:val="36"/>
        </w:rPr>
      </w:pPr>
      <w:r>
        <w:rPr>
          <w:rFonts w:ascii="MS Mincho" w:eastAsia="MS Mincho" w:hAnsi="MS Mincho" w:cs="MS Mincho" w:hint="eastAsia"/>
          <w:color w:val="525252"/>
          <w:sz w:val="36"/>
          <w:szCs w:val="36"/>
        </w:rPr>
        <w:t>我們都可以發揮自己的作用</w:t>
      </w:r>
    </w:p>
    <w:p w14:paraId="075ACCFA" w14:textId="77777777" w:rsidR="008C4E5E" w:rsidRPr="003964DB" w:rsidRDefault="008C4E5E" w:rsidP="008C4E5E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在建立倡導者網絡的同時，我們知道，為了確保</w:t>
      </w:r>
      <w:r>
        <w:rPr>
          <w:rFonts w:ascii="open_sansregular" w:hAnsi="open_sansregular" w:hint="eastAsia"/>
          <w:color w:val="525252"/>
          <w:sz w:val="21"/>
          <w:szCs w:val="21"/>
        </w:rPr>
        <w:t>Tower Hamlets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的安全，為確保我們的行政區對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的挑戰保持韌性，每個在此居住或工作的人士都應發揮自己的作用。</w:t>
      </w:r>
    </w:p>
    <w:p w14:paraId="41763E5B" w14:textId="77777777" w:rsidR="008C4E5E" w:rsidRPr="003964DB" w:rsidRDefault="008C4E5E" w:rsidP="008C4E5E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這就是我們做出五項承諾的原因，這些承諾確定了我們將如何繼續在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疫情期間支持我們的居民。反過來，我們為居民和倡導者制定了五項承諾。如果我們都遵循這些原則，我們可以共同確保</w:t>
      </w:r>
      <w:r>
        <w:rPr>
          <w:rFonts w:ascii="open_sansregular" w:hAnsi="open_sansregular" w:hint="eastAsia"/>
          <w:color w:val="525252"/>
          <w:sz w:val="21"/>
          <w:szCs w:val="21"/>
        </w:rPr>
        <w:t>Tower Hamlets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的安全。</w:t>
      </w:r>
      <w:r>
        <w:rPr>
          <w:rFonts w:ascii="open_sansregular" w:hAnsi="open_sansregular" w:hint="eastAsia"/>
          <w:color w:val="525252"/>
          <w:sz w:val="21"/>
          <w:szCs w:val="21"/>
        </w:rPr>
        <w:t xml:space="preserve">  </w:t>
      </w:r>
    </w:p>
    <w:p w14:paraId="7042F0FD" w14:textId="77777777" w:rsidR="008C4E5E" w:rsidRPr="003964DB" w:rsidRDefault="008C4E5E" w:rsidP="008C4E5E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 w:hint="eastAsia"/>
          <w:b/>
          <w:bCs/>
          <w:color w:val="525252"/>
          <w:sz w:val="21"/>
          <w:szCs w:val="21"/>
        </w:rPr>
        <w:lastRenderedPageBreak/>
        <w:t>Tower Hamlets</w:t>
      </w:r>
      <w:r>
        <w:rPr>
          <w:rFonts w:ascii="MS Mincho" w:eastAsia="MS Mincho" w:hAnsi="MS Mincho" w:cs="MS Mincho" w:hint="eastAsia"/>
          <w:b/>
          <w:bCs/>
          <w:color w:val="525252"/>
          <w:sz w:val="21"/>
          <w:szCs w:val="21"/>
        </w:rPr>
        <w:t>議會將：</w:t>
      </w:r>
    </w:p>
    <w:p w14:paraId="53240222" w14:textId="77777777" w:rsidR="008C4E5E" w:rsidRPr="003964DB" w:rsidRDefault="008C4E5E" w:rsidP="008C4E5E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讓我們的居民和倡導者了解最新的建議和指導。</w:t>
      </w:r>
    </w:p>
    <w:p w14:paraId="2772C5AB" w14:textId="77777777" w:rsidR="008C4E5E" w:rsidRPr="003964DB" w:rsidRDefault="008C4E5E" w:rsidP="008C4E5E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定期舉行由衛生專業人員主持的</w:t>
      </w:r>
      <w:r>
        <w:rPr>
          <w:rFonts w:ascii="SimSun" w:eastAsia="SimSun" w:hAnsi="SimSun" w:cs="SimSun" w:hint="eastAsia"/>
          <w:color w:val="525252"/>
          <w:sz w:val="21"/>
          <w:szCs w:val="21"/>
        </w:rPr>
        <w:t>线上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參與會議，他們可以探</w:t>
      </w:r>
      <w:r>
        <w:rPr>
          <w:rFonts w:ascii="SimSun" w:eastAsia="SimSun" w:hAnsi="SimSun" w:cs="SimSun" w:hint="eastAsia"/>
          <w:color w:val="525252"/>
          <w:sz w:val="21"/>
          <w:szCs w:val="21"/>
        </w:rPr>
        <w:t>讨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的最新的建議、指南並回答問題。</w:t>
      </w:r>
    </w:p>
    <w:p w14:paraId="7915F980" w14:textId="77777777" w:rsidR="008C4E5E" w:rsidRPr="003964DB" w:rsidRDefault="008C4E5E" w:rsidP="008C4E5E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在本地提供更多檢測選項。</w:t>
      </w:r>
    </w:p>
    <w:p w14:paraId="5B118F2C" w14:textId="77777777" w:rsidR="008C4E5E" w:rsidRPr="003964DB" w:rsidRDefault="008C4E5E" w:rsidP="008C4E5E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為因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而需要隔離的居民提供食物和藥物運送服務，並為遇到經濟困難的人們提供建議。</w:t>
      </w:r>
    </w:p>
    <w:p w14:paraId="4BAE6593" w14:textId="77777777" w:rsidR="008C4E5E" w:rsidRPr="003964DB" w:rsidRDefault="008C4E5E" w:rsidP="008C4E5E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以社區語言提供信息，以便每個人都可以理解有關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的信息。</w:t>
      </w:r>
    </w:p>
    <w:p w14:paraId="7C7B8307" w14:textId="77777777" w:rsidR="008C4E5E" w:rsidRPr="003964DB" w:rsidRDefault="008C4E5E" w:rsidP="008C4E5E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b/>
          <w:bCs/>
          <w:color w:val="525252"/>
          <w:sz w:val="21"/>
          <w:szCs w:val="21"/>
        </w:rPr>
        <w:t>我們的居民和倡導者將：</w:t>
      </w:r>
    </w:p>
    <w:p w14:paraId="295EA073" w14:textId="77777777" w:rsidR="008C4E5E" w:rsidRPr="003964DB" w:rsidRDefault="008C4E5E" w:rsidP="008C4E5E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保持良好的衛生習慣，包括常洗手，每次至少</w:t>
      </w:r>
      <w:r>
        <w:rPr>
          <w:rFonts w:ascii="open_sansregular" w:hAnsi="open_sansregular" w:hint="eastAsia"/>
          <w:color w:val="525252"/>
          <w:sz w:val="21"/>
          <w:szCs w:val="21"/>
        </w:rPr>
        <w:t>20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秒鐘。</w:t>
      </w:r>
    </w:p>
    <w:p w14:paraId="2E3E2DD3" w14:textId="77777777" w:rsidR="008C4E5E" w:rsidRPr="003964DB" w:rsidRDefault="008C4E5E" w:rsidP="008C4E5E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與其他人保持安全距離，並根據政府和當地的指導限制社交聯繫。在公共交通、商店和其他封閉的場所戴上口罩。</w:t>
      </w:r>
    </w:p>
    <w:p w14:paraId="2270CD86" w14:textId="77777777" w:rsidR="008C4E5E" w:rsidRPr="003964DB" w:rsidRDefault="008C4E5E" w:rsidP="008C4E5E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如果您出現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症狀，請自我隔離並通過</w:t>
      </w:r>
      <w:r>
        <w:rPr>
          <w:rFonts w:ascii="open_sansregular" w:hAnsi="open_sansregular" w:hint="eastAsia"/>
          <w:color w:val="525252"/>
          <w:sz w:val="21"/>
          <w:szCs w:val="21"/>
        </w:rPr>
        <w:t>NHS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檢測和跟踪預定免費檢測，並進行接觸追踪。</w:t>
      </w:r>
    </w:p>
    <w:p w14:paraId="5C89474C" w14:textId="77777777" w:rsidR="008C4E5E" w:rsidRPr="003964DB" w:rsidRDefault="008C4E5E" w:rsidP="008C4E5E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如果您被確定為</w:t>
      </w:r>
      <w:r>
        <w:rPr>
          <w:rFonts w:ascii="open_sansregular" w:hAnsi="open_sansregular" w:hint="eastAsia"/>
          <w:color w:val="525252"/>
          <w:sz w:val="21"/>
          <w:szCs w:val="21"/>
        </w:rPr>
        <w:t>Covid-19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檢測呈陽性的某人的近距離接觸者，請自我隔離</w:t>
      </w:r>
      <w:r>
        <w:rPr>
          <w:rFonts w:ascii="open_sansregular" w:hAnsi="open_sansregular" w:hint="eastAsia"/>
          <w:color w:val="525252"/>
          <w:sz w:val="21"/>
          <w:szCs w:val="21"/>
        </w:rPr>
        <w:t>14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天。</w:t>
      </w:r>
    </w:p>
    <w:p w14:paraId="1981229A" w14:textId="77777777" w:rsidR="008C4E5E" w:rsidRPr="003964DB" w:rsidRDefault="008C4E5E" w:rsidP="008C4E5E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幫助告知和支持親朋好友，使他們獲得最新建議，並知道需要採取什麼措施來確保</w:t>
      </w:r>
      <w:r>
        <w:rPr>
          <w:rFonts w:ascii="open_sansregular" w:hAnsi="open_sansregular" w:hint="eastAsia"/>
          <w:color w:val="525252"/>
          <w:sz w:val="21"/>
          <w:szCs w:val="21"/>
        </w:rPr>
        <w:t>Tower Hamlets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的安全。</w:t>
      </w:r>
    </w:p>
    <w:p w14:paraId="0A192851" w14:textId="77777777" w:rsidR="008C4E5E" w:rsidRPr="003964DB" w:rsidRDefault="008C4E5E" w:rsidP="008C4E5E">
      <w:pPr>
        <w:spacing w:before="100" w:beforeAutospacing="1" w:after="100" w:afterAutospacing="1" w:line="240" w:lineRule="auto"/>
        <w:outlineLvl w:val="1"/>
        <w:rPr>
          <w:rFonts w:ascii="open_sansregular" w:eastAsia="Times New Roman" w:hAnsi="open_sansregular" w:cs="Times New Roman"/>
          <w:color w:val="525252"/>
          <w:sz w:val="36"/>
          <w:szCs w:val="36"/>
        </w:rPr>
      </w:pPr>
      <w:r>
        <w:rPr>
          <w:rFonts w:ascii="MS Mincho" w:eastAsia="MS Mincho" w:hAnsi="MS Mincho" w:cs="MS Mincho" w:hint="eastAsia"/>
          <w:color w:val="525252"/>
          <w:sz w:val="36"/>
          <w:szCs w:val="36"/>
        </w:rPr>
        <w:t>提供支持</w:t>
      </w:r>
    </w:p>
    <w:p w14:paraId="022C7203" w14:textId="77777777" w:rsidR="008C4E5E" w:rsidRPr="003964DB" w:rsidRDefault="008C4E5E" w:rsidP="008C4E5E">
      <w:pPr>
        <w:spacing w:beforeAutospacing="1" w:after="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MS Mincho" w:eastAsia="MS Mincho" w:hAnsi="MS Mincho" w:cs="MS Mincho" w:hint="eastAsia"/>
          <w:color w:val="525252"/>
          <w:sz w:val="21"/>
          <w:szCs w:val="21"/>
        </w:rPr>
        <w:t>我們知道對於我們許多居民來</w:t>
      </w:r>
      <w:r>
        <w:rPr>
          <w:rFonts w:ascii="Batang" w:eastAsia="Batang" w:hAnsi="Batang" w:cs="Batang" w:hint="eastAsia"/>
          <w:color w:val="525252"/>
          <w:sz w:val="21"/>
          <w:szCs w:val="21"/>
        </w:rPr>
        <w:t>說這是一個艱難的時刻，我們想提醒</w:t>
      </w:r>
      <w:r>
        <w:rPr>
          <w:rFonts w:ascii="MS Mincho" w:eastAsia="MS Mincho" w:hAnsi="MS Mincho" w:cs="MS Mincho" w:hint="eastAsia"/>
          <w:color w:val="525252"/>
          <w:sz w:val="21"/>
          <w:szCs w:val="21"/>
        </w:rPr>
        <w:t>您，我們正在提供支持。請訪問我們的</w:t>
      </w:r>
      <w:hyperlink r:id="rId8" w:history="1">
        <w:r>
          <w:rPr>
            <w:rFonts w:ascii="MS Mincho" w:eastAsia="MS Mincho" w:hAnsi="MS Mincho" w:cs="MS Mincho" w:hint="eastAsia"/>
            <w:b/>
            <w:bCs/>
            <w:color w:val="00599F"/>
            <w:sz w:val="21"/>
            <w:szCs w:val="21"/>
          </w:rPr>
          <w:t>福利和財務支持</w:t>
        </w:r>
      </w:hyperlink>
      <w:r>
        <w:rPr>
          <w:rFonts w:ascii="MS Mincho" w:eastAsia="MS Mincho" w:hAnsi="MS Mincho" w:cs="MS Mincho" w:hint="eastAsia"/>
          <w:color w:val="525252"/>
          <w:sz w:val="21"/>
          <w:szCs w:val="21"/>
        </w:rPr>
        <w:t>頁面，其中還列出了可以提供福利建議的組織。</w:t>
      </w:r>
    </w:p>
    <w:p w14:paraId="7E1E949C" w14:textId="77777777" w:rsidR="008C4E5E" w:rsidRPr="003964DB" w:rsidRDefault="00771948" w:rsidP="008C4E5E">
      <w:pPr>
        <w:spacing w:beforeAutospacing="1" w:after="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hyperlink r:id="rId9" w:history="1">
        <w:r w:rsidR="008C4E5E">
          <w:rPr>
            <w:rFonts w:ascii="MS Mincho" w:eastAsia="MS Mincho" w:hAnsi="MS Mincho" w:cs="MS Mincho" w:hint="eastAsia"/>
            <w:b/>
            <w:bCs/>
            <w:color w:val="00599F"/>
            <w:sz w:val="21"/>
            <w:szCs w:val="21"/>
          </w:rPr>
          <w:t>還可以通過議會</w:t>
        </w:r>
      </w:hyperlink>
      <w:r w:rsidR="008C4E5E">
        <w:rPr>
          <w:rFonts w:ascii="MS Mincho" w:eastAsia="MS Mincho" w:hAnsi="MS Mincho" w:cs="MS Mincho" w:hint="eastAsia"/>
          <w:color w:val="525252"/>
          <w:sz w:val="21"/>
          <w:szCs w:val="21"/>
        </w:rPr>
        <w:t>為居民提供自我隔離的支持。</w:t>
      </w:r>
    </w:p>
    <w:p w14:paraId="7638155D" w14:textId="77777777" w:rsidR="008C4E5E" w:rsidRDefault="008C4E5E" w:rsidP="008C4E5E"/>
    <w:p w14:paraId="76A93D44" w14:textId="77777777" w:rsidR="0075306C" w:rsidRPr="008C4E5E" w:rsidRDefault="0075306C" w:rsidP="008C4E5E"/>
    <w:sectPr w:rsidR="0075306C" w:rsidRPr="008C4E5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B6F98" w14:textId="77777777" w:rsidR="00771948" w:rsidRDefault="00771948" w:rsidP="003B0AF3">
      <w:pPr>
        <w:spacing w:after="0" w:line="240" w:lineRule="auto"/>
      </w:pPr>
      <w:r>
        <w:separator/>
      </w:r>
    </w:p>
  </w:endnote>
  <w:endnote w:type="continuationSeparator" w:id="0">
    <w:p w14:paraId="649B4104" w14:textId="77777777" w:rsidR="00771948" w:rsidRDefault="00771948" w:rsidP="003B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_sansregul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DB15" w14:textId="77777777" w:rsidR="00771948" w:rsidRDefault="00771948" w:rsidP="003B0AF3">
      <w:pPr>
        <w:spacing w:after="0" w:line="240" w:lineRule="auto"/>
      </w:pPr>
      <w:r>
        <w:separator/>
      </w:r>
    </w:p>
  </w:footnote>
  <w:footnote w:type="continuationSeparator" w:id="0">
    <w:p w14:paraId="1CF29911" w14:textId="77777777" w:rsidR="00771948" w:rsidRDefault="00771948" w:rsidP="003B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5072" w14:textId="45BA51C2" w:rsidR="003B0AF3" w:rsidRDefault="003B0A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DF4D8E" wp14:editId="71A48C4D">
          <wp:simplePos x="0" y="0"/>
          <wp:positionH relativeFrom="margin">
            <wp:posOffset>0</wp:posOffset>
          </wp:positionH>
          <wp:positionV relativeFrom="page">
            <wp:posOffset>330200</wp:posOffset>
          </wp:positionV>
          <wp:extent cx="996315" cy="901700"/>
          <wp:effectExtent l="0" t="0" r="0" b="0"/>
          <wp:wrapTopAndBottom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E96A351" wp14:editId="50A75F6E">
          <wp:simplePos x="0" y="0"/>
          <wp:positionH relativeFrom="margin">
            <wp:posOffset>4641850</wp:posOffset>
          </wp:positionH>
          <wp:positionV relativeFrom="page">
            <wp:posOffset>457200</wp:posOffset>
          </wp:positionV>
          <wp:extent cx="1088390" cy="736600"/>
          <wp:effectExtent l="0" t="0" r="0" b="6350"/>
          <wp:wrapTopAndBottom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TH LOG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9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DDB61" w14:textId="0148371C" w:rsidR="003B0AF3" w:rsidRDefault="003B0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5C82"/>
    <w:multiLevelType w:val="hybridMultilevel"/>
    <w:tmpl w:val="C602D6D4"/>
    <w:numStyleLink w:val="Stileimportato1"/>
  </w:abstractNum>
  <w:abstractNum w:abstractNumId="1" w15:restartNumberingAfterBreak="0">
    <w:nsid w:val="1E8E5284"/>
    <w:multiLevelType w:val="multilevel"/>
    <w:tmpl w:val="9CEE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5608A"/>
    <w:multiLevelType w:val="hybridMultilevel"/>
    <w:tmpl w:val="C602D6D4"/>
    <w:styleLink w:val="Stileimportato1"/>
    <w:lvl w:ilvl="0" w:tplc="FD0C7A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B8D2FD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BDFE43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3AB48D2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D96A4850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BD6669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9E8C023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3722939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4156E6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3" w15:restartNumberingAfterBreak="0">
    <w:nsid w:val="6736590E"/>
    <w:multiLevelType w:val="multilevel"/>
    <w:tmpl w:val="5CF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50E46"/>
    <w:multiLevelType w:val="multilevel"/>
    <w:tmpl w:val="65B0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DB"/>
    <w:rsid w:val="000C5A19"/>
    <w:rsid w:val="000E3B31"/>
    <w:rsid w:val="00176B03"/>
    <w:rsid w:val="002075DD"/>
    <w:rsid w:val="00281194"/>
    <w:rsid w:val="002A298E"/>
    <w:rsid w:val="003964DB"/>
    <w:rsid w:val="003B0AF3"/>
    <w:rsid w:val="004F1D53"/>
    <w:rsid w:val="0075306C"/>
    <w:rsid w:val="00771281"/>
    <w:rsid w:val="00771948"/>
    <w:rsid w:val="008C4E5E"/>
    <w:rsid w:val="008D6FF2"/>
    <w:rsid w:val="0094548D"/>
    <w:rsid w:val="009E51CE"/>
    <w:rsid w:val="00B34C2B"/>
    <w:rsid w:val="00B6762F"/>
    <w:rsid w:val="00C91986"/>
    <w:rsid w:val="00E77F35"/>
    <w:rsid w:val="00F2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44A4F"/>
  <w15:chartTrackingRefBased/>
  <w15:docId w15:val="{C34E9211-8C92-4538-A96B-07D6D26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5E"/>
    <w:rPr>
      <w:rFonts w:eastAsiaTheme="minorEastAsia"/>
      <w:lang w:eastAsia="zh-HK"/>
    </w:rPr>
  </w:style>
  <w:style w:type="paragraph" w:styleId="Heading1">
    <w:name w:val="heading 1"/>
    <w:basedOn w:val="Normal"/>
    <w:link w:val="Heading1Char"/>
    <w:uiPriority w:val="9"/>
    <w:qFormat/>
    <w:rsid w:val="00396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9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4DB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964DB"/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3964DB"/>
    <w:rPr>
      <w:b/>
      <w:bCs/>
      <w:strike w:val="0"/>
      <w:dstrike w:val="0"/>
      <w:color w:val="00599F"/>
      <w:sz w:val="24"/>
      <w:szCs w:val="24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96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B0AF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0AF3"/>
  </w:style>
  <w:style w:type="paragraph" w:styleId="Footer">
    <w:name w:val="footer"/>
    <w:basedOn w:val="Normal"/>
    <w:link w:val="FooterChar"/>
    <w:uiPriority w:val="99"/>
    <w:unhideWhenUsed/>
    <w:rsid w:val="003B0AF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0AF3"/>
  </w:style>
  <w:style w:type="paragraph" w:customStyle="1" w:styleId="Corpo">
    <w:name w:val="Corpo"/>
    <w:rsid w:val="007712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771281"/>
    <w:pPr>
      <w:numPr>
        <w:numId w:val="4"/>
      </w:numPr>
    </w:pPr>
  </w:style>
  <w:style w:type="character" w:customStyle="1" w:styleId="Nessuno">
    <w:name w:val="Nessuno"/>
    <w:rsid w:val="00771281"/>
  </w:style>
  <w:style w:type="character" w:customStyle="1" w:styleId="Hyperlink0">
    <w:name w:val="Hyperlink.0"/>
    <w:basedOn w:val="Nessuno"/>
    <w:rsid w:val="00771281"/>
    <w:rPr>
      <w:rFonts w:ascii="Calibri" w:eastAsia="Calibri" w:hAnsi="Calibri" w:cs="Calibri"/>
      <w:b/>
      <w:bCs/>
      <w:outline w:val="0"/>
      <w:color w:val="FFFFFF"/>
      <w:sz w:val="21"/>
      <w:szCs w:val="21"/>
      <w:u w:color="FFFFFF"/>
      <w:shd w:val="clear" w:color="auto" w:fill="258437"/>
    </w:rPr>
  </w:style>
  <w:style w:type="character" w:customStyle="1" w:styleId="Hyperlink1">
    <w:name w:val="Hyperlink.1"/>
    <w:basedOn w:val="Nessuno"/>
    <w:rsid w:val="00771281"/>
    <w:rPr>
      <w:rFonts w:ascii="Calibri" w:eastAsia="Calibri" w:hAnsi="Calibri" w:cs="Calibri"/>
      <w:b/>
      <w:bCs/>
      <w:outline w:val="0"/>
      <w:color w:val="00599F"/>
      <w:sz w:val="21"/>
      <w:szCs w:val="21"/>
      <w:u w:color="00599F"/>
    </w:rPr>
  </w:style>
  <w:style w:type="character" w:styleId="UnresolvedMention">
    <w:name w:val="Unresolved Mention"/>
    <w:basedOn w:val="DefaultParagraphFont"/>
    <w:uiPriority w:val="99"/>
    <w:semiHidden/>
    <w:unhideWhenUsed/>
    <w:rsid w:val="002075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75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erhamlets.gov.uk/lgnl/health__social_care/health_and_medical_advice/Coronavirus/Support_for_residents/Benefits_and_financial_suppor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werhamlets-self.achieveservice.com/service/Covid_19_community_champions_sign_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werhamlets.gov.uk/lgnl/health__social_care/health_and_medical_advice/Coronavirus/Contact_us_for_help/Coronavirus_support_for_residents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1466</Characters>
  <Application>Microsoft Office Word</Application>
  <DocSecurity>0</DocSecurity>
  <Lines>12</Lines>
  <Paragraphs>3</Paragraphs>
  <ScaleCrop>false</ScaleCrop>
  <Company>Tower Hamlets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Scotland</dc:creator>
  <cp:keywords/>
  <dc:description/>
  <cp:lastModifiedBy>Phillip Nduoyo</cp:lastModifiedBy>
  <cp:revision>5</cp:revision>
  <dcterms:created xsi:type="dcterms:W3CDTF">2020-09-30T09:47:00Z</dcterms:created>
  <dcterms:modified xsi:type="dcterms:W3CDTF">2020-10-01T13:45:00Z</dcterms:modified>
</cp:coreProperties>
</file>