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CE460C" w14:textId="277F6F95" w:rsidR="00AA79F3" w:rsidRPr="007C4F08" w:rsidRDefault="000C63B3" w:rsidP="0093644A">
      <w:pPr>
        <w:pStyle w:val="Title"/>
        <w:jc w:val="center"/>
      </w:pPr>
      <w:sdt>
        <w:sdtPr>
          <w:alias w:val="Title"/>
          <w:tag w:val=""/>
          <w:id w:val="1960826847"/>
          <w:placeholder>
            <w:docPart w:val="7A8D457499A043A886AD5923AC85325C"/>
          </w:placeholder>
          <w:dataBinding w:prefixMappings="xmlns:ns0='http://purl.org/dc/elements/1.1/' xmlns:ns1='http://schemas.openxmlformats.org/package/2006/metadata/core-properties' " w:xpath="/ns1:coreProperties[1]/ns0:title[1]" w:storeItemID="{6C3C8BC8-F283-45AE-878A-BAB7291924A1}"/>
          <w:text/>
        </w:sdtPr>
        <w:sdtEndPr/>
        <w:sdtContent>
          <w:r w:rsidR="00B87421">
            <w:t>Spitalfields Neighbourhood Planning Referendum (Residential and Business)</w:t>
          </w:r>
        </w:sdtContent>
      </w:sdt>
    </w:p>
    <w:p w14:paraId="2AC24CBA" w14:textId="048DC87F" w:rsidR="001D5881" w:rsidRPr="00BE6FB3" w:rsidRDefault="000E1C3F" w:rsidP="000E1C3F">
      <w:pPr>
        <w:pStyle w:val="Heading1"/>
        <w:jc w:val="center"/>
      </w:pPr>
      <w:r>
        <w:t>11 November 2021</w:t>
      </w:r>
    </w:p>
    <w:p w14:paraId="18CB73CF" w14:textId="77777777" w:rsidR="000E1C3F" w:rsidRDefault="000E1C3F" w:rsidP="000E1C3F">
      <w:pPr>
        <w:spacing w:before="120" w:after="0"/>
        <w:rPr>
          <w:sz w:val="22"/>
          <w:szCs w:val="22"/>
        </w:rPr>
      </w:pPr>
    </w:p>
    <w:p w14:paraId="42C55ABA" w14:textId="3003B1DF" w:rsidR="000E1C3F" w:rsidRPr="000E1C3F" w:rsidRDefault="000E1C3F" w:rsidP="000E1C3F">
      <w:pPr>
        <w:spacing w:before="120" w:after="0"/>
        <w:rPr>
          <w:b/>
          <w:bCs/>
        </w:rPr>
      </w:pPr>
      <w:r w:rsidRPr="000E1C3F">
        <w:t xml:space="preserve">I, Will Tuckley, Counting Officer and Business Registration Officer, hereby give notice that a Neighbourhood Planning Referendum (Residential and Business) will take place on </w:t>
      </w:r>
      <w:r w:rsidRPr="000E1C3F">
        <w:rPr>
          <w:b/>
          <w:bCs/>
        </w:rPr>
        <w:t>Thursday 11 November 2021.</w:t>
      </w:r>
    </w:p>
    <w:p w14:paraId="283663C5" w14:textId="77777777" w:rsidR="000E1C3F" w:rsidRPr="000E1C3F" w:rsidRDefault="000E1C3F" w:rsidP="000E1C3F">
      <w:pPr>
        <w:spacing w:before="120" w:after="0"/>
      </w:pPr>
      <w:r w:rsidRPr="000E1C3F">
        <w:t>The poll will consist of a Residential referendum and Business referendum running in tandem, both subject to a formal timetable.</w:t>
      </w:r>
    </w:p>
    <w:p w14:paraId="499E3A02" w14:textId="77777777" w:rsidR="000E1C3F" w:rsidRPr="000E1C3F" w:rsidRDefault="000E1C3F" w:rsidP="000E1C3F">
      <w:pPr>
        <w:pStyle w:val="NormalWeb"/>
        <w:shd w:val="clear" w:color="auto" w:fill="FFFFFF"/>
        <w:spacing w:before="120" w:beforeAutospacing="0" w:after="0" w:afterAutospacing="0"/>
        <w:rPr>
          <w:rFonts w:ascii="Arial" w:hAnsi="Arial" w:cs="Arial"/>
          <w:color w:val="0B0C0C"/>
        </w:rPr>
      </w:pPr>
      <w:r w:rsidRPr="000E1C3F">
        <w:rPr>
          <w:rFonts w:ascii="Arial" w:hAnsi="Arial" w:cs="Arial"/>
          <w:color w:val="0B0C0C"/>
        </w:rPr>
        <w:t>A person is entitled to vote in the residential referendum if at the time of the referendum, they meet the eligibility criteria to vote in a local election for the area and if they live in the referendum area.</w:t>
      </w:r>
    </w:p>
    <w:p w14:paraId="56243677" w14:textId="4E5169C2" w:rsidR="000E1C3F" w:rsidRPr="000E1C3F" w:rsidRDefault="000E1C3F" w:rsidP="000E1C3F">
      <w:pPr>
        <w:pStyle w:val="NormalWeb"/>
        <w:shd w:val="clear" w:color="auto" w:fill="FFFFFF"/>
        <w:spacing w:before="120" w:beforeAutospacing="0" w:after="0" w:afterAutospacing="0"/>
        <w:rPr>
          <w:rFonts w:ascii="Arial" w:hAnsi="Arial" w:cs="Arial"/>
          <w:color w:val="0B0C0C"/>
        </w:rPr>
      </w:pPr>
      <w:r w:rsidRPr="000E1C3F">
        <w:rPr>
          <w:rFonts w:ascii="Arial" w:hAnsi="Arial" w:cs="Arial"/>
          <w:color w:val="0B0C0C"/>
        </w:rPr>
        <w:t>In the ‘designated business area’ non-domestic rate payers also get an opportunity to vote on whether the neighbourhood plan should come into legal force.</w:t>
      </w:r>
      <w:r w:rsidRPr="000E1C3F">
        <w:rPr>
          <w:rFonts w:ascii="Arial" w:hAnsi="Arial" w:cs="Arial"/>
          <w:color w:val="0B0C0C"/>
        </w:rPr>
        <w:br/>
      </w:r>
    </w:p>
    <w:tbl>
      <w:tblPr>
        <w:tblStyle w:val="TableGrid"/>
        <w:tblW w:w="9180" w:type="dxa"/>
        <w:tblLayout w:type="fixed"/>
        <w:tblLook w:val="0020" w:firstRow="1" w:lastRow="0" w:firstColumn="0" w:lastColumn="0" w:noHBand="0" w:noVBand="0"/>
      </w:tblPr>
      <w:tblGrid>
        <w:gridCol w:w="9180"/>
      </w:tblGrid>
      <w:tr w:rsidR="000E1C3F" w:rsidRPr="000E1C3F" w14:paraId="3FB145BF" w14:textId="77777777" w:rsidTr="000E1C3F">
        <w:trPr>
          <w:trHeight w:val="110"/>
        </w:trPr>
        <w:tc>
          <w:tcPr>
            <w:tcW w:w="9180" w:type="dxa"/>
          </w:tcPr>
          <w:p w14:paraId="464A67F8" w14:textId="77777777" w:rsidR="000E1C3F" w:rsidRPr="000E1C3F" w:rsidRDefault="000E1C3F" w:rsidP="00F52F1F">
            <w:pPr>
              <w:pStyle w:val="Default"/>
              <w:spacing w:before="120"/>
              <w:rPr>
                <w:rFonts w:ascii="Arial" w:hAnsi="Arial" w:cs="Arial"/>
                <w:color w:val="0B0C0C"/>
              </w:rPr>
            </w:pPr>
            <w:r w:rsidRPr="000E1C3F">
              <w:rPr>
                <w:rFonts w:ascii="Arial" w:hAnsi="Arial" w:cs="Arial"/>
                <w:color w:val="0B0C0C"/>
              </w:rPr>
              <w:t>Those non-domestic rate payers “business vote holders”, within the “designated business area”, will be sent two forms, one to register to vote and one to choose how they wish to cast their vote.</w:t>
            </w:r>
          </w:p>
          <w:p w14:paraId="2F836EC9" w14:textId="77777777" w:rsidR="000E1C3F" w:rsidRPr="000E1C3F" w:rsidRDefault="000E1C3F" w:rsidP="000E1C3F">
            <w:pPr>
              <w:pStyle w:val="Default"/>
              <w:numPr>
                <w:ilvl w:val="0"/>
                <w:numId w:val="1"/>
              </w:numPr>
              <w:spacing w:before="120"/>
              <w:ind w:left="714" w:hanging="357"/>
              <w:rPr>
                <w:rFonts w:ascii="Arial" w:hAnsi="Arial" w:cs="Arial"/>
              </w:rPr>
            </w:pPr>
            <w:r w:rsidRPr="000E1C3F">
              <w:rPr>
                <w:rFonts w:ascii="Arial" w:hAnsi="Arial" w:cs="Arial"/>
                <w:b/>
                <w:bCs/>
                <w:color w:val="0B0C0C"/>
              </w:rPr>
              <w:t>Form A</w:t>
            </w:r>
            <w:r w:rsidRPr="000E1C3F">
              <w:rPr>
                <w:rFonts w:ascii="Arial" w:hAnsi="Arial" w:cs="Arial"/>
                <w:color w:val="0B0C0C"/>
              </w:rPr>
              <w:t xml:space="preserve"> - </w:t>
            </w:r>
            <w:r w:rsidRPr="000E1C3F">
              <w:rPr>
                <w:rFonts w:ascii="Arial" w:hAnsi="Arial" w:cs="Arial"/>
              </w:rPr>
              <w:t>Non-domestic Rate-Payer Registration Form &amp;</w:t>
            </w:r>
          </w:p>
          <w:p w14:paraId="603DD8C1" w14:textId="77777777" w:rsidR="000E1C3F" w:rsidRPr="000E1C3F" w:rsidRDefault="000E1C3F" w:rsidP="000E1C3F">
            <w:pPr>
              <w:pStyle w:val="Default"/>
              <w:numPr>
                <w:ilvl w:val="0"/>
                <w:numId w:val="1"/>
              </w:numPr>
              <w:spacing w:before="120"/>
              <w:rPr>
                <w:rFonts w:ascii="Arial" w:hAnsi="Arial" w:cs="Arial"/>
              </w:rPr>
            </w:pPr>
            <w:r w:rsidRPr="000E1C3F">
              <w:rPr>
                <w:rFonts w:ascii="Arial" w:hAnsi="Arial" w:cs="Arial"/>
                <w:b/>
                <w:bCs/>
                <w:color w:val="0B0C0C"/>
              </w:rPr>
              <w:t xml:space="preserve">Form B </w:t>
            </w:r>
            <w:r w:rsidRPr="000E1C3F">
              <w:rPr>
                <w:rFonts w:ascii="Arial" w:hAnsi="Arial" w:cs="Arial"/>
                <w:color w:val="0B0C0C"/>
              </w:rPr>
              <w:t>-</w:t>
            </w:r>
            <w:r w:rsidRPr="000E1C3F">
              <w:rPr>
                <w:rFonts w:ascii="Arial" w:hAnsi="Arial" w:cs="Arial"/>
              </w:rPr>
              <w:t xml:space="preserve"> Voting Choices Form </w:t>
            </w:r>
          </w:p>
        </w:tc>
      </w:tr>
    </w:tbl>
    <w:p w14:paraId="0ECD7DDE" w14:textId="57418FA8" w:rsidR="000E1C3F" w:rsidRPr="000E1C3F" w:rsidRDefault="000E1C3F" w:rsidP="000E1C3F">
      <w:pPr>
        <w:pStyle w:val="NormalWeb"/>
        <w:shd w:val="clear" w:color="auto" w:fill="FFFFFF"/>
        <w:spacing w:before="120" w:beforeAutospacing="0" w:after="0" w:afterAutospacing="0"/>
        <w:rPr>
          <w:rFonts w:ascii="Arial" w:hAnsi="Arial" w:cs="Arial"/>
          <w:color w:val="0B0C0C"/>
        </w:rPr>
      </w:pPr>
      <w:r w:rsidRPr="000E1C3F">
        <w:rPr>
          <w:rFonts w:ascii="Arial" w:hAnsi="Arial" w:cs="Arial"/>
          <w:color w:val="0B0C0C"/>
        </w:rPr>
        <w:br/>
        <w:t xml:space="preserve">Both forms </w:t>
      </w:r>
      <w:r w:rsidRPr="000E1C3F">
        <w:rPr>
          <w:rFonts w:ascii="Arial" w:hAnsi="Arial" w:cs="Arial"/>
          <w:b/>
          <w:bCs/>
          <w:color w:val="0B0C0C"/>
        </w:rPr>
        <w:t>must</w:t>
      </w:r>
      <w:r w:rsidRPr="000E1C3F">
        <w:rPr>
          <w:rFonts w:ascii="Arial" w:hAnsi="Arial" w:cs="Arial"/>
          <w:color w:val="0B0C0C"/>
        </w:rPr>
        <w:t xml:space="preserve"> be completed and returned by </w:t>
      </w:r>
      <w:r w:rsidRPr="000E1C3F">
        <w:rPr>
          <w:rFonts w:ascii="Arial" w:hAnsi="Arial" w:cs="Arial"/>
          <w:b/>
          <w:bCs/>
          <w:color w:val="0B0C0C"/>
        </w:rPr>
        <w:t>5pm, 27 October 2021</w:t>
      </w:r>
      <w:r w:rsidRPr="000E1C3F">
        <w:rPr>
          <w:rFonts w:ascii="Arial" w:hAnsi="Arial" w:cs="Arial"/>
          <w:color w:val="0B0C0C"/>
        </w:rPr>
        <w:t xml:space="preserve"> with the Form B detailing how the “named business voter” wishes to cast their vote. This can be by post or in person at a polling station in the Business area.</w:t>
      </w:r>
    </w:p>
    <w:p w14:paraId="7C625A14" w14:textId="77777777" w:rsidR="000E1C3F" w:rsidRPr="000E1C3F" w:rsidRDefault="000E1C3F" w:rsidP="000E1C3F">
      <w:pPr>
        <w:pStyle w:val="NormalWeb"/>
        <w:shd w:val="clear" w:color="auto" w:fill="FFFFFF"/>
        <w:spacing w:before="120" w:beforeAutospacing="0" w:after="0" w:afterAutospacing="0"/>
        <w:rPr>
          <w:rFonts w:ascii="Arial" w:hAnsi="Arial" w:cs="Arial"/>
          <w:color w:val="0B0C0C"/>
        </w:rPr>
      </w:pPr>
      <w:r w:rsidRPr="000E1C3F">
        <w:rPr>
          <w:rFonts w:ascii="Arial" w:hAnsi="Arial" w:cs="Arial"/>
          <w:color w:val="0B0C0C"/>
        </w:rPr>
        <w:t xml:space="preserve">Both forms </w:t>
      </w:r>
      <w:r w:rsidRPr="000E1C3F">
        <w:rPr>
          <w:rFonts w:ascii="Arial" w:hAnsi="Arial" w:cs="Arial"/>
          <w:b/>
          <w:bCs/>
          <w:color w:val="0B0C0C"/>
        </w:rPr>
        <w:t>must</w:t>
      </w:r>
      <w:r w:rsidRPr="000E1C3F">
        <w:rPr>
          <w:rFonts w:ascii="Arial" w:hAnsi="Arial" w:cs="Arial"/>
          <w:color w:val="0B0C0C"/>
        </w:rPr>
        <w:t xml:space="preserve"> be completed and submitted by this date for the registration to be valid.</w:t>
      </w:r>
    </w:p>
    <w:p w14:paraId="6426A674" w14:textId="77777777" w:rsidR="000E1C3F" w:rsidRPr="000E1C3F" w:rsidRDefault="000E1C3F" w:rsidP="000E1C3F">
      <w:pPr>
        <w:pStyle w:val="NormalWeb"/>
        <w:shd w:val="clear" w:color="auto" w:fill="FFFFFF"/>
        <w:spacing w:before="120" w:beforeAutospacing="0" w:after="0" w:afterAutospacing="0"/>
        <w:rPr>
          <w:rFonts w:ascii="Arial" w:hAnsi="Arial" w:cs="Arial"/>
        </w:rPr>
      </w:pPr>
      <w:r w:rsidRPr="000E1C3F">
        <w:rPr>
          <w:rFonts w:ascii="Arial" w:hAnsi="Arial" w:cs="Arial"/>
          <w:color w:val="0B0C0C"/>
        </w:rPr>
        <w:t xml:space="preserve">Further information can be obtained on the Councils planning web page here </w:t>
      </w:r>
      <w:hyperlink r:id="rId12" w:history="1">
        <w:r w:rsidRPr="000E1C3F">
          <w:rPr>
            <w:rStyle w:val="Hyperlink"/>
            <w:rFonts w:ascii="Arial" w:hAnsi="Arial" w:cs="Arial"/>
          </w:rPr>
          <w:t>Spitalfields (towerhamlets.gov.uk)</w:t>
        </w:r>
      </w:hyperlink>
      <w:r w:rsidRPr="000E1C3F">
        <w:rPr>
          <w:rFonts w:ascii="Arial" w:hAnsi="Arial" w:cs="Arial"/>
        </w:rPr>
        <w:t xml:space="preserve"> and information of the referendum can be found here </w:t>
      </w:r>
      <w:hyperlink r:id="rId13" w:history="1">
        <w:r w:rsidRPr="000E1C3F">
          <w:rPr>
            <w:rStyle w:val="Hyperlink"/>
            <w:rFonts w:ascii="Arial" w:hAnsi="Arial" w:cs="Arial"/>
          </w:rPr>
          <w:t>www.towerhamlets.gov.uk/spitalfieldsNPR</w:t>
        </w:r>
      </w:hyperlink>
    </w:p>
    <w:p w14:paraId="39CC8D47" w14:textId="77777777" w:rsidR="000E1C3F" w:rsidRPr="000E1C3F" w:rsidRDefault="000E1C3F" w:rsidP="000E1C3F">
      <w:pPr>
        <w:spacing w:after="0"/>
        <w:rPr>
          <w:rFonts w:eastAsia="Calibri"/>
          <w:noProof/>
        </w:rPr>
      </w:pPr>
    </w:p>
    <w:p w14:paraId="7754AE29" w14:textId="77777777" w:rsidR="000E1C3F" w:rsidRPr="000E1C3F" w:rsidRDefault="000E1C3F" w:rsidP="000E1C3F">
      <w:pPr>
        <w:spacing w:after="0"/>
        <w:rPr>
          <w:rFonts w:eastAsia="Calibri"/>
          <w:noProof/>
        </w:rPr>
      </w:pPr>
      <w:r w:rsidRPr="000E1C3F">
        <w:rPr>
          <w:rFonts w:eastAsia="Calibri"/>
          <w:noProof/>
        </w:rPr>
        <w:t>Will Tuckley</w:t>
      </w:r>
    </w:p>
    <w:p w14:paraId="06AA6524" w14:textId="77777777" w:rsidR="000E1C3F" w:rsidRPr="000E1C3F" w:rsidRDefault="000E1C3F" w:rsidP="000E1C3F">
      <w:pPr>
        <w:spacing w:after="0"/>
        <w:rPr>
          <w:rFonts w:eastAsia="Calibri"/>
          <w:noProof/>
        </w:rPr>
      </w:pPr>
      <w:r w:rsidRPr="000E1C3F">
        <w:rPr>
          <w:rFonts w:eastAsia="Calibri"/>
          <w:noProof/>
        </w:rPr>
        <w:t>Counting Officer and Business Registration Officer</w:t>
      </w:r>
    </w:p>
    <w:p w14:paraId="51F6CE80" w14:textId="77777777" w:rsidR="000E1C3F" w:rsidRPr="000E1C3F" w:rsidRDefault="000E1C3F" w:rsidP="000E1C3F">
      <w:pPr>
        <w:spacing w:after="0"/>
        <w:rPr>
          <w:rFonts w:eastAsia="Calibri"/>
          <w:noProof/>
        </w:rPr>
      </w:pPr>
    </w:p>
    <w:p w14:paraId="045CD5BA" w14:textId="77777777" w:rsidR="000E1C3F" w:rsidRPr="000E1C3F" w:rsidRDefault="000E1C3F" w:rsidP="000E1C3F">
      <w:pPr>
        <w:spacing w:after="0"/>
        <w:rPr>
          <w:rFonts w:eastAsia="Calibri"/>
          <w:noProof/>
        </w:rPr>
      </w:pPr>
      <w:r w:rsidRPr="000E1C3F">
        <w:rPr>
          <w:rFonts w:eastAsia="Calibri"/>
          <w:noProof/>
        </w:rPr>
        <w:t>Electoral Services</w:t>
      </w:r>
    </w:p>
    <w:p w14:paraId="787FF026" w14:textId="77777777" w:rsidR="000E1C3F" w:rsidRPr="000E1C3F" w:rsidRDefault="000E1C3F" w:rsidP="000E1C3F">
      <w:pPr>
        <w:spacing w:after="0"/>
        <w:rPr>
          <w:rFonts w:eastAsia="Calibri"/>
          <w:noProof/>
        </w:rPr>
      </w:pPr>
      <w:r w:rsidRPr="000E1C3F">
        <w:rPr>
          <w:rFonts w:eastAsia="Calibri"/>
          <w:noProof/>
        </w:rPr>
        <w:t>7</w:t>
      </w:r>
      <w:r w:rsidRPr="000E1C3F">
        <w:rPr>
          <w:rFonts w:eastAsia="Calibri"/>
          <w:noProof/>
          <w:vertAlign w:val="superscript"/>
        </w:rPr>
        <w:t>th</w:t>
      </w:r>
      <w:r w:rsidRPr="000E1C3F">
        <w:rPr>
          <w:rFonts w:eastAsia="Calibri"/>
          <w:noProof/>
        </w:rPr>
        <w:t xml:space="preserve"> Floor</w:t>
      </w:r>
    </w:p>
    <w:p w14:paraId="5F2CC8C1" w14:textId="77777777" w:rsidR="000E1C3F" w:rsidRPr="000E1C3F" w:rsidRDefault="000E1C3F" w:rsidP="000E1C3F">
      <w:pPr>
        <w:spacing w:after="0"/>
        <w:rPr>
          <w:rFonts w:eastAsia="Calibri"/>
          <w:noProof/>
        </w:rPr>
      </w:pPr>
      <w:r w:rsidRPr="000E1C3F">
        <w:rPr>
          <w:rFonts w:eastAsia="Calibri"/>
          <w:noProof/>
        </w:rPr>
        <w:t>Town Hall</w:t>
      </w:r>
    </w:p>
    <w:p w14:paraId="541E8421" w14:textId="77777777" w:rsidR="000E1C3F" w:rsidRPr="000E1C3F" w:rsidRDefault="000E1C3F" w:rsidP="000E1C3F">
      <w:pPr>
        <w:spacing w:after="0"/>
        <w:rPr>
          <w:rFonts w:eastAsia="Calibri"/>
          <w:noProof/>
        </w:rPr>
      </w:pPr>
      <w:r w:rsidRPr="000E1C3F">
        <w:rPr>
          <w:rFonts w:eastAsia="Calibri"/>
          <w:noProof/>
        </w:rPr>
        <w:t>Mulberry Place</w:t>
      </w:r>
    </w:p>
    <w:p w14:paraId="31BFD509" w14:textId="77777777" w:rsidR="000E1C3F" w:rsidRPr="000E1C3F" w:rsidRDefault="000E1C3F" w:rsidP="000E1C3F">
      <w:pPr>
        <w:spacing w:after="0"/>
        <w:rPr>
          <w:rFonts w:eastAsia="Calibri"/>
          <w:noProof/>
        </w:rPr>
      </w:pPr>
      <w:r w:rsidRPr="000E1C3F">
        <w:rPr>
          <w:rFonts w:eastAsia="Calibri"/>
          <w:noProof/>
        </w:rPr>
        <w:t>5 Clove Crescent</w:t>
      </w:r>
    </w:p>
    <w:p w14:paraId="275C7517" w14:textId="77777777" w:rsidR="000E1C3F" w:rsidRPr="000E1C3F" w:rsidRDefault="000E1C3F" w:rsidP="000E1C3F">
      <w:pPr>
        <w:spacing w:after="0"/>
        <w:rPr>
          <w:rFonts w:eastAsia="Calibri"/>
          <w:noProof/>
        </w:rPr>
      </w:pPr>
      <w:r w:rsidRPr="000E1C3F">
        <w:rPr>
          <w:rFonts w:eastAsia="Calibri"/>
          <w:noProof/>
        </w:rPr>
        <w:t>London</w:t>
      </w:r>
    </w:p>
    <w:p w14:paraId="2104BD63" w14:textId="77777777" w:rsidR="000E1C3F" w:rsidRPr="000E1C3F" w:rsidRDefault="000E1C3F" w:rsidP="000E1C3F">
      <w:pPr>
        <w:spacing w:after="0"/>
        <w:rPr>
          <w:rFonts w:eastAsia="Calibri"/>
          <w:noProof/>
        </w:rPr>
      </w:pPr>
      <w:r w:rsidRPr="000E1C3F">
        <w:rPr>
          <w:rFonts w:eastAsia="Calibri"/>
          <w:noProof/>
        </w:rPr>
        <w:t xml:space="preserve">E14 2BG </w:t>
      </w:r>
    </w:p>
    <w:p w14:paraId="4DE24420" w14:textId="77777777" w:rsidR="000E1C3F" w:rsidRPr="000E1C3F" w:rsidRDefault="000E1C3F" w:rsidP="000E1C3F">
      <w:pPr>
        <w:spacing w:after="0"/>
        <w:rPr>
          <w:rFonts w:eastAsia="Calibri"/>
          <w:noProof/>
        </w:rPr>
      </w:pPr>
      <w:r w:rsidRPr="000E1C3F">
        <w:rPr>
          <w:rFonts w:eastAsia="Calibri"/>
          <w:noProof/>
        </w:rPr>
        <w:t>Direct line: 020 7364 3139</w:t>
      </w:r>
    </w:p>
    <w:p w14:paraId="1B683A3A" w14:textId="72DF989C" w:rsidR="00DF3C2C" w:rsidRDefault="000C63B3" w:rsidP="000E1C3F">
      <w:pPr>
        <w:spacing w:after="0"/>
        <w:rPr>
          <w:rStyle w:val="Hyperlink"/>
          <w:rFonts w:eastAsia="Calibri"/>
          <w:noProof/>
        </w:rPr>
      </w:pPr>
      <w:hyperlink r:id="rId14" w:history="1">
        <w:r w:rsidR="000E1C3F" w:rsidRPr="000E1C3F">
          <w:rPr>
            <w:rStyle w:val="Hyperlink"/>
            <w:rFonts w:eastAsia="Calibri"/>
            <w:noProof/>
          </w:rPr>
          <w:t>vote@towerhamlets.gov.uk</w:t>
        </w:r>
      </w:hyperlink>
    </w:p>
    <w:p w14:paraId="52301A99" w14:textId="77777777" w:rsidR="00DB612D" w:rsidRPr="006C27EB" w:rsidRDefault="00067B9C" w:rsidP="00DB612D">
      <w:pPr>
        <w:pStyle w:val="Heading2"/>
      </w:pPr>
      <w:r>
        <w:rPr>
          <w:rStyle w:val="Hyperlink"/>
          <w:rFonts w:eastAsia="Calibri"/>
          <w:noProof/>
        </w:rPr>
        <w:lastRenderedPageBreak/>
        <w:br/>
      </w:r>
      <w:r w:rsidR="00DB612D">
        <w:t xml:space="preserve">Map of the </w:t>
      </w:r>
      <w:r w:rsidR="00DB612D" w:rsidRPr="006C27EB">
        <w:t>Spitalfields Planning Area</w:t>
      </w:r>
    </w:p>
    <w:p w14:paraId="06EE9069" w14:textId="54514068" w:rsidR="00B87421" w:rsidRDefault="00B87421" w:rsidP="000E1C3F">
      <w:pPr>
        <w:spacing w:after="0"/>
        <w:rPr>
          <w:rStyle w:val="Hyperlink"/>
          <w:rFonts w:eastAsia="Calibri"/>
          <w:noProof/>
        </w:rPr>
      </w:pPr>
    </w:p>
    <w:p w14:paraId="134779E6" w14:textId="77777777" w:rsidR="00067B9C" w:rsidRDefault="00067B9C" w:rsidP="000E1C3F">
      <w:pPr>
        <w:spacing w:after="0"/>
        <w:rPr>
          <w:rStyle w:val="Hyperlink"/>
          <w:rFonts w:eastAsia="Calibri"/>
          <w:noProof/>
        </w:rPr>
      </w:pPr>
    </w:p>
    <w:p w14:paraId="3018F6D9" w14:textId="2C5DC3D0" w:rsidR="00B87421" w:rsidRPr="000E1C3F" w:rsidRDefault="00067B9C" w:rsidP="000E1C3F">
      <w:pPr>
        <w:spacing w:after="0"/>
        <w:rPr>
          <w:sz w:val="28"/>
          <w:szCs w:val="28"/>
        </w:rPr>
      </w:pPr>
      <w:r w:rsidRPr="003B3EC2">
        <w:rPr>
          <w:noProof/>
        </w:rPr>
        <w:drawing>
          <wp:inline distT="0" distB="0" distL="0" distR="0" wp14:anchorId="242DCDB8" wp14:editId="7DA37561">
            <wp:extent cx="5731510" cy="5848350"/>
            <wp:effectExtent l="0" t="0" r="2540" b="0"/>
            <wp:docPr id="3" name="Picture 3" descr="Map of the Spitalfields Planning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ap of the Spitalfields Planning Area"/>
                    <pic:cNvPicPr/>
                  </pic:nvPicPr>
                  <pic:blipFill>
                    <a:blip r:embed="rId15"/>
                    <a:stretch>
                      <a:fillRect/>
                    </a:stretch>
                  </pic:blipFill>
                  <pic:spPr>
                    <a:xfrm>
                      <a:off x="0" y="0"/>
                      <a:ext cx="5731510" cy="5848350"/>
                    </a:xfrm>
                    <a:prstGeom prst="rect">
                      <a:avLst/>
                    </a:prstGeom>
                  </pic:spPr>
                </pic:pic>
              </a:graphicData>
            </a:graphic>
          </wp:inline>
        </w:drawing>
      </w:r>
    </w:p>
    <w:sectPr w:rsidR="00B87421" w:rsidRPr="000E1C3F" w:rsidSect="005D24B5">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91C942" w14:textId="77777777" w:rsidR="000C63B3" w:rsidRDefault="000C63B3" w:rsidP="00101F8B">
      <w:r>
        <w:separator/>
      </w:r>
    </w:p>
    <w:p w14:paraId="79E2B806" w14:textId="77777777" w:rsidR="000C63B3" w:rsidRDefault="000C63B3" w:rsidP="00101F8B"/>
    <w:p w14:paraId="09BAB039" w14:textId="77777777" w:rsidR="000C63B3" w:rsidRDefault="000C63B3" w:rsidP="00101F8B"/>
    <w:p w14:paraId="5A073FDD" w14:textId="77777777" w:rsidR="000C63B3" w:rsidRDefault="000C63B3" w:rsidP="00101F8B"/>
    <w:p w14:paraId="6329F439" w14:textId="77777777" w:rsidR="000C63B3" w:rsidRDefault="000C63B3" w:rsidP="00101F8B"/>
    <w:p w14:paraId="5B8B20F9" w14:textId="77777777" w:rsidR="000C63B3" w:rsidRDefault="000C63B3" w:rsidP="00101F8B"/>
  </w:endnote>
  <w:endnote w:type="continuationSeparator" w:id="0">
    <w:p w14:paraId="656C7726" w14:textId="77777777" w:rsidR="000C63B3" w:rsidRDefault="000C63B3" w:rsidP="00101F8B">
      <w:r>
        <w:continuationSeparator/>
      </w:r>
    </w:p>
    <w:p w14:paraId="0D23E871" w14:textId="77777777" w:rsidR="000C63B3" w:rsidRDefault="000C63B3" w:rsidP="00101F8B"/>
    <w:p w14:paraId="3598DF4A" w14:textId="77777777" w:rsidR="000C63B3" w:rsidRDefault="000C63B3" w:rsidP="00101F8B"/>
    <w:p w14:paraId="44BAE21D" w14:textId="77777777" w:rsidR="000C63B3" w:rsidRDefault="000C63B3" w:rsidP="00101F8B"/>
    <w:p w14:paraId="50815045" w14:textId="77777777" w:rsidR="000C63B3" w:rsidRDefault="000C63B3" w:rsidP="00101F8B"/>
    <w:p w14:paraId="0BF149D3" w14:textId="77777777" w:rsidR="000C63B3" w:rsidRDefault="000C63B3" w:rsidP="00101F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EB62B6" w14:textId="77777777" w:rsidR="000C63B3" w:rsidRDefault="000C63B3" w:rsidP="00101F8B">
      <w:r>
        <w:separator/>
      </w:r>
    </w:p>
    <w:p w14:paraId="4736A281" w14:textId="77777777" w:rsidR="000C63B3" w:rsidRDefault="000C63B3" w:rsidP="00101F8B"/>
    <w:p w14:paraId="16050628" w14:textId="77777777" w:rsidR="000C63B3" w:rsidRDefault="000C63B3" w:rsidP="00101F8B"/>
    <w:p w14:paraId="59C9F775" w14:textId="77777777" w:rsidR="000C63B3" w:rsidRDefault="000C63B3" w:rsidP="00101F8B"/>
    <w:p w14:paraId="342735EC" w14:textId="77777777" w:rsidR="000C63B3" w:rsidRDefault="000C63B3" w:rsidP="00101F8B"/>
    <w:p w14:paraId="5F4C6038" w14:textId="77777777" w:rsidR="000C63B3" w:rsidRDefault="000C63B3" w:rsidP="00101F8B"/>
  </w:footnote>
  <w:footnote w:type="continuationSeparator" w:id="0">
    <w:p w14:paraId="732C50D3" w14:textId="77777777" w:rsidR="000C63B3" w:rsidRDefault="000C63B3" w:rsidP="00101F8B">
      <w:r>
        <w:continuationSeparator/>
      </w:r>
    </w:p>
    <w:p w14:paraId="06259C93" w14:textId="77777777" w:rsidR="000C63B3" w:rsidRDefault="000C63B3" w:rsidP="00101F8B"/>
    <w:p w14:paraId="6BF478DC" w14:textId="77777777" w:rsidR="000C63B3" w:rsidRDefault="000C63B3" w:rsidP="00101F8B"/>
    <w:p w14:paraId="1CCD7860" w14:textId="77777777" w:rsidR="000C63B3" w:rsidRDefault="000C63B3" w:rsidP="00101F8B"/>
    <w:p w14:paraId="118FB672" w14:textId="77777777" w:rsidR="000C63B3" w:rsidRDefault="000C63B3" w:rsidP="00101F8B"/>
    <w:p w14:paraId="5156F666" w14:textId="77777777" w:rsidR="000C63B3" w:rsidRDefault="000C63B3" w:rsidP="00101F8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E65E6F"/>
    <w:multiLevelType w:val="hybridMultilevel"/>
    <w:tmpl w:val="0AC6A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596"/>
    <w:rsid w:val="00067B9C"/>
    <w:rsid w:val="00070438"/>
    <w:rsid w:val="00080CA2"/>
    <w:rsid w:val="000A6597"/>
    <w:rsid w:val="000C63B3"/>
    <w:rsid w:val="000E1C3F"/>
    <w:rsid w:val="00101F8B"/>
    <w:rsid w:val="00114878"/>
    <w:rsid w:val="001357FA"/>
    <w:rsid w:val="001702A6"/>
    <w:rsid w:val="00173D7C"/>
    <w:rsid w:val="001A26E9"/>
    <w:rsid w:val="001D5881"/>
    <w:rsid w:val="002609D8"/>
    <w:rsid w:val="00284556"/>
    <w:rsid w:val="00297396"/>
    <w:rsid w:val="00363A4D"/>
    <w:rsid w:val="004362E7"/>
    <w:rsid w:val="004369A3"/>
    <w:rsid w:val="00534043"/>
    <w:rsid w:val="005D24B5"/>
    <w:rsid w:val="005E57A5"/>
    <w:rsid w:val="005F24B4"/>
    <w:rsid w:val="006A6700"/>
    <w:rsid w:val="00706F60"/>
    <w:rsid w:val="007604B3"/>
    <w:rsid w:val="00774185"/>
    <w:rsid w:val="007B40D8"/>
    <w:rsid w:val="007C4F08"/>
    <w:rsid w:val="007C7CCE"/>
    <w:rsid w:val="007E1728"/>
    <w:rsid w:val="008158A3"/>
    <w:rsid w:val="00880FFC"/>
    <w:rsid w:val="008B70E7"/>
    <w:rsid w:val="008D6F80"/>
    <w:rsid w:val="0093644A"/>
    <w:rsid w:val="009E4C47"/>
    <w:rsid w:val="00AA79F3"/>
    <w:rsid w:val="00B87421"/>
    <w:rsid w:val="00BA0597"/>
    <w:rsid w:val="00BA63ED"/>
    <w:rsid w:val="00BE6FB3"/>
    <w:rsid w:val="00C967EF"/>
    <w:rsid w:val="00CC4CE1"/>
    <w:rsid w:val="00D82CA3"/>
    <w:rsid w:val="00D9499F"/>
    <w:rsid w:val="00DB612D"/>
    <w:rsid w:val="00DC0596"/>
    <w:rsid w:val="00DF3C2C"/>
    <w:rsid w:val="00E056E4"/>
    <w:rsid w:val="00F05C51"/>
    <w:rsid w:val="00F27FAC"/>
    <w:rsid w:val="00F5083F"/>
    <w:rsid w:val="00F81947"/>
    <w:rsid w:val="00FD735E"/>
    <w:rsid w:val="00FF1C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52C817"/>
  <w15:chartTrackingRefBased/>
  <w15:docId w15:val="{7938D679-5EC0-4E09-AD93-A9599C8BB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F8B"/>
    <w:pPr>
      <w:spacing w:line="240" w:lineRule="auto"/>
    </w:pPr>
    <w:rPr>
      <w:rFonts w:ascii="Arial" w:eastAsiaTheme="minorEastAsia" w:hAnsi="Arial" w:cs="Arial"/>
      <w:sz w:val="24"/>
      <w:szCs w:val="24"/>
      <w:lang w:eastAsia="en-GB"/>
    </w:rPr>
  </w:style>
  <w:style w:type="paragraph" w:styleId="Heading1">
    <w:name w:val="heading 1"/>
    <w:basedOn w:val="Normal"/>
    <w:next w:val="Normal"/>
    <w:link w:val="Heading1Char"/>
    <w:uiPriority w:val="9"/>
    <w:qFormat/>
    <w:rsid w:val="00BE6FB3"/>
    <w:pPr>
      <w:spacing w:after="0"/>
      <w:outlineLvl w:val="0"/>
    </w:pPr>
    <w:rPr>
      <w:b/>
      <w:bCs/>
      <w:color w:val="0062AE"/>
      <w:sz w:val="36"/>
      <w:szCs w:val="36"/>
    </w:rPr>
  </w:style>
  <w:style w:type="paragraph" w:styleId="Heading2">
    <w:name w:val="heading 2"/>
    <w:basedOn w:val="Normal"/>
    <w:next w:val="Normal"/>
    <w:link w:val="Heading2Char"/>
    <w:uiPriority w:val="9"/>
    <w:unhideWhenUsed/>
    <w:qFormat/>
    <w:rsid w:val="00BE6FB3"/>
    <w:pPr>
      <w:spacing w:after="0"/>
      <w:outlineLvl w:val="1"/>
    </w:pPr>
    <w:rPr>
      <w:b/>
      <w:bCs/>
      <w:color w:val="319B3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596"/>
    <w:pPr>
      <w:tabs>
        <w:tab w:val="center" w:pos="4513"/>
        <w:tab w:val="right" w:pos="9026"/>
      </w:tabs>
      <w:spacing w:after="0"/>
    </w:pPr>
  </w:style>
  <w:style w:type="character" w:customStyle="1" w:styleId="HeaderChar">
    <w:name w:val="Header Char"/>
    <w:basedOn w:val="DefaultParagraphFont"/>
    <w:link w:val="Header"/>
    <w:uiPriority w:val="99"/>
    <w:rsid w:val="00DC0596"/>
  </w:style>
  <w:style w:type="paragraph" w:styleId="Footer">
    <w:name w:val="footer"/>
    <w:basedOn w:val="Normal"/>
    <w:link w:val="FooterChar"/>
    <w:uiPriority w:val="99"/>
    <w:unhideWhenUsed/>
    <w:rsid w:val="00DC0596"/>
    <w:pPr>
      <w:tabs>
        <w:tab w:val="center" w:pos="4513"/>
        <w:tab w:val="right" w:pos="9026"/>
      </w:tabs>
      <w:spacing w:after="0"/>
    </w:pPr>
  </w:style>
  <w:style w:type="character" w:customStyle="1" w:styleId="FooterChar">
    <w:name w:val="Footer Char"/>
    <w:basedOn w:val="DefaultParagraphFont"/>
    <w:link w:val="Footer"/>
    <w:uiPriority w:val="99"/>
    <w:rsid w:val="00DC0596"/>
  </w:style>
  <w:style w:type="character" w:styleId="PlaceholderText">
    <w:name w:val="Placeholder Text"/>
    <w:basedOn w:val="DefaultParagraphFont"/>
    <w:uiPriority w:val="99"/>
    <w:semiHidden/>
    <w:rsid w:val="00114878"/>
    <w:rPr>
      <w:color w:val="808080"/>
    </w:rPr>
  </w:style>
  <w:style w:type="character" w:customStyle="1" w:styleId="Heading1Char">
    <w:name w:val="Heading 1 Char"/>
    <w:basedOn w:val="DefaultParagraphFont"/>
    <w:link w:val="Heading1"/>
    <w:uiPriority w:val="9"/>
    <w:rsid w:val="00BE6FB3"/>
    <w:rPr>
      <w:rFonts w:ascii="Arial" w:eastAsiaTheme="minorEastAsia" w:hAnsi="Arial" w:cs="Arial"/>
      <w:b/>
      <w:bCs/>
      <w:color w:val="0062AE"/>
      <w:sz w:val="36"/>
      <w:szCs w:val="36"/>
      <w:lang w:eastAsia="en-GB"/>
    </w:rPr>
  </w:style>
  <w:style w:type="character" w:customStyle="1" w:styleId="Heading2Char">
    <w:name w:val="Heading 2 Char"/>
    <w:basedOn w:val="DefaultParagraphFont"/>
    <w:link w:val="Heading2"/>
    <w:uiPriority w:val="9"/>
    <w:rsid w:val="00BE6FB3"/>
    <w:rPr>
      <w:rFonts w:ascii="Arial" w:eastAsiaTheme="minorEastAsia" w:hAnsi="Arial" w:cs="Arial"/>
      <w:b/>
      <w:bCs/>
      <w:color w:val="319B31"/>
      <w:sz w:val="28"/>
      <w:szCs w:val="28"/>
      <w:lang w:eastAsia="en-GB"/>
    </w:rPr>
  </w:style>
  <w:style w:type="paragraph" w:styleId="Title">
    <w:name w:val="Title"/>
    <w:basedOn w:val="Normal"/>
    <w:next w:val="Normal"/>
    <w:link w:val="TitleChar"/>
    <w:uiPriority w:val="10"/>
    <w:qFormat/>
    <w:rsid w:val="00BE6FB3"/>
    <w:pPr>
      <w:spacing w:line="360" w:lineRule="auto"/>
    </w:pPr>
    <w:rPr>
      <w:rFonts w:eastAsia="Times New Roman"/>
      <w:b/>
      <w:bCs/>
      <w:noProof/>
      <w:color w:val="0062AE"/>
      <w:sz w:val="36"/>
      <w:szCs w:val="56"/>
    </w:rPr>
  </w:style>
  <w:style w:type="character" w:customStyle="1" w:styleId="TitleChar">
    <w:name w:val="Title Char"/>
    <w:basedOn w:val="DefaultParagraphFont"/>
    <w:link w:val="Title"/>
    <w:uiPriority w:val="10"/>
    <w:rsid w:val="00BE6FB3"/>
    <w:rPr>
      <w:rFonts w:ascii="Arial" w:eastAsia="Times New Roman" w:hAnsi="Arial" w:cs="Arial"/>
      <w:b/>
      <w:bCs/>
      <w:noProof/>
      <w:color w:val="0062AE"/>
      <w:sz w:val="36"/>
      <w:szCs w:val="56"/>
      <w:lang w:eastAsia="en-GB"/>
    </w:rPr>
  </w:style>
  <w:style w:type="paragraph" w:styleId="TOC1">
    <w:name w:val="toc 1"/>
    <w:basedOn w:val="Normal"/>
    <w:next w:val="Normal"/>
    <w:link w:val="TOC1Char"/>
    <w:autoRedefine/>
    <w:uiPriority w:val="39"/>
    <w:unhideWhenUsed/>
    <w:rsid w:val="008158A3"/>
    <w:pPr>
      <w:spacing w:after="100"/>
    </w:pPr>
  </w:style>
  <w:style w:type="paragraph" w:styleId="TOC2">
    <w:name w:val="toc 2"/>
    <w:basedOn w:val="Normal"/>
    <w:next w:val="Normal"/>
    <w:link w:val="TOC2Char"/>
    <w:autoRedefine/>
    <w:uiPriority w:val="39"/>
    <w:unhideWhenUsed/>
    <w:rsid w:val="008158A3"/>
    <w:pPr>
      <w:spacing w:after="100"/>
      <w:ind w:left="240"/>
    </w:pPr>
  </w:style>
  <w:style w:type="character" w:styleId="Hyperlink">
    <w:name w:val="Hyperlink"/>
    <w:basedOn w:val="DefaultParagraphFont"/>
    <w:uiPriority w:val="99"/>
    <w:unhideWhenUsed/>
    <w:rsid w:val="008158A3"/>
    <w:rPr>
      <w:color w:val="0563C1" w:themeColor="hyperlink"/>
      <w:u w:val="single"/>
    </w:rPr>
  </w:style>
  <w:style w:type="paragraph" w:styleId="TOCHeading">
    <w:name w:val="TOC Heading"/>
    <w:basedOn w:val="Heading1"/>
    <w:next w:val="Normal"/>
    <w:uiPriority w:val="39"/>
    <w:unhideWhenUsed/>
    <w:rsid w:val="008158A3"/>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styleId="TOC3">
    <w:name w:val="toc 3"/>
    <w:basedOn w:val="Normal"/>
    <w:next w:val="Normal"/>
    <w:autoRedefine/>
    <w:uiPriority w:val="39"/>
    <w:unhideWhenUsed/>
    <w:rsid w:val="008158A3"/>
    <w:pPr>
      <w:spacing w:after="100"/>
      <w:ind w:left="440"/>
    </w:pPr>
    <w:rPr>
      <w:rFonts w:asciiTheme="minorHAnsi" w:hAnsiTheme="minorHAnsi" w:cs="Times New Roman"/>
      <w:sz w:val="22"/>
      <w:szCs w:val="22"/>
      <w:lang w:val="en-US"/>
    </w:rPr>
  </w:style>
  <w:style w:type="paragraph" w:styleId="NoSpacing">
    <w:name w:val="No Spacing"/>
    <w:uiPriority w:val="1"/>
    <w:rsid w:val="00534043"/>
    <w:pPr>
      <w:spacing w:after="0" w:line="240" w:lineRule="auto"/>
    </w:pPr>
    <w:rPr>
      <w:rFonts w:ascii="Arial" w:hAnsi="Arial" w:cs="Arial"/>
      <w:sz w:val="24"/>
      <w:szCs w:val="24"/>
    </w:rPr>
  </w:style>
  <w:style w:type="paragraph" w:styleId="Subtitle">
    <w:name w:val="Subtitle"/>
    <w:basedOn w:val="Normal"/>
    <w:next w:val="Normal"/>
    <w:link w:val="SubtitleChar"/>
    <w:uiPriority w:val="11"/>
    <w:qFormat/>
    <w:rsid w:val="00BE6FB3"/>
    <w:rPr>
      <w:rFonts w:eastAsia="Times New Roman"/>
      <w:b/>
      <w:noProof/>
      <w:color w:val="319B31"/>
      <w:sz w:val="28"/>
      <w:szCs w:val="48"/>
    </w:rPr>
  </w:style>
  <w:style w:type="character" w:customStyle="1" w:styleId="SubtitleChar">
    <w:name w:val="Subtitle Char"/>
    <w:basedOn w:val="DefaultParagraphFont"/>
    <w:link w:val="Subtitle"/>
    <w:uiPriority w:val="11"/>
    <w:rsid w:val="00BE6FB3"/>
    <w:rPr>
      <w:rFonts w:ascii="Arial" w:eastAsia="Times New Roman" w:hAnsi="Arial" w:cs="Arial"/>
      <w:b/>
      <w:noProof/>
      <w:color w:val="319B31"/>
      <w:sz w:val="28"/>
      <w:szCs w:val="48"/>
      <w:lang w:eastAsia="en-GB"/>
    </w:rPr>
  </w:style>
  <w:style w:type="paragraph" w:customStyle="1" w:styleId="Headersfooters">
    <w:name w:val="Headers &amp; footers"/>
    <w:basedOn w:val="Title"/>
    <w:link w:val="HeadersfootersChar"/>
    <w:qFormat/>
    <w:rsid w:val="00774185"/>
    <w:pPr>
      <w:spacing w:after="0" w:line="240" w:lineRule="auto"/>
    </w:pPr>
    <w:rPr>
      <w:b w:val="0"/>
      <w:color w:val="auto"/>
      <w:sz w:val="20"/>
    </w:rPr>
  </w:style>
  <w:style w:type="character" w:styleId="Emphasis">
    <w:name w:val="Emphasis"/>
    <w:basedOn w:val="DefaultParagraphFont"/>
    <w:uiPriority w:val="20"/>
    <w:rsid w:val="00774185"/>
    <w:rPr>
      <w:i/>
      <w:iCs/>
    </w:rPr>
  </w:style>
  <w:style w:type="character" w:customStyle="1" w:styleId="HeadersfootersChar">
    <w:name w:val="Headers &amp; footers Char"/>
    <w:basedOn w:val="TitleChar"/>
    <w:link w:val="Headersfooters"/>
    <w:rsid w:val="00774185"/>
    <w:rPr>
      <w:rFonts w:ascii="Arial" w:eastAsia="Times New Roman" w:hAnsi="Arial" w:cs="Arial"/>
      <w:b w:val="0"/>
      <w:bCs/>
      <w:noProof/>
      <w:color w:val="319B31"/>
      <w:sz w:val="20"/>
      <w:szCs w:val="56"/>
      <w:lang w:eastAsia="en-GB"/>
    </w:rPr>
  </w:style>
  <w:style w:type="paragraph" w:customStyle="1" w:styleId="ContentsMainHeading">
    <w:name w:val="Contents Main Heading"/>
    <w:basedOn w:val="TOC1"/>
    <w:link w:val="ContentsMainHeadingChar"/>
    <w:rsid w:val="00774185"/>
    <w:pPr>
      <w:tabs>
        <w:tab w:val="right" w:leader="dot" w:pos="9016"/>
      </w:tabs>
    </w:pPr>
    <w:rPr>
      <w:b/>
      <w:noProof/>
    </w:rPr>
  </w:style>
  <w:style w:type="paragraph" w:customStyle="1" w:styleId="ContentsSubHeading">
    <w:name w:val="Contents Sub Heading"/>
    <w:basedOn w:val="TOC2"/>
    <w:link w:val="ContentsSubHeadingChar"/>
    <w:rsid w:val="00080CA2"/>
    <w:pPr>
      <w:tabs>
        <w:tab w:val="right" w:leader="dot" w:pos="9016"/>
      </w:tabs>
    </w:pPr>
    <w:rPr>
      <w:noProof/>
    </w:rPr>
  </w:style>
  <w:style w:type="character" w:customStyle="1" w:styleId="TOC1Char">
    <w:name w:val="TOC 1 Char"/>
    <w:basedOn w:val="DefaultParagraphFont"/>
    <w:link w:val="TOC1"/>
    <w:uiPriority w:val="39"/>
    <w:rsid w:val="00774185"/>
    <w:rPr>
      <w:rFonts w:ascii="Arial" w:hAnsi="Arial" w:cs="Arial"/>
      <w:sz w:val="24"/>
      <w:szCs w:val="24"/>
    </w:rPr>
  </w:style>
  <w:style w:type="character" w:customStyle="1" w:styleId="ContentsMainHeadingChar">
    <w:name w:val="Contents Main Heading Char"/>
    <w:basedOn w:val="TOC1Char"/>
    <w:link w:val="ContentsMainHeading"/>
    <w:rsid w:val="00774185"/>
    <w:rPr>
      <w:rFonts w:ascii="Arial" w:hAnsi="Arial" w:cs="Arial"/>
      <w:b/>
      <w:noProof/>
      <w:sz w:val="24"/>
      <w:szCs w:val="24"/>
    </w:rPr>
  </w:style>
  <w:style w:type="character" w:customStyle="1" w:styleId="TOC2Char">
    <w:name w:val="TOC 2 Char"/>
    <w:basedOn w:val="DefaultParagraphFont"/>
    <w:link w:val="TOC2"/>
    <w:uiPriority w:val="39"/>
    <w:rsid w:val="00080CA2"/>
    <w:rPr>
      <w:rFonts w:ascii="Arial" w:hAnsi="Arial" w:cs="Arial"/>
      <w:sz w:val="24"/>
      <w:szCs w:val="24"/>
    </w:rPr>
  </w:style>
  <w:style w:type="character" w:customStyle="1" w:styleId="ContentsSubHeadingChar">
    <w:name w:val="Contents Sub Heading Char"/>
    <w:basedOn w:val="TOC2Char"/>
    <w:link w:val="ContentsSubHeading"/>
    <w:rsid w:val="00080CA2"/>
    <w:rPr>
      <w:rFonts w:ascii="Arial" w:hAnsi="Arial" w:cs="Arial"/>
      <w:noProof/>
      <w:sz w:val="24"/>
      <w:szCs w:val="24"/>
    </w:rPr>
  </w:style>
  <w:style w:type="paragraph" w:styleId="NormalWeb">
    <w:name w:val="Normal (Web)"/>
    <w:basedOn w:val="Normal"/>
    <w:uiPriority w:val="99"/>
    <w:semiHidden/>
    <w:unhideWhenUsed/>
    <w:rsid w:val="000E1C3F"/>
    <w:pPr>
      <w:spacing w:before="100" w:beforeAutospacing="1" w:after="100" w:afterAutospacing="1"/>
    </w:pPr>
    <w:rPr>
      <w:rFonts w:ascii="Times New Roman" w:eastAsia="Times New Roman" w:hAnsi="Times New Roman" w:cs="Times New Roman"/>
    </w:rPr>
  </w:style>
  <w:style w:type="paragraph" w:customStyle="1" w:styleId="Default">
    <w:name w:val="Default"/>
    <w:rsid w:val="000E1C3F"/>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0E1C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towerhamlets.gov.uk/spitalfieldsNP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towerhamlets.gov.uk/lgnl/planning_and_building_control/planning_policy_guidance/neighbourhood_planning/Spitalfields.aspx"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vote@towerhamlets.gov.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A8D457499A043A886AD5923AC85325C"/>
        <w:category>
          <w:name w:val="General"/>
          <w:gallery w:val="placeholder"/>
        </w:category>
        <w:types>
          <w:type w:val="bbPlcHdr"/>
        </w:types>
        <w:behaviors>
          <w:behavior w:val="content"/>
        </w:behaviors>
        <w:guid w:val="{CC4CC1E2-2CA3-41E8-9B51-00DB76D7CAD9}"/>
      </w:docPartPr>
      <w:docPartBody>
        <w:p w:rsidR="00D107AD" w:rsidRDefault="00417A06">
          <w:r w:rsidRPr="00973D2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A06"/>
    <w:rsid w:val="00046BAA"/>
    <w:rsid w:val="00141249"/>
    <w:rsid w:val="001A0130"/>
    <w:rsid w:val="003873F8"/>
    <w:rsid w:val="00417A06"/>
    <w:rsid w:val="00944B7C"/>
    <w:rsid w:val="00A90AFE"/>
    <w:rsid w:val="00CE5774"/>
    <w:rsid w:val="00D107AD"/>
    <w:rsid w:val="00D97CEC"/>
    <w:rsid w:val="00FC5B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A06"/>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577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7BB513BD579BF4FAC6B5580372F2F7E" ma:contentTypeVersion="12" ma:contentTypeDescription="Create a new document." ma:contentTypeScope="" ma:versionID="825220b275ae27ac51bcca61e596a08d">
  <xsd:schema xmlns:xsd="http://www.w3.org/2001/XMLSchema" xmlns:xs="http://www.w3.org/2001/XMLSchema" xmlns:p="http://schemas.microsoft.com/office/2006/metadata/properties" xmlns:ns3="2a4cc58a-d66d-45cf-b590-f56250971858" xmlns:ns4="46c37b34-2409-4c5e-90c0-b948f1353365" targetNamespace="http://schemas.microsoft.com/office/2006/metadata/properties" ma:root="true" ma:fieldsID="35fe7b5627b822305097cbd2168a9121" ns3:_="" ns4:_="">
    <xsd:import namespace="2a4cc58a-d66d-45cf-b590-f56250971858"/>
    <xsd:import namespace="46c37b34-2409-4c5e-90c0-b948f135336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cc58a-d66d-45cf-b590-f562509718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c37b34-2409-4c5e-90c0-b948f135336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582C5C8-701F-4BC8-94DA-6E330DC6A23B}">
  <ds:schemaRefs>
    <ds:schemaRef ds:uri="http://schemas.openxmlformats.org/officeDocument/2006/bibliography"/>
  </ds:schemaRefs>
</ds:datastoreItem>
</file>

<file path=customXml/itemProps3.xml><?xml version="1.0" encoding="utf-8"?>
<ds:datastoreItem xmlns:ds="http://schemas.openxmlformats.org/officeDocument/2006/customXml" ds:itemID="{9DA4D916-67CF-4FD3-8961-212603281293}">
  <ds:schemaRefs>
    <ds:schemaRef ds:uri="http://schemas.microsoft.com/sharepoint/v3/contenttype/forms"/>
  </ds:schemaRefs>
</ds:datastoreItem>
</file>

<file path=customXml/itemProps4.xml><?xml version="1.0" encoding="utf-8"?>
<ds:datastoreItem xmlns:ds="http://schemas.openxmlformats.org/officeDocument/2006/customXml" ds:itemID="{51535BB0-DC53-48EC-828C-DC21853A376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7328761-D38B-4D08-883C-E10DC1FEC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4cc58a-d66d-45cf-b590-f56250971858"/>
    <ds:schemaRef ds:uri="46c37b34-2409-4c5e-90c0-b948f13533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312</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Spitalfields Neighbourhood Planning Referendum (Residential and Business)</vt:lpstr>
    </vt:vector>
  </TitlesOfParts>
  <Company>Tower Hamlets</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Spitalfields Neighbourhood Planning Referendum (Residential and Business)</dc:title>
  <dc:subject>
  </dc:subject>
  <dc:creator>Mike Pickin</dc:creator>
  <cp:keywords>
  </cp:keywords>
  <dc:description>
  </dc:description>
  <cp:lastModifiedBy>Robert Curtis</cp:lastModifiedBy>
  <cp:revision>7</cp:revision>
  <dcterms:created xsi:type="dcterms:W3CDTF">2021-08-24T12:12:00Z</dcterms:created>
  <dcterms:modified xsi:type="dcterms:W3CDTF">2021-08-24T16:10:00Z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0x01010047BB513BD579BF4FAC6B5580372F2F7E</vt:lpwstr>
  </property>
</Properties>
</file>