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AA91A" w14:textId="73147DF4" w:rsidR="00264373" w:rsidRPr="00395A31" w:rsidRDefault="5382EFA8" w:rsidP="00395A31">
      <w:pPr>
        <w:pStyle w:val="Heading1"/>
      </w:pPr>
      <w:r w:rsidRPr="00395A31">
        <w:t xml:space="preserve">Recommencement of the </w:t>
      </w:r>
      <w:r w:rsidR="00264373" w:rsidRPr="00395A31">
        <w:t>Polling District and Polling Places Review 20</w:t>
      </w:r>
      <w:r w:rsidR="723BD3A0" w:rsidRPr="00395A31">
        <w:t>2</w:t>
      </w:r>
      <w:r w:rsidR="1F949CDF" w:rsidRPr="00395A31">
        <w:t>4</w:t>
      </w:r>
    </w:p>
    <w:p w14:paraId="293F0DD9" w14:textId="050AAD76" w:rsidR="00264373" w:rsidRPr="00395A31" w:rsidRDefault="00264373" w:rsidP="00395A31">
      <w:pPr>
        <w:pStyle w:val="Heading1"/>
      </w:pPr>
      <w:r w:rsidRPr="00395A31">
        <w:t xml:space="preserve">Terms of </w:t>
      </w:r>
      <w:r w:rsidR="009F5D49" w:rsidRPr="00395A31">
        <w:t>R</w:t>
      </w:r>
      <w:r w:rsidRPr="00395A31">
        <w:t>eference</w:t>
      </w:r>
    </w:p>
    <w:p w14:paraId="1DA702B6" w14:textId="77777777" w:rsidR="00D114F9" w:rsidRPr="00D114F9" w:rsidRDefault="00D114F9" w:rsidP="00222773">
      <w:pPr>
        <w:spacing w:after="120" w:line="240" w:lineRule="auto"/>
        <w:jc w:val="center"/>
        <w:rPr>
          <w:rFonts w:ascii="Verdana" w:hAnsi="Verdana"/>
          <w:b/>
          <w:bCs/>
        </w:rPr>
      </w:pPr>
    </w:p>
    <w:p w14:paraId="7302F99F" w14:textId="4A0A0327" w:rsidR="00264373" w:rsidRPr="00D114F9" w:rsidRDefault="00264373" w:rsidP="00222773">
      <w:pPr>
        <w:spacing w:after="120" w:line="240" w:lineRule="auto"/>
        <w:rPr>
          <w:rFonts w:ascii="Verdana" w:hAnsi="Verdana"/>
        </w:rPr>
      </w:pPr>
      <w:r w:rsidRPr="00D114F9">
        <w:rPr>
          <w:rFonts w:ascii="Verdana" w:hAnsi="Verdana"/>
        </w:rPr>
        <w:t xml:space="preserve">Terms of Reference for the Polling District </w:t>
      </w:r>
      <w:r w:rsidR="00005890">
        <w:rPr>
          <w:rFonts w:ascii="Verdana" w:hAnsi="Verdana"/>
        </w:rPr>
        <w:t xml:space="preserve">and Polling Places </w:t>
      </w:r>
      <w:r w:rsidRPr="00D114F9">
        <w:rPr>
          <w:rFonts w:ascii="Verdana" w:hAnsi="Verdana"/>
        </w:rPr>
        <w:t>Review to be undertaken by the London Borough of Tower Hamlets</w:t>
      </w:r>
    </w:p>
    <w:p w14:paraId="542F4704" w14:textId="4742E4F1" w:rsidR="00264373" w:rsidRPr="00395A31" w:rsidRDefault="00264373" w:rsidP="00395A31">
      <w:pPr>
        <w:pStyle w:val="Heading2"/>
      </w:pPr>
      <w:r w:rsidRPr="00395A31">
        <w:t>Introduction</w:t>
      </w:r>
    </w:p>
    <w:p w14:paraId="68CD33A9" w14:textId="435EB729" w:rsidR="00D114F9" w:rsidRDefault="00264373" w:rsidP="00DB07BA">
      <w:pPr>
        <w:pStyle w:val="Paranumber"/>
        <w:spacing w:after="120"/>
        <w:ind w:left="567" w:hanging="567"/>
        <w:rPr>
          <w:rFonts w:ascii="Verdana" w:hAnsi="Verdana"/>
          <w:sz w:val="22"/>
          <w:szCs w:val="22"/>
        </w:rPr>
      </w:pPr>
      <w:r w:rsidRPr="44BF2D89">
        <w:rPr>
          <w:rFonts w:ascii="Verdana" w:hAnsi="Verdana"/>
          <w:sz w:val="22"/>
          <w:szCs w:val="22"/>
        </w:rPr>
        <w:t xml:space="preserve">The London Borough of Tower Hamlets is carrying out a Polling District and Polling Places Review pursuant to the provisions of </w:t>
      </w:r>
      <w:r w:rsidR="00D114F9" w:rsidRPr="44BF2D89">
        <w:rPr>
          <w:rFonts w:ascii="Verdana" w:hAnsi="Verdana"/>
          <w:sz w:val="22"/>
          <w:szCs w:val="22"/>
        </w:rPr>
        <w:t xml:space="preserve">Schedule A1 of </w:t>
      </w:r>
      <w:r w:rsidRPr="44BF2D89">
        <w:rPr>
          <w:rFonts w:ascii="Verdana" w:hAnsi="Verdana"/>
          <w:sz w:val="22"/>
          <w:szCs w:val="22"/>
        </w:rPr>
        <w:t>the Representation of the People Act 1983 (as amended)</w:t>
      </w:r>
      <w:r w:rsidR="00D114F9" w:rsidRPr="44BF2D89">
        <w:rPr>
          <w:rFonts w:ascii="Verdana" w:hAnsi="Verdana"/>
          <w:sz w:val="22"/>
          <w:szCs w:val="22"/>
        </w:rPr>
        <w:t xml:space="preserve"> and the Electoral Registration and Administration Act 2013</w:t>
      </w:r>
      <w:r w:rsidR="00877650">
        <w:rPr>
          <w:rFonts w:ascii="Verdana" w:hAnsi="Verdana"/>
          <w:sz w:val="22"/>
          <w:szCs w:val="22"/>
        </w:rPr>
        <w:t>. This</w:t>
      </w:r>
      <w:r w:rsidR="00D114F9" w:rsidRPr="44BF2D89">
        <w:rPr>
          <w:rFonts w:ascii="Verdana" w:hAnsi="Verdana"/>
          <w:sz w:val="22"/>
          <w:szCs w:val="22"/>
        </w:rPr>
        <w:t xml:space="preserve"> introduced a change to the timing of compulsory reviews of UK Parliamentary polling districts and polling places</w:t>
      </w:r>
      <w:r w:rsidR="2336AFAE" w:rsidRPr="44BF2D89">
        <w:rPr>
          <w:rFonts w:ascii="Verdana" w:hAnsi="Verdana"/>
          <w:sz w:val="22"/>
          <w:szCs w:val="22"/>
        </w:rPr>
        <w:t>.</w:t>
      </w:r>
    </w:p>
    <w:p w14:paraId="151B624C" w14:textId="18C3EFB6" w:rsidR="00D114F9" w:rsidRDefault="736875A5" w:rsidP="00DB07BA">
      <w:pPr>
        <w:pStyle w:val="Paranumber"/>
        <w:spacing w:after="120"/>
        <w:ind w:left="567" w:hanging="567"/>
        <w:rPr>
          <w:rFonts w:ascii="Verdana" w:hAnsi="Verdana"/>
          <w:sz w:val="22"/>
          <w:szCs w:val="22"/>
        </w:rPr>
      </w:pPr>
      <w:r w:rsidRPr="20061E9A">
        <w:rPr>
          <w:rFonts w:ascii="Verdana" w:hAnsi="Verdana"/>
          <w:sz w:val="22"/>
          <w:szCs w:val="22"/>
        </w:rPr>
        <w:t>T</w:t>
      </w:r>
      <w:r w:rsidR="00D114F9" w:rsidRPr="20061E9A">
        <w:rPr>
          <w:rFonts w:ascii="Verdana" w:hAnsi="Verdana"/>
          <w:sz w:val="22"/>
          <w:szCs w:val="22"/>
        </w:rPr>
        <w:t xml:space="preserve">his review must be completed </w:t>
      </w:r>
      <w:r w:rsidR="00D70C61" w:rsidRPr="20061E9A">
        <w:rPr>
          <w:rFonts w:ascii="Verdana" w:hAnsi="Verdana"/>
          <w:sz w:val="22"/>
          <w:szCs w:val="22"/>
        </w:rPr>
        <w:t>within a period of 16 mo</w:t>
      </w:r>
      <w:r w:rsidR="00FF1BA3" w:rsidRPr="20061E9A">
        <w:rPr>
          <w:rFonts w:ascii="Verdana" w:hAnsi="Verdana"/>
          <w:sz w:val="22"/>
          <w:szCs w:val="22"/>
        </w:rPr>
        <w:t>n</w:t>
      </w:r>
      <w:r w:rsidR="00D70C61" w:rsidRPr="20061E9A">
        <w:rPr>
          <w:rFonts w:ascii="Verdana" w:hAnsi="Verdana"/>
          <w:sz w:val="22"/>
          <w:szCs w:val="22"/>
        </w:rPr>
        <w:t>ths</w:t>
      </w:r>
      <w:r w:rsidR="00FF1BA3" w:rsidRPr="20061E9A">
        <w:rPr>
          <w:rFonts w:ascii="Verdana" w:hAnsi="Verdana"/>
          <w:sz w:val="22"/>
          <w:szCs w:val="22"/>
        </w:rPr>
        <w:t xml:space="preserve"> </w:t>
      </w:r>
      <w:r w:rsidR="00D114F9" w:rsidRPr="20061E9A">
        <w:rPr>
          <w:rFonts w:ascii="Verdana" w:hAnsi="Verdana"/>
          <w:sz w:val="22"/>
          <w:szCs w:val="22"/>
        </w:rPr>
        <w:t>between 1 October 20</w:t>
      </w:r>
      <w:r w:rsidR="08368309" w:rsidRPr="20061E9A">
        <w:rPr>
          <w:rFonts w:ascii="Verdana" w:hAnsi="Verdana"/>
          <w:sz w:val="22"/>
          <w:szCs w:val="22"/>
        </w:rPr>
        <w:t>23</w:t>
      </w:r>
      <w:r w:rsidR="00D114F9" w:rsidRPr="20061E9A">
        <w:rPr>
          <w:rFonts w:ascii="Verdana" w:hAnsi="Verdana"/>
          <w:sz w:val="22"/>
          <w:szCs w:val="22"/>
        </w:rPr>
        <w:t xml:space="preserve"> and 31 January 202</w:t>
      </w:r>
      <w:r w:rsidR="00D9015F" w:rsidRPr="20061E9A">
        <w:rPr>
          <w:rFonts w:ascii="Verdana" w:hAnsi="Verdana"/>
          <w:sz w:val="22"/>
          <w:szCs w:val="22"/>
        </w:rPr>
        <w:t>5</w:t>
      </w:r>
      <w:r w:rsidR="00D114F9" w:rsidRPr="20061E9A">
        <w:rPr>
          <w:rFonts w:ascii="Verdana" w:hAnsi="Verdana"/>
          <w:sz w:val="22"/>
          <w:szCs w:val="22"/>
        </w:rPr>
        <w:t xml:space="preserve"> (inclusive).</w:t>
      </w:r>
    </w:p>
    <w:p w14:paraId="4DDD3ECA" w14:textId="58302A66" w:rsidR="009F0A05" w:rsidRPr="009F0A05" w:rsidRDefault="00DB07BA" w:rsidP="00DB07BA">
      <w:pPr>
        <w:pStyle w:val="Paranumber"/>
        <w:numPr>
          <w:ilvl w:val="1"/>
          <w:numId w:val="0"/>
        </w:numPr>
        <w:spacing w:before="120" w:after="120"/>
        <w:ind w:left="567" w:hanging="567"/>
        <w:rPr>
          <w:rFonts w:ascii="Verdana" w:hAnsi="Verdana"/>
          <w:sz w:val="22"/>
          <w:szCs w:val="22"/>
        </w:rPr>
      </w:pPr>
      <w:r>
        <w:rPr>
          <w:rFonts w:ascii="Verdana" w:hAnsi="Verdana" w:cs="Helvetica"/>
          <w:sz w:val="22"/>
          <w:szCs w:val="22"/>
          <w:shd w:val="clear" w:color="auto" w:fill="FFFFFF"/>
        </w:rPr>
        <w:t>1.</w:t>
      </w:r>
      <w:r w:rsidR="1BEA32FE">
        <w:rPr>
          <w:rFonts w:ascii="Verdana" w:hAnsi="Verdana" w:cs="Helvetica"/>
          <w:sz w:val="22"/>
          <w:szCs w:val="22"/>
          <w:shd w:val="clear" w:color="auto" w:fill="FFFFFF"/>
        </w:rPr>
        <w:t>3</w:t>
      </w:r>
      <w:r>
        <w:rPr>
          <w:rFonts w:ascii="Verdana" w:hAnsi="Verdana" w:cs="Helvetica"/>
          <w:sz w:val="22"/>
          <w:szCs w:val="22"/>
          <w:shd w:val="clear" w:color="auto" w:fill="FFFFFF"/>
        </w:rPr>
        <w:tab/>
      </w:r>
      <w:r w:rsidR="009F0A05" w:rsidRPr="009F0A05">
        <w:rPr>
          <w:rFonts w:ascii="Verdana" w:hAnsi="Verdana" w:cs="Helvetica"/>
          <w:sz w:val="22"/>
          <w:szCs w:val="22"/>
          <w:shd w:val="clear" w:color="auto" w:fill="FFFFFF"/>
        </w:rPr>
        <w:t xml:space="preserve">The length of the review process is not prescribed, provided all the steps required by the legislation can be undertaken within it. However, the time allowed for </w:t>
      </w:r>
      <w:r w:rsidR="00D01465">
        <w:rPr>
          <w:rFonts w:ascii="Verdana" w:hAnsi="Verdana" w:cs="Helvetica"/>
          <w:sz w:val="22"/>
          <w:szCs w:val="22"/>
          <w:shd w:val="clear" w:color="auto" w:fill="FFFFFF"/>
        </w:rPr>
        <w:t>the review</w:t>
      </w:r>
      <w:r w:rsidR="009F0A05" w:rsidRPr="009F0A05">
        <w:rPr>
          <w:rFonts w:ascii="Verdana" w:hAnsi="Verdana" w:cs="Helvetica"/>
          <w:sz w:val="22"/>
          <w:szCs w:val="22"/>
          <w:shd w:val="clear" w:color="auto" w:fill="FFFFFF"/>
        </w:rPr>
        <w:t xml:space="preserve"> should be sufficient to enable interested persons and groups to read and understand the proposals, gather </w:t>
      </w:r>
      <w:r w:rsidR="00A21582" w:rsidRPr="009F0A05">
        <w:rPr>
          <w:rFonts w:ascii="Verdana" w:hAnsi="Verdana" w:cs="Helvetica"/>
          <w:sz w:val="22"/>
          <w:szCs w:val="22"/>
          <w:shd w:val="clear" w:color="auto" w:fill="FFFFFF"/>
        </w:rPr>
        <w:t>comments,</w:t>
      </w:r>
      <w:r w:rsidR="009F0A05" w:rsidRPr="009F0A05">
        <w:rPr>
          <w:rFonts w:ascii="Verdana" w:hAnsi="Verdana" w:cs="Helvetica"/>
          <w:sz w:val="22"/>
          <w:szCs w:val="22"/>
          <w:shd w:val="clear" w:color="auto" w:fill="FFFFFF"/>
        </w:rPr>
        <w:t xml:space="preserve"> and respond with any alternative arrangements that they may wish to submit. </w:t>
      </w:r>
    </w:p>
    <w:p w14:paraId="38A5CDC2" w14:textId="4751CD42" w:rsidR="00264373" w:rsidRDefault="00DB07BA" w:rsidP="00DB07BA">
      <w:pPr>
        <w:tabs>
          <w:tab w:val="left" w:pos="567"/>
        </w:tabs>
        <w:spacing w:after="120" w:line="240" w:lineRule="auto"/>
        <w:ind w:left="567" w:hanging="567"/>
        <w:rPr>
          <w:rFonts w:ascii="Verdana" w:hAnsi="Verdana"/>
        </w:rPr>
      </w:pPr>
      <w:r w:rsidRPr="44BF2D89">
        <w:rPr>
          <w:rFonts w:ascii="Verdana" w:hAnsi="Verdana"/>
        </w:rPr>
        <w:t>1.</w:t>
      </w:r>
      <w:r w:rsidR="37232DD0" w:rsidRPr="44BF2D89">
        <w:rPr>
          <w:rFonts w:ascii="Verdana" w:hAnsi="Verdana"/>
        </w:rPr>
        <w:t>4</w:t>
      </w:r>
      <w:r>
        <w:tab/>
      </w:r>
      <w:r w:rsidR="00264373" w:rsidRPr="44BF2D89">
        <w:rPr>
          <w:rFonts w:ascii="Verdana" w:hAnsi="Verdana"/>
        </w:rPr>
        <w:t xml:space="preserve">The Review will have regard to the guidance issued by the Electoral Commission on “Reviews of polling districts, polling places and polling stations”. </w:t>
      </w:r>
    </w:p>
    <w:p w14:paraId="37C28E02" w14:textId="3B6222AA" w:rsidR="005C3E33" w:rsidRPr="005C3E33" w:rsidRDefault="00DB07BA" w:rsidP="00DB07BA">
      <w:pPr>
        <w:spacing w:after="120" w:line="240" w:lineRule="auto"/>
        <w:ind w:left="567"/>
        <w:rPr>
          <w:rFonts w:ascii="Verdana" w:hAnsi="Verdana"/>
        </w:rPr>
      </w:pPr>
      <w:hyperlink r:id="rId8" w:history="1">
        <w:r w:rsidRPr="00CE3B30">
          <w:rPr>
            <w:rStyle w:val="Hyperlink"/>
            <w:rFonts w:ascii="Verdana" w:hAnsi="Verdana"/>
          </w:rPr>
          <w:t>https://www.electoralcommission.org.uk/reviews-polling-districts-polling-places-and-polling-stations</w:t>
        </w:r>
      </w:hyperlink>
    </w:p>
    <w:p w14:paraId="67F85085" w14:textId="389CB82F" w:rsidR="00264373" w:rsidRPr="00D114F9" w:rsidRDefault="00DB07BA" w:rsidP="00DB07BA">
      <w:pPr>
        <w:tabs>
          <w:tab w:val="left" w:pos="567"/>
        </w:tabs>
        <w:spacing w:after="120" w:line="240" w:lineRule="auto"/>
        <w:ind w:left="567" w:hanging="567"/>
        <w:rPr>
          <w:rFonts w:ascii="Verdana" w:hAnsi="Verdana"/>
        </w:rPr>
      </w:pPr>
      <w:r w:rsidRPr="44BF2D89">
        <w:rPr>
          <w:rFonts w:ascii="Verdana" w:hAnsi="Verdana"/>
        </w:rPr>
        <w:t>1.</w:t>
      </w:r>
      <w:r w:rsidR="5CA3DB9A" w:rsidRPr="44BF2D89">
        <w:rPr>
          <w:rFonts w:ascii="Verdana" w:hAnsi="Verdana"/>
        </w:rPr>
        <w:t>5</w:t>
      </w:r>
      <w:r>
        <w:tab/>
      </w:r>
      <w:r w:rsidR="00264373" w:rsidRPr="44BF2D89">
        <w:rPr>
          <w:rFonts w:ascii="Verdana" w:hAnsi="Verdana"/>
        </w:rPr>
        <w:t xml:space="preserve">The aim of the </w:t>
      </w:r>
      <w:r w:rsidR="00A32BE1" w:rsidRPr="44BF2D89">
        <w:rPr>
          <w:rFonts w:ascii="Verdana" w:hAnsi="Verdana"/>
        </w:rPr>
        <w:t>r</w:t>
      </w:r>
      <w:r w:rsidR="00264373" w:rsidRPr="44BF2D89">
        <w:rPr>
          <w:rFonts w:ascii="Verdana" w:hAnsi="Verdana"/>
        </w:rPr>
        <w:t>eview is to ensure that the arrangements of polling districts, polling places and polling stations allow electors to cast their votes as easily and conveniently as is reasonably practicable, taking account of the boundaries of the borough wards and Parliamentary Constituencies.</w:t>
      </w:r>
    </w:p>
    <w:p w14:paraId="3C35E50B" w14:textId="0932EE44" w:rsidR="00264373" w:rsidRPr="00D114F9" w:rsidRDefault="00DB07BA" w:rsidP="00DB07BA">
      <w:pPr>
        <w:tabs>
          <w:tab w:val="left" w:pos="567"/>
        </w:tabs>
        <w:spacing w:after="120" w:line="240" w:lineRule="auto"/>
        <w:ind w:left="567" w:hanging="567"/>
        <w:rPr>
          <w:rFonts w:ascii="Verdana" w:hAnsi="Verdana"/>
        </w:rPr>
      </w:pPr>
      <w:r w:rsidRPr="44BF2D89">
        <w:rPr>
          <w:rFonts w:ascii="Verdana" w:hAnsi="Verdana"/>
        </w:rPr>
        <w:t>1.</w:t>
      </w:r>
      <w:r w:rsidR="3537511A" w:rsidRPr="44BF2D89">
        <w:rPr>
          <w:rFonts w:ascii="Verdana" w:hAnsi="Verdana"/>
        </w:rPr>
        <w:t>6</w:t>
      </w:r>
      <w:r>
        <w:tab/>
      </w:r>
      <w:r w:rsidR="00264373" w:rsidRPr="44BF2D89">
        <w:rPr>
          <w:rFonts w:ascii="Verdana" w:hAnsi="Verdana"/>
        </w:rPr>
        <w:t>The Review will be conducted in accordance with the terms of reference contained in this document.</w:t>
      </w:r>
    </w:p>
    <w:p w14:paraId="3F805892" w14:textId="0A6D6C43" w:rsidR="003F0C72" w:rsidRDefault="00DB07BA" w:rsidP="00A21582">
      <w:pPr>
        <w:tabs>
          <w:tab w:val="left" w:pos="567"/>
        </w:tabs>
        <w:spacing w:after="120" w:line="240" w:lineRule="auto"/>
        <w:ind w:left="567" w:hanging="567"/>
        <w:rPr>
          <w:rFonts w:ascii="Verdana" w:hAnsi="Verdana"/>
        </w:rPr>
      </w:pPr>
      <w:r w:rsidRPr="44BF2D89">
        <w:rPr>
          <w:rFonts w:ascii="Verdana" w:hAnsi="Verdana"/>
        </w:rPr>
        <w:t>1.</w:t>
      </w:r>
      <w:r w:rsidR="3402ABAC" w:rsidRPr="44BF2D89">
        <w:rPr>
          <w:rFonts w:ascii="Verdana" w:hAnsi="Verdana"/>
        </w:rPr>
        <w:t>7</w:t>
      </w:r>
      <w:r>
        <w:tab/>
      </w:r>
      <w:r w:rsidR="00264373" w:rsidRPr="44BF2D89">
        <w:rPr>
          <w:rFonts w:ascii="Verdana" w:hAnsi="Verdana"/>
        </w:rPr>
        <w:t xml:space="preserve">Documents referred to, and other useful information, </w:t>
      </w:r>
      <w:r w:rsidR="61E2313D" w:rsidRPr="44BF2D89">
        <w:rPr>
          <w:rFonts w:ascii="Verdana" w:hAnsi="Verdana"/>
        </w:rPr>
        <w:t>are</w:t>
      </w:r>
      <w:r w:rsidR="00264373" w:rsidRPr="44BF2D89">
        <w:rPr>
          <w:rFonts w:ascii="Verdana" w:hAnsi="Verdana"/>
        </w:rPr>
        <w:t xml:space="preserve"> available on the Council’s website </w:t>
      </w:r>
      <w:r w:rsidR="00A21582" w:rsidRPr="44BF2D89">
        <w:rPr>
          <w:rFonts w:ascii="Verdana" w:hAnsi="Verdana"/>
        </w:rPr>
        <w:t>here</w:t>
      </w:r>
      <w:r w:rsidR="003F0C72" w:rsidRPr="44BF2D89">
        <w:rPr>
          <w:rFonts w:ascii="Verdana" w:hAnsi="Verdana"/>
        </w:rPr>
        <w:t>.</w:t>
      </w:r>
    </w:p>
    <w:p w14:paraId="54EC3B93" w14:textId="2999BD35" w:rsidR="00A21582" w:rsidRDefault="003F0C72" w:rsidP="003F0C72">
      <w:pPr>
        <w:spacing w:after="120" w:line="240" w:lineRule="auto"/>
        <w:ind w:left="567"/>
        <w:rPr>
          <w:rFonts w:ascii="Arial" w:hAnsi="Arial" w:cs="Arial"/>
          <w:sz w:val="24"/>
          <w:szCs w:val="24"/>
        </w:rPr>
      </w:pPr>
      <w:hyperlink r:id="rId9" w:history="1">
        <w:r w:rsidRPr="000F79BF">
          <w:rPr>
            <w:rStyle w:val="Hyperlink"/>
            <w:rFonts w:ascii="Arial" w:hAnsi="Arial" w:cs="Arial"/>
            <w:sz w:val="24"/>
            <w:szCs w:val="24"/>
          </w:rPr>
          <w:t>https://www.towerhamlets.gov.uk/lgnl/council_and_democracy/elections__voting/review_of_polling_districts.aspx</w:t>
        </w:r>
      </w:hyperlink>
    </w:p>
    <w:p w14:paraId="3F5572B2" w14:textId="6FB02E47" w:rsidR="00264373" w:rsidRPr="00D114F9" w:rsidRDefault="00DB07BA" w:rsidP="00A21582">
      <w:pPr>
        <w:tabs>
          <w:tab w:val="left" w:pos="567"/>
        </w:tabs>
        <w:spacing w:after="120" w:line="240" w:lineRule="auto"/>
        <w:ind w:left="567" w:hanging="567"/>
        <w:rPr>
          <w:rFonts w:ascii="Verdana" w:hAnsi="Verdana"/>
          <w:b/>
          <w:bCs/>
        </w:rPr>
      </w:pPr>
      <w:r>
        <w:rPr>
          <w:rFonts w:ascii="Verdana" w:hAnsi="Verdana"/>
          <w:b/>
          <w:bCs/>
        </w:rPr>
        <w:t>2.</w:t>
      </w:r>
      <w:r>
        <w:rPr>
          <w:rFonts w:ascii="Verdana" w:hAnsi="Verdana"/>
          <w:b/>
          <w:bCs/>
        </w:rPr>
        <w:tab/>
      </w:r>
      <w:r w:rsidR="00264373" w:rsidRPr="00D114F9">
        <w:rPr>
          <w:rFonts w:ascii="Verdana" w:hAnsi="Verdana"/>
          <w:b/>
          <w:bCs/>
        </w:rPr>
        <w:t>What will the Review consider?</w:t>
      </w:r>
    </w:p>
    <w:p w14:paraId="4C1DE6D6" w14:textId="3D7EE817" w:rsidR="00264373" w:rsidRPr="00D114F9" w:rsidRDefault="00DB07BA" w:rsidP="00DB07BA">
      <w:pPr>
        <w:tabs>
          <w:tab w:val="left" w:pos="567"/>
        </w:tabs>
        <w:spacing w:after="120" w:line="240" w:lineRule="auto"/>
        <w:rPr>
          <w:rFonts w:ascii="Verdana" w:hAnsi="Verdana"/>
        </w:rPr>
      </w:pPr>
      <w:r>
        <w:rPr>
          <w:rFonts w:ascii="Verdana" w:hAnsi="Verdana"/>
        </w:rPr>
        <w:t>2.1</w:t>
      </w:r>
      <w:r>
        <w:rPr>
          <w:rFonts w:ascii="Verdana" w:hAnsi="Verdana"/>
        </w:rPr>
        <w:tab/>
      </w:r>
      <w:r w:rsidR="00264373" w:rsidRPr="00D114F9">
        <w:rPr>
          <w:rFonts w:ascii="Verdana" w:hAnsi="Verdana"/>
        </w:rPr>
        <w:t>The Review will look at:</w:t>
      </w:r>
    </w:p>
    <w:p w14:paraId="322D8738" w14:textId="733D34A7" w:rsidR="00264373" w:rsidRPr="00D114F9" w:rsidRDefault="00264373" w:rsidP="00DB07BA">
      <w:pPr>
        <w:pStyle w:val="ListParagraph"/>
        <w:numPr>
          <w:ilvl w:val="0"/>
          <w:numId w:val="1"/>
        </w:numPr>
        <w:spacing w:before="60" w:after="60" w:line="240" w:lineRule="auto"/>
        <w:ind w:left="1276" w:hanging="425"/>
        <w:contextualSpacing w:val="0"/>
        <w:rPr>
          <w:rFonts w:ascii="Verdana" w:hAnsi="Verdana"/>
        </w:rPr>
      </w:pPr>
      <w:r w:rsidRPr="00D114F9">
        <w:rPr>
          <w:rFonts w:ascii="Verdana" w:hAnsi="Verdana"/>
        </w:rPr>
        <w:t xml:space="preserve">The boundary, </w:t>
      </w:r>
      <w:r w:rsidR="009F5D49" w:rsidRPr="00D114F9">
        <w:rPr>
          <w:rFonts w:ascii="Verdana" w:hAnsi="Verdana"/>
        </w:rPr>
        <w:t>name,</w:t>
      </w:r>
      <w:r w:rsidRPr="00D114F9">
        <w:rPr>
          <w:rFonts w:ascii="Verdana" w:hAnsi="Verdana"/>
        </w:rPr>
        <w:t xml:space="preserve"> and reference</w:t>
      </w:r>
      <w:r w:rsidR="004F6BED">
        <w:rPr>
          <w:rFonts w:ascii="Verdana" w:hAnsi="Verdana"/>
        </w:rPr>
        <w:t>s</w:t>
      </w:r>
      <w:r w:rsidRPr="00D114F9">
        <w:rPr>
          <w:rFonts w:ascii="Verdana" w:hAnsi="Verdana"/>
        </w:rPr>
        <w:t xml:space="preserve"> of existing polling </w:t>
      </w:r>
      <w:r w:rsidR="009F5D49" w:rsidRPr="00D114F9">
        <w:rPr>
          <w:rFonts w:ascii="Verdana" w:hAnsi="Verdana"/>
        </w:rPr>
        <w:t>districts.</w:t>
      </w:r>
    </w:p>
    <w:p w14:paraId="17A94344" w14:textId="0F336278" w:rsidR="00264373" w:rsidRPr="00D114F9" w:rsidRDefault="00264373" w:rsidP="00DB07BA">
      <w:pPr>
        <w:pStyle w:val="ListParagraph"/>
        <w:numPr>
          <w:ilvl w:val="0"/>
          <w:numId w:val="1"/>
        </w:numPr>
        <w:spacing w:before="60" w:after="60" w:line="240" w:lineRule="auto"/>
        <w:ind w:left="1276" w:hanging="425"/>
        <w:contextualSpacing w:val="0"/>
        <w:rPr>
          <w:rFonts w:ascii="Verdana" w:hAnsi="Verdana"/>
        </w:rPr>
      </w:pPr>
      <w:r w:rsidRPr="59AAA1BE">
        <w:rPr>
          <w:rFonts w:ascii="Verdana" w:hAnsi="Verdana"/>
        </w:rPr>
        <w:t>The scope for merging polling districts, retain/create new polling districts</w:t>
      </w:r>
      <w:r w:rsidR="0220A74F" w:rsidRPr="59AAA1BE">
        <w:rPr>
          <w:rFonts w:ascii="Verdana" w:hAnsi="Verdana"/>
        </w:rPr>
        <w:t xml:space="preserve"> and/or delete polling districts if considered </w:t>
      </w:r>
      <w:r w:rsidR="009F5D49" w:rsidRPr="59AAA1BE">
        <w:rPr>
          <w:rFonts w:ascii="Verdana" w:hAnsi="Verdana"/>
        </w:rPr>
        <w:t>necessary.</w:t>
      </w:r>
    </w:p>
    <w:p w14:paraId="53864BF6" w14:textId="7F7F4D9B" w:rsidR="00264373" w:rsidRPr="00D114F9" w:rsidRDefault="00264373" w:rsidP="00DB07BA">
      <w:pPr>
        <w:pStyle w:val="ListParagraph"/>
        <w:numPr>
          <w:ilvl w:val="0"/>
          <w:numId w:val="1"/>
        </w:numPr>
        <w:spacing w:before="60" w:after="60" w:line="240" w:lineRule="auto"/>
        <w:ind w:left="1276" w:hanging="425"/>
        <w:contextualSpacing w:val="0"/>
        <w:rPr>
          <w:rFonts w:ascii="Verdana" w:hAnsi="Verdana"/>
        </w:rPr>
      </w:pPr>
      <w:r w:rsidRPr="00D114F9">
        <w:rPr>
          <w:rFonts w:ascii="Verdana" w:hAnsi="Verdana"/>
        </w:rPr>
        <w:t xml:space="preserve">The polling places for each polling </w:t>
      </w:r>
      <w:r w:rsidR="009F5D49" w:rsidRPr="00D114F9">
        <w:rPr>
          <w:rFonts w:ascii="Verdana" w:hAnsi="Verdana"/>
        </w:rPr>
        <w:t>district.</w:t>
      </w:r>
    </w:p>
    <w:p w14:paraId="621D0869" w14:textId="52322734" w:rsidR="00264373" w:rsidRPr="00D114F9" w:rsidRDefault="00264373" w:rsidP="00DB07BA">
      <w:pPr>
        <w:pStyle w:val="ListParagraph"/>
        <w:numPr>
          <w:ilvl w:val="0"/>
          <w:numId w:val="1"/>
        </w:numPr>
        <w:spacing w:before="60" w:after="60" w:line="240" w:lineRule="auto"/>
        <w:ind w:left="1276" w:hanging="425"/>
        <w:contextualSpacing w:val="0"/>
        <w:rPr>
          <w:rFonts w:ascii="Verdana" w:hAnsi="Verdana"/>
        </w:rPr>
      </w:pPr>
      <w:r w:rsidRPr="59AAA1BE">
        <w:rPr>
          <w:rFonts w:ascii="Verdana" w:hAnsi="Verdana"/>
        </w:rPr>
        <w:t>The suitability of existing polling places and stations used for each polling district (including access and suitability for use by disabled electors)</w:t>
      </w:r>
    </w:p>
    <w:p w14:paraId="0ED8A181" w14:textId="29547C4B" w:rsidR="00264373" w:rsidRPr="00D114F9" w:rsidRDefault="00264373" w:rsidP="00DB07BA">
      <w:pPr>
        <w:pStyle w:val="ListParagraph"/>
        <w:numPr>
          <w:ilvl w:val="0"/>
          <w:numId w:val="1"/>
        </w:numPr>
        <w:spacing w:before="60" w:after="60" w:line="240" w:lineRule="auto"/>
        <w:ind w:left="1276" w:hanging="425"/>
        <w:contextualSpacing w:val="0"/>
        <w:rPr>
          <w:rFonts w:ascii="Verdana" w:hAnsi="Verdana"/>
        </w:rPr>
      </w:pPr>
      <w:r w:rsidRPr="00D114F9">
        <w:rPr>
          <w:rFonts w:ascii="Verdana" w:hAnsi="Verdana"/>
        </w:rPr>
        <w:t xml:space="preserve">Possible alternative polling places which may be more suitable or more convenient than existing polling </w:t>
      </w:r>
      <w:r w:rsidR="009F5D49" w:rsidRPr="00D114F9">
        <w:rPr>
          <w:rFonts w:ascii="Verdana" w:hAnsi="Verdana"/>
        </w:rPr>
        <w:t>places.</w:t>
      </w:r>
      <w:r w:rsidR="008E15A9">
        <w:rPr>
          <w:rFonts w:ascii="Verdana" w:hAnsi="Verdana"/>
        </w:rPr>
        <w:br/>
      </w:r>
      <w:r w:rsidR="008E15A9">
        <w:rPr>
          <w:rFonts w:ascii="Verdana" w:hAnsi="Verdana"/>
        </w:rPr>
        <w:br/>
      </w:r>
    </w:p>
    <w:p w14:paraId="6C3693E8" w14:textId="7FCC4467" w:rsidR="00264373" w:rsidRPr="00DB07BA" w:rsidRDefault="00264373" w:rsidP="00DB07BA">
      <w:pPr>
        <w:pStyle w:val="ListParagraph"/>
        <w:numPr>
          <w:ilvl w:val="0"/>
          <w:numId w:val="7"/>
        </w:numPr>
        <w:spacing w:before="120" w:after="120" w:line="240" w:lineRule="auto"/>
        <w:ind w:left="567" w:hanging="567"/>
        <w:rPr>
          <w:rFonts w:ascii="Verdana" w:hAnsi="Verdana"/>
          <w:b/>
          <w:bCs/>
        </w:rPr>
      </w:pPr>
      <w:r w:rsidRPr="00DB07BA">
        <w:rPr>
          <w:rFonts w:ascii="Verdana" w:hAnsi="Verdana"/>
          <w:b/>
          <w:bCs/>
        </w:rPr>
        <w:lastRenderedPageBreak/>
        <w:t>What issues will not be considered as part of the Review?</w:t>
      </w:r>
    </w:p>
    <w:p w14:paraId="42F348B2" w14:textId="5B0AC86E" w:rsidR="00264373" w:rsidRPr="00D114F9" w:rsidRDefault="00DB07BA" w:rsidP="00DB07BA">
      <w:pPr>
        <w:tabs>
          <w:tab w:val="left" w:pos="567"/>
        </w:tabs>
        <w:spacing w:after="120" w:line="240" w:lineRule="auto"/>
        <w:ind w:left="567" w:hanging="567"/>
        <w:rPr>
          <w:rFonts w:ascii="Verdana" w:hAnsi="Verdana"/>
        </w:rPr>
      </w:pPr>
      <w:r w:rsidRPr="20061E9A">
        <w:rPr>
          <w:rFonts w:ascii="Verdana" w:hAnsi="Verdana"/>
        </w:rPr>
        <w:t>3.1</w:t>
      </w:r>
      <w:r>
        <w:tab/>
      </w:r>
      <w:r w:rsidR="00FF5127" w:rsidRPr="20061E9A">
        <w:rPr>
          <w:rFonts w:ascii="Verdana" w:hAnsi="Verdana"/>
        </w:rPr>
        <w:t>R</w:t>
      </w:r>
      <w:r w:rsidR="00264373" w:rsidRPr="20061E9A">
        <w:rPr>
          <w:rFonts w:ascii="Verdana" w:hAnsi="Verdana"/>
        </w:rPr>
        <w:t>epresentations on matters such as changes to Borough Ward boundaries</w:t>
      </w:r>
      <w:r w:rsidR="46A7F0C2" w:rsidRPr="20061E9A">
        <w:rPr>
          <w:rFonts w:ascii="Verdana" w:hAnsi="Verdana"/>
        </w:rPr>
        <w:t xml:space="preserve"> and Parliamentary Constituency boundaries </w:t>
      </w:r>
      <w:r w:rsidR="00264373" w:rsidRPr="20061E9A">
        <w:rPr>
          <w:rFonts w:ascii="Verdana" w:hAnsi="Verdana"/>
        </w:rPr>
        <w:t xml:space="preserve">cannot be dealt with under this </w:t>
      </w:r>
      <w:r w:rsidR="6C5D829C" w:rsidRPr="20061E9A">
        <w:rPr>
          <w:rFonts w:ascii="Verdana" w:hAnsi="Verdana"/>
        </w:rPr>
        <w:t>r</w:t>
      </w:r>
      <w:r w:rsidR="00264373" w:rsidRPr="20061E9A">
        <w:rPr>
          <w:rFonts w:ascii="Verdana" w:hAnsi="Verdana"/>
        </w:rPr>
        <w:t>eview.</w:t>
      </w:r>
    </w:p>
    <w:p w14:paraId="44EA9E99" w14:textId="4DBBF361" w:rsidR="00264373" w:rsidRPr="00D114F9" w:rsidRDefault="00DB07BA" w:rsidP="00DB07BA">
      <w:pPr>
        <w:tabs>
          <w:tab w:val="left" w:pos="567"/>
        </w:tabs>
        <w:spacing w:after="120" w:line="240" w:lineRule="auto"/>
        <w:rPr>
          <w:rFonts w:ascii="Verdana" w:hAnsi="Verdana"/>
          <w:b/>
          <w:bCs/>
        </w:rPr>
      </w:pPr>
      <w:r>
        <w:rPr>
          <w:rFonts w:ascii="Verdana" w:hAnsi="Verdana"/>
          <w:b/>
          <w:bCs/>
        </w:rPr>
        <w:t>4.</w:t>
      </w:r>
      <w:r>
        <w:rPr>
          <w:rFonts w:ascii="Verdana" w:hAnsi="Verdana"/>
          <w:b/>
          <w:bCs/>
        </w:rPr>
        <w:tab/>
      </w:r>
      <w:r w:rsidR="00264373" w:rsidRPr="00D114F9">
        <w:rPr>
          <w:rFonts w:ascii="Verdana" w:hAnsi="Verdana"/>
          <w:b/>
          <w:bCs/>
        </w:rPr>
        <w:t>What is the area under review?</w:t>
      </w:r>
    </w:p>
    <w:p w14:paraId="77D33848" w14:textId="3C229DEF" w:rsidR="00264373" w:rsidRPr="00D114F9" w:rsidRDefault="00DB07BA" w:rsidP="00DB07BA">
      <w:pPr>
        <w:tabs>
          <w:tab w:val="left" w:pos="567"/>
        </w:tabs>
        <w:spacing w:after="120" w:line="240" w:lineRule="auto"/>
        <w:ind w:left="567" w:hanging="567"/>
        <w:rPr>
          <w:rFonts w:ascii="Verdana" w:hAnsi="Verdana"/>
        </w:rPr>
      </w:pPr>
      <w:r w:rsidRPr="20061E9A">
        <w:rPr>
          <w:rFonts w:ascii="Verdana" w:hAnsi="Verdana"/>
        </w:rPr>
        <w:t>4.1</w:t>
      </w:r>
      <w:r>
        <w:tab/>
      </w:r>
      <w:r w:rsidR="00264373" w:rsidRPr="20061E9A">
        <w:rPr>
          <w:rFonts w:ascii="Verdana" w:hAnsi="Verdana"/>
        </w:rPr>
        <w:t xml:space="preserve">The whole of the London </w:t>
      </w:r>
      <w:r w:rsidR="67D8A0DE" w:rsidRPr="20061E9A">
        <w:rPr>
          <w:rFonts w:ascii="Verdana" w:hAnsi="Verdana"/>
        </w:rPr>
        <w:t>B</w:t>
      </w:r>
      <w:r w:rsidR="00264373" w:rsidRPr="20061E9A">
        <w:rPr>
          <w:rFonts w:ascii="Verdana" w:hAnsi="Verdana"/>
        </w:rPr>
        <w:t xml:space="preserve">orough of Tower Hamlets is included in the scope of the </w:t>
      </w:r>
      <w:r w:rsidR="06321AE4" w:rsidRPr="20061E9A">
        <w:rPr>
          <w:rFonts w:ascii="Verdana" w:hAnsi="Verdana"/>
        </w:rPr>
        <w:t>r</w:t>
      </w:r>
      <w:r w:rsidR="00264373" w:rsidRPr="20061E9A">
        <w:rPr>
          <w:rFonts w:ascii="Verdana" w:hAnsi="Verdana"/>
        </w:rPr>
        <w:t>eview.</w:t>
      </w:r>
    </w:p>
    <w:p w14:paraId="7D232727" w14:textId="4D7834CD" w:rsidR="00264373" w:rsidRPr="00D114F9" w:rsidRDefault="00DB07BA" w:rsidP="00DB07BA">
      <w:pPr>
        <w:tabs>
          <w:tab w:val="left" w:pos="567"/>
        </w:tabs>
        <w:spacing w:after="120" w:line="240" w:lineRule="auto"/>
        <w:rPr>
          <w:rFonts w:ascii="Verdana" w:hAnsi="Verdana"/>
          <w:b/>
          <w:bCs/>
        </w:rPr>
      </w:pPr>
      <w:r>
        <w:rPr>
          <w:rFonts w:ascii="Verdana" w:hAnsi="Verdana"/>
          <w:b/>
          <w:bCs/>
        </w:rPr>
        <w:t>5.</w:t>
      </w:r>
      <w:r>
        <w:rPr>
          <w:rFonts w:ascii="Verdana" w:hAnsi="Verdana"/>
          <w:b/>
          <w:bCs/>
        </w:rPr>
        <w:tab/>
      </w:r>
      <w:r w:rsidR="00264373" w:rsidRPr="00D114F9">
        <w:rPr>
          <w:rFonts w:ascii="Verdana" w:hAnsi="Verdana"/>
          <w:b/>
          <w:bCs/>
        </w:rPr>
        <w:t>Why is the Council carrying out a polling district review?</w:t>
      </w:r>
    </w:p>
    <w:p w14:paraId="48A1ECE4" w14:textId="0045D462" w:rsidR="00264373" w:rsidRPr="00D114F9" w:rsidRDefault="00DB07BA" w:rsidP="00DB07BA">
      <w:pPr>
        <w:tabs>
          <w:tab w:val="left" w:pos="567"/>
        </w:tabs>
        <w:spacing w:after="120" w:line="240" w:lineRule="auto"/>
        <w:ind w:left="567" w:hanging="567"/>
        <w:rPr>
          <w:rFonts w:ascii="Verdana" w:hAnsi="Verdana"/>
        </w:rPr>
      </w:pPr>
      <w:r w:rsidRPr="20061E9A">
        <w:rPr>
          <w:rFonts w:ascii="Verdana" w:hAnsi="Verdana"/>
        </w:rPr>
        <w:t>5.1</w:t>
      </w:r>
      <w:r>
        <w:tab/>
      </w:r>
      <w:r w:rsidR="51A86B8E" w:rsidRPr="20061E9A">
        <w:rPr>
          <w:rFonts w:ascii="Verdana" w:hAnsi="Verdana"/>
        </w:rPr>
        <w:t>C</w:t>
      </w:r>
      <w:r w:rsidR="00264373" w:rsidRPr="20061E9A">
        <w:rPr>
          <w:rFonts w:ascii="Verdana" w:hAnsi="Verdana"/>
        </w:rPr>
        <w:t>hanges brought in by the Electoral Registration and Administration Act 2013</w:t>
      </w:r>
      <w:r w:rsidR="7C0B67E8" w:rsidRPr="20061E9A">
        <w:rPr>
          <w:rFonts w:ascii="Verdana" w:hAnsi="Verdana"/>
        </w:rPr>
        <w:t xml:space="preserve"> mean that the </w:t>
      </w:r>
      <w:r w:rsidR="00264373" w:rsidRPr="20061E9A">
        <w:rPr>
          <w:rFonts w:ascii="Verdana" w:hAnsi="Verdana"/>
        </w:rPr>
        <w:t xml:space="preserve">Council is </w:t>
      </w:r>
      <w:r w:rsidR="00A32BE1" w:rsidRPr="20061E9A">
        <w:rPr>
          <w:rFonts w:ascii="Verdana" w:hAnsi="Verdana"/>
        </w:rPr>
        <w:t xml:space="preserve">statutorily </w:t>
      </w:r>
      <w:r w:rsidR="00264373" w:rsidRPr="20061E9A">
        <w:rPr>
          <w:rFonts w:ascii="Verdana" w:hAnsi="Verdana"/>
        </w:rPr>
        <w:t xml:space="preserve">required to carry out a review of polling districts and polling places </w:t>
      </w:r>
      <w:r w:rsidR="00867912" w:rsidRPr="20061E9A">
        <w:rPr>
          <w:rFonts w:ascii="Verdana" w:hAnsi="Verdana"/>
        </w:rPr>
        <w:t>which must be completed within a period of 16 months between 1 October 2023 and 31 January 2025 (inclusive).</w:t>
      </w:r>
    </w:p>
    <w:p w14:paraId="30A85095" w14:textId="6C0B7F56" w:rsidR="00A32BE1" w:rsidRPr="00D114F9" w:rsidRDefault="00DB07BA" w:rsidP="00DB07BA">
      <w:pPr>
        <w:tabs>
          <w:tab w:val="left" w:pos="567"/>
        </w:tabs>
        <w:spacing w:after="120" w:line="240" w:lineRule="auto"/>
        <w:ind w:left="567" w:hanging="567"/>
        <w:rPr>
          <w:rFonts w:ascii="Verdana" w:hAnsi="Verdana"/>
        </w:rPr>
      </w:pPr>
      <w:r w:rsidRPr="20061E9A">
        <w:rPr>
          <w:rFonts w:ascii="Verdana" w:hAnsi="Verdana"/>
        </w:rPr>
        <w:t>5.2</w:t>
      </w:r>
      <w:r>
        <w:tab/>
      </w:r>
      <w:r w:rsidR="5D950966" w:rsidRPr="2A200ADE">
        <w:rPr>
          <w:rFonts w:ascii="Verdana" w:hAnsi="Verdana"/>
        </w:rPr>
        <w:t>R</w:t>
      </w:r>
      <w:r w:rsidR="15C004DE" w:rsidRPr="2A200ADE">
        <w:rPr>
          <w:rFonts w:ascii="Verdana" w:hAnsi="Verdana"/>
        </w:rPr>
        <w:t>epresentations</w:t>
      </w:r>
      <w:r w:rsidR="72B19EF4" w:rsidRPr="20061E9A">
        <w:rPr>
          <w:rFonts w:ascii="Verdana" w:hAnsi="Verdana"/>
        </w:rPr>
        <w:t xml:space="preserve"> will be considere</w:t>
      </w:r>
      <w:r w:rsidR="4D137D9A" w:rsidRPr="20061E9A">
        <w:rPr>
          <w:rFonts w:ascii="Verdana" w:hAnsi="Verdana"/>
        </w:rPr>
        <w:t>d</w:t>
      </w:r>
      <w:r w:rsidR="72B19EF4" w:rsidRPr="20061E9A">
        <w:rPr>
          <w:rFonts w:ascii="Verdana" w:hAnsi="Verdana"/>
        </w:rPr>
        <w:t xml:space="preserve"> by the </w:t>
      </w:r>
      <w:r w:rsidR="325EACD2" w:rsidRPr="20061E9A">
        <w:rPr>
          <w:rFonts w:ascii="Verdana" w:hAnsi="Verdana"/>
        </w:rPr>
        <w:t xml:space="preserve">Councils </w:t>
      </w:r>
      <w:r w:rsidR="72B19EF4" w:rsidRPr="20061E9A">
        <w:rPr>
          <w:rFonts w:ascii="Verdana" w:hAnsi="Verdana"/>
        </w:rPr>
        <w:t xml:space="preserve">General Purpose Committee </w:t>
      </w:r>
      <w:r w:rsidR="00484818" w:rsidRPr="20061E9A">
        <w:rPr>
          <w:rFonts w:ascii="Verdana" w:hAnsi="Verdana"/>
        </w:rPr>
        <w:t xml:space="preserve">on </w:t>
      </w:r>
      <w:r w:rsidR="536FA58A" w:rsidRPr="2A200ADE">
        <w:rPr>
          <w:rFonts w:ascii="Verdana" w:hAnsi="Verdana"/>
        </w:rPr>
        <w:t>Monday 2 December 2024</w:t>
      </w:r>
      <w:r w:rsidR="00484818" w:rsidRPr="20061E9A">
        <w:rPr>
          <w:rFonts w:ascii="Verdana" w:hAnsi="Verdana"/>
        </w:rPr>
        <w:t xml:space="preserve"> </w:t>
      </w:r>
      <w:r w:rsidR="72B19EF4" w:rsidRPr="20061E9A">
        <w:rPr>
          <w:rFonts w:ascii="Verdana" w:hAnsi="Verdana"/>
        </w:rPr>
        <w:t xml:space="preserve">with a final report submitted </w:t>
      </w:r>
      <w:r w:rsidR="00A32BE1" w:rsidRPr="20061E9A">
        <w:rPr>
          <w:rFonts w:ascii="Verdana" w:hAnsi="Verdana"/>
        </w:rPr>
        <w:t xml:space="preserve">to Full Council </w:t>
      </w:r>
      <w:r w:rsidR="003311A8" w:rsidRPr="20061E9A">
        <w:rPr>
          <w:rFonts w:ascii="Verdana" w:hAnsi="Verdana"/>
        </w:rPr>
        <w:t xml:space="preserve">for a decision </w:t>
      </w:r>
      <w:r w:rsidR="00A32BE1" w:rsidRPr="20061E9A">
        <w:rPr>
          <w:rFonts w:ascii="Verdana" w:hAnsi="Verdana"/>
        </w:rPr>
        <w:t xml:space="preserve">on </w:t>
      </w:r>
      <w:r w:rsidR="07DD5057" w:rsidRPr="2A200ADE">
        <w:rPr>
          <w:rFonts w:ascii="Verdana" w:hAnsi="Verdana"/>
        </w:rPr>
        <w:t>Wednesday 22 January 2025</w:t>
      </w:r>
      <w:r w:rsidR="00A32BE1" w:rsidRPr="20061E9A">
        <w:rPr>
          <w:rFonts w:ascii="Verdana" w:hAnsi="Verdana"/>
        </w:rPr>
        <w:t xml:space="preserve"> as to the </w:t>
      </w:r>
      <w:r w:rsidR="64B183BD" w:rsidRPr="20061E9A">
        <w:rPr>
          <w:rFonts w:ascii="Verdana" w:hAnsi="Verdana"/>
        </w:rPr>
        <w:t>final arrangements</w:t>
      </w:r>
      <w:r w:rsidR="003311A8" w:rsidRPr="20061E9A">
        <w:rPr>
          <w:rFonts w:ascii="Verdana" w:hAnsi="Verdana"/>
        </w:rPr>
        <w:t>.</w:t>
      </w:r>
    </w:p>
    <w:p w14:paraId="0709CC0F" w14:textId="07D839E6" w:rsidR="00264373" w:rsidRPr="00D114F9" w:rsidRDefault="00D734E7" w:rsidP="00FC223C">
      <w:pPr>
        <w:tabs>
          <w:tab w:val="left" w:pos="567"/>
        </w:tabs>
        <w:spacing w:after="120" w:line="240" w:lineRule="auto"/>
        <w:ind w:left="567" w:hanging="567"/>
        <w:rPr>
          <w:rFonts w:ascii="Verdana" w:hAnsi="Verdana"/>
        </w:rPr>
      </w:pPr>
      <w:r w:rsidRPr="44BF2D89">
        <w:rPr>
          <w:rFonts w:ascii="Verdana" w:hAnsi="Verdana"/>
        </w:rPr>
        <w:t>5.3</w:t>
      </w:r>
      <w:r>
        <w:tab/>
      </w:r>
      <w:r w:rsidR="00FC223C" w:rsidRPr="44BF2D89">
        <w:rPr>
          <w:rFonts w:ascii="Verdana" w:hAnsi="Verdana"/>
        </w:rPr>
        <w:t xml:space="preserve">The last compulsory review concluded on 15 January 2020 </w:t>
      </w:r>
      <w:r w:rsidR="79BE9A8D" w:rsidRPr="44BF2D89">
        <w:rPr>
          <w:rFonts w:ascii="Verdana" w:hAnsi="Verdana"/>
        </w:rPr>
        <w:t xml:space="preserve">in accordance with the </w:t>
      </w:r>
      <w:r w:rsidR="004F2605" w:rsidRPr="44BF2D89">
        <w:rPr>
          <w:rFonts w:ascii="Verdana" w:hAnsi="Verdana"/>
        </w:rPr>
        <w:t>review window</w:t>
      </w:r>
      <w:r w:rsidR="00FC223C" w:rsidRPr="44BF2D89">
        <w:rPr>
          <w:rFonts w:ascii="Verdana" w:hAnsi="Verdana"/>
        </w:rPr>
        <w:t xml:space="preserve"> between 1 October 2018 – 31 January 2020 (Inclusive)</w:t>
      </w:r>
      <w:r w:rsidR="5DCB553B" w:rsidRPr="2A200ADE">
        <w:rPr>
          <w:rFonts w:ascii="Verdana" w:hAnsi="Verdana"/>
        </w:rPr>
        <w:t xml:space="preserve"> this followed by a post-election review in 202</w:t>
      </w:r>
      <w:r w:rsidR="51C201F8" w:rsidRPr="2A200ADE">
        <w:rPr>
          <w:rFonts w:ascii="Verdana" w:hAnsi="Verdana"/>
        </w:rPr>
        <w:t>1</w:t>
      </w:r>
      <w:r w:rsidR="5DCB553B" w:rsidRPr="2A200ADE">
        <w:rPr>
          <w:rFonts w:ascii="Verdana" w:hAnsi="Verdana"/>
        </w:rPr>
        <w:t xml:space="preserve"> held between 20 September 2021 and 29 October 2021.</w:t>
      </w:r>
    </w:p>
    <w:p w14:paraId="1DE61E23" w14:textId="229F6C61" w:rsidR="00264373" w:rsidRPr="00D114F9" w:rsidRDefault="00D734E7" w:rsidP="00D734E7">
      <w:pPr>
        <w:tabs>
          <w:tab w:val="left" w:pos="567"/>
        </w:tabs>
        <w:spacing w:after="120" w:line="240" w:lineRule="auto"/>
        <w:rPr>
          <w:rFonts w:ascii="Verdana" w:hAnsi="Verdana"/>
          <w:b/>
          <w:bCs/>
        </w:rPr>
      </w:pPr>
      <w:r>
        <w:rPr>
          <w:rFonts w:ascii="Verdana" w:hAnsi="Verdana"/>
          <w:b/>
          <w:bCs/>
        </w:rPr>
        <w:t>6.</w:t>
      </w:r>
      <w:r>
        <w:rPr>
          <w:rFonts w:ascii="Verdana" w:hAnsi="Verdana"/>
          <w:b/>
          <w:bCs/>
        </w:rPr>
        <w:tab/>
      </w:r>
      <w:r w:rsidR="00264373" w:rsidRPr="00D114F9">
        <w:rPr>
          <w:rFonts w:ascii="Verdana" w:hAnsi="Verdana"/>
          <w:b/>
          <w:bCs/>
        </w:rPr>
        <w:t>What is the present structure of polling districts?</w:t>
      </w:r>
    </w:p>
    <w:p w14:paraId="747DC902" w14:textId="04364CF5" w:rsidR="00222773" w:rsidRPr="00D114F9" w:rsidRDefault="00D734E7" w:rsidP="00D734E7">
      <w:pPr>
        <w:tabs>
          <w:tab w:val="left" w:pos="567"/>
        </w:tabs>
        <w:spacing w:after="120" w:line="240" w:lineRule="auto"/>
        <w:ind w:left="567" w:hanging="567"/>
        <w:rPr>
          <w:rFonts w:ascii="Verdana" w:hAnsi="Verdana"/>
        </w:rPr>
      </w:pPr>
      <w:r w:rsidRPr="20061E9A">
        <w:rPr>
          <w:rFonts w:ascii="Verdana" w:hAnsi="Verdana"/>
        </w:rPr>
        <w:t>6.1</w:t>
      </w:r>
      <w:r>
        <w:tab/>
      </w:r>
      <w:r w:rsidR="00F95EFF" w:rsidRPr="20061E9A">
        <w:rPr>
          <w:rFonts w:ascii="Verdana" w:hAnsi="Verdana"/>
        </w:rPr>
        <w:t xml:space="preserve">Tower </w:t>
      </w:r>
      <w:r w:rsidR="00222773" w:rsidRPr="20061E9A">
        <w:rPr>
          <w:rFonts w:ascii="Verdana" w:hAnsi="Verdana"/>
        </w:rPr>
        <w:t>H</w:t>
      </w:r>
      <w:r w:rsidR="00F95EFF" w:rsidRPr="20061E9A">
        <w:rPr>
          <w:rFonts w:ascii="Verdana" w:hAnsi="Verdana"/>
        </w:rPr>
        <w:t>amlets has</w:t>
      </w:r>
      <w:r w:rsidR="00264373" w:rsidRPr="20061E9A">
        <w:rPr>
          <w:rFonts w:ascii="Verdana" w:hAnsi="Verdana"/>
        </w:rPr>
        <w:t xml:space="preserve"> </w:t>
      </w:r>
      <w:r w:rsidR="001D13F3" w:rsidRPr="20061E9A">
        <w:rPr>
          <w:rFonts w:ascii="Verdana" w:hAnsi="Verdana"/>
        </w:rPr>
        <w:t>75</w:t>
      </w:r>
      <w:r w:rsidR="00264373" w:rsidRPr="20061E9A">
        <w:rPr>
          <w:rFonts w:ascii="Verdana" w:hAnsi="Verdana"/>
        </w:rPr>
        <w:t xml:space="preserve"> polling districts of varying sizes. Maps showing the geographical extent of each district are available on the Council’s webpage</w:t>
      </w:r>
      <w:r w:rsidR="00F95EFF" w:rsidRPr="20061E9A">
        <w:rPr>
          <w:rFonts w:ascii="Verdana" w:hAnsi="Verdana"/>
        </w:rPr>
        <w:t xml:space="preserve"> with hard copies available for inspection </w:t>
      </w:r>
      <w:r w:rsidR="758030B3" w:rsidRPr="20061E9A">
        <w:rPr>
          <w:rFonts w:ascii="Verdana" w:hAnsi="Verdana"/>
        </w:rPr>
        <w:t xml:space="preserve">in </w:t>
      </w:r>
      <w:r w:rsidR="4522BA4A" w:rsidRPr="20061E9A">
        <w:rPr>
          <w:rFonts w:ascii="Verdana" w:hAnsi="Verdana"/>
        </w:rPr>
        <w:t xml:space="preserve">Room TH206 at the </w:t>
      </w:r>
      <w:r w:rsidR="758030B3" w:rsidRPr="20061E9A">
        <w:rPr>
          <w:rFonts w:ascii="Verdana" w:hAnsi="Verdana"/>
        </w:rPr>
        <w:t>Town Hall</w:t>
      </w:r>
      <w:r w:rsidR="00867912" w:rsidRPr="20061E9A">
        <w:rPr>
          <w:rFonts w:ascii="Verdana" w:hAnsi="Verdana"/>
        </w:rPr>
        <w:t>.</w:t>
      </w:r>
      <w:r w:rsidR="00F95EFF" w:rsidRPr="20061E9A">
        <w:rPr>
          <w:rFonts w:ascii="Verdana" w:hAnsi="Verdana"/>
        </w:rPr>
        <w:t xml:space="preserve">  </w:t>
      </w:r>
    </w:p>
    <w:p w14:paraId="4C10C248" w14:textId="5A72784B" w:rsidR="00222773" w:rsidRPr="00D114F9" w:rsidRDefault="00222773" w:rsidP="00D734E7">
      <w:pPr>
        <w:spacing w:after="0" w:line="240" w:lineRule="auto"/>
        <w:ind w:left="567"/>
        <w:rPr>
          <w:rFonts w:ascii="Verdana" w:hAnsi="Verdana"/>
        </w:rPr>
      </w:pPr>
      <w:r w:rsidRPr="20061E9A">
        <w:rPr>
          <w:rFonts w:ascii="Verdana" w:hAnsi="Verdana"/>
        </w:rPr>
        <w:t>Electoral Services</w:t>
      </w:r>
    </w:p>
    <w:p w14:paraId="17184971" w14:textId="3B6C0B0E" w:rsidR="243A8C44" w:rsidRDefault="243A8C44" w:rsidP="20061E9A">
      <w:pPr>
        <w:spacing w:after="0" w:line="240" w:lineRule="auto"/>
        <w:ind w:left="567"/>
      </w:pPr>
      <w:r w:rsidRPr="20061E9A">
        <w:rPr>
          <w:rFonts w:ascii="Verdana" w:hAnsi="Verdana"/>
        </w:rPr>
        <w:t>Room TH206</w:t>
      </w:r>
    </w:p>
    <w:p w14:paraId="2BA4CDA4" w14:textId="56C6D365" w:rsidR="00222773" w:rsidRPr="00D114F9" w:rsidRDefault="00222773" w:rsidP="00D734E7">
      <w:pPr>
        <w:spacing w:after="0" w:line="240" w:lineRule="auto"/>
        <w:ind w:left="567"/>
        <w:rPr>
          <w:rFonts w:ascii="Verdana" w:hAnsi="Verdana"/>
        </w:rPr>
      </w:pPr>
      <w:r w:rsidRPr="59AAA1BE">
        <w:rPr>
          <w:rFonts w:ascii="Verdana" w:hAnsi="Verdana"/>
        </w:rPr>
        <w:t>Town Hall</w:t>
      </w:r>
    </w:p>
    <w:p w14:paraId="01E2D2EF" w14:textId="777B037D" w:rsidR="00222773" w:rsidRPr="00D114F9" w:rsidRDefault="0A0D3C91" w:rsidP="00D734E7">
      <w:pPr>
        <w:spacing w:after="0" w:line="240" w:lineRule="auto"/>
        <w:ind w:left="567"/>
        <w:rPr>
          <w:rFonts w:ascii="Verdana" w:hAnsi="Verdana"/>
        </w:rPr>
      </w:pPr>
      <w:r w:rsidRPr="59AAA1BE">
        <w:rPr>
          <w:rFonts w:ascii="Verdana" w:hAnsi="Verdana"/>
        </w:rPr>
        <w:t>160 Whitechapel Road</w:t>
      </w:r>
    </w:p>
    <w:p w14:paraId="44450897" w14:textId="58E15DE2" w:rsidR="00222773" w:rsidRPr="00D114F9" w:rsidRDefault="0A0D3C91" w:rsidP="00D734E7">
      <w:pPr>
        <w:spacing w:after="0" w:line="240" w:lineRule="auto"/>
        <w:ind w:left="567"/>
        <w:rPr>
          <w:rFonts w:ascii="Verdana" w:hAnsi="Verdana"/>
        </w:rPr>
      </w:pPr>
      <w:r w:rsidRPr="59AAA1BE">
        <w:rPr>
          <w:rFonts w:ascii="Verdana" w:hAnsi="Verdana"/>
        </w:rPr>
        <w:t>London</w:t>
      </w:r>
    </w:p>
    <w:p w14:paraId="4A609CB0" w14:textId="0BA06B47" w:rsidR="00222773" w:rsidRPr="00D114F9" w:rsidRDefault="0A0D3C91" w:rsidP="00D734E7">
      <w:pPr>
        <w:spacing w:after="0" w:line="240" w:lineRule="auto"/>
        <w:ind w:left="567"/>
        <w:rPr>
          <w:rFonts w:ascii="Verdana" w:hAnsi="Verdana"/>
        </w:rPr>
      </w:pPr>
      <w:r w:rsidRPr="59AAA1BE">
        <w:rPr>
          <w:rFonts w:ascii="Verdana" w:hAnsi="Verdana"/>
        </w:rPr>
        <w:t>E1 1BJ</w:t>
      </w:r>
      <w:r w:rsidR="00222773" w:rsidRPr="59AAA1BE">
        <w:rPr>
          <w:rFonts w:ascii="Verdana" w:hAnsi="Verdana"/>
        </w:rPr>
        <w:t xml:space="preserve"> </w:t>
      </w:r>
    </w:p>
    <w:p w14:paraId="201EF185" w14:textId="392F7E5D" w:rsidR="00264373" w:rsidRPr="00D114F9" w:rsidRDefault="00D734E7" w:rsidP="00D734E7">
      <w:pPr>
        <w:tabs>
          <w:tab w:val="left" w:pos="567"/>
        </w:tabs>
        <w:spacing w:before="120" w:after="120" w:line="240" w:lineRule="auto"/>
        <w:ind w:left="567" w:hanging="567"/>
        <w:rPr>
          <w:rFonts w:ascii="Verdana" w:hAnsi="Verdana"/>
        </w:rPr>
      </w:pPr>
      <w:r>
        <w:rPr>
          <w:rFonts w:ascii="Verdana" w:hAnsi="Verdana"/>
        </w:rPr>
        <w:t>6.2</w:t>
      </w:r>
      <w:r>
        <w:rPr>
          <w:rFonts w:ascii="Verdana" w:hAnsi="Verdana"/>
        </w:rPr>
        <w:tab/>
      </w:r>
      <w:r w:rsidR="00264373" w:rsidRPr="59AAA1BE">
        <w:rPr>
          <w:rFonts w:ascii="Verdana" w:hAnsi="Verdana"/>
        </w:rPr>
        <w:t xml:space="preserve">Details of the name, reference, and elector numbers for each </w:t>
      </w:r>
      <w:r w:rsidR="3FFF47E1" w:rsidRPr="59AAA1BE">
        <w:rPr>
          <w:rFonts w:ascii="Verdana" w:hAnsi="Verdana"/>
        </w:rPr>
        <w:t xml:space="preserve">polling </w:t>
      </w:r>
      <w:r w:rsidR="00264373" w:rsidRPr="59AAA1BE">
        <w:rPr>
          <w:rFonts w:ascii="Verdana" w:hAnsi="Verdana"/>
        </w:rPr>
        <w:t xml:space="preserve">district are </w:t>
      </w:r>
      <w:r w:rsidR="002E09F3">
        <w:rPr>
          <w:rFonts w:ascii="Verdana" w:hAnsi="Verdana"/>
        </w:rPr>
        <w:t xml:space="preserve">also </w:t>
      </w:r>
      <w:r w:rsidR="00F95EFF" w:rsidRPr="59AAA1BE">
        <w:rPr>
          <w:rFonts w:ascii="Verdana" w:hAnsi="Verdana"/>
        </w:rPr>
        <w:t>detailed on the website</w:t>
      </w:r>
      <w:r w:rsidR="00264373" w:rsidRPr="59AAA1BE">
        <w:rPr>
          <w:rFonts w:ascii="Verdana" w:hAnsi="Verdana"/>
        </w:rPr>
        <w:t>.</w:t>
      </w:r>
    </w:p>
    <w:p w14:paraId="5E2435C2" w14:textId="490A7663" w:rsidR="00264373" w:rsidRPr="00D114F9" w:rsidRDefault="00D734E7" w:rsidP="00D734E7">
      <w:pPr>
        <w:tabs>
          <w:tab w:val="left" w:pos="567"/>
        </w:tabs>
        <w:spacing w:after="120" w:line="240" w:lineRule="auto"/>
        <w:rPr>
          <w:rFonts w:ascii="Verdana" w:hAnsi="Verdana"/>
          <w:b/>
          <w:bCs/>
        </w:rPr>
      </w:pPr>
      <w:r>
        <w:rPr>
          <w:rFonts w:ascii="Verdana" w:hAnsi="Verdana"/>
          <w:b/>
          <w:bCs/>
        </w:rPr>
        <w:t>7.</w:t>
      </w:r>
      <w:r>
        <w:rPr>
          <w:rFonts w:ascii="Verdana" w:hAnsi="Verdana"/>
          <w:b/>
          <w:bCs/>
        </w:rPr>
        <w:tab/>
      </w:r>
      <w:r w:rsidR="00264373" w:rsidRPr="00D114F9">
        <w:rPr>
          <w:rFonts w:ascii="Verdana" w:hAnsi="Verdana"/>
          <w:b/>
          <w:bCs/>
        </w:rPr>
        <w:t>How will the review work?</w:t>
      </w:r>
    </w:p>
    <w:p w14:paraId="59879550" w14:textId="4396AAF8" w:rsidR="002B28D9" w:rsidRDefault="00D734E7" w:rsidP="20061E9A">
      <w:pPr>
        <w:tabs>
          <w:tab w:val="left" w:pos="567"/>
        </w:tabs>
        <w:spacing w:after="120" w:line="240" w:lineRule="auto"/>
        <w:ind w:left="540" w:hanging="540"/>
        <w:rPr>
          <w:rFonts w:ascii="Verdana" w:hAnsi="Verdana"/>
        </w:rPr>
      </w:pPr>
      <w:r w:rsidRPr="20061E9A">
        <w:rPr>
          <w:rFonts w:ascii="Verdana" w:hAnsi="Verdana"/>
        </w:rPr>
        <w:t>7.1</w:t>
      </w:r>
      <w:r>
        <w:tab/>
      </w:r>
      <w:r w:rsidR="75BD21FE" w:rsidRPr="20061E9A">
        <w:rPr>
          <w:rFonts w:ascii="Verdana" w:hAnsi="Verdana"/>
        </w:rPr>
        <w:t xml:space="preserve">The initial </w:t>
      </w:r>
      <w:r w:rsidR="000106E3" w:rsidRPr="20061E9A">
        <w:rPr>
          <w:rFonts w:ascii="Verdana" w:hAnsi="Verdana"/>
        </w:rPr>
        <w:t>Notice of the Review w</w:t>
      </w:r>
      <w:r w:rsidR="3B622480" w:rsidRPr="20061E9A">
        <w:rPr>
          <w:rFonts w:ascii="Verdana" w:hAnsi="Verdana"/>
        </w:rPr>
        <w:t xml:space="preserve">as </w:t>
      </w:r>
      <w:r w:rsidR="000106E3" w:rsidRPr="20061E9A">
        <w:rPr>
          <w:rFonts w:ascii="Verdana" w:hAnsi="Verdana"/>
        </w:rPr>
        <w:t xml:space="preserve">published on </w:t>
      </w:r>
      <w:r w:rsidR="42E1686E" w:rsidRPr="20061E9A">
        <w:rPr>
          <w:rFonts w:ascii="Verdana" w:hAnsi="Verdana"/>
        </w:rPr>
        <w:t>Monday 2 October 2023</w:t>
      </w:r>
      <w:r w:rsidR="0C1459CD" w:rsidRPr="20061E9A">
        <w:rPr>
          <w:rFonts w:ascii="Verdana" w:hAnsi="Verdana"/>
        </w:rPr>
        <w:t>,</w:t>
      </w:r>
      <w:r w:rsidR="5F39B83A" w:rsidRPr="20061E9A">
        <w:rPr>
          <w:rFonts w:ascii="Verdana" w:hAnsi="Verdana"/>
        </w:rPr>
        <w:t xml:space="preserve"> but the process </w:t>
      </w:r>
      <w:r w:rsidR="419A18C3" w:rsidRPr="20061E9A">
        <w:rPr>
          <w:rFonts w:ascii="Verdana" w:hAnsi="Verdana"/>
        </w:rPr>
        <w:t xml:space="preserve">was </w:t>
      </w:r>
      <w:r w:rsidR="5F39B83A" w:rsidRPr="20061E9A">
        <w:rPr>
          <w:rFonts w:ascii="Verdana" w:hAnsi="Verdana"/>
        </w:rPr>
        <w:t>suspended due to the GLA polls scheduled for Thursday 4 May 2024 and the uncertainty of when the G</w:t>
      </w:r>
      <w:r w:rsidR="07D5E364" w:rsidRPr="20061E9A">
        <w:rPr>
          <w:rFonts w:ascii="Verdana" w:hAnsi="Verdana"/>
        </w:rPr>
        <w:t>e</w:t>
      </w:r>
      <w:r w:rsidR="5F39B83A" w:rsidRPr="20061E9A">
        <w:rPr>
          <w:rFonts w:ascii="Verdana" w:hAnsi="Verdana"/>
        </w:rPr>
        <w:t>neral Election would be called</w:t>
      </w:r>
      <w:r w:rsidR="54BF1A66" w:rsidRPr="20061E9A">
        <w:rPr>
          <w:rFonts w:ascii="Verdana" w:hAnsi="Verdana"/>
        </w:rPr>
        <w:t>,</w:t>
      </w:r>
      <w:r w:rsidR="5F39B83A" w:rsidRPr="20061E9A">
        <w:rPr>
          <w:rFonts w:ascii="Verdana" w:hAnsi="Verdana"/>
        </w:rPr>
        <w:t xml:space="preserve"> with the possibility of a combined poll with the GLA. In addition to the unce</w:t>
      </w:r>
      <w:r w:rsidR="47AD4A08" w:rsidRPr="20061E9A">
        <w:rPr>
          <w:rFonts w:ascii="Verdana" w:hAnsi="Verdana"/>
        </w:rPr>
        <w:t xml:space="preserve">rtainty Parliamentary Boundary amendments were </w:t>
      </w:r>
      <w:r w:rsidR="62863E0F" w:rsidRPr="20061E9A">
        <w:rPr>
          <w:rFonts w:ascii="Verdana" w:hAnsi="Verdana"/>
        </w:rPr>
        <w:t xml:space="preserve">also </w:t>
      </w:r>
      <w:r w:rsidR="47AD4A08" w:rsidRPr="20061E9A">
        <w:rPr>
          <w:rFonts w:ascii="Verdana" w:hAnsi="Verdana"/>
        </w:rPr>
        <w:t>to be implemented once the General Election was called.</w:t>
      </w:r>
      <w:r w:rsidR="000106E3" w:rsidRPr="20061E9A">
        <w:rPr>
          <w:rFonts w:ascii="Verdana" w:hAnsi="Verdana"/>
        </w:rPr>
        <w:t xml:space="preserve"> </w:t>
      </w:r>
    </w:p>
    <w:p w14:paraId="12DA6707" w14:textId="491EA090" w:rsidR="20061E9A" w:rsidRDefault="008E0576" w:rsidP="20061E9A">
      <w:pPr>
        <w:tabs>
          <w:tab w:val="left" w:pos="567"/>
        </w:tabs>
        <w:spacing w:after="120" w:line="240" w:lineRule="auto"/>
        <w:ind w:left="540" w:hanging="540"/>
        <w:rPr>
          <w:rFonts w:ascii="Verdana" w:hAnsi="Verdana"/>
        </w:rPr>
      </w:pPr>
      <w:r>
        <w:rPr>
          <w:rFonts w:ascii="Verdana" w:hAnsi="Verdana"/>
        </w:rPr>
        <w:t>7.2</w:t>
      </w:r>
      <w:r>
        <w:tab/>
      </w:r>
      <w:r w:rsidR="004E2F68">
        <w:rPr>
          <w:rFonts w:ascii="Verdana" w:hAnsi="Verdana"/>
        </w:rPr>
        <w:t xml:space="preserve">Following the conclusion of the GLA and the extraordinary General Election </w:t>
      </w:r>
      <w:r w:rsidR="542C5A56" w:rsidRPr="2A200ADE">
        <w:rPr>
          <w:rFonts w:ascii="Verdana" w:hAnsi="Verdana"/>
        </w:rPr>
        <w:t xml:space="preserve">held </w:t>
      </w:r>
      <w:r w:rsidR="0020090B">
        <w:rPr>
          <w:rFonts w:ascii="Verdana" w:hAnsi="Verdana"/>
        </w:rPr>
        <w:t xml:space="preserve">on 4 July 2024 the </w:t>
      </w:r>
      <w:r w:rsidR="0068023E">
        <w:rPr>
          <w:rFonts w:ascii="Verdana" w:hAnsi="Verdana"/>
        </w:rPr>
        <w:t xml:space="preserve">review </w:t>
      </w:r>
      <w:r w:rsidR="46A49F64" w:rsidRPr="2A200ADE">
        <w:rPr>
          <w:rFonts w:ascii="Verdana" w:hAnsi="Verdana"/>
        </w:rPr>
        <w:t>will</w:t>
      </w:r>
      <w:r w:rsidR="001448F9">
        <w:rPr>
          <w:rFonts w:ascii="Verdana" w:hAnsi="Verdana"/>
        </w:rPr>
        <w:t xml:space="preserve"> </w:t>
      </w:r>
      <w:r w:rsidR="00356EF2">
        <w:rPr>
          <w:rFonts w:ascii="Verdana" w:hAnsi="Verdana"/>
        </w:rPr>
        <w:t>recommence</w:t>
      </w:r>
      <w:r w:rsidR="001448F9">
        <w:rPr>
          <w:rFonts w:ascii="Verdana" w:hAnsi="Verdana"/>
        </w:rPr>
        <w:t xml:space="preserve"> to fit the statutory conclusion</w:t>
      </w:r>
      <w:r w:rsidR="00356EF2">
        <w:rPr>
          <w:rFonts w:ascii="Verdana" w:hAnsi="Verdana"/>
        </w:rPr>
        <w:t xml:space="preserve"> </w:t>
      </w:r>
      <w:r w:rsidR="001448F9">
        <w:rPr>
          <w:rFonts w:ascii="Verdana" w:hAnsi="Verdana"/>
        </w:rPr>
        <w:t>deadline</w:t>
      </w:r>
      <w:r w:rsidR="00356EF2">
        <w:rPr>
          <w:rFonts w:ascii="Verdana" w:hAnsi="Verdana"/>
        </w:rPr>
        <w:t>.</w:t>
      </w:r>
    </w:p>
    <w:p w14:paraId="2A130169" w14:textId="754CC1D7" w:rsidR="000106E3" w:rsidRDefault="00D734E7" w:rsidP="00D734E7">
      <w:pPr>
        <w:tabs>
          <w:tab w:val="left" w:pos="567"/>
        </w:tabs>
        <w:spacing w:after="120" w:line="240" w:lineRule="auto"/>
        <w:ind w:left="567" w:hanging="567"/>
        <w:rPr>
          <w:rFonts w:ascii="Verdana" w:hAnsi="Verdana"/>
        </w:rPr>
      </w:pPr>
      <w:r>
        <w:rPr>
          <w:rFonts w:ascii="Verdana" w:hAnsi="Verdana"/>
        </w:rPr>
        <w:t>7.2</w:t>
      </w:r>
      <w:r>
        <w:rPr>
          <w:rFonts w:ascii="Verdana" w:hAnsi="Verdana"/>
        </w:rPr>
        <w:tab/>
      </w:r>
      <w:r w:rsidR="000106E3" w:rsidRPr="59AAA1BE">
        <w:rPr>
          <w:rFonts w:ascii="Verdana" w:hAnsi="Verdana"/>
        </w:rPr>
        <w:t xml:space="preserve">Copies of the </w:t>
      </w:r>
      <w:r w:rsidR="00356EF2">
        <w:rPr>
          <w:rFonts w:ascii="Verdana" w:hAnsi="Verdana"/>
        </w:rPr>
        <w:t xml:space="preserve">revised </w:t>
      </w:r>
      <w:r w:rsidR="000106E3" w:rsidRPr="59AAA1BE">
        <w:rPr>
          <w:rFonts w:ascii="Verdana" w:hAnsi="Verdana"/>
        </w:rPr>
        <w:t xml:space="preserve">Notice will be displayed at the Council’s offices and in at least one other conspicuous location within the authority. </w:t>
      </w:r>
    </w:p>
    <w:p w14:paraId="2021B21D" w14:textId="265738F2" w:rsidR="000106E3" w:rsidRDefault="00D734E7" w:rsidP="00D734E7">
      <w:pPr>
        <w:tabs>
          <w:tab w:val="left" w:pos="567"/>
        </w:tabs>
        <w:spacing w:after="120" w:line="240" w:lineRule="auto"/>
        <w:ind w:left="567" w:hanging="567"/>
        <w:rPr>
          <w:rFonts w:ascii="Verdana" w:hAnsi="Verdana"/>
        </w:rPr>
      </w:pPr>
      <w:r>
        <w:rPr>
          <w:rFonts w:ascii="Verdana" w:hAnsi="Verdana"/>
        </w:rPr>
        <w:t>7.3</w:t>
      </w:r>
      <w:r>
        <w:tab/>
      </w:r>
      <w:r w:rsidR="2DC91586" w:rsidRPr="2A200ADE">
        <w:rPr>
          <w:rFonts w:ascii="Verdana" w:hAnsi="Verdana"/>
        </w:rPr>
        <w:t xml:space="preserve">The revised </w:t>
      </w:r>
      <w:r w:rsidR="000106E3" w:rsidRPr="59AAA1BE">
        <w:rPr>
          <w:rFonts w:ascii="Verdana" w:hAnsi="Verdana"/>
        </w:rPr>
        <w:t xml:space="preserve">Notice </w:t>
      </w:r>
      <w:r w:rsidR="002E09F3">
        <w:rPr>
          <w:rFonts w:ascii="Verdana" w:hAnsi="Verdana"/>
        </w:rPr>
        <w:t xml:space="preserve">of </w:t>
      </w:r>
      <w:r w:rsidR="044A3ACF" w:rsidRPr="2A200ADE">
        <w:rPr>
          <w:rFonts w:ascii="Verdana" w:hAnsi="Verdana"/>
        </w:rPr>
        <w:t>Review</w:t>
      </w:r>
      <w:r w:rsidR="002E09F3">
        <w:rPr>
          <w:rFonts w:ascii="Verdana" w:hAnsi="Verdana"/>
        </w:rPr>
        <w:t xml:space="preserve"> </w:t>
      </w:r>
      <w:r w:rsidR="000106E3" w:rsidRPr="59AAA1BE">
        <w:rPr>
          <w:rFonts w:ascii="Verdana" w:hAnsi="Verdana"/>
        </w:rPr>
        <w:t xml:space="preserve">will be sent to interested parties, including elected representatives, political parties, </w:t>
      </w:r>
      <w:r w:rsidR="00A023E4">
        <w:rPr>
          <w:rFonts w:ascii="Verdana" w:hAnsi="Verdana"/>
        </w:rPr>
        <w:t xml:space="preserve">known </w:t>
      </w:r>
      <w:r w:rsidR="000106E3" w:rsidRPr="59AAA1BE">
        <w:rPr>
          <w:rFonts w:ascii="Verdana" w:hAnsi="Verdana"/>
        </w:rPr>
        <w:t xml:space="preserve">disability groups and other stakeholders. </w:t>
      </w:r>
    </w:p>
    <w:p w14:paraId="61D5BA3D" w14:textId="33F1D534" w:rsidR="000106E3" w:rsidRDefault="000508F3" w:rsidP="000508F3">
      <w:pPr>
        <w:tabs>
          <w:tab w:val="left" w:pos="567"/>
        </w:tabs>
        <w:spacing w:after="120" w:line="240" w:lineRule="auto"/>
        <w:ind w:left="567" w:hanging="567"/>
        <w:rPr>
          <w:rFonts w:ascii="Verdana" w:hAnsi="Verdana"/>
        </w:rPr>
      </w:pPr>
      <w:r>
        <w:rPr>
          <w:rFonts w:ascii="Verdana" w:hAnsi="Verdana"/>
        </w:rPr>
        <w:t>7.4</w:t>
      </w:r>
      <w:r>
        <w:rPr>
          <w:rFonts w:ascii="Verdana" w:hAnsi="Verdana"/>
        </w:rPr>
        <w:tab/>
      </w:r>
      <w:r w:rsidR="000106E3" w:rsidRPr="59AAA1BE">
        <w:rPr>
          <w:rFonts w:ascii="Verdana" w:hAnsi="Verdana"/>
        </w:rPr>
        <w:t xml:space="preserve">A press release will be issued, and the Council will </w:t>
      </w:r>
      <w:r w:rsidR="006C3D76" w:rsidRPr="59AAA1BE">
        <w:rPr>
          <w:rFonts w:ascii="Verdana" w:hAnsi="Verdana"/>
        </w:rPr>
        <w:t>use</w:t>
      </w:r>
      <w:r w:rsidR="000106E3" w:rsidRPr="59AAA1BE">
        <w:rPr>
          <w:rFonts w:ascii="Verdana" w:hAnsi="Verdana"/>
        </w:rPr>
        <w:t xml:space="preserve"> </w:t>
      </w:r>
      <w:r w:rsidR="006C3D76" w:rsidRPr="59AAA1BE">
        <w:rPr>
          <w:rFonts w:ascii="Verdana" w:hAnsi="Verdana"/>
        </w:rPr>
        <w:t xml:space="preserve">its </w:t>
      </w:r>
      <w:r w:rsidR="000106E3" w:rsidRPr="59AAA1BE">
        <w:rPr>
          <w:rFonts w:ascii="Verdana" w:hAnsi="Verdana"/>
        </w:rPr>
        <w:t xml:space="preserve">social media </w:t>
      </w:r>
      <w:r w:rsidR="006C3D76" w:rsidRPr="59AAA1BE">
        <w:rPr>
          <w:rFonts w:ascii="Verdana" w:hAnsi="Verdana"/>
        </w:rPr>
        <w:t>feeds</w:t>
      </w:r>
      <w:r w:rsidR="000106E3" w:rsidRPr="59AAA1BE">
        <w:rPr>
          <w:rFonts w:ascii="Verdana" w:hAnsi="Verdana"/>
        </w:rPr>
        <w:t xml:space="preserve"> to </w:t>
      </w:r>
      <w:r w:rsidR="006C3D76" w:rsidRPr="59AAA1BE">
        <w:rPr>
          <w:rFonts w:ascii="Verdana" w:hAnsi="Verdana"/>
        </w:rPr>
        <w:t>draw attention to the review and the process.</w:t>
      </w:r>
    </w:p>
    <w:p w14:paraId="7AA4346A" w14:textId="45D71E4A" w:rsidR="002B28D9" w:rsidRDefault="000508F3" w:rsidP="000508F3">
      <w:pPr>
        <w:tabs>
          <w:tab w:val="left" w:pos="567"/>
        </w:tabs>
        <w:spacing w:after="120" w:line="240" w:lineRule="auto"/>
        <w:ind w:left="567" w:hanging="567"/>
        <w:rPr>
          <w:rFonts w:ascii="Verdana" w:hAnsi="Verdana"/>
        </w:rPr>
      </w:pPr>
      <w:r>
        <w:rPr>
          <w:rFonts w:ascii="Verdana" w:hAnsi="Verdana"/>
        </w:rPr>
        <w:t>7.5</w:t>
      </w:r>
      <w:r>
        <w:tab/>
      </w:r>
      <w:r w:rsidR="002B28D9" w:rsidRPr="59AAA1BE">
        <w:rPr>
          <w:rFonts w:ascii="Verdana" w:hAnsi="Verdana"/>
        </w:rPr>
        <w:t xml:space="preserve">The </w:t>
      </w:r>
      <w:r w:rsidR="00356EF2">
        <w:rPr>
          <w:rFonts w:ascii="Verdana" w:hAnsi="Verdana"/>
        </w:rPr>
        <w:t xml:space="preserve">revised period </w:t>
      </w:r>
      <w:r w:rsidR="0010004E">
        <w:rPr>
          <w:rFonts w:ascii="Verdana" w:hAnsi="Verdana"/>
        </w:rPr>
        <w:t>w</w:t>
      </w:r>
      <w:r w:rsidR="00264373" w:rsidRPr="59AAA1BE">
        <w:rPr>
          <w:rFonts w:ascii="Verdana" w:hAnsi="Verdana"/>
        </w:rPr>
        <w:t xml:space="preserve">ill run from </w:t>
      </w:r>
      <w:r w:rsidR="31B5F727" w:rsidRPr="4C0F02AB">
        <w:rPr>
          <w:rFonts w:ascii="Verdana" w:hAnsi="Verdana"/>
        </w:rPr>
        <w:t>10</w:t>
      </w:r>
      <w:r w:rsidR="31B5F727" w:rsidRPr="4C0F02AB">
        <w:rPr>
          <w:rFonts w:ascii="Verdana" w:hAnsi="Verdana"/>
          <w:vertAlign w:val="superscript"/>
        </w:rPr>
        <w:t>th</w:t>
      </w:r>
      <w:r w:rsidR="31B5F727" w:rsidRPr="4C0F02AB">
        <w:rPr>
          <w:rFonts w:ascii="Verdana" w:hAnsi="Verdana"/>
        </w:rPr>
        <w:t xml:space="preserve"> October 2024</w:t>
      </w:r>
      <w:r w:rsidR="0010004E">
        <w:rPr>
          <w:rFonts w:ascii="Verdana" w:hAnsi="Verdana"/>
        </w:rPr>
        <w:t xml:space="preserve"> </w:t>
      </w:r>
      <w:r w:rsidR="00551544" w:rsidRPr="59AAA1BE">
        <w:rPr>
          <w:rFonts w:ascii="Verdana" w:hAnsi="Verdana"/>
        </w:rPr>
        <w:t xml:space="preserve">until </w:t>
      </w:r>
      <w:r w:rsidR="27AC11FC" w:rsidRPr="4C0F02AB">
        <w:rPr>
          <w:rFonts w:ascii="Verdana" w:hAnsi="Verdana"/>
        </w:rPr>
        <w:t>22</w:t>
      </w:r>
      <w:r w:rsidR="27AC11FC" w:rsidRPr="4C0F02AB">
        <w:rPr>
          <w:rFonts w:ascii="Verdana" w:hAnsi="Verdana"/>
          <w:vertAlign w:val="superscript"/>
        </w:rPr>
        <w:t>nd</w:t>
      </w:r>
      <w:r w:rsidR="27AC11FC" w:rsidRPr="4C0F02AB">
        <w:rPr>
          <w:rFonts w:ascii="Verdana" w:hAnsi="Verdana"/>
        </w:rPr>
        <w:t xml:space="preserve"> November 2024 (6 weeks)</w:t>
      </w:r>
      <w:r w:rsidR="00551544" w:rsidRPr="4C0F02AB">
        <w:rPr>
          <w:rFonts w:ascii="Verdana" w:hAnsi="Verdana"/>
        </w:rPr>
        <w:t>.</w:t>
      </w:r>
    </w:p>
    <w:p w14:paraId="621BE37F" w14:textId="087BC178" w:rsidR="00F95EFF" w:rsidRDefault="006C3D76" w:rsidP="000508F3">
      <w:pPr>
        <w:spacing w:after="120" w:line="240" w:lineRule="auto"/>
        <w:ind w:firstLine="567"/>
        <w:rPr>
          <w:rFonts w:ascii="Verdana" w:hAnsi="Verdana"/>
        </w:rPr>
      </w:pPr>
      <w:r>
        <w:rPr>
          <w:rFonts w:ascii="Verdana" w:hAnsi="Verdana"/>
        </w:rPr>
        <w:lastRenderedPageBreak/>
        <w:t>This stage will involve:</w:t>
      </w:r>
    </w:p>
    <w:p w14:paraId="019A9858" w14:textId="53107BCE" w:rsidR="006C3D76" w:rsidRDefault="006C3D76" w:rsidP="58FEEF58">
      <w:pPr>
        <w:pStyle w:val="ListParagraph"/>
        <w:numPr>
          <w:ilvl w:val="0"/>
          <w:numId w:val="5"/>
        </w:numPr>
        <w:spacing w:before="120" w:after="120" w:line="240" w:lineRule="auto"/>
        <w:ind w:left="851" w:hanging="425"/>
        <w:contextualSpacing w:val="0"/>
        <w:rPr>
          <w:rFonts w:ascii="Verdana" w:hAnsi="Verdana"/>
        </w:rPr>
      </w:pPr>
      <w:r w:rsidRPr="00C91D34">
        <w:rPr>
          <w:rFonts w:ascii="Verdana" w:hAnsi="Verdana"/>
        </w:rPr>
        <w:t xml:space="preserve">A compulsory submission from the (Acting) Returning Officer of the two UK Parliamentary constituencies </w:t>
      </w:r>
      <w:r w:rsidR="2E4BD7DF" w:rsidRPr="58FEEF58">
        <w:rPr>
          <w:rFonts w:ascii="Verdana" w:hAnsi="Verdana"/>
        </w:rPr>
        <w:t>namely Poplar &amp; Limehouse and Bethnal Green &amp; Stepney has been</w:t>
      </w:r>
      <w:r w:rsidRPr="00C91D34">
        <w:rPr>
          <w:rFonts w:ascii="Verdana" w:hAnsi="Verdana"/>
        </w:rPr>
        <w:t xml:space="preserve"> published </w:t>
      </w:r>
      <w:r w:rsidR="07AE7EB0" w:rsidRPr="58FEEF58">
        <w:rPr>
          <w:rFonts w:ascii="Verdana" w:hAnsi="Verdana"/>
        </w:rPr>
        <w:t>a</w:t>
      </w:r>
      <w:r w:rsidR="2E4BD7DF" w:rsidRPr="58FEEF58">
        <w:rPr>
          <w:rFonts w:ascii="Verdana" w:hAnsi="Verdana"/>
        </w:rPr>
        <w:t>longside the submission by</w:t>
      </w:r>
      <w:r w:rsidR="00771BA2">
        <w:rPr>
          <w:rFonts w:ascii="Verdana" w:hAnsi="Verdana"/>
        </w:rPr>
        <w:t xml:space="preserve"> </w:t>
      </w:r>
      <w:r w:rsidR="005E1375">
        <w:rPr>
          <w:rFonts w:ascii="Verdana" w:hAnsi="Verdana"/>
        </w:rPr>
        <w:t xml:space="preserve">the (Acting) Returning Officer for the new constituency </w:t>
      </w:r>
      <w:r w:rsidR="57CDEB8B" w:rsidRPr="58FEEF58">
        <w:rPr>
          <w:rFonts w:ascii="Verdana" w:hAnsi="Verdana"/>
        </w:rPr>
        <w:t xml:space="preserve">Stratford </w:t>
      </w:r>
      <w:r w:rsidR="4A576377" w:rsidRPr="58FEEF58">
        <w:rPr>
          <w:rFonts w:ascii="Verdana" w:hAnsi="Verdana"/>
        </w:rPr>
        <w:t>&amp;</w:t>
      </w:r>
      <w:r w:rsidR="57CDEB8B" w:rsidRPr="58FEEF58">
        <w:rPr>
          <w:rFonts w:ascii="Verdana" w:hAnsi="Verdana"/>
        </w:rPr>
        <w:t xml:space="preserve"> Bow </w:t>
      </w:r>
      <w:r w:rsidR="005E1375">
        <w:rPr>
          <w:rFonts w:ascii="Verdana" w:hAnsi="Verdana"/>
        </w:rPr>
        <w:t xml:space="preserve">that now overlaps into the Tower </w:t>
      </w:r>
      <w:r w:rsidR="00545658">
        <w:rPr>
          <w:rFonts w:ascii="Verdana" w:hAnsi="Verdana"/>
        </w:rPr>
        <w:t>H</w:t>
      </w:r>
      <w:r w:rsidR="005E1375">
        <w:rPr>
          <w:rFonts w:ascii="Verdana" w:hAnsi="Verdana"/>
        </w:rPr>
        <w:t xml:space="preserve">amlets area. (See </w:t>
      </w:r>
      <w:r w:rsidR="00545658">
        <w:rPr>
          <w:rFonts w:ascii="Verdana" w:hAnsi="Verdana"/>
        </w:rPr>
        <w:t>8.4 below) *</w:t>
      </w:r>
    </w:p>
    <w:p w14:paraId="6E2647F5" w14:textId="5C912B2D" w:rsidR="006C3D76" w:rsidRDefault="006C3D76" w:rsidP="00C91D34">
      <w:pPr>
        <w:pStyle w:val="ListParagraph"/>
        <w:numPr>
          <w:ilvl w:val="0"/>
          <w:numId w:val="5"/>
        </w:numPr>
        <w:spacing w:before="120" w:after="120" w:line="240" w:lineRule="auto"/>
        <w:ind w:left="850" w:hanging="425"/>
        <w:contextualSpacing w:val="0"/>
        <w:rPr>
          <w:rFonts w:ascii="Verdana" w:hAnsi="Verdana"/>
        </w:rPr>
      </w:pPr>
      <w:r w:rsidRPr="00C91D34">
        <w:rPr>
          <w:rFonts w:ascii="Verdana" w:hAnsi="Verdana"/>
        </w:rPr>
        <w:t>Submissions from electors and other interested persons and bodies, including elected representatives and those with expertise in relation to access to premises or facilities for di</w:t>
      </w:r>
      <w:r w:rsidR="002B28D9" w:rsidRPr="00C91D34">
        <w:rPr>
          <w:rFonts w:ascii="Verdana" w:hAnsi="Verdana"/>
        </w:rPr>
        <w:t>s</w:t>
      </w:r>
      <w:r w:rsidRPr="00C91D34">
        <w:rPr>
          <w:rFonts w:ascii="Verdana" w:hAnsi="Verdana"/>
        </w:rPr>
        <w:t>abled people.</w:t>
      </w:r>
    </w:p>
    <w:p w14:paraId="2E2F4764" w14:textId="2CF85D3B" w:rsidR="00264373" w:rsidRDefault="000508F3" w:rsidP="00A0768E">
      <w:pPr>
        <w:tabs>
          <w:tab w:val="left" w:pos="567"/>
        </w:tabs>
        <w:spacing w:after="120" w:line="240" w:lineRule="auto"/>
        <w:ind w:left="567" w:hanging="567"/>
        <w:rPr>
          <w:rFonts w:ascii="Verdana" w:hAnsi="Verdana"/>
        </w:rPr>
      </w:pPr>
      <w:r>
        <w:rPr>
          <w:rFonts w:ascii="Verdana" w:hAnsi="Verdana"/>
        </w:rPr>
        <w:t>7.6</w:t>
      </w:r>
      <w:r>
        <w:rPr>
          <w:rFonts w:ascii="Verdana" w:hAnsi="Verdana"/>
        </w:rPr>
        <w:tab/>
      </w:r>
      <w:r w:rsidR="00264373" w:rsidRPr="00D114F9">
        <w:rPr>
          <w:rFonts w:ascii="Verdana" w:hAnsi="Verdana"/>
        </w:rPr>
        <w:t xml:space="preserve">Responses received before the end of the consultation period will be considered as part of </w:t>
      </w:r>
      <w:r w:rsidR="00064F67">
        <w:rPr>
          <w:rFonts w:ascii="Verdana" w:hAnsi="Verdana"/>
        </w:rPr>
        <w:t>a</w:t>
      </w:r>
      <w:r w:rsidR="00064F67" w:rsidRPr="00D114F9">
        <w:rPr>
          <w:rFonts w:ascii="Verdana" w:hAnsi="Verdana"/>
        </w:rPr>
        <w:t xml:space="preserve"> </w:t>
      </w:r>
      <w:r w:rsidR="00264373" w:rsidRPr="00D114F9">
        <w:rPr>
          <w:rFonts w:ascii="Verdana" w:hAnsi="Verdana"/>
        </w:rPr>
        <w:t xml:space="preserve">report to Council </w:t>
      </w:r>
      <w:r w:rsidR="00064F67">
        <w:rPr>
          <w:rFonts w:ascii="Verdana" w:hAnsi="Verdana"/>
        </w:rPr>
        <w:t>where it will decide on the most appropriate polling districts and polling places</w:t>
      </w:r>
      <w:r w:rsidR="00264373" w:rsidRPr="00D114F9">
        <w:rPr>
          <w:rFonts w:ascii="Verdana" w:hAnsi="Verdana"/>
        </w:rPr>
        <w:t>.</w:t>
      </w:r>
    </w:p>
    <w:p w14:paraId="75F239DD" w14:textId="1C846B60" w:rsidR="00064F67" w:rsidRDefault="00A0768E" w:rsidP="00A0768E">
      <w:pPr>
        <w:tabs>
          <w:tab w:val="left" w:pos="567"/>
        </w:tabs>
        <w:spacing w:after="120" w:line="240" w:lineRule="auto"/>
        <w:ind w:left="567" w:hanging="567"/>
        <w:rPr>
          <w:rFonts w:ascii="Verdana" w:hAnsi="Verdana"/>
        </w:rPr>
      </w:pPr>
      <w:r>
        <w:rPr>
          <w:rFonts w:ascii="Verdana" w:hAnsi="Verdana"/>
        </w:rPr>
        <w:t>7.7</w:t>
      </w:r>
      <w:r>
        <w:rPr>
          <w:rFonts w:ascii="Verdana" w:hAnsi="Verdana"/>
        </w:rPr>
        <w:tab/>
      </w:r>
      <w:r w:rsidR="00064F67">
        <w:rPr>
          <w:rFonts w:ascii="Verdana" w:hAnsi="Verdana"/>
        </w:rPr>
        <w:t>If the re</w:t>
      </w:r>
      <w:r w:rsidR="004E6C76">
        <w:rPr>
          <w:rFonts w:ascii="Verdana" w:hAnsi="Verdana"/>
        </w:rPr>
        <w:t>view results in the alteration of one or more polling districts the Electoral Registration Officer will make the necessary alterations to the electoral register.</w:t>
      </w:r>
    </w:p>
    <w:p w14:paraId="6CDCACC5" w14:textId="64C5AA07" w:rsidR="004E6C76" w:rsidRDefault="00A0768E" w:rsidP="00A0768E">
      <w:pPr>
        <w:tabs>
          <w:tab w:val="left" w:pos="567"/>
        </w:tabs>
        <w:spacing w:after="120" w:line="240" w:lineRule="auto"/>
        <w:ind w:left="567" w:hanging="567"/>
        <w:rPr>
          <w:rFonts w:ascii="Verdana" w:hAnsi="Verdana"/>
        </w:rPr>
      </w:pPr>
      <w:r>
        <w:rPr>
          <w:rFonts w:ascii="Verdana" w:hAnsi="Verdana"/>
        </w:rPr>
        <w:t>7.8</w:t>
      </w:r>
      <w:r>
        <w:rPr>
          <w:rFonts w:ascii="Verdana" w:hAnsi="Verdana"/>
        </w:rPr>
        <w:tab/>
      </w:r>
      <w:r w:rsidR="004E6C76">
        <w:rPr>
          <w:rFonts w:ascii="Verdana" w:hAnsi="Verdana"/>
        </w:rPr>
        <w:t xml:space="preserve">Once the Council has agreed the proposals </w:t>
      </w:r>
      <w:r w:rsidR="00C91D34">
        <w:rPr>
          <w:rFonts w:ascii="Verdana" w:hAnsi="Verdana"/>
        </w:rPr>
        <w:t>it</w:t>
      </w:r>
      <w:r w:rsidR="004E6C76">
        <w:rPr>
          <w:rFonts w:ascii="Verdana" w:hAnsi="Verdana"/>
        </w:rPr>
        <w:t xml:space="preserve"> will publish its conclusions along with all that documents that it is required to publish as set out in guidance from the Electoral Commission.</w:t>
      </w:r>
    </w:p>
    <w:p w14:paraId="455625DA" w14:textId="2A26702C" w:rsidR="004E6C76" w:rsidRDefault="00265345" w:rsidP="00265345">
      <w:pPr>
        <w:tabs>
          <w:tab w:val="left" w:pos="567"/>
        </w:tabs>
        <w:spacing w:after="120" w:line="240" w:lineRule="auto"/>
        <w:ind w:left="567" w:hanging="567"/>
        <w:rPr>
          <w:rFonts w:ascii="Verdana" w:hAnsi="Verdana"/>
        </w:rPr>
      </w:pPr>
      <w:r>
        <w:rPr>
          <w:rFonts w:ascii="Verdana" w:hAnsi="Verdana"/>
        </w:rPr>
        <w:t>7.9</w:t>
      </w:r>
      <w:r>
        <w:rPr>
          <w:rFonts w:ascii="Verdana" w:hAnsi="Verdana"/>
        </w:rPr>
        <w:tab/>
      </w:r>
      <w:r w:rsidR="004E6C76">
        <w:rPr>
          <w:rFonts w:ascii="Verdana" w:hAnsi="Verdana"/>
        </w:rPr>
        <w:t>Electors will be made aware of any changes made to the place they must attend to vote.</w:t>
      </w:r>
    </w:p>
    <w:p w14:paraId="60ED8D14" w14:textId="1CF9A63B" w:rsidR="004E6C76" w:rsidRPr="00D114F9" w:rsidRDefault="00265345" w:rsidP="00265345">
      <w:pPr>
        <w:tabs>
          <w:tab w:val="left" w:pos="567"/>
        </w:tabs>
        <w:spacing w:after="120" w:line="240" w:lineRule="auto"/>
        <w:ind w:left="567" w:hanging="567"/>
        <w:rPr>
          <w:rFonts w:ascii="Verdana" w:hAnsi="Verdana"/>
        </w:rPr>
      </w:pPr>
      <w:r>
        <w:rPr>
          <w:rFonts w:ascii="Verdana" w:hAnsi="Verdana"/>
        </w:rPr>
        <w:t>7.10</w:t>
      </w:r>
      <w:r>
        <w:rPr>
          <w:rFonts w:ascii="Verdana" w:hAnsi="Verdana"/>
        </w:rPr>
        <w:tab/>
      </w:r>
      <w:r w:rsidR="004E6C76">
        <w:rPr>
          <w:rFonts w:ascii="Verdana" w:hAnsi="Verdana"/>
        </w:rPr>
        <w:t xml:space="preserve">Following the conclusion of the review the appeals process for any decision made by the Council is set out in guidance from the Electoral Commission. This can be found on their website at </w:t>
      </w:r>
      <w:r w:rsidR="004E6C76" w:rsidRPr="004E6C76">
        <w:rPr>
          <w:rFonts w:ascii="Verdana" w:hAnsi="Verdana"/>
        </w:rPr>
        <w:t>www.electoralcommission.org.uk</w:t>
      </w:r>
      <w:r w:rsidR="004E6C76">
        <w:rPr>
          <w:rFonts w:ascii="Verdana" w:hAnsi="Verdana"/>
        </w:rPr>
        <w:t>.</w:t>
      </w:r>
    </w:p>
    <w:p w14:paraId="397AE06C" w14:textId="40210BDD" w:rsidR="00264373" w:rsidRPr="00D114F9" w:rsidRDefault="00265345" w:rsidP="00265345">
      <w:pPr>
        <w:tabs>
          <w:tab w:val="left" w:pos="567"/>
        </w:tabs>
        <w:spacing w:after="120" w:line="240" w:lineRule="auto"/>
        <w:rPr>
          <w:rFonts w:ascii="Verdana" w:hAnsi="Verdana"/>
          <w:b/>
          <w:bCs/>
        </w:rPr>
      </w:pPr>
      <w:r>
        <w:rPr>
          <w:rFonts w:ascii="Verdana" w:hAnsi="Verdana"/>
          <w:b/>
          <w:bCs/>
        </w:rPr>
        <w:t>8.</w:t>
      </w:r>
      <w:r>
        <w:rPr>
          <w:rFonts w:ascii="Verdana" w:hAnsi="Verdana"/>
          <w:b/>
          <w:bCs/>
        </w:rPr>
        <w:tab/>
      </w:r>
      <w:r w:rsidR="00264373" w:rsidRPr="00D114F9">
        <w:rPr>
          <w:rFonts w:ascii="Verdana" w:hAnsi="Verdana"/>
          <w:b/>
          <w:bCs/>
        </w:rPr>
        <w:t>Who will we consult?</w:t>
      </w:r>
    </w:p>
    <w:p w14:paraId="5787CC0F" w14:textId="0EBCCB2C" w:rsidR="00D114F9" w:rsidRPr="00D114F9" w:rsidRDefault="00265345" w:rsidP="00265345">
      <w:pPr>
        <w:pStyle w:val="Bulletpoints"/>
        <w:numPr>
          <w:ilvl w:val="0"/>
          <w:numId w:val="0"/>
        </w:numPr>
        <w:spacing w:before="120"/>
        <w:ind w:left="567" w:hanging="567"/>
        <w:rPr>
          <w:rFonts w:ascii="Verdana" w:hAnsi="Verdana"/>
          <w:sz w:val="22"/>
          <w:szCs w:val="22"/>
        </w:rPr>
      </w:pPr>
      <w:r>
        <w:rPr>
          <w:rFonts w:ascii="Verdana" w:hAnsi="Verdana"/>
          <w:sz w:val="22"/>
          <w:szCs w:val="22"/>
        </w:rPr>
        <w:t>8.1</w:t>
      </w:r>
      <w:r>
        <w:rPr>
          <w:rFonts w:ascii="Verdana" w:hAnsi="Verdana"/>
          <w:sz w:val="22"/>
          <w:szCs w:val="22"/>
        </w:rPr>
        <w:tab/>
      </w:r>
      <w:r w:rsidR="00D114F9" w:rsidRPr="00D114F9">
        <w:rPr>
          <w:rFonts w:ascii="Verdana" w:hAnsi="Verdana"/>
          <w:sz w:val="22"/>
          <w:szCs w:val="22"/>
        </w:rPr>
        <w:t>Electors within the authority and the UK Parliamentary constituencies may make representation and the authority welcome</w:t>
      </w:r>
      <w:r w:rsidR="00037AD8">
        <w:rPr>
          <w:rFonts w:ascii="Verdana" w:hAnsi="Verdana"/>
          <w:sz w:val="22"/>
          <w:szCs w:val="22"/>
        </w:rPr>
        <w:t>s</w:t>
      </w:r>
      <w:r w:rsidR="00D114F9" w:rsidRPr="00D114F9">
        <w:rPr>
          <w:rFonts w:ascii="Verdana" w:hAnsi="Verdana"/>
          <w:sz w:val="22"/>
          <w:szCs w:val="22"/>
        </w:rPr>
        <w:t xml:space="preserve"> the views of all residents, particularly disabled residents, on the authority’s proposals, the (Acting) Returning Officer’s representation or any other matters.</w:t>
      </w:r>
    </w:p>
    <w:p w14:paraId="0FAC4806" w14:textId="20239050" w:rsidR="00D114F9" w:rsidRPr="00D114F9" w:rsidRDefault="00265345" w:rsidP="00265345">
      <w:pPr>
        <w:pStyle w:val="Bulletpoints"/>
        <w:numPr>
          <w:ilvl w:val="0"/>
          <w:numId w:val="0"/>
        </w:numPr>
        <w:spacing w:before="120"/>
        <w:ind w:left="567" w:hanging="567"/>
        <w:rPr>
          <w:rFonts w:ascii="Verdana" w:hAnsi="Verdana"/>
          <w:sz w:val="22"/>
          <w:szCs w:val="22"/>
        </w:rPr>
      </w:pPr>
      <w:r>
        <w:rPr>
          <w:rFonts w:ascii="Verdana" w:hAnsi="Verdana"/>
          <w:sz w:val="22"/>
          <w:szCs w:val="22"/>
        </w:rPr>
        <w:t>8.2</w:t>
      </w:r>
      <w:r>
        <w:rPr>
          <w:rFonts w:ascii="Verdana" w:hAnsi="Verdana"/>
          <w:sz w:val="22"/>
          <w:szCs w:val="22"/>
        </w:rPr>
        <w:tab/>
      </w:r>
      <w:r w:rsidR="00D114F9" w:rsidRPr="00D114F9">
        <w:rPr>
          <w:rFonts w:ascii="Verdana" w:hAnsi="Verdana"/>
          <w:sz w:val="22"/>
          <w:szCs w:val="22"/>
        </w:rPr>
        <w:t>The authority would also welcome any person or body with expertise in access for persons with any type of disability to comment on the authority’s proposals, the (Acting) Returning Officer’s representation or any other matters.</w:t>
      </w:r>
    </w:p>
    <w:p w14:paraId="3A006CBF" w14:textId="40E9B6D9" w:rsidR="00264373" w:rsidRDefault="00265345" w:rsidP="00265345">
      <w:pPr>
        <w:tabs>
          <w:tab w:val="left" w:pos="567"/>
        </w:tabs>
        <w:spacing w:before="120" w:after="0" w:line="240" w:lineRule="auto"/>
        <w:ind w:left="567" w:hanging="567"/>
        <w:rPr>
          <w:rFonts w:ascii="Verdana" w:hAnsi="Verdana"/>
        </w:rPr>
      </w:pPr>
      <w:r>
        <w:rPr>
          <w:rFonts w:ascii="Verdana" w:hAnsi="Verdana"/>
        </w:rPr>
        <w:t>8.3</w:t>
      </w:r>
      <w:r>
        <w:rPr>
          <w:rFonts w:ascii="Verdana" w:hAnsi="Verdana"/>
        </w:rPr>
        <w:tab/>
      </w:r>
      <w:r w:rsidR="00264373" w:rsidRPr="00D114F9">
        <w:rPr>
          <w:rFonts w:ascii="Verdana" w:hAnsi="Verdana"/>
        </w:rPr>
        <w:t xml:space="preserve">The Council is </w:t>
      </w:r>
      <w:r w:rsidR="00D114F9" w:rsidRPr="00D114F9">
        <w:rPr>
          <w:rFonts w:ascii="Verdana" w:hAnsi="Verdana"/>
        </w:rPr>
        <w:t xml:space="preserve">also </w:t>
      </w:r>
      <w:r w:rsidR="00264373" w:rsidRPr="00D114F9">
        <w:rPr>
          <w:rFonts w:ascii="Verdana" w:hAnsi="Verdana"/>
        </w:rPr>
        <w:t xml:space="preserve">consulting with </w:t>
      </w:r>
      <w:r w:rsidR="00D114F9" w:rsidRPr="00D114F9">
        <w:rPr>
          <w:rFonts w:ascii="Verdana" w:hAnsi="Verdana"/>
        </w:rPr>
        <w:t xml:space="preserve">elected representatives, </w:t>
      </w:r>
      <w:r w:rsidR="00264373" w:rsidRPr="00D114F9">
        <w:rPr>
          <w:rFonts w:ascii="Verdana" w:hAnsi="Verdana"/>
        </w:rPr>
        <w:t xml:space="preserve">Borough Council Members, political parties, disabled </w:t>
      </w:r>
      <w:r w:rsidR="00037AD8" w:rsidRPr="00D114F9">
        <w:rPr>
          <w:rFonts w:ascii="Verdana" w:hAnsi="Verdana"/>
        </w:rPr>
        <w:t>groups,</w:t>
      </w:r>
      <w:r w:rsidR="00F95EFF" w:rsidRPr="00D114F9">
        <w:rPr>
          <w:rFonts w:ascii="Verdana" w:hAnsi="Verdana"/>
        </w:rPr>
        <w:t xml:space="preserve"> and other parties deemed to have expertise in the process</w:t>
      </w:r>
      <w:r w:rsidR="00264373" w:rsidRPr="00D114F9">
        <w:rPr>
          <w:rFonts w:ascii="Verdana" w:hAnsi="Verdana"/>
        </w:rPr>
        <w:t>.</w:t>
      </w:r>
    </w:p>
    <w:p w14:paraId="3D58A93D" w14:textId="46FB3EAE" w:rsidR="00264373" w:rsidRPr="00D114F9" w:rsidRDefault="00265345" w:rsidP="00265345">
      <w:pPr>
        <w:tabs>
          <w:tab w:val="left" w:pos="567"/>
        </w:tabs>
        <w:spacing w:before="120" w:after="120" w:line="240" w:lineRule="auto"/>
        <w:ind w:left="567" w:hanging="567"/>
        <w:rPr>
          <w:rFonts w:ascii="Verdana" w:hAnsi="Verdana"/>
        </w:rPr>
      </w:pPr>
      <w:r>
        <w:rPr>
          <w:rFonts w:ascii="Verdana" w:hAnsi="Verdana"/>
        </w:rPr>
        <w:t>8.4</w:t>
      </w:r>
      <w:r>
        <w:tab/>
      </w:r>
      <w:r w:rsidR="00264373" w:rsidRPr="00D114F9">
        <w:rPr>
          <w:rFonts w:ascii="Verdana" w:hAnsi="Verdana"/>
        </w:rPr>
        <w:t xml:space="preserve">The (Acting) Returning Officer </w:t>
      </w:r>
      <w:r w:rsidR="00F95EFF" w:rsidRPr="00D114F9">
        <w:rPr>
          <w:rFonts w:ascii="Verdana" w:hAnsi="Verdana"/>
        </w:rPr>
        <w:t xml:space="preserve">for the Parliamentary Constituencies of Bethnal Green </w:t>
      </w:r>
      <w:r w:rsidR="00704D7E">
        <w:rPr>
          <w:rFonts w:ascii="Verdana" w:hAnsi="Verdana"/>
        </w:rPr>
        <w:t>&amp;</w:t>
      </w:r>
      <w:r w:rsidR="00F95EFF" w:rsidRPr="00D114F9">
        <w:rPr>
          <w:rFonts w:ascii="Verdana" w:hAnsi="Verdana"/>
        </w:rPr>
        <w:t xml:space="preserve"> </w:t>
      </w:r>
      <w:r w:rsidR="00704D7E">
        <w:rPr>
          <w:rFonts w:ascii="Verdana" w:hAnsi="Verdana"/>
        </w:rPr>
        <w:t xml:space="preserve">Stepney, </w:t>
      </w:r>
      <w:r w:rsidR="00F95EFF" w:rsidRPr="00D114F9">
        <w:rPr>
          <w:rFonts w:ascii="Verdana" w:hAnsi="Verdana"/>
        </w:rPr>
        <w:t xml:space="preserve">Poplar </w:t>
      </w:r>
      <w:r w:rsidR="00704D7E">
        <w:rPr>
          <w:rFonts w:ascii="Verdana" w:hAnsi="Verdana"/>
        </w:rPr>
        <w:t>&amp;</w:t>
      </w:r>
      <w:r w:rsidR="00F95EFF" w:rsidRPr="00D114F9">
        <w:rPr>
          <w:rFonts w:ascii="Verdana" w:hAnsi="Verdana"/>
        </w:rPr>
        <w:t xml:space="preserve"> Limehouse </w:t>
      </w:r>
      <w:r w:rsidR="00704D7E">
        <w:rPr>
          <w:rFonts w:ascii="Verdana" w:hAnsi="Verdana"/>
        </w:rPr>
        <w:t xml:space="preserve">and </w:t>
      </w:r>
      <w:r w:rsidR="00416A31">
        <w:rPr>
          <w:rFonts w:ascii="Verdana" w:hAnsi="Verdana"/>
        </w:rPr>
        <w:t xml:space="preserve">the </w:t>
      </w:r>
      <w:r w:rsidR="0082511A" w:rsidRPr="00D114F9">
        <w:rPr>
          <w:rFonts w:ascii="Verdana" w:hAnsi="Verdana"/>
        </w:rPr>
        <w:t>(Acting) Returning Officer</w:t>
      </w:r>
      <w:r w:rsidR="00416A31">
        <w:rPr>
          <w:rFonts w:ascii="Verdana" w:hAnsi="Verdana"/>
        </w:rPr>
        <w:t xml:space="preserve"> now responsible </w:t>
      </w:r>
      <w:r w:rsidR="0075510B">
        <w:rPr>
          <w:rFonts w:ascii="Verdana" w:hAnsi="Verdana"/>
        </w:rPr>
        <w:t>for the ne</w:t>
      </w:r>
      <w:r w:rsidR="00EF380F">
        <w:rPr>
          <w:rFonts w:ascii="Verdana" w:hAnsi="Verdana"/>
        </w:rPr>
        <w:t xml:space="preserve">w </w:t>
      </w:r>
      <w:r w:rsidR="00ED56C8">
        <w:rPr>
          <w:rFonts w:ascii="Verdana" w:hAnsi="Verdana"/>
        </w:rPr>
        <w:t>constituency</w:t>
      </w:r>
      <w:r w:rsidR="00EF380F">
        <w:rPr>
          <w:rFonts w:ascii="Verdana" w:hAnsi="Verdana"/>
        </w:rPr>
        <w:t xml:space="preserve"> of </w:t>
      </w:r>
      <w:r w:rsidR="00ED56C8">
        <w:rPr>
          <w:rFonts w:ascii="Verdana" w:hAnsi="Verdana"/>
        </w:rPr>
        <w:t>Stratford</w:t>
      </w:r>
      <w:r w:rsidR="00EF380F">
        <w:rPr>
          <w:rFonts w:ascii="Verdana" w:hAnsi="Verdana"/>
        </w:rPr>
        <w:t xml:space="preserve"> </w:t>
      </w:r>
      <w:r w:rsidR="00ED56C8">
        <w:rPr>
          <w:rFonts w:ascii="Verdana" w:hAnsi="Verdana"/>
        </w:rPr>
        <w:t>&amp;</w:t>
      </w:r>
      <w:r w:rsidR="00EF380F">
        <w:rPr>
          <w:rFonts w:ascii="Verdana" w:hAnsi="Verdana"/>
        </w:rPr>
        <w:t xml:space="preserve"> Bow</w:t>
      </w:r>
      <w:r w:rsidR="0075510B">
        <w:rPr>
          <w:rFonts w:ascii="Verdana" w:hAnsi="Verdana"/>
        </w:rPr>
        <w:t xml:space="preserve"> </w:t>
      </w:r>
      <w:r w:rsidR="69F91BEB" w:rsidRPr="58FEEF58">
        <w:rPr>
          <w:rFonts w:ascii="Verdana" w:hAnsi="Verdana"/>
        </w:rPr>
        <w:t>have been</w:t>
      </w:r>
      <w:r w:rsidR="0075510B">
        <w:rPr>
          <w:rFonts w:ascii="Verdana" w:hAnsi="Verdana"/>
        </w:rPr>
        <w:t xml:space="preserve"> consulted</w:t>
      </w:r>
      <w:r w:rsidR="00C443F2">
        <w:rPr>
          <w:rFonts w:ascii="Verdana" w:hAnsi="Verdana"/>
        </w:rPr>
        <w:t xml:space="preserve"> and their </w:t>
      </w:r>
      <w:r w:rsidR="002B28D9">
        <w:rPr>
          <w:rFonts w:ascii="Verdana" w:hAnsi="Verdana"/>
        </w:rPr>
        <w:t>formal response</w:t>
      </w:r>
      <w:r w:rsidR="006A6B0D">
        <w:rPr>
          <w:rFonts w:ascii="Verdana" w:hAnsi="Verdana"/>
        </w:rPr>
        <w:t>s</w:t>
      </w:r>
      <w:r w:rsidR="00F95EFF" w:rsidRPr="00D114F9">
        <w:rPr>
          <w:rFonts w:ascii="Verdana" w:hAnsi="Verdana"/>
        </w:rPr>
        <w:t xml:space="preserve"> published on the </w:t>
      </w:r>
      <w:r w:rsidR="00264373" w:rsidRPr="00D114F9">
        <w:rPr>
          <w:rFonts w:ascii="Verdana" w:hAnsi="Verdana"/>
        </w:rPr>
        <w:t>webpage.</w:t>
      </w:r>
    </w:p>
    <w:p w14:paraId="13107582" w14:textId="77777777" w:rsidR="006A6B0D" w:rsidRDefault="00265345" w:rsidP="006A6B0D">
      <w:pPr>
        <w:tabs>
          <w:tab w:val="left" w:pos="567"/>
        </w:tabs>
        <w:spacing w:after="120" w:line="240" w:lineRule="auto"/>
        <w:ind w:left="567" w:hanging="567"/>
        <w:rPr>
          <w:rFonts w:ascii="Verdana" w:hAnsi="Verdana"/>
        </w:rPr>
      </w:pPr>
      <w:r>
        <w:rPr>
          <w:rFonts w:ascii="Verdana" w:hAnsi="Verdana"/>
        </w:rPr>
        <w:t>8.5</w:t>
      </w:r>
      <w:r>
        <w:tab/>
      </w:r>
      <w:r w:rsidR="00FF5127">
        <w:rPr>
          <w:rFonts w:ascii="Verdana" w:hAnsi="Verdana"/>
        </w:rPr>
        <w:t xml:space="preserve">If </w:t>
      </w:r>
      <w:r w:rsidR="00C443F2">
        <w:rPr>
          <w:rFonts w:ascii="Verdana" w:hAnsi="Verdana"/>
        </w:rPr>
        <w:t xml:space="preserve">alternative </w:t>
      </w:r>
      <w:r w:rsidR="00FF5127">
        <w:rPr>
          <w:rFonts w:ascii="Verdana" w:hAnsi="Verdana"/>
        </w:rPr>
        <w:t xml:space="preserve">premises are </w:t>
      </w:r>
      <w:r w:rsidR="00F04766">
        <w:rPr>
          <w:rFonts w:ascii="Verdana" w:hAnsi="Verdana"/>
        </w:rPr>
        <w:t>proposed,</w:t>
      </w:r>
      <w:r w:rsidR="00FF5127">
        <w:rPr>
          <w:rFonts w:ascii="Verdana" w:hAnsi="Verdana"/>
        </w:rPr>
        <w:t xml:space="preserve"> they will be </w:t>
      </w:r>
      <w:r w:rsidR="00264373" w:rsidRPr="00D114F9">
        <w:rPr>
          <w:rFonts w:ascii="Verdana" w:hAnsi="Verdana"/>
        </w:rPr>
        <w:t>consulted</w:t>
      </w:r>
      <w:r w:rsidR="00FF5127">
        <w:rPr>
          <w:rFonts w:ascii="Verdana" w:hAnsi="Verdana"/>
        </w:rPr>
        <w:t xml:space="preserve"> and se</w:t>
      </w:r>
      <w:r w:rsidR="00264373" w:rsidRPr="00D114F9">
        <w:rPr>
          <w:rFonts w:ascii="Verdana" w:hAnsi="Verdana"/>
        </w:rPr>
        <w:t xml:space="preserve">nt a copy of the </w:t>
      </w:r>
      <w:r w:rsidR="00FF5127">
        <w:rPr>
          <w:rFonts w:ascii="Verdana" w:hAnsi="Verdana"/>
        </w:rPr>
        <w:t>N</w:t>
      </w:r>
      <w:r w:rsidR="00264373" w:rsidRPr="00D114F9">
        <w:rPr>
          <w:rFonts w:ascii="Verdana" w:hAnsi="Verdana"/>
        </w:rPr>
        <w:t>otice of the Review so they can respond to the consultation.</w:t>
      </w:r>
    </w:p>
    <w:p w14:paraId="77D79A7E" w14:textId="57383E03" w:rsidR="4C0F02AB" w:rsidRDefault="4C0F02AB">
      <w:r>
        <w:br w:type="page"/>
      </w:r>
    </w:p>
    <w:p w14:paraId="5D99F54A" w14:textId="6D7B2EDA" w:rsidR="00264373" w:rsidRPr="00D114F9" w:rsidRDefault="00265345" w:rsidP="006A6B0D">
      <w:pPr>
        <w:tabs>
          <w:tab w:val="left" w:pos="567"/>
        </w:tabs>
        <w:spacing w:after="120" w:line="240" w:lineRule="auto"/>
        <w:ind w:left="567" w:hanging="567"/>
        <w:rPr>
          <w:rFonts w:ascii="Verdana" w:hAnsi="Verdana"/>
          <w:b/>
          <w:bCs/>
        </w:rPr>
      </w:pPr>
      <w:r>
        <w:rPr>
          <w:rFonts w:ascii="Verdana" w:hAnsi="Verdana"/>
          <w:b/>
          <w:bCs/>
        </w:rPr>
        <w:lastRenderedPageBreak/>
        <w:t>9.</w:t>
      </w:r>
      <w:r w:rsidR="33FD0425" w:rsidRPr="4C0F02AB">
        <w:rPr>
          <w:rFonts w:ascii="Verdana" w:hAnsi="Verdana"/>
          <w:b/>
          <w:bCs/>
        </w:rPr>
        <w:t xml:space="preserve"> </w:t>
      </w:r>
      <w:r>
        <w:tab/>
      </w:r>
      <w:r w:rsidR="002B28D9">
        <w:rPr>
          <w:rFonts w:ascii="Verdana" w:hAnsi="Verdana"/>
          <w:b/>
          <w:bCs/>
        </w:rPr>
        <w:t>T</w:t>
      </w:r>
      <w:r w:rsidR="00264373" w:rsidRPr="00D114F9">
        <w:rPr>
          <w:rFonts w:ascii="Verdana" w:hAnsi="Verdana"/>
          <w:b/>
          <w:bCs/>
        </w:rPr>
        <w:t>imetable for the review</w:t>
      </w:r>
    </w:p>
    <w:p w14:paraId="457C1A9B" w14:textId="7616BC5F" w:rsidR="00F04766" w:rsidRDefault="00265345" w:rsidP="00F7623C">
      <w:pPr>
        <w:tabs>
          <w:tab w:val="left" w:pos="567"/>
        </w:tabs>
        <w:spacing w:after="120" w:line="240" w:lineRule="auto"/>
        <w:ind w:left="567" w:hanging="567"/>
        <w:rPr>
          <w:rFonts w:ascii="Verdana" w:hAnsi="Verdana"/>
        </w:rPr>
      </w:pPr>
      <w:r>
        <w:rPr>
          <w:rFonts w:ascii="Verdana" w:hAnsi="Verdana"/>
        </w:rPr>
        <w:t>9.1</w:t>
      </w:r>
      <w:r>
        <w:rPr>
          <w:rFonts w:ascii="Verdana" w:hAnsi="Verdana"/>
        </w:rPr>
        <w:tab/>
      </w:r>
      <w:r w:rsidR="00264373" w:rsidRPr="00D114F9">
        <w:rPr>
          <w:rFonts w:ascii="Verdana" w:hAnsi="Verdana"/>
        </w:rPr>
        <w:t>The Polling District Review formally beg</w:t>
      </w:r>
      <w:r w:rsidR="00F7623C">
        <w:rPr>
          <w:rFonts w:ascii="Verdana" w:hAnsi="Verdana"/>
        </w:rPr>
        <w:t xml:space="preserve">an </w:t>
      </w:r>
      <w:r w:rsidR="00264373" w:rsidRPr="00D114F9">
        <w:rPr>
          <w:rFonts w:ascii="Verdana" w:hAnsi="Verdana"/>
        </w:rPr>
        <w:t xml:space="preserve">when the </w:t>
      </w:r>
      <w:r w:rsidR="00F7623C">
        <w:rPr>
          <w:rFonts w:ascii="Verdana" w:hAnsi="Verdana"/>
        </w:rPr>
        <w:t xml:space="preserve">initial </w:t>
      </w:r>
      <w:r w:rsidR="00264373" w:rsidRPr="00D114F9">
        <w:rPr>
          <w:rFonts w:ascii="Verdana" w:hAnsi="Verdana"/>
        </w:rPr>
        <w:t xml:space="preserve">Notice of Review </w:t>
      </w:r>
      <w:r w:rsidR="00F7623C">
        <w:rPr>
          <w:rFonts w:ascii="Verdana" w:hAnsi="Verdana"/>
        </w:rPr>
        <w:t xml:space="preserve">was </w:t>
      </w:r>
      <w:proofErr w:type="gramStart"/>
      <w:r w:rsidR="00F7623C">
        <w:rPr>
          <w:rFonts w:ascii="Verdana" w:hAnsi="Verdana"/>
        </w:rPr>
        <w:t>published</w:t>
      </w:r>
      <w:proofErr w:type="gramEnd"/>
      <w:r w:rsidR="00F7623C">
        <w:rPr>
          <w:rFonts w:ascii="Verdana" w:hAnsi="Verdana"/>
        </w:rPr>
        <w:t xml:space="preserve"> and this has now been revised</w:t>
      </w:r>
      <w:r w:rsidR="00264373" w:rsidRPr="00D114F9">
        <w:rPr>
          <w:rFonts w:ascii="Verdana" w:hAnsi="Verdana"/>
        </w:rPr>
        <w:t xml:space="preserve">. </w:t>
      </w:r>
    </w:p>
    <w:p w14:paraId="7663FE02" w14:textId="1C36BDDF" w:rsidR="00264373" w:rsidRPr="00D114F9" w:rsidRDefault="00265345" w:rsidP="00265345">
      <w:pPr>
        <w:tabs>
          <w:tab w:val="left" w:pos="567"/>
        </w:tabs>
        <w:spacing w:after="120" w:line="240" w:lineRule="auto"/>
        <w:ind w:left="567" w:hanging="567"/>
        <w:rPr>
          <w:rFonts w:ascii="Verdana" w:hAnsi="Verdana"/>
        </w:rPr>
      </w:pPr>
      <w:r>
        <w:rPr>
          <w:rFonts w:ascii="Verdana" w:hAnsi="Verdana"/>
        </w:rPr>
        <w:t>9.2</w:t>
      </w:r>
      <w:r>
        <w:tab/>
      </w:r>
      <w:r w:rsidR="00264373" w:rsidRPr="00D114F9">
        <w:rPr>
          <w:rFonts w:ascii="Verdana" w:hAnsi="Verdana"/>
        </w:rPr>
        <w:t xml:space="preserve">The </w:t>
      </w:r>
      <w:r w:rsidR="49226D1B" w:rsidRPr="58FEEF58">
        <w:rPr>
          <w:rFonts w:ascii="Verdana" w:hAnsi="Verdana"/>
        </w:rPr>
        <w:t xml:space="preserve">revised </w:t>
      </w:r>
      <w:r w:rsidR="00264373" w:rsidRPr="00D114F9">
        <w:rPr>
          <w:rFonts w:ascii="Verdana" w:hAnsi="Verdana"/>
        </w:rPr>
        <w:t xml:space="preserve">timetable below outlines the main stages of the </w:t>
      </w:r>
      <w:r w:rsidR="13D9A5F2" w:rsidRPr="58FEEF58">
        <w:rPr>
          <w:rFonts w:ascii="Verdana" w:hAnsi="Verdana"/>
        </w:rPr>
        <w:t xml:space="preserve">extended </w:t>
      </w:r>
      <w:r w:rsidR="00264373" w:rsidRPr="00D114F9">
        <w:rPr>
          <w:rFonts w:ascii="Verdana" w:hAnsi="Verdana"/>
        </w:rPr>
        <w:t>review</w:t>
      </w:r>
    </w:p>
    <w:tbl>
      <w:tblPr>
        <w:tblStyle w:val="TableGrid"/>
        <w:tblW w:w="0" w:type="auto"/>
        <w:tblInd w:w="675" w:type="dxa"/>
        <w:tblLook w:val="04A0" w:firstRow="1" w:lastRow="0" w:firstColumn="1" w:lastColumn="0" w:noHBand="0" w:noVBand="1"/>
      </w:tblPr>
      <w:tblGrid>
        <w:gridCol w:w="5670"/>
        <w:gridCol w:w="3686"/>
      </w:tblGrid>
      <w:tr w:rsidR="000453EF" w14:paraId="3D952C03" w14:textId="77777777" w:rsidTr="44BF2D89">
        <w:tc>
          <w:tcPr>
            <w:tcW w:w="5670" w:type="dxa"/>
            <w:vAlign w:val="center"/>
          </w:tcPr>
          <w:p w14:paraId="6CA3F6C8" w14:textId="42924342" w:rsidR="000453EF" w:rsidRDefault="00E953AA" w:rsidP="004C46A7">
            <w:pPr>
              <w:spacing w:after="120"/>
              <w:rPr>
                <w:rFonts w:ascii="Verdana" w:hAnsi="Verdana"/>
              </w:rPr>
            </w:pPr>
            <w:r w:rsidRPr="00D114F9">
              <w:rPr>
                <w:rFonts w:ascii="Verdana" w:hAnsi="Verdana"/>
              </w:rPr>
              <w:t xml:space="preserve">Publication of </w:t>
            </w:r>
            <w:r w:rsidR="1A38D183" w:rsidRPr="4C0F02AB">
              <w:rPr>
                <w:rFonts w:ascii="Verdana" w:hAnsi="Verdana"/>
              </w:rPr>
              <w:t xml:space="preserve">the revised </w:t>
            </w:r>
            <w:r w:rsidRPr="00D114F9">
              <w:rPr>
                <w:rFonts w:ascii="Verdana" w:hAnsi="Verdana"/>
              </w:rPr>
              <w:t>notice and terms of reference (</w:t>
            </w:r>
            <w:r w:rsidR="31C838F9" w:rsidRPr="4C0F02AB">
              <w:rPr>
                <w:rFonts w:ascii="Verdana" w:hAnsi="Verdana"/>
              </w:rPr>
              <w:t>Start</w:t>
            </w:r>
            <w:r w:rsidRPr="00D114F9">
              <w:rPr>
                <w:rFonts w:ascii="Verdana" w:hAnsi="Verdana"/>
              </w:rPr>
              <w:t xml:space="preserve"> of </w:t>
            </w:r>
            <w:r w:rsidR="31C838F9" w:rsidRPr="4C0F02AB">
              <w:rPr>
                <w:rFonts w:ascii="Verdana" w:hAnsi="Verdana"/>
              </w:rPr>
              <w:t xml:space="preserve">the </w:t>
            </w:r>
            <w:r w:rsidR="433EEAD9" w:rsidRPr="4C0F02AB">
              <w:rPr>
                <w:rFonts w:ascii="Verdana" w:hAnsi="Verdana"/>
              </w:rPr>
              <w:t xml:space="preserve">additional </w:t>
            </w:r>
            <w:r w:rsidR="31C838F9" w:rsidRPr="4C0F02AB">
              <w:rPr>
                <w:rFonts w:ascii="Verdana" w:hAnsi="Verdana"/>
              </w:rPr>
              <w:t>revised period</w:t>
            </w:r>
            <w:r w:rsidRPr="00D114F9">
              <w:rPr>
                <w:rFonts w:ascii="Verdana" w:hAnsi="Verdana"/>
              </w:rPr>
              <w:t>)</w:t>
            </w:r>
          </w:p>
        </w:tc>
        <w:tc>
          <w:tcPr>
            <w:tcW w:w="3686" w:type="dxa"/>
            <w:vAlign w:val="center"/>
          </w:tcPr>
          <w:p w14:paraId="693F5462" w14:textId="302F9875" w:rsidR="000453EF" w:rsidRDefault="678C66B7" w:rsidP="004C46A7">
            <w:pPr>
              <w:spacing w:after="120"/>
              <w:rPr>
                <w:rFonts w:ascii="Verdana" w:hAnsi="Verdana"/>
              </w:rPr>
            </w:pPr>
            <w:r w:rsidRPr="6D5185A1">
              <w:rPr>
                <w:rFonts w:ascii="Verdana" w:hAnsi="Verdana"/>
              </w:rPr>
              <w:t>Friday 1</w:t>
            </w:r>
            <w:r w:rsidR="17C6FCE9" w:rsidRPr="6D5185A1">
              <w:rPr>
                <w:rFonts w:ascii="Verdana" w:hAnsi="Verdana"/>
              </w:rPr>
              <w:t>1</w:t>
            </w:r>
            <w:r w:rsidR="004C46A7">
              <w:rPr>
                <w:rFonts w:ascii="Verdana" w:hAnsi="Verdana"/>
              </w:rPr>
              <w:t xml:space="preserve"> October </w:t>
            </w:r>
            <w:r w:rsidRPr="6D5185A1">
              <w:rPr>
                <w:rFonts w:ascii="Verdana" w:hAnsi="Verdana"/>
              </w:rPr>
              <w:t>2024</w:t>
            </w:r>
          </w:p>
        </w:tc>
      </w:tr>
      <w:tr w:rsidR="000453EF" w14:paraId="1E59998A" w14:textId="77777777" w:rsidTr="44BF2D89">
        <w:tc>
          <w:tcPr>
            <w:tcW w:w="5670" w:type="dxa"/>
            <w:vAlign w:val="center"/>
          </w:tcPr>
          <w:p w14:paraId="1EC644F6" w14:textId="0F6B1054" w:rsidR="000453EF" w:rsidRDefault="6FA7F7AB" w:rsidP="004C46A7">
            <w:pPr>
              <w:spacing w:after="120"/>
              <w:rPr>
                <w:rFonts w:ascii="Verdana" w:hAnsi="Verdana"/>
              </w:rPr>
            </w:pPr>
            <w:r w:rsidRPr="4C0F02AB">
              <w:rPr>
                <w:rFonts w:ascii="Verdana" w:hAnsi="Verdana"/>
              </w:rPr>
              <w:t>Additional revised r</w:t>
            </w:r>
            <w:r w:rsidR="00E953AA" w:rsidRPr="4C0F02AB">
              <w:rPr>
                <w:rFonts w:ascii="Verdana" w:hAnsi="Verdana"/>
              </w:rPr>
              <w:t>eview Period</w:t>
            </w:r>
          </w:p>
        </w:tc>
        <w:tc>
          <w:tcPr>
            <w:tcW w:w="3686" w:type="dxa"/>
            <w:vAlign w:val="center"/>
          </w:tcPr>
          <w:p w14:paraId="37504AFD" w14:textId="7E8D46A6" w:rsidR="000453EF" w:rsidRDefault="50893C6F" w:rsidP="004C46A7">
            <w:pPr>
              <w:spacing w:after="120"/>
              <w:rPr>
                <w:rFonts w:ascii="Verdana" w:hAnsi="Verdana"/>
              </w:rPr>
            </w:pPr>
            <w:r w:rsidRPr="4C0F02AB">
              <w:rPr>
                <w:rFonts w:ascii="Verdana" w:hAnsi="Verdana"/>
              </w:rPr>
              <w:t>6</w:t>
            </w:r>
            <w:r w:rsidR="004C46A7">
              <w:rPr>
                <w:rFonts w:ascii="Verdana" w:hAnsi="Verdana"/>
              </w:rPr>
              <w:t xml:space="preserve"> weeks</w:t>
            </w:r>
          </w:p>
        </w:tc>
      </w:tr>
      <w:tr w:rsidR="004C46A7" w14:paraId="00B57FA8" w14:textId="77777777" w:rsidTr="44BF2D89">
        <w:tc>
          <w:tcPr>
            <w:tcW w:w="5670" w:type="dxa"/>
            <w:vAlign w:val="center"/>
          </w:tcPr>
          <w:p w14:paraId="5B2CA300" w14:textId="10FB13A1" w:rsidR="004C46A7" w:rsidRDefault="004C46A7" w:rsidP="004C46A7">
            <w:pPr>
              <w:spacing w:after="120"/>
              <w:rPr>
                <w:rFonts w:ascii="Verdana" w:hAnsi="Verdana"/>
              </w:rPr>
            </w:pPr>
            <w:r>
              <w:rPr>
                <w:rFonts w:ascii="Verdana" w:hAnsi="Verdana"/>
              </w:rPr>
              <w:t>Close of review period</w:t>
            </w:r>
          </w:p>
        </w:tc>
        <w:tc>
          <w:tcPr>
            <w:tcW w:w="3686" w:type="dxa"/>
            <w:vAlign w:val="center"/>
          </w:tcPr>
          <w:p w14:paraId="5A761FF9" w14:textId="037F25A5" w:rsidR="004C46A7" w:rsidRDefault="1F884798" w:rsidP="004C46A7">
            <w:pPr>
              <w:spacing w:after="120"/>
              <w:rPr>
                <w:rFonts w:ascii="Verdana" w:hAnsi="Verdana"/>
              </w:rPr>
            </w:pPr>
            <w:r w:rsidRPr="44BF2D89">
              <w:rPr>
                <w:rFonts w:ascii="Verdana" w:hAnsi="Verdana"/>
              </w:rPr>
              <w:t xml:space="preserve">Friday </w:t>
            </w:r>
            <w:r w:rsidR="2C025998" w:rsidRPr="6D5185A1">
              <w:rPr>
                <w:rFonts w:ascii="Verdana" w:hAnsi="Verdana"/>
              </w:rPr>
              <w:t>2</w:t>
            </w:r>
            <w:r w:rsidR="79301D59" w:rsidRPr="6D5185A1">
              <w:rPr>
                <w:rFonts w:ascii="Verdana" w:hAnsi="Verdana"/>
              </w:rPr>
              <w:t>2</w:t>
            </w:r>
            <w:r w:rsidRPr="44BF2D89">
              <w:rPr>
                <w:rFonts w:ascii="Verdana" w:hAnsi="Verdana"/>
              </w:rPr>
              <w:t xml:space="preserve"> November </w:t>
            </w:r>
            <w:r w:rsidR="2C025998" w:rsidRPr="6D5185A1">
              <w:rPr>
                <w:rFonts w:ascii="Verdana" w:hAnsi="Verdana"/>
              </w:rPr>
              <w:t>2024</w:t>
            </w:r>
          </w:p>
        </w:tc>
      </w:tr>
      <w:tr w:rsidR="000453EF" w14:paraId="7B146772" w14:textId="77777777" w:rsidTr="44BF2D89">
        <w:tc>
          <w:tcPr>
            <w:tcW w:w="5670" w:type="dxa"/>
            <w:vAlign w:val="center"/>
          </w:tcPr>
          <w:p w14:paraId="6E63FD80" w14:textId="71271EDB" w:rsidR="000453EF" w:rsidRDefault="00E953AA" w:rsidP="004C46A7">
            <w:pPr>
              <w:spacing w:after="120"/>
              <w:rPr>
                <w:rFonts w:ascii="Verdana" w:hAnsi="Verdana"/>
              </w:rPr>
            </w:pPr>
            <w:r>
              <w:rPr>
                <w:rFonts w:ascii="Verdana" w:hAnsi="Verdana"/>
              </w:rPr>
              <w:t>Report to General Purposes Committee</w:t>
            </w:r>
          </w:p>
        </w:tc>
        <w:tc>
          <w:tcPr>
            <w:tcW w:w="3686" w:type="dxa"/>
            <w:vAlign w:val="center"/>
          </w:tcPr>
          <w:p w14:paraId="0D010473" w14:textId="41C31667" w:rsidR="000453EF" w:rsidRDefault="7593D241" w:rsidP="004C46A7">
            <w:pPr>
              <w:spacing w:after="120"/>
              <w:rPr>
                <w:rFonts w:ascii="Verdana" w:hAnsi="Verdana"/>
              </w:rPr>
            </w:pPr>
            <w:r w:rsidRPr="4C0F02AB">
              <w:rPr>
                <w:rFonts w:ascii="Verdana" w:hAnsi="Verdana"/>
              </w:rPr>
              <w:t>2</w:t>
            </w:r>
            <w:r w:rsidR="140EBA0C" w:rsidRPr="44BF2D89">
              <w:rPr>
                <w:rFonts w:ascii="Verdana" w:hAnsi="Verdana"/>
              </w:rPr>
              <w:t xml:space="preserve"> December </w:t>
            </w:r>
            <w:r w:rsidRPr="4C0F02AB">
              <w:rPr>
                <w:rFonts w:ascii="Verdana" w:hAnsi="Verdana"/>
              </w:rPr>
              <w:t>202</w:t>
            </w:r>
            <w:r w:rsidR="6AE551C4" w:rsidRPr="4C0F02AB">
              <w:rPr>
                <w:rFonts w:ascii="Verdana" w:hAnsi="Verdana"/>
              </w:rPr>
              <w:t>4</w:t>
            </w:r>
          </w:p>
        </w:tc>
      </w:tr>
      <w:tr w:rsidR="000453EF" w14:paraId="3E683EF7" w14:textId="77777777" w:rsidTr="44BF2D89">
        <w:tc>
          <w:tcPr>
            <w:tcW w:w="5670" w:type="dxa"/>
            <w:vAlign w:val="center"/>
          </w:tcPr>
          <w:p w14:paraId="58D17F0B" w14:textId="52472C3D" w:rsidR="000453EF" w:rsidRDefault="00E953AA" w:rsidP="004C46A7">
            <w:pPr>
              <w:spacing w:after="120"/>
              <w:rPr>
                <w:rFonts w:ascii="Verdana" w:hAnsi="Verdana"/>
              </w:rPr>
            </w:pPr>
            <w:r w:rsidRPr="00D114F9">
              <w:rPr>
                <w:rFonts w:ascii="Verdana" w:hAnsi="Verdana"/>
              </w:rPr>
              <w:t xml:space="preserve">Report to </w:t>
            </w:r>
            <w:r>
              <w:rPr>
                <w:rFonts w:ascii="Verdana" w:hAnsi="Verdana"/>
              </w:rPr>
              <w:t>F</w:t>
            </w:r>
            <w:r w:rsidRPr="00D114F9">
              <w:rPr>
                <w:rFonts w:ascii="Verdana" w:hAnsi="Verdana"/>
              </w:rPr>
              <w:t>ull Council</w:t>
            </w:r>
          </w:p>
        </w:tc>
        <w:tc>
          <w:tcPr>
            <w:tcW w:w="3686" w:type="dxa"/>
            <w:vAlign w:val="center"/>
          </w:tcPr>
          <w:p w14:paraId="7803A1EF" w14:textId="76AD655D" w:rsidR="000453EF" w:rsidRDefault="4FCC2808" w:rsidP="004C46A7">
            <w:pPr>
              <w:spacing w:after="120"/>
              <w:rPr>
                <w:rFonts w:ascii="Verdana" w:hAnsi="Verdana"/>
              </w:rPr>
            </w:pPr>
            <w:r w:rsidRPr="4C0F02AB">
              <w:rPr>
                <w:rFonts w:ascii="Verdana" w:hAnsi="Verdana"/>
              </w:rPr>
              <w:t>Wednesday 22 January 2025</w:t>
            </w:r>
          </w:p>
        </w:tc>
      </w:tr>
      <w:tr w:rsidR="000453EF" w14:paraId="749314C2" w14:textId="77777777" w:rsidTr="44BF2D89">
        <w:tc>
          <w:tcPr>
            <w:tcW w:w="5670" w:type="dxa"/>
            <w:vAlign w:val="center"/>
          </w:tcPr>
          <w:p w14:paraId="40446E5C" w14:textId="4D6098FE" w:rsidR="000453EF" w:rsidRDefault="5852968B" w:rsidP="004C46A7">
            <w:pPr>
              <w:spacing w:after="120"/>
              <w:rPr>
                <w:rFonts w:ascii="Verdana" w:hAnsi="Verdana"/>
              </w:rPr>
            </w:pPr>
            <w:r w:rsidRPr="4C0F02AB">
              <w:rPr>
                <w:rFonts w:ascii="Verdana" w:hAnsi="Verdana"/>
              </w:rPr>
              <w:t>Publication of Council</w:t>
            </w:r>
            <w:r w:rsidR="7F339A52" w:rsidRPr="4C0F02AB">
              <w:rPr>
                <w:rFonts w:ascii="Verdana" w:hAnsi="Verdana"/>
              </w:rPr>
              <w:t xml:space="preserve"> </w:t>
            </w:r>
            <w:r w:rsidRPr="4C0F02AB">
              <w:rPr>
                <w:rFonts w:ascii="Verdana" w:hAnsi="Verdana"/>
              </w:rPr>
              <w:t>decision</w:t>
            </w:r>
            <w:r w:rsidR="56D202B2" w:rsidRPr="4C0F02AB">
              <w:rPr>
                <w:rFonts w:ascii="Verdana" w:hAnsi="Verdana"/>
              </w:rPr>
              <w:t xml:space="preserve"> and conclusion of the review</w:t>
            </w:r>
          </w:p>
        </w:tc>
        <w:tc>
          <w:tcPr>
            <w:tcW w:w="3686" w:type="dxa"/>
            <w:vAlign w:val="center"/>
          </w:tcPr>
          <w:p w14:paraId="1C4A9717" w14:textId="0EB6E3D6" w:rsidR="000453EF" w:rsidRDefault="6A76276F" w:rsidP="004C46A7">
            <w:pPr>
              <w:spacing w:after="120"/>
              <w:rPr>
                <w:rFonts w:ascii="Verdana" w:hAnsi="Verdana"/>
              </w:rPr>
            </w:pPr>
            <w:r w:rsidRPr="44BF2D89">
              <w:rPr>
                <w:rFonts w:ascii="Verdana" w:hAnsi="Verdana"/>
              </w:rPr>
              <w:t xml:space="preserve">No later than </w:t>
            </w:r>
            <w:r w:rsidR="0DE81018" w:rsidRPr="4C0F02AB">
              <w:rPr>
                <w:rFonts w:ascii="Verdana" w:hAnsi="Verdana"/>
              </w:rPr>
              <w:t>Friday 31</w:t>
            </w:r>
            <w:r w:rsidRPr="44BF2D89">
              <w:rPr>
                <w:rFonts w:ascii="Verdana" w:hAnsi="Verdana"/>
              </w:rPr>
              <w:t xml:space="preserve"> January </w:t>
            </w:r>
            <w:r w:rsidR="0DE81018" w:rsidRPr="4C0F02AB">
              <w:rPr>
                <w:rFonts w:ascii="Verdana" w:hAnsi="Verdana"/>
              </w:rPr>
              <w:t>2025</w:t>
            </w:r>
          </w:p>
        </w:tc>
      </w:tr>
      <w:tr w:rsidR="000453EF" w14:paraId="0D13D623" w14:textId="77777777" w:rsidTr="44BF2D89">
        <w:tc>
          <w:tcPr>
            <w:tcW w:w="5670" w:type="dxa"/>
            <w:vAlign w:val="center"/>
          </w:tcPr>
          <w:p w14:paraId="51ED77BF" w14:textId="277BAB58" w:rsidR="000453EF" w:rsidRDefault="008A7F10" w:rsidP="004C46A7">
            <w:pPr>
              <w:spacing w:after="120"/>
              <w:rPr>
                <w:rFonts w:ascii="Verdana" w:hAnsi="Verdana"/>
              </w:rPr>
            </w:pPr>
            <w:r w:rsidRPr="00D114F9">
              <w:rPr>
                <w:rFonts w:ascii="Verdana" w:hAnsi="Verdana"/>
              </w:rPr>
              <w:t xml:space="preserve">Publication of </w:t>
            </w:r>
            <w:r w:rsidR="253DA82F" w:rsidRPr="4C0F02AB">
              <w:rPr>
                <w:rFonts w:ascii="Verdana" w:hAnsi="Verdana"/>
              </w:rPr>
              <w:t xml:space="preserve">revised </w:t>
            </w:r>
            <w:r w:rsidRPr="00D114F9">
              <w:rPr>
                <w:rFonts w:ascii="Verdana" w:hAnsi="Verdana"/>
              </w:rPr>
              <w:t xml:space="preserve">electoral register </w:t>
            </w:r>
            <w:r w:rsidR="7B548024" w:rsidRPr="4C0F02AB">
              <w:rPr>
                <w:rFonts w:ascii="Verdana" w:hAnsi="Verdana"/>
              </w:rPr>
              <w:t>subject to</w:t>
            </w:r>
            <w:r w:rsidRPr="00D114F9">
              <w:rPr>
                <w:rFonts w:ascii="Verdana" w:hAnsi="Verdana"/>
              </w:rPr>
              <w:t xml:space="preserve"> any revised polling districts</w:t>
            </w:r>
            <w:r w:rsidR="6D6787A5" w:rsidRPr="4C0F02AB">
              <w:rPr>
                <w:rFonts w:ascii="Verdana" w:hAnsi="Verdana"/>
              </w:rPr>
              <w:t>.</w:t>
            </w:r>
          </w:p>
        </w:tc>
        <w:tc>
          <w:tcPr>
            <w:tcW w:w="3686" w:type="dxa"/>
            <w:vAlign w:val="center"/>
          </w:tcPr>
          <w:p w14:paraId="1E17AB50" w14:textId="5BB554FB" w:rsidR="000453EF" w:rsidRDefault="0732D2C2" w:rsidP="004C46A7">
            <w:pPr>
              <w:spacing w:after="120"/>
              <w:rPr>
                <w:rFonts w:ascii="Verdana" w:hAnsi="Verdana"/>
              </w:rPr>
            </w:pPr>
            <w:r w:rsidRPr="4C0F02AB">
              <w:rPr>
                <w:rFonts w:ascii="Verdana" w:hAnsi="Verdana"/>
              </w:rPr>
              <w:t>Monday 3</w:t>
            </w:r>
            <w:r w:rsidR="6EAA13B1" w:rsidRPr="44BF2D89">
              <w:rPr>
                <w:rFonts w:ascii="Verdana" w:hAnsi="Verdana"/>
              </w:rPr>
              <w:t xml:space="preserve"> February </w:t>
            </w:r>
            <w:r w:rsidR="6B942146" w:rsidRPr="4C0F02AB">
              <w:rPr>
                <w:rFonts w:ascii="Verdana" w:hAnsi="Verdana"/>
              </w:rPr>
              <w:t>202</w:t>
            </w:r>
            <w:r w:rsidR="300C4D21" w:rsidRPr="4C0F02AB">
              <w:rPr>
                <w:rFonts w:ascii="Verdana" w:hAnsi="Verdana"/>
              </w:rPr>
              <w:t>5</w:t>
            </w:r>
          </w:p>
        </w:tc>
      </w:tr>
    </w:tbl>
    <w:p w14:paraId="1DCAD735" w14:textId="77777777" w:rsidR="000453EF" w:rsidRDefault="000453EF" w:rsidP="00222773">
      <w:pPr>
        <w:spacing w:after="120" w:line="240" w:lineRule="auto"/>
        <w:rPr>
          <w:rFonts w:ascii="Verdana" w:hAnsi="Verdana"/>
        </w:rPr>
      </w:pPr>
    </w:p>
    <w:p w14:paraId="1CD55D59" w14:textId="019AEB82" w:rsidR="00264373" w:rsidRPr="00D114F9" w:rsidRDefault="00265345" w:rsidP="00265345">
      <w:pPr>
        <w:tabs>
          <w:tab w:val="left" w:pos="567"/>
        </w:tabs>
        <w:spacing w:after="120" w:line="240" w:lineRule="auto"/>
        <w:rPr>
          <w:rFonts w:ascii="Verdana" w:hAnsi="Verdana"/>
          <w:b/>
          <w:bCs/>
        </w:rPr>
      </w:pPr>
      <w:r>
        <w:rPr>
          <w:rFonts w:ascii="Verdana" w:hAnsi="Verdana"/>
          <w:b/>
          <w:bCs/>
        </w:rPr>
        <w:t>10.</w:t>
      </w:r>
      <w:r>
        <w:rPr>
          <w:rFonts w:ascii="Verdana" w:hAnsi="Verdana"/>
          <w:b/>
          <w:bCs/>
        </w:rPr>
        <w:tab/>
      </w:r>
      <w:r w:rsidR="00264373" w:rsidRPr="00D114F9">
        <w:rPr>
          <w:rFonts w:ascii="Verdana" w:hAnsi="Verdana"/>
          <w:b/>
          <w:bCs/>
        </w:rPr>
        <w:t>How to submit your views</w:t>
      </w:r>
    </w:p>
    <w:p w14:paraId="406AECE2" w14:textId="77777777" w:rsidR="00264373" w:rsidRPr="00D114F9" w:rsidRDefault="00264373" w:rsidP="00222773">
      <w:pPr>
        <w:spacing w:after="120" w:line="240" w:lineRule="auto"/>
        <w:rPr>
          <w:rFonts w:ascii="Verdana" w:hAnsi="Verdana"/>
        </w:rPr>
      </w:pPr>
      <w:r w:rsidRPr="00D114F9">
        <w:rPr>
          <w:rFonts w:ascii="Verdana" w:hAnsi="Verdana"/>
        </w:rPr>
        <w:t>You can respond to the consultation in the following ways:</w:t>
      </w:r>
    </w:p>
    <w:p w14:paraId="610E73DD" w14:textId="332A549B" w:rsidR="00264373" w:rsidRDefault="00264373" w:rsidP="00222773">
      <w:pPr>
        <w:spacing w:after="120" w:line="240" w:lineRule="auto"/>
        <w:rPr>
          <w:rFonts w:ascii="Verdana" w:hAnsi="Verdana"/>
        </w:rPr>
      </w:pPr>
      <w:r w:rsidRPr="58FEEF58">
        <w:rPr>
          <w:rFonts w:ascii="Verdana" w:hAnsi="Verdana"/>
        </w:rPr>
        <w:t xml:space="preserve">By email to </w:t>
      </w:r>
      <w:hyperlink r:id="rId10">
        <w:r w:rsidR="4F9A43C9" w:rsidRPr="58FEEF58">
          <w:rPr>
            <w:rStyle w:val="Hyperlink"/>
            <w:rFonts w:ascii="Verdana" w:hAnsi="Verdana"/>
          </w:rPr>
          <w:t>PDReview2024@towerhamlets.gov.uk</w:t>
        </w:r>
      </w:hyperlink>
    </w:p>
    <w:p w14:paraId="027FD65B" w14:textId="525A56EA" w:rsidR="00264373" w:rsidRPr="00D114F9" w:rsidRDefault="00264373" w:rsidP="00222773">
      <w:pPr>
        <w:spacing w:after="120" w:line="240" w:lineRule="auto"/>
        <w:rPr>
          <w:rFonts w:ascii="Verdana" w:hAnsi="Verdana"/>
        </w:rPr>
      </w:pPr>
      <w:r w:rsidRPr="00D114F9">
        <w:rPr>
          <w:rFonts w:ascii="Verdana" w:hAnsi="Verdana"/>
        </w:rPr>
        <w:t>By post to:</w:t>
      </w:r>
    </w:p>
    <w:p w14:paraId="5B062995" w14:textId="53B3C53E" w:rsidR="00222773" w:rsidRPr="00D114F9" w:rsidRDefault="0079481B" w:rsidP="00222773">
      <w:pPr>
        <w:spacing w:after="0" w:line="240" w:lineRule="auto"/>
        <w:rPr>
          <w:rFonts w:ascii="Verdana" w:hAnsi="Verdana"/>
        </w:rPr>
      </w:pPr>
      <w:r>
        <w:rPr>
          <w:rFonts w:ascii="Verdana" w:hAnsi="Verdana"/>
        </w:rPr>
        <w:t xml:space="preserve">Polling </w:t>
      </w:r>
      <w:r w:rsidR="47CC43D4" w:rsidRPr="58FEEF58">
        <w:rPr>
          <w:rFonts w:ascii="Verdana" w:hAnsi="Verdana"/>
        </w:rPr>
        <w:t>Districts and P</w:t>
      </w:r>
      <w:r w:rsidRPr="58FEEF58">
        <w:rPr>
          <w:rFonts w:ascii="Verdana" w:hAnsi="Verdana"/>
        </w:rPr>
        <w:t>laces</w:t>
      </w:r>
      <w:r>
        <w:rPr>
          <w:rFonts w:ascii="Verdana" w:hAnsi="Verdana"/>
        </w:rPr>
        <w:t xml:space="preserve"> Review </w:t>
      </w:r>
      <w:r w:rsidRPr="58FEEF58">
        <w:rPr>
          <w:rFonts w:ascii="Verdana" w:hAnsi="Verdana"/>
        </w:rPr>
        <w:t>202</w:t>
      </w:r>
      <w:r w:rsidR="6153B54C" w:rsidRPr="58FEEF58">
        <w:rPr>
          <w:rFonts w:ascii="Verdana" w:hAnsi="Verdana"/>
        </w:rPr>
        <w:t>4</w:t>
      </w:r>
    </w:p>
    <w:p w14:paraId="10D3C1AD" w14:textId="64ED2E8F" w:rsidR="00222773" w:rsidRPr="00D114F9" w:rsidRDefault="0079481B" w:rsidP="00222773">
      <w:pPr>
        <w:spacing w:after="0" w:line="240" w:lineRule="auto"/>
        <w:rPr>
          <w:rFonts w:ascii="Verdana" w:hAnsi="Verdana"/>
        </w:rPr>
      </w:pPr>
      <w:r>
        <w:rPr>
          <w:rFonts w:ascii="Verdana" w:hAnsi="Verdana"/>
        </w:rPr>
        <w:t>Electoral Services</w:t>
      </w:r>
    </w:p>
    <w:p w14:paraId="7B19A73E" w14:textId="7A26993E" w:rsidR="67C65EE1" w:rsidRDefault="67C65EE1" w:rsidP="58FEEF58">
      <w:pPr>
        <w:spacing w:after="0" w:line="240" w:lineRule="auto"/>
        <w:rPr>
          <w:rFonts w:ascii="Verdana" w:hAnsi="Verdana"/>
        </w:rPr>
      </w:pPr>
      <w:r w:rsidRPr="58FEEF58">
        <w:rPr>
          <w:rFonts w:ascii="Verdana" w:hAnsi="Verdana"/>
        </w:rPr>
        <w:t>Room TH206</w:t>
      </w:r>
    </w:p>
    <w:p w14:paraId="30064BA4" w14:textId="237F5FAF" w:rsidR="00F95EFF" w:rsidRPr="00D114F9" w:rsidRDefault="00222773" w:rsidP="00222773">
      <w:pPr>
        <w:spacing w:after="0" w:line="240" w:lineRule="auto"/>
        <w:rPr>
          <w:rFonts w:ascii="Verdana" w:hAnsi="Verdana"/>
        </w:rPr>
      </w:pPr>
      <w:r w:rsidRPr="00D114F9">
        <w:rPr>
          <w:rFonts w:ascii="Verdana" w:hAnsi="Verdana"/>
        </w:rPr>
        <w:t>Town Hall</w:t>
      </w:r>
      <w:r w:rsidR="00F95EFF" w:rsidRPr="00D114F9">
        <w:rPr>
          <w:rFonts w:ascii="Verdana" w:hAnsi="Verdana"/>
        </w:rPr>
        <w:t xml:space="preserve"> </w:t>
      </w:r>
    </w:p>
    <w:p w14:paraId="09EEC8F0" w14:textId="026E1DC9" w:rsidR="00222773" w:rsidRPr="00D114F9" w:rsidRDefault="0079481B" w:rsidP="00222773">
      <w:pPr>
        <w:spacing w:after="0" w:line="240" w:lineRule="auto"/>
        <w:rPr>
          <w:rFonts w:ascii="Verdana" w:hAnsi="Verdana"/>
        </w:rPr>
      </w:pPr>
      <w:r>
        <w:rPr>
          <w:rFonts w:ascii="Verdana" w:hAnsi="Verdana"/>
        </w:rPr>
        <w:t>160 Whitechapel Road</w:t>
      </w:r>
    </w:p>
    <w:p w14:paraId="6540EB5B" w14:textId="3BF50AA9" w:rsidR="00222773" w:rsidRPr="00D114F9" w:rsidRDefault="0079481B" w:rsidP="00222773">
      <w:pPr>
        <w:spacing w:after="0" w:line="240" w:lineRule="auto"/>
        <w:rPr>
          <w:rFonts w:ascii="Verdana" w:hAnsi="Verdana"/>
        </w:rPr>
      </w:pPr>
      <w:r>
        <w:rPr>
          <w:rFonts w:ascii="Verdana" w:hAnsi="Verdana"/>
        </w:rPr>
        <w:t>London</w:t>
      </w:r>
    </w:p>
    <w:p w14:paraId="7C953350" w14:textId="25FA453C" w:rsidR="00F95EFF" w:rsidRPr="00D114F9" w:rsidRDefault="0079481B" w:rsidP="00222773">
      <w:pPr>
        <w:spacing w:after="0" w:line="240" w:lineRule="auto"/>
        <w:rPr>
          <w:rFonts w:ascii="Verdana" w:hAnsi="Verdana"/>
        </w:rPr>
      </w:pPr>
      <w:r>
        <w:rPr>
          <w:rFonts w:ascii="Verdana" w:hAnsi="Verdana"/>
        </w:rPr>
        <w:t>E1 1BJ</w:t>
      </w:r>
    </w:p>
    <w:p w14:paraId="2385DD2E" w14:textId="40FDC5B0" w:rsidR="00264373" w:rsidRPr="00D114F9" w:rsidRDefault="00F95EFF" w:rsidP="00FF5127">
      <w:pPr>
        <w:spacing w:before="120" w:after="120" w:line="240" w:lineRule="auto"/>
        <w:rPr>
          <w:rFonts w:ascii="Verdana" w:hAnsi="Verdana"/>
        </w:rPr>
      </w:pPr>
      <w:r w:rsidRPr="00D114F9">
        <w:rPr>
          <w:rFonts w:ascii="Verdana" w:hAnsi="Verdana"/>
        </w:rPr>
        <w:t xml:space="preserve">If </w:t>
      </w:r>
      <w:r w:rsidR="00264373" w:rsidRPr="00D114F9">
        <w:rPr>
          <w:rFonts w:ascii="Verdana" w:hAnsi="Verdana"/>
        </w:rPr>
        <w:t xml:space="preserve">you have any questions about the review, please contact the team at </w:t>
      </w:r>
      <w:hyperlink r:id="rId11">
        <w:r w:rsidR="352EB28A" w:rsidRPr="58FEEF58">
          <w:rPr>
            <w:rStyle w:val="Hyperlink"/>
            <w:rFonts w:ascii="Verdana" w:hAnsi="Verdana"/>
          </w:rPr>
          <w:t>PDReview2024@towerhamlets.gov.uk</w:t>
        </w:r>
      </w:hyperlink>
      <w:r w:rsidRPr="00D114F9">
        <w:rPr>
          <w:rFonts w:ascii="Verdana" w:hAnsi="Verdana"/>
        </w:rPr>
        <w:t xml:space="preserve"> </w:t>
      </w:r>
      <w:r w:rsidR="00264373" w:rsidRPr="00D114F9">
        <w:rPr>
          <w:rFonts w:ascii="Verdana" w:hAnsi="Verdana"/>
        </w:rPr>
        <w:t xml:space="preserve">or </w:t>
      </w:r>
      <w:r w:rsidRPr="00D114F9">
        <w:rPr>
          <w:rFonts w:ascii="Verdana" w:hAnsi="Verdana"/>
        </w:rPr>
        <w:t xml:space="preserve">call </w:t>
      </w:r>
      <w:r w:rsidR="00E953AA">
        <w:rPr>
          <w:rFonts w:ascii="Verdana" w:hAnsi="Verdana"/>
        </w:rPr>
        <w:t xml:space="preserve">the </w:t>
      </w:r>
      <w:r w:rsidR="5CF878F0" w:rsidRPr="58FEEF58">
        <w:rPr>
          <w:rFonts w:ascii="Verdana" w:hAnsi="Verdana"/>
        </w:rPr>
        <w:t xml:space="preserve">electoral services </w:t>
      </w:r>
      <w:r w:rsidR="00E953AA">
        <w:rPr>
          <w:rFonts w:ascii="Verdana" w:hAnsi="Verdana"/>
        </w:rPr>
        <w:t xml:space="preserve">office on </w:t>
      </w:r>
      <w:r w:rsidRPr="00D114F9">
        <w:rPr>
          <w:rFonts w:ascii="Verdana" w:hAnsi="Verdana"/>
        </w:rPr>
        <w:t>020 7364 0872</w:t>
      </w:r>
    </w:p>
    <w:p w14:paraId="04A2140D" w14:textId="77777777" w:rsidR="00FF5127" w:rsidRDefault="00FF5127" w:rsidP="00BF3F70">
      <w:pPr>
        <w:spacing w:after="120" w:line="240" w:lineRule="auto"/>
        <w:rPr>
          <w:rFonts w:ascii="Verdana" w:hAnsi="Verdana"/>
          <w:b/>
          <w:bCs/>
        </w:rPr>
      </w:pPr>
    </w:p>
    <w:p w14:paraId="22E9D405" w14:textId="77777777" w:rsidR="00FF5127" w:rsidRDefault="00FF5127">
      <w:pPr>
        <w:rPr>
          <w:rFonts w:ascii="Verdana" w:hAnsi="Verdana"/>
          <w:b/>
          <w:bCs/>
        </w:rPr>
      </w:pPr>
      <w:r>
        <w:rPr>
          <w:rFonts w:ascii="Verdana" w:hAnsi="Verdana"/>
          <w:b/>
          <w:bCs/>
        </w:rPr>
        <w:br w:type="page"/>
      </w:r>
    </w:p>
    <w:p w14:paraId="184476F3" w14:textId="73FF443D" w:rsidR="00BF3F70" w:rsidRPr="00D114F9" w:rsidRDefault="00BF3F70" w:rsidP="00BF3F70">
      <w:pPr>
        <w:spacing w:after="120" w:line="240" w:lineRule="auto"/>
        <w:rPr>
          <w:rFonts w:ascii="Verdana" w:hAnsi="Verdana"/>
          <w:b/>
          <w:bCs/>
        </w:rPr>
      </w:pPr>
      <w:r w:rsidRPr="00D114F9">
        <w:rPr>
          <w:rFonts w:ascii="Verdana" w:hAnsi="Verdana"/>
          <w:b/>
          <w:bCs/>
        </w:rPr>
        <w:lastRenderedPageBreak/>
        <w:t>Definition of terms</w:t>
      </w:r>
    </w:p>
    <w:p w14:paraId="15940772" w14:textId="77777777" w:rsidR="00BF3F70" w:rsidRPr="00D114F9" w:rsidRDefault="00BF3F70" w:rsidP="00BF3F70">
      <w:pPr>
        <w:spacing w:after="120" w:line="240" w:lineRule="auto"/>
        <w:rPr>
          <w:rFonts w:ascii="Verdana" w:hAnsi="Verdana"/>
          <w:b/>
          <w:bCs/>
        </w:rPr>
      </w:pPr>
      <w:r w:rsidRPr="00D114F9">
        <w:rPr>
          <w:rFonts w:ascii="Verdana" w:hAnsi="Verdana"/>
          <w:b/>
          <w:bCs/>
        </w:rPr>
        <w:t>UK Parliamentary constituencies</w:t>
      </w:r>
    </w:p>
    <w:p w14:paraId="6AEE589C" w14:textId="2F7690CC" w:rsidR="00BF3F70" w:rsidRPr="00D114F9" w:rsidRDefault="00BF3F70" w:rsidP="00BF3F70">
      <w:pPr>
        <w:spacing w:after="120" w:line="240" w:lineRule="auto"/>
        <w:rPr>
          <w:rFonts w:ascii="Verdana" w:hAnsi="Verdana"/>
        </w:rPr>
      </w:pPr>
      <w:r w:rsidRPr="00D114F9">
        <w:rPr>
          <w:rFonts w:ascii="Verdana" w:hAnsi="Verdana"/>
        </w:rPr>
        <w:t xml:space="preserve">The Parliamentary Constituencies Act 1986 states: </w:t>
      </w:r>
    </w:p>
    <w:p w14:paraId="54CA3B5A" w14:textId="2F7F5EA8" w:rsidR="00BF3F70" w:rsidRPr="00D114F9" w:rsidRDefault="00BF3F70" w:rsidP="00BF3F70">
      <w:pPr>
        <w:spacing w:after="120" w:line="240" w:lineRule="auto"/>
        <w:rPr>
          <w:rFonts w:ascii="Verdana" w:hAnsi="Verdana"/>
        </w:rPr>
      </w:pPr>
      <w:r w:rsidRPr="00D114F9">
        <w:rPr>
          <w:rFonts w:ascii="Verdana" w:hAnsi="Verdana"/>
        </w:rPr>
        <w:t xml:space="preserve">‘There shall for the purpose of parliamentary elections be </w:t>
      </w:r>
      <w:r w:rsidR="00FF5127">
        <w:rPr>
          <w:rFonts w:ascii="Verdana" w:hAnsi="Verdana"/>
        </w:rPr>
        <w:t>…… constituencies</w:t>
      </w:r>
      <w:r w:rsidRPr="00D114F9">
        <w:rPr>
          <w:rFonts w:ascii="Verdana" w:hAnsi="Verdana"/>
        </w:rPr>
        <w:t xml:space="preserve"> each returning a single member……</w:t>
      </w:r>
      <w:r w:rsidR="00FF5127">
        <w:rPr>
          <w:rFonts w:ascii="Verdana" w:hAnsi="Verdana"/>
        </w:rPr>
        <w:t>”</w:t>
      </w:r>
      <w:r w:rsidRPr="00D114F9">
        <w:rPr>
          <w:rFonts w:ascii="Verdana" w:hAnsi="Verdana"/>
        </w:rPr>
        <w:t xml:space="preserve"> </w:t>
      </w:r>
      <w:r w:rsidR="00FF5127">
        <w:rPr>
          <w:rFonts w:ascii="Verdana" w:hAnsi="Verdana"/>
        </w:rPr>
        <w:t>C</w:t>
      </w:r>
      <w:r w:rsidRPr="00D114F9">
        <w:rPr>
          <w:rFonts w:ascii="Verdana" w:hAnsi="Verdana"/>
        </w:rPr>
        <w:t>onstituency means an area having separate representation in the House of Commons.’</w:t>
      </w:r>
    </w:p>
    <w:p w14:paraId="43159BB3" w14:textId="50BCBF2F" w:rsidR="00BF3F70" w:rsidRPr="00D114F9" w:rsidRDefault="00BF3F70" w:rsidP="00BF3F70">
      <w:pPr>
        <w:spacing w:after="120" w:line="240" w:lineRule="auto"/>
        <w:rPr>
          <w:rFonts w:ascii="Verdana" w:hAnsi="Verdana"/>
        </w:rPr>
      </w:pPr>
      <w:r w:rsidRPr="00D114F9">
        <w:rPr>
          <w:rFonts w:ascii="Verdana" w:hAnsi="Verdana"/>
        </w:rPr>
        <w:t xml:space="preserve">UK Parliamentary constituency boundaries </w:t>
      </w:r>
      <w:r w:rsidRPr="00FF5127">
        <w:rPr>
          <w:rFonts w:ascii="Verdana" w:hAnsi="Verdana"/>
          <w:u w:val="single"/>
        </w:rPr>
        <w:t>cannot</w:t>
      </w:r>
      <w:r w:rsidRPr="00D114F9">
        <w:rPr>
          <w:rFonts w:ascii="Verdana" w:hAnsi="Verdana"/>
        </w:rPr>
        <w:t xml:space="preserve"> be changed by th</w:t>
      </w:r>
      <w:r w:rsidR="00FF5127">
        <w:rPr>
          <w:rFonts w:ascii="Verdana" w:hAnsi="Verdana"/>
        </w:rPr>
        <w:t xml:space="preserve">is </w:t>
      </w:r>
      <w:r w:rsidRPr="00D114F9">
        <w:rPr>
          <w:rFonts w:ascii="Verdana" w:hAnsi="Verdana"/>
        </w:rPr>
        <w:t>review.</w:t>
      </w:r>
    </w:p>
    <w:p w14:paraId="2F02F1FA" w14:textId="77777777" w:rsidR="00BF3F70" w:rsidRPr="00D114F9" w:rsidRDefault="00BF3F70" w:rsidP="00BF3F70">
      <w:pPr>
        <w:spacing w:after="120" w:line="240" w:lineRule="auto"/>
        <w:rPr>
          <w:rFonts w:ascii="Verdana" w:hAnsi="Verdana"/>
          <w:b/>
          <w:bCs/>
        </w:rPr>
      </w:pPr>
      <w:r w:rsidRPr="00D114F9">
        <w:rPr>
          <w:rFonts w:ascii="Verdana" w:hAnsi="Verdana"/>
          <w:b/>
          <w:bCs/>
        </w:rPr>
        <w:t>Polling district</w:t>
      </w:r>
    </w:p>
    <w:p w14:paraId="1F09D665" w14:textId="43054E4D" w:rsidR="00BF3F70" w:rsidRPr="00D114F9" w:rsidRDefault="00BF3F70" w:rsidP="00BF3F70">
      <w:pPr>
        <w:spacing w:after="120" w:line="240" w:lineRule="auto"/>
        <w:rPr>
          <w:rFonts w:ascii="Verdana" w:hAnsi="Verdana"/>
        </w:rPr>
      </w:pPr>
      <w:r w:rsidRPr="00D114F9">
        <w:rPr>
          <w:rFonts w:ascii="Verdana" w:hAnsi="Verdana"/>
        </w:rPr>
        <w:t>A polling district is a geographical area created by the sub-division of a UK Parliamentary constituency for the purposes of a UK Parliamentary election.</w:t>
      </w:r>
    </w:p>
    <w:p w14:paraId="4E3FA9E1" w14:textId="77777777" w:rsidR="00BF3F70" w:rsidRPr="00D114F9" w:rsidRDefault="00BF3F70" w:rsidP="00BF3F70">
      <w:pPr>
        <w:spacing w:after="120" w:line="240" w:lineRule="auto"/>
        <w:rPr>
          <w:rFonts w:ascii="Verdana" w:hAnsi="Verdana"/>
          <w:b/>
          <w:bCs/>
        </w:rPr>
      </w:pPr>
      <w:r w:rsidRPr="00D114F9">
        <w:rPr>
          <w:rFonts w:ascii="Verdana" w:hAnsi="Verdana"/>
          <w:b/>
          <w:bCs/>
        </w:rPr>
        <w:t>Polling place</w:t>
      </w:r>
    </w:p>
    <w:p w14:paraId="7B64EC89" w14:textId="7B33E678" w:rsidR="00BF3F70" w:rsidRPr="00D114F9" w:rsidRDefault="00BF3F70" w:rsidP="00BF3F70">
      <w:pPr>
        <w:spacing w:after="120" w:line="240" w:lineRule="auto"/>
        <w:rPr>
          <w:rFonts w:ascii="Verdana" w:hAnsi="Verdana"/>
        </w:rPr>
      </w:pPr>
      <w:r w:rsidRPr="00D114F9">
        <w:rPr>
          <w:rFonts w:ascii="Verdana" w:hAnsi="Verdana"/>
        </w:rPr>
        <w:t>A polling place is the building or area in which polling stations will be selected by the (Acting) Returning Officer. A polling place within a polling district must be designated so that polling stations are within easy reach of all electors from across the polling district.</w:t>
      </w:r>
    </w:p>
    <w:p w14:paraId="69D32EC4" w14:textId="5610365C" w:rsidR="00BF3F70" w:rsidRPr="00D114F9" w:rsidRDefault="00BF3F70" w:rsidP="00BF3F70">
      <w:pPr>
        <w:spacing w:after="120" w:line="240" w:lineRule="auto"/>
        <w:rPr>
          <w:rFonts w:ascii="Verdana" w:hAnsi="Verdana"/>
        </w:rPr>
      </w:pPr>
      <w:r w:rsidRPr="00D114F9">
        <w:rPr>
          <w:rFonts w:ascii="Verdana" w:hAnsi="Verdana"/>
        </w:rPr>
        <w:t xml:space="preserve">Section </w:t>
      </w:r>
      <w:r w:rsidR="00FF5127" w:rsidRPr="00D114F9">
        <w:rPr>
          <w:rFonts w:ascii="Verdana" w:hAnsi="Verdana"/>
        </w:rPr>
        <w:t>18B (</w:t>
      </w:r>
      <w:r w:rsidRPr="00D114F9">
        <w:rPr>
          <w:rFonts w:ascii="Verdana" w:hAnsi="Verdana"/>
        </w:rPr>
        <w:t>4)</w:t>
      </w:r>
      <w:r w:rsidR="00FF5127">
        <w:rPr>
          <w:rFonts w:ascii="Verdana" w:hAnsi="Verdana"/>
        </w:rPr>
        <w:t xml:space="preserve"> </w:t>
      </w:r>
      <w:r w:rsidRPr="00D114F9">
        <w:rPr>
          <w:rFonts w:ascii="Verdana" w:hAnsi="Verdana"/>
        </w:rPr>
        <w:t xml:space="preserve">(e) of the RPA 1983 states ‘the polling place must be small enough to indicate to electors in different parts of the district how they will be able to reach the polling station’.  The Electoral Commission consider that polling places should always be defined more specifically than simply the polling district - for example, by designating the name of the polling place (normally a particular building or area and its environs). </w:t>
      </w:r>
    </w:p>
    <w:p w14:paraId="65B5FDBA" w14:textId="77777777" w:rsidR="00BF3F70" w:rsidRPr="00D114F9" w:rsidRDefault="00BF3F70" w:rsidP="00BF3F70">
      <w:pPr>
        <w:spacing w:after="120" w:line="240" w:lineRule="auto"/>
        <w:rPr>
          <w:rFonts w:ascii="Verdana" w:hAnsi="Verdana"/>
          <w:b/>
          <w:bCs/>
        </w:rPr>
      </w:pPr>
      <w:r w:rsidRPr="00D114F9">
        <w:rPr>
          <w:rFonts w:ascii="Verdana" w:hAnsi="Verdana"/>
          <w:b/>
          <w:bCs/>
        </w:rPr>
        <w:t>Polling station</w:t>
      </w:r>
    </w:p>
    <w:p w14:paraId="32821CB1" w14:textId="715632C7" w:rsidR="00222773" w:rsidRPr="00D114F9" w:rsidRDefault="00BF3F70" w:rsidP="00BF3F70">
      <w:pPr>
        <w:spacing w:after="120" w:line="240" w:lineRule="auto"/>
        <w:rPr>
          <w:rFonts w:ascii="Verdana" w:hAnsi="Verdana"/>
        </w:rPr>
      </w:pPr>
      <w:r w:rsidRPr="00D114F9">
        <w:rPr>
          <w:rFonts w:ascii="Verdana" w:hAnsi="Verdana"/>
        </w:rPr>
        <w:t>A polling station is the room or area within the polling place where voting takes place. Unlike polling districts and polling places which are fixed by the local authority, polling stations are chosen by the relevant Returning Officer for the election.</w:t>
      </w:r>
    </w:p>
    <w:sectPr w:rsidR="00222773" w:rsidRPr="00D114F9" w:rsidSect="00DB07BA">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73E"/>
    <w:multiLevelType w:val="hybridMultilevel"/>
    <w:tmpl w:val="459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D6407"/>
    <w:multiLevelType w:val="hybridMultilevel"/>
    <w:tmpl w:val="778A6BC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35D20540"/>
    <w:multiLevelType w:val="hybridMultilevel"/>
    <w:tmpl w:val="C096EC8C"/>
    <w:lvl w:ilvl="0" w:tplc="D50E340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935C5"/>
    <w:multiLevelType w:val="hybridMultilevel"/>
    <w:tmpl w:val="19FC16B8"/>
    <w:lvl w:ilvl="0" w:tplc="C3FE96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5971B6F"/>
    <w:multiLevelType w:val="hybridMultilevel"/>
    <w:tmpl w:val="0C103C62"/>
    <w:lvl w:ilvl="0" w:tplc="D934174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547461"/>
    <w:multiLevelType w:val="hybridMultilevel"/>
    <w:tmpl w:val="D2E2BB90"/>
    <w:lvl w:ilvl="0" w:tplc="166A5016">
      <w:start w:val="1"/>
      <w:numFmt w:val="bullet"/>
      <w:pStyle w:val="Bulletpoints"/>
      <w:lvlText w:val=""/>
      <w:lvlJc w:val="left"/>
      <w:pPr>
        <w:ind w:left="720" w:hanging="360"/>
      </w:pPr>
      <w:rPr>
        <w:rFonts w:ascii="Symbol" w:hAnsi="Symbol" w:hint="default"/>
        <w:color w:val="0099CC"/>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8F1BBC"/>
    <w:multiLevelType w:val="multilevel"/>
    <w:tmpl w:val="E26C093E"/>
    <w:lvl w:ilvl="0">
      <w:start w:val="1"/>
      <w:numFmt w:val="decimal"/>
      <w:pStyle w:val="Chapterhead"/>
      <w:lvlText w:val="%1"/>
      <w:lvlJc w:val="left"/>
      <w:pPr>
        <w:ind w:left="720" w:hanging="360"/>
      </w:pPr>
      <w:rPr>
        <w:rFonts w:hint="default"/>
      </w:rPr>
    </w:lvl>
    <w:lvl w:ilvl="1">
      <w:start w:val="1"/>
      <w:numFmt w:val="decimal"/>
      <w:pStyle w:val="Paranumber"/>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682707534">
    <w:abstractNumId w:val="0"/>
  </w:num>
  <w:num w:numId="2" w16cid:durableId="1833333194">
    <w:abstractNumId w:val="5"/>
  </w:num>
  <w:num w:numId="3" w16cid:durableId="1984003006">
    <w:abstractNumId w:val="6"/>
  </w:num>
  <w:num w:numId="4" w16cid:durableId="1989824448">
    <w:abstractNumId w:val="2"/>
  </w:num>
  <w:num w:numId="5" w16cid:durableId="1012414375">
    <w:abstractNumId w:val="1"/>
  </w:num>
  <w:num w:numId="6" w16cid:durableId="477769430">
    <w:abstractNumId w:val="4"/>
  </w:num>
  <w:num w:numId="7" w16cid:durableId="178471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73"/>
    <w:rsid w:val="00005890"/>
    <w:rsid w:val="000106E3"/>
    <w:rsid w:val="00025D0B"/>
    <w:rsid w:val="00037AD8"/>
    <w:rsid w:val="000453EF"/>
    <w:rsid w:val="000508F3"/>
    <w:rsid w:val="00064F67"/>
    <w:rsid w:val="0010004E"/>
    <w:rsid w:val="00131C2A"/>
    <w:rsid w:val="001432D0"/>
    <w:rsid w:val="001448F9"/>
    <w:rsid w:val="00160F67"/>
    <w:rsid w:val="001752B5"/>
    <w:rsid w:val="001D13F3"/>
    <w:rsid w:val="0020090B"/>
    <w:rsid w:val="0020682B"/>
    <w:rsid w:val="00222773"/>
    <w:rsid w:val="00264373"/>
    <w:rsid w:val="00265345"/>
    <w:rsid w:val="00267C6E"/>
    <w:rsid w:val="002B28D9"/>
    <w:rsid w:val="002E09F3"/>
    <w:rsid w:val="002F7559"/>
    <w:rsid w:val="00315BAB"/>
    <w:rsid w:val="003311A8"/>
    <w:rsid w:val="00332E97"/>
    <w:rsid w:val="00356EF2"/>
    <w:rsid w:val="00395A31"/>
    <w:rsid w:val="003A4C73"/>
    <w:rsid w:val="003C1015"/>
    <w:rsid w:val="003D503D"/>
    <w:rsid w:val="003E4BD3"/>
    <w:rsid w:val="003F0C72"/>
    <w:rsid w:val="00416A31"/>
    <w:rsid w:val="00425F19"/>
    <w:rsid w:val="004268F8"/>
    <w:rsid w:val="00461D22"/>
    <w:rsid w:val="00484208"/>
    <w:rsid w:val="00484818"/>
    <w:rsid w:val="00486D28"/>
    <w:rsid w:val="004965D3"/>
    <w:rsid w:val="004C46A7"/>
    <w:rsid w:val="004C7B1F"/>
    <w:rsid w:val="004D6218"/>
    <w:rsid w:val="004E2F68"/>
    <w:rsid w:val="004E6C76"/>
    <w:rsid w:val="004F2605"/>
    <w:rsid w:val="004F6BED"/>
    <w:rsid w:val="00505424"/>
    <w:rsid w:val="00540D19"/>
    <w:rsid w:val="00545658"/>
    <w:rsid w:val="00551544"/>
    <w:rsid w:val="005A124D"/>
    <w:rsid w:val="005C3E33"/>
    <w:rsid w:val="005E1375"/>
    <w:rsid w:val="005E2586"/>
    <w:rsid w:val="005E4A20"/>
    <w:rsid w:val="0068023E"/>
    <w:rsid w:val="00692A33"/>
    <w:rsid w:val="006A6B0D"/>
    <w:rsid w:val="006C387F"/>
    <w:rsid w:val="006C3D76"/>
    <w:rsid w:val="006F057C"/>
    <w:rsid w:val="00704D7E"/>
    <w:rsid w:val="0075510B"/>
    <w:rsid w:val="00771BA2"/>
    <w:rsid w:val="00786A82"/>
    <w:rsid w:val="0079481B"/>
    <w:rsid w:val="007A3A7B"/>
    <w:rsid w:val="007C5EC2"/>
    <w:rsid w:val="007D2640"/>
    <w:rsid w:val="0082511A"/>
    <w:rsid w:val="00837F85"/>
    <w:rsid w:val="00867912"/>
    <w:rsid w:val="00877650"/>
    <w:rsid w:val="00886FFA"/>
    <w:rsid w:val="008A55C8"/>
    <w:rsid w:val="008A7F10"/>
    <w:rsid w:val="008E0576"/>
    <w:rsid w:val="008E15A9"/>
    <w:rsid w:val="00921932"/>
    <w:rsid w:val="009D77F2"/>
    <w:rsid w:val="009F0A05"/>
    <w:rsid w:val="009F5D49"/>
    <w:rsid w:val="00A023E4"/>
    <w:rsid w:val="00A0768E"/>
    <w:rsid w:val="00A21582"/>
    <w:rsid w:val="00A32BE1"/>
    <w:rsid w:val="00A47582"/>
    <w:rsid w:val="00A55272"/>
    <w:rsid w:val="00AA5B05"/>
    <w:rsid w:val="00AE7333"/>
    <w:rsid w:val="00BA67E7"/>
    <w:rsid w:val="00BC53EF"/>
    <w:rsid w:val="00BF3F70"/>
    <w:rsid w:val="00C34FD5"/>
    <w:rsid w:val="00C443F2"/>
    <w:rsid w:val="00C63D0C"/>
    <w:rsid w:val="00C91D34"/>
    <w:rsid w:val="00CD2F9C"/>
    <w:rsid w:val="00CE2B1F"/>
    <w:rsid w:val="00CE37F6"/>
    <w:rsid w:val="00CF0055"/>
    <w:rsid w:val="00D01465"/>
    <w:rsid w:val="00D114F9"/>
    <w:rsid w:val="00D34DEA"/>
    <w:rsid w:val="00D70C61"/>
    <w:rsid w:val="00D711DE"/>
    <w:rsid w:val="00D734E7"/>
    <w:rsid w:val="00D9015F"/>
    <w:rsid w:val="00DB07BA"/>
    <w:rsid w:val="00DE4F99"/>
    <w:rsid w:val="00E555AA"/>
    <w:rsid w:val="00E8316A"/>
    <w:rsid w:val="00E953AA"/>
    <w:rsid w:val="00ED56C8"/>
    <w:rsid w:val="00EF380F"/>
    <w:rsid w:val="00F04766"/>
    <w:rsid w:val="00F52733"/>
    <w:rsid w:val="00F64C55"/>
    <w:rsid w:val="00F7623C"/>
    <w:rsid w:val="00F95EFF"/>
    <w:rsid w:val="00FC223C"/>
    <w:rsid w:val="00FF1BA3"/>
    <w:rsid w:val="00FF5127"/>
    <w:rsid w:val="01E1D451"/>
    <w:rsid w:val="0220A74F"/>
    <w:rsid w:val="02CA44D0"/>
    <w:rsid w:val="041C175F"/>
    <w:rsid w:val="044A3ACF"/>
    <w:rsid w:val="06321AE4"/>
    <w:rsid w:val="065343B3"/>
    <w:rsid w:val="0732D2C2"/>
    <w:rsid w:val="07AE7EB0"/>
    <w:rsid w:val="07CDF9FA"/>
    <w:rsid w:val="07D5E364"/>
    <w:rsid w:val="07DD5057"/>
    <w:rsid w:val="08368309"/>
    <w:rsid w:val="0A0D3C91"/>
    <w:rsid w:val="0C1459CD"/>
    <w:rsid w:val="0D9235E9"/>
    <w:rsid w:val="0DE81018"/>
    <w:rsid w:val="0F1433FB"/>
    <w:rsid w:val="0FC4AF90"/>
    <w:rsid w:val="11D1D351"/>
    <w:rsid w:val="13D9A5F2"/>
    <w:rsid w:val="140EBA0C"/>
    <w:rsid w:val="158E8120"/>
    <w:rsid w:val="15C004DE"/>
    <w:rsid w:val="17C6FCE9"/>
    <w:rsid w:val="1A38D183"/>
    <w:rsid w:val="1BEA32FE"/>
    <w:rsid w:val="1BF1C702"/>
    <w:rsid w:val="1D76213F"/>
    <w:rsid w:val="1ECA3C93"/>
    <w:rsid w:val="1F884798"/>
    <w:rsid w:val="1F949CDF"/>
    <w:rsid w:val="20061E9A"/>
    <w:rsid w:val="20158A28"/>
    <w:rsid w:val="2168CF43"/>
    <w:rsid w:val="2336AFAE"/>
    <w:rsid w:val="243A8C44"/>
    <w:rsid w:val="253DA82F"/>
    <w:rsid w:val="26A5B7EB"/>
    <w:rsid w:val="26EFEC21"/>
    <w:rsid w:val="27AC11FC"/>
    <w:rsid w:val="284AB0A7"/>
    <w:rsid w:val="2A200ADE"/>
    <w:rsid w:val="2A94598C"/>
    <w:rsid w:val="2C025998"/>
    <w:rsid w:val="2DC91586"/>
    <w:rsid w:val="2E4BD7DF"/>
    <w:rsid w:val="2E92FD3A"/>
    <w:rsid w:val="300C4D21"/>
    <w:rsid w:val="31B5F727"/>
    <w:rsid w:val="31C1F227"/>
    <w:rsid w:val="31C838F9"/>
    <w:rsid w:val="325EACD2"/>
    <w:rsid w:val="33FD0425"/>
    <w:rsid w:val="3402ABAC"/>
    <w:rsid w:val="34065E15"/>
    <w:rsid w:val="34D0F63E"/>
    <w:rsid w:val="352EB28A"/>
    <w:rsid w:val="3537511A"/>
    <w:rsid w:val="35DC66CC"/>
    <w:rsid w:val="35E4FA06"/>
    <w:rsid w:val="3620A374"/>
    <w:rsid w:val="3658EBC4"/>
    <w:rsid w:val="37232DD0"/>
    <w:rsid w:val="3B622480"/>
    <w:rsid w:val="3BB45CB6"/>
    <w:rsid w:val="3BD0F04B"/>
    <w:rsid w:val="3DCE5054"/>
    <w:rsid w:val="3FFF47E1"/>
    <w:rsid w:val="419A18C3"/>
    <w:rsid w:val="42DE62CF"/>
    <w:rsid w:val="42E1686E"/>
    <w:rsid w:val="42EC02AD"/>
    <w:rsid w:val="43235D28"/>
    <w:rsid w:val="433EEAD9"/>
    <w:rsid w:val="44BF2D89"/>
    <w:rsid w:val="4522BA4A"/>
    <w:rsid w:val="46A49F64"/>
    <w:rsid w:val="46A7F0C2"/>
    <w:rsid w:val="472E5A1D"/>
    <w:rsid w:val="47AD4A08"/>
    <w:rsid w:val="47CC43D4"/>
    <w:rsid w:val="49226D1B"/>
    <w:rsid w:val="495FC5BD"/>
    <w:rsid w:val="499BE3DB"/>
    <w:rsid w:val="49C89A08"/>
    <w:rsid w:val="4A576377"/>
    <w:rsid w:val="4C0F02AB"/>
    <w:rsid w:val="4CCFBA5A"/>
    <w:rsid w:val="4D137D9A"/>
    <w:rsid w:val="4F9A43C9"/>
    <w:rsid w:val="4FAA6FAA"/>
    <w:rsid w:val="4FCC2808"/>
    <w:rsid w:val="50893C6F"/>
    <w:rsid w:val="51A86B8E"/>
    <w:rsid w:val="51C201F8"/>
    <w:rsid w:val="536FA58A"/>
    <w:rsid w:val="5382EFA8"/>
    <w:rsid w:val="540FDEED"/>
    <w:rsid w:val="542C5A56"/>
    <w:rsid w:val="5489DF02"/>
    <w:rsid w:val="54BF1A66"/>
    <w:rsid w:val="5568781F"/>
    <w:rsid w:val="56D202B2"/>
    <w:rsid w:val="57CDEB8B"/>
    <w:rsid w:val="5852968B"/>
    <w:rsid w:val="58FEEF58"/>
    <w:rsid w:val="59AAA1BE"/>
    <w:rsid w:val="59B55056"/>
    <w:rsid w:val="5B322E0A"/>
    <w:rsid w:val="5B8349B2"/>
    <w:rsid w:val="5CA3DB9A"/>
    <w:rsid w:val="5CF878F0"/>
    <w:rsid w:val="5D950966"/>
    <w:rsid w:val="5DCB553B"/>
    <w:rsid w:val="5F39B83A"/>
    <w:rsid w:val="5FED1891"/>
    <w:rsid w:val="6044A6AF"/>
    <w:rsid w:val="607C9AA3"/>
    <w:rsid w:val="6153B54C"/>
    <w:rsid w:val="61E2313D"/>
    <w:rsid w:val="62863E0F"/>
    <w:rsid w:val="63688152"/>
    <w:rsid w:val="64B183BD"/>
    <w:rsid w:val="64B73B68"/>
    <w:rsid w:val="674D8C57"/>
    <w:rsid w:val="6784805C"/>
    <w:rsid w:val="678C66B7"/>
    <w:rsid w:val="67C65EE1"/>
    <w:rsid w:val="67D8A0DE"/>
    <w:rsid w:val="693CFEC8"/>
    <w:rsid w:val="69F91BEB"/>
    <w:rsid w:val="6A76276F"/>
    <w:rsid w:val="6AE551C4"/>
    <w:rsid w:val="6B63B849"/>
    <w:rsid w:val="6B942146"/>
    <w:rsid w:val="6BF49C08"/>
    <w:rsid w:val="6C5D829C"/>
    <w:rsid w:val="6D5185A1"/>
    <w:rsid w:val="6D6787A5"/>
    <w:rsid w:val="6E50C2C3"/>
    <w:rsid w:val="6EAA13B1"/>
    <w:rsid w:val="6F64F276"/>
    <w:rsid w:val="6F74DF7F"/>
    <w:rsid w:val="6FA7F7AB"/>
    <w:rsid w:val="70919246"/>
    <w:rsid w:val="723BD3A0"/>
    <w:rsid w:val="72B19EF4"/>
    <w:rsid w:val="736875A5"/>
    <w:rsid w:val="758030B3"/>
    <w:rsid w:val="7593D241"/>
    <w:rsid w:val="75BD21FE"/>
    <w:rsid w:val="75BE8C54"/>
    <w:rsid w:val="772A3EF2"/>
    <w:rsid w:val="78F5970C"/>
    <w:rsid w:val="79301D59"/>
    <w:rsid w:val="79BE9A8D"/>
    <w:rsid w:val="7AF6E079"/>
    <w:rsid w:val="7B548024"/>
    <w:rsid w:val="7B6E9327"/>
    <w:rsid w:val="7BBA10EA"/>
    <w:rsid w:val="7C0B67E8"/>
    <w:rsid w:val="7CAF3B33"/>
    <w:rsid w:val="7CF9D6BD"/>
    <w:rsid w:val="7DE7B7C8"/>
    <w:rsid w:val="7F339A52"/>
    <w:rsid w:val="7F783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94C0"/>
  <w15:docId w15:val="{4B343CDE-0734-4063-891D-B015C578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395A31"/>
    <w:pPr>
      <w:numPr>
        <w:numId w:val="0"/>
      </w:numPr>
      <w:jc w:val="center"/>
      <w:outlineLvl w:val="0"/>
    </w:pPr>
    <w:rPr>
      <w:sz w:val="32"/>
      <w:szCs w:val="32"/>
    </w:rPr>
  </w:style>
  <w:style w:type="paragraph" w:styleId="Heading2">
    <w:name w:val="heading 2"/>
    <w:basedOn w:val="ListParagraph"/>
    <w:next w:val="Normal"/>
    <w:link w:val="Heading2Char"/>
    <w:uiPriority w:val="9"/>
    <w:unhideWhenUsed/>
    <w:qFormat/>
    <w:rsid w:val="00395A31"/>
    <w:pPr>
      <w:numPr>
        <w:numId w:val="6"/>
      </w:numPr>
      <w:spacing w:after="120" w:line="240" w:lineRule="auto"/>
      <w:ind w:left="567" w:hanging="567"/>
      <w:outlineLvl w:val="1"/>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373"/>
    <w:pPr>
      <w:ind w:left="720"/>
      <w:contextualSpacing/>
    </w:pPr>
  </w:style>
  <w:style w:type="character" w:styleId="Hyperlink">
    <w:name w:val="Hyperlink"/>
    <w:basedOn w:val="DefaultParagraphFont"/>
    <w:uiPriority w:val="99"/>
    <w:unhideWhenUsed/>
    <w:rsid w:val="00222773"/>
    <w:rPr>
      <w:color w:val="0563C1" w:themeColor="hyperlink"/>
      <w:u w:val="single"/>
    </w:rPr>
  </w:style>
  <w:style w:type="character" w:customStyle="1" w:styleId="UnresolvedMention1">
    <w:name w:val="Unresolved Mention1"/>
    <w:basedOn w:val="DefaultParagraphFont"/>
    <w:uiPriority w:val="99"/>
    <w:semiHidden/>
    <w:unhideWhenUsed/>
    <w:rsid w:val="00222773"/>
    <w:rPr>
      <w:color w:val="605E5C"/>
      <w:shd w:val="clear" w:color="auto" w:fill="E1DFDD"/>
    </w:rPr>
  </w:style>
  <w:style w:type="paragraph" w:customStyle="1" w:styleId="Bulletpoints">
    <w:name w:val="Bullet points"/>
    <w:qFormat/>
    <w:rsid w:val="00D114F9"/>
    <w:pPr>
      <w:numPr>
        <w:numId w:val="2"/>
      </w:numPr>
      <w:tabs>
        <w:tab w:val="left" w:pos="567"/>
      </w:tabs>
      <w:spacing w:after="0" w:line="240" w:lineRule="auto"/>
      <w:ind w:left="567" w:hanging="567"/>
    </w:pPr>
    <w:rPr>
      <w:rFonts w:ascii="Arial" w:eastAsia="Times New Roman" w:hAnsi="Arial" w:cs="Times New Roman"/>
      <w:sz w:val="24"/>
      <w:szCs w:val="24"/>
    </w:rPr>
  </w:style>
  <w:style w:type="paragraph" w:customStyle="1" w:styleId="Paranumber">
    <w:name w:val="Para number"/>
    <w:basedOn w:val="Normal"/>
    <w:qFormat/>
    <w:rsid w:val="00D114F9"/>
    <w:pPr>
      <w:numPr>
        <w:ilvl w:val="1"/>
        <w:numId w:val="3"/>
      </w:numPr>
      <w:tabs>
        <w:tab w:val="left" w:pos="567"/>
      </w:tabs>
      <w:spacing w:after="240" w:line="240" w:lineRule="auto"/>
      <w:ind w:left="0" w:firstLine="0"/>
    </w:pPr>
    <w:rPr>
      <w:rFonts w:ascii="Arial" w:eastAsia="Times New Roman" w:hAnsi="Arial" w:cs="Times New Roman"/>
      <w:sz w:val="24"/>
      <w:szCs w:val="24"/>
    </w:rPr>
  </w:style>
  <w:style w:type="paragraph" w:customStyle="1" w:styleId="Chapterhead">
    <w:name w:val="Chapter head"/>
    <w:basedOn w:val="Normal"/>
    <w:rsid w:val="00D114F9"/>
    <w:pPr>
      <w:numPr>
        <w:numId w:val="3"/>
      </w:numPr>
      <w:tabs>
        <w:tab w:val="left" w:pos="567"/>
        <w:tab w:val="left" w:pos="1389"/>
      </w:tabs>
      <w:spacing w:before="240" w:after="240" w:line="240" w:lineRule="auto"/>
      <w:ind w:left="0" w:firstLine="0"/>
    </w:pPr>
    <w:rPr>
      <w:rFonts w:ascii="Arial" w:eastAsia="Times New Roman" w:hAnsi="Arial" w:cs="Times New Roman"/>
      <w:color w:val="003366"/>
      <w:sz w:val="40"/>
      <w:szCs w:val="24"/>
    </w:rPr>
  </w:style>
  <w:style w:type="character" w:styleId="CommentReference">
    <w:name w:val="annotation reference"/>
    <w:basedOn w:val="DefaultParagraphFont"/>
    <w:uiPriority w:val="99"/>
    <w:semiHidden/>
    <w:unhideWhenUsed/>
    <w:rsid w:val="00025D0B"/>
    <w:rPr>
      <w:sz w:val="16"/>
      <w:szCs w:val="16"/>
    </w:rPr>
  </w:style>
  <w:style w:type="paragraph" w:styleId="CommentText">
    <w:name w:val="annotation text"/>
    <w:basedOn w:val="Normal"/>
    <w:link w:val="CommentTextChar"/>
    <w:uiPriority w:val="99"/>
    <w:semiHidden/>
    <w:unhideWhenUsed/>
    <w:rsid w:val="00025D0B"/>
    <w:pPr>
      <w:spacing w:line="240" w:lineRule="auto"/>
    </w:pPr>
    <w:rPr>
      <w:sz w:val="20"/>
      <w:szCs w:val="20"/>
    </w:rPr>
  </w:style>
  <w:style w:type="character" w:customStyle="1" w:styleId="CommentTextChar">
    <w:name w:val="Comment Text Char"/>
    <w:basedOn w:val="DefaultParagraphFont"/>
    <w:link w:val="CommentText"/>
    <w:uiPriority w:val="99"/>
    <w:semiHidden/>
    <w:rsid w:val="00025D0B"/>
    <w:rPr>
      <w:sz w:val="20"/>
      <w:szCs w:val="20"/>
    </w:rPr>
  </w:style>
  <w:style w:type="paragraph" w:styleId="CommentSubject">
    <w:name w:val="annotation subject"/>
    <w:basedOn w:val="CommentText"/>
    <w:next w:val="CommentText"/>
    <w:link w:val="CommentSubjectChar"/>
    <w:uiPriority w:val="99"/>
    <w:semiHidden/>
    <w:unhideWhenUsed/>
    <w:rsid w:val="00025D0B"/>
    <w:rPr>
      <w:b/>
      <w:bCs/>
    </w:rPr>
  </w:style>
  <w:style w:type="character" w:customStyle="1" w:styleId="CommentSubjectChar">
    <w:name w:val="Comment Subject Char"/>
    <w:basedOn w:val="CommentTextChar"/>
    <w:link w:val="CommentSubject"/>
    <w:uiPriority w:val="99"/>
    <w:semiHidden/>
    <w:rsid w:val="00025D0B"/>
    <w:rPr>
      <w:b/>
      <w:bCs/>
      <w:sz w:val="20"/>
      <w:szCs w:val="20"/>
    </w:rPr>
  </w:style>
  <w:style w:type="paragraph" w:styleId="BalloonText">
    <w:name w:val="Balloon Text"/>
    <w:basedOn w:val="Normal"/>
    <w:link w:val="BalloonTextChar"/>
    <w:uiPriority w:val="99"/>
    <w:semiHidden/>
    <w:unhideWhenUsed/>
    <w:rsid w:val="00025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D0B"/>
    <w:rPr>
      <w:rFonts w:ascii="Tahoma" w:hAnsi="Tahoma" w:cs="Tahoma"/>
      <w:sz w:val="16"/>
      <w:szCs w:val="16"/>
    </w:rPr>
  </w:style>
  <w:style w:type="character" w:styleId="FollowedHyperlink">
    <w:name w:val="FollowedHyperlink"/>
    <w:basedOn w:val="DefaultParagraphFont"/>
    <w:uiPriority w:val="99"/>
    <w:semiHidden/>
    <w:unhideWhenUsed/>
    <w:rsid w:val="002B28D9"/>
    <w:rPr>
      <w:color w:val="954F72" w:themeColor="followedHyperlink"/>
      <w:u w:val="single"/>
    </w:rPr>
  </w:style>
  <w:style w:type="table" w:styleId="TableGrid">
    <w:name w:val="Table Grid"/>
    <w:basedOn w:val="TableNormal"/>
    <w:uiPriority w:val="39"/>
    <w:rsid w:val="0004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3E33"/>
    <w:rPr>
      <w:color w:val="605E5C"/>
      <w:shd w:val="clear" w:color="auto" w:fill="E1DFDD"/>
    </w:rPr>
  </w:style>
  <w:style w:type="character" w:customStyle="1" w:styleId="Heading2Char">
    <w:name w:val="Heading 2 Char"/>
    <w:basedOn w:val="DefaultParagraphFont"/>
    <w:link w:val="Heading2"/>
    <w:uiPriority w:val="9"/>
    <w:rsid w:val="00395A31"/>
    <w:rPr>
      <w:rFonts w:ascii="Verdana" w:hAnsi="Verdana"/>
      <w:b/>
      <w:bCs/>
    </w:rPr>
  </w:style>
  <w:style w:type="character" w:customStyle="1" w:styleId="Heading1Char">
    <w:name w:val="Heading 1 Char"/>
    <w:basedOn w:val="DefaultParagraphFont"/>
    <w:link w:val="Heading1"/>
    <w:uiPriority w:val="9"/>
    <w:rsid w:val="00395A31"/>
    <w:rPr>
      <w:rFonts w:ascii="Verdana" w:hAnsi="Verdan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reviews-polling-districts-polling-places-and-polling-station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DReview2024@towerhamlets.gov.uk" TargetMode="External"/><Relationship Id="rId5" Type="http://schemas.openxmlformats.org/officeDocument/2006/relationships/styles" Target="styles.xml"/><Relationship Id="rId10" Type="http://schemas.openxmlformats.org/officeDocument/2006/relationships/hyperlink" Target="mailto:PDReview2024@towerhamlets.gov.uk" TargetMode="External"/><Relationship Id="rId4" Type="http://schemas.openxmlformats.org/officeDocument/2006/relationships/numbering" Target="numbering.xml"/><Relationship Id="rId9" Type="http://schemas.openxmlformats.org/officeDocument/2006/relationships/hyperlink" Target="https://www.towerhamlets.gov.uk/lgnl/council_and_democracy/elections__voting/review_of_polling_distric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0cbd2e-39fb-4abb-a91e-7131f9c74101">
      <Terms xmlns="http://schemas.microsoft.com/office/infopath/2007/PartnerControls"/>
    </lcf76f155ced4ddcb4097134ff3c332f>
    <TaxCatchAll xmlns="ab538e9c-e7de-4520-b108-95897e8b3b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EF904B5D4DE4D91EA6020C3FA0CF5" ma:contentTypeVersion="17" ma:contentTypeDescription="Create a new document." ma:contentTypeScope="" ma:versionID="44bdaddd5861a2af0f306fae9596fa2d">
  <xsd:schema xmlns:xsd="http://www.w3.org/2001/XMLSchema" xmlns:xs="http://www.w3.org/2001/XMLSchema" xmlns:p="http://schemas.microsoft.com/office/2006/metadata/properties" xmlns:ns2="290cbd2e-39fb-4abb-a91e-7131f9c74101" xmlns:ns3="ab538e9c-e7de-4520-b108-95897e8b3b12" targetNamespace="http://schemas.microsoft.com/office/2006/metadata/properties" ma:root="true" ma:fieldsID="a771231507b9b995291303bd2cde1b9d" ns2:_="" ns3:_="">
    <xsd:import namespace="290cbd2e-39fb-4abb-a91e-7131f9c74101"/>
    <xsd:import namespace="ab538e9c-e7de-4520-b108-95897e8b3b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cbd2e-39fb-4abb-a91e-7131f9c74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38e9c-e7de-4520-b108-95897e8b3b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1804c6-837b-43fe-af9e-7bd38f70c0ea}" ma:internalName="TaxCatchAll" ma:showField="CatchAllData" ma:web="ab538e9c-e7de-4520-b108-95897e8b3b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76DD4-348D-442E-A9AE-FA3E7289875C}">
  <ds:schemaRefs>
    <ds:schemaRef ds:uri="http://schemas.microsoft.com/office/infopath/2007/PartnerControls"/>
    <ds:schemaRef ds:uri="http://schemas.openxmlformats.org/package/2006/metadata/core-properties"/>
    <ds:schemaRef ds:uri="http://schemas.microsoft.com/office/2006/documentManagement/types"/>
    <ds:schemaRef ds:uri="ab538e9c-e7de-4520-b108-95897e8b3b12"/>
    <ds:schemaRef ds:uri="http://purl.org/dc/terms/"/>
    <ds:schemaRef ds:uri="http://purl.org/dc/dcmitype/"/>
    <ds:schemaRef ds:uri="http://purl.org/dc/elements/1.1/"/>
    <ds:schemaRef ds:uri="http://www.w3.org/XML/1998/namespace"/>
    <ds:schemaRef ds:uri="290cbd2e-39fb-4abb-a91e-7131f9c74101"/>
    <ds:schemaRef ds:uri="http://schemas.microsoft.com/office/2006/metadata/properties"/>
  </ds:schemaRefs>
</ds:datastoreItem>
</file>

<file path=customXml/itemProps2.xml><?xml version="1.0" encoding="utf-8"?>
<ds:datastoreItem xmlns:ds="http://schemas.openxmlformats.org/officeDocument/2006/customXml" ds:itemID="{141449B5-4E1D-4C8F-91E4-AF7ABFD41BF5}">
  <ds:schemaRefs>
    <ds:schemaRef ds:uri="http://schemas.microsoft.com/sharepoint/v3/contenttype/forms"/>
  </ds:schemaRefs>
</ds:datastoreItem>
</file>

<file path=customXml/itemProps3.xml><?xml version="1.0" encoding="utf-8"?>
<ds:datastoreItem xmlns:ds="http://schemas.openxmlformats.org/officeDocument/2006/customXml" ds:itemID="{46F17599-7CF1-4D6E-AF1F-072225862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cbd2e-39fb-4abb-a91e-7131f9c74101"/>
    <ds:schemaRef ds:uri="ab538e9c-e7de-4520-b108-95897e8b3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11020</CharactersWithSpaces>
  <SharedDoc>false</SharedDoc>
  <HLinks>
    <vt:vector size="24" baseType="variant">
      <vt:variant>
        <vt:i4>5111862</vt:i4>
      </vt:variant>
      <vt:variant>
        <vt:i4>9</vt:i4>
      </vt:variant>
      <vt:variant>
        <vt:i4>0</vt:i4>
      </vt:variant>
      <vt:variant>
        <vt:i4>5</vt:i4>
      </vt:variant>
      <vt:variant>
        <vt:lpwstr>mailto:PDReview2024@towerhamlets.gov.uk</vt:lpwstr>
      </vt:variant>
      <vt:variant>
        <vt:lpwstr/>
      </vt:variant>
      <vt:variant>
        <vt:i4>5111862</vt:i4>
      </vt:variant>
      <vt:variant>
        <vt:i4>6</vt:i4>
      </vt:variant>
      <vt:variant>
        <vt:i4>0</vt:i4>
      </vt:variant>
      <vt:variant>
        <vt:i4>5</vt:i4>
      </vt:variant>
      <vt:variant>
        <vt:lpwstr>mailto:PDReview2024@towerhamlets.gov.uk</vt:lpwstr>
      </vt:variant>
      <vt:variant>
        <vt:lpwstr/>
      </vt:variant>
      <vt:variant>
        <vt:i4>458851</vt:i4>
      </vt:variant>
      <vt:variant>
        <vt:i4>3</vt:i4>
      </vt:variant>
      <vt:variant>
        <vt:i4>0</vt:i4>
      </vt:variant>
      <vt:variant>
        <vt:i4>5</vt:i4>
      </vt:variant>
      <vt:variant>
        <vt:lpwstr>https://www.towerhamlets.gov.uk/lgnl/council_and_democracy/elections__voting/review_of_polling_districts.aspx</vt:lpwstr>
      </vt:variant>
      <vt:variant>
        <vt:lpwstr/>
      </vt:variant>
      <vt:variant>
        <vt:i4>655371</vt:i4>
      </vt:variant>
      <vt:variant>
        <vt:i4>0</vt:i4>
      </vt:variant>
      <vt:variant>
        <vt:i4>0</vt:i4>
      </vt:variant>
      <vt:variant>
        <vt:i4>5</vt:i4>
      </vt:variant>
      <vt:variant>
        <vt:lpwstr>https://www.electoralcommission.org.uk/reviews-polling-districts-polling-places-and-polling-stations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Robert Curtis</dc:creator>
  <cp:keywords/>
  <cp:lastModifiedBy>Phillip Nduoyo</cp:lastModifiedBy>
  <cp:revision>3</cp:revision>
  <dcterms:created xsi:type="dcterms:W3CDTF">2024-10-09T09:42:00Z</dcterms:created>
  <dcterms:modified xsi:type="dcterms:W3CDTF">2024-10-09T09:43:00Z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0x010100FFDEF904B5D4DE4D91EA6020C3FA0CF5</vt:lpwstr>
  </property>
  <property fmtid="{D5CDD505-2E9C-101B-9397-08002B2CF9AE}" pid="3" name="Order">
    <vt:r8>512600</vt:r8>
  </property>
  <property fmtid="{D5CDD505-2E9C-101B-9397-08002B2CF9AE}" pid="4" name="MediaServiceImageTags">
    <vt:lpwstr/>
  </property>
</Properties>
</file>