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6A83" w14:textId="6A78FFEA" w:rsidR="009406C2" w:rsidRDefault="0031736C" w:rsidP="00B4117E">
      <w:pPr>
        <w:widowControl w:val="0"/>
        <w:autoSpaceDE w:val="0"/>
        <w:autoSpaceDN w:val="0"/>
        <w:adjustRightInd w:val="0"/>
        <w:spacing w:line="370" w:lineRule="atLeast"/>
        <w:ind w:left="1928" w:right="1906" w:hanging="3"/>
        <w:jc w:val="center"/>
        <w:rPr>
          <w:b/>
          <w:spacing w:val="-2"/>
          <w:sz w:val="48"/>
          <w:szCs w:val="48"/>
        </w:rPr>
      </w:pPr>
      <w:r>
        <w:rPr>
          <w:noProof/>
        </w:rPr>
        <w:drawing>
          <wp:anchor distT="0" distB="0" distL="114300" distR="114300" simplePos="0" relativeHeight="251658241" behindDoc="1" locked="0" layoutInCell="1" allowOverlap="1" wp14:anchorId="6489CDA6" wp14:editId="6B4132BD">
            <wp:simplePos x="0" y="0"/>
            <wp:positionH relativeFrom="column">
              <wp:posOffset>-490855</wp:posOffset>
            </wp:positionH>
            <wp:positionV relativeFrom="paragraph">
              <wp:posOffset>-139065</wp:posOffset>
            </wp:positionV>
            <wp:extent cx="7754620" cy="1457325"/>
            <wp:effectExtent l="0" t="0" r="0" b="952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4620" cy="1457325"/>
                    </a:xfrm>
                    <a:prstGeom prst="rect">
                      <a:avLst/>
                    </a:prstGeom>
                  </pic:spPr>
                </pic:pic>
              </a:graphicData>
            </a:graphic>
            <wp14:sizeRelH relativeFrom="margin">
              <wp14:pctWidth>0</wp14:pctWidth>
            </wp14:sizeRelH>
            <wp14:sizeRelV relativeFrom="margin">
              <wp14:pctHeight>0</wp14:pctHeight>
            </wp14:sizeRelV>
          </wp:anchor>
        </w:drawing>
      </w:r>
    </w:p>
    <w:p w14:paraId="10110A2C" w14:textId="77777777" w:rsidR="009406C2" w:rsidRPr="00125A97" w:rsidRDefault="00E54775" w:rsidP="00E54775">
      <w:pPr>
        <w:widowControl w:val="0"/>
        <w:tabs>
          <w:tab w:val="left" w:pos="3285"/>
        </w:tabs>
        <w:autoSpaceDE w:val="0"/>
        <w:autoSpaceDN w:val="0"/>
        <w:adjustRightInd w:val="0"/>
        <w:spacing w:line="370" w:lineRule="atLeast"/>
        <w:ind w:left="1928" w:right="1906" w:hanging="3"/>
        <w:rPr>
          <w:b/>
          <w:spacing w:val="-2"/>
          <w:sz w:val="48"/>
          <w:szCs w:val="48"/>
        </w:rPr>
      </w:pPr>
      <w:r>
        <w:rPr>
          <w:b/>
          <w:spacing w:val="-2"/>
          <w:sz w:val="48"/>
          <w:szCs w:val="48"/>
        </w:rPr>
        <w:tab/>
      </w:r>
      <w:r>
        <w:rPr>
          <w:b/>
          <w:spacing w:val="-2"/>
          <w:sz w:val="48"/>
          <w:szCs w:val="48"/>
        </w:rPr>
        <w:tab/>
      </w:r>
    </w:p>
    <w:p w14:paraId="78BFE0A5" w14:textId="77777777" w:rsidR="00B4117E" w:rsidRPr="00125A97" w:rsidRDefault="00B4117E" w:rsidP="008665D3">
      <w:pPr>
        <w:widowControl w:val="0"/>
        <w:autoSpaceDE w:val="0"/>
        <w:autoSpaceDN w:val="0"/>
        <w:adjustRightInd w:val="0"/>
        <w:spacing w:line="370" w:lineRule="atLeast"/>
        <w:ind w:left="1928" w:right="1906" w:hanging="3"/>
        <w:rPr>
          <w:b/>
          <w:spacing w:val="-2"/>
          <w:sz w:val="48"/>
          <w:szCs w:val="48"/>
        </w:rPr>
      </w:pPr>
      <w:r w:rsidRPr="00125A97">
        <w:rPr>
          <w:b/>
          <w:spacing w:val="-2"/>
          <w:sz w:val="48"/>
          <w:szCs w:val="48"/>
        </w:rPr>
        <w:t xml:space="preserve"> </w:t>
      </w:r>
    </w:p>
    <w:p w14:paraId="741A0FA7" w14:textId="77777777" w:rsidR="00B4117E" w:rsidRPr="00125A97" w:rsidRDefault="00B4117E" w:rsidP="00B4117E">
      <w:pPr>
        <w:widowControl w:val="0"/>
        <w:autoSpaceDE w:val="0"/>
        <w:autoSpaceDN w:val="0"/>
        <w:adjustRightInd w:val="0"/>
        <w:spacing w:line="370" w:lineRule="atLeast"/>
        <w:ind w:left="1928" w:right="1906" w:hanging="3"/>
        <w:jc w:val="center"/>
        <w:rPr>
          <w:b/>
          <w:spacing w:val="-2"/>
          <w:sz w:val="32"/>
          <w:szCs w:val="32"/>
        </w:rPr>
      </w:pPr>
    </w:p>
    <w:p w14:paraId="26D7614C" w14:textId="77777777" w:rsidR="0031736C" w:rsidRPr="0031736C" w:rsidRDefault="0031736C" w:rsidP="0031736C">
      <w:pPr>
        <w:jc w:val="center"/>
        <w:rPr>
          <w:b/>
          <w:bCs/>
          <w:color w:val="auto"/>
          <w:sz w:val="32"/>
          <w:szCs w:val="32"/>
          <w:lang w:val="en-US"/>
        </w:rPr>
      </w:pPr>
      <w:r w:rsidRPr="0031736C">
        <w:rPr>
          <w:b/>
          <w:bCs/>
          <w:color w:val="auto"/>
          <w:sz w:val="32"/>
          <w:szCs w:val="32"/>
          <w:lang w:val="en-US"/>
        </w:rPr>
        <w:t>TOWER HAMLETS CHILDREN AND CULTURE</w:t>
      </w:r>
    </w:p>
    <w:p w14:paraId="5DA892CE" w14:textId="3E693094" w:rsidR="004B5544" w:rsidRDefault="0065551D" w:rsidP="00847EC6">
      <w:pPr>
        <w:ind w:left="-709" w:right="-542"/>
        <w:jc w:val="center"/>
        <w:rPr>
          <w:b/>
          <w:bCs/>
          <w:color w:val="auto"/>
          <w:sz w:val="30"/>
          <w:szCs w:val="30"/>
          <w:lang w:val="en-US"/>
        </w:rPr>
      </w:pPr>
      <w:r>
        <w:rPr>
          <w:b/>
          <w:bCs/>
          <w:color w:val="auto"/>
          <w:sz w:val="30"/>
          <w:szCs w:val="30"/>
          <w:lang w:val="en-US"/>
        </w:rPr>
        <w:t>Determin</w:t>
      </w:r>
      <w:r w:rsidR="004B5544">
        <w:rPr>
          <w:b/>
          <w:bCs/>
          <w:color w:val="auto"/>
          <w:sz w:val="30"/>
          <w:szCs w:val="30"/>
          <w:lang w:val="en-US"/>
        </w:rPr>
        <w:t xml:space="preserve">ed </w:t>
      </w:r>
      <w:r w:rsidR="0031736C" w:rsidRPr="00847EC6">
        <w:rPr>
          <w:b/>
          <w:bCs/>
          <w:color w:val="auto"/>
          <w:sz w:val="30"/>
          <w:szCs w:val="30"/>
          <w:lang w:val="en-US"/>
        </w:rPr>
        <w:t xml:space="preserve">Admission Policy for </w:t>
      </w:r>
    </w:p>
    <w:p w14:paraId="2FBC5C2E" w14:textId="18505A65" w:rsidR="0031736C" w:rsidRPr="00847EC6" w:rsidRDefault="0031736C" w:rsidP="00847EC6">
      <w:pPr>
        <w:ind w:left="-709" w:right="-542"/>
        <w:jc w:val="center"/>
        <w:rPr>
          <w:b/>
          <w:bCs/>
          <w:color w:val="auto"/>
          <w:sz w:val="30"/>
          <w:szCs w:val="30"/>
          <w:lang w:val="en-US"/>
        </w:rPr>
      </w:pPr>
      <w:r w:rsidRPr="00847EC6">
        <w:rPr>
          <w:b/>
          <w:bCs/>
          <w:color w:val="auto"/>
          <w:sz w:val="30"/>
          <w:szCs w:val="30"/>
          <w:lang w:val="en-US"/>
        </w:rPr>
        <w:t xml:space="preserve">Community Nursery Classes and Schools  </w:t>
      </w:r>
    </w:p>
    <w:p w14:paraId="682913B2" w14:textId="088DAA11" w:rsidR="0031736C" w:rsidRPr="00847EC6" w:rsidRDefault="0031736C" w:rsidP="0031736C">
      <w:pPr>
        <w:jc w:val="center"/>
        <w:rPr>
          <w:b/>
          <w:bCs/>
          <w:color w:val="auto"/>
          <w:sz w:val="30"/>
          <w:szCs w:val="30"/>
          <w:lang w:val="en-US"/>
        </w:rPr>
      </w:pPr>
      <w:r w:rsidRPr="03283E49">
        <w:rPr>
          <w:b/>
          <w:bCs/>
          <w:color w:val="auto"/>
          <w:sz w:val="30"/>
          <w:szCs w:val="30"/>
          <w:lang w:val="en-US"/>
        </w:rPr>
        <w:t>(20</w:t>
      </w:r>
      <w:r w:rsidR="007F105F" w:rsidRPr="03283E49">
        <w:rPr>
          <w:b/>
          <w:bCs/>
          <w:color w:val="auto"/>
          <w:sz w:val="30"/>
          <w:szCs w:val="30"/>
          <w:lang w:val="en-US"/>
        </w:rPr>
        <w:t>2</w:t>
      </w:r>
      <w:r w:rsidR="49FC5E66" w:rsidRPr="03283E49">
        <w:rPr>
          <w:b/>
          <w:bCs/>
          <w:color w:val="auto"/>
          <w:sz w:val="30"/>
          <w:szCs w:val="30"/>
          <w:lang w:val="en-US"/>
        </w:rPr>
        <w:t>7</w:t>
      </w:r>
      <w:r w:rsidR="007F105F" w:rsidRPr="03283E49">
        <w:rPr>
          <w:b/>
          <w:bCs/>
          <w:color w:val="auto"/>
          <w:sz w:val="30"/>
          <w:szCs w:val="30"/>
          <w:lang w:val="en-US"/>
        </w:rPr>
        <w:t>/2</w:t>
      </w:r>
      <w:r w:rsidR="4730E7FC" w:rsidRPr="03283E49">
        <w:rPr>
          <w:b/>
          <w:bCs/>
          <w:color w:val="auto"/>
          <w:sz w:val="30"/>
          <w:szCs w:val="30"/>
          <w:lang w:val="en-US"/>
        </w:rPr>
        <w:t>8</w:t>
      </w:r>
      <w:r w:rsidRPr="03283E49">
        <w:rPr>
          <w:b/>
          <w:bCs/>
          <w:color w:val="auto"/>
          <w:sz w:val="30"/>
          <w:szCs w:val="30"/>
          <w:lang w:val="en-US"/>
        </w:rPr>
        <w:t>)</w:t>
      </w:r>
    </w:p>
    <w:p w14:paraId="0AE57C58" w14:textId="77777777" w:rsidR="00B4117E" w:rsidRPr="00125A97" w:rsidRDefault="00B4117E" w:rsidP="00251AA7">
      <w:pPr>
        <w:widowControl w:val="0"/>
        <w:autoSpaceDE w:val="0"/>
        <w:autoSpaceDN w:val="0"/>
        <w:adjustRightInd w:val="0"/>
        <w:spacing w:before="120" w:after="120"/>
        <w:ind w:right="-376"/>
        <w:rPr>
          <w:b/>
          <w:spacing w:val="-2"/>
          <w:sz w:val="32"/>
          <w:szCs w:val="32"/>
        </w:rPr>
      </w:pPr>
    </w:p>
    <w:p w14:paraId="20DFE5EE" w14:textId="77777777" w:rsidR="000B7798" w:rsidRPr="00125A97" w:rsidRDefault="000B7798" w:rsidP="00B4117E">
      <w:pPr>
        <w:spacing w:before="120" w:after="120"/>
      </w:pPr>
    </w:p>
    <w:p w14:paraId="4884AA83" w14:textId="77777777" w:rsidR="000B7798" w:rsidRPr="00125A97" w:rsidRDefault="000B7798" w:rsidP="000B7798"/>
    <w:p w14:paraId="248E2F45" w14:textId="77777777" w:rsidR="000B7798" w:rsidRPr="00125A97" w:rsidRDefault="000B7798" w:rsidP="000B7798"/>
    <w:p w14:paraId="7DB82F12" w14:textId="77777777" w:rsidR="000B7798" w:rsidRPr="00125A97" w:rsidRDefault="000B7798" w:rsidP="000B7798"/>
    <w:p w14:paraId="1DF2D0E8" w14:textId="77777777" w:rsidR="000B7798" w:rsidRPr="00125A97" w:rsidRDefault="000B7798" w:rsidP="000B7798"/>
    <w:p w14:paraId="0745286E" w14:textId="44CF33FB" w:rsidR="000B7798" w:rsidRPr="00125A97" w:rsidRDefault="004B4298" w:rsidP="000B7798">
      <w:r>
        <w:rPr>
          <w:noProof/>
        </w:rPr>
        <w:drawing>
          <wp:anchor distT="0" distB="0" distL="114300" distR="114300" simplePos="0" relativeHeight="251658240" behindDoc="1" locked="0" layoutInCell="1" allowOverlap="1" wp14:anchorId="328611C0" wp14:editId="70FBF65E">
            <wp:simplePos x="0" y="0"/>
            <wp:positionH relativeFrom="column">
              <wp:posOffset>-405765</wp:posOffset>
            </wp:positionH>
            <wp:positionV relativeFrom="paragraph">
              <wp:posOffset>118745</wp:posOffset>
            </wp:positionV>
            <wp:extent cx="7379970" cy="4677410"/>
            <wp:effectExtent l="0" t="0" r="0" b="889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79970" cy="4677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CB6C4" w14:textId="42CEDDDB" w:rsidR="000B7798" w:rsidRPr="00125A97" w:rsidRDefault="000B7798" w:rsidP="000B7798"/>
    <w:p w14:paraId="656C3685" w14:textId="42C05A2A" w:rsidR="000B7798" w:rsidRPr="00125A97" w:rsidRDefault="000B7798" w:rsidP="000B7798"/>
    <w:p w14:paraId="03748ACD" w14:textId="5088451D" w:rsidR="000B7798" w:rsidRPr="00125A97" w:rsidRDefault="000B7798" w:rsidP="000B7798"/>
    <w:p w14:paraId="28FD95F8" w14:textId="61C4F7CA" w:rsidR="000B7798" w:rsidRPr="00125A97" w:rsidRDefault="000B7798" w:rsidP="000B7798"/>
    <w:p w14:paraId="236F071D" w14:textId="77777777" w:rsidR="000B7798" w:rsidRPr="00125A97" w:rsidRDefault="000B7798" w:rsidP="000B7798"/>
    <w:p w14:paraId="7570A9F7" w14:textId="27437B45" w:rsidR="000B7798" w:rsidRPr="00125A97" w:rsidRDefault="000B7798" w:rsidP="000B7798"/>
    <w:p w14:paraId="7E355F0A" w14:textId="77777777" w:rsidR="000B7798" w:rsidRPr="00125A97" w:rsidRDefault="000B7798" w:rsidP="000B7798"/>
    <w:p w14:paraId="608BFBA4" w14:textId="3D142D32" w:rsidR="000B7798" w:rsidRPr="00125A97" w:rsidRDefault="000B7798" w:rsidP="000B7798"/>
    <w:p w14:paraId="7541A9E7" w14:textId="41727948" w:rsidR="000B7798" w:rsidRPr="00125A97" w:rsidRDefault="000B7798" w:rsidP="000B7798"/>
    <w:p w14:paraId="731FEF43" w14:textId="3034F718" w:rsidR="00CA2449" w:rsidRDefault="00CA2449" w:rsidP="00A839CB">
      <w:pPr>
        <w:pStyle w:val="Heading2"/>
        <w:jc w:val="center"/>
        <w:rPr>
          <w:i w:val="0"/>
          <w:color w:val="5D9E9B"/>
        </w:rPr>
      </w:pPr>
    </w:p>
    <w:p w14:paraId="2B2AD05B" w14:textId="7F43E8E4" w:rsidR="00CA2449" w:rsidRDefault="00CA2449" w:rsidP="00A839CB">
      <w:pPr>
        <w:pStyle w:val="Heading2"/>
        <w:jc w:val="center"/>
        <w:rPr>
          <w:i w:val="0"/>
          <w:color w:val="5D9E9B"/>
        </w:rPr>
      </w:pPr>
    </w:p>
    <w:p w14:paraId="24880602" w14:textId="77777777" w:rsidR="006B043C" w:rsidRPr="006B043C" w:rsidRDefault="006B043C" w:rsidP="006B043C">
      <w:pPr>
        <w:rPr>
          <w:vanish/>
        </w:rPr>
      </w:pPr>
    </w:p>
    <w:tbl>
      <w:tblPr>
        <w:tblpPr w:leftFromText="180" w:rightFromText="180" w:vertAnchor="text" w:horzAnchor="page" w:tblpX="1384" w:tblpY="867"/>
        <w:tblW w:w="0" w:type="auto"/>
        <w:tblLook w:val="01E0" w:firstRow="1" w:lastRow="1" w:firstColumn="1" w:lastColumn="1" w:noHBand="0" w:noVBand="0"/>
      </w:tblPr>
      <w:tblGrid>
        <w:gridCol w:w="1384"/>
        <w:gridCol w:w="3686"/>
      </w:tblGrid>
      <w:tr w:rsidR="00217462" w:rsidRPr="00217462" w14:paraId="110E5971" w14:textId="77777777" w:rsidTr="03283E49">
        <w:trPr>
          <w:trHeight w:val="62"/>
        </w:trPr>
        <w:tc>
          <w:tcPr>
            <w:tcW w:w="1384" w:type="dxa"/>
          </w:tcPr>
          <w:p w14:paraId="115B3121" w14:textId="77777777" w:rsidR="00217462" w:rsidRPr="00847EC6" w:rsidRDefault="00217462" w:rsidP="006854AD">
            <w:pPr>
              <w:keepNext/>
              <w:spacing w:before="120"/>
              <w:ind w:right="-108"/>
              <w:outlineLvl w:val="1"/>
              <w:rPr>
                <w:b/>
                <w:bCs/>
                <w:iCs/>
                <w:color w:val="auto"/>
                <w:sz w:val="20"/>
                <w:szCs w:val="20"/>
              </w:rPr>
            </w:pPr>
            <w:r w:rsidRPr="00847EC6">
              <w:rPr>
                <w:b/>
                <w:bCs/>
                <w:iCs/>
                <w:color w:val="auto"/>
                <w:sz w:val="20"/>
                <w:szCs w:val="20"/>
              </w:rPr>
              <w:t>Version:</w:t>
            </w:r>
          </w:p>
        </w:tc>
        <w:tc>
          <w:tcPr>
            <w:tcW w:w="3686" w:type="dxa"/>
          </w:tcPr>
          <w:p w14:paraId="72786D84" w14:textId="634845CF" w:rsidR="00217462" w:rsidRPr="006854AD" w:rsidRDefault="00217462" w:rsidP="006854AD">
            <w:pPr>
              <w:keepNext/>
              <w:spacing w:before="120"/>
              <w:outlineLvl w:val="1"/>
              <w:rPr>
                <w:bCs/>
                <w:iCs/>
                <w:color w:val="auto"/>
                <w:sz w:val="20"/>
                <w:szCs w:val="20"/>
              </w:rPr>
            </w:pPr>
            <w:r w:rsidRPr="006854AD">
              <w:rPr>
                <w:bCs/>
                <w:iCs/>
                <w:color w:val="auto"/>
                <w:sz w:val="20"/>
                <w:szCs w:val="20"/>
              </w:rPr>
              <w:t>1.0</w:t>
            </w:r>
          </w:p>
        </w:tc>
      </w:tr>
      <w:tr w:rsidR="00217462" w:rsidRPr="00217462" w14:paraId="060C9959" w14:textId="77777777" w:rsidTr="03283E49">
        <w:trPr>
          <w:trHeight w:val="62"/>
        </w:trPr>
        <w:tc>
          <w:tcPr>
            <w:tcW w:w="1384" w:type="dxa"/>
          </w:tcPr>
          <w:p w14:paraId="6E89FA85" w14:textId="77777777" w:rsidR="00217462" w:rsidRPr="00847EC6" w:rsidRDefault="00217462" w:rsidP="006854AD">
            <w:pPr>
              <w:keepNext/>
              <w:ind w:right="-108"/>
              <w:outlineLvl w:val="1"/>
              <w:rPr>
                <w:b/>
                <w:bCs/>
                <w:iCs/>
                <w:color w:val="auto"/>
                <w:sz w:val="20"/>
                <w:szCs w:val="20"/>
              </w:rPr>
            </w:pPr>
            <w:r w:rsidRPr="00847EC6">
              <w:rPr>
                <w:b/>
                <w:bCs/>
                <w:iCs/>
                <w:color w:val="auto"/>
                <w:sz w:val="20"/>
                <w:szCs w:val="20"/>
              </w:rPr>
              <w:t xml:space="preserve"> </w:t>
            </w:r>
          </w:p>
          <w:p w14:paraId="3E5CC28B" w14:textId="77777777" w:rsidR="00217462" w:rsidRPr="00B0119D" w:rsidRDefault="00217462" w:rsidP="006854AD">
            <w:pPr>
              <w:keepNext/>
              <w:ind w:right="-108"/>
              <w:outlineLvl w:val="1"/>
              <w:rPr>
                <w:b/>
                <w:bCs/>
                <w:iCs/>
                <w:color w:val="auto"/>
                <w:sz w:val="20"/>
                <w:szCs w:val="20"/>
              </w:rPr>
            </w:pPr>
            <w:r w:rsidRPr="00847EC6">
              <w:rPr>
                <w:b/>
                <w:bCs/>
                <w:iCs/>
                <w:color w:val="auto"/>
                <w:sz w:val="20"/>
                <w:szCs w:val="20"/>
              </w:rPr>
              <w:t>Date issued:</w:t>
            </w:r>
          </w:p>
          <w:p w14:paraId="07A01CA6" w14:textId="77777777" w:rsidR="00217462" w:rsidRPr="00B0119D" w:rsidRDefault="00217462" w:rsidP="006854AD">
            <w:pPr>
              <w:ind w:right="-108"/>
              <w:rPr>
                <w:rFonts w:cs="Times New Roman"/>
                <w:color w:val="auto"/>
                <w:sz w:val="20"/>
                <w:szCs w:val="20"/>
              </w:rPr>
            </w:pPr>
          </w:p>
        </w:tc>
        <w:tc>
          <w:tcPr>
            <w:tcW w:w="3686" w:type="dxa"/>
          </w:tcPr>
          <w:p w14:paraId="2477D117" w14:textId="77777777" w:rsidR="00217462" w:rsidRPr="006854AD" w:rsidRDefault="00217462" w:rsidP="006854AD">
            <w:pPr>
              <w:rPr>
                <w:rFonts w:cs="Times New Roman"/>
                <w:color w:val="auto"/>
                <w:sz w:val="20"/>
                <w:szCs w:val="20"/>
              </w:rPr>
            </w:pPr>
          </w:p>
          <w:p w14:paraId="239D2F75" w14:textId="3DC1FF67" w:rsidR="00217462" w:rsidRPr="00ED4965" w:rsidRDefault="34FAE9E7" w:rsidP="03283E49">
            <w:pPr>
              <w:rPr>
                <w:rFonts w:cs="Times New Roman"/>
                <w:color w:val="auto"/>
                <w:sz w:val="20"/>
                <w:szCs w:val="20"/>
              </w:rPr>
            </w:pPr>
            <w:r w:rsidRPr="00ED4965">
              <w:rPr>
                <w:rFonts w:cs="Times New Roman"/>
                <w:color w:val="auto"/>
                <w:sz w:val="20"/>
                <w:szCs w:val="20"/>
              </w:rPr>
              <w:t>28 February 202</w:t>
            </w:r>
            <w:r w:rsidR="00D44615" w:rsidRPr="00ED4965">
              <w:rPr>
                <w:rFonts w:cs="Times New Roman"/>
                <w:color w:val="auto"/>
                <w:sz w:val="20"/>
                <w:szCs w:val="20"/>
              </w:rPr>
              <w:t>6</w:t>
            </w:r>
          </w:p>
          <w:p w14:paraId="603255A6" w14:textId="77777777" w:rsidR="00217462" w:rsidRPr="006854AD" w:rsidRDefault="00217462" w:rsidP="006854AD">
            <w:pPr>
              <w:rPr>
                <w:rFonts w:cs="Times New Roman"/>
                <w:color w:val="auto"/>
                <w:sz w:val="20"/>
                <w:szCs w:val="20"/>
              </w:rPr>
            </w:pPr>
          </w:p>
        </w:tc>
      </w:tr>
      <w:tr w:rsidR="00217462" w:rsidRPr="00217462" w14:paraId="7316AA0C" w14:textId="77777777" w:rsidTr="03283E49">
        <w:trPr>
          <w:trHeight w:val="572"/>
        </w:trPr>
        <w:tc>
          <w:tcPr>
            <w:tcW w:w="1384" w:type="dxa"/>
          </w:tcPr>
          <w:p w14:paraId="2C63AF38" w14:textId="77777777" w:rsidR="00217462" w:rsidRPr="00B0119D" w:rsidRDefault="00217462" w:rsidP="006854AD">
            <w:pPr>
              <w:ind w:right="-108"/>
              <w:rPr>
                <w:rFonts w:cs="Times New Roman"/>
                <w:b/>
                <w:color w:val="auto"/>
                <w:sz w:val="20"/>
                <w:szCs w:val="20"/>
              </w:rPr>
            </w:pPr>
            <w:r w:rsidRPr="00847EC6">
              <w:rPr>
                <w:rFonts w:cs="Times New Roman"/>
                <w:b/>
                <w:color w:val="auto"/>
                <w:sz w:val="20"/>
                <w:szCs w:val="20"/>
              </w:rPr>
              <w:t>Prepared by:</w:t>
            </w:r>
          </w:p>
        </w:tc>
        <w:tc>
          <w:tcPr>
            <w:tcW w:w="3686" w:type="dxa"/>
          </w:tcPr>
          <w:p w14:paraId="0745C08D" w14:textId="03E89BF9" w:rsidR="00217462" w:rsidRPr="006854AD" w:rsidRDefault="00217462" w:rsidP="006854AD">
            <w:pPr>
              <w:rPr>
                <w:rFonts w:cs="Times New Roman"/>
                <w:color w:val="auto"/>
                <w:sz w:val="20"/>
                <w:szCs w:val="20"/>
              </w:rPr>
            </w:pPr>
          </w:p>
          <w:p w14:paraId="09294136" w14:textId="4B03A159" w:rsidR="00217462" w:rsidRPr="006854AD" w:rsidRDefault="17ACB0B1" w:rsidP="03283E49">
            <w:pPr>
              <w:spacing w:after="120" w:line="259" w:lineRule="auto"/>
              <w:rPr>
                <w:rFonts w:cs="Times New Roman"/>
                <w:i/>
                <w:iCs/>
                <w:color w:val="auto"/>
                <w:sz w:val="20"/>
                <w:szCs w:val="20"/>
              </w:rPr>
            </w:pPr>
            <w:r w:rsidRPr="03283E49">
              <w:rPr>
                <w:rFonts w:cs="Times New Roman"/>
                <w:color w:val="auto"/>
                <w:sz w:val="20"/>
                <w:szCs w:val="20"/>
              </w:rPr>
              <w:t>The School Admissions Service</w:t>
            </w:r>
          </w:p>
          <w:p w14:paraId="19F8A676" w14:textId="0DB4496C" w:rsidR="00217462" w:rsidRPr="006854AD" w:rsidRDefault="00FD5583" w:rsidP="03283E49">
            <w:pPr>
              <w:spacing w:after="120" w:line="259" w:lineRule="auto"/>
              <w:rPr>
                <w:rFonts w:cs="Times New Roman"/>
                <w:i/>
                <w:iCs/>
                <w:color w:val="auto"/>
                <w:sz w:val="20"/>
                <w:szCs w:val="20"/>
              </w:rPr>
            </w:pPr>
            <w:r>
              <w:rPr>
                <w:rFonts w:cs="Times New Roman"/>
                <w:color w:val="auto"/>
                <w:sz w:val="20"/>
                <w:szCs w:val="20"/>
              </w:rPr>
              <w:t>Children’s Services Directorate</w:t>
            </w:r>
          </w:p>
        </w:tc>
      </w:tr>
      <w:tr w:rsidR="001E10A8" w:rsidRPr="00217462" w14:paraId="32E6DC07" w14:textId="77777777" w:rsidTr="03283E49">
        <w:trPr>
          <w:trHeight w:val="572"/>
        </w:trPr>
        <w:tc>
          <w:tcPr>
            <w:tcW w:w="1384" w:type="dxa"/>
          </w:tcPr>
          <w:p w14:paraId="47867C81" w14:textId="77777777" w:rsidR="001E10A8" w:rsidRPr="00847EC6" w:rsidRDefault="001E10A8" w:rsidP="006854AD">
            <w:pPr>
              <w:ind w:right="-108"/>
              <w:rPr>
                <w:rFonts w:cs="Times New Roman"/>
                <w:b/>
                <w:color w:val="auto"/>
                <w:sz w:val="20"/>
                <w:szCs w:val="20"/>
              </w:rPr>
            </w:pPr>
            <w:r w:rsidRPr="00847EC6">
              <w:rPr>
                <w:rFonts w:cs="Times New Roman"/>
                <w:b/>
                <w:color w:val="auto"/>
                <w:sz w:val="20"/>
                <w:szCs w:val="20"/>
              </w:rPr>
              <w:t>Review date:</w:t>
            </w:r>
          </w:p>
        </w:tc>
        <w:tc>
          <w:tcPr>
            <w:tcW w:w="3686" w:type="dxa"/>
          </w:tcPr>
          <w:p w14:paraId="0D633B4E" w14:textId="58715CEB" w:rsidR="001E10A8" w:rsidRPr="006854AD" w:rsidRDefault="5FCD53EC" w:rsidP="006854AD">
            <w:pPr>
              <w:rPr>
                <w:rFonts w:cs="Times New Roman"/>
                <w:color w:val="auto"/>
                <w:sz w:val="20"/>
                <w:szCs w:val="20"/>
              </w:rPr>
            </w:pPr>
            <w:r w:rsidRPr="00ED4965">
              <w:rPr>
                <w:rFonts w:cs="Times New Roman"/>
                <w:color w:val="auto"/>
                <w:sz w:val="20"/>
                <w:szCs w:val="20"/>
              </w:rPr>
              <w:t xml:space="preserve">January </w:t>
            </w:r>
            <w:r w:rsidR="007F105F" w:rsidRPr="00ED4965">
              <w:rPr>
                <w:rFonts w:cs="Times New Roman"/>
                <w:color w:val="auto"/>
                <w:sz w:val="20"/>
                <w:szCs w:val="20"/>
              </w:rPr>
              <w:t>202</w:t>
            </w:r>
            <w:r w:rsidR="00D44615" w:rsidRPr="00ED4965">
              <w:rPr>
                <w:rFonts w:cs="Times New Roman"/>
                <w:color w:val="auto"/>
                <w:sz w:val="20"/>
                <w:szCs w:val="20"/>
              </w:rPr>
              <w:t>7</w:t>
            </w:r>
          </w:p>
        </w:tc>
      </w:tr>
    </w:tbl>
    <w:p w14:paraId="5D93D753" w14:textId="53937893" w:rsidR="00CA2449" w:rsidRDefault="00CA2449" w:rsidP="00A839CB">
      <w:pPr>
        <w:pStyle w:val="Heading2"/>
        <w:jc w:val="center"/>
        <w:rPr>
          <w:i w:val="0"/>
          <w:color w:val="5D9E9B"/>
        </w:rPr>
      </w:pPr>
    </w:p>
    <w:p w14:paraId="0BB882BE" w14:textId="7DE1EACC" w:rsidR="00CA2449" w:rsidRDefault="00CA2449" w:rsidP="00A839CB">
      <w:pPr>
        <w:pStyle w:val="Heading2"/>
        <w:jc w:val="center"/>
        <w:rPr>
          <w:i w:val="0"/>
          <w:color w:val="5D9E9B"/>
        </w:rPr>
      </w:pPr>
    </w:p>
    <w:p w14:paraId="407C629A" w14:textId="5C09FA6D" w:rsidR="00CA2449" w:rsidRDefault="00DE57E3" w:rsidP="00A839CB">
      <w:pPr>
        <w:pStyle w:val="Heading2"/>
        <w:jc w:val="center"/>
        <w:rPr>
          <w:i w:val="0"/>
          <w:color w:val="5D9E9B"/>
        </w:rPr>
      </w:pPr>
      <w:r>
        <w:rPr>
          <w:noProof/>
        </w:rPr>
        <w:drawing>
          <wp:anchor distT="0" distB="0" distL="114300" distR="114300" simplePos="0" relativeHeight="251658243" behindDoc="1" locked="0" layoutInCell="1" allowOverlap="1" wp14:anchorId="7B0878DB" wp14:editId="7247AC3D">
            <wp:simplePos x="0" y="0"/>
            <wp:positionH relativeFrom="column">
              <wp:posOffset>4437380</wp:posOffset>
            </wp:positionH>
            <wp:positionV relativeFrom="paragraph">
              <wp:posOffset>126365</wp:posOffset>
            </wp:positionV>
            <wp:extent cx="1470025" cy="1076325"/>
            <wp:effectExtent l="0" t="0" r="0" b="9525"/>
            <wp:wrapTight wrapText="bothSides">
              <wp:wrapPolygon edited="0">
                <wp:start x="0" y="0"/>
                <wp:lineTo x="0" y="21409"/>
                <wp:lineTo x="21273" y="21409"/>
                <wp:lineTo x="21273"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70025" cy="1076325"/>
                    </a:xfrm>
                    <a:prstGeom prst="rect">
                      <a:avLst/>
                    </a:prstGeom>
                  </pic:spPr>
                </pic:pic>
              </a:graphicData>
            </a:graphic>
            <wp14:sizeRelH relativeFrom="page">
              <wp14:pctWidth>0</wp14:pctWidth>
            </wp14:sizeRelH>
            <wp14:sizeRelV relativeFrom="page">
              <wp14:pctHeight>0</wp14:pctHeight>
            </wp14:sizeRelV>
          </wp:anchor>
        </w:drawing>
      </w:r>
    </w:p>
    <w:p w14:paraId="7EDF94E5" w14:textId="77777777" w:rsidR="00CA2449" w:rsidRDefault="00CA2449" w:rsidP="00A839CB">
      <w:pPr>
        <w:pStyle w:val="Heading2"/>
        <w:jc w:val="center"/>
        <w:rPr>
          <w:i w:val="0"/>
          <w:color w:val="5D9E9B"/>
        </w:rPr>
      </w:pPr>
    </w:p>
    <w:p w14:paraId="6260050F" w14:textId="77777777" w:rsidR="00ED02F6" w:rsidRPr="00ED02F6" w:rsidRDefault="00ED02F6" w:rsidP="00ED02F6"/>
    <w:p w14:paraId="18AEF1A2" w14:textId="77777777" w:rsidR="00217462" w:rsidRDefault="00217462">
      <w:pPr>
        <w:rPr>
          <w:b/>
          <w:bCs/>
          <w:i/>
          <w:iCs/>
        </w:rPr>
      </w:pPr>
    </w:p>
    <w:p w14:paraId="0A789DE2" w14:textId="77777777" w:rsidR="00217462" w:rsidRDefault="00217462">
      <w:pPr>
        <w:rPr>
          <w:b/>
          <w:bCs/>
          <w:i/>
          <w:iCs/>
        </w:rPr>
      </w:pPr>
    </w:p>
    <w:p w14:paraId="504DAC42" w14:textId="77777777" w:rsidR="00FD6782" w:rsidRPr="00AC1070" w:rsidRDefault="00FD6782" w:rsidP="008B725F">
      <w:r w:rsidRPr="03283E49">
        <w:rPr>
          <w:b/>
          <w:bCs/>
          <w:i/>
          <w:iCs/>
        </w:rPr>
        <w:br w:type="page"/>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052"/>
        <w:gridCol w:w="13"/>
      </w:tblGrid>
      <w:tr w:rsidR="00583DEC" w:rsidRPr="00AE0A92" w14:paraId="6ACAD057" w14:textId="77777777" w:rsidTr="417ED2DC">
        <w:tc>
          <w:tcPr>
            <w:tcW w:w="709" w:type="dxa"/>
          </w:tcPr>
          <w:p w14:paraId="4ED652EA" w14:textId="77777777" w:rsidR="00583DEC" w:rsidRPr="00847EC6" w:rsidRDefault="00583DEC" w:rsidP="03283E49">
            <w:pPr>
              <w:pStyle w:val="Heading2"/>
              <w:spacing w:before="0" w:after="120"/>
              <w:ind w:left="-30" w:right="-109"/>
              <w:rPr>
                <w:i w:val="0"/>
                <w:iCs w:val="0"/>
                <w:color w:val="auto"/>
                <w:sz w:val="24"/>
                <w:szCs w:val="24"/>
              </w:rPr>
            </w:pPr>
            <w:r w:rsidRPr="03283E49">
              <w:rPr>
                <w:color w:val="auto"/>
                <w:sz w:val="24"/>
                <w:szCs w:val="24"/>
              </w:rPr>
              <w:lastRenderedPageBreak/>
              <w:br w:type="page"/>
            </w:r>
            <w:r w:rsidR="18060B49" w:rsidRPr="03283E49">
              <w:rPr>
                <w:i w:val="0"/>
                <w:iCs w:val="0"/>
                <w:color w:val="auto"/>
                <w:sz w:val="24"/>
                <w:szCs w:val="24"/>
              </w:rPr>
              <w:t>1.</w:t>
            </w:r>
            <w:r w:rsidR="03283E49">
              <w:rPr>
                <w:noProof/>
              </w:rPr>
              <w:drawing>
                <wp:anchor distT="0" distB="0" distL="114300" distR="114300" simplePos="0" relativeHeight="251658242" behindDoc="0" locked="0" layoutInCell="1" allowOverlap="1" wp14:anchorId="0FE0970D" wp14:editId="3B979579">
                  <wp:simplePos x="0" y="0"/>
                  <wp:positionH relativeFrom="column">
                    <wp:posOffset>-504825</wp:posOffset>
                  </wp:positionH>
                  <wp:positionV relativeFrom="paragraph">
                    <wp:posOffset>-2466975</wp:posOffset>
                  </wp:positionV>
                  <wp:extent cx="7617124" cy="1302588"/>
                  <wp:effectExtent l="0" t="0" r="3175"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17124" cy="1302588"/>
                          </a:xfrm>
                          <a:prstGeom prst="rect">
                            <a:avLst/>
                          </a:prstGeom>
                        </pic:spPr>
                      </pic:pic>
                    </a:graphicData>
                  </a:graphic>
                  <wp14:sizeRelH relativeFrom="page">
                    <wp14:pctWidth>0</wp14:pctWidth>
                  </wp14:sizeRelH>
                  <wp14:sizeRelV relativeFrom="page">
                    <wp14:pctHeight>0</wp14:pctHeight>
                  </wp14:sizeRelV>
                </wp:anchor>
              </w:drawing>
            </w:r>
          </w:p>
        </w:tc>
        <w:tc>
          <w:tcPr>
            <w:tcW w:w="10065" w:type="dxa"/>
            <w:gridSpan w:val="2"/>
          </w:tcPr>
          <w:p w14:paraId="0F37CD47" w14:textId="77777777" w:rsidR="00583DEC" w:rsidRPr="00847EC6" w:rsidRDefault="00583DEC" w:rsidP="00A31FEB">
            <w:pPr>
              <w:pStyle w:val="Heading2"/>
              <w:spacing w:before="0" w:after="120"/>
              <w:ind w:right="282"/>
              <w:rPr>
                <w:i w:val="0"/>
                <w:color w:val="auto"/>
                <w:sz w:val="24"/>
                <w:szCs w:val="24"/>
              </w:rPr>
            </w:pPr>
            <w:r w:rsidRPr="00847EC6">
              <w:rPr>
                <w:i w:val="0"/>
                <w:color w:val="auto"/>
                <w:sz w:val="24"/>
                <w:szCs w:val="24"/>
              </w:rPr>
              <w:t>Introduction</w:t>
            </w:r>
          </w:p>
        </w:tc>
      </w:tr>
      <w:tr w:rsidR="00583DEC" w:rsidRPr="00AE0A92" w14:paraId="47076506" w14:textId="77777777" w:rsidTr="417ED2DC">
        <w:tc>
          <w:tcPr>
            <w:tcW w:w="709" w:type="dxa"/>
          </w:tcPr>
          <w:p w14:paraId="01A7989D" w14:textId="77777777" w:rsidR="00583DEC" w:rsidRPr="00847EC6" w:rsidRDefault="00217462" w:rsidP="00AC1070">
            <w:pPr>
              <w:pStyle w:val="Heading2"/>
              <w:spacing w:before="0" w:after="120"/>
              <w:rPr>
                <w:b w:val="0"/>
                <w:i w:val="0"/>
                <w:color w:val="auto"/>
                <w:sz w:val="24"/>
                <w:szCs w:val="24"/>
              </w:rPr>
            </w:pPr>
            <w:r w:rsidRPr="00847EC6">
              <w:rPr>
                <w:b w:val="0"/>
                <w:i w:val="0"/>
                <w:color w:val="auto"/>
                <w:sz w:val="24"/>
                <w:szCs w:val="24"/>
              </w:rPr>
              <w:t>1.1</w:t>
            </w:r>
          </w:p>
        </w:tc>
        <w:tc>
          <w:tcPr>
            <w:tcW w:w="10065" w:type="dxa"/>
            <w:gridSpan w:val="2"/>
          </w:tcPr>
          <w:p w14:paraId="15966E05" w14:textId="73734AFE" w:rsidR="00583DEC" w:rsidRPr="00B0119D" w:rsidRDefault="00583DEC" w:rsidP="005342D2">
            <w:pPr>
              <w:pStyle w:val="CM11"/>
              <w:spacing w:after="240"/>
            </w:pPr>
            <w:r w:rsidRPr="00B0119D">
              <w:rPr>
                <w:rFonts w:ascii="Arial" w:hAnsi="Arial" w:cs="Arial"/>
              </w:rPr>
              <w:t>Nursery education is provided in a range of settings in Tower Hamlets. This policy is for nursery education provided in community schools. Children will normally attend either a nursery school or a nursery class attached to a primary school. Some schools provide nursery education in an Early Years Unit attached to their school (EYU). The EYUs accept children aged from three to five years inclusive. All of these schools offe</w:t>
            </w:r>
            <w:r w:rsidR="005342D2" w:rsidRPr="00B0119D">
              <w:rPr>
                <w:rFonts w:ascii="Arial" w:hAnsi="Arial" w:cs="Arial"/>
              </w:rPr>
              <w:t xml:space="preserve">r a mixture of part time places </w:t>
            </w:r>
            <w:r w:rsidRPr="00B0119D">
              <w:rPr>
                <w:rFonts w:ascii="Arial" w:hAnsi="Arial" w:cs="Arial"/>
              </w:rPr>
              <w:t xml:space="preserve">and </w:t>
            </w:r>
            <w:r w:rsidR="007E34FA" w:rsidRPr="00B0119D">
              <w:rPr>
                <w:rFonts w:ascii="Arial" w:hAnsi="Arial" w:cs="Arial"/>
              </w:rPr>
              <w:t>full-time</w:t>
            </w:r>
            <w:r w:rsidRPr="00B0119D">
              <w:rPr>
                <w:rFonts w:ascii="Arial" w:hAnsi="Arial" w:cs="Arial"/>
              </w:rPr>
              <w:t xml:space="preserve"> places.</w:t>
            </w:r>
          </w:p>
        </w:tc>
      </w:tr>
      <w:tr w:rsidR="00217462" w:rsidRPr="00AE0A92" w14:paraId="33A1F4AA" w14:textId="77777777" w:rsidTr="417ED2DC">
        <w:tc>
          <w:tcPr>
            <w:tcW w:w="709" w:type="dxa"/>
          </w:tcPr>
          <w:p w14:paraId="01BB66CC" w14:textId="77777777" w:rsidR="00217462" w:rsidRPr="00847EC6" w:rsidRDefault="00217462" w:rsidP="00AC1070">
            <w:pPr>
              <w:pStyle w:val="Heading2"/>
              <w:spacing w:before="0" w:after="120"/>
              <w:rPr>
                <w:b w:val="0"/>
                <w:i w:val="0"/>
                <w:color w:val="auto"/>
                <w:sz w:val="24"/>
                <w:szCs w:val="24"/>
              </w:rPr>
            </w:pPr>
            <w:r w:rsidRPr="00847EC6">
              <w:rPr>
                <w:b w:val="0"/>
                <w:i w:val="0"/>
                <w:color w:val="auto"/>
                <w:sz w:val="24"/>
                <w:szCs w:val="24"/>
              </w:rPr>
              <w:t>1.2</w:t>
            </w:r>
          </w:p>
        </w:tc>
        <w:tc>
          <w:tcPr>
            <w:tcW w:w="10065" w:type="dxa"/>
            <w:gridSpan w:val="2"/>
          </w:tcPr>
          <w:p w14:paraId="0D63402F" w14:textId="77777777" w:rsidR="00217462" w:rsidRPr="00B0119D" w:rsidRDefault="00217462" w:rsidP="00AC1070">
            <w:pPr>
              <w:pStyle w:val="CM11"/>
              <w:spacing w:after="240" w:line="240" w:lineRule="auto"/>
              <w:ind w:left="6" w:right="221"/>
              <w:rPr>
                <w:rFonts w:ascii="Arial" w:hAnsi="Arial" w:cs="Arial"/>
              </w:rPr>
            </w:pPr>
            <w:r w:rsidRPr="00B0119D">
              <w:rPr>
                <w:rFonts w:ascii="Arial" w:hAnsi="Arial" w:cs="Arial"/>
              </w:rPr>
              <w:t>In this policy the term ‘school’ refers to a nursery school, a nursery class attached to a primary school or a school with an EYU.</w:t>
            </w:r>
          </w:p>
        </w:tc>
      </w:tr>
      <w:tr w:rsidR="00583DEC" w:rsidRPr="00FD6782" w14:paraId="5C83FE05" w14:textId="77777777" w:rsidTr="417ED2DC">
        <w:tc>
          <w:tcPr>
            <w:tcW w:w="709" w:type="dxa"/>
          </w:tcPr>
          <w:p w14:paraId="6733E0F7" w14:textId="77777777" w:rsidR="00583DEC" w:rsidRPr="00847EC6" w:rsidRDefault="00583DEC" w:rsidP="00583DEC">
            <w:pPr>
              <w:pStyle w:val="Heading2"/>
              <w:tabs>
                <w:tab w:val="left" w:pos="594"/>
              </w:tabs>
              <w:spacing w:before="0" w:after="120"/>
              <w:ind w:right="-108"/>
              <w:rPr>
                <w:bCs w:val="0"/>
                <w:i w:val="0"/>
                <w:iCs w:val="0"/>
                <w:color w:val="auto"/>
                <w:sz w:val="24"/>
                <w:szCs w:val="24"/>
              </w:rPr>
            </w:pPr>
            <w:r w:rsidRPr="00847EC6">
              <w:rPr>
                <w:bCs w:val="0"/>
                <w:i w:val="0"/>
                <w:iCs w:val="0"/>
                <w:color w:val="auto"/>
                <w:sz w:val="24"/>
                <w:szCs w:val="24"/>
              </w:rPr>
              <w:t>2.</w:t>
            </w:r>
          </w:p>
        </w:tc>
        <w:tc>
          <w:tcPr>
            <w:tcW w:w="10065" w:type="dxa"/>
            <w:gridSpan w:val="2"/>
          </w:tcPr>
          <w:p w14:paraId="4C4A614F" w14:textId="77777777" w:rsidR="00583DEC" w:rsidRPr="00847EC6" w:rsidRDefault="00583DEC" w:rsidP="00A31FEB">
            <w:pPr>
              <w:pStyle w:val="Heading2"/>
              <w:spacing w:before="0" w:after="120"/>
              <w:ind w:right="282"/>
              <w:rPr>
                <w:i w:val="0"/>
                <w:color w:val="auto"/>
                <w:sz w:val="24"/>
                <w:szCs w:val="24"/>
              </w:rPr>
            </w:pPr>
            <w:r w:rsidRPr="00847EC6">
              <w:rPr>
                <w:i w:val="0"/>
                <w:color w:val="auto"/>
                <w:sz w:val="24"/>
                <w:szCs w:val="24"/>
              </w:rPr>
              <w:t>Nursery Entitlement</w:t>
            </w:r>
          </w:p>
        </w:tc>
      </w:tr>
      <w:tr w:rsidR="00217462" w:rsidRPr="00FD6782" w14:paraId="5514D78A" w14:textId="77777777" w:rsidTr="417ED2DC">
        <w:tc>
          <w:tcPr>
            <w:tcW w:w="709" w:type="dxa"/>
          </w:tcPr>
          <w:p w14:paraId="4EB4FC5A" w14:textId="77777777" w:rsidR="00C03C84" w:rsidRPr="00847EC6" w:rsidRDefault="00217462" w:rsidP="00C03C84">
            <w:pPr>
              <w:pStyle w:val="Heading2"/>
              <w:tabs>
                <w:tab w:val="left" w:pos="594"/>
              </w:tabs>
              <w:spacing w:before="0" w:after="120"/>
              <w:rPr>
                <w:b w:val="0"/>
                <w:bCs w:val="0"/>
                <w:i w:val="0"/>
                <w:iCs w:val="0"/>
                <w:color w:val="auto"/>
                <w:sz w:val="24"/>
                <w:szCs w:val="24"/>
              </w:rPr>
            </w:pPr>
            <w:r w:rsidRPr="00847EC6">
              <w:rPr>
                <w:b w:val="0"/>
                <w:bCs w:val="0"/>
                <w:i w:val="0"/>
                <w:iCs w:val="0"/>
                <w:color w:val="auto"/>
                <w:sz w:val="24"/>
                <w:szCs w:val="24"/>
              </w:rPr>
              <w:t>2.1</w:t>
            </w:r>
            <w:r w:rsidR="00C03C84" w:rsidRPr="00847EC6">
              <w:rPr>
                <w:b w:val="0"/>
                <w:bCs w:val="0"/>
                <w:i w:val="0"/>
                <w:iCs w:val="0"/>
                <w:color w:val="auto"/>
                <w:sz w:val="24"/>
                <w:szCs w:val="24"/>
              </w:rPr>
              <w:br/>
            </w:r>
            <w:r w:rsidR="00C03C84" w:rsidRPr="00847EC6">
              <w:rPr>
                <w:b w:val="0"/>
                <w:bCs w:val="0"/>
                <w:i w:val="0"/>
                <w:iCs w:val="0"/>
                <w:color w:val="auto"/>
                <w:sz w:val="24"/>
                <w:szCs w:val="24"/>
              </w:rPr>
              <w:br/>
            </w:r>
          </w:p>
          <w:p w14:paraId="1041F02D" w14:textId="77777777" w:rsidR="00C03C84" w:rsidRPr="00847EC6" w:rsidRDefault="00C03C84" w:rsidP="00C03C84">
            <w:pPr>
              <w:pStyle w:val="Heading2"/>
              <w:tabs>
                <w:tab w:val="left" w:pos="594"/>
              </w:tabs>
              <w:spacing w:before="0" w:after="120"/>
              <w:rPr>
                <w:b w:val="0"/>
                <w:bCs w:val="0"/>
                <w:i w:val="0"/>
                <w:iCs w:val="0"/>
                <w:color w:val="auto"/>
                <w:sz w:val="24"/>
                <w:szCs w:val="24"/>
              </w:rPr>
            </w:pPr>
            <w:r w:rsidRPr="00847EC6">
              <w:rPr>
                <w:b w:val="0"/>
                <w:bCs w:val="0"/>
                <w:i w:val="0"/>
                <w:iCs w:val="0"/>
                <w:color w:val="auto"/>
                <w:sz w:val="24"/>
                <w:szCs w:val="24"/>
              </w:rPr>
              <w:br/>
              <w:t>2.2</w:t>
            </w:r>
          </w:p>
        </w:tc>
        <w:tc>
          <w:tcPr>
            <w:tcW w:w="10065" w:type="dxa"/>
            <w:gridSpan w:val="2"/>
          </w:tcPr>
          <w:p w14:paraId="4CA79BE7" w14:textId="3E0AA896" w:rsidR="00C03C84" w:rsidRPr="00847EC6" w:rsidRDefault="00217462" w:rsidP="00250E2C">
            <w:pPr>
              <w:spacing w:after="240"/>
              <w:ind w:left="-28" w:right="284"/>
              <w:rPr>
                <w:color w:val="auto"/>
                <w:sz w:val="24"/>
                <w:szCs w:val="24"/>
              </w:rPr>
            </w:pPr>
            <w:r w:rsidRPr="00B0119D">
              <w:rPr>
                <w:color w:val="auto"/>
                <w:sz w:val="24"/>
                <w:szCs w:val="24"/>
              </w:rPr>
              <w:t>All children aged three and four are entitled to 15 hours a week free nursery education during school term times (38 weeks a year), from the term following their third birthday</w:t>
            </w:r>
            <w:r w:rsidR="00C03C84" w:rsidRPr="00847EC6">
              <w:rPr>
                <w:color w:val="auto"/>
                <w:sz w:val="24"/>
                <w:szCs w:val="24"/>
              </w:rPr>
              <w:t xml:space="preserve"> until they reach compulsory school age i.e. the term after their fifth birthday</w:t>
            </w:r>
            <w:r w:rsidRPr="00847EC6">
              <w:rPr>
                <w:color w:val="auto"/>
                <w:sz w:val="24"/>
                <w:szCs w:val="24"/>
              </w:rPr>
              <w:t>.</w:t>
            </w:r>
            <w:r w:rsidR="00C03C84" w:rsidRPr="00847EC6">
              <w:rPr>
                <w:color w:val="auto"/>
                <w:sz w:val="24"/>
                <w:szCs w:val="24"/>
              </w:rPr>
              <w:br/>
            </w:r>
            <w:r w:rsidR="00C03C84" w:rsidRPr="00847EC6">
              <w:rPr>
                <w:color w:val="auto"/>
                <w:sz w:val="24"/>
                <w:szCs w:val="24"/>
              </w:rPr>
              <w:br/>
            </w:r>
            <w:r w:rsidR="00250E2C" w:rsidRPr="00F567B5">
              <w:rPr>
                <w:color w:val="auto"/>
                <w:sz w:val="24"/>
                <w:szCs w:val="24"/>
              </w:rPr>
              <w:t xml:space="preserve">Working parents may be able to access additional 15 hours (30 hours in total) if they meet the eligibility criteria. Parents must earn at least the national minimum of living wage for 16 hours a week and less than £100,000 a year. </w:t>
            </w:r>
          </w:p>
        </w:tc>
      </w:tr>
      <w:tr w:rsidR="00583DEC" w:rsidRPr="00AE0A92" w14:paraId="0788DAD0" w14:textId="77777777" w:rsidTr="417ED2DC">
        <w:tc>
          <w:tcPr>
            <w:tcW w:w="709" w:type="dxa"/>
          </w:tcPr>
          <w:p w14:paraId="1B9DB52F" w14:textId="77777777" w:rsidR="00583DEC" w:rsidRPr="00847EC6" w:rsidRDefault="00217462" w:rsidP="00AC1070">
            <w:pPr>
              <w:pStyle w:val="Heading2"/>
              <w:tabs>
                <w:tab w:val="left" w:pos="594"/>
              </w:tabs>
              <w:spacing w:before="0" w:after="120"/>
              <w:rPr>
                <w:b w:val="0"/>
                <w:bCs w:val="0"/>
                <w:i w:val="0"/>
                <w:iCs w:val="0"/>
                <w:color w:val="auto"/>
                <w:sz w:val="24"/>
                <w:szCs w:val="24"/>
              </w:rPr>
            </w:pPr>
            <w:r w:rsidRPr="00847EC6">
              <w:rPr>
                <w:b w:val="0"/>
                <w:bCs w:val="0"/>
                <w:i w:val="0"/>
                <w:iCs w:val="0"/>
                <w:color w:val="auto"/>
                <w:sz w:val="24"/>
                <w:szCs w:val="24"/>
              </w:rPr>
              <w:t>2.</w:t>
            </w:r>
            <w:r w:rsidR="00FC4318" w:rsidRPr="00847EC6">
              <w:rPr>
                <w:b w:val="0"/>
                <w:bCs w:val="0"/>
                <w:i w:val="0"/>
                <w:iCs w:val="0"/>
                <w:color w:val="auto"/>
                <w:sz w:val="24"/>
                <w:szCs w:val="24"/>
              </w:rPr>
              <w:t>3</w:t>
            </w:r>
          </w:p>
        </w:tc>
        <w:tc>
          <w:tcPr>
            <w:tcW w:w="10065" w:type="dxa"/>
            <w:gridSpan w:val="2"/>
          </w:tcPr>
          <w:p w14:paraId="0C3C7CB5" w14:textId="77777777" w:rsidR="00583DEC" w:rsidRPr="00847EC6" w:rsidRDefault="00583DEC" w:rsidP="00A31FEB">
            <w:pPr>
              <w:widowControl w:val="0"/>
              <w:autoSpaceDE w:val="0"/>
              <w:autoSpaceDN w:val="0"/>
              <w:adjustRightInd w:val="0"/>
              <w:spacing w:after="120" w:line="256" w:lineRule="atLeast"/>
              <w:ind w:left="6" w:right="221"/>
              <w:rPr>
                <w:i/>
                <w:color w:val="auto"/>
                <w:sz w:val="24"/>
                <w:szCs w:val="24"/>
              </w:rPr>
            </w:pPr>
            <w:r w:rsidRPr="00B0119D">
              <w:rPr>
                <w:color w:val="auto"/>
                <w:sz w:val="24"/>
                <w:szCs w:val="24"/>
              </w:rPr>
              <w:t>Parents considering sending their child to a playgroup as well as a nursery class may wish to think about what impact this would have on their child and how they would cope with the two environments. The adjustment is often very demanding and confusing for children of this age and much of the benefit from either setting could be lost. Once children take up a nursery place, it is in their interests to remain at that school until they have to move on</w:t>
            </w:r>
            <w:r w:rsidR="00535C2C" w:rsidRPr="00B0119D">
              <w:rPr>
                <w:color w:val="auto"/>
                <w:sz w:val="24"/>
                <w:szCs w:val="24"/>
              </w:rPr>
              <w:t xml:space="preserve"> because of their age</w:t>
            </w:r>
            <w:r w:rsidRPr="00B0119D">
              <w:rPr>
                <w:color w:val="auto"/>
                <w:sz w:val="24"/>
                <w:szCs w:val="24"/>
              </w:rPr>
              <w:t xml:space="preserve">. Children take at least a term to settle and can find it very upsetting to move at this stage. Transfers are only considered if a family has moved from the area or on exceptional grounds. </w:t>
            </w:r>
            <w:r w:rsidR="00FC4318" w:rsidRPr="00B0119D">
              <w:rPr>
                <w:color w:val="auto"/>
                <w:sz w:val="24"/>
                <w:szCs w:val="24"/>
              </w:rPr>
              <w:br/>
            </w:r>
          </w:p>
        </w:tc>
      </w:tr>
      <w:tr w:rsidR="00583DEC" w:rsidRPr="00AE0A92" w14:paraId="694A33C9" w14:textId="77777777" w:rsidTr="417ED2DC">
        <w:tc>
          <w:tcPr>
            <w:tcW w:w="709" w:type="dxa"/>
          </w:tcPr>
          <w:p w14:paraId="283F13BD" w14:textId="77777777" w:rsidR="00583DEC" w:rsidRPr="00847EC6" w:rsidRDefault="00583DEC" w:rsidP="00A31FEB">
            <w:pPr>
              <w:pStyle w:val="Heading2"/>
              <w:tabs>
                <w:tab w:val="left" w:pos="594"/>
              </w:tabs>
              <w:spacing w:before="0" w:after="120"/>
              <w:ind w:right="-108"/>
              <w:rPr>
                <w:bCs w:val="0"/>
                <w:i w:val="0"/>
                <w:iCs w:val="0"/>
                <w:color w:val="auto"/>
                <w:sz w:val="24"/>
                <w:szCs w:val="24"/>
              </w:rPr>
            </w:pPr>
            <w:r w:rsidRPr="00847EC6">
              <w:rPr>
                <w:bCs w:val="0"/>
                <w:i w:val="0"/>
                <w:iCs w:val="0"/>
                <w:color w:val="auto"/>
                <w:sz w:val="24"/>
                <w:szCs w:val="24"/>
              </w:rPr>
              <w:t>3.</w:t>
            </w:r>
          </w:p>
        </w:tc>
        <w:tc>
          <w:tcPr>
            <w:tcW w:w="10065" w:type="dxa"/>
            <w:gridSpan w:val="2"/>
          </w:tcPr>
          <w:p w14:paraId="16E4F9A7" w14:textId="77777777" w:rsidR="00583DEC" w:rsidRPr="00847EC6" w:rsidRDefault="00583DEC" w:rsidP="0044362D">
            <w:pPr>
              <w:ind w:left="-30" w:right="282"/>
              <w:rPr>
                <w:b/>
                <w:i/>
                <w:color w:val="auto"/>
                <w:sz w:val="24"/>
                <w:szCs w:val="24"/>
              </w:rPr>
            </w:pPr>
            <w:r w:rsidRPr="00847EC6">
              <w:rPr>
                <w:b/>
                <w:color w:val="auto"/>
                <w:sz w:val="24"/>
                <w:szCs w:val="24"/>
              </w:rPr>
              <w:t>Age of Admission to a Nursery School/Class</w:t>
            </w:r>
          </w:p>
        </w:tc>
      </w:tr>
      <w:tr w:rsidR="00583DEC" w:rsidRPr="00AE0A92" w14:paraId="3D6F7BE5" w14:textId="77777777" w:rsidTr="417ED2DC">
        <w:tc>
          <w:tcPr>
            <w:tcW w:w="709" w:type="dxa"/>
          </w:tcPr>
          <w:p w14:paraId="5EB1A818" w14:textId="77777777" w:rsidR="00583DEC" w:rsidRPr="00847EC6" w:rsidRDefault="00E925B4" w:rsidP="00AC1070">
            <w:pPr>
              <w:pStyle w:val="Heading2"/>
              <w:tabs>
                <w:tab w:val="left" w:pos="594"/>
              </w:tabs>
              <w:spacing w:before="0" w:after="120"/>
              <w:rPr>
                <w:b w:val="0"/>
                <w:bCs w:val="0"/>
                <w:i w:val="0"/>
                <w:iCs w:val="0"/>
                <w:color w:val="auto"/>
                <w:sz w:val="24"/>
                <w:szCs w:val="24"/>
              </w:rPr>
            </w:pPr>
            <w:r w:rsidRPr="00847EC6">
              <w:rPr>
                <w:b w:val="0"/>
                <w:bCs w:val="0"/>
                <w:i w:val="0"/>
                <w:iCs w:val="0"/>
                <w:color w:val="auto"/>
                <w:sz w:val="24"/>
                <w:szCs w:val="24"/>
              </w:rPr>
              <w:t>3.1</w:t>
            </w:r>
          </w:p>
        </w:tc>
        <w:tc>
          <w:tcPr>
            <w:tcW w:w="10065" w:type="dxa"/>
            <w:gridSpan w:val="2"/>
          </w:tcPr>
          <w:p w14:paraId="608A8725" w14:textId="1EAE51DF" w:rsidR="00583DEC" w:rsidRPr="00847EC6" w:rsidRDefault="00583DEC" w:rsidP="00583DEC">
            <w:pPr>
              <w:widowControl w:val="0"/>
              <w:autoSpaceDE w:val="0"/>
              <w:autoSpaceDN w:val="0"/>
              <w:adjustRightInd w:val="0"/>
              <w:spacing w:after="120"/>
              <w:ind w:left="6" w:right="221"/>
              <w:rPr>
                <w:b/>
                <w:color w:val="auto"/>
                <w:sz w:val="24"/>
                <w:szCs w:val="24"/>
              </w:rPr>
            </w:pPr>
            <w:r w:rsidRPr="00B0119D">
              <w:rPr>
                <w:color w:val="auto"/>
                <w:sz w:val="24"/>
                <w:szCs w:val="24"/>
              </w:rPr>
              <w:t xml:space="preserve">Parents who would like a nursery place for their child should </w:t>
            </w:r>
            <w:r w:rsidR="00920836" w:rsidRPr="00B0119D">
              <w:rPr>
                <w:color w:val="auto"/>
                <w:sz w:val="24"/>
                <w:szCs w:val="24"/>
              </w:rPr>
              <w:t>contact</w:t>
            </w:r>
            <w:r w:rsidRPr="00B0119D">
              <w:rPr>
                <w:color w:val="auto"/>
                <w:sz w:val="24"/>
                <w:szCs w:val="24"/>
              </w:rPr>
              <w:t xml:space="preserve"> the preferred school when the child reaches the age of two. </w:t>
            </w:r>
          </w:p>
        </w:tc>
      </w:tr>
      <w:tr w:rsidR="00EF180C" w:rsidRPr="00AE0A92" w14:paraId="039F3C70" w14:textId="77777777" w:rsidTr="417ED2DC">
        <w:tc>
          <w:tcPr>
            <w:tcW w:w="709" w:type="dxa"/>
          </w:tcPr>
          <w:p w14:paraId="78F0D7C8" w14:textId="77777777" w:rsidR="00EF180C" w:rsidRPr="00EF180C" w:rsidRDefault="00EF180C" w:rsidP="00AC1070">
            <w:pPr>
              <w:pStyle w:val="Heading2"/>
              <w:tabs>
                <w:tab w:val="left" w:pos="1140"/>
              </w:tabs>
              <w:spacing w:before="0" w:after="120"/>
              <w:rPr>
                <w:b w:val="0"/>
                <w:i w:val="0"/>
                <w:color w:val="auto"/>
                <w:sz w:val="24"/>
                <w:szCs w:val="24"/>
              </w:rPr>
            </w:pPr>
            <w:r>
              <w:rPr>
                <w:b w:val="0"/>
                <w:i w:val="0"/>
                <w:color w:val="auto"/>
                <w:sz w:val="24"/>
                <w:szCs w:val="24"/>
              </w:rPr>
              <w:t>3.2</w:t>
            </w:r>
          </w:p>
        </w:tc>
        <w:tc>
          <w:tcPr>
            <w:tcW w:w="10065" w:type="dxa"/>
            <w:gridSpan w:val="2"/>
          </w:tcPr>
          <w:p w14:paraId="4A92FA75" w14:textId="017B5FD3" w:rsidR="00EF180C" w:rsidRPr="00EF180C" w:rsidRDefault="00EF180C" w:rsidP="00A31FEB">
            <w:pPr>
              <w:pStyle w:val="Heading2"/>
              <w:spacing w:before="0" w:after="120"/>
              <w:ind w:right="282"/>
              <w:rPr>
                <w:b w:val="0"/>
                <w:i w:val="0"/>
                <w:color w:val="auto"/>
                <w:sz w:val="24"/>
                <w:szCs w:val="24"/>
              </w:rPr>
            </w:pPr>
            <w:r w:rsidRPr="00EF180C">
              <w:rPr>
                <w:b w:val="0"/>
                <w:i w:val="0"/>
                <w:color w:val="auto"/>
                <w:sz w:val="24"/>
                <w:szCs w:val="24"/>
              </w:rPr>
              <w:t xml:space="preserve">The actual age at which a child can start will depend on the number of places available but will not be before the term after they turn three. In exceptional circumstances a child may start in the term they turn </w:t>
            </w:r>
            <w:r w:rsidR="00193449" w:rsidRPr="00EF180C">
              <w:rPr>
                <w:b w:val="0"/>
                <w:i w:val="0"/>
                <w:color w:val="auto"/>
                <w:sz w:val="24"/>
                <w:szCs w:val="24"/>
              </w:rPr>
              <w:t>three,</w:t>
            </w:r>
            <w:r w:rsidRPr="00EF180C">
              <w:rPr>
                <w:b w:val="0"/>
                <w:i w:val="0"/>
                <w:color w:val="auto"/>
                <w:sz w:val="24"/>
                <w:szCs w:val="24"/>
              </w:rPr>
              <w:t xml:space="preserve"> but this will need agreement from the Local Authority.</w:t>
            </w:r>
          </w:p>
        </w:tc>
      </w:tr>
      <w:tr w:rsidR="00EF180C" w:rsidRPr="00AE0A92" w14:paraId="71E7D737" w14:textId="77777777" w:rsidTr="417ED2DC">
        <w:tc>
          <w:tcPr>
            <w:tcW w:w="709" w:type="dxa"/>
          </w:tcPr>
          <w:p w14:paraId="0EDE57AD" w14:textId="77777777" w:rsidR="00EF180C" w:rsidRPr="00552B72" w:rsidRDefault="00EF180C" w:rsidP="00AC1070">
            <w:pPr>
              <w:pStyle w:val="Heading2"/>
              <w:tabs>
                <w:tab w:val="left" w:pos="1140"/>
              </w:tabs>
              <w:spacing w:before="0" w:after="120"/>
              <w:rPr>
                <w:b w:val="0"/>
                <w:i w:val="0"/>
                <w:color w:val="auto"/>
                <w:sz w:val="24"/>
                <w:szCs w:val="24"/>
              </w:rPr>
            </w:pPr>
            <w:r w:rsidRPr="00552B72">
              <w:rPr>
                <w:b w:val="0"/>
                <w:i w:val="0"/>
                <w:color w:val="auto"/>
                <w:sz w:val="24"/>
                <w:szCs w:val="24"/>
              </w:rPr>
              <w:t>3.3</w:t>
            </w:r>
          </w:p>
        </w:tc>
        <w:tc>
          <w:tcPr>
            <w:tcW w:w="10065" w:type="dxa"/>
            <w:gridSpan w:val="2"/>
          </w:tcPr>
          <w:p w14:paraId="02D64A2A" w14:textId="32EC7CF5" w:rsidR="00EF180C" w:rsidRPr="00552B72" w:rsidRDefault="00EF180C" w:rsidP="00A31FEB">
            <w:pPr>
              <w:pStyle w:val="Heading2"/>
              <w:spacing w:before="0" w:after="120"/>
              <w:ind w:right="282"/>
              <w:rPr>
                <w:b w:val="0"/>
                <w:i w:val="0"/>
                <w:color w:val="auto"/>
                <w:sz w:val="24"/>
                <w:szCs w:val="24"/>
              </w:rPr>
            </w:pPr>
            <w:r w:rsidRPr="00552B72">
              <w:rPr>
                <w:b w:val="0"/>
                <w:i w:val="0"/>
                <w:color w:val="auto"/>
                <w:sz w:val="24"/>
                <w:szCs w:val="24"/>
              </w:rPr>
              <w:t xml:space="preserve">Parents of children born between </w:t>
            </w:r>
            <w:r w:rsidRPr="00F03D05">
              <w:rPr>
                <w:bCs w:val="0"/>
                <w:i w:val="0"/>
                <w:color w:val="auto"/>
                <w:sz w:val="24"/>
                <w:szCs w:val="24"/>
              </w:rPr>
              <w:t>1 September 20</w:t>
            </w:r>
            <w:r w:rsidR="00DB5277" w:rsidRPr="00F03D05">
              <w:rPr>
                <w:bCs w:val="0"/>
                <w:i w:val="0"/>
                <w:color w:val="auto"/>
                <w:sz w:val="24"/>
                <w:szCs w:val="24"/>
              </w:rPr>
              <w:t>2</w:t>
            </w:r>
            <w:r w:rsidR="00F13EA5" w:rsidRPr="00F03D05">
              <w:rPr>
                <w:bCs w:val="0"/>
                <w:i w:val="0"/>
                <w:color w:val="auto"/>
                <w:sz w:val="24"/>
                <w:szCs w:val="24"/>
              </w:rPr>
              <w:t>3</w:t>
            </w:r>
            <w:r w:rsidRPr="00F03D05">
              <w:rPr>
                <w:bCs w:val="0"/>
                <w:i w:val="0"/>
                <w:color w:val="auto"/>
                <w:sz w:val="24"/>
                <w:szCs w:val="24"/>
              </w:rPr>
              <w:t xml:space="preserve"> and 31 August 20</w:t>
            </w:r>
            <w:r w:rsidR="006754D7" w:rsidRPr="00F03D05">
              <w:rPr>
                <w:bCs w:val="0"/>
                <w:i w:val="0"/>
                <w:color w:val="auto"/>
                <w:sz w:val="24"/>
                <w:szCs w:val="24"/>
              </w:rPr>
              <w:t>2</w:t>
            </w:r>
            <w:r w:rsidR="00F13EA5" w:rsidRPr="00F03D05">
              <w:rPr>
                <w:bCs w:val="0"/>
                <w:i w:val="0"/>
                <w:color w:val="auto"/>
                <w:sz w:val="24"/>
                <w:szCs w:val="24"/>
              </w:rPr>
              <w:t>4</w:t>
            </w:r>
            <w:r w:rsidRPr="00552B72">
              <w:rPr>
                <w:b w:val="0"/>
                <w:i w:val="0"/>
                <w:color w:val="auto"/>
                <w:sz w:val="24"/>
                <w:szCs w:val="24"/>
              </w:rPr>
              <w:t xml:space="preserve"> can apply for a part-time Nursery place in </w:t>
            </w:r>
            <w:r w:rsidRPr="00F03D05">
              <w:rPr>
                <w:bCs w:val="0"/>
                <w:i w:val="0"/>
                <w:color w:val="auto"/>
                <w:sz w:val="24"/>
                <w:szCs w:val="24"/>
              </w:rPr>
              <w:t xml:space="preserve">September </w:t>
            </w:r>
            <w:r w:rsidR="007F105F" w:rsidRPr="00F03D05">
              <w:rPr>
                <w:bCs w:val="0"/>
                <w:i w:val="0"/>
                <w:color w:val="auto"/>
                <w:sz w:val="24"/>
                <w:szCs w:val="24"/>
              </w:rPr>
              <w:t>202</w:t>
            </w:r>
            <w:r w:rsidR="00590725" w:rsidRPr="00F03D05">
              <w:rPr>
                <w:bCs w:val="0"/>
                <w:i w:val="0"/>
                <w:color w:val="auto"/>
                <w:sz w:val="24"/>
                <w:szCs w:val="24"/>
              </w:rPr>
              <w:t>7</w:t>
            </w:r>
            <w:r w:rsidR="007F105F" w:rsidRPr="00552B72">
              <w:rPr>
                <w:b w:val="0"/>
                <w:i w:val="0"/>
                <w:color w:val="auto"/>
                <w:sz w:val="24"/>
                <w:szCs w:val="24"/>
              </w:rPr>
              <w:t xml:space="preserve"> </w:t>
            </w:r>
            <w:r w:rsidRPr="00552B72">
              <w:rPr>
                <w:b w:val="0"/>
                <w:i w:val="0"/>
                <w:color w:val="auto"/>
                <w:sz w:val="24"/>
                <w:szCs w:val="24"/>
              </w:rPr>
              <w:t>through the coordinated admission scheme.</w:t>
            </w:r>
          </w:p>
        </w:tc>
      </w:tr>
      <w:tr w:rsidR="00583DEC" w:rsidRPr="00AE0A92" w14:paraId="22D22DD2" w14:textId="77777777" w:rsidTr="417ED2DC">
        <w:tc>
          <w:tcPr>
            <w:tcW w:w="709" w:type="dxa"/>
          </w:tcPr>
          <w:p w14:paraId="66384E65" w14:textId="77777777" w:rsidR="00583DEC" w:rsidRPr="00847EC6" w:rsidRDefault="00583DEC" w:rsidP="00AC1070">
            <w:pPr>
              <w:pStyle w:val="Heading2"/>
              <w:tabs>
                <w:tab w:val="left" w:pos="1140"/>
              </w:tabs>
              <w:spacing w:before="0" w:after="120"/>
              <w:rPr>
                <w:i w:val="0"/>
                <w:color w:val="auto"/>
                <w:sz w:val="24"/>
                <w:szCs w:val="24"/>
              </w:rPr>
            </w:pPr>
            <w:r w:rsidRPr="00847EC6">
              <w:rPr>
                <w:i w:val="0"/>
                <w:color w:val="auto"/>
                <w:sz w:val="24"/>
                <w:szCs w:val="24"/>
              </w:rPr>
              <w:t>4.</w:t>
            </w:r>
          </w:p>
        </w:tc>
        <w:tc>
          <w:tcPr>
            <w:tcW w:w="10065" w:type="dxa"/>
            <w:gridSpan w:val="2"/>
          </w:tcPr>
          <w:p w14:paraId="19245B60" w14:textId="77777777" w:rsidR="00583DEC" w:rsidRPr="00847EC6" w:rsidRDefault="00583DEC" w:rsidP="00A31FEB">
            <w:pPr>
              <w:pStyle w:val="Heading2"/>
              <w:spacing w:before="0" w:after="120"/>
              <w:ind w:right="282"/>
              <w:rPr>
                <w:i w:val="0"/>
                <w:color w:val="auto"/>
                <w:sz w:val="24"/>
                <w:szCs w:val="24"/>
              </w:rPr>
            </w:pPr>
            <w:r w:rsidRPr="00847EC6">
              <w:rPr>
                <w:i w:val="0"/>
                <w:color w:val="auto"/>
                <w:sz w:val="24"/>
                <w:szCs w:val="24"/>
              </w:rPr>
              <w:t>Applying for a Place</w:t>
            </w:r>
          </w:p>
        </w:tc>
      </w:tr>
      <w:tr w:rsidR="00583DEC" w:rsidRPr="007934CC" w14:paraId="2753AD6C" w14:textId="77777777" w:rsidTr="417ED2DC">
        <w:tc>
          <w:tcPr>
            <w:tcW w:w="709" w:type="dxa"/>
          </w:tcPr>
          <w:p w14:paraId="743490C0" w14:textId="77777777" w:rsidR="00583DEC" w:rsidRPr="00847EC6" w:rsidRDefault="00E925B4" w:rsidP="00AC1070">
            <w:pPr>
              <w:pStyle w:val="Heading2"/>
              <w:tabs>
                <w:tab w:val="left" w:pos="1140"/>
              </w:tabs>
              <w:spacing w:before="0" w:after="120"/>
              <w:rPr>
                <w:b w:val="0"/>
                <w:i w:val="0"/>
                <w:color w:val="auto"/>
                <w:sz w:val="24"/>
                <w:szCs w:val="24"/>
              </w:rPr>
            </w:pPr>
            <w:r w:rsidRPr="00847EC6">
              <w:rPr>
                <w:b w:val="0"/>
                <w:i w:val="0"/>
                <w:color w:val="auto"/>
                <w:sz w:val="24"/>
                <w:szCs w:val="24"/>
              </w:rPr>
              <w:t>4.</w:t>
            </w:r>
            <w:r w:rsidR="00E02F4E" w:rsidRPr="00847EC6">
              <w:rPr>
                <w:b w:val="0"/>
                <w:i w:val="0"/>
                <w:color w:val="auto"/>
                <w:sz w:val="24"/>
                <w:szCs w:val="24"/>
              </w:rPr>
              <w:t>1</w:t>
            </w:r>
          </w:p>
        </w:tc>
        <w:tc>
          <w:tcPr>
            <w:tcW w:w="10065" w:type="dxa"/>
            <w:gridSpan w:val="2"/>
          </w:tcPr>
          <w:p w14:paraId="1FA2102F" w14:textId="5BA9BE1A" w:rsidR="00DE7E7E" w:rsidRPr="00DE7E7E" w:rsidRDefault="00583DEC" w:rsidP="00C600DB">
            <w:pPr>
              <w:spacing w:after="120"/>
              <w:ind w:right="284"/>
              <w:rPr>
                <w:sz w:val="24"/>
                <w:szCs w:val="24"/>
              </w:rPr>
            </w:pPr>
            <w:r w:rsidRPr="00B0119D">
              <w:rPr>
                <w:color w:val="auto"/>
                <w:sz w:val="24"/>
                <w:szCs w:val="24"/>
              </w:rPr>
              <w:t xml:space="preserve">Applications can be made by parents or carers with parental responsibilities who are residents of Tower Hamlets and professionals with parents’ agreement. </w:t>
            </w:r>
          </w:p>
        </w:tc>
      </w:tr>
      <w:tr w:rsidR="00DE7E7E" w:rsidRPr="007934CC" w14:paraId="18C331BA" w14:textId="77777777" w:rsidTr="417ED2DC">
        <w:tc>
          <w:tcPr>
            <w:tcW w:w="709" w:type="dxa"/>
          </w:tcPr>
          <w:p w14:paraId="1F13EB3B" w14:textId="474C2BAC" w:rsidR="00DE7E7E" w:rsidRPr="00847EC6" w:rsidRDefault="00DE7E7E" w:rsidP="00AC1070">
            <w:pPr>
              <w:pStyle w:val="Heading2"/>
              <w:tabs>
                <w:tab w:val="left" w:pos="1140"/>
              </w:tabs>
              <w:spacing w:before="0" w:after="120"/>
              <w:rPr>
                <w:b w:val="0"/>
                <w:i w:val="0"/>
                <w:color w:val="auto"/>
                <w:sz w:val="24"/>
                <w:szCs w:val="24"/>
              </w:rPr>
            </w:pPr>
            <w:r>
              <w:rPr>
                <w:b w:val="0"/>
                <w:i w:val="0"/>
                <w:color w:val="auto"/>
                <w:sz w:val="24"/>
                <w:szCs w:val="24"/>
              </w:rPr>
              <w:t>4.2</w:t>
            </w:r>
          </w:p>
        </w:tc>
        <w:tc>
          <w:tcPr>
            <w:tcW w:w="10065" w:type="dxa"/>
            <w:gridSpan w:val="2"/>
          </w:tcPr>
          <w:p w14:paraId="5A34057B" w14:textId="5DDD090D" w:rsidR="00DE7E7E" w:rsidRPr="00B0119D" w:rsidRDefault="00DE7E7E" w:rsidP="002F364C">
            <w:pPr>
              <w:spacing w:after="120"/>
              <w:ind w:right="284"/>
              <w:jc w:val="both"/>
              <w:rPr>
                <w:color w:val="auto"/>
                <w:sz w:val="24"/>
                <w:szCs w:val="24"/>
              </w:rPr>
            </w:pPr>
            <w:r w:rsidRPr="004B5544">
              <w:rPr>
                <w:color w:val="auto"/>
                <w:sz w:val="24"/>
                <w:szCs w:val="24"/>
              </w:rPr>
              <w:t>How to apply for a primary school place is set out in the Local Authority’s school admissions booklet, ‘Starting Nursery in Tower Hamlets</w:t>
            </w:r>
            <w:r w:rsidR="00C96BD5" w:rsidRPr="004B5544">
              <w:rPr>
                <w:color w:val="auto"/>
                <w:sz w:val="24"/>
                <w:szCs w:val="24"/>
              </w:rPr>
              <w:t>.’</w:t>
            </w:r>
            <w:r w:rsidRPr="004B5544">
              <w:rPr>
                <w:color w:val="auto"/>
                <w:sz w:val="24"/>
                <w:szCs w:val="24"/>
              </w:rPr>
              <w:t xml:space="preserve"> Applications are then co-ordinated for all the schools in the Tower Hamlets area in accordance with the Authority’s published scheme. The </w:t>
            </w:r>
            <w:r w:rsidRPr="002F364C">
              <w:rPr>
                <w:color w:val="auto"/>
                <w:sz w:val="24"/>
                <w:szCs w:val="24"/>
              </w:rPr>
              <w:t>scheme can be viewed on the following webpage:</w:t>
            </w:r>
            <w:r w:rsidR="002F364C" w:rsidRPr="002F364C">
              <w:rPr>
                <w:color w:val="auto"/>
                <w:sz w:val="24"/>
                <w:szCs w:val="24"/>
              </w:rPr>
              <w:t xml:space="preserve"> </w:t>
            </w:r>
            <w:hyperlink r:id="rId15" w:history="1">
              <w:r w:rsidR="002F364C" w:rsidRPr="002F364C">
                <w:rPr>
                  <w:rStyle w:val="Hyperlink"/>
                  <w:sz w:val="24"/>
                  <w:szCs w:val="24"/>
                </w:rPr>
                <w:t>School admissions (towerhamlets.gov.uk)</w:t>
              </w:r>
            </w:hyperlink>
          </w:p>
        </w:tc>
      </w:tr>
      <w:tr w:rsidR="00E925B4" w:rsidRPr="007934CC" w14:paraId="4B353FE5" w14:textId="77777777" w:rsidTr="417ED2DC">
        <w:tc>
          <w:tcPr>
            <w:tcW w:w="709" w:type="dxa"/>
          </w:tcPr>
          <w:p w14:paraId="5030D39D" w14:textId="019BCBBD" w:rsidR="00E925B4" w:rsidRPr="00847EC6" w:rsidRDefault="00E925B4" w:rsidP="00E925B4">
            <w:pPr>
              <w:pStyle w:val="Heading2"/>
              <w:tabs>
                <w:tab w:val="left" w:pos="1140"/>
              </w:tabs>
              <w:spacing w:before="0" w:after="120"/>
              <w:rPr>
                <w:b w:val="0"/>
                <w:i w:val="0"/>
                <w:color w:val="auto"/>
                <w:sz w:val="24"/>
                <w:szCs w:val="24"/>
              </w:rPr>
            </w:pPr>
            <w:r w:rsidRPr="00847EC6">
              <w:rPr>
                <w:b w:val="0"/>
                <w:i w:val="0"/>
                <w:color w:val="auto"/>
                <w:sz w:val="24"/>
                <w:szCs w:val="24"/>
              </w:rPr>
              <w:t>4.</w:t>
            </w:r>
            <w:r w:rsidR="00DE7E7E">
              <w:rPr>
                <w:b w:val="0"/>
                <w:i w:val="0"/>
                <w:color w:val="auto"/>
                <w:sz w:val="24"/>
                <w:szCs w:val="24"/>
              </w:rPr>
              <w:t>3</w:t>
            </w:r>
          </w:p>
        </w:tc>
        <w:tc>
          <w:tcPr>
            <w:tcW w:w="10065" w:type="dxa"/>
            <w:gridSpan w:val="2"/>
          </w:tcPr>
          <w:p w14:paraId="7C32FD88" w14:textId="517F54F5" w:rsidR="00E925B4" w:rsidRPr="00B0119D" w:rsidRDefault="00E925B4" w:rsidP="00C30A0A">
            <w:pPr>
              <w:spacing w:after="120"/>
              <w:ind w:right="284"/>
              <w:rPr>
                <w:color w:val="auto"/>
                <w:sz w:val="24"/>
                <w:szCs w:val="24"/>
              </w:rPr>
            </w:pPr>
            <w:r w:rsidRPr="417ED2DC">
              <w:rPr>
                <w:color w:val="auto"/>
                <w:sz w:val="24"/>
                <w:szCs w:val="24"/>
              </w:rPr>
              <w:t xml:space="preserve">The closing date for applications is </w:t>
            </w:r>
            <w:r w:rsidRPr="417ED2DC">
              <w:rPr>
                <w:b/>
                <w:bCs/>
                <w:color w:val="auto"/>
                <w:sz w:val="24"/>
                <w:szCs w:val="24"/>
              </w:rPr>
              <w:t>1</w:t>
            </w:r>
            <w:r w:rsidR="009E786A" w:rsidRPr="417ED2DC">
              <w:rPr>
                <w:b/>
                <w:bCs/>
                <w:color w:val="auto"/>
                <w:sz w:val="24"/>
                <w:szCs w:val="24"/>
              </w:rPr>
              <w:t>4</w:t>
            </w:r>
            <w:r w:rsidRPr="417ED2DC">
              <w:rPr>
                <w:b/>
                <w:bCs/>
                <w:color w:val="auto"/>
                <w:sz w:val="24"/>
                <w:szCs w:val="24"/>
              </w:rPr>
              <w:t xml:space="preserve"> </w:t>
            </w:r>
            <w:r w:rsidR="00B02677" w:rsidRPr="417ED2DC">
              <w:rPr>
                <w:b/>
                <w:bCs/>
                <w:color w:val="auto"/>
                <w:sz w:val="24"/>
                <w:szCs w:val="24"/>
              </w:rPr>
              <w:t>February</w:t>
            </w:r>
            <w:r w:rsidRPr="417ED2DC">
              <w:rPr>
                <w:b/>
                <w:bCs/>
                <w:color w:val="auto"/>
                <w:sz w:val="24"/>
                <w:szCs w:val="24"/>
              </w:rPr>
              <w:t xml:space="preserve"> </w:t>
            </w:r>
            <w:r w:rsidR="007F105F" w:rsidRPr="417ED2DC">
              <w:rPr>
                <w:b/>
                <w:bCs/>
                <w:color w:val="auto"/>
                <w:sz w:val="24"/>
                <w:szCs w:val="24"/>
              </w:rPr>
              <w:t>202</w:t>
            </w:r>
            <w:r w:rsidR="168C69F1" w:rsidRPr="417ED2DC">
              <w:rPr>
                <w:b/>
                <w:bCs/>
                <w:color w:val="auto"/>
                <w:sz w:val="24"/>
                <w:szCs w:val="24"/>
              </w:rPr>
              <w:t>7</w:t>
            </w:r>
            <w:r w:rsidR="007F105F" w:rsidRPr="417ED2DC">
              <w:rPr>
                <w:color w:val="auto"/>
                <w:sz w:val="24"/>
                <w:szCs w:val="24"/>
              </w:rPr>
              <w:t xml:space="preserve"> </w:t>
            </w:r>
            <w:r w:rsidRPr="417ED2DC">
              <w:rPr>
                <w:color w:val="auto"/>
                <w:sz w:val="24"/>
                <w:szCs w:val="24"/>
              </w:rPr>
              <w:t xml:space="preserve">and the date on which families are sent notification of the outcome is </w:t>
            </w:r>
            <w:r w:rsidR="00686B32" w:rsidRPr="417ED2DC">
              <w:rPr>
                <w:b/>
                <w:bCs/>
                <w:color w:val="auto"/>
                <w:sz w:val="24"/>
                <w:szCs w:val="24"/>
              </w:rPr>
              <w:t>7</w:t>
            </w:r>
            <w:r w:rsidRPr="417ED2DC">
              <w:rPr>
                <w:b/>
                <w:bCs/>
                <w:color w:val="auto"/>
                <w:sz w:val="24"/>
                <w:szCs w:val="24"/>
              </w:rPr>
              <w:t xml:space="preserve"> May </w:t>
            </w:r>
            <w:r w:rsidR="007F105F" w:rsidRPr="417ED2DC">
              <w:rPr>
                <w:b/>
                <w:bCs/>
                <w:color w:val="auto"/>
                <w:sz w:val="24"/>
                <w:szCs w:val="24"/>
              </w:rPr>
              <w:t>202</w:t>
            </w:r>
            <w:r w:rsidR="60FF967A" w:rsidRPr="417ED2DC">
              <w:rPr>
                <w:b/>
                <w:bCs/>
                <w:color w:val="auto"/>
                <w:sz w:val="24"/>
                <w:szCs w:val="24"/>
              </w:rPr>
              <w:t>7</w:t>
            </w:r>
            <w:r w:rsidR="00151185" w:rsidRPr="417ED2DC">
              <w:rPr>
                <w:b/>
                <w:bCs/>
                <w:color w:val="auto"/>
                <w:sz w:val="24"/>
                <w:szCs w:val="24"/>
              </w:rPr>
              <w:t>.</w:t>
            </w:r>
          </w:p>
        </w:tc>
      </w:tr>
      <w:tr w:rsidR="00583DEC" w:rsidRPr="007934CC" w14:paraId="5393D833" w14:textId="77777777" w:rsidTr="417ED2DC">
        <w:tc>
          <w:tcPr>
            <w:tcW w:w="709" w:type="dxa"/>
          </w:tcPr>
          <w:p w14:paraId="016537CF" w14:textId="77777777" w:rsidR="00583DEC" w:rsidRPr="00847EC6" w:rsidRDefault="0044362D" w:rsidP="00AC1070">
            <w:pPr>
              <w:pStyle w:val="Heading2"/>
              <w:tabs>
                <w:tab w:val="left" w:pos="1140"/>
              </w:tabs>
              <w:spacing w:before="0" w:after="120"/>
              <w:rPr>
                <w:i w:val="0"/>
                <w:color w:val="auto"/>
                <w:sz w:val="24"/>
                <w:szCs w:val="24"/>
              </w:rPr>
            </w:pPr>
            <w:r w:rsidRPr="00847EC6">
              <w:rPr>
                <w:i w:val="0"/>
                <w:color w:val="auto"/>
                <w:sz w:val="24"/>
                <w:szCs w:val="24"/>
              </w:rPr>
              <w:lastRenderedPageBreak/>
              <w:t>5.</w:t>
            </w:r>
          </w:p>
        </w:tc>
        <w:tc>
          <w:tcPr>
            <w:tcW w:w="10065" w:type="dxa"/>
            <w:gridSpan w:val="2"/>
          </w:tcPr>
          <w:p w14:paraId="231ABB65" w14:textId="77777777" w:rsidR="00583DEC" w:rsidRPr="00847EC6" w:rsidRDefault="008E4D7C" w:rsidP="0044362D">
            <w:pPr>
              <w:widowControl w:val="0"/>
              <w:autoSpaceDE w:val="0"/>
              <w:autoSpaceDN w:val="0"/>
              <w:adjustRightInd w:val="0"/>
              <w:spacing w:line="256" w:lineRule="atLeast"/>
              <w:ind w:left="6" w:right="222"/>
              <w:rPr>
                <w:b/>
                <w:color w:val="auto"/>
                <w:sz w:val="24"/>
                <w:szCs w:val="24"/>
              </w:rPr>
            </w:pPr>
            <w:r w:rsidRPr="00847EC6">
              <w:rPr>
                <w:b/>
                <w:color w:val="auto"/>
                <w:sz w:val="24"/>
                <w:szCs w:val="24"/>
              </w:rPr>
              <w:t>How Decisions are M</w:t>
            </w:r>
            <w:r w:rsidR="0044362D" w:rsidRPr="00847EC6">
              <w:rPr>
                <w:b/>
                <w:color w:val="auto"/>
                <w:sz w:val="24"/>
                <w:szCs w:val="24"/>
              </w:rPr>
              <w:t>ade</w:t>
            </w:r>
          </w:p>
        </w:tc>
      </w:tr>
      <w:tr w:rsidR="0044362D" w:rsidRPr="007934CC" w14:paraId="55794F39" w14:textId="77777777" w:rsidTr="417ED2DC">
        <w:tc>
          <w:tcPr>
            <w:tcW w:w="709" w:type="dxa"/>
          </w:tcPr>
          <w:p w14:paraId="69D9FEF2" w14:textId="77777777" w:rsidR="0044362D" w:rsidRPr="00847EC6" w:rsidRDefault="00E925B4" w:rsidP="00AC1070">
            <w:pPr>
              <w:pStyle w:val="Heading2"/>
              <w:tabs>
                <w:tab w:val="left" w:pos="1140"/>
              </w:tabs>
              <w:spacing w:before="0" w:after="120"/>
              <w:rPr>
                <w:b w:val="0"/>
                <w:i w:val="0"/>
                <w:color w:val="auto"/>
                <w:sz w:val="24"/>
                <w:szCs w:val="24"/>
              </w:rPr>
            </w:pPr>
            <w:r w:rsidRPr="00847EC6">
              <w:rPr>
                <w:b w:val="0"/>
                <w:i w:val="0"/>
                <w:color w:val="auto"/>
                <w:sz w:val="24"/>
                <w:szCs w:val="24"/>
              </w:rPr>
              <w:t>5.1</w:t>
            </w:r>
          </w:p>
        </w:tc>
        <w:tc>
          <w:tcPr>
            <w:tcW w:w="10065" w:type="dxa"/>
            <w:gridSpan w:val="2"/>
          </w:tcPr>
          <w:p w14:paraId="6B1666F9" w14:textId="77777777" w:rsidR="00C520C6" w:rsidRPr="00B0119D" w:rsidRDefault="00151185" w:rsidP="00847EC6">
            <w:pPr>
              <w:widowControl w:val="0"/>
              <w:autoSpaceDE w:val="0"/>
              <w:autoSpaceDN w:val="0"/>
              <w:adjustRightInd w:val="0"/>
              <w:spacing w:after="120" w:line="256" w:lineRule="atLeast"/>
              <w:ind w:left="6" w:right="221"/>
              <w:rPr>
                <w:color w:val="auto"/>
                <w:sz w:val="24"/>
                <w:szCs w:val="24"/>
              </w:rPr>
            </w:pPr>
            <w:r w:rsidRPr="00B0119D">
              <w:rPr>
                <w:color w:val="auto"/>
                <w:sz w:val="24"/>
                <w:szCs w:val="24"/>
              </w:rPr>
              <w:t>D</w:t>
            </w:r>
            <w:r w:rsidR="0044362D" w:rsidRPr="00B0119D">
              <w:rPr>
                <w:color w:val="auto"/>
                <w:sz w:val="24"/>
                <w:szCs w:val="24"/>
              </w:rPr>
              <w:t>ecisions on applications for nursery places</w:t>
            </w:r>
            <w:r w:rsidR="00D23FDC" w:rsidRPr="00B0119D">
              <w:rPr>
                <w:color w:val="auto"/>
                <w:sz w:val="24"/>
                <w:szCs w:val="24"/>
              </w:rPr>
              <w:t xml:space="preserve"> are made </w:t>
            </w:r>
            <w:r w:rsidR="0044362D" w:rsidRPr="00B0119D">
              <w:rPr>
                <w:color w:val="auto"/>
                <w:sz w:val="24"/>
                <w:szCs w:val="24"/>
              </w:rPr>
              <w:t>in accordance with the criteria and arrangements set out below.</w:t>
            </w:r>
            <w:r w:rsidR="00086F15" w:rsidRPr="00B0119D">
              <w:rPr>
                <w:color w:val="auto"/>
                <w:sz w:val="24"/>
                <w:szCs w:val="24"/>
              </w:rPr>
              <w:t xml:space="preserve"> Children who attend a school’s nursery class do not have priority for admission to the reception year as decisions on primary school admissions are taken separately</w:t>
            </w:r>
            <w:r w:rsidR="00D23FDC" w:rsidRPr="00B0119D">
              <w:rPr>
                <w:color w:val="auto"/>
                <w:sz w:val="24"/>
                <w:szCs w:val="24"/>
              </w:rPr>
              <w:t>.</w:t>
            </w:r>
          </w:p>
        </w:tc>
      </w:tr>
      <w:tr w:rsidR="00E3561F" w:rsidRPr="00AE0A92" w14:paraId="0BA8FD06" w14:textId="77777777" w:rsidTr="417ED2DC">
        <w:tc>
          <w:tcPr>
            <w:tcW w:w="709" w:type="dxa"/>
          </w:tcPr>
          <w:p w14:paraId="29E125C9" w14:textId="77777777" w:rsidR="00E3561F" w:rsidRPr="00847EC6" w:rsidRDefault="0052686B" w:rsidP="00AC1070">
            <w:pPr>
              <w:pStyle w:val="Heading2"/>
              <w:tabs>
                <w:tab w:val="left" w:pos="594"/>
              </w:tabs>
              <w:spacing w:before="0" w:after="120"/>
              <w:rPr>
                <w:i w:val="0"/>
                <w:color w:val="auto"/>
                <w:sz w:val="24"/>
                <w:szCs w:val="24"/>
              </w:rPr>
            </w:pPr>
            <w:r w:rsidRPr="00847EC6">
              <w:rPr>
                <w:b w:val="0"/>
                <w:bCs w:val="0"/>
                <w:i w:val="0"/>
                <w:iCs w:val="0"/>
                <w:color w:val="auto"/>
                <w:sz w:val="24"/>
                <w:szCs w:val="24"/>
              </w:rPr>
              <w:br w:type="page"/>
            </w:r>
            <w:r w:rsidRPr="00847EC6">
              <w:rPr>
                <w:b w:val="0"/>
                <w:bCs w:val="0"/>
                <w:i w:val="0"/>
                <w:iCs w:val="0"/>
                <w:color w:val="auto"/>
                <w:sz w:val="24"/>
                <w:szCs w:val="24"/>
              </w:rPr>
              <w:br w:type="page"/>
            </w:r>
            <w:r w:rsidR="0044362D" w:rsidRPr="00847EC6">
              <w:rPr>
                <w:i w:val="0"/>
                <w:color w:val="auto"/>
                <w:sz w:val="24"/>
                <w:szCs w:val="24"/>
              </w:rPr>
              <w:t>6</w:t>
            </w:r>
            <w:r w:rsidR="00E3561F" w:rsidRPr="00847EC6">
              <w:rPr>
                <w:i w:val="0"/>
                <w:color w:val="auto"/>
                <w:sz w:val="24"/>
                <w:szCs w:val="24"/>
              </w:rPr>
              <w:t>.</w:t>
            </w:r>
          </w:p>
        </w:tc>
        <w:tc>
          <w:tcPr>
            <w:tcW w:w="10065" w:type="dxa"/>
            <w:gridSpan w:val="2"/>
          </w:tcPr>
          <w:p w14:paraId="3D734EF6" w14:textId="77777777" w:rsidR="00E3561F" w:rsidRPr="00847EC6" w:rsidRDefault="00E3561F" w:rsidP="00AC1070">
            <w:pPr>
              <w:pStyle w:val="Heading2"/>
              <w:spacing w:before="0" w:after="120"/>
              <w:rPr>
                <w:i w:val="0"/>
                <w:color w:val="auto"/>
                <w:sz w:val="24"/>
                <w:szCs w:val="24"/>
              </w:rPr>
            </w:pPr>
            <w:r w:rsidRPr="00847EC6">
              <w:rPr>
                <w:i w:val="0"/>
                <w:color w:val="auto"/>
                <w:sz w:val="24"/>
                <w:szCs w:val="24"/>
              </w:rPr>
              <w:t>Oversubscription Criteria</w:t>
            </w:r>
          </w:p>
        </w:tc>
      </w:tr>
      <w:tr w:rsidR="00E3561F" w:rsidRPr="00AE0A92" w14:paraId="5B2CF669" w14:textId="77777777" w:rsidTr="417ED2DC">
        <w:tc>
          <w:tcPr>
            <w:tcW w:w="709" w:type="dxa"/>
          </w:tcPr>
          <w:p w14:paraId="6CFF97DC" w14:textId="77777777" w:rsidR="00E3561F" w:rsidRPr="00847EC6" w:rsidRDefault="00223284" w:rsidP="00AC1070">
            <w:pPr>
              <w:pStyle w:val="Heading2"/>
              <w:spacing w:before="0" w:after="120"/>
              <w:rPr>
                <w:b w:val="0"/>
                <w:i w:val="0"/>
                <w:color w:val="auto"/>
                <w:sz w:val="24"/>
                <w:szCs w:val="24"/>
              </w:rPr>
            </w:pPr>
            <w:r w:rsidRPr="00847EC6">
              <w:rPr>
                <w:b w:val="0"/>
                <w:i w:val="0"/>
                <w:color w:val="auto"/>
                <w:sz w:val="24"/>
                <w:szCs w:val="24"/>
              </w:rPr>
              <w:t>6.1</w:t>
            </w:r>
          </w:p>
        </w:tc>
        <w:tc>
          <w:tcPr>
            <w:tcW w:w="10065" w:type="dxa"/>
            <w:gridSpan w:val="2"/>
          </w:tcPr>
          <w:p w14:paraId="2471B41B" w14:textId="4E3B1C9E" w:rsidR="00E3561F" w:rsidRPr="00B0119D" w:rsidRDefault="005E4C9D" w:rsidP="00AC1070">
            <w:pPr>
              <w:pStyle w:val="Heading2"/>
              <w:spacing w:before="0" w:after="120"/>
              <w:rPr>
                <w:b w:val="0"/>
                <w:i w:val="0"/>
                <w:color w:val="auto"/>
                <w:sz w:val="24"/>
                <w:szCs w:val="24"/>
              </w:rPr>
            </w:pPr>
            <w:r w:rsidRPr="00B0119D">
              <w:rPr>
                <w:b w:val="0"/>
                <w:i w:val="0"/>
                <w:color w:val="auto"/>
                <w:sz w:val="24"/>
                <w:szCs w:val="24"/>
              </w:rPr>
              <w:t xml:space="preserve">If a </w:t>
            </w:r>
            <w:r w:rsidR="000E3A33" w:rsidRPr="00B0119D">
              <w:rPr>
                <w:b w:val="0"/>
                <w:i w:val="0"/>
                <w:color w:val="auto"/>
                <w:sz w:val="24"/>
                <w:szCs w:val="24"/>
              </w:rPr>
              <w:t xml:space="preserve">community </w:t>
            </w:r>
            <w:r w:rsidR="0044362D" w:rsidRPr="00B0119D">
              <w:rPr>
                <w:b w:val="0"/>
                <w:i w:val="0"/>
                <w:color w:val="auto"/>
                <w:sz w:val="24"/>
                <w:szCs w:val="24"/>
              </w:rPr>
              <w:t>school</w:t>
            </w:r>
            <w:r w:rsidRPr="00B0119D">
              <w:rPr>
                <w:b w:val="0"/>
                <w:i w:val="0"/>
                <w:color w:val="auto"/>
                <w:sz w:val="24"/>
                <w:szCs w:val="24"/>
              </w:rPr>
              <w:t xml:space="preserve"> </w:t>
            </w:r>
            <w:r w:rsidR="00E3561F" w:rsidRPr="00B0119D">
              <w:rPr>
                <w:b w:val="0"/>
                <w:i w:val="0"/>
                <w:color w:val="auto"/>
                <w:sz w:val="24"/>
                <w:szCs w:val="24"/>
              </w:rPr>
              <w:t xml:space="preserve">receives more </w:t>
            </w:r>
            <w:r w:rsidR="0044362D" w:rsidRPr="00B0119D">
              <w:rPr>
                <w:b w:val="0"/>
                <w:i w:val="0"/>
                <w:color w:val="auto"/>
                <w:sz w:val="24"/>
                <w:szCs w:val="24"/>
              </w:rPr>
              <w:t xml:space="preserve">nursery </w:t>
            </w:r>
            <w:r w:rsidR="00E3561F" w:rsidRPr="00B0119D">
              <w:rPr>
                <w:b w:val="0"/>
                <w:i w:val="0"/>
                <w:color w:val="auto"/>
                <w:sz w:val="24"/>
                <w:szCs w:val="24"/>
              </w:rPr>
              <w:t>app</w:t>
            </w:r>
            <w:r w:rsidRPr="00B0119D">
              <w:rPr>
                <w:b w:val="0"/>
                <w:i w:val="0"/>
                <w:color w:val="auto"/>
                <w:sz w:val="24"/>
                <w:szCs w:val="24"/>
              </w:rPr>
              <w:t xml:space="preserve">lications than places </w:t>
            </w:r>
            <w:r w:rsidR="00F1516D" w:rsidRPr="00B0119D">
              <w:rPr>
                <w:b w:val="0"/>
                <w:i w:val="0"/>
                <w:color w:val="auto"/>
                <w:sz w:val="24"/>
                <w:szCs w:val="24"/>
              </w:rPr>
              <w:t>available,</w:t>
            </w:r>
            <w:r w:rsidRPr="00B0119D">
              <w:rPr>
                <w:b w:val="0"/>
                <w:i w:val="0"/>
                <w:color w:val="auto"/>
                <w:sz w:val="24"/>
                <w:szCs w:val="24"/>
              </w:rPr>
              <w:t xml:space="preserve"> the</w:t>
            </w:r>
            <w:r w:rsidR="00E3561F" w:rsidRPr="00B0119D">
              <w:rPr>
                <w:b w:val="0"/>
                <w:i w:val="0"/>
                <w:color w:val="auto"/>
                <w:sz w:val="24"/>
                <w:szCs w:val="24"/>
              </w:rPr>
              <w:t xml:space="preserve"> </w:t>
            </w:r>
            <w:r w:rsidRPr="00B0119D">
              <w:rPr>
                <w:b w:val="0"/>
                <w:i w:val="0"/>
                <w:color w:val="auto"/>
                <w:sz w:val="24"/>
                <w:szCs w:val="24"/>
              </w:rPr>
              <w:t>decision on whether or not a place can be offered will be made in accordance with the admission criteria set out in priority order below:</w:t>
            </w:r>
          </w:p>
          <w:p w14:paraId="391739EA" w14:textId="48E5E11A" w:rsidR="005E4C9D" w:rsidRPr="00B0119D" w:rsidRDefault="005E4C9D" w:rsidP="00B26493">
            <w:pPr>
              <w:pStyle w:val="Default"/>
              <w:numPr>
                <w:ilvl w:val="0"/>
                <w:numId w:val="2"/>
              </w:numPr>
              <w:spacing w:after="180"/>
              <w:rPr>
                <w:color w:val="auto"/>
              </w:rPr>
            </w:pPr>
            <w:r w:rsidRPr="00B0119D">
              <w:rPr>
                <w:color w:val="auto"/>
              </w:rPr>
              <w:t>Children looked after by the local authority including adopted children who were previously looked after</w:t>
            </w:r>
            <w:r w:rsidR="00567DAA">
              <w:rPr>
                <w:color w:val="auto"/>
              </w:rPr>
              <w:t>,</w:t>
            </w:r>
            <w:r w:rsidR="0085003B">
              <w:rPr>
                <w:color w:val="auto"/>
              </w:rPr>
              <w:t xml:space="preserve"> </w:t>
            </w:r>
            <w:r w:rsidRPr="00B0119D">
              <w:rPr>
                <w:color w:val="auto"/>
              </w:rPr>
              <w:t>children who leave care under a special guardianship or residence order</w:t>
            </w:r>
            <w:r w:rsidR="00567DAA">
              <w:rPr>
                <w:color w:val="auto"/>
              </w:rPr>
              <w:t xml:space="preserve"> and </w:t>
            </w:r>
            <w:r w:rsidR="00380756">
              <w:rPr>
                <w:color w:val="auto"/>
              </w:rPr>
              <w:t xml:space="preserve">adopted </w:t>
            </w:r>
            <w:r w:rsidR="00380756">
              <w:t xml:space="preserve">children who were </w:t>
            </w:r>
            <w:r w:rsidR="00BC3D01">
              <w:t xml:space="preserve">previously </w:t>
            </w:r>
            <w:r w:rsidR="00380756">
              <w:t>in state care</w:t>
            </w:r>
            <w:r w:rsidR="00BC3D01">
              <w:t xml:space="preserve"> </w:t>
            </w:r>
            <w:r w:rsidR="00380756">
              <w:t xml:space="preserve">outside of England </w:t>
            </w:r>
            <w:r w:rsidR="00380756" w:rsidRPr="002E5A06">
              <w:rPr>
                <w:b/>
                <w:bCs/>
              </w:rPr>
              <w:t>(See Note 1)</w:t>
            </w:r>
          </w:p>
          <w:p w14:paraId="4B159222" w14:textId="3C5D2314" w:rsidR="005E4C9D" w:rsidRPr="00B0119D" w:rsidRDefault="005E4C9D" w:rsidP="00B26493">
            <w:pPr>
              <w:pStyle w:val="Default"/>
              <w:numPr>
                <w:ilvl w:val="0"/>
                <w:numId w:val="2"/>
              </w:numPr>
              <w:spacing w:after="180"/>
              <w:rPr>
                <w:color w:val="auto"/>
              </w:rPr>
            </w:pPr>
            <w:r w:rsidRPr="00B0119D">
              <w:rPr>
                <w:color w:val="auto"/>
              </w:rPr>
              <w:t>Children for whom it is deemed there is strong educational, medical or social reason to attend the school applied to</w:t>
            </w:r>
            <w:r w:rsidR="006660D8">
              <w:rPr>
                <w:color w:val="auto"/>
              </w:rPr>
              <w:t xml:space="preserve">. </w:t>
            </w:r>
            <w:r w:rsidR="006660D8" w:rsidRPr="008F52FE">
              <w:t>This can include the parents</w:t>
            </w:r>
            <w:r w:rsidR="00C96BD5" w:rsidRPr="008F52FE">
              <w:t>,’</w:t>
            </w:r>
            <w:r w:rsidR="006660D8" w:rsidRPr="008F52FE">
              <w:t xml:space="preserve"> carers’ or other family members’ medical conditions and the family’s social needs. Parents must complete the relevant section on the application form and attach medical and/or social reports from a suitable professional (e.g. a doctor or social worker) to support the application.</w:t>
            </w:r>
            <w:r w:rsidR="006660D8" w:rsidRPr="008F52FE">
              <w:rPr>
                <w:color w:val="auto"/>
              </w:rPr>
              <w:t xml:space="preserve"> </w:t>
            </w:r>
            <w:r w:rsidR="004366DD" w:rsidRPr="00B0119D">
              <w:rPr>
                <w:b/>
                <w:color w:val="auto"/>
              </w:rPr>
              <w:t>(See N</w:t>
            </w:r>
            <w:r w:rsidRPr="00B0119D">
              <w:rPr>
                <w:b/>
                <w:color w:val="auto"/>
              </w:rPr>
              <w:t xml:space="preserve">ote </w:t>
            </w:r>
            <w:r w:rsidR="00380756">
              <w:rPr>
                <w:b/>
                <w:color w:val="auto"/>
              </w:rPr>
              <w:t>2</w:t>
            </w:r>
            <w:proofErr w:type="gramStart"/>
            <w:r w:rsidRPr="00B0119D">
              <w:rPr>
                <w:b/>
                <w:color w:val="auto"/>
              </w:rPr>
              <w:t>)</w:t>
            </w:r>
            <w:r w:rsidRPr="00B0119D">
              <w:rPr>
                <w:color w:val="auto"/>
              </w:rPr>
              <w:t>;</w:t>
            </w:r>
            <w:proofErr w:type="gramEnd"/>
            <w:r w:rsidRPr="00B0119D">
              <w:rPr>
                <w:color w:val="auto"/>
              </w:rPr>
              <w:t xml:space="preserve">  </w:t>
            </w:r>
          </w:p>
          <w:p w14:paraId="1594112C" w14:textId="3597AD2A" w:rsidR="002E66B1" w:rsidRPr="00B0119D" w:rsidRDefault="002E66B1" w:rsidP="00B26493">
            <w:pPr>
              <w:pStyle w:val="Default"/>
              <w:numPr>
                <w:ilvl w:val="0"/>
                <w:numId w:val="2"/>
              </w:numPr>
              <w:spacing w:after="180"/>
              <w:rPr>
                <w:color w:val="auto"/>
              </w:rPr>
            </w:pPr>
            <w:r w:rsidRPr="00B0119D">
              <w:rPr>
                <w:color w:val="auto"/>
              </w:rPr>
              <w:t xml:space="preserve">Children living within the catchment area who have a sibling attending the school (including separate infants and junior schools) and who will continue to do so on the date of admission </w:t>
            </w:r>
            <w:r w:rsidRPr="00B0119D">
              <w:rPr>
                <w:b/>
                <w:color w:val="auto"/>
              </w:rPr>
              <w:t xml:space="preserve">(See Note </w:t>
            </w:r>
            <w:r w:rsidR="00380756">
              <w:rPr>
                <w:b/>
                <w:color w:val="auto"/>
              </w:rPr>
              <w:t>3</w:t>
            </w:r>
            <w:proofErr w:type="gramStart"/>
            <w:r w:rsidRPr="00B0119D">
              <w:rPr>
                <w:b/>
                <w:color w:val="auto"/>
              </w:rPr>
              <w:t>)</w:t>
            </w:r>
            <w:r w:rsidRPr="00B0119D">
              <w:rPr>
                <w:color w:val="auto"/>
              </w:rPr>
              <w:t>;</w:t>
            </w:r>
            <w:proofErr w:type="gramEnd"/>
            <w:r w:rsidRPr="00B0119D">
              <w:rPr>
                <w:color w:val="auto"/>
              </w:rPr>
              <w:t xml:space="preserve"> </w:t>
            </w:r>
          </w:p>
          <w:p w14:paraId="6C639142" w14:textId="16DAF0D6" w:rsidR="00577DD0" w:rsidRPr="00B0119D" w:rsidRDefault="00577DD0" w:rsidP="00B26493">
            <w:pPr>
              <w:pStyle w:val="Default"/>
              <w:numPr>
                <w:ilvl w:val="0"/>
                <w:numId w:val="2"/>
              </w:numPr>
              <w:spacing w:after="180"/>
              <w:rPr>
                <w:color w:val="auto"/>
              </w:rPr>
            </w:pPr>
            <w:r w:rsidRPr="00B0119D">
              <w:rPr>
                <w:color w:val="auto"/>
              </w:rPr>
              <w:t>Children whose parent is a member of staff who has been employed at the school concerned for two or more years at the time of application and/ or children of a member of staff who has been recruited to fill a vacancy for which there is a demonstrable skill shortage (</w:t>
            </w:r>
            <w:r w:rsidRPr="00B0119D">
              <w:rPr>
                <w:b/>
                <w:color w:val="auto"/>
              </w:rPr>
              <w:t xml:space="preserve">See Note </w:t>
            </w:r>
            <w:r w:rsidR="00380756">
              <w:rPr>
                <w:b/>
                <w:color w:val="auto"/>
              </w:rPr>
              <w:t>4</w:t>
            </w:r>
            <w:proofErr w:type="gramStart"/>
            <w:r w:rsidRPr="00B0119D">
              <w:rPr>
                <w:color w:val="auto"/>
              </w:rPr>
              <w:t>);</w:t>
            </w:r>
            <w:proofErr w:type="gramEnd"/>
          </w:p>
          <w:p w14:paraId="42C88DBB" w14:textId="68560DA4" w:rsidR="002E66B1" w:rsidRPr="00B0119D" w:rsidRDefault="002E66B1" w:rsidP="00B26493">
            <w:pPr>
              <w:pStyle w:val="Default"/>
              <w:numPr>
                <w:ilvl w:val="0"/>
                <w:numId w:val="2"/>
              </w:numPr>
              <w:spacing w:after="180"/>
              <w:rPr>
                <w:color w:val="auto"/>
              </w:rPr>
            </w:pPr>
            <w:r w:rsidRPr="00B0119D">
              <w:rPr>
                <w:color w:val="auto"/>
              </w:rPr>
              <w:t xml:space="preserve">Children who live within the catchment area of the school and for whom the school applied for is their nearest community school within the catchment area </w:t>
            </w:r>
            <w:r w:rsidR="00B0119D" w:rsidRPr="00B1006C">
              <w:rPr>
                <w:color w:val="auto"/>
              </w:rPr>
              <w:t>(</w:t>
            </w:r>
            <w:r w:rsidR="00B0119D" w:rsidRPr="00B1006C">
              <w:rPr>
                <w:b/>
                <w:color w:val="auto"/>
              </w:rPr>
              <w:t xml:space="preserve">See Note </w:t>
            </w:r>
            <w:r w:rsidR="00380756">
              <w:rPr>
                <w:b/>
                <w:color w:val="auto"/>
              </w:rPr>
              <w:t>5</w:t>
            </w:r>
            <w:proofErr w:type="gramStart"/>
            <w:r w:rsidR="00B0119D" w:rsidRPr="00B1006C">
              <w:rPr>
                <w:color w:val="auto"/>
              </w:rPr>
              <w:t>);</w:t>
            </w:r>
            <w:proofErr w:type="gramEnd"/>
          </w:p>
          <w:p w14:paraId="22F22969" w14:textId="77777777" w:rsidR="002E66B1" w:rsidRPr="00B0119D" w:rsidRDefault="002E66B1" w:rsidP="00B26493">
            <w:pPr>
              <w:pStyle w:val="Default"/>
              <w:numPr>
                <w:ilvl w:val="0"/>
                <w:numId w:val="2"/>
              </w:numPr>
              <w:spacing w:after="180"/>
              <w:rPr>
                <w:color w:val="auto"/>
              </w:rPr>
            </w:pPr>
            <w:r w:rsidRPr="00B0119D">
              <w:rPr>
                <w:color w:val="auto"/>
              </w:rPr>
              <w:t xml:space="preserve">Other children from within the catchment area of the </w:t>
            </w:r>
            <w:proofErr w:type="gramStart"/>
            <w:r w:rsidRPr="00B0119D">
              <w:rPr>
                <w:color w:val="auto"/>
              </w:rPr>
              <w:t>school;</w:t>
            </w:r>
            <w:proofErr w:type="gramEnd"/>
          </w:p>
          <w:p w14:paraId="3F2B58E4" w14:textId="77777777" w:rsidR="001611D6" w:rsidRPr="00B0119D" w:rsidRDefault="001611D6" w:rsidP="00847EC6">
            <w:pPr>
              <w:pStyle w:val="ListParagraph"/>
              <w:numPr>
                <w:ilvl w:val="0"/>
                <w:numId w:val="2"/>
              </w:numPr>
              <w:spacing w:after="120"/>
              <w:ind w:left="714" w:hanging="357"/>
              <w:rPr>
                <w:rFonts w:eastAsia="Calibri"/>
                <w:color w:val="auto"/>
                <w:sz w:val="24"/>
                <w:szCs w:val="24"/>
                <w:lang w:eastAsia="en-US"/>
              </w:rPr>
            </w:pPr>
            <w:r w:rsidRPr="00B0119D">
              <w:rPr>
                <w:rFonts w:eastAsia="Calibri"/>
                <w:color w:val="auto"/>
                <w:sz w:val="24"/>
                <w:szCs w:val="24"/>
                <w:lang w:eastAsia="en-US"/>
              </w:rPr>
              <w:t xml:space="preserve">Children living outside of the catchment area with a sibling at the </w:t>
            </w:r>
            <w:proofErr w:type="gramStart"/>
            <w:r w:rsidRPr="00B0119D">
              <w:rPr>
                <w:rFonts w:eastAsia="Calibri"/>
                <w:color w:val="auto"/>
                <w:sz w:val="24"/>
                <w:szCs w:val="24"/>
                <w:lang w:eastAsia="en-US"/>
              </w:rPr>
              <w:t>school;</w:t>
            </w:r>
            <w:proofErr w:type="gramEnd"/>
            <w:r w:rsidRPr="00B0119D">
              <w:rPr>
                <w:rFonts w:eastAsia="Calibri"/>
                <w:color w:val="auto"/>
                <w:sz w:val="24"/>
                <w:szCs w:val="24"/>
                <w:lang w:eastAsia="en-US"/>
              </w:rPr>
              <w:t xml:space="preserve"> </w:t>
            </w:r>
          </w:p>
          <w:p w14:paraId="7CFE020F" w14:textId="77777777" w:rsidR="002E66B1" w:rsidRPr="00B0119D" w:rsidRDefault="002E66B1" w:rsidP="00B26493">
            <w:pPr>
              <w:pStyle w:val="Default"/>
              <w:numPr>
                <w:ilvl w:val="0"/>
                <w:numId w:val="2"/>
              </w:numPr>
              <w:spacing w:after="180"/>
              <w:rPr>
                <w:color w:val="auto"/>
              </w:rPr>
            </w:pPr>
            <w:r w:rsidRPr="00B0119D">
              <w:rPr>
                <w:color w:val="auto"/>
              </w:rPr>
              <w:t xml:space="preserve">Children living outside of the catchment area of the school applied to. </w:t>
            </w:r>
          </w:p>
          <w:p w14:paraId="37A1F47B" w14:textId="6D47BBB7" w:rsidR="00E8131C" w:rsidRPr="00847EC6" w:rsidRDefault="00E8131C" w:rsidP="00847EC6">
            <w:pPr>
              <w:spacing w:after="120"/>
              <w:ind w:right="-108"/>
              <w:rPr>
                <w:color w:val="auto"/>
                <w:sz w:val="24"/>
                <w:szCs w:val="24"/>
              </w:rPr>
            </w:pPr>
          </w:p>
        </w:tc>
      </w:tr>
      <w:tr w:rsidR="00575B7C" w:rsidRPr="00AE0A92" w14:paraId="2B136FF5" w14:textId="77777777" w:rsidTr="417ED2DC">
        <w:tc>
          <w:tcPr>
            <w:tcW w:w="709" w:type="dxa"/>
          </w:tcPr>
          <w:p w14:paraId="5C5DFD8C" w14:textId="0D536285" w:rsidR="00575B7C" w:rsidRPr="00847EC6" w:rsidRDefault="00575B7C" w:rsidP="00223284">
            <w:pPr>
              <w:pStyle w:val="Heading2"/>
              <w:spacing w:before="0" w:after="120"/>
              <w:rPr>
                <w:b w:val="0"/>
                <w:i w:val="0"/>
                <w:color w:val="auto"/>
                <w:sz w:val="24"/>
                <w:szCs w:val="24"/>
              </w:rPr>
            </w:pPr>
            <w:r>
              <w:rPr>
                <w:b w:val="0"/>
                <w:i w:val="0"/>
                <w:color w:val="auto"/>
                <w:sz w:val="24"/>
                <w:szCs w:val="24"/>
              </w:rPr>
              <w:t>6.2</w:t>
            </w:r>
          </w:p>
        </w:tc>
        <w:tc>
          <w:tcPr>
            <w:tcW w:w="10065" w:type="dxa"/>
            <w:gridSpan w:val="2"/>
          </w:tcPr>
          <w:p w14:paraId="1CD4CEEF" w14:textId="0E5AE404" w:rsidR="00575B7C" w:rsidRDefault="00575B7C" w:rsidP="005A0817">
            <w:pPr>
              <w:spacing w:after="120"/>
              <w:ind w:left="-28" w:right="306"/>
              <w:rPr>
                <w:b/>
                <w:color w:val="auto"/>
                <w:sz w:val="24"/>
                <w:szCs w:val="24"/>
              </w:rPr>
            </w:pPr>
            <w:r w:rsidRPr="00B0119D">
              <w:rPr>
                <w:color w:val="auto"/>
                <w:sz w:val="24"/>
                <w:szCs w:val="24"/>
              </w:rPr>
              <w:t xml:space="preserve">In the event of oversubscription within categories </w:t>
            </w:r>
            <w:r w:rsidR="00F24CD9">
              <w:rPr>
                <w:color w:val="auto"/>
                <w:sz w:val="24"/>
                <w:szCs w:val="24"/>
              </w:rPr>
              <w:t xml:space="preserve">2 to </w:t>
            </w:r>
            <w:r>
              <w:rPr>
                <w:color w:val="auto"/>
                <w:sz w:val="24"/>
                <w:szCs w:val="24"/>
              </w:rPr>
              <w:t>8</w:t>
            </w:r>
            <w:r w:rsidRPr="00B0119D">
              <w:rPr>
                <w:color w:val="auto"/>
                <w:sz w:val="24"/>
                <w:szCs w:val="24"/>
              </w:rPr>
              <w:t xml:space="preserve"> above, priority will be given to children who live closest to the school by the shortest walking distance </w:t>
            </w:r>
            <w:r w:rsidRPr="00847EC6">
              <w:rPr>
                <w:b/>
                <w:color w:val="auto"/>
                <w:sz w:val="24"/>
                <w:szCs w:val="24"/>
              </w:rPr>
              <w:t xml:space="preserve">(See Note </w:t>
            </w:r>
            <w:r>
              <w:rPr>
                <w:b/>
                <w:color w:val="auto"/>
                <w:sz w:val="24"/>
                <w:szCs w:val="24"/>
              </w:rPr>
              <w:t>5</w:t>
            </w:r>
            <w:r w:rsidRPr="00847EC6">
              <w:rPr>
                <w:b/>
                <w:color w:val="auto"/>
                <w:sz w:val="24"/>
                <w:szCs w:val="24"/>
              </w:rPr>
              <w:t>)</w:t>
            </w:r>
            <w:r>
              <w:rPr>
                <w:color w:val="auto"/>
                <w:sz w:val="24"/>
                <w:szCs w:val="24"/>
              </w:rPr>
              <w:t>.</w:t>
            </w:r>
          </w:p>
        </w:tc>
      </w:tr>
      <w:tr w:rsidR="00575B7C" w:rsidRPr="00AE0A92" w14:paraId="1D5EA241" w14:textId="77777777" w:rsidTr="417ED2DC">
        <w:tc>
          <w:tcPr>
            <w:tcW w:w="709" w:type="dxa"/>
          </w:tcPr>
          <w:p w14:paraId="0EB7B1B5" w14:textId="37C15044" w:rsidR="00575B7C" w:rsidRPr="00847EC6" w:rsidRDefault="00575B7C" w:rsidP="00223284">
            <w:pPr>
              <w:pStyle w:val="Heading2"/>
              <w:spacing w:before="0" w:after="120"/>
              <w:rPr>
                <w:b w:val="0"/>
                <w:i w:val="0"/>
                <w:color w:val="auto"/>
                <w:sz w:val="24"/>
                <w:szCs w:val="24"/>
              </w:rPr>
            </w:pPr>
            <w:r>
              <w:rPr>
                <w:b w:val="0"/>
                <w:i w:val="0"/>
                <w:color w:val="auto"/>
                <w:sz w:val="24"/>
                <w:szCs w:val="24"/>
              </w:rPr>
              <w:t>6.3</w:t>
            </w:r>
          </w:p>
        </w:tc>
        <w:tc>
          <w:tcPr>
            <w:tcW w:w="10065" w:type="dxa"/>
            <w:gridSpan w:val="2"/>
          </w:tcPr>
          <w:p w14:paraId="38292434" w14:textId="52835667" w:rsidR="00575B7C" w:rsidRDefault="00575B7C" w:rsidP="005A0817">
            <w:pPr>
              <w:spacing w:after="120"/>
              <w:ind w:left="-28" w:right="306"/>
              <w:rPr>
                <w:b/>
                <w:color w:val="auto"/>
                <w:sz w:val="24"/>
                <w:szCs w:val="24"/>
              </w:rPr>
            </w:pPr>
            <w:r w:rsidRPr="00575B7C">
              <w:rPr>
                <w:color w:val="auto"/>
                <w:sz w:val="24"/>
                <w:szCs w:val="24"/>
              </w:rPr>
              <w:t>Should two or more children live an equal distance from the school, including instances where more than one child lives in a multi-occupancy building, the offer of a place will be decided by random allocation.</w:t>
            </w:r>
          </w:p>
        </w:tc>
      </w:tr>
      <w:tr w:rsidR="00E8131C" w:rsidRPr="00AE0A92" w14:paraId="1EB7D7FE" w14:textId="77777777" w:rsidTr="417ED2DC">
        <w:tc>
          <w:tcPr>
            <w:tcW w:w="709" w:type="dxa"/>
          </w:tcPr>
          <w:p w14:paraId="66F61147" w14:textId="0C8941DB" w:rsidR="00E8131C" w:rsidRPr="00847EC6" w:rsidRDefault="00575B7C" w:rsidP="00223284">
            <w:pPr>
              <w:pStyle w:val="Heading2"/>
              <w:spacing w:before="0" w:after="120"/>
              <w:rPr>
                <w:b w:val="0"/>
                <w:i w:val="0"/>
                <w:color w:val="auto"/>
                <w:sz w:val="24"/>
                <w:szCs w:val="24"/>
              </w:rPr>
            </w:pPr>
            <w:r>
              <w:rPr>
                <w:b w:val="0"/>
                <w:i w:val="0"/>
                <w:color w:val="auto"/>
                <w:sz w:val="24"/>
                <w:szCs w:val="24"/>
              </w:rPr>
              <w:lastRenderedPageBreak/>
              <w:t>6.4</w:t>
            </w:r>
          </w:p>
        </w:tc>
        <w:tc>
          <w:tcPr>
            <w:tcW w:w="10065" w:type="dxa"/>
            <w:gridSpan w:val="2"/>
          </w:tcPr>
          <w:p w14:paraId="718D7132" w14:textId="738D13B0" w:rsidR="005A0817" w:rsidRDefault="00BC3D01" w:rsidP="005A0817">
            <w:pPr>
              <w:spacing w:after="120"/>
              <w:ind w:left="-28" w:right="306"/>
              <w:rPr>
                <w:spacing w:val="7"/>
                <w:sz w:val="24"/>
                <w:szCs w:val="24"/>
              </w:rPr>
            </w:pPr>
            <w:r>
              <w:rPr>
                <w:b/>
                <w:color w:val="auto"/>
                <w:sz w:val="24"/>
                <w:szCs w:val="24"/>
              </w:rPr>
              <w:t xml:space="preserve">Note 1: </w:t>
            </w:r>
            <w:r w:rsidR="005A0817" w:rsidRPr="001B60F8">
              <w:rPr>
                <w:color w:val="auto"/>
                <w:spacing w:val="7"/>
                <w:sz w:val="24"/>
                <w:szCs w:val="24"/>
              </w:rPr>
              <w:t xml:space="preserve">Confirmation of a child’s looked after status will be required. </w:t>
            </w:r>
          </w:p>
          <w:p w14:paraId="14B84E01" w14:textId="5A3C6F1E" w:rsidR="00BC3D01" w:rsidRPr="00D43262" w:rsidRDefault="00BC3D01" w:rsidP="00AC1070">
            <w:pPr>
              <w:spacing w:after="120"/>
              <w:ind w:left="-28" w:right="306"/>
              <w:rPr>
                <w:bCs/>
                <w:color w:val="auto"/>
                <w:sz w:val="24"/>
                <w:szCs w:val="24"/>
              </w:rPr>
            </w:pPr>
            <w:r w:rsidRPr="00D43262">
              <w:rPr>
                <w:color w:val="auto"/>
                <w:sz w:val="24"/>
                <w:szCs w:val="24"/>
              </w:rPr>
              <w:t>A child is regarded as having been in state care in a place outside of England if they were accommodated by a public authority, a religious organisation or any other provider of care whose sole purpose is to benefit society.</w:t>
            </w:r>
            <w:r w:rsidR="00F91577" w:rsidRPr="00D43262">
              <w:rPr>
                <w:color w:val="auto"/>
                <w:sz w:val="24"/>
                <w:szCs w:val="24"/>
              </w:rPr>
              <w:t xml:space="preserve"> Parents must provide </w:t>
            </w:r>
            <w:r w:rsidR="00DD6A03" w:rsidRPr="00D43262">
              <w:rPr>
                <w:color w:val="auto"/>
                <w:sz w:val="24"/>
                <w:szCs w:val="24"/>
              </w:rPr>
              <w:t xml:space="preserve">documentary </w:t>
            </w:r>
            <w:r w:rsidR="00F91577" w:rsidRPr="00D43262">
              <w:rPr>
                <w:color w:val="auto"/>
                <w:sz w:val="24"/>
                <w:szCs w:val="24"/>
              </w:rPr>
              <w:t xml:space="preserve">evidence </w:t>
            </w:r>
            <w:r w:rsidR="00DD6A03" w:rsidRPr="00D43262">
              <w:rPr>
                <w:color w:val="auto"/>
                <w:sz w:val="24"/>
                <w:szCs w:val="24"/>
              </w:rPr>
              <w:t xml:space="preserve">of </w:t>
            </w:r>
            <w:r w:rsidR="00A04F17" w:rsidRPr="00D43262">
              <w:rPr>
                <w:color w:val="auto"/>
                <w:sz w:val="24"/>
                <w:szCs w:val="24"/>
              </w:rPr>
              <w:t xml:space="preserve">both </w:t>
            </w:r>
            <w:r w:rsidR="00DD6A03" w:rsidRPr="00D43262">
              <w:rPr>
                <w:color w:val="auto"/>
                <w:sz w:val="24"/>
                <w:szCs w:val="24"/>
              </w:rPr>
              <w:t xml:space="preserve">adoption and that the child was in state care for the local authority to consider. </w:t>
            </w:r>
          </w:p>
          <w:p w14:paraId="70DD0E09" w14:textId="77777777" w:rsidR="003B124D" w:rsidRDefault="00E8131C">
            <w:pPr>
              <w:rPr>
                <w:color w:val="auto"/>
                <w:sz w:val="24"/>
                <w:szCs w:val="24"/>
              </w:rPr>
            </w:pPr>
            <w:r w:rsidRPr="00847EC6">
              <w:rPr>
                <w:b/>
                <w:color w:val="auto"/>
                <w:sz w:val="24"/>
                <w:szCs w:val="24"/>
              </w:rPr>
              <w:t xml:space="preserve">Note </w:t>
            </w:r>
            <w:r w:rsidR="00380756">
              <w:rPr>
                <w:b/>
                <w:color w:val="auto"/>
                <w:sz w:val="24"/>
                <w:szCs w:val="24"/>
              </w:rPr>
              <w:t>2</w:t>
            </w:r>
            <w:r w:rsidRPr="00847EC6">
              <w:rPr>
                <w:b/>
                <w:color w:val="auto"/>
                <w:sz w:val="24"/>
                <w:szCs w:val="24"/>
              </w:rPr>
              <w:t>:</w:t>
            </w:r>
            <w:r w:rsidRPr="00B0119D">
              <w:rPr>
                <w:color w:val="auto"/>
                <w:sz w:val="24"/>
                <w:szCs w:val="24"/>
              </w:rPr>
              <w:t xml:space="preserve"> </w:t>
            </w:r>
            <w:r w:rsidR="004D6A82" w:rsidRPr="00AB2F07">
              <w:rPr>
                <w:color w:val="auto"/>
                <w:sz w:val="24"/>
                <w:szCs w:val="24"/>
              </w:rPr>
              <w:t>Applications under this category are considered by the Primary to Secondary Transfer Committee, comprising a Headteacher, a senior member of the Attendance and Welfare Service and a medical professional. The Committee will decide whether the application should be given priority under this category.</w:t>
            </w:r>
            <w:r w:rsidR="0085003B">
              <w:rPr>
                <w:color w:val="auto"/>
                <w:sz w:val="24"/>
                <w:szCs w:val="24"/>
              </w:rPr>
              <w:t xml:space="preserve"> </w:t>
            </w:r>
          </w:p>
          <w:p w14:paraId="6442AC22" w14:textId="77777777" w:rsidR="00E63E4E" w:rsidRDefault="00E63E4E">
            <w:pPr>
              <w:rPr>
                <w:color w:val="auto"/>
                <w:sz w:val="24"/>
                <w:szCs w:val="24"/>
              </w:rPr>
            </w:pPr>
          </w:p>
          <w:p w14:paraId="61CB6919" w14:textId="0C9A1998" w:rsidR="00E63E4E" w:rsidRDefault="00E8131C" w:rsidP="00220807">
            <w:pPr>
              <w:widowControl w:val="0"/>
              <w:tabs>
                <w:tab w:val="left" w:pos="6700"/>
                <w:tab w:val="left" w:pos="8940"/>
              </w:tabs>
              <w:autoSpaceDE w:val="0"/>
              <w:autoSpaceDN w:val="0"/>
              <w:adjustRightInd w:val="0"/>
              <w:spacing w:line="270" w:lineRule="exact"/>
              <w:ind w:left="34"/>
              <w:rPr>
                <w:color w:val="auto"/>
                <w:sz w:val="24"/>
                <w:szCs w:val="24"/>
              </w:rPr>
            </w:pPr>
            <w:r w:rsidRPr="00847EC6">
              <w:rPr>
                <w:b/>
                <w:color w:val="auto"/>
                <w:sz w:val="24"/>
                <w:szCs w:val="24"/>
              </w:rPr>
              <w:t xml:space="preserve">Note </w:t>
            </w:r>
            <w:r w:rsidR="00380756">
              <w:rPr>
                <w:b/>
                <w:color w:val="auto"/>
                <w:sz w:val="24"/>
                <w:szCs w:val="24"/>
              </w:rPr>
              <w:t>3</w:t>
            </w:r>
            <w:r w:rsidR="000F06F9" w:rsidRPr="00847EC6">
              <w:rPr>
                <w:b/>
                <w:color w:val="auto"/>
                <w:sz w:val="24"/>
                <w:szCs w:val="24"/>
              </w:rPr>
              <w:t>:</w:t>
            </w:r>
            <w:r w:rsidRPr="00B0119D">
              <w:rPr>
                <w:color w:val="auto"/>
                <w:sz w:val="24"/>
                <w:szCs w:val="24"/>
              </w:rPr>
              <w:t xml:space="preserve"> </w:t>
            </w:r>
            <w:r w:rsidR="00220807">
              <w:rPr>
                <w:color w:val="auto"/>
                <w:sz w:val="24"/>
                <w:szCs w:val="24"/>
              </w:rPr>
              <w:t>Sibli</w:t>
            </w:r>
            <w:r w:rsidR="00BF2744" w:rsidRPr="00F8090C">
              <w:rPr>
                <w:color w:val="auto"/>
                <w:sz w:val="24"/>
                <w:szCs w:val="24"/>
              </w:rPr>
              <w:t>ng refers to brother or sister, half brother or sister, adopted brother or sister, stepbrother or sister, or the child of the parent/carer’s partner. In every case, the child should be living in the same family unit at the same address. The address used should be the one that the child usually lives at and attends school from</w:t>
            </w:r>
            <w:r w:rsidR="00920836" w:rsidRPr="00F8090C">
              <w:rPr>
                <w:color w:val="auto"/>
                <w:sz w:val="24"/>
                <w:szCs w:val="24"/>
              </w:rPr>
              <w:t xml:space="preserve">. </w:t>
            </w:r>
          </w:p>
          <w:p w14:paraId="41343AD7" w14:textId="77777777" w:rsidR="00220807" w:rsidRPr="00220807" w:rsidRDefault="00220807" w:rsidP="00220807">
            <w:pPr>
              <w:widowControl w:val="0"/>
              <w:tabs>
                <w:tab w:val="left" w:pos="6700"/>
                <w:tab w:val="left" w:pos="8940"/>
              </w:tabs>
              <w:autoSpaceDE w:val="0"/>
              <w:autoSpaceDN w:val="0"/>
              <w:adjustRightInd w:val="0"/>
              <w:spacing w:line="270" w:lineRule="exact"/>
              <w:ind w:left="34"/>
              <w:rPr>
                <w:b/>
                <w:color w:val="auto"/>
                <w:sz w:val="24"/>
                <w:szCs w:val="24"/>
              </w:rPr>
            </w:pPr>
          </w:p>
          <w:p w14:paraId="6E916669" w14:textId="77777777" w:rsidR="003B124D" w:rsidRDefault="00577DD0">
            <w:pPr>
              <w:rPr>
                <w:bCs/>
                <w:color w:val="auto"/>
                <w:sz w:val="24"/>
                <w:szCs w:val="24"/>
              </w:rPr>
            </w:pPr>
            <w:r w:rsidRPr="00847EC6">
              <w:rPr>
                <w:b/>
                <w:color w:val="auto"/>
                <w:sz w:val="24"/>
                <w:szCs w:val="24"/>
              </w:rPr>
              <w:t xml:space="preserve">Note </w:t>
            </w:r>
            <w:r w:rsidR="00380756">
              <w:rPr>
                <w:b/>
                <w:color w:val="auto"/>
                <w:sz w:val="24"/>
                <w:szCs w:val="24"/>
              </w:rPr>
              <w:t>4</w:t>
            </w:r>
            <w:r w:rsidRPr="00847EC6">
              <w:rPr>
                <w:b/>
                <w:color w:val="auto"/>
                <w:sz w:val="24"/>
                <w:szCs w:val="24"/>
              </w:rPr>
              <w:t>:</w:t>
            </w:r>
            <w:r w:rsidRPr="00B0119D">
              <w:rPr>
                <w:bCs/>
                <w:color w:val="auto"/>
                <w:sz w:val="24"/>
                <w:szCs w:val="24"/>
              </w:rPr>
              <w:t xml:space="preserve"> Priority will be limited to one place for each nursery class.</w:t>
            </w:r>
            <w:r w:rsidR="005342D2" w:rsidRPr="00B0119D">
              <w:rPr>
                <w:bCs/>
                <w:color w:val="auto"/>
                <w:sz w:val="24"/>
                <w:szCs w:val="24"/>
              </w:rPr>
              <w:t xml:space="preserve"> </w:t>
            </w:r>
            <w:r w:rsidRPr="00B0119D">
              <w:rPr>
                <w:bCs/>
                <w:color w:val="auto"/>
                <w:sz w:val="24"/>
                <w:szCs w:val="24"/>
              </w:rPr>
              <w:t>The staff applicant must complete the relevant section on the application form and attach documentation supporting admission on these grounds. It is the staff applicant’s sole responsibility to provide this information. Without the provision of the relevant documents, the child will not be considered on these grounds.</w:t>
            </w:r>
            <w:r w:rsidR="0085003B">
              <w:rPr>
                <w:bCs/>
                <w:color w:val="auto"/>
                <w:sz w:val="24"/>
                <w:szCs w:val="24"/>
              </w:rPr>
              <w:t xml:space="preserve"> </w:t>
            </w:r>
          </w:p>
          <w:p w14:paraId="3557BD82" w14:textId="77777777" w:rsidR="00E63E4E" w:rsidRDefault="00E63E4E">
            <w:pPr>
              <w:rPr>
                <w:bCs/>
                <w:color w:val="auto"/>
                <w:sz w:val="24"/>
                <w:szCs w:val="24"/>
              </w:rPr>
            </w:pPr>
          </w:p>
          <w:p w14:paraId="766BBDCE" w14:textId="77777777" w:rsidR="003B124D" w:rsidRDefault="00E8131C">
            <w:pPr>
              <w:rPr>
                <w:color w:val="auto"/>
                <w:sz w:val="24"/>
                <w:szCs w:val="24"/>
              </w:rPr>
            </w:pPr>
            <w:r w:rsidRPr="00847EC6">
              <w:rPr>
                <w:b/>
                <w:color w:val="auto"/>
                <w:sz w:val="24"/>
                <w:szCs w:val="24"/>
              </w:rPr>
              <w:t xml:space="preserve">Note </w:t>
            </w:r>
            <w:r w:rsidR="00380756">
              <w:rPr>
                <w:b/>
                <w:color w:val="auto"/>
                <w:sz w:val="24"/>
                <w:szCs w:val="24"/>
              </w:rPr>
              <w:t>5</w:t>
            </w:r>
            <w:r w:rsidRPr="00847EC6">
              <w:rPr>
                <w:b/>
                <w:color w:val="auto"/>
                <w:sz w:val="24"/>
                <w:szCs w:val="24"/>
              </w:rPr>
              <w:t>:</w:t>
            </w:r>
            <w:r w:rsidRPr="00B0119D">
              <w:rPr>
                <w:color w:val="auto"/>
                <w:sz w:val="24"/>
                <w:szCs w:val="24"/>
              </w:rPr>
              <w:t xml:space="preserve"> A digitised ordnance survey map is used to measure the distance from the home address to the school’s designated official entrance.</w:t>
            </w:r>
          </w:p>
          <w:p w14:paraId="6BCD7B62" w14:textId="77777777" w:rsidR="00E63E4E" w:rsidRDefault="00E63E4E">
            <w:pPr>
              <w:rPr>
                <w:color w:val="auto"/>
                <w:sz w:val="24"/>
                <w:szCs w:val="24"/>
              </w:rPr>
            </w:pPr>
          </w:p>
          <w:p w14:paraId="2AB28C09" w14:textId="77777777" w:rsidR="00F27846" w:rsidRDefault="00E8131C">
            <w:pPr>
              <w:rPr>
                <w:color w:val="auto"/>
                <w:sz w:val="24"/>
                <w:szCs w:val="24"/>
              </w:rPr>
            </w:pPr>
            <w:r w:rsidRPr="00847EC6">
              <w:rPr>
                <w:b/>
                <w:color w:val="auto"/>
                <w:sz w:val="24"/>
                <w:szCs w:val="24"/>
              </w:rPr>
              <w:t xml:space="preserve">Note </w:t>
            </w:r>
            <w:r w:rsidR="00380756">
              <w:rPr>
                <w:b/>
                <w:color w:val="auto"/>
                <w:sz w:val="24"/>
                <w:szCs w:val="24"/>
              </w:rPr>
              <w:t>6</w:t>
            </w:r>
            <w:r w:rsidRPr="00847EC6">
              <w:rPr>
                <w:b/>
                <w:color w:val="auto"/>
                <w:sz w:val="24"/>
                <w:szCs w:val="24"/>
              </w:rPr>
              <w:t xml:space="preserve">: </w:t>
            </w:r>
            <w:r w:rsidRPr="00B0119D">
              <w:rPr>
                <w:color w:val="auto"/>
                <w:sz w:val="24"/>
                <w:szCs w:val="24"/>
              </w:rPr>
              <w:t>Private, independent, academy and voluntary aided school nurseries have their own admission policy.</w:t>
            </w:r>
          </w:p>
          <w:p w14:paraId="33B415DF" w14:textId="45034D20" w:rsidR="00E63E4E" w:rsidRPr="00847EC6" w:rsidRDefault="00E63E4E">
            <w:pPr>
              <w:rPr>
                <w:color w:val="auto"/>
                <w:sz w:val="24"/>
                <w:szCs w:val="24"/>
              </w:rPr>
            </w:pPr>
          </w:p>
        </w:tc>
      </w:tr>
      <w:tr w:rsidR="00E8131C" w:rsidRPr="00AE0A92" w14:paraId="7FF60868" w14:textId="77777777" w:rsidTr="417ED2DC">
        <w:trPr>
          <w:gridAfter w:val="1"/>
          <w:wAfter w:w="13" w:type="dxa"/>
        </w:trPr>
        <w:tc>
          <w:tcPr>
            <w:tcW w:w="709" w:type="dxa"/>
          </w:tcPr>
          <w:p w14:paraId="47AD7144" w14:textId="77777777" w:rsidR="00E8131C" w:rsidRPr="00847EC6" w:rsidRDefault="00E8131C" w:rsidP="00AC1070">
            <w:pPr>
              <w:pStyle w:val="Heading2"/>
              <w:spacing w:before="0" w:after="0"/>
              <w:rPr>
                <w:b w:val="0"/>
                <w:i w:val="0"/>
                <w:color w:val="auto"/>
                <w:sz w:val="24"/>
                <w:szCs w:val="24"/>
              </w:rPr>
            </w:pPr>
            <w:r w:rsidRPr="00847EC6">
              <w:rPr>
                <w:i w:val="0"/>
                <w:color w:val="auto"/>
                <w:sz w:val="24"/>
                <w:szCs w:val="24"/>
              </w:rPr>
              <w:t>7.</w:t>
            </w:r>
          </w:p>
        </w:tc>
        <w:tc>
          <w:tcPr>
            <w:tcW w:w="10052" w:type="dxa"/>
          </w:tcPr>
          <w:p w14:paraId="63DF1358" w14:textId="77777777" w:rsidR="00E8131C" w:rsidRPr="00847EC6" w:rsidRDefault="00E8131C" w:rsidP="00AC1070">
            <w:pPr>
              <w:spacing w:after="120"/>
              <w:ind w:left="-28" w:right="306"/>
              <w:rPr>
                <w:b/>
                <w:color w:val="auto"/>
                <w:sz w:val="24"/>
                <w:szCs w:val="24"/>
              </w:rPr>
            </w:pPr>
            <w:r w:rsidRPr="00847EC6">
              <w:rPr>
                <w:b/>
                <w:color w:val="auto"/>
                <w:sz w:val="24"/>
                <w:szCs w:val="24"/>
              </w:rPr>
              <w:t>Catchment Area</w:t>
            </w:r>
          </w:p>
        </w:tc>
      </w:tr>
      <w:tr w:rsidR="00E8131C" w:rsidRPr="00AE0A92" w14:paraId="37A33763" w14:textId="77777777" w:rsidTr="417ED2DC">
        <w:trPr>
          <w:gridAfter w:val="1"/>
          <w:wAfter w:w="13" w:type="dxa"/>
        </w:trPr>
        <w:tc>
          <w:tcPr>
            <w:tcW w:w="709" w:type="dxa"/>
          </w:tcPr>
          <w:p w14:paraId="1CAD7E23" w14:textId="77777777" w:rsidR="00E8131C" w:rsidRPr="00847EC6" w:rsidRDefault="00E8131C" w:rsidP="00223284">
            <w:pPr>
              <w:pStyle w:val="Heading2"/>
              <w:spacing w:before="0" w:after="120"/>
              <w:rPr>
                <w:b w:val="0"/>
                <w:i w:val="0"/>
                <w:color w:val="auto"/>
                <w:sz w:val="24"/>
                <w:szCs w:val="24"/>
              </w:rPr>
            </w:pPr>
            <w:r w:rsidRPr="00847EC6">
              <w:rPr>
                <w:b w:val="0"/>
                <w:i w:val="0"/>
                <w:color w:val="auto"/>
                <w:sz w:val="24"/>
                <w:szCs w:val="24"/>
              </w:rPr>
              <w:t>7.1</w:t>
            </w:r>
          </w:p>
        </w:tc>
        <w:tc>
          <w:tcPr>
            <w:tcW w:w="10052" w:type="dxa"/>
          </w:tcPr>
          <w:p w14:paraId="46CCBE09" w14:textId="77777777" w:rsidR="00B0119D" w:rsidRPr="00847EC6" w:rsidRDefault="00E8131C" w:rsidP="00847EC6">
            <w:pPr>
              <w:spacing w:after="240"/>
              <w:ind w:left="-28" w:right="284"/>
              <w:rPr>
                <w:b/>
                <w:color w:val="auto"/>
                <w:sz w:val="24"/>
                <w:szCs w:val="24"/>
              </w:rPr>
            </w:pPr>
            <w:r w:rsidRPr="00B0119D">
              <w:rPr>
                <w:color w:val="auto"/>
                <w:sz w:val="24"/>
                <w:szCs w:val="24"/>
              </w:rPr>
              <w:t xml:space="preserve">The school catchment area is the defined area in which a school is located. It is generally bounded by major roads and/or railway/canal. The catchment area for each Tower Hamlets Community school is </w:t>
            </w:r>
            <w:r w:rsidR="00776048" w:rsidRPr="00B0119D">
              <w:rPr>
                <w:color w:val="auto"/>
                <w:sz w:val="24"/>
                <w:szCs w:val="24"/>
              </w:rPr>
              <w:t xml:space="preserve">set by the Local Authority and </w:t>
            </w:r>
            <w:r w:rsidRPr="00B0119D">
              <w:rPr>
                <w:color w:val="auto"/>
                <w:sz w:val="24"/>
                <w:szCs w:val="24"/>
              </w:rPr>
              <w:t xml:space="preserve">designed to ensure that each address in the borough falls into the catchment area of local school. Details of community schools within the catchment area for a particular address can be viewed on the Local Authority’s website: </w:t>
            </w:r>
            <w:hyperlink r:id="rId16" w:history="1">
              <w:r w:rsidR="00847EC6" w:rsidRPr="008F52FE">
                <w:rPr>
                  <w:rStyle w:val="Hyperlink"/>
                  <w:sz w:val="24"/>
                  <w:szCs w:val="24"/>
                </w:rPr>
                <w:t>http://www.towerhamlets.gov.uk/equalchance</w:t>
              </w:r>
            </w:hyperlink>
            <w:r w:rsidRPr="00B0119D">
              <w:rPr>
                <w:color w:val="auto"/>
                <w:sz w:val="24"/>
                <w:szCs w:val="24"/>
              </w:rPr>
              <w:t>.</w:t>
            </w:r>
          </w:p>
        </w:tc>
      </w:tr>
      <w:tr w:rsidR="00C520C6" w:rsidRPr="00AE0A92" w14:paraId="0734047D" w14:textId="77777777" w:rsidTr="417ED2DC">
        <w:trPr>
          <w:gridAfter w:val="1"/>
          <w:wAfter w:w="13" w:type="dxa"/>
        </w:trPr>
        <w:tc>
          <w:tcPr>
            <w:tcW w:w="709" w:type="dxa"/>
          </w:tcPr>
          <w:p w14:paraId="0B909BD2" w14:textId="77777777" w:rsidR="00C520C6" w:rsidRPr="00847EC6" w:rsidRDefault="00C520C6" w:rsidP="00783A8A">
            <w:pPr>
              <w:pStyle w:val="Heading2"/>
              <w:spacing w:before="0" w:after="0"/>
              <w:rPr>
                <w:b w:val="0"/>
                <w:i w:val="0"/>
                <w:color w:val="auto"/>
                <w:sz w:val="24"/>
                <w:szCs w:val="24"/>
              </w:rPr>
            </w:pPr>
            <w:r w:rsidRPr="00847EC6">
              <w:rPr>
                <w:i w:val="0"/>
                <w:color w:val="auto"/>
                <w:sz w:val="24"/>
                <w:szCs w:val="24"/>
              </w:rPr>
              <w:t>8.</w:t>
            </w:r>
          </w:p>
        </w:tc>
        <w:tc>
          <w:tcPr>
            <w:tcW w:w="10052" w:type="dxa"/>
          </w:tcPr>
          <w:p w14:paraId="45B68C5F" w14:textId="77777777" w:rsidR="00C520C6" w:rsidRPr="00847EC6" w:rsidRDefault="00C520C6" w:rsidP="00783A8A">
            <w:pPr>
              <w:spacing w:after="120"/>
              <w:rPr>
                <w:b/>
                <w:color w:val="auto"/>
                <w:sz w:val="24"/>
                <w:szCs w:val="24"/>
              </w:rPr>
            </w:pPr>
            <w:r w:rsidRPr="00847EC6">
              <w:rPr>
                <w:b/>
                <w:color w:val="auto"/>
                <w:sz w:val="24"/>
                <w:szCs w:val="24"/>
              </w:rPr>
              <w:t>Part-Time and Full -Time Places</w:t>
            </w:r>
          </w:p>
        </w:tc>
      </w:tr>
      <w:tr w:rsidR="00C520C6" w:rsidRPr="00AE0A92" w14:paraId="25D91881" w14:textId="77777777" w:rsidTr="417ED2DC">
        <w:trPr>
          <w:gridAfter w:val="1"/>
          <w:wAfter w:w="13" w:type="dxa"/>
        </w:trPr>
        <w:tc>
          <w:tcPr>
            <w:tcW w:w="709" w:type="dxa"/>
          </w:tcPr>
          <w:p w14:paraId="719CD911" w14:textId="77777777" w:rsidR="00C520C6" w:rsidRPr="00847EC6" w:rsidRDefault="00C520C6" w:rsidP="00223284">
            <w:pPr>
              <w:pStyle w:val="Heading2"/>
              <w:spacing w:before="0" w:after="120"/>
              <w:rPr>
                <w:b w:val="0"/>
                <w:i w:val="0"/>
                <w:color w:val="auto"/>
                <w:sz w:val="24"/>
                <w:szCs w:val="24"/>
              </w:rPr>
            </w:pPr>
            <w:r w:rsidRPr="00847EC6">
              <w:rPr>
                <w:b w:val="0"/>
                <w:i w:val="0"/>
                <w:color w:val="auto"/>
                <w:sz w:val="24"/>
                <w:szCs w:val="24"/>
              </w:rPr>
              <w:t>8.1</w:t>
            </w:r>
          </w:p>
        </w:tc>
        <w:tc>
          <w:tcPr>
            <w:tcW w:w="10052" w:type="dxa"/>
          </w:tcPr>
          <w:p w14:paraId="7B5D5DE4" w14:textId="00B0FDF9" w:rsidR="003E29B7" w:rsidRPr="004B0705" w:rsidRDefault="00C520C6" w:rsidP="003E29B7">
            <w:pPr>
              <w:spacing w:after="240"/>
              <w:ind w:left="-28" w:right="284"/>
              <w:rPr>
                <w:color w:val="auto"/>
                <w:sz w:val="24"/>
                <w:szCs w:val="24"/>
              </w:rPr>
            </w:pPr>
            <w:r w:rsidRPr="00F567B5">
              <w:rPr>
                <w:color w:val="auto"/>
                <w:sz w:val="24"/>
                <w:szCs w:val="24"/>
              </w:rPr>
              <w:t>All children will be considered for a part</w:t>
            </w:r>
            <w:r w:rsidR="005342D2" w:rsidRPr="00F567B5">
              <w:rPr>
                <w:color w:val="auto"/>
                <w:sz w:val="24"/>
                <w:szCs w:val="24"/>
              </w:rPr>
              <w:t>-time place (15 hours per week)</w:t>
            </w:r>
            <w:r w:rsidR="00294614" w:rsidRPr="00F567B5">
              <w:rPr>
                <w:color w:val="auto"/>
                <w:sz w:val="24"/>
                <w:szCs w:val="24"/>
              </w:rPr>
              <w:t xml:space="preserve">. </w:t>
            </w:r>
            <w:r w:rsidR="003E29B7" w:rsidRPr="00F567B5">
              <w:rPr>
                <w:color w:val="auto"/>
                <w:sz w:val="24"/>
                <w:szCs w:val="24"/>
              </w:rPr>
              <w:t xml:space="preserve">Working parents may be able to access additional 15 hours (30 hours in total) if they meet the eligibility criteria. </w:t>
            </w:r>
            <w:r w:rsidR="003E29B7" w:rsidRPr="004B0705">
              <w:rPr>
                <w:color w:val="auto"/>
                <w:sz w:val="24"/>
                <w:szCs w:val="24"/>
              </w:rPr>
              <w:t>Parents must earn at least the national minimum of living wage for 16 hours a week and less than £100,000 a year</w:t>
            </w:r>
            <w:r w:rsidR="00920836" w:rsidRPr="004B0705">
              <w:rPr>
                <w:color w:val="auto"/>
                <w:sz w:val="24"/>
                <w:szCs w:val="24"/>
              </w:rPr>
              <w:t xml:space="preserve">. </w:t>
            </w:r>
            <w:r w:rsidR="003E29B7" w:rsidRPr="004B0705">
              <w:rPr>
                <w:color w:val="auto"/>
                <w:sz w:val="24"/>
                <w:szCs w:val="24"/>
              </w:rPr>
              <w:t>For more information on this and other support towards childcare cost we suggest you visit </w:t>
            </w:r>
            <w:hyperlink r:id="rId17" w:tooltip="Childcare choices" w:history="1">
              <w:r w:rsidR="00FB5773" w:rsidRPr="004B0705">
                <w:rPr>
                  <w:rStyle w:val="Hyperlink"/>
                  <w:sz w:val="24"/>
                  <w:szCs w:val="24"/>
                </w:rPr>
                <w:t>Best Start In Life Hub</w:t>
              </w:r>
            </w:hyperlink>
            <w:r w:rsidR="003E29B7" w:rsidRPr="004B0705">
              <w:rPr>
                <w:color w:val="auto"/>
                <w:sz w:val="24"/>
                <w:szCs w:val="24"/>
              </w:rPr>
              <w:t>.</w:t>
            </w:r>
          </w:p>
          <w:p w14:paraId="398A4DC0" w14:textId="21AE2CB0" w:rsidR="00F567B5" w:rsidRPr="004B0705" w:rsidRDefault="00F567B5" w:rsidP="003E29B7">
            <w:pPr>
              <w:spacing w:after="240"/>
              <w:ind w:left="-28" w:right="284"/>
              <w:rPr>
                <w:color w:val="auto"/>
                <w:sz w:val="24"/>
                <w:szCs w:val="24"/>
              </w:rPr>
            </w:pPr>
            <w:r w:rsidRPr="004B0705">
              <w:rPr>
                <w:color w:val="auto"/>
                <w:sz w:val="24"/>
                <w:szCs w:val="24"/>
              </w:rPr>
              <w:t xml:space="preserve">Working parents who wish to be considered for a full-time place will need to check their eligibility. This can be done online at </w:t>
            </w:r>
            <w:hyperlink r:id="rId18" w:history="1">
              <w:r w:rsidR="00250E2C" w:rsidRPr="004B0705">
                <w:rPr>
                  <w:rStyle w:val="Hyperlink"/>
                </w:rPr>
                <w:t>Check what help you could get with childcare costs - GOV.UK</w:t>
              </w:r>
            </w:hyperlink>
            <w:r w:rsidRPr="004B0705">
              <w:rPr>
                <w:color w:val="auto"/>
                <w:sz w:val="24"/>
                <w:szCs w:val="24"/>
              </w:rPr>
              <w:t>. Eligible parents will receive a code which must be given to the school once a part-time place has been offered</w:t>
            </w:r>
            <w:r w:rsidR="00920836" w:rsidRPr="004B0705">
              <w:rPr>
                <w:color w:val="auto"/>
                <w:sz w:val="24"/>
                <w:szCs w:val="24"/>
              </w:rPr>
              <w:t xml:space="preserve">. </w:t>
            </w:r>
            <w:r w:rsidRPr="004B0705">
              <w:rPr>
                <w:color w:val="auto"/>
                <w:sz w:val="24"/>
                <w:szCs w:val="24"/>
              </w:rPr>
              <w:t xml:space="preserve">Additional hours re subject to availability and eligibility. </w:t>
            </w:r>
          </w:p>
          <w:p w14:paraId="29406115" w14:textId="077858FF" w:rsidR="00C520C6" w:rsidRPr="00B0119D" w:rsidRDefault="003E29B7" w:rsidP="00F567B5">
            <w:pPr>
              <w:spacing w:after="240"/>
              <w:ind w:left="-28" w:right="284"/>
              <w:rPr>
                <w:color w:val="auto"/>
                <w:sz w:val="24"/>
                <w:szCs w:val="24"/>
              </w:rPr>
            </w:pPr>
            <w:r w:rsidRPr="004B0705">
              <w:rPr>
                <w:color w:val="auto"/>
                <w:sz w:val="24"/>
                <w:szCs w:val="24"/>
              </w:rPr>
              <w:t>Parents who are not eligible can purchase additional hours</w:t>
            </w:r>
            <w:r w:rsidR="00920836" w:rsidRPr="004B0705">
              <w:rPr>
                <w:color w:val="auto"/>
                <w:sz w:val="24"/>
                <w:szCs w:val="24"/>
              </w:rPr>
              <w:t xml:space="preserve">. </w:t>
            </w:r>
            <w:r w:rsidRPr="004B0705">
              <w:rPr>
                <w:color w:val="auto"/>
                <w:sz w:val="24"/>
                <w:szCs w:val="24"/>
              </w:rPr>
              <w:t>You will need to contact the nursery for information concerning the cost of additional hours and any additional charges</w:t>
            </w:r>
            <w:r w:rsidR="00920836" w:rsidRPr="004B0705">
              <w:rPr>
                <w:color w:val="auto"/>
                <w:sz w:val="24"/>
                <w:szCs w:val="24"/>
              </w:rPr>
              <w:t xml:space="preserve">. </w:t>
            </w:r>
            <w:r w:rsidRPr="004B0705">
              <w:rPr>
                <w:color w:val="auto"/>
                <w:sz w:val="24"/>
                <w:szCs w:val="24"/>
              </w:rPr>
              <w:t>Full-time places will be subject to availability.</w:t>
            </w:r>
          </w:p>
        </w:tc>
      </w:tr>
      <w:tr w:rsidR="00C520C6" w:rsidRPr="00AE0A92" w14:paraId="127AC89E" w14:textId="77777777" w:rsidTr="417ED2DC">
        <w:trPr>
          <w:gridAfter w:val="1"/>
          <w:wAfter w:w="13" w:type="dxa"/>
        </w:trPr>
        <w:tc>
          <w:tcPr>
            <w:tcW w:w="709" w:type="dxa"/>
          </w:tcPr>
          <w:p w14:paraId="148DD758" w14:textId="77777777" w:rsidR="00C520C6" w:rsidRPr="00847EC6" w:rsidRDefault="00C520C6" w:rsidP="00847EC6">
            <w:pPr>
              <w:pStyle w:val="Heading2"/>
              <w:spacing w:before="0" w:after="0"/>
              <w:rPr>
                <w:b w:val="0"/>
                <w:i w:val="0"/>
                <w:color w:val="auto"/>
                <w:sz w:val="24"/>
                <w:szCs w:val="24"/>
              </w:rPr>
            </w:pPr>
            <w:r w:rsidRPr="00847EC6">
              <w:rPr>
                <w:b w:val="0"/>
                <w:i w:val="0"/>
                <w:color w:val="auto"/>
                <w:sz w:val="24"/>
                <w:szCs w:val="24"/>
              </w:rPr>
              <w:lastRenderedPageBreak/>
              <w:t>8.2</w:t>
            </w:r>
          </w:p>
        </w:tc>
        <w:tc>
          <w:tcPr>
            <w:tcW w:w="10052" w:type="dxa"/>
          </w:tcPr>
          <w:p w14:paraId="208B1394" w14:textId="77777777" w:rsidR="00C520C6" w:rsidRPr="00847EC6" w:rsidRDefault="00C520C6" w:rsidP="00847EC6">
            <w:pPr>
              <w:spacing w:after="240"/>
              <w:rPr>
                <w:b/>
                <w:color w:val="auto"/>
                <w:sz w:val="24"/>
                <w:szCs w:val="24"/>
              </w:rPr>
            </w:pPr>
            <w:r w:rsidRPr="00B0119D">
              <w:rPr>
                <w:color w:val="auto"/>
                <w:sz w:val="24"/>
                <w:szCs w:val="24"/>
              </w:rPr>
              <w:t xml:space="preserve">It is important that the Common Application Form is completed </w:t>
            </w:r>
            <w:r w:rsidR="005342D2" w:rsidRPr="00B0119D">
              <w:rPr>
                <w:color w:val="auto"/>
                <w:sz w:val="24"/>
                <w:szCs w:val="24"/>
              </w:rPr>
              <w:t>online</w:t>
            </w:r>
            <w:r w:rsidRPr="00B0119D">
              <w:rPr>
                <w:color w:val="auto"/>
                <w:sz w:val="24"/>
                <w:szCs w:val="24"/>
              </w:rPr>
              <w:t xml:space="preserve"> and all relevant information is provided to support the child’s application. The information on the form will determine admission to the school. </w:t>
            </w:r>
          </w:p>
        </w:tc>
      </w:tr>
    </w:tbl>
    <w:p w14:paraId="11DBD4A9" w14:textId="77777777" w:rsidR="00A00DEB" w:rsidRDefault="00A00DEB" w:rsidP="00783A8A">
      <w:pPr>
        <w:pStyle w:val="Heading2"/>
        <w:spacing w:before="0" w:after="0"/>
        <w:rPr>
          <w:i w:val="0"/>
          <w:color w:val="auto"/>
          <w:sz w:val="24"/>
          <w:szCs w:val="24"/>
        </w:rPr>
        <w:sectPr w:rsidR="00A00DEB" w:rsidSect="004B4298">
          <w:headerReference w:type="default" r:id="rId19"/>
          <w:pgSz w:w="11909" w:h="16834" w:code="9"/>
          <w:pgMar w:top="162" w:right="754" w:bottom="318" w:left="782" w:header="397" w:footer="289" w:gutter="0"/>
          <w:cols w:space="720"/>
          <w:titlePg/>
          <w:docGrid w:linePitch="299"/>
        </w:sect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0052"/>
        <w:gridCol w:w="14"/>
      </w:tblGrid>
      <w:tr w:rsidR="00C520C6" w:rsidRPr="00AE0A92" w14:paraId="229B25D4" w14:textId="77777777" w:rsidTr="417ED2DC">
        <w:trPr>
          <w:gridAfter w:val="1"/>
          <w:wAfter w:w="14" w:type="dxa"/>
        </w:trPr>
        <w:tc>
          <w:tcPr>
            <w:tcW w:w="708" w:type="dxa"/>
          </w:tcPr>
          <w:p w14:paraId="0B6F238D" w14:textId="4B01746A" w:rsidR="00C520C6" w:rsidRPr="00847EC6" w:rsidRDefault="00C520C6" w:rsidP="00783A8A">
            <w:pPr>
              <w:pStyle w:val="Heading2"/>
              <w:spacing w:before="0" w:after="0"/>
              <w:rPr>
                <w:i w:val="0"/>
                <w:color w:val="auto"/>
                <w:sz w:val="24"/>
                <w:szCs w:val="24"/>
              </w:rPr>
            </w:pPr>
            <w:r w:rsidRPr="00847EC6">
              <w:rPr>
                <w:i w:val="0"/>
                <w:color w:val="auto"/>
                <w:sz w:val="24"/>
                <w:szCs w:val="24"/>
              </w:rPr>
              <w:lastRenderedPageBreak/>
              <w:t>9.</w:t>
            </w:r>
          </w:p>
        </w:tc>
        <w:tc>
          <w:tcPr>
            <w:tcW w:w="10052" w:type="dxa"/>
          </w:tcPr>
          <w:p w14:paraId="41B39D02" w14:textId="77777777" w:rsidR="00C520C6" w:rsidRPr="00847EC6" w:rsidRDefault="00C520C6" w:rsidP="00783A8A">
            <w:pPr>
              <w:spacing w:after="120"/>
              <w:rPr>
                <w:b/>
                <w:color w:val="auto"/>
                <w:sz w:val="24"/>
                <w:szCs w:val="24"/>
              </w:rPr>
            </w:pPr>
            <w:r w:rsidRPr="00847EC6">
              <w:rPr>
                <w:b/>
                <w:color w:val="auto"/>
                <w:sz w:val="24"/>
                <w:szCs w:val="24"/>
              </w:rPr>
              <w:t>Late Applications</w:t>
            </w:r>
          </w:p>
        </w:tc>
      </w:tr>
      <w:tr w:rsidR="00C520C6" w:rsidRPr="00AE0A92" w14:paraId="1420B713" w14:textId="77777777" w:rsidTr="417ED2DC">
        <w:trPr>
          <w:gridAfter w:val="1"/>
          <w:wAfter w:w="14" w:type="dxa"/>
        </w:trPr>
        <w:tc>
          <w:tcPr>
            <w:tcW w:w="708" w:type="dxa"/>
          </w:tcPr>
          <w:p w14:paraId="3506F029" w14:textId="77777777" w:rsidR="00C520C6" w:rsidRPr="00847EC6" w:rsidRDefault="00C520C6" w:rsidP="00783A8A">
            <w:pPr>
              <w:pStyle w:val="Heading2"/>
              <w:spacing w:before="0" w:after="0"/>
              <w:rPr>
                <w:b w:val="0"/>
                <w:i w:val="0"/>
                <w:color w:val="auto"/>
                <w:sz w:val="24"/>
                <w:szCs w:val="24"/>
              </w:rPr>
            </w:pPr>
            <w:r w:rsidRPr="00847EC6">
              <w:rPr>
                <w:b w:val="0"/>
                <w:i w:val="0"/>
                <w:color w:val="auto"/>
                <w:sz w:val="24"/>
                <w:szCs w:val="24"/>
              </w:rPr>
              <w:t>9.1</w:t>
            </w:r>
          </w:p>
        </w:tc>
        <w:tc>
          <w:tcPr>
            <w:tcW w:w="10052" w:type="dxa"/>
          </w:tcPr>
          <w:p w14:paraId="66382CEF" w14:textId="210BF2C8" w:rsidR="00C520C6" w:rsidRPr="00847EC6" w:rsidRDefault="00C520C6" w:rsidP="417ED2DC">
            <w:pPr>
              <w:autoSpaceDE w:val="0"/>
              <w:autoSpaceDN w:val="0"/>
              <w:adjustRightInd w:val="0"/>
              <w:spacing w:after="120"/>
              <w:ind w:right="284"/>
              <w:rPr>
                <w:b/>
                <w:bCs/>
                <w:color w:val="auto"/>
                <w:sz w:val="24"/>
                <w:szCs w:val="24"/>
              </w:rPr>
            </w:pPr>
            <w:r w:rsidRPr="417ED2DC">
              <w:rPr>
                <w:color w:val="auto"/>
                <w:sz w:val="24"/>
                <w:szCs w:val="24"/>
              </w:rPr>
              <w:t xml:space="preserve">Applications received after the </w:t>
            </w:r>
            <w:r w:rsidR="31A45B86" w:rsidRPr="417ED2DC">
              <w:rPr>
                <w:b/>
                <w:bCs/>
                <w:color w:val="auto"/>
                <w:sz w:val="24"/>
                <w:szCs w:val="24"/>
              </w:rPr>
              <w:t>1</w:t>
            </w:r>
            <w:r w:rsidR="4D7DA92C" w:rsidRPr="417ED2DC">
              <w:rPr>
                <w:b/>
                <w:bCs/>
                <w:color w:val="auto"/>
                <w:sz w:val="24"/>
                <w:szCs w:val="24"/>
              </w:rPr>
              <w:t>4</w:t>
            </w:r>
            <w:r w:rsidR="31A45B86" w:rsidRPr="417ED2DC">
              <w:rPr>
                <w:b/>
                <w:bCs/>
                <w:color w:val="auto"/>
                <w:sz w:val="24"/>
                <w:szCs w:val="24"/>
              </w:rPr>
              <w:t xml:space="preserve"> February 202</w:t>
            </w:r>
            <w:r w:rsidR="52A6931E" w:rsidRPr="417ED2DC">
              <w:rPr>
                <w:b/>
                <w:bCs/>
                <w:color w:val="auto"/>
                <w:sz w:val="24"/>
                <w:szCs w:val="24"/>
              </w:rPr>
              <w:t>7</w:t>
            </w:r>
            <w:r w:rsidRPr="417ED2DC">
              <w:rPr>
                <w:color w:val="auto"/>
                <w:sz w:val="24"/>
                <w:szCs w:val="24"/>
              </w:rPr>
              <w:t xml:space="preserve"> will be treated as late applications unless there is evidence to show that the application or amendment could not reasonably have been made on time. </w:t>
            </w:r>
            <w:r w:rsidR="312A4B7E" w:rsidRPr="417ED2DC">
              <w:rPr>
                <w:color w:val="auto"/>
                <w:sz w:val="24"/>
                <w:szCs w:val="24"/>
              </w:rPr>
              <w:t xml:space="preserve">A new preference or change in the order of preferences will not be accepted after the closing date unless the circumstances are deemed to be exceptional. </w:t>
            </w:r>
            <w:r w:rsidRPr="417ED2DC">
              <w:rPr>
                <w:color w:val="auto"/>
                <w:sz w:val="24"/>
                <w:szCs w:val="24"/>
              </w:rPr>
              <w:t xml:space="preserve">Late applications will be dealt with after all on time applications have been considered. Where a school is </w:t>
            </w:r>
            <w:proofErr w:type="gramStart"/>
            <w:r w:rsidRPr="417ED2DC">
              <w:rPr>
                <w:color w:val="auto"/>
                <w:sz w:val="24"/>
                <w:szCs w:val="24"/>
              </w:rPr>
              <w:t>oversubscribed</w:t>
            </w:r>
            <w:proofErr w:type="gramEnd"/>
            <w:r w:rsidRPr="417ED2DC">
              <w:rPr>
                <w:color w:val="auto"/>
                <w:sz w:val="24"/>
                <w:szCs w:val="24"/>
              </w:rPr>
              <w:t xml:space="preserve"> late applications will be refused and placed on the waiting list in accordance with the admission criteria. </w:t>
            </w:r>
          </w:p>
        </w:tc>
      </w:tr>
      <w:tr w:rsidR="00C520C6" w:rsidRPr="00AE0A92" w14:paraId="656BE953" w14:textId="77777777" w:rsidTr="417ED2DC">
        <w:trPr>
          <w:gridAfter w:val="1"/>
          <w:wAfter w:w="14" w:type="dxa"/>
        </w:trPr>
        <w:tc>
          <w:tcPr>
            <w:tcW w:w="708" w:type="dxa"/>
          </w:tcPr>
          <w:p w14:paraId="461C1D1B" w14:textId="77777777" w:rsidR="00C520C6" w:rsidRPr="00847EC6" w:rsidRDefault="00C520C6" w:rsidP="00783A8A">
            <w:pPr>
              <w:pStyle w:val="Heading2"/>
              <w:spacing w:before="0" w:after="0"/>
              <w:rPr>
                <w:b w:val="0"/>
                <w:i w:val="0"/>
                <w:color w:val="auto"/>
                <w:sz w:val="24"/>
                <w:szCs w:val="24"/>
              </w:rPr>
            </w:pPr>
            <w:r w:rsidRPr="00847EC6">
              <w:rPr>
                <w:b w:val="0"/>
                <w:i w:val="0"/>
                <w:color w:val="auto"/>
                <w:sz w:val="24"/>
                <w:szCs w:val="24"/>
              </w:rPr>
              <w:t>9.2</w:t>
            </w:r>
          </w:p>
        </w:tc>
        <w:tc>
          <w:tcPr>
            <w:tcW w:w="10052" w:type="dxa"/>
          </w:tcPr>
          <w:p w14:paraId="3F958068" w14:textId="77777777" w:rsidR="00C520C6" w:rsidRPr="00847EC6" w:rsidRDefault="00C520C6" w:rsidP="00847EC6">
            <w:pPr>
              <w:spacing w:after="240"/>
              <w:rPr>
                <w:b/>
                <w:color w:val="auto"/>
                <w:sz w:val="24"/>
                <w:szCs w:val="24"/>
              </w:rPr>
            </w:pPr>
            <w:r w:rsidRPr="00B0119D">
              <w:rPr>
                <w:color w:val="auto"/>
                <w:sz w:val="24"/>
                <w:szCs w:val="24"/>
              </w:rPr>
              <w:t>Where the Local Authority has determined there are exceptional circumstances for the late submission of an application it will be treated as ‘on time’ and, where possible, considered alongside existing applications.</w:t>
            </w:r>
          </w:p>
        </w:tc>
      </w:tr>
      <w:tr w:rsidR="00C520C6" w:rsidRPr="00AE0A92" w14:paraId="037FD0C1" w14:textId="77777777" w:rsidTr="417ED2DC">
        <w:trPr>
          <w:gridAfter w:val="1"/>
          <w:wAfter w:w="14" w:type="dxa"/>
        </w:trPr>
        <w:tc>
          <w:tcPr>
            <w:tcW w:w="708" w:type="dxa"/>
          </w:tcPr>
          <w:p w14:paraId="77E3034B" w14:textId="77777777" w:rsidR="00C520C6" w:rsidRPr="00847EC6" w:rsidRDefault="00C520C6" w:rsidP="00783A8A">
            <w:pPr>
              <w:pStyle w:val="Heading2"/>
              <w:spacing w:before="0" w:after="0"/>
              <w:ind w:right="-108"/>
              <w:rPr>
                <w:b w:val="0"/>
                <w:i w:val="0"/>
                <w:color w:val="auto"/>
                <w:sz w:val="24"/>
                <w:szCs w:val="24"/>
              </w:rPr>
            </w:pPr>
            <w:r w:rsidRPr="00847EC6">
              <w:rPr>
                <w:i w:val="0"/>
                <w:color w:val="auto"/>
                <w:sz w:val="24"/>
                <w:szCs w:val="24"/>
              </w:rPr>
              <w:t>10.</w:t>
            </w:r>
          </w:p>
        </w:tc>
        <w:tc>
          <w:tcPr>
            <w:tcW w:w="10052" w:type="dxa"/>
          </w:tcPr>
          <w:p w14:paraId="5B0254E6" w14:textId="77777777" w:rsidR="00C520C6" w:rsidRPr="00847EC6" w:rsidRDefault="00C520C6" w:rsidP="00783A8A">
            <w:pPr>
              <w:spacing w:after="120"/>
              <w:rPr>
                <w:b/>
                <w:color w:val="auto"/>
                <w:sz w:val="24"/>
                <w:szCs w:val="24"/>
              </w:rPr>
            </w:pPr>
            <w:r w:rsidRPr="00847EC6">
              <w:rPr>
                <w:b/>
                <w:color w:val="auto"/>
                <w:sz w:val="24"/>
                <w:szCs w:val="24"/>
              </w:rPr>
              <w:t>Waiting List</w:t>
            </w:r>
          </w:p>
        </w:tc>
      </w:tr>
      <w:tr w:rsidR="00C520C6" w:rsidRPr="00AE0A92" w14:paraId="26B9006E" w14:textId="77777777" w:rsidTr="417ED2DC">
        <w:trPr>
          <w:gridAfter w:val="1"/>
          <w:wAfter w:w="14" w:type="dxa"/>
        </w:trPr>
        <w:tc>
          <w:tcPr>
            <w:tcW w:w="708" w:type="dxa"/>
          </w:tcPr>
          <w:p w14:paraId="59781D61" w14:textId="77777777" w:rsidR="00C520C6" w:rsidRPr="008A2288" w:rsidRDefault="00C520C6" w:rsidP="00847EC6">
            <w:pPr>
              <w:pStyle w:val="Heading2"/>
              <w:spacing w:before="0" w:after="0"/>
              <w:ind w:right="-108"/>
              <w:rPr>
                <w:b w:val="0"/>
                <w:i w:val="0"/>
                <w:color w:val="auto"/>
                <w:sz w:val="24"/>
                <w:szCs w:val="24"/>
              </w:rPr>
            </w:pPr>
            <w:r w:rsidRPr="008A2288">
              <w:rPr>
                <w:b w:val="0"/>
                <w:i w:val="0"/>
                <w:color w:val="auto"/>
                <w:sz w:val="24"/>
                <w:szCs w:val="24"/>
              </w:rPr>
              <w:t>10.1</w:t>
            </w:r>
          </w:p>
          <w:p w14:paraId="700C04F3" w14:textId="77777777" w:rsidR="00C520C6" w:rsidRPr="00847EC6" w:rsidRDefault="00C520C6">
            <w:pPr>
              <w:rPr>
                <w:b/>
                <w:i/>
                <w:color w:val="auto"/>
                <w:sz w:val="24"/>
                <w:szCs w:val="24"/>
              </w:rPr>
            </w:pPr>
            <w:r w:rsidRPr="00847EC6">
              <w:rPr>
                <w:color w:val="auto"/>
                <w:sz w:val="24"/>
                <w:szCs w:val="24"/>
              </w:rPr>
              <w:br/>
            </w:r>
          </w:p>
        </w:tc>
        <w:tc>
          <w:tcPr>
            <w:tcW w:w="10052" w:type="dxa"/>
          </w:tcPr>
          <w:p w14:paraId="1826E201" w14:textId="68E6CE09" w:rsidR="00C520C6" w:rsidRPr="00847EC6" w:rsidRDefault="00C520C6">
            <w:pPr>
              <w:spacing w:after="120"/>
              <w:rPr>
                <w:color w:val="auto"/>
                <w:sz w:val="24"/>
                <w:szCs w:val="24"/>
              </w:rPr>
            </w:pPr>
            <w:r w:rsidRPr="00847EC6">
              <w:rPr>
                <w:color w:val="auto"/>
                <w:sz w:val="24"/>
                <w:szCs w:val="24"/>
              </w:rPr>
              <w:t xml:space="preserve">All children will automatically be added to the waiting lists of higher preference nurseries than the one </w:t>
            </w:r>
            <w:r w:rsidR="00920836" w:rsidRPr="00847EC6">
              <w:rPr>
                <w:color w:val="auto"/>
                <w:sz w:val="24"/>
                <w:szCs w:val="24"/>
              </w:rPr>
              <w:t>offered unless</w:t>
            </w:r>
            <w:r w:rsidRPr="00847EC6">
              <w:rPr>
                <w:color w:val="auto"/>
                <w:sz w:val="24"/>
                <w:szCs w:val="24"/>
              </w:rPr>
              <w:t xml:space="preserve"> parents ask to remove their child from a waiting list.</w:t>
            </w:r>
          </w:p>
        </w:tc>
      </w:tr>
      <w:tr w:rsidR="00C520C6" w:rsidRPr="00AE0A92" w14:paraId="4E9398DD" w14:textId="77777777" w:rsidTr="417ED2DC">
        <w:trPr>
          <w:gridAfter w:val="1"/>
          <w:wAfter w:w="14" w:type="dxa"/>
        </w:trPr>
        <w:tc>
          <w:tcPr>
            <w:tcW w:w="708" w:type="dxa"/>
          </w:tcPr>
          <w:p w14:paraId="22523B0D" w14:textId="77777777" w:rsidR="00C520C6" w:rsidRPr="0031736C" w:rsidRDefault="005057E9" w:rsidP="00223284">
            <w:pPr>
              <w:pStyle w:val="Heading2"/>
              <w:spacing w:before="0" w:after="120"/>
              <w:rPr>
                <w:b w:val="0"/>
                <w:i w:val="0"/>
                <w:color w:val="auto"/>
                <w:sz w:val="22"/>
                <w:szCs w:val="22"/>
              </w:rPr>
            </w:pPr>
            <w:r w:rsidRPr="00847EC6">
              <w:rPr>
                <w:b w:val="0"/>
                <w:i w:val="0"/>
                <w:color w:val="auto"/>
                <w:sz w:val="24"/>
                <w:szCs w:val="24"/>
              </w:rPr>
              <w:t>10.2</w:t>
            </w:r>
          </w:p>
        </w:tc>
        <w:tc>
          <w:tcPr>
            <w:tcW w:w="10052" w:type="dxa"/>
          </w:tcPr>
          <w:p w14:paraId="47B03950" w14:textId="73DFE0FD" w:rsidR="00C520C6" w:rsidRPr="00AE0A92" w:rsidRDefault="0031736C" w:rsidP="00847EC6">
            <w:pPr>
              <w:spacing w:after="240"/>
              <w:ind w:left="-28" w:right="284"/>
              <w:rPr>
                <w:color w:val="auto"/>
                <w:sz w:val="24"/>
                <w:szCs w:val="24"/>
              </w:rPr>
            </w:pPr>
            <w:r w:rsidRPr="00B1006C">
              <w:rPr>
                <w:color w:val="auto"/>
                <w:sz w:val="24"/>
                <w:szCs w:val="24"/>
              </w:rPr>
              <w:t>Waiting lists for tower Hamlets community nurseries will be kept and maintained by the Local Authority in line with the oversubscription criteria.</w:t>
            </w:r>
          </w:p>
        </w:tc>
      </w:tr>
      <w:tr w:rsidR="0084439D" w:rsidRPr="00AE0A92" w14:paraId="36A37D97" w14:textId="77777777" w:rsidTr="417ED2DC">
        <w:trPr>
          <w:gridAfter w:val="1"/>
          <w:wAfter w:w="14" w:type="dxa"/>
        </w:trPr>
        <w:tc>
          <w:tcPr>
            <w:tcW w:w="708" w:type="dxa"/>
          </w:tcPr>
          <w:p w14:paraId="5506DD8C" w14:textId="374CF6E9" w:rsidR="0084439D" w:rsidRPr="00847EC6" w:rsidRDefault="0084439D" w:rsidP="00223284">
            <w:pPr>
              <w:pStyle w:val="Heading2"/>
              <w:spacing w:before="0" w:after="120"/>
              <w:rPr>
                <w:b w:val="0"/>
                <w:i w:val="0"/>
                <w:color w:val="auto"/>
                <w:sz w:val="24"/>
                <w:szCs w:val="24"/>
              </w:rPr>
            </w:pPr>
            <w:r>
              <w:rPr>
                <w:b w:val="0"/>
                <w:i w:val="0"/>
                <w:color w:val="auto"/>
                <w:sz w:val="24"/>
                <w:szCs w:val="24"/>
              </w:rPr>
              <w:t>10.3</w:t>
            </w:r>
          </w:p>
        </w:tc>
        <w:tc>
          <w:tcPr>
            <w:tcW w:w="10052" w:type="dxa"/>
          </w:tcPr>
          <w:p w14:paraId="036E3993" w14:textId="58E3B88A" w:rsidR="0084439D" w:rsidRPr="00B1006C" w:rsidRDefault="0084439D" w:rsidP="00847EC6">
            <w:pPr>
              <w:spacing w:after="240"/>
              <w:ind w:left="-28" w:right="284"/>
              <w:rPr>
                <w:color w:val="auto"/>
                <w:sz w:val="24"/>
                <w:szCs w:val="24"/>
              </w:rPr>
            </w:pPr>
            <w:r w:rsidRPr="00B1006C">
              <w:rPr>
                <w:color w:val="auto"/>
                <w:sz w:val="24"/>
                <w:szCs w:val="24"/>
              </w:rPr>
              <w:t>Waiting lists for own admission authority schools i.e. voluntary aided schools, academies and free schools, will be kept and maintained by the school itself.</w:t>
            </w:r>
          </w:p>
        </w:tc>
      </w:tr>
      <w:tr w:rsidR="0084439D" w:rsidRPr="00AE0A92" w14:paraId="65DB982F" w14:textId="77777777" w:rsidTr="417ED2DC">
        <w:trPr>
          <w:gridAfter w:val="1"/>
          <w:wAfter w:w="14" w:type="dxa"/>
        </w:trPr>
        <w:tc>
          <w:tcPr>
            <w:tcW w:w="708" w:type="dxa"/>
          </w:tcPr>
          <w:p w14:paraId="34C6881A" w14:textId="48A75F86" w:rsidR="0084439D" w:rsidRPr="00F32BEE" w:rsidRDefault="0084439D" w:rsidP="00223284">
            <w:pPr>
              <w:pStyle w:val="Heading2"/>
              <w:spacing w:before="0" w:after="120"/>
              <w:rPr>
                <w:b w:val="0"/>
                <w:i w:val="0"/>
                <w:color w:val="auto"/>
                <w:sz w:val="24"/>
                <w:szCs w:val="24"/>
              </w:rPr>
            </w:pPr>
            <w:r w:rsidRPr="00F32BEE">
              <w:rPr>
                <w:b w:val="0"/>
                <w:i w:val="0"/>
                <w:color w:val="auto"/>
                <w:sz w:val="24"/>
                <w:szCs w:val="24"/>
              </w:rPr>
              <w:t>10.4</w:t>
            </w:r>
          </w:p>
        </w:tc>
        <w:tc>
          <w:tcPr>
            <w:tcW w:w="10052" w:type="dxa"/>
          </w:tcPr>
          <w:p w14:paraId="3F6020EA" w14:textId="626D9468" w:rsidR="0084439D" w:rsidRPr="00F32BEE" w:rsidRDefault="1D63A45D" w:rsidP="00A772C8">
            <w:pPr>
              <w:spacing w:after="240"/>
              <w:ind w:left="-28" w:right="284"/>
              <w:rPr>
                <w:color w:val="auto"/>
                <w:sz w:val="24"/>
                <w:szCs w:val="24"/>
              </w:rPr>
            </w:pPr>
            <w:r w:rsidRPr="00F32BEE">
              <w:rPr>
                <w:rStyle w:val="normaltextrun"/>
                <w:color w:val="000000"/>
                <w:sz w:val="24"/>
                <w:szCs w:val="24"/>
                <w:shd w:val="clear" w:color="auto" w:fill="FFFFFF"/>
              </w:rPr>
              <w:t xml:space="preserve">If parents wish for their child to remain on the Nursery waiting list </w:t>
            </w:r>
            <w:r w:rsidRPr="00F32BEE">
              <w:rPr>
                <w:rStyle w:val="normaltextrun"/>
                <w:b/>
                <w:bCs/>
                <w:color w:val="000000"/>
                <w:sz w:val="24"/>
                <w:szCs w:val="24"/>
                <w:shd w:val="clear" w:color="auto" w:fill="FFFFFF"/>
              </w:rPr>
              <w:t xml:space="preserve">after </w:t>
            </w:r>
            <w:r w:rsidR="002B42EB">
              <w:rPr>
                <w:rStyle w:val="normaltextrun"/>
                <w:b/>
                <w:bCs/>
                <w:color w:val="000000"/>
                <w:sz w:val="24"/>
                <w:szCs w:val="24"/>
                <w:shd w:val="clear" w:color="auto" w:fill="FFFFFF"/>
              </w:rPr>
              <w:t xml:space="preserve">31 </w:t>
            </w:r>
            <w:r w:rsidRPr="00F32BEE">
              <w:rPr>
                <w:rStyle w:val="normaltextrun"/>
                <w:b/>
                <w:bCs/>
                <w:color w:val="000000"/>
                <w:sz w:val="24"/>
                <w:szCs w:val="24"/>
                <w:shd w:val="clear" w:color="auto" w:fill="FFFFFF"/>
              </w:rPr>
              <w:t>December</w:t>
            </w:r>
            <w:r w:rsidRPr="00F32BEE">
              <w:rPr>
                <w:rStyle w:val="normaltextrun"/>
                <w:color w:val="000000"/>
                <w:sz w:val="24"/>
                <w:szCs w:val="24"/>
                <w:shd w:val="clear" w:color="auto" w:fill="FFFFFF"/>
              </w:rPr>
              <w:t xml:space="preserve">, they must complete an </w:t>
            </w:r>
            <w:hyperlink r:id="rId20" w:tgtFrame="_blank" w:history="1">
              <w:r w:rsidRPr="00F32BEE">
                <w:rPr>
                  <w:rStyle w:val="normaltextrun"/>
                  <w:color w:val="0000FF"/>
                  <w:sz w:val="24"/>
                  <w:szCs w:val="24"/>
                  <w:u w:val="single"/>
                  <w:shd w:val="clear" w:color="auto" w:fill="FFFFFF"/>
                </w:rPr>
                <w:t>In-Year Application</w:t>
              </w:r>
            </w:hyperlink>
            <w:r w:rsidRPr="00F32BEE">
              <w:rPr>
                <w:rStyle w:val="normaltextrun"/>
                <w:color w:val="000000"/>
                <w:sz w:val="24"/>
                <w:szCs w:val="24"/>
                <w:shd w:val="clear" w:color="auto" w:fill="FFFFFF"/>
              </w:rPr>
              <w:t>. Please note that transfers take place at the beginning of each term. Full details, including the timetable can be viewed on the</w:t>
            </w:r>
            <w:r w:rsidR="411B48B1" w:rsidRPr="00F32BEE">
              <w:rPr>
                <w:rStyle w:val="normaltextrun"/>
                <w:color w:val="000000"/>
                <w:sz w:val="24"/>
                <w:szCs w:val="24"/>
                <w:shd w:val="clear" w:color="auto" w:fill="FFFFFF"/>
              </w:rPr>
              <w:t xml:space="preserve"> </w:t>
            </w:r>
            <w:hyperlink r:id="rId21" w:tgtFrame="_blank" w:history="1">
              <w:r w:rsidR="411B48B1" w:rsidRPr="00F32BEE">
                <w:rPr>
                  <w:rStyle w:val="normaltextrun"/>
                  <w:color w:val="0000FF"/>
                  <w:sz w:val="24"/>
                  <w:szCs w:val="24"/>
                  <w:u w:val="single"/>
                  <w:shd w:val="clear" w:color="auto" w:fill="FFFFFF"/>
                </w:rPr>
                <w:t>Council website</w:t>
              </w:r>
            </w:hyperlink>
            <w:r w:rsidR="411B48B1" w:rsidRPr="00F32BEE">
              <w:rPr>
                <w:rStyle w:val="normaltextrun"/>
                <w:color w:val="000000"/>
                <w:sz w:val="24"/>
                <w:szCs w:val="24"/>
                <w:shd w:val="clear" w:color="auto" w:fill="FFFFFF"/>
              </w:rPr>
              <w:t>.</w:t>
            </w:r>
            <w:r w:rsidRPr="00F32BEE">
              <w:rPr>
                <w:rStyle w:val="normaltextrun"/>
                <w:color w:val="000000"/>
                <w:sz w:val="24"/>
                <w:szCs w:val="24"/>
                <w:shd w:val="clear" w:color="auto" w:fill="FFFFFF"/>
              </w:rPr>
              <w:t xml:space="preserve"> </w:t>
            </w:r>
          </w:p>
        </w:tc>
      </w:tr>
      <w:tr w:rsidR="00F012DB" w:rsidRPr="00AE0A92" w14:paraId="5C67F581" w14:textId="77777777" w:rsidTr="417ED2DC">
        <w:trPr>
          <w:gridAfter w:val="1"/>
          <w:wAfter w:w="14" w:type="dxa"/>
        </w:trPr>
        <w:tc>
          <w:tcPr>
            <w:tcW w:w="708" w:type="dxa"/>
          </w:tcPr>
          <w:p w14:paraId="03099ED0" w14:textId="4C90BCF6" w:rsidR="00F012DB" w:rsidRPr="00F32BEE" w:rsidRDefault="00C336A0" w:rsidP="00223284">
            <w:pPr>
              <w:pStyle w:val="Heading2"/>
              <w:spacing w:before="0" w:after="120"/>
              <w:rPr>
                <w:b w:val="0"/>
                <w:i w:val="0"/>
                <w:color w:val="auto"/>
                <w:sz w:val="24"/>
                <w:szCs w:val="24"/>
              </w:rPr>
            </w:pPr>
            <w:r>
              <w:rPr>
                <w:b w:val="0"/>
                <w:i w:val="0"/>
                <w:color w:val="auto"/>
                <w:sz w:val="24"/>
                <w:szCs w:val="24"/>
              </w:rPr>
              <w:t>10.5</w:t>
            </w:r>
          </w:p>
        </w:tc>
        <w:tc>
          <w:tcPr>
            <w:tcW w:w="10052" w:type="dxa"/>
          </w:tcPr>
          <w:p w14:paraId="1D9C978D" w14:textId="6D7B607D" w:rsidR="00F012DB" w:rsidRPr="00F32BEE" w:rsidRDefault="00F012DB" w:rsidP="00F012DB">
            <w:pPr>
              <w:pStyle w:val="paragraph"/>
              <w:spacing w:before="0" w:beforeAutospacing="0" w:after="0" w:afterAutospacing="0"/>
              <w:ind w:left="30" w:right="30"/>
              <w:textAlignment w:val="baseline"/>
              <w:rPr>
                <w:rStyle w:val="normaltextrun"/>
                <w:rFonts w:ascii="Arial" w:hAnsi="Arial" w:cs="Arial"/>
              </w:rPr>
            </w:pPr>
            <w:r w:rsidRPr="00F32BEE">
              <w:rPr>
                <w:rStyle w:val="normaltextrun"/>
                <w:rFonts w:ascii="Arial" w:hAnsi="Arial" w:cs="Arial"/>
              </w:rPr>
              <w:t>If a vacancy arises, it will be offered to the first applicant on the waiting list.</w:t>
            </w:r>
          </w:p>
          <w:p w14:paraId="231E4C75" w14:textId="77777777" w:rsidR="00F012DB" w:rsidRPr="00F32BEE" w:rsidRDefault="00F012DB" w:rsidP="00F32BEE">
            <w:pPr>
              <w:pStyle w:val="paragraph"/>
              <w:spacing w:before="0" w:beforeAutospacing="0" w:after="0" w:afterAutospacing="0"/>
              <w:ind w:left="30" w:right="30"/>
              <w:textAlignment w:val="baseline"/>
            </w:pPr>
          </w:p>
        </w:tc>
      </w:tr>
      <w:tr w:rsidR="00EC3997" w:rsidRPr="00AE0A92" w14:paraId="446AE24F" w14:textId="77777777" w:rsidTr="417ED2DC">
        <w:trPr>
          <w:gridAfter w:val="1"/>
          <w:wAfter w:w="14" w:type="dxa"/>
        </w:trPr>
        <w:tc>
          <w:tcPr>
            <w:tcW w:w="708" w:type="dxa"/>
          </w:tcPr>
          <w:p w14:paraId="7308D06B" w14:textId="140B25DE" w:rsidR="00EC3997" w:rsidRPr="00F32BEE" w:rsidRDefault="00C336A0" w:rsidP="00223284">
            <w:pPr>
              <w:pStyle w:val="Heading2"/>
              <w:spacing w:before="0" w:after="120"/>
              <w:rPr>
                <w:b w:val="0"/>
                <w:i w:val="0"/>
                <w:color w:val="auto"/>
                <w:sz w:val="24"/>
                <w:szCs w:val="24"/>
              </w:rPr>
            </w:pPr>
            <w:r>
              <w:rPr>
                <w:b w:val="0"/>
                <w:i w:val="0"/>
                <w:color w:val="auto"/>
                <w:sz w:val="24"/>
                <w:szCs w:val="24"/>
              </w:rPr>
              <w:t>10.6</w:t>
            </w:r>
          </w:p>
        </w:tc>
        <w:tc>
          <w:tcPr>
            <w:tcW w:w="10052" w:type="dxa"/>
          </w:tcPr>
          <w:p w14:paraId="72D99E21" w14:textId="00F97EC3" w:rsidR="00F32BEE" w:rsidRPr="00F32BEE" w:rsidRDefault="00F32BEE" w:rsidP="00F32BEE">
            <w:pPr>
              <w:pStyle w:val="paragraph"/>
              <w:spacing w:before="0" w:beforeAutospacing="0" w:after="0" w:afterAutospacing="0"/>
              <w:ind w:left="30" w:right="30"/>
              <w:textAlignment w:val="baseline"/>
              <w:rPr>
                <w:rFonts w:ascii="Segoe UI" w:hAnsi="Segoe UI" w:cs="Segoe UI"/>
              </w:rPr>
            </w:pPr>
            <w:r w:rsidRPr="00F32BEE">
              <w:rPr>
                <w:rStyle w:val="normaltextrun"/>
                <w:rFonts w:ascii="Arial" w:hAnsi="Arial" w:cs="Arial"/>
              </w:rPr>
              <w:t>Proximity to school will determine priority where there are competing claims to a place under each of the criteria</w:t>
            </w:r>
            <w:r w:rsidR="00920836" w:rsidRPr="00F32BEE">
              <w:rPr>
                <w:rStyle w:val="normaltextrun"/>
                <w:rFonts w:ascii="Arial" w:hAnsi="Arial" w:cs="Arial"/>
              </w:rPr>
              <w:t xml:space="preserve">. </w:t>
            </w:r>
          </w:p>
          <w:p w14:paraId="343084FE" w14:textId="77777777" w:rsidR="00EC3997" w:rsidRPr="00F32BEE" w:rsidRDefault="00EC3997" w:rsidP="00F012DB">
            <w:pPr>
              <w:pStyle w:val="paragraph"/>
              <w:spacing w:before="0" w:beforeAutospacing="0" w:after="0" w:afterAutospacing="0"/>
              <w:ind w:left="30" w:right="30"/>
              <w:textAlignment w:val="baseline"/>
              <w:rPr>
                <w:rStyle w:val="normaltextrun"/>
                <w:rFonts w:ascii="Arial" w:hAnsi="Arial" w:cs="Arial"/>
              </w:rPr>
            </w:pPr>
          </w:p>
        </w:tc>
      </w:tr>
      <w:tr w:rsidR="00EC3997" w:rsidRPr="00AE0A92" w14:paraId="5A7D849D" w14:textId="77777777" w:rsidTr="417ED2DC">
        <w:trPr>
          <w:gridAfter w:val="1"/>
          <w:wAfter w:w="14" w:type="dxa"/>
        </w:trPr>
        <w:tc>
          <w:tcPr>
            <w:tcW w:w="708" w:type="dxa"/>
          </w:tcPr>
          <w:p w14:paraId="5062C585" w14:textId="5F6039E8" w:rsidR="00EC3997" w:rsidRPr="00F32BEE" w:rsidRDefault="00C336A0" w:rsidP="00223284">
            <w:pPr>
              <w:pStyle w:val="Heading2"/>
              <w:spacing w:before="0" w:after="120"/>
              <w:rPr>
                <w:b w:val="0"/>
                <w:i w:val="0"/>
                <w:color w:val="auto"/>
                <w:sz w:val="24"/>
                <w:szCs w:val="24"/>
              </w:rPr>
            </w:pPr>
            <w:r>
              <w:rPr>
                <w:b w:val="0"/>
                <w:i w:val="0"/>
                <w:color w:val="auto"/>
                <w:sz w:val="24"/>
                <w:szCs w:val="24"/>
              </w:rPr>
              <w:t>10.7</w:t>
            </w:r>
          </w:p>
        </w:tc>
        <w:tc>
          <w:tcPr>
            <w:tcW w:w="10052" w:type="dxa"/>
          </w:tcPr>
          <w:p w14:paraId="174A913F" w14:textId="01970A6A" w:rsidR="00EC3997" w:rsidRDefault="00F32BEE" w:rsidP="00F012DB">
            <w:pPr>
              <w:pStyle w:val="paragraph"/>
              <w:spacing w:before="0" w:beforeAutospacing="0" w:after="0" w:afterAutospacing="0"/>
              <w:ind w:left="30" w:right="30"/>
              <w:textAlignment w:val="baseline"/>
              <w:rPr>
                <w:rStyle w:val="normaltextrun"/>
                <w:rFonts w:ascii="Arial" w:hAnsi="Arial" w:cs="Arial"/>
              </w:rPr>
            </w:pPr>
            <w:r w:rsidRPr="00F32BEE">
              <w:rPr>
                <w:rStyle w:val="normaltextrun"/>
                <w:rFonts w:ascii="Arial" w:hAnsi="Arial" w:cs="Arial"/>
              </w:rPr>
              <w:t xml:space="preserve">Distances will be measured by the shortest walking route from the home address to the nearest available pupil entrance in constant use to the school, using a computerised digitised </w:t>
            </w:r>
            <w:r w:rsidR="007E34FA" w:rsidRPr="00F32BEE">
              <w:rPr>
                <w:rStyle w:val="normaltextrun"/>
                <w:rFonts w:ascii="Arial" w:hAnsi="Arial" w:cs="Arial"/>
              </w:rPr>
              <w:t>map.</w:t>
            </w:r>
          </w:p>
          <w:p w14:paraId="78406C09" w14:textId="502282EA" w:rsidR="00C336A0" w:rsidRPr="00F32BEE" w:rsidRDefault="00C336A0" w:rsidP="00F012DB">
            <w:pPr>
              <w:pStyle w:val="paragraph"/>
              <w:spacing w:before="0" w:beforeAutospacing="0" w:after="0" w:afterAutospacing="0"/>
              <w:ind w:left="30" w:right="30"/>
              <w:textAlignment w:val="baseline"/>
              <w:rPr>
                <w:rStyle w:val="normaltextrun"/>
                <w:rFonts w:ascii="Arial" w:hAnsi="Arial" w:cs="Arial"/>
              </w:rPr>
            </w:pPr>
          </w:p>
        </w:tc>
      </w:tr>
      <w:tr w:rsidR="00F32BEE" w:rsidRPr="00AE0A92" w14:paraId="15EECFD5" w14:textId="77777777" w:rsidTr="417ED2DC">
        <w:trPr>
          <w:gridAfter w:val="1"/>
          <w:wAfter w:w="14" w:type="dxa"/>
        </w:trPr>
        <w:tc>
          <w:tcPr>
            <w:tcW w:w="708" w:type="dxa"/>
          </w:tcPr>
          <w:p w14:paraId="45BF48B4" w14:textId="5C0A2780" w:rsidR="00F32BEE" w:rsidRPr="00F32BEE" w:rsidRDefault="00C336A0" w:rsidP="00223284">
            <w:pPr>
              <w:pStyle w:val="Heading2"/>
              <w:spacing w:before="0" w:after="120"/>
              <w:rPr>
                <w:b w:val="0"/>
                <w:i w:val="0"/>
                <w:color w:val="auto"/>
                <w:sz w:val="24"/>
                <w:szCs w:val="24"/>
              </w:rPr>
            </w:pPr>
            <w:r>
              <w:rPr>
                <w:b w:val="0"/>
                <w:i w:val="0"/>
                <w:color w:val="auto"/>
                <w:sz w:val="24"/>
                <w:szCs w:val="24"/>
              </w:rPr>
              <w:t>10.8</w:t>
            </w:r>
          </w:p>
        </w:tc>
        <w:tc>
          <w:tcPr>
            <w:tcW w:w="10052" w:type="dxa"/>
          </w:tcPr>
          <w:p w14:paraId="145BB3D1" w14:textId="77777777" w:rsidR="00F32BEE" w:rsidRPr="00F32BEE" w:rsidRDefault="00F32BEE" w:rsidP="00F32BEE">
            <w:pPr>
              <w:pStyle w:val="paragraph"/>
              <w:spacing w:before="0" w:beforeAutospacing="0" w:after="0" w:afterAutospacing="0"/>
              <w:textAlignment w:val="baseline"/>
              <w:rPr>
                <w:rFonts w:ascii="Segoe UI" w:hAnsi="Segoe UI" w:cs="Segoe UI"/>
              </w:rPr>
            </w:pPr>
            <w:r w:rsidRPr="00F32BEE">
              <w:rPr>
                <w:rStyle w:val="normaltextrun"/>
                <w:rFonts w:ascii="Arial" w:hAnsi="Arial" w:cs="Arial"/>
              </w:rPr>
              <w:t>Should two or more children live an equal distance from the school, including instances where more than one child lives in a multi-occupancy building, the offer of a place will be decided by random allocation.</w:t>
            </w:r>
            <w:r w:rsidRPr="00F32BEE">
              <w:rPr>
                <w:rStyle w:val="eop"/>
                <w:rFonts w:ascii="Arial" w:hAnsi="Arial" w:cs="Arial"/>
              </w:rPr>
              <w:t> </w:t>
            </w:r>
          </w:p>
          <w:p w14:paraId="56550006" w14:textId="77777777" w:rsidR="00F32BEE" w:rsidRPr="00F32BEE" w:rsidRDefault="00F32BEE" w:rsidP="00F012DB">
            <w:pPr>
              <w:pStyle w:val="paragraph"/>
              <w:spacing w:before="0" w:beforeAutospacing="0" w:after="0" w:afterAutospacing="0"/>
              <w:ind w:left="30" w:right="30"/>
              <w:textAlignment w:val="baseline"/>
              <w:rPr>
                <w:rStyle w:val="normaltextrun"/>
                <w:rFonts w:ascii="Arial" w:hAnsi="Arial" w:cs="Arial"/>
              </w:rPr>
            </w:pPr>
          </w:p>
        </w:tc>
      </w:tr>
      <w:tr w:rsidR="00E822F1" w:rsidRPr="00AE0A92" w14:paraId="0252A232" w14:textId="77777777" w:rsidTr="417ED2DC">
        <w:tc>
          <w:tcPr>
            <w:tcW w:w="708" w:type="dxa"/>
          </w:tcPr>
          <w:p w14:paraId="0F5C3838" w14:textId="77777777" w:rsidR="00E822F1" w:rsidRPr="00847EC6" w:rsidRDefault="00E822F1" w:rsidP="00E822F1">
            <w:pPr>
              <w:pStyle w:val="Heading2"/>
              <w:spacing w:before="0" w:after="0"/>
              <w:ind w:right="-108"/>
              <w:rPr>
                <w:i w:val="0"/>
                <w:color w:val="auto"/>
                <w:sz w:val="24"/>
                <w:szCs w:val="24"/>
              </w:rPr>
            </w:pPr>
            <w:r w:rsidRPr="00847EC6">
              <w:rPr>
                <w:i w:val="0"/>
                <w:color w:val="auto"/>
                <w:sz w:val="24"/>
                <w:szCs w:val="24"/>
              </w:rPr>
              <w:t>11.</w:t>
            </w:r>
          </w:p>
        </w:tc>
        <w:tc>
          <w:tcPr>
            <w:tcW w:w="10066" w:type="dxa"/>
            <w:gridSpan w:val="2"/>
          </w:tcPr>
          <w:p w14:paraId="5FE57F54" w14:textId="77777777" w:rsidR="00E822F1" w:rsidRPr="00847EC6" w:rsidRDefault="00E822F1" w:rsidP="00847EC6">
            <w:pPr>
              <w:spacing w:after="120"/>
              <w:rPr>
                <w:b/>
                <w:color w:val="auto"/>
                <w:sz w:val="24"/>
                <w:szCs w:val="24"/>
              </w:rPr>
            </w:pPr>
            <w:r w:rsidRPr="00847EC6">
              <w:rPr>
                <w:b/>
                <w:color w:val="auto"/>
                <w:sz w:val="24"/>
                <w:szCs w:val="24"/>
              </w:rPr>
              <w:t>Twins and Multiple Births</w:t>
            </w:r>
          </w:p>
        </w:tc>
      </w:tr>
      <w:tr w:rsidR="00E822F1" w:rsidRPr="00AE0A92" w14:paraId="29F05388" w14:textId="77777777" w:rsidTr="417ED2DC">
        <w:tc>
          <w:tcPr>
            <w:tcW w:w="708" w:type="dxa"/>
          </w:tcPr>
          <w:p w14:paraId="37250220" w14:textId="77777777" w:rsidR="00E822F1" w:rsidRPr="00847EC6" w:rsidRDefault="006F191D" w:rsidP="00E822F1">
            <w:pPr>
              <w:pStyle w:val="Heading2"/>
              <w:spacing w:before="0" w:after="0"/>
              <w:ind w:right="-108"/>
              <w:rPr>
                <w:b w:val="0"/>
                <w:i w:val="0"/>
                <w:color w:val="auto"/>
                <w:sz w:val="24"/>
                <w:szCs w:val="24"/>
              </w:rPr>
            </w:pPr>
            <w:r w:rsidRPr="00847EC6">
              <w:rPr>
                <w:b w:val="0"/>
                <w:i w:val="0"/>
                <w:color w:val="auto"/>
                <w:sz w:val="24"/>
                <w:szCs w:val="24"/>
              </w:rPr>
              <w:t>11.1</w:t>
            </w:r>
          </w:p>
        </w:tc>
        <w:tc>
          <w:tcPr>
            <w:tcW w:w="10066" w:type="dxa"/>
            <w:gridSpan w:val="2"/>
          </w:tcPr>
          <w:p w14:paraId="21CF54AE" w14:textId="77777777" w:rsidR="00F27846" w:rsidRPr="00847EC6" w:rsidRDefault="00E822F1">
            <w:pPr>
              <w:spacing w:after="120"/>
              <w:rPr>
                <w:color w:val="auto"/>
                <w:sz w:val="24"/>
                <w:szCs w:val="24"/>
              </w:rPr>
            </w:pPr>
            <w:r w:rsidRPr="0031736C">
              <w:rPr>
                <w:color w:val="auto"/>
                <w:sz w:val="24"/>
                <w:szCs w:val="24"/>
              </w:rPr>
              <w:t>For applications made in the normal admission round, if the last child to be offered a place is a twin and their sibling cannot be offered initially, the school will ensure both twins are offered a place. In the case of triplets or other multiple births, if the majority of children can be offered a place initially, the school will offer places to the remaining children. For example, if two triplets can be offered a place, the remaining child will also receive an offer of a place.</w:t>
            </w:r>
          </w:p>
        </w:tc>
      </w:tr>
      <w:tr w:rsidR="00E822F1" w:rsidRPr="00AE0A92" w14:paraId="367528F7" w14:textId="77777777" w:rsidTr="417ED2DC">
        <w:tc>
          <w:tcPr>
            <w:tcW w:w="708" w:type="dxa"/>
          </w:tcPr>
          <w:p w14:paraId="03C1445A" w14:textId="77777777" w:rsidR="00E822F1" w:rsidRPr="00847EC6" w:rsidRDefault="00E822F1" w:rsidP="008B725F">
            <w:pPr>
              <w:pStyle w:val="Heading2"/>
              <w:spacing w:before="0" w:after="0"/>
              <w:ind w:right="-108"/>
              <w:rPr>
                <w:b w:val="0"/>
                <w:i w:val="0"/>
                <w:color w:val="auto"/>
                <w:sz w:val="24"/>
                <w:szCs w:val="24"/>
              </w:rPr>
            </w:pPr>
            <w:r w:rsidRPr="00847EC6">
              <w:rPr>
                <w:i w:val="0"/>
                <w:color w:val="auto"/>
                <w:sz w:val="24"/>
                <w:szCs w:val="24"/>
              </w:rPr>
              <w:t>12.</w:t>
            </w:r>
          </w:p>
        </w:tc>
        <w:tc>
          <w:tcPr>
            <w:tcW w:w="10066" w:type="dxa"/>
            <w:gridSpan w:val="2"/>
          </w:tcPr>
          <w:p w14:paraId="2867F029" w14:textId="77777777" w:rsidR="00E822F1" w:rsidRPr="00847EC6" w:rsidRDefault="00E822F1" w:rsidP="00AC1070">
            <w:pPr>
              <w:spacing w:after="120"/>
              <w:rPr>
                <w:color w:val="auto"/>
                <w:sz w:val="24"/>
                <w:szCs w:val="24"/>
              </w:rPr>
            </w:pPr>
            <w:r w:rsidRPr="00847EC6">
              <w:rPr>
                <w:b/>
                <w:color w:val="auto"/>
                <w:sz w:val="24"/>
                <w:szCs w:val="24"/>
              </w:rPr>
              <w:t>Parents wishing to make representation about nursery decisions</w:t>
            </w:r>
            <w:r w:rsidRPr="00847EC6" w:rsidDel="00D445B5">
              <w:rPr>
                <w:i/>
                <w:color w:val="auto"/>
                <w:sz w:val="24"/>
                <w:szCs w:val="24"/>
              </w:rPr>
              <w:t xml:space="preserve"> </w:t>
            </w:r>
          </w:p>
        </w:tc>
      </w:tr>
      <w:tr w:rsidR="00E822F1" w:rsidRPr="00AE0A92" w14:paraId="49F9E5A9" w14:textId="77777777" w:rsidTr="417ED2DC">
        <w:tc>
          <w:tcPr>
            <w:tcW w:w="708" w:type="dxa"/>
          </w:tcPr>
          <w:p w14:paraId="47B15DED" w14:textId="77777777" w:rsidR="00E822F1" w:rsidRPr="00847EC6" w:rsidRDefault="00E822F1" w:rsidP="00AC1070">
            <w:pPr>
              <w:pStyle w:val="Heading2"/>
              <w:spacing w:before="0" w:after="0"/>
              <w:ind w:right="-108"/>
              <w:rPr>
                <w:i w:val="0"/>
                <w:color w:val="auto"/>
                <w:sz w:val="24"/>
                <w:szCs w:val="24"/>
              </w:rPr>
            </w:pPr>
            <w:r w:rsidRPr="00847EC6">
              <w:rPr>
                <w:b w:val="0"/>
                <w:i w:val="0"/>
                <w:color w:val="auto"/>
                <w:sz w:val="24"/>
                <w:szCs w:val="24"/>
              </w:rPr>
              <w:t>12.1</w:t>
            </w:r>
          </w:p>
        </w:tc>
        <w:tc>
          <w:tcPr>
            <w:tcW w:w="10066" w:type="dxa"/>
            <w:gridSpan w:val="2"/>
          </w:tcPr>
          <w:p w14:paraId="7A6D30E6" w14:textId="77777777" w:rsidR="00E822F1" w:rsidRPr="0031736C" w:rsidRDefault="00776048" w:rsidP="006A7E87">
            <w:pPr>
              <w:rPr>
                <w:color w:val="auto"/>
                <w:sz w:val="24"/>
                <w:szCs w:val="24"/>
              </w:rPr>
            </w:pPr>
            <w:r w:rsidRPr="0031736C">
              <w:rPr>
                <w:color w:val="auto"/>
                <w:sz w:val="24"/>
                <w:szCs w:val="24"/>
              </w:rPr>
              <w:t xml:space="preserve">Parents who are dissatisfied with the outcome of the nursery application should contact the headteacher of the school in the first instance. If they remain </w:t>
            </w:r>
            <w:proofErr w:type="gramStart"/>
            <w:r w:rsidRPr="0031736C">
              <w:rPr>
                <w:color w:val="auto"/>
                <w:sz w:val="24"/>
                <w:szCs w:val="24"/>
              </w:rPr>
              <w:t>dissatisfied</w:t>
            </w:r>
            <w:proofErr w:type="gramEnd"/>
            <w:r w:rsidRPr="0031736C">
              <w:rPr>
                <w:color w:val="auto"/>
                <w:sz w:val="24"/>
                <w:szCs w:val="24"/>
              </w:rPr>
              <w:t xml:space="preserve"> then they should co</w:t>
            </w:r>
            <w:r w:rsidR="00D30FFF" w:rsidRPr="0031736C">
              <w:rPr>
                <w:color w:val="auto"/>
                <w:sz w:val="24"/>
                <w:szCs w:val="24"/>
              </w:rPr>
              <w:t>ntact the Head of School Admissions</w:t>
            </w:r>
            <w:r w:rsidRPr="0031736C">
              <w:rPr>
                <w:color w:val="auto"/>
                <w:sz w:val="24"/>
                <w:szCs w:val="24"/>
              </w:rPr>
              <w:t>.</w:t>
            </w:r>
          </w:p>
        </w:tc>
      </w:tr>
      <w:tr w:rsidR="00C37A39" w:rsidRPr="00AE0A92" w14:paraId="59D0A495" w14:textId="77777777" w:rsidTr="417ED2DC">
        <w:tc>
          <w:tcPr>
            <w:tcW w:w="708" w:type="dxa"/>
          </w:tcPr>
          <w:p w14:paraId="15AA9BC5" w14:textId="79DA8962" w:rsidR="00C37A39" w:rsidRPr="00847EC6" w:rsidRDefault="00C37A39" w:rsidP="00AC1070">
            <w:pPr>
              <w:pStyle w:val="Heading2"/>
              <w:spacing w:before="0" w:after="0"/>
              <w:ind w:right="-108"/>
              <w:rPr>
                <w:b w:val="0"/>
                <w:i w:val="0"/>
                <w:color w:val="auto"/>
                <w:sz w:val="24"/>
                <w:szCs w:val="24"/>
              </w:rPr>
            </w:pPr>
            <w:r>
              <w:rPr>
                <w:b w:val="0"/>
                <w:i w:val="0"/>
                <w:color w:val="auto"/>
                <w:sz w:val="24"/>
                <w:szCs w:val="24"/>
              </w:rPr>
              <w:t>12.2</w:t>
            </w:r>
          </w:p>
        </w:tc>
        <w:tc>
          <w:tcPr>
            <w:tcW w:w="10066" w:type="dxa"/>
            <w:gridSpan w:val="2"/>
          </w:tcPr>
          <w:p w14:paraId="4D268532" w14:textId="45C37FEC" w:rsidR="00C37A39" w:rsidRPr="000006E7" w:rsidRDefault="00C37A39" w:rsidP="006A7E87">
            <w:pPr>
              <w:rPr>
                <w:color w:val="auto"/>
                <w:sz w:val="24"/>
                <w:szCs w:val="24"/>
              </w:rPr>
            </w:pPr>
            <w:r w:rsidRPr="000006E7">
              <w:rPr>
                <w:color w:val="auto"/>
                <w:sz w:val="24"/>
                <w:szCs w:val="24"/>
              </w:rPr>
              <w:t>Parents do not have the statutory right of appeal against the decision to refuse their child a nursery place.</w:t>
            </w:r>
          </w:p>
        </w:tc>
      </w:tr>
    </w:tbl>
    <w:p w14:paraId="12EC52D9" w14:textId="77777777" w:rsidR="00E8131C" w:rsidRDefault="00E8131C" w:rsidP="00E8131C">
      <w:pPr>
        <w:rPr>
          <w:b/>
          <w:bCs/>
          <w:sz w:val="26"/>
          <w:szCs w:val="26"/>
        </w:rPr>
      </w:pPr>
    </w:p>
    <w:p w14:paraId="5630A389" w14:textId="20E35680" w:rsidR="00B87295" w:rsidRDefault="009852D9" w:rsidP="00190924">
      <w:pPr>
        <w:ind w:left="142"/>
        <w:rPr>
          <w:b/>
          <w:bCs/>
          <w:sz w:val="26"/>
          <w:szCs w:val="26"/>
        </w:rPr>
      </w:pPr>
      <w:r w:rsidRPr="417ED2DC">
        <w:rPr>
          <w:b/>
          <w:bCs/>
          <w:sz w:val="26"/>
          <w:szCs w:val="26"/>
        </w:rPr>
        <w:br w:type="page"/>
      </w:r>
    </w:p>
    <w:p w14:paraId="418D68A2" w14:textId="49046936" w:rsidR="006D3D8D" w:rsidRPr="006D3D8D" w:rsidRDefault="006D3D8D" w:rsidP="00190924">
      <w:pPr>
        <w:ind w:left="142"/>
        <w:rPr>
          <w:b/>
          <w:bCs/>
          <w:color w:val="auto"/>
          <w:sz w:val="40"/>
          <w:szCs w:val="40"/>
        </w:rPr>
      </w:pPr>
      <w:r w:rsidRPr="006D3D8D">
        <w:rPr>
          <w:b/>
          <w:bCs/>
          <w:color w:val="auto"/>
          <w:sz w:val="40"/>
          <w:szCs w:val="40"/>
        </w:rPr>
        <w:lastRenderedPageBreak/>
        <w:t>Tower Hamlets Nursery Schools and Schools with Nursery Classes</w:t>
      </w:r>
    </w:p>
    <w:p w14:paraId="79F43E40" w14:textId="77777777" w:rsidR="006D3D8D" w:rsidRDefault="006D3D8D" w:rsidP="00190924">
      <w:pPr>
        <w:ind w:left="142"/>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969"/>
        <w:gridCol w:w="2268"/>
      </w:tblGrid>
      <w:tr w:rsidR="006D3D8D" w:rsidRPr="006D3D8D" w14:paraId="6B6A0F5A" w14:textId="77777777" w:rsidTr="006D3D8D">
        <w:tc>
          <w:tcPr>
            <w:tcW w:w="3397" w:type="dxa"/>
          </w:tcPr>
          <w:p w14:paraId="0762EC9F" w14:textId="77777777" w:rsidR="006D3D8D" w:rsidRPr="006D3D8D" w:rsidRDefault="006D3D8D" w:rsidP="00B72DD9">
            <w:pPr>
              <w:rPr>
                <w:b/>
                <w:bCs/>
                <w:color w:val="auto"/>
                <w:sz w:val="24"/>
                <w:szCs w:val="24"/>
              </w:rPr>
            </w:pPr>
            <w:r w:rsidRPr="006D3D8D">
              <w:rPr>
                <w:b/>
                <w:bCs/>
                <w:color w:val="auto"/>
                <w:sz w:val="24"/>
                <w:szCs w:val="24"/>
              </w:rPr>
              <w:t>School Name</w:t>
            </w:r>
          </w:p>
        </w:tc>
        <w:tc>
          <w:tcPr>
            <w:tcW w:w="3969" w:type="dxa"/>
          </w:tcPr>
          <w:p w14:paraId="791C367F" w14:textId="77777777" w:rsidR="006D3D8D" w:rsidRPr="006D3D8D" w:rsidRDefault="006D3D8D" w:rsidP="00B72DD9">
            <w:pPr>
              <w:rPr>
                <w:b/>
                <w:bCs/>
                <w:color w:val="auto"/>
                <w:sz w:val="24"/>
                <w:szCs w:val="24"/>
              </w:rPr>
            </w:pPr>
            <w:r w:rsidRPr="006D3D8D">
              <w:rPr>
                <w:b/>
                <w:bCs/>
                <w:color w:val="auto"/>
                <w:sz w:val="24"/>
                <w:szCs w:val="24"/>
              </w:rPr>
              <w:t>Address</w:t>
            </w:r>
          </w:p>
        </w:tc>
        <w:tc>
          <w:tcPr>
            <w:tcW w:w="2268" w:type="dxa"/>
          </w:tcPr>
          <w:p w14:paraId="4A63A2D1" w14:textId="77777777" w:rsidR="006D3D8D" w:rsidRPr="006D3D8D" w:rsidRDefault="006D3D8D" w:rsidP="00B72DD9">
            <w:pPr>
              <w:rPr>
                <w:b/>
                <w:bCs/>
                <w:color w:val="auto"/>
                <w:sz w:val="24"/>
                <w:szCs w:val="24"/>
              </w:rPr>
            </w:pPr>
            <w:r w:rsidRPr="006D3D8D">
              <w:rPr>
                <w:b/>
                <w:bCs/>
                <w:color w:val="auto"/>
                <w:sz w:val="24"/>
                <w:szCs w:val="24"/>
              </w:rPr>
              <w:t>Catchment Area</w:t>
            </w:r>
          </w:p>
        </w:tc>
      </w:tr>
      <w:tr w:rsidR="006D3D8D" w:rsidRPr="006D3D8D" w14:paraId="21AD62BA" w14:textId="77777777" w:rsidTr="006D3D8D">
        <w:tc>
          <w:tcPr>
            <w:tcW w:w="3397" w:type="dxa"/>
          </w:tcPr>
          <w:p w14:paraId="5EDBF152" w14:textId="77777777" w:rsidR="006D3D8D" w:rsidRPr="006D3D8D" w:rsidRDefault="006D3D8D" w:rsidP="00B72DD9">
            <w:pPr>
              <w:rPr>
                <w:color w:val="auto"/>
                <w:sz w:val="24"/>
                <w:szCs w:val="24"/>
              </w:rPr>
            </w:pPr>
            <w:r w:rsidRPr="006D3D8D">
              <w:rPr>
                <w:color w:val="auto"/>
                <w:sz w:val="24"/>
                <w:szCs w:val="24"/>
              </w:rPr>
              <w:t>Alice Model Nursery School</w:t>
            </w:r>
          </w:p>
        </w:tc>
        <w:tc>
          <w:tcPr>
            <w:tcW w:w="3969" w:type="dxa"/>
          </w:tcPr>
          <w:p w14:paraId="36C5B9EC" w14:textId="77777777" w:rsidR="006D3D8D" w:rsidRPr="006D3D8D" w:rsidRDefault="006D3D8D" w:rsidP="00B72DD9">
            <w:pPr>
              <w:rPr>
                <w:color w:val="auto"/>
                <w:sz w:val="24"/>
                <w:szCs w:val="24"/>
              </w:rPr>
            </w:pPr>
            <w:r w:rsidRPr="006D3D8D">
              <w:rPr>
                <w:color w:val="auto"/>
                <w:sz w:val="24"/>
                <w:szCs w:val="24"/>
              </w:rPr>
              <w:t>14 Beaumont Grove, London, E1 4NQ</w:t>
            </w:r>
          </w:p>
        </w:tc>
        <w:tc>
          <w:tcPr>
            <w:tcW w:w="2268" w:type="dxa"/>
          </w:tcPr>
          <w:p w14:paraId="5A7A521F" w14:textId="77777777" w:rsidR="006D3D8D" w:rsidRPr="006D3D8D" w:rsidRDefault="006D3D8D" w:rsidP="00B72DD9">
            <w:pPr>
              <w:rPr>
                <w:color w:val="auto"/>
                <w:sz w:val="24"/>
                <w:szCs w:val="24"/>
              </w:rPr>
            </w:pPr>
            <w:r w:rsidRPr="006D3D8D">
              <w:rPr>
                <w:color w:val="auto"/>
                <w:sz w:val="24"/>
                <w:szCs w:val="24"/>
              </w:rPr>
              <w:t>Stepney</w:t>
            </w:r>
          </w:p>
        </w:tc>
      </w:tr>
      <w:tr w:rsidR="006D3D8D" w:rsidRPr="006D3D8D" w14:paraId="52562B1F" w14:textId="77777777" w:rsidTr="006D3D8D">
        <w:tc>
          <w:tcPr>
            <w:tcW w:w="3397" w:type="dxa"/>
          </w:tcPr>
          <w:p w14:paraId="13B14FE4" w14:textId="77777777" w:rsidR="006D3D8D" w:rsidRPr="006D3D8D" w:rsidRDefault="006D3D8D" w:rsidP="00B72DD9">
            <w:pPr>
              <w:rPr>
                <w:color w:val="auto"/>
                <w:sz w:val="24"/>
                <w:szCs w:val="24"/>
              </w:rPr>
            </w:pPr>
            <w:r w:rsidRPr="006D3D8D">
              <w:rPr>
                <w:color w:val="auto"/>
                <w:sz w:val="24"/>
                <w:szCs w:val="24"/>
              </w:rPr>
              <w:t>Arnhem Wharf Primary School</w:t>
            </w:r>
          </w:p>
        </w:tc>
        <w:tc>
          <w:tcPr>
            <w:tcW w:w="3969" w:type="dxa"/>
          </w:tcPr>
          <w:p w14:paraId="14529AE6" w14:textId="77777777" w:rsidR="006D3D8D" w:rsidRPr="006D3D8D" w:rsidRDefault="006D3D8D" w:rsidP="00B72DD9">
            <w:pPr>
              <w:rPr>
                <w:color w:val="auto"/>
                <w:sz w:val="24"/>
                <w:szCs w:val="24"/>
              </w:rPr>
            </w:pPr>
            <w:r w:rsidRPr="006D3D8D">
              <w:rPr>
                <w:color w:val="auto"/>
                <w:sz w:val="24"/>
                <w:szCs w:val="24"/>
              </w:rPr>
              <w:t>1 Arnhem Place, London, E14 3RP</w:t>
            </w:r>
          </w:p>
        </w:tc>
        <w:tc>
          <w:tcPr>
            <w:tcW w:w="2268" w:type="dxa"/>
          </w:tcPr>
          <w:p w14:paraId="400D1E74" w14:textId="77777777" w:rsidR="006D3D8D" w:rsidRPr="006D3D8D" w:rsidRDefault="006D3D8D" w:rsidP="00B72DD9">
            <w:pPr>
              <w:rPr>
                <w:color w:val="auto"/>
                <w:sz w:val="24"/>
                <w:szCs w:val="24"/>
              </w:rPr>
            </w:pPr>
            <w:r w:rsidRPr="006D3D8D">
              <w:rPr>
                <w:color w:val="auto"/>
                <w:sz w:val="24"/>
                <w:szCs w:val="24"/>
              </w:rPr>
              <w:t>Isle of Dogs</w:t>
            </w:r>
          </w:p>
        </w:tc>
      </w:tr>
      <w:tr w:rsidR="006D3D8D" w:rsidRPr="006D3D8D" w14:paraId="6DD8ACA1" w14:textId="77777777" w:rsidTr="006D3D8D">
        <w:tc>
          <w:tcPr>
            <w:tcW w:w="3397" w:type="dxa"/>
          </w:tcPr>
          <w:p w14:paraId="4EC11C14" w14:textId="77777777" w:rsidR="006D3D8D" w:rsidRPr="006D3D8D" w:rsidRDefault="006D3D8D" w:rsidP="00B72DD9">
            <w:pPr>
              <w:rPr>
                <w:color w:val="auto"/>
                <w:sz w:val="24"/>
                <w:szCs w:val="24"/>
              </w:rPr>
            </w:pPr>
            <w:r w:rsidRPr="006D3D8D">
              <w:rPr>
                <w:color w:val="auto"/>
                <w:sz w:val="24"/>
                <w:szCs w:val="24"/>
              </w:rPr>
              <w:t>Bangabandhu Primary School</w:t>
            </w:r>
          </w:p>
        </w:tc>
        <w:tc>
          <w:tcPr>
            <w:tcW w:w="3969" w:type="dxa"/>
          </w:tcPr>
          <w:p w14:paraId="615F009B" w14:textId="77777777" w:rsidR="006D3D8D" w:rsidRPr="006D3D8D" w:rsidRDefault="006D3D8D" w:rsidP="00B72DD9">
            <w:pPr>
              <w:rPr>
                <w:color w:val="auto"/>
                <w:sz w:val="24"/>
                <w:szCs w:val="24"/>
              </w:rPr>
            </w:pPr>
            <w:r w:rsidRPr="006D3D8D">
              <w:rPr>
                <w:color w:val="auto"/>
                <w:sz w:val="24"/>
                <w:szCs w:val="24"/>
              </w:rPr>
              <w:t>Wessex Street, London, E2 0LB</w:t>
            </w:r>
          </w:p>
        </w:tc>
        <w:tc>
          <w:tcPr>
            <w:tcW w:w="2268" w:type="dxa"/>
          </w:tcPr>
          <w:p w14:paraId="14A7363E" w14:textId="77777777" w:rsidR="006D3D8D" w:rsidRPr="006D3D8D" w:rsidRDefault="006D3D8D" w:rsidP="00B72DD9">
            <w:pPr>
              <w:rPr>
                <w:color w:val="auto"/>
                <w:sz w:val="24"/>
                <w:szCs w:val="24"/>
              </w:rPr>
            </w:pPr>
            <w:r w:rsidRPr="006D3D8D">
              <w:rPr>
                <w:color w:val="auto"/>
                <w:sz w:val="24"/>
                <w:szCs w:val="24"/>
              </w:rPr>
              <w:t>Stepney</w:t>
            </w:r>
          </w:p>
        </w:tc>
      </w:tr>
      <w:tr w:rsidR="006D3D8D" w:rsidRPr="006D3D8D" w14:paraId="346A6E9E" w14:textId="77777777" w:rsidTr="006D3D8D">
        <w:tc>
          <w:tcPr>
            <w:tcW w:w="3397" w:type="dxa"/>
          </w:tcPr>
          <w:p w14:paraId="2C63A0F7" w14:textId="77777777" w:rsidR="006D3D8D" w:rsidRPr="006D3D8D" w:rsidRDefault="006D3D8D" w:rsidP="00B72DD9">
            <w:pPr>
              <w:rPr>
                <w:color w:val="auto"/>
                <w:sz w:val="24"/>
                <w:szCs w:val="24"/>
              </w:rPr>
            </w:pPr>
            <w:r w:rsidRPr="006D3D8D">
              <w:rPr>
                <w:color w:val="auto"/>
                <w:sz w:val="24"/>
                <w:szCs w:val="24"/>
              </w:rPr>
              <w:t>Ben Jonson Primary School</w:t>
            </w:r>
          </w:p>
        </w:tc>
        <w:tc>
          <w:tcPr>
            <w:tcW w:w="3969" w:type="dxa"/>
          </w:tcPr>
          <w:p w14:paraId="0522DC9B" w14:textId="77777777" w:rsidR="006D3D8D" w:rsidRPr="006D3D8D" w:rsidRDefault="006D3D8D" w:rsidP="00B72DD9">
            <w:pPr>
              <w:rPr>
                <w:color w:val="auto"/>
                <w:sz w:val="24"/>
                <w:szCs w:val="24"/>
              </w:rPr>
            </w:pPr>
            <w:r w:rsidRPr="006D3D8D">
              <w:rPr>
                <w:color w:val="auto"/>
                <w:sz w:val="24"/>
                <w:szCs w:val="24"/>
              </w:rPr>
              <w:t>Harford Street, London, E1 4PZ</w:t>
            </w:r>
          </w:p>
        </w:tc>
        <w:tc>
          <w:tcPr>
            <w:tcW w:w="2268" w:type="dxa"/>
          </w:tcPr>
          <w:p w14:paraId="2575D49E" w14:textId="77777777" w:rsidR="006D3D8D" w:rsidRPr="006D3D8D" w:rsidRDefault="006D3D8D" w:rsidP="00B72DD9">
            <w:pPr>
              <w:rPr>
                <w:color w:val="auto"/>
                <w:sz w:val="24"/>
                <w:szCs w:val="24"/>
              </w:rPr>
            </w:pPr>
            <w:r w:rsidRPr="006D3D8D">
              <w:rPr>
                <w:color w:val="auto"/>
                <w:sz w:val="24"/>
                <w:szCs w:val="24"/>
              </w:rPr>
              <w:t>Stepney</w:t>
            </w:r>
          </w:p>
        </w:tc>
      </w:tr>
      <w:tr w:rsidR="006D3D8D" w:rsidRPr="006D3D8D" w14:paraId="2377076A" w14:textId="77777777" w:rsidTr="006D3D8D">
        <w:tc>
          <w:tcPr>
            <w:tcW w:w="3397" w:type="dxa"/>
          </w:tcPr>
          <w:p w14:paraId="7222663B" w14:textId="77777777" w:rsidR="006D3D8D" w:rsidRPr="006D3D8D" w:rsidRDefault="006D3D8D" w:rsidP="00B72DD9">
            <w:pPr>
              <w:rPr>
                <w:color w:val="auto"/>
                <w:sz w:val="24"/>
                <w:szCs w:val="24"/>
              </w:rPr>
            </w:pPr>
            <w:r w:rsidRPr="006D3D8D">
              <w:rPr>
                <w:color w:val="auto"/>
                <w:sz w:val="24"/>
                <w:szCs w:val="24"/>
              </w:rPr>
              <w:t>Bigland Green Primary School</w:t>
            </w:r>
          </w:p>
        </w:tc>
        <w:tc>
          <w:tcPr>
            <w:tcW w:w="3969" w:type="dxa"/>
          </w:tcPr>
          <w:p w14:paraId="2CB8E689" w14:textId="77777777" w:rsidR="006D3D8D" w:rsidRPr="006D3D8D" w:rsidRDefault="006D3D8D" w:rsidP="00B72DD9">
            <w:pPr>
              <w:rPr>
                <w:color w:val="auto"/>
                <w:sz w:val="24"/>
                <w:szCs w:val="24"/>
              </w:rPr>
            </w:pPr>
            <w:r w:rsidRPr="006D3D8D">
              <w:rPr>
                <w:color w:val="auto"/>
                <w:sz w:val="24"/>
                <w:szCs w:val="24"/>
              </w:rPr>
              <w:t>Bigland Street, London, E1 2ND</w:t>
            </w:r>
          </w:p>
        </w:tc>
        <w:tc>
          <w:tcPr>
            <w:tcW w:w="2268" w:type="dxa"/>
          </w:tcPr>
          <w:p w14:paraId="4C70EE69" w14:textId="77777777" w:rsidR="006D3D8D" w:rsidRPr="006D3D8D" w:rsidRDefault="006D3D8D" w:rsidP="00B72DD9">
            <w:pPr>
              <w:rPr>
                <w:color w:val="auto"/>
                <w:sz w:val="24"/>
                <w:szCs w:val="24"/>
              </w:rPr>
            </w:pPr>
            <w:r w:rsidRPr="006D3D8D">
              <w:rPr>
                <w:color w:val="auto"/>
                <w:sz w:val="24"/>
                <w:szCs w:val="24"/>
              </w:rPr>
              <w:t>Wapping</w:t>
            </w:r>
          </w:p>
        </w:tc>
      </w:tr>
      <w:tr w:rsidR="006D3D8D" w:rsidRPr="006D3D8D" w14:paraId="038429ED" w14:textId="77777777" w:rsidTr="006D3D8D">
        <w:tc>
          <w:tcPr>
            <w:tcW w:w="3397" w:type="dxa"/>
          </w:tcPr>
          <w:p w14:paraId="28643C1C" w14:textId="77777777" w:rsidR="006D3D8D" w:rsidRPr="006D3D8D" w:rsidRDefault="006D3D8D" w:rsidP="00B72DD9">
            <w:pPr>
              <w:rPr>
                <w:color w:val="auto"/>
                <w:sz w:val="24"/>
                <w:szCs w:val="24"/>
              </w:rPr>
            </w:pPr>
            <w:r w:rsidRPr="006D3D8D">
              <w:rPr>
                <w:color w:val="auto"/>
                <w:sz w:val="24"/>
                <w:szCs w:val="24"/>
              </w:rPr>
              <w:t>Blue Gate Fields Infant School</w:t>
            </w:r>
          </w:p>
        </w:tc>
        <w:tc>
          <w:tcPr>
            <w:tcW w:w="3969" w:type="dxa"/>
          </w:tcPr>
          <w:p w14:paraId="2862C668" w14:textId="77777777" w:rsidR="006D3D8D" w:rsidRPr="006D3D8D" w:rsidRDefault="006D3D8D" w:rsidP="00B72DD9">
            <w:pPr>
              <w:rPr>
                <w:color w:val="auto"/>
                <w:sz w:val="24"/>
                <w:szCs w:val="24"/>
              </w:rPr>
            </w:pPr>
            <w:r w:rsidRPr="006D3D8D">
              <w:rPr>
                <w:color w:val="auto"/>
                <w:sz w:val="24"/>
                <w:szCs w:val="24"/>
              </w:rPr>
              <w:t>King David Lane, London, E1 0EH</w:t>
            </w:r>
          </w:p>
        </w:tc>
        <w:tc>
          <w:tcPr>
            <w:tcW w:w="2268" w:type="dxa"/>
          </w:tcPr>
          <w:p w14:paraId="70623B27" w14:textId="77777777" w:rsidR="006D3D8D" w:rsidRPr="006D3D8D" w:rsidRDefault="006D3D8D" w:rsidP="00B72DD9">
            <w:pPr>
              <w:rPr>
                <w:color w:val="auto"/>
                <w:sz w:val="24"/>
                <w:szCs w:val="24"/>
              </w:rPr>
            </w:pPr>
            <w:r w:rsidRPr="006D3D8D">
              <w:rPr>
                <w:color w:val="auto"/>
                <w:sz w:val="24"/>
                <w:szCs w:val="24"/>
              </w:rPr>
              <w:t>Wapping</w:t>
            </w:r>
          </w:p>
        </w:tc>
      </w:tr>
      <w:tr w:rsidR="006D3D8D" w:rsidRPr="006D3D8D" w14:paraId="1517DB04" w14:textId="77777777" w:rsidTr="006D3D8D">
        <w:tc>
          <w:tcPr>
            <w:tcW w:w="3397" w:type="dxa"/>
          </w:tcPr>
          <w:p w14:paraId="00492C2A" w14:textId="77777777" w:rsidR="006D3D8D" w:rsidRPr="006D3D8D" w:rsidRDefault="006D3D8D" w:rsidP="00B72DD9">
            <w:pPr>
              <w:rPr>
                <w:color w:val="auto"/>
                <w:sz w:val="24"/>
                <w:szCs w:val="24"/>
              </w:rPr>
            </w:pPr>
            <w:r w:rsidRPr="006D3D8D">
              <w:rPr>
                <w:color w:val="auto"/>
                <w:sz w:val="24"/>
                <w:szCs w:val="24"/>
              </w:rPr>
              <w:t>Bonner Mile End Primary School</w:t>
            </w:r>
          </w:p>
        </w:tc>
        <w:tc>
          <w:tcPr>
            <w:tcW w:w="3969" w:type="dxa"/>
          </w:tcPr>
          <w:p w14:paraId="122FEA2D" w14:textId="77777777" w:rsidR="006D3D8D" w:rsidRPr="006D3D8D" w:rsidRDefault="006D3D8D" w:rsidP="00B72DD9">
            <w:pPr>
              <w:rPr>
                <w:color w:val="auto"/>
                <w:sz w:val="24"/>
                <w:szCs w:val="24"/>
              </w:rPr>
            </w:pPr>
            <w:r w:rsidRPr="006D3D8D">
              <w:rPr>
                <w:color w:val="auto"/>
                <w:sz w:val="24"/>
                <w:szCs w:val="24"/>
              </w:rPr>
              <w:t>2C Ropery Street, London, E3 4QE</w:t>
            </w:r>
          </w:p>
        </w:tc>
        <w:tc>
          <w:tcPr>
            <w:tcW w:w="2268" w:type="dxa"/>
          </w:tcPr>
          <w:p w14:paraId="53378C8D" w14:textId="77777777" w:rsidR="006D3D8D" w:rsidRPr="006D3D8D" w:rsidRDefault="006D3D8D" w:rsidP="00B72DD9">
            <w:pPr>
              <w:rPr>
                <w:color w:val="auto"/>
                <w:sz w:val="24"/>
                <w:szCs w:val="24"/>
              </w:rPr>
            </w:pPr>
            <w:r w:rsidRPr="006D3D8D">
              <w:rPr>
                <w:color w:val="auto"/>
                <w:sz w:val="24"/>
                <w:szCs w:val="24"/>
              </w:rPr>
              <w:t>Bow</w:t>
            </w:r>
          </w:p>
        </w:tc>
      </w:tr>
      <w:tr w:rsidR="006D3D8D" w:rsidRPr="006D3D8D" w14:paraId="18C9C7AE" w14:textId="77777777" w:rsidTr="006D3D8D">
        <w:tc>
          <w:tcPr>
            <w:tcW w:w="3397" w:type="dxa"/>
          </w:tcPr>
          <w:p w14:paraId="4F39F3AE" w14:textId="77777777" w:rsidR="006D3D8D" w:rsidRPr="006D3D8D" w:rsidRDefault="006D3D8D" w:rsidP="00B72DD9">
            <w:pPr>
              <w:rPr>
                <w:color w:val="auto"/>
                <w:sz w:val="24"/>
                <w:szCs w:val="24"/>
              </w:rPr>
            </w:pPr>
            <w:proofErr w:type="spellStart"/>
            <w:r w:rsidRPr="006D3D8D">
              <w:rPr>
                <w:color w:val="auto"/>
                <w:sz w:val="24"/>
                <w:szCs w:val="24"/>
              </w:rPr>
              <w:t>Bygrove</w:t>
            </w:r>
            <w:proofErr w:type="spellEnd"/>
            <w:r w:rsidRPr="006D3D8D">
              <w:rPr>
                <w:color w:val="auto"/>
                <w:sz w:val="24"/>
                <w:szCs w:val="24"/>
              </w:rPr>
              <w:t xml:space="preserve"> Primary School</w:t>
            </w:r>
          </w:p>
        </w:tc>
        <w:tc>
          <w:tcPr>
            <w:tcW w:w="3969" w:type="dxa"/>
          </w:tcPr>
          <w:p w14:paraId="7D464222" w14:textId="77777777" w:rsidR="006D3D8D" w:rsidRPr="006D3D8D" w:rsidRDefault="006D3D8D" w:rsidP="00B72DD9">
            <w:pPr>
              <w:rPr>
                <w:color w:val="auto"/>
                <w:sz w:val="24"/>
                <w:szCs w:val="24"/>
              </w:rPr>
            </w:pPr>
            <w:proofErr w:type="spellStart"/>
            <w:r w:rsidRPr="006D3D8D">
              <w:rPr>
                <w:color w:val="auto"/>
                <w:sz w:val="24"/>
                <w:szCs w:val="24"/>
              </w:rPr>
              <w:t>Bygrove</w:t>
            </w:r>
            <w:proofErr w:type="spellEnd"/>
            <w:r w:rsidRPr="006D3D8D">
              <w:rPr>
                <w:color w:val="auto"/>
                <w:sz w:val="24"/>
                <w:szCs w:val="24"/>
              </w:rPr>
              <w:t xml:space="preserve"> Street, London, E14 6DN</w:t>
            </w:r>
          </w:p>
        </w:tc>
        <w:tc>
          <w:tcPr>
            <w:tcW w:w="2268" w:type="dxa"/>
          </w:tcPr>
          <w:p w14:paraId="0B641016" w14:textId="77777777" w:rsidR="006D3D8D" w:rsidRPr="006D3D8D" w:rsidRDefault="006D3D8D" w:rsidP="00B72DD9">
            <w:pPr>
              <w:rPr>
                <w:color w:val="auto"/>
                <w:sz w:val="24"/>
                <w:szCs w:val="24"/>
              </w:rPr>
            </w:pPr>
            <w:r w:rsidRPr="006D3D8D">
              <w:rPr>
                <w:color w:val="auto"/>
                <w:sz w:val="24"/>
                <w:szCs w:val="24"/>
              </w:rPr>
              <w:t>Poplar</w:t>
            </w:r>
          </w:p>
        </w:tc>
      </w:tr>
      <w:tr w:rsidR="006D3D8D" w:rsidRPr="006D3D8D" w14:paraId="4938794A" w14:textId="77777777" w:rsidTr="006D3D8D">
        <w:tc>
          <w:tcPr>
            <w:tcW w:w="3397" w:type="dxa"/>
          </w:tcPr>
          <w:p w14:paraId="0FFE0DB8" w14:textId="77777777" w:rsidR="006D3D8D" w:rsidRPr="006D3D8D" w:rsidRDefault="006D3D8D" w:rsidP="00B72DD9">
            <w:pPr>
              <w:rPr>
                <w:color w:val="auto"/>
                <w:sz w:val="24"/>
                <w:szCs w:val="24"/>
              </w:rPr>
            </w:pPr>
            <w:r w:rsidRPr="006D3D8D">
              <w:rPr>
                <w:color w:val="auto"/>
                <w:sz w:val="24"/>
                <w:szCs w:val="24"/>
              </w:rPr>
              <w:t>Cayley Primary School</w:t>
            </w:r>
          </w:p>
        </w:tc>
        <w:tc>
          <w:tcPr>
            <w:tcW w:w="3969" w:type="dxa"/>
          </w:tcPr>
          <w:p w14:paraId="20610577" w14:textId="77777777" w:rsidR="006D3D8D" w:rsidRPr="006D3D8D" w:rsidRDefault="006D3D8D" w:rsidP="00B72DD9">
            <w:pPr>
              <w:rPr>
                <w:color w:val="auto"/>
                <w:sz w:val="24"/>
                <w:szCs w:val="24"/>
              </w:rPr>
            </w:pPr>
            <w:r w:rsidRPr="006D3D8D">
              <w:rPr>
                <w:color w:val="auto"/>
                <w:sz w:val="24"/>
                <w:szCs w:val="24"/>
              </w:rPr>
              <w:t>Aston Street, London, E14 7NG</w:t>
            </w:r>
          </w:p>
        </w:tc>
        <w:tc>
          <w:tcPr>
            <w:tcW w:w="2268" w:type="dxa"/>
          </w:tcPr>
          <w:p w14:paraId="451B73DB" w14:textId="77777777" w:rsidR="006D3D8D" w:rsidRPr="006D3D8D" w:rsidRDefault="006D3D8D" w:rsidP="00B72DD9">
            <w:pPr>
              <w:rPr>
                <w:color w:val="auto"/>
                <w:sz w:val="24"/>
                <w:szCs w:val="24"/>
              </w:rPr>
            </w:pPr>
            <w:r w:rsidRPr="006D3D8D">
              <w:rPr>
                <w:color w:val="auto"/>
                <w:sz w:val="24"/>
                <w:szCs w:val="24"/>
              </w:rPr>
              <w:t>Stepney</w:t>
            </w:r>
          </w:p>
        </w:tc>
      </w:tr>
      <w:tr w:rsidR="006D3D8D" w:rsidRPr="006D3D8D" w14:paraId="0EFE23EC" w14:textId="77777777" w:rsidTr="006D3D8D">
        <w:tc>
          <w:tcPr>
            <w:tcW w:w="3397" w:type="dxa"/>
          </w:tcPr>
          <w:p w14:paraId="1691F8D5" w14:textId="77777777" w:rsidR="006D3D8D" w:rsidRPr="006D3D8D" w:rsidRDefault="006D3D8D" w:rsidP="00B72DD9">
            <w:pPr>
              <w:rPr>
                <w:color w:val="auto"/>
                <w:sz w:val="24"/>
                <w:szCs w:val="24"/>
              </w:rPr>
            </w:pPr>
            <w:r w:rsidRPr="006D3D8D">
              <w:rPr>
                <w:color w:val="auto"/>
                <w:sz w:val="24"/>
                <w:szCs w:val="24"/>
              </w:rPr>
              <w:t>Children’s House Nursery School</w:t>
            </w:r>
          </w:p>
        </w:tc>
        <w:tc>
          <w:tcPr>
            <w:tcW w:w="3969" w:type="dxa"/>
          </w:tcPr>
          <w:p w14:paraId="7903BAE6" w14:textId="77777777" w:rsidR="006D3D8D" w:rsidRPr="006D3D8D" w:rsidRDefault="006D3D8D" w:rsidP="00B72DD9">
            <w:pPr>
              <w:rPr>
                <w:color w:val="auto"/>
                <w:sz w:val="24"/>
                <w:szCs w:val="24"/>
              </w:rPr>
            </w:pPr>
            <w:r w:rsidRPr="006D3D8D">
              <w:rPr>
                <w:color w:val="auto"/>
                <w:sz w:val="24"/>
                <w:szCs w:val="24"/>
              </w:rPr>
              <w:t>92 Bruce Road, London, E3 3HL</w:t>
            </w:r>
          </w:p>
        </w:tc>
        <w:tc>
          <w:tcPr>
            <w:tcW w:w="2268" w:type="dxa"/>
          </w:tcPr>
          <w:p w14:paraId="1F25FA40" w14:textId="77777777" w:rsidR="006D3D8D" w:rsidRPr="006D3D8D" w:rsidRDefault="006D3D8D" w:rsidP="00B72DD9">
            <w:pPr>
              <w:rPr>
                <w:color w:val="auto"/>
                <w:sz w:val="24"/>
                <w:szCs w:val="24"/>
              </w:rPr>
            </w:pPr>
            <w:r w:rsidRPr="006D3D8D">
              <w:rPr>
                <w:color w:val="auto"/>
                <w:sz w:val="24"/>
                <w:szCs w:val="24"/>
              </w:rPr>
              <w:t>Bow</w:t>
            </w:r>
          </w:p>
        </w:tc>
      </w:tr>
      <w:tr w:rsidR="006D3D8D" w:rsidRPr="006D3D8D" w14:paraId="7BE95BF8" w14:textId="77777777" w:rsidTr="006D3D8D">
        <w:tc>
          <w:tcPr>
            <w:tcW w:w="3397" w:type="dxa"/>
          </w:tcPr>
          <w:p w14:paraId="46B4D0D4" w14:textId="77777777" w:rsidR="006D3D8D" w:rsidRPr="006D3D8D" w:rsidRDefault="006D3D8D" w:rsidP="00B72DD9">
            <w:pPr>
              <w:rPr>
                <w:color w:val="auto"/>
                <w:sz w:val="24"/>
                <w:szCs w:val="24"/>
              </w:rPr>
            </w:pPr>
            <w:r w:rsidRPr="006D3D8D">
              <w:rPr>
                <w:color w:val="auto"/>
                <w:sz w:val="24"/>
                <w:szCs w:val="24"/>
              </w:rPr>
              <w:t>Chisenhale Primary School</w:t>
            </w:r>
          </w:p>
        </w:tc>
        <w:tc>
          <w:tcPr>
            <w:tcW w:w="3969" w:type="dxa"/>
          </w:tcPr>
          <w:p w14:paraId="21BC226B" w14:textId="77777777" w:rsidR="006D3D8D" w:rsidRPr="006D3D8D" w:rsidRDefault="006D3D8D" w:rsidP="00B72DD9">
            <w:pPr>
              <w:rPr>
                <w:color w:val="auto"/>
                <w:sz w:val="24"/>
                <w:szCs w:val="24"/>
              </w:rPr>
            </w:pPr>
            <w:r w:rsidRPr="006D3D8D">
              <w:rPr>
                <w:color w:val="auto"/>
                <w:sz w:val="24"/>
                <w:szCs w:val="24"/>
              </w:rPr>
              <w:t>Chisenhale Road, London, E3 5QY</w:t>
            </w:r>
          </w:p>
        </w:tc>
        <w:tc>
          <w:tcPr>
            <w:tcW w:w="2268" w:type="dxa"/>
          </w:tcPr>
          <w:p w14:paraId="49812EB3" w14:textId="77777777" w:rsidR="006D3D8D" w:rsidRPr="006D3D8D" w:rsidRDefault="006D3D8D" w:rsidP="00B72DD9">
            <w:pPr>
              <w:rPr>
                <w:color w:val="auto"/>
                <w:sz w:val="24"/>
                <w:szCs w:val="24"/>
              </w:rPr>
            </w:pPr>
            <w:r w:rsidRPr="006D3D8D">
              <w:rPr>
                <w:color w:val="auto"/>
                <w:sz w:val="24"/>
                <w:szCs w:val="24"/>
              </w:rPr>
              <w:t>Bow</w:t>
            </w:r>
          </w:p>
        </w:tc>
      </w:tr>
      <w:tr w:rsidR="006D3D8D" w:rsidRPr="006D3D8D" w14:paraId="4624C5C6" w14:textId="77777777" w:rsidTr="006D3D8D">
        <w:tc>
          <w:tcPr>
            <w:tcW w:w="3397" w:type="dxa"/>
          </w:tcPr>
          <w:p w14:paraId="427A3C38" w14:textId="77777777" w:rsidR="006D3D8D" w:rsidRPr="006D3D8D" w:rsidRDefault="006D3D8D" w:rsidP="00B72DD9">
            <w:pPr>
              <w:rPr>
                <w:color w:val="auto"/>
                <w:sz w:val="24"/>
                <w:szCs w:val="24"/>
              </w:rPr>
            </w:pPr>
            <w:r w:rsidRPr="006D3D8D">
              <w:rPr>
                <w:color w:val="auto"/>
                <w:sz w:val="24"/>
                <w:szCs w:val="24"/>
              </w:rPr>
              <w:t>Christ Church CE Primary School</w:t>
            </w:r>
          </w:p>
        </w:tc>
        <w:tc>
          <w:tcPr>
            <w:tcW w:w="3969" w:type="dxa"/>
          </w:tcPr>
          <w:p w14:paraId="66650563" w14:textId="77777777" w:rsidR="006D3D8D" w:rsidRPr="006D3D8D" w:rsidRDefault="006D3D8D" w:rsidP="00B72DD9">
            <w:pPr>
              <w:rPr>
                <w:color w:val="auto"/>
                <w:sz w:val="24"/>
                <w:szCs w:val="24"/>
              </w:rPr>
            </w:pPr>
            <w:r w:rsidRPr="006D3D8D">
              <w:rPr>
                <w:color w:val="auto"/>
                <w:sz w:val="24"/>
                <w:szCs w:val="24"/>
              </w:rPr>
              <w:t>47A Brick Lane, London, E1 6PU</w:t>
            </w:r>
          </w:p>
        </w:tc>
        <w:tc>
          <w:tcPr>
            <w:tcW w:w="2268" w:type="dxa"/>
          </w:tcPr>
          <w:p w14:paraId="4C8C8706" w14:textId="77777777" w:rsidR="006D3D8D" w:rsidRPr="006D3D8D" w:rsidRDefault="006D3D8D" w:rsidP="00B72DD9">
            <w:pPr>
              <w:rPr>
                <w:color w:val="auto"/>
                <w:sz w:val="24"/>
                <w:szCs w:val="24"/>
              </w:rPr>
            </w:pPr>
            <w:r w:rsidRPr="006D3D8D">
              <w:rPr>
                <w:color w:val="auto"/>
                <w:sz w:val="24"/>
                <w:szCs w:val="24"/>
              </w:rPr>
              <w:t>Bethnal Green</w:t>
            </w:r>
          </w:p>
        </w:tc>
      </w:tr>
      <w:tr w:rsidR="006D3D8D" w:rsidRPr="006D3D8D" w14:paraId="3D322D1A" w14:textId="77777777" w:rsidTr="006D3D8D">
        <w:tc>
          <w:tcPr>
            <w:tcW w:w="3397" w:type="dxa"/>
          </w:tcPr>
          <w:p w14:paraId="0BC4198B" w14:textId="77777777" w:rsidR="006D3D8D" w:rsidRPr="006D3D8D" w:rsidRDefault="006D3D8D" w:rsidP="00B72DD9">
            <w:pPr>
              <w:rPr>
                <w:color w:val="auto"/>
                <w:sz w:val="24"/>
                <w:szCs w:val="24"/>
              </w:rPr>
            </w:pPr>
            <w:r w:rsidRPr="006D3D8D">
              <w:rPr>
                <w:color w:val="auto"/>
                <w:sz w:val="24"/>
                <w:szCs w:val="24"/>
              </w:rPr>
              <w:t>Columbia Market Nursery School</w:t>
            </w:r>
          </w:p>
        </w:tc>
        <w:tc>
          <w:tcPr>
            <w:tcW w:w="3969" w:type="dxa"/>
          </w:tcPr>
          <w:p w14:paraId="7D14B073" w14:textId="77777777" w:rsidR="006D3D8D" w:rsidRPr="006D3D8D" w:rsidRDefault="006D3D8D" w:rsidP="00B72DD9">
            <w:pPr>
              <w:rPr>
                <w:color w:val="auto"/>
                <w:sz w:val="24"/>
                <w:szCs w:val="24"/>
              </w:rPr>
            </w:pPr>
            <w:r w:rsidRPr="006D3D8D">
              <w:rPr>
                <w:color w:val="auto"/>
                <w:sz w:val="24"/>
                <w:szCs w:val="24"/>
              </w:rPr>
              <w:t>Columbia Road, London, E2 7PG</w:t>
            </w:r>
          </w:p>
        </w:tc>
        <w:tc>
          <w:tcPr>
            <w:tcW w:w="2268" w:type="dxa"/>
          </w:tcPr>
          <w:p w14:paraId="1DC22C82" w14:textId="77777777" w:rsidR="006D3D8D" w:rsidRPr="006D3D8D" w:rsidRDefault="006D3D8D" w:rsidP="00B72DD9">
            <w:pPr>
              <w:rPr>
                <w:color w:val="auto"/>
                <w:sz w:val="24"/>
                <w:szCs w:val="24"/>
              </w:rPr>
            </w:pPr>
            <w:r w:rsidRPr="006D3D8D">
              <w:rPr>
                <w:color w:val="auto"/>
                <w:sz w:val="24"/>
                <w:szCs w:val="24"/>
              </w:rPr>
              <w:t>Bethnal Green</w:t>
            </w:r>
          </w:p>
        </w:tc>
      </w:tr>
      <w:tr w:rsidR="006D3D8D" w:rsidRPr="006D3D8D" w14:paraId="2A128376" w14:textId="77777777" w:rsidTr="006D3D8D">
        <w:tc>
          <w:tcPr>
            <w:tcW w:w="3397" w:type="dxa"/>
          </w:tcPr>
          <w:p w14:paraId="48F908EC" w14:textId="77777777" w:rsidR="006D3D8D" w:rsidRPr="006D3D8D" w:rsidRDefault="006D3D8D" w:rsidP="00B72DD9">
            <w:pPr>
              <w:rPr>
                <w:color w:val="auto"/>
                <w:sz w:val="24"/>
                <w:szCs w:val="24"/>
              </w:rPr>
            </w:pPr>
            <w:r w:rsidRPr="006D3D8D">
              <w:rPr>
                <w:color w:val="auto"/>
                <w:sz w:val="24"/>
                <w:szCs w:val="24"/>
              </w:rPr>
              <w:t>Columbia Primary School</w:t>
            </w:r>
          </w:p>
        </w:tc>
        <w:tc>
          <w:tcPr>
            <w:tcW w:w="3969" w:type="dxa"/>
          </w:tcPr>
          <w:p w14:paraId="14D834B5" w14:textId="77777777" w:rsidR="006D3D8D" w:rsidRPr="006D3D8D" w:rsidRDefault="006D3D8D" w:rsidP="00B72DD9">
            <w:pPr>
              <w:rPr>
                <w:color w:val="auto"/>
                <w:sz w:val="24"/>
                <w:szCs w:val="24"/>
              </w:rPr>
            </w:pPr>
            <w:r w:rsidRPr="006D3D8D">
              <w:rPr>
                <w:color w:val="auto"/>
                <w:sz w:val="24"/>
                <w:szCs w:val="24"/>
              </w:rPr>
              <w:t>Columbia Road, London, E2 7RG</w:t>
            </w:r>
          </w:p>
        </w:tc>
        <w:tc>
          <w:tcPr>
            <w:tcW w:w="2268" w:type="dxa"/>
          </w:tcPr>
          <w:p w14:paraId="456AB79B" w14:textId="77777777" w:rsidR="006D3D8D" w:rsidRPr="006D3D8D" w:rsidRDefault="006D3D8D" w:rsidP="00B72DD9">
            <w:pPr>
              <w:rPr>
                <w:color w:val="auto"/>
                <w:sz w:val="24"/>
                <w:szCs w:val="24"/>
              </w:rPr>
            </w:pPr>
            <w:r w:rsidRPr="006D3D8D">
              <w:rPr>
                <w:color w:val="auto"/>
                <w:sz w:val="24"/>
                <w:szCs w:val="24"/>
              </w:rPr>
              <w:t>Bethnal Green</w:t>
            </w:r>
          </w:p>
        </w:tc>
      </w:tr>
      <w:tr w:rsidR="006D3D8D" w:rsidRPr="006D3D8D" w14:paraId="6ED03928" w14:textId="77777777" w:rsidTr="006D3D8D">
        <w:tc>
          <w:tcPr>
            <w:tcW w:w="3397" w:type="dxa"/>
          </w:tcPr>
          <w:p w14:paraId="234A0AA7" w14:textId="77777777" w:rsidR="006D3D8D" w:rsidRPr="006D3D8D" w:rsidRDefault="006D3D8D" w:rsidP="00B72DD9">
            <w:pPr>
              <w:rPr>
                <w:color w:val="auto"/>
                <w:sz w:val="24"/>
                <w:szCs w:val="24"/>
              </w:rPr>
            </w:pPr>
            <w:r w:rsidRPr="006D3D8D">
              <w:rPr>
                <w:color w:val="auto"/>
                <w:sz w:val="24"/>
                <w:szCs w:val="24"/>
              </w:rPr>
              <w:t>Cubitt Town Primary School</w:t>
            </w:r>
          </w:p>
        </w:tc>
        <w:tc>
          <w:tcPr>
            <w:tcW w:w="3969" w:type="dxa"/>
          </w:tcPr>
          <w:p w14:paraId="6A8778C4" w14:textId="77777777" w:rsidR="006D3D8D" w:rsidRPr="006D3D8D" w:rsidRDefault="006D3D8D" w:rsidP="00B72DD9">
            <w:pPr>
              <w:rPr>
                <w:color w:val="auto"/>
                <w:sz w:val="24"/>
                <w:szCs w:val="24"/>
              </w:rPr>
            </w:pPr>
            <w:r w:rsidRPr="006D3D8D">
              <w:rPr>
                <w:color w:val="auto"/>
                <w:sz w:val="24"/>
                <w:szCs w:val="24"/>
              </w:rPr>
              <w:t>Manchester Road, London, E14 3NE</w:t>
            </w:r>
          </w:p>
        </w:tc>
        <w:tc>
          <w:tcPr>
            <w:tcW w:w="2268" w:type="dxa"/>
          </w:tcPr>
          <w:p w14:paraId="6A30D7B5" w14:textId="77777777" w:rsidR="006D3D8D" w:rsidRPr="006D3D8D" w:rsidRDefault="006D3D8D" w:rsidP="00B72DD9">
            <w:pPr>
              <w:rPr>
                <w:color w:val="auto"/>
                <w:sz w:val="24"/>
                <w:szCs w:val="24"/>
              </w:rPr>
            </w:pPr>
            <w:r w:rsidRPr="006D3D8D">
              <w:rPr>
                <w:color w:val="auto"/>
                <w:sz w:val="24"/>
                <w:szCs w:val="24"/>
              </w:rPr>
              <w:t>Isle of Dogs</w:t>
            </w:r>
          </w:p>
        </w:tc>
      </w:tr>
      <w:tr w:rsidR="006D3D8D" w:rsidRPr="006D3D8D" w14:paraId="6EA5A6A5" w14:textId="77777777" w:rsidTr="006D3D8D">
        <w:tc>
          <w:tcPr>
            <w:tcW w:w="3397" w:type="dxa"/>
          </w:tcPr>
          <w:p w14:paraId="452D9DC8" w14:textId="77777777" w:rsidR="006D3D8D" w:rsidRPr="006D3D8D" w:rsidRDefault="006D3D8D" w:rsidP="00B72DD9">
            <w:pPr>
              <w:rPr>
                <w:color w:val="auto"/>
                <w:sz w:val="24"/>
                <w:szCs w:val="24"/>
              </w:rPr>
            </w:pPr>
            <w:r w:rsidRPr="006D3D8D">
              <w:rPr>
                <w:color w:val="auto"/>
                <w:sz w:val="24"/>
                <w:szCs w:val="24"/>
              </w:rPr>
              <w:t>Culloden Primary</w:t>
            </w:r>
          </w:p>
        </w:tc>
        <w:tc>
          <w:tcPr>
            <w:tcW w:w="3969" w:type="dxa"/>
          </w:tcPr>
          <w:p w14:paraId="020ACB04" w14:textId="77777777" w:rsidR="006D3D8D" w:rsidRPr="006D3D8D" w:rsidRDefault="006D3D8D" w:rsidP="00B72DD9">
            <w:pPr>
              <w:rPr>
                <w:color w:val="auto"/>
                <w:sz w:val="24"/>
                <w:szCs w:val="24"/>
              </w:rPr>
            </w:pPr>
            <w:r w:rsidRPr="006D3D8D">
              <w:rPr>
                <w:color w:val="auto"/>
                <w:sz w:val="24"/>
                <w:szCs w:val="24"/>
              </w:rPr>
              <w:t>Dee Street, London, E14 0PT</w:t>
            </w:r>
          </w:p>
        </w:tc>
        <w:tc>
          <w:tcPr>
            <w:tcW w:w="2268" w:type="dxa"/>
          </w:tcPr>
          <w:p w14:paraId="731B0542" w14:textId="77777777" w:rsidR="006D3D8D" w:rsidRPr="006D3D8D" w:rsidRDefault="006D3D8D" w:rsidP="00B72DD9">
            <w:pPr>
              <w:rPr>
                <w:color w:val="auto"/>
                <w:sz w:val="24"/>
                <w:szCs w:val="24"/>
              </w:rPr>
            </w:pPr>
            <w:r w:rsidRPr="006D3D8D">
              <w:rPr>
                <w:color w:val="auto"/>
                <w:sz w:val="24"/>
                <w:szCs w:val="24"/>
              </w:rPr>
              <w:t>Poplar</w:t>
            </w:r>
          </w:p>
        </w:tc>
      </w:tr>
      <w:tr w:rsidR="006D3D8D" w:rsidRPr="006D3D8D" w14:paraId="0B2A1DD0" w14:textId="77777777" w:rsidTr="006D3D8D">
        <w:tc>
          <w:tcPr>
            <w:tcW w:w="3397" w:type="dxa"/>
          </w:tcPr>
          <w:p w14:paraId="63F6E779" w14:textId="77777777" w:rsidR="006D3D8D" w:rsidRPr="006D3D8D" w:rsidRDefault="006D3D8D" w:rsidP="00B72DD9">
            <w:pPr>
              <w:rPr>
                <w:color w:val="auto"/>
                <w:sz w:val="24"/>
                <w:szCs w:val="24"/>
              </w:rPr>
            </w:pPr>
            <w:r w:rsidRPr="006D3D8D">
              <w:rPr>
                <w:color w:val="auto"/>
                <w:sz w:val="24"/>
                <w:szCs w:val="24"/>
              </w:rPr>
              <w:t>Cyril Jackson Primary School</w:t>
            </w:r>
          </w:p>
        </w:tc>
        <w:tc>
          <w:tcPr>
            <w:tcW w:w="3969" w:type="dxa"/>
          </w:tcPr>
          <w:p w14:paraId="121AFD94" w14:textId="77777777" w:rsidR="006D3D8D" w:rsidRPr="006D3D8D" w:rsidRDefault="006D3D8D" w:rsidP="00B72DD9">
            <w:pPr>
              <w:rPr>
                <w:color w:val="auto"/>
                <w:sz w:val="24"/>
                <w:szCs w:val="24"/>
              </w:rPr>
            </w:pPr>
            <w:r w:rsidRPr="006D3D8D">
              <w:rPr>
                <w:color w:val="auto"/>
                <w:sz w:val="24"/>
                <w:szCs w:val="24"/>
              </w:rPr>
              <w:t>Limehouse Causeway, London, E14 8AQ</w:t>
            </w:r>
          </w:p>
        </w:tc>
        <w:tc>
          <w:tcPr>
            <w:tcW w:w="2268" w:type="dxa"/>
          </w:tcPr>
          <w:p w14:paraId="307ECA78" w14:textId="77777777" w:rsidR="006D3D8D" w:rsidRPr="006D3D8D" w:rsidRDefault="006D3D8D" w:rsidP="00B72DD9">
            <w:pPr>
              <w:rPr>
                <w:color w:val="auto"/>
                <w:sz w:val="24"/>
                <w:szCs w:val="24"/>
              </w:rPr>
            </w:pPr>
            <w:r w:rsidRPr="006D3D8D">
              <w:rPr>
                <w:color w:val="auto"/>
                <w:sz w:val="24"/>
                <w:szCs w:val="24"/>
              </w:rPr>
              <w:t>Poplar</w:t>
            </w:r>
          </w:p>
        </w:tc>
      </w:tr>
      <w:tr w:rsidR="006D3D8D" w:rsidRPr="006D3D8D" w14:paraId="6C998145" w14:textId="77777777" w:rsidTr="006D3D8D">
        <w:tc>
          <w:tcPr>
            <w:tcW w:w="3397" w:type="dxa"/>
          </w:tcPr>
          <w:p w14:paraId="69C65B39" w14:textId="77777777" w:rsidR="006D3D8D" w:rsidRPr="006D3D8D" w:rsidRDefault="006D3D8D" w:rsidP="00B72DD9">
            <w:pPr>
              <w:rPr>
                <w:color w:val="auto"/>
                <w:sz w:val="24"/>
                <w:szCs w:val="24"/>
              </w:rPr>
            </w:pPr>
            <w:r w:rsidRPr="006D3D8D">
              <w:rPr>
                <w:color w:val="auto"/>
                <w:sz w:val="24"/>
                <w:szCs w:val="24"/>
              </w:rPr>
              <w:t>Elizabeth Selby Infant School</w:t>
            </w:r>
          </w:p>
        </w:tc>
        <w:tc>
          <w:tcPr>
            <w:tcW w:w="3969" w:type="dxa"/>
          </w:tcPr>
          <w:p w14:paraId="79A68F6B" w14:textId="77777777" w:rsidR="006D3D8D" w:rsidRPr="006D3D8D" w:rsidRDefault="006D3D8D" w:rsidP="00B72DD9">
            <w:pPr>
              <w:rPr>
                <w:color w:val="auto"/>
                <w:sz w:val="24"/>
                <w:szCs w:val="24"/>
              </w:rPr>
            </w:pPr>
            <w:r w:rsidRPr="006D3D8D">
              <w:rPr>
                <w:color w:val="auto"/>
                <w:sz w:val="24"/>
                <w:szCs w:val="24"/>
              </w:rPr>
              <w:t>Old Bethnal Green Road, London, E2 6PP</w:t>
            </w:r>
          </w:p>
        </w:tc>
        <w:tc>
          <w:tcPr>
            <w:tcW w:w="2268" w:type="dxa"/>
          </w:tcPr>
          <w:p w14:paraId="05D8E36D" w14:textId="77777777" w:rsidR="006D3D8D" w:rsidRPr="006D3D8D" w:rsidRDefault="006D3D8D" w:rsidP="00B72DD9">
            <w:pPr>
              <w:rPr>
                <w:color w:val="auto"/>
                <w:sz w:val="24"/>
                <w:szCs w:val="24"/>
              </w:rPr>
            </w:pPr>
            <w:r w:rsidRPr="006D3D8D">
              <w:rPr>
                <w:color w:val="auto"/>
                <w:sz w:val="24"/>
                <w:szCs w:val="24"/>
              </w:rPr>
              <w:t>Bethnal Green</w:t>
            </w:r>
          </w:p>
        </w:tc>
      </w:tr>
      <w:tr w:rsidR="006D3D8D" w:rsidRPr="006D3D8D" w14:paraId="26A7CCE6" w14:textId="77777777" w:rsidTr="006D3D8D">
        <w:tc>
          <w:tcPr>
            <w:tcW w:w="3397" w:type="dxa"/>
          </w:tcPr>
          <w:p w14:paraId="58012881" w14:textId="77777777" w:rsidR="006D3D8D" w:rsidRPr="006D3D8D" w:rsidRDefault="006D3D8D" w:rsidP="00B72DD9">
            <w:pPr>
              <w:rPr>
                <w:color w:val="auto"/>
                <w:sz w:val="24"/>
                <w:szCs w:val="24"/>
              </w:rPr>
            </w:pPr>
            <w:r w:rsidRPr="006D3D8D">
              <w:rPr>
                <w:color w:val="auto"/>
                <w:sz w:val="24"/>
                <w:szCs w:val="24"/>
              </w:rPr>
              <w:t>English Martyrs RC Primary School</w:t>
            </w:r>
          </w:p>
        </w:tc>
        <w:tc>
          <w:tcPr>
            <w:tcW w:w="3969" w:type="dxa"/>
          </w:tcPr>
          <w:p w14:paraId="3F7BC131" w14:textId="77777777" w:rsidR="006D3D8D" w:rsidRPr="006D3D8D" w:rsidRDefault="006D3D8D" w:rsidP="00B72DD9">
            <w:pPr>
              <w:rPr>
                <w:color w:val="auto"/>
                <w:sz w:val="24"/>
                <w:szCs w:val="24"/>
              </w:rPr>
            </w:pPr>
            <w:r w:rsidRPr="006D3D8D">
              <w:rPr>
                <w:color w:val="auto"/>
                <w:sz w:val="24"/>
                <w:szCs w:val="24"/>
              </w:rPr>
              <w:t>St Marks Street, London, E1 8DJ</w:t>
            </w:r>
          </w:p>
        </w:tc>
        <w:tc>
          <w:tcPr>
            <w:tcW w:w="2268" w:type="dxa"/>
          </w:tcPr>
          <w:p w14:paraId="09AF56F6" w14:textId="77777777" w:rsidR="006D3D8D" w:rsidRPr="006D3D8D" w:rsidRDefault="006D3D8D" w:rsidP="00B72DD9">
            <w:pPr>
              <w:rPr>
                <w:color w:val="auto"/>
                <w:sz w:val="24"/>
                <w:szCs w:val="24"/>
              </w:rPr>
            </w:pPr>
            <w:r w:rsidRPr="006D3D8D">
              <w:rPr>
                <w:color w:val="auto"/>
                <w:sz w:val="24"/>
                <w:szCs w:val="24"/>
              </w:rPr>
              <w:t>Wapping</w:t>
            </w:r>
          </w:p>
        </w:tc>
      </w:tr>
      <w:tr w:rsidR="006D3D8D" w:rsidRPr="006D3D8D" w14:paraId="0E37359A" w14:textId="77777777" w:rsidTr="006D3D8D">
        <w:tc>
          <w:tcPr>
            <w:tcW w:w="3397" w:type="dxa"/>
          </w:tcPr>
          <w:p w14:paraId="0E6C4982" w14:textId="77777777" w:rsidR="006D3D8D" w:rsidRPr="006D3D8D" w:rsidRDefault="006D3D8D" w:rsidP="00B72DD9">
            <w:pPr>
              <w:rPr>
                <w:color w:val="auto"/>
                <w:sz w:val="24"/>
                <w:szCs w:val="24"/>
              </w:rPr>
            </w:pPr>
            <w:r w:rsidRPr="006D3D8D">
              <w:rPr>
                <w:color w:val="auto"/>
                <w:sz w:val="24"/>
                <w:szCs w:val="24"/>
              </w:rPr>
              <w:t>Globe School</w:t>
            </w:r>
          </w:p>
        </w:tc>
        <w:tc>
          <w:tcPr>
            <w:tcW w:w="3969" w:type="dxa"/>
          </w:tcPr>
          <w:p w14:paraId="6B4CAB4F" w14:textId="77777777" w:rsidR="006D3D8D" w:rsidRPr="006D3D8D" w:rsidRDefault="006D3D8D" w:rsidP="00B72DD9">
            <w:pPr>
              <w:rPr>
                <w:color w:val="auto"/>
                <w:sz w:val="24"/>
                <w:szCs w:val="24"/>
              </w:rPr>
            </w:pPr>
            <w:proofErr w:type="spellStart"/>
            <w:r w:rsidRPr="006D3D8D">
              <w:rPr>
                <w:color w:val="auto"/>
                <w:sz w:val="24"/>
                <w:szCs w:val="24"/>
              </w:rPr>
              <w:t>Bullards</w:t>
            </w:r>
            <w:proofErr w:type="spellEnd"/>
            <w:r w:rsidRPr="006D3D8D">
              <w:rPr>
                <w:color w:val="auto"/>
                <w:sz w:val="24"/>
                <w:szCs w:val="24"/>
              </w:rPr>
              <w:t xml:space="preserve"> Place, Morpeth Street, E2 0PS</w:t>
            </w:r>
          </w:p>
        </w:tc>
        <w:tc>
          <w:tcPr>
            <w:tcW w:w="2268" w:type="dxa"/>
          </w:tcPr>
          <w:p w14:paraId="7754E08B" w14:textId="77777777" w:rsidR="006D3D8D" w:rsidRPr="006D3D8D" w:rsidRDefault="006D3D8D" w:rsidP="00B72DD9">
            <w:pPr>
              <w:rPr>
                <w:color w:val="auto"/>
                <w:sz w:val="24"/>
                <w:szCs w:val="24"/>
              </w:rPr>
            </w:pPr>
            <w:r w:rsidRPr="006D3D8D">
              <w:rPr>
                <w:color w:val="auto"/>
                <w:sz w:val="24"/>
                <w:szCs w:val="24"/>
              </w:rPr>
              <w:t>Stepney</w:t>
            </w:r>
          </w:p>
        </w:tc>
      </w:tr>
      <w:tr w:rsidR="006D3D8D" w:rsidRPr="006D3D8D" w14:paraId="7C568234" w14:textId="77777777" w:rsidTr="006D3D8D">
        <w:tc>
          <w:tcPr>
            <w:tcW w:w="3397" w:type="dxa"/>
          </w:tcPr>
          <w:p w14:paraId="77100738" w14:textId="77777777" w:rsidR="006D3D8D" w:rsidRPr="006D3D8D" w:rsidRDefault="006D3D8D" w:rsidP="00B72DD9">
            <w:pPr>
              <w:rPr>
                <w:color w:val="auto"/>
                <w:sz w:val="24"/>
                <w:szCs w:val="24"/>
              </w:rPr>
            </w:pPr>
            <w:r w:rsidRPr="006D3D8D">
              <w:rPr>
                <w:color w:val="auto"/>
                <w:sz w:val="24"/>
                <w:szCs w:val="24"/>
              </w:rPr>
              <w:t>Halley Primary School</w:t>
            </w:r>
          </w:p>
        </w:tc>
        <w:tc>
          <w:tcPr>
            <w:tcW w:w="3969" w:type="dxa"/>
          </w:tcPr>
          <w:p w14:paraId="3CF1EAFA" w14:textId="77777777" w:rsidR="006D3D8D" w:rsidRPr="006D3D8D" w:rsidRDefault="006D3D8D" w:rsidP="00B72DD9">
            <w:pPr>
              <w:rPr>
                <w:color w:val="auto"/>
                <w:sz w:val="24"/>
                <w:szCs w:val="24"/>
              </w:rPr>
            </w:pPr>
            <w:r w:rsidRPr="006D3D8D">
              <w:rPr>
                <w:color w:val="auto"/>
                <w:sz w:val="24"/>
                <w:szCs w:val="24"/>
              </w:rPr>
              <w:t>Halley Street, London, E14 7SS</w:t>
            </w:r>
          </w:p>
        </w:tc>
        <w:tc>
          <w:tcPr>
            <w:tcW w:w="2268" w:type="dxa"/>
          </w:tcPr>
          <w:p w14:paraId="27D04792" w14:textId="77777777" w:rsidR="006D3D8D" w:rsidRPr="006D3D8D" w:rsidRDefault="006D3D8D" w:rsidP="00B72DD9">
            <w:pPr>
              <w:rPr>
                <w:color w:val="auto"/>
                <w:sz w:val="24"/>
                <w:szCs w:val="24"/>
              </w:rPr>
            </w:pPr>
            <w:r w:rsidRPr="006D3D8D">
              <w:rPr>
                <w:color w:val="auto"/>
                <w:sz w:val="24"/>
                <w:szCs w:val="24"/>
              </w:rPr>
              <w:t>Stepney</w:t>
            </w:r>
          </w:p>
        </w:tc>
      </w:tr>
      <w:tr w:rsidR="006D3D8D" w:rsidRPr="006D3D8D" w14:paraId="60F25333" w14:textId="77777777" w:rsidTr="006D3D8D">
        <w:tc>
          <w:tcPr>
            <w:tcW w:w="3397" w:type="dxa"/>
          </w:tcPr>
          <w:p w14:paraId="1DCE00C0" w14:textId="77777777" w:rsidR="006D3D8D" w:rsidRPr="006D3D8D" w:rsidRDefault="006D3D8D" w:rsidP="00B72DD9">
            <w:pPr>
              <w:rPr>
                <w:color w:val="auto"/>
                <w:sz w:val="24"/>
                <w:szCs w:val="24"/>
              </w:rPr>
            </w:pPr>
            <w:r w:rsidRPr="006D3D8D">
              <w:rPr>
                <w:color w:val="auto"/>
                <w:sz w:val="24"/>
                <w:szCs w:val="24"/>
              </w:rPr>
              <w:t>Harbinger Primary School</w:t>
            </w:r>
          </w:p>
        </w:tc>
        <w:tc>
          <w:tcPr>
            <w:tcW w:w="3969" w:type="dxa"/>
          </w:tcPr>
          <w:p w14:paraId="02FF82F8" w14:textId="77777777" w:rsidR="006D3D8D" w:rsidRPr="006D3D8D" w:rsidRDefault="006D3D8D" w:rsidP="00B72DD9">
            <w:pPr>
              <w:rPr>
                <w:color w:val="auto"/>
                <w:sz w:val="24"/>
                <w:szCs w:val="24"/>
              </w:rPr>
            </w:pPr>
            <w:r w:rsidRPr="006D3D8D">
              <w:rPr>
                <w:color w:val="auto"/>
                <w:sz w:val="24"/>
                <w:szCs w:val="24"/>
              </w:rPr>
              <w:t>Cahir Street, London, E14 3QP</w:t>
            </w:r>
          </w:p>
        </w:tc>
        <w:tc>
          <w:tcPr>
            <w:tcW w:w="2268" w:type="dxa"/>
          </w:tcPr>
          <w:p w14:paraId="1F5026EF" w14:textId="77777777" w:rsidR="006D3D8D" w:rsidRPr="006D3D8D" w:rsidRDefault="006D3D8D" w:rsidP="00B72DD9">
            <w:pPr>
              <w:rPr>
                <w:color w:val="auto"/>
                <w:sz w:val="24"/>
                <w:szCs w:val="24"/>
              </w:rPr>
            </w:pPr>
            <w:r w:rsidRPr="006D3D8D">
              <w:rPr>
                <w:color w:val="auto"/>
                <w:sz w:val="24"/>
                <w:szCs w:val="24"/>
              </w:rPr>
              <w:t>Isle of Dogs</w:t>
            </w:r>
          </w:p>
        </w:tc>
      </w:tr>
      <w:tr w:rsidR="006D3D8D" w:rsidRPr="006D3D8D" w14:paraId="3174C151" w14:textId="77777777" w:rsidTr="006D3D8D">
        <w:tc>
          <w:tcPr>
            <w:tcW w:w="3397" w:type="dxa"/>
          </w:tcPr>
          <w:p w14:paraId="4B6EBB18" w14:textId="77777777" w:rsidR="006D3D8D" w:rsidRPr="006D3D8D" w:rsidRDefault="006D3D8D" w:rsidP="00B72DD9">
            <w:pPr>
              <w:rPr>
                <w:color w:val="auto"/>
                <w:sz w:val="24"/>
                <w:szCs w:val="24"/>
              </w:rPr>
            </w:pPr>
            <w:r w:rsidRPr="006D3D8D">
              <w:rPr>
                <w:color w:val="auto"/>
                <w:sz w:val="24"/>
                <w:szCs w:val="24"/>
              </w:rPr>
              <w:t>Harry Gosling Primary School</w:t>
            </w:r>
          </w:p>
        </w:tc>
        <w:tc>
          <w:tcPr>
            <w:tcW w:w="3969" w:type="dxa"/>
          </w:tcPr>
          <w:p w14:paraId="720C7350" w14:textId="77777777" w:rsidR="006D3D8D" w:rsidRPr="006D3D8D" w:rsidRDefault="006D3D8D" w:rsidP="00B72DD9">
            <w:pPr>
              <w:rPr>
                <w:color w:val="auto"/>
                <w:sz w:val="24"/>
                <w:szCs w:val="24"/>
              </w:rPr>
            </w:pPr>
            <w:r w:rsidRPr="006D3D8D">
              <w:rPr>
                <w:color w:val="auto"/>
                <w:sz w:val="24"/>
                <w:szCs w:val="24"/>
              </w:rPr>
              <w:t>Fairclough Street, London, E1 1NT</w:t>
            </w:r>
          </w:p>
        </w:tc>
        <w:tc>
          <w:tcPr>
            <w:tcW w:w="2268" w:type="dxa"/>
          </w:tcPr>
          <w:p w14:paraId="62B0BDF8" w14:textId="77777777" w:rsidR="006D3D8D" w:rsidRPr="006D3D8D" w:rsidRDefault="006D3D8D" w:rsidP="00B72DD9">
            <w:pPr>
              <w:rPr>
                <w:color w:val="auto"/>
                <w:sz w:val="24"/>
                <w:szCs w:val="24"/>
              </w:rPr>
            </w:pPr>
            <w:r w:rsidRPr="006D3D8D">
              <w:rPr>
                <w:color w:val="auto"/>
                <w:sz w:val="24"/>
                <w:szCs w:val="24"/>
              </w:rPr>
              <w:t>Wapping</w:t>
            </w:r>
          </w:p>
        </w:tc>
      </w:tr>
      <w:tr w:rsidR="006D3D8D" w:rsidRPr="006D3D8D" w14:paraId="7A6E7B2F" w14:textId="77777777" w:rsidTr="006D3D8D">
        <w:tc>
          <w:tcPr>
            <w:tcW w:w="3397" w:type="dxa"/>
          </w:tcPr>
          <w:p w14:paraId="6728FB51" w14:textId="77777777" w:rsidR="006D3D8D" w:rsidRPr="006D3D8D" w:rsidRDefault="006D3D8D" w:rsidP="00B72DD9">
            <w:pPr>
              <w:rPr>
                <w:color w:val="auto"/>
                <w:sz w:val="24"/>
                <w:szCs w:val="24"/>
              </w:rPr>
            </w:pPr>
            <w:r w:rsidRPr="006D3D8D">
              <w:rPr>
                <w:color w:val="auto"/>
                <w:sz w:val="24"/>
                <w:szCs w:val="24"/>
              </w:rPr>
              <w:t>Hermitage Primary School</w:t>
            </w:r>
          </w:p>
        </w:tc>
        <w:tc>
          <w:tcPr>
            <w:tcW w:w="3969" w:type="dxa"/>
          </w:tcPr>
          <w:p w14:paraId="2A3E49CA" w14:textId="77777777" w:rsidR="006D3D8D" w:rsidRPr="006D3D8D" w:rsidRDefault="006D3D8D" w:rsidP="00B72DD9">
            <w:pPr>
              <w:rPr>
                <w:color w:val="auto"/>
                <w:sz w:val="24"/>
                <w:szCs w:val="24"/>
              </w:rPr>
            </w:pPr>
            <w:r w:rsidRPr="006D3D8D">
              <w:rPr>
                <w:color w:val="auto"/>
                <w:sz w:val="24"/>
                <w:szCs w:val="24"/>
              </w:rPr>
              <w:t>Vaughan Way, London, E1W 2PT</w:t>
            </w:r>
          </w:p>
        </w:tc>
        <w:tc>
          <w:tcPr>
            <w:tcW w:w="2268" w:type="dxa"/>
          </w:tcPr>
          <w:p w14:paraId="32A18B6C" w14:textId="77777777" w:rsidR="006D3D8D" w:rsidRPr="006D3D8D" w:rsidRDefault="006D3D8D" w:rsidP="00B72DD9">
            <w:pPr>
              <w:rPr>
                <w:color w:val="auto"/>
                <w:sz w:val="24"/>
                <w:szCs w:val="24"/>
              </w:rPr>
            </w:pPr>
            <w:r w:rsidRPr="006D3D8D">
              <w:rPr>
                <w:color w:val="auto"/>
                <w:sz w:val="24"/>
                <w:szCs w:val="24"/>
              </w:rPr>
              <w:t>Wapping</w:t>
            </w:r>
          </w:p>
        </w:tc>
      </w:tr>
      <w:tr w:rsidR="006D3D8D" w:rsidRPr="006D3D8D" w14:paraId="49B00B65" w14:textId="77777777" w:rsidTr="006D3D8D">
        <w:tc>
          <w:tcPr>
            <w:tcW w:w="3397" w:type="dxa"/>
          </w:tcPr>
          <w:p w14:paraId="7B78A8D1" w14:textId="77777777" w:rsidR="006D3D8D" w:rsidRPr="006D3D8D" w:rsidRDefault="006D3D8D" w:rsidP="00B72DD9">
            <w:pPr>
              <w:rPr>
                <w:color w:val="auto"/>
                <w:sz w:val="24"/>
                <w:szCs w:val="24"/>
              </w:rPr>
            </w:pPr>
            <w:r w:rsidRPr="006D3D8D">
              <w:rPr>
                <w:color w:val="auto"/>
                <w:sz w:val="24"/>
                <w:szCs w:val="24"/>
              </w:rPr>
              <w:t>John Scurr Primary School</w:t>
            </w:r>
          </w:p>
        </w:tc>
        <w:tc>
          <w:tcPr>
            <w:tcW w:w="3969" w:type="dxa"/>
          </w:tcPr>
          <w:p w14:paraId="5EF145BF" w14:textId="77777777" w:rsidR="006D3D8D" w:rsidRPr="006D3D8D" w:rsidRDefault="006D3D8D" w:rsidP="00B72DD9">
            <w:pPr>
              <w:rPr>
                <w:color w:val="auto"/>
                <w:sz w:val="24"/>
                <w:szCs w:val="24"/>
              </w:rPr>
            </w:pPr>
            <w:r w:rsidRPr="006D3D8D">
              <w:rPr>
                <w:color w:val="auto"/>
                <w:sz w:val="24"/>
                <w:szCs w:val="24"/>
              </w:rPr>
              <w:t>Cephas Street, London, E1 4AX</w:t>
            </w:r>
          </w:p>
        </w:tc>
        <w:tc>
          <w:tcPr>
            <w:tcW w:w="2268" w:type="dxa"/>
          </w:tcPr>
          <w:p w14:paraId="690D98E9" w14:textId="77777777" w:rsidR="006D3D8D" w:rsidRPr="006D3D8D" w:rsidRDefault="006D3D8D" w:rsidP="00B72DD9">
            <w:pPr>
              <w:rPr>
                <w:color w:val="auto"/>
                <w:sz w:val="24"/>
                <w:szCs w:val="24"/>
              </w:rPr>
            </w:pPr>
            <w:r w:rsidRPr="006D3D8D">
              <w:rPr>
                <w:color w:val="auto"/>
                <w:sz w:val="24"/>
                <w:szCs w:val="24"/>
              </w:rPr>
              <w:t>Stepney</w:t>
            </w:r>
          </w:p>
        </w:tc>
      </w:tr>
      <w:tr w:rsidR="006D3D8D" w:rsidRPr="006D3D8D" w14:paraId="2C1ED55E" w14:textId="77777777" w:rsidTr="006D3D8D">
        <w:tc>
          <w:tcPr>
            <w:tcW w:w="3397" w:type="dxa"/>
          </w:tcPr>
          <w:p w14:paraId="01B1F8FD" w14:textId="77777777" w:rsidR="006D3D8D" w:rsidRPr="006D3D8D" w:rsidRDefault="006D3D8D" w:rsidP="00B72DD9">
            <w:pPr>
              <w:rPr>
                <w:color w:val="auto"/>
                <w:sz w:val="24"/>
                <w:szCs w:val="24"/>
              </w:rPr>
            </w:pPr>
            <w:r w:rsidRPr="006D3D8D">
              <w:rPr>
                <w:color w:val="auto"/>
                <w:sz w:val="24"/>
                <w:szCs w:val="24"/>
              </w:rPr>
              <w:t>Kobi Nazrul Primary School</w:t>
            </w:r>
          </w:p>
        </w:tc>
        <w:tc>
          <w:tcPr>
            <w:tcW w:w="3969" w:type="dxa"/>
          </w:tcPr>
          <w:p w14:paraId="23A9A67A" w14:textId="77777777" w:rsidR="006D3D8D" w:rsidRPr="006D3D8D" w:rsidRDefault="006D3D8D" w:rsidP="00B72DD9">
            <w:pPr>
              <w:rPr>
                <w:color w:val="auto"/>
                <w:sz w:val="24"/>
                <w:szCs w:val="24"/>
              </w:rPr>
            </w:pPr>
            <w:r w:rsidRPr="006D3D8D">
              <w:rPr>
                <w:color w:val="auto"/>
                <w:sz w:val="24"/>
                <w:szCs w:val="24"/>
              </w:rPr>
              <w:t>Settle Street, London, E1 1JP</w:t>
            </w:r>
          </w:p>
        </w:tc>
        <w:tc>
          <w:tcPr>
            <w:tcW w:w="2268" w:type="dxa"/>
          </w:tcPr>
          <w:p w14:paraId="3E646260" w14:textId="77777777" w:rsidR="006D3D8D" w:rsidRPr="006D3D8D" w:rsidRDefault="006D3D8D" w:rsidP="00B72DD9">
            <w:pPr>
              <w:rPr>
                <w:color w:val="auto"/>
                <w:sz w:val="24"/>
                <w:szCs w:val="24"/>
              </w:rPr>
            </w:pPr>
            <w:r w:rsidRPr="006D3D8D">
              <w:rPr>
                <w:color w:val="auto"/>
                <w:sz w:val="24"/>
                <w:szCs w:val="24"/>
              </w:rPr>
              <w:t>Bethnal Green</w:t>
            </w:r>
          </w:p>
        </w:tc>
      </w:tr>
      <w:tr w:rsidR="006D3D8D" w:rsidRPr="006D3D8D" w14:paraId="70F61675" w14:textId="77777777" w:rsidTr="006D3D8D">
        <w:tc>
          <w:tcPr>
            <w:tcW w:w="3397" w:type="dxa"/>
          </w:tcPr>
          <w:p w14:paraId="35EC3E7B" w14:textId="77777777" w:rsidR="006D3D8D" w:rsidRPr="006D3D8D" w:rsidRDefault="006D3D8D" w:rsidP="00B72DD9">
            <w:pPr>
              <w:rPr>
                <w:color w:val="auto"/>
                <w:sz w:val="24"/>
                <w:szCs w:val="24"/>
              </w:rPr>
            </w:pPr>
            <w:r w:rsidRPr="006D3D8D">
              <w:rPr>
                <w:color w:val="auto"/>
                <w:sz w:val="24"/>
                <w:szCs w:val="24"/>
              </w:rPr>
              <w:t>Lansbury Lawrence Primary School</w:t>
            </w:r>
          </w:p>
        </w:tc>
        <w:tc>
          <w:tcPr>
            <w:tcW w:w="3969" w:type="dxa"/>
          </w:tcPr>
          <w:p w14:paraId="4325CB87" w14:textId="77777777" w:rsidR="006D3D8D" w:rsidRPr="006D3D8D" w:rsidRDefault="006D3D8D" w:rsidP="00B72DD9">
            <w:pPr>
              <w:rPr>
                <w:color w:val="auto"/>
                <w:sz w:val="24"/>
                <w:szCs w:val="24"/>
              </w:rPr>
            </w:pPr>
            <w:r w:rsidRPr="006D3D8D">
              <w:rPr>
                <w:color w:val="auto"/>
                <w:sz w:val="24"/>
                <w:szCs w:val="24"/>
              </w:rPr>
              <w:t>Cordelia Street, London, E14 6DZ</w:t>
            </w:r>
          </w:p>
        </w:tc>
        <w:tc>
          <w:tcPr>
            <w:tcW w:w="2268" w:type="dxa"/>
          </w:tcPr>
          <w:p w14:paraId="1BFDC187" w14:textId="77777777" w:rsidR="006D3D8D" w:rsidRPr="006D3D8D" w:rsidRDefault="006D3D8D" w:rsidP="00B72DD9">
            <w:pPr>
              <w:rPr>
                <w:color w:val="auto"/>
                <w:sz w:val="24"/>
                <w:szCs w:val="24"/>
              </w:rPr>
            </w:pPr>
            <w:r w:rsidRPr="006D3D8D">
              <w:rPr>
                <w:color w:val="auto"/>
                <w:sz w:val="24"/>
                <w:szCs w:val="24"/>
              </w:rPr>
              <w:t>Poplar</w:t>
            </w:r>
          </w:p>
        </w:tc>
      </w:tr>
      <w:tr w:rsidR="006D3D8D" w:rsidRPr="006D3D8D" w14:paraId="4AB10D27" w14:textId="77777777" w:rsidTr="006D3D8D">
        <w:tc>
          <w:tcPr>
            <w:tcW w:w="3397" w:type="dxa"/>
          </w:tcPr>
          <w:p w14:paraId="2BC86C1C" w14:textId="77777777" w:rsidR="006D3D8D" w:rsidRPr="006D3D8D" w:rsidRDefault="006D3D8D" w:rsidP="00B72DD9">
            <w:pPr>
              <w:rPr>
                <w:color w:val="auto"/>
                <w:sz w:val="24"/>
                <w:szCs w:val="24"/>
              </w:rPr>
            </w:pPr>
            <w:proofErr w:type="spellStart"/>
            <w:r w:rsidRPr="006D3D8D">
              <w:rPr>
                <w:color w:val="auto"/>
                <w:sz w:val="24"/>
                <w:szCs w:val="24"/>
              </w:rPr>
              <w:t>Malmesbury</w:t>
            </w:r>
            <w:proofErr w:type="spellEnd"/>
            <w:r w:rsidRPr="006D3D8D">
              <w:rPr>
                <w:color w:val="auto"/>
                <w:sz w:val="24"/>
                <w:szCs w:val="24"/>
              </w:rPr>
              <w:t xml:space="preserve"> Primary School</w:t>
            </w:r>
          </w:p>
        </w:tc>
        <w:tc>
          <w:tcPr>
            <w:tcW w:w="3969" w:type="dxa"/>
          </w:tcPr>
          <w:p w14:paraId="42E82D56" w14:textId="77777777" w:rsidR="006D3D8D" w:rsidRPr="006D3D8D" w:rsidRDefault="006D3D8D" w:rsidP="00B72DD9">
            <w:pPr>
              <w:rPr>
                <w:color w:val="auto"/>
                <w:sz w:val="24"/>
                <w:szCs w:val="24"/>
              </w:rPr>
            </w:pPr>
            <w:r w:rsidRPr="006D3D8D">
              <w:rPr>
                <w:color w:val="auto"/>
                <w:sz w:val="24"/>
                <w:szCs w:val="24"/>
              </w:rPr>
              <w:t>Coborn Street, London, E3 2AB</w:t>
            </w:r>
          </w:p>
        </w:tc>
        <w:tc>
          <w:tcPr>
            <w:tcW w:w="2268" w:type="dxa"/>
          </w:tcPr>
          <w:p w14:paraId="60201ACD" w14:textId="77777777" w:rsidR="006D3D8D" w:rsidRPr="006D3D8D" w:rsidRDefault="006D3D8D" w:rsidP="00B72DD9">
            <w:pPr>
              <w:rPr>
                <w:color w:val="auto"/>
                <w:sz w:val="24"/>
                <w:szCs w:val="24"/>
              </w:rPr>
            </w:pPr>
            <w:r w:rsidRPr="006D3D8D">
              <w:rPr>
                <w:color w:val="auto"/>
                <w:sz w:val="24"/>
                <w:szCs w:val="24"/>
              </w:rPr>
              <w:t>Bow</w:t>
            </w:r>
          </w:p>
        </w:tc>
      </w:tr>
      <w:tr w:rsidR="006D3D8D" w:rsidRPr="006D3D8D" w14:paraId="13B8498E" w14:textId="77777777" w:rsidTr="006D3D8D">
        <w:tc>
          <w:tcPr>
            <w:tcW w:w="3397" w:type="dxa"/>
          </w:tcPr>
          <w:p w14:paraId="0552737A" w14:textId="77777777" w:rsidR="006D3D8D" w:rsidRPr="006D3D8D" w:rsidRDefault="006D3D8D" w:rsidP="00B72DD9">
            <w:pPr>
              <w:rPr>
                <w:color w:val="auto"/>
                <w:sz w:val="24"/>
                <w:szCs w:val="24"/>
              </w:rPr>
            </w:pPr>
            <w:proofErr w:type="spellStart"/>
            <w:r w:rsidRPr="006D3D8D">
              <w:rPr>
                <w:color w:val="auto"/>
                <w:sz w:val="24"/>
                <w:szCs w:val="24"/>
              </w:rPr>
              <w:t>Manorfield</w:t>
            </w:r>
            <w:proofErr w:type="spellEnd"/>
            <w:r w:rsidRPr="006D3D8D">
              <w:rPr>
                <w:color w:val="auto"/>
                <w:sz w:val="24"/>
                <w:szCs w:val="24"/>
              </w:rPr>
              <w:t xml:space="preserve"> Primary School</w:t>
            </w:r>
          </w:p>
        </w:tc>
        <w:tc>
          <w:tcPr>
            <w:tcW w:w="3969" w:type="dxa"/>
          </w:tcPr>
          <w:p w14:paraId="4724CEC9" w14:textId="77777777" w:rsidR="006D3D8D" w:rsidRPr="006D3D8D" w:rsidRDefault="006D3D8D" w:rsidP="00B72DD9">
            <w:pPr>
              <w:rPr>
                <w:color w:val="auto"/>
                <w:sz w:val="24"/>
                <w:szCs w:val="24"/>
              </w:rPr>
            </w:pPr>
            <w:proofErr w:type="spellStart"/>
            <w:r w:rsidRPr="006D3D8D">
              <w:rPr>
                <w:color w:val="auto"/>
                <w:sz w:val="24"/>
                <w:szCs w:val="24"/>
              </w:rPr>
              <w:t>Wyvis</w:t>
            </w:r>
            <w:proofErr w:type="spellEnd"/>
            <w:r w:rsidRPr="006D3D8D">
              <w:rPr>
                <w:color w:val="auto"/>
                <w:sz w:val="24"/>
                <w:szCs w:val="24"/>
              </w:rPr>
              <w:t xml:space="preserve"> Street, London, E14 6QD</w:t>
            </w:r>
          </w:p>
        </w:tc>
        <w:tc>
          <w:tcPr>
            <w:tcW w:w="2268" w:type="dxa"/>
          </w:tcPr>
          <w:p w14:paraId="6A1DC916" w14:textId="77777777" w:rsidR="006D3D8D" w:rsidRPr="006D3D8D" w:rsidRDefault="006D3D8D" w:rsidP="00B72DD9">
            <w:pPr>
              <w:rPr>
                <w:color w:val="auto"/>
                <w:sz w:val="24"/>
                <w:szCs w:val="24"/>
              </w:rPr>
            </w:pPr>
            <w:r w:rsidRPr="006D3D8D">
              <w:rPr>
                <w:color w:val="auto"/>
                <w:sz w:val="24"/>
                <w:szCs w:val="24"/>
              </w:rPr>
              <w:t>Poplar</w:t>
            </w:r>
          </w:p>
        </w:tc>
      </w:tr>
      <w:tr w:rsidR="006D3D8D" w:rsidRPr="006D3D8D" w14:paraId="2DA3E6E2" w14:textId="77777777" w:rsidTr="006D3D8D">
        <w:tc>
          <w:tcPr>
            <w:tcW w:w="3397" w:type="dxa"/>
          </w:tcPr>
          <w:p w14:paraId="1FEA8A08" w14:textId="77777777" w:rsidR="006D3D8D" w:rsidRPr="006D3D8D" w:rsidRDefault="006D3D8D" w:rsidP="00B72DD9">
            <w:pPr>
              <w:rPr>
                <w:color w:val="auto"/>
                <w:sz w:val="24"/>
                <w:szCs w:val="24"/>
              </w:rPr>
            </w:pPr>
            <w:r w:rsidRPr="006D3D8D">
              <w:rPr>
                <w:color w:val="auto"/>
                <w:sz w:val="24"/>
                <w:szCs w:val="24"/>
              </w:rPr>
              <w:t>Marion Richardson Primary School</w:t>
            </w:r>
          </w:p>
        </w:tc>
        <w:tc>
          <w:tcPr>
            <w:tcW w:w="3969" w:type="dxa"/>
          </w:tcPr>
          <w:p w14:paraId="03BE064A" w14:textId="77777777" w:rsidR="006D3D8D" w:rsidRPr="006D3D8D" w:rsidRDefault="006D3D8D" w:rsidP="00B72DD9">
            <w:pPr>
              <w:rPr>
                <w:color w:val="auto"/>
                <w:sz w:val="24"/>
                <w:szCs w:val="24"/>
              </w:rPr>
            </w:pPr>
            <w:proofErr w:type="spellStart"/>
            <w:r w:rsidRPr="006D3D8D">
              <w:rPr>
                <w:color w:val="auto"/>
                <w:sz w:val="24"/>
                <w:szCs w:val="24"/>
              </w:rPr>
              <w:t>Senrab</w:t>
            </w:r>
            <w:proofErr w:type="spellEnd"/>
            <w:r w:rsidRPr="006D3D8D">
              <w:rPr>
                <w:color w:val="auto"/>
                <w:sz w:val="24"/>
                <w:szCs w:val="24"/>
              </w:rPr>
              <w:t xml:space="preserve"> Street, London, E1 0QF</w:t>
            </w:r>
          </w:p>
        </w:tc>
        <w:tc>
          <w:tcPr>
            <w:tcW w:w="2268" w:type="dxa"/>
          </w:tcPr>
          <w:p w14:paraId="2C03ECE5" w14:textId="77777777" w:rsidR="006D3D8D" w:rsidRPr="006D3D8D" w:rsidRDefault="006D3D8D" w:rsidP="00B72DD9">
            <w:pPr>
              <w:rPr>
                <w:color w:val="auto"/>
                <w:sz w:val="24"/>
                <w:szCs w:val="24"/>
              </w:rPr>
            </w:pPr>
            <w:r w:rsidRPr="006D3D8D">
              <w:rPr>
                <w:color w:val="auto"/>
                <w:sz w:val="24"/>
                <w:szCs w:val="24"/>
              </w:rPr>
              <w:t>Stepney</w:t>
            </w:r>
          </w:p>
        </w:tc>
      </w:tr>
      <w:tr w:rsidR="006D3D8D" w:rsidRPr="006D3D8D" w14:paraId="6CD6757D" w14:textId="77777777" w:rsidTr="006D3D8D">
        <w:tc>
          <w:tcPr>
            <w:tcW w:w="3397" w:type="dxa"/>
          </w:tcPr>
          <w:p w14:paraId="03DD2FD7" w14:textId="77777777" w:rsidR="006D3D8D" w:rsidRPr="006D3D8D" w:rsidRDefault="006D3D8D" w:rsidP="00B72DD9">
            <w:pPr>
              <w:rPr>
                <w:color w:val="auto"/>
                <w:sz w:val="24"/>
                <w:szCs w:val="24"/>
              </w:rPr>
            </w:pPr>
            <w:r w:rsidRPr="006D3D8D">
              <w:rPr>
                <w:color w:val="auto"/>
                <w:sz w:val="24"/>
                <w:szCs w:val="24"/>
              </w:rPr>
              <w:t>Marner Primary School</w:t>
            </w:r>
          </w:p>
        </w:tc>
        <w:tc>
          <w:tcPr>
            <w:tcW w:w="3969" w:type="dxa"/>
          </w:tcPr>
          <w:p w14:paraId="5781065F" w14:textId="77777777" w:rsidR="006D3D8D" w:rsidRPr="006D3D8D" w:rsidRDefault="006D3D8D" w:rsidP="00B72DD9">
            <w:pPr>
              <w:rPr>
                <w:color w:val="auto"/>
                <w:sz w:val="24"/>
                <w:szCs w:val="24"/>
              </w:rPr>
            </w:pPr>
            <w:r w:rsidRPr="006D3D8D">
              <w:rPr>
                <w:color w:val="auto"/>
                <w:sz w:val="24"/>
                <w:szCs w:val="24"/>
              </w:rPr>
              <w:t>Devas Street, London, E3 3LL</w:t>
            </w:r>
          </w:p>
        </w:tc>
        <w:tc>
          <w:tcPr>
            <w:tcW w:w="2268" w:type="dxa"/>
          </w:tcPr>
          <w:p w14:paraId="0BDE5E5B" w14:textId="77777777" w:rsidR="006D3D8D" w:rsidRPr="006D3D8D" w:rsidRDefault="006D3D8D" w:rsidP="00B72DD9">
            <w:pPr>
              <w:rPr>
                <w:color w:val="auto"/>
                <w:sz w:val="24"/>
                <w:szCs w:val="24"/>
              </w:rPr>
            </w:pPr>
            <w:r w:rsidRPr="006D3D8D">
              <w:rPr>
                <w:color w:val="auto"/>
                <w:sz w:val="24"/>
                <w:szCs w:val="24"/>
              </w:rPr>
              <w:t>Poplar</w:t>
            </w:r>
          </w:p>
        </w:tc>
      </w:tr>
      <w:tr w:rsidR="006D3D8D" w:rsidRPr="006D3D8D" w14:paraId="061EE4BC" w14:textId="77777777" w:rsidTr="006D3D8D">
        <w:tc>
          <w:tcPr>
            <w:tcW w:w="3397" w:type="dxa"/>
          </w:tcPr>
          <w:p w14:paraId="7A663198" w14:textId="77777777" w:rsidR="006D3D8D" w:rsidRPr="006D3D8D" w:rsidRDefault="006D3D8D" w:rsidP="00B72DD9">
            <w:pPr>
              <w:rPr>
                <w:color w:val="auto"/>
                <w:sz w:val="24"/>
                <w:szCs w:val="24"/>
              </w:rPr>
            </w:pPr>
            <w:r w:rsidRPr="006D3D8D">
              <w:rPr>
                <w:color w:val="auto"/>
                <w:sz w:val="24"/>
                <w:szCs w:val="24"/>
              </w:rPr>
              <w:lastRenderedPageBreak/>
              <w:t>Mayflower Primary School</w:t>
            </w:r>
          </w:p>
        </w:tc>
        <w:tc>
          <w:tcPr>
            <w:tcW w:w="3969" w:type="dxa"/>
          </w:tcPr>
          <w:p w14:paraId="3D8997B8" w14:textId="77777777" w:rsidR="006D3D8D" w:rsidRPr="006D3D8D" w:rsidRDefault="006D3D8D" w:rsidP="00B72DD9">
            <w:pPr>
              <w:rPr>
                <w:color w:val="auto"/>
                <w:sz w:val="24"/>
                <w:szCs w:val="24"/>
              </w:rPr>
            </w:pPr>
            <w:r w:rsidRPr="006D3D8D">
              <w:rPr>
                <w:color w:val="auto"/>
                <w:sz w:val="24"/>
                <w:szCs w:val="24"/>
              </w:rPr>
              <w:t>Upper North Street, London, E14 6DU</w:t>
            </w:r>
          </w:p>
        </w:tc>
        <w:tc>
          <w:tcPr>
            <w:tcW w:w="2268" w:type="dxa"/>
          </w:tcPr>
          <w:p w14:paraId="628E3F4A" w14:textId="77777777" w:rsidR="006D3D8D" w:rsidRPr="006D3D8D" w:rsidRDefault="006D3D8D" w:rsidP="00B72DD9">
            <w:pPr>
              <w:rPr>
                <w:color w:val="auto"/>
                <w:sz w:val="24"/>
                <w:szCs w:val="24"/>
              </w:rPr>
            </w:pPr>
            <w:r w:rsidRPr="006D3D8D">
              <w:rPr>
                <w:color w:val="auto"/>
                <w:sz w:val="24"/>
                <w:szCs w:val="24"/>
              </w:rPr>
              <w:t>Poplar</w:t>
            </w:r>
          </w:p>
        </w:tc>
      </w:tr>
      <w:tr w:rsidR="006D3D8D" w:rsidRPr="006D3D8D" w14:paraId="12ED9080" w14:textId="77777777" w:rsidTr="006D3D8D">
        <w:tc>
          <w:tcPr>
            <w:tcW w:w="3397" w:type="dxa"/>
          </w:tcPr>
          <w:p w14:paraId="6A39B485" w14:textId="77777777" w:rsidR="006D3D8D" w:rsidRPr="006D3D8D" w:rsidRDefault="006D3D8D" w:rsidP="00B72DD9">
            <w:pPr>
              <w:rPr>
                <w:color w:val="auto"/>
                <w:sz w:val="24"/>
                <w:szCs w:val="24"/>
              </w:rPr>
            </w:pPr>
            <w:r w:rsidRPr="006D3D8D">
              <w:rPr>
                <w:color w:val="auto"/>
                <w:sz w:val="24"/>
                <w:szCs w:val="24"/>
              </w:rPr>
              <w:t>Mowlem Primary School</w:t>
            </w:r>
          </w:p>
        </w:tc>
        <w:tc>
          <w:tcPr>
            <w:tcW w:w="3969" w:type="dxa"/>
          </w:tcPr>
          <w:p w14:paraId="42CF434F" w14:textId="77777777" w:rsidR="006D3D8D" w:rsidRPr="006D3D8D" w:rsidRDefault="006D3D8D" w:rsidP="00B72DD9">
            <w:pPr>
              <w:rPr>
                <w:color w:val="auto"/>
                <w:sz w:val="24"/>
                <w:szCs w:val="24"/>
              </w:rPr>
            </w:pPr>
            <w:r w:rsidRPr="006D3D8D">
              <w:rPr>
                <w:color w:val="auto"/>
                <w:sz w:val="24"/>
                <w:szCs w:val="24"/>
              </w:rPr>
              <w:t>Mowlem Street, London, E2 9HE</w:t>
            </w:r>
          </w:p>
        </w:tc>
        <w:tc>
          <w:tcPr>
            <w:tcW w:w="2268" w:type="dxa"/>
          </w:tcPr>
          <w:p w14:paraId="2456043E" w14:textId="77777777" w:rsidR="006D3D8D" w:rsidRPr="006D3D8D" w:rsidRDefault="006D3D8D" w:rsidP="00B72DD9">
            <w:pPr>
              <w:rPr>
                <w:color w:val="auto"/>
                <w:sz w:val="24"/>
                <w:szCs w:val="24"/>
              </w:rPr>
            </w:pPr>
            <w:r w:rsidRPr="006D3D8D">
              <w:rPr>
                <w:color w:val="auto"/>
                <w:sz w:val="24"/>
                <w:szCs w:val="24"/>
              </w:rPr>
              <w:t>Bethnal Green</w:t>
            </w:r>
          </w:p>
        </w:tc>
      </w:tr>
      <w:tr w:rsidR="006D3D8D" w:rsidRPr="006D3D8D" w14:paraId="66C2C7E1" w14:textId="77777777" w:rsidTr="006D3D8D">
        <w:tc>
          <w:tcPr>
            <w:tcW w:w="3397" w:type="dxa"/>
          </w:tcPr>
          <w:p w14:paraId="3ECD2709" w14:textId="77777777" w:rsidR="006D3D8D" w:rsidRPr="006D3D8D" w:rsidRDefault="006D3D8D" w:rsidP="00B72DD9">
            <w:pPr>
              <w:rPr>
                <w:color w:val="auto"/>
                <w:sz w:val="24"/>
                <w:szCs w:val="24"/>
              </w:rPr>
            </w:pPr>
            <w:r w:rsidRPr="006D3D8D">
              <w:rPr>
                <w:color w:val="auto"/>
                <w:sz w:val="24"/>
                <w:szCs w:val="24"/>
              </w:rPr>
              <w:t>Mulberry Canon Barnett Primary School</w:t>
            </w:r>
          </w:p>
        </w:tc>
        <w:tc>
          <w:tcPr>
            <w:tcW w:w="3969" w:type="dxa"/>
          </w:tcPr>
          <w:p w14:paraId="5F5F685F" w14:textId="77777777" w:rsidR="006D3D8D" w:rsidRPr="006D3D8D" w:rsidRDefault="006D3D8D" w:rsidP="00B72DD9">
            <w:pPr>
              <w:rPr>
                <w:color w:val="auto"/>
                <w:sz w:val="24"/>
                <w:szCs w:val="24"/>
              </w:rPr>
            </w:pPr>
            <w:r w:rsidRPr="006D3D8D">
              <w:rPr>
                <w:color w:val="auto"/>
                <w:sz w:val="24"/>
                <w:szCs w:val="24"/>
              </w:rPr>
              <w:t>Gunthorpe Street, London, E1 7RQ</w:t>
            </w:r>
          </w:p>
        </w:tc>
        <w:tc>
          <w:tcPr>
            <w:tcW w:w="2268" w:type="dxa"/>
          </w:tcPr>
          <w:p w14:paraId="6A33F820" w14:textId="77777777" w:rsidR="006D3D8D" w:rsidRPr="006D3D8D" w:rsidRDefault="006D3D8D" w:rsidP="00B72DD9">
            <w:pPr>
              <w:rPr>
                <w:color w:val="auto"/>
                <w:sz w:val="24"/>
                <w:szCs w:val="24"/>
              </w:rPr>
            </w:pPr>
            <w:r w:rsidRPr="006D3D8D">
              <w:rPr>
                <w:color w:val="auto"/>
                <w:sz w:val="24"/>
                <w:szCs w:val="24"/>
              </w:rPr>
              <w:t>Wapping</w:t>
            </w:r>
          </w:p>
        </w:tc>
      </w:tr>
      <w:tr w:rsidR="006D3D8D" w:rsidRPr="006D3D8D" w14:paraId="0B40CE25" w14:textId="77777777" w:rsidTr="006D3D8D">
        <w:tc>
          <w:tcPr>
            <w:tcW w:w="3397" w:type="dxa"/>
          </w:tcPr>
          <w:p w14:paraId="597ADDED" w14:textId="77777777" w:rsidR="006D3D8D" w:rsidRPr="006D3D8D" w:rsidRDefault="006D3D8D" w:rsidP="00B72DD9">
            <w:pPr>
              <w:rPr>
                <w:color w:val="auto"/>
                <w:sz w:val="24"/>
                <w:szCs w:val="24"/>
              </w:rPr>
            </w:pPr>
            <w:r w:rsidRPr="006D3D8D">
              <w:rPr>
                <w:color w:val="auto"/>
                <w:sz w:val="24"/>
                <w:szCs w:val="24"/>
              </w:rPr>
              <w:t>Old Ford Primary School</w:t>
            </w:r>
          </w:p>
        </w:tc>
        <w:tc>
          <w:tcPr>
            <w:tcW w:w="3969" w:type="dxa"/>
          </w:tcPr>
          <w:p w14:paraId="59A0A91C" w14:textId="77777777" w:rsidR="006D3D8D" w:rsidRPr="006D3D8D" w:rsidRDefault="006D3D8D" w:rsidP="00B72DD9">
            <w:pPr>
              <w:rPr>
                <w:color w:val="auto"/>
                <w:sz w:val="24"/>
                <w:szCs w:val="24"/>
              </w:rPr>
            </w:pPr>
            <w:r w:rsidRPr="006D3D8D">
              <w:rPr>
                <w:color w:val="auto"/>
                <w:sz w:val="24"/>
                <w:szCs w:val="24"/>
              </w:rPr>
              <w:t>Wrights Road, London, E3 5LD</w:t>
            </w:r>
          </w:p>
        </w:tc>
        <w:tc>
          <w:tcPr>
            <w:tcW w:w="2268" w:type="dxa"/>
          </w:tcPr>
          <w:p w14:paraId="0384731D" w14:textId="77777777" w:rsidR="006D3D8D" w:rsidRPr="006D3D8D" w:rsidRDefault="006D3D8D" w:rsidP="00B72DD9">
            <w:pPr>
              <w:rPr>
                <w:color w:val="auto"/>
                <w:sz w:val="24"/>
                <w:szCs w:val="24"/>
              </w:rPr>
            </w:pPr>
            <w:r w:rsidRPr="006D3D8D">
              <w:rPr>
                <w:color w:val="auto"/>
                <w:sz w:val="24"/>
                <w:szCs w:val="24"/>
              </w:rPr>
              <w:t>Bow</w:t>
            </w:r>
          </w:p>
        </w:tc>
      </w:tr>
      <w:tr w:rsidR="006D3D8D" w:rsidRPr="006D3D8D" w14:paraId="60301A29" w14:textId="77777777" w:rsidTr="006D3D8D">
        <w:tc>
          <w:tcPr>
            <w:tcW w:w="3397" w:type="dxa"/>
          </w:tcPr>
          <w:p w14:paraId="5031142B" w14:textId="77777777" w:rsidR="006D3D8D" w:rsidRPr="006D3D8D" w:rsidRDefault="006D3D8D" w:rsidP="00B72DD9">
            <w:pPr>
              <w:rPr>
                <w:color w:val="auto"/>
                <w:sz w:val="24"/>
                <w:szCs w:val="24"/>
              </w:rPr>
            </w:pPr>
            <w:r w:rsidRPr="006D3D8D">
              <w:rPr>
                <w:color w:val="auto"/>
                <w:sz w:val="24"/>
                <w:szCs w:val="24"/>
              </w:rPr>
              <w:t>Olga Primary School</w:t>
            </w:r>
          </w:p>
        </w:tc>
        <w:tc>
          <w:tcPr>
            <w:tcW w:w="3969" w:type="dxa"/>
          </w:tcPr>
          <w:p w14:paraId="05DF8E57" w14:textId="77777777" w:rsidR="006D3D8D" w:rsidRPr="006D3D8D" w:rsidRDefault="006D3D8D" w:rsidP="00B72DD9">
            <w:pPr>
              <w:rPr>
                <w:color w:val="auto"/>
                <w:sz w:val="24"/>
                <w:szCs w:val="24"/>
              </w:rPr>
            </w:pPr>
            <w:r w:rsidRPr="006D3D8D">
              <w:rPr>
                <w:color w:val="auto"/>
                <w:sz w:val="24"/>
                <w:szCs w:val="24"/>
              </w:rPr>
              <w:t>Lanfranc Road, London, E3 5DN</w:t>
            </w:r>
          </w:p>
        </w:tc>
        <w:tc>
          <w:tcPr>
            <w:tcW w:w="2268" w:type="dxa"/>
          </w:tcPr>
          <w:p w14:paraId="6C64557A" w14:textId="77777777" w:rsidR="006D3D8D" w:rsidRPr="006D3D8D" w:rsidRDefault="006D3D8D" w:rsidP="00B72DD9">
            <w:pPr>
              <w:rPr>
                <w:color w:val="auto"/>
                <w:sz w:val="24"/>
                <w:szCs w:val="24"/>
              </w:rPr>
            </w:pPr>
            <w:r w:rsidRPr="006D3D8D">
              <w:rPr>
                <w:color w:val="auto"/>
                <w:sz w:val="24"/>
                <w:szCs w:val="24"/>
              </w:rPr>
              <w:t>Bow</w:t>
            </w:r>
          </w:p>
        </w:tc>
      </w:tr>
      <w:tr w:rsidR="006D3D8D" w:rsidRPr="006D3D8D" w14:paraId="43E748DC" w14:textId="77777777" w:rsidTr="006D3D8D">
        <w:tc>
          <w:tcPr>
            <w:tcW w:w="3397" w:type="dxa"/>
          </w:tcPr>
          <w:p w14:paraId="30688604" w14:textId="77777777" w:rsidR="006D3D8D" w:rsidRPr="006D3D8D" w:rsidRDefault="006D3D8D" w:rsidP="00B72DD9">
            <w:pPr>
              <w:rPr>
                <w:color w:val="auto"/>
                <w:sz w:val="24"/>
                <w:szCs w:val="24"/>
              </w:rPr>
            </w:pPr>
            <w:r w:rsidRPr="006D3D8D">
              <w:rPr>
                <w:color w:val="auto"/>
                <w:sz w:val="24"/>
                <w:szCs w:val="24"/>
              </w:rPr>
              <w:t>Osmani Primary School</w:t>
            </w:r>
          </w:p>
        </w:tc>
        <w:tc>
          <w:tcPr>
            <w:tcW w:w="3969" w:type="dxa"/>
          </w:tcPr>
          <w:p w14:paraId="34EA093E" w14:textId="77777777" w:rsidR="006D3D8D" w:rsidRPr="006D3D8D" w:rsidRDefault="006D3D8D" w:rsidP="00B72DD9">
            <w:pPr>
              <w:rPr>
                <w:color w:val="auto"/>
                <w:sz w:val="24"/>
                <w:szCs w:val="24"/>
              </w:rPr>
            </w:pPr>
            <w:r w:rsidRPr="006D3D8D">
              <w:rPr>
                <w:color w:val="auto"/>
                <w:sz w:val="24"/>
                <w:szCs w:val="24"/>
              </w:rPr>
              <w:t>Vallance Road, London, E1 5AD</w:t>
            </w:r>
          </w:p>
        </w:tc>
        <w:tc>
          <w:tcPr>
            <w:tcW w:w="2268" w:type="dxa"/>
          </w:tcPr>
          <w:p w14:paraId="1171556F" w14:textId="77777777" w:rsidR="006D3D8D" w:rsidRPr="006D3D8D" w:rsidRDefault="006D3D8D" w:rsidP="00B72DD9">
            <w:pPr>
              <w:rPr>
                <w:color w:val="auto"/>
                <w:sz w:val="24"/>
                <w:szCs w:val="24"/>
              </w:rPr>
            </w:pPr>
            <w:r w:rsidRPr="006D3D8D">
              <w:rPr>
                <w:color w:val="auto"/>
                <w:sz w:val="24"/>
                <w:szCs w:val="24"/>
              </w:rPr>
              <w:t>Bethnal Green</w:t>
            </w:r>
          </w:p>
        </w:tc>
      </w:tr>
      <w:tr w:rsidR="006D3D8D" w:rsidRPr="006D3D8D" w14:paraId="4CAF46FD" w14:textId="77777777" w:rsidTr="006D3D8D">
        <w:tc>
          <w:tcPr>
            <w:tcW w:w="3397" w:type="dxa"/>
          </w:tcPr>
          <w:p w14:paraId="1AE2E8FB" w14:textId="77777777" w:rsidR="006D3D8D" w:rsidRPr="006D3D8D" w:rsidRDefault="006D3D8D" w:rsidP="00B72DD9">
            <w:pPr>
              <w:rPr>
                <w:color w:val="auto"/>
                <w:sz w:val="24"/>
                <w:szCs w:val="24"/>
              </w:rPr>
            </w:pPr>
            <w:r w:rsidRPr="006D3D8D">
              <w:rPr>
                <w:color w:val="auto"/>
                <w:sz w:val="24"/>
                <w:szCs w:val="24"/>
              </w:rPr>
              <w:t>Our Lady &amp; St Joseph Catholic Primary School</w:t>
            </w:r>
          </w:p>
        </w:tc>
        <w:tc>
          <w:tcPr>
            <w:tcW w:w="3969" w:type="dxa"/>
          </w:tcPr>
          <w:p w14:paraId="0E109C7C" w14:textId="77777777" w:rsidR="006D3D8D" w:rsidRPr="006D3D8D" w:rsidRDefault="006D3D8D" w:rsidP="00B72DD9">
            <w:pPr>
              <w:rPr>
                <w:color w:val="auto"/>
                <w:sz w:val="24"/>
                <w:szCs w:val="24"/>
              </w:rPr>
            </w:pPr>
            <w:r w:rsidRPr="006D3D8D">
              <w:rPr>
                <w:color w:val="auto"/>
                <w:sz w:val="24"/>
                <w:szCs w:val="24"/>
              </w:rPr>
              <w:t>Wades Place, London, E14 0DE</w:t>
            </w:r>
          </w:p>
        </w:tc>
        <w:tc>
          <w:tcPr>
            <w:tcW w:w="2268" w:type="dxa"/>
          </w:tcPr>
          <w:p w14:paraId="2E4FF679" w14:textId="77777777" w:rsidR="006D3D8D" w:rsidRPr="006D3D8D" w:rsidRDefault="006D3D8D" w:rsidP="00B72DD9">
            <w:pPr>
              <w:rPr>
                <w:color w:val="auto"/>
                <w:sz w:val="24"/>
                <w:szCs w:val="24"/>
              </w:rPr>
            </w:pPr>
            <w:r w:rsidRPr="006D3D8D">
              <w:rPr>
                <w:color w:val="auto"/>
                <w:sz w:val="24"/>
                <w:szCs w:val="24"/>
              </w:rPr>
              <w:t>Poplar</w:t>
            </w:r>
          </w:p>
        </w:tc>
      </w:tr>
      <w:tr w:rsidR="006D3D8D" w:rsidRPr="006D3D8D" w14:paraId="0870485F" w14:textId="77777777" w:rsidTr="006D3D8D">
        <w:tc>
          <w:tcPr>
            <w:tcW w:w="3397" w:type="dxa"/>
          </w:tcPr>
          <w:p w14:paraId="7B43393D" w14:textId="77777777" w:rsidR="006D3D8D" w:rsidRPr="006D3D8D" w:rsidRDefault="006D3D8D" w:rsidP="00B72DD9">
            <w:pPr>
              <w:rPr>
                <w:color w:val="auto"/>
                <w:sz w:val="24"/>
                <w:szCs w:val="24"/>
              </w:rPr>
            </w:pPr>
            <w:r w:rsidRPr="006D3D8D">
              <w:rPr>
                <w:color w:val="auto"/>
                <w:sz w:val="24"/>
                <w:szCs w:val="24"/>
              </w:rPr>
              <w:t>Seven Mills Primary School</w:t>
            </w:r>
          </w:p>
        </w:tc>
        <w:tc>
          <w:tcPr>
            <w:tcW w:w="3969" w:type="dxa"/>
          </w:tcPr>
          <w:p w14:paraId="5CF7D77D" w14:textId="77777777" w:rsidR="006D3D8D" w:rsidRPr="006D3D8D" w:rsidRDefault="006D3D8D" w:rsidP="00B72DD9">
            <w:pPr>
              <w:rPr>
                <w:color w:val="auto"/>
                <w:sz w:val="24"/>
                <w:szCs w:val="24"/>
              </w:rPr>
            </w:pPr>
            <w:r w:rsidRPr="006D3D8D">
              <w:rPr>
                <w:color w:val="auto"/>
                <w:sz w:val="24"/>
                <w:szCs w:val="24"/>
              </w:rPr>
              <w:t>Malabar Street, London, E14 8LY</w:t>
            </w:r>
          </w:p>
        </w:tc>
        <w:tc>
          <w:tcPr>
            <w:tcW w:w="2268" w:type="dxa"/>
          </w:tcPr>
          <w:p w14:paraId="2B12B9D7" w14:textId="77777777" w:rsidR="006D3D8D" w:rsidRPr="006D3D8D" w:rsidRDefault="006D3D8D" w:rsidP="00B72DD9">
            <w:pPr>
              <w:rPr>
                <w:color w:val="auto"/>
                <w:sz w:val="24"/>
                <w:szCs w:val="24"/>
              </w:rPr>
            </w:pPr>
            <w:r w:rsidRPr="006D3D8D">
              <w:rPr>
                <w:color w:val="auto"/>
                <w:sz w:val="24"/>
                <w:szCs w:val="24"/>
              </w:rPr>
              <w:t>Isle of Dogs</w:t>
            </w:r>
          </w:p>
        </w:tc>
      </w:tr>
      <w:tr w:rsidR="006D3D8D" w:rsidRPr="006D3D8D" w14:paraId="35B99448" w14:textId="77777777" w:rsidTr="006D3D8D">
        <w:tc>
          <w:tcPr>
            <w:tcW w:w="3397" w:type="dxa"/>
          </w:tcPr>
          <w:p w14:paraId="56952121" w14:textId="77777777" w:rsidR="006D3D8D" w:rsidRPr="006D3D8D" w:rsidRDefault="006D3D8D" w:rsidP="00B72DD9">
            <w:pPr>
              <w:rPr>
                <w:color w:val="auto"/>
                <w:sz w:val="24"/>
                <w:szCs w:val="24"/>
              </w:rPr>
            </w:pPr>
            <w:r w:rsidRPr="006D3D8D">
              <w:rPr>
                <w:color w:val="auto"/>
                <w:sz w:val="24"/>
                <w:szCs w:val="24"/>
              </w:rPr>
              <w:t>Sir William Burrough Primary School</w:t>
            </w:r>
          </w:p>
        </w:tc>
        <w:tc>
          <w:tcPr>
            <w:tcW w:w="3969" w:type="dxa"/>
          </w:tcPr>
          <w:p w14:paraId="3224C6CE" w14:textId="77777777" w:rsidR="006D3D8D" w:rsidRPr="006D3D8D" w:rsidRDefault="006D3D8D" w:rsidP="00B72DD9">
            <w:pPr>
              <w:rPr>
                <w:color w:val="auto"/>
                <w:sz w:val="24"/>
                <w:szCs w:val="24"/>
              </w:rPr>
            </w:pPr>
            <w:r w:rsidRPr="006D3D8D">
              <w:rPr>
                <w:color w:val="auto"/>
                <w:sz w:val="24"/>
                <w:szCs w:val="24"/>
              </w:rPr>
              <w:t>Salmon Lane, London, E14 7PQ</w:t>
            </w:r>
          </w:p>
        </w:tc>
        <w:tc>
          <w:tcPr>
            <w:tcW w:w="2268" w:type="dxa"/>
          </w:tcPr>
          <w:p w14:paraId="47EBA22E" w14:textId="77777777" w:rsidR="006D3D8D" w:rsidRPr="006D3D8D" w:rsidRDefault="006D3D8D" w:rsidP="00B72DD9">
            <w:pPr>
              <w:rPr>
                <w:color w:val="auto"/>
                <w:sz w:val="24"/>
                <w:szCs w:val="24"/>
              </w:rPr>
            </w:pPr>
            <w:r w:rsidRPr="006D3D8D">
              <w:rPr>
                <w:color w:val="auto"/>
                <w:sz w:val="24"/>
                <w:szCs w:val="24"/>
              </w:rPr>
              <w:t>Stepney</w:t>
            </w:r>
          </w:p>
        </w:tc>
      </w:tr>
      <w:tr w:rsidR="006D3D8D" w:rsidRPr="006D3D8D" w14:paraId="3F8AA0C7" w14:textId="77777777" w:rsidTr="006D3D8D">
        <w:tc>
          <w:tcPr>
            <w:tcW w:w="3397" w:type="dxa"/>
          </w:tcPr>
          <w:p w14:paraId="2B7A5245" w14:textId="77777777" w:rsidR="006D3D8D" w:rsidRPr="006D3D8D" w:rsidRDefault="006D3D8D" w:rsidP="00B72DD9">
            <w:pPr>
              <w:rPr>
                <w:color w:val="auto"/>
                <w:sz w:val="24"/>
                <w:szCs w:val="24"/>
              </w:rPr>
            </w:pPr>
            <w:proofErr w:type="spellStart"/>
            <w:r w:rsidRPr="006D3D8D">
              <w:rPr>
                <w:color w:val="auto"/>
                <w:sz w:val="24"/>
                <w:szCs w:val="24"/>
              </w:rPr>
              <w:t>Solebay</w:t>
            </w:r>
            <w:proofErr w:type="spellEnd"/>
            <w:r w:rsidRPr="006D3D8D">
              <w:rPr>
                <w:color w:val="auto"/>
                <w:sz w:val="24"/>
                <w:szCs w:val="24"/>
              </w:rPr>
              <w:t xml:space="preserve"> Primary School</w:t>
            </w:r>
          </w:p>
        </w:tc>
        <w:tc>
          <w:tcPr>
            <w:tcW w:w="3969" w:type="dxa"/>
          </w:tcPr>
          <w:p w14:paraId="0EB2D8D1" w14:textId="77777777" w:rsidR="006D3D8D" w:rsidRPr="006D3D8D" w:rsidRDefault="006D3D8D" w:rsidP="00B72DD9">
            <w:pPr>
              <w:rPr>
                <w:color w:val="auto"/>
                <w:sz w:val="24"/>
                <w:szCs w:val="24"/>
              </w:rPr>
            </w:pPr>
            <w:proofErr w:type="spellStart"/>
            <w:r w:rsidRPr="006D3D8D">
              <w:rPr>
                <w:color w:val="auto"/>
                <w:sz w:val="24"/>
                <w:szCs w:val="24"/>
              </w:rPr>
              <w:t>Solebay</w:t>
            </w:r>
            <w:proofErr w:type="spellEnd"/>
            <w:r w:rsidRPr="006D3D8D">
              <w:rPr>
                <w:color w:val="auto"/>
                <w:sz w:val="24"/>
                <w:szCs w:val="24"/>
              </w:rPr>
              <w:t xml:space="preserve"> Street, London, E1 4PW</w:t>
            </w:r>
          </w:p>
        </w:tc>
        <w:tc>
          <w:tcPr>
            <w:tcW w:w="2268" w:type="dxa"/>
          </w:tcPr>
          <w:p w14:paraId="7E3482CB" w14:textId="77777777" w:rsidR="006D3D8D" w:rsidRPr="006D3D8D" w:rsidRDefault="006D3D8D" w:rsidP="00B72DD9">
            <w:pPr>
              <w:rPr>
                <w:color w:val="auto"/>
                <w:sz w:val="24"/>
                <w:szCs w:val="24"/>
              </w:rPr>
            </w:pPr>
            <w:r w:rsidRPr="006D3D8D">
              <w:rPr>
                <w:color w:val="auto"/>
                <w:sz w:val="24"/>
                <w:szCs w:val="24"/>
              </w:rPr>
              <w:t>Stepney</w:t>
            </w:r>
          </w:p>
        </w:tc>
      </w:tr>
      <w:tr w:rsidR="006D3D8D" w:rsidRPr="006D3D8D" w14:paraId="0669231C" w14:textId="77777777" w:rsidTr="006D3D8D">
        <w:tc>
          <w:tcPr>
            <w:tcW w:w="3397" w:type="dxa"/>
          </w:tcPr>
          <w:p w14:paraId="4446D606" w14:textId="77777777" w:rsidR="006D3D8D" w:rsidRPr="006D3D8D" w:rsidRDefault="006D3D8D" w:rsidP="00B72DD9">
            <w:pPr>
              <w:rPr>
                <w:color w:val="auto"/>
                <w:sz w:val="24"/>
                <w:szCs w:val="24"/>
              </w:rPr>
            </w:pPr>
            <w:r w:rsidRPr="006D3D8D">
              <w:rPr>
                <w:color w:val="auto"/>
                <w:sz w:val="24"/>
                <w:szCs w:val="24"/>
              </w:rPr>
              <w:t>St Agnes RC Primary School</w:t>
            </w:r>
          </w:p>
        </w:tc>
        <w:tc>
          <w:tcPr>
            <w:tcW w:w="3969" w:type="dxa"/>
          </w:tcPr>
          <w:p w14:paraId="6C8D74F3" w14:textId="77777777" w:rsidR="006D3D8D" w:rsidRPr="006D3D8D" w:rsidRDefault="006D3D8D" w:rsidP="00B72DD9">
            <w:pPr>
              <w:rPr>
                <w:color w:val="auto"/>
                <w:sz w:val="24"/>
                <w:szCs w:val="24"/>
              </w:rPr>
            </w:pPr>
            <w:r w:rsidRPr="006D3D8D">
              <w:rPr>
                <w:color w:val="auto"/>
                <w:sz w:val="24"/>
                <w:szCs w:val="24"/>
              </w:rPr>
              <w:t>Rainhill Way, London, E3 3ER</w:t>
            </w:r>
          </w:p>
        </w:tc>
        <w:tc>
          <w:tcPr>
            <w:tcW w:w="2268" w:type="dxa"/>
          </w:tcPr>
          <w:p w14:paraId="09CC8724" w14:textId="77777777" w:rsidR="006D3D8D" w:rsidRPr="006D3D8D" w:rsidRDefault="006D3D8D" w:rsidP="00B72DD9">
            <w:pPr>
              <w:rPr>
                <w:color w:val="auto"/>
                <w:sz w:val="24"/>
                <w:szCs w:val="24"/>
              </w:rPr>
            </w:pPr>
            <w:r w:rsidRPr="006D3D8D">
              <w:rPr>
                <w:color w:val="auto"/>
                <w:sz w:val="24"/>
                <w:szCs w:val="24"/>
              </w:rPr>
              <w:t>Bow</w:t>
            </w:r>
          </w:p>
        </w:tc>
      </w:tr>
      <w:tr w:rsidR="006D3D8D" w:rsidRPr="006D3D8D" w14:paraId="0A736B6B" w14:textId="77777777" w:rsidTr="006D3D8D">
        <w:tc>
          <w:tcPr>
            <w:tcW w:w="3397" w:type="dxa"/>
          </w:tcPr>
          <w:p w14:paraId="0A74910A" w14:textId="77777777" w:rsidR="006D3D8D" w:rsidRPr="006D3D8D" w:rsidRDefault="006D3D8D" w:rsidP="00B72DD9">
            <w:pPr>
              <w:rPr>
                <w:color w:val="auto"/>
                <w:sz w:val="24"/>
                <w:szCs w:val="24"/>
              </w:rPr>
            </w:pPr>
            <w:r w:rsidRPr="006D3D8D">
              <w:rPr>
                <w:color w:val="auto"/>
                <w:sz w:val="24"/>
                <w:szCs w:val="24"/>
              </w:rPr>
              <w:t>St Anne’s &amp; Guardian Angels RC Primary School</w:t>
            </w:r>
          </w:p>
        </w:tc>
        <w:tc>
          <w:tcPr>
            <w:tcW w:w="3969" w:type="dxa"/>
          </w:tcPr>
          <w:p w14:paraId="34ECD206" w14:textId="77777777" w:rsidR="006D3D8D" w:rsidRPr="006D3D8D" w:rsidRDefault="006D3D8D" w:rsidP="00B72DD9">
            <w:pPr>
              <w:rPr>
                <w:color w:val="auto"/>
                <w:sz w:val="24"/>
                <w:szCs w:val="24"/>
              </w:rPr>
            </w:pPr>
            <w:r w:rsidRPr="006D3D8D">
              <w:rPr>
                <w:color w:val="auto"/>
                <w:sz w:val="24"/>
                <w:szCs w:val="24"/>
              </w:rPr>
              <w:t>Underwood Road, London, E1 5AW</w:t>
            </w:r>
          </w:p>
        </w:tc>
        <w:tc>
          <w:tcPr>
            <w:tcW w:w="2268" w:type="dxa"/>
          </w:tcPr>
          <w:p w14:paraId="7C41FC27" w14:textId="77777777" w:rsidR="006D3D8D" w:rsidRPr="006D3D8D" w:rsidRDefault="006D3D8D" w:rsidP="00B72DD9">
            <w:pPr>
              <w:rPr>
                <w:color w:val="auto"/>
                <w:sz w:val="24"/>
                <w:szCs w:val="24"/>
              </w:rPr>
            </w:pPr>
            <w:r w:rsidRPr="006D3D8D">
              <w:rPr>
                <w:color w:val="auto"/>
                <w:sz w:val="24"/>
                <w:szCs w:val="24"/>
              </w:rPr>
              <w:t>Bethnal Green</w:t>
            </w:r>
          </w:p>
        </w:tc>
      </w:tr>
      <w:tr w:rsidR="006D3D8D" w:rsidRPr="006D3D8D" w14:paraId="2BA6DE39" w14:textId="77777777" w:rsidTr="006D3D8D">
        <w:tc>
          <w:tcPr>
            <w:tcW w:w="3397" w:type="dxa"/>
          </w:tcPr>
          <w:p w14:paraId="08EC961B" w14:textId="77777777" w:rsidR="006D3D8D" w:rsidRPr="006D3D8D" w:rsidRDefault="006D3D8D" w:rsidP="00B72DD9">
            <w:pPr>
              <w:rPr>
                <w:color w:val="auto"/>
                <w:sz w:val="24"/>
                <w:szCs w:val="24"/>
              </w:rPr>
            </w:pPr>
            <w:r w:rsidRPr="006D3D8D">
              <w:rPr>
                <w:color w:val="auto"/>
                <w:sz w:val="24"/>
                <w:szCs w:val="24"/>
              </w:rPr>
              <w:t>St Edmund’s RC Primary School</w:t>
            </w:r>
          </w:p>
        </w:tc>
        <w:tc>
          <w:tcPr>
            <w:tcW w:w="3969" w:type="dxa"/>
          </w:tcPr>
          <w:p w14:paraId="7747400E" w14:textId="77777777" w:rsidR="006D3D8D" w:rsidRPr="006D3D8D" w:rsidRDefault="006D3D8D" w:rsidP="00B72DD9">
            <w:pPr>
              <w:rPr>
                <w:color w:val="auto"/>
                <w:sz w:val="24"/>
                <w:szCs w:val="24"/>
              </w:rPr>
            </w:pPr>
            <w:r w:rsidRPr="006D3D8D">
              <w:rPr>
                <w:color w:val="auto"/>
                <w:sz w:val="24"/>
                <w:szCs w:val="24"/>
              </w:rPr>
              <w:t xml:space="preserve">299 </w:t>
            </w:r>
            <w:proofErr w:type="spellStart"/>
            <w:r w:rsidRPr="006D3D8D">
              <w:rPr>
                <w:color w:val="auto"/>
                <w:sz w:val="24"/>
                <w:szCs w:val="24"/>
              </w:rPr>
              <w:t>Westferry</w:t>
            </w:r>
            <w:proofErr w:type="spellEnd"/>
            <w:r w:rsidRPr="006D3D8D">
              <w:rPr>
                <w:color w:val="auto"/>
                <w:sz w:val="24"/>
                <w:szCs w:val="24"/>
              </w:rPr>
              <w:t xml:space="preserve"> Road, London, E14 3RS</w:t>
            </w:r>
          </w:p>
        </w:tc>
        <w:tc>
          <w:tcPr>
            <w:tcW w:w="2268" w:type="dxa"/>
          </w:tcPr>
          <w:p w14:paraId="03714669" w14:textId="77777777" w:rsidR="006D3D8D" w:rsidRPr="006D3D8D" w:rsidRDefault="006D3D8D" w:rsidP="00B72DD9">
            <w:pPr>
              <w:rPr>
                <w:color w:val="auto"/>
                <w:sz w:val="24"/>
                <w:szCs w:val="24"/>
              </w:rPr>
            </w:pPr>
            <w:r w:rsidRPr="006D3D8D">
              <w:rPr>
                <w:color w:val="auto"/>
                <w:sz w:val="24"/>
                <w:szCs w:val="24"/>
              </w:rPr>
              <w:t>Isle of Dogs</w:t>
            </w:r>
          </w:p>
        </w:tc>
      </w:tr>
      <w:tr w:rsidR="006D3D8D" w:rsidRPr="006D3D8D" w14:paraId="0720F176" w14:textId="77777777" w:rsidTr="006D3D8D">
        <w:tc>
          <w:tcPr>
            <w:tcW w:w="3397" w:type="dxa"/>
          </w:tcPr>
          <w:p w14:paraId="3BA7ED66" w14:textId="77777777" w:rsidR="006D3D8D" w:rsidRPr="006D3D8D" w:rsidRDefault="006D3D8D" w:rsidP="00B72DD9">
            <w:pPr>
              <w:rPr>
                <w:color w:val="auto"/>
                <w:sz w:val="24"/>
                <w:szCs w:val="24"/>
              </w:rPr>
            </w:pPr>
            <w:r w:rsidRPr="006D3D8D">
              <w:rPr>
                <w:color w:val="auto"/>
                <w:sz w:val="24"/>
                <w:szCs w:val="24"/>
              </w:rPr>
              <w:t>St Elizabeth’s RC Primary School</w:t>
            </w:r>
          </w:p>
        </w:tc>
        <w:tc>
          <w:tcPr>
            <w:tcW w:w="3969" w:type="dxa"/>
          </w:tcPr>
          <w:p w14:paraId="344B40D7" w14:textId="77777777" w:rsidR="006D3D8D" w:rsidRPr="006D3D8D" w:rsidRDefault="006D3D8D" w:rsidP="00B72DD9">
            <w:pPr>
              <w:rPr>
                <w:color w:val="auto"/>
                <w:sz w:val="24"/>
                <w:szCs w:val="24"/>
              </w:rPr>
            </w:pPr>
            <w:r w:rsidRPr="006D3D8D">
              <w:rPr>
                <w:color w:val="auto"/>
                <w:sz w:val="24"/>
                <w:szCs w:val="24"/>
              </w:rPr>
              <w:t>Bonner Road, London, E2 9JY</w:t>
            </w:r>
          </w:p>
        </w:tc>
        <w:tc>
          <w:tcPr>
            <w:tcW w:w="2268" w:type="dxa"/>
          </w:tcPr>
          <w:p w14:paraId="46034954" w14:textId="77777777" w:rsidR="006D3D8D" w:rsidRPr="006D3D8D" w:rsidRDefault="006D3D8D" w:rsidP="00B72DD9">
            <w:pPr>
              <w:rPr>
                <w:color w:val="auto"/>
                <w:sz w:val="24"/>
                <w:szCs w:val="24"/>
              </w:rPr>
            </w:pPr>
            <w:r w:rsidRPr="006D3D8D">
              <w:rPr>
                <w:color w:val="auto"/>
                <w:sz w:val="24"/>
                <w:szCs w:val="24"/>
              </w:rPr>
              <w:t>Bethnal Green</w:t>
            </w:r>
          </w:p>
        </w:tc>
      </w:tr>
      <w:tr w:rsidR="006D3D8D" w:rsidRPr="006D3D8D" w14:paraId="3D287BCE" w14:textId="77777777" w:rsidTr="006D3D8D">
        <w:tc>
          <w:tcPr>
            <w:tcW w:w="3397" w:type="dxa"/>
          </w:tcPr>
          <w:p w14:paraId="15DBFC75" w14:textId="77777777" w:rsidR="006D3D8D" w:rsidRPr="006D3D8D" w:rsidRDefault="006D3D8D" w:rsidP="00B72DD9">
            <w:pPr>
              <w:rPr>
                <w:color w:val="auto"/>
                <w:sz w:val="24"/>
                <w:szCs w:val="24"/>
              </w:rPr>
            </w:pPr>
            <w:r w:rsidRPr="006D3D8D">
              <w:rPr>
                <w:color w:val="auto"/>
                <w:sz w:val="24"/>
                <w:szCs w:val="24"/>
              </w:rPr>
              <w:t>St John’s CE Primary School</w:t>
            </w:r>
          </w:p>
        </w:tc>
        <w:tc>
          <w:tcPr>
            <w:tcW w:w="3969" w:type="dxa"/>
          </w:tcPr>
          <w:p w14:paraId="3370DE02" w14:textId="77777777" w:rsidR="006D3D8D" w:rsidRPr="006D3D8D" w:rsidRDefault="006D3D8D" w:rsidP="00B72DD9">
            <w:pPr>
              <w:rPr>
                <w:color w:val="auto"/>
                <w:sz w:val="24"/>
                <w:szCs w:val="24"/>
              </w:rPr>
            </w:pPr>
            <w:r w:rsidRPr="006D3D8D">
              <w:rPr>
                <w:color w:val="auto"/>
                <w:sz w:val="24"/>
                <w:szCs w:val="24"/>
              </w:rPr>
              <w:t>Peel Grove, London, E2 9LR</w:t>
            </w:r>
          </w:p>
        </w:tc>
        <w:tc>
          <w:tcPr>
            <w:tcW w:w="2268" w:type="dxa"/>
          </w:tcPr>
          <w:p w14:paraId="0C01D3D6" w14:textId="77777777" w:rsidR="006D3D8D" w:rsidRPr="006D3D8D" w:rsidRDefault="006D3D8D" w:rsidP="00B72DD9">
            <w:pPr>
              <w:rPr>
                <w:color w:val="auto"/>
                <w:sz w:val="24"/>
                <w:szCs w:val="24"/>
              </w:rPr>
            </w:pPr>
            <w:r w:rsidRPr="006D3D8D">
              <w:rPr>
                <w:color w:val="auto"/>
                <w:sz w:val="24"/>
                <w:szCs w:val="24"/>
              </w:rPr>
              <w:t>Bethnal Green</w:t>
            </w:r>
          </w:p>
        </w:tc>
      </w:tr>
      <w:tr w:rsidR="006D3D8D" w:rsidRPr="006D3D8D" w14:paraId="178E2D2C" w14:textId="77777777" w:rsidTr="006D3D8D">
        <w:tc>
          <w:tcPr>
            <w:tcW w:w="3397" w:type="dxa"/>
          </w:tcPr>
          <w:p w14:paraId="5522571D" w14:textId="77777777" w:rsidR="006D3D8D" w:rsidRPr="006D3D8D" w:rsidRDefault="006D3D8D" w:rsidP="00B72DD9">
            <w:pPr>
              <w:rPr>
                <w:color w:val="auto"/>
                <w:sz w:val="24"/>
                <w:szCs w:val="24"/>
              </w:rPr>
            </w:pPr>
            <w:r w:rsidRPr="006D3D8D">
              <w:rPr>
                <w:color w:val="auto"/>
                <w:sz w:val="24"/>
                <w:szCs w:val="24"/>
              </w:rPr>
              <w:t>St Luke’s CE Primary School</w:t>
            </w:r>
          </w:p>
        </w:tc>
        <w:tc>
          <w:tcPr>
            <w:tcW w:w="3969" w:type="dxa"/>
          </w:tcPr>
          <w:p w14:paraId="2174E61A" w14:textId="77777777" w:rsidR="006D3D8D" w:rsidRPr="006D3D8D" w:rsidRDefault="006D3D8D" w:rsidP="00B72DD9">
            <w:pPr>
              <w:rPr>
                <w:color w:val="auto"/>
                <w:sz w:val="24"/>
                <w:szCs w:val="24"/>
              </w:rPr>
            </w:pPr>
            <w:r w:rsidRPr="006D3D8D">
              <w:rPr>
                <w:color w:val="auto"/>
                <w:sz w:val="24"/>
                <w:szCs w:val="24"/>
              </w:rPr>
              <w:t>Saunders Ness Road, London, E14 3EB</w:t>
            </w:r>
          </w:p>
        </w:tc>
        <w:tc>
          <w:tcPr>
            <w:tcW w:w="2268" w:type="dxa"/>
          </w:tcPr>
          <w:p w14:paraId="1CAC42DF" w14:textId="77777777" w:rsidR="006D3D8D" w:rsidRPr="006D3D8D" w:rsidRDefault="006D3D8D" w:rsidP="00B72DD9">
            <w:pPr>
              <w:rPr>
                <w:color w:val="auto"/>
                <w:sz w:val="24"/>
                <w:szCs w:val="24"/>
              </w:rPr>
            </w:pPr>
            <w:r w:rsidRPr="006D3D8D">
              <w:rPr>
                <w:color w:val="auto"/>
                <w:sz w:val="24"/>
                <w:szCs w:val="24"/>
              </w:rPr>
              <w:t>Isle of Dogs</w:t>
            </w:r>
          </w:p>
        </w:tc>
      </w:tr>
      <w:tr w:rsidR="006D3D8D" w:rsidRPr="006D3D8D" w14:paraId="32B8C998" w14:textId="77777777" w:rsidTr="006D3D8D">
        <w:tc>
          <w:tcPr>
            <w:tcW w:w="3397" w:type="dxa"/>
          </w:tcPr>
          <w:p w14:paraId="4467A163" w14:textId="77777777" w:rsidR="006D3D8D" w:rsidRPr="006D3D8D" w:rsidRDefault="006D3D8D" w:rsidP="00B72DD9">
            <w:pPr>
              <w:rPr>
                <w:color w:val="auto"/>
                <w:sz w:val="24"/>
                <w:szCs w:val="24"/>
              </w:rPr>
            </w:pPr>
            <w:r w:rsidRPr="006D3D8D">
              <w:rPr>
                <w:color w:val="auto"/>
                <w:sz w:val="24"/>
                <w:szCs w:val="24"/>
              </w:rPr>
              <w:t>St Mary &amp; St Michael RC Primary School</w:t>
            </w:r>
          </w:p>
        </w:tc>
        <w:tc>
          <w:tcPr>
            <w:tcW w:w="3969" w:type="dxa"/>
          </w:tcPr>
          <w:p w14:paraId="56A739D7" w14:textId="77777777" w:rsidR="006D3D8D" w:rsidRPr="006D3D8D" w:rsidRDefault="006D3D8D" w:rsidP="00B72DD9">
            <w:pPr>
              <w:rPr>
                <w:color w:val="auto"/>
                <w:sz w:val="24"/>
                <w:szCs w:val="24"/>
              </w:rPr>
            </w:pPr>
            <w:r w:rsidRPr="006D3D8D">
              <w:rPr>
                <w:color w:val="auto"/>
                <w:sz w:val="24"/>
                <w:szCs w:val="24"/>
              </w:rPr>
              <w:t>Sutton Street, London, E1 0BD</w:t>
            </w:r>
          </w:p>
        </w:tc>
        <w:tc>
          <w:tcPr>
            <w:tcW w:w="2268" w:type="dxa"/>
          </w:tcPr>
          <w:p w14:paraId="6862D601" w14:textId="77777777" w:rsidR="006D3D8D" w:rsidRPr="006D3D8D" w:rsidRDefault="006D3D8D" w:rsidP="00B72DD9">
            <w:pPr>
              <w:rPr>
                <w:color w:val="auto"/>
                <w:sz w:val="24"/>
                <w:szCs w:val="24"/>
              </w:rPr>
            </w:pPr>
            <w:r w:rsidRPr="006D3D8D">
              <w:rPr>
                <w:color w:val="auto"/>
                <w:sz w:val="24"/>
                <w:szCs w:val="24"/>
              </w:rPr>
              <w:t>Wapping</w:t>
            </w:r>
          </w:p>
        </w:tc>
      </w:tr>
      <w:tr w:rsidR="006D3D8D" w:rsidRPr="006D3D8D" w14:paraId="0DB14330" w14:textId="77777777" w:rsidTr="006D3D8D">
        <w:tc>
          <w:tcPr>
            <w:tcW w:w="3397" w:type="dxa"/>
          </w:tcPr>
          <w:p w14:paraId="761A8EE7" w14:textId="77777777" w:rsidR="006D3D8D" w:rsidRPr="006D3D8D" w:rsidRDefault="006D3D8D" w:rsidP="00B72DD9">
            <w:pPr>
              <w:rPr>
                <w:color w:val="auto"/>
                <w:sz w:val="24"/>
                <w:szCs w:val="24"/>
              </w:rPr>
            </w:pPr>
            <w:r w:rsidRPr="006D3D8D">
              <w:rPr>
                <w:color w:val="auto"/>
                <w:sz w:val="24"/>
                <w:szCs w:val="24"/>
              </w:rPr>
              <w:t>St Paul’s with St Luke’s CE Primary School</w:t>
            </w:r>
          </w:p>
        </w:tc>
        <w:tc>
          <w:tcPr>
            <w:tcW w:w="3969" w:type="dxa"/>
          </w:tcPr>
          <w:p w14:paraId="73E92714" w14:textId="77777777" w:rsidR="006D3D8D" w:rsidRPr="006D3D8D" w:rsidRDefault="006D3D8D" w:rsidP="00B72DD9">
            <w:pPr>
              <w:rPr>
                <w:color w:val="auto"/>
                <w:sz w:val="24"/>
                <w:szCs w:val="24"/>
              </w:rPr>
            </w:pPr>
            <w:r w:rsidRPr="006D3D8D">
              <w:rPr>
                <w:color w:val="auto"/>
                <w:sz w:val="24"/>
                <w:szCs w:val="24"/>
              </w:rPr>
              <w:t>Leopold Street, London, E3 4LA</w:t>
            </w:r>
          </w:p>
        </w:tc>
        <w:tc>
          <w:tcPr>
            <w:tcW w:w="2268" w:type="dxa"/>
          </w:tcPr>
          <w:p w14:paraId="528D3183" w14:textId="77777777" w:rsidR="006D3D8D" w:rsidRPr="006D3D8D" w:rsidRDefault="006D3D8D" w:rsidP="00B72DD9">
            <w:pPr>
              <w:rPr>
                <w:color w:val="auto"/>
                <w:sz w:val="24"/>
                <w:szCs w:val="24"/>
              </w:rPr>
            </w:pPr>
            <w:r w:rsidRPr="006D3D8D">
              <w:rPr>
                <w:color w:val="auto"/>
                <w:sz w:val="24"/>
                <w:szCs w:val="24"/>
              </w:rPr>
              <w:t>Poplar</w:t>
            </w:r>
          </w:p>
        </w:tc>
      </w:tr>
      <w:tr w:rsidR="006D3D8D" w:rsidRPr="006D3D8D" w14:paraId="66F9CEAC" w14:textId="77777777" w:rsidTr="006D3D8D">
        <w:tc>
          <w:tcPr>
            <w:tcW w:w="3397" w:type="dxa"/>
          </w:tcPr>
          <w:p w14:paraId="646B3EAF" w14:textId="77777777" w:rsidR="006D3D8D" w:rsidRPr="006D3D8D" w:rsidRDefault="006D3D8D" w:rsidP="00B72DD9">
            <w:pPr>
              <w:rPr>
                <w:color w:val="auto"/>
                <w:sz w:val="24"/>
                <w:szCs w:val="24"/>
              </w:rPr>
            </w:pPr>
            <w:r w:rsidRPr="006D3D8D">
              <w:rPr>
                <w:color w:val="auto"/>
                <w:sz w:val="24"/>
                <w:szCs w:val="24"/>
              </w:rPr>
              <w:t>St Paul’s Way Trust Primary School</w:t>
            </w:r>
          </w:p>
        </w:tc>
        <w:tc>
          <w:tcPr>
            <w:tcW w:w="3969" w:type="dxa"/>
          </w:tcPr>
          <w:p w14:paraId="0150ACE6" w14:textId="77777777" w:rsidR="006D3D8D" w:rsidRPr="006D3D8D" w:rsidRDefault="006D3D8D" w:rsidP="00B72DD9">
            <w:pPr>
              <w:rPr>
                <w:color w:val="auto"/>
                <w:sz w:val="24"/>
                <w:szCs w:val="24"/>
              </w:rPr>
            </w:pPr>
            <w:r w:rsidRPr="006D3D8D">
              <w:rPr>
                <w:color w:val="auto"/>
                <w:sz w:val="24"/>
                <w:szCs w:val="24"/>
              </w:rPr>
              <w:t>32 St Paul’s Way, London, E3 4AL</w:t>
            </w:r>
          </w:p>
        </w:tc>
        <w:tc>
          <w:tcPr>
            <w:tcW w:w="2268" w:type="dxa"/>
          </w:tcPr>
          <w:p w14:paraId="0F05A78F" w14:textId="77777777" w:rsidR="006D3D8D" w:rsidRPr="006D3D8D" w:rsidRDefault="006D3D8D" w:rsidP="00B72DD9">
            <w:pPr>
              <w:rPr>
                <w:color w:val="auto"/>
                <w:sz w:val="24"/>
                <w:szCs w:val="24"/>
              </w:rPr>
            </w:pPr>
            <w:r w:rsidRPr="006D3D8D">
              <w:rPr>
                <w:color w:val="auto"/>
                <w:sz w:val="24"/>
                <w:szCs w:val="24"/>
              </w:rPr>
              <w:t>Poplar</w:t>
            </w:r>
          </w:p>
        </w:tc>
      </w:tr>
      <w:tr w:rsidR="006D3D8D" w:rsidRPr="006D3D8D" w14:paraId="799C2DEF" w14:textId="77777777" w:rsidTr="006D3D8D">
        <w:tc>
          <w:tcPr>
            <w:tcW w:w="3397" w:type="dxa"/>
          </w:tcPr>
          <w:p w14:paraId="187A8AE5" w14:textId="77777777" w:rsidR="006D3D8D" w:rsidRPr="006D3D8D" w:rsidRDefault="006D3D8D" w:rsidP="00B72DD9">
            <w:pPr>
              <w:rPr>
                <w:color w:val="auto"/>
                <w:sz w:val="24"/>
                <w:szCs w:val="24"/>
              </w:rPr>
            </w:pPr>
            <w:r w:rsidRPr="006D3D8D">
              <w:rPr>
                <w:color w:val="auto"/>
                <w:sz w:val="24"/>
                <w:szCs w:val="24"/>
              </w:rPr>
              <w:t>St Paul’s Whitechapel CE Primary School</w:t>
            </w:r>
          </w:p>
        </w:tc>
        <w:tc>
          <w:tcPr>
            <w:tcW w:w="3969" w:type="dxa"/>
          </w:tcPr>
          <w:p w14:paraId="302F2C4A" w14:textId="77777777" w:rsidR="006D3D8D" w:rsidRPr="006D3D8D" w:rsidRDefault="006D3D8D" w:rsidP="00B72DD9">
            <w:pPr>
              <w:rPr>
                <w:color w:val="auto"/>
                <w:sz w:val="24"/>
                <w:szCs w:val="24"/>
              </w:rPr>
            </w:pPr>
            <w:proofErr w:type="spellStart"/>
            <w:r w:rsidRPr="006D3D8D">
              <w:rPr>
                <w:color w:val="auto"/>
                <w:sz w:val="24"/>
                <w:szCs w:val="24"/>
              </w:rPr>
              <w:t>Wellclose</w:t>
            </w:r>
            <w:proofErr w:type="spellEnd"/>
            <w:r w:rsidRPr="006D3D8D">
              <w:rPr>
                <w:color w:val="auto"/>
                <w:sz w:val="24"/>
                <w:szCs w:val="24"/>
              </w:rPr>
              <w:t xml:space="preserve"> Square, London, E1 8HY</w:t>
            </w:r>
          </w:p>
        </w:tc>
        <w:tc>
          <w:tcPr>
            <w:tcW w:w="2268" w:type="dxa"/>
          </w:tcPr>
          <w:p w14:paraId="1CC2D619" w14:textId="77777777" w:rsidR="006D3D8D" w:rsidRPr="006D3D8D" w:rsidRDefault="006D3D8D" w:rsidP="00B72DD9">
            <w:pPr>
              <w:rPr>
                <w:color w:val="auto"/>
                <w:sz w:val="24"/>
                <w:szCs w:val="24"/>
              </w:rPr>
            </w:pPr>
            <w:r w:rsidRPr="006D3D8D">
              <w:rPr>
                <w:color w:val="auto"/>
                <w:sz w:val="24"/>
                <w:szCs w:val="24"/>
              </w:rPr>
              <w:t>Wapping</w:t>
            </w:r>
          </w:p>
        </w:tc>
      </w:tr>
      <w:tr w:rsidR="006D3D8D" w:rsidRPr="006D3D8D" w14:paraId="080D544B" w14:textId="77777777" w:rsidTr="006D3D8D">
        <w:tc>
          <w:tcPr>
            <w:tcW w:w="3397" w:type="dxa"/>
          </w:tcPr>
          <w:p w14:paraId="779B1425" w14:textId="77777777" w:rsidR="006D3D8D" w:rsidRPr="006D3D8D" w:rsidRDefault="006D3D8D" w:rsidP="00B72DD9">
            <w:pPr>
              <w:rPr>
                <w:color w:val="auto"/>
                <w:sz w:val="24"/>
                <w:szCs w:val="24"/>
              </w:rPr>
            </w:pPr>
            <w:r w:rsidRPr="006D3D8D">
              <w:rPr>
                <w:color w:val="auto"/>
                <w:sz w:val="24"/>
                <w:szCs w:val="24"/>
              </w:rPr>
              <w:t>St Peter’s London Docks CE Primary School</w:t>
            </w:r>
          </w:p>
        </w:tc>
        <w:tc>
          <w:tcPr>
            <w:tcW w:w="3969" w:type="dxa"/>
          </w:tcPr>
          <w:p w14:paraId="1360C60E" w14:textId="77777777" w:rsidR="006D3D8D" w:rsidRPr="006D3D8D" w:rsidRDefault="006D3D8D" w:rsidP="00B72DD9">
            <w:pPr>
              <w:rPr>
                <w:color w:val="auto"/>
                <w:sz w:val="24"/>
                <w:szCs w:val="24"/>
              </w:rPr>
            </w:pPr>
            <w:r w:rsidRPr="006D3D8D">
              <w:rPr>
                <w:color w:val="auto"/>
                <w:sz w:val="24"/>
                <w:szCs w:val="24"/>
              </w:rPr>
              <w:t>Garnet Street, London, E1W 3QT</w:t>
            </w:r>
          </w:p>
        </w:tc>
        <w:tc>
          <w:tcPr>
            <w:tcW w:w="2268" w:type="dxa"/>
          </w:tcPr>
          <w:p w14:paraId="029ACF3F" w14:textId="77777777" w:rsidR="006D3D8D" w:rsidRPr="006D3D8D" w:rsidRDefault="006D3D8D" w:rsidP="00B72DD9">
            <w:pPr>
              <w:rPr>
                <w:color w:val="auto"/>
                <w:sz w:val="24"/>
                <w:szCs w:val="24"/>
              </w:rPr>
            </w:pPr>
            <w:r w:rsidRPr="006D3D8D">
              <w:rPr>
                <w:color w:val="auto"/>
                <w:sz w:val="24"/>
                <w:szCs w:val="24"/>
              </w:rPr>
              <w:t>Wapping</w:t>
            </w:r>
          </w:p>
        </w:tc>
      </w:tr>
      <w:tr w:rsidR="006D3D8D" w:rsidRPr="006D3D8D" w14:paraId="0464D4B5" w14:textId="77777777" w:rsidTr="006D3D8D">
        <w:tc>
          <w:tcPr>
            <w:tcW w:w="3397" w:type="dxa"/>
          </w:tcPr>
          <w:p w14:paraId="026781C4" w14:textId="77777777" w:rsidR="006D3D8D" w:rsidRPr="006D3D8D" w:rsidRDefault="006D3D8D" w:rsidP="00B72DD9">
            <w:pPr>
              <w:rPr>
                <w:color w:val="auto"/>
                <w:sz w:val="24"/>
                <w:szCs w:val="24"/>
              </w:rPr>
            </w:pPr>
            <w:r w:rsidRPr="006D3D8D">
              <w:rPr>
                <w:color w:val="auto"/>
                <w:sz w:val="24"/>
                <w:szCs w:val="24"/>
              </w:rPr>
              <w:t>St Saviours CE Primary School</w:t>
            </w:r>
          </w:p>
        </w:tc>
        <w:tc>
          <w:tcPr>
            <w:tcW w:w="3969" w:type="dxa"/>
          </w:tcPr>
          <w:p w14:paraId="57E9EF5E" w14:textId="77777777" w:rsidR="006D3D8D" w:rsidRPr="006D3D8D" w:rsidRDefault="006D3D8D" w:rsidP="00B72DD9">
            <w:pPr>
              <w:rPr>
                <w:color w:val="auto"/>
                <w:sz w:val="24"/>
                <w:szCs w:val="24"/>
              </w:rPr>
            </w:pPr>
            <w:r w:rsidRPr="006D3D8D">
              <w:rPr>
                <w:color w:val="auto"/>
                <w:sz w:val="24"/>
                <w:szCs w:val="24"/>
              </w:rPr>
              <w:t>Chrisp Street, London, E14 6BB</w:t>
            </w:r>
          </w:p>
        </w:tc>
        <w:tc>
          <w:tcPr>
            <w:tcW w:w="2268" w:type="dxa"/>
          </w:tcPr>
          <w:p w14:paraId="4490DC6B" w14:textId="77777777" w:rsidR="006D3D8D" w:rsidRPr="006D3D8D" w:rsidRDefault="006D3D8D" w:rsidP="00B72DD9">
            <w:pPr>
              <w:rPr>
                <w:color w:val="auto"/>
                <w:sz w:val="24"/>
                <w:szCs w:val="24"/>
              </w:rPr>
            </w:pPr>
            <w:r w:rsidRPr="006D3D8D">
              <w:rPr>
                <w:color w:val="auto"/>
                <w:sz w:val="24"/>
                <w:szCs w:val="24"/>
              </w:rPr>
              <w:t>Poplar</w:t>
            </w:r>
          </w:p>
        </w:tc>
      </w:tr>
      <w:tr w:rsidR="006D3D8D" w:rsidRPr="006D3D8D" w14:paraId="19CF98CE" w14:textId="77777777" w:rsidTr="006D3D8D">
        <w:tc>
          <w:tcPr>
            <w:tcW w:w="3397" w:type="dxa"/>
          </w:tcPr>
          <w:p w14:paraId="2B40E372" w14:textId="77777777" w:rsidR="006D3D8D" w:rsidRPr="006D3D8D" w:rsidRDefault="006D3D8D" w:rsidP="00B72DD9">
            <w:pPr>
              <w:rPr>
                <w:color w:val="auto"/>
                <w:sz w:val="24"/>
                <w:szCs w:val="24"/>
              </w:rPr>
            </w:pPr>
            <w:proofErr w:type="spellStart"/>
            <w:r w:rsidRPr="006D3D8D">
              <w:rPr>
                <w:color w:val="auto"/>
                <w:sz w:val="24"/>
                <w:szCs w:val="24"/>
              </w:rPr>
              <w:t>Stebon</w:t>
            </w:r>
            <w:proofErr w:type="spellEnd"/>
            <w:r w:rsidRPr="006D3D8D">
              <w:rPr>
                <w:color w:val="auto"/>
                <w:sz w:val="24"/>
                <w:szCs w:val="24"/>
              </w:rPr>
              <w:t xml:space="preserve"> Primary School</w:t>
            </w:r>
          </w:p>
        </w:tc>
        <w:tc>
          <w:tcPr>
            <w:tcW w:w="3969" w:type="dxa"/>
          </w:tcPr>
          <w:p w14:paraId="73624F06" w14:textId="77777777" w:rsidR="006D3D8D" w:rsidRPr="006D3D8D" w:rsidRDefault="006D3D8D" w:rsidP="00B72DD9">
            <w:pPr>
              <w:rPr>
                <w:color w:val="auto"/>
                <w:sz w:val="24"/>
                <w:szCs w:val="24"/>
              </w:rPr>
            </w:pPr>
            <w:proofErr w:type="spellStart"/>
            <w:r w:rsidRPr="006D3D8D">
              <w:rPr>
                <w:color w:val="auto"/>
                <w:sz w:val="24"/>
                <w:szCs w:val="24"/>
              </w:rPr>
              <w:t>Wallwood</w:t>
            </w:r>
            <w:proofErr w:type="spellEnd"/>
            <w:r w:rsidRPr="006D3D8D">
              <w:rPr>
                <w:color w:val="auto"/>
                <w:sz w:val="24"/>
                <w:szCs w:val="24"/>
              </w:rPr>
              <w:t xml:space="preserve"> Street, London, E14 7AD</w:t>
            </w:r>
          </w:p>
        </w:tc>
        <w:tc>
          <w:tcPr>
            <w:tcW w:w="2268" w:type="dxa"/>
          </w:tcPr>
          <w:p w14:paraId="1D7E8561" w14:textId="77777777" w:rsidR="006D3D8D" w:rsidRPr="006D3D8D" w:rsidRDefault="006D3D8D" w:rsidP="00B72DD9">
            <w:pPr>
              <w:rPr>
                <w:color w:val="auto"/>
                <w:sz w:val="24"/>
                <w:szCs w:val="24"/>
              </w:rPr>
            </w:pPr>
            <w:r w:rsidRPr="006D3D8D">
              <w:rPr>
                <w:color w:val="auto"/>
                <w:sz w:val="24"/>
                <w:szCs w:val="24"/>
              </w:rPr>
              <w:t>Poplar</w:t>
            </w:r>
          </w:p>
        </w:tc>
      </w:tr>
      <w:tr w:rsidR="006D3D8D" w:rsidRPr="006D3D8D" w14:paraId="442824B6" w14:textId="77777777" w:rsidTr="006D3D8D">
        <w:tc>
          <w:tcPr>
            <w:tcW w:w="3397" w:type="dxa"/>
          </w:tcPr>
          <w:p w14:paraId="4C25E403" w14:textId="77777777" w:rsidR="006D3D8D" w:rsidRPr="006D3D8D" w:rsidRDefault="006D3D8D" w:rsidP="00B72DD9">
            <w:pPr>
              <w:rPr>
                <w:color w:val="auto"/>
                <w:sz w:val="24"/>
                <w:szCs w:val="24"/>
              </w:rPr>
            </w:pPr>
            <w:r w:rsidRPr="006D3D8D">
              <w:rPr>
                <w:color w:val="auto"/>
                <w:sz w:val="24"/>
                <w:szCs w:val="24"/>
              </w:rPr>
              <w:t xml:space="preserve">Stepney </w:t>
            </w:r>
            <w:proofErr w:type="spellStart"/>
            <w:r w:rsidRPr="006D3D8D">
              <w:rPr>
                <w:color w:val="auto"/>
                <w:sz w:val="24"/>
                <w:szCs w:val="24"/>
              </w:rPr>
              <w:t>Greencoat</w:t>
            </w:r>
            <w:proofErr w:type="spellEnd"/>
            <w:r w:rsidRPr="006D3D8D">
              <w:rPr>
                <w:color w:val="auto"/>
                <w:sz w:val="24"/>
                <w:szCs w:val="24"/>
              </w:rPr>
              <w:t xml:space="preserve"> CE Primary School</w:t>
            </w:r>
          </w:p>
        </w:tc>
        <w:tc>
          <w:tcPr>
            <w:tcW w:w="3969" w:type="dxa"/>
          </w:tcPr>
          <w:p w14:paraId="64A92460" w14:textId="77777777" w:rsidR="006D3D8D" w:rsidRPr="006D3D8D" w:rsidRDefault="006D3D8D" w:rsidP="00B72DD9">
            <w:pPr>
              <w:rPr>
                <w:color w:val="auto"/>
                <w:sz w:val="24"/>
                <w:szCs w:val="24"/>
              </w:rPr>
            </w:pPr>
            <w:proofErr w:type="spellStart"/>
            <w:r w:rsidRPr="006D3D8D">
              <w:rPr>
                <w:color w:val="auto"/>
                <w:sz w:val="24"/>
                <w:szCs w:val="24"/>
              </w:rPr>
              <w:t>Norbiton</w:t>
            </w:r>
            <w:proofErr w:type="spellEnd"/>
            <w:r w:rsidRPr="006D3D8D">
              <w:rPr>
                <w:color w:val="auto"/>
                <w:sz w:val="24"/>
                <w:szCs w:val="24"/>
              </w:rPr>
              <w:t xml:space="preserve"> Road, London, E14 7TF</w:t>
            </w:r>
          </w:p>
        </w:tc>
        <w:tc>
          <w:tcPr>
            <w:tcW w:w="2268" w:type="dxa"/>
          </w:tcPr>
          <w:p w14:paraId="47E5562F" w14:textId="77777777" w:rsidR="006D3D8D" w:rsidRPr="006D3D8D" w:rsidRDefault="006D3D8D" w:rsidP="00B72DD9">
            <w:pPr>
              <w:rPr>
                <w:color w:val="auto"/>
                <w:sz w:val="24"/>
                <w:szCs w:val="24"/>
              </w:rPr>
            </w:pPr>
            <w:r w:rsidRPr="006D3D8D">
              <w:rPr>
                <w:color w:val="auto"/>
                <w:sz w:val="24"/>
                <w:szCs w:val="24"/>
              </w:rPr>
              <w:t>Stepney</w:t>
            </w:r>
          </w:p>
        </w:tc>
      </w:tr>
      <w:tr w:rsidR="006D3D8D" w:rsidRPr="006D3D8D" w14:paraId="4C792698" w14:textId="77777777" w:rsidTr="006D3D8D">
        <w:tc>
          <w:tcPr>
            <w:tcW w:w="3397" w:type="dxa"/>
          </w:tcPr>
          <w:p w14:paraId="53153993" w14:textId="77777777" w:rsidR="006D3D8D" w:rsidRPr="006D3D8D" w:rsidRDefault="006D3D8D" w:rsidP="00B72DD9">
            <w:pPr>
              <w:rPr>
                <w:color w:val="auto"/>
                <w:sz w:val="24"/>
                <w:szCs w:val="24"/>
              </w:rPr>
            </w:pPr>
            <w:r w:rsidRPr="006D3D8D">
              <w:rPr>
                <w:color w:val="auto"/>
                <w:sz w:val="24"/>
                <w:szCs w:val="24"/>
              </w:rPr>
              <w:t>Stepney Park Primary School</w:t>
            </w:r>
          </w:p>
        </w:tc>
        <w:tc>
          <w:tcPr>
            <w:tcW w:w="3969" w:type="dxa"/>
          </w:tcPr>
          <w:p w14:paraId="704EA5F9" w14:textId="77777777" w:rsidR="006D3D8D" w:rsidRPr="006D3D8D" w:rsidRDefault="006D3D8D" w:rsidP="00B72DD9">
            <w:pPr>
              <w:rPr>
                <w:color w:val="auto"/>
                <w:sz w:val="24"/>
                <w:szCs w:val="24"/>
              </w:rPr>
            </w:pPr>
            <w:r w:rsidRPr="006D3D8D">
              <w:rPr>
                <w:color w:val="auto"/>
                <w:sz w:val="24"/>
                <w:szCs w:val="24"/>
              </w:rPr>
              <w:t>Smithy Street, London, E1 3BW</w:t>
            </w:r>
          </w:p>
        </w:tc>
        <w:tc>
          <w:tcPr>
            <w:tcW w:w="2268" w:type="dxa"/>
          </w:tcPr>
          <w:p w14:paraId="14423F0A" w14:textId="77777777" w:rsidR="006D3D8D" w:rsidRPr="006D3D8D" w:rsidRDefault="006D3D8D" w:rsidP="00B72DD9">
            <w:pPr>
              <w:rPr>
                <w:color w:val="auto"/>
                <w:sz w:val="24"/>
                <w:szCs w:val="24"/>
              </w:rPr>
            </w:pPr>
            <w:r w:rsidRPr="006D3D8D">
              <w:rPr>
                <w:color w:val="auto"/>
                <w:sz w:val="24"/>
                <w:szCs w:val="24"/>
              </w:rPr>
              <w:t>Stepney</w:t>
            </w:r>
          </w:p>
        </w:tc>
      </w:tr>
      <w:tr w:rsidR="006D3D8D" w:rsidRPr="006D3D8D" w14:paraId="6ACDB4BC" w14:textId="77777777" w:rsidTr="006D3D8D">
        <w:tc>
          <w:tcPr>
            <w:tcW w:w="3397" w:type="dxa"/>
          </w:tcPr>
          <w:p w14:paraId="5ECA6564" w14:textId="77777777" w:rsidR="006D3D8D" w:rsidRPr="006D3D8D" w:rsidRDefault="006D3D8D" w:rsidP="00B72DD9">
            <w:pPr>
              <w:rPr>
                <w:color w:val="auto"/>
                <w:sz w:val="24"/>
                <w:szCs w:val="24"/>
              </w:rPr>
            </w:pPr>
            <w:r w:rsidRPr="006D3D8D">
              <w:rPr>
                <w:color w:val="auto"/>
                <w:sz w:val="24"/>
                <w:szCs w:val="24"/>
              </w:rPr>
              <w:t>Stewart Headlam &amp; Hague Federation</w:t>
            </w:r>
          </w:p>
        </w:tc>
        <w:tc>
          <w:tcPr>
            <w:tcW w:w="3969" w:type="dxa"/>
          </w:tcPr>
          <w:p w14:paraId="15A094CF" w14:textId="77777777" w:rsidR="006D3D8D" w:rsidRPr="006D3D8D" w:rsidRDefault="006D3D8D" w:rsidP="00B72DD9">
            <w:pPr>
              <w:rPr>
                <w:color w:val="auto"/>
                <w:sz w:val="24"/>
                <w:szCs w:val="24"/>
              </w:rPr>
            </w:pPr>
            <w:r w:rsidRPr="006D3D8D">
              <w:rPr>
                <w:color w:val="auto"/>
                <w:sz w:val="24"/>
                <w:szCs w:val="24"/>
              </w:rPr>
              <w:t>Wilmot Street, London, E2 0BP</w:t>
            </w:r>
          </w:p>
        </w:tc>
        <w:tc>
          <w:tcPr>
            <w:tcW w:w="2268" w:type="dxa"/>
          </w:tcPr>
          <w:p w14:paraId="4C7976C1" w14:textId="77777777" w:rsidR="006D3D8D" w:rsidRPr="006D3D8D" w:rsidRDefault="006D3D8D" w:rsidP="00B72DD9">
            <w:pPr>
              <w:rPr>
                <w:color w:val="auto"/>
                <w:sz w:val="24"/>
                <w:szCs w:val="24"/>
              </w:rPr>
            </w:pPr>
            <w:r w:rsidRPr="006D3D8D">
              <w:rPr>
                <w:color w:val="auto"/>
                <w:sz w:val="24"/>
                <w:szCs w:val="24"/>
              </w:rPr>
              <w:t>Bethnal Green</w:t>
            </w:r>
          </w:p>
        </w:tc>
      </w:tr>
      <w:tr w:rsidR="006D3D8D" w:rsidRPr="006D3D8D" w14:paraId="10FA7B36" w14:textId="77777777" w:rsidTr="006D3D8D">
        <w:tc>
          <w:tcPr>
            <w:tcW w:w="3397" w:type="dxa"/>
          </w:tcPr>
          <w:p w14:paraId="709B7C57" w14:textId="77777777" w:rsidR="006D3D8D" w:rsidRPr="006D3D8D" w:rsidRDefault="006D3D8D" w:rsidP="00B72DD9">
            <w:pPr>
              <w:rPr>
                <w:color w:val="auto"/>
                <w:sz w:val="24"/>
                <w:szCs w:val="24"/>
              </w:rPr>
            </w:pPr>
            <w:r w:rsidRPr="006D3D8D">
              <w:rPr>
                <w:color w:val="auto"/>
                <w:sz w:val="24"/>
                <w:szCs w:val="24"/>
              </w:rPr>
              <w:t>The Clara Grant Primary School</w:t>
            </w:r>
          </w:p>
        </w:tc>
        <w:tc>
          <w:tcPr>
            <w:tcW w:w="3969" w:type="dxa"/>
          </w:tcPr>
          <w:p w14:paraId="17FE131D" w14:textId="77777777" w:rsidR="006D3D8D" w:rsidRPr="006D3D8D" w:rsidRDefault="006D3D8D" w:rsidP="00B72DD9">
            <w:pPr>
              <w:rPr>
                <w:color w:val="auto"/>
                <w:sz w:val="24"/>
                <w:szCs w:val="24"/>
              </w:rPr>
            </w:pPr>
            <w:r w:rsidRPr="006D3D8D">
              <w:rPr>
                <w:color w:val="auto"/>
                <w:sz w:val="24"/>
                <w:szCs w:val="24"/>
              </w:rPr>
              <w:t>Knapp Road, London, E3 4BU</w:t>
            </w:r>
          </w:p>
        </w:tc>
        <w:tc>
          <w:tcPr>
            <w:tcW w:w="2268" w:type="dxa"/>
          </w:tcPr>
          <w:p w14:paraId="092FFC9B" w14:textId="77777777" w:rsidR="006D3D8D" w:rsidRPr="006D3D8D" w:rsidRDefault="006D3D8D" w:rsidP="00B72DD9">
            <w:pPr>
              <w:rPr>
                <w:color w:val="auto"/>
                <w:sz w:val="24"/>
                <w:szCs w:val="24"/>
              </w:rPr>
            </w:pPr>
            <w:r w:rsidRPr="006D3D8D">
              <w:rPr>
                <w:color w:val="auto"/>
                <w:sz w:val="24"/>
                <w:szCs w:val="24"/>
              </w:rPr>
              <w:t>Poplar</w:t>
            </w:r>
          </w:p>
        </w:tc>
      </w:tr>
      <w:tr w:rsidR="006D3D8D" w:rsidRPr="006D3D8D" w14:paraId="376196CF" w14:textId="77777777" w:rsidTr="006D3D8D">
        <w:tc>
          <w:tcPr>
            <w:tcW w:w="3397" w:type="dxa"/>
          </w:tcPr>
          <w:p w14:paraId="7455833B" w14:textId="77777777" w:rsidR="006D3D8D" w:rsidRPr="006D3D8D" w:rsidRDefault="006D3D8D" w:rsidP="00B72DD9">
            <w:pPr>
              <w:rPr>
                <w:color w:val="auto"/>
                <w:sz w:val="24"/>
                <w:szCs w:val="24"/>
              </w:rPr>
            </w:pPr>
            <w:r w:rsidRPr="006D3D8D">
              <w:rPr>
                <w:color w:val="auto"/>
                <w:sz w:val="24"/>
                <w:szCs w:val="24"/>
              </w:rPr>
              <w:t>Thomas Buxton Primary School</w:t>
            </w:r>
          </w:p>
        </w:tc>
        <w:tc>
          <w:tcPr>
            <w:tcW w:w="3969" w:type="dxa"/>
          </w:tcPr>
          <w:p w14:paraId="0F986C9E" w14:textId="77777777" w:rsidR="006D3D8D" w:rsidRPr="006D3D8D" w:rsidRDefault="006D3D8D" w:rsidP="00B72DD9">
            <w:pPr>
              <w:rPr>
                <w:color w:val="auto"/>
                <w:sz w:val="24"/>
                <w:szCs w:val="24"/>
              </w:rPr>
            </w:pPr>
            <w:r w:rsidRPr="006D3D8D">
              <w:rPr>
                <w:color w:val="auto"/>
                <w:sz w:val="24"/>
                <w:szCs w:val="24"/>
              </w:rPr>
              <w:t>Buxton Street, London, E1 5AR</w:t>
            </w:r>
          </w:p>
        </w:tc>
        <w:tc>
          <w:tcPr>
            <w:tcW w:w="2268" w:type="dxa"/>
          </w:tcPr>
          <w:p w14:paraId="658B9860" w14:textId="77777777" w:rsidR="006D3D8D" w:rsidRPr="006D3D8D" w:rsidRDefault="006D3D8D" w:rsidP="00B72DD9">
            <w:pPr>
              <w:rPr>
                <w:color w:val="auto"/>
                <w:sz w:val="24"/>
                <w:szCs w:val="24"/>
              </w:rPr>
            </w:pPr>
            <w:r w:rsidRPr="006D3D8D">
              <w:rPr>
                <w:color w:val="auto"/>
                <w:sz w:val="24"/>
                <w:szCs w:val="24"/>
              </w:rPr>
              <w:t>Bethnal Green</w:t>
            </w:r>
          </w:p>
        </w:tc>
      </w:tr>
      <w:tr w:rsidR="006D3D8D" w:rsidRPr="006D3D8D" w14:paraId="6F190211" w14:textId="77777777" w:rsidTr="006D3D8D">
        <w:tc>
          <w:tcPr>
            <w:tcW w:w="3397" w:type="dxa"/>
          </w:tcPr>
          <w:p w14:paraId="35E3474F" w14:textId="77777777" w:rsidR="006D3D8D" w:rsidRPr="006D3D8D" w:rsidRDefault="006D3D8D" w:rsidP="00B72DD9">
            <w:pPr>
              <w:rPr>
                <w:color w:val="auto"/>
                <w:sz w:val="24"/>
                <w:szCs w:val="24"/>
              </w:rPr>
            </w:pPr>
            <w:r w:rsidRPr="006D3D8D">
              <w:rPr>
                <w:color w:val="auto"/>
                <w:sz w:val="24"/>
                <w:szCs w:val="24"/>
              </w:rPr>
              <w:t>Virginia Primary School</w:t>
            </w:r>
          </w:p>
        </w:tc>
        <w:tc>
          <w:tcPr>
            <w:tcW w:w="3969" w:type="dxa"/>
          </w:tcPr>
          <w:p w14:paraId="6B337FCF" w14:textId="77777777" w:rsidR="006D3D8D" w:rsidRPr="006D3D8D" w:rsidRDefault="006D3D8D" w:rsidP="00B72DD9">
            <w:pPr>
              <w:rPr>
                <w:color w:val="auto"/>
                <w:sz w:val="24"/>
                <w:szCs w:val="24"/>
              </w:rPr>
            </w:pPr>
            <w:r w:rsidRPr="006D3D8D">
              <w:rPr>
                <w:color w:val="auto"/>
                <w:sz w:val="24"/>
                <w:szCs w:val="24"/>
              </w:rPr>
              <w:t>Virginia Road, London, E2 7NQ</w:t>
            </w:r>
          </w:p>
        </w:tc>
        <w:tc>
          <w:tcPr>
            <w:tcW w:w="2268" w:type="dxa"/>
          </w:tcPr>
          <w:p w14:paraId="31BB076F" w14:textId="77777777" w:rsidR="006D3D8D" w:rsidRPr="006D3D8D" w:rsidRDefault="006D3D8D" w:rsidP="00B72DD9">
            <w:pPr>
              <w:rPr>
                <w:color w:val="auto"/>
                <w:sz w:val="24"/>
                <w:szCs w:val="24"/>
              </w:rPr>
            </w:pPr>
            <w:r w:rsidRPr="006D3D8D">
              <w:rPr>
                <w:color w:val="auto"/>
                <w:sz w:val="24"/>
                <w:szCs w:val="24"/>
              </w:rPr>
              <w:t>Bethnal Green</w:t>
            </w:r>
          </w:p>
        </w:tc>
      </w:tr>
      <w:tr w:rsidR="006D3D8D" w:rsidRPr="006D3D8D" w14:paraId="69B8ACAD" w14:textId="77777777" w:rsidTr="006D3D8D">
        <w:tc>
          <w:tcPr>
            <w:tcW w:w="3397" w:type="dxa"/>
          </w:tcPr>
          <w:p w14:paraId="2D7130BA" w14:textId="77777777" w:rsidR="006D3D8D" w:rsidRPr="006D3D8D" w:rsidRDefault="006D3D8D" w:rsidP="00B72DD9">
            <w:pPr>
              <w:rPr>
                <w:color w:val="auto"/>
                <w:sz w:val="24"/>
                <w:szCs w:val="24"/>
              </w:rPr>
            </w:pPr>
            <w:r w:rsidRPr="006D3D8D">
              <w:rPr>
                <w:color w:val="auto"/>
                <w:sz w:val="24"/>
                <w:szCs w:val="24"/>
              </w:rPr>
              <w:t>Wellington Primary School</w:t>
            </w:r>
          </w:p>
        </w:tc>
        <w:tc>
          <w:tcPr>
            <w:tcW w:w="3969" w:type="dxa"/>
          </w:tcPr>
          <w:p w14:paraId="6A670E6F" w14:textId="77777777" w:rsidR="006D3D8D" w:rsidRPr="006D3D8D" w:rsidRDefault="006D3D8D" w:rsidP="00B72DD9">
            <w:pPr>
              <w:rPr>
                <w:color w:val="auto"/>
                <w:sz w:val="24"/>
                <w:szCs w:val="24"/>
              </w:rPr>
            </w:pPr>
            <w:r w:rsidRPr="006D3D8D">
              <w:rPr>
                <w:color w:val="auto"/>
                <w:sz w:val="24"/>
                <w:szCs w:val="24"/>
              </w:rPr>
              <w:t>Wellington Way, London, E3 4NE</w:t>
            </w:r>
          </w:p>
        </w:tc>
        <w:tc>
          <w:tcPr>
            <w:tcW w:w="2268" w:type="dxa"/>
          </w:tcPr>
          <w:p w14:paraId="0EA1A161" w14:textId="77777777" w:rsidR="006D3D8D" w:rsidRPr="006D3D8D" w:rsidRDefault="006D3D8D" w:rsidP="00B72DD9">
            <w:pPr>
              <w:rPr>
                <w:color w:val="auto"/>
                <w:sz w:val="24"/>
                <w:szCs w:val="24"/>
              </w:rPr>
            </w:pPr>
            <w:r w:rsidRPr="006D3D8D">
              <w:rPr>
                <w:color w:val="auto"/>
                <w:sz w:val="24"/>
                <w:szCs w:val="24"/>
              </w:rPr>
              <w:t>Bow</w:t>
            </w:r>
          </w:p>
        </w:tc>
      </w:tr>
      <w:tr w:rsidR="006D3D8D" w:rsidRPr="006D3D8D" w14:paraId="7BED0BC3" w14:textId="77777777" w:rsidTr="006D3D8D">
        <w:tc>
          <w:tcPr>
            <w:tcW w:w="3397" w:type="dxa"/>
          </w:tcPr>
          <w:p w14:paraId="6CC549A7" w14:textId="77777777" w:rsidR="006D3D8D" w:rsidRPr="006D3D8D" w:rsidRDefault="006D3D8D" w:rsidP="00B72DD9">
            <w:pPr>
              <w:rPr>
                <w:color w:val="auto"/>
                <w:sz w:val="24"/>
                <w:szCs w:val="24"/>
              </w:rPr>
            </w:pPr>
            <w:r w:rsidRPr="006D3D8D">
              <w:rPr>
                <w:color w:val="auto"/>
                <w:sz w:val="24"/>
                <w:szCs w:val="24"/>
              </w:rPr>
              <w:t>William Davis Primary School</w:t>
            </w:r>
          </w:p>
        </w:tc>
        <w:tc>
          <w:tcPr>
            <w:tcW w:w="3969" w:type="dxa"/>
          </w:tcPr>
          <w:p w14:paraId="67A77F94" w14:textId="77777777" w:rsidR="006D3D8D" w:rsidRPr="006D3D8D" w:rsidRDefault="006D3D8D" w:rsidP="00B72DD9">
            <w:pPr>
              <w:rPr>
                <w:color w:val="auto"/>
                <w:sz w:val="24"/>
                <w:szCs w:val="24"/>
              </w:rPr>
            </w:pPr>
            <w:r w:rsidRPr="006D3D8D">
              <w:rPr>
                <w:color w:val="auto"/>
                <w:sz w:val="24"/>
                <w:szCs w:val="24"/>
              </w:rPr>
              <w:t>Wood Close, Cheshire Street, E2 6ET</w:t>
            </w:r>
          </w:p>
        </w:tc>
        <w:tc>
          <w:tcPr>
            <w:tcW w:w="2268" w:type="dxa"/>
          </w:tcPr>
          <w:p w14:paraId="1FD650F8" w14:textId="77777777" w:rsidR="006D3D8D" w:rsidRPr="006D3D8D" w:rsidRDefault="006D3D8D" w:rsidP="00B72DD9">
            <w:pPr>
              <w:rPr>
                <w:color w:val="auto"/>
                <w:sz w:val="24"/>
                <w:szCs w:val="24"/>
              </w:rPr>
            </w:pPr>
            <w:r w:rsidRPr="006D3D8D">
              <w:rPr>
                <w:color w:val="auto"/>
                <w:sz w:val="24"/>
                <w:szCs w:val="24"/>
              </w:rPr>
              <w:t>Bethnal Green</w:t>
            </w:r>
          </w:p>
        </w:tc>
      </w:tr>
      <w:tr w:rsidR="006D3D8D" w:rsidRPr="006D3D8D" w14:paraId="2911747E" w14:textId="77777777" w:rsidTr="006D3D8D">
        <w:tc>
          <w:tcPr>
            <w:tcW w:w="3397" w:type="dxa"/>
          </w:tcPr>
          <w:p w14:paraId="4FE93798" w14:textId="77777777" w:rsidR="006D3D8D" w:rsidRPr="006D3D8D" w:rsidRDefault="006D3D8D" w:rsidP="00B72DD9">
            <w:pPr>
              <w:rPr>
                <w:color w:val="auto"/>
                <w:sz w:val="24"/>
                <w:szCs w:val="24"/>
              </w:rPr>
            </w:pPr>
            <w:r w:rsidRPr="006D3D8D">
              <w:rPr>
                <w:color w:val="auto"/>
                <w:sz w:val="24"/>
                <w:szCs w:val="24"/>
              </w:rPr>
              <w:t>Woolmore Primary School</w:t>
            </w:r>
          </w:p>
        </w:tc>
        <w:tc>
          <w:tcPr>
            <w:tcW w:w="3969" w:type="dxa"/>
          </w:tcPr>
          <w:p w14:paraId="41069085" w14:textId="77777777" w:rsidR="006D3D8D" w:rsidRPr="006D3D8D" w:rsidRDefault="006D3D8D" w:rsidP="00B72DD9">
            <w:pPr>
              <w:rPr>
                <w:color w:val="auto"/>
                <w:sz w:val="24"/>
                <w:szCs w:val="24"/>
              </w:rPr>
            </w:pPr>
            <w:r w:rsidRPr="006D3D8D">
              <w:rPr>
                <w:color w:val="auto"/>
                <w:sz w:val="24"/>
                <w:szCs w:val="24"/>
              </w:rPr>
              <w:t>37 Woolmore Street, London, E14 0EW</w:t>
            </w:r>
          </w:p>
        </w:tc>
        <w:tc>
          <w:tcPr>
            <w:tcW w:w="2268" w:type="dxa"/>
          </w:tcPr>
          <w:p w14:paraId="33E3110A" w14:textId="77777777" w:rsidR="006D3D8D" w:rsidRPr="006D3D8D" w:rsidRDefault="006D3D8D" w:rsidP="00B72DD9">
            <w:pPr>
              <w:rPr>
                <w:color w:val="auto"/>
                <w:sz w:val="24"/>
                <w:szCs w:val="24"/>
              </w:rPr>
            </w:pPr>
            <w:r w:rsidRPr="006D3D8D">
              <w:rPr>
                <w:color w:val="auto"/>
                <w:sz w:val="24"/>
                <w:szCs w:val="24"/>
              </w:rPr>
              <w:t>Poplar</w:t>
            </w:r>
          </w:p>
        </w:tc>
      </w:tr>
    </w:tbl>
    <w:p w14:paraId="7FA64228" w14:textId="77777777" w:rsidR="001E50B0" w:rsidRDefault="001E50B0" w:rsidP="008D3298"/>
    <w:sectPr w:rsidR="001E50B0" w:rsidSect="004B4298">
      <w:pgSz w:w="11909" w:h="16834" w:code="9"/>
      <w:pgMar w:top="162" w:right="754" w:bottom="318" w:left="782" w:header="397" w:footer="2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80DF" w14:textId="77777777" w:rsidR="00F84142" w:rsidRDefault="00F84142">
      <w:r>
        <w:separator/>
      </w:r>
    </w:p>
  </w:endnote>
  <w:endnote w:type="continuationSeparator" w:id="0">
    <w:p w14:paraId="557CE390" w14:textId="77777777" w:rsidR="00F84142" w:rsidRDefault="00F84142">
      <w:r>
        <w:continuationSeparator/>
      </w:r>
    </w:p>
  </w:endnote>
  <w:endnote w:type="continuationNotice" w:id="1">
    <w:p w14:paraId="431DAB60" w14:textId="77777777" w:rsidR="00F84142" w:rsidRDefault="00F84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Helvetica 95 Black">
    <w:altName w:val="Courier New"/>
    <w:charset w:val="00"/>
    <w:family w:val="auto"/>
    <w:pitch w:val="variable"/>
    <w:sig w:usb0="03000000" w:usb1="00000000" w:usb2="00000000" w:usb3="00000000" w:csb0="00000001" w:csb1="00000000"/>
  </w:font>
  <w:font w:name="Helvetica 75 Bold">
    <w:altName w:val="Times New Roman"/>
    <w:charset w:val="00"/>
    <w:family w:val="roman"/>
    <w:pitch w:val="variable"/>
  </w:font>
  <w:font w:name="Helvetica 45 Light">
    <w:altName w:val="Times New Roman"/>
    <w:charset w:val="00"/>
    <w:family w:val="roman"/>
    <w:pitch w:val="variable"/>
  </w:font>
  <w:font w:name="Helvetica 65 Medium">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55 Roman">
    <w:altName w:val="Arial"/>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957A" w14:textId="77777777" w:rsidR="00F84142" w:rsidRDefault="00F84142">
      <w:r>
        <w:separator/>
      </w:r>
    </w:p>
  </w:footnote>
  <w:footnote w:type="continuationSeparator" w:id="0">
    <w:p w14:paraId="58932D70" w14:textId="77777777" w:rsidR="00F84142" w:rsidRDefault="00F84142">
      <w:r>
        <w:continuationSeparator/>
      </w:r>
    </w:p>
  </w:footnote>
  <w:footnote w:type="continuationNotice" w:id="1">
    <w:p w14:paraId="2108E39B" w14:textId="77777777" w:rsidR="00F84142" w:rsidRDefault="00F84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CFFD" w14:textId="77777777" w:rsidR="000854B1" w:rsidRDefault="000854B1" w:rsidP="00662A79">
    <w:pPr>
      <w:pStyle w:val="Header"/>
      <w:rPr>
        <w:rFonts w:ascii="Tahoma" w:hAnsi="Tahoma" w:cs="Tahoma"/>
        <w:b/>
        <w:noProof/>
        <w:color w:val="5D9E9B"/>
      </w:rPr>
    </w:pPr>
  </w:p>
  <w:p w14:paraId="647EFC5E" w14:textId="77777777" w:rsidR="000854B1" w:rsidRPr="00947406" w:rsidRDefault="000854B1" w:rsidP="00662A79">
    <w:pPr>
      <w:pStyle w:val="Header"/>
      <w:rPr>
        <w:rFonts w:ascii="Tahoma" w:hAnsi="Tahoma" w:cs="Tahoma"/>
        <w:b/>
        <w:noProof/>
        <w:color w:val="31849B"/>
      </w:rPr>
    </w:pPr>
  </w:p>
  <w:p w14:paraId="76A48BB8" w14:textId="2BA504A6" w:rsidR="000854B1" w:rsidRPr="00847EC6" w:rsidRDefault="417ED2DC" w:rsidP="00662A79">
    <w:pPr>
      <w:pStyle w:val="Header"/>
      <w:rPr>
        <w:color w:val="auto"/>
        <w:sz w:val="18"/>
        <w:szCs w:val="18"/>
      </w:rPr>
    </w:pPr>
    <w:r w:rsidRPr="417ED2DC">
      <w:rPr>
        <w:rFonts w:ascii="Tahoma" w:hAnsi="Tahoma" w:cs="Tahoma"/>
        <w:b/>
        <w:bCs/>
        <w:noProof/>
        <w:color w:val="auto"/>
        <w:sz w:val="18"/>
        <w:szCs w:val="18"/>
      </w:rPr>
      <w:t>Admissions Policy for LBTH Community Nursery Schools and Classes (2027/28</w:t>
    </w:r>
    <w:r w:rsidRPr="417ED2DC">
      <w:rPr>
        <w:b/>
        <w:bCs/>
        <w:color w:val="auto"/>
        <w:sz w:val="18"/>
        <w:szCs w:val="18"/>
      </w:rPr>
      <w:t>)</w:t>
    </w:r>
  </w:p>
  <w:p w14:paraId="21910F6D" w14:textId="51EA7596" w:rsidR="000854B1" w:rsidRDefault="000854B1" w:rsidP="00662A79">
    <w:pPr>
      <w:tabs>
        <w:tab w:val="left" w:pos="720"/>
        <w:tab w:val="right" w:pos="1037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06A54"/>
    <w:multiLevelType w:val="singleLevel"/>
    <w:tmpl w:val="FFFFFFFF"/>
    <w:lvl w:ilvl="0">
      <w:start w:val="3"/>
      <w:numFmt w:val="bullet"/>
      <w:pStyle w:val="List6"/>
      <w:lvlText w:val=""/>
      <w:legacy w:legacy="1" w:legacySpace="0" w:legacyIndent="360"/>
      <w:lvlJc w:val="left"/>
      <w:pPr>
        <w:ind w:left="360" w:hanging="360"/>
      </w:pPr>
      <w:rPr>
        <w:rFonts w:ascii="Wingdings" w:hAnsi="Wingdings" w:hint="default"/>
      </w:rPr>
    </w:lvl>
  </w:abstractNum>
  <w:abstractNum w:abstractNumId="1" w15:restartNumberingAfterBreak="0">
    <w:nsid w:val="27DB3DCC"/>
    <w:multiLevelType w:val="hybridMultilevel"/>
    <w:tmpl w:val="9F8AFD4C"/>
    <w:lvl w:ilvl="0" w:tplc="D8ACD3AE">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9618289">
    <w:abstractNumId w:val="0"/>
  </w:num>
  <w:num w:numId="2" w16cid:durableId="13736488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characterSpacingControl w:val="doNotCompress"/>
  <w:hdrShapeDefaults>
    <o:shapedefaults v:ext="edit" spidmax="2050">
      <o:colormru v:ext="edit" colors="#969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98"/>
    <w:rsid w:val="000006E7"/>
    <w:rsid w:val="0000322D"/>
    <w:rsid w:val="0001294A"/>
    <w:rsid w:val="00014775"/>
    <w:rsid w:val="000163A8"/>
    <w:rsid w:val="00030135"/>
    <w:rsid w:val="00032F80"/>
    <w:rsid w:val="0003667D"/>
    <w:rsid w:val="000367B5"/>
    <w:rsid w:val="000519A1"/>
    <w:rsid w:val="00060EB6"/>
    <w:rsid w:val="000618B5"/>
    <w:rsid w:val="0007273B"/>
    <w:rsid w:val="00073691"/>
    <w:rsid w:val="00081BF9"/>
    <w:rsid w:val="00082DC5"/>
    <w:rsid w:val="000854B1"/>
    <w:rsid w:val="00086F15"/>
    <w:rsid w:val="00093625"/>
    <w:rsid w:val="00097EA0"/>
    <w:rsid w:val="000B4DB9"/>
    <w:rsid w:val="000B6499"/>
    <w:rsid w:val="000B7798"/>
    <w:rsid w:val="000B7E77"/>
    <w:rsid w:val="000C19A4"/>
    <w:rsid w:val="000C53E8"/>
    <w:rsid w:val="000D6E1D"/>
    <w:rsid w:val="000E063A"/>
    <w:rsid w:val="000E3A33"/>
    <w:rsid w:val="000E450E"/>
    <w:rsid w:val="000F06F9"/>
    <w:rsid w:val="000F2338"/>
    <w:rsid w:val="000F5D7C"/>
    <w:rsid w:val="000F7A98"/>
    <w:rsid w:val="001011F1"/>
    <w:rsid w:val="00103BE1"/>
    <w:rsid w:val="0010511D"/>
    <w:rsid w:val="001114C5"/>
    <w:rsid w:val="0011225B"/>
    <w:rsid w:val="00112E12"/>
    <w:rsid w:val="00115C64"/>
    <w:rsid w:val="0011619B"/>
    <w:rsid w:val="00125A97"/>
    <w:rsid w:val="00125B78"/>
    <w:rsid w:val="00125BF4"/>
    <w:rsid w:val="00132922"/>
    <w:rsid w:val="00145101"/>
    <w:rsid w:val="00151185"/>
    <w:rsid w:val="001611D6"/>
    <w:rsid w:val="00161E16"/>
    <w:rsid w:val="00175059"/>
    <w:rsid w:val="00176B9F"/>
    <w:rsid w:val="0018048F"/>
    <w:rsid w:val="00182D44"/>
    <w:rsid w:val="00185455"/>
    <w:rsid w:val="00187C2F"/>
    <w:rsid w:val="00190924"/>
    <w:rsid w:val="00193449"/>
    <w:rsid w:val="00195C73"/>
    <w:rsid w:val="0019791D"/>
    <w:rsid w:val="001A785F"/>
    <w:rsid w:val="001B07EC"/>
    <w:rsid w:val="001B6153"/>
    <w:rsid w:val="001C357E"/>
    <w:rsid w:val="001C4B58"/>
    <w:rsid w:val="001C57A8"/>
    <w:rsid w:val="001D3C83"/>
    <w:rsid w:val="001E10A8"/>
    <w:rsid w:val="001E33C9"/>
    <w:rsid w:val="001E50B0"/>
    <w:rsid w:val="001F7F71"/>
    <w:rsid w:val="00210F92"/>
    <w:rsid w:val="00211AEB"/>
    <w:rsid w:val="00217462"/>
    <w:rsid w:val="00220807"/>
    <w:rsid w:val="00223284"/>
    <w:rsid w:val="00224CAF"/>
    <w:rsid w:val="002447DA"/>
    <w:rsid w:val="00250E2C"/>
    <w:rsid w:val="00251AA7"/>
    <w:rsid w:val="00264006"/>
    <w:rsid w:val="002765AA"/>
    <w:rsid w:val="00283CF9"/>
    <w:rsid w:val="0028512A"/>
    <w:rsid w:val="002854E6"/>
    <w:rsid w:val="00287F28"/>
    <w:rsid w:val="00291643"/>
    <w:rsid w:val="00292A62"/>
    <w:rsid w:val="002939AC"/>
    <w:rsid w:val="00293B64"/>
    <w:rsid w:val="00294614"/>
    <w:rsid w:val="00297D76"/>
    <w:rsid w:val="002B0D9A"/>
    <w:rsid w:val="002B0EC7"/>
    <w:rsid w:val="002B1B0C"/>
    <w:rsid w:val="002B42EB"/>
    <w:rsid w:val="002C0536"/>
    <w:rsid w:val="002D3BFD"/>
    <w:rsid w:val="002E1BBA"/>
    <w:rsid w:val="002E407A"/>
    <w:rsid w:val="002E5A06"/>
    <w:rsid w:val="002E5DF0"/>
    <w:rsid w:val="002E66B1"/>
    <w:rsid w:val="002F364C"/>
    <w:rsid w:val="002F6F2F"/>
    <w:rsid w:val="0030579F"/>
    <w:rsid w:val="00310C50"/>
    <w:rsid w:val="00312E89"/>
    <w:rsid w:val="0031506A"/>
    <w:rsid w:val="00315FAD"/>
    <w:rsid w:val="0031736C"/>
    <w:rsid w:val="003257C0"/>
    <w:rsid w:val="00327E16"/>
    <w:rsid w:val="00332809"/>
    <w:rsid w:val="00335C55"/>
    <w:rsid w:val="00341649"/>
    <w:rsid w:val="003470FB"/>
    <w:rsid w:val="003477EF"/>
    <w:rsid w:val="00350801"/>
    <w:rsid w:val="00357140"/>
    <w:rsid w:val="0036231A"/>
    <w:rsid w:val="00364854"/>
    <w:rsid w:val="00380756"/>
    <w:rsid w:val="003815AB"/>
    <w:rsid w:val="0038779B"/>
    <w:rsid w:val="00392913"/>
    <w:rsid w:val="00395D2A"/>
    <w:rsid w:val="003A6321"/>
    <w:rsid w:val="003B10C3"/>
    <w:rsid w:val="003B124D"/>
    <w:rsid w:val="003C1477"/>
    <w:rsid w:val="003C6897"/>
    <w:rsid w:val="003C6971"/>
    <w:rsid w:val="003E29B7"/>
    <w:rsid w:val="0040305C"/>
    <w:rsid w:val="0040791B"/>
    <w:rsid w:val="004109C2"/>
    <w:rsid w:val="00414FB2"/>
    <w:rsid w:val="00422266"/>
    <w:rsid w:val="00423AE9"/>
    <w:rsid w:val="00424960"/>
    <w:rsid w:val="004305D8"/>
    <w:rsid w:val="004322FE"/>
    <w:rsid w:val="0043387B"/>
    <w:rsid w:val="00434EBE"/>
    <w:rsid w:val="004366DD"/>
    <w:rsid w:val="0044095D"/>
    <w:rsid w:val="0044362D"/>
    <w:rsid w:val="00451AB0"/>
    <w:rsid w:val="00455E99"/>
    <w:rsid w:val="00456066"/>
    <w:rsid w:val="004623DD"/>
    <w:rsid w:val="00477A19"/>
    <w:rsid w:val="004822B5"/>
    <w:rsid w:val="00484B82"/>
    <w:rsid w:val="004A7A88"/>
    <w:rsid w:val="004A7E89"/>
    <w:rsid w:val="004B0705"/>
    <w:rsid w:val="004B4298"/>
    <w:rsid w:val="004B525E"/>
    <w:rsid w:val="004B5544"/>
    <w:rsid w:val="004B765B"/>
    <w:rsid w:val="004C00A6"/>
    <w:rsid w:val="004C13C9"/>
    <w:rsid w:val="004D0C70"/>
    <w:rsid w:val="004D1CD3"/>
    <w:rsid w:val="004D6A82"/>
    <w:rsid w:val="004E5211"/>
    <w:rsid w:val="004F0DCD"/>
    <w:rsid w:val="004F51D1"/>
    <w:rsid w:val="004F7088"/>
    <w:rsid w:val="00502E2D"/>
    <w:rsid w:val="00504FD0"/>
    <w:rsid w:val="005057E9"/>
    <w:rsid w:val="00506EFA"/>
    <w:rsid w:val="0052230E"/>
    <w:rsid w:val="0052317A"/>
    <w:rsid w:val="005250E2"/>
    <w:rsid w:val="0052686B"/>
    <w:rsid w:val="00526AA2"/>
    <w:rsid w:val="005342D2"/>
    <w:rsid w:val="00535C2C"/>
    <w:rsid w:val="005373D8"/>
    <w:rsid w:val="005453FE"/>
    <w:rsid w:val="00551E3B"/>
    <w:rsid w:val="00552B72"/>
    <w:rsid w:val="00560474"/>
    <w:rsid w:val="005618B5"/>
    <w:rsid w:val="00567DAA"/>
    <w:rsid w:val="00570D40"/>
    <w:rsid w:val="00570DC2"/>
    <w:rsid w:val="00573261"/>
    <w:rsid w:val="005742D7"/>
    <w:rsid w:val="00575B7C"/>
    <w:rsid w:val="00577DD0"/>
    <w:rsid w:val="00581BF0"/>
    <w:rsid w:val="00583DEC"/>
    <w:rsid w:val="0058505B"/>
    <w:rsid w:val="00590725"/>
    <w:rsid w:val="00592B64"/>
    <w:rsid w:val="0059731F"/>
    <w:rsid w:val="005A0817"/>
    <w:rsid w:val="005A2584"/>
    <w:rsid w:val="005A35D7"/>
    <w:rsid w:val="005A4989"/>
    <w:rsid w:val="005B10F6"/>
    <w:rsid w:val="005B2C3E"/>
    <w:rsid w:val="005B3550"/>
    <w:rsid w:val="005B3A69"/>
    <w:rsid w:val="005B5FB8"/>
    <w:rsid w:val="005B661C"/>
    <w:rsid w:val="005B6D64"/>
    <w:rsid w:val="005C2826"/>
    <w:rsid w:val="005D49EC"/>
    <w:rsid w:val="005E4C9D"/>
    <w:rsid w:val="005F3B23"/>
    <w:rsid w:val="005F55D6"/>
    <w:rsid w:val="00621C2D"/>
    <w:rsid w:val="00624176"/>
    <w:rsid w:val="006246D7"/>
    <w:rsid w:val="00632873"/>
    <w:rsid w:val="006351E1"/>
    <w:rsid w:val="0064270C"/>
    <w:rsid w:val="00650D5A"/>
    <w:rsid w:val="0065454A"/>
    <w:rsid w:val="00654579"/>
    <w:rsid w:val="0065551D"/>
    <w:rsid w:val="00655B74"/>
    <w:rsid w:val="00662A79"/>
    <w:rsid w:val="00664C4A"/>
    <w:rsid w:val="006660D8"/>
    <w:rsid w:val="00671750"/>
    <w:rsid w:val="006754D7"/>
    <w:rsid w:val="006854AD"/>
    <w:rsid w:val="00686B32"/>
    <w:rsid w:val="00687149"/>
    <w:rsid w:val="006A1291"/>
    <w:rsid w:val="006A51AB"/>
    <w:rsid w:val="006A7D8D"/>
    <w:rsid w:val="006A7E87"/>
    <w:rsid w:val="006B043C"/>
    <w:rsid w:val="006B11E2"/>
    <w:rsid w:val="006B4688"/>
    <w:rsid w:val="006B6D37"/>
    <w:rsid w:val="006C18D8"/>
    <w:rsid w:val="006C78A9"/>
    <w:rsid w:val="006C7F87"/>
    <w:rsid w:val="006D3D8D"/>
    <w:rsid w:val="006E12A5"/>
    <w:rsid w:val="006E70D0"/>
    <w:rsid w:val="006F0E3D"/>
    <w:rsid w:val="006F0EB6"/>
    <w:rsid w:val="006F191D"/>
    <w:rsid w:val="007004E6"/>
    <w:rsid w:val="00706F7A"/>
    <w:rsid w:val="00715D05"/>
    <w:rsid w:val="00717389"/>
    <w:rsid w:val="00720A13"/>
    <w:rsid w:val="00741ACB"/>
    <w:rsid w:val="0075122F"/>
    <w:rsid w:val="007529B2"/>
    <w:rsid w:val="00761827"/>
    <w:rsid w:val="007742BA"/>
    <w:rsid w:val="007757CA"/>
    <w:rsid w:val="00776048"/>
    <w:rsid w:val="00781D63"/>
    <w:rsid w:val="0078211B"/>
    <w:rsid w:val="007862D6"/>
    <w:rsid w:val="00793454"/>
    <w:rsid w:val="007934CC"/>
    <w:rsid w:val="00794A64"/>
    <w:rsid w:val="0079574F"/>
    <w:rsid w:val="00796D28"/>
    <w:rsid w:val="007A7743"/>
    <w:rsid w:val="007C0E3E"/>
    <w:rsid w:val="007C40A8"/>
    <w:rsid w:val="007D47CA"/>
    <w:rsid w:val="007E071B"/>
    <w:rsid w:val="007E313C"/>
    <w:rsid w:val="007E34FA"/>
    <w:rsid w:val="007E58F6"/>
    <w:rsid w:val="007F0F61"/>
    <w:rsid w:val="007F105F"/>
    <w:rsid w:val="007F2043"/>
    <w:rsid w:val="007F28C9"/>
    <w:rsid w:val="007F63B6"/>
    <w:rsid w:val="00800079"/>
    <w:rsid w:val="00801EBD"/>
    <w:rsid w:val="0081795F"/>
    <w:rsid w:val="00817D77"/>
    <w:rsid w:val="00824AA5"/>
    <w:rsid w:val="008274E6"/>
    <w:rsid w:val="00827919"/>
    <w:rsid w:val="00831EEE"/>
    <w:rsid w:val="00832CF2"/>
    <w:rsid w:val="00834229"/>
    <w:rsid w:val="00842192"/>
    <w:rsid w:val="0084439D"/>
    <w:rsid w:val="00845852"/>
    <w:rsid w:val="00846342"/>
    <w:rsid w:val="00847EC6"/>
    <w:rsid w:val="0085003B"/>
    <w:rsid w:val="00852696"/>
    <w:rsid w:val="00854D20"/>
    <w:rsid w:val="008664BC"/>
    <w:rsid w:val="008665D3"/>
    <w:rsid w:val="00867523"/>
    <w:rsid w:val="00873405"/>
    <w:rsid w:val="00876407"/>
    <w:rsid w:val="00876FB1"/>
    <w:rsid w:val="008820E4"/>
    <w:rsid w:val="008A2265"/>
    <w:rsid w:val="008A2288"/>
    <w:rsid w:val="008A4566"/>
    <w:rsid w:val="008B725F"/>
    <w:rsid w:val="008B7BCE"/>
    <w:rsid w:val="008D1CF9"/>
    <w:rsid w:val="008D3298"/>
    <w:rsid w:val="008D4651"/>
    <w:rsid w:val="008E0987"/>
    <w:rsid w:val="008E2360"/>
    <w:rsid w:val="008E4D7C"/>
    <w:rsid w:val="008F3F6F"/>
    <w:rsid w:val="008F5DE7"/>
    <w:rsid w:val="009010DD"/>
    <w:rsid w:val="009035F1"/>
    <w:rsid w:val="00904CBE"/>
    <w:rsid w:val="00905F08"/>
    <w:rsid w:val="00911A87"/>
    <w:rsid w:val="0091641E"/>
    <w:rsid w:val="00920836"/>
    <w:rsid w:val="009232A5"/>
    <w:rsid w:val="00923649"/>
    <w:rsid w:val="00933945"/>
    <w:rsid w:val="009406C2"/>
    <w:rsid w:val="00941EA0"/>
    <w:rsid w:val="00942036"/>
    <w:rsid w:val="00942756"/>
    <w:rsid w:val="00943C95"/>
    <w:rsid w:val="009443E6"/>
    <w:rsid w:val="00944EE3"/>
    <w:rsid w:val="00947406"/>
    <w:rsid w:val="00950881"/>
    <w:rsid w:val="0095442A"/>
    <w:rsid w:val="009604B3"/>
    <w:rsid w:val="0096281F"/>
    <w:rsid w:val="00972675"/>
    <w:rsid w:val="00974C22"/>
    <w:rsid w:val="009778D2"/>
    <w:rsid w:val="00977B92"/>
    <w:rsid w:val="009845E9"/>
    <w:rsid w:val="009852D9"/>
    <w:rsid w:val="009861AB"/>
    <w:rsid w:val="009917DC"/>
    <w:rsid w:val="00991BD1"/>
    <w:rsid w:val="009964F5"/>
    <w:rsid w:val="009B02CF"/>
    <w:rsid w:val="009B1D37"/>
    <w:rsid w:val="009B2B73"/>
    <w:rsid w:val="009B3792"/>
    <w:rsid w:val="009B73FE"/>
    <w:rsid w:val="009C517D"/>
    <w:rsid w:val="009D4150"/>
    <w:rsid w:val="009E3758"/>
    <w:rsid w:val="009E68D8"/>
    <w:rsid w:val="009E786A"/>
    <w:rsid w:val="009F0531"/>
    <w:rsid w:val="009F08BC"/>
    <w:rsid w:val="009F7BB1"/>
    <w:rsid w:val="00A00DEB"/>
    <w:rsid w:val="00A02AE9"/>
    <w:rsid w:val="00A04F17"/>
    <w:rsid w:val="00A15726"/>
    <w:rsid w:val="00A174F7"/>
    <w:rsid w:val="00A20CC2"/>
    <w:rsid w:val="00A31F90"/>
    <w:rsid w:val="00A31FEB"/>
    <w:rsid w:val="00A32E82"/>
    <w:rsid w:val="00A379A4"/>
    <w:rsid w:val="00A443B2"/>
    <w:rsid w:val="00A460AA"/>
    <w:rsid w:val="00A53BC7"/>
    <w:rsid w:val="00A6032E"/>
    <w:rsid w:val="00A61943"/>
    <w:rsid w:val="00A62752"/>
    <w:rsid w:val="00A62FA3"/>
    <w:rsid w:val="00A64106"/>
    <w:rsid w:val="00A65230"/>
    <w:rsid w:val="00A70073"/>
    <w:rsid w:val="00A772C8"/>
    <w:rsid w:val="00A815CE"/>
    <w:rsid w:val="00A839CB"/>
    <w:rsid w:val="00A841D7"/>
    <w:rsid w:val="00AA0EF9"/>
    <w:rsid w:val="00AA5879"/>
    <w:rsid w:val="00AB0288"/>
    <w:rsid w:val="00AB324E"/>
    <w:rsid w:val="00AB3A27"/>
    <w:rsid w:val="00AB6DB8"/>
    <w:rsid w:val="00AB760C"/>
    <w:rsid w:val="00AC1070"/>
    <w:rsid w:val="00AC2E36"/>
    <w:rsid w:val="00AC6EB4"/>
    <w:rsid w:val="00AD121F"/>
    <w:rsid w:val="00AD6D81"/>
    <w:rsid w:val="00AE0A92"/>
    <w:rsid w:val="00AE167D"/>
    <w:rsid w:val="00AE3364"/>
    <w:rsid w:val="00AE3D4E"/>
    <w:rsid w:val="00AE43E6"/>
    <w:rsid w:val="00B0119D"/>
    <w:rsid w:val="00B02677"/>
    <w:rsid w:val="00B03E13"/>
    <w:rsid w:val="00B051CF"/>
    <w:rsid w:val="00B12019"/>
    <w:rsid w:val="00B1362F"/>
    <w:rsid w:val="00B13FD2"/>
    <w:rsid w:val="00B170F0"/>
    <w:rsid w:val="00B22653"/>
    <w:rsid w:val="00B26493"/>
    <w:rsid w:val="00B27AE7"/>
    <w:rsid w:val="00B27B88"/>
    <w:rsid w:val="00B3261A"/>
    <w:rsid w:val="00B328E7"/>
    <w:rsid w:val="00B355DA"/>
    <w:rsid w:val="00B4117E"/>
    <w:rsid w:val="00B41347"/>
    <w:rsid w:val="00B41D7B"/>
    <w:rsid w:val="00B42D74"/>
    <w:rsid w:val="00B567ED"/>
    <w:rsid w:val="00B56CE1"/>
    <w:rsid w:val="00B6263C"/>
    <w:rsid w:val="00B6546D"/>
    <w:rsid w:val="00B838D3"/>
    <w:rsid w:val="00B87295"/>
    <w:rsid w:val="00BA3CF8"/>
    <w:rsid w:val="00BA58F1"/>
    <w:rsid w:val="00BA7485"/>
    <w:rsid w:val="00BB0C6C"/>
    <w:rsid w:val="00BB5579"/>
    <w:rsid w:val="00BC17E7"/>
    <w:rsid w:val="00BC3D01"/>
    <w:rsid w:val="00BD52AA"/>
    <w:rsid w:val="00BE3812"/>
    <w:rsid w:val="00BE3BD1"/>
    <w:rsid w:val="00BE52DB"/>
    <w:rsid w:val="00BF0498"/>
    <w:rsid w:val="00BF2744"/>
    <w:rsid w:val="00BF5D47"/>
    <w:rsid w:val="00C03C84"/>
    <w:rsid w:val="00C12F23"/>
    <w:rsid w:val="00C15805"/>
    <w:rsid w:val="00C16B13"/>
    <w:rsid w:val="00C1798F"/>
    <w:rsid w:val="00C236AF"/>
    <w:rsid w:val="00C25B90"/>
    <w:rsid w:val="00C26DD2"/>
    <w:rsid w:val="00C30A0A"/>
    <w:rsid w:val="00C31FD3"/>
    <w:rsid w:val="00C336A0"/>
    <w:rsid w:val="00C36A3E"/>
    <w:rsid w:val="00C37A39"/>
    <w:rsid w:val="00C42110"/>
    <w:rsid w:val="00C4570F"/>
    <w:rsid w:val="00C520C6"/>
    <w:rsid w:val="00C556C1"/>
    <w:rsid w:val="00C55E88"/>
    <w:rsid w:val="00C600DB"/>
    <w:rsid w:val="00C63F6C"/>
    <w:rsid w:val="00C73111"/>
    <w:rsid w:val="00C7606E"/>
    <w:rsid w:val="00C80030"/>
    <w:rsid w:val="00C80E85"/>
    <w:rsid w:val="00C8201F"/>
    <w:rsid w:val="00C82BB1"/>
    <w:rsid w:val="00C91511"/>
    <w:rsid w:val="00C917AF"/>
    <w:rsid w:val="00C95DEF"/>
    <w:rsid w:val="00C965E4"/>
    <w:rsid w:val="00C96BD5"/>
    <w:rsid w:val="00CA2449"/>
    <w:rsid w:val="00CA42B5"/>
    <w:rsid w:val="00CA456F"/>
    <w:rsid w:val="00CA4A0D"/>
    <w:rsid w:val="00CA6EB7"/>
    <w:rsid w:val="00CB32F2"/>
    <w:rsid w:val="00CB479C"/>
    <w:rsid w:val="00CC0737"/>
    <w:rsid w:val="00CC47EB"/>
    <w:rsid w:val="00CC7832"/>
    <w:rsid w:val="00CD1E15"/>
    <w:rsid w:val="00CD2BB4"/>
    <w:rsid w:val="00CD2E12"/>
    <w:rsid w:val="00CD3388"/>
    <w:rsid w:val="00CE0A9E"/>
    <w:rsid w:val="00CE5C7A"/>
    <w:rsid w:val="00D04778"/>
    <w:rsid w:val="00D10EC6"/>
    <w:rsid w:val="00D1350D"/>
    <w:rsid w:val="00D16223"/>
    <w:rsid w:val="00D17A54"/>
    <w:rsid w:val="00D23FDC"/>
    <w:rsid w:val="00D27EEC"/>
    <w:rsid w:val="00D30FFF"/>
    <w:rsid w:val="00D32ACB"/>
    <w:rsid w:val="00D419E5"/>
    <w:rsid w:val="00D43262"/>
    <w:rsid w:val="00D445B5"/>
    <w:rsid w:val="00D44615"/>
    <w:rsid w:val="00D46381"/>
    <w:rsid w:val="00D55142"/>
    <w:rsid w:val="00D62156"/>
    <w:rsid w:val="00D6601A"/>
    <w:rsid w:val="00D73478"/>
    <w:rsid w:val="00D816D0"/>
    <w:rsid w:val="00D900E4"/>
    <w:rsid w:val="00DA00C6"/>
    <w:rsid w:val="00DB04A7"/>
    <w:rsid w:val="00DB1FC3"/>
    <w:rsid w:val="00DB5277"/>
    <w:rsid w:val="00DC12F6"/>
    <w:rsid w:val="00DC1DBA"/>
    <w:rsid w:val="00DD0E31"/>
    <w:rsid w:val="00DD1286"/>
    <w:rsid w:val="00DD1E3B"/>
    <w:rsid w:val="00DD6A03"/>
    <w:rsid w:val="00DE4A6E"/>
    <w:rsid w:val="00DE57E3"/>
    <w:rsid w:val="00DE7E7E"/>
    <w:rsid w:val="00DF27B2"/>
    <w:rsid w:val="00E02F4E"/>
    <w:rsid w:val="00E05025"/>
    <w:rsid w:val="00E07BA9"/>
    <w:rsid w:val="00E168EA"/>
    <w:rsid w:val="00E3561F"/>
    <w:rsid w:val="00E362D8"/>
    <w:rsid w:val="00E46EC2"/>
    <w:rsid w:val="00E54775"/>
    <w:rsid w:val="00E608B2"/>
    <w:rsid w:val="00E61BCE"/>
    <w:rsid w:val="00E63E4E"/>
    <w:rsid w:val="00E71208"/>
    <w:rsid w:val="00E77497"/>
    <w:rsid w:val="00E80A7F"/>
    <w:rsid w:val="00E8131C"/>
    <w:rsid w:val="00E822F1"/>
    <w:rsid w:val="00E925B4"/>
    <w:rsid w:val="00E93A5D"/>
    <w:rsid w:val="00E9537A"/>
    <w:rsid w:val="00E97F96"/>
    <w:rsid w:val="00EA07D5"/>
    <w:rsid w:val="00EA6402"/>
    <w:rsid w:val="00EB4EA1"/>
    <w:rsid w:val="00EC3997"/>
    <w:rsid w:val="00EC4501"/>
    <w:rsid w:val="00EC6524"/>
    <w:rsid w:val="00ED02F6"/>
    <w:rsid w:val="00ED056D"/>
    <w:rsid w:val="00ED34C2"/>
    <w:rsid w:val="00ED4965"/>
    <w:rsid w:val="00ED6AB5"/>
    <w:rsid w:val="00EE0BB0"/>
    <w:rsid w:val="00EE4E9C"/>
    <w:rsid w:val="00EE7682"/>
    <w:rsid w:val="00EF180C"/>
    <w:rsid w:val="00F012DB"/>
    <w:rsid w:val="00F03D05"/>
    <w:rsid w:val="00F12969"/>
    <w:rsid w:val="00F13EA5"/>
    <w:rsid w:val="00F1516D"/>
    <w:rsid w:val="00F24CD9"/>
    <w:rsid w:val="00F25BE8"/>
    <w:rsid w:val="00F27846"/>
    <w:rsid w:val="00F32BEE"/>
    <w:rsid w:val="00F34F35"/>
    <w:rsid w:val="00F45F35"/>
    <w:rsid w:val="00F46C71"/>
    <w:rsid w:val="00F47E49"/>
    <w:rsid w:val="00F567B5"/>
    <w:rsid w:val="00F629BF"/>
    <w:rsid w:val="00F7014E"/>
    <w:rsid w:val="00F7263E"/>
    <w:rsid w:val="00F74BDC"/>
    <w:rsid w:val="00F84142"/>
    <w:rsid w:val="00F85B9B"/>
    <w:rsid w:val="00F91577"/>
    <w:rsid w:val="00F93649"/>
    <w:rsid w:val="00F94E94"/>
    <w:rsid w:val="00FB356D"/>
    <w:rsid w:val="00FB5773"/>
    <w:rsid w:val="00FC4318"/>
    <w:rsid w:val="00FD2904"/>
    <w:rsid w:val="00FD5583"/>
    <w:rsid w:val="00FD6782"/>
    <w:rsid w:val="00FD7EF5"/>
    <w:rsid w:val="00FE0E0E"/>
    <w:rsid w:val="00FF081F"/>
    <w:rsid w:val="03283E49"/>
    <w:rsid w:val="03F36931"/>
    <w:rsid w:val="168C69F1"/>
    <w:rsid w:val="17ACB0B1"/>
    <w:rsid w:val="18060B49"/>
    <w:rsid w:val="1D63A45D"/>
    <w:rsid w:val="2C3B319A"/>
    <w:rsid w:val="312A4B7E"/>
    <w:rsid w:val="31A45B86"/>
    <w:rsid w:val="32F2D490"/>
    <w:rsid w:val="34FAE9E7"/>
    <w:rsid w:val="38C681C6"/>
    <w:rsid w:val="3DBDBD6F"/>
    <w:rsid w:val="411B48B1"/>
    <w:rsid w:val="417ED2DC"/>
    <w:rsid w:val="4730E7FC"/>
    <w:rsid w:val="49FC5E66"/>
    <w:rsid w:val="4A196C56"/>
    <w:rsid w:val="4D7DA92C"/>
    <w:rsid w:val="52A6931E"/>
    <w:rsid w:val="5768DD86"/>
    <w:rsid w:val="5FCD53EC"/>
    <w:rsid w:val="60FF967A"/>
    <w:rsid w:val="6A1431CB"/>
    <w:rsid w:val="740FC484"/>
    <w:rsid w:val="75DE48A8"/>
    <w:rsid w:val="76201FA8"/>
    <w:rsid w:val="77F17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9696"/>
    </o:shapedefaults>
    <o:shapelayout v:ext="edit">
      <o:idmap v:ext="edit" data="2"/>
    </o:shapelayout>
  </w:shapeDefaults>
  <w:decimalSymbol w:val="."/>
  <w:listSeparator w:val=","/>
  <w14:docId w14:val="6E0D4602"/>
  <w15:docId w15:val="{58620A12-B8EE-4290-9FC4-7D909F1C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798"/>
    <w:rPr>
      <w:rFonts w:ascii="Arial" w:hAnsi="Arial" w:cs="Arial"/>
      <w:color w:val="629B9E"/>
      <w:sz w:val="22"/>
      <w:szCs w:val="22"/>
    </w:rPr>
  </w:style>
  <w:style w:type="paragraph" w:styleId="Heading1">
    <w:name w:val="heading 1"/>
    <w:basedOn w:val="Normal"/>
    <w:next w:val="Normal"/>
    <w:qFormat/>
    <w:rsid w:val="000B7798"/>
    <w:pPr>
      <w:keepNext/>
      <w:jc w:val="center"/>
      <w:outlineLvl w:val="0"/>
    </w:pPr>
    <w:rPr>
      <w:rFonts w:ascii="Times New Roman" w:hAnsi="Times New Roman"/>
      <w:b/>
      <w:sz w:val="36"/>
    </w:rPr>
  </w:style>
  <w:style w:type="paragraph" w:styleId="Heading2">
    <w:name w:val="heading 2"/>
    <w:basedOn w:val="Normal"/>
    <w:next w:val="Normal"/>
    <w:link w:val="Heading2Char"/>
    <w:qFormat/>
    <w:rsid w:val="000B7798"/>
    <w:pPr>
      <w:keepNext/>
      <w:spacing w:before="240" w:after="60"/>
      <w:outlineLvl w:val="1"/>
    </w:pPr>
    <w:rPr>
      <w:b/>
      <w:bCs/>
      <w:i/>
      <w:iCs/>
      <w:sz w:val="28"/>
      <w:szCs w:val="28"/>
    </w:rPr>
  </w:style>
  <w:style w:type="paragraph" w:styleId="Heading3">
    <w:name w:val="heading 3"/>
    <w:basedOn w:val="Normal"/>
    <w:next w:val="Normal"/>
    <w:qFormat/>
    <w:rsid w:val="000B7798"/>
    <w:pPr>
      <w:keepNext/>
      <w:jc w:val="both"/>
      <w:outlineLvl w:val="2"/>
    </w:pPr>
    <w:rPr>
      <w:b/>
      <w:sz w:val="20"/>
    </w:rPr>
  </w:style>
  <w:style w:type="paragraph" w:styleId="Heading4">
    <w:name w:val="heading 4"/>
    <w:basedOn w:val="Normal"/>
    <w:next w:val="Normal"/>
    <w:qFormat/>
    <w:rsid w:val="000B7798"/>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0B7798"/>
    <w:pPr>
      <w:spacing w:before="240" w:after="60"/>
      <w:outlineLvl w:val="5"/>
    </w:pPr>
    <w:rPr>
      <w:rFonts w:ascii="Times New Roman" w:hAnsi="Times New Roman"/>
      <w:b/>
      <w:bCs/>
    </w:rPr>
  </w:style>
  <w:style w:type="paragraph" w:styleId="Heading7">
    <w:name w:val="heading 7"/>
    <w:basedOn w:val="Normal"/>
    <w:next w:val="Normal"/>
    <w:qFormat/>
    <w:rsid w:val="000B7798"/>
    <w:pPr>
      <w:spacing w:before="240" w:after="60"/>
      <w:outlineLvl w:val="6"/>
    </w:pPr>
    <w:rPr>
      <w:rFonts w:ascii="Times New Roman" w:hAnsi="Times New Roman"/>
      <w:sz w:val="24"/>
      <w:szCs w:val="24"/>
    </w:rPr>
  </w:style>
  <w:style w:type="paragraph" w:styleId="Heading8">
    <w:name w:val="heading 8"/>
    <w:basedOn w:val="Normal"/>
    <w:next w:val="Normal"/>
    <w:qFormat/>
    <w:rsid w:val="000B7798"/>
    <w:pPr>
      <w:spacing w:before="240" w:after="60"/>
      <w:outlineLvl w:val="7"/>
    </w:pPr>
    <w:rPr>
      <w:rFonts w:ascii="Times New Roman" w:hAnsi="Times New Roman"/>
      <w:i/>
      <w:iCs/>
      <w:sz w:val="24"/>
      <w:szCs w:val="24"/>
    </w:rPr>
  </w:style>
  <w:style w:type="paragraph" w:styleId="Heading9">
    <w:name w:val="heading 9"/>
    <w:basedOn w:val="Normal"/>
    <w:next w:val="Normal"/>
    <w:qFormat/>
    <w:rsid w:val="000B7798"/>
    <w:pPr>
      <w:keepNext/>
      <w:outlineLvl w:val="8"/>
    </w:pPr>
    <w:rPr>
      <w:rFonts w:ascii="Gill Sans MT" w:hAnsi="Gill Sans MT"/>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B7798"/>
    <w:rPr>
      <w:sz w:val="24"/>
    </w:rPr>
  </w:style>
  <w:style w:type="paragraph" w:styleId="Header">
    <w:name w:val="header"/>
    <w:basedOn w:val="Normal"/>
    <w:link w:val="HeaderChar"/>
    <w:rsid w:val="000B7798"/>
    <w:pPr>
      <w:tabs>
        <w:tab w:val="center" w:pos="4153"/>
        <w:tab w:val="right" w:pos="8306"/>
      </w:tabs>
    </w:pPr>
  </w:style>
  <w:style w:type="paragraph" w:styleId="Footer">
    <w:name w:val="footer"/>
    <w:basedOn w:val="Normal"/>
    <w:link w:val="FooterChar"/>
    <w:uiPriority w:val="99"/>
    <w:rsid w:val="000B7798"/>
    <w:pPr>
      <w:tabs>
        <w:tab w:val="center" w:pos="4320"/>
        <w:tab w:val="right" w:pos="8640"/>
      </w:tabs>
    </w:pPr>
  </w:style>
  <w:style w:type="paragraph" w:styleId="BodyText2">
    <w:name w:val="Body Text 2"/>
    <w:basedOn w:val="Normal"/>
    <w:rsid w:val="000B7798"/>
    <w:pPr>
      <w:jc w:val="both"/>
    </w:pPr>
    <w:rPr>
      <w:i/>
    </w:rPr>
  </w:style>
  <w:style w:type="paragraph" w:styleId="BodyText">
    <w:name w:val="Body Text"/>
    <w:basedOn w:val="Normal"/>
    <w:rsid w:val="000B7798"/>
    <w:pPr>
      <w:spacing w:after="120"/>
    </w:pPr>
  </w:style>
  <w:style w:type="paragraph" w:styleId="FootnoteText">
    <w:name w:val="footnote text"/>
    <w:basedOn w:val="Normal"/>
    <w:semiHidden/>
    <w:rsid w:val="000B7798"/>
    <w:rPr>
      <w:rFonts w:ascii="Times New Roman" w:hAnsi="Times New Roman"/>
      <w:sz w:val="20"/>
      <w:lang w:eastAsia="en-US"/>
    </w:rPr>
  </w:style>
  <w:style w:type="paragraph" w:styleId="Subtitle">
    <w:name w:val="Subtitle"/>
    <w:basedOn w:val="Normal"/>
    <w:qFormat/>
    <w:rsid w:val="000B7798"/>
    <w:rPr>
      <w:rFonts w:ascii="Times New Roman" w:hAnsi="Times New Roman"/>
      <w:sz w:val="24"/>
      <w:lang w:eastAsia="en-US"/>
    </w:rPr>
  </w:style>
  <w:style w:type="character" w:customStyle="1" w:styleId="Normal1">
    <w:name w:val="Normal1"/>
    <w:rsid w:val="000B7798"/>
    <w:rPr>
      <w:rFonts w:ascii="Helvetica" w:hAnsi="Helvetica"/>
      <w:sz w:val="24"/>
    </w:rPr>
  </w:style>
  <w:style w:type="paragraph" w:customStyle="1" w:styleId="titledates">
    <w:name w:val="title dates"/>
    <w:rsid w:val="000B7798"/>
    <w:pPr>
      <w:tabs>
        <w:tab w:val="left" w:pos="396"/>
      </w:tabs>
      <w:spacing w:after="226" w:line="0" w:lineRule="atLeast"/>
    </w:pPr>
    <w:rPr>
      <w:rFonts w:ascii="Helvetica 95 Black" w:hAnsi="Helvetica 95 Black"/>
      <w:caps/>
      <w:sz w:val="34"/>
      <w:lang w:eastAsia="en-US"/>
    </w:rPr>
  </w:style>
  <w:style w:type="paragraph" w:customStyle="1" w:styleId="subdatestitle">
    <w:name w:val="sub dates title"/>
    <w:rsid w:val="000B7798"/>
    <w:pPr>
      <w:tabs>
        <w:tab w:val="left" w:pos="396"/>
      </w:tabs>
      <w:spacing w:line="0" w:lineRule="atLeast"/>
    </w:pPr>
    <w:rPr>
      <w:rFonts w:ascii="Helvetica 75 Bold" w:hAnsi="Helvetica 75 Bold"/>
      <w:sz w:val="24"/>
      <w:lang w:eastAsia="en-US"/>
    </w:rPr>
  </w:style>
  <w:style w:type="paragraph" w:customStyle="1" w:styleId="bodycopy">
    <w:name w:val="body copy"/>
    <w:rsid w:val="000B7798"/>
    <w:pPr>
      <w:tabs>
        <w:tab w:val="left" w:pos="283"/>
      </w:tabs>
      <w:spacing w:after="170" w:line="240" w:lineRule="exact"/>
    </w:pPr>
    <w:rPr>
      <w:rFonts w:ascii="Helvetica 45 Light" w:hAnsi="Helvetica 45 Light"/>
      <w:noProof/>
      <w:sz w:val="16"/>
    </w:rPr>
  </w:style>
  <w:style w:type="paragraph" w:styleId="BlockText">
    <w:name w:val="Block Text"/>
    <w:basedOn w:val="Normal"/>
    <w:rsid w:val="000B7798"/>
    <w:pPr>
      <w:spacing w:line="240" w:lineRule="atLeast"/>
    </w:pPr>
    <w:rPr>
      <w:sz w:val="20"/>
      <w:lang w:eastAsia="en-US"/>
    </w:rPr>
  </w:style>
  <w:style w:type="paragraph" w:customStyle="1" w:styleId="headersmall24pt">
    <w:name w:val="header small 24pt"/>
    <w:rsid w:val="000B7798"/>
    <w:pPr>
      <w:spacing w:after="283" w:line="520" w:lineRule="exact"/>
    </w:pPr>
    <w:rPr>
      <w:rFonts w:ascii="Helvetica 65 Medium" w:hAnsi="Helvetica 65 Medium"/>
      <w:noProof/>
      <w:color w:val="0000FF"/>
      <w:sz w:val="48"/>
    </w:rPr>
  </w:style>
  <w:style w:type="character" w:styleId="Strong">
    <w:name w:val="Strong"/>
    <w:qFormat/>
    <w:rsid w:val="000B7798"/>
    <w:rPr>
      <w:b/>
      <w:bCs/>
    </w:rPr>
  </w:style>
  <w:style w:type="paragraph" w:customStyle="1" w:styleId="Quick1">
    <w:name w:val="Quick 1."/>
    <w:basedOn w:val="Normal"/>
    <w:rsid w:val="000B7798"/>
    <w:pPr>
      <w:widowControl w:val="0"/>
      <w:ind w:left="720" w:hanging="720"/>
    </w:pPr>
    <w:rPr>
      <w:rFonts w:ascii="Times New Roman" w:hAnsi="Times New Roman"/>
      <w:sz w:val="24"/>
      <w:lang w:eastAsia="en-US"/>
    </w:rPr>
  </w:style>
  <w:style w:type="character" w:styleId="Hyperlink">
    <w:name w:val="Hyperlink"/>
    <w:rsid w:val="000B7798"/>
    <w:rPr>
      <w:color w:val="0000FF"/>
      <w:u w:val="single"/>
    </w:rPr>
  </w:style>
  <w:style w:type="paragraph" w:customStyle="1" w:styleId="CommitteeBody">
    <w:name w:val="Committee Body"/>
    <w:rsid w:val="000B7798"/>
    <w:pPr>
      <w:tabs>
        <w:tab w:val="num" w:pos="567"/>
      </w:tabs>
      <w:spacing w:after="120"/>
      <w:ind w:left="567" w:hanging="567"/>
      <w:jc w:val="both"/>
    </w:pPr>
    <w:rPr>
      <w:rFonts w:ascii="Arial" w:hAnsi="Arial"/>
      <w:sz w:val="24"/>
      <w:lang w:eastAsia="en-US"/>
    </w:rPr>
  </w:style>
  <w:style w:type="paragraph" w:customStyle="1" w:styleId="introtext2">
    <w:name w:val="introtext2"/>
    <w:basedOn w:val="Normal"/>
    <w:rsid w:val="000B7798"/>
    <w:rPr>
      <w:rFonts w:ascii="Times New Roman" w:hAnsi="Times New Roman"/>
      <w:sz w:val="29"/>
      <w:szCs w:val="29"/>
    </w:rPr>
  </w:style>
  <w:style w:type="paragraph" w:styleId="NormalWeb">
    <w:name w:val="Normal (Web)"/>
    <w:basedOn w:val="Normal"/>
    <w:rsid w:val="000B7798"/>
    <w:pPr>
      <w:spacing w:before="100" w:beforeAutospacing="1" w:after="100" w:afterAutospacing="1"/>
    </w:pPr>
    <w:rPr>
      <w:rFonts w:ascii="Times New Roman" w:eastAsia="SimSun" w:hAnsi="Times New Roman"/>
      <w:sz w:val="24"/>
      <w:szCs w:val="24"/>
      <w:lang w:eastAsia="zh-CN"/>
    </w:rPr>
  </w:style>
  <w:style w:type="character" w:customStyle="1" w:styleId="apple-style-span">
    <w:name w:val="apple-style-span"/>
    <w:basedOn w:val="DefaultParagraphFont"/>
    <w:rsid w:val="000B7798"/>
  </w:style>
  <w:style w:type="character" w:customStyle="1" w:styleId="apple-converted-space">
    <w:name w:val="apple-converted-space"/>
    <w:basedOn w:val="DefaultParagraphFont"/>
    <w:rsid w:val="000B7798"/>
  </w:style>
  <w:style w:type="character" w:styleId="HTMLAcronym">
    <w:name w:val="HTML Acronym"/>
    <w:basedOn w:val="DefaultParagraphFont"/>
    <w:unhideWhenUsed/>
    <w:rsid w:val="000B7798"/>
  </w:style>
  <w:style w:type="paragraph" w:customStyle="1" w:styleId="Body1">
    <w:name w:val="Body 1"/>
    <w:rsid w:val="000B7798"/>
    <w:pPr>
      <w:outlineLvl w:val="0"/>
    </w:pPr>
    <w:rPr>
      <w:rFonts w:eastAsia="ヒラギノ角ゴ Pro W3"/>
      <w:color w:val="000000"/>
      <w:lang w:val="en-US"/>
    </w:rPr>
  </w:style>
  <w:style w:type="paragraph" w:customStyle="1" w:styleId="List6">
    <w:name w:val="List 6"/>
    <w:basedOn w:val="Normal"/>
    <w:semiHidden/>
    <w:rsid w:val="000B7798"/>
    <w:pPr>
      <w:numPr>
        <w:numId w:val="1"/>
      </w:numPr>
    </w:pPr>
    <w:rPr>
      <w:rFonts w:ascii="Times New Roman" w:hAnsi="Times New Roman"/>
      <w:sz w:val="20"/>
    </w:rPr>
  </w:style>
  <w:style w:type="paragraph" w:styleId="ListParagraph">
    <w:name w:val="List Paragraph"/>
    <w:basedOn w:val="Normal"/>
    <w:qFormat/>
    <w:rsid w:val="000B7798"/>
    <w:pPr>
      <w:ind w:left="720"/>
    </w:pPr>
  </w:style>
  <w:style w:type="paragraph" w:styleId="BalloonText">
    <w:name w:val="Balloon Text"/>
    <w:basedOn w:val="Normal"/>
    <w:semiHidden/>
    <w:rsid w:val="00AB760C"/>
    <w:rPr>
      <w:rFonts w:ascii="Tahoma" w:hAnsi="Tahoma" w:cs="Tahoma"/>
      <w:sz w:val="16"/>
      <w:szCs w:val="16"/>
    </w:rPr>
  </w:style>
  <w:style w:type="paragraph" w:styleId="Title">
    <w:name w:val="Title"/>
    <w:basedOn w:val="Normal"/>
    <w:qFormat/>
    <w:rsid w:val="00BE3BD1"/>
    <w:pPr>
      <w:spacing w:before="240" w:after="120"/>
    </w:pPr>
    <w:rPr>
      <w:rFonts w:ascii="Verdana" w:hAnsi="Verdana"/>
      <w:b/>
      <w:bCs/>
      <w:color w:val="5D9E9B"/>
      <w:kern w:val="28"/>
      <w:sz w:val="40"/>
      <w:szCs w:val="32"/>
      <w:lang w:val="en-US" w:eastAsia="en-US"/>
    </w:rPr>
  </w:style>
  <w:style w:type="paragraph" w:customStyle="1" w:styleId="DocBodyText">
    <w:name w:val="Doc Body Text"/>
    <w:basedOn w:val="Normal"/>
    <w:rsid w:val="009406C2"/>
    <w:pPr>
      <w:spacing w:line="280" w:lineRule="exact"/>
    </w:pPr>
    <w:rPr>
      <w:rFonts w:ascii="Verdana" w:hAnsi="Verdana"/>
      <w:sz w:val="18"/>
      <w:szCs w:val="18"/>
    </w:rPr>
  </w:style>
  <w:style w:type="paragraph" w:customStyle="1" w:styleId="DocBodyTextBold">
    <w:name w:val="Doc Body Text Bold"/>
    <w:basedOn w:val="DocBodyText"/>
    <w:rsid w:val="009406C2"/>
    <w:rPr>
      <w:b/>
    </w:rPr>
  </w:style>
  <w:style w:type="character" w:customStyle="1" w:styleId="HeaderChar">
    <w:name w:val="Header Char"/>
    <w:link w:val="Header"/>
    <w:rsid w:val="003C6897"/>
    <w:rPr>
      <w:rFonts w:ascii="Arial" w:hAnsi="Arial"/>
      <w:sz w:val="22"/>
      <w:lang w:val="en-GB" w:eastAsia="en-GB" w:bidi="ar-SA"/>
    </w:rPr>
  </w:style>
  <w:style w:type="table" w:styleId="TableGrid">
    <w:name w:val="Table Grid"/>
    <w:basedOn w:val="TableNormal"/>
    <w:rsid w:val="00CA2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F7F71"/>
    <w:rPr>
      <w:color w:val="800080"/>
      <w:u w:val="single"/>
    </w:rPr>
  </w:style>
  <w:style w:type="paragraph" w:customStyle="1" w:styleId="Default">
    <w:name w:val="Default"/>
    <w:rsid w:val="005618B5"/>
    <w:pPr>
      <w:autoSpaceDE w:val="0"/>
      <w:autoSpaceDN w:val="0"/>
      <w:adjustRightInd w:val="0"/>
    </w:pPr>
    <w:rPr>
      <w:rFonts w:ascii="Arial" w:eastAsia="Calibri" w:hAnsi="Arial" w:cs="Arial"/>
      <w:color w:val="000000"/>
      <w:sz w:val="24"/>
      <w:szCs w:val="24"/>
      <w:lang w:eastAsia="en-US"/>
    </w:rPr>
  </w:style>
  <w:style w:type="paragraph" w:customStyle="1" w:styleId="CM11">
    <w:name w:val="CM11"/>
    <w:basedOn w:val="Default"/>
    <w:next w:val="Default"/>
    <w:uiPriority w:val="99"/>
    <w:rsid w:val="00B6546D"/>
    <w:pPr>
      <w:widowControl w:val="0"/>
      <w:spacing w:line="260" w:lineRule="atLeast"/>
    </w:pPr>
    <w:rPr>
      <w:rFonts w:ascii="Helvetica 55 Roman" w:eastAsia="Times New Roman" w:hAnsi="Helvetica 55 Roman" w:cs="Times New Roman"/>
      <w:color w:val="auto"/>
      <w:lang w:eastAsia="en-GB"/>
    </w:rPr>
  </w:style>
  <w:style w:type="character" w:customStyle="1" w:styleId="Heading2Char">
    <w:name w:val="Heading 2 Char"/>
    <w:link w:val="Heading2"/>
    <w:rsid w:val="00E3561F"/>
    <w:rPr>
      <w:rFonts w:ascii="Arial" w:hAnsi="Arial" w:cs="Arial"/>
      <w:b/>
      <w:bCs/>
      <w:i/>
      <w:iCs/>
      <w:color w:val="629B9E"/>
      <w:sz w:val="28"/>
      <w:szCs w:val="28"/>
    </w:rPr>
  </w:style>
  <w:style w:type="paragraph" w:customStyle="1" w:styleId="CM10">
    <w:name w:val="CM10"/>
    <w:basedOn w:val="Default"/>
    <w:next w:val="Default"/>
    <w:uiPriority w:val="99"/>
    <w:rsid w:val="004322FE"/>
    <w:pPr>
      <w:widowControl w:val="0"/>
      <w:spacing w:line="263" w:lineRule="atLeast"/>
    </w:pPr>
    <w:rPr>
      <w:rFonts w:ascii="Helvetica 55 Roman" w:eastAsia="Times New Roman" w:hAnsi="Helvetica 55 Roman" w:cs="Times New Roman"/>
      <w:color w:val="auto"/>
      <w:lang w:eastAsia="en-GB"/>
    </w:rPr>
  </w:style>
  <w:style w:type="character" w:styleId="CommentReference">
    <w:name w:val="annotation reference"/>
    <w:rsid w:val="002E66B1"/>
    <w:rPr>
      <w:sz w:val="16"/>
      <w:szCs w:val="16"/>
    </w:rPr>
  </w:style>
  <w:style w:type="paragraph" w:styleId="CommentText">
    <w:name w:val="annotation text"/>
    <w:basedOn w:val="Normal"/>
    <w:link w:val="CommentTextChar"/>
    <w:rsid w:val="002E66B1"/>
    <w:rPr>
      <w:sz w:val="20"/>
      <w:szCs w:val="20"/>
    </w:rPr>
  </w:style>
  <w:style w:type="character" w:customStyle="1" w:styleId="CommentTextChar">
    <w:name w:val="Comment Text Char"/>
    <w:link w:val="CommentText"/>
    <w:rsid w:val="002E66B1"/>
    <w:rPr>
      <w:rFonts w:ascii="Arial" w:hAnsi="Arial" w:cs="Arial"/>
      <w:color w:val="629B9E"/>
    </w:rPr>
  </w:style>
  <w:style w:type="character" w:customStyle="1" w:styleId="FooterChar">
    <w:name w:val="Footer Char"/>
    <w:link w:val="Footer"/>
    <w:uiPriority w:val="99"/>
    <w:rsid w:val="00D445B5"/>
    <w:rPr>
      <w:rFonts w:ascii="Arial" w:hAnsi="Arial" w:cs="Arial"/>
      <w:color w:val="629B9E"/>
      <w:sz w:val="22"/>
      <w:szCs w:val="22"/>
    </w:rPr>
  </w:style>
  <w:style w:type="paragraph" w:styleId="CommentSubject">
    <w:name w:val="annotation subject"/>
    <w:basedOn w:val="CommentText"/>
    <w:next w:val="CommentText"/>
    <w:link w:val="CommentSubjectChar"/>
    <w:rsid w:val="00AC1070"/>
    <w:rPr>
      <w:b/>
      <w:bCs/>
    </w:rPr>
  </w:style>
  <w:style w:type="character" w:customStyle="1" w:styleId="CommentSubjectChar">
    <w:name w:val="Comment Subject Char"/>
    <w:link w:val="CommentSubject"/>
    <w:rsid w:val="00AC1070"/>
    <w:rPr>
      <w:rFonts w:ascii="Arial" w:hAnsi="Arial" w:cs="Arial"/>
      <w:b/>
      <w:bCs/>
      <w:color w:val="629B9E"/>
    </w:rPr>
  </w:style>
  <w:style w:type="character" w:styleId="FootnoteReference">
    <w:name w:val="footnote reference"/>
    <w:basedOn w:val="DefaultParagraphFont"/>
    <w:rsid w:val="00D1350D"/>
    <w:rPr>
      <w:vertAlign w:val="superscript"/>
    </w:rPr>
  </w:style>
  <w:style w:type="paragraph" w:styleId="Revision">
    <w:name w:val="Revision"/>
    <w:hidden/>
    <w:uiPriority w:val="99"/>
    <w:semiHidden/>
    <w:rsid w:val="007F105F"/>
    <w:rPr>
      <w:rFonts w:ascii="Arial" w:hAnsi="Arial" w:cs="Arial"/>
      <w:color w:val="629B9E"/>
      <w:sz w:val="22"/>
      <w:szCs w:val="22"/>
    </w:rPr>
  </w:style>
  <w:style w:type="paragraph" w:customStyle="1" w:styleId="paragraph">
    <w:name w:val="paragraph"/>
    <w:basedOn w:val="Normal"/>
    <w:rsid w:val="00F012DB"/>
    <w:pPr>
      <w:spacing w:before="100" w:beforeAutospacing="1" w:after="100" w:afterAutospacing="1"/>
    </w:pPr>
    <w:rPr>
      <w:rFonts w:ascii="Times New Roman" w:hAnsi="Times New Roman" w:cs="Times New Roman"/>
      <w:color w:val="auto"/>
      <w:sz w:val="24"/>
      <w:szCs w:val="24"/>
    </w:rPr>
  </w:style>
  <w:style w:type="character" w:customStyle="1" w:styleId="normaltextrun">
    <w:name w:val="normaltextrun"/>
    <w:basedOn w:val="DefaultParagraphFont"/>
    <w:rsid w:val="00F012DB"/>
  </w:style>
  <w:style w:type="character" w:customStyle="1" w:styleId="eop">
    <w:name w:val="eop"/>
    <w:basedOn w:val="DefaultParagraphFont"/>
    <w:rsid w:val="00F012DB"/>
  </w:style>
  <w:style w:type="character" w:styleId="UnresolvedMention">
    <w:name w:val="Unresolved Mention"/>
    <w:basedOn w:val="DefaultParagraphFont"/>
    <w:uiPriority w:val="99"/>
    <w:semiHidden/>
    <w:unhideWhenUsed/>
    <w:rsid w:val="003E2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03459">
      <w:bodyDiv w:val="1"/>
      <w:marLeft w:val="0"/>
      <w:marRight w:val="0"/>
      <w:marTop w:val="0"/>
      <w:marBottom w:val="0"/>
      <w:divBdr>
        <w:top w:val="none" w:sz="0" w:space="0" w:color="auto"/>
        <w:left w:val="none" w:sz="0" w:space="0" w:color="auto"/>
        <w:bottom w:val="none" w:sz="0" w:space="0" w:color="auto"/>
        <w:right w:val="none" w:sz="0" w:space="0" w:color="auto"/>
      </w:divBdr>
      <w:divsChild>
        <w:div w:id="923412890">
          <w:marLeft w:val="0"/>
          <w:marRight w:val="0"/>
          <w:marTop w:val="0"/>
          <w:marBottom w:val="0"/>
          <w:divBdr>
            <w:top w:val="none" w:sz="0" w:space="0" w:color="auto"/>
            <w:left w:val="none" w:sz="0" w:space="0" w:color="auto"/>
            <w:bottom w:val="none" w:sz="0" w:space="0" w:color="auto"/>
            <w:right w:val="none" w:sz="0" w:space="0" w:color="auto"/>
          </w:divBdr>
          <w:divsChild>
            <w:div w:id="279648042">
              <w:marLeft w:val="0"/>
              <w:marRight w:val="0"/>
              <w:marTop w:val="0"/>
              <w:marBottom w:val="150"/>
              <w:divBdr>
                <w:top w:val="single" w:sz="6" w:space="0" w:color="C0C0C0"/>
                <w:left w:val="single" w:sz="6" w:space="0" w:color="C0C0C0"/>
                <w:bottom w:val="single" w:sz="6" w:space="4" w:color="C0C0C0"/>
                <w:right w:val="single" w:sz="6" w:space="0" w:color="C0C0C0"/>
              </w:divBdr>
              <w:divsChild>
                <w:div w:id="1358778100">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2807">
      <w:bodyDiv w:val="1"/>
      <w:marLeft w:val="0"/>
      <w:marRight w:val="0"/>
      <w:marTop w:val="0"/>
      <w:marBottom w:val="0"/>
      <w:divBdr>
        <w:top w:val="none" w:sz="0" w:space="0" w:color="auto"/>
        <w:left w:val="none" w:sz="0" w:space="0" w:color="auto"/>
        <w:bottom w:val="none" w:sz="0" w:space="0" w:color="auto"/>
        <w:right w:val="none" w:sz="0" w:space="0" w:color="auto"/>
      </w:divBdr>
      <w:divsChild>
        <w:div w:id="2058359330">
          <w:marLeft w:val="0"/>
          <w:marRight w:val="0"/>
          <w:marTop w:val="0"/>
          <w:marBottom w:val="0"/>
          <w:divBdr>
            <w:top w:val="none" w:sz="0" w:space="0" w:color="auto"/>
            <w:left w:val="none" w:sz="0" w:space="0" w:color="auto"/>
            <w:bottom w:val="none" w:sz="0" w:space="0" w:color="auto"/>
            <w:right w:val="none" w:sz="0" w:space="0" w:color="auto"/>
          </w:divBdr>
          <w:divsChild>
            <w:div w:id="788475110">
              <w:marLeft w:val="0"/>
              <w:marRight w:val="0"/>
              <w:marTop w:val="0"/>
              <w:marBottom w:val="150"/>
              <w:divBdr>
                <w:top w:val="single" w:sz="6" w:space="0" w:color="C0C0C0"/>
                <w:left w:val="single" w:sz="6" w:space="0" w:color="C0C0C0"/>
                <w:bottom w:val="single" w:sz="6" w:space="4" w:color="C0C0C0"/>
                <w:right w:val="single" w:sz="6" w:space="0" w:color="C0C0C0"/>
              </w:divBdr>
              <w:divsChild>
                <w:div w:id="963001616">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24367">
      <w:bodyDiv w:val="1"/>
      <w:marLeft w:val="0"/>
      <w:marRight w:val="0"/>
      <w:marTop w:val="0"/>
      <w:marBottom w:val="0"/>
      <w:divBdr>
        <w:top w:val="none" w:sz="0" w:space="0" w:color="auto"/>
        <w:left w:val="none" w:sz="0" w:space="0" w:color="auto"/>
        <w:bottom w:val="none" w:sz="0" w:space="0" w:color="auto"/>
        <w:right w:val="none" w:sz="0" w:space="0" w:color="auto"/>
      </w:divBdr>
    </w:div>
    <w:div w:id="1165124791">
      <w:bodyDiv w:val="1"/>
      <w:marLeft w:val="0"/>
      <w:marRight w:val="0"/>
      <w:marTop w:val="0"/>
      <w:marBottom w:val="0"/>
      <w:divBdr>
        <w:top w:val="none" w:sz="0" w:space="0" w:color="auto"/>
        <w:left w:val="none" w:sz="0" w:space="0" w:color="auto"/>
        <w:bottom w:val="none" w:sz="0" w:space="0" w:color="auto"/>
        <w:right w:val="none" w:sz="0" w:space="0" w:color="auto"/>
      </w:divBdr>
    </w:div>
    <w:div w:id="1220633278">
      <w:bodyDiv w:val="1"/>
      <w:marLeft w:val="0"/>
      <w:marRight w:val="0"/>
      <w:marTop w:val="0"/>
      <w:marBottom w:val="0"/>
      <w:divBdr>
        <w:top w:val="none" w:sz="0" w:space="0" w:color="auto"/>
        <w:left w:val="none" w:sz="0" w:space="0" w:color="auto"/>
        <w:bottom w:val="none" w:sz="0" w:space="0" w:color="auto"/>
        <w:right w:val="none" w:sz="0" w:space="0" w:color="auto"/>
      </w:divBdr>
      <w:divsChild>
        <w:div w:id="1408191542">
          <w:marLeft w:val="0"/>
          <w:marRight w:val="0"/>
          <w:marTop w:val="0"/>
          <w:marBottom w:val="0"/>
          <w:divBdr>
            <w:top w:val="none" w:sz="0" w:space="0" w:color="auto"/>
            <w:left w:val="none" w:sz="0" w:space="0" w:color="auto"/>
            <w:bottom w:val="none" w:sz="0" w:space="0" w:color="auto"/>
            <w:right w:val="none" w:sz="0" w:space="0" w:color="auto"/>
          </w:divBdr>
          <w:divsChild>
            <w:div w:id="203909576">
              <w:marLeft w:val="0"/>
              <w:marRight w:val="0"/>
              <w:marTop w:val="0"/>
              <w:marBottom w:val="150"/>
              <w:divBdr>
                <w:top w:val="single" w:sz="6" w:space="0" w:color="C0C0C0"/>
                <w:left w:val="single" w:sz="6" w:space="0" w:color="C0C0C0"/>
                <w:bottom w:val="single" w:sz="6" w:space="4" w:color="C0C0C0"/>
                <w:right w:val="single" w:sz="6" w:space="0" w:color="C0C0C0"/>
              </w:divBdr>
              <w:divsChild>
                <w:div w:id="306858967">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042892">
      <w:bodyDiv w:val="1"/>
      <w:marLeft w:val="0"/>
      <w:marRight w:val="0"/>
      <w:marTop w:val="0"/>
      <w:marBottom w:val="0"/>
      <w:divBdr>
        <w:top w:val="none" w:sz="0" w:space="0" w:color="auto"/>
        <w:left w:val="none" w:sz="0" w:space="0" w:color="auto"/>
        <w:bottom w:val="none" w:sz="0" w:space="0" w:color="auto"/>
        <w:right w:val="none" w:sz="0" w:space="0" w:color="auto"/>
      </w:divBdr>
      <w:divsChild>
        <w:div w:id="335154028">
          <w:marLeft w:val="0"/>
          <w:marRight w:val="0"/>
          <w:marTop w:val="0"/>
          <w:marBottom w:val="0"/>
          <w:divBdr>
            <w:top w:val="none" w:sz="0" w:space="0" w:color="auto"/>
            <w:left w:val="none" w:sz="0" w:space="0" w:color="auto"/>
            <w:bottom w:val="none" w:sz="0" w:space="0" w:color="auto"/>
            <w:right w:val="none" w:sz="0" w:space="0" w:color="auto"/>
          </w:divBdr>
        </w:div>
        <w:div w:id="1251813279">
          <w:marLeft w:val="0"/>
          <w:marRight w:val="0"/>
          <w:marTop w:val="0"/>
          <w:marBottom w:val="0"/>
          <w:divBdr>
            <w:top w:val="none" w:sz="0" w:space="0" w:color="auto"/>
            <w:left w:val="none" w:sz="0" w:space="0" w:color="auto"/>
            <w:bottom w:val="none" w:sz="0" w:space="0" w:color="auto"/>
            <w:right w:val="none" w:sz="0" w:space="0" w:color="auto"/>
          </w:divBdr>
        </w:div>
        <w:div w:id="63526115">
          <w:marLeft w:val="0"/>
          <w:marRight w:val="0"/>
          <w:marTop w:val="0"/>
          <w:marBottom w:val="0"/>
          <w:divBdr>
            <w:top w:val="none" w:sz="0" w:space="0" w:color="auto"/>
            <w:left w:val="none" w:sz="0" w:space="0" w:color="auto"/>
            <w:bottom w:val="none" w:sz="0" w:space="0" w:color="auto"/>
            <w:right w:val="none" w:sz="0" w:space="0" w:color="auto"/>
          </w:divBdr>
        </w:div>
        <w:div w:id="807363837">
          <w:marLeft w:val="0"/>
          <w:marRight w:val="0"/>
          <w:marTop w:val="0"/>
          <w:marBottom w:val="0"/>
          <w:divBdr>
            <w:top w:val="none" w:sz="0" w:space="0" w:color="auto"/>
            <w:left w:val="none" w:sz="0" w:space="0" w:color="auto"/>
            <w:bottom w:val="none" w:sz="0" w:space="0" w:color="auto"/>
            <w:right w:val="none" w:sz="0" w:space="0" w:color="auto"/>
          </w:divBdr>
        </w:div>
      </w:divsChild>
    </w:div>
    <w:div w:id="17104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ov.uk/childcare-calculator" TargetMode="External"/><Relationship Id="rId3" Type="http://schemas.openxmlformats.org/officeDocument/2006/relationships/customXml" Target="../customXml/item3.xml"/><Relationship Id="rId21" Type="http://schemas.openxmlformats.org/officeDocument/2006/relationships/hyperlink" Target="https://www.towerhamlets.gov.uk/lgnl/education_and_learning/schools/school_admissions/in-year_admissions.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hildcarechoices.gov.uk/" TargetMode="External"/><Relationship Id="rId2" Type="http://schemas.openxmlformats.org/officeDocument/2006/relationships/customXml" Target="../customXml/item2.xml"/><Relationship Id="rId16" Type="http://schemas.openxmlformats.org/officeDocument/2006/relationships/hyperlink" Target="http://www.towerhamlets.gov.uk/equalchance" TargetMode="External"/><Relationship Id="rId20" Type="http://schemas.openxmlformats.org/officeDocument/2006/relationships/hyperlink" Target="https://education.towerhamlets.gov.uk/Synergy/Admission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towerhamlets.gov.uk/lgnl/education_and_learning/schools/school_admissions/school_admission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843945-7347-4826-a579-b398510b0974">
      <UserInfo>
        <DisplayName/>
        <AccountId xsi:nil="true"/>
        <AccountType/>
      </UserInfo>
    </SharedWithUsers>
    <lcf76f155ced4ddcb4097134ff3c332f xmlns="54a0358b-ecfc-4e45-bc8c-71ba0bd8217c">
      <Terms xmlns="http://schemas.microsoft.com/office/infopath/2007/PartnerControls"/>
    </lcf76f155ced4ddcb4097134ff3c332f>
    <TaxCatchAll xmlns="5f843945-7347-4826-a579-b398510b0974" xsi:nil="true"/>
    <Done xmlns="54a0358b-ecfc-4e45-bc8c-71ba0bd8217c" xsi:nil="true"/>
    <Completed xmlns="54a0358b-ecfc-4e45-bc8c-71ba0bd821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2D883535EE64CBB9E265E445DFD17" ma:contentTypeVersion="20" ma:contentTypeDescription="Create a new document." ma:contentTypeScope="" ma:versionID="e2c23750d15844d2572d3352229eae07">
  <xsd:schema xmlns:xsd="http://www.w3.org/2001/XMLSchema" xmlns:xs="http://www.w3.org/2001/XMLSchema" xmlns:p="http://schemas.microsoft.com/office/2006/metadata/properties" xmlns:ns2="54a0358b-ecfc-4e45-bc8c-71ba0bd8217c" xmlns:ns3="5f843945-7347-4826-a579-b398510b0974" targetNamespace="http://schemas.microsoft.com/office/2006/metadata/properties" ma:root="true" ma:fieldsID="27613fc790c2fda4d6cf7faeb882a58a" ns2:_="" ns3:_="">
    <xsd:import namespace="54a0358b-ecfc-4e45-bc8c-71ba0bd8217c"/>
    <xsd:import namespace="5f843945-7347-4826-a579-b398510b0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Completed" minOccurs="0"/>
                <xsd:element ref="ns2:MediaServiceObjectDetectorVersions" minOccurs="0"/>
                <xsd:element ref="ns2:Don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0358b-ecfc-4e45-bc8c-71ba0bd82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Completed" ma:index="24" nillable="true" ma:displayName="Completed" ma:format="Dropdown" ma:internalName="Completed">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one" ma:index="26" nillable="true" ma:displayName="Done" ma:format="Dropdown" ma:internalName="Done">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43945-7347-4826-a579-b398510b09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dbc55-5e7a-4d0d-b4b2-d1a948d487c9}" ma:internalName="TaxCatchAll" ma:showField="CatchAllData" ma:web="5f843945-7347-4826-a579-b398510b0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C15ED-AD6D-497B-8A11-44FD203160A2}">
  <ds:schemaRefs>
    <ds:schemaRef ds:uri="http://schemas.microsoft.com/office/2006/metadata/properties"/>
    <ds:schemaRef ds:uri="http://schemas.microsoft.com/office/infopath/2007/PartnerControls"/>
    <ds:schemaRef ds:uri="5f843945-7347-4826-a579-b398510b0974"/>
    <ds:schemaRef ds:uri="54a0358b-ecfc-4e45-bc8c-71ba0bd8217c"/>
  </ds:schemaRefs>
</ds:datastoreItem>
</file>

<file path=customXml/itemProps2.xml><?xml version="1.0" encoding="utf-8"?>
<ds:datastoreItem xmlns:ds="http://schemas.openxmlformats.org/officeDocument/2006/customXml" ds:itemID="{E9B8BA13-C0A7-4596-9AE1-F260D1E92A49}">
  <ds:schemaRefs>
    <ds:schemaRef ds:uri="http://schemas.microsoft.com/sharepoint/v3/contenttype/forms"/>
  </ds:schemaRefs>
</ds:datastoreItem>
</file>

<file path=customXml/itemProps3.xml><?xml version="1.0" encoding="utf-8"?>
<ds:datastoreItem xmlns:ds="http://schemas.openxmlformats.org/officeDocument/2006/customXml" ds:itemID="{2E65A3B0-EB34-43CA-8E95-BA6BDFFB2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0358b-ecfc-4e45-bc8c-71ba0bd8217c"/>
    <ds:schemaRef ds:uri="5f843945-7347-4826-a579-b398510b0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8039CD-8766-48CC-8E4B-197B3762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2919</Words>
  <Characters>14919</Characters>
  <Application>Microsoft Office Word</Application>
  <DocSecurity>0</DocSecurity>
  <Lines>552</Lines>
  <Paragraphs>379</Paragraphs>
  <ScaleCrop>false</ScaleCrop>
  <HeadingPairs>
    <vt:vector size="2" baseType="variant">
      <vt:variant>
        <vt:lpstr>Title</vt:lpstr>
      </vt:variant>
      <vt:variant>
        <vt:i4>1</vt:i4>
      </vt:variant>
    </vt:vector>
  </HeadingPairs>
  <TitlesOfParts>
    <vt:vector size="1" baseType="lpstr">
      <vt:lpstr>Appendix B</vt:lpstr>
    </vt:vector>
  </TitlesOfParts>
  <Company>London Borough of Tower Hamlets</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Determined - Admission policy for community nursery schools 2027-28</dc:title>
  <dc:creator>terry.bryan</dc:creator>
  <cp:lastModifiedBy>Phillip Nduoyo</cp:lastModifiedBy>
  <cp:revision>2</cp:revision>
  <cp:lastPrinted>2015-10-22T16:05:00Z</cp:lastPrinted>
  <dcterms:created xsi:type="dcterms:W3CDTF">2026-02-25T12:13:00Z</dcterms:created>
  <dcterms:modified xsi:type="dcterms:W3CDTF">2026-02-25T12:13:00Z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0x01010057B2D883535EE64CBB9E265E445DFD17</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Order">
    <vt:r8>93448400</vt:r8>
  </property>
</Properties>
</file>