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217A" w14:textId="77777777" w:rsidR="00C30635" w:rsidRDefault="00D13B45" w:rsidP="00B4117E">
      <w:pPr>
        <w:widowControl w:val="0"/>
        <w:autoSpaceDE w:val="0"/>
        <w:autoSpaceDN w:val="0"/>
        <w:adjustRightInd w:val="0"/>
        <w:spacing w:line="370" w:lineRule="atLeast"/>
        <w:ind w:left="1928" w:right="1906" w:hanging="3"/>
        <w:jc w:val="center"/>
        <w:rPr>
          <w:b/>
          <w:spacing w:val="-2"/>
          <w:sz w:val="36"/>
          <w:szCs w:val="36"/>
        </w:rPr>
      </w:pPr>
      <w:r>
        <w:rPr>
          <w:noProof/>
        </w:rPr>
        <w:drawing>
          <wp:anchor distT="0" distB="0" distL="114300" distR="114300" simplePos="0" relativeHeight="251658241" behindDoc="1" locked="0" layoutInCell="1" allowOverlap="1" wp14:anchorId="39CF45D8" wp14:editId="46F009A6">
            <wp:simplePos x="0" y="0"/>
            <wp:positionH relativeFrom="column">
              <wp:posOffset>-632460</wp:posOffset>
            </wp:positionH>
            <wp:positionV relativeFrom="paragraph">
              <wp:posOffset>-834390</wp:posOffset>
            </wp:positionV>
            <wp:extent cx="7754620" cy="1457325"/>
            <wp:effectExtent l="0" t="0" r="0" b="952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54620" cy="1457325"/>
                    </a:xfrm>
                    <a:prstGeom prst="rect">
                      <a:avLst/>
                    </a:prstGeom>
                  </pic:spPr>
                </pic:pic>
              </a:graphicData>
            </a:graphic>
            <wp14:sizeRelH relativeFrom="margin">
              <wp14:pctWidth>0</wp14:pctWidth>
            </wp14:sizeRelH>
            <wp14:sizeRelV relativeFrom="margin">
              <wp14:pctHeight>0</wp14:pctHeight>
            </wp14:sizeRelV>
          </wp:anchor>
        </w:drawing>
      </w:r>
    </w:p>
    <w:p w14:paraId="722A1DF5" w14:textId="77777777" w:rsidR="009406C2" w:rsidRPr="00125A97" w:rsidRDefault="009406C2" w:rsidP="00B4117E">
      <w:pPr>
        <w:widowControl w:val="0"/>
        <w:autoSpaceDE w:val="0"/>
        <w:autoSpaceDN w:val="0"/>
        <w:adjustRightInd w:val="0"/>
        <w:spacing w:line="370" w:lineRule="atLeast"/>
        <w:ind w:left="1928" w:right="1906" w:hanging="3"/>
        <w:jc w:val="center"/>
        <w:rPr>
          <w:b/>
          <w:spacing w:val="-2"/>
          <w:sz w:val="48"/>
          <w:szCs w:val="48"/>
        </w:rPr>
      </w:pPr>
    </w:p>
    <w:p w14:paraId="54CC3BA2" w14:textId="77777777" w:rsidR="009406C2" w:rsidRPr="00125A97" w:rsidRDefault="009406C2" w:rsidP="00B4117E">
      <w:pPr>
        <w:widowControl w:val="0"/>
        <w:autoSpaceDE w:val="0"/>
        <w:autoSpaceDN w:val="0"/>
        <w:adjustRightInd w:val="0"/>
        <w:spacing w:line="370" w:lineRule="atLeast"/>
        <w:ind w:left="1928" w:right="1906" w:hanging="3"/>
        <w:jc w:val="center"/>
        <w:rPr>
          <w:b/>
          <w:spacing w:val="-2"/>
          <w:sz w:val="48"/>
          <w:szCs w:val="48"/>
        </w:rPr>
      </w:pPr>
    </w:p>
    <w:p w14:paraId="3A18AAF7" w14:textId="77777777" w:rsidR="00D13B45" w:rsidRPr="00D13B45" w:rsidRDefault="00D13B45" w:rsidP="00D13B45">
      <w:pPr>
        <w:jc w:val="center"/>
        <w:rPr>
          <w:b/>
          <w:bCs/>
          <w:color w:val="auto"/>
          <w:sz w:val="32"/>
          <w:szCs w:val="32"/>
          <w:lang w:val="en-US"/>
        </w:rPr>
      </w:pPr>
      <w:r w:rsidRPr="00D13B45">
        <w:rPr>
          <w:b/>
          <w:bCs/>
          <w:color w:val="auto"/>
          <w:sz w:val="32"/>
          <w:szCs w:val="32"/>
          <w:lang w:val="en-US"/>
        </w:rPr>
        <w:t>TOWER HAMLETS CHILDREN AND CULTURE</w:t>
      </w:r>
    </w:p>
    <w:p w14:paraId="5F639BE5" w14:textId="7A7FE94E" w:rsidR="00D13B45" w:rsidRPr="00663D58" w:rsidRDefault="00D13B45" w:rsidP="00D13B45">
      <w:pPr>
        <w:jc w:val="center"/>
        <w:rPr>
          <w:b/>
          <w:bCs/>
          <w:color w:val="auto"/>
          <w:sz w:val="28"/>
          <w:szCs w:val="28"/>
          <w:lang w:val="en-US"/>
        </w:rPr>
      </w:pPr>
      <w:r w:rsidRPr="00663D58">
        <w:rPr>
          <w:b/>
          <w:bCs/>
          <w:color w:val="auto"/>
          <w:sz w:val="28"/>
          <w:szCs w:val="28"/>
          <w:lang w:val="en-US"/>
        </w:rPr>
        <w:t>Admission Policy for Community Secondary Schools</w:t>
      </w:r>
    </w:p>
    <w:p w14:paraId="0B609C0D" w14:textId="61BFE927" w:rsidR="00D13B45" w:rsidRPr="005B4B38" w:rsidRDefault="00D13B45" w:rsidP="645ABEDA">
      <w:pPr>
        <w:jc w:val="center"/>
        <w:rPr>
          <w:color w:val="auto"/>
          <w:sz w:val="24"/>
          <w:szCs w:val="24"/>
          <w:lang w:val="en-US"/>
        </w:rPr>
      </w:pPr>
      <w:r w:rsidRPr="645ABEDA">
        <w:rPr>
          <w:color w:val="auto"/>
          <w:sz w:val="24"/>
          <w:szCs w:val="24"/>
          <w:lang w:val="en-US"/>
        </w:rPr>
        <w:t xml:space="preserve">(and Central Foundation Girls School, George Greens School, </w:t>
      </w:r>
      <w:r w:rsidR="002E42CE">
        <w:rPr>
          <w:color w:val="auto"/>
          <w:sz w:val="24"/>
          <w:szCs w:val="24"/>
          <w:lang w:val="en-US"/>
        </w:rPr>
        <w:t xml:space="preserve">London Enterprise </w:t>
      </w:r>
      <w:r w:rsidR="009305C5">
        <w:rPr>
          <w:color w:val="auto"/>
          <w:sz w:val="24"/>
          <w:szCs w:val="24"/>
          <w:lang w:val="en-US"/>
        </w:rPr>
        <w:t xml:space="preserve">Academy, </w:t>
      </w:r>
      <w:r w:rsidR="453757A3" w:rsidRPr="645ABEDA">
        <w:rPr>
          <w:color w:val="auto"/>
          <w:sz w:val="24"/>
          <w:szCs w:val="24"/>
          <w:lang w:val="en-US"/>
        </w:rPr>
        <w:t xml:space="preserve">Mulberry Academy London Dock, </w:t>
      </w:r>
      <w:r w:rsidRPr="645ABEDA">
        <w:rPr>
          <w:color w:val="auto"/>
          <w:sz w:val="24"/>
          <w:szCs w:val="24"/>
          <w:lang w:val="en-US"/>
        </w:rPr>
        <w:t xml:space="preserve">Mulberry Academy Shoreditch, Mulberry School for Girls and </w:t>
      </w:r>
      <w:r w:rsidR="00A77C15">
        <w:rPr>
          <w:color w:val="auto"/>
          <w:sz w:val="24"/>
          <w:szCs w:val="24"/>
          <w:lang w:val="en-US"/>
        </w:rPr>
        <w:t xml:space="preserve">Mulberry </w:t>
      </w:r>
      <w:r w:rsidRPr="645ABEDA">
        <w:rPr>
          <w:color w:val="auto"/>
          <w:sz w:val="24"/>
          <w:szCs w:val="24"/>
          <w:lang w:val="en-US"/>
        </w:rPr>
        <w:t>Stepney Green)</w:t>
      </w:r>
    </w:p>
    <w:p w14:paraId="144F5BDE" w14:textId="1428EEA9" w:rsidR="00D13B45" w:rsidRPr="00D13B45" w:rsidRDefault="00D13B45" w:rsidP="00D13B45">
      <w:pPr>
        <w:jc w:val="center"/>
        <w:rPr>
          <w:b/>
          <w:bCs/>
          <w:color w:val="auto"/>
          <w:sz w:val="32"/>
          <w:szCs w:val="32"/>
          <w:lang w:val="en-US"/>
        </w:rPr>
      </w:pPr>
      <w:r w:rsidRPr="561790DE">
        <w:rPr>
          <w:b/>
          <w:bCs/>
          <w:color w:val="auto"/>
          <w:sz w:val="32"/>
          <w:szCs w:val="32"/>
          <w:lang w:val="en-US"/>
        </w:rPr>
        <w:t>(20</w:t>
      </w:r>
      <w:r w:rsidR="00A713A7" w:rsidRPr="561790DE">
        <w:rPr>
          <w:b/>
          <w:bCs/>
          <w:color w:val="auto"/>
          <w:sz w:val="32"/>
          <w:szCs w:val="32"/>
          <w:lang w:val="en-US"/>
        </w:rPr>
        <w:t>2</w:t>
      </w:r>
      <w:r w:rsidR="20A7C5B8" w:rsidRPr="561790DE">
        <w:rPr>
          <w:b/>
          <w:bCs/>
          <w:color w:val="auto"/>
          <w:sz w:val="32"/>
          <w:szCs w:val="32"/>
          <w:lang w:val="en-US"/>
        </w:rPr>
        <w:t>7</w:t>
      </w:r>
      <w:r w:rsidR="00A713A7" w:rsidRPr="561790DE">
        <w:rPr>
          <w:b/>
          <w:bCs/>
          <w:color w:val="auto"/>
          <w:sz w:val="32"/>
          <w:szCs w:val="32"/>
          <w:lang w:val="en-US"/>
        </w:rPr>
        <w:t>/2</w:t>
      </w:r>
      <w:r w:rsidR="56F906FD" w:rsidRPr="561790DE">
        <w:rPr>
          <w:b/>
          <w:bCs/>
          <w:color w:val="auto"/>
          <w:sz w:val="32"/>
          <w:szCs w:val="32"/>
          <w:lang w:val="en-US"/>
        </w:rPr>
        <w:t>8</w:t>
      </w:r>
      <w:r w:rsidRPr="561790DE">
        <w:rPr>
          <w:b/>
          <w:bCs/>
          <w:color w:val="auto"/>
          <w:sz w:val="32"/>
          <w:szCs w:val="32"/>
          <w:lang w:val="en-US"/>
        </w:rPr>
        <w:t>)</w:t>
      </w:r>
    </w:p>
    <w:p w14:paraId="43840F84" w14:textId="77777777" w:rsidR="00B4117E" w:rsidRPr="00125A97" w:rsidRDefault="00B4117E" w:rsidP="008665D3">
      <w:pPr>
        <w:widowControl w:val="0"/>
        <w:autoSpaceDE w:val="0"/>
        <w:autoSpaceDN w:val="0"/>
        <w:adjustRightInd w:val="0"/>
        <w:spacing w:line="370" w:lineRule="atLeast"/>
        <w:ind w:left="1928" w:right="1906" w:hanging="3"/>
        <w:rPr>
          <w:b/>
          <w:spacing w:val="-2"/>
          <w:sz w:val="48"/>
          <w:szCs w:val="48"/>
        </w:rPr>
      </w:pPr>
    </w:p>
    <w:p w14:paraId="3C5419D0" w14:textId="77777777" w:rsidR="00B4117E" w:rsidRPr="00125A97" w:rsidRDefault="004513C5" w:rsidP="00755200">
      <w:pPr>
        <w:widowControl w:val="0"/>
        <w:autoSpaceDE w:val="0"/>
        <w:autoSpaceDN w:val="0"/>
        <w:adjustRightInd w:val="0"/>
        <w:spacing w:line="370" w:lineRule="atLeast"/>
        <w:ind w:left="1928" w:right="1906" w:hanging="3"/>
        <w:jc w:val="center"/>
        <w:rPr>
          <w:b/>
          <w:spacing w:val="-2"/>
          <w:sz w:val="32"/>
          <w:szCs w:val="32"/>
        </w:rPr>
      </w:pPr>
      <w:r>
        <w:rPr>
          <w:noProof/>
        </w:rPr>
        <w:drawing>
          <wp:anchor distT="0" distB="0" distL="114300" distR="114300" simplePos="0" relativeHeight="251658240" behindDoc="1" locked="0" layoutInCell="1" allowOverlap="1" wp14:anchorId="12B2ADD6" wp14:editId="01AEF4A9">
            <wp:simplePos x="0" y="0"/>
            <wp:positionH relativeFrom="column">
              <wp:posOffset>-582930</wp:posOffset>
            </wp:positionH>
            <wp:positionV relativeFrom="paragraph">
              <wp:posOffset>188595</wp:posOffset>
            </wp:positionV>
            <wp:extent cx="7706360" cy="4761230"/>
            <wp:effectExtent l="0" t="0" r="8890"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06360" cy="4761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F18C2" w14:textId="77777777" w:rsidR="000B7798" w:rsidRPr="00125A97" w:rsidRDefault="000B7798" w:rsidP="000B7798"/>
    <w:p w14:paraId="1E1575F0" w14:textId="77777777" w:rsidR="000B7798" w:rsidRPr="00125A97" w:rsidRDefault="000B7798" w:rsidP="000B7798"/>
    <w:p w14:paraId="385A3927" w14:textId="77777777" w:rsidR="000B7798" w:rsidRPr="00125A97" w:rsidRDefault="000B7798" w:rsidP="000B7798"/>
    <w:p w14:paraId="784F5EA6" w14:textId="77777777" w:rsidR="000B7798" w:rsidRPr="00125A97" w:rsidRDefault="000B7798" w:rsidP="000B7798"/>
    <w:p w14:paraId="17EF07C9" w14:textId="77777777" w:rsidR="000B7798" w:rsidRPr="00125A97" w:rsidRDefault="000B7798" w:rsidP="000B7798"/>
    <w:p w14:paraId="480A58B3" w14:textId="77777777" w:rsidR="000B7798" w:rsidRPr="00125A97" w:rsidRDefault="000B7798" w:rsidP="000B7798"/>
    <w:p w14:paraId="4FF9AB16" w14:textId="77777777" w:rsidR="000B7798" w:rsidRPr="00125A97" w:rsidRDefault="000B7798" w:rsidP="000B7798"/>
    <w:p w14:paraId="38253F96" w14:textId="77777777" w:rsidR="000B7798" w:rsidRPr="00125A97" w:rsidRDefault="000B7798" w:rsidP="000B7798"/>
    <w:p w14:paraId="08053A1B" w14:textId="77777777" w:rsidR="000B7798" w:rsidRPr="00125A97" w:rsidRDefault="000B7798" w:rsidP="000B7798"/>
    <w:p w14:paraId="4B92E4C4" w14:textId="77777777" w:rsidR="000B7798" w:rsidRPr="00125A97" w:rsidRDefault="000B7798" w:rsidP="000B7798"/>
    <w:p w14:paraId="5D5F0D91" w14:textId="77777777" w:rsidR="000B7798" w:rsidRPr="00125A97" w:rsidRDefault="000B7798" w:rsidP="000B7798"/>
    <w:p w14:paraId="22984FC4" w14:textId="77777777" w:rsidR="000B7798" w:rsidRPr="00125A97" w:rsidRDefault="000B7798" w:rsidP="000B7798"/>
    <w:p w14:paraId="4838CEBF" w14:textId="77777777" w:rsidR="00CA2449" w:rsidRDefault="00CA2449" w:rsidP="00A839CB">
      <w:pPr>
        <w:pStyle w:val="Heading2"/>
        <w:jc w:val="center"/>
        <w:rPr>
          <w:i w:val="0"/>
          <w:color w:val="5D9E9B"/>
        </w:rPr>
      </w:pPr>
    </w:p>
    <w:p w14:paraId="4660463C" w14:textId="77777777" w:rsidR="00CA2449" w:rsidRDefault="00CA2449" w:rsidP="00A839CB">
      <w:pPr>
        <w:pStyle w:val="Heading2"/>
        <w:jc w:val="center"/>
        <w:rPr>
          <w:i w:val="0"/>
          <w:color w:val="5D9E9B"/>
        </w:rPr>
      </w:pPr>
    </w:p>
    <w:tbl>
      <w:tblPr>
        <w:tblpPr w:leftFromText="180" w:rightFromText="180" w:vertAnchor="text" w:horzAnchor="page" w:tblpX="1383" w:tblpY="392"/>
        <w:tblW w:w="0" w:type="auto"/>
        <w:tblLook w:val="01E0" w:firstRow="1" w:lastRow="1" w:firstColumn="1" w:lastColumn="1" w:noHBand="0" w:noVBand="0"/>
      </w:tblPr>
      <w:tblGrid>
        <w:gridCol w:w="1384"/>
        <w:gridCol w:w="3671"/>
      </w:tblGrid>
      <w:tr w:rsidR="00D15458" w:rsidRPr="00086F76" w14:paraId="6CFC7F79" w14:textId="77777777" w:rsidTr="6A7F06B4">
        <w:trPr>
          <w:trHeight w:val="110"/>
        </w:trPr>
        <w:tc>
          <w:tcPr>
            <w:tcW w:w="1384" w:type="dxa"/>
            <w:vAlign w:val="center"/>
          </w:tcPr>
          <w:p w14:paraId="76734542" w14:textId="77777777" w:rsidR="00D15458" w:rsidRPr="005B4B38" w:rsidRDefault="00D15458" w:rsidP="00F8090C">
            <w:pPr>
              <w:keepNext/>
              <w:spacing w:before="120" w:after="60"/>
              <w:ind w:right="-108"/>
              <w:outlineLvl w:val="1"/>
              <w:rPr>
                <w:b/>
                <w:bCs/>
                <w:iCs/>
                <w:color w:val="auto"/>
                <w:sz w:val="20"/>
                <w:szCs w:val="20"/>
              </w:rPr>
            </w:pPr>
            <w:r w:rsidRPr="005B4B38">
              <w:rPr>
                <w:b/>
                <w:bCs/>
                <w:iCs/>
                <w:color w:val="auto"/>
                <w:sz w:val="20"/>
                <w:szCs w:val="20"/>
              </w:rPr>
              <w:t>Version:</w:t>
            </w:r>
          </w:p>
        </w:tc>
        <w:tc>
          <w:tcPr>
            <w:tcW w:w="3671" w:type="dxa"/>
            <w:vAlign w:val="center"/>
          </w:tcPr>
          <w:p w14:paraId="3F34F089" w14:textId="77777777" w:rsidR="00D15458" w:rsidRPr="00D0684F" w:rsidRDefault="00D15458" w:rsidP="00F8090C">
            <w:pPr>
              <w:keepNext/>
              <w:spacing w:before="120" w:after="60"/>
              <w:outlineLvl w:val="1"/>
              <w:rPr>
                <w:bCs/>
                <w:iCs/>
                <w:color w:val="auto"/>
                <w:sz w:val="20"/>
                <w:szCs w:val="20"/>
              </w:rPr>
            </w:pPr>
            <w:r w:rsidRPr="00D0684F">
              <w:rPr>
                <w:bCs/>
                <w:iCs/>
                <w:color w:val="auto"/>
                <w:sz w:val="20"/>
                <w:szCs w:val="20"/>
              </w:rPr>
              <w:t>1.0</w:t>
            </w:r>
          </w:p>
        </w:tc>
      </w:tr>
      <w:tr w:rsidR="00D15458" w:rsidRPr="00086F76" w14:paraId="7F0C35B3" w14:textId="77777777" w:rsidTr="6A7F06B4">
        <w:trPr>
          <w:trHeight w:val="110"/>
        </w:trPr>
        <w:tc>
          <w:tcPr>
            <w:tcW w:w="1384" w:type="dxa"/>
            <w:vAlign w:val="center"/>
          </w:tcPr>
          <w:p w14:paraId="2DB33EA4" w14:textId="77777777" w:rsidR="00D15458" w:rsidRPr="005B4B38" w:rsidRDefault="00D15458" w:rsidP="00F8090C">
            <w:pPr>
              <w:keepNext/>
              <w:ind w:right="-108"/>
              <w:outlineLvl w:val="1"/>
              <w:rPr>
                <w:b/>
                <w:bCs/>
                <w:iCs/>
                <w:color w:val="auto"/>
                <w:sz w:val="20"/>
                <w:szCs w:val="20"/>
              </w:rPr>
            </w:pPr>
            <w:r w:rsidRPr="005B4B38">
              <w:rPr>
                <w:b/>
                <w:bCs/>
                <w:iCs/>
                <w:color w:val="auto"/>
                <w:sz w:val="20"/>
                <w:szCs w:val="20"/>
              </w:rPr>
              <w:t xml:space="preserve"> </w:t>
            </w:r>
          </w:p>
          <w:p w14:paraId="5076F2D1" w14:textId="77777777" w:rsidR="00D15458" w:rsidRPr="00D13B45" w:rsidRDefault="00D15458" w:rsidP="00F8090C">
            <w:pPr>
              <w:keepNext/>
              <w:ind w:right="-108"/>
              <w:outlineLvl w:val="1"/>
              <w:rPr>
                <w:b/>
                <w:bCs/>
                <w:iCs/>
                <w:color w:val="auto"/>
                <w:sz w:val="20"/>
                <w:szCs w:val="20"/>
              </w:rPr>
            </w:pPr>
            <w:r w:rsidRPr="005B4B38">
              <w:rPr>
                <w:b/>
                <w:bCs/>
                <w:iCs/>
                <w:color w:val="auto"/>
                <w:sz w:val="20"/>
                <w:szCs w:val="20"/>
              </w:rPr>
              <w:t>Date issued:</w:t>
            </w:r>
          </w:p>
          <w:p w14:paraId="7E4E2293" w14:textId="77777777" w:rsidR="00D15458" w:rsidRPr="00D13B45" w:rsidRDefault="00D15458" w:rsidP="00F8090C">
            <w:pPr>
              <w:ind w:right="-108"/>
              <w:rPr>
                <w:rFonts w:cs="Times New Roman"/>
                <w:color w:val="auto"/>
                <w:sz w:val="20"/>
                <w:szCs w:val="20"/>
              </w:rPr>
            </w:pPr>
          </w:p>
        </w:tc>
        <w:tc>
          <w:tcPr>
            <w:tcW w:w="3671" w:type="dxa"/>
            <w:vAlign w:val="center"/>
          </w:tcPr>
          <w:p w14:paraId="16915BC3" w14:textId="45350909" w:rsidR="00D15458" w:rsidRPr="00D0684F" w:rsidRDefault="00D15458" w:rsidP="00F8090C">
            <w:pPr>
              <w:rPr>
                <w:rFonts w:cs="Times New Roman"/>
                <w:color w:val="auto"/>
                <w:sz w:val="20"/>
                <w:szCs w:val="20"/>
              </w:rPr>
            </w:pPr>
          </w:p>
          <w:p w14:paraId="5F1828F7" w14:textId="01589886" w:rsidR="00032E76" w:rsidRPr="00B652F5" w:rsidRDefault="00032E76" w:rsidP="6A7F06B4">
            <w:r w:rsidRPr="00B652F5">
              <w:rPr>
                <w:rFonts w:cs="Times New Roman"/>
                <w:color w:val="auto"/>
                <w:sz w:val="20"/>
                <w:szCs w:val="20"/>
              </w:rPr>
              <w:t xml:space="preserve">28 </w:t>
            </w:r>
            <w:r w:rsidR="00666BEB" w:rsidRPr="00B652F5">
              <w:rPr>
                <w:rFonts w:cs="Times New Roman"/>
                <w:color w:val="auto"/>
                <w:sz w:val="20"/>
                <w:szCs w:val="20"/>
              </w:rPr>
              <w:t>February 202</w:t>
            </w:r>
            <w:r w:rsidR="00937D14" w:rsidRPr="00B652F5">
              <w:rPr>
                <w:rFonts w:cs="Times New Roman"/>
                <w:color w:val="auto"/>
                <w:sz w:val="20"/>
                <w:szCs w:val="20"/>
              </w:rPr>
              <w:t>6</w:t>
            </w:r>
          </w:p>
          <w:p w14:paraId="233D3AF9" w14:textId="77777777" w:rsidR="00D15458" w:rsidRPr="00D0684F" w:rsidRDefault="00D15458" w:rsidP="00F8090C">
            <w:pPr>
              <w:rPr>
                <w:rFonts w:cs="Times New Roman"/>
                <w:color w:val="auto"/>
                <w:sz w:val="20"/>
                <w:szCs w:val="20"/>
              </w:rPr>
            </w:pPr>
          </w:p>
        </w:tc>
      </w:tr>
      <w:tr w:rsidR="002A7C84" w:rsidRPr="00086F76" w14:paraId="2A56E80E" w14:textId="77777777" w:rsidTr="6A7F06B4">
        <w:trPr>
          <w:trHeight w:val="452"/>
        </w:trPr>
        <w:tc>
          <w:tcPr>
            <w:tcW w:w="1384" w:type="dxa"/>
          </w:tcPr>
          <w:p w14:paraId="12750CAA" w14:textId="77777777" w:rsidR="002A7C84" w:rsidRPr="005B4B38" w:rsidRDefault="002A7C84" w:rsidP="00F8090C">
            <w:pPr>
              <w:ind w:right="-108"/>
              <w:rPr>
                <w:rFonts w:cs="Times New Roman"/>
                <w:b/>
                <w:color w:val="auto"/>
                <w:sz w:val="20"/>
                <w:szCs w:val="20"/>
              </w:rPr>
            </w:pPr>
            <w:r w:rsidRPr="005B4B38">
              <w:rPr>
                <w:rFonts w:cs="Times New Roman"/>
                <w:b/>
                <w:color w:val="auto"/>
                <w:sz w:val="20"/>
                <w:szCs w:val="20"/>
              </w:rPr>
              <w:t>Prepared by:</w:t>
            </w:r>
          </w:p>
        </w:tc>
        <w:tc>
          <w:tcPr>
            <w:tcW w:w="3671" w:type="dxa"/>
          </w:tcPr>
          <w:p w14:paraId="2F739A52" w14:textId="315EDC9F" w:rsidR="002A7C84" w:rsidRPr="00D0684F" w:rsidRDefault="002A7C84" w:rsidP="6A7F06B4">
            <w:pPr>
              <w:rPr>
                <w:color w:val="5D9E9B"/>
              </w:rPr>
            </w:pPr>
          </w:p>
          <w:p w14:paraId="26DFEF6A" w14:textId="77777777" w:rsidR="00B652F5" w:rsidRDefault="70217CE6" w:rsidP="00F8090C">
            <w:pPr>
              <w:spacing w:after="240"/>
              <w:rPr>
                <w:rFonts w:cs="Times New Roman"/>
                <w:color w:val="auto"/>
                <w:sz w:val="20"/>
                <w:szCs w:val="20"/>
              </w:rPr>
            </w:pPr>
            <w:r w:rsidRPr="6A7F06B4">
              <w:rPr>
                <w:rFonts w:cs="Times New Roman"/>
                <w:color w:val="auto"/>
                <w:sz w:val="20"/>
                <w:szCs w:val="20"/>
              </w:rPr>
              <w:t>The School Admissions Service</w:t>
            </w:r>
          </w:p>
          <w:p w14:paraId="00F3F6FD" w14:textId="31410816" w:rsidR="002A7C84" w:rsidRPr="00D0684F" w:rsidRDefault="00937D14" w:rsidP="00F8090C">
            <w:pPr>
              <w:spacing w:after="240"/>
              <w:rPr>
                <w:rFonts w:cs="Times New Roman"/>
                <w:color w:val="auto"/>
                <w:sz w:val="20"/>
                <w:szCs w:val="20"/>
              </w:rPr>
            </w:pPr>
            <w:r>
              <w:rPr>
                <w:rFonts w:cs="Times New Roman"/>
                <w:color w:val="auto"/>
                <w:sz w:val="20"/>
                <w:szCs w:val="20"/>
              </w:rPr>
              <w:t>Children’s Services Directorate</w:t>
            </w:r>
          </w:p>
        </w:tc>
      </w:tr>
      <w:tr w:rsidR="000D4E75" w:rsidRPr="00086F76" w14:paraId="077D407A" w14:textId="77777777" w:rsidTr="6A7F06B4">
        <w:trPr>
          <w:trHeight w:val="80"/>
        </w:trPr>
        <w:tc>
          <w:tcPr>
            <w:tcW w:w="1384" w:type="dxa"/>
          </w:tcPr>
          <w:p w14:paraId="63113801" w14:textId="332CA69D" w:rsidR="000D4E75" w:rsidRPr="005B4B38" w:rsidRDefault="000D4E75" w:rsidP="561790DE">
            <w:pPr>
              <w:ind w:right="-108"/>
              <w:rPr>
                <w:rFonts w:cs="Times New Roman"/>
                <w:b/>
                <w:bCs/>
                <w:color w:val="auto"/>
                <w:sz w:val="20"/>
                <w:szCs w:val="20"/>
              </w:rPr>
            </w:pPr>
            <w:r w:rsidRPr="561790DE">
              <w:rPr>
                <w:rFonts w:cs="Times New Roman"/>
                <w:b/>
                <w:bCs/>
                <w:color w:val="auto"/>
                <w:sz w:val="20"/>
                <w:szCs w:val="20"/>
              </w:rPr>
              <w:t>Review Date:</w:t>
            </w:r>
          </w:p>
        </w:tc>
        <w:tc>
          <w:tcPr>
            <w:tcW w:w="3671" w:type="dxa"/>
          </w:tcPr>
          <w:p w14:paraId="269E5851" w14:textId="178E7692" w:rsidR="000D4E75" w:rsidRPr="00B652F5" w:rsidRDefault="009C1BB0" w:rsidP="561790DE">
            <w:pPr>
              <w:rPr>
                <w:rFonts w:cs="Times New Roman"/>
                <w:color w:val="auto"/>
                <w:sz w:val="20"/>
                <w:szCs w:val="20"/>
              </w:rPr>
            </w:pPr>
            <w:r w:rsidRPr="00B652F5">
              <w:rPr>
                <w:rFonts w:cs="Times New Roman"/>
                <w:color w:val="auto"/>
                <w:sz w:val="20"/>
                <w:szCs w:val="20"/>
              </w:rPr>
              <w:t>January 202</w:t>
            </w:r>
            <w:r w:rsidR="00937D14" w:rsidRPr="00B652F5">
              <w:rPr>
                <w:rFonts w:cs="Times New Roman"/>
                <w:color w:val="auto"/>
                <w:sz w:val="20"/>
                <w:szCs w:val="20"/>
              </w:rPr>
              <w:t>7</w:t>
            </w:r>
          </w:p>
          <w:p w14:paraId="23AEE468" w14:textId="77777777" w:rsidR="00F8090C" w:rsidRPr="00D0684F" w:rsidRDefault="00F8090C" w:rsidP="00F8090C">
            <w:pPr>
              <w:rPr>
                <w:rFonts w:cs="Times New Roman"/>
                <w:color w:val="auto"/>
                <w:sz w:val="20"/>
                <w:szCs w:val="20"/>
              </w:rPr>
            </w:pPr>
          </w:p>
        </w:tc>
      </w:tr>
    </w:tbl>
    <w:p w14:paraId="55855C3B" w14:textId="77777777" w:rsidR="00CA2449" w:rsidRDefault="00CA2449" w:rsidP="00A839CB">
      <w:pPr>
        <w:pStyle w:val="Heading2"/>
        <w:jc w:val="center"/>
        <w:rPr>
          <w:i w:val="0"/>
          <w:color w:val="5D9E9B"/>
        </w:rPr>
      </w:pPr>
    </w:p>
    <w:p w14:paraId="783016D3" w14:textId="5300A6A2" w:rsidR="00ED02F6" w:rsidRPr="00ED02F6" w:rsidRDefault="009B62FD" w:rsidP="00ED02F6">
      <w:r>
        <w:rPr>
          <w:noProof/>
        </w:rPr>
        <w:drawing>
          <wp:anchor distT="0" distB="0" distL="114300" distR="114300" simplePos="0" relativeHeight="251658243" behindDoc="0" locked="0" layoutInCell="1" allowOverlap="1" wp14:anchorId="19B3E03D" wp14:editId="03DA1816">
            <wp:simplePos x="0" y="0"/>
            <wp:positionH relativeFrom="column">
              <wp:posOffset>-487427</wp:posOffset>
            </wp:positionH>
            <wp:positionV relativeFrom="paragraph">
              <wp:posOffset>2824480</wp:posOffset>
            </wp:positionV>
            <wp:extent cx="7617124" cy="1302588"/>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17124" cy="1302588"/>
                    </a:xfrm>
                    <a:prstGeom prst="rect">
                      <a:avLst/>
                    </a:prstGeom>
                  </pic:spPr>
                </pic:pic>
              </a:graphicData>
            </a:graphic>
            <wp14:sizeRelH relativeFrom="page">
              <wp14:pctWidth>0</wp14:pctWidth>
            </wp14:sizeRelH>
            <wp14:sizeRelV relativeFrom="page">
              <wp14:pctHeight>0</wp14:pctHeight>
            </wp14:sizeRelV>
          </wp:anchor>
        </w:drawing>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497"/>
      </w:tblGrid>
      <w:tr w:rsidR="00211AEB" w:rsidRPr="00CB7570" w14:paraId="130B8C88" w14:textId="77777777" w:rsidTr="29A56110">
        <w:trPr>
          <w:trHeight w:val="408"/>
        </w:trPr>
        <w:tc>
          <w:tcPr>
            <w:tcW w:w="709" w:type="dxa"/>
          </w:tcPr>
          <w:p w14:paraId="67E8A339" w14:textId="77777777" w:rsidR="00ED02F6" w:rsidRPr="00F8090C" w:rsidRDefault="00CA2449" w:rsidP="00CB7570">
            <w:pPr>
              <w:pStyle w:val="Heading2"/>
              <w:spacing w:before="0" w:after="120"/>
              <w:ind w:right="-109"/>
              <w:rPr>
                <w:i w:val="0"/>
                <w:color w:val="auto"/>
                <w:sz w:val="24"/>
                <w:szCs w:val="24"/>
              </w:rPr>
            </w:pPr>
            <w:r w:rsidRPr="00F8090C">
              <w:rPr>
                <w:color w:val="auto"/>
                <w:sz w:val="24"/>
                <w:szCs w:val="24"/>
              </w:rPr>
              <w:lastRenderedPageBreak/>
              <w:br w:type="page"/>
            </w:r>
            <w:r w:rsidR="00ED02F6" w:rsidRPr="00F8090C">
              <w:rPr>
                <w:i w:val="0"/>
                <w:color w:val="auto"/>
                <w:sz w:val="24"/>
                <w:szCs w:val="24"/>
              </w:rPr>
              <w:t>1.</w:t>
            </w:r>
          </w:p>
        </w:tc>
        <w:tc>
          <w:tcPr>
            <w:tcW w:w="9497" w:type="dxa"/>
          </w:tcPr>
          <w:p w14:paraId="62CAA43C" w14:textId="77777777" w:rsidR="00ED02F6" w:rsidRPr="00F8090C" w:rsidRDefault="00ED02F6" w:rsidP="005D65ED">
            <w:pPr>
              <w:pStyle w:val="Heading2"/>
              <w:spacing w:before="0" w:after="120"/>
              <w:ind w:left="34" w:right="906"/>
              <w:rPr>
                <w:i w:val="0"/>
                <w:color w:val="auto"/>
                <w:sz w:val="24"/>
                <w:szCs w:val="24"/>
              </w:rPr>
            </w:pPr>
            <w:r w:rsidRPr="00F8090C">
              <w:rPr>
                <w:i w:val="0"/>
                <w:color w:val="auto"/>
                <w:sz w:val="24"/>
                <w:szCs w:val="24"/>
              </w:rPr>
              <w:t>Foreword</w:t>
            </w:r>
          </w:p>
        </w:tc>
      </w:tr>
      <w:tr w:rsidR="00211AEB" w:rsidRPr="00CB7570" w14:paraId="24B436CD" w14:textId="77777777" w:rsidTr="29A56110">
        <w:trPr>
          <w:trHeight w:val="588"/>
        </w:trPr>
        <w:tc>
          <w:tcPr>
            <w:tcW w:w="709" w:type="dxa"/>
          </w:tcPr>
          <w:p w14:paraId="3D1B051D" w14:textId="77777777" w:rsidR="00ED02F6" w:rsidRPr="00F8090C" w:rsidRDefault="00D15458" w:rsidP="00D15458">
            <w:pPr>
              <w:pStyle w:val="Heading2"/>
              <w:spacing w:before="0" w:after="120"/>
              <w:rPr>
                <w:b w:val="0"/>
                <w:i w:val="0"/>
                <w:color w:val="auto"/>
                <w:sz w:val="24"/>
                <w:szCs w:val="24"/>
              </w:rPr>
            </w:pPr>
            <w:r w:rsidRPr="00F8090C">
              <w:rPr>
                <w:b w:val="0"/>
                <w:i w:val="0"/>
                <w:color w:val="auto"/>
                <w:sz w:val="24"/>
                <w:szCs w:val="24"/>
              </w:rPr>
              <w:t>1.1</w:t>
            </w:r>
          </w:p>
        </w:tc>
        <w:tc>
          <w:tcPr>
            <w:tcW w:w="9497" w:type="dxa"/>
          </w:tcPr>
          <w:p w14:paraId="509FFCDB" w14:textId="674DEC92" w:rsidR="00ED02F6" w:rsidRPr="00F8090C" w:rsidRDefault="00ED02F6" w:rsidP="005D65ED">
            <w:pPr>
              <w:pStyle w:val="Heading2"/>
              <w:spacing w:before="0" w:after="120"/>
              <w:ind w:left="34" w:right="45"/>
              <w:rPr>
                <w:i w:val="0"/>
                <w:color w:val="auto"/>
                <w:sz w:val="24"/>
                <w:szCs w:val="24"/>
              </w:rPr>
            </w:pPr>
            <w:r w:rsidRPr="00F8090C">
              <w:rPr>
                <w:b w:val="0"/>
                <w:i w:val="0"/>
                <w:color w:val="auto"/>
                <w:sz w:val="24"/>
                <w:szCs w:val="24"/>
              </w:rPr>
              <w:t xml:space="preserve">Tower Hamlets Local Authority seeks to operate an admissions system that provides equal and fair opportunities to all applicants. </w:t>
            </w:r>
          </w:p>
        </w:tc>
      </w:tr>
      <w:tr w:rsidR="00211AEB" w:rsidRPr="00CB7570" w14:paraId="2FA97EF9" w14:textId="77777777" w:rsidTr="29A56110">
        <w:trPr>
          <w:trHeight w:val="1405"/>
        </w:trPr>
        <w:tc>
          <w:tcPr>
            <w:tcW w:w="709" w:type="dxa"/>
          </w:tcPr>
          <w:p w14:paraId="30A716C3" w14:textId="77777777" w:rsidR="00ED02F6" w:rsidRPr="00F8090C" w:rsidRDefault="00D15458" w:rsidP="00D15458">
            <w:pPr>
              <w:pStyle w:val="Heading2"/>
              <w:spacing w:before="0" w:after="120"/>
              <w:rPr>
                <w:b w:val="0"/>
                <w:i w:val="0"/>
                <w:color w:val="auto"/>
                <w:sz w:val="24"/>
                <w:szCs w:val="24"/>
              </w:rPr>
            </w:pPr>
            <w:r w:rsidRPr="00F8090C">
              <w:rPr>
                <w:b w:val="0"/>
                <w:i w:val="0"/>
                <w:color w:val="auto"/>
                <w:sz w:val="24"/>
                <w:szCs w:val="24"/>
              </w:rPr>
              <w:t>1.2</w:t>
            </w:r>
          </w:p>
        </w:tc>
        <w:tc>
          <w:tcPr>
            <w:tcW w:w="9497" w:type="dxa"/>
          </w:tcPr>
          <w:p w14:paraId="15210AD6" w14:textId="1D9FDEE4" w:rsidR="00BA131A" w:rsidRPr="00F8090C" w:rsidRDefault="00ED02F6" w:rsidP="005D65ED">
            <w:pPr>
              <w:pStyle w:val="Heading2"/>
              <w:spacing w:before="0" w:after="120"/>
              <w:ind w:left="34" w:right="45"/>
              <w:rPr>
                <w:color w:val="auto"/>
                <w:sz w:val="24"/>
                <w:szCs w:val="24"/>
              </w:rPr>
            </w:pPr>
            <w:r w:rsidRPr="00F8090C">
              <w:rPr>
                <w:b w:val="0"/>
                <w:bCs w:val="0"/>
                <w:i w:val="0"/>
                <w:color w:val="auto"/>
                <w:sz w:val="24"/>
                <w:szCs w:val="24"/>
              </w:rPr>
              <w:t>The Local Authority’s community school admissions policy</w:t>
            </w:r>
            <w:r w:rsidR="00C12F23" w:rsidRPr="00F8090C">
              <w:rPr>
                <w:b w:val="0"/>
                <w:bCs w:val="0"/>
                <w:i w:val="0"/>
                <w:color w:val="auto"/>
                <w:sz w:val="24"/>
                <w:szCs w:val="24"/>
              </w:rPr>
              <w:t xml:space="preserve"> has been determined following an extensive public consultation and approval by the Council’s Cabinet of elected members. It is reviewed </w:t>
            </w:r>
            <w:r w:rsidRPr="00F8090C">
              <w:rPr>
                <w:b w:val="0"/>
                <w:bCs w:val="0"/>
                <w:i w:val="0"/>
                <w:color w:val="auto"/>
                <w:sz w:val="24"/>
                <w:szCs w:val="24"/>
              </w:rPr>
              <w:t xml:space="preserve">annually by the School Admission Forum, </w:t>
            </w:r>
            <w:r w:rsidR="00C12F23" w:rsidRPr="00F8090C">
              <w:rPr>
                <w:b w:val="0"/>
                <w:bCs w:val="0"/>
                <w:i w:val="0"/>
                <w:color w:val="auto"/>
                <w:sz w:val="24"/>
                <w:szCs w:val="24"/>
              </w:rPr>
              <w:t xml:space="preserve">with </w:t>
            </w:r>
            <w:r w:rsidRPr="00F8090C">
              <w:rPr>
                <w:b w:val="0"/>
                <w:bCs w:val="0"/>
                <w:i w:val="0"/>
                <w:color w:val="auto"/>
                <w:sz w:val="24"/>
                <w:szCs w:val="24"/>
              </w:rPr>
              <w:t>representation from all key stakeholders including parents, headteachers, school governors</w:t>
            </w:r>
            <w:r w:rsidR="00C12F23" w:rsidRPr="00F8090C">
              <w:rPr>
                <w:b w:val="0"/>
                <w:bCs w:val="0"/>
                <w:i w:val="0"/>
                <w:color w:val="auto"/>
                <w:sz w:val="24"/>
                <w:szCs w:val="24"/>
              </w:rPr>
              <w:t xml:space="preserve">, diocesan </w:t>
            </w:r>
            <w:r w:rsidR="00051DE0" w:rsidRPr="00F8090C">
              <w:rPr>
                <w:b w:val="0"/>
                <w:bCs w:val="0"/>
                <w:i w:val="0"/>
                <w:color w:val="auto"/>
                <w:sz w:val="24"/>
                <w:szCs w:val="24"/>
              </w:rPr>
              <w:t>bodies,</w:t>
            </w:r>
            <w:r w:rsidRPr="00F8090C">
              <w:rPr>
                <w:b w:val="0"/>
                <w:bCs w:val="0"/>
                <w:i w:val="0"/>
                <w:color w:val="auto"/>
                <w:sz w:val="24"/>
                <w:szCs w:val="24"/>
              </w:rPr>
              <w:t xml:space="preserve"> and community organisations.</w:t>
            </w:r>
          </w:p>
        </w:tc>
      </w:tr>
      <w:tr w:rsidR="0088501B" w:rsidRPr="00CB7570" w14:paraId="65C74FF8" w14:textId="77777777" w:rsidTr="29A56110">
        <w:trPr>
          <w:trHeight w:val="393"/>
        </w:trPr>
        <w:tc>
          <w:tcPr>
            <w:tcW w:w="709" w:type="dxa"/>
          </w:tcPr>
          <w:p w14:paraId="1478D806" w14:textId="77777777" w:rsidR="0088501B" w:rsidRPr="00F8090C" w:rsidRDefault="0088501B" w:rsidP="00CB7570">
            <w:pPr>
              <w:pStyle w:val="Heading2"/>
              <w:tabs>
                <w:tab w:val="left" w:pos="594"/>
              </w:tabs>
              <w:spacing w:before="0" w:after="120"/>
              <w:ind w:right="-108"/>
              <w:rPr>
                <w:i w:val="0"/>
                <w:color w:val="auto"/>
                <w:sz w:val="24"/>
                <w:szCs w:val="24"/>
              </w:rPr>
            </w:pPr>
            <w:r w:rsidRPr="00F8090C">
              <w:rPr>
                <w:i w:val="0"/>
                <w:color w:val="auto"/>
                <w:sz w:val="24"/>
                <w:szCs w:val="24"/>
              </w:rPr>
              <w:t>2.</w:t>
            </w:r>
          </w:p>
        </w:tc>
        <w:tc>
          <w:tcPr>
            <w:tcW w:w="9497" w:type="dxa"/>
          </w:tcPr>
          <w:p w14:paraId="7B040F2E" w14:textId="77777777" w:rsidR="0088501B" w:rsidRPr="00F8090C" w:rsidRDefault="0088501B" w:rsidP="005D65ED">
            <w:pPr>
              <w:pStyle w:val="Heading2"/>
              <w:spacing w:before="0" w:after="120"/>
              <w:ind w:left="34" w:right="45"/>
              <w:rPr>
                <w:i w:val="0"/>
                <w:color w:val="auto"/>
                <w:sz w:val="24"/>
                <w:szCs w:val="24"/>
              </w:rPr>
            </w:pPr>
            <w:r w:rsidRPr="00F8090C">
              <w:rPr>
                <w:i w:val="0"/>
                <w:color w:val="auto"/>
                <w:sz w:val="24"/>
                <w:szCs w:val="24"/>
              </w:rPr>
              <w:t>Children with Education, Health and Care Plans</w:t>
            </w:r>
          </w:p>
        </w:tc>
      </w:tr>
      <w:tr w:rsidR="0088501B" w:rsidRPr="00CB7570" w14:paraId="0E4BF792" w14:textId="77777777" w:rsidTr="29A56110">
        <w:trPr>
          <w:trHeight w:val="891"/>
        </w:trPr>
        <w:tc>
          <w:tcPr>
            <w:tcW w:w="709" w:type="dxa"/>
          </w:tcPr>
          <w:p w14:paraId="2A53CB77" w14:textId="77777777" w:rsidR="0088501B" w:rsidRPr="00F8090C" w:rsidRDefault="00803977" w:rsidP="00CB7570">
            <w:pPr>
              <w:pStyle w:val="Heading2"/>
              <w:tabs>
                <w:tab w:val="left" w:pos="594"/>
              </w:tabs>
              <w:spacing w:before="0" w:after="120"/>
              <w:ind w:right="-108"/>
              <w:rPr>
                <w:b w:val="0"/>
                <w:i w:val="0"/>
                <w:color w:val="auto"/>
                <w:sz w:val="24"/>
                <w:szCs w:val="24"/>
              </w:rPr>
            </w:pPr>
            <w:r w:rsidRPr="00F8090C">
              <w:rPr>
                <w:b w:val="0"/>
                <w:i w:val="0"/>
                <w:color w:val="auto"/>
                <w:sz w:val="24"/>
                <w:szCs w:val="24"/>
              </w:rPr>
              <w:t>2.1</w:t>
            </w:r>
          </w:p>
        </w:tc>
        <w:tc>
          <w:tcPr>
            <w:tcW w:w="9497" w:type="dxa"/>
          </w:tcPr>
          <w:p w14:paraId="6BB15D0F" w14:textId="76F65785" w:rsidR="0088501B" w:rsidRPr="00F8090C" w:rsidRDefault="003F5539" w:rsidP="000D4E75">
            <w:pPr>
              <w:pStyle w:val="Heading2"/>
              <w:spacing w:before="0" w:after="120"/>
              <w:ind w:left="34" w:right="45"/>
              <w:rPr>
                <w:i w:val="0"/>
                <w:color w:val="auto"/>
                <w:sz w:val="24"/>
                <w:szCs w:val="24"/>
              </w:rPr>
            </w:pPr>
            <w:r w:rsidRPr="00F8090C">
              <w:rPr>
                <w:b w:val="0"/>
                <w:i w:val="0"/>
                <w:color w:val="auto"/>
                <w:sz w:val="24"/>
                <w:szCs w:val="24"/>
              </w:rPr>
              <w:t>Children with an Education, Health and Care Plan naming the school applied to, must be placed before all other applicants</w:t>
            </w:r>
            <w:r w:rsidR="00651A17">
              <w:rPr>
                <w:b w:val="0"/>
                <w:i w:val="0"/>
                <w:color w:val="auto"/>
                <w:sz w:val="24"/>
                <w:szCs w:val="24"/>
              </w:rPr>
              <w:t xml:space="preserve"> </w:t>
            </w:r>
            <w:r w:rsidRPr="00F8090C">
              <w:rPr>
                <w:i w:val="0"/>
                <w:color w:val="auto"/>
                <w:sz w:val="24"/>
                <w:szCs w:val="24"/>
              </w:rPr>
              <w:t xml:space="preserve">(See </w:t>
            </w:r>
            <w:r>
              <w:rPr>
                <w:i w:val="0"/>
                <w:color w:val="auto"/>
                <w:sz w:val="24"/>
                <w:szCs w:val="24"/>
              </w:rPr>
              <w:t>N</w:t>
            </w:r>
            <w:r w:rsidRPr="00F8090C">
              <w:rPr>
                <w:i w:val="0"/>
                <w:color w:val="auto"/>
                <w:sz w:val="24"/>
                <w:szCs w:val="24"/>
              </w:rPr>
              <w:t>ote 1)</w:t>
            </w:r>
            <w:r w:rsidRPr="00F8090C">
              <w:rPr>
                <w:b w:val="0"/>
                <w:i w:val="0"/>
                <w:color w:val="auto"/>
                <w:sz w:val="24"/>
                <w:szCs w:val="24"/>
              </w:rPr>
              <w:t>. This process is separate from the standard admission arrangements set out below.</w:t>
            </w:r>
          </w:p>
        </w:tc>
      </w:tr>
      <w:tr w:rsidR="00211AEB" w:rsidRPr="00CB7570" w14:paraId="785FDA85" w14:textId="77777777" w:rsidTr="29A56110">
        <w:trPr>
          <w:trHeight w:val="438"/>
        </w:trPr>
        <w:tc>
          <w:tcPr>
            <w:tcW w:w="709" w:type="dxa"/>
          </w:tcPr>
          <w:p w14:paraId="13655DE7" w14:textId="77777777" w:rsidR="00ED02F6" w:rsidRPr="00F8090C" w:rsidRDefault="0088501B" w:rsidP="00CB7570">
            <w:pPr>
              <w:pStyle w:val="Heading2"/>
              <w:tabs>
                <w:tab w:val="left" w:pos="594"/>
              </w:tabs>
              <w:spacing w:before="0" w:after="120"/>
              <w:ind w:right="-108"/>
              <w:rPr>
                <w:i w:val="0"/>
                <w:color w:val="auto"/>
                <w:sz w:val="24"/>
                <w:szCs w:val="24"/>
              </w:rPr>
            </w:pPr>
            <w:r w:rsidRPr="00F8090C">
              <w:rPr>
                <w:i w:val="0"/>
                <w:color w:val="auto"/>
                <w:sz w:val="24"/>
                <w:szCs w:val="24"/>
              </w:rPr>
              <w:t>3</w:t>
            </w:r>
            <w:r w:rsidR="004109C2" w:rsidRPr="00F8090C">
              <w:rPr>
                <w:i w:val="0"/>
                <w:color w:val="auto"/>
                <w:sz w:val="24"/>
                <w:szCs w:val="24"/>
              </w:rPr>
              <w:t>.</w:t>
            </w:r>
          </w:p>
        </w:tc>
        <w:tc>
          <w:tcPr>
            <w:tcW w:w="9497" w:type="dxa"/>
          </w:tcPr>
          <w:p w14:paraId="32D033CC" w14:textId="77777777" w:rsidR="00ED02F6" w:rsidRPr="00F8090C" w:rsidRDefault="00ED02F6" w:rsidP="005D65ED">
            <w:pPr>
              <w:pStyle w:val="Heading2"/>
              <w:spacing w:before="0" w:after="120"/>
              <w:ind w:left="34" w:right="45"/>
              <w:rPr>
                <w:i w:val="0"/>
                <w:color w:val="auto"/>
                <w:sz w:val="24"/>
                <w:szCs w:val="24"/>
              </w:rPr>
            </w:pPr>
            <w:r w:rsidRPr="00F8090C">
              <w:rPr>
                <w:i w:val="0"/>
                <w:color w:val="auto"/>
                <w:sz w:val="24"/>
                <w:szCs w:val="24"/>
              </w:rPr>
              <w:t>Oversubscription Criteria</w:t>
            </w:r>
          </w:p>
        </w:tc>
      </w:tr>
      <w:tr w:rsidR="00D15458" w:rsidRPr="00CB7570" w14:paraId="40749859" w14:textId="77777777" w:rsidTr="29A56110">
        <w:trPr>
          <w:trHeight w:val="5165"/>
        </w:trPr>
        <w:tc>
          <w:tcPr>
            <w:tcW w:w="709" w:type="dxa"/>
          </w:tcPr>
          <w:p w14:paraId="104F101D" w14:textId="77777777" w:rsidR="00D15458" w:rsidRPr="00F8090C" w:rsidRDefault="000D4E75" w:rsidP="00CB7570">
            <w:pPr>
              <w:pStyle w:val="Heading2"/>
              <w:tabs>
                <w:tab w:val="left" w:pos="594"/>
              </w:tabs>
              <w:spacing w:before="0" w:after="120"/>
              <w:ind w:right="-108"/>
              <w:rPr>
                <w:b w:val="0"/>
                <w:i w:val="0"/>
                <w:color w:val="auto"/>
                <w:sz w:val="24"/>
                <w:szCs w:val="24"/>
              </w:rPr>
            </w:pPr>
            <w:r w:rsidRPr="00F8090C">
              <w:rPr>
                <w:b w:val="0"/>
                <w:i w:val="0"/>
                <w:color w:val="auto"/>
                <w:sz w:val="24"/>
                <w:szCs w:val="24"/>
              </w:rPr>
              <w:t>3</w:t>
            </w:r>
            <w:r w:rsidR="00D15458" w:rsidRPr="00F8090C">
              <w:rPr>
                <w:b w:val="0"/>
                <w:i w:val="0"/>
                <w:color w:val="auto"/>
                <w:sz w:val="24"/>
                <w:szCs w:val="24"/>
              </w:rPr>
              <w:t>.1</w:t>
            </w:r>
          </w:p>
        </w:tc>
        <w:tc>
          <w:tcPr>
            <w:tcW w:w="9497" w:type="dxa"/>
          </w:tcPr>
          <w:p w14:paraId="2583D03A" w14:textId="53C1B9E3" w:rsidR="00A047D1" w:rsidRDefault="00A047D1" w:rsidP="00A047D1">
            <w:pPr>
              <w:tabs>
                <w:tab w:val="left" w:pos="8784"/>
              </w:tabs>
              <w:ind w:left="34" w:right="45"/>
              <w:rPr>
                <w:color w:val="auto"/>
                <w:spacing w:val="-2"/>
                <w:sz w:val="24"/>
                <w:szCs w:val="24"/>
              </w:rPr>
            </w:pPr>
            <w:r w:rsidRPr="00F8090C">
              <w:rPr>
                <w:color w:val="auto"/>
                <w:sz w:val="24"/>
                <w:szCs w:val="24"/>
              </w:rPr>
              <w:t>A</w:t>
            </w:r>
            <w:r w:rsidRPr="00F8090C">
              <w:rPr>
                <w:color w:val="auto"/>
                <w:spacing w:val="3"/>
                <w:sz w:val="24"/>
                <w:szCs w:val="24"/>
              </w:rPr>
              <w:t xml:space="preserve"> </w:t>
            </w:r>
            <w:r w:rsidRPr="00F8090C">
              <w:rPr>
                <w:color w:val="auto"/>
                <w:spacing w:val="1"/>
                <w:sz w:val="24"/>
                <w:szCs w:val="24"/>
              </w:rPr>
              <w:t>quar</w:t>
            </w:r>
            <w:r w:rsidRPr="00F8090C">
              <w:rPr>
                <w:color w:val="auto"/>
                <w:spacing w:val="-4"/>
                <w:sz w:val="24"/>
                <w:szCs w:val="24"/>
              </w:rPr>
              <w:t>t</w:t>
            </w:r>
            <w:r w:rsidRPr="00F8090C">
              <w:rPr>
                <w:color w:val="auto"/>
                <w:spacing w:val="1"/>
                <w:sz w:val="24"/>
                <w:szCs w:val="24"/>
              </w:rPr>
              <w:t>e</w:t>
            </w:r>
            <w:r w:rsidRPr="00F8090C">
              <w:rPr>
                <w:color w:val="auto"/>
                <w:sz w:val="24"/>
                <w:szCs w:val="24"/>
              </w:rPr>
              <w:t>r</w:t>
            </w:r>
            <w:r w:rsidRPr="00F8090C">
              <w:rPr>
                <w:color w:val="auto"/>
                <w:spacing w:val="6"/>
                <w:sz w:val="24"/>
                <w:szCs w:val="24"/>
              </w:rPr>
              <w:t xml:space="preserve"> </w:t>
            </w:r>
            <w:r w:rsidRPr="00F8090C">
              <w:rPr>
                <w:color w:val="auto"/>
                <w:spacing w:val="1"/>
                <w:sz w:val="24"/>
                <w:szCs w:val="24"/>
              </w:rPr>
              <w:t>o</w:t>
            </w:r>
            <w:r w:rsidRPr="00F8090C">
              <w:rPr>
                <w:color w:val="auto"/>
                <w:sz w:val="24"/>
                <w:szCs w:val="24"/>
              </w:rPr>
              <w:t>f</w:t>
            </w:r>
            <w:r w:rsidRPr="00F8090C">
              <w:rPr>
                <w:color w:val="auto"/>
                <w:spacing w:val="4"/>
                <w:sz w:val="24"/>
                <w:szCs w:val="24"/>
              </w:rPr>
              <w:t xml:space="preserve"> </w:t>
            </w:r>
            <w:r w:rsidRPr="00F8090C">
              <w:rPr>
                <w:color w:val="auto"/>
                <w:spacing w:val="1"/>
                <w:sz w:val="24"/>
                <w:szCs w:val="24"/>
              </w:rPr>
              <w:t>t</w:t>
            </w:r>
            <w:r w:rsidRPr="00F8090C">
              <w:rPr>
                <w:color w:val="auto"/>
                <w:spacing w:val="-7"/>
                <w:sz w:val="24"/>
                <w:szCs w:val="24"/>
              </w:rPr>
              <w:t>h</w:t>
            </w:r>
            <w:r w:rsidRPr="00F8090C">
              <w:rPr>
                <w:color w:val="auto"/>
                <w:sz w:val="24"/>
                <w:szCs w:val="24"/>
              </w:rPr>
              <w:t>e</w:t>
            </w:r>
            <w:r w:rsidRPr="00F8090C">
              <w:rPr>
                <w:color w:val="auto"/>
                <w:spacing w:val="6"/>
                <w:sz w:val="24"/>
                <w:szCs w:val="24"/>
              </w:rPr>
              <w:t xml:space="preserve"> </w:t>
            </w:r>
            <w:r w:rsidRPr="00F8090C">
              <w:rPr>
                <w:color w:val="auto"/>
                <w:spacing w:val="1"/>
                <w:sz w:val="24"/>
                <w:szCs w:val="24"/>
              </w:rPr>
              <w:t>to</w:t>
            </w:r>
            <w:r w:rsidRPr="00F8090C">
              <w:rPr>
                <w:color w:val="auto"/>
                <w:spacing w:val="-4"/>
                <w:sz w:val="24"/>
                <w:szCs w:val="24"/>
              </w:rPr>
              <w:t>t</w:t>
            </w:r>
            <w:r w:rsidRPr="00F8090C">
              <w:rPr>
                <w:color w:val="auto"/>
                <w:spacing w:val="-5"/>
                <w:sz w:val="24"/>
                <w:szCs w:val="24"/>
              </w:rPr>
              <w:t>a</w:t>
            </w:r>
            <w:r w:rsidRPr="00F8090C">
              <w:rPr>
                <w:color w:val="auto"/>
                <w:sz w:val="24"/>
                <w:szCs w:val="24"/>
              </w:rPr>
              <w:t>l</w:t>
            </w:r>
            <w:r w:rsidRPr="00F8090C">
              <w:rPr>
                <w:color w:val="auto"/>
                <w:spacing w:val="9"/>
                <w:sz w:val="24"/>
                <w:szCs w:val="24"/>
              </w:rPr>
              <w:t xml:space="preserve"> </w:t>
            </w:r>
            <w:r w:rsidRPr="00F8090C">
              <w:rPr>
                <w:color w:val="auto"/>
                <w:spacing w:val="-5"/>
                <w:sz w:val="24"/>
                <w:szCs w:val="24"/>
              </w:rPr>
              <w:t>p</w:t>
            </w:r>
            <w:r w:rsidRPr="00F8090C">
              <w:rPr>
                <w:color w:val="auto"/>
                <w:spacing w:val="1"/>
                <w:sz w:val="24"/>
                <w:szCs w:val="24"/>
              </w:rPr>
              <w:t>lace</w:t>
            </w:r>
            <w:r w:rsidRPr="00F8090C">
              <w:rPr>
                <w:color w:val="auto"/>
                <w:sz w:val="24"/>
                <w:szCs w:val="24"/>
              </w:rPr>
              <w:t>s</w:t>
            </w:r>
            <w:r w:rsidRPr="00F8090C">
              <w:rPr>
                <w:color w:val="auto"/>
                <w:spacing w:val="3"/>
                <w:sz w:val="24"/>
                <w:szCs w:val="24"/>
              </w:rPr>
              <w:t xml:space="preserve"> </w:t>
            </w:r>
            <w:r w:rsidRPr="00F8090C">
              <w:rPr>
                <w:color w:val="auto"/>
                <w:spacing w:val="1"/>
                <w:sz w:val="24"/>
                <w:szCs w:val="24"/>
              </w:rPr>
              <w:t>a</w:t>
            </w:r>
            <w:r w:rsidRPr="00F8090C">
              <w:rPr>
                <w:color w:val="auto"/>
                <w:spacing w:val="-7"/>
                <w:sz w:val="24"/>
                <w:szCs w:val="24"/>
              </w:rPr>
              <w:t>v</w:t>
            </w:r>
            <w:r w:rsidRPr="00F8090C">
              <w:rPr>
                <w:color w:val="auto"/>
                <w:spacing w:val="-5"/>
                <w:sz w:val="24"/>
                <w:szCs w:val="24"/>
              </w:rPr>
              <w:t>a</w:t>
            </w:r>
            <w:r w:rsidRPr="00F8090C">
              <w:rPr>
                <w:color w:val="auto"/>
                <w:spacing w:val="1"/>
                <w:sz w:val="24"/>
                <w:szCs w:val="24"/>
              </w:rPr>
              <w:t>ila</w:t>
            </w:r>
            <w:r w:rsidRPr="00F8090C">
              <w:rPr>
                <w:color w:val="auto"/>
                <w:spacing w:val="-6"/>
                <w:sz w:val="24"/>
                <w:szCs w:val="24"/>
              </w:rPr>
              <w:t>b</w:t>
            </w:r>
            <w:r w:rsidRPr="00F8090C">
              <w:rPr>
                <w:color w:val="auto"/>
                <w:spacing w:val="1"/>
                <w:sz w:val="24"/>
                <w:szCs w:val="24"/>
              </w:rPr>
              <w:t>l</w:t>
            </w:r>
            <w:r w:rsidRPr="00F8090C">
              <w:rPr>
                <w:color w:val="auto"/>
                <w:sz w:val="24"/>
                <w:szCs w:val="24"/>
              </w:rPr>
              <w:t>e</w:t>
            </w:r>
            <w:r w:rsidRPr="00F8090C">
              <w:rPr>
                <w:color w:val="auto"/>
                <w:spacing w:val="8"/>
                <w:sz w:val="24"/>
                <w:szCs w:val="24"/>
              </w:rPr>
              <w:t xml:space="preserve"> </w:t>
            </w:r>
            <w:r w:rsidRPr="00F8090C">
              <w:rPr>
                <w:color w:val="auto"/>
                <w:spacing w:val="1"/>
                <w:sz w:val="24"/>
                <w:szCs w:val="24"/>
              </w:rPr>
              <w:t>a</w:t>
            </w:r>
            <w:r w:rsidRPr="00F8090C">
              <w:rPr>
                <w:color w:val="auto"/>
                <w:sz w:val="24"/>
                <w:szCs w:val="24"/>
              </w:rPr>
              <w:t>t</w:t>
            </w:r>
            <w:r w:rsidRPr="00F8090C">
              <w:rPr>
                <w:color w:val="auto"/>
                <w:spacing w:val="4"/>
                <w:sz w:val="24"/>
                <w:szCs w:val="24"/>
              </w:rPr>
              <w:t xml:space="preserve"> </w:t>
            </w:r>
            <w:r w:rsidRPr="00F8090C">
              <w:rPr>
                <w:color w:val="auto"/>
                <w:spacing w:val="1"/>
                <w:sz w:val="24"/>
                <w:szCs w:val="24"/>
              </w:rPr>
              <w:t>the</w:t>
            </w:r>
            <w:r w:rsidRPr="00F8090C">
              <w:rPr>
                <w:color w:val="auto"/>
                <w:spacing w:val="-10"/>
                <w:sz w:val="24"/>
                <w:szCs w:val="24"/>
              </w:rPr>
              <w:t>s</w:t>
            </w:r>
            <w:r w:rsidRPr="00F8090C">
              <w:rPr>
                <w:color w:val="auto"/>
                <w:sz w:val="24"/>
                <w:szCs w:val="24"/>
              </w:rPr>
              <w:t>e</w:t>
            </w:r>
            <w:r w:rsidRPr="00F8090C">
              <w:rPr>
                <w:color w:val="auto"/>
                <w:spacing w:val="6"/>
                <w:sz w:val="24"/>
                <w:szCs w:val="24"/>
              </w:rPr>
              <w:t xml:space="preserve"> </w:t>
            </w:r>
            <w:r w:rsidRPr="00F8090C">
              <w:rPr>
                <w:color w:val="auto"/>
                <w:spacing w:val="1"/>
                <w:sz w:val="24"/>
                <w:szCs w:val="24"/>
              </w:rPr>
              <w:t>s</w:t>
            </w:r>
            <w:r w:rsidRPr="00F8090C">
              <w:rPr>
                <w:color w:val="auto"/>
                <w:spacing w:val="-4"/>
                <w:sz w:val="24"/>
                <w:szCs w:val="24"/>
              </w:rPr>
              <w:t>c</w:t>
            </w:r>
            <w:r w:rsidRPr="00F8090C">
              <w:rPr>
                <w:color w:val="auto"/>
                <w:spacing w:val="1"/>
                <w:sz w:val="24"/>
                <w:szCs w:val="24"/>
              </w:rPr>
              <w:t>ho</w:t>
            </w:r>
            <w:r w:rsidRPr="00F8090C">
              <w:rPr>
                <w:color w:val="auto"/>
                <w:spacing w:val="-7"/>
                <w:sz w:val="24"/>
                <w:szCs w:val="24"/>
              </w:rPr>
              <w:t>o</w:t>
            </w:r>
            <w:r w:rsidRPr="00F8090C">
              <w:rPr>
                <w:color w:val="auto"/>
                <w:spacing w:val="1"/>
                <w:sz w:val="24"/>
                <w:szCs w:val="24"/>
              </w:rPr>
              <w:t>l</w:t>
            </w:r>
            <w:r w:rsidRPr="00F8090C">
              <w:rPr>
                <w:color w:val="auto"/>
                <w:sz w:val="24"/>
                <w:szCs w:val="24"/>
              </w:rPr>
              <w:t>s</w:t>
            </w:r>
            <w:r w:rsidRPr="00F8090C">
              <w:rPr>
                <w:color w:val="auto"/>
                <w:spacing w:val="7"/>
                <w:sz w:val="24"/>
                <w:szCs w:val="24"/>
              </w:rPr>
              <w:t xml:space="preserve"> </w:t>
            </w:r>
            <w:r w:rsidRPr="00F8090C">
              <w:rPr>
                <w:color w:val="auto"/>
                <w:spacing w:val="1"/>
                <w:sz w:val="24"/>
                <w:szCs w:val="24"/>
              </w:rPr>
              <w:t>are</w:t>
            </w:r>
            <w:r w:rsidRPr="00F8090C">
              <w:rPr>
                <w:color w:val="auto"/>
                <w:spacing w:val="7"/>
                <w:sz w:val="24"/>
                <w:szCs w:val="24"/>
              </w:rPr>
              <w:t xml:space="preserve"> </w:t>
            </w:r>
            <w:r w:rsidRPr="00F8090C">
              <w:rPr>
                <w:color w:val="auto"/>
                <w:spacing w:val="-5"/>
                <w:sz w:val="24"/>
                <w:szCs w:val="24"/>
              </w:rPr>
              <w:t>a</w:t>
            </w:r>
            <w:r w:rsidRPr="00F8090C">
              <w:rPr>
                <w:color w:val="auto"/>
                <w:spacing w:val="1"/>
                <w:sz w:val="24"/>
                <w:szCs w:val="24"/>
              </w:rPr>
              <w:t>llo</w:t>
            </w:r>
            <w:r w:rsidRPr="00F8090C">
              <w:rPr>
                <w:color w:val="auto"/>
                <w:spacing w:val="-7"/>
                <w:sz w:val="24"/>
                <w:szCs w:val="24"/>
              </w:rPr>
              <w:t>c</w:t>
            </w:r>
            <w:r w:rsidRPr="00F8090C">
              <w:rPr>
                <w:color w:val="auto"/>
                <w:spacing w:val="1"/>
                <w:sz w:val="24"/>
                <w:szCs w:val="24"/>
              </w:rPr>
              <w:t>ated</w:t>
            </w:r>
            <w:r w:rsidRPr="00F8090C">
              <w:rPr>
                <w:color w:val="auto"/>
                <w:spacing w:val="-4"/>
                <w:sz w:val="24"/>
                <w:szCs w:val="24"/>
              </w:rPr>
              <w:t xml:space="preserve"> </w:t>
            </w:r>
            <w:r w:rsidRPr="00F8090C">
              <w:rPr>
                <w:color w:val="auto"/>
                <w:spacing w:val="1"/>
                <w:sz w:val="24"/>
                <w:szCs w:val="24"/>
              </w:rPr>
              <w:t>t</w:t>
            </w:r>
            <w:r w:rsidRPr="00F8090C">
              <w:rPr>
                <w:color w:val="auto"/>
                <w:sz w:val="24"/>
                <w:szCs w:val="24"/>
              </w:rPr>
              <w:t>o</w:t>
            </w:r>
            <w:r w:rsidRPr="00F8090C">
              <w:rPr>
                <w:color w:val="auto"/>
                <w:spacing w:val="8"/>
                <w:sz w:val="24"/>
                <w:szCs w:val="24"/>
              </w:rPr>
              <w:t xml:space="preserve"> </w:t>
            </w:r>
            <w:r w:rsidRPr="00F8090C">
              <w:rPr>
                <w:color w:val="auto"/>
                <w:spacing w:val="-5"/>
                <w:sz w:val="24"/>
                <w:szCs w:val="24"/>
              </w:rPr>
              <w:t>e</w:t>
            </w:r>
            <w:r w:rsidRPr="00F8090C">
              <w:rPr>
                <w:color w:val="auto"/>
                <w:spacing w:val="1"/>
                <w:sz w:val="24"/>
                <w:szCs w:val="24"/>
              </w:rPr>
              <w:t>ach</w:t>
            </w:r>
            <w:r w:rsidRPr="00F8090C">
              <w:rPr>
                <w:color w:val="auto"/>
                <w:spacing w:val="-4"/>
                <w:sz w:val="24"/>
                <w:szCs w:val="24"/>
              </w:rPr>
              <w:t xml:space="preserve"> </w:t>
            </w:r>
            <w:r w:rsidRPr="00F8090C">
              <w:rPr>
                <w:color w:val="auto"/>
                <w:spacing w:val="1"/>
                <w:sz w:val="24"/>
                <w:szCs w:val="24"/>
              </w:rPr>
              <w:t>o</w:t>
            </w:r>
            <w:r w:rsidRPr="00F8090C">
              <w:rPr>
                <w:color w:val="auto"/>
                <w:sz w:val="24"/>
                <w:szCs w:val="24"/>
              </w:rPr>
              <w:t>f f</w:t>
            </w:r>
            <w:r w:rsidRPr="00F8090C">
              <w:rPr>
                <w:color w:val="auto"/>
                <w:spacing w:val="-2"/>
                <w:sz w:val="24"/>
                <w:szCs w:val="24"/>
              </w:rPr>
              <w:t>our</w:t>
            </w:r>
            <w:r w:rsidR="006B47E4">
              <w:rPr>
                <w:color w:val="auto"/>
                <w:spacing w:val="-2"/>
                <w:sz w:val="24"/>
                <w:szCs w:val="24"/>
              </w:rPr>
              <w:t xml:space="preserve"> equal</w:t>
            </w:r>
            <w:r w:rsidRPr="00F8090C">
              <w:rPr>
                <w:color w:val="auto"/>
                <w:spacing w:val="33"/>
                <w:sz w:val="24"/>
                <w:szCs w:val="24"/>
              </w:rPr>
              <w:t xml:space="preserve"> </w:t>
            </w:r>
            <w:r w:rsidRPr="00F8090C">
              <w:rPr>
                <w:color w:val="auto"/>
                <w:spacing w:val="-2"/>
                <w:sz w:val="24"/>
                <w:szCs w:val="24"/>
              </w:rPr>
              <w:t xml:space="preserve">bands </w:t>
            </w:r>
            <w:r w:rsidRPr="00F8090C">
              <w:rPr>
                <w:b/>
                <w:color w:val="auto"/>
                <w:spacing w:val="-2"/>
                <w:sz w:val="24"/>
                <w:szCs w:val="24"/>
              </w:rPr>
              <w:t>(see ‘Banding’ below)</w:t>
            </w:r>
            <w:r w:rsidRPr="00F8090C">
              <w:rPr>
                <w:color w:val="auto"/>
                <w:spacing w:val="-2"/>
                <w:sz w:val="24"/>
                <w:szCs w:val="24"/>
              </w:rPr>
              <w:t>.</w:t>
            </w:r>
            <w:r w:rsidRPr="00F8090C">
              <w:rPr>
                <w:color w:val="auto"/>
                <w:spacing w:val="33"/>
                <w:sz w:val="24"/>
                <w:szCs w:val="24"/>
              </w:rPr>
              <w:t xml:space="preserve"> </w:t>
            </w:r>
            <w:r w:rsidRPr="00F8090C">
              <w:rPr>
                <w:color w:val="auto"/>
                <w:spacing w:val="-2"/>
                <w:sz w:val="24"/>
                <w:szCs w:val="24"/>
              </w:rPr>
              <w:t>If</w:t>
            </w:r>
            <w:r w:rsidRPr="00F8090C">
              <w:rPr>
                <w:color w:val="auto"/>
                <w:spacing w:val="33"/>
                <w:sz w:val="24"/>
                <w:szCs w:val="24"/>
              </w:rPr>
              <w:t xml:space="preserve"> </w:t>
            </w:r>
            <w:r w:rsidRPr="00F8090C">
              <w:rPr>
                <w:color w:val="auto"/>
                <w:spacing w:val="-2"/>
                <w:sz w:val="24"/>
                <w:szCs w:val="24"/>
              </w:rPr>
              <w:t>a</w:t>
            </w:r>
            <w:r w:rsidRPr="00F8090C">
              <w:rPr>
                <w:color w:val="auto"/>
                <w:sz w:val="24"/>
                <w:szCs w:val="24"/>
              </w:rPr>
              <w:t>ny</w:t>
            </w:r>
            <w:r w:rsidRPr="00F8090C">
              <w:rPr>
                <w:color w:val="auto"/>
                <w:spacing w:val="29"/>
                <w:sz w:val="24"/>
                <w:szCs w:val="24"/>
              </w:rPr>
              <w:t xml:space="preserve"> </w:t>
            </w:r>
            <w:r w:rsidRPr="00F8090C">
              <w:rPr>
                <w:color w:val="auto"/>
                <w:spacing w:val="-2"/>
                <w:sz w:val="24"/>
                <w:szCs w:val="24"/>
              </w:rPr>
              <w:t>of</w:t>
            </w:r>
            <w:r w:rsidRPr="00F8090C">
              <w:rPr>
                <w:color w:val="auto"/>
                <w:spacing w:val="33"/>
                <w:sz w:val="24"/>
                <w:szCs w:val="24"/>
              </w:rPr>
              <w:t xml:space="preserve"> </w:t>
            </w:r>
            <w:r w:rsidRPr="00F8090C">
              <w:rPr>
                <w:color w:val="auto"/>
                <w:spacing w:val="-2"/>
                <w:sz w:val="24"/>
                <w:szCs w:val="24"/>
              </w:rPr>
              <w:t>these</w:t>
            </w:r>
            <w:r w:rsidRPr="00F8090C">
              <w:rPr>
                <w:color w:val="auto"/>
                <w:spacing w:val="33"/>
                <w:sz w:val="24"/>
                <w:szCs w:val="24"/>
              </w:rPr>
              <w:t xml:space="preserve"> </w:t>
            </w:r>
            <w:r w:rsidRPr="00F8090C">
              <w:rPr>
                <w:color w:val="auto"/>
                <w:spacing w:val="-2"/>
                <w:sz w:val="24"/>
                <w:szCs w:val="24"/>
              </w:rPr>
              <w:t>are</w:t>
            </w:r>
            <w:r w:rsidRPr="00F8090C">
              <w:rPr>
                <w:color w:val="auto"/>
                <w:spacing w:val="33"/>
                <w:sz w:val="24"/>
                <w:szCs w:val="24"/>
              </w:rPr>
              <w:t xml:space="preserve"> </w:t>
            </w:r>
            <w:r w:rsidRPr="00F8090C">
              <w:rPr>
                <w:color w:val="auto"/>
                <w:spacing w:val="-2"/>
                <w:sz w:val="24"/>
                <w:szCs w:val="24"/>
              </w:rPr>
              <w:t>oversu</w:t>
            </w:r>
            <w:r w:rsidRPr="00F8090C">
              <w:rPr>
                <w:color w:val="auto"/>
                <w:sz w:val="24"/>
                <w:szCs w:val="24"/>
              </w:rPr>
              <w:t>b</w:t>
            </w:r>
            <w:r w:rsidRPr="00F8090C">
              <w:rPr>
                <w:color w:val="auto"/>
                <w:spacing w:val="-2"/>
                <w:sz w:val="24"/>
                <w:szCs w:val="24"/>
              </w:rPr>
              <w:t>s</w:t>
            </w:r>
            <w:r w:rsidRPr="00F8090C">
              <w:rPr>
                <w:color w:val="auto"/>
                <w:spacing w:val="-6"/>
                <w:sz w:val="24"/>
                <w:szCs w:val="24"/>
              </w:rPr>
              <w:t>c</w:t>
            </w:r>
            <w:r w:rsidRPr="00F8090C">
              <w:rPr>
                <w:color w:val="auto"/>
                <w:spacing w:val="-2"/>
                <w:sz w:val="24"/>
                <w:szCs w:val="24"/>
              </w:rPr>
              <w:t>rib</w:t>
            </w:r>
            <w:r w:rsidRPr="00F8090C">
              <w:rPr>
                <w:color w:val="auto"/>
                <w:sz w:val="24"/>
                <w:szCs w:val="24"/>
              </w:rPr>
              <w:t>e</w:t>
            </w:r>
            <w:r w:rsidRPr="00F8090C">
              <w:rPr>
                <w:color w:val="auto"/>
                <w:spacing w:val="-2"/>
                <w:sz w:val="24"/>
                <w:szCs w:val="24"/>
              </w:rPr>
              <w:t>d</w:t>
            </w:r>
            <w:r w:rsidRPr="00F8090C">
              <w:rPr>
                <w:color w:val="auto"/>
                <w:spacing w:val="33"/>
                <w:sz w:val="24"/>
                <w:szCs w:val="24"/>
              </w:rPr>
              <w:t xml:space="preserve"> </w:t>
            </w:r>
            <w:r w:rsidRPr="00F8090C">
              <w:rPr>
                <w:color w:val="auto"/>
                <w:spacing w:val="-2"/>
                <w:sz w:val="24"/>
                <w:szCs w:val="24"/>
              </w:rPr>
              <w:t>in</w:t>
            </w:r>
            <w:r w:rsidRPr="00F8090C">
              <w:rPr>
                <w:color w:val="auto"/>
                <w:spacing w:val="33"/>
                <w:sz w:val="24"/>
                <w:szCs w:val="24"/>
              </w:rPr>
              <w:t xml:space="preserve"> </w:t>
            </w:r>
            <w:r w:rsidRPr="00F8090C">
              <w:rPr>
                <w:color w:val="auto"/>
                <w:spacing w:val="-2"/>
                <w:sz w:val="24"/>
                <w:szCs w:val="24"/>
              </w:rPr>
              <w:t>an</w:t>
            </w:r>
            <w:r w:rsidRPr="00F8090C">
              <w:rPr>
                <w:color w:val="auto"/>
                <w:sz w:val="24"/>
                <w:szCs w:val="24"/>
              </w:rPr>
              <w:t>y</w:t>
            </w:r>
            <w:r w:rsidRPr="00F8090C">
              <w:rPr>
                <w:color w:val="auto"/>
                <w:spacing w:val="30"/>
                <w:sz w:val="24"/>
                <w:szCs w:val="24"/>
              </w:rPr>
              <w:t xml:space="preserve"> </w:t>
            </w:r>
            <w:r w:rsidRPr="00F8090C">
              <w:rPr>
                <w:color w:val="auto"/>
                <w:spacing w:val="-2"/>
                <w:sz w:val="24"/>
                <w:szCs w:val="24"/>
              </w:rPr>
              <w:t>ba</w:t>
            </w:r>
            <w:r w:rsidRPr="00F8090C">
              <w:rPr>
                <w:color w:val="auto"/>
                <w:sz w:val="24"/>
                <w:szCs w:val="24"/>
              </w:rPr>
              <w:t>n</w:t>
            </w:r>
            <w:r w:rsidRPr="00F8090C">
              <w:rPr>
                <w:color w:val="auto"/>
                <w:spacing w:val="-2"/>
                <w:sz w:val="24"/>
                <w:szCs w:val="24"/>
              </w:rPr>
              <w:t>d,</w:t>
            </w:r>
            <w:r w:rsidRPr="00F8090C">
              <w:rPr>
                <w:color w:val="auto"/>
                <w:spacing w:val="1"/>
                <w:sz w:val="24"/>
                <w:szCs w:val="24"/>
              </w:rPr>
              <w:t xml:space="preserve"> </w:t>
            </w:r>
            <w:r w:rsidRPr="00F8090C">
              <w:rPr>
                <w:color w:val="auto"/>
                <w:sz w:val="24"/>
                <w:szCs w:val="24"/>
              </w:rPr>
              <w:t xml:space="preserve">the </w:t>
            </w:r>
            <w:r w:rsidRPr="00F8090C">
              <w:rPr>
                <w:color w:val="auto"/>
                <w:spacing w:val="5"/>
                <w:sz w:val="24"/>
                <w:szCs w:val="24"/>
              </w:rPr>
              <w:t>admission</w:t>
            </w:r>
            <w:r w:rsidRPr="00F8090C">
              <w:rPr>
                <w:color w:val="auto"/>
                <w:spacing w:val="1"/>
                <w:sz w:val="24"/>
                <w:szCs w:val="24"/>
              </w:rPr>
              <w:t xml:space="preserve"> </w:t>
            </w:r>
            <w:r w:rsidRPr="00F8090C">
              <w:rPr>
                <w:color w:val="auto"/>
                <w:sz w:val="24"/>
                <w:szCs w:val="24"/>
              </w:rPr>
              <w:t xml:space="preserve">criteria </w:t>
            </w:r>
            <w:r w:rsidRPr="00F8090C">
              <w:rPr>
                <w:color w:val="auto"/>
                <w:spacing w:val="5"/>
                <w:sz w:val="24"/>
                <w:szCs w:val="24"/>
              </w:rPr>
              <w:t>below</w:t>
            </w:r>
            <w:r w:rsidRPr="00F8090C">
              <w:rPr>
                <w:color w:val="auto"/>
                <w:spacing w:val="1"/>
                <w:sz w:val="24"/>
                <w:szCs w:val="24"/>
              </w:rPr>
              <w:t xml:space="preserve"> </w:t>
            </w:r>
            <w:r w:rsidRPr="00F8090C">
              <w:rPr>
                <w:color w:val="auto"/>
                <w:sz w:val="24"/>
                <w:szCs w:val="24"/>
              </w:rPr>
              <w:t xml:space="preserve">will </w:t>
            </w:r>
            <w:r w:rsidRPr="00F8090C">
              <w:rPr>
                <w:color w:val="auto"/>
                <w:spacing w:val="5"/>
                <w:sz w:val="24"/>
                <w:szCs w:val="24"/>
              </w:rPr>
              <w:t>be</w:t>
            </w:r>
            <w:r w:rsidRPr="00F8090C">
              <w:rPr>
                <w:color w:val="auto"/>
                <w:spacing w:val="1"/>
                <w:sz w:val="24"/>
                <w:szCs w:val="24"/>
              </w:rPr>
              <w:t xml:space="preserve"> </w:t>
            </w:r>
            <w:r w:rsidRPr="00F8090C">
              <w:rPr>
                <w:color w:val="auto"/>
                <w:sz w:val="24"/>
                <w:szCs w:val="24"/>
              </w:rPr>
              <w:t>used</w:t>
            </w:r>
            <w:r w:rsidRPr="00F8090C">
              <w:rPr>
                <w:color w:val="auto"/>
                <w:spacing w:val="1"/>
                <w:sz w:val="24"/>
                <w:szCs w:val="24"/>
              </w:rPr>
              <w:t xml:space="preserve"> </w:t>
            </w:r>
            <w:r w:rsidRPr="00F8090C">
              <w:rPr>
                <w:color w:val="auto"/>
                <w:sz w:val="24"/>
                <w:szCs w:val="24"/>
              </w:rPr>
              <w:t>(</w:t>
            </w:r>
            <w:r w:rsidRPr="00F8090C">
              <w:rPr>
                <w:color w:val="auto"/>
                <w:spacing w:val="-2"/>
                <w:sz w:val="24"/>
                <w:szCs w:val="24"/>
              </w:rPr>
              <w:t>in</w:t>
            </w:r>
            <w:r w:rsidRPr="00F8090C">
              <w:rPr>
                <w:color w:val="auto"/>
                <w:spacing w:val="1"/>
                <w:sz w:val="24"/>
                <w:szCs w:val="24"/>
              </w:rPr>
              <w:t xml:space="preserve"> </w:t>
            </w:r>
            <w:r w:rsidRPr="00F8090C">
              <w:rPr>
                <w:color w:val="auto"/>
                <w:sz w:val="24"/>
                <w:szCs w:val="24"/>
              </w:rPr>
              <w:t>descending</w:t>
            </w:r>
            <w:r w:rsidRPr="00F8090C">
              <w:rPr>
                <w:color w:val="auto"/>
                <w:spacing w:val="1"/>
                <w:sz w:val="24"/>
                <w:szCs w:val="24"/>
              </w:rPr>
              <w:t xml:space="preserve"> </w:t>
            </w:r>
            <w:r w:rsidRPr="00F8090C">
              <w:rPr>
                <w:color w:val="auto"/>
                <w:sz w:val="24"/>
                <w:szCs w:val="24"/>
              </w:rPr>
              <w:t xml:space="preserve">order </w:t>
            </w:r>
            <w:r w:rsidRPr="00F8090C">
              <w:rPr>
                <w:color w:val="auto"/>
                <w:spacing w:val="5"/>
                <w:sz w:val="24"/>
                <w:szCs w:val="24"/>
              </w:rPr>
              <w:t>of</w:t>
            </w:r>
            <w:r w:rsidRPr="00F8090C">
              <w:rPr>
                <w:color w:val="auto"/>
                <w:spacing w:val="-2"/>
                <w:sz w:val="24"/>
                <w:szCs w:val="24"/>
              </w:rPr>
              <w:t xml:space="preserve"> pri</w:t>
            </w:r>
            <w:r w:rsidRPr="00F8090C">
              <w:rPr>
                <w:color w:val="auto"/>
                <w:sz w:val="24"/>
                <w:szCs w:val="24"/>
              </w:rPr>
              <w:t>o</w:t>
            </w:r>
            <w:r w:rsidRPr="00F8090C">
              <w:rPr>
                <w:color w:val="auto"/>
                <w:spacing w:val="-2"/>
                <w:sz w:val="24"/>
                <w:szCs w:val="24"/>
              </w:rPr>
              <w:t>rity)</w:t>
            </w:r>
            <w:r w:rsidRPr="00F8090C">
              <w:rPr>
                <w:color w:val="auto"/>
                <w:spacing w:val="1"/>
                <w:sz w:val="24"/>
                <w:szCs w:val="24"/>
              </w:rPr>
              <w:t xml:space="preserve"> </w:t>
            </w:r>
            <w:r w:rsidRPr="00F8090C">
              <w:rPr>
                <w:color w:val="auto"/>
                <w:spacing w:val="-2"/>
                <w:sz w:val="24"/>
                <w:szCs w:val="24"/>
              </w:rPr>
              <w:t>to</w:t>
            </w:r>
            <w:r w:rsidRPr="00F8090C">
              <w:rPr>
                <w:color w:val="auto"/>
                <w:spacing w:val="1"/>
                <w:sz w:val="24"/>
                <w:szCs w:val="24"/>
              </w:rPr>
              <w:t xml:space="preserve"> </w:t>
            </w:r>
            <w:r w:rsidRPr="00F8090C">
              <w:rPr>
                <w:color w:val="auto"/>
                <w:spacing w:val="-2"/>
                <w:sz w:val="24"/>
                <w:szCs w:val="24"/>
              </w:rPr>
              <w:t>alloc</w:t>
            </w:r>
            <w:r w:rsidRPr="00F8090C">
              <w:rPr>
                <w:color w:val="auto"/>
                <w:sz w:val="24"/>
                <w:szCs w:val="24"/>
              </w:rPr>
              <w:t>a</w:t>
            </w:r>
            <w:r w:rsidRPr="00F8090C">
              <w:rPr>
                <w:color w:val="auto"/>
                <w:spacing w:val="-6"/>
                <w:sz w:val="24"/>
                <w:szCs w:val="24"/>
              </w:rPr>
              <w:t>t</w:t>
            </w:r>
            <w:r w:rsidRPr="00F8090C">
              <w:rPr>
                <w:color w:val="auto"/>
                <w:spacing w:val="-2"/>
                <w:sz w:val="24"/>
                <w:szCs w:val="24"/>
              </w:rPr>
              <w:t>e</w:t>
            </w:r>
            <w:r w:rsidRPr="00F8090C">
              <w:rPr>
                <w:color w:val="auto"/>
                <w:spacing w:val="1"/>
                <w:sz w:val="24"/>
                <w:szCs w:val="24"/>
              </w:rPr>
              <w:t xml:space="preserve"> </w:t>
            </w:r>
            <w:r w:rsidRPr="00F8090C">
              <w:rPr>
                <w:color w:val="auto"/>
                <w:spacing w:val="-2"/>
                <w:sz w:val="24"/>
                <w:szCs w:val="24"/>
              </w:rPr>
              <w:t>plac</w:t>
            </w:r>
            <w:r w:rsidRPr="00F8090C">
              <w:rPr>
                <w:color w:val="auto"/>
                <w:sz w:val="24"/>
                <w:szCs w:val="24"/>
              </w:rPr>
              <w:t>e</w:t>
            </w:r>
            <w:r w:rsidRPr="00F8090C">
              <w:rPr>
                <w:color w:val="auto"/>
                <w:spacing w:val="-2"/>
                <w:sz w:val="24"/>
                <w:szCs w:val="24"/>
              </w:rPr>
              <w:t>s:</w:t>
            </w:r>
          </w:p>
          <w:p w14:paraId="31D807AD" w14:textId="77777777" w:rsidR="00A047D1" w:rsidRDefault="00A047D1" w:rsidP="00A047D1">
            <w:pPr>
              <w:tabs>
                <w:tab w:val="left" w:pos="8784"/>
              </w:tabs>
              <w:ind w:left="34" w:right="45"/>
              <w:rPr>
                <w:color w:val="auto"/>
                <w:spacing w:val="-2"/>
                <w:sz w:val="24"/>
                <w:szCs w:val="24"/>
              </w:rPr>
            </w:pPr>
          </w:p>
          <w:p w14:paraId="21EEBB55" w14:textId="38EB1830" w:rsidR="00FE27E7" w:rsidRPr="00B0119D" w:rsidRDefault="00FE27E7" w:rsidP="00FE27E7">
            <w:pPr>
              <w:pStyle w:val="Default"/>
              <w:numPr>
                <w:ilvl w:val="0"/>
                <w:numId w:val="2"/>
              </w:numPr>
              <w:spacing w:after="180"/>
              <w:rPr>
                <w:color w:val="auto"/>
              </w:rPr>
            </w:pPr>
            <w:r w:rsidRPr="00B0119D">
              <w:rPr>
                <w:color w:val="auto"/>
              </w:rPr>
              <w:t>Children looked after by the local authority including adopted children who were previously looked after</w:t>
            </w:r>
            <w:r>
              <w:rPr>
                <w:color w:val="auto"/>
              </w:rPr>
              <w:t>,</w:t>
            </w:r>
            <w:r w:rsidR="00A77C15">
              <w:rPr>
                <w:color w:val="auto"/>
              </w:rPr>
              <w:t xml:space="preserve"> </w:t>
            </w:r>
            <w:r w:rsidRPr="00B0119D">
              <w:rPr>
                <w:color w:val="auto"/>
              </w:rPr>
              <w:t>children who leave care under a special guardianship or residence order</w:t>
            </w:r>
            <w:r>
              <w:rPr>
                <w:color w:val="auto"/>
              </w:rPr>
              <w:t xml:space="preserve"> and adopted </w:t>
            </w:r>
            <w:r>
              <w:t xml:space="preserve">children who were previously in state care outside of England </w:t>
            </w:r>
            <w:r w:rsidRPr="009D272B">
              <w:rPr>
                <w:b/>
                <w:bCs/>
              </w:rPr>
              <w:t xml:space="preserve">(See Note </w:t>
            </w:r>
            <w:r>
              <w:rPr>
                <w:b/>
                <w:bCs/>
              </w:rPr>
              <w:t>2</w:t>
            </w:r>
            <w:r w:rsidRPr="009D272B">
              <w:rPr>
                <w:b/>
                <w:bCs/>
              </w:rPr>
              <w:t>)</w:t>
            </w:r>
          </w:p>
          <w:p w14:paraId="307729CB" w14:textId="7F2CBA91" w:rsidR="001F6F3C" w:rsidRDefault="00296730" w:rsidP="00FE27E7">
            <w:pPr>
              <w:numPr>
                <w:ilvl w:val="0"/>
                <w:numId w:val="2"/>
              </w:numPr>
              <w:tabs>
                <w:tab w:val="left" w:pos="8784"/>
              </w:tabs>
              <w:spacing w:before="180"/>
              <w:ind w:right="45"/>
              <w:rPr>
                <w:color w:val="auto"/>
                <w:sz w:val="24"/>
                <w:szCs w:val="24"/>
              </w:rPr>
            </w:pPr>
            <w:r w:rsidRPr="00F8090C">
              <w:rPr>
                <w:color w:val="auto"/>
                <w:sz w:val="24"/>
                <w:szCs w:val="24"/>
              </w:rPr>
              <w:t>Children</w:t>
            </w:r>
            <w:r w:rsidR="00D15458" w:rsidRPr="00F8090C">
              <w:rPr>
                <w:color w:val="auto"/>
                <w:spacing w:val="59"/>
                <w:sz w:val="24"/>
                <w:szCs w:val="24"/>
              </w:rPr>
              <w:t xml:space="preserve"> </w:t>
            </w:r>
            <w:r w:rsidR="00D15458" w:rsidRPr="00F8090C">
              <w:rPr>
                <w:color w:val="auto"/>
                <w:spacing w:val="-8"/>
                <w:sz w:val="24"/>
                <w:szCs w:val="24"/>
              </w:rPr>
              <w:t>w</w:t>
            </w:r>
            <w:r w:rsidR="00D15458" w:rsidRPr="00F8090C">
              <w:rPr>
                <w:color w:val="auto"/>
                <w:sz w:val="24"/>
                <w:szCs w:val="24"/>
              </w:rPr>
              <w:t>ho</w:t>
            </w:r>
            <w:r w:rsidR="00D15458" w:rsidRPr="00F8090C">
              <w:rPr>
                <w:color w:val="auto"/>
                <w:spacing w:val="59"/>
                <w:sz w:val="24"/>
                <w:szCs w:val="24"/>
              </w:rPr>
              <w:t xml:space="preserve"> </w:t>
            </w:r>
            <w:r w:rsidR="00D15458" w:rsidRPr="00F8090C">
              <w:rPr>
                <w:color w:val="auto"/>
                <w:sz w:val="24"/>
                <w:szCs w:val="24"/>
              </w:rPr>
              <w:t>have</w:t>
            </w:r>
            <w:r w:rsidR="00D15458" w:rsidRPr="00F8090C">
              <w:rPr>
                <w:color w:val="auto"/>
                <w:spacing w:val="59"/>
                <w:sz w:val="24"/>
                <w:szCs w:val="24"/>
              </w:rPr>
              <w:t xml:space="preserve"> </w:t>
            </w:r>
            <w:r w:rsidR="00D15458" w:rsidRPr="00F8090C">
              <w:rPr>
                <w:color w:val="auto"/>
                <w:sz w:val="24"/>
                <w:szCs w:val="24"/>
              </w:rPr>
              <w:t>a</w:t>
            </w:r>
            <w:r w:rsidR="00D15458" w:rsidRPr="00F8090C">
              <w:rPr>
                <w:color w:val="auto"/>
                <w:spacing w:val="59"/>
                <w:sz w:val="24"/>
                <w:szCs w:val="24"/>
              </w:rPr>
              <w:t xml:space="preserve"> </w:t>
            </w:r>
            <w:r w:rsidR="00D15458" w:rsidRPr="00F8090C">
              <w:rPr>
                <w:color w:val="auto"/>
                <w:sz w:val="24"/>
                <w:szCs w:val="24"/>
              </w:rPr>
              <w:t>strong</w:t>
            </w:r>
            <w:r w:rsidR="00D15458" w:rsidRPr="00F8090C">
              <w:rPr>
                <w:color w:val="auto"/>
                <w:spacing w:val="59"/>
                <w:sz w:val="24"/>
                <w:szCs w:val="24"/>
              </w:rPr>
              <w:t xml:space="preserve"> </w:t>
            </w:r>
            <w:r w:rsidR="00D15458" w:rsidRPr="00F8090C">
              <w:rPr>
                <w:color w:val="auto"/>
                <w:spacing w:val="-7"/>
                <w:sz w:val="24"/>
                <w:szCs w:val="24"/>
              </w:rPr>
              <w:t>m</w:t>
            </w:r>
            <w:r w:rsidR="00D15458" w:rsidRPr="00F8090C">
              <w:rPr>
                <w:color w:val="auto"/>
                <w:sz w:val="24"/>
                <w:szCs w:val="24"/>
              </w:rPr>
              <w:t>edical</w:t>
            </w:r>
            <w:r w:rsidR="00D15458" w:rsidRPr="00F8090C">
              <w:rPr>
                <w:color w:val="auto"/>
                <w:spacing w:val="59"/>
                <w:sz w:val="24"/>
                <w:szCs w:val="24"/>
              </w:rPr>
              <w:t xml:space="preserve"> </w:t>
            </w:r>
            <w:r w:rsidR="00D15458" w:rsidRPr="00F8090C">
              <w:rPr>
                <w:color w:val="auto"/>
                <w:sz w:val="24"/>
                <w:szCs w:val="24"/>
              </w:rPr>
              <w:t>or</w:t>
            </w:r>
            <w:r w:rsidR="00D15458" w:rsidRPr="00F8090C">
              <w:rPr>
                <w:color w:val="auto"/>
                <w:spacing w:val="59"/>
                <w:sz w:val="24"/>
                <w:szCs w:val="24"/>
              </w:rPr>
              <w:t xml:space="preserve"> </w:t>
            </w:r>
            <w:r w:rsidR="00D15458" w:rsidRPr="00F8090C">
              <w:rPr>
                <w:color w:val="auto"/>
                <w:sz w:val="24"/>
                <w:szCs w:val="24"/>
              </w:rPr>
              <w:t>so</w:t>
            </w:r>
            <w:r w:rsidR="00D15458" w:rsidRPr="00F8090C">
              <w:rPr>
                <w:color w:val="auto"/>
                <w:spacing w:val="-4"/>
                <w:sz w:val="24"/>
                <w:szCs w:val="24"/>
              </w:rPr>
              <w:t>c</w:t>
            </w:r>
            <w:r w:rsidR="00D15458" w:rsidRPr="00F8090C">
              <w:rPr>
                <w:color w:val="auto"/>
                <w:sz w:val="24"/>
                <w:szCs w:val="24"/>
              </w:rPr>
              <w:t>i</w:t>
            </w:r>
            <w:r w:rsidR="00D15458" w:rsidRPr="00F8090C">
              <w:rPr>
                <w:color w:val="auto"/>
                <w:spacing w:val="-5"/>
                <w:sz w:val="24"/>
                <w:szCs w:val="24"/>
              </w:rPr>
              <w:t>a</w:t>
            </w:r>
            <w:r w:rsidR="00D15458" w:rsidRPr="00F8090C">
              <w:rPr>
                <w:color w:val="auto"/>
                <w:sz w:val="24"/>
                <w:szCs w:val="24"/>
              </w:rPr>
              <w:t>l</w:t>
            </w:r>
            <w:r w:rsidR="00D15458" w:rsidRPr="00F8090C">
              <w:rPr>
                <w:color w:val="auto"/>
                <w:spacing w:val="59"/>
                <w:sz w:val="24"/>
                <w:szCs w:val="24"/>
              </w:rPr>
              <w:t xml:space="preserve"> </w:t>
            </w:r>
            <w:r w:rsidR="00D15458" w:rsidRPr="00F8090C">
              <w:rPr>
                <w:color w:val="auto"/>
                <w:sz w:val="24"/>
                <w:szCs w:val="24"/>
              </w:rPr>
              <w:t>reas</w:t>
            </w:r>
            <w:r w:rsidR="00D15458" w:rsidRPr="00F8090C">
              <w:rPr>
                <w:color w:val="auto"/>
                <w:spacing w:val="-6"/>
                <w:sz w:val="24"/>
                <w:szCs w:val="24"/>
              </w:rPr>
              <w:t>o</w:t>
            </w:r>
            <w:r w:rsidR="00D15458" w:rsidRPr="00F8090C">
              <w:rPr>
                <w:color w:val="auto"/>
                <w:sz w:val="24"/>
                <w:szCs w:val="24"/>
              </w:rPr>
              <w:t>n</w:t>
            </w:r>
            <w:r w:rsidR="00D15458" w:rsidRPr="00F8090C">
              <w:rPr>
                <w:color w:val="auto"/>
                <w:spacing w:val="59"/>
                <w:sz w:val="24"/>
                <w:szCs w:val="24"/>
              </w:rPr>
              <w:t xml:space="preserve"> </w:t>
            </w:r>
            <w:r w:rsidR="00D15458" w:rsidRPr="00F8090C">
              <w:rPr>
                <w:color w:val="auto"/>
                <w:sz w:val="24"/>
                <w:szCs w:val="24"/>
              </w:rPr>
              <w:t>to</w:t>
            </w:r>
            <w:r w:rsidR="00D15458" w:rsidRPr="00F8090C">
              <w:rPr>
                <w:color w:val="auto"/>
                <w:spacing w:val="59"/>
                <w:sz w:val="24"/>
                <w:szCs w:val="24"/>
              </w:rPr>
              <w:t xml:space="preserve"> </w:t>
            </w:r>
            <w:r w:rsidR="00D15458" w:rsidRPr="00F8090C">
              <w:rPr>
                <w:color w:val="auto"/>
                <w:sz w:val="24"/>
                <w:szCs w:val="24"/>
              </w:rPr>
              <w:t>attend</w:t>
            </w:r>
            <w:r w:rsidR="00D15458" w:rsidRPr="00F8090C">
              <w:rPr>
                <w:color w:val="auto"/>
                <w:spacing w:val="59"/>
                <w:sz w:val="24"/>
                <w:szCs w:val="24"/>
              </w:rPr>
              <w:t xml:space="preserve"> </w:t>
            </w:r>
            <w:r w:rsidR="00D15458" w:rsidRPr="00F8090C">
              <w:rPr>
                <w:color w:val="auto"/>
                <w:sz w:val="24"/>
                <w:szCs w:val="24"/>
              </w:rPr>
              <w:t>the</w:t>
            </w:r>
            <w:r w:rsidR="00D15458" w:rsidRPr="00F8090C">
              <w:rPr>
                <w:color w:val="auto"/>
                <w:spacing w:val="59"/>
                <w:sz w:val="24"/>
                <w:szCs w:val="24"/>
              </w:rPr>
              <w:t xml:space="preserve"> </w:t>
            </w:r>
            <w:r w:rsidR="00D15458" w:rsidRPr="00F8090C">
              <w:rPr>
                <w:color w:val="auto"/>
                <w:spacing w:val="-5"/>
                <w:sz w:val="24"/>
                <w:szCs w:val="24"/>
              </w:rPr>
              <w:t>s</w:t>
            </w:r>
            <w:r w:rsidR="00D15458" w:rsidRPr="00F8090C">
              <w:rPr>
                <w:color w:val="auto"/>
                <w:sz w:val="24"/>
                <w:szCs w:val="24"/>
              </w:rPr>
              <w:t>cho</w:t>
            </w:r>
            <w:r w:rsidR="00D15458" w:rsidRPr="00F8090C">
              <w:rPr>
                <w:color w:val="auto"/>
                <w:spacing w:val="-6"/>
                <w:sz w:val="24"/>
                <w:szCs w:val="24"/>
              </w:rPr>
              <w:t>o</w:t>
            </w:r>
            <w:r w:rsidR="00D15458" w:rsidRPr="00F8090C">
              <w:rPr>
                <w:color w:val="auto"/>
                <w:sz w:val="24"/>
                <w:szCs w:val="24"/>
              </w:rPr>
              <w:t>l applied</w:t>
            </w:r>
            <w:r w:rsidR="00D15458" w:rsidRPr="00F8090C">
              <w:rPr>
                <w:color w:val="auto"/>
                <w:spacing w:val="36"/>
                <w:sz w:val="24"/>
                <w:szCs w:val="24"/>
              </w:rPr>
              <w:t xml:space="preserve"> </w:t>
            </w:r>
            <w:r w:rsidR="00D15458" w:rsidRPr="00F8090C">
              <w:rPr>
                <w:color w:val="auto"/>
                <w:sz w:val="24"/>
                <w:szCs w:val="24"/>
              </w:rPr>
              <w:t>to. This can include the parents', carers' or other family members' medical conditions and the family's social needs</w:t>
            </w:r>
            <w:r w:rsidR="00C22016" w:rsidRPr="00F8090C">
              <w:rPr>
                <w:color w:val="auto"/>
                <w:sz w:val="24"/>
                <w:szCs w:val="24"/>
              </w:rPr>
              <w:t xml:space="preserve">. </w:t>
            </w:r>
            <w:r w:rsidR="00D15458" w:rsidRPr="00F8090C">
              <w:rPr>
                <w:color w:val="auto"/>
                <w:sz w:val="24"/>
                <w:szCs w:val="24"/>
              </w:rPr>
              <w:t>Par</w:t>
            </w:r>
            <w:r w:rsidR="00D15458" w:rsidRPr="00F8090C">
              <w:rPr>
                <w:color w:val="auto"/>
                <w:spacing w:val="-6"/>
                <w:sz w:val="24"/>
                <w:szCs w:val="24"/>
              </w:rPr>
              <w:t>e</w:t>
            </w:r>
            <w:r w:rsidR="00D15458" w:rsidRPr="00F8090C">
              <w:rPr>
                <w:color w:val="auto"/>
                <w:sz w:val="24"/>
                <w:szCs w:val="24"/>
              </w:rPr>
              <w:t>nts</w:t>
            </w:r>
            <w:r w:rsidR="00D15458" w:rsidRPr="00F8090C">
              <w:rPr>
                <w:color w:val="auto"/>
                <w:spacing w:val="36"/>
                <w:sz w:val="24"/>
                <w:szCs w:val="24"/>
              </w:rPr>
              <w:t xml:space="preserve"> </w:t>
            </w:r>
            <w:r w:rsidR="00D15458" w:rsidRPr="00F8090C">
              <w:rPr>
                <w:color w:val="auto"/>
                <w:spacing w:val="-8"/>
                <w:sz w:val="24"/>
                <w:szCs w:val="24"/>
              </w:rPr>
              <w:t>m</w:t>
            </w:r>
            <w:r w:rsidR="00D15458" w:rsidRPr="00F8090C">
              <w:rPr>
                <w:color w:val="auto"/>
                <w:sz w:val="24"/>
                <w:szCs w:val="24"/>
              </w:rPr>
              <w:t>ust</w:t>
            </w:r>
            <w:r w:rsidR="00D15458" w:rsidRPr="00F8090C">
              <w:rPr>
                <w:color w:val="auto"/>
                <w:spacing w:val="36"/>
                <w:sz w:val="24"/>
                <w:szCs w:val="24"/>
              </w:rPr>
              <w:t xml:space="preserve"> </w:t>
            </w:r>
            <w:r w:rsidR="00D15458" w:rsidRPr="00F8090C">
              <w:rPr>
                <w:color w:val="auto"/>
                <w:sz w:val="24"/>
                <w:szCs w:val="24"/>
              </w:rPr>
              <w:t>co</w:t>
            </w:r>
            <w:r w:rsidR="00D15458" w:rsidRPr="00F8090C">
              <w:rPr>
                <w:color w:val="auto"/>
                <w:spacing w:val="-9"/>
                <w:sz w:val="24"/>
                <w:szCs w:val="24"/>
              </w:rPr>
              <w:t>m</w:t>
            </w:r>
            <w:r w:rsidR="00D15458" w:rsidRPr="00F8090C">
              <w:rPr>
                <w:color w:val="auto"/>
                <w:sz w:val="24"/>
                <w:szCs w:val="24"/>
              </w:rPr>
              <w:t>plete</w:t>
            </w:r>
            <w:r w:rsidR="00D15458" w:rsidRPr="00F8090C">
              <w:rPr>
                <w:color w:val="auto"/>
                <w:spacing w:val="36"/>
                <w:sz w:val="24"/>
                <w:szCs w:val="24"/>
              </w:rPr>
              <w:t xml:space="preserve"> </w:t>
            </w:r>
            <w:r w:rsidR="00D15458" w:rsidRPr="00F8090C">
              <w:rPr>
                <w:color w:val="auto"/>
                <w:sz w:val="24"/>
                <w:szCs w:val="24"/>
              </w:rPr>
              <w:t>the</w:t>
            </w:r>
            <w:r w:rsidR="00D15458" w:rsidRPr="00F8090C">
              <w:rPr>
                <w:color w:val="auto"/>
                <w:spacing w:val="-25"/>
                <w:sz w:val="24"/>
                <w:szCs w:val="24"/>
              </w:rPr>
              <w:t xml:space="preserve"> </w:t>
            </w:r>
            <w:r w:rsidR="00D15458" w:rsidRPr="00F8090C">
              <w:rPr>
                <w:color w:val="auto"/>
                <w:sz w:val="24"/>
                <w:szCs w:val="24"/>
              </w:rPr>
              <w:t>re</w:t>
            </w:r>
            <w:r w:rsidR="00D15458" w:rsidRPr="00F8090C">
              <w:rPr>
                <w:color w:val="auto"/>
                <w:spacing w:val="-5"/>
                <w:sz w:val="24"/>
                <w:szCs w:val="24"/>
              </w:rPr>
              <w:t>le</w:t>
            </w:r>
            <w:r w:rsidR="00D15458" w:rsidRPr="00F8090C">
              <w:rPr>
                <w:color w:val="auto"/>
                <w:sz w:val="24"/>
                <w:szCs w:val="24"/>
              </w:rPr>
              <w:t>vant</w:t>
            </w:r>
            <w:r w:rsidR="00D15458" w:rsidRPr="00F8090C">
              <w:rPr>
                <w:color w:val="auto"/>
                <w:spacing w:val="36"/>
                <w:sz w:val="24"/>
                <w:szCs w:val="24"/>
              </w:rPr>
              <w:t xml:space="preserve"> </w:t>
            </w:r>
            <w:r w:rsidR="00D15458" w:rsidRPr="00F8090C">
              <w:rPr>
                <w:color w:val="auto"/>
                <w:sz w:val="24"/>
                <w:szCs w:val="24"/>
              </w:rPr>
              <w:t>sec</w:t>
            </w:r>
            <w:r w:rsidR="00D15458" w:rsidRPr="00F8090C">
              <w:rPr>
                <w:color w:val="auto"/>
                <w:spacing w:val="-5"/>
                <w:sz w:val="24"/>
                <w:szCs w:val="24"/>
              </w:rPr>
              <w:t>t</w:t>
            </w:r>
            <w:r w:rsidR="00D15458" w:rsidRPr="00F8090C">
              <w:rPr>
                <w:color w:val="auto"/>
                <w:sz w:val="24"/>
                <w:szCs w:val="24"/>
              </w:rPr>
              <w:t>ion</w:t>
            </w:r>
            <w:r w:rsidR="00D15458" w:rsidRPr="00F8090C">
              <w:rPr>
                <w:color w:val="auto"/>
                <w:spacing w:val="36"/>
                <w:sz w:val="24"/>
                <w:szCs w:val="24"/>
              </w:rPr>
              <w:t xml:space="preserve"> </w:t>
            </w:r>
            <w:r w:rsidR="00D15458" w:rsidRPr="00F8090C">
              <w:rPr>
                <w:color w:val="auto"/>
                <w:sz w:val="24"/>
                <w:szCs w:val="24"/>
              </w:rPr>
              <w:t xml:space="preserve">on </w:t>
            </w:r>
            <w:r w:rsidR="00D15458" w:rsidRPr="00F8090C">
              <w:rPr>
                <w:color w:val="auto"/>
                <w:spacing w:val="-6"/>
                <w:sz w:val="24"/>
                <w:szCs w:val="24"/>
              </w:rPr>
              <w:t>t</w:t>
            </w:r>
            <w:r w:rsidR="00D15458" w:rsidRPr="00F8090C">
              <w:rPr>
                <w:color w:val="auto"/>
                <w:sz w:val="24"/>
                <w:szCs w:val="24"/>
              </w:rPr>
              <w:t>he</w:t>
            </w:r>
            <w:r w:rsidR="00D15458" w:rsidRPr="00F8090C">
              <w:rPr>
                <w:color w:val="auto"/>
                <w:spacing w:val="36"/>
                <w:sz w:val="24"/>
                <w:szCs w:val="24"/>
              </w:rPr>
              <w:t xml:space="preserve"> </w:t>
            </w:r>
            <w:r w:rsidR="00D15458" w:rsidRPr="00F8090C">
              <w:rPr>
                <w:color w:val="auto"/>
                <w:sz w:val="24"/>
                <w:szCs w:val="24"/>
              </w:rPr>
              <w:t>applicat</w:t>
            </w:r>
            <w:r w:rsidR="00D15458" w:rsidRPr="00F8090C">
              <w:rPr>
                <w:color w:val="auto"/>
                <w:spacing w:val="-5"/>
                <w:sz w:val="24"/>
                <w:szCs w:val="24"/>
              </w:rPr>
              <w:t>i</w:t>
            </w:r>
            <w:r w:rsidR="00D15458" w:rsidRPr="00F8090C">
              <w:rPr>
                <w:color w:val="auto"/>
                <w:sz w:val="24"/>
                <w:szCs w:val="24"/>
              </w:rPr>
              <w:t xml:space="preserve">on </w:t>
            </w:r>
            <w:r w:rsidR="00D15458" w:rsidRPr="00F8090C">
              <w:rPr>
                <w:color w:val="auto"/>
                <w:spacing w:val="-2"/>
                <w:sz w:val="24"/>
                <w:szCs w:val="24"/>
              </w:rPr>
              <w:t>fo</w:t>
            </w:r>
            <w:r w:rsidR="00D15458" w:rsidRPr="00F8090C">
              <w:rPr>
                <w:color w:val="auto"/>
                <w:sz w:val="24"/>
                <w:szCs w:val="24"/>
              </w:rPr>
              <w:t xml:space="preserve">rm </w:t>
            </w:r>
            <w:r w:rsidR="00D15458" w:rsidRPr="00F8090C">
              <w:rPr>
                <w:color w:val="auto"/>
                <w:spacing w:val="-2"/>
                <w:sz w:val="24"/>
                <w:szCs w:val="24"/>
              </w:rPr>
              <w:t>and</w:t>
            </w:r>
            <w:r w:rsidR="00D15458" w:rsidRPr="00F8090C">
              <w:rPr>
                <w:color w:val="auto"/>
                <w:spacing w:val="45"/>
                <w:sz w:val="24"/>
                <w:szCs w:val="24"/>
              </w:rPr>
              <w:t xml:space="preserve"> </w:t>
            </w:r>
            <w:r w:rsidR="00D15458" w:rsidRPr="00F8090C">
              <w:rPr>
                <w:color w:val="auto"/>
                <w:sz w:val="24"/>
                <w:szCs w:val="24"/>
              </w:rPr>
              <w:t>a</w:t>
            </w:r>
            <w:r w:rsidR="00D15458" w:rsidRPr="00F8090C">
              <w:rPr>
                <w:color w:val="auto"/>
                <w:spacing w:val="-2"/>
                <w:sz w:val="24"/>
                <w:szCs w:val="24"/>
              </w:rPr>
              <w:t>ttach</w:t>
            </w:r>
            <w:r w:rsidR="00D15458" w:rsidRPr="00F8090C">
              <w:rPr>
                <w:color w:val="auto"/>
                <w:spacing w:val="45"/>
                <w:sz w:val="24"/>
                <w:szCs w:val="24"/>
              </w:rPr>
              <w:t xml:space="preserve"> </w:t>
            </w:r>
            <w:r w:rsidR="00D15458" w:rsidRPr="00F8090C">
              <w:rPr>
                <w:color w:val="auto"/>
                <w:spacing w:val="-11"/>
                <w:sz w:val="24"/>
                <w:szCs w:val="24"/>
              </w:rPr>
              <w:t>m</w:t>
            </w:r>
            <w:r w:rsidR="00D15458" w:rsidRPr="00F8090C">
              <w:rPr>
                <w:color w:val="auto"/>
                <w:spacing w:val="-2"/>
                <w:sz w:val="24"/>
                <w:szCs w:val="24"/>
              </w:rPr>
              <w:t>ed</w:t>
            </w:r>
            <w:r w:rsidR="00D15458" w:rsidRPr="00F8090C">
              <w:rPr>
                <w:color w:val="auto"/>
                <w:sz w:val="24"/>
                <w:szCs w:val="24"/>
              </w:rPr>
              <w:t>i</w:t>
            </w:r>
            <w:r w:rsidR="00D15458" w:rsidRPr="00F8090C">
              <w:rPr>
                <w:color w:val="auto"/>
                <w:spacing w:val="-2"/>
                <w:sz w:val="24"/>
                <w:szCs w:val="24"/>
              </w:rPr>
              <w:t>cal</w:t>
            </w:r>
            <w:r w:rsidR="00D15458" w:rsidRPr="00F8090C">
              <w:rPr>
                <w:color w:val="auto"/>
                <w:spacing w:val="45"/>
                <w:sz w:val="24"/>
                <w:szCs w:val="24"/>
              </w:rPr>
              <w:t xml:space="preserve"> </w:t>
            </w:r>
            <w:r w:rsidR="00D15458" w:rsidRPr="00F8090C">
              <w:rPr>
                <w:color w:val="auto"/>
                <w:spacing w:val="-2"/>
                <w:sz w:val="24"/>
                <w:szCs w:val="24"/>
              </w:rPr>
              <w:t>an</w:t>
            </w:r>
            <w:r w:rsidR="00D15458" w:rsidRPr="00F8090C">
              <w:rPr>
                <w:color w:val="auto"/>
                <w:sz w:val="24"/>
                <w:szCs w:val="24"/>
              </w:rPr>
              <w:t>d</w:t>
            </w:r>
            <w:r w:rsidR="00D15458" w:rsidRPr="00F8090C">
              <w:rPr>
                <w:color w:val="auto"/>
                <w:spacing w:val="-6"/>
                <w:sz w:val="24"/>
                <w:szCs w:val="24"/>
              </w:rPr>
              <w:t>/</w:t>
            </w:r>
            <w:r w:rsidR="00D15458" w:rsidRPr="00F8090C">
              <w:rPr>
                <w:color w:val="auto"/>
                <w:spacing w:val="-2"/>
                <w:sz w:val="24"/>
                <w:szCs w:val="24"/>
              </w:rPr>
              <w:t>or</w:t>
            </w:r>
            <w:r w:rsidR="00D15458" w:rsidRPr="00F8090C">
              <w:rPr>
                <w:color w:val="auto"/>
                <w:spacing w:val="45"/>
                <w:sz w:val="24"/>
                <w:szCs w:val="24"/>
              </w:rPr>
              <w:t xml:space="preserve"> </w:t>
            </w:r>
            <w:r w:rsidR="00D15458" w:rsidRPr="00F8090C">
              <w:rPr>
                <w:color w:val="auto"/>
                <w:spacing w:val="-2"/>
                <w:sz w:val="24"/>
                <w:szCs w:val="24"/>
              </w:rPr>
              <w:t>so</w:t>
            </w:r>
            <w:r w:rsidR="00D15458" w:rsidRPr="00F8090C">
              <w:rPr>
                <w:color w:val="auto"/>
                <w:spacing w:val="-8"/>
                <w:sz w:val="24"/>
                <w:szCs w:val="24"/>
              </w:rPr>
              <w:t>c</w:t>
            </w:r>
            <w:r w:rsidR="00D15458" w:rsidRPr="00F8090C">
              <w:rPr>
                <w:color w:val="auto"/>
                <w:sz w:val="24"/>
                <w:szCs w:val="24"/>
              </w:rPr>
              <w:t>i</w:t>
            </w:r>
            <w:r w:rsidR="00D15458" w:rsidRPr="00F8090C">
              <w:rPr>
                <w:color w:val="auto"/>
                <w:spacing w:val="-2"/>
                <w:sz w:val="24"/>
                <w:szCs w:val="24"/>
              </w:rPr>
              <w:t>al</w:t>
            </w:r>
            <w:r w:rsidR="00D15458" w:rsidRPr="00F8090C">
              <w:rPr>
                <w:color w:val="auto"/>
                <w:spacing w:val="45"/>
                <w:sz w:val="24"/>
                <w:szCs w:val="24"/>
              </w:rPr>
              <w:t xml:space="preserve"> </w:t>
            </w:r>
            <w:r w:rsidR="00D15458" w:rsidRPr="00F8090C">
              <w:rPr>
                <w:color w:val="auto"/>
                <w:spacing w:val="-2"/>
                <w:sz w:val="24"/>
                <w:szCs w:val="24"/>
              </w:rPr>
              <w:t>reports</w:t>
            </w:r>
            <w:r w:rsidR="00D15458" w:rsidRPr="00F8090C">
              <w:rPr>
                <w:color w:val="auto"/>
                <w:spacing w:val="45"/>
                <w:sz w:val="24"/>
                <w:szCs w:val="24"/>
              </w:rPr>
              <w:t xml:space="preserve"> </w:t>
            </w:r>
            <w:r w:rsidR="00D15458" w:rsidRPr="00F8090C">
              <w:rPr>
                <w:color w:val="auto"/>
                <w:spacing w:val="-2"/>
                <w:sz w:val="24"/>
                <w:szCs w:val="24"/>
              </w:rPr>
              <w:t>fro</w:t>
            </w:r>
            <w:r w:rsidR="00D15458" w:rsidRPr="00F8090C">
              <w:rPr>
                <w:color w:val="auto"/>
                <w:sz w:val="24"/>
                <w:szCs w:val="24"/>
              </w:rPr>
              <w:t>m</w:t>
            </w:r>
            <w:r w:rsidR="00D15458" w:rsidRPr="00F8090C">
              <w:rPr>
                <w:color w:val="auto"/>
                <w:spacing w:val="-30"/>
                <w:sz w:val="24"/>
                <w:szCs w:val="24"/>
              </w:rPr>
              <w:t xml:space="preserve"> </w:t>
            </w:r>
            <w:r w:rsidR="00D15458" w:rsidRPr="00F8090C">
              <w:rPr>
                <w:color w:val="auto"/>
                <w:spacing w:val="-2"/>
                <w:sz w:val="24"/>
                <w:szCs w:val="24"/>
              </w:rPr>
              <w:t>a</w:t>
            </w:r>
            <w:r w:rsidR="00D15458" w:rsidRPr="00F8090C">
              <w:rPr>
                <w:color w:val="auto"/>
                <w:spacing w:val="45"/>
                <w:sz w:val="24"/>
                <w:szCs w:val="24"/>
              </w:rPr>
              <w:t xml:space="preserve"> </w:t>
            </w:r>
            <w:r w:rsidR="00D15458" w:rsidRPr="00F8090C">
              <w:rPr>
                <w:color w:val="auto"/>
                <w:spacing w:val="-2"/>
                <w:sz w:val="24"/>
                <w:szCs w:val="24"/>
              </w:rPr>
              <w:t>suitab</w:t>
            </w:r>
            <w:r w:rsidR="00D15458" w:rsidRPr="00F8090C">
              <w:rPr>
                <w:color w:val="auto"/>
                <w:sz w:val="24"/>
                <w:szCs w:val="24"/>
              </w:rPr>
              <w:t xml:space="preserve">le </w:t>
            </w:r>
            <w:r w:rsidR="00D15458" w:rsidRPr="00F8090C">
              <w:rPr>
                <w:color w:val="auto"/>
                <w:spacing w:val="-2"/>
                <w:sz w:val="24"/>
                <w:szCs w:val="24"/>
              </w:rPr>
              <w:t>pr</w:t>
            </w:r>
            <w:r w:rsidR="00D15458" w:rsidRPr="00F8090C">
              <w:rPr>
                <w:color w:val="auto"/>
                <w:sz w:val="24"/>
                <w:szCs w:val="24"/>
              </w:rPr>
              <w:t>o</w:t>
            </w:r>
            <w:r w:rsidR="00D15458" w:rsidRPr="00F8090C">
              <w:rPr>
                <w:color w:val="auto"/>
                <w:spacing w:val="-6"/>
                <w:sz w:val="24"/>
                <w:szCs w:val="24"/>
              </w:rPr>
              <w:t>f</w:t>
            </w:r>
            <w:r w:rsidR="00D15458" w:rsidRPr="00F8090C">
              <w:rPr>
                <w:color w:val="auto"/>
                <w:spacing w:val="-2"/>
                <w:sz w:val="24"/>
                <w:szCs w:val="24"/>
              </w:rPr>
              <w:t>essio</w:t>
            </w:r>
            <w:r w:rsidR="00D15458" w:rsidRPr="00F8090C">
              <w:rPr>
                <w:color w:val="auto"/>
                <w:sz w:val="24"/>
                <w:szCs w:val="24"/>
              </w:rPr>
              <w:t>n</w:t>
            </w:r>
            <w:r w:rsidR="00D15458" w:rsidRPr="00F8090C">
              <w:rPr>
                <w:color w:val="auto"/>
                <w:spacing w:val="-2"/>
                <w:sz w:val="24"/>
                <w:szCs w:val="24"/>
              </w:rPr>
              <w:t xml:space="preserve">al </w:t>
            </w:r>
            <w:r w:rsidR="00D15458" w:rsidRPr="00F8090C">
              <w:rPr>
                <w:color w:val="auto"/>
                <w:sz w:val="24"/>
                <w:szCs w:val="24"/>
              </w:rPr>
              <w:t>(e.g.</w:t>
            </w:r>
            <w:r w:rsidR="00D15458" w:rsidRPr="00F8090C">
              <w:rPr>
                <w:color w:val="auto"/>
                <w:spacing w:val="12"/>
                <w:sz w:val="24"/>
                <w:szCs w:val="24"/>
              </w:rPr>
              <w:t xml:space="preserve"> </w:t>
            </w:r>
            <w:r w:rsidR="00D15458" w:rsidRPr="00F8090C">
              <w:rPr>
                <w:color w:val="auto"/>
                <w:sz w:val="24"/>
                <w:szCs w:val="24"/>
              </w:rPr>
              <w:t>a</w:t>
            </w:r>
            <w:r w:rsidR="00D15458" w:rsidRPr="00F8090C">
              <w:rPr>
                <w:color w:val="auto"/>
                <w:spacing w:val="18"/>
                <w:sz w:val="24"/>
                <w:szCs w:val="24"/>
              </w:rPr>
              <w:t xml:space="preserve"> </w:t>
            </w:r>
            <w:r w:rsidR="00D15458" w:rsidRPr="00F8090C">
              <w:rPr>
                <w:color w:val="auto"/>
                <w:sz w:val="24"/>
                <w:szCs w:val="24"/>
              </w:rPr>
              <w:t>doctor</w:t>
            </w:r>
            <w:r w:rsidR="00D15458" w:rsidRPr="00F8090C">
              <w:rPr>
                <w:color w:val="auto"/>
                <w:spacing w:val="12"/>
                <w:sz w:val="24"/>
                <w:szCs w:val="24"/>
              </w:rPr>
              <w:t xml:space="preserve"> </w:t>
            </w:r>
            <w:r w:rsidR="00D15458" w:rsidRPr="00F8090C">
              <w:rPr>
                <w:color w:val="auto"/>
                <w:sz w:val="24"/>
                <w:szCs w:val="24"/>
              </w:rPr>
              <w:t>or</w:t>
            </w:r>
            <w:r w:rsidR="00D15458" w:rsidRPr="00F8090C">
              <w:rPr>
                <w:color w:val="auto"/>
                <w:spacing w:val="12"/>
                <w:sz w:val="24"/>
                <w:szCs w:val="24"/>
              </w:rPr>
              <w:t xml:space="preserve"> </w:t>
            </w:r>
            <w:r w:rsidR="00D15458" w:rsidRPr="00F8090C">
              <w:rPr>
                <w:color w:val="auto"/>
                <w:sz w:val="24"/>
                <w:szCs w:val="24"/>
              </w:rPr>
              <w:t>social</w:t>
            </w:r>
            <w:r w:rsidR="00D15458" w:rsidRPr="00F8090C">
              <w:rPr>
                <w:color w:val="auto"/>
                <w:spacing w:val="17"/>
                <w:sz w:val="24"/>
                <w:szCs w:val="24"/>
              </w:rPr>
              <w:t xml:space="preserve"> </w:t>
            </w:r>
            <w:r w:rsidR="00D15458" w:rsidRPr="00F8090C">
              <w:rPr>
                <w:color w:val="auto"/>
                <w:spacing w:val="-7"/>
                <w:sz w:val="24"/>
                <w:szCs w:val="24"/>
              </w:rPr>
              <w:t>w</w:t>
            </w:r>
            <w:r w:rsidR="00D15458" w:rsidRPr="00F8090C">
              <w:rPr>
                <w:color w:val="auto"/>
                <w:sz w:val="24"/>
                <w:szCs w:val="24"/>
              </w:rPr>
              <w:t>orker)</w:t>
            </w:r>
            <w:r w:rsidR="00D15458" w:rsidRPr="00F8090C">
              <w:rPr>
                <w:color w:val="auto"/>
                <w:spacing w:val="17"/>
                <w:sz w:val="24"/>
                <w:szCs w:val="24"/>
              </w:rPr>
              <w:t xml:space="preserve"> </w:t>
            </w:r>
            <w:r w:rsidR="00D15458" w:rsidRPr="00F8090C">
              <w:rPr>
                <w:color w:val="auto"/>
                <w:sz w:val="24"/>
                <w:szCs w:val="24"/>
              </w:rPr>
              <w:t>to</w:t>
            </w:r>
            <w:r w:rsidR="00D15458" w:rsidRPr="00F8090C">
              <w:rPr>
                <w:color w:val="auto"/>
                <w:spacing w:val="12"/>
                <w:sz w:val="24"/>
                <w:szCs w:val="24"/>
              </w:rPr>
              <w:t xml:space="preserve"> </w:t>
            </w:r>
            <w:r w:rsidR="00D15458" w:rsidRPr="00F8090C">
              <w:rPr>
                <w:color w:val="auto"/>
                <w:sz w:val="24"/>
                <w:szCs w:val="24"/>
              </w:rPr>
              <w:t>support</w:t>
            </w:r>
            <w:r w:rsidR="00D15458" w:rsidRPr="00F8090C">
              <w:rPr>
                <w:color w:val="auto"/>
                <w:spacing w:val="12"/>
                <w:sz w:val="24"/>
                <w:szCs w:val="24"/>
              </w:rPr>
              <w:t xml:space="preserve"> </w:t>
            </w:r>
            <w:r w:rsidR="00D15458" w:rsidRPr="00F8090C">
              <w:rPr>
                <w:color w:val="auto"/>
                <w:sz w:val="24"/>
                <w:szCs w:val="24"/>
              </w:rPr>
              <w:t>the</w:t>
            </w:r>
            <w:r w:rsidR="00D15458" w:rsidRPr="00F8090C">
              <w:rPr>
                <w:color w:val="auto"/>
                <w:spacing w:val="12"/>
                <w:sz w:val="24"/>
                <w:szCs w:val="24"/>
              </w:rPr>
              <w:t xml:space="preserve"> </w:t>
            </w:r>
            <w:r w:rsidR="00D15458" w:rsidRPr="00F8090C">
              <w:rPr>
                <w:color w:val="auto"/>
                <w:sz w:val="24"/>
                <w:szCs w:val="24"/>
              </w:rPr>
              <w:t>applica</w:t>
            </w:r>
            <w:r w:rsidR="00D15458" w:rsidRPr="00F8090C">
              <w:rPr>
                <w:color w:val="auto"/>
                <w:spacing w:val="-6"/>
                <w:sz w:val="24"/>
                <w:szCs w:val="24"/>
              </w:rPr>
              <w:t>t</w:t>
            </w:r>
            <w:r w:rsidR="00D15458" w:rsidRPr="00F8090C">
              <w:rPr>
                <w:color w:val="auto"/>
                <w:sz w:val="24"/>
                <w:szCs w:val="24"/>
              </w:rPr>
              <w:t xml:space="preserve">ion. </w:t>
            </w:r>
          </w:p>
          <w:p w14:paraId="668B2078" w14:textId="5050CD67" w:rsidR="00D15458" w:rsidRPr="00F8090C" w:rsidRDefault="00D15458" w:rsidP="001F6F3C">
            <w:pPr>
              <w:tabs>
                <w:tab w:val="left" w:pos="8784"/>
              </w:tabs>
              <w:spacing w:after="180"/>
              <w:ind w:left="318" w:right="45"/>
              <w:rPr>
                <w:color w:val="auto"/>
                <w:sz w:val="24"/>
                <w:szCs w:val="24"/>
              </w:rPr>
            </w:pPr>
            <w:r w:rsidRPr="00F8090C">
              <w:rPr>
                <w:b/>
                <w:color w:val="auto"/>
                <w:sz w:val="24"/>
                <w:szCs w:val="24"/>
              </w:rPr>
              <w:t xml:space="preserve">(See </w:t>
            </w:r>
            <w:r w:rsidR="00FE27E7">
              <w:rPr>
                <w:b/>
                <w:color w:val="auto"/>
                <w:sz w:val="24"/>
                <w:szCs w:val="24"/>
              </w:rPr>
              <w:t>N</w:t>
            </w:r>
            <w:r w:rsidRPr="00F8090C">
              <w:rPr>
                <w:b/>
                <w:color w:val="auto"/>
                <w:sz w:val="24"/>
                <w:szCs w:val="24"/>
              </w:rPr>
              <w:t>ote 3)</w:t>
            </w:r>
            <w:r w:rsidRPr="00F8090C">
              <w:rPr>
                <w:color w:val="auto"/>
                <w:sz w:val="24"/>
                <w:szCs w:val="24"/>
              </w:rPr>
              <w:t>.</w:t>
            </w:r>
          </w:p>
          <w:p w14:paraId="2451E369" w14:textId="66226C3E" w:rsidR="00D15458" w:rsidRPr="00F8090C" w:rsidRDefault="00296730" w:rsidP="00FE27E7">
            <w:pPr>
              <w:numPr>
                <w:ilvl w:val="0"/>
                <w:numId w:val="2"/>
              </w:numPr>
              <w:tabs>
                <w:tab w:val="left" w:pos="8550"/>
                <w:tab w:val="left" w:pos="9356"/>
                <w:tab w:val="left" w:pos="9923"/>
              </w:tabs>
              <w:spacing w:before="180" w:after="180"/>
              <w:rPr>
                <w:color w:val="auto"/>
                <w:sz w:val="24"/>
                <w:szCs w:val="24"/>
              </w:rPr>
            </w:pPr>
            <w:r w:rsidRPr="00F8090C">
              <w:rPr>
                <w:color w:val="auto"/>
                <w:spacing w:val="-2"/>
                <w:sz w:val="24"/>
                <w:szCs w:val="24"/>
              </w:rPr>
              <w:t>Children</w:t>
            </w:r>
            <w:r w:rsidR="00D15458" w:rsidRPr="00F8090C">
              <w:rPr>
                <w:color w:val="auto"/>
                <w:sz w:val="24"/>
                <w:szCs w:val="24"/>
              </w:rPr>
              <w:t xml:space="preserve"> </w:t>
            </w:r>
            <w:r w:rsidR="00D15458" w:rsidRPr="00F8090C">
              <w:rPr>
                <w:color w:val="auto"/>
                <w:spacing w:val="-7"/>
                <w:sz w:val="24"/>
                <w:szCs w:val="24"/>
              </w:rPr>
              <w:t>w</w:t>
            </w:r>
            <w:r w:rsidR="00D15458" w:rsidRPr="00F8090C">
              <w:rPr>
                <w:color w:val="auto"/>
                <w:spacing w:val="-2"/>
                <w:sz w:val="24"/>
                <w:szCs w:val="24"/>
              </w:rPr>
              <w:t>h</w:t>
            </w:r>
            <w:r w:rsidR="00D15458" w:rsidRPr="00F8090C">
              <w:rPr>
                <w:color w:val="auto"/>
                <w:sz w:val="24"/>
                <w:szCs w:val="24"/>
              </w:rPr>
              <w:t>o</w:t>
            </w:r>
            <w:r w:rsidR="00D15458" w:rsidRPr="00F8090C">
              <w:rPr>
                <w:color w:val="auto"/>
                <w:spacing w:val="2"/>
                <w:sz w:val="24"/>
                <w:szCs w:val="24"/>
              </w:rPr>
              <w:t xml:space="preserve"> </w:t>
            </w:r>
            <w:r w:rsidR="00D15458" w:rsidRPr="00F8090C">
              <w:rPr>
                <w:color w:val="auto"/>
                <w:spacing w:val="-2"/>
                <w:sz w:val="24"/>
                <w:szCs w:val="24"/>
              </w:rPr>
              <w:t>hav</w:t>
            </w:r>
            <w:r w:rsidR="00D15458" w:rsidRPr="00F8090C">
              <w:rPr>
                <w:color w:val="auto"/>
                <w:sz w:val="24"/>
                <w:szCs w:val="24"/>
              </w:rPr>
              <w:t>e</w:t>
            </w:r>
            <w:r w:rsidR="00D15458" w:rsidRPr="00F8090C">
              <w:rPr>
                <w:color w:val="auto"/>
                <w:spacing w:val="4"/>
                <w:sz w:val="24"/>
                <w:szCs w:val="24"/>
              </w:rPr>
              <w:t xml:space="preserve"> </w:t>
            </w:r>
            <w:r w:rsidR="00D15458" w:rsidRPr="00F8090C">
              <w:rPr>
                <w:color w:val="auto"/>
                <w:sz w:val="24"/>
                <w:szCs w:val="24"/>
              </w:rPr>
              <w:t>a</w:t>
            </w:r>
            <w:r w:rsidR="00D15458" w:rsidRPr="00F8090C">
              <w:rPr>
                <w:color w:val="auto"/>
                <w:spacing w:val="-5"/>
                <w:sz w:val="24"/>
                <w:szCs w:val="24"/>
              </w:rPr>
              <w:t xml:space="preserve"> </w:t>
            </w:r>
            <w:r w:rsidR="00D15458" w:rsidRPr="00F8090C">
              <w:rPr>
                <w:color w:val="auto"/>
                <w:spacing w:val="-2"/>
                <w:sz w:val="24"/>
                <w:szCs w:val="24"/>
              </w:rPr>
              <w:t>br</w:t>
            </w:r>
            <w:r w:rsidR="00D15458" w:rsidRPr="00F8090C">
              <w:rPr>
                <w:color w:val="auto"/>
                <w:sz w:val="24"/>
                <w:szCs w:val="24"/>
              </w:rPr>
              <w:t>o</w:t>
            </w:r>
            <w:r w:rsidR="00D15458" w:rsidRPr="00F8090C">
              <w:rPr>
                <w:color w:val="auto"/>
                <w:spacing w:val="-2"/>
                <w:sz w:val="24"/>
                <w:szCs w:val="24"/>
              </w:rPr>
              <w:t>the</w:t>
            </w:r>
            <w:r w:rsidR="00D15458" w:rsidRPr="00F8090C">
              <w:rPr>
                <w:color w:val="auto"/>
                <w:sz w:val="24"/>
                <w:szCs w:val="24"/>
              </w:rPr>
              <w:t xml:space="preserve">r </w:t>
            </w:r>
            <w:r w:rsidR="00D15458" w:rsidRPr="00F8090C">
              <w:rPr>
                <w:color w:val="auto"/>
                <w:spacing w:val="-5"/>
                <w:sz w:val="24"/>
                <w:szCs w:val="24"/>
              </w:rPr>
              <w:t>o</w:t>
            </w:r>
            <w:r w:rsidR="00D15458" w:rsidRPr="00F8090C">
              <w:rPr>
                <w:color w:val="auto"/>
                <w:sz w:val="24"/>
                <w:szCs w:val="24"/>
              </w:rPr>
              <w:t>r</w:t>
            </w:r>
            <w:r w:rsidR="00D15458" w:rsidRPr="00F8090C">
              <w:rPr>
                <w:color w:val="auto"/>
                <w:spacing w:val="2"/>
                <w:sz w:val="24"/>
                <w:szCs w:val="24"/>
              </w:rPr>
              <w:t xml:space="preserve"> </w:t>
            </w:r>
            <w:r w:rsidR="00D15458" w:rsidRPr="00F8090C">
              <w:rPr>
                <w:color w:val="auto"/>
                <w:spacing w:val="-6"/>
                <w:sz w:val="24"/>
                <w:szCs w:val="24"/>
              </w:rPr>
              <w:t>s</w:t>
            </w:r>
            <w:r w:rsidR="00D15458" w:rsidRPr="00F8090C">
              <w:rPr>
                <w:color w:val="auto"/>
                <w:sz w:val="24"/>
                <w:szCs w:val="24"/>
              </w:rPr>
              <w:t>i</w:t>
            </w:r>
            <w:r w:rsidR="00D15458" w:rsidRPr="00F8090C">
              <w:rPr>
                <w:color w:val="auto"/>
                <w:spacing w:val="-2"/>
                <w:sz w:val="24"/>
                <w:szCs w:val="24"/>
              </w:rPr>
              <w:t>ste</w:t>
            </w:r>
            <w:r w:rsidR="00D15458" w:rsidRPr="00F8090C">
              <w:rPr>
                <w:color w:val="auto"/>
                <w:sz w:val="24"/>
                <w:szCs w:val="24"/>
              </w:rPr>
              <w:t>r</w:t>
            </w:r>
            <w:r w:rsidR="00D15458" w:rsidRPr="00F8090C">
              <w:rPr>
                <w:color w:val="auto"/>
                <w:spacing w:val="4"/>
                <w:sz w:val="24"/>
                <w:szCs w:val="24"/>
              </w:rPr>
              <w:t xml:space="preserve"> </w:t>
            </w:r>
            <w:r w:rsidR="00D15458" w:rsidRPr="00F8090C">
              <w:rPr>
                <w:color w:val="auto"/>
                <w:spacing w:val="-5"/>
                <w:sz w:val="24"/>
                <w:szCs w:val="24"/>
              </w:rPr>
              <w:t>a</w:t>
            </w:r>
            <w:r w:rsidR="00D15458" w:rsidRPr="00F8090C">
              <w:rPr>
                <w:color w:val="auto"/>
                <w:sz w:val="24"/>
                <w:szCs w:val="24"/>
              </w:rPr>
              <w:t>t</w:t>
            </w:r>
            <w:r w:rsidR="00D15458" w:rsidRPr="00F8090C">
              <w:rPr>
                <w:color w:val="auto"/>
                <w:spacing w:val="1"/>
                <w:sz w:val="24"/>
                <w:szCs w:val="24"/>
              </w:rPr>
              <w:t xml:space="preserve"> </w:t>
            </w:r>
            <w:r w:rsidR="00D15458" w:rsidRPr="00F8090C">
              <w:rPr>
                <w:color w:val="auto"/>
                <w:spacing w:val="-2"/>
                <w:sz w:val="24"/>
                <w:szCs w:val="24"/>
              </w:rPr>
              <w:t>th</w:t>
            </w:r>
            <w:r w:rsidR="00D15458" w:rsidRPr="00F8090C">
              <w:rPr>
                <w:color w:val="auto"/>
                <w:sz w:val="24"/>
                <w:szCs w:val="24"/>
              </w:rPr>
              <w:t>e</w:t>
            </w:r>
            <w:r w:rsidR="00D15458" w:rsidRPr="00F8090C">
              <w:rPr>
                <w:color w:val="auto"/>
                <w:spacing w:val="3"/>
                <w:sz w:val="24"/>
                <w:szCs w:val="24"/>
              </w:rPr>
              <w:t xml:space="preserve"> </w:t>
            </w:r>
            <w:r w:rsidR="00D15458" w:rsidRPr="00F8090C">
              <w:rPr>
                <w:color w:val="auto"/>
                <w:spacing w:val="-2"/>
                <w:sz w:val="24"/>
                <w:szCs w:val="24"/>
              </w:rPr>
              <w:t>school at the time of admission</w:t>
            </w:r>
            <w:r w:rsidR="00C22016" w:rsidRPr="00F8090C">
              <w:rPr>
                <w:color w:val="auto"/>
                <w:spacing w:val="-2"/>
                <w:sz w:val="24"/>
                <w:szCs w:val="24"/>
              </w:rPr>
              <w:t>.</w:t>
            </w:r>
            <w:r w:rsidR="00C22016">
              <w:rPr>
                <w:color w:val="auto"/>
                <w:spacing w:val="-2"/>
                <w:sz w:val="24"/>
                <w:szCs w:val="24"/>
              </w:rPr>
              <w:t xml:space="preserve"> </w:t>
            </w:r>
            <w:r w:rsidR="00D15458" w:rsidRPr="00F8090C">
              <w:rPr>
                <w:b/>
                <w:color w:val="auto"/>
                <w:sz w:val="24"/>
                <w:szCs w:val="24"/>
              </w:rPr>
              <w:t xml:space="preserve">(See </w:t>
            </w:r>
            <w:r w:rsidR="004202DD">
              <w:rPr>
                <w:b/>
                <w:color w:val="auto"/>
                <w:sz w:val="24"/>
                <w:szCs w:val="24"/>
              </w:rPr>
              <w:t>N</w:t>
            </w:r>
            <w:r w:rsidR="00D15458" w:rsidRPr="00F8090C">
              <w:rPr>
                <w:b/>
                <w:color w:val="auto"/>
                <w:sz w:val="24"/>
                <w:szCs w:val="24"/>
              </w:rPr>
              <w:t xml:space="preserve">ote </w:t>
            </w:r>
            <w:r w:rsidR="00CA3FEB">
              <w:rPr>
                <w:b/>
                <w:color w:val="auto"/>
                <w:sz w:val="24"/>
                <w:szCs w:val="24"/>
              </w:rPr>
              <w:t>4</w:t>
            </w:r>
            <w:r w:rsidR="00D15458" w:rsidRPr="00F8090C">
              <w:rPr>
                <w:b/>
                <w:color w:val="auto"/>
                <w:sz w:val="24"/>
                <w:szCs w:val="24"/>
              </w:rPr>
              <w:t>)</w:t>
            </w:r>
            <w:r w:rsidR="00D15458" w:rsidRPr="00F8090C">
              <w:rPr>
                <w:color w:val="auto"/>
                <w:sz w:val="24"/>
                <w:szCs w:val="24"/>
              </w:rPr>
              <w:t>.</w:t>
            </w:r>
            <w:r w:rsidR="00D15458" w:rsidRPr="00F8090C">
              <w:rPr>
                <w:color w:val="auto"/>
                <w:spacing w:val="-2"/>
                <w:sz w:val="24"/>
                <w:szCs w:val="24"/>
              </w:rPr>
              <w:t xml:space="preserve"> </w:t>
            </w:r>
          </w:p>
          <w:p w14:paraId="748DF528" w14:textId="5171BF92" w:rsidR="00C86FEE" w:rsidRPr="00F8090C" w:rsidRDefault="00C86FEE" w:rsidP="00FE27E7">
            <w:pPr>
              <w:pStyle w:val="ListParagraph"/>
              <w:numPr>
                <w:ilvl w:val="0"/>
                <w:numId w:val="2"/>
              </w:numPr>
              <w:rPr>
                <w:color w:val="auto"/>
                <w:sz w:val="24"/>
                <w:szCs w:val="24"/>
              </w:rPr>
            </w:pPr>
            <w:r w:rsidRPr="00F8090C">
              <w:rPr>
                <w:color w:val="auto"/>
                <w:sz w:val="24"/>
                <w:szCs w:val="24"/>
              </w:rPr>
              <w:t>Children whose parent is a member of staff who has been employed at the school concerned for two or more years at the time of application and/ or children of a member of staff who has been recruited to fill a vacancy for which there is a demonstrable skill shortage.</w:t>
            </w:r>
            <w:r w:rsidRPr="00F8090C">
              <w:rPr>
                <w:b/>
                <w:color w:val="auto"/>
                <w:sz w:val="24"/>
                <w:szCs w:val="24"/>
              </w:rPr>
              <w:t xml:space="preserve"> (See </w:t>
            </w:r>
            <w:r w:rsidR="004202DD">
              <w:rPr>
                <w:b/>
                <w:color w:val="auto"/>
                <w:sz w:val="24"/>
                <w:szCs w:val="24"/>
              </w:rPr>
              <w:t>N</w:t>
            </w:r>
            <w:r w:rsidRPr="00F8090C">
              <w:rPr>
                <w:b/>
                <w:color w:val="auto"/>
                <w:sz w:val="24"/>
                <w:szCs w:val="24"/>
              </w:rPr>
              <w:t xml:space="preserve">ote </w:t>
            </w:r>
            <w:r w:rsidR="00314AC6">
              <w:rPr>
                <w:b/>
                <w:color w:val="auto"/>
                <w:sz w:val="24"/>
                <w:szCs w:val="24"/>
              </w:rPr>
              <w:t>5</w:t>
            </w:r>
            <w:r w:rsidRPr="00F8090C">
              <w:rPr>
                <w:b/>
                <w:color w:val="auto"/>
                <w:sz w:val="24"/>
                <w:szCs w:val="24"/>
              </w:rPr>
              <w:t>)</w:t>
            </w:r>
            <w:r w:rsidRPr="00F8090C">
              <w:rPr>
                <w:color w:val="auto"/>
                <w:sz w:val="24"/>
                <w:szCs w:val="24"/>
              </w:rPr>
              <w:t>.</w:t>
            </w:r>
          </w:p>
          <w:p w14:paraId="0502F15A" w14:textId="77777777" w:rsidR="001F6F3C" w:rsidRDefault="00296730" w:rsidP="00FE27E7">
            <w:pPr>
              <w:numPr>
                <w:ilvl w:val="0"/>
                <w:numId w:val="2"/>
              </w:numPr>
              <w:tabs>
                <w:tab w:val="left" w:pos="8784"/>
                <w:tab w:val="left" w:pos="9642"/>
                <w:tab w:val="left" w:pos="9923"/>
              </w:tabs>
              <w:spacing w:before="180"/>
              <w:rPr>
                <w:color w:val="auto"/>
                <w:sz w:val="24"/>
                <w:szCs w:val="24"/>
              </w:rPr>
            </w:pPr>
            <w:r w:rsidRPr="00F8090C">
              <w:rPr>
                <w:color w:val="auto"/>
                <w:sz w:val="24"/>
                <w:szCs w:val="24"/>
              </w:rPr>
              <w:t>Children</w:t>
            </w:r>
            <w:r w:rsidR="00D15458" w:rsidRPr="00F8090C">
              <w:rPr>
                <w:color w:val="auto"/>
                <w:spacing w:val="40"/>
                <w:sz w:val="24"/>
                <w:szCs w:val="24"/>
              </w:rPr>
              <w:t xml:space="preserve"> </w:t>
            </w:r>
            <w:r w:rsidR="00D15458" w:rsidRPr="00F8090C">
              <w:rPr>
                <w:color w:val="auto"/>
                <w:spacing w:val="-8"/>
                <w:sz w:val="24"/>
                <w:szCs w:val="24"/>
              </w:rPr>
              <w:t>w</w:t>
            </w:r>
            <w:r w:rsidR="00D15458" w:rsidRPr="00F8090C">
              <w:rPr>
                <w:color w:val="auto"/>
                <w:sz w:val="24"/>
                <w:szCs w:val="24"/>
              </w:rPr>
              <w:t>ho</w:t>
            </w:r>
            <w:r w:rsidR="00D15458" w:rsidRPr="00F8090C">
              <w:rPr>
                <w:color w:val="auto"/>
                <w:spacing w:val="40"/>
                <w:sz w:val="24"/>
                <w:szCs w:val="24"/>
              </w:rPr>
              <w:t xml:space="preserve"> </w:t>
            </w:r>
            <w:r w:rsidR="00D15458" w:rsidRPr="00F8090C">
              <w:rPr>
                <w:color w:val="auto"/>
                <w:sz w:val="24"/>
                <w:szCs w:val="24"/>
              </w:rPr>
              <w:t>live</w:t>
            </w:r>
            <w:r w:rsidR="00D15458" w:rsidRPr="00F8090C">
              <w:rPr>
                <w:color w:val="auto"/>
                <w:spacing w:val="40"/>
                <w:sz w:val="24"/>
                <w:szCs w:val="24"/>
              </w:rPr>
              <w:t xml:space="preserve"> </w:t>
            </w:r>
            <w:r w:rsidR="00D15458" w:rsidRPr="00F8090C">
              <w:rPr>
                <w:color w:val="auto"/>
                <w:sz w:val="24"/>
                <w:szCs w:val="24"/>
              </w:rPr>
              <w:t>ne</w:t>
            </w:r>
            <w:r w:rsidR="00D15458" w:rsidRPr="00F8090C">
              <w:rPr>
                <w:color w:val="auto"/>
                <w:spacing w:val="-5"/>
                <w:sz w:val="24"/>
                <w:szCs w:val="24"/>
              </w:rPr>
              <w:t>a</w:t>
            </w:r>
            <w:r w:rsidR="00D15458" w:rsidRPr="00F8090C">
              <w:rPr>
                <w:color w:val="auto"/>
                <w:sz w:val="24"/>
                <w:szCs w:val="24"/>
              </w:rPr>
              <w:t>rest</w:t>
            </w:r>
            <w:r w:rsidR="00D15458" w:rsidRPr="00F8090C">
              <w:rPr>
                <w:color w:val="auto"/>
                <w:spacing w:val="40"/>
                <w:sz w:val="24"/>
                <w:szCs w:val="24"/>
              </w:rPr>
              <w:t xml:space="preserve"> </w:t>
            </w:r>
            <w:r w:rsidR="00D15458" w:rsidRPr="00F8090C">
              <w:rPr>
                <w:color w:val="auto"/>
                <w:sz w:val="24"/>
                <w:szCs w:val="24"/>
              </w:rPr>
              <w:t>to</w:t>
            </w:r>
            <w:r w:rsidR="00D15458" w:rsidRPr="00F8090C">
              <w:rPr>
                <w:color w:val="auto"/>
                <w:spacing w:val="40"/>
                <w:sz w:val="24"/>
                <w:szCs w:val="24"/>
              </w:rPr>
              <w:t xml:space="preserve"> </w:t>
            </w:r>
            <w:r w:rsidR="00D15458" w:rsidRPr="00F8090C">
              <w:rPr>
                <w:color w:val="auto"/>
                <w:spacing w:val="-9"/>
                <w:sz w:val="24"/>
                <w:szCs w:val="24"/>
              </w:rPr>
              <w:t>t</w:t>
            </w:r>
            <w:r w:rsidR="00D15458" w:rsidRPr="00F8090C">
              <w:rPr>
                <w:color w:val="auto"/>
                <w:sz w:val="24"/>
                <w:szCs w:val="24"/>
              </w:rPr>
              <w:t>he</w:t>
            </w:r>
            <w:r w:rsidR="00D15458" w:rsidRPr="00F8090C">
              <w:rPr>
                <w:color w:val="auto"/>
                <w:spacing w:val="40"/>
                <w:sz w:val="24"/>
                <w:szCs w:val="24"/>
              </w:rPr>
              <w:t xml:space="preserve"> </w:t>
            </w:r>
            <w:r w:rsidR="00D15458" w:rsidRPr="00F8090C">
              <w:rPr>
                <w:color w:val="auto"/>
                <w:sz w:val="24"/>
                <w:szCs w:val="24"/>
              </w:rPr>
              <w:t>scho</w:t>
            </w:r>
            <w:r w:rsidR="00D15458" w:rsidRPr="00F8090C">
              <w:rPr>
                <w:color w:val="auto"/>
                <w:spacing w:val="-7"/>
                <w:sz w:val="24"/>
                <w:szCs w:val="24"/>
              </w:rPr>
              <w:t>o</w:t>
            </w:r>
            <w:r w:rsidR="00D15458" w:rsidRPr="00F8090C">
              <w:rPr>
                <w:color w:val="auto"/>
                <w:sz w:val="24"/>
                <w:szCs w:val="24"/>
              </w:rPr>
              <w:t>l</w:t>
            </w:r>
            <w:r w:rsidR="00D15458" w:rsidRPr="00F8090C">
              <w:rPr>
                <w:color w:val="auto"/>
                <w:spacing w:val="40"/>
                <w:sz w:val="24"/>
                <w:szCs w:val="24"/>
              </w:rPr>
              <w:t xml:space="preserve"> </w:t>
            </w:r>
            <w:r w:rsidR="00D15458" w:rsidRPr="00F8090C">
              <w:rPr>
                <w:color w:val="auto"/>
                <w:sz w:val="24"/>
                <w:szCs w:val="24"/>
              </w:rPr>
              <w:t>by</w:t>
            </w:r>
            <w:r w:rsidR="00D15458" w:rsidRPr="00F8090C">
              <w:rPr>
                <w:color w:val="auto"/>
                <w:spacing w:val="40"/>
                <w:sz w:val="24"/>
                <w:szCs w:val="24"/>
              </w:rPr>
              <w:t xml:space="preserve"> </w:t>
            </w:r>
            <w:r w:rsidR="00D15458" w:rsidRPr="00F8090C">
              <w:rPr>
                <w:color w:val="auto"/>
                <w:spacing w:val="-6"/>
                <w:sz w:val="24"/>
                <w:szCs w:val="24"/>
              </w:rPr>
              <w:t>t</w:t>
            </w:r>
            <w:r w:rsidR="00D15458" w:rsidRPr="00F8090C">
              <w:rPr>
                <w:color w:val="auto"/>
                <w:spacing w:val="-5"/>
                <w:sz w:val="24"/>
                <w:szCs w:val="24"/>
              </w:rPr>
              <w:t>h</w:t>
            </w:r>
            <w:r w:rsidR="00D15458" w:rsidRPr="00F8090C">
              <w:rPr>
                <w:color w:val="auto"/>
                <w:sz w:val="24"/>
                <w:szCs w:val="24"/>
              </w:rPr>
              <w:t>e</w:t>
            </w:r>
            <w:r w:rsidR="00D15458" w:rsidRPr="00F8090C">
              <w:rPr>
                <w:color w:val="auto"/>
                <w:spacing w:val="40"/>
                <w:sz w:val="24"/>
                <w:szCs w:val="24"/>
              </w:rPr>
              <w:t xml:space="preserve"> </w:t>
            </w:r>
            <w:r w:rsidR="00D15458" w:rsidRPr="00F8090C">
              <w:rPr>
                <w:color w:val="auto"/>
                <w:sz w:val="24"/>
                <w:szCs w:val="24"/>
              </w:rPr>
              <w:t xml:space="preserve">shortest </w:t>
            </w:r>
            <w:r w:rsidR="00D15458" w:rsidRPr="00F8090C">
              <w:rPr>
                <w:color w:val="auto"/>
                <w:spacing w:val="-10"/>
                <w:sz w:val="24"/>
                <w:szCs w:val="24"/>
              </w:rPr>
              <w:t>w</w:t>
            </w:r>
            <w:r w:rsidR="00D15458" w:rsidRPr="00F8090C">
              <w:rPr>
                <w:color w:val="auto"/>
                <w:sz w:val="24"/>
                <w:szCs w:val="24"/>
              </w:rPr>
              <w:t>al</w:t>
            </w:r>
            <w:r w:rsidR="00D15458" w:rsidRPr="00F8090C">
              <w:rPr>
                <w:color w:val="auto"/>
                <w:spacing w:val="-6"/>
                <w:sz w:val="24"/>
                <w:szCs w:val="24"/>
              </w:rPr>
              <w:t>k</w:t>
            </w:r>
            <w:r w:rsidR="00D15458" w:rsidRPr="00F8090C">
              <w:rPr>
                <w:color w:val="auto"/>
                <w:sz w:val="24"/>
                <w:szCs w:val="24"/>
              </w:rPr>
              <w:t>ing route.</w:t>
            </w:r>
            <w:r w:rsidR="006B149E" w:rsidRPr="00F8090C">
              <w:rPr>
                <w:color w:val="auto"/>
                <w:sz w:val="24"/>
                <w:szCs w:val="24"/>
              </w:rPr>
              <w:t xml:space="preserve"> </w:t>
            </w:r>
          </w:p>
          <w:p w14:paraId="5CF1B9DF" w14:textId="0B5576F1" w:rsidR="00D15458" w:rsidRPr="00F8090C" w:rsidRDefault="007916B4" w:rsidP="001F6F3C">
            <w:pPr>
              <w:tabs>
                <w:tab w:val="left" w:pos="8784"/>
                <w:tab w:val="left" w:pos="9642"/>
                <w:tab w:val="left" w:pos="9923"/>
              </w:tabs>
              <w:spacing w:after="180"/>
              <w:ind w:left="318"/>
              <w:rPr>
                <w:color w:val="auto"/>
                <w:sz w:val="24"/>
                <w:szCs w:val="24"/>
              </w:rPr>
            </w:pPr>
            <w:r w:rsidRPr="00F8090C">
              <w:rPr>
                <w:b/>
                <w:color w:val="auto"/>
                <w:sz w:val="24"/>
                <w:szCs w:val="24"/>
              </w:rPr>
              <w:t xml:space="preserve">(See </w:t>
            </w:r>
            <w:r w:rsidR="004202DD">
              <w:rPr>
                <w:b/>
                <w:color w:val="auto"/>
                <w:sz w:val="24"/>
                <w:szCs w:val="24"/>
              </w:rPr>
              <w:t>N</w:t>
            </w:r>
            <w:r w:rsidRPr="00F8090C">
              <w:rPr>
                <w:b/>
                <w:color w:val="auto"/>
                <w:sz w:val="24"/>
                <w:szCs w:val="24"/>
              </w:rPr>
              <w:t xml:space="preserve">ote </w:t>
            </w:r>
            <w:r w:rsidR="00314AC6">
              <w:rPr>
                <w:b/>
                <w:color w:val="auto"/>
                <w:sz w:val="24"/>
                <w:szCs w:val="24"/>
              </w:rPr>
              <w:t>6</w:t>
            </w:r>
            <w:r w:rsidR="00D15458" w:rsidRPr="00F8090C">
              <w:rPr>
                <w:b/>
                <w:color w:val="auto"/>
                <w:sz w:val="24"/>
                <w:szCs w:val="24"/>
              </w:rPr>
              <w:t>)</w:t>
            </w:r>
            <w:r w:rsidR="00D15458" w:rsidRPr="00F8090C">
              <w:rPr>
                <w:color w:val="auto"/>
                <w:sz w:val="24"/>
                <w:szCs w:val="24"/>
              </w:rPr>
              <w:t>.</w:t>
            </w:r>
            <w:r w:rsidR="00D15458" w:rsidRPr="00F8090C">
              <w:rPr>
                <w:color w:val="auto"/>
                <w:spacing w:val="-2"/>
                <w:sz w:val="24"/>
                <w:szCs w:val="24"/>
              </w:rPr>
              <w:t xml:space="preserve"> </w:t>
            </w:r>
          </w:p>
        </w:tc>
      </w:tr>
      <w:tr w:rsidR="004202DD" w:rsidRPr="00CB7570" w14:paraId="6A07F908" w14:textId="77777777" w:rsidTr="29A56110">
        <w:trPr>
          <w:trHeight w:val="1173"/>
        </w:trPr>
        <w:tc>
          <w:tcPr>
            <w:tcW w:w="709" w:type="dxa"/>
          </w:tcPr>
          <w:p w14:paraId="4D5945B0" w14:textId="1C0BF0F2" w:rsidR="004202DD" w:rsidRPr="00F8090C" w:rsidRDefault="004202DD" w:rsidP="00CB7570">
            <w:pPr>
              <w:pStyle w:val="Heading2"/>
              <w:tabs>
                <w:tab w:val="left" w:pos="594"/>
              </w:tabs>
              <w:spacing w:before="0" w:after="120"/>
              <w:ind w:right="-108"/>
              <w:rPr>
                <w:b w:val="0"/>
                <w:bCs w:val="0"/>
                <w:i w:val="0"/>
                <w:iCs w:val="0"/>
                <w:color w:val="auto"/>
                <w:sz w:val="24"/>
                <w:szCs w:val="24"/>
              </w:rPr>
            </w:pPr>
            <w:r>
              <w:rPr>
                <w:b w:val="0"/>
                <w:bCs w:val="0"/>
                <w:i w:val="0"/>
                <w:iCs w:val="0"/>
                <w:color w:val="auto"/>
                <w:sz w:val="24"/>
                <w:szCs w:val="24"/>
              </w:rPr>
              <w:t>3.</w:t>
            </w:r>
            <w:r w:rsidR="000D4325">
              <w:rPr>
                <w:b w:val="0"/>
                <w:bCs w:val="0"/>
                <w:i w:val="0"/>
                <w:iCs w:val="0"/>
                <w:color w:val="auto"/>
                <w:sz w:val="24"/>
                <w:szCs w:val="24"/>
              </w:rPr>
              <w:t>2</w:t>
            </w:r>
          </w:p>
        </w:tc>
        <w:tc>
          <w:tcPr>
            <w:tcW w:w="9497" w:type="dxa"/>
          </w:tcPr>
          <w:p w14:paraId="74D35244" w14:textId="10743184" w:rsidR="004202DD" w:rsidRPr="00F8090C" w:rsidRDefault="004202DD" w:rsidP="00F8090C">
            <w:pPr>
              <w:widowControl w:val="0"/>
              <w:tabs>
                <w:tab w:val="left" w:pos="6700"/>
                <w:tab w:val="left" w:pos="9389"/>
              </w:tabs>
              <w:autoSpaceDE w:val="0"/>
              <w:autoSpaceDN w:val="0"/>
              <w:adjustRightInd w:val="0"/>
              <w:spacing w:after="120"/>
              <w:ind w:left="34" w:right="34"/>
              <w:rPr>
                <w:b/>
                <w:bCs/>
                <w:color w:val="auto"/>
                <w:spacing w:val="1"/>
                <w:sz w:val="24"/>
                <w:szCs w:val="24"/>
              </w:rPr>
            </w:pPr>
            <w:r w:rsidRPr="000606EB">
              <w:rPr>
                <w:color w:val="auto"/>
                <w:sz w:val="24"/>
                <w:szCs w:val="24"/>
              </w:rPr>
              <w:t xml:space="preserve">In the event of oversubscription within </w:t>
            </w:r>
            <w:r w:rsidR="00B5767A">
              <w:rPr>
                <w:color w:val="auto"/>
                <w:sz w:val="24"/>
                <w:szCs w:val="24"/>
              </w:rPr>
              <w:t>any of the categories 2 to 5 above</w:t>
            </w:r>
            <w:r w:rsidRPr="000606EB">
              <w:rPr>
                <w:color w:val="auto"/>
                <w:sz w:val="24"/>
                <w:szCs w:val="24"/>
              </w:rPr>
              <w:t>, priority will be given to children who live closest to the school by the shortest walking distance. A digitised ordnance survey map is used to measure the distance from the home address to the school’s designated official entrance.</w:t>
            </w:r>
          </w:p>
        </w:tc>
      </w:tr>
      <w:tr w:rsidR="009922C3" w:rsidRPr="00CB7570" w14:paraId="534D6CC8" w14:textId="77777777" w:rsidTr="29A56110">
        <w:trPr>
          <w:trHeight w:val="1418"/>
        </w:trPr>
        <w:tc>
          <w:tcPr>
            <w:tcW w:w="709" w:type="dxa"/>
          </w:tcPr>
          <w:p w14:paraId="5AFE373B" w14:textId="50A9F597" w:rsidR="009922C3" w:rsidRPr="00F8090C" w:rsidRDefault="000B7445" w:rsidP="00CB7570">
            <w:pPr>
              <w:pStyle w:val="Heading2"/>
              <w:tabs>
                <w:tab w:val="left" w:pos="594"/>
              </w:tabs>
              <w:spacing w:before="0" w:after="120"/>
              <w:ind w:right="-108"/>
              <w:rPr>
                <w:b w:val="0"/>
                <w:bCs w:val="0"/>
                <w:i w:val="0"/>
                <w:iCs w:val="0"/>
                <w:color w:val="auto"/>
                <w:sz w:val="24"/>
                <w:szCs w:val="24"/>
              </w:rPr>
            </w:pPr>
            <w:r>
              <w:rPr>
                <w:b w:val="0"/>
                <w:bCs w:val="0"/>
                <w:i w:val="0"/>
                <w:iCs w:val="0"/>
                <w:color w:val="auto"/>
                <w:sz w:val="24"/>
                <w:szCs w:val="24"/>
              </w:rPr>
              <w:t>3.3</w:t>
            </w:r>
          </w:p>
        </w:tc>
        <w:tc>
          <w:tcPr>
            <w:tcW w:w="9497" w:type="dxa"/>
          </w:tcPr>
          <w:p w14:paraId="6599AB4C" w14:textId="21892831" w:rsidR="009922C3" w:rsidRPr="00F8090C" w:rsidRDefault="000B7445" w:rsidP="00F8090C">
            <w:pPr>
              <w:widowControl w:val="0"/>
              <w:tabs>
                <w:tab w:val="left" w:pos="6700"/>
                <w:tab w:val="left" w:pos="9389"/>
              </w:tabs>
              <w:autoSpaceDE w:val="0"/>
              <w:autoSpaceDN w:val="0"/>
              <w:adjustRightInd w:val="0"/>
              <w:spacing w:after="120"/>
              <w:ind w:left="34" w:right="34"/>
              <w:rPr>
                <w:b/>
                <w:bCs/>
                <w:color w:val="auto"/>
                <w:spacing w:val="1"/>
                <w:sz w:val="24"/>
                <w:szCs w:val="24"/>
              </w:rPr>
            </w:pPr>
            <w:r w:rsidRPr="00575B7C">
              <w:rPr>
                <w:color w:val="auto"/>
                <w:sz w:val="24"/>
                <w:szCs w:val="24"/>
              </w:rPr>
              <w:t>Should two or more children live an equal distance from the school, including instances where more than one child lives in a multi-occupancy building, the offer of a place will be decided by random allocation.</w:t>
            </w:r>
          </w:p>
        </w:tc>
      </w:tr>
      <w:tr w:rsidR="005D65ED" w:rsidRPr="00CB7570" w14:paraId="2DB87311" w14:textId="77777777" w:rsidTr="29A56110">
        <w:trPr>
          <w:trHeight w:val="2030"/>
        </w:trPr>
        <w:tc>
          <w:tcPr>
            <w:tcW w:w="709" w:type="dxa"/>
          </w:tcPr>
          <w:p w14:paraId="3E68E6EE" w14:textId="37DBBE4B" w:rsidR="005D65ED" w:rsidRPr="00F8090C" w:rsidRDefault="00B000C0" w:rsidP="00CB7570">
            <w:pPr>
              <w:pStyle w:val="Heading2"/>
              <w:tabs>
                <w:tab w:val="left" w:pos="594"/>
              </w:tabs>
              <w:spacing w:before="0" w:after="120"/>
              <w:ind w:right="-108"/>
              <w:rPr>
                <w:b w:val="0"/>
                <w:i w:val="0"/>
                <w:color w:val="auto"/>
                <w:sz w:val="24"/>
                <w:szCs w:val="24"/>
              </w:rPr>
            </w:pPr>
            <w:r w:rsidRPr="00F8090C">
              <w:rPr>
                <w:b w:val="0"/>
                <w:bCs w:val="0"/>
                <w:i w:val="0"/>
                <w:iCs w:val="0"/>
                <w:color w:val="auto"/>
                <w:sz w:val="24"/>
                <w:szCs w:val="24"/>
              </w:rPr>
              <w:lastRenderedPageBreak/>
              <w:t>3</w:t>
            </w:r>
            <w:r w:rsidR="005D65ED" w:rsidRPr="00F8090C">
              <w:rPr>
                <w:b w:val="0"/>
                <w:bCs w:val="0"/>
                <w:i w:val="0"/>
                <w:iCs w:val="0"/>
                <w:color w:val="auto"/>
                <w:sz w:val="24"/>
                <w:szCs w:val="24"/>
              </w:rPr>
              <w:t>.</w:t>
            </w:r>
            <w:r w:rsidR="004202DD">
              <w:rPr>
                <w:b w:val="0"/>
                <w:bCs w:val="0"/>
                <w:i w:val="0"/>
                <w:iCs w:val="0"/>
                <w:color w:val="auto"/>
                <w:sz w:val="24"/>
                <w:szCs w:val="24"/>
              </w:rPr>
              <w:t>4</w:t>
            </w:r>
          </w:p>
        </w:tc>
        <w:tc>
          <w:tcPr>
            <w:tcW w:w="9497" w:type="dxa"/>
          </w:tcPr>
          <w:p w14:paraId="59701AB1" w14:textId="4E2B8B0A" w:rsidR="00C9634C" w:rsidRDefault="005D65ED" w:rsidP="00F8090C">
            <w:pPr>
              <w:widowControl w:val="0"/>
              <w:tabs>
                <w:tab w:val="left" w:pos="6700"/>
                <w:tab w:val="left" w:pos="9389"/>
              </w:tabs>
              <w:autoSpaceDE w:val="0"/>
              <w:autoSpaceDN w:val="0"/>
              <w:adjustRightInd w:val="0"/>
              <w:spacing w:after="120"/>
              <w:ind w:left="34" w:right="34"/>
              <w:rPr>
                <w:color w:val="auto"/>
                <w:sz w:val="24"/>
                <w:szCs w:val="24"/>
              </w:rPr>
            </w:pPr>
            <w:r w:rsidRPr="00F8090C">
              <w:rPr>
                <w:b/>
                <w:bCs/>
                <w:color w:val="auto"/>
                <w:spacing w:val="1"/>
                <w:sz w:val="24"/>
                <w:szCs w:val="24"/>
              </w:rPr>
              <w:t>Not</w:t>
            </w:r>
            <w:r w:rsidRPr="00F8090C">
              <w:rPr>
                <w:b/>
                <w:bCs/>
                <w:color w:val="auto"/>
                <w:sz w:val="24"/>
                <w:szCs w:val="24"/>
              </w:rPr>
              <w:t xml:space="preserve">e </w:t>
            </w:r>
            <w:r w:rsidRPr="00F8090C">
              <w:rPr>
                <w:b/>
                <w:bCs/>
                <w:color w:val="auto"/>
                <w:spacing w:val="1"/>
                <w:sz w:val="24"/>
                <w:szCs w:val="24"/>
              </w:rPr>
              <w:t>1</w:t>
            </w:r>
            <w:r w:rsidRPr="00F8090C">
              <w:rPr>
                <w:b/>
                <w:bCs/>
                <w:color w:val="auto"/>
                <w:sz w:val="24"/>
                <w:szCs w:val="24"/>
              </w:rPr>
              <w:t>:</w:t>
            </w:r>
            <w:r w:rsidRPr="00F8090C">
              <w:rPr>
                <w:color w:val="auto"/>
                <w:spacing w:val="64"/>
                <w:sz w:val="24"/>
                <w:szCs w:val="24"/>
              </w:rPr>
              <w:t xml:space="preserve"> </w:t>
            </w:r>
            <w:r w:rsidRPr="00F8090C">
              <w:rPr>
                <w:color w:val="auto"/>
                <w:sz w:val="24"/>
                <w:szCs w:val="24"/>
              </w:rPr>
              <w:t>Parents of children with</w:t>
            </w:r>
            <w:r w:rsidR="0068580D" w:rsidRPr="00F8090C">
              <w:rPr>
                <w:color w:val="auto"/>
                <w:sz w:val="24"/>
                <w:szCs w:val="24"/>
              </w:rPr>
              <w:t xml:space="preserve"> </w:t>
            </w:r>
            <w:r w:rsidR="00C9634C" w:rsidRPr="00F8090C">
              <w:rPr>
                <w:color w:val="auto"/>
                <w:sz w:val="24"/>
                <w:szCs w:val="24"/>
              </w:rPr>
              <w:t>an E</w:t>
            </w:r>
            <w:r w:rsidRPr="00F8090C">
              <w:rPr>
                <w:color w:val="auto"/>
                <w:sz w:val="24"/>
                <w:szCs w:val="24"/>
              </w:rPr>
              <w:t xml:space="preserve">ducation, </w:t>
            </w:r>
            <w:r w:rsidR="00C9634C" w:rsidRPr="00F8090C">
              <w:rPr>
                <w:color w:val="auto"/>
                <w:sz w:val="24"/>
                <w:szCs w:val="24"/>
              </w:rPr>
              <w:t>H</w:t>
            </w:r>
            <w:r w:rsidRPr="00F8090C">
              <w:rPr>
                <w:color w:val="auto"/>
                <w:sz w:val="24"/>
                <w:szCs w:val="24"/>
              </w:rPr>
              <w:t xml:space="preserve">ealth and </w:t>
            </w:r>
            <w:r w:rsidR="00C9634C" w:rsidRPr="00F8090C">
              <w:rPr>
                <w:color w:val="auto"/>
                <w:sz w:val="24"/>
                <w:szCs w:val="24"/>
              </w:rPr>
              <w:t>C</w:t>
            </w:r>
            <w:r w:rsidRPr="00F8090C">
              <w:rPr>
                <w:color w:val="auto"/>
                <w:sz w:val="24"/>
                <w:szCs w:val="24"/>
              </w:rPr>
              <w:t xml:space="preserve">are </w:t>
            </w:r>
            <w:r w:rsidR="00C9634C" w:rsidRPr="00F8090C">
              <w:rPr>
                <w:color w:val="auto"/>
                <w:sz w:val="24"/>
                <w:szCs w:val="24"/>
              </w:rPr>
              <w:t>P</w:t>
            </w:r>
            <w:r w:rsidRPr="00F8090C">
              <w:rPr>
                <w:color w:val="auto"/>
                <w:sz w:val="24"/>
                <w:szCs w:val="24"/>
              </w:rPr>
              <w:t>lan</w:t>
            </w:r>
            <w:r w:rsidR="00C9634C" w:rsidRPr="00F8090C">
              <w:rPr>
                <w:color w:val="auto"/>
                <w:sz w:val="24"/>
                <w:szCs w:val="24"/>
              </w:rPr>
              <w:t xml:space="preserve"> (EHCP)</w:t>
            </w:r>
            <w:r w:rsidRPr="00F8090C">
              <w:rPr>
                <w:color w:val="auto"/>
                <w:sz w:val="24"/>
                <w:szCs w:val="24"/>
              </w:rPr>
              <w:t xml:space="preserve"> should note that Tower Hamlet LA seeks to ensure that pupils with </w:t>
            </w:r>
            <w:r w:rsidR="00C9634C" w:rsidRPr="00F8090C">
              <w:rPr>
                <w:color w:val="auto"/>
                <w:sz w:val="24"/>
                <w:szCs w:val="24"/>
              </w:rPr>
              <w:t>EHCPs</w:t>
            </w:r>
            <w:r w:rsidRPr="00F8090C">
              <w:rPr>
                <w:color w:val="auto"/>
                <w:sz w:val="24"/>
                <w:szCs w:val="24"/>
              </w:rPr>
              <w:t xml:space="preserve"> do not, at secondary transfer time, become unduly concentrated in a few schools</w:t>
            </w:r>
            <w:r w:rsidR="00C22016" w:rsidRPr="00F8090C">
              <w:rPr>
                <w:color w:val="auto"/>
                <w:sz w:val="24"/>
                <w:szCs w:val="24"/>
              </w:rPr>
              <w:t xml:space="preserve">. </w:t>
            </w:r>
            <w:r w:rsidRPr="00F8090C">
              <w:rPr>
                <w:color w:val="auto"/>
                <w:sz w:val="24"/>
                <w:szCs w:val="24"/>
              </w:rPr>
              <w:t xml:space="preserve">Experience indicates that this can compromise the efficient education of children and the efficient use of resources. This means that if any </w:t>
            </w:r>
            <w:proofErr w:type="gramStart"/>
            <w:r w:rsidRPr="00F8090C">
              <w:rPr>
                <w:color w:val="auto"/>
                <w:sz w:val="24"/>
                <w:szCs w:val="24"/>
              </w:rPr>
              <w:t>particular school</w:t>
            </w:r>
            <w:proofErr w:type="gramEnd"/>
            <w:r w:rsidRPr="00F8090C">
              <w:rPr>
                <w:color w:val="auto"/>
                <w:sz w:val="24"/>
                <w:szCs w:val="24"/>
              </w:rPr>
              <w:t xml:space="preserve"> receives </w:t>
            </w:r>
            <w:proofErr w:type="gramStart"/>
            <w:r w:rsidRPr="00F8090C">
              <w:rPr>
                <w:color w:val="auto"/>
                <w:sz w:val="24"/>
                <w:szCs w:val="24"/>
              </w:rPr>
              <w:t>a large number of</w:t>
            </w:r>
            <w:proofErr w:type="gramEnd"/>
            <w:r w:rsidRPr="00F8090C">
              <w:rPr>
                <w:color w:val="auto"/>
                <w:sz w:val="24"/>
                <w:szCs w:val="24"/>
              </w:rPr>
              <w:t xml:space="preserve"> applications for pupils with </w:t>
            </w:r>
            <w:r w:rsidR="00C9634C" w:rsidRPr="00F8090C">
              <w:rPr>
                <w:color w:val="auto"/>
                <w:sz w:val="24"/>
                <w:szCs w:val="24"/>
              </w:rPr>
              <w:t>EHCPs</w:t>
            </w:r>
            <w:r w:rsidRPr="00F8090C">
              <w:rPr>
                <w:color w:val="auto"/>
                <w:sz w:val="24"/>
                <w:szCs w:val="24"/>
              </w:rPr>
              <w:t>, some of these may be refused</w:t>
            </w:r>
            <w:r w:rsidR="00C22016" w:rsidRPr="00F8090C">
              <w:rPr>
                <w:color w:val="auto"/>
                <w:sz w:val="24"/>
                <w:szCs w:val="24"/>
              </w:rPr>
              <w:t xml:space="preserve">. </w:t>
            </w:r>
            <w:r w:rsidRPr="00F8090C">
              <w:rPr>
                <w:color w:val="auto"/>
                <w:sz w:val="24"/>
                <w:szCs w:val="24"/>
              </w:rPr>
              <w:t xml:space="preserve">All applications for pupils with </w:t>
            </w:r>
            <w:r w:rsidR="00C9634C" w:rsidRPr="00F8090C">
              <w:rPr>
                <w:color w:val="auto"/>
                <w:sz w:val="24"/>
                <w:szCs w:val="24"/>
              </w:rPr>
              <w:t>EHCPs</w:t>
            </w:r>
            <w:r w:rsidRPr="00F8090C">
              <w:rPr>
                <w:color w:val="auto"/>
                <w:sz w:val="24"/>
                <w:szCs w:val="24"/>
              </w:rPr>
              <w:t xml:space="preserve"> will be considered by the Special Educational Needs Panel.</w:t>
            </w:r>
          </w:p>
          <w:p w14:paraId="02A728C8" w14:textId="1BF94673" w:rsidR="00D22A4C" w:rsidRPr="000606EB" w:rsidRDefault="00FE27E7" w:rsidP="000606EB">
            <w:pPr>
              <w:spacing w:after="120"/>
              <w:ind w:left="63" w:right="306"/>
              <w:rPr>
                <w:color w:val="auto"/>
                <w:spacing w:val="7"/>
                <w:sz w:val="24"/>
                <w:szCs w:val="24"/>
              </w:rPr>
            </w:pPr>
            <w:r w:rsidRPr="000606EB">
              <w:rPr>
                <w:b/>
                <w:color w:val="auto"/>
                <w:sz w:val="24"/>
                <w:szCs w:val="24"/>
              </w:rPr>
              <w:t>Note</w:t>
            </w:r>
            <w:r w:rsidR="00CA3FEB">
              <w:rPr>
                <w:b/>
                <w:color w:val="auto"/>
                <w:sz w:val="24"/>
                <w:szCs w:val="24"/>
              </w:rPr>
              <w:t xml:space="preserve"> </w:t>
            </w:r>
            <w:r w:rsidRPr="000606EB">
              <w:rPr>
                <w:b/>
                <w:color w:val="auto"/>
                <w:sz w:val="24"/>
                <w:szCs w:val="24"/>
              </w:rPr>
              <w:t xml:space="preserve">2: </w:t>
            </w:r>
            <w:r w:rsidR="00D22A4C" w:rsidRPr="000606EB">
              <w:rPr>
                <w:color w:val="auto"/>
                <w:spacing w:val="7"/>
                <w:sz w:val="24"/>
                <w:szCs w:val="24"/>
              </w:rPr>
              <w:t xml:space="preserve">Confirmation of a child’s looked after status will be required. </w:t>
            </w:r>
          </w:p>
          <w:p w14:paraId="35233EA4" w14:textId="2B695323" w:rsidR="00FE27E7" w:rsidRPr="000606EB" w:rsidRDefault="00FE27E7" w:rsidP="000606EB">
            <w:pPr>
              <w:spacing w:after="120"/>
              <w:ind w:left="63" w:right="306"/>
              <w:rPr>
                <w:color w:val="auto"/>
                <w:sz w:val="24"/>
                <w:szCs w:val="24"/>
              </w:rPr>
            </w:pPr>
            <w:r w:rsidRPr="000606EB">
              <w:rPr>
                <w:color w:val="auto"/>
                <w:sz w:val="24"/>
                <w:szCs w:val="24"/>
              </w:rPr>
              <w:t>A child is regarded as having been in state care in a place outside of England if they were accommodated by a public authority, a religious organisation or any other provider of care whose sole purpose is to benefit society. Parents must provide documentary evidence of both adoption and that the child was in state care for the local authority to consider.</w:t>
            </w:r>
          </w:p>
          <w:p w14:paraId="33971816" w14:textId="4C8B1DEB" w:rsidR="001F6F3C" w:rsidRDefault="001F6F3C" w:rsidP="00F8090C">
            <w:pPr>
              <w:widowControl w:val="0"/>
              <w:tabs>
                <w:tab w:val="left" w:pos="6700"/>
                <w:tab w:val="left" w:pos="9389"/>
              </w:tabs>
              <w:autoSpaceDE w:val="0"/>
              <w:autoSpaceDN w:val="0"/>
              <w:adjustRightInd w:val="0"/>
              <w:spacing w:after="120"/>
              <w:ind w:left="34" w:right="34"/>
              <w:rPr>
                <w:color w:val="auto"/>
                <w:sz w:val="24"/>
                <w:szCs w:val="24"/>
              </w:rPr>
            </w:pPr>
            <w:r w:rsidRPr="00F8090C">
              <w:rPr>
                <w:b/>
                <w:bCs/>
                <w:color w:val="auto"/>
                <w:spacing w:val="1"/>
                <w:sz w:val="24"/>
                <w:szCs w:val="24"/>
              </w:rPr>
              <w:t>Not</w:t>
            </w:r>
            <w:r w:rsidRPr="00F8090C">
              <w:rPr>
                <w:b/>
                <w:bCs/>
                <w:color w:val="auto"/>
                <w:sz w:val="24"/>
                <w:szCs w:val="24"/>
              </w:rPr>
              <w:t>e</w:t>
            </w:r>
            <w:r w:rsidR="000606EB">
              <w:rPr>
                <w:b/>
                <w:bCs/>
                <w:color w:val="auto"/>
                <w:sz w:val="24"/>
                <w:szCs w:val="24"/>
              </w:rPr>
              <w:t xml:space="preserve"> 3</w:t>
            </w:r>
            <w:r w:rsidRPr="00F8090C">
              <w:rPr>
                <w:b/>
                <w:bCs/>
                <w:color w:val="auto"/>
                <w:sz w:val="24"/>
                <w:szCs w:val="24"/>
              </w:rPr>
              <w:t>:</w:t>
            </w:r>
            <w:r w:rsidRPr="00F8090C">
              <w:rPr>
                <w:color w:val="auto"/>
                <w:spacing w:val="49"/>
                <w:sz w:val="24"/>
                <w:szCs w:val="24"/>
              </w:rPr>
              <w:t xml:space="preserve"> </w:t>
            </w:r>
            <w:r w:rsidR="004C4778" w:rsidRPr="00F8090C">
              <w:rPr>
                <w:color w:val="auto"/>
                <w:sz w:val="24"/>
                <w:szCs w:val="24"/>
              </w:rPr>
              <w:t>Applications under</w:t>
            </w:r>
            <w:r w:rsidRPr="00F8090C">
              <w:rPr>
                <w:color w:val="auto"/>
                <w:sz w:val="24"/>
                <w:szCs w:val="24"/>
              </w:rPr>
              <w:t xml:space="preserve"> this category are considered </w:t>
            </w:r>
            <w:r w:rsidR="004C4778" w:rsidRPr="00F8090C">
              <w:rPr>
                <w:color w:val="auto"/>
                <w:sz w:val="24"/>
                <w:szCs w:val="24"/>
              </w:rPr>
              <w:t>by the</w:t>
            </w:r>
            <w:r w:rsidRPr="00F8090C">
              <w:rPr>
                <w:color w:val="auto"/>
                <w:sz w:val="24"/>
                <w:szCs w:val="24"/>
              </w:rPr>
              <w:t xml:space="preserve"> Primary to Secondary Transfer </w:t>
            </w:r>
            <w:r w:rsidR="004C4778" w:rsidRPr="00F8090C">
              <w:rPr>
                <w:color w:val="auto"/>
                <w:sz w:val="24"/>
                <w:szCs w:val="24"/>
              </w:rPr>
              <w:t>Committee, comprising a Headteacher, a senior</w:t>
            </w:r>
            <w:r w:rsidRPr="00F8090C">
              <w:rPr>
                <w:color w:val="auto"/>
                <w:sz w:val="24"/>
                <w:szCs w:val="24"/>
              </w:rPr>
              <w:t xml:space="preserve"> </w:t>
            </w:r>
            <w:r w:rsidR="004C4778" w:rsidRPr="00F8090C">
              <w:rPr>
                <w:color w:val="auto"/>
                <w:sz w:val="24"/>
                <w:szCs w:val="24"/>
              </w:rPr>
              <w:t>member of the Attendance</w:t>
            </w:r>
            <w:r w:rsidRPr="00F8090C">
              <w:rPr>
                <w:color w:val="auto"/>
                <w:sz w:val="24"/>
                <w:szCs w:val="24"/>
              </w:rPr>
              <w:t xml:space="preserve"> and Welfare Service and a medical professional</w:t>
            </w:r>
            <w:r w:rsidR="00C22016" w:rsidRPr="00F8090C">
              <w:rPr>
                <w:color w:val="auto"/>
                <w:sz w:val="24"/>
                <w:szCs w:val="24"/>
              </w:rPr>
              <w:t xml:space="preserve">. </w:t>
            </w:r>
            <w:r w:rsidRPr="00F8090C">
              <w:rPr>
                <w:color w:val="auto"/>
                <w:sz w:val="24"/>
                <w:szCs w:val="24"/>
              </w:rPr>
              <w:t>The Committee will decide whether the application should be given priority under this category.</w:t>
            </w:r>
          </w:p>
          <w:p w14:paraId="4AAE73E3" w14:textId="2AEDF7A5" w:rsidR="001F6F3C" w:rsidRPr="00F8090C" w:rsidRDefault="001F6F3C" w:rsidP="001F6F3C">
            <w:pPr>
              <w:widowControl w:val="0"/>
              <w:tabs>
                <w:tab w:val="left" w:pos="6700"/>
                <w:tab w:val="left" w:pos="8940"/>
              </w:tabs>
              <w:autoSpaceDE w:val="0"/>
              <w:autoSpaceDN w:val="0"/>
              <w:adjustRightInd w:val="0"/>
              <w:spacing w:after="120" w:line="270" w:lineRule="exact"/>
              <w:ind w:left="34"/>
              <w:rPr>
                <w:b/>
                <w:color w:val="auto"/>
                <w:sz w:val="24"/>
                <w:szCs w:val="24"/>
              </w:rPr>
            </w:pPr>
            <w:r w:rsidRPr="00F8090C">
              <w:rPr>
                <w:b/>
                <w:color w:val="auto"/>
                <w:sz w:val="24"/>
                <w:szCs w:val="24"/>
              </w:rPr>
              <w:t>Note</w:t>
            </w:r>
            <w:r w:rsidR="000606EB">
              <w:rPr>
                <w:b/>
                <w:color w:val="auto"/>
                <w:sz w:val="24"/>
                <w:szCs w:val="24"/>
              </w:rPr>
              <w:t xml:space="preserve"> </w:t>
            </w:r>
            <w:r w:rsidR="00CA3FEB">
              <w:rPr>
                <w:b/>
                <w:color w:val="auto"/>
                <w:sz w:val="24"/>
                <w:szCs w:val="24"/>
              </w:rPr>
              <w:t>4</w:t>
            </w:r>
            <w:r w:rsidRPr="00F8090C">
              <w:rPr>
                <w:b/>
                <w:color w:val="auto"/>
                <w:sz w:val="24"/>
                <w:szCs w:val="24"/>
              </w:rPr>
              <w:t xml:space="preserve">:  </w:t>
            </w:r>
            <w:r w:rsidRPr="00F8090C">
              <w:rPr>
                <w:color w:val="auto"/>
                <w:sz w:val="24"/>
                <w:szCs w:val="24"/>
              </w:rPr>
              <w:t xml:space="preserve">Sibling refers to brother or sister, half brother or sister, adopted brother or sister, </w:t>
            </w:r>
            <w:r w:rsidR="00051DE0" w:rsidRPr="00F8090C">
              <w:rPr>
                <w:color w:val="auto"/>
                <w:sz w:val="24"/>
                <w:szCs w:val="24"/>
              </w:rPr>
              <w:t>stepbrother</w:t>
            </w:r>
            <w:r w:rsidRPr="00F8090C">
              <w:rPr>
                <w:color w:val="auto"/>
                <w:sz w:val="24"/>
                <w:szCs w:val="24"/>
              </w:rPr>
              <w:t xml:space="preserve"> or sister, or the child of the parent/carer’s partner. In every case, the child should be living in the same family unit at the same address. The address used should be the one that the child usually lives at and attends school from</w:t>
            </w:r>
            <w:r w:rsidR="00C22016" w:rsidRPr="00F8090C">
              <w:rPr>
                <w:color w:val="auto"/>
                <w:sz w:val="24"/>
                <w:szCs w:val="24"/>
              </w:rPr>
              <w:t xml:space="preserve">. </w:t>
            </w:r>
          </w:p>
          <w:p w14:paraId="2D45073A" w14:textId="77777777" w:rsidR="001F6F3C" w:rsidRDefault="001F6F3C" w:rsidP="001F6F3C">
            <w:pPr>
              <w:widowControl w:val="0"/>
              <w:tabs>
                <w:tab w:val="left" w:pos="6700"/>
                <w:tab w:val="left" w:pos="9389"/>
              </w:tabs>
              <w:autoSpaceDE w:val="0"/>
              <w:autoSpaceDN w:val="0"/>
              <w:adjustRightInd w:val="0"/>
              <w:spacing w:after="120"/>
              <w:ind w:left="34" w:right="34"/>
              <w:rPr>
                <w:color w:val="auto"/>
                <w:sz w:val="24"/>
                <w:szCs w:val="24"/>
              </w:rPr>
            </w:pPr>
            <w:r w:rsidRPr="00F8090C">
              <w:rPr>
                <w:b/>
                <w:color w:val="auto"/>
                <w:sz w:val="24"/>
                <w:szCs w:val="24"/>
              </w:rPr>
              <w:t>Note</w:t>
            </w:r>
            <w:r w:rsidR="000606EB">
              <w:rPr>
                <w:b/>
                <w:color w:val="auto"/>
                <w:sz w:val="24"/>
                <w:szCs w:val="24"/>
              </w:rPr>
              <w:t xml:space="preserve"> </w:t>
            </w:r>
            <w:r w:rsidR="00CA3FEB">
              <w:rPr>
                <w:b/>
                <w:color w:val="auto"/>
                <w:sz w:val="24"/>
                <w:szCs w:val="24"/>
              </w:rPr>
              <w:t>5</w:t>
            </w:r>
            <w:r w:rsidRPr="00F8090C">
              <w:rPr>
                <w:b/>
                <w:color w:val="auto"/>
                <w:sz w:val="24"/>
                <w:szCs w:val="24"/>
              </w:rPr>
              <w:t xml:space="preserve">:  </w:t>
            </w:r>
            <w:r w:rsidRPr="00F8090C">
              <w:rPr>
                <w:color w:val="auto"/>
                <w:sz w:val="24"/>
                <w:szCs w:val="24"/>
              </w:rPr>
              <w:t>Priority will be limited to three places in each year. The staff applicant must complete the relevant section on the application form and attach documentation supporting admission on these grounds. It is the staff applicant’s sole responsibility to provide this information. Without the provision of the relevant documents, the child will not be considered on these grounds.</w:t>
            </w:r>
          </w:p>
          <w:p w14:paraId="21A0B7D0" w14:textId="1780B641" w:rsidR="00CA3FEB" w:rsidRPr="00F8090C" w:rsidRDefault="00CA3FEB" w:rsidP="001F6F3C">
            <w:pPr>
              <w:widowControl w:val="0"/>
              <w:tabs>
                <w:tab w:val="left" w:pos="6700"/>
                <w:tab w:val="left" w:pos="9389"/>
              </w:tabs>
              <w:autoSpaceDE w:val="0"/>
              <w:autoSpaceDN w:val="0"/>
              <w:adjustRightInd w:val="0"/>
              <w:spacing w:after="120"/>
              <w:ind w:left="34" w:right="34"/>
              <w:rPr>
                <w:color w:val="auto"/>
                <w:sz w:val="24"/>
                <w:szCs w:val="24"/>
              </w:rPr>
            </w:pPr>
            <w:r w:rsidRPr="00F8090C">
              <w:rPr>
                <w:b/>
                <w:bCs/>
                <w:color w:val="auto"/>
                <w:spacing w:val="1"/>
                <w:sz w:val="24"/>
                <w:szCs w:val="24"/>
              </w:rPr>
              <w:t>Not</w:t>
            </w:r>
            <w:r w:rsidRPr="00F8090C">
              <w:rPr>
                <w:b/>
                <w:bCs/>
                <w:color w:val="auto"/>
                <w:sz w:val="24"/>
                <w:szCs w:val="24"/>
              </w:rPr>
              <w:t xml:space="preserve">e </w:t>
            </w:r>
            <w:r w:rsidR="00E81EB2">
              <w:rPr>
                <w:b/>
                <w:bCs/>
                <w:color w:val="auto"/>
                <w:sz w:val="24"/>
                <w:szCs w:val="24"/>
              </w:rPr>
              <w:t>6</w:t>
            </w:r>
            <w:r w:rsidRPr="00F8090C">
              <w:rPr>
                <w:b/>
                <w:bCs/>
                <w:color w:val="auto"/>
                <w:spacing w:val="-33"/>
                <w:sz w:val="24"/>
                <w:szCs w:val="24"/>
              </w:rPr>
              <w:t>:</w:t>
            </w:r>
            <w:r w:rsidRPr="00F8090C">
              <w:rPr>
                <w:color w:val="auto"/>
                <w:spacing w:val="40"/>
                <w:sz w:val="24"/>
                <w:szCs w:val="24"/>
              </w:rPr>
              <w:t xml:space="preserve"> </w:t>
            </w:r>
            <w:r w:rsidRPr="00F8090C">
              <w:rPr>
                <w:color w:val="auto"/>
                <w:sz w:val="24"/>
                <w:szCs w:val="24"/>
              </w:rPr>
              <w:t>Home to school distances will be measured by the shortest walking route from the home address to the nearest available pupil entrance in constant use to the school, using a computerised digitised map.</w:t>
            </w:r>
          </w:p>
        </w:tc>
      </w:tr>
      <w:tr w:rsidR="004376C5" w:rsidRPr="00CB7570" w14:paraId="52D3B461" w14:textId="77777777" w:rsidTr="29A56110">
        <w:trPr>
          <w:trHeight w:val="523"/>
        </w:trPr>
        <w:tc>
          <w:tcPr>
            <w:tcW w:w="709" w:type="dxa"/>
          </w:tcPr>
          <w:p w14:paraId="67571D3E" w14:textId="78DB6DD3" w:rsidR="004376C5" w:rsidRPr="00F8090C" w:rsidRDefault="004376C5" w:rsidP="00CB7570">
            <w:pPr>
              <w:pStyle w:val="Heading2"/>
              <w:tabs>
                <w:tab w:val="left" w:pos="594"/>
              </w:tabs>
              <w:spacing w:before="0" w:after="120"/>
              <w:ind w:right="-108"/>
              <w:rPr>
                <w:b w:val="0"/>
                <w:bCs w:val="0"/>
                <w:i w:val="0"/>
                <w:iCs w:val="0"/>
                <w:color w:val="auto"/>
                <w:sz w:val="24"/>
                <w:szCs w:val="24"/>
              </w:rPr>
            </w:pPr>
            <w:r>
              <w:rPr>
                <w:b w:val="0"/>
                <w:bCs w:val="0"/>
                <w:i w:val="0"/>
                <w:iCs w:val="0"/>
                <w:color w:val="auto"/>
                <w:sz w:val="24"/>
                <w:szCs w:val="24"/>
              </w:rPr>
              <w:t>4</w:t>
            </w:r>
          </w:p>
        </w:tc>
        <w:tc>
          <w:tcPr>
            <w:tcW w:w="9497" w:type="dxa"/>
          </w:tcPr>
          <w:p w14:paraId="1409B0E3" w14:textId="3EE0B91B" w:rsidR="004376C5" w:rsidRPr="00F8090C" w:rsidRDefault="004376C5" w:rsidP="00F8090C">
            <w:pPr>
              <w:widowControl w:val="0"/>
              <w:tabs>
                <w:tab w:val="left" w:pos="6700"/>
                <w:tab w:val="left" w:pos="9389"/>
              </w:tabs>
              <w:autoSpaceDE w:val="0"/>
              <w:autoSpaceDN w:val="0"/>
              <w:adjustRightInd w:val="0"/>
              <w:spacing w:after="120"/>
              <w:ind w:left="34" w:right="34"/>
              <w:rPr>
                <w:b/>
                <w:bCs/>
                <w:color w:val="auto"/>
                <w:spacing w:val="1"/>
                <w:sz w:val="24"/>
                <w:szCs w:val="24"/>
              </w:rPr>
            </w:pPr>
            <w:r>
              <w:rPr>
                <w:b/>
                <w:bCs/>
                <w:color w:val="auto"/>
                <w:spacing w:val="1"/>
                <w:sz w:val="24"/>
                <w:szCs w:val="24"/>
              </w:rPr>
              <w:t>Banding</w:t>
            </w:r>
          </w:p>
        </w:tc>
      </w:tr>
      <w:tr w:rsidR="00924BFC" w:rsidRPr="00CB7570" w14:paraId="5D813F53" w14:textId="77777777" w:rsidTr="29A56110">
        <w:trPr>
          <w:trHeight w:val="1695"/>
        </w:trPr>
        <w:tc>
          <w:tcPr>
            <w:tcW w:w="709" w:type="dxa"/>
          </w:tcPr>
          <w:p w14:paraId="0124A916" w14:textId="172379CC" w:rsidR="00924BFC" w:rsidRPr="001F6F3C" w:rsidRDefault="00651A17" w:rsidP="00472C20">
            <w:pPr>
              <w:pStyle w:val="Heading2"/>
              <w:tabs>
                <w:tab w:val="left" w:pos="594"/>
              </w:tabs>
              <w:spacing w:before="0" w:after="120"/>
              <w:ind w:right="-108"/>
              <w:rPr>
                <w:b w:val="0"/>
                <w:i w:val="0"/>
                <w:color w:val="auto"/>
                <w:sz w:val="24"/>
                <w:szCs w:val="24"/>
              </w:rPr>
            </w:pPr>
            <w:r>
              <w:rPr>
                <w:b w:val="0"/>
                <w:i w:val="0"/>
                <w:color w:val="auto"/>
                <w:sz w:val="24"/>
                <w:szCs w:val="24"/>
              </w:rPr>
              <w:t>4.1</w:t>
            </w:r>
          </w:p>
        </w:tc>
        <w:tc>
          <w:tcPr>
            <w:tcW w:w="9497" w:type="dxa"/>
          </w:tcPr>
          <w:p w14:paraId="76776597" w14:textId="0CB4AD99" w:rsidR="00924BFC" w:rsidRPr="001F6F3C" w:rsidRDefault="002A0B0E" w:rsidP="00472C20">
            <w:pPr>
              <w:widowControl w:val="0"/>
              <w:tabs>
                <w:tab w:val="left" w:pos="6700"/>
                <w:tab w:val="left" w:pos="9389"/>
              </w:tabs>
              <w:autoSpaceDE w:val="0"/>
              <w:autoSpaceDN w:val="0"/>
              <w:adjustRightInd w:val="0"/>
              <w:spacing w:after="120"/>
              <w:ind w:left="34" w:right="34"/>
              <w:rPr>
                <w:color w:val="auto"/>
                <w:sz w:val="24"/>
                <w:szCs w:val="24"/>
              </w:rPr>
            </w:pPr>
            <w:r w:rsidRPr="001F6F3C">
              <w:rPr>
                <w:color w:val="auto"/>
                <w:sz w:val="24"/>
                <w:szCs w:val="24"/>
              </w:rPr>
              <w:t xml:space="preserve">All Tower Hamlets community schools as well as Central Foundation, George Green’s, </w:t>
            </w:r>
            <w:r>
              <w:rPr>
                <w:color w:val="auto"/>
                <w:sz w:val="24"/>
                <w:szCs w:val="24"/>
              </w:rPr>
              <w:t xml:space="preserve">London Enterprise Academy, Mulberry Academy London Dock, </w:t>
            </w:r>
            <w:r w:rsidRPr="001F6F3C">
              <w:rPr>
                <w:color w:val="auto"/>
                <w:sz w:val="24"/>
                <w:szCs w:val="24"/>
              </w:rPr>
              <w:t xml:space="preserve">Mulberry Academy Shoreditch, </w:t>
            </w:r>
            <w:r>
              <w:rPr>
                <w:color w:val="auto"/>
                <w:sz w:val="24"/>
                <w:szCs w:val="24"/>
              </w:rPr>
              <w:t>Mulberry Academy Stepney Green</w:t>
            </w:r>
            <w:r w:rsidRPr="001F6F3C">
              <w:rPr>
                <w:color w:val="auto"/>
                <w:sz w:val="24"/>
                <w:szCs w:val="24"/>
              </w:rPr>
              <w:t>, Mulberry School for Girls, S</w:t>
            </w:r>
            <w:r>
              <w:rPr>
                <w:color w:val="auto"/>
                <w:sz w:val="24"/>
                <w:szCs w:val="24"/>
              </w:rPr>
              <w:t xml:space="preserve">tepney All Saints CofE School and </w:t>
            </w:r>
            <w:r w:rsidRPr="001F6F3C">
              <w:rPr>
                <w:color w:val="auto"/>
                <w:sz w:val="24"/>
                <w:szCs w:val="24"/>
              </w:rPr>
              <w:t>St Paul’s Way Trus</w:t>
            </w:r>
            <w:r>
              <w:rPr>
                <w:color w:val="auto"/>
                <w:sz w:val="24"/>
                <w:szCs w:val="24"/>
              </w:rPr>
              <w:t>t.</w:t>
            </w:r>
          </w:p>
        </w:tc>
      </w:tr>
      <w:tr w:rsidR="00706FAB" w:rsidRPr="00CB7570" w14:paraId="4DB18FE2" w14:textId="77777777" w:rsidTr="29A56110">
        <w:trPr>
          <w:trHeight w:val="1695"/>
        </w:trPr>
        <w:tc>
          <w:tcPr>
            <w:tcW w:w="709" w:type="dxa"/>
          </w:tcPr>
          <w:p w14:paraId="0F4437B7" w14:textId="22B14FB4" w:rsidR="00706FAB" w:rsidRPr="001F6F3C" w:rsidRDefault="002A0B0E" w:rsidP="00472C20">
            <w:pPr>
              <w:pStyle w:val="Heading2"/>
              <w:tabs>
                <w:tab w:val="left" w:pos="594"/>
              </w:tabs>
              <w:spacing w:before="0" w:after="120"/>
              <w:ind w:right="-108"/>
              <w:rPr>
                <w:b w:val="0"/>
                <w:i w:val="0"/>
                <w:color w:val="auto"/>
                <w:sz w:val="24"/>
                <w:szCs w:val="24"/>
              </w:rPr>
            </w:pPr>
            <w:r>
              <w:rPr>
                <w:b w:val="0"/>
                <w:i w:val="0"/>
                <w:color w:val="auto"/>
                <w:sz w:val="24"/>
                <w:szCs w:val="24"/>
              </w:rPr>
              <w:t>4.2</w:t>
            </w:r>
          </w:p>
        </w:tc>
        <w:tc>
          <w:tcPr>
            <w:tcW w:w="9497" w:type="dxa"/>
          </w:tcPr>
          <w:p w14:paraId="7977D9AA" w14:textId="38D761F8" w:rsidR="00706FAB" w:rsidRDefault="002A0B0E" w:rsidP="00472C20">
            <w:pPr>
              <w:widowControl w:val="0"/>
              <w:tabs>
                <w:tab w:val="left" w:pos="6700"/>
                <w:tab w:val="left" w:pos="9389"/>
              </w:tabs>
              <w:autoSpaceDE w:val="0"/>
              <w:autoSpaceDN w:val="0"/>
              <w:adjustRightInd w:val="0"/>
              <w:spacing w:after="120"/>
              <w:ind w:left="34" w:right="34"/>
              <w:rPr>
                <w:color w:val="auto"/>
                <w:sz w:val="24"/>
                <w:szCs w:val="24"/>
              </w:rPr>
            </w:pPr>
            <w:r>
              <w:rPr>
                <w:color w:val="auto"/>
                <w:sz w:val="24"/>
                <w:szCs w:val="24"/>
              </w:rPr>
              <w:t xml:space="preserve">Where a primary school deems that it is not appropriate for a child with </w:t>
            </w:r>
            <w:r w:rsidRPr="00924BFC">
              <w:rPr>
                <w:color w:val="auto"/>
                <w:sz w:val="24"/>
                <w:szCs w:val="24"/>
              </w:rPr>
              <w:t xml:space="preserve">an Education, Health and Care Plan </w:t>
            </w:r>
            <w:r>
              <w:rPr>
                <w:color w:val="auto"/>
                <w:sz w:val="24"/>
                <w:szCs w:val="24"/>
              </w:rPr>
              <w:t xml:space="preserve">(complex needs) to take the banding assessment, the child will receive a nominal Band A assessment </w:t>
            </w:r>
            <w:proofErr w:type="gramStart"/>
            <w:r>
              <w:rPr>
                <w:color w:val="auto"/>
                <w:sz w:val="24"/>
                <w:szCs w:val="24"/>
              </w:rPr>
              <w:t>outcome</w:t>
            </w:r>
            <w:proofErr w:type="gramEnd"/>
            <w:r>
              <w:rPr>
                <w:color w:val="auto"/>
                <w:sz w:val="24"/>
                <w:szCs w:val="24"/>
              </w:rPr>
              <w:t xml:space="preserve"> and a </w:t>
            </w:r>
            <w:r w:rsidRPr="00924BFC">
              <w:rPr>
                <w:color w:val="auto"/>
                <w:sz w:val="24"/>
                <w:szCs w:val="24"/>
              </w:rPr>
              <w:t xml:space="preserve">place will be </w:t>
            </w:r>
            <w:r w:rsidR="005260B1">
              <w:rPr>
                <w:color w:val="auto"/>
                <w:sz w:val="24"/>
                <w:szCs w:val="24"/>
              </w:rPr>
              <w:t xml:space="preserve">automatically </w:t>
            </w:r>
            <w:r w:rsidRPr="00924BFC">
              <w:rPr>
                <w:color w:val="auto"/>
                <w:sz w:val="24"/>
                <w:szCs w:val="24"/>
              </w:rPr>
              <w:t xml:space="preserve">provided </w:t>
            </w:r>
            <w:r>
              <w:rPr>
                <w:color w:val="auto"/>
                <w:sz w:val="24"/>
                <w:szCs w:val="24"/>
              </w:rPr>
              <w:t>from the</w:t>
            </w:r>
            <w:r w:rsidRPr="00924BFC">
              <w:rPr>
                <w:color w:val="auto"/>
                <w:sz w:val="24"/>
                <w:szCs w:val="24"/>
              </w:rPr>
              <w:t xml:space="preserve"> Band </w:t>
            </w:r>
            <w:r>
              <w:rPr>
                <w:color w:val="auto"/>
                <w:sz w:val="24"/>
                <w:szCs w:val="24"/>
              </w:rPr>
              <w:t>A quartile.</w:t>
            </w:r>
          </w:p>
          <w:p w14:paraId="471A0EAB" w14:textId="31A851DA" w:rsidR="00B76389" w:rsidRPr="001F6F3C" w:rsidRDefault="00B62AA7" w:rsidP="00472C20">
            <w:pPr>
              <w:widowControl w:val="0"/>
              <w:tabs>
                <w:tab w:val="left" w:pos="6700"/>
                <w:tab w:val="left" w:pos="9389"/>
              </w:tabs>
              <w:autoSpaceDE w:val="0"/>
              <w:autoSpaceDN w:val="0"/>
              <w:adjustRightInd w:val="0"/>
              <w:spacing w:after="120"/>
              <w:ind w:left="34" w:right="34"/>
              <w:rPr>
                <w:color w:val="auto"/>
                <w:sz w:val="24"/>
                <w:szCs w:val="24"/>
              </w:rPr>
            </w:pPr>
            <w:r>
              <w:rPr>
                <w:color w:val="auto"/>
                <w:sz w:val="24"/>
                <w:szCs w:val="24"/>
              </w:rPr>
              <w:t>Where a child with an Education Health and Care Plan takes the banding assessment</w:t>
            </w:r>
            <w:r w:rsidR="008C470C">
              <w:rPr>
                <w:color w:val="auto"/>
                <w:sz w:val="24"/>
                <w:szCs w:val="24"/>
              </w:rPr>
              <w:t>, they will receive an outcome</w:t>
            </w:r>
            <w:r w:rsidR="00A44FF5">
              <w:rPr>
                <w:color w:val="auto"/>
                <w:sz w:val="24"/>
                <w:szCs w:val="24"/>
              </w:rPr>
              <w:t xml:space="preserve"> as described in 4.4 below</w:t>
            </w:r>
            <w:r w:rsidR="009775B5">
              <w:rPr>
                <w:color w:val="auto"/>
                <w:sz w:val="24"/>
                <w:szCs w:val="24"/>
              </w:rPr>
              <w:t xml:space="preserve"> and a place will be provided for them </w:t>
            </w:r>
            <w:r w:rsidR="005260B1">
              <w:rPr>
                <w:color w:val="auto"/>
                <w:sz w:val="24"/>
                <w:szCs w:val="24"/>
              </w:rPr>
              <w:t>from that quartile</w:t>
            </w:r>
            <w:r w:rsidR="00A44FF5">
              <w:rPr>
                <w:color w:val="auto"/>
                <w:sz w:val="24"/>
                <w:szCs w:val="24"/>
              </w:rPr>
              <w:t xml:space="preserve">. </w:t>
            </w:r>
            <w:r>
              <w:rPr>
                <w:color w:val="auto"/>
                <w:sz w:val="24"/>
                <w:szCs w:val="24"/>
              </w:rPr>
              <w:t xml:space="preserve"> </w:t>
            </w:r>
          </w:p>
        </w:tc>
      </w:tr>
      <w:tr w:rsidR="00472C20" w:rsidRPr="00CB7570" w14:paraId="45D0DDD7" w14:textId="77777777" w:rsidTr="29A56110">
        <w:trPr>
          <w:trHeight w:val="1695"/>
        </w:trPr>
        <w:tc>
          <w:tcPr>
            <w:tcW w:w="709" w:type="dxa"/>
          </w:tcPr>
          <w:p w14:paraId="587AC4CC" w14:textId="739DC2D1" w:rsidR="00472C20" w:rsidRPr="00F8090C" w:rsidRDefault="00472C20" w:rsidP="00472C20">
            <w:pPr>
              <w:pStyle w:val="Heading2"/>
              <w:tabs>
                <w:tab w:val="left" w:pos="594"/>
              </w:tabs>
              <w:spacing w:before="0" w:after="120"/>
              <w:ind w:right="-108"/>
              <w:rPr>
                <w:b w:val="0"/>
                <w:bCs w:val="0"/>
                <w:i w:val="0"/>
                <w:iCs w:val="0"/>
                <w:color w:val="auto"/>
                <w:sz w:val="24"/>
                <w:szCs w:val="24"/>
              </w:rPr>
            </w:pPr>
            <w:r w:rsidRPr="001F6F3C">
              <w:rPr>
                <w:b w:val="0"/>
                <w:i w:val="0"/>
                <w:color w:val="auto"/>
                <w:sz w:val="24"/>
                <w:szCs w:val="24"/>
              </w:rPr>
              <w:t>4.</w:t>
            </w:r>
            <w:r w:rsidR="002A0B0E">
              <w:rPr>
                <w:b w:val="0"/>
                <w:i w:val="0"/>
                <w:color w:val="auto"/>
                <w:sz w:val="24"/>
                <w:szCs w:val="24"/>
              </w:rPr>
              <w:t>3</w:t>
            </w:r>
          </w:p>
        </w:tc>
        <w:tc>
          <w:tcPr>
            <w:tcW w:w="9497" w:type="dxa"/>
          </w:tcPr>
          <w:p w14:paraId="78DCB320" w14:textId="27D8A96F" w:rsidR="00472C20" w:rsidRPr="00F8090C" w:rsidRDefault="00472C20" w:rsidP="00472C20">
            <w:pPr>
              <w:widowControl w:val="0"/>
              <w:tabs>
                <w:tab w:val="left" w:pos="6700"/>
                <w:tab w:val="left" w:pos="9389"/>
              </w:tabs>
              <w:autoSpaceDE w:val="0"/>
              <w:autoSpaceDN w:val="0"/>
              <w:adjustRightInd w:val="0"/>
              <w:spacing w:after="120"/>
              <w:ind w:left="34" w:right="34"/>
              <w:rPr>
                <w:b/>
                <w:bCs/>
                <w:color w:val="auto"/>
                <w:spacing w:val="1"/>
                <w:sz w:val="24"/>
                <w:szCs w:val="24"/>
              </w:rPr>
            </w:pPr>
            <w:r w:rsidRPr="001F6F3C">
              <w:rPr>
                <w:color w:val="auto"/>
                <w:sz w:val="24"/>
                <w:szCs w:val="24"/>
              </w:rPr>
              <w:t xml:space="preserve">Tower Hamlets </w:t>
            </w:r>
            <w:r w:rsidR="00766E77">
              <w:rPr>
                <w:color w:val="auto"/>
                <w:sz w:val="24"/>
                <w:szCs w:val="24"/>
              </w:rPr>
              <w:t>b</w:t>
            </w:r>
            <w:r w:rsidR="00B337D7">
              <w:rPr>
                <w:color w:val="auto"/>
                <w:sz w:val="24"/>
                <w:szCs w:val="24"/>
              </w:rPr>
              <w:t>ands pupils</w:t>
            </w:r>
            <w:r w:rsidR="00F4193D">
              <w:rPr>
                <w:color w:val="auto"/>
                <w:sz w:val="24"/>
                <w:szCs w:val="24"/>
              </w:rPr>
              <w:t xml:space="preserve"> across the ability range of all children who have taken the banding test</w:t>
            </w:r>
            <w:r w:rsidR="00370C42">
              <w:rPr>
                <w:color w:val="auto"/>
                <w:sz w:val="24"/>
                <w:szCs w:val="24"/>
              </w:rPr>
              <w:t xml:space="preserve">. </w:t>
            </w:r>
            <w:r w:rsidR="00B5758C">
              <w:rPr>
                <w:color w:val="auto"/>
                <w:sz w:val="24"/>
                <w:szCs w:val="24"/>
              </w:rPr>
              <w:t xml:space="preserve">This </w:t>
            </w:r>
            <w:r w:rsidR="002453AB">
              <w:rPr>
                <w:color w:val="auto"/>
                <w:sz w:val="24"/>
                <w:szCs w:val="24"/>
              </w:rPr>
              <w:t xml:space="preserve">is </w:t>
            </w:r>
            <w:r w:rsidRPr="001F6F3C">
              <w:rPr>
                <w:color w:val="auto"/>
                <w:sz w:val="24"/>
                <w:szCs w:val="24"/>
              </w:rPr>
              <w:t xml:space="preserve">to try to ensure that its schools take in an even balance of pupils in different ability ranges. </w:t>
            </w:r>
            <w:r w:rsidR="002A0B0E">
              <w:rPr>
                <w:color w:val="auto"/>
                <w:sz w:val="24"/>
                <w:szCs w:val="24"/>
              </w:rPr>
              <w:t xml:space="preserve">For year 6 children, both resident and out of borough who we </w:t>
            </w:r>
            <w:proofErr w:type="gramStart"/>
            <w:r w:rsidR="002A0B0E">
              <w:rPr>
                <w:color w:val="auto"/>
                <w:sz w:val="24"/>
                <w:szCs w:val="24"/>
              </w:rPr>
              <w:t>are able to</w:t>
            </w:r>
            <w:proofErr w:type="gramEnd"/>
            <w:r w:rsidR="002A0B0E">
              <w:rPr>
                <w:color w:val="auto"/>
                <w:sz w:val="24"/>
                <w:szCs w:val="24"/>
              </w:rPr>
              <w:t xml:space="preserve"> assess, their band</w:t>
            </w:r>
            <w:r w:rsidR="002A0B0E" w:rsidRPr="001E78D7">
              <w:rPr>
                <w:color w:val="auto"/>
                <w:sz w:val="24"/>
                <w:szCs w:val="24"/>
              </w:rPr>
              <w:t xml:space="preserve"> will be determined by a digital CATS4C </w:t>
            </w:r>
            <w:r w:rsidR="002A0B0E">
              <w:rPr>
                <w:color w:val="auto"/>
                <w:sz w:val="24"/>
                <w:szCs w:val="24"/>
              </w:rPr>
              <w:t>test.</w:t>
            </w:r>
            <w:r w:rsidR="002A0B0E" w:rsidRPr="001E78D7">
              <w:rPr>
                <w:color w:val="auto"/>
                <w:sz w:val="24"/>
                <w:szCs w:val="24"/>
              </w:rPr>
              <w:t xml:space="preserve"> Each child will receive a</w:t>
            </w:r>
            <w:r w:rsidR="002A0B0E">
              <w:rPr>
                <w:color w:val="auto"/>
                <w:sz w:val="24"/>
                <w:szCs w:val="24"/>
              </w:rPr>
              <w:t xml:space="preserve"> non-verbal reasoning score and </w:t>
            </w:r>
            <w:r w:rsidR="002A0B0E" w:rsidRPr="001E78D7">
              <w:rPr>
                <w:color w:val="auto"/>
                <w:sz w:val="24"/>
                <w:szCs w:val="24"/>
              </w:rPr>
              <w:t xml:space="preserve">standardised </w:t>
            </w:r>
            <w:r w:rsidR="002A0B0E">
              <w:rPr>
                <w:color w:val="auto"/>
                <w:sz w:val="24"/>
                <w:szCs w:val="24"/>
              </w:rPr>
              <w:t xml:space="preserve">total </w:t>
            </w:r>
            <w:r w:rsidR="002A0B0E" w:rsidRPr="001E78D7">
              <w:rPr>
                <w:color w:val="auto"/>
                <w:sz w:val="24"/>
                <w:szCs w:val="24"/>
              </w:rPr>
              <w:t>score</w:t>
            </w:r>
            <w:r w:rsidR="002A0B0E">
              <w:rPr>
                <w:color w:val="auto"/>
                <w:sz w:val="24"/>
                <w:szCs w:val="24"/>
              </w:rPr>
              <w:t xml:space="preserve"> on completion of the test</w:t>
            </w:r>
            <w:r w:rsidR="002A0B0E" w:rsidRPr="001E78D7">
              <w:rPr>
                <w:color w:val="auto"/>
                <w:sz w:val="24"/>
                <w:szCs w:val="24"/>
              </w:rPr>
              <w:t>.</w:t>
            </w:r>
          </w:p>
        </w:tc>
      </w:tr>
      <w:tr w:rsidR="00D24DA8" w:rsidRPr="00CB7570" w14:paraId="5AEA1839" w14:textId="77777777" w:rsidTr="29A56110">
        <w:trPr>
          <w:trHeight w:val="1058"/>
        </w:trPr>
        <w:tc>
          <w:tcPr>
            <w:tcW w:w="709" w:type="dxa"/>
          </w:tcPr>
          <w:p w14:paraId="044A3C31" w14:textId="31FBE970" w:rsidR="00D24DA8" w:rsidRDefault="00D24DA8" w:rsidP="00472C20">
            <w:pPr>
              <w:pStyle w:val="Heading2"/>
              <w:tabs>
                <w:tab w:val="left" w:pos="594"/>
              </w:tabs>
              <w:spacing w:before="0" w:after="120"/>
              <w:ind w:right="-108"/>
              <w:rPr>
                <w:b w:val="0"/>
                <w:i w:val="0"/>
                <w:color w:val="auto"/>
                <w:sz w:val="24"/>
                <w:szCs w:val="24"/>
              </w:rPr>
            </w:pPr>
            <w:r>
              <w:rPr>
                <w:b w:val="0"/>
                <w:i w:val="0"/>
                <w:color w:val="auto"/>
                <w:sz w:val="24"/>
                <w:szCs w:val="24"/>
              </w:rPr>
              <w:lastRenderedPageBreak/>
              <w:t>4.4</w:t>
            </w:r>
          </w:p>
        </w:tc>
        <w:tc>
          <w:tcPr>
            <w:tcW w:w="9497" w:type="dxa"/>
          </w:tcPr>
          <w:p w14:paraId="2EF3D2C8" w14:textId="3967119D" w:rsidR="00D24DA8" w:rsidRDefault="00D24DA8" w:rsidP="00472C20">
            <w:pPr>
              <w:widowControl w:val="0"/>
              <w:tabs>
                <w:tab w:val="left" w:pos="6700"/>
                <w:tab w:val="left" w:pos="9389"/>
              </w:tabs>
              <w:autoSpaceDE w:val="0"/>
              <w:autoSpaceDN w:val="0"/>
              <w:adjustRightInd w:val="0"/>
              <w:spacing w:after="120"/>
              <w:ind w:left="34" w:right="34"/>
              <w:rPr>
                <w:color w:val="auto"/>
                <w:sz w:val="24"/>
                <w:szCs w:val="24"/>
              </w:rPr>
            </w:pPr>
            <w:r w:rsidRPr="00D24DA8">
              <w:rPr>
                <w:color w:val="auto"/>
                <w:sz w:val="24"/>
                <w:szCs w:val="24"/>
              </w:rPr>
              <w:t xml:space="preserve">The </w:t>
            </w:r>
            <w:r>
              <w:rPr>
                <w:color w:val="auto"/>
                <w:sz w:val="24"/>
                <w:szCs w:val="24"/>
              </w:rPr>
              <w:t>non-verbal reasoning scores</w:t>
            </w:r>
            <w:r w:rsidRPr="00D24DA8">
              <w:rPr>
                <w:color w:val="auto"/>
                <w:sz w:val="24"/>
                <w:szCs w:val="24"/>
              </w:rPr>
              <w:t xml:space="preserve"> for all children in the cohort will be placed in order from highest to lowest</w:t>
            </w:r>
            <w:r w:rsidR="00A44FF5">
              <w:rPr>
                <w:color w:val="auto"/>
                <w:sz w:val="24"/>
                <w:szCs w:val="24"/>
              </w:rPr>
              <w:t xml:space="preserve"> </w:t>
            </w:r>
            <w:r w:rsidR="00F935EF">
              <w:rPr>
                <w:color w:val="auto"/>
                <w:sz w:val="24"/>
                <w:szCs w:val="24"/>
              </w:rPr>
              <w:t>a</w:t>
            </w:r>
            <w:r w:rsidR="000E35F6">
              <w:rPr>
                <w:color w:val="auto"/>
                <w:sz w:val="24"/>
                <w:szCs w:val="24"/>
              </w:rPr>
              <w:t xml:space="preserve">nd further ordered from highest to lowest </w:t>
            </w:r>
            <w:r w:rsidRPr="00D24DA8">
              <w:rPr>
                <w:color w:val="auto"/>
                <w:sz w:val="24"/>
                <w:szCs w:val="24"/>
              </w:rPr>
              <w:t>by total standardised score</w:t>
            </w:r>
            <w:r>
              <w:rPr>
                <w:color w:val="auto"/>
                <w:sz w:val="24"/>
                <w:szCs w:val="24"/>
              </w:rPr>
              <w:t xml:space="preserve"> </w:t>
            </w:r>
            <w:r w:rsidRPr="00D24DA8">
              <w:rPr>
                <w:color w:val="auto"/>
                <w:sz w:val="24"/>
                <w:szCs w:val="24"/>
              </w:rPr>
              <w:t xml:space="preserve">and split into </w:t>
            </w:r>
            <w:r w:rsidR="00401FBA">
              <w:rPr>
                <w:color w:val="auto"/>
                <w:sz w:val="24"/>
                <w:szCs w:val="24"/>
              </w:rPr>
              <w:t xml:space="preserve">the </w:t>
            </w:r>
            <w:r w:rsidRPr="00D24DA8">
              <w:rPr>
                <w:color w:val="auto"/>
                <w:sz w:val="24"/>
                <w:szCs w:val="24"/>
              </w:rPr>
              <w:t xml:space="preserve">four equal bands of 25% (A, B, C or D) of the total </w:t>
            </w:r>
            <w:r w:rsidR="00E93A3D">
              <w:rPr>
                <w:color w:val="auto"/>
                <w:sz w:val="24"/>
                <w:szCs w:val="24"/>
              </w:rPr>
              <w:t>test cohort</w:t>
            </w:r>
            <w:r w:rsidR="00A50AF0">
              <w:rPr>
                <w:color w:val="auto"/>
                <w:sz w:val="24"/>
                <w:szCs w:val="24"/>
              </w:rPr>
              <w:t xml:space="preserve">, </w:t>
            </w:r>
            <w:r w:rsidRPr="00D24DA8">
              <w:rPr>
                <w:color w:val="auto"/>
                <w:sz w:val="24"/>
                <w:szCs w:val="24"/>
              </w:rPr>
              <w:t>D being the highest scoring band.</w:t>
            </w:r>
            <w:r>
              <w:rPr>
                <w:color w:val="auto"/>
                <w:sz w:val="24"/>
                <w:szCs w:val="24"/>
              </w:rPr>
              <w:t xml:space="preserve"> This means that there may be children with the same </w:t>
            </w:r>
            <w:r w:rsidR="00A50AF0">
              <w:rPr>
                <w:color w:val="auto"/>
                <w:sz w:val="24"/>
                <w:szCs w:val="24"/>
              </w:rPr>
              <w:t>verbal reasoning score</w:t>
            </w:r>
            <w:r w:rsidR="00AC5350">
              <w:rPr>
                <w:color w:val="auto"/>
                <w:sz w:val="24"/>
                <w:szCs w:val="24"/>
              </w:rPr>
              <w:t xml:space="preserve"> and/or total standardised score</w:t>
            </w:r>
            <w:r w:rsidR="00A50AF0">
              <w:rPr>
                <w:color w:val="auto"/>
                <w:sz w:val="24"/>
                <w:szCs w:val="24"/>
              </w:rPr>
              <w:t xml:space="preserve"> in different bands. </w:t>
            </w:r>
            <w:r w:rsidR="00A50AF0" w:rsidRPr="00043648">
              <w:rPr>
                <w:b/>
                <w:bCs/>
                <w:color w:val="auto"/>
                <w:sz w:val="24"/>
                <w:szCs w:val="24"/>
              </w:rPr>
              <w:t xml:space="preserve">This is for administrative purposes only. </w:t>
            </w:r>
          </w:p>
        </w:tc>
      </w:tr>
      <w:tr w:rsidR="00B82E99" w:rsidRPr="00CB7570" w14:paraId="5D7DE037" w14:textId="77777777" w:rsidTr="29A56110">
        <w:trPr>
          <w:trHeight w:val="1058"/>
        </w:trPr>
        <w:tc>
          <w:tcPr>
            <w:tcW w:w="709" w:type="dxa"/>
          </w:tcPr>
          <w:p w14:paraId="410692BB" w14:textId="6AD9E20F" w:rsidR="00B82E99" w:rsidRDefault="001F09AA" w:rsidP="00472C20">
            <w:pPr>
              <w:pStyle w:val="Heading2"/>
              <w:tabs>
                <w:tab w:val="left" w:pos="594"/>
              </w:tabs>
              <w:spacing w:before="0" w:after="120"/>
              <w:ind w:right="-108"/>
              <w:rPr>
                <w:b w:val="0"/>
                <w:i w:val="0"/>
                <w:color w:val="auto"/>
                <w:sz w:val="24"/>
                <w:szCs w:val="24"/>
              </w:rPr>
            </w:pPr>
            <w:r>
              <w:rPr>
                <w:b w:val="0"/>
                <w:i w:val="0"/>
                <w:color w:val="auto"/>
                <w:sz w:val="24"/>
                <w:szCs w:val="24"/>
              </w:rPr>
              <w:t>4.</w:t>
            </w:r>
            <w:r w:rsidR="00D24DA8">
              <w:rPr>
                <w:b w:val="0"/>
                <w:i w:val="0"/>
                <w:color w:val="auto"/>
                <w:sz w:val="24"/>
                <w:szCs w:val="24"/>
              </w:rPr>
              <w:t>5</w:t>
            </w:r>
          </w:p>
        </w:tc>
        <w:tc>
          <w:tcPr>
            <w:tcW w:w="9497" w:type="dxa"/>
          </w:tcPr>
          <w:p w14:paraId="3437D89D" w14:textId="22254E5C" w:rsidR="00B82E99" w:rsidRDefault="00B82E99" w:rsidP="00472C20">
            <w:pPr>
              <w:widowControl w:val="0"/>
              <w:tabs>
                <w:tab w:val="left" w:pos="6700"/>
                <w:tab w:val="left" w:pos="9389"/>
              </w:tabs>
              <w:autoSpaceDE w:val="0"/>
              <w:autoSpaceDN w:val="0"/>
              <w:adjustRightInd w:val="0"/>
              <w:spacing w:after="120"/>
              <w:ind w:left="34" w:right="34"/>
              <w:rPr>
                <w:color w:val="auto"/>
                <w:sz w:val="24"/>
                <w:szCs w:val="24"/>
              </w:rPr>
            </w:pPr>
            <w:r>
              <w:rPr>
                <w:color w:val="auto"/>
                <w:sz w:val="24"/>
                <w:szCs w:val="24"/>
              </w:rPr>
              <w:t>The</w:t>
            </w:r>
            <w:r w:rsidR="001F09AA">
              <w:rPr>
                <w:color w:val="auto"/>
                <w:sz w:val="24"/>
                <w:szCs w:val="24"/>
              </w:rPr>
              <w:t xml:space="preserve"> places available at each school </w:t>
            </w:r>
            <w:r>
              <w:rPr>
                <w:color w:val="auto"/>
                <w:sz w:val="24"/>
                <w:szCs w:val="24"/>
              </w:rPr>
              <w:t xml:space="preserve">will be divided equally across the four </w:t>
            </w:r>
            <w:r w:rsidR="00B9720B">
              <w:rPr>
                <w:color w:val="auto"/>
                <w:sz w:val="24"/>
                <w:szCs w:val="24"/>
              </w:rPr>
              <w:t>B</w:t>
            </w:r>
            <w:r>
              <w:rPr>
                <w:color w:val="auto"/>
                <w:sz w:val="24"/>
                <w:szCs w:val="24"/>
              </w:rPr>
              <w:t>ands</w:t>
            </w:r>
            <w:r w:rsidR="00B9720B">
              <w:rPr>
                <w:color w:val="auto"/>
                <w:sz w:val="24"/>
                <w:szCs w:val="24"/>
              </w:rPr>
              <w:t xml:space="preserve"> A, B</w:t>
            </w:r>
            <w:r w:rsidR="00DD6516">
              <w:rPr>
                <w:color w:val="auto"/>
                <w:sz w:val="24"/>
                <w:szCs w:val="24"/>
              </w:rPr>
              <w:t>,</w:t>
            </w:r>
            <w:r w:rsidR="00B9720B">
              <w:rPr>
                <w:color w:val="auto"/>
                <w:sz w:val="24"/>
                <w:szCs w:val="24"/>
              </w:rPr>
              <w:t xml:space="preserve"> C and D</w:t>
            </w:r>
            <w:r w:rsidR="00DD6516">
              <w:rPr>
                <w:color w:val="auto"/>
                <w:sz w:val="24"/>
                <w:szCs w:val="24"/>
              </w:rPr>
              <w:t xml:space="preserve"> with applicants prioritised for a place </w:t>
            </w:r>
            <w:r w:rsidR="000004DE">
              <w:rPr>
                <w:color w:val="auto"/>
                <w:sz w:val="24"/>
                <w:szCs w:val="24"/>
              </w:rPr>
              <w:t xml:space="preserve">within their </w:t>
            </w:r>
            <w:r w:rsidR="00321944">
              <w:rPr>
                <w:color w:val="auto"/>
                <w:sz w:val="24"/>
                <w:szCs w:val="24"/>
              </w:rPr>
              <w:t xml:space="preserve">band according to </w:t>
            </w:r>
            <w:r w:rsidR="00DD6516">
              <w:rPr>
                <w:color w:val="auto"/>
                <w:sz w:val="24"/>
                <w:szCs w:val="24"/>
              </w:rPr>
              <w:t xml:space="preserve">the oversubscription criteria. </w:t>
            </w:r>
          </w:p>
        </w:tc>
      </w:tr>
      <w:tr w:rsidR="00472C20" w:rsidRPr="00CB7570" w14:paraId="71E0C323" w14:textId="77777777" w:rsidTr="29A56110">
        <w:trPr>
          <w:trHeight w:val="1058"/>
        </w:trPr>
        <w:tc>
          <w:tcPr>
            <w:tcW w:w="709" w:type="dxa"/>
          </w:tcPr>
          <w:p w14:paraId="3217D5EB" w14:textId="0F8F0918" w:rsidR="00472C20" w:rsidRPr="00395DA8" w:rsidRDefault="00AE6128" w:rsidP="00472C20">
            <w:pPr>
              <w:pStyle w:val="Heading2"/>
              <w:tabs>
                <w:tab w:val="left" w:pos="594"/>
              </w:tabs>
              <w:spacing w:before="0" w:after="120"/>
              <w:ind w:right="-108"/>
              <w:rPr>
                <w:b w:val="0"/>
                <w:i w:val="0"/>
                <w:color w:val="auto"/>
                <w:sz w:val="24"/>
                <w:szCs w:val="24"/>
              </w:rPr>
            </w:pPr>
            <w:r>
              <w:rPr>
                <w:b w:val="0"/>
                <w:i w:val="0"/>
                <w:color w:val="auto"/>
                <w:sz w:val="24"/>
                <w:szCs w:val="24"/>
              </w:rPr>
              <w:t>4.</w:t>
            </w:r>
            <w:r w:rsidR="00D24DA8">
              <w:rPr>
                <w:b w:val="0"/>
                <w:i w:val="0"/>
                <w:color w:val="auto"/>
                <w:sz w:val="24"/>
                <w:szCs w:val="24"/>
              </w:rPr>
              <w:t>6</w:t>
            </w:r>
          </w:p>
        </w:tc>
        <w:tc>
          <w:tcPr>
            <w:tcW w:w="9497" w:type="dxa"/>
          </w:tcPr>
          <w:p w14:paraId="5776567C" w14:textId="33333DAC" w:rsidR="00472C20" w:rsidRDefault="00472C20" w:rsidP="00472C20">
            <w:pPr>
              <w:widowControl w:val="0"/>
              <w:tabs>
                <w:tab w:val="left" w:pos="6700"/>
                <w:tab w:val="left" w:pos="9389"/>
              </w:tabs>
              <w:autoSpaceDE w:val="0"/>
              <w:autoSpaceDN w:val="0"/>
              <w:adjustRightInd w:val="0"/>
              <w:spacing w:after="120"/>
              <w:ind w:left="34" w:right="34"/>
              <w:rPr>
                <w:color w:val="auto"/>
                <w:sz w:val="24"/>
                <w:szCs w:val="24"/>
              </w:rPr>
            </w:pPr>
            <w:r>
              <w:rPr>
                <w:color w:val="auto"/>
                <w:sz w:val="24"/>
                <w:szCs w:val="24"/>
              </w:rPr>
              <w:t xml:space="preserve">Year 6 children in Tower Hamlets primary schools will take the banding assessment in school during September. Children who are unable to take the test in their primary school, and </w:t>
            </w:r>
            <w:r w:rsidR="003C30B6">
              <w:rPr>
                <w:color w:val="auto"/>
                <w:sz w:val="24"/>
                <w:szCs w:val="24"/>
              </w:rPr>
              <w:t>other</w:t>
            </w:r>
            <w:r>
              <w:rPr>
                <w:color w:val="auto"/>
                <w:sz w:val="24"/>
                <w:szCs w:val="24"/>
              </w:rPr>
              <w:t xml:space="preserve"> children who apply </w:t>
            </w:r>
            <w:r w:rsidR="0004750B">
              <w:rPr>
                <w:color w:val="auto"/>
                <w:sz w:val="24"/>
                <w:szCs w:val="24"/>
              </w:rPr>
              <w:t>on time</w:t>
            </w:r>
            <w:r w:rsidR="007176CD">
              <w:rPr>
                <w:color w:val="auto"/>
                <w:sz w:val="24"/>
                <w:szCs w:val="24"/>
              </w:rPr>
              <w:t xml:space="preserve"> </w:t>
            </w:r>
            <w:r>
              <w:rPr>
                <w:color w:val="auto"/>
                <w:sz w:val="24"/>
                <w:szCs w:val="24"/>
              </w:rPr>
              <w:t xml:space="preserve">for Tower Hamlets secondary schools </w:t>
            </w:r>
            <w:r w:rsidR="003C30B6">
              <w:rPr>
                <w:color w:val="auto"/>
                <w:sz w:val="24"/>
                <w:szCs w:val="24"/>
              </w:rPr>
              <w:t xml:space="preserve">and register for the </w:t>
            </w:r>
            <w:r w:rsidR="00690277">
              <w:rPr>
                <w:color w:val="auto"/>
                <w:sz w:val="24"/>
                <w:szCs w:val="24"/>
              </w:rPr>
              <w:t xml:space="preserve">banding assessment </w:t>
            </w:r>
            <w:r>
              <w:rPr>
                <w:color w:val="auto"/>
                <w:sz w:val="24"/>
                <w:szCs w:val="24"/>
              </w:rPr>
              <w:t xml:space="preserve">will be invited to a banding test centre during November of Year 6. This may be on a school day or a Saturday, alternative dates to the one offered at the test centre cannot be guaranteed. </w:t>
            </w:r>
          </w:p>
        </w:tc>
      </w:tr>
      <w:tr w:rsidR="007176CD" w:rsidRPr="00CB7570" w14:paraId="66B304E9" w14:textId="77777777" w:rsidTr="29A56110">
        <w:trPr>
          <w:trHeight w:val="1058"/>
        </w:trPr>
        <w:tc>
          <w:tcPr>
            <w:tcW w:w="709" w:type="dxa"/>
          </w:tcPr>
          <w:p w14:paraId="06A95A08" w14:textId="6423D25C" w:rsidR="007176CD" w:rsidRPr="00395DA8" w:rsidRDefault="0068469C" w:rsidP="00DF4DD3">
            <w:pPr>
              <w:pStyle w:val="Heading2"/>
              <w:tabs>
                <w:tab w:val="left" w:pos="594"/>
              </w:tabs>
              <w:spacing w:before="0" w:after="120"/>
              <w:ind w:right="-108"/>
              <w:rPr>
                <w:b w:val="0"/>
                <w:i w:val="0"/>
                <w:color w:val="auto"/>
                <w:sz w:val="24"/>
                <w:szCs w:val="24"/>
              </w:rPr>
            </w:pPr>
            <w:r>
              <w:rPr>
                <w:b w:val="0"/>
                <w:i w:val="0"/>
                <w:color w:val="auto"/>
                <w:sz w:val="24"/>
                <w:szCs w:val="24"/>
              </w:rPr>
              <w:t>4.</w:t>
            </w:r>
            <w:r w:rsidR="00D24DA8">
              <w:rPr>
                <w:b w:val="0"/>
                <w:i w:val="0"/>
                <w:color w:val="auto"/>
                <w:sz w:val="24"/>
                <w:szCs w:val="24"/>
              </w:rPr>
              <w:t>7</w:t>
            </w:r>
          </w:p>
        </w:tc>
        <w:tc>
          <w:tcPr>
            <w:tcW w:w="9497" w:type="dxa"/>
          </w:tcPr>
          <w:p w14:paraId="29EF91A4" w14:textId="38103930" w:rsidR="007176CD" w:rsidRDefault="00916A92" w:rsidP="00DF4DD3">
            <w:pPr>
              <w:widowControl w:val="0"/>
              <w:tabs>
                <w:tab w:val="left" w:pos="6700"/>
                <w:tab w:val="left" w:pos="9389"/>
              </w:tabs>
              <w:autoSpaceDE w:val="0"/>
              <w:autoSpaceDN w:val="0"/>
              <w:adjustRightInd w:val="0"/>
              <w:spacing w:after="120"/>
              <w:ind w:left="34" w:right="34"/>
              <w:rPr>
                <w:color w:val="auto"/>
                <w:sz w:val="24"/>
                <w:szCs w:val="24"/>
              </w:rPr>
            </w:pPr>
            <w:r>
              <w:rPr>
                <w:color w:val="auto"/>
                <w:sz w:val="24"/>
                <w:szCs w:val="24"/>
              </w:rPr>
              <w:t>Where late applications</w:t>
            </w:r>
            <w:r w:rsidR="00E7502D">
              <w:rPr>
                <w:color w:val="auto"/>
                <w:sz w:val="24"/>
                <w:szCs w:val="24"/>
              </w:rPr>
              <w:t xml:space="preserve"> </w:t>
            </w:r>
            <w:r w:rsidR="00D937C1">
              <w:rPr>
                <w:color w:val="auto"/>
                <w:sz w:val="24"/>
                <w:szCs w:val="24"/>
              </w:rPr>
              <w:t xml:space="preserve">for exceptional </w:t>
            </w:r>
            <w:r w:rsidR="008A2F5A">
              <w:rPr>
                <w:color w:val="auto"/>
                <w:sz w:val="24"/>
                <w:szCs w:val="24"/>
              </w:rPr>
              <w:t xml:space="preserve">reasons </w:t>
            </w:r>
            <w:r>
              <w:rPr>
                <w:color w:val="auto"/>
                <w:sz w:val="24"/>
                <w:szCs w:val="24"/>
              </w:rPr>
              <w:t xml:space="preserve">are </w:t>
            </w:r>
            <w:r w:rsidR="00890F3C">
              <w:rPr>
                <w:color w:val="auto"/>
                <w:sz w:val="24"/>
                <w:szCs w:val="24"/>
              </w:rPr>
              <w:t xml:space="preserve">received after 31 October </w:t>
            </w:r>
            <w:r w:rsidR="00FF1BE4">
              <w:rPr>
                <w:color w:val="auto"/>
                <w:sz w:val="24"/>
                <w:szCs w:val="24"/>
              </w:rPr>
              <w:t xml:space="preserve">and they cannot be tested, these children will be </w:t>
            </w:r>
            <w:r w:rsidR="008A2F5A">
              <w:rPr>
                <w:color w:val="auto"/>
                <w:sz w:val="24"/>
                <w:szCs w:val="24"/>
              </w:rPr>
              <w:t xml:space="preserve">automatically </w:t>
            </w:r>
            <w:r w:rsidR="001D58B0">
              <w:rPr>
                <w:color w:val="auto"/>
                <w:sz w:val="24"/>
                <w:szCs w:val="24"/>
              </w:rPr>
              <w:t>provided with a</w:t>
            </w:r>
            <w:r w:rsidR="001528D7">
              <w:rPr>
                <w:color w:val="auto"/>
                <w:sz w:val="24"/>
                <w:szCs w:val="24"/>
              </w:rPr>
              <w:t xml:space="preserve"> nominal Band B outcome and prioritised for a place according to the oversubscription criteria</w:t>
            </w:r>
            <w:r w:rsidR="00510A01">
              <w:rPr>
                <w:color w:val="auto"/>
                <w:sz w:val="24"/>
                <w:szCs w:val="24"/>
              </w:rPr>
              <w:t xml:space="preserve"> in </w:t>
            </w:r>
            <w:r w:rsidR="005B3DA5">
              <w:rPr>
                <w:color w:val="auto"/>
                <w:sz w:val="24"/>
                <w:szCs w:val="24"/>
              </w:rPr>
              <w:t>that Band</w:t>
            </w:r>
            <w:r w:rsidR="00C22016">
              <w:rPr>
                <w:color w:val="auto"/>
                <w:sz w:val="24"/>
                <w:szCs w:val="24"/>
              </w:rPr>
              <w:t xml:space="preserve">. </w:t>
            </w:r>
          </w:p>
        </w:tc>
      </w:tr>
      <w:tr w:rsidR="00DF4DD3" w:rsidRPr="00CB7570" w14:paraId="4E860D8A" w14:textId="77777777" w:rsidTr="29A56110">
        <w:trPr>
          <w:trHeight w:val="1058"/>
        </w:trPr>
        <w:tc>
          <w:tcPr>
            <w:tcW w:w="709" w:type="dxa"/>
          </w:tcPr>
          <w:p w14:paraId="750DBD54" w14:textId="29C961E0" w:rsidR="00DF4DD3" w:rsidRPr="00395DA8" w:rsidRDefault="00DF4DD3" w:rsidP="00DF4DD3">
            <w:pPr>
              <w:pStyle w:val="Heading2"/>
              <w:tabs>
                <w:tab w:val="left" w:pos="594"/>
              </w:tabs>
              <w:spacing w:before="0" w:after="120"/>
              <w:ind w:right="-108"/>
              <w:rPr>
                <w:b w:val="0"/>
                <w:i w:val="0"/>
                <w:color w:val="auto"/>
                <w:sz w:val="24"/>
                <w:szCs w:val="24"/>
              </w:rPr>
            </w:pPr>
            <w:r w:rsidRPr="00395DA8">
              <w:rPr>
                <w:b w:val="0"/>
                <w:i w:val="0"/>
                <w:color w:val="auto"/>
                <w:sz w:val="24"/>
                <w:szCs w:val="24"/>
              </w:rPr>
              <w:t>4.</w:t>
            </w:r>
            <w:r w:rsidR="00D24DA8">
              <w:rPr>
                <w:b w:val="0"/>
                <w:i w:val="0"/>
                <w:color w:val="auto"/>
                <w:sz w:val="24"/>
                <w:szCs w:val="24"/>
              </w:rPr>
              <w:t>8</w:t>
            </w:r>
          </w:p>
        </w:tc>
        <w:tc>
          <w:tcPr>
            <w:tcW w:w="9497" w:type="dxa"/>
          </w:tcPr>
          <w:p w14:paraId="2B253C46" w14:textId="6B2C6399" w:rsidR="00DF4DD3" w:rsidRPr="00752D23" w:rsidRDefault="00DF4DD3" w:rsidP="00DF4DD3">
            <w:pPr>
              <w:widowControl w:val="0"/>
              <w:tabs>
                <w:tab w:val="left" w:pos="6700"/>
                <w:tab w:val="left" w:pos="9389"/>
              </w:tabs>
              <w:autoSpaceDE w:val="0"/>
              <w:autoSpaceDN w:val="0"/>
              <w:adjustRightInd w:val="0"/>
              <w:spacing w:after="120"/>
              <w:ind w:left="34" w:right="34"/>
              <w:rPr>
                <w:color w:val="auto"/>
                <w:sz w:val="24"/>
                <w:szCs w:val="24"/>
              </w:rPr>
            </w:pPr>
            <w:r>
              <w:rPr>
                <w:color w:val="auto"/>
                <w:sz w:val="24"/>
                <w:szCs w:val="24"/>
              </w:rPr>
              <w:t xml:space="preserve">Applicants to Tower Hamlets secondary schools that use banding as part of their arrangements who </w:t>
            </w:r>
            <w:r w:rsidR="00182B03">
              <w:rPr>
                <w:color w:val="auto"/>
                <w:sz w:val="24"/>
                <w:szCs w:val="24"/>
              </w:rPr>
              <w:t xml:space="preserve">refuse to </w:t>
            </w:r>
            <w:r>
              <w:rPr>
                <w:color w:val="auto"/>
                <w:sz w:val="24"/>
                <w:szCs w:val="24"/>
              </w:rPr>
              <w:t xml:space="preserve">take a digital CATS4C assessment will be prioritised for places according to the oversubscription criteria, after those who have. </w:t>
            </w:r>
          </w:p>
        </w:tc>
      </w:tr>
      <w:tr w:rsidR="00EF274F" w:rsidRPr="00CB7570" w14:paraId="0854D88A" w14:textId="77777777" w:rsidTr="29A56110">
        <w:trPr>
          <w:trHeight w:val="1058"/>
        </w:trPr>
        <w:tc>
          <w:tcPr>
            <w:tcW w:w="709" w:type="dxa"/>
          </w:tcPr>
          <w:p w14:paraId="16459FD1" w14:textId="345293EB" w:rsidR="00EF274F" w:rsidRDefault="00EF274F" w:rsidP="00DF4DD3">
            <w:pPr>
              <w:pStyle w:val="Heading2"/>
              <w:tabs>
                <w:tab w:val="left" w:pos="594"/>
              </w:tabs>
              <w:spacing w:before="0" w:after="120"/>
              <w:ind w:right="-108"/>
              <w:rPr>
                <w:b w:val="0"/>
                <w:i w:val="0"/>
                <w:color w:val="auto"/>
                <w:sz w:val="24"/>
                <w:szCs w:val="24"/>
              </w:rPr>
            </w:pPr>
            <w:r>
              <w:rPr>
                <w:b w:val="0"/>
                <w:i w:val="0"/>
                <w:color w:val="auto"/>
                <w:sz w:val="24"/>
                <w:szCs w:val="24"/>
              </w:rPr>
              <w:t>4.</w:t>
            </w:r>
            <w:r w:rsidR="00D24DA8">
              <w:rPr>
                <w:b w:val="0"/>
                <w:i w:val="0"/>
                <w:color w:val="auto"/>
                <w:sz w:val="24"/>
                <w:szCs w:val="24"/>
              </w:rPr>
              <w:t>9</w:t>
            </w:r>
          </w:p>
        </w:tc>
        <w:tc>
          <w:tcPr>
            <w:tcW w:w="9497" w:type="dxa"/>
          </w:tcPr>
          <w:p w14:paraId="0810D1FF" w14:textId="08B56202" w:rsidR="00EF274F" w:rsidRDefault="00EF274F" w:rsidP="00DF4DD3">
            <w:pPr>
              <w:widowControl w:val="0"/>
              <w:tabs>
                <w:tab w:val="left" w:pos="6700"/>
                <w:tab w:val="left" w:pos="9389"/>
              </w:tabs>
              <w:autoSpaceDE w:val="0"/>
              <w:autoSpaceDN w:val="0"/>
              <w:adjustRightInd w:val="0"/>
              <w:spacing w:after="120"/>
              <w:ind w:left="34" w:right="34"/>
              <w:rPr>
                <w:color w:val="auto"/>
                <w:sz w:val="24"/>
                <w:szCs w:val="24"/>
              </w:rPr>
            </w:pPr>
            <w:r w:rsidRPr="00EF274F">
              <w:rPr>
                <w:color w:val="auto"/>
                <w:sz w:val="24"/>
                <w:szCs w:val="24"/>
              </w:rPr>
              <w:t>If a school cannot fill all the places available in a particular band, places will be filled by applicants from adjoining bands.</w:t>
            </w:r>
          </w:p>
        </w:tc>
      </w:tr>
      <w:tr w:rsidR="00DF4DD3" w:rsidRPr="00CB7570" w14:paraId="588A1B4D" w14:textId="77777777" w:rsidTr="29A56110">
        <w:trPr>
          <w:trHeight w:val="1058"/>
        </w:trPr>
        <w:tc>
          <w:tcPr>
            <w:tcW w:w="709" w:type="dxa"/>
          </w:tcPr>
          <w:p w14:paraId="66CAB731" w14:textId="189FBAA7" w:rsidR="00DF4DD3" w:rsidRPr="00395DA8" w:rsidRDefault="00DF4DD3" w:rsidP="00DF4DD3">
            <w:pPr>
              <w:pStyle w:val="Heading2"/>
              <w:tabs>
                <w:tab w:val="left" w:pos="594"/>
              </w:tabs>
              <w:spacing w:before="0" w:after="120"/>
              <w:ind w:right="-108"/>
              <w:rPr>
                <w:b w:val="0"/>
                <w:i w:val="0"/>
                <w:color w:val="auto"/>
                <w:sz w:val="24"/>
                <w:szCs w:val="24"/>
              </w:rPr>
            </w:pPr>
            <w:r>
              <w:rPr>
                <w:b w:val="0"/>
                <w:i w:val="0"/>
                <w:color w:val="auto"/>
                <w:sz w:val="24"/>
                <w:szCs w:val="24"/>
              </w:rPr>
              <w:t>4.</w:t>
            </w:r>
            <w:r w:rsidR="00D24DA8">
              <w:rPr>
                <w:b w:val="0"/>
                <w:i w:val="0"/>
                <w:color w:val="auto"/>
                <w:sz w:val="24"/>
                <w:szCs w:val="24"/>
              </w:rPr>
              <w:t>10</w:t>
            </w:r>
          </w:p>
        </w:tc>
        <w:tc>
          <w:tcPr>
            <w:tcW w:w="9497" w:type="dxa"/>
          </w:tcPr>
          <w:p w14:paraId="09E2B017" w14:textId="77F06A8E" w:rsidR="00DF4DD3" w:rsidRDefault="00DF4DD3" w:rsidP="00DF4DD3">
            <w:pPr>
              <w:widowControl w:val="0"/>
              <w:tabs>
                <w:tab w:val="left" w:pos="6700"/>
                <w:tab w:val="left" w:pos="9389"/>
              </w:tabs>
              <w:autoSpaceDE w:val="0"/>
              <w:autoSpaceDN w:val="0"/>
              <w:adjustRightInd w:val="0"/>
              <w:spacing w:after="120"/>
              <w:ind w:left="34" w:right="34"/>
              <w:rPr>
                <w:color w:val="auto"/>
                <w:sz w:val="24"/>
                <w:szCs w:val="24"/>
              </w:rPr>
            </w:pPr>
            <w:r>
              <w:rPr>
                <w:color w:val="auto"/>
                <w:sz w:val="24"/>
                <w:szCs w:val="24"/>
              </w:rPr>
              <w:t xml:space="preserve">Results of the banding assessment will not be available </w:t>
            </w:r>
            <w:r w:rsidR="008F5146">
              <w:rPr>
                <w:color w:val="auto"/>
                <w:sz w:val="24"/>
                <w:szCs w:val="24"/>
              </w:rPr>
              <w:t>at any stage during the transfer process.</w:t>
            </w:r>
            <w:r>
              <w:rPr>
                <w:color w:val="auto"/>
                <w:sz w:val="24"/>
                <w:szCs w:val="24"/>
              </w:rPr>
              <w:t xml:space="preserve"> </w:t>
            </w:r>
          </w:p>
        </w:tc>
      </w:tr>
      <w:tr w:rsidR="005D65ED" w:rsidRPr="00CB7570" w14:paraId="446DB8F9" w14:textId="77777777" w:rsidTr="29A56110">
        <w:tc>
          <w:tcPr>
            <w:tcW w:w="709" w:type="dxa"/>
            <w:tcBorders>
              <w:top w:val="single" w:sz="4" w:space="0" w:color="auto"/>
              <w:left w:val="single" w:sz="4" w:space="0" w:color="auto"/>
              <w:bottom w:val="single" w:sz="4" w:space="0" w:color="auto"/>
              <w:right w:val="single" w:sz="4" w:space="0" w:color="auto"/>
            </w:tcBorders>
          </w:tcPr>
          <w:p w14:paraId="11A437D7" w14:textId="4F7AC62D" w:rsidR="005D65ED" w:rsidRPr="005B4B38" w:rsidRDefault="000B6D15" w:rsidP="00B000C0">
            <w:pPr>
              <w:pStyle w:val="Heading2"/>
              <w:tabs>
                <w:tab w:val="left" w:pos="594"/>
              </w:tabs>
              <w:spacing w:before="0" w:after="120"/>
              <w:ind w:right="-108"/>
              <w:rPr>
                <w:i w:val="0"/>
                <w:color w:val="auto"/>
                <w:sz w:val="24"/>
                <w:szCs w:val="24"/>
              </w:rPr>
            </w:pPr>
            <w:r>
              <w:rPr>
                <w:i w:val="0"/>
                <w:color w:val="auto"/>
                <w:sz w:val="24"/>
                <w:szCs w:val="24"/>
              </w:rPr>
              <w:t>5</w:t>
            </w:r>
            <w:r w:rsidR="005D65ED" w:rsidRPr="005B4B38">
              <w:rPr>
                <w:i w:val="0"/>
                <w:color w:val="auto"/>
                <w:sz w:val="24"/>
                <w:szCs w:val="24"/>
              </w:rPr>
              <w:t>.</w:t>
            </w:r>
          </w:p>
        </w:tc>
        <w:tc>
          <w:tcPr>
            <w:tcW w:w="9497" w:type="dxa"/>
            <w:tcBorders>
              <w:top w:val="single" w:sz="4" w:space="0" w:color="auto"/>
              <w:left w:val="single" w:sz="4" w:space="0" w:color="auto"/>
              <w:bottom w:val="single" w:sz="4" w:space="0" w:color="auto"/>
              <w:right w:val="single" w:sz="4" w:space="0" w:color="auto"/>
            </w:tcBorders>
          </w:tcPr>
          <w:p w14:paraId="63FEE395" w14:textId="77777777" w:rsidR="005D65ED" w:rsidRPr="001F6F3C" w:rsidRDefault="005D65ED" w:rsidP="0068580D">
            <w:pPr>
              <w:widowControl w:val="0"/>
              <w:tabs>
                <w:tab w:val="left" w:pos="8647"/>
              </w:tabs>
              <w:autoSpaceDE w:val="0"/>
              <w:autoSpaceDN w:val="0"/>
              <w:adjustRightInd w:val="0"/>
              <w:ind w:left="34" w:right="34"/>
              <w:rPr>
                <w:b/>
                <w:bCs/>
                <w:color w:val="auto"/>
                <w:sz w:val="24"/>
                <w:szCs w:val="24"/>
              </w:rPr>
            </w:pPr>
            <w:r w:rsidRPr="001F6F3C">
              <w:rPr>
                <w:b/>
                <w:bCs/>
                <w:color w:val="auto"/>
                <w:sz w:val="24"/>
                <w:szCs w:val="24"/>
              </w:rPr>
              <w:t>Except</w:t>
            </w:r>
            <w:r w:rsidRPr="001F6F3C">
              <w:rPr>
                <w:b/>
                <w:bCs/>
                <w:color w:val="auto"/>
                <w:spacing w:val="-6"/>
                <w:sz w:val="24"/>
                <w:szCs w:val="24"/>
              </w:rPr>
              <w:t>i</w:t>
            </w:r>
            <w:r w:rsidRPr="001F6F3C">
              <w:rPr>
                <w:b/>
                <w:bCs/>
                <w:color w:val="auto"/>
                <w:sz w:val="24"/>
                <w:szCs w:val="24"/>
              </w:rPr>
              <w:t>onal</w:t>
            </w:r>
            <w:r w:rsidRPr="001F6F3C">
              <w:rPr>
                <w:b/>
                <w:bCs/>
                <w:color w:val="auto"/>
                <w:spacing w:val="-3"/>
                <w:sz w:val="24"/>
                <w:szCs w:val="24"/>
              </w:rPr>
              <w:t xml:space="preserve"> </w:t>
            </w:r>
            <w:r w:rsidRPr="001F6F3C">
              <w:rPr>
                <w:b/>
                <w:bCs/>
                <w:color w:val="auto"/>
                <w:sz w:val="24"/>
                <w:szCs w:val="24"/>
              </w:rPr>
              <w:t>Medical</w:t>
            </w:r>
            <w:r w:rsidRPr="001F6F3C">
              <w:rPr>
                <w:b/>
                <w:bCs/>
                <w:color w:val="auto"/>
                <w:spacing w:val="-3"/>
                <w:sz w:val="24"/>
                <w:szCs w:val="24"/>
              </w:rPr>
              <w:t xml:space="preserve"> </w:t>
            </w:r>
            <w:r w:rsidRPr="001F6F3C">
              <w:rPr>
                <w:b/>
                <w:bCs/>
                <w:color w:val="auto"/>
                <w:sz w:val="24"/>
                <w:szCs w:val="24"/>
              </w:rPr>
              <w:t>or</w:t>
            </w:r>
            <w:r w:rsidRPr="001F6F3C">
              <w:rPr>
                <w:b/>
                <w:bCs/>
                <w:color w:val="auto"/>
                <w:spacing w:val="-3"/>
                <w:sz w:val="24"/>
                <w:szCs w:val="24"/>
              </w:rPr>
              <w:t xml:space="preserve"> </w:t>
            </w:r>
            <w:r w:rsidRPr="001F6F3C">
              <w:rPr>
                <w:b/>
                <w:bCs/>
                <w:color w:val="auto"/>
                <w:sz w:val="24"/>
                <w:szCs w:val="24"/>
              </w:rPr>
              <w:t>Social</w:t>
            </w:r>
            <w:r w:rsidRPr="001F6F3C">
              <w:rPr>
                <w:b/>
                <w:bCs/>
                <w:color w:val="auto"/>
                <w:spacing w:val="-3"/>
                <w:sz w:val="24"/>
                <w:szCs w:val="24"/>
              </w:rPr>
              <w:t xml:space="preserve"> </w:t>
            </w:r>
            <w:r w:rsidRPr="001F6F3C">
              <w:rPr>
                <w:b/>
                <w:bCs/>
                <w:color w:val="auto"/>
                <w:sz w:val="24"/>
                <w:szCs w:val="24"/>
              </w:rPr>
              <w:t>Reasons</w:t>
            </w:r>
          </w:p>
        </w:tc>
      </w:tr>
      <w:tr w:rsidR="00262680" w:rsidRPr="00CB7570" w14:paraId="5E32DA95" w14:textId="77777777" w:rsidTr="29A56110">
        <w:tc>
          <w:tcPr>
            <w:tcW w:w="709" w:type="dxa"/>
            <w:tcBorders>
              <w:top w:val="single" w:sz="4" w:space="0" w:color="auto"/>
              <w:left w:val="single" w:sz="4" w:space="0" w:color="auto"/>
              <w:bottom w:val="single" w:sz="4" w:space="0" w:color="auto"/>
              <w:right w:val="single" w:sz="4" w:space="0" w:color="auto"/>
            </w:tcBorders>
          </w:tcPr>
          <w:p w14:paraId="405E0D3C" w14:textId="2201D255" w:rsidR="00262680" w:rsidRPr="001F6F3C" w:rsidRDefault="000B6D15" w:rsidP="00CB7570">
            <w:pPr>
              <w:pStyle w:val="Heading2"/>
              <w:tabs>
                <w:tab w:val="left" w:pos="594"/>
              </w:tabs>
              <w:spacing w:before="0" w:after="120"/>
              <w:ind w:right="-108"/>
              <w:rPr>
                <w:b w:val="0"/>
                <w:i w:val="0"/>
                <w:color w:val="auto"/>
                <w:sz w:val="24"/>
                <w:szCs w:val="24"/>
              </w:rPr>
            </w:pPr>
            <w:r>
              <w:rPr>
                <w:b w:val="0"/>
                <w:i w:val="0"/>
                <w:color w:val="auto"/>
                <w:sz w:val="24"/>
                <w:szCs w:val="24"/>
              </w:rPr>
              <w:t>5</w:t>
            </w:r>
            <w:r w:rsidR="005D65ED" w:rsidRPr="001F6F3C">
              <w:rPr>
                <w:b w:val="0"/>
                <w:i w:val="0"/>
                <w:color w:val="auto"/>
                <w:sz w:val="24"/>
                <w:szCs w:val="24"/>
              </w:rPr>
              <w:t>.1</w:t>
            </w:r>
          </w:p>
        </w:tc>
        <w:tc>
          <w:tcPr>
            <w:tcW w:w="9497" w:type="dxa"/>
            <w:tcBorders>
              <w:top w:val="single" w:sz="4" w:space="0" w:color="auto"/>
              <w:left w:val="single" w:sz="4" w:space="0" w:color="auto"/>
              <w:bottom w:val="single" w:sz="4" w:space="0" w:color="auto"/>
              <w:right w:val="single" w:sz="4" w:space="0" w:color="auto"/>
            </w:tcBorders>
          </w:tcPr>
          <w:p w14:paraId="178A0845" w14:textId="1372D9B5" w:rsidR="00404D53" w:rsidRDefault="1B066000" w:rsidP="6A7F06B4">
            <w:pPr>
              <w:pStyle w:val="Heading2"/>
              <w:spacing w:before="0" w:after="120"/>
              <w:ind w:right="34"/>
              <w:rPr>
                <w:b w:val="0"/>
                <w:bCs w:val="0"/>
                <w:i w:val="0"/>
                <w:iCs w:val="0"/>
                <w:color w:val="auto"/>
                <w:sz w:val="24"/>
                <w:szCs w:val="24"/>
              </w:rPr>
            </w:pPr>
            <w:r w:rsidRPr="6A7F06B4">
              <w:rPr>
                <w:b w:val="0"/>
                <w:bCs w:val="0"/>
                <w:i w:val="0"/>
                <w:iCs w:val="0"/>
                <w:color w:val="auto"/>
                <w:sz w:val="24"/>
                <w:szCs w:val="24"/>
              </w:rPr>
              <w:t>Where there is a very strong medical or social reason for attending a particular school priority may be given for admission.  Parents must complete the relevant section on the transfer form and attach medical and/or social reports signed by a doctor or social worker to the form</w:t>
            </w:r>
            <w:r w:rsidR="7340DB50" w:rsidRPr="6A7F06B4">
              <w:rPr>
                <w:b w:val="0"/>
                <w:bCs w:val="0"/>
                <w:i w:val="0"/>
                <w:iCs w:val="0"/>
                <w:color w:val="auto"/>
                <w:sz w:val="24"/>
                <w:szCs w:val="24"/>
              </w:rPr>
              <w:t xml:space="preserve">. </w:t>
            </w:r>
            <w:r w:rsidRPr="6A7F06B4">
              <w:rPr>
                <w:b w:val="0"/>
                <w:bCs w:val="0"/>
                <w:i w:val="0"/>
                <w:iCs w:val="0"/>
                <w:color w:val="auto"/>
                <w:sz w:val="24"/>
                <w:szCs w:val="24"/>
              </w:rPr>
              <w:t>These reports must be received by the closing date on 31 October 20</w:t>
            </w:r>
            <w:r w:rsidR="519AD017" w:rsidRPr="6A7F06B4">
              <w:rPr>
                <w:b w:val="0"/>
                <w:bCs w:val="0"/>
                <w:i w:val="0"/>
                <w:iCs w:val="0"/>
                <w:color w:val="auto"/>
                <w:sz w:val="24"/>
                <w:szCs w:val="24"/>
              </w:rPr>
              <w:t>2</w:t>
            </w:r>
            <w:r w:rsidR="41D5B836" w:rsidRPr="6A7F06B4">
              <w:rPr>
                <w:b w:val="0"/>
                <w:bCs w:val="0"/>
                <w:i w:val="0"/>
                <w:iCs w:val="0"/>
                <w:color w:val="auto"/>
                <w:sz w:val="24"/>
                <w:szCs w:val="24"/>
              </w:rPr>
              <w:t>6</w:t>
            </w:r>
            <w:r w:rsidRPr="6A7F06B4">
              <w:rPr>
                <w:b w:val="0"/>
                <w:bCs w:val="0"/>
                <w:i w:val="0"/>
                <w:iCs w:val="0"/>
                <w:color w:val="auto"/>
                <w:sz w:val="24"/>
                <w:szCs w:val="24"/>
              </w:rPr>
              <w:t>. The application will be considered by the Primary / Secondary Transfer Committee.</w:t>
            </w:r>
          </w:p>
          <w:p w14:paraId="3C9A49C2" w14:textId="77777777" w:rsidR="00BC19D3" w:rsidRDefault="00BC19D3" w:rsidP="00BC19D3"/>
          <w:p w14:paraId="26DF9C8A" w14:textId="77777777" w:rsidR="00BC19D3" w:rsidRDefault="00BC19D3" w:rsidP="00BC19D3"/>
          <w:p w14:paraId="6C8732E6" w14:textId="77777777" w:rsidR="00BC19D3" w:rsidRDefault="00BC19D3" w:rsidP="00BC19D3"/>
          <w:p w14:paraId="595675EA" w14:textId="77777777" w:rsidR="00BC19D3" w:rsidRDefault="00BC19D3" w:rsidP="00BC19D3"/>
          <w:p w14:paraId="5EA23DD6" w14:textId="77777777" w:rsidR="00BC19D3" w:rsidRDefault="00BC19D3" w:rsidP="00BC19D3"/>
          <w:p w14:paraId="3EA733F2" w14:textId="77777777" w:rsidR="00BC19D3" w:rsidRDefault="00BC19D3" w:rsidP="00BC19D3"/>
          <w:p w14:paraId="7448FCC6" w14:textId="77777777" w:rsidR="00BC19D3" w:rsidRDefault="00BC19D3" w:rsidP="00BC19D3"/>
          <w:p w14:paraId="03239A23" w14:textId="77777777" w:rsidR="00BC19D3" w:rsidRDefault="00BC19D3" w:rsidP="00BC19D3"/>
          <w:p w14:paraId="42AC00A3" w14:textId="77777777" w:rsidR="00BC19D3" w:rsidRDefault="00BC19D3" w:rsidP="00BC19D3"/>
          <w:p w14:paraId="5312F20F" w14:textId="77777777" w:rsidR="00BC19D3" w:rsidRDefault="00BC19D3" w:rsidP="00BC19D3"/>
          <w:p w14:paraId="7291B704" w14:textId="77777777" w:rsidR="00BC19D3" w:rsidRDefault="00BC19D3" w:rsidP="00BC19D3"/>
          <w:p w14:paraId="732E9C66" w14:textId="4AAACA5A" w:rsidR="00BC19D3" w:rsidRPr="00BC19D3" w:rsidRDefault="00BC19D3" w:rsidP="00BC19D3"/>
        </w:tc>
      </w:tr>
      <w:tr w:rsidR="006B149E" w:rsidRPr="00CB7570" w14:paraId="12547799" w14:textId="77777777" w:rsidTr="29A56110">
        <w:tc>
          <w:tcPr>
            <w:tcW w:w="709" w:type="dxa"/>
            <w:tcBorders>
              <w:top w:val="single" w:sz="4" w:space="0" w:color="auto"/>
              <w:left w:val="single" w:sz="4" w:space="0" w:color="auto"/>
              <w:bottom w:val="single" w:sz="4" w:space="0" w:color="auto"/>
              <w:right w:val="single" w:sz="4" w:space="0" w:color="auto"/>
            </w:tcBorders>
          </w:tcPr>
          <w:p w14:paraId="5FF864C3" w14:textId="75DCEACB" w:rsidR="006B149E" w:rsidRPr="001F6F3C" w:rsidRDefault="001F6F3C" w:rsidP="00CB7570">
            <w:pPr>
              <w:pStyle w:val="Heading2"/>
              <w:tabs>
                <w:tab w:val="left" w:pos="594"/>
              </w:tabs>
              <w:spacing w:before="0" w:after="120"/>
              <w:ind w:right="-108"/>
              <w:rPr>
                <w:b w:val="0"/>
                <w:i w:val="0"/>
                <w:color w:val="auto"/>
                <w:sz w:val="24"/>
                <w:szCs w:val="24"/>
              </w:rPr>
            </w:pPr>
            <w:r w:rsidRPr="001F6F3C">
              <w:rPr>
                <w:b w:val="0"/>
                <w:bCs w:val="0"/>
                <w:i w:val="0"/>
                <w:iCs w:val="0"/>
                <w:sz w:val="24"/>
                <w:szCs w:val="24"/>
              </w:rPr>
              <w:br w:type="page"/>
            </w:r>
            <w:r w:rsidR="000B6D15">
              <w:rPr>
                <w:i w:val="0"/>
                <w:color w:val="auto"/>
                <w:sz w:val="24"/>
                <w:szCs w:val="24"/>
              </w:rPr>
              <w:t>6</w:t>
            </w:r>
            <w:r w:rsidR="006B149E" w:rsidRPr="001F6F3C">
              <w:rPr>
                <w:i w:val="0"/>
                <w:color w:val="auto"/>
                <w:sz w:val="24"/>
                <w:szCs w:val="24"/>
              </w:rPr>
              <w:t>.</w:t>
            </w:r>
          </w:p>
        </w:tc>
        <w:tc>
          <w:tcPr>
            <w:tcW w:w="9497" w:type="dxa"/>
            <w:tcBorders>
              <w:top w:val="single" w:sz="4" w:space="0" w:color="auto"/>
              <w:left w:val="single" w:sz="4" w:space="0" w:color="auto"/>
              <w:bottom w:val="single" w:sz="4" w:space="0" w:color="auto"/>
              <w:right w:val="single" w:sz="4" w:space="0" w:color="auto"/>
            </w:tcBorders>
          </w:tcPr>
          <w:p w14:paraId="573E767D" w14:textId="77777777" w:rsidR="006B149E" w:rsidRPr="001F6F3C" w:rsidRDefault="006B149E" w:rsidP="0068580D">
            <w:pPr>
              <w:pStyle w:val="Heading2"/>
              <w:spacing w:before="0" w:after="120"/>
              <w:ind w:left="34" w:right="34"/>
              <w:rPr>
                <w:i w:val="0"/>
                <w:color w:val="auto"/>
                <w:sz w:val="24"/>
                <w:szCs w:val="24"/>
              </w:rPr>
            </w:pPr>
            <w:r w:rsidRPr="001F6F3C">
              <w:rPr>
                <w:bCs w:val="0"/>
                <w:i w:val="0"/>
                <w:color w:val="auto"/>
                <w:sz w:val="24"/>
                <w:szCs w:val="24"/>
              </w:rPr>
              <w:t>Confir</w:t>
            </w:r>
            <w:r w:rsidRPr="001F6F3C">
              <w:rPr>
                <w:bCs w:val="0"/>
                <w:i w:val="0"/>
                <w:color w:val="auto"/>
                <w:spacing w:val="-5"/>
                <w:sz w:val="24"/>
                <w:szCs w:val="24"/>
              </w:rPr>
              <w:t>m</w:t>
            </w:r>
            <w:r w:rsidRPr="001F6F3C">
              <w:rPr>
                <w:bCs w:val="0"/>
                <w:i w:val="0"/>
                <w:color w:val="auto"/>
                <w:sz w:val="24"/>
                <w:szCs w:val="24"/>
              </w:rPr>
              <w:t>ation</w:t>
            </w:r>
            <w:r w:rsidRPr="001F6F3C">
              <w:rPr>
                <w:bCs w:val="0"/>
                <w:i w:val="0"/>
                <w:color w:val="auto"/>
                <w:spacing w:val="-2"/>
                <w:sz w:val="24"/>
                <w:szCs w:val="24"/>
              </w:rPr>
              <w:t xml:space="preserve"> </w:t>
            </w:r>
            <w:r w:rsidRPr="001F6F3C">
              <w:rPr>
                <w:bCs w:val="0"/>
                <w:i w:val="0"/>
                <w:color w:val="auto"/>
                <w:sz w:val="24"/>
                <w:szCs w:val="24"/>
              </w:rPr>
              <w:t>of</w:t>
            </w:r>
            <w:r w:rsidRPr="001F6F3C">
              <w:rPr>
                <w:bCs w:val="0"/>
                <w:i w:val="0"/>
                <w:color w:val="auto"/>
                <w:spacing w:val="3"/>
                <w:sz w:val="24"/>
                <w:szCs w:val="24"/>
              </w:rPr>
              <w:t xml:space="preserve"> </w:t>
            </w:r>
            <w:r w:rsidRPr="001F6F3C">
              <w:rPr>
                <w:bCs w:val="0"/>
                <w:i w:val="0"/>
                <w:color w:val="auto"/>
                <w:spacing w:val="-7"/>
                <w:sz w:val="24"/>
                <w:szCs w:val="24"/>
              </w:rPr>
              <w:t>A</w:t>
            </w:r>
            <w:r w:rsidRPr="001F6F3C">
              <w:rPr>
                <w:bCs w:val="0"/>
                <w:i w:val="0"/>
                <w:color w:val="auto"/>
                <w:sz w:val="24"/>
                <w:szCs w:val="24"/>
              </w:rPr>
              <w:t>ddress</w:t>
            </w:r>
          </w:p>
        </w:tc>
      </w:tr>
      <w:tr w:rsidR="006B149E" w:rsidRPr="00CB7570" w14:paraId="68E7A79C" w14:textId="77777777" w:rsidTr="29A56110">
        <w:tc>
          <w:tcPr>
            <w:tcW w:w="709" w:type="dxa"/>
            <w:tcBorders>
              <w:top w:val="single" w:sz="4" w:space="0" w:color="auto"/>
              <w:left w:val="single" w:sz="4" w:space="0" w:color="auto"/>
              <w:bottom w:val="single" w:sz="4" w:space="0" w:color="auto"/>
              <w:right w:val="single" w:sz="4" w:space="0" w:color="auto"/>
            </w:tcBorders>
          </w:tcPr>
          <w:p w14:paraId="4D7CE86C" w14:textId="23D2A341" w:rsidR="006B149E" w:rsidRPr="001F6F3C" w:rsidRDefault="000B6D15" w:rsidP="00CB7570">
            <w:pPr>
              <w:pStyle w:val="Heading2"/>
              <w:tabs>
                <w:tab w:val="left" w:pos="594"/>
              </w:tabs>
              <w:spacing w:before="0" w:after="120"/>
              <w:ind w:right="-108"/>
              <w:rPr>
                <w:b w:val="0"/>
                <w:i w:val="0"/>
                <w:color w:val="auto"/>
                <w:sz w:val="24"/>
                <w:szCs w:val="24"/>
              </w:rPr>
            </w:pPr>
            <w:r>
              <w:rPr>
                <w:b w:val="0"/>
                <w:i w:val="0"/>
                <w:color w:val="auto"/>
                <w:sz w:val="24"/>
                <w:szCs w:val="24"/>
              </w:rPr>
              <w:lastRenderedPageBreak/>
              <w:t>6</w:t>
            </w:r>
            <w:r w:rsidR="006B149E" w:rsidRPr="001F6F3C">
              <w:rPr>
                <w:b w:val="0"/>
                <w:i w:val="0"/>
                <w:color w:val="auto"/>
                <w:sz w:val="24"/>
                <w:szCs w:val="24"/>
              </w:rPr>
              <w:t>.1</w:t>
            </w:r>
          </w:p>
        </w:tc>
        <w:tc>
          <w:tcPr>
            <w:tcW w:w="9497" w:type="dxa"/>
            <w:tcBorders>
              <w:top w:val="single" w:sz="4" w:space="0" w:color="auto"/>
              <w:left w:val="single" w:sz="4" w:space="0" w:color="auto"/>
              <w:bottom w:val="single" w:sz="4" w:space="0" w:color="auto"/>
              <w:right w:val="single" w:sz="4" w:space="0" w:color="auto"/>
            </w:tcBorders>
          </w:tcPr>
          <w:p w14:paraId="4BED47C8" w14:textId="12293376" w:rsidR="00095462" w:rsidRPr="001F6F3C" w:rsidRDefault="006B149E" w:rsidP="00F540D5">
            <w:pPr>
              <w:spacing w:after="120"/>
              <w:ind w:left="34" w:right="34"/>
              <w:rPr>
                <w:b/>
                <w:i/>
                <w:color w:val="auto"/>
                <w:sz w:val="24"/>
                <w:szCs w:val="24"/>
              </w:rPr>
            </w:pPr>
            <w:r w:rsidRPr="001F6F3C">
              <w:rPr>
                <w:color w:val="auto"/>
                <w:sz w:val="24"/>
                <w:szCs w:val="24"/>
              </w:rPr>
              <w:t xml:space="preserve">Parents </w:t>
            </w:r>
            <w:r w:rsidR="00F540D5" w:rsidRPr="001F6F3C">
              <w:rPr>
                <w:color w:val="auto"/>
                <w:sz w:val="24"/>
                <w:szCs w:val="24"/>
              </w:rPr>
              <w:t>must</w:t>
            </w:r>
            <w:r w:rsidRPr="001F6F3C">
              <w:rPr>
                <w:color w:val="auto"/>
                <w:sz w:val="24"/>
                <w:szCs w:val="24"/>
              </w:rPr>
              <w:t xml:space="preserve"> provide acceptable independent proof of their child’s address</w:t>
            </w:r>
            <w:r w:rsidR="00C22016" w:rsidRPr="001F6F3C">
              <w:rPr>
                <w:color w:val="auto"/>
                <w:sz w:val="24"/>
                <w:szCs w:val="24"/>
              </w:rPr>
              <w:t xml:space="preserve">. </w:t>
            </w:r>
            <w:r w:rsidRPr="001F6F3C">
              <w:rPr>
                <w:color w:val="auto"/>
                <w:sz w:val="24"/>
                <w:szCs w:val="24"/>
              </w:rPr>
              <w:t>They must make sure that the application form they complete i</w:t>
            </w:r>
            <w:r w:rsidR="00A52462" w:rsidRPr="001F6F3C">
              <w:rPr>
                <w:color w:val="auto"/>
                <w:sz w:val="24"/>
                <w:szCs w:val="24"/>
              </w:rPr>
              <w:t xml:space="preserve">s accurate and to contact </w:t>
            </w:r>
            <w:r w:rsidR="00501751">
              <w:rPr>
                <w:color w:val="auto"/>
                <w:sz w:val="24"/>
                <w:szCs w:val="24"/>
              </w:rPr>
              <w:t>Admissions Service</w:t>
            </w:r>
            <w:r w:rsidRPr="001F6F3C">
              <w:rPr>
                <w:color w:val="auto"/>
                <w:sz w:val="24"/>
                <w:szCs w:val="24"/>
              </w:rPr>
              <w:t xml:space="preserve"> or tell their child’s headteacher if there are relevant changes after it is submitted</w:t>
            </w:r>
            <w:r w:rsidR="00C22016" w:rsidRPr="001F6F3C">
              <w:rPr>
                <w:color w:val="auto"/>
                <w:sz w:val="24"/>
                <w:szCs w:val="24"/>
              </w:rPr>
              <w:t xml:space="preserve">. </w:t>
            </w:r>
            <w:r w:rsidRPr="001F6F3C">
              <w:rPr>
                <w:color w:val="auto"/>
                <w:sz w:val="24"/>
                <w:szCs w:val="24"/>
              </w:rPr>
              <w:t>Places may be withdrawn if false information is entered on the application form</w:t>
            </w:r>
            <w:r w:rsidR="00C22016" w:rsidRPr="001F6F3C">
              <w:rPr>
                <w:color w:val="auto"/>
                <w:sz w:val="24"/>
                <w:szCs w:val="24"/>
              </w:rPr>
              <w:t xml:space="preserve">. </w:t>
            </w:r>
            <w:r w:rsidRPr="001F6F3C">
              <w:rPr>
                <w:color w:val="auto"/>
                <w:sz w:val="24"/>
                <w:szCs w:val="24"/>
              </w:rPr>
              <w:t>Parents who do not provide evidence of their child’s address as requested, or provide conflicting or inconclusive information, may have the place withdrawn, even if it has already been accepted</w:t>
            </w:r>
            <w:r w:rsidR="00C22016" w:rsidRPr="001F6F3C">
              <w:rPr>
                <w:color w:val="auto"/>
                <w:sz w:val="24"/>
                <w:szCs w:val="24"/>
              </w:rPr>
              <w:t xml:space="preserve">. </w:t>
            </w:r>
            <w:r w:rsidRPr="001F6F3C">
              <w:rPr>
                <w:color w:val="auto"/>
                <w:sz w:val="24"/>
                <w:szCs w:val="24"/>
              </w:rPr>
              <w:t>When parents live separately, the address used should be the one that their child usually lives at and attends school from</w:t>
            </w:r>
            <w:r w:rsidR="00C22016" w:rsidRPr="001F6F3C">
              <w:rPr>
                <w:color w:val="auto"/>
                <w:sz w:val="24"/>
                <w:szCs w:val="24"/>
              </w:rPr>
              <w:t xml:space="preserve">. </w:t>
            </w:r>
            <w:r w:rsidRPr="001F6F3C">
              <w:rPr>
                <w:color w:val="auto"/>
                <w:sz w:val="24"/>
                <w:szCs w:val="24"/>
              </w:rPr>
              <w:t>If a child lives equally with both parents at different addresses, it is the parents’ responsibility to make this clear on the application form</w:t>
            </w:r>
            <w:r w:rsidR="00C22016" w:rsidRPr="001F6F3C">
              <w:rPr>
                <w:color w:val="auto"/>
                <w:sz w:val="24"/>
                <w:szCs w:val="24"/>
              </w:rPr>
              <w:t xml:space="preserve">. </w:t>
            </w:r>
            <w:r w:rsidRPr="001F6F3C">
              <w:rPr>
                <w:color w:val="auto"/>
                <w:sz w:val="24"/>
                <w:szCs w:val="24"/>
              </w:rPr>
              <w:t>Parents may be asked to provide acceptable proof</w:t>
            </w:r>
            <w:r w:rsidR="00F540D5" w:rsidRPr="001F6F3C">
              <w:rPr>
                <w:color w:val="auto"/>
                <w:sz w:val="24"/>
                <w:szCs w:val="24"/>
              </w:rPr>
              <w:t>.</w:t>
            </w:r>
          </w:p>
        </w:tc>
      </w:tr>
      <w:tr w:rsidR="00D13B45" w:rsidRPr="00D13B45" w14:paraId="56A9D274" w14:textId="77777777" w:rsidTr="29A56110">
        <w:tc>
          <w:tcPr>
            <w:tcW w:w="709" w:type="dxa"/>
            <w:tcBorders>
              <w:top w:val="single" w:sz="4" w:space="0" w:color="auto"/>
              <w:left w:val="single" w:sz="4" w:space="0" w:color="auto"/>
              <w:bottom w:val="single" w:sz="4" w:space="0" w:color="auto"/>
              <w:right w:val="single" w:sz="4" w:space="0" w:color="auto"/>
            </w:tcBorders>
          </w:tcPr>
          <w:p w14:paraId="1A15F15A" w14:textId="06A22CF0" w:rsidR="006B149E" w:rsidRPr="001F6F3C" w:rsidRDefault="00D13B45" w:rsidP="006B149E">
            <w:pPr>
              <w:pStyle w:val="Heading2"/>
              <w:tabs>
                <w:tab w:val="left" w:pos="594"/>
              </w:tabs>
              <w:spacing w:before="0" w:after="0"/>
              <w:ind w:right="-108"/>
              <w:rPr>
                <w:b w:val="0"/>
                <w:i w:val="0"/>
                <w:color w:val="auto"/>
                <w:sz w:val="24"/>
                <w:szCs w:val="24"/>
              </w:rPr>
            </w:pPr>
            <w:r w:rsidRPr="001F6F3C">
              <w:rPr>
                <w:sz w:val="24"/>
                <w:szCs w:val="24"/>
              </w:rPr>
              <w:br w:type="page"/>
            </w:r>
            <w:r w:rsidR="000B6D15">
              <w:rPr>
                <w:i w:val="0"/>
                <w:color w:val="auto"/>
                <w:sz w:val="24"/>
                <w:szCs w:val="24"/>
              </w:rPr>
              <w:t>7</w:t>
            </w:r>
            <w:r w:rsidR="006B149E" w:rsidRPr="001F6F3C">
              <w:rPr>
                <w:i w:val="0"/>
                <w:color w:val="auto"/>
                <w:sz w:val="24"/>
                <w:szCs w:val="24"/>
              </w:rPr>
              <w:t>.</w:t>
            </w:r>
          </w:p>
        </w:tc>
        <w:tc>
          <w:tcPr>
            <w:tcW w:w="9497" w:type="dxa"/>
            <w:tcBorders>
              <w:top w:val="single" w:sz="4" w:space="0" w:color="auto"/>
              <w:left w:val="single" w:sz="4" w:space="0" w:color="auto"/>
              <w:bottom w:val="single" w:sz="4" w:space="0" w:color="auto"/>
              <w:right w:val="single" w:sz="4" w:space="0" w:color="auto"/>
            </w:tcBorders>
          </w:tcPr>
          <w:p w14:paraId="56D8CFD4" w14:textId="77777777" w:rsidR="006B149E" w:rsidRPr="001F6F3C" w:rsidRDefault="006B149E" w:rsidP="006B149E">
            <w:pPr>
              <w:widowControl w:val="0"/>
              <w:tabs>
                <w:tab w:val="left" w:pos="6920"/>
              </w:tabs>
              <w:autoSpaceDE w:val="0"/>
              <w:autoSpaceDN w:val="0"/>
              <w:adjustRightInd w:val="0"/>
              <w:spacing w:after="120"/>
              <w:ind w:left="34" w:right="96"/>
              <w:rPr>
                <w:b/>
                <w:color w:val="auto"/>
                <w:spacing w:val="-2"/>
                <w:sz w:val="24"/>
                <w:szCs w:val="24"/>
              </w:rPr>
            </w:pPr>
            <w:r w:rsidRPr="001F6F3C">
              <w:rPr>
                <w:b/>
                <w:color w:val="auto"/>
                <w:spacing w:val="-2"/>
                <w:sz w:val="24"/>
                <w:szCs w:val="24"/>
              </w:rPr>
              <w:t>Siblings in the same year group transferring</w:t>
            </w:r>
          </w:p>
        </w:tc>
      </w:tr>
      <w:tr w:rsidR="00D13B45" w:rsidRPr="00D13B45" w14:paraId="0954EE81" w14:textId="77777777" w:rsidTr="29A56110">
        <w:tc>
          <w:tcPr>
            <w:tcW w:w="709" w:type="dxa"/>
            <w:tcBorders>
              <w:top w:val="single" w:sz="4" w:space="0" w:color="auto"/>
              <w:left w:val="single" w:sz="4" w:space="0" w:color="auto"/>
              <w:bottom w:val="single" w:sz="4" w:space="0" w:color="auto"/>
              <w:right w:val="single" w:sz="4" w:space="0" w:color="auto"/>
            </w:tcBorders>
          </w:tcPr>
          <w:p w14:paraId="4BFB8F32" w14:textId="77624AA0" w:rsidR="006B149E" w:rsidRPr="001F6F3C" w:rsidRDefault="000B6D15" w:rsidP="00CB7570">
            <w:pPr>
              <w:pStyle w:val="Heading2"/>
              <w:tabs>
                <w:tab w:val="left" w:pos="594"/>
              </w:tabs>
              <w:spacing w:before="0" w:after="120"/>
              <w:ind w:right="-108"/>
              <w:rPr>
                <w:b w:val="0"/>
                <w:i w:val="0"/>
                <w:color w:val="auto"/>
                <w:sz w:val="24"/>
                <w:szCs w:val="24"/>
              </w:rPr>
            </w:pPr>
            <w:r>
              <w:rPr>
                <w:b w:val="0"/>
                <w:i w:val="0"/>
                <w:color w:val="auto"/>
                <w:sz w:val="24"/>
                <w:szCs w:val="24"/>
              </w:rPr>
              <w:t>7</w:t>
            </w:r>
            <w:r w:rsidR="00B000C0" w:rsidRPr="001F6F3C">
              <w:rPr>
                <w:b w:val="0"/>
                <w:i w:val="0"/>
                <w:color w:val="auto"/>
                <w:sz w:val="24"/>
                <w:szCs w:val="24"/>
              </w:rPr>
              <w:t>.1</w:t>
            </w:r>
          </w:p>
        </w:tc>
        <w:tc>
          <w:tcPr>
            <w:tcW w:w="9497" w:type="dxa"/>
            <w:tcBorders>
              <w:top w:val="single" w:sz="4" w:space="0" w:color="auto"/>
              <w:left w:val="single" w:sz="4" w:space="0" w:color="auto"/>
              <w:bottom w:val="single" w:sz="4" w:space="0" w:color="auto"/>
              <w:right w:val="single" w:sz="4" w:space="0" w:color="auto"/>
            </w:tcBorders>
          </w:tcPr>
          <w:p w14:paraId="0CB14FF4" w14:textId="77777777" w:rsidR="00ED696C" w:rsidRPr="001F6F3C" w:rsidRDefault="006B149E" w:rsidP="00ED696C">
            <w:pPr>
              <w:spacing w:after="120"/>
              <w:ind w:left="34" w:right="-108"/>
              <w:rPr>
                <w:color w:val="auto"/>
                <w:sz w:val="24"/>
                <w:szCs w:val="24"/>
              </w:rPr>
            </w:pPr>
            <w:r w:rsidRPr="001F6F3C">
              <w:rPr>
                <w:color w:val="auto"/>
                <w:sz w:val="24"/>
                <w:szCs w:val="24"/>
              </w:rPr>
              <w:t>Where two or more siblings are in the same year group (e.g. twins), and it is the parent’s wish that the siblings should attend the same school, if one sibling can be offered a place at a school, the other will automatically be offered so as not to separate them.</w:t>
            </w:r>
          </w:p>
        </w:tc>
      </w:tr>
      <w:tr w:rsidR="00D13B45" w:rsidRPr="00D13B45" w14:paraId="005777DF" w14:textId="77777777" w:rsidTr="29A56110">
        <w:tc>
          <w:tcPr>
            <w:tcW w:w="709" w:type="dxa"/>
            <w:tcBorders>
              <w:top w:val="single" w:sz="4" w:space="0" w:color="auto"/>
              <w:left w:val="single" w:sz="4" w:space="0" w:color="auto"/>
              <w:bottom w:val="single" w:sz="4" w:space="0" w:color="auto"/>
              <w:right w:val="single" w:sz="4" w:space="0" w:color="auto"/>
            </w:tcBorders>
          </w:tcPr>
          <w:p w14:paraId="1A4E7A72" w14:textId="18C055FC" w:rsidR="00C9634C" w:rsidRPr="001F6F3C" w:rsidRDefault="000B6D15" w:rsidP="00C9634C">
            <w:pPr>
              <w:pStyle w:val="Heading2"/>
              <w:tabs>
                <w:tab w:val="left" w:pos="594"/>
              </w:tabs>
              <w:spacing w:before="0" w:after="120"/>
              <w:ind w:right="-108"/>
              <w:rPr>
                <w:i w:val="0"/>
                <w:color w:val="auto"/>
                <w:sz w:val="24"/>
                <w:szCs w:val="24"/>
              </w:rPr>
            </w:pPr>
            <w:r>
              <w:rPr>
                <w:i w:val="0"/>
                <w:color w:val="auto"/>
                <w:sz w:val="24"/>
                <w:szCs w:val="24"/>
              </w:rPr>
              <w:t>8</w:t>
            </w:r>
            <w:r w:rsidR="00C9634C" w:rsidRPr="001F6F3C">
              <w:rPr>
                <w:i w:val="0"/>
                <w:color w:val="auto"/>
                <w:sz w:val="24"/>
                <w:szCs w:val="24"/>
              </w:rPr>
              <w:t>.</w:t>
            </w:r>
          </w:p>
        </w:tc>
        <w:tc>
          <w:tcPr>
            <w:tcW w:w="9497" w:type="dxa"/>
            <w:tcBorders>
              <w:top w:val="single" w:sz="4" w:space="0" w:color="auto"/>
              <w:left w:val="single" w:sz="4" w:space="0" w:color="auto"/>
              <w:bottom w:val="single" w:sz="4" w:space="0" w:color="auto"/>
              <w:right w:val="single" w:sz="4" w:space="0" w:color="auto"/>
            </w:tcBorders>
          </w:tcPr>
          <w:p w14:paraId="4FBC2800" w14:textId="77777777" w:rsidR="00C9634C" w:rsidRPr="001F6F3C" w:rsidRDefault="00C9634C" w:rsidP="00C9634C">
            <w:pPr>
              <w:ind w:right="-108"/>
              <w:rPr>
                <w:b/>
                <w:color w:val="auto"/>
                <w:sz w:val="24"/>
                <w:szCs w:val="24"/>
              </w:rPr>
            </w:pPr>
            <w:r w:rsidRPr="001F6F3C">
              <w:rPr>
                <w:b/>
                <w:color w:val="auto"/>
                <w:sz w:val="24"/>
                <w:szCs w:val="24"/>
              </w:rPr>
              <w:t>Applying for a Place</w:t>
            </w:r>
          </w:p>
        </w:tc>
      </w:tr>
      <w:tr w:rsidR="00B259F7" w:rsidRPr="00D13B45" w14:paraId="27951FB3" w14:textId="77777777" w:rsidTr="29A56110">
        <w:tc>
          <w:tcPr>
            <w:tcW w:w="709" w:type="dxa"/>
            <w:tcBorders>
              <w:top w:val="single" w:sz="4" w:space="0" w:color="auto"/>
              <w:left w:val="single" w:sz="4" w:space="0" w:color="auto"/>
              <w:bottom w:val="single" w:sz="4" w:space="0" w:color="auto"/>
              <w:right w:val="single" w:sz="4" w:space="0" w:color="auto"/>
            </w:tcBorders>
          </w:tcPr>
          <w:p w14:paraId="71969C9D" w14:textId="531E4C5C" w:rsidR="00B259F7" w:rsidRDefault="000B6D15" w:rsidP="00ED696C">
            <w:pPr>
              <w:rPr>
                <w:color w:val="auto"/>
                <w:sz w:val="24"/>
                <w:szCs w:val="24"/>
              </w:rPr>
            </w:pPr>
            <w:r>
              <w:rPr>
                <w:color w:val="auto"/>
                <w:sz w:val="24"/>
                <w:szCs w:val="24"/>
              </w:rPr>
              <w:t>8</w:t>
            </w:r>
            <w:r w:rsidR="00B259F7">
              <w:rPr>
                <w:color w:val="auto"/>
                <w:sz w:val="24"/>
                <w:szCs w:val="24"/>
              </w:rPr>
              <w:t>.1</w:t>
            </w:r>
          </w:p>
        </w:tc>
        <w:tc>
          <w:tcPr>
            <w:tcW w:w="9497" w:type="dxa"/>
            <w:tcBorders>
              <w:top w:val="single" w:sz="4" w:space="0" w:color="auto"/>
              <w:left w:val="single" w:sz="4" w:space="0" w:color="auto"/>
              <w:bottom w:val="single" w:sz="4" w:space="0" w:color="auto"/>
              <w:right w:val="single" w:sz="4" w:space="0" w:color="auto"/>
            </w:tcBorders>
          </w:tcPr>
          <w:p w14:paraId="3A0331AA" w14:textId="1EEDE0CF" w:rsidR="00B259F7" w:rsidRPr="001F6F3C" w:rsidRDefault="00B259F7" w:rsidP="00F540D5">
            <w:pPr>
              <w:spacing w:after="120"/>
              <w:rPr>
                <w:color w:val="auto"/>
                <w:sz w:val="24"/>
                <w:szCs w:val="24"/>
              </w:rPr>
            </w:pPr>
            <w:r w:rsidRPr="00B0119D">
              <w:rPr>
                <w:color w:val="auto"/>
                <w:sz w:val="24"/>
                <w:szCs w:val="24"/>
              </w:rPr>
              <w:t>Applications can be made by parents or carers with parental responsibilities who are residents of Tower Hamlets and professionals with parents’ agreement.</w:t>
            </w:r>
          </w:p>
        </w:tc>
      </w:tr>
      <w:tr w:rsidR="00D13B45" w:rsidRPr="00D13B45" w14:paraId="1D7C4DC2" w14:textId="77777777" w:rsidTr="29A56110">
        <w:tc>
          <w:tcPr>
            <w:tcW w:w="709" w:type="dxa"/>
            <w:tcBorders>
              <w:top w:val="single" w:sz="4" w:space="0" w:color="auto"/>
              <w:left w:val="single" w:sz="4" w:space="0" w:color="auto"/>
              <w:bottom w:val="single" w:sz="4" w:space="0" w:color="auto"/>
              <w:right w:val="single" w:sz="4" w:space="0" w:color="auto"/>
            </w:tcBorders>
          </w:tcPr>
          <w:p w14:paraId="4B836E4A" w14:textId="3D5D1931" w:rsidR="00ED696C" w:rsidRPr="00D95309" w:rsidRDefault="000B6D15" w:rsidP="00C9634C">
            <w:pPr>
              <w:rPr>
                <w:color w:val="auto"/>
                <w:sz w:val="24"/>
                <w:szCs w:val="24"/>
              </w:rPr>
            </w:pPr>
            <w:r>
              <w:rPr>
                <w:color w:val="auto"/>
                <w:sz w:val="24"/>
                <w:szCs w:val="24"/>
              </w:rPr>
              <w:t>8</w:t>
            </w:r>
            <w:r w:rsidR="00B13E49" w:rsidRPr="001F6F3C">
              <w:rPr>
                <w:color w:val="auto"/>
                <w:sz w:val="24"/>
                <w:szCs w:val="24"/>
              </w:rPr>
              <w:t>.</w:t>
            </w:r>
            <w:r w:rsidR="00B259F7">
              <w:rPr>
                <w:color w:val="auto"/>
                <w:sz w:val="24"/>
                <w:szCs w:val="24"/>
              </w:rPr>
              <w:t>2</w:t>
            </w:r>
          </w:p>
        </w:tc>
        <w:tc>
          <w:tcPr>
            <w:tcW w:w="9497" w:type="dxa"/>
            <w:tcBorders>
              <w:top w:val="single" w:sz="4" w:space="0" w:color="auto"/>
              <w:left w:val="single" w:sz="4" w:space="0" w:color="auto"/>
              <w:bottom w:val="single" w:sz="4" w:space="0" w:color="auto"/>
              <w:right w:val="single" w:sz="4" w:space="0" w:color="auto"/>
            </w:tcBorders>
          </w:tcPr>
          <w:p w14:paraId="660D0B6D" w14:textId="75027A94" w:rsidR="001F6F3C" w:rsidRPr="00DA77DD" w:rsidRDefault="00ED696C" w:rsidP="00DA77DD">
            <w:pPr>
              <w:spacing w:after="120"/>
              <w:rPr>
                <w:color w:val="auto"/>
                <w:sz w:val="24"/>
                <w:szCs w:val="24"/>
              </w:rPr>
            </w:pPr>
            <w:r w:rsidRPr="001F6F3C">
              <w:rPr>
                <w:color w:val="auto"/>
                <w:sz w:val="24"/>
                <w:szCs w:val="24"/>
              </w:rPr>
              <w:t>How to apply for a secondary school is set out in the ‘Ready for Secondary School in Tower Hamlets’</w:t>
            </w:r>
            <w:r w:rsidR="00F540D5" w:rsidRPr="001F6F3C">
              <w:rPr>
                <w:color w:val="auto"/>
                <w:sz w:val="24"/>
                <w:szCs w:val="24"/>
              </w:rPr>
              <w:t xml:space="preserve"> booklet</w:t>
            </w:r>
            <w:r w:rsidRPr="001F6F3C">
              <w:rPr>
                <w:color w:val="auto"/>
                <w:sz w:val="24"/>
                <w:szCs w:val="24"/>
              </w:rPr>
              <w:t>. Applications are then co-ordinated for Tower Hamlets area in accordance with the Authority’s published scheme. The scheme can be viewed on the following webpage:</w:t>
            </w:r>
          </w:p>
        </w:tc>
      </w:tr>
      <w:tr w:rsidR="00D13B45" w:rsidRPr="00D13B45" w14:paraId="0204F061" w14:textId="77777777" w:rsidTr="29A56110">
        <w:tc>
          <w:tcPr>
            <w:tcW w:w="709" w:type="dxa"/>
            <w:tcBorders>
              <w:top w:val="single" w:sz="4" w:space="0" w:color="auto"/>
              <w:left w:val="single" w:sz="4" w:space="0" w:color="auto"/>
              <w:bottom w:val="single" w:sz="4" w:space="0" w:color="auto"/>
              <w:right w:val="single" w:sz="4" w:space="0" w:color="auto"/>
            </w:tcBorders>
          </w:tcPr>
          <w:p w14:paraId="44BFDA4D" w14:textId="0231E90A" w:rsidR="00C9634C" w:rsidRPr="001F6F3C" w:rsidRDefault="000B6D15" w:rsidP="00ED696C">
            <w:pPr>
              <w:rPr>
                <w:color w:val="auto"/>
                <w:sz w:val="24"/>
                <w:szCs w:val="24"/>
              </w:rPr>
            </w:pPr>
            <w:r>
              <w:rPr>
                <w:color w:val="auto"/>
                <w:sz w:val="24"/>
                <w:szCs w:val="24"/>
              </w:rPr>
              <w:t>8</w:t>
            </w:r>
            <w:r w:rsidR="00C9634C" w:rsidRPr="001F6F3C">
              <w:rPr>
                <w:color w:val="auto"/>
                <w:sz w:val="24"/>
                <w:szCs w:val="24"/>
              </w:rPr>
              <w:t>.</w:t>
            </w:r>
            <w:r w:rsidR="00B259F7">
              <w:rPr>
                <w:color w:val="auto"/>
                <w:sz w:val="24"/>
                <w:szCs w:val="24"/>
              </w:rPr>
              <w:t>3</w:t>
            </w:r>
          </w:p>
        </w:tc>
        <w:tc>
          <w:tcPr>
            <w:tcW w:w="9497" w:type="dxa"/>
            <w:tcBorders>
              <w:top w:val="single" w:sz="4" w:space="0" w:color="auto"/>
              <w:left w:val="single" w:sz="4" w:space="0" w:color="auto"/>
              <w:bottom w:val="single" w:sz="4" w:space="0" w:color="auto"/>
              <w:right w:val="single" w:sz="4" w:space="0" w:color="auto"/>
            </w:tcBorders>
          </w:tcPr>
          <w:p w14:paraId="0F26991D" w14:textId="759A9ADC" w:rsidR="00C9634C" w:rsidRPr="001F6F3C" w:rsidRDefault="73027A46" w:rsidP="6A7F06B4">
            <w:pPr>
              <w:rPr>
                <w:b/>
                <w:bCs/>
                <w:color w:val="auto"/>
                <w:sz w:val="24"/>
                <w:szCs w:val="24"/>
              </w:rPr>
            </w:pPr>
            <w:r w:rsidRPr="29A56110">
              <w:rPr>
                <w:color w:val="auto"/>
                <w:sz w:val="24"/>
                <w:szCs w:val="24"/>
              </w:rPr>
              <w:t xml:space="preserve">The closing date for applications is </w:t>
            </w:r>
            <w:r w:rsidRPr="29A56110">
              <w:rPr>
                <w:b/>
                <w:bCs/>
                <w:color w:val="auto"/>
                <w:sz w:val="24"/>
                <w:szCs w:val="24"/>
              </w:rPr>
              <w:t>31 October 20</w:t>
            </w:r>
            <w:r w:rsidR="519AD017" w:rsidRPr="29A56110">
              <w:rPr>
                <w:b/>
                <w:bCs/>
                <w:color w:val="auto"/>
                <w:sz w:val="24"/>
                <w:szCs w:val="24"/>
              </w:rPr>
              <w:t>2</w:t>
            </w:r>
            <w:r w:rsidR="1809A2F5" w:rsidRPr="29A56110">
              <w:rPr>
                <w:b/>
                <w:bCs/>
                <w:color w:val="auto"/>
                <w:sz w:val="24"/>
                <w:szCs w:val="24"/>
              </w:rPr>
              <w:t>6</w:t>
            </w:r>
            <w:r w:rsidRPr="29A56110">
              <w:rPr>
                <w:color w:val="auto"/>
                <w:sz w:val="24"/>
                <w:szCs w:val="24"/>
              </w:rPr>
              <w:t xml:space="preserve"> and the date on which families are sent notification of the outcome is </w:t>
            </w:r>
            <w:r w:rsidR="1EA7CDA7" w:rsidRPr="00CE615F">
              <w:rPr>
                <w:b/>
                <w:bCs/>
                <w:color w:val="auto"/>
                <w:sz w:val="24"/>
                <w:szCs w:val="24"/>
              </w:rPr>
              <w:t>1</w:t>
            </w:r>
            <w:r w:rsidRPr="29A56110">
              <w:rPr>
                <w:b/>
                <w:bCs/>
                <w:color w:val="auto"/>
                <w:sz w:val="24"/>
                <w:szCs w:val="24"/>
              </w:rPr>
              <w:t xml:space="preserve"> March 20</w:t>
            </w:r>
            <w:r w:rsidR="519AD017" w:rsidRPr="29A56110">
              <w:rPr>
                <w:b/>
                <w:bCs/>
                <w:color w:val="auto"/>
                <w:sz w:val="24"/>
                <w:szCs w:val="24"/>
              </w:rPr>
              <w:t>2</w:t>
            </w:r>
            <w:r w:rsidR="34467C0E" w:rsidRPr="29A56110">
              <w:rPr>
                <w:b/>
                <w:bCs/>
                <w:color w:val="auto"/>
                <w:sz w:val="24"/>
                <w:szCs w:val="24"/>
              </w:rPr>
              <w:t>7</w:t>
            </w:r>
            <w:r w:rsidRPr="29A56110">
              <w:rPr>
                <w:b/>
                <w:bCs/>
                <w:color w:val="auto"/>
                <w:sz w:val="24"/>
                <w:szCs w:val="24"/>
              </w:rPr>
              <w:t>.</w:t>
            </w:r>
          </w:p>
          <w:p w14:paraId="56CC988B" w14:textId="77777777" w:rsidR="00371C49" w:rsidRPr="001F6F3C" w:rsidRDefault="00371C49" w:rsidP="00371C49">
            <w:pPr>
              <w:rPr>
                <w:color w:val="auto"/>
                <w:sz w:val="24"/>
                <w:szCs w:val="24"/>
              </w:rPr>
            </w:pPr>
          </w:p>
        </w:tc>
      </w:tr>
      <w:tr w:rsidR="00D13B45" w:rsidRPr="00D13B45" w14:paraId="4F0CFD74" w14:textId="77777777" w:rsidTr="29A56110">
        <w:tc>
          <w:tcPr>
            <w:tcW w:w="709" w:type="dxa"/>
            <w:tcBorders>
              <w:top w:val="single" w:sz="4" w:space="0" w:color="auto"/>
              <w:left w:val="single" w:sz="4" w:space="0" w:color="auto"/>
              <w:bottom w:val="single" w:sz="4" w:space="0" w:color="auto"/>
              <w:right w:val="single" w:sz="4" w:space="0" w:color="auto"/>
            </w:tcBorders>
          </w:tcPr>
          <w:p w14:paraId="12867196" w14:textId="71237CD2" w:rsidR="00B000C0" w:rsidRPr="001F6F3C" w:rsidRDefault="000B6D15" w:rsidP="00B000C0">
            <w:pPr>
              <w:rPr>
                <w:i/>
                <w:color w:val="auto"/>
                <w:sz w:val="24"/>
                <w:szCs w:val="24"/>
              </w:rPr>
            </w:pPr>
            <w:r>
              <w:rPr>
                <w:b/>
                <w:color w:val="auto"/>
                <w:sz w:val="24"/>
                <w:szCs w:val="24"/>
              </w:rPr>
              <w:t>9</w:t>
            </w:r>
            <w:r w:rsidR="00B000C0" w:rsidRPr="001F6F3C">
              <w:rPr>
                <w:b/>
                <w:color w:val="auto"/>
                <w:sz w:val="24"/>
                <w:szCs w:val="24"/>
              </w:rPr>
              <w:t>.</w:t>
            </w:r>
          </w:p>
        </w:tc>
        <w:tc>
          <w:tcPr>
            <w:tcW w:w="9497" w:type="dxa"/>
            <w:tcBorders>
              <w:top w:val="single" w:sz="4" w:space="0" w:color="auto"/>
              <w:left w:val="single" w:sz="4" w:space="0" w:color="auto"/>
              <w:bottom w:val="single" w:sz="4" w:space="0" w:color="auto"/>
              <w:right w:val="single" w:sz="4" w:space="0" w:color="auto"/>
            </w:tcBorders>
          </w:tcPr>
          <w:p w14:paraId="4AC051C0" w14:textId="77777777" w:rsidR="00B000C0" w:rsidRPr="001F6F3C" w:rsidRDefault="00B000C0" w:rsidP="00803977">
            <w:pPr>
              <w:spacing w:after="120"/>
              <w:ind w:right="-108"/>
              <w:rPr>
                <w:b/>
                <w:color w:val="auto"/>
                <w:sz w:val="24"/>
                <w:szCs w:val="24"/>
              </w:rPr>
            </w:pPr>
            <w:r w:rsidRPr="001F6F3C">
              <w:rPr>
                <w:b/>
                <w:color w:val="auto"/>
                <w:sz w:val="24"/>
                <w:szCs w:val="24"/>
              </w:rPr>
              <w:t>Late applications</w:t>
            </w:r>
          </w:p>
        </w:tc>
      </w:tr>
      <w:tr w:rsidR="00D13B45" w:rsidRPr="00D13B45" w14:paraId="6D822997" w14:textId="77777777" w:rsidTr="29A56110">
        <w:tc>
          <w:tcPr>
            <w:tcW w:w="709" w:type="dxa"/>
            <w:tcBorders>
              <w:top w:val="single" w:sz="4" w:space="0" w:color="auto"/>
              <w:left w:val="single" w:sz="4" w:space="0" w:color="auto"/>
              <w:bottom w:val="single" w:sz="4" w:space="0" w:color="auto"/>
              <w:right w:val="single" w:sz="4" w:space="0" w:color="auto"/>
            </w:tcBorders>
          </w:tcPr>
          <w:p w14:paraId="406428A7" w14:textId="1F62E8D1" w:rsidR="00B000C0" w:rsidRPr="001F6F3C" w:rsidRDefault="000B6D15" w:rsidP="00560DED">
            <w:pPr>
              <w:ind w:right="-108"/>
              <w:rPr>
                <w:color w:val="auto"/>
                <w:sz w:val="24"/>
                <w:szCs w:val="24"/>
              </w:rPr>
            </w:pPr>
            <w:r>
              <w:rPr>
                <w:color w:val="auto"/>
                <w:sz w:val="24"/>
                <w:szCs w:val="24"/>
              </w:rPr>
              <w:t>9</w:t>
            </w:r>
            <w:r w:rsidR="00803977" w:rsidRPr="001F6F3C">
              <w:rPr>
                <w:color w:val="auto"/>
                <w:sz w:val="24"/>
                <w:szCs w:val="24"/>
              </w:rPr>
              <w:t>.1</w:t>
            </w:r>
          </w:p>
        </w:tc>
        <w:tc>
          <w:tcPr>
            <w:tcW w:w="9497" w:type="dxa"/>
            <w:tcBorders>
              <w:top w:val="single" w:sz="4" w:space="0" w:color="auto"/>
              <w:left w:val="single" w:sz="4" w:space="0" w:color="auto"/>
              <w:bottom w:val="single" w:sz="4" w:space="0" w:color="auto"/>
              <w:right w:val="single" w:sz="4" w:space="0" w:color="auto"/>
            </w:tcBorders>
          </w:tcPr>
          <w:p w14:paraId="5D785C84" w14:textId="4733EF72" w:rsidR="00B000C0" w:rsidRPr="001F6F3C" w:rsidRDefault="6EFF47D6" w:rsidP="6A7F06B4">
            <w:pPr>
              <w:spacing w:after="120"/>
              <w:ind w:right="-108"/>
              <w:rPr>
                <w:b/>
                <w:bCs/>
                <w:color w:val="auto"/>
                <w:sz w:val="24"/>
                <w:szCs w:val="24"/>
              </w:rPr>
            </w:pPr>
            <w:r w:rsidRPr="6A7F06B4">
              <w:rPr>
                <w:color w:val="auto"/>
                <w:sz w:val="24"/>
                <w:szCs w:val="24"/>
              </w:rPr>
              <w:t xml:space="preserve">Applications received after the </w:t>
            </w:r>
            <w:r w:rsidRPr="6A7F06B4">
              <w:rPr>
                <w:b/>
                <w:bCs/>
                <w:color w:val="auto"/>
                <w:sz w:val="24"/>
                <w:szCs w:val="24"/>
              </w:rPr>
              <w:t>31 October 20</w:t>
            </w:r>
            <w:r w:rsidR="519AD017" w:rsidRPr="6A7F06B4">
              <w:rPr>
                <w:b/>
                <w:bCs/>
                <w:color w:val="auto"/>
                <w:sz w:val="24"/>
                <w:szCs w:val="24"/>
              </w:rPr>
              <w:t>2</w:t>
            </w:r>
            <w:r w:rsidR="4222CA66" w:rsidRPr="6A7F06B4">
              <w:rPr>
                <w:b/>
                <w:bCs/>
                <w:color w:val="auto"/>
                <w:sz w:val="24"/>
                <w:szCs w:val="24"/>
              </w:rPr>
              <w:t>6</w:t>
            </w:r>
            <w:r w:rsidRPr="6A7F06B4">
              <w:rPr>
                <w:color w:val="auto"/>
                <w:sz w:val="24"/>
                <w:szCs w:val="24"/>
              </w:rPr>
              <w:t xml:space="preserve"> closing date will be treated as late applications unless there is evidence to show that the application or amendment could not reasonably have been made on time. A new preference or change in the order of preferences will not be accepted after the closing date unless the circumstances are deemed to be exceptional. Late applications will be given a lower priority and will be dealt with after all on time applications in the first round of offers on </w:t>
            </w:r>
            <w:r w:rsidR="768A05FD" w:rsidRPr="6A7F06B4">
              <w:rPr>
                <w:color w:val="auto"/>
                <w:sz w:val="24"/>
                <w:szCs w:val="24"/>
              </w:rPr>
              <w:t>1</w:t>
            </w:r>
            <w:r w:rsidRPr="6A7F06B4">
              <w:rPr>
                <w:color w:val="auto"/>
                <w:sz w:val="24"/>
                <w:szCs w:val="24"/>
              </w:rPr>
              <w:t xml:space="preserve"> March 20</w:t>
            </w:r>
            <w:r w:rsidR="519AD017" w:rsidRPr="6A7F06B4">
              <w:rPr>
                <w:color w:val="auto"/>
                <w:sz w:val="24"/>
                <w:szCs w:val="24"/>
              </w:rPr>
              <w:t>23</w:t>
            </w:r>
            <w:r w:rsidRPr="6A7F06B4">
              <w:rPr>
                <w:color w:val="auto"/>
                <w:sz w:val="24"/>
                <w:szCs w:val="24"/>
              </w:rPr>
              <w:t xml:space="preserve">. Where a school is </w:t>
            </w:r>
            <w:proofErr w:type="gramStart"/>
            <w:r w:rsidRPr="6A7F06B4">
              <w:rPr>
                <w:color w:val="auto"/>
                <w:sz w:val="24"/>
                <w:szCs w:val="24"/>
              </w:rPr>
              <w:t>oversubscribed</w:t>
            </w:r>
            <w:proofErr w:type="gramEnd"/>
            <w:r w:rsidRPr="6A7F06B4">
              <w:rPr>
                <w:color w:val="auto"/>
                <w:sz w:val="24"/>
                <w:szCs w:val="24"/>
              </w:rPr>
              <w:t xml:space="preserve"> late applications will be refused and placed on the waiting list in accordance with the admission criteria.</w:t>
            </w:r>
          </w:p>
        </w:tc>
      </w:tr>
      <w:tr w:rsidR="00C104F9" w:rsidRPr="00D13B45" w14:paraId="737472D4" w14:textId="77777777" w:rsidTr="29A56110">
        <w:tc>
          <w:tcPr>
            <w:tcW w:w="709" w:type="dxa"/>
            <w:tcBorders>
              <w:top w:val="single" w:sz="4" w:space="0" w:color="auto"/>
              <w:left w:val="single" w:sz="4" w:space="0" w:color="auto"/>
              <w:bottom w:val="single" w:sz="4" w:space="0" w:color="auto"/>
              <w:right w:val="single" w:sz="4" w:space="0" w:color="auto"/>
            </w:tcBorders>
          </w:tcPr>
          <w:p w14:paraId="119E5090" w14:textId="463269CB" w:rsidR="00C104F9" w:rsidRDefault="000B6D15" w:rsidP="00560DED">
            <w:pPr>
              <w:ind w:right="-108"/>
              <w:rPr>
                <w:color w:val="auto"/>
                <w:sz w:val="24"/>
                <w:szCs w:val="24"/>
              </w:rPr>
            </w:pPr>
            <w:r>
              <w:rPr>
                <w:color w:val="auto"/>
                <w:sz w:val="24"/>
                <w:szCs w:val="24"/>
              </w:rPr>
              <w:t>9</w:t>
            </w:r>
            <w:r w:rsidR="00C104F9">
              <w:rPr>
                <w:color w:val="auto"/>
                <w:sz w:val="24"/>
                <w:szCs w:val="24"/>
              </w:rPr>
              <w:t>.2</w:t>
            </w:r>
          </w:p>
        </w:tc>
        <w:tc>
          <w:tcPr>
            <w:tcW w:w="9497" w:type="dxa"/>
            <w:tcBorders>
              <w:top w:val="single" w:sz="4" w:space="0" w:color="auto"/>
              <w:left w:val="single" w:sz="4" w:space="0" w:color="auto"/>
              <w:bottom w:val="single" w:sz="4" w:space="0" w:color="auto"/>
              <w:right w:val="single" w:sz="4" w:space="0" w:color="auto"/>
            </w:tcBorders>
          </w:tcPr>
          <w:p w14:paraId="01855758" w14:textId="13C70FE8" w:rsidR="00C104F9" w:rsidRPr="001F6F3C" w:rsidRDefault="002E321C" w:rsidP="00F6171D">
            <w:pPr>
              <w:spacing w:after="120"/>
              <w:ind w:right="-108"/>
              <w:rPr>
                <w:color w:val="auto"/>
                <w:sz w:val="24"/>
                <w:szCs w:val="24"/>
              </w:rPr>
            </w:pPr>
            <w:r w:rsidRPr="002E321C">
              <w:rPr>
                <w:color w:val="auto"/>
                <w:sz w:val="24"/>
                <w:szCs w:val="24"/>
              </w:rPr>
              <w:t>Where the Local Authority has determined there are exceptional circumstances for the late submission of an application it will be treated as ‘on time’ and, where possible, considered alongside existing applications</w:t>
            </w:r>
            <w:r w:rsidR="00C22016" w:rsidRPr="002E321C">
              <w:rPr>
                <w:color w:val="auto"/>
                <w:sz w:val="24"/>
                <w:szCs w:val="24"/>
              </w:rPr>
              <w:t xml:space="preserve">. </w:t>
            </w:r>
          </w:p>
        </w:tc>
      </w:tr>
      <w:tr w:rsidR="009F7AC0" w:rsidRPr="00D13B45" w14:paraId="38222180" w14:textId="77777777" w:rsidTr="29A56110">
        <w:tc>
          <w:tcPr>
            <w:tcW w:w="709" w:type="dxa"/>
            <w:tcBorders>
              <w:top w:val="single" w:sz="4" w:space="0" w:color="auto"/>
              <w:left w:val="single" w:sz="4" w:space="0" w:color="auto"/>
              <w:bottom w:val="single" w:sz="4" w:space="0" w:color="auto"/>
              <w:right w:val="single" w:sz="4" w:space="0" w:color="auto"/>
            </w:tcBorders>
          </w:tcPr>
          <w:p w14:paraId="41D2CF1C" w14:textId="59F3751C" w:rsidR="009F7AC0" w:rsidRDefault="009F7AC0" w:rsidP="009F7AC0">
            <w:pPr>
              <w:ind w:right="-108"/>
              <w:rPr>
                <w:color w:val="auto"/>
                <w:sz w:val="24"/>
                <w:szCs w:val="24"/>
              </w:rPr>
            </w:pPr>
            <w:r>
              <w:rPr>
                <w:color w:val="auto"/>
                <w:sz w:val="24"/>
                <w:szCs w:val="24"/>
              </w:rPr>
              <w:t>10</w:t>
            </w:r>
            <w:r w:rsidRPr="001F6F3C">
              <w:rPr>
                <w:color w:val="auto"/>
                <w:sz w:val="24"/>
                <w:szCs w:val="24"/>
              </w:rPr>
              <w:t>.</w:t>
            </w:r>
          </w:p>
        </w:tc>
        <w:tc>
          <w:tcPr>
            <w:tcW w:w="9497" w:type="dxa"/>
            <w:tcBorders>
              <w:top w:val="single" w:sz="4" w:space="0" w:color="auto"/>
              <w:left w:val="single" w:sz="4" w:space="0" w:color="auto"/>
              <w:bottom w:val="single" w:sz="4" w:space="0" w:color="auto"/>
              <w:right w:val="single" w:sz="4" w:space="0" w:color="auto"/>
            </w:tcBorders>
          </w:tcPr>
          <w:p w14:paraId="4F603019" w14:textId="6BE09E3E" w:rsidR="009F7AC0" w:rsidRPr="002E321C" w:rsidRDefault="009F7AC0" w:rsidP="009F7AC0">
            <w:pPr>
              <w:spacing w:after="120"/>
              <w:ind w:right="-108"/>
              <w:rPr>
                <w:color w:val="auto"/>
                <w:sz w:val="24"/>
                <w:szCs w:val="24"/>
              </w:rPr>
            </w:pPr>
            <w:r w:rsidRPr="001F6F3C">
              <w:rPr>
                <w:b/>
                <w:color w:val="auto"/>
                <w:sz w:val="24"/>
                <w:szCs w:val="24"/>
              </w:rPr>
              <w:t>Changing Preferences</w:t>
            </w:r>
          </w:p>
        </w:tc>
      </w:tr>
      <w:tr w:rsidR="009F7AC0" w:rsidRPr="00D13B45" w14:paraId="523C000A" w14:textId="77777777" w:rsidTr="29A56110">
        <w:tc>
          <w:tcPr>
            <w:tcW w:w="709" w:type="dxa"/>
            <w:tcBorders>
              <w:top w:val="single" w:sz="4" w:space="0" w:color="auto"/>
              <w:left w:val="single" w:sz="4" w:space="0" w:color="auto"/>
              <w:bottom w:val="single" w:sz="4" w:space="0" w:color="auto"/>
              <w:right w:val="single" w:sz="4" w:space="0" w:color="auto"/>
            </w:tcBorders>
          </w:tcPr>
          <w:p w14:paraId="4845383C" w14:textId="2323A005" w:rsidR="009F7AC0" w:rsidRDefault="009F7AC0" w:rsidP="009F7AC0">
            <w:pPr>
              <w:ind w:right="-108"/>
              <w:rPr>
                <w:color w:val="auto"/>
                <w:sz w:val="24"/>
                <w:szCs w:val="24"/>
              </w:rPr>
            </w:pPr>
            <w:r>
              <w:rPr>
                <w:color w:val="auto"/>
                <w:sz w:val="24"/>
                <w:szCs w:val="24"/>
              </w:rPr>
              <w:t>10</w:t>
            </w:r>
            <w:r w:rsidRPr="001F6F3C">
              <w:rPr>
                <w:color w:val="auto"/>
                <w:sz w:val="24"/>
                <w:szCs w:val="24"/>
              </w:rPr>
              <w:t>.1</w:t>
            </w:r>
          </w:p>
        </w:tc>
        <w:tc>
          <w:tcPr>
            <w:tcW w:w="9497" w:type="dxa"/>
            <w:tcBorders>
              <w:top w:val="single" w:sz="4" w:space="0" w:color="auto"/>
              <w:left w:val="single" w:sz="4" w:space="0" w:color="auto"/>
              <w:bottom w:val="single" w:sz="4" w:space="0" w:color="auto"/>
              <w:right w:val="single" w:sz="4" w:space="0" w:color="auto"/>
            </w:tcBorders>
          </w:tcPr>
          <w:p w14:paraId="228B39FA" w14:textId="389A81AE" w:rsidR="009F7AC0" w:rsidRPr="002E321C" w:rsidRDefault="009F7AC0" w:rsidP="009F7AC0">
            <w:pPr>
              <w:spacing w:after="120"/>
              <w:ind w:right="-108"/>
              <w:rPr>
                <w:color w:val="auto"/>
                <w:sz w:val="24"/>
                <w:szCs w:val="24"/>
              </w:rPr>
            </w:pPr>
            <w:r w:rsidRPr="001F6F3C">
              <w:rPr>
                <w:color w:val="auto"/>
                <w:sz w:val="24"/>
                <w:szCs w:val="24"/>
              </w:rPr>
              <w:t>Parents and carers may not change their preferences unless there are exceptional and genuine reasons for doing so, for example, change of address</w:t>
            </w:r>
            <w:r w:rsidR="00C22016" w:rsidRPr="001F6F3C">
              <w:rPr>
                <w:color w:val="auto"/>
                <w:sz w:val="24"/>
                <w:szCs w:val="24"/>
              </w:rPr>
              <w:t xml:space="preserve">. </w:t>
            </w:r>
            <w:r w:rsidRPr="001F6F3C">
              <w:rPr>
                <w:color w:val="auto"/>
                <w:sz w:val="24"/>
                <w:szCs w:val="24"/>
              </w:rPr>
              <w:t>Requests to change preferences must be made in writing giving the full reasons.</w:t>
            </w:r>
          </w:p>
        </w:tc>
      </w:tr>
      <w:tr w:rsidR="009F7AC0" w:rsidRPr="00D13B45" w14:paraId="1F00946D" w14:textId="77777777" w:rsidTr="29A56110">
        <w:tc>
          <w:tcPr>
            <w:tcW w:w="709" w:type="dxa"/>
            <w:tcBorders>
              <w:top w:val="single" w:sz="4" w:space="0" w:color="auto"/>
              <w:left w:val="single" w:sz="4" w:space="0" w:color="auto"/>
              <w:bottom w:val="single" w:sz="4" w:space="0" w:color="auto"/>
              <w:right w:val="single" w:sz="4" w:space="0" w:color="auto"/>
            </w:tcBorders>
          </w:tcPr>
          <w:p w14:paraId="74B4E0B1" w14:textId="33C3634C" w:rsidR="009F7AC0" w:rsidRDefault="009F7AC0" w:rsidP="009F7AC0">
            <w:pPr>
              <w:ind w:right="-108"/>
              <w:rPr>
                <w:color w:val="auto"/>
                <w:sz w:val="24"/>
                <w:szCs w:val="24"/>
              </w:rPr>
            </w:pPr>
            <w:r w:rsidRPr="001F6F3C">
              <w:rPr>
                <w:sz w:val="24"/>
                <w:szCs w:val="24"/>
              </w:rPr>
              <w:br w:type="page"/>
            </w:r>
            <w:r>
              <w:rPr>
                <w:color w:val="auto"/>
                <w:sz w:val="24"/>
                <w:szCs w:val="24"/>
              </w:rPr>
              <w:t>11</w:t>
            </w:r>
            <w:r w:rsidRPr="001F6F3C">
              <w:rPr>
                <w:color w:val="auto"/>
                <w:sz w:val="24"/>
                <w:szCs w:val="24"/>
              </w:rPr>
              <w:t>.</w:t>
            </w:r>
          </w:p>
        </w:tc>
        <w:tc>
          <w:tcPr>
            <w:tcW w:w="9497" w:type="dxa"/>
            <w:tcBorders>
              <w:top w:val="single" w:sz="4" w:space="0" w:color="auto"/>
              <w:left w:val="single" w:sz="4" w:space="0" w:color="auto"/>
              <w:bottom w:val="single" w:sz="4" w:space="0" w:color="auto"/>
              <w:right w:val="single" w:sz="4" w:space="0" w:color="auto"/>
            </w:tcBorders>
          </w:tcPr>
          <w:p w14:paraId="5A1CD412" w14:textId="69C52204" w:rsidR="009F7AC0" w:rsidRPr="002E321C" w:rsidRDefault="009F7AC0" w:rsidP="009F7AC0">
            <w:pPr>
              <w:spacing w:after="120"/>
              <w:ind w:right="-108"/>
              <w:rPr>
                <w:color w:val="auto"/>
                <w:sz w:val="24"/>
                <w:szCs w:val="24"/>
              </w:rPr>
            </w:pPr>
            <w:r w:rsidRPr="001F6F3C">
              <w:rPr>
                <w:b/>
                <w:color w:val="auto"/>
                <w:sz w:val="24"/>
                <w:szCs w:val="24"/>
              </w:rPr>
              <w:t>Waiting Lists</w:t>
            </w:r>
          </w:p>
        </w:tc>
      </w:tr>
      <w:tr w:rsidR="009F7AC0" w:rsidRPr="00D13B45" w14:paraId="75013608" w14:textId="77777777" w:rsidTr="29A56110">
        <w:tc>
          <w:tcPr>
            <w:tcW w:w="709" w:type="dxa"/>
            <w:tcBorders>
              <w:top w:val="single" w:sz="4" w:space="0" w:color="auto"/>
              <w:left w:val="single" w:sz="4" w:space="0" w:color="auto"/>
              <w:bottom w:val="single" w:sz="4" w:space="0" w:color="auto"/>
              <w:right w:val="single" w:sz="4" w:space="0" w:color="auto"/>
            </w:tcBorders>
          </w:tcPr>
          <w:p w14:paraId="48FF71DA" w14:textId="4AB6D143" w:rsidR="009F7AC0" w:rsidRDefault="009F7AC0" w:rsidP="009F7AC0">
            <w:pPr>
              <w:ind w:right="-108"/>
              <w:rPr>
                <w:color w:val="auto"/>
                <w:sz w:val="24"/>
                <w:szCs w:val="24"/>
              </w:rPr>
            </w:pPr>
            <w:r w:rsidRPr="006436CD">
              <w:rPr>
                <w:color w:val="auto"/>
                <w:sz w:val="24"/>
                <w:szCs w:val="24"/>
              </w:rPr>
              <w:t>11.1</w:t>
            </w:r>
          </w:p>
        </w:tc>
        <w:tc>
          <w:tcPr>
            <w:tcW w:w="9497" w:type="dxa"/>
            <w:tcBorders>
              <w:top w:val="single" w:sz="4" w:space="0" w:color="auto"/>
              <w:left w:val="single" w:sz="4" w:space="0" w:color="auto"/>
              <w:bottom w:val="single" w:sz="4" w:space="0" w:color="auto"/>
              <w:right w:val="single" w:sz="4" w:space="0" w:color="auto"/>
            </w:tcBorders>
          </w:tcPr>
          <w:p w14:paraId="6286E110" w14:textId="74DE1DF9" w:rsidR="009F7AC0" w:rsidRPr="006436CD" w:rsidRDefault="64402BF8" w:rsidP="009F7AC0">
            <w:pPr>
              <w:ind w:left="34" w:right="34"/>
              <w:rPr>
                <w:color w:val="auto"/>
                <w:sz w:val="24"/>
                <w:szCs w:val="24"/>
              </w:rPr>
            </w:pPr>
            <w:r w:rsidRPr="6A7F06B4">
              <w:rPr>
                <w:color w:val="auto"/>
                <w:sz w:val="24"/>
                <w:szCs w:val="24"/>
              </w:rPr>
              <w:t xml:space="preserve">The Admissions Service will hold the waiting lists for Tower Hamlets community schools and schools that use the council’s admission policy. </w:t>
            </w:r>
            <w:r w:rsidR="009F25F6">
              <w:rPr>
                <w:color w:val="auto"/>
                <w:sz w:val="24"/>
                <w:szCs w:val="24"/>
              </w:rPr>
              <w:t>From 1 March u</w:t>
            </w:r>
            <w:r w:rsidRPr="6A7F06B4">
              <w:rPr>
                <w:color w:val="auto"/>
                <w:sz w:val="24"/>
                <w:szCs w:val="24"/>
              </w:rPr>
              <w:t xml:space="preserve">ntil </w:t>
            </w:r>
            <w:r w:rsidRPr="6A7F06B4">
              <w:rPr>
                <w:b/>
                <w:bCs/>
                <w:color w:val="auto"/>
                <w:sz w:val="24"/>
                <w:szCs w:val="24"/>
              </w:rPr>
              <w:t>September 202</w:t>
            </w:r>
            <w:r w:rsidR="327A2BFC" w:rsidRPr="6A7F06B4">
              <w:rPr>
                <w:b/>
                <w:bCs/>
                <w:color w:val="auto"/>
                <w:sz w:val="24"/>
                <w:szCs w:val="24"/>
              </w:rPr>
              <w:t>7</w:t>
            </w:r>
            <w:r w:rsidRPr="6A7F06B4">
              <w:rPr>
                <w:color w:val="auto"/>
                <w:sz w:val="24"/>
                <w:szCs w:val="24"/>
              </w:rPr>
              <w:t>, the waiting lists for each band will be kept in the following descending order of priority:</w:t>
            </w:r>
          </w:p>
          <w:p w14:paraId="6B7507F7" w14:textId="77777777" w:rsidR="009F7AC0" w:rsidRPr="006436CD" w:rsidRDefault="009F7AC0" w:rsidP="009F7AC0">
            <w:pPr>
              <w:ind w:left="34" w:right="34"/>
              <w:rPr>
                <w:color w:val="auto"/>
                <w:sz w:val="24"/>
                <w:szCs w:val="24"/>
              </w:rPr>
            </w:pPr>
          </w:p>
          <w:p w14:paraId="03BF70D1" w14:textId="16FEE0CE" w:rsidR="009F7AC0" w:rsidRPr="0015215D" w:rsidRDefault="009F7AC0" w:rsidP="009F7AC0">
            <w:pPr>
              <w:pStyle w:val="ListParagraph"/>
              <w:numPr>
                <w:ilvl w:val="0"/>
                <w:numId w:val="8"/>
              </w:numPr>
              <w:ind w:right="34"/>
              <w:rPr>
                <w:color w:val="auto"/>
                <w:sz w:val="24"/>
                <w:szCs w:val="24"/>
              </w:rPr>
            </w:pPr>
            <w:r w:rsidRPr="0015215D">
              <w:rPr>
                <w:color w:val="auto"/>
                <w:sz w:val="24"/>
                <w:szCs w:val="24"/>
              </w:rPr>
              <w:lastRenderedPageBreak/>
              <w:t xml:space="preserve">Children looked after by the local authority including adopted children who were previously looked after, children who leave care under a special guardianship or residence order and adopted children who were previously in state care outside of </w:t>
            </w:r>
            <w:proofErr w:type="gramStart"/>
            <w:r w:rsidRPr="0015215D">
              <w:rPr>
                <w:color w:val="auto"/>
                <w:sz w:val="24"/>
                <w:szCs w:val="24"/>
              </w:rPr>
              <w:t>England</w:t>
            </w:r>
            <w:r w:rsidR="0004750B">
              <w:rPr>
                <w:color w:val="auto"/>
                <w:sz w:val="24"/>
                <w:szCs w:val="24"/>
              </w:rPr>
              <w:t>;</w:t>
            </w:r>
            <w:proofErr w:type="gramEnd"/>
          </w:p>
          <w:p w14:paraId="6257AC8F" w14:textId="4B03014C" w:rsidR="009F7AC0" w:rsidRPr="0015215D" w:rsidRDefault="009F7AC0" w:rsidP="009F7AC0">
            <w:pPr>
              <w:pStyle w:val="ListParagraph"/>
              <w:numPr>
                <w:ilvl w:val="0"/>
                <w:numId w:val="8"/>
              </w:numPr>
              <w:ind w:right="34"/>
              <w:rPr>
                <w:color w:val="auto"/>
                <w:sz w:val="24"/>
                <w:szCs w:val="24"/>
              </w:rPr>
            </w:pPr>
            <w:r w:rsidRPr="0015215D">
              <w:rPr>
                <w:color w:val="auto"/>
                <w:sz w:val="24"/>
                <w:szCs w:val="24"/>
              </w:rPr>
              <w:t>Children</w:t>
            </w:r>
            <w:r w:rsidRPr="0015215D">
              <w:rPr>
                <w:color w:val="auto"/>
                <w:spacing w:val="59"/>
                <w:sz w:val="24"/>
                <w:szCs w:val="24"/>
              </w:rPr>
              <w:t xml:space="preserve"> </w:t>
            </w:r>
            <w:r w:rsidRPr="0015215D">
              <w:rPr>
                <w:color w:val="auto"/>
                <w:spacing w:val="-8"/>
                <w:sz w:val="24"/>
                <w:szCs w:val="24"/>
              </w:rPr>
              <w:t>w</w:t>
            </w:r>
            <w:r w:rsidRPr="0015215D">
              <w:rPr>
                <w:color w:val="auto"/>
                <w:sz w:val="24"/>
                <w:szCs w:val="24"/>
              </w:rPr>
              <w:t>ho</w:t>
            </w:r>
            <w:r w:rsidRPr="0015215D">
              <w:rPr>
                <w:color w:val="auto"/>
                <w:spacing w:val="59"/>
                <w:sz w:val="24"/>
                <w:szCs w:val="24"/>
              </w:rPr>
              <w:t xml:space="preserve"> </w:t>
            </w:r>
            <w:r w:rsidRPr="0015215D">
              <w:rPr>
                <w:color w:val="auto"/>
                <w:sz w:val="24"/>
                <w:szCs w:val="24"/>
              </w:rPr>
              <w:t>have</w:t>
            </w:r>
            <w:r w:rsidRPr="0015215D">
              <w:rPr>
                <w:color w:val="auto"/>
                <w:spacing w:val="59"/>
                <w:sz w:val="24"/>
                <w:szCs w:val="24"/>
              </w:rPr>
              <w:t xml:space="preserve"> </w:t>
            </w:r>
            <w:r w:rsidRPr="0015215D">
              <w:rPr>
                <w:color w:val="auto"/>
                <w:sz w:val="24"/>
                <w:szCs w:val="24"/>
              </w:rPr>
              <w:t>a</w:t>
            </w:r>
            <w:r w:rsidRPr="0015215D">
              <w:rPr>
                <w:color w:val="auto"/>
                <w:spacing w:val="59"/>
                <w:sz w:val="24"/>
                <w:szCs w:val="24"/>
              </w:rPr>
              <w:t xml:space="preserve"> </w:t>
            </w:r>
            <w:r w:rsidRPr="0015215D">
              <w:rPr>
                <w:color w:val="auto"/>
                <w:sz w:val="24"/>
                <w:szCs w:val="24"/>
              </w:rPr>
              <w:t>strong</w:t>
            </w:r>
            <w:r w:rsidRPr="0015215D">
              <w:rPr>
                <w:color w:val="auto"/>
                <w:spacing w:val="59"/>
                <w:sz w:val="24"/>
                <w:szCs w:val="24"/>
              </w:rPr>
              <w:t xml:space="preserve"> </w:t>
            </w:r>
            <w:r w:rsidRPr="0015215D">
              <w:rPr>
                <w:color w:val="auto"/>
                <w:spacing w:val="-7"/>
                <w:sz w:val="24"/>
                <w:szCs w:val="24"/>
              </w:rPr>
              <w:t>m</w:t>
            </w:r>
            <w:r w:rsidRPr="0015215D">
              <w:rPr>
                <w:color w:val="auto"/>
                <w:sz w:val="24"/>
                <w:szCs w:val="24"/>
              </w:rPr>
              <w:t>edical</w:t>
            </w:r>
            <w:r w:rsidRPr="0015215D">
              <w:rPr>
                <w:color w:val="auto"/>
                <w:spacing w:val="59"/>
                <w:sz w:val="24"/>
                <w:szCs w:val="24"/>
              </w:rPr>
              <w:t xml:space="preserve"> </w:t>
            </w:r>
            <w:r w:rsidRPr="0015215D">
              <w:rPr>
                <w:color w:val="auto"/>
                <w:sz w:val="24"/>
                <w:szCs w:val="24"/>
              </w:rPr>
              <w:t>or</w:t>
            </w:r>
            <w:r w:rsidRPr="0015215D">
              <w:rPr>
                <w:color w:val="auto"/>
                <w:spacing w:val="59"/>
                <w:sz w:val="24"/>
                <w:szCs w:val="24"/>
              </w:rPr>
              <w:t xml:space="preserve"> </w:t>
            </w:r>
            <w:r w:rsidRPr="0015215D">
              <w:rPr>
                <w:color w:val="auto"/>
                <w:sz w:val="24"/>
                <w:szCs w:val="24"/>
              </w:rPr>
              <w:t>so</w:t>
            </w:r>
            <w:r w:rsidRPr="0015215D">
              <w:rPr>
                <w:color w:val="auto"/>
                <w:spacing w:val="-4"/>
                <w:sz w:val="24"/>
                <w:szCs w:val="24"/>
              </w:rPr>
              <w:t>c</w:t>
            </w:r>
            <w:r w:rsidRPr="0015215D">
              <w:rPr>
                <w:color w:val="auto"/>
                <w:sz w:val="24"/>
                <w:szCs w:val="24"/>
              </w:rPr>
              <w:t>i</w:t>
            </w:r>
            <w:r w:rsidRPr="0015215D">
              <w:rPr>
                <w:color w:val="auto"/>
                <w:spacing w:val="-5"/>
                <w:sz w:val="24"/>
                <w:szCs w:val="24"/>
              </w:rPr>
              <w:t>a</w:t>
            </w:r>
            <w:r w:rsidRPr="0015215D">
              <w:rPr>
                <w:color w:val="auto"/>
                <w:sz w:val="24"/>
                <w:szCs w:val="24"/>
              </w:rPr>
              <w:t>l</w:t>
            </w:r>
            <w:r w:rsidRPr="0015215D">
              <w:rPr>
                <w:color w:val="auto"/>
                <w:spacing w:val="59"/>
                <w:sz w:val="24"/>
                <w:szCs w:val="24"/>
              </w:rPr>
              <w:t xml:space="preserve"> </w:t>
            </w:r>
            <w:r w:rsidRPr="0015215D">
              <w:rPr>
                <w:color w:val="auto"/>
                <w:sz w:val="24"/>
                <w:szCs w:val="24"/>
              </w:rPr>
              <w:t>reas</w:t>
            </w:r>
            <w:r w:rsidRPr="0015215D">
              <w:rPr>
                <w:color w:val="auto"/>
                <w:spacing w:val="-6"/>
                <w:sz w:val="24"/>
                <w:szCs w:val="24"/>
              </w:rPr>
              <w:t>o</w:t>
            </w:r>
            <w:r w:rsidRPr="0015215D">
              <w:rPr>
                <w:color w:val="auto"/>
                <w:sz w:val="24"/>
                <w:szCs w:val="24"/>
              </w:rPr>
              <w:t>n</w:t>
            </w:r>
            <w:r w:rsidRPr="0015215D">
              <w:rPr>
                <w:color w:val="auto"/>
                <w:spacing w:val="59"/>
                <w:sz w:val="24"/>
                <w:szCs w:val="24"/>
              </w:rPr>
              <w:t xml:space="preserve"> </w:t>
            </w:r>
            <w:r w:rsidRPr="0015215D">
              <w:rPr>
                <w:color w:val="auto"/>
                <w:sz w:val="24"/>
                <w:szCs w:val="24"/>
              </w:rPr>
              <w:t>to</w:t>
            </w:r>
            <w:r w:rsidRPr="0015215D">
              <w:rPr>
                <w:color w:val="auto"/>
                <w:spacing w:val="59"/>
                <w:sz w:val="24"/>
                <w:szCs w:val="24"/>
              </w:rPr>
              <w:t xml:space="preserve"> </w:t>
            </w:r>
            <w:r w:rsidRPr="0015215D">
              <w:rPr>
                <w:color w:val="auto"/>
                <w:sz w:val="24"/>
                <w:szCs w:val="24"/>
              </w:rPr>
              <w:t>attend</w:t>
            </w:r>
            <w:r w:rsidRPr="0015215D">
              <w:rPr>
                <w:color w:val="auto"/>
                <w:spacing w:val="59"/>
                <w:sz w:val="24"/>
                <w:szCs w:val="24"/>
              </w:rPr>
              <w:t xml:space="preserve"> </w:t>
            </w:r>
            <w:r w:rsidRPr="0015215D">
              <w:rPr>
                <w:color w:val="auto"/>
                <w:sz w:val="24"/>
                <w:szCs w:val="24"/>
              </w:rPr>
              <w:t>the</w:t>
            </w:r>
            <w:r w:rsidRPr="0015215D">
              <w:rPr>
                <w:color w:val="auto"/>
                <w:spacing w:val="59"/>
                <w:sz w:val="24"/>
                <w:szCs w:val="24"/>
              </w:rPr>
              <w:t xml:space="preserve"> </w:t>
            </w:r>
            <w:r w:rsidRPr="0015215D">
              <w:rPr>
                <w:color w:val="auto"/>
                <w:spacing w:val="-5"/>
                <w:sz w:val="24"/>
                <w:szCs w:val="24"/>
              </w:rPr>
              <w:t>s</w:t>
            </w:r>
            <w:r w:rsidRPr="0015215D">
              <w:rPr>
                <w:color w:val="auto"/>
                <w:sz w:val="24"/>
                <w:szCs w:val="24"/>
              </w:rPr>
              <w:t>cho</w:t>
            </w:r>
            <w:r w:rsidRPr="0015215D">
              <w:rPr>
                <w:color w:val="auto"/>
                <w:spacing w:val="-6"/>
                <w:sz w:val="24"/>
                <w:szCs w:val="24"/>
              </w:rPr>
              <w:t>o</w:t>
            </w:r>
            <w:r w:rsidRPr="0015215D">
              <w:rPr>
                <w:color w:val="auto"/>
                <w:sz w:val="24"/>
                <w:szCs w:val="24"/>
              </w:rPr>
              <w:t>l applied</w:t>
            </w:r>
            <w:r w:rsidRPr="0015215D">
              <w:rPr>
                <w:color w:val="auto"/>
                <w:spacing w:val="36"/>
                <w:sz w:val="24"/>
                <w:szCs w:val="24"/>
              </w:rPr>
              <w:t xml:space="preserve"> </w:t>
            </w:r>
            <w:proofErr w:type="gramStart"/>
            <w:r w:rsidRPr="0015215D">
              <w:rPr>
                <w:color w:val="auto"/>
                <w:sz w:val="24"/>
                <w:szCs w:val="24"/>
              </w:rPr>
              <w:t>to</w:t>
            </w:r>
            <w:r w:rsidR="0004750B">
              <w:rPr>
                <w:color w:val="auto"/>
                <w:sz w:val="24"/>
                <w:szCs w:val="24"/>
              </w:rPr>
              <w:t>;</w:t>
            </w:r>
            <w:proofErr w:type="gramEnd"/>
          </w:p>
          <w:p w14:paraId="5883D159" w14:textId="4D559EDE" w:rsidR="009F7AC0" w:rsidRDefault="009F7AC0" w:rsidP="009F7AC0">
            <w:pPr>
              <w:pStyle w:val="ListParagraph"/>
              <w:numPr>
                <w:ilvl w:val="0"/>
                <w:numId w:val="8"/>
              </w:numPr>
              <w:ind w:right="34"/>
              <w:rPr>
                <w:color w:val="auto"/>
                <w:sz w:val="24"/>
                <w:szCs w:val="24"/>
              </w:rPr>
            </w:pPr>
            <w:r w:rsidRPr="0015215D">
              <w:rPr>
                <w:color w:val="auto"/>
                <w:sz w:val="24"/>
                <w:szCs w:val="24"/>
              </w:rPr>
              <w:t xml:space="preserve">Children with a brother or sister in the school at the time of </w:t>
            </w:r>
            <w:proofErr w:type="gramStart"/>
            <w:r w:rsidRPr="0015215D">
              <w:rPr>
                <w:color w:val="auto"/>
                <w:sz w:val="24"/>
                <w:szCs w:val="24"/>
              </w:rPr>
              <w:t>admission</w:t>
            </w:r>
            <w:r w:rsidR="0004750B">
              <w:rPr>
                <w:color w:val="auto"/>
                <w:sz w:val="24"/>
                <w:szCs w:val="24"/>
              </w:rPr>
              <w:t>;</w:t>
            </w:r>
            <w:proofErr w:type="gramEnd"/>
          </w:p>
          <w:p w14:paraId="644A47A0" w14:textId="26191FB8" w:rsidR="003E730C" w:rsidRPr="0015215D" w:rsidRDefault="003E730C" w:rsidP="009F7AC0">
            <w:pPr>
              <w:pStyle w:val="ListParagraph"/>
              <w:numPr>
                <w:ilvl w:val="0"/>
                <w:numId w:val="8"/>
              </w:numPr>
              <w:ind w:right="34"/>
              <w:rPr>
                <w:color w:val="auto"/>
                <w:sz w:val="24"/>
                <w:szCs w:val="24"/>
              </w:rPr>
            </w:pPr>
            <w:r>
              <w:rPr>
                <w:color w:val="auto"/>
                <w:sz w:val="24"/>
                <w:szCs w:val="24"/>
              </w:rPr>
              <w:t xml:space="preserve">Children of </w:t>
            </w:r>
            <w:proofErr w:type="gramStart"/>
            <w:r>
              <w:rPr>
                <w:color w:val="auto"/>
                <w:sz w:val="24"/>
                <w:szCs w:val="24"/>
              </w:rPr>
              <w:t>staff</w:t>
            </w:r>
            <w:r w:rsidR="0004750B">
              <w:rPr>
                <w:color w:val="auto"/>
                <w:sz w:val="24"/>
                <w:szCs w:val="24"/>
              </w:rPr>
              <w:t>;</w:t>
            </w:r>
            <w:proofErr w:type="gramEnd"/>
          </w:p>
          <w:p w14:paraId="540336A5" w14:textId="77777777" w:rsidR="009F7AC0" w:rsidRPr="0015215D" w:rsidRDefault="009F7AC0" w:rsidP="009F7AC0">
            <w:pPr>
              <w:pStyle w:val="ListParagraph"/>
              <w:numPr>
                <w:ilvl w:val="0"/>
                <w:numId w:val="8"/>
              </w:numPr>
              <w:ind w:right="34"/>
              <w:rPr>
                <w:color w:val="auto"/>
                <w:sz w:val="24"/>
                <w:szCs w:val="24"/>
              </w:rPr>
            </w:pPr>
            <w:r w:rsidRPr="0015215D">
              <w:rPr>
                <w:color w:val="auto"/>
                <w:sz w:val="24"/>
                <w:szCs w:val="24"/>
              </w:rPr>
              <w:t>Children living nearest the school.</w:t>
            </w:r>
          </w:p>
          <w:p w14:paraId="1A5446B0" w14:textId="77777777" w:rsidR="009F7AC0" w:rsidRPr="006436CD" w:rsidRDefault="009F7AC0" w:rsidP="009F7AC0">
            <w:pPr>
              <w:ind w:left="34" w:right="34"/>
              <w:rPr>
                <w:color w:val="auto"/>
                <w:sz w:val="24"/>
                <w:szCs w:val="24"/>
              </w:rPr>
            </w:pPr>
          </w:p>
          <w:p w14:paraId="435265B8" w14:textId="77777777" w:rsidR="00772EE5" w:rsidRDefault="009F7AC0" w:rsidP="00D37D24">
            <w:pPr>
              <w:spacing w:after="240"/>
              <w:ind w:left="34" w:right="34"/>
              <w:rPr>
                <w:color w:val="auto"/>
                <w:sz w:val="24"/>
                <w:szCs w:val="24"/>
              </w:rPr>
            </w:pPr>
            <w:r w:rsidRPr="006436CD">
              <w:rPr>
                <w:color w:val="auto"/>
                <w:sz w:val="24"/>
                <w:szCs w:val="24"/>
              </w:rPr>
              <w:t xml:space="preserve">If a vacancy arises, it will be offered to the first applicant on the waiting list for that band. If a school cannot fill all the places available in a particular band, places will be filled by applicants from adjoining bands. </w:t>
            </w:r>
          </w:p>
          <w:p w14:paraId="3C0EAB1B" w14:textId="77777777" w:rsidR="00646268" w:rsidRDefault="004914A1" w:rsidP="00D37D24">
            <w:pPr>
              <w:spacing w:after="240"/>
              <w:ind w:left="34" w:right="34"/>
              <w:rPr>
                <w:color w:val="auto"/>
                <w:sz w:val="24"/>
                <w:szCs w:val="24"/>
              </w:rPr>
            </w:pPr>
            <w:r w:rsidRPr="006436CD">
              <w:rPr>
                <w:color w:val="auto"/>
                <w:sz w:val="24"/>
                <w:szCs w:val="24"/>
              </w:rPr>
              <w:t>Proximity to school will determine priority where there are competing claims to a place</w:t>
            </w:r>
            <w:r>
              <w:rPr>
                <w:color w:val="auto"/>
                <w:sz w:val="24"/>
                <w:szCs w:val="24"/>
              </w:rPr>
              <w:t xml:space="preserve"> under each of the criteria</w:t>
            </w:r>
            <w:r w:rsidRPr="006436CD">
              <w:rPr>
                <w:color w:val="auto"/>
                <w:sz w:val="24"/>
                <w:szCs w:val="24"/>
              </w:rPr>
              <w:t>.</w:t>
            </w:r>
            <w:r>
              <w:rPr>
                <w:color w:val="auto"/>
                <w:sz w:val="24"/>
                <w:szCs w:val="24"/>
              </w:rPr>
              <w:t xml:space="preserve"> </w:t>
            </w:r>
          </w:p>
          <w:p w14:paraId="200AD6ED" w14:textId="0A554577" w:rsidR="00646268" w:rsidRDefault="00646268" w:rsidP="00D37D24">
            <w:pPr>
              <w:spacing w:after="240"/>
              <w:ind w:left="34" w:right="34"/>
              <w:rPr>
                <w:color w:val="auto"/>
                <w:sz w:val="24"/>
                <w:szCs w:val="24"/>
              </w:rPr>
            </w:pPr>
            <w:r>
              <w:rPr>
                <w:color w:val="auto"/>
                <w:sz w:val="24"/>
                <w:szCs w:val="24"/>
              </w:rPr>
              <w:t>D</w:t>
            </w:r>
            <w:r w:rsidRPr="00F8090C">
              <w:rPr>
                <w:color w:val="auto"/>
                <w:sz w:val="24"/>
                <w:szCs w:val="24"/>
              </w:rPr>
              <w:t>istances will be measured by the shortest walking route from the home address to the nearest available pupil entrance in constant use to the school, using a computerised digitised map</w:t>
            </w:r>
            <w:r>
              <w:rPr>
                <w:color w:val="auto"/>
                <w:sz w:val="24"/>
                <w:szCs w:val="24"/>
              </w:rPr>
              <w:t>.</w:t>
            </w:r>
          </w:p>
          <w:p w14:paraId="0ABFA3F2" w14:textId="3F119195" w:rsidR="004914A1" w:rsidRPr="002E321C" w:rsidRDefault="004914A1" w:rsidP="00D37D24">
            <w:pPr>
              <w:spacing w:after="240"/>
              <w:ind w:left="34" w:right="34"/>
              <w:rPr>
                <w:color w:val="auto"/>
                <w:sz w:val="24"/>
                <w:szCs w:val="24"/>
              </w:rPr>
            </w:pPr>
            <w:r w:rsidRPr="00575B7C">
              <w:rPr>
                <w:color w:val="auto"/>
                <w:sz w:val="24"/>
                <w:szCs w:val="24"/>
              </w:rPr>
              <w:t>Should two or more children live an equal distance from the school, including instances where more than one child lives in a multi-occupancy building, the offer of a place will be decided by random allocation.</w:t>
            </w:r>
          </w:p>
        </w:tc>
      </w:tr>
      <w:tr w:rsidR="00C31AA3" w:rsidRPr="00D13B45" w14:paraId="3E943532" w14:textId="77777777" w:rsidTr="29A56110">
        <w:tc>
          <w:tcPr>
            <w:tcW w:w="709" w:type="dxa"/>
            <w:tcBorders>
              <w:top w:val="single" w:sz="4" w:space="0" w:color="auto"/>
              <w:left w:val="single" w:sz="4" w:space="0" w:color="auto"/>
              <w:bottom w:val="single" w:sz="4" w:space="0" w:color="auto"/>
              <w:right w:val="single" w:sz="4" w:space="0" w:color="auto"/>
            </w:tcBorders>
          </w:tcPr>
          <w:p w14:paraId="5CDD786D" w14:textId="18F72466" w:rsidR="00C31AA3" w:rsidRPr="006436CD" w:rsidRDefault="00C31AA3" w:rsidP="009F7AC0">
            <w:pPr>
              <w:ind w:right="-108"/>
              <w:rPr>
                <w:color w:val="auto"/>
                <w:sz w:val="24"/>
                <w:szCs w:val="24"/>
              </w:rPr>
            </w:pPr>
            <w:r>
              <w:rPr>
                <w:color w:val="auto"/>
                <w:sz w:val="24"/>
                <w:szCs w:val="24"/>
              </w:rPr>
              <w:lastRenderedPageBreak/>
              <w:t>11.2</w:t>
            </w:r>
          </w:p>
        </w:tc>
        <w:tc>
          <w:tcPr>
            <w:tcW w:w="9497" w:type="dxa"/>
            <w:tcBorders>
              <w:top w:val="single" w:sz="4" w:space="0" w:color="auto"/>
              <w:left w:val="single" w:sz="4" w:space="0" w:color="auto"/>
              <w:bottom w:val="single" w:sz="4" w:space="0" w:color="auto"/>
              <w:right w:val="single" w:sz="4" w:space="0" w:color="auto"/>
            </w:tcBorders>
          </w:tcPr>
          <w:p w14:paraId="242906AE" w14:textId="0830E068" w:rsidR="00C31AA3" w:rsidRPr="006436CD" w:rsidRDefault="65C45397" w:rsidP="00C31AA3">
            <w:pPr>
              <w:ind w:left="34" w:right="34"/>
              <w:rPr>
                <w:color w:val="auto"/>
                <w:sz w:val="24"/>
                <w:szCs w:val="24"/>
              </w:rPr>
            </w:pPr>
            <w:r w:rsidRPr="6A7F06B4">
              <w:rPr>
                <w:color w:val="auto"/>
                <w:sz w:val="24"/>
                <w:szCs w:val="24"/>
              </w:rPr>
              <w:t xml:space="preserve">From </w:t>
            </w:r>
            <w:r w:rsidR="15721975" w:rsidRPr="6A7F06B4">
              <w:rPr>
                <w:b/>
                <w:bCs/>
                <w:color w:val="auto"/>
                <w:sz w:val="24"/>
                <w:szCs w:val="24"/>
              </w:rPr>
              <w:t xml:space="preserve">1 </w:t>
            </w:r>
            <w:r w:rsidRPr="6A7F06B4">
              <w:rPr>
                <w:b/>
                <w:bCs/>
                <w:color w:val="auto"/>
                <w:sz w:val="24"/>
                <w:szCs w:val="24"/>
              </w:rPr>
              <w:t xml:space="preserve">September – </w:t>
            </w:r>
            <w:r w:rsidR="15721975" w:rsidRPr="6A7F06B4">
              <w:rPr>
                <w:b/>
                <w:bCs/>
                <w:color w:val="auto"/>
                <w:sz w:val="24"/>
                <w:szCs w:val="24"/>
              </w:rPr>
              <w:t xml:space="preserve">31 </w:t>
            </w:r>
            <w:r w:rsidRPr="6A7F06B4">
              <w:rPr>
                <w:b/>
                <w:bCs/>
                <w:color w:val="auto"/>
                <w:sz w:val="24"/>
                <w:szCs w:val="24"/>
              </w:rPr>
              <w:t>December 202</w:t>
            </w:r>
            <w:r w:rsidR="5C78426A" w:rsidRPr="6A7F06B4">
              <w:rPr>
                <w:b/>
                <w:bCs/>
                <w:color w:val="auto"/>
                <w:sz w:val="24"/>
                <w:szCs w:val="24"/>
              </w:rPr>
              <w:t>7</w:t>
            </w:r>
            <w:r w:rsidRPr="6A7F06B4">
              <w:rPr>
                <w:b/>
                <w:bCs/>
                <w:color w:val="auto"/>
                <w:sz w:val="24"/>
                <w:szCs w:val="24"/>
              </w:rPr>
              <w:t xml:space="preserve">, </w:t>
            </w:r>
            <w:r w:rsidRPr="6A7F06B4">
              <w:rPr>
                <w:color w:val="auto"/>
                <w:sz w:val="24"/>
                <w:szCs w:val="24"/>
              </w:rPr>
              <w:t>the waiting lists are combined into one list, disregarding the bands. The order of priority for the waiting list will then be:</w:t>
            </w:r>
          </w:p>
          <w:p w14:paraId="54F20518" w14:textId="77777777" w:rsidR="00C31AA3" w:rsidRPr="006436CD" w:rsidRDefault="00C31AA3" w:rsidP="00C31AA3">
            <w:pPr>
              <w:ind w:left="34" w:right="34"/>
              <w:rPr>
                <w:color w:val="auto"/>
                <w:sz w:val="24"/>
                <w:szCs w:val="24"/>
              </w:rPr>
            </w:pPr>
          </w:p>
          <w:p w14:paraId="63BA5949" w14:textId="2CE293D0" w:rsidR="00C31AA3" w:rsidRPr="0015215D" w:rsidRDefault="00C31AA3" w:rsidP="00C31AA3">
            <w:pPr>
              <w:pStyle w:val="ListParagraph"/>
              <w:numPr>
                <w:ilvl w:val="0"/>
                <w:numId w:val="13"/>
              </w:numPr>
              <w:ind w:right="34"/>
              <w:rPr>
                <w:color w:val="auto"/>
                <w:sz w:val="24"/>
                <w:szCs w:val="24"/>
              </w:rPr>
            </w:pPr>
            <w:r w:rsidRPr="0015215D">
              <w:rPr>
                <w:color w:val="auto"/>
                <w:sz w:val="24"/>
                <w:szCs w:val="24"/>
              </w:rPr>
              <w:t xml:space="preserve">Children looked after by the local authority including adopted children who were previously looked after, children who leave care under a special guardianship or residence order and adopted children who were previously in state care outside of </w:t>
            </w:r>
            <w:proofErr w:type="gramStart"/>
            <w:r w:rsidRPr="0015215D">
              <w:rPr>
                <w:color w:val="auto"/>
                <w:sz w:val="24"/>
                <w:szCs w:val="24"/>
              </w:rPr>
              <w:t>England</w:t>
            </w:r>
            <w:r w:rsidR="0004750B">
              <w:rPr>
                <w:color w:val="auto"/>
                <w:sz w:val="24"/>
                <w:szCs w:val="24"/>
              </w:rPr>
              <w:t>;</w:t>
            </w:r>
            <w:proofErr w:type="gramEnd"/>
          </w:p>
          <w:p w14:paraId="7F00311D" w14:textId="0B4D4E5C" w:rsidR="00C31AA3" w:rsidRPr="0015215D" w:rsidRDefault="00C31AA3" w:rsidP="00C31AA3">
            <w:pPr>
              <w:pStyle w:val="ListParagraph"/>
              <w:numPr>
                <w:ilvl w:val="0"/>
                <w:numId w:val="13"/>
              </w:numPr>
              <w:ind w:right="34"/>
              <w:rPr>
                <w:color w:val="auto"/>
                <w:sz w:val="24"/>
                <w:szCs w:val="24"/>
              </w:rPr>
            </w:pPr>
            <w:r w:rsidRPr="0015215D">
              <w:rPr>
                <w:color w:val="auto"/>
                <w:sz w:val="24"/>
                <w:szCs w:val="24"/>
              </w:rPr>
              <w:t>Children</w:t>
            </w:r>
            <w:r w:rsidRPr="0015215D">
              <w:rPr>
                <w:color w:val="auto"/>
                <w:spacing w:val="59"/>
                <w:sz w:val="24"/>
                <w:szCs w:val="24"/>
              </w:rPr>
              <w:t xml:space="preserve"> </w:t>
            </w:r>
            <w:r w:rsidRPr="0015215D">
              <w:rPr>
                <w:color w:val="auto"/>
                <w:spacing w:val="-8"/>
                <w:sz w:val="24"/>
                <w:szCs w:val="24"/>
              </w:rPr>
              <w:t>w</w:t>
            </w:r>
            <w:r w:rsidRPr="0015215D">
              <w:rPr>
                <w:color w:val="auto"/>
                <w:sz w:val="24"/>
                <w:szCs w:val="24"/>
              </w:rPr>
              <w:t>ho</w:t>
            </w:r>
            <w:r w:rsidRPr="0015215D">
              <w:rPr>
                <w:color w:val="auto"/>
                <w:spacing w:val="59"/>
                <w:sz w:val="24"/>
                <w:szCs w:val="24"/>
              </w:rPr>
              <w:t xml:space="preserve"> </w:t>
            </w:r>
            <w:r w:rsidRPr="0015215D">
              <w:rPr>
                <w:color w:val="auto"/>
                <w:sz w:val="24"/>
                <w:szCs w:val="24"/>
              </w:rPr>
              <w:t>have</w:t>
            </w:r>
            <w:r w:rsidRPr="0015215D">
              <w:rPr>
                <w:color w:val="auto"/>
                <w:spacing w:val="59"/>
                <w:sz w:val="24"/>
                <w:szCs w:val="24"/>
              </w:rPr>
              <w:t xml:space="preserve"> </w:t>
            </w:r>
            <w:r w:rsidRPr="0015215D">
              <w:rPr>
                <w:color w:val="auto"/>
                <w:sz w:val="24"/>
                <w:szCs w:val="24"/>
              </w:rPr>
              <w:t>a</w:t>
            </w:r>
            <w:r w:rsidRPr="0015215D">
              <w:rPr>
                <w:color w:val="auto"/>
                <w:spacing w:val="59"/>
                <w:sz w:val="24"/>
                <w:szCs w:val="24"/>
              </w:rPr>
              <w:t xml:space="preserve"> </w:t>
            </w:r>
            <w:r w:rsidRPr="0015215D">
              <w:rPr>
                <w:color w:val="auto"/>
                <w:sz w:val="24"/>
                <w:szCs w:val="24"/>
              </w:rPr>
              <w:t>strong</w:t>
            </w:r>
            <w:r w:rsidRPr="0015215D">
              <w:rPr>
                <w:color w:val="auto"/>
                <w:spacing w:val="59"/>
                <w:sz w:val="24"/>
                <w:szCs w:val="24"/>
              </w:rPr>
              <w:t xml:space="preserve"> </w:t>
            </w:r>
            <w:r w:rsidRPr="0015215D">
              <w:rPr>
                <w:color w:val="auto"/>
                <w:spacing w:val="-7"/>
                <w:sz w:val="24"/>
                <w:szCs w:val="24"/>
              </w:rPr>
              <w:t>m</w:t>
            </w:r>
            <w:r w:rsidRPr="0015215D">
              <w:rPr>
                <w:color w:val="auto"/>
                <w:sz w:val="24"/>
                <w:szCs w:val="24"/>
              </w:rPr>
              <w:t>edical</w:t>
            </w:r>
            <w:r w:rsidRPr="0015215D">
              <w:rPr>
                <w:color w:val="auto"/>
                <w:spacing w:val="59"/>
                <w:sz w:val="24"/>
                <w:szCs w:val="24"/>
              </w:rPr>
              <w:t xml:space="preserve"> </w:t>
            </w:r>
            <w:r w:rsidRPr="0015215D">
              <w:rPr>
                <w:color w:val="auto"/>
                <w:sz w:val="24"/>
                <w:szCs w:val="24"/>
              </w:rPr>
              <w:t>or</w:t>
            </w:r>
            <w:r w:rsidRPr="0015215D">
              <w:rPr>
                <w:color w:val="auto"/>
                <w:spacing w:val="59"/>
                <w:sz w:val="24"/>
                <w:szCs w:val="24"/>
              </w:rPr>
              <w:t xml:space="preserve"> </w:t>
            </w:r>
            <w:r w:rsidRPr="0015215D">
              <w:rPr>
                <w:color w:val="auto"/>
                <w:sz w:val="24"/>
                <w:szCs w:val="24"/>
              </w:rPr>
              <w:t>so</w:t>
            </w:r>
            <w:r w:rsidRPr="0015215D">
              <w:rPr>
                <w:color w:val="auto"/>
                <w:spacing w:val="-4"/>
                <w:sz w:val="24"/>
                <w:szCs w:val="24"/>
              </w:rPr>
              <w:t>c</w:t>
            </w:r>
            <w:r w:rsidRPr="0015215D">
              <w:rPr>
                <w:color w:val="auto"/>
                <w:sz w:val="24"/>
                <w:szCs w:val="24"/>
              </w:rPr>
              <w:t>i</w:t>
            </w:r>
            <w:r w:rsidRPr="0015215D">
              <w:rPr>
                <w:color w:val="auto"/>
                <w:spacing w:val="-5"/>
                <w:sz w:val="24"/>
                <w:szCs w:val="24"/>
              </w:rPr>
              <w:t>a</w:t>
            </w:r>
            <w:r w:rsidRPr="0015215D">
              <w:rPr>
                <w:color w:val="auto"/>
                <w:sz w:val="24"/>
                <w:szCs w:val="24"/>
              </w:rPr>
              <w:t>l</w:t>
            </w:r>
            <w:r w:rsidRPr="0015215D">
              <w:rPr>
                <w:color w:val="auto"/>
                <w:spacing w:val="59"/>
                <w:sz w:val="24"/>
                <w:szCs w:val="24"/>
              </w:rPr>
              <w:t xml:space="preserve"> </w:t>
            </w:r>
            <w:r w:rsidRPr="0015215D">
              <w:rPr>
                <w:color w:val="auto"/>
                <w:sz w:val="24"/>
                <w:szCs w:val="24"/>
              </w:rPr>
              <w:t>reas</w:t>
            </w:r>
            <w:r w:rsidRPr="0015215D">
              <w:rPr>
                <w:color w:val="auto"/>
                <w:spacing w:val="-6"/>
                <w:sz w:val="24"/>
                <w:szCs w:val="24"/>
              </w:rPr>
              <w:t>o</w:t>
            </w:r>
            <w:r w:rsidRPr="0015215D">
              <w:rPr>
                <w:color w:val="auto"/>
                <w:sz w:val="24"/>
                <w:szCs w:val="24"/>
              </w:rPr>
              <w:t>n</w:t>
            </w:r>
            <w:r w:rsidRPr="0015215D">
              <w:rPr>
                <w:color w:val="auto"/>
                <w:spacing w:val="59"/>
                <w:sz w:val="24"/>
                <w:szCs w:val="24"/>
              </w:rPr>
              <w:t xml:space="preserve"> </w:t>
            </w:r>
            <w:r w:rsidRPr="0015215D">
              <w:rPr>
                <w:color w:val="auto"/>
                <w:sz w:val="24"/>
                <w:szCs w:val="24"/>
              </w:rPr>
              <w:t>to</w:t>
            </w:r>
            <w:r w:rsidRPr="0015215D">
              <w:rPr>
                <w:color w:val="auto"/>
                <w:spacing w:val="59"/>
                <w:sz w:val="24"/>
                <w:szCs w:val="24"/>
              </w:rPr>
              <w:t xml:space="preserve"> </w:t>
            </w:r>
            <w:r w:rsidRPr="0015215D">
              <w:rPr>
                <w:color w:val="auto"/>
                <w:sz w:val="24"/>
                <w:szCs w:val="24"/>
              </w:rPr>
              <w:t>attend</w:t>
            </w:r>
            <w:r w:rsidRPr="0015215D">
              <w:rPr>
                <w:color w:val="auto"/>
                <w:spacing w:val="59"/>
                <w:sz w:val="24"/>
                <w:szCs w:val="24"/>
              </w:rPr>
              <w:t xml:space="preserve"> </w:t>
            </w:r>
            <w:r w:rsidRPr="0015215D">
              <w:rPr>
                <w:color w:val="auto"/>
                <w:sz w:val="24"/>
                <w:szCs w:val="24"/>
              </w:rPr>
              <w:t>the</w:t>
            </w:r>
            <w:r w:rsidRPr="0015215D">
              <w:rPr>
                <w:color w:val="auto"/>
                <w:spacing w:val="59"/>
                <w:sz w:val="24"/>
                <w:szCs w:val="24"/>
              </w:rPr>
              <w:t xml:space="preserve"> </w:t>
            </w:r>
            <w:r w:rsidRPr="0015215D">
              <w:rPr>
                <w:color w:val="auto"/>
                <w:spacing w:val="-5"/>
                <w:sz w:val="24"/>
                <w:szCs w:val="24"/>
              </w:rPr>
              <w:t>s</w:t>
            </w:r>
            <w:r w:rsidRPr="0015215D">
              <w:rPr>
                <w:color w:val="auto"/>
                <w:sz w:val="24"/>
                <w:szCs w:val="24"/>
              </w:rPr>
              <w:t>cho</w:t>
            </w:r>
            <w:r w:rsidRPr="0015215D">
              <w:rPr>
                <w:color w:val="auto"/>
                <w:spacing w:val="-6"/>
                <w:sz w:val="24"/>
                <w:szCs w:val="24"/>
              </w:rPr>
              <w:t>o</w:t>
            </w:r>
            <w:r w:rsidRPr="0015215D">
              <w:rPr>
                <w:color w:val="auto"/>
                <w:sz w:val="24"/>
                <w:szCs w:val="24"/>
              </w:rPr>
              <w:t>l applied</w:t>
            </w:r>
            <w:r w:rsidRPr="0015215D">
              <w:rPr>
                <w:color w:val="auto"/>
                <w:spacing w:val="36"/>
                <w:sz w:val="24"/>
                <w:szCs w:val="24"/>
              </w:rPr>
              <w:t xml:space="preserve"> </w:t>
            </w:r>
            <w:proofErr w:type="gramStart"/>
            <w:r w:rsidRPr="0015215D">
              <w:rPr>
                <w:color w:val="auto"/>
                <w:sz w:val="24"/>
                <w:szCs w:val="24"/>
              </w:rPr>
              <w:t>to</w:t>
            </w:r>
            <w:r w:rsidR="0004750B">
              <w:rPr>
                <w:color w:val="auto"/>
                <w:sz w:val="24"/>
                <w:szCs w:val="24"/>
              </w:rPr>
              <w:t>;</w:t>
            </w:r>
            <w:proofErr w:type="gramEnd"/>
          </w:p>
          <w:p w14:paraId="45691F72" w14:textId="0633D698" w:rsidR="00C31AA3" w:rsidRDefault="00C31AA3" w:rsidP="00C31AA3">
            <w:pPr>
              <w:pStyle w:val="ListParagraph"/>
              <w:numPr>
                <w:ilvl w:val="0"/>
                <w:numId w:val="13"/>
              </w:numPr>
              <w:ind w:right="34"/>
              <w:rPr>
                <w:color w:val="auto"/>
                <w:sz w:val="24"/>
                <w:szCs w:val="24"/>
              </w:rPr>
            </w:pPr>
            <w:r w:rsidRPr="0015215D">
              <w:rPr>
                <w:color w:val="auto"/>
                <w:sz w:val="24"/>
                <w:szCs w:val="24"/>
              </w:rPr>
              <w:t xml:space="preserve">Children with a brother or sister in the school at the time of </w:t>
            </w:r>
            <w:proofErr w:type="gramStart"/>
            <w:r w:rsidRPr="0015215D">
              <w:rPr>
                <w:color w:val="auto"/>
                <w:sz w:val="24"/>
                <w:szCs w:val="24"/>
              </w:rPr>
              <w:t>admission</w:t>
            </w:r>
            <w:r w:rsidR="0004750B">
              <w:rPr>
                <w:color w:val="auto"/>
                <w:sz w:val="24"/>
                <w:szCs w:val="24"/>
              </w:rPr>
              <w:t>;</w:t>
            </w:r>
            <w:proofErr w:type="gramEnd"/>
          </w:p>
          <w:p w14:paraId="6CE82045" w14:textId="2FC3D0F3" w:rsidR="00C31AA3" w:rsidRPr="0015215D" w:rsidRDefault="00C31AA3" w:rsidP="00C31AA3">
            <w:pPr>
              <w:pStyle w:val="ListParagraph"/>
              <w:numPr>
                <w:ilvl w:val="0"/>
                <w:numId w:val="13"/>
              </w:numPr>
              <w:ind w:right="34"/>
              <w:rPr>
                <w:color w:val="auto"/>
                <w:sz w:val="24"/>
                <w:szCs w:val="24"/>
              </w:rPr>
            </w:pPr>
            <w:r>
              <w:rPr>
                <w:color w:val="auto"/>
                <w:sz w:val="24"/>
                <w:szCs w:val="24"/>
              </w:rPr>
              <w:t xml:space="preserve">Children of </w:t>
            </w:r>
            <w:proofErr w:type="gramStart"/>
            <w:r>
              <w:rPr>
                <w:color w:val="auto"/>
                <w:sz w:val="24"/>
                <w:szCs w:val="24"/>
              </w:rPr>
              <w:t>staff</w:t>
            </w:r>
            <w:r w:rsidR="0004750B">
              <w:rPr>
                <w:color w:val="auto"/>
                <w:sz w:val="24"/>
                <w:szCs w:val="24"/>
              </w:rPr>
              <w:t>;</w:t>
            </w:r>
            <w:proofErr w:type="gramEnd"/>
            <w:r>
              <w:rPr>
                <w:color w:val="auto"/>
                <w:sz w:val="24"/>
                <w:szCs w:val="24"/>
              </w:rPr>
              <w:t xml:space="preserve"> </w:t>
            </w:r>
          </w:p>
          <w:p w14:paraId="202AD853" w14:textId="77777777" w:rsidR="00C31AA3" w:rsidRDefault="00C31AA3" w:rsidP="00C31AA3">
            <w:pPr>
              <w:pStyle w:val="ListParagraph"/>
              <w:numPr>
                <w:ilvl w:val="0"/>
                <w:numId w:val="13"/>
              </w:numPr>
              <w:ind w:right="34"/>
              <w:rPr>
                <w:color w:val="auto"/>
                <w:sz w:val="24"/>
                <w:szCs w:val="24"/>
              </w:rPr>
            </w:pPr>
            <w:r w:rsidRPr="0015215D">
              <w:rPr>
                <w:color w:val="auto"/>
                <w:sz w:val="24"/>
                <w:szCs w:val="24"/>
              </w:rPr>
              <w:t>Children living nearest the school.</w:t>
            </w:r>
          </w:p>
          <w:p w14:paraId="26B9B94D" w14:textId="77777777" w:rsidR="00C31AA3" w:rsidRPr="0015215D" w:rsidRDefault="00C31AA3" w:rsidP="00C31AA3">
            <w:pPr>
              <w:pStyle w:val="ListParagraph"/>
              <w:ind w:right="34"/>
              <w:rPr>
                <w:color w:val="auto"/>
                <w:sz w:val="24"/>
                <w:szCs w:val="24"/>
              </w:rPr>
            </w:pPr>
          </w:p>
          <w:p w14:paraId="2F892175" w14:textId="343B373B" w:rsidR="004914A1" w:rsidRDefault="004914A1" w:rsidP="004914A1">
            <w:pPr>
              <w:spacing w:after="240"/>
              <w:ind w:left="34" w:right="34"/>
              <w:rPr>
                <w:color w:val="auto"/>
                <w:sz w:val="24"/>
                <w:szCs w:val="24"/>
              </w:rPr>
            </w:pPr>
            <w:r w:rsidRPr="006436CD">
              <w:rPr>
                <w:color w:val="auto"/>
                <w:sz w:val="24"/>
                <w:szCs w:val="24"/>
              </w:rPr>
              <w:t xml:space="preserve">If a vacancy arises, it will be offered to the first applicant on the </w:t>
            </w:r>
            <w:r w:rsidR="008172B9">
              <w:rPr>
                <w:color w:val="auto"/>
                <w:sz w:val="24"/>
                <w:szCs w:val="24"/>
              </w:rPr>
              <w:t xml:space="preserve">combined </w:t>
            </w:r>
            <w:r w:rsidRPr="006436CD">
              <w:rPr>
                <w:color w:val="auto"/>
                <w:sz w:val="24"/>
                <w:szCs w:val="24"/>
              </w:rPr>
              <w:t>waiting list</w:t>
            </w:r>
            <w:r w:rsidR="008172B9">
              <w:rPr>
                <w:color w:val="auto"/>
                <w:sz w:val="24"/>
                <w:szCs w:val="24"/>
              </w:rPr>
              <w:t xml:space="preserve">. </w:t>
            </w:r>
          </w:p>
          <w:p w14:paraId="007215D1" w14:textId="77777777" w:rsidR="00646268" w:rsidRDefault="00C31AA3" w:rsidP="00D37D24">
            <w:pPr>
              <w:spacing w:after="240"/>
              <w:ind w:left="34" w:right="34"/>
              <w:rPr>
                <w:color w:val="auto"/>
                <w:sz w:val="24"/>
                <w:szCs w:val="24"/>
              </w:rPr>
            </w:pPr>
            <w:r w:rsidRPr="006436CD">
              <w:rPr>
                <w:color w:val="auto"/>
                <w:sz w:val="24"/>
                <w:szCs w:val="24"/>
              </w:rPr>
              <w:t>Proximity to school will determine priority where there are competing claims to a place</w:t>
            </w:r>
            <w:r>
              <w:rPr>
                <w:color w:val="auto"/>
                <w:sz w:val="24"/>
                <w:szCs w:val="24"/>
              </w:rPr>
              <w:t xml:space="preserve"> under each of the criteria</w:t>
            </w:r>
            <w:r w:rsidRPr="006436CD">
              <w:rPr>
                <w:color w:val="auto"/>
                <w:sz w:val="24"/>
                <w:szCs w:val="24"/>
              </w:rPr>
              <w:t>.</w:t>
            </w:r>
            <w:r>
              <w:rPr>
                <w:color w:val="auto"/>
                <w:sz w:val="24"/>
                <w:szCs w:val="24"/>
              </w:rPr>
              <w:t xml:space="preserve"> </w:t>
            </w:r>
          </w:p>
          <w:p w14:paraId="37ED458D" w14:textId="0DA54DB0" w:rsidR="00646268" w:rsidRDefault="00646268" w:rsidP="00D37D24">
            <w:pPr>
              <w:spacing w:after="240"/>
              <w:ind w:left="34" w:right="34"/>
              <w:rPr>
                <w:color w:val="auto"/>
                <w:sz w:val="24"/>
                <w:szCs w:val="24"/>
              </w:rPr>
            </w:pPr>
            <w:r>
              <w:rPr>
                <w:color w:val="auto"/>
                <w:sz w:val="24"/>
                <w:szCs w:val="24"/>
              </w:rPr>
              <w:t>D</w:t>
            </w:r>
            <w:r w:rsidRPr="00F8090C">
              <w:rPr>
                <w:color w:val="auto"/>
                <w:sz w:val="24"/>
                <w:szCs w:val="24"/>
              </w:rPr>
              <w:t>istances will be measured by the shortest walking route from the home address to the nearest available pupil entrance in constant use to the school, using a computerised digitised map</w:t>
            </w:r>
            <w:r w:rsidR="00244F88">
              <w:rPr>
                <w:color w:val="auto"/>
                <w:sz w:val="24"/>
                <w:szCs w:val="24"/>
              </w:rPr>
              <w:t>.</w:t>
            </w:r>
          </w:p>
          <w:p w14:paraId="3761D0CE" w14:textId="277B154F" w:rsidR="00C31AA3" w:rsidRPr="006436CD" w:rsidRDefault="00C31AA3" w:rsidP="00D37D24">
            <w:pPr>
              <w:spacing w:after="240"/>
              <w:ind w:left="34" w:right="34"/>
              <w:rPr>
                <w:color w:val="auto"/>
                <w:sz w:val="24"/>
                <w:szCs w:val="24"/>
              </w:rPr>
            </w:pPr>
            <w:r w:rsidRPr="00575B7C">
              <w:rPr>
                <w:color w:val="auto"/>
                <w:sz w:val="24"/>
                <w:szCs w:val="24"/>
              </w:rPr>
              <w:t>Should two or more children live an equal distance from the school, including instances where more than one child lives in a multi-occupancy building, the offer of a place will be decided by random allocation.</w:t>
            </w:r>
          </w:p>
        </w:tc>
      </w:tr>
      <w:tr w:rsidR="009A7BCC" w:rsidRPr="00D13B45" w14:paraId="27766EB3" w14:textId="77777777" w:rsidTr="29A56110">
        <w:tc>
          <w:tcPr>
            <w:tcW w:w="709" w:type="dxa"/>
            <w:tcBorders>
              <w:top w:val="single" w:sz="4" w:space="0" w:color="auto"/>
              <w:left w:val="single" w:sz="4" w:space="0" w:color="auto"/>
              <w:bottom w:val="single" w:sz="4" w:space="0" w:color="auto"/>
              <w:right w:val="single" w:sz="4" w:space="0" w:color="auto"/>
            </w:tcBorders>
          </w:tcPr>
          <w:p w14:paraId="71063A4B" w14:textId="410910BA" w:rsidR="009A7BCC" w:rsidRPr="006436CD" w:rsidRDefault="00C31AA3" w:rsidP="009F7AC0">
            <w:pPr>
              <w:ind w:right="-108"/>
              <w:rPr>
                <w:color w:val="auto"/>
                <w:sz w:val="24"/>
                <w:szCs w:val="24"/>
              </w:rPr>
            </w:pPr>
            <w:r>
              <w:rPr>
                <w:color w:val="auto"/>
                <w:sz w:val="24"/>
                <w:szCs w:val="24"/>
              </w:rPr>
              <w:t>11.3</w:t>
            </w:r>
          </w:p>
        </w:tc>
        <w:tc>
          <w:tcPr>
            <w:tcW w:w="9497" w:type="dxa"/>
            <w:tcBorders>
              <w:top w:val="single" w:sz="4" w:space="0" w:color="auto"/>
              <w:left w:val="single" w:sz="4" w:space="0" w:color="auto"/>
              <w:bottom w:val="single" w:sz="4" w:space="0" w:color="auto"/>
              <w:right w:val="single" w:sz="4" w:space="0" w:color="auto"/>
            </w:tcBorders>
          </w:tcPr>
          <w:p w14:paraId="3BFE8D5B" w14:textId="0376E878" w:rsidR="00C31AA3" w:rsidRDefault="00C31AA3" w:rsidP="00C31AA3">
            <w:pPr>
              <w:spacing w:after="120"/>
              <w:ind w:left="34"/>
              <w:rPr>
                <w:color w:val="auto"/>
                <w:sz w:val="24"/>
                <w:szCs w:val="24"/>
              </w:rPr>
            </w:pPr>
            <w:r w:rsidRPr="006436CD">
              <w:rPr>
                <w:color w:val="auto"/>
                <w:sz w:val="24"/>
                <w:szCs w:val="24"/>
              </w:rPr>
              <w:t xml:space="preserve">If parents wish for their child to remain on the Year 7 waiting list </w:t>
            </w:r>
            <w:r w:rsidRPr="00346BA8">
              <w:rPr>
                <w:b/>
                <w:bCs/>
                <w:color w:val="auto"/>
                <w:sz w:val="24"/>
                <w:szCs w:val="24"/>
              </w:rPr>
              <w:t xml:space="preserve">after </w:t>
            </w:r>
            <w:r w:rsidR="006B138E">
              <w:rPr>
                <w:b/>
                <w:bCs/>
                <w:color w:val="auto"/>
                <w:sz w:val="24"/>
                <w:szCs w:val="24"/>
              </w:rPr>
              <w:t xml:space="preserve">31 </w:t>
            </w:r>
            <w:r w:rsidRPr="00346BA8">
              <w:rPr>
                <w:b/>
                <w:bCs/>
                <w:color w:val="auto"/>
                <w:sz w:val="24"/>
                <w:szCs w:val="24"/>
              </w:rPr>
              <w:t>December</w:t>
            </w:r>
            <w:r w:rsidRPr="006436CD">
              <w:rPr>
                <w:color w:val="auto"/>
                <w:sz w:val="24"/>
                <w:szCs w:val="24"/>
              </w:rPr>
              <w:t xml:space="preserve">, they must complete an </w:t>
            </w:r>
            <w:hyperlink r:id="rId14" w:history="1">
              <w:r w:rsidRPr="006436CD">
                <w:rPr>
                  <w:rStyle w:val="Hyperlink"/>
                  <w:sz w:val="24"/>
                  <w:szCs w:val="24"/>
                </w:rPr>
                <w:t>In-Year Application</w:t>
              </w:r>
            </w:hyperlink>
            <w:r w:rsidRPr="006436CD">
              <w:rPr>
                <w:color w:val="auto"/>
                <w:sz w:val="24"/>
                <w:szCs w:val="24"/>
              </w:rPr>
              <w:t xml:space="preserve">. Please note that transfers take place at the beginning of each term. Full details, including the timetable can be viewed on the </w:t>
            </w:r>
            <w:hyperlink r:id="rId15" w:history="1">
              <w:r w:rsidRPr="006436CD">
                <w:rPr>
                  <w:rStyle w:val="Hyperlink"/>
                  <w:sz w:val="24"/>
                  <w:szCs w:val="24"/>
                </w:rPr>
                <w:t>Council website</w:t>
              </w:r>
            </w:hyperlink>
            <w:r w:rsidRPr="006436CD">
              <w:rPr>
                <w:color w:val="auto"/>
                <w:sz w:val="24"/>
                <w:szCs w:val="24"/>
              </w:rPr>
              <w:t>.</w:t>
            </w:r>
          </w:p>
          <w:p w14:paraId="03836158" w14:textId="201B6C49" w:rsidR="00C31AA3" w:rsidRDefault="00C31AA3" w:rsidP="00C31AA3">
            <w:pPr>
              <w:spacing w:after="120"/>
              <w:ind w:right="-108"/>
              <w:rPr>
                <w:color w:val="auto"/>
                <w:sz w:val="24"/>
                <w:szCs w:val="24"/>
              </w:rPr>
            </w:pPr>
            <w:r w:rsidRPr="006436CD">
              <w:rPr>
                <w:color w:val="auto"/>
                <w:sz w:val="24"/>
                <w:szCs w:val="24"/>
              </w:rPr>
              <w:lastRenderedPageBreak/>
              <w:t>The order of priority for the waiting list will be:</w:t>
            </w:r>
          </w:p>
          <w:p w14:paraId="623A1C79" w14:textId="77777777" w:rsidR="00C31AA3" w:rsidRPr="00CE7002" w:rsidRDefault="00C31AA3" w:rsidP="00C31AA3">
            <w:pPr>
              <w:pStyle w:val="ListParagraph"/>
              <w:numPr>
                <w:ilvl w:val="0"/>
                <w:numId w:val="12"/>
              </w:numPr>
              <w:ind w:right="176"/>
              <w:rPr>
                <w:color w:val="auto"/>
                <w:sz w:val="24"/>
                <w:szCs w:val="24"/>
              </w:rPr>
            </w:pPr>
            <w:r w:rsidRPr="00CE7002">
              <w:rPr>
                <w:color w:val="auto"/>
                <w:sz w:val="24"/>
                <w:szCs w:val="24"/>
              </w:rPr>
              <w:t>Children looked after by the local authority including adopted children who were previously looked after, children who leave care under a special guardianship or residence order and adopted children who were previously in state care outside of England.</w:t>
            </w:r>
          </w:p>
          <w:p w14:paraId="6A632DF0" w14:textId="77777777" w:rsidR="00C31AA3" w:rsidRPr="00CE7002" w:rsidRDefault="00C31AA3" w:rsidP="00C31AA3">
            <w:pPr>
              <w:pStyle w:val="ListParagraph"/>
              <w:numPr>
                <w:ilvl w:val="0"/>
                <w:numId w:val="12"/>
              </w:numPr>
              <w:ind w:right="176"/>
              <w:rPr>
                <w:color w:val="auto"/>
                <w:sz w:val="24"/>
                <w:szCs w:val="24"/>
              </w:rPr>
            </w:pPr>
            <w:r w:rsidRPr="00CE7002">
              <w:rPr>
                <w:color w:val="auto"/>
                <w:sz w:val="24"/>
                <w:szCs w:val="24"/>
              </w:rPr>
              <w:t>Children without a school place who have a strong medical or social reason to attend the school applied to.</w:t>
            </w:r>
          </w:p>
          <w:p w14:paraId="79E6442C" w14:textId="77777777" w:rsidR="00C31AA3" w:rsidRPr="00CE7002" w:rsidRDefault="00C31AA3" w:rsidP="00C31AA3">
            <w:pPr>
              <w:pStyle w:val="ListParagraph"/>
              <w:numPr>
                <w:ilvl w:val="0"/>
                <w:numId w:val="12"/>
              </w:numPr>
              <w:ind w:right="176"/>
              <w:rPr>
                <w:color w:val="auto"/>
                <w:sz w:val="24"/>
                <w:szCs w:val="24"/>
              </w:rPr>
            </w:pPr>
            <w:r w:rsidRPr="00CE7002">
              <w:rPr>
                <w:color w:val="auto"/>
                <w:sz w:val="24"/>
                <w:szCs w:val="24"/>
              </w:rPr>
              <w:t>Children who have a strong medical or social reason to attend the school applied to.</w:t>
            </w:r>
          </w:p>
          <w:p w14:paraId="11D25315" w14:textId="77777777" w:rsidR="00C31AA3" w:rsidRPr="00CE7002" w:rsidRDefault="00C31AA3" w:rsidP="00C31AA3">
            <w:pPr>
              <w:pStyle w:val="ListParagraph"/>
              <w:numPr>
                <w:ilvl w:val="0"/>
                <w:numId w:val="12"/>
              </w:numPr>
              <w:ind w:right="176"/>
              <w:rPr>
                <w:color w:val="auto"/>
                <w:sz w:val="24"/>
                <w:szCs w:val="24"/>
              </w:rPr>
            </w:pPr>
            <w:r w:rsidRPr="00CE7002">
              <w:rPr>
                <w:color w:val="auto"/>
                <w:sz w:val="24"/>
                <w:szCs w:val="24"/>
              </w:rPr>
              <w:t>Children without a school place with a brother or sister at the school.</w:t>
            </w:r>
          </w:p>
          <w:p w14:paraId="4CCA1349" w14:textId="77777777" w:rsidR="00C31AA3" w:rsidRPr="00CE7002" w:rsidRDefault="00C31AA3" w:rsidP="00C31AA3">
            <w:pPr>
              <w:pStyle w:val="ListParagraph"/>
              <w:numPr>
                <w:ilvl w:val="0"/>
                <w:numId w:val="12"/>
              </w:numPr>
              <w:ind w:right="176"/>
              <w:rPr>
                <w:color w:val="auto"/>
                <w:sz w:val="24"/>
                <w:szCs w:val="24"/>
              </w:rPr>
            </w:pPr>
            <w:r w:rsidRPr="00CE7002">
              <w:rPr>
                <w:color w:val="auto"/>
                <w:sz w:val="24"/>
                <w:szCs w:val="24"/>
              </w:rPr>
              <w:t>Children without a school place.</w:t>
            </w:r>
          </w:p>
          <w:p w14:paraId="7F52BC5F" w14:textId="77777777" w:rsidR="00C31AA3" w:rsidRPr="00CE7002" w:rsidRDefault="00C31AA3" w:rsidP="00C31AA3">
            <w:pPr>
              <w:pStyle w:val="ListParagraph"/>
              <w:numPr>
                <w:ilvl w:val="0"/>
                <w:numId w:val="12"/>
              </w:numPr>
              <w:ind w:right="176"/>
              <w:rPr>
                <w:color w:val="auto"/>
                <w:sz w:val="24"/>
                <w:szCs w:val="24"/>
              </w:rPr>
            </w:pPr>
            <w:r w:rsidRPr="00CE7002">
              <w:rPr>
                <w:color w:val="auto"/>
                <w:sz w:val="24"/>
                <w:szCs w:val="24"/>
              </w:rPr>
              <w:t>Children with a brother or sister in the school.</w:t>
            </w:r>
          </w:p>
          <w:p w14:paraId="24117516" w14:textId="77777777" w:rsidR="00C31AA3" w:rsidRPr="00CE7002" w:rsidRDefault="00C31AA3" w:rsidP="00C31AA3">
            <w:pPr>
              <w:pStyle w:val="ListParagraph"/>
              <w:numPr>
                <w:ilvl w:val="0"/>
                <w:numId w:val="12"/>
              </w:numPr>
              <w:ind w:right="176"/>
              <w:rPr>
                <w:color w:val="auto"/>
                <w:sz w:val="24"/>
                <w:szCs w:val="24"/>
              </w:rPr>
            </w:pPr>
            <w:r w:rsidRPr="00CE7002">
              <w:rPr>
                <w:color w:val="auto"/>
                <w:sz w:val="24"/>
                <w:szCs w:val="24"/>
              </w:rPr>
              <w:t>Children of staff.</w:t>
            </w:r>
          </w:p>
          <w:p w14:paraId="4CC5881C" w14:textId="77777777" w:rsidR="00C31AA3" w:rsidRPr="00CE7002" w:rsidRDefault="00C31AA3" w:rsidP="00C31AA3">
            <w:pPr>
              <w:pStyle w:val="ListParagraph"/>
              <w:numPr>
                <w:ilvl w:val="0"/>
                <w:numId w:val="12"/>
              </w:numPr>
              <w:spacing w:after="120"/>
              <w:ind w:right="176"/>
              <w:rPr>
                <w:color w:val="auto"/>
                <w:sz w:val="24"/>
                <w:szCs w:val="24"/>
              </w:rPr>
            </w:pPr>
            <w:r w:rsidRPr="00CE7002">
              <w:rPr>
                <w:color w:val="auto"/>
                <w:sz w:val="24"/>
                <w:szCs w:val="24"/>
              </w:rPr>
              <w:t>Children living nearest the school.</w:t>
            </w:r>
          </w:p>
          <w:p w14:paraId="25D581B0" w14:textId="474545AE" w:rsidR="00A020A7" w:rsidRDefault="00A020A7" w:rsidP="00A020A7">
            <w:pPr>
              <w:spacing w:after="240"/>
              <w:ind w:left="34" w:right="34"/>
              <w:rPr>
                <w:color w:val="auto"/>
                <w:sz w:val="24"/>
                <w:szCs w:val="24"/>
              </w:rPr>
            </w:pPr>
            <w:r w:rsidRPr="006436CD">
              <w:rPr>
                <w:color w:val="auto"/>
                <w:sz w:val="24"/>
                <w:szCs w:val="24"/>
              </w:rPr>
              <w:t>If a vacancy arises, it will be offered to the first applicant on the waiting list</w:t>
            </w:r>
            <w:r>
              <w:rPr>
                <w:color w:val="auto"/>
                <w:sz w:val="24"/>
                <w:szCs w:val="24"/>
              </w:rPr>
              <w:t xml:space="preserve">. </w:t>
            </w:r>
          </w:p>
          <w:p w14:paraId="270D7490" w14:textId="3D8C833D" w:rsidR="00221FDA" w:rsidRDefault="00221FDA" w:rsidP="00221FDA">
            <w:pPr>
              <w:spacing w:after="240"/>
              <w:ind w:left="34" w:right="34"/>
              <w:rPr>
                <w:color w:val="auto"/>
                <w:sz w:val="24"/>
                <w:szCs w:val="24"/>
              </w:rPr>
            </w:pPr>
            <w:r w:rsidRPr="006436CD">
              <w:rPr>
                <w:color w:val="auto"/>
                <w:sz w:val="24"/>
                <w:szCs w:val="24"/>
              </w:rPr>
              <w:t>Proximity to school will determine priority where there are competing claims to a place</w:t>
            </w:r>
            <w:r>
              <w:rPr>
                <w:color w:val="auto"/>
                <w:sz w:val="24"/>
                <w:szCs w:val="24"/>
              </w:rPr>
              <w:t xml:space="preserve"> under each of the criteria</w:t>
            </w:r>
            <w:r w:rsidRPr="006436CD">
              <w:rPr>
                <w:color w:val="auto"/>
                <w:sz w:val="24"/>
                <w:szCs w:val="24"/>
              </w:rPr>
              <w:t>.</w:t>
            </w:r>
            <w:r>
              <w:rPr>
                <w:color w:val="auto"/>
                <w:sz w:val="24"/>
                <w:szCs w:val="24"/>
              </w:rPr>
              <w:t xml:space="preserve"> </w:t>
            </w:r>
          </w:p>
          <w:p w14:paraId="22982C7A" w14:textId="14FDC29E" w:rsidR="00244F88" w:rsidRDefault="00244F88" w:rsidP="00244F88">
            <w:pPr>
              <w:spacing w:after="240"/>
              <w:ind w:left="34" w:right="34"/>
              <w:rPr>
                <w:color w:val="auto"/>
                <w:sz w:val="24"/>
                <w:szCs w:val="24"/>
              </w:rPr>
            </w:pPr>
            <w:r>
              <w:rPr>
                <w:color w:val="auto"/>
                <w:sz w:val="24"/>
                <w:szCs w:val="24"/>
              </w:rPr>
              <w:t>D</w:t>
            </w:r>
            <w:r w:rsidRPr="00F8090C">
              <w:rPr>
                <w:color w:val="auto"/>
                <w:sz w:val="24"/>
                <w:szCs w:val="24"/>
              </w:rPr>
              <w:t>istances will be measured by the shortest walking route from the home address to the nearest available pupil entrance in constant use to the school, using a computerised digitised map</w:t>
            </w:r>
            <w:r>
              <w:rPr>
                <w:color w:val="auto"/>
                <w:sz w:val="24"/>
                <w:szCs w:val="24"/>
              </w:rPr>
              <w:t>.</w:t>
            </w:r>
          </w:p>
          <w:p w14:paraId="16F74749" w14:textId="42EF1817" w:rsidR="009A7BCC" w:rsidRPr="006436CD" w:rsidRDefault="00244F88" w:rsidP="00244F88">
            <w:pPr>
              <w:ind w:left="34" w:right="34"/>
              <w:rPr>
                <w:color w:val="auto"/>
                <w:sz w:val="24"/>
                <w:szCs w:val="24"/>
              </w:rPr>
            </w:pPr>
            <w:r w:rsidRPr="00575B7C">
              <w:rPr>
                <w:color w:val="auto"/>
                <w:sz w:val="24"/>
                <w:szCs w:val="24"/>
              </w:rPr>
              <w:t>Should two or more children live an equal distance from the school, including instances where more than one child lives in a multi-occupancy building, the offer of a place will be decided by random allocation.</w:t>
            </w:r>
          </w:p>
        </w:tc>
      </w:tr>
    </w:tbl>
    <w:p w14:paraId="32BEA0AD" w14:textId="77777777" w:rsidR="00710819" w:rsidRDefault="00710819" w:rsidP="00A637CD">
      <w:pPr>
        <w:tabs>
          <w:tab w:val="left" w:pos="1860"/>
        </w:tabs>
        <w:spacing w:before="120"/>
        <w:ind w:left="125" w:right="907"/>
        <w:jc w:val="center"/>
        <w:rPr>
          <w:noProof/>
        </w:rPr>
      </w:pPr>
    </w:p>
    <w:p w14:paraId="2DEB39EC" w14:textId="77777777" w:rsidR="00710819" w:rsidRDefault="00710819" w:rsidP="00A637CD">
      <w:pPr>
        <w:tabs>
          <w:tab w:val="left" w:pos="1860"/>
        </w:tabs>
        <w:spacing w:before="120"/>
        <w:ind w:left="125" w:right="907"/>
        <w:jc w:val="center"/>
        <w:rPr>
          <w:noProof/>
        </w:rPr>
      </w:pPr>
    </w:p>
    <w:p w14:paraId="5D5705F5" w14:textId="77777777" w:rsidR="00710819" w:rsidRDefault="00710819" w:rsidP="00A637CD">
      <w:pPr>
        <w:tabs>
          <w:tab w:val="left" w:pos="1860"/>
        </w:tabs>
        <w:spacing w:before="120"/>
        <w:ind w:left="125" w:right="907"/>
        <w:jc w:val="center"/>
        <w:rPr>
          <w:noProof/>
        </w:rPr>
      </w:pPr>
    </w:p>
    <w:p w14:paraId="6AB388CB" w14:textId="77777777" w:rsidR="00930B80" w:rsidRDefault="00930B80">
      <w:pPr>
        <w:rPr>
          <w:noProof/>
        </w:rPr>
      </w:pPr>
    </w:p>
    <w:p w14:paraId="34317A3B" w14:textId="77777777" w:rsidR="00930B80" w:rsidRDefault="00930B80">
      <w:pPr>
        <w:rPr>
          <w:noProof/>
        </w:rPr>
      </w:pPr>
    </w:p>
    <w:p w14:paraId="2E46D2DA" w14:textId="77777777" w:rsidR="00930B80" w:rsidRDefault="00930B80">
      <w:pPr>
        <w:rPr>
          <w:noProof/>
        </w:rPr>
      </w:pPr>
    </w:p>
    <w:p w14:paraId="042095D0" w14:textId="77777777" w:rsidR="00930B80" w:rsidRDefault="00930B80">
      <w:pPr>
        <w:rPr>
          <w:noProof/>
        </w:rPr>
      </w:pPr>
    </w:p>
    <w:p w14:paraId="75F8B6EB" w14:textId="77777777" w:rsidR="00930B80" w:rsidRDefault="00930B80">
      <w:pPr>
        <w:rPr>
          <w:noProof/>
        </w:rPr>
      </w:pPr>
    </w:p>
    <w:p w14:paraId="2CE8B4FA" w14:textId="77777777" w:rsidR="00930B80" w:rsidRDefault="00930B80">
      <w:pPr>
        <w:rPr>
          <w:noProof/>
        </w:rPr>
      </w:pPr>
    </w:p>
    <w:p w14:paraId="4F2BB179" w14:textId="77777777" w:rsidR="00930B80" w:rsidRDefault="00930B80">
      <w:pPr>
        <w:rPr>
          <w:noProof/>
        </w:rPr>
      </w:pPr>
    </w:p>
    <w:p w14:paraId="08814D98" w14:textId="77777777" w:rsidR="00930B80" w:rsidRDefault="00930B80">
      <w:pPr>
        <w:rPr>
          <w:noProof/>
        </w:rPr>
      </w:pPr>
    </w:p>
    <w:p w14:paraId="5459A4BF" w14:textId="77777777" w:rsidR="00930B80" w:rsidRDefault="00930B80">
      <w:pPr>
        <w:rPr>
          <w:noProof/>
        </w:rPr>
      </w:pPr>
    </w:p>
    <w:p w14:paraId="6519812C" w14:textId="77777777" w:rsidR="00930B80" w:rsidRDefault="00930B80">
      <w:pPr>
        <w:rPr>
          <w:noProof/>
        </w:rPr>
      </w:pPr>
    </w:p>
    <w:p w14:paraId="4B25A537" w14:textId="77777777" w:rsidR="00930B80" w:rsidRDefault="00930B80">
      <w:pPr>
        <w:rPr>
          <w:noProof/>
        </w:rPr>
      </w:pPr>
    </w:p>
    <w:p w14:paraId="7C6DD1A0" w14:textId="77777777" w:rsidR="00930B80" w:rsidRDefault="00930B80">
      <w:pPr>
        <w:rPr>
          <w:noProof/>
        </w:rPr>
      </w:pPr>
    </w:p>
    <w:p w14:paraId="29EDCA78" w14:textId="77777777" w:rsidR="00930B80" w:rsidRDefault="00930B80">
      <w:pPr>
        <w:rPr>
          <w:noProof/>
        </w:rPr>
      </w:pPr>
    </w:p>
    <w:p w14:paraId="36AC4607" w14:textId="77777777" w:rsidR="00930B80" w:rsidRDefault="00930B80">
      <w:pPr>
        <w:rPr>
          <w:noProof/>
        </w:rPr>
      </w:pPr>
    </w:p>
    <w:p w14:paraId="52CA8CFA" w14:textId="77777777" w:rsidR="00930B80" w:rsidRDefault="00930B80">
      <w:pPr>
        <w:rPr>
          <w:noProof/>
        </w:rPr>
      </w:pPr>
    </w:p>
    <w:p w14:paraId="72804343" w14:textId="77777777" w:rsidR="00930B80" w:rsidRDefault="00930B80">
      <w:pPr>
        <w:rPr>
          <w:noProof/>
        </w:rPr>
      </w:pPr>
    </w:p>
    <w:p w14:paraId="7216CF73" w14:textId="77777777" w:rsidR="00930B80" w:rsidRDefault="00930B80">
      <w:pPr>
        <w:rPr>
          <w:noProof/>
        </w:rPr>
      </w:pPr>
    </w:p>
    <w:p w14:paraId="4EC7F834" w14:textId="77777777" w:rsidR="00930B80" w:rsidRDefault="00930B80">
      <w:pPr>
        <w:rPr>
          <w:noProof/>
        </w:rPr>
      </w:pPr>
    </w:p>
    <w:p w14:paraId="057C363B" w14:textId="77777777" w:rsidR="00930B80" w:rsidRDefault="00930B80">
      <w:pPr>
        <w:rPr>
          <w:noProof/>
        </w:rPr>
      </w:pPr>
    </w:p>
    <w:p w14:paraId="7383E60D" w14:textId="77777777" w:rsidR="00930B80" w:rsidRDefault="00930B80">
      <w:pPr>
        <w:rPr>
          <w:noProof/>
        </w:rPr>
      </w:pPr>
    </w:p>
    <w:p w14:paraId="540D5FAC" w14:textId="77777777" w:rsidR="00930B80" w:rsidRDefault="00930B80">
      <w:pPr>
        <w:rPr>
          <w:noProof/>
        </w:rPr>
      </w:pPr>
    </w:p>
    <w:p w14:paraId="746F82B5" w14:textId="77777777" w:rsidR="00930B80" w:rsidRDefault="00930B80">
      <w:pPr>
        <w:rPr>
          <w:noProof/>
        </w:rPr>
      </w:pPr>
    </w:p>
    <w:p w14:paraId="27B556E5" w14:textId="77777777" w:rsidR="00930B80" w:rsidRDefault="00930B80">
      <w:pPr>
        <w:rPr>
          <w:noProof/>
        </w:rPr>
      </w:pPr>
    </w:p>
    <w:p w14:paraId="33152DB8" w14:textId="77777777" w:rsidR="00930B80" w:rsidRDefault="00930B80">
      <w:pPr>
        <w:rPr>
          <w:noProof/>
        </w:rPr>
      </w:pPr>
    </w:p>
    <w:p w14:paraId="46704202" w14:textId="77777777" w:rsidR="00930B80" w:rsidRDefault="00930B80">
      <w:pPr>
        <w:rPr>
          <w:noProof/>
        </w:rPr>
      </w:pPr>
    </w:p>
    <w:p w14:paraId="7D882B55" w14:textId="77777777" w:rsidR="00930B80" w:rsidRDefault="00930B80">
      <w:pPr>
        <w:rPr>
          <w:noProof/>
        </w:rPr>
      </w:pPr>
    </w:p>
    <w:p w14:paraId="7EE9C6C9" w14:textId="4154609D" w:rsidR="00930B80" w:rsidRPr="00930B80" w:rsidRDefault="00930B80">
      <w:pPr>
        <w:rPr>
          <w:b/>
          <w:bCs/>
          <w:noProof/>
          <w:color w:val="auto"/>
          <w:sz w:val="36"/>
          <w:szCs w:val="36"/>
        </w:rPr>
      </w:pPr>
      <w:r w:rsidRPr="00930B80">
        <w:rPr>
          <w:b/>
          <w:bCs/>
          <w:noProof/>
          <w:color w:val="auto"/>
          <w:sz w:val="36"/>
          <w:szCs w:val="36"/>
        </w:rPr>
        <w:lastRenderedPageBreak/>
        <w:t>Secondary schools and registered independent schools in Tower Hamlets</w:t>
      </w:r>
    </w:p>
    <w:p w14:paraId="53DB1A7F" w14:textId="77777777" w:rsidR="00930B80" w:rsidRDefault="00930B80">
      <w:pPr>
        <w:rPr>
          <w:noProof/>
        </w:rPr>
      </w:pPr>
    </w:p>
    <w:p w14:paraId="2F5B1B85" w14:textId="77777777" w:rsidR="00930B80" w:rsidRDefault="00930B80">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969"/>
        <w:gridCol w:w="2552"/>
      </w:tblGrid>
      <w:tr w:rsidR="00930B80" w:rsidRPr="00930B80" w14:paraId="601EFD26" w14:textId="77777777" w:rsidTr="0008406E">
        <w:tc>
          <w:tcPr>
            <w:tcW w:w="3397" w:type="dxa"/>
          </w:tcPr>
          <w:p w14:paraId="389C55CA" w14:textId="77777777" w:rsidR="00930B80" w:rsidRDefault="00930B80" w:rsidP="00B72DD9">
            <w:pPr>
              <w:rPr>
                <w:b/>
                <w:bCs/>
                <w:color w:val="auto"/>
                <w:sz w:val="24"/>
                <w:szCs w:val="24"/>
              </w:rPr>
            </w:pPr>
            <w:r w:rsidRPr="00930B80">
              <w:rPr>
                <w:b/>
                <w:bCs/>
                <w:color w:val="auto"/>
                <w:sz w:val="24"/>
                <w:szCs w:val="24"/>
              </w:rPr>
              <w:t>School Name</w:t>
            </w:r>
          </w:p>
          <w:p w14:paraId="553B9655" w14:textId="77777777" w:rsidR="0008406E" w:rsidRPr="00930B80" w:rsidRDefault="0008406E" w:rsidP="00B72DD9">
            <w:pPr>
              <w:rPr>
                <w:b/>
                <w:bCs/>
                <w:color w:val="auto"/>
                <w:sz w:val="24"/>
                <w:szCs w:val="24"/>
              </w:rPr>
            </w:pPr>
          </w:p>
        </w:tc>
        <w:tc>
          <w:tcPr>
            <w:tcW w:w="3969" w:type="dxa"/>
          </w:tcPr>
          <w:p w14:paraId="6A030CA0" w14:textId="77777777" w:rsidR="00930B80" w:rsidRPr="00930B80" w:rsidRDefault="00930B80" w:rsidP="00B72DD9">
            <w:pPr>
              <w:rPr>
                <w:b/>
                <w:bCs/>
                <w:color w:val="auto"/>
                <w:sz w:val="24"/>
                <w:szCs w:val="24"/>
              </w:rPr>
            </w:pPr>
            <w:r w:rsidRPr="00930B80">
              <w:rPr>
                <w:b/>
                <w:bCs/>
                <w:color w:val="auto"/>
                <w:sz w:val="24"/>
                <w:szCs w:val="24"/>
              </w:rPr>
              <w:t>Address</w:t>
            </w:r>
          </w:p>
        </w:tc>
        <w:tc>
          <w:tcPr>
            <w:tcW w:w="2552" w:type="dxa"/>
          </w:tcPr>
          <w:p w14:paraId="1208367C" w14:textId="77777777" w:rsidR="00930B80" w:rsidRPr="00930B80" w:rsidRDefault="00930B80" w:rsidP="00B72DD9">
            <w:pPr>
              <w:rPr>
                <w:b/>
                <w:bCs/>
                <w:color w:val="auto"/>
                <w:sz w:val="24"/>
                <w:szCs w:val="24"/>
              </w:rPr>
            </w:pPr>
            <w:r w:rsidRPr="00930B80">
              <w:rPr>
                <w:b/>
                <w:bCs/>
                <w:color w:val="auto"/>
                <w:sz w:val="24"/>
                <w:szCs w:val="24"/>
              </w:rPr>
              <w:t>Type of school</w:t>
            </w:r>
          </w:p>
        </w:tc>
      </w:tr>
      <w:tr w:rsidR="00930B80" w:rsidRPr="00930B80" w14:paraId="7DCC7D88" w14:textId="77777777" w:rsidTr="0008406E">
        <w:tc>
          <w:tcPr>
            <w:tcW w:w="3397" w:type="dxa"/>
          </w:tcPr>
          <w:p w14:paraId="1FE28D4C" w14:textId="77777777" w:rsidR="00930B80" w:rsidRPr="00930B80" w:rsidRDefault="00930B80" w:rsidP="00B72DD9">
            <w:pPr>
              <w:rPr>
                <w:color w:val="auto"/>
                <w:sz w:val="24"/>
                <w:szCs w:val="24"/>
              </w:rPr>
            </w:pPr>
            <w:r w:rsidRPr="00930B80">
              <w:rPr>
                <w:color w:val="auto"/>
                <w:sz w:val="24"/>
                <w:szCs w:val="24"/>
              </w:rPr>
              <w:t>Bishop Challoner Catholic Federation of Schools</w:t>
            </w:r>
          </w:p>
        </w:tc>
        <w:tc>
          <w:tcPr>
            <w:tcW w:w="3969" w:type="dxa"/>
          </w:tcPr>
          <w:p w14:paraId="51536510" w14:textId="77777777" w:rsidR="00930B80" w:rsidRPr="00930B80" w:rsidRDefault="00930B80" w:rsidP="00B72DD9">
            <w:pPr>
              <w:rPr>
                <w:color w:val="auto"/>
                <w:sz w:val="24"/>
                <w:szCs w:val="24"/>
              </w:rPr>
            </w:pPr>
            <w:r w:rsidRPr="00930B80">
              <w:rPr>
                <w:color w:val="auto"/>
                <w:sz w:val="24"/>
                <w:szCs w:val="24"/>
              </w:rPr>
              <w:t>352 Commercial Road, London E1 0LB</w:t>
            </w:r>
          </w:p>
        </w:tc>
        <w:tc>
          <w:tcPr>
            <w:tcW w:w="2552" w:type="dxa"/>
          </w:tcPr>
          <w:p w14:paraId="07590975" w14:textId="31C902CC" w:rsidR="00930B80" w:rsidRPr="00930B80" w:rsidRDefault="00930B80" w:rsidP="00B72DD9">
            <w:pPr>
              <w:rPr>
                <w:color w:val="auto"/>
                <w:sz w:val="24"/>
                <w:szCs w:val="24"/>
              </w:rPr>
            </w:pPr>
            <w:r w:rsidRPr="00930B80">
              <w:rPr>
                <w:color w:val="auto"/>
                <w:sz w:val="24"/>
                <w:szCs w:val="24"/>
              </w:rPr>
              <w:t xml:space="preserve"> </w:t>
            </w:r>
            <w:r w:rsidR="00DE0209">
              <w:rPr>
                <w:color w:val="auto"/>
                <w:sz w:val="24"/>
                <w:szCs w:val="24"/>
              </w:rPr>
              <w:t xml:space="preserve">Secondary </w:t>
            </w:r>
          </w:p>
        </w:tc>
      </w:tr>
      <w:tr w:rsidR="0034569E" w:rsidRPr="00930B80" w14:paraId="1027E5A5" w14:textId="77777777" w:rsidTr="0008406E">
        <w:tc>
          <w:tcPr>
            <w:tcW w:w="3397" w:type="dxa"/>
          </w:tcPr>
          <w:p w14:paraId="28F8B4CE" w14:textId="77777777" w:rsidR="0034569E" w:rsidRPr="00930B80" w:rsidRDefault="0034569E" w:rsidP="0034569E">
            <w:pPr>
              <w:rPr>
                <w:color w:val="auto"/>
                <w:sz w:val="24"/>
                <w:szCs w:val="24"/>
              </w:rPr>
            </w:pPr>
            <w:r w:rsidRPr="00930B80">
              <w:rPr>
                <w:color w:val="auto"/>
                <w:sz w:val="24"/>
                <w:szCs w:val="24"/>
              </w:rPr>
              <w:t>Bow School</w:t>
            </w:r>
          </w:p>
        </w:tc>
        <w:tc>
          <w:tcPr>
            <w:tcW w:w="3969" w:type="dxa"/>
          </w:tcPr>
          <w:p w14:paraId="683D19FA" w14:textId="77777777" w:rsidR="0034569E" w:rsidRPr="00930B80" w:rsidRDefault="0034569E" w:rsidP="0034569E">
            <w:pPr>
              <w:rPr>
                <w:color w:val="auto"/>
                <w:sz w:val="24"/>
                <w:szCs w:val="24"/>
              </w:rPr>
            </w:pPr>
            <w:r w:rsidRPr="00930B80">
              <w:rPr>
                <w:color w:val="auto"/>
                <w:sz w:val="24"/>
                <w:szCs w:val="24"/>
              </w:rPr>
              <w:t>44 Twelvetrees Crescent, London E3 3QW</w:t>
            </w:r>
          </w:p>
        </w:tc>
        <w:tc>
          <w:tcPr>
            <w:tcW w:w="2552" w:type="dxa"/>
          </w:tcPr>
          <w:p w14:paraId="0B1A6F2E" w14:textId="0143B570" w:rsidR="0034569E" w:rsidRPr="00930B80" w:rsidRDefault="0034569E" w:rsidP="0034569E">
            <w:pPr>
              <w:rPr>
                <w:color w:val="auto"/>
                <w:sz w:val="24"/>
                <w:szCs w:val="24"/>
              </w:rPr>
            </w:pPr>
            <w:r w:rsidRPr="00E5547F">
              <w:rPr>
                <w:color w:val="auto"/>
                <w:sz w:val="24"/>
                <w:szCs w:val="24"/>
              </w:rPr>
              <w:t xml:space="preserve">Secondary </w:t>
            </w:r>
          </w:p>
        </w:tc>
      </w:tr>
      <w:tr w:rsidR="0034569E" w:rsidRPr="00930B80" w14:paraId="740D5F94" w14:textId="77777777" w:rsidTr="0008406E">
        <w:tc>
          <w:tcPr>
            <w:tcW w:w="3397" w:type="dxa"/>
          </w:tcPr>
          <w:p w14:paraId="65A1ABAD" w14:textId="77777777" w:rsidR="0034569E" w:rsidRPr="00930B80" w:rsidRDefault="0034569E" w:rsidP="0034569E">
            <w:pPr>
              <w:rPr>
                <w:color w:val="auto"/>
                <w:sz w:val="24"/>
                <w:szCs w:val="24"/>
              </w:rPr>
            </w:pPr>
            <w:r w:rsidRPr="00930B80">
              <w:rPr>
                <w:color w:val="auto"/>
                <w:sz w:val="24"/>
                <w:szCs w:val="24"/>
              </w:rPr>
              <w:t xml:space="preserve">Canary Wharf College </w:t>
            </w:r>
            <w:proofErr w:type="spellStart"/>
            <w:r w:rsidRPr="00930B80">
              <w:rPr>
                <w:color w:val="auto"/>
                <w:sz w:val="24"/>
                <w:szCs w:val="24"/>
              </w:rPr>
              <w:t>Crossharbour</w:t>
            </w:r>
            <w:proofErr w:type="spellEnd"/>
          </w:p>
        </w:tc>
        <w:tc>
          <w:tcPr>
            <w:tcW w:w="3969" w:type="dxa"/>
          </w:tcPr>
          <w:p w14:paraId="064409A8" w14:textId="77777777" w:rsidR="0034569E" w:rsidRPr="00930B80" w:rsidRDefault="0034569E" w:rsidP="0034569E">
            <w:pPr>
              <w:rPr>
                <w:color w:val="auto"/>
                <w:sz w:val="24"/>
                <w:szCs w:val="24"/>
              </w:rPr>
            </w:pPr>
            <w:r w:rsidRPr="00930B80">
              <w:rPr>
                <w:color w:val="auto"/>
                <w:sz w:val="24"/>
                <w:szCs w:val="24"/>
              </w:rPr>
              <w:t>7 Selsdon Way, London E14 9GL</w:t>
            </w:r>
          </w:p>
        </w:tc>
        <w:tc>
          <w:tcPr>
            <w:tcW w:w="2552" w:type="dxa"/>
          </w:tcPr>
          <w:p w14:paraId="7B332488" w14:textId="5C571648" w:rsidR="0034569E" w:rsidRPr="00930B80" w:rsidRDefault="0034569E" w:rsidP="0034569E">
            <w:pPr>
              <w:rPr>
                <w:color w:val="auto"/>
                <w:sz w:val="24"/>
                <w:szCs w:val="24"/>
              </w:rPr>
            </w:pPr>
            <w:r w:rsidRPr="00E5547F">
              <w:rPr>
                <w:color w:val="auto"/>
                <w:sz w:val="24"/>
                <w:szCs w:val="24"/>
              </w:rPr>
              <w:t xml:space="preserve">Secondary </w:t>
            </w:r>
          </w:p>
        </w:tc>
      </w:tr>
      <w:tr w:rsidR="0034569E" w:rsidRPr="00930B80" w14:paraId="3FFE7AAB" w14:textId="77777777" w:rsidTr="0008406E">
        <w:tc>
          <w:tcPr>
            <w:tcW w:w="3397" w:type="dxa"/>
          </w:tcPr>
          <w:p w14:paraId="40189971" w14:textId="77777777" w:rsidR="0034569E" w:rsidRPr="00930B80" w:rsidRDefault="0034569E" w:rsidP="0034569E">
            <w:pPr>
              <w:rPr>
                <w:color w:val="auto"/>
                <w:sz w:val="24"/>
                <w:szCs w:val="24"/>
              </w:rPr>
            </w:pPr>
            <w:r w:rsidRPr="00930B80">
              <w:rPr>
                <w:color w:val="auto"/>
                <w:sz w:val="24"/>
                <w:szCs w:val="24"/>
              </w:rPr>
              <w:t>Central Foundation Girls’ School</w:t>
            </w:r>
          </w:p>
        </w:tc>
        <w:tc>
          <w:tcPr>
            <w:tcW w:w="3969" w:type="dxa"/>
          </w:tcPr>
          <w:p w14:paraId="0AC35474" w14:textId="77777777" w:rsidR="0034569E" w:rsidRPr="00930B80" w:rsidRDefault="0034569E" w:rsidP="0034569E">
            <w:pPr>
              <w:rPr>
                <w:color w:val="auto"/>
                <w:sz w:val="24"/>
                <w:szCs w:val="24"/>
              </w:rPr>
            </w:pPr>
            <w:r w:rsidRPr="00930B80">
              <w:rPr>
                <w:color w:val="auto"/>
                <w:sz w:val="24"/>
                <w:szCs w:val="24"/>
              </w:rPr>
              <w:t>25-33 Bow Road, London E3 2AE</w:t>
            </w:r>
          </w:p>
        </w:tc>
        <w:tc>
          <w:tcPr>
            <w:tcW w:w="2552" w:type="dxa"/>
          </w:tcPr>
          <w:p w14:paraId="028B95CD" w14:textId="2C446211" w:rsidR="0034569E" w:rsidRPr="00930B80" w:rsidRDefault="0034569E" w:rsidP="0034569E">
            <w:pPr>
              <w:rPr>
                <w:color w:val="auto"/>
                <w:sz w:val="24"/>
                <w:szCs w:val="24"/>
              </w:rPr>
            </w:pPr>
            <w:r w:rsidRPr="00E5547F">
              <w:rPr>
                <w:color w:val="auto"/>
                <w:sz w:val="24"/>
                <w:szCs w:val="24"/>
              </w:rPr>
              <w:t xml:space="preserve">Secondary </w:t>
            </w:r>
          </w:p>
        </w:tc>
      </w:tr>
      <w:tr w:rsidR="0034569E" w:rsidRPr="00930B80" w14:paraId="16DEDC7C" w14:textId="77777777" w:rsidTr="0008406E">
        <w:tc>
          <w:tcPr>
            <w:tcW w:w="3397" w:type="dxa"/>
          </w:tcPr>
          <w:p w14:paraId="20B4B782" w14:textId="77777777" w:rsidR="0034569E" w:rsidRPr="00930B80" w:rsidRDefault="0034569E" w:rsidP="0034569E">
            <w:pPr>
              <w:rPr>
                <w:color w:val="auto"/>
                <w:sz w:val="24"/>
                <w:szCs w:val="24"/>
              </w:rPr>
            </w:pPr>
            <w:r w:rsidRPr="00930B80">
              <w:rPr>
                <w:color w:val="auto"/>
                <w:sz w:val="24"/>
                <w:szCs w:val="24"/>
              </w:rPr>
              <w:t>George Green’s School</w:t>
            </w:r>
          </w:p>
        </w:tc>
        <w:tc>
          <w:tcPr>
            <w:tcW w:w="3969" w:type="dxa"/>
          </w:tcPr>
          <w:p w14:paraId="4FF0C859" w14:textId="77777777" w:rsidR="0034569E" w:rsidRPr="00930B80" w:rsidRDefault="0034569E" w:rsidP="0034569E">
            <w:pPr>
              <w:rPr>
                <w:color w:val="auto"/>
                <w:sz w:val="24"/>
                <w:szCs w:val="24"/>
              </w:rPr>
            </w:pPr>
            <w:r w:rsidRPr="00930B80">
              <w:rPr>
                <w:color w:val="auto"/>
                <w:sz w:val="24"/>
                <w:szCs w:val="24"/>
              </w:rPr>
              <w:t>100 Manchester Road, London E14 3DW</w:t>
            </w:r>
          </w:p>
        </w:tc>
        <w:tc>
          <w:tcPr>
            <w:tcW w:w="2552" w:type="dxa"/>
          </w:tcPr>
          <w:p w14:paraId="6342DB2B" w14:textId="1483EEC0" w:rsidR="0034569E" w:rsidRPr="00930B80" w:rsidRDefault="0034569E" w:rsidP="0034569E">
            <w:pPr>
              <w:rPr>
                <w:color w:val="auto"/>
                <w:sz w:val="24"/>
                <w:szCs w:val="24"/>
              </w:rPr>
            </w:pPr>
            <w:r w:rsidRPr="00E5547F">
              <w:rPr>
                <w:color w:val="auto"/>
                <w:sz w:val="24"/>
                <w:szCs w:val="24"/>
              </w:rPr>
              <w:t xml:space="preserve">Secondary </w:t>
            </w:r>
          </w:p>
        </w:tc>
      </w:tr>
      <w:tr w:rsidR="0034569E" w:rsidRPr="00930B80" w14:paraId="42E0D9FF" w14:textId="77777777" w:rsidTr="0008406E">
        <w:tc>
          <w:tcPr>
            <w:tcW w:w="3397" w:type="dxa"/>
          </w:tcPr>
          <w:p w14:paraId="7EBD4F0B" w14:textId="77777777" w:rsidR="0034569E" w:rsidRPr="00930B80" w:rsidRDefault="0034569E" w:rsidP="0034569E">
            <w:pPr>
              <w:rPr>
                <w:color w:val="auto"/>
                <w:sz w:val="24"/>
                <w:szCs w:val="24"/>
              </w:rPr>
            </w:pPr>
            <w:r w:rsidRPr="00930B80">
              <w:rPr>
                <w:color w:val="auto"/>
                <w:sz w:val="24"/>
                <w:szCs w:val="24"/>
              </w:rPr>
              <w:t>Langdon Park School</w:t>
            </w:r>
          </w:p>
        </w:tc>
        <w:tc>
          <w:tcPr>
            <w:tcW w:w="3969" w:type="dxa"/>
          </w:tcPr>
          <w:p w14:paraId="3F8E5C92" w14:textId="77777777" w:rsidR="0034569E" w:rsidRPr="00930B80" w:rsidRDefault="0034569E" w:rsidP="0034569E">
            <w:pPr>
              <w:rPr>
                <w:color w:val="auto"/>
                <w:sz w:val="24"/>
                <w:szCs w:val="24"/>
              </w:rPr>
            </w:pPr>
            <w:r w:rsidRPr="00930B80">
              <w:rPr>
                <w:color w:val="auto"/>
                <w:sz w:val="24"/>
                <w:szCs w:val="24"/>
              </w:rPr>
              <w:t>Bright Street, London E14 0RZ</w:t>
            </w:r>
          </w:p>
        </w:tc>
        <w:tc>
          <w:tcPr>
            <w:tcW w:w="2552" w:type="dxa"/>
          </w:tcPr>
          <w:p w14:paraId="53822561" w14:textId="35629600" w:rsidR="0034569E" w:rsidRPr="00930B80" w:rsidRDefault="0034569E" w:rsidP="0034569E">
            <w:pPr>
              <w:rPr>
                <w:color w:val="auto"/>
                <w:sz w:val="24"/>
                <w:szCs w:val="24"/>
              </w:rPr>
            </w:pPr>
            <w:r w:rsidRPr="00E5547F">
              <w:rPr>
                <w:color w:val="auto"/>
                <w:sz w:val="24"/>
                <w:szCs w:val="24"/>
              </w:rPr>
              <w:t xml:space="preserve">Secondary </w:t>
            </w:r>
          </w:p>
        </w:tc>
      </w:tr>
      <w:tr w:rsidR="0034569E" w:rsidRPr="00930B80" w14:paraId="2757F541" w14:textId="77777777" w:rsidTr="0008406E">
        <w:tc>
          <w:tcPr>
            <w:tcW w:w="3397" w:type="dxa"/>
          </w:tcPr>
          <w:p w14:paraId="4717EAB8" w14:textId="77777777" w:rsidR="0034569E" w:rsidRPr="00930B80" w:rsidRDefault="0034569E" w:rsidP="0034569E">
            <w:pPr>
              <w:rPr>
                <w:color w:val="auto"/>
                <w:sz w:val="24"/>
                <w:szCs w:val="24"/>
              </w:rPr>
            </w:pPr>
            <w:r w:rsidRPr="00930B80">
              <w:rPr>
                <w:color w:val="auto"/>
                <w:sz w:val="24"/>
                <w:szCs w:val="24"/>
              </w:rPr>
              <w:t>London Enterprise Academy</w:t>
            </w:r>
          </w:p>
        </w:tc>
        <w:tc>
          <w:tcPr>
            <w:tcW w:w="3969" w:type="dxa"/>
          </w:tcPr>
          <w:p w14:paraId="7B9481F0" w14:textId="77777777" w:rsidR="0034569E" w:rsidRPr="00930B80" w:rsidRDefault="0034569E" w:rsidP="0034569E">
            <w:pPr>
              <w:rPr>
                <w:color w:val="auto"/>
                <w:sz w:val="24"/>
                <w:szCs w:val="24"/>
              </w:rPr>
            </w:pPr>
            <w:r w:rsidRPr="00930B80">
              <w:rPr>
                <w:color w:val="auto"/>
                <w:sz w:val="24"/>
                <w:szCs w:val="24"/>
              </w:rPr>
              <w:t>81-91 Commercial Road, London E1 1RD</w:t>
            </w:r>
          </w:p>
        </w:tc>
        <w:tc>
          <w:tcPr>
            <w:tcW w:w="2552" w:type="dxa"/>
          </w:tcPr>
          <w:p w14:paraId="0B49C003" w14:textId="755E9753" w:rsidR="0034569E" w:rsidRPr="00930B80" w:rsidRDefault="0034569E" w:rsidP="0034569E">
            <w:pPr>
              <w:rPr>
                <w:color w:val="auto"/>
                <w:sz w:val="24"/>
                <w:szCs w:val="24"/>
              </w:rPr>
            </w:pPr>
            <w:r w:rsidRPr="00E5547F">
              <w:rPr>
                <w:color w:val="auto"/>
                <w:sz w:val="24"/>
                <w:szCs w:val="24"/>
              </w:rPr>
              <w:t xml:space="preserve">Secondary </w:t>
            </w:r>
          </w:p>
        </w:tc>
      </w:tr>
      <w:tr w:rsidR="0034569E" w:rsidRPr="00930B80" w14:paraId="62A3A645" w14:textId="77777777" w:rsidTr="0008406E">
        <w:tc>
          <w:tcPr>
            <w:tcW w:w="3397" w:type="dxa"/>
          </w:tcPr>
          <w:p w14:paraId="78F629E5" w14:textId="77777777" w:rsidR="0034569E" w:rsidRDefault="0034569E" w:rsidP="0034569E">
            <w:pPr>
              <w:rPr>
                <w:color w:val="auto"/>
                <w:sz w:val="24"/>
                <w:szCs w:val="24"/>
              </w:rPr>
            </w:pPr>
            <w:r w:rsidRPr="00930B80">
              <w:rPr>
                <w:color w:val="auto"/>
                <w:sz w:val="24"/>
                <w:szCs w:val="24"/>
              </w:rPr>
              <w:t>Morpeth School</w:t>
            </w:r>
          </w:p>
          <w:p w14:paraId="746880FF" w14:textId="77777777" w:rsidR="0008406E" w:rsidRPr="00930B80" w:rsidRDefault="0008406E" w:rsidP="0034569E">
            <w:pPr>
              <w:rPr>
                <w:color w:val="auto"/>
                <w:sz w:val="24"/>
                <w:szCs w:val="24"/>
              </w:rPr>
            </w:pPr>
          </w:p>
        </w:tc>
        <w:tc>
          <w:tcPr>
            <w:tcW w:w="3969" w:type="dxa"/>
          </w:tcPr>
          <w:p w14:paraId="6829B44A" w14:textId="77777777" w:rsidR="0034569E" w:rsidRPr="00930B80" w:rsidRDefault="0034569E" w:rsidP="0034569E">
            <w:pPr>
              <w:rPr>
                <w:color w:val="auto"/>
                <w:sz w:val="24"/>
                <w:szCs w:val="24"/>
              </w:rPr>
            </w:pPr>
            <w:r w:rsidRPr="00930B80">
              <w:rPr>
                <w:color w:val="auto"/>
                <w:sz w:val="24"/>
                <w:szCs w:val="24"/>
              </w:rPr>
              <w:t>Portman Place, London E2 0PX</w:t>
            </w:r>
          </w:p>
        </w:tc>
        <w:tc>
          <w:tcPr>
            <w:tcW w:w="2552" w:type="dxa"/>
          </w:tcPr>
          <w:p w14:paraId="22F66C40" w14:textId="5EA97FF6" w:rsidR="0034569E" w:rsidRPr="00930B80" w:rsidRDefault="0034569E" w:rsidP="0034569E">
            <w:pPr>
              <w:rPr>
                <w:color w:val="auto"/>
                <w:sz w:val="24"/>
                <w:szCs w:val="24"/>
              </w:rPr>
            </w:pPr>
            <w:r w:rsidRPr="00E5547F">
              <w:rPr>
                <w:color w:val="auto"/>
                <w:sz w:val="24"/>
                <w:szCs w:val="24"/>
              </w:rPr>
              <w:t xml:space="preserve">Secondary </w:t>
            </w:r>
          </w:p>
        </w:tc>
      </w:tr>
      <w:tr w:rsidR="0034569E" w:rsidRPr="00930B80" w14:paraId="7DCC50E5" w14:textId="77777777" w:rsidTr="0008406E">
        <w:tc>
          <w:tcPr>
            <w:tcW w:w="3397" w:type="dxa"/>
          </w:tcPr>
          <w:p w14:paraId="3B2E88CC" w14:textId="77777777" w:rsidR="0034569E" w:rsidRPr="00930B80" w:rsidRDefault="0034569E" w:rsidP="0034569E">
            <w:pPr>
              <w:rPr>
                <w:color w:val="auto"/>
                <w:sz w:val="24"/>
                <w:szCs w:val="24"/>
              </w:rPr>
            </w:pPr>
            <w:r w:rsidRPr="00930B80">
              <w:rPr>
                <w:color w:val="auto"/>
                <w:sz w:val="24"/>
                <w:szCs w:val="24"/>
              </w:rPr>
              <w:t>Mulberry Academy London Dock</w:t>
            </w:r>
          </w:p>
        </w:tc>
        <w:tc>
          <w:tcPr>
            <w:tcW w:w="3969" w:type="dxa"/>
          </w:tcPr>
          <w:p w14:paraId="0342CAE3" w14:textId="77777777" w:rsidR="0034569E" w:rsidRPr="00930B80" w:rsidRDefault="0034569E" w:rsidP="0034569E">
            <w:pPr>
              <w:rPr>
                <w:color w:val="auto"/>
                <w:sz w:val="24"/>
                <w:szCs w:val="24"/>
              </w:rPr>
            </w:pPr>
            <w:r w:rsidRPr="00930B80">
              <w:rPr>
                <w:color w:val="auto"/>
                <w:sz w:val="24"/>
                <w:szCs w:val="24"/>
              </w:rPr>
              <w:t>6 Virginia Street, London E1W 2AD</w:t>
            </w:r>
          </w:p>
        </w:tc>
        <w:tc>
          <w:tcPr>
            <w:tcW w:w="2552" w:type="dxa"/>
          </w:tcPr>
          <w:p w14:paraId="346E1299" w14:textId="15AFC336" w:rsidR="0034569E" w:rsidRPr="00930B80" w:rsidRDefault="0034569E" w:rsidP="0034569E">
            <w:pPr>
              <w:rPr>
                <w:color w:val="auto"/>
                <w:sz w:val="24"/>
                <w:szCs w:val="24"/>
              </w:rPr>
            </w:pPr>
            <w:r w:rsidRPr="00E5547F">
              <w:rPr>
                <w:color w:val="auto"/>
                <w:sz w:val="24"/>
                <w:szCs w:val="24"/>
              </w:rPr>
              <w:t xml:space="preserve">Secondary </w:t>
            </w:r>
          </w:p>
        </w:tc>
      </w:tr>
      <w:tr w:rsidR="0034569E" w:rsidRPr="00930B80" w14:paraId="2F105A52" w14:textId="77777777" w:rsidTr="0008406E">
        <w:tc>
          <w:tcPr>
            <w:tcW w:w="3397" w:type="dxa"/>
          </w:tcPr>
          <w:p w14:paraId="45EBA5CF" w14:textId="77777777" w:rsidR="0034569E" w:rsidRDefault="0034569E" w:rsidP="0034569E">
            <w:pPr>
              <w:rPr>
                <w:color w:val="auto"/>
                <w:sz w:val="24"/>
                <w:szCs w:val="24"/>
              </w:rPr>
            </w:pPr>
            <w:r w:rsidRPr="00930B80">
              <w:rPr>
                <w:color w:val="auto"/>
                <w:sz w:val="24"/>
                <w:szCs w:val="24"/>
              </w:rPr>
              <w:t>Mulberry Academy Shoreditch</w:t>
            </w:r>
          </w:p>
          <w:p w14:paraId="224865D1" w14:textId="77777777" w:rsidR="0008406E" w:rsidRPr="00930B80" w:rsidRDefault="0008406E" w:rsidP="0034569E">
            <w:pPr>
              <w:rPr>
                <w:color w:val="auto"/>
                <w:sz w:val="24"/>
                <w:szCs w:val="24"/>
              </w:rPr>
            </w:pPr>
          </w:p>
        </w:tc>
        <w:tc>
          <w:tcPr>
            <w:tcW w:w="3969" w:type="dxa"/>
          </w:tcPr>
          <w:p w14:paraId="4E76C9E2" w14:textId="77777777" w:rsidR="0034569E" w:rsidRPr="00930B80" w:rsidRDefault="0034569E" w:rsidP="0034569E">
            <w:pPr>
              <w:rPr>
                <w:color w:val="auto"/>
                <w:sz w:val="24"/>
                <w:szCs w:val="24"/>
              </w:rPr>
            </w:pPr>
            <w:r w:rsidRPr="00930B80">
              <w:rPr>
                <w:color w:val="auto"/>
                <w:sz w:val="24"/>
                <w:szCs w:val="24"/>
              </w:rPr>
              <w:t>Gosset Street, London E2 6NW</w:t>
            </w:r>
          </w:p>
        </w:tc>
        <w:tc>
          <w:tcPr>
            <w:tcW w:w="2552" w:type="dxa"/>
          </w:tcPr>
          <w:p w14:paraId="3E2BBD77" w14:textId="5046D26A" w:rsidR="0034569E" w:rsidRPr="00930B80" w:rsidRDefault="0034569E" w:rsidP="0034569E">
            <w:pPr>
              <w:rPr>
                <w:color w:val="auto"/>
                <w:sz w:val="24"/>
                <w:szCs w:val="24"/>
              </w:rPr>
            </w:pPr>
            <w:r w:rsidRPr="00E5547F">
              <w:rPr>
                <w:color w:val="auto"/>
                <w:sz w:val="24"/>
                <w:szCs w:val="24"/>
              </w:rPr>
              <w:t xml:space="preserve">Secondary </w:t>
            </w:r>
          </w:p>
        </w:tc>
      </w:tr>
      <w:tr w:rsidR="0034569E" w:rsidRPr="00930B80" w14:paraId="2234B077" w14:textId="77777777" w:rsidTr="0008406E">
        <w:tc>
          <w:tcPr>
            <w:tcW w:w="3397" w:type="dxa"/>
          </w:tcPr>
          <w:p w14:paraId="2165B855" w14:textId="77777777" w:rsidR="0034569E" w:rsidRPr="00930B80" w:rsidRDefault="0034569E" w:rsidP="0034569E">
            <w:pPr>
              <w:rPr>
                <w:color w:val="auto"/>
                <w:sz w:val="24"/>
                <w:szCs w:val="24"/>
              </w:rPr>
            </w:pPr>
            <w:r w:rsidRPr="00930B80">
              <w:rPr>
                <w:color w:val="auto"/>
                <w:sz w:val="24"/>
                <w:szCs w:val="24"/>
              </w:rPr>
              <w:t>Mulberry School for Girls</w:t>
            </w:r>
          </w:p>
        </w:tc>
        <w:tc>
          <w:tcPr>
            <w:tcW w:w="3969" w:type="dxa"/>
          </w:tcPr>
          <w:p w14:paraId="565D65BA" w14:textId="77777777" w:rsidR="0034569E" w:rsidRPr="00930B80" w:rsidRDefault="0034569E" w:rsidP="0034569E">
            <w:pPr>
              <w:rPr>
                <w:color w:val="auto"/>
                <w:sz w:val="24"/>
                <w:szCs w:val="24"/>
              </w:rPr>
            </w:pPr>
            <w:r w:rsidRPr="00930B80">
              <w:rPr>
                <w:color w:val="auto"/>
                <w:sz w:val="24"/>
                <w:szCs w:val="24"/>
              </w:rPr>
              <w:t>Richard Street, Commercial Road, London E1 2JP</w:t>
            </w:r>
          </w:p>
        </w:tc>
        <w:tc>
          <w:tcPr>
            <w:tcW w:w="2552" w:type="dxa"/>
          </w:tcPr>
          <w:p w14:paraId="58146A09" w14:textId="376AB241" w:rsidR="0034569E" w:rsidRPr="00930B80" w:rsidRDefault="0034569E" w:rsidP="0034569E">
            <w:pPr>
              <w:rPr>
                <w:color w:val="auto"/>
                <w:sz w:val="24"/>
                <w:szCs w:val="24"/>
              </w:rPr>
            </w:pPr>
            <w:r w:rsidRPr="00E5547F">
              <w:rPr>
                <w:color w:val="auto"/>
                <w:sz w:val="24"/>
                <w:szCs w:val="24"/>
              </w:rPr>
              <w:t xml:space="preserve">Secondary </w:t>
            </w:r>
          </w:p>
        </w:tc>
      </w:tr>
      <w:tr w:rsidR="0034569E" w:rsidRPr="00930B80" w14:paraId="78C645AD" w14:textId="77777777" w:rsidTr="0008406E">
        <w:tc>
          <w:tcPr>
            <w:tcW w:w="3397" w:type="dxa"/>
          </w:tcPr>
          <w:p w14:paraId="5A628CDC" w14:textId="77777777" w:rsidR="0034569E" w:rsidRPr="00930B80" w:rsidRDefault="0034569E" w:rsidP="0034569E">
            <w:pPr>
              <w:rPr>
                <w:color w:val="auto"/>
                <w:sz w:val="24"/>
                <w:szCs w:val="24"/>
              </w:rPr>
            </w:pPr>
            <w:r w:rsidRPr="00930B80">
              <w:rPr>
                <w:color w:val="auto"/>
                <w:sz w:val="24"/>
                <w:szCs w:val="24"/>
              </w:rPr>
              <w:t>Mulberry Stepney Green Maths, Computing and Science College</w:t>
            </w:r>
          </w:p>
        </w:tc>
        <w:tc>
          <w:tcPr>
            <w:tcW w:w="3969" w:type="dxa"/>
          </w:tcPr>
          <w:p w14:paraId="11C2C6A4" w14:textId="77777777" w:rsidR="0034569E" w:rsidRPr="00930B80" w:rsidRDefault="0034569E" w:rsidP="0034569E">
            <w:pPr>
              <w:rPr>
                <w:color w:val="auto"/>
                <w:sz w:val="24"/>
                <w:szCs w:val="24"/>
              </w:rPr>
            </w:pPr>
            <w:r w:rsidRPr="00930B80">
              <w:rPr>
                <w:color w:val="auto"/>
                <w:sz w:val="24"/>
                <w:szCs w:val="24"/>
              </w:rPr>
              <w:t>Ben Jonson Road, London E1 4SD</w:t>
            </w:r>
          </w:p>
        </w:tc>
        <w:tc>
          <w:tcPr>
            <w:tcW w:w="2552" w:type="dxa"/>
          </w:tcPr>
          <w:p w14:paraId="784B3893" w14:textId="6231F938" w:rsidR="0034569E" w:rsidRPr="00930B80" w:rsidRDefault="0034569E" w:rsidP="0034569E">
            <w:pPr>
              <w:rPr>
                <w:color w:val="auto"/>
                <w:sz w:val="24"/>
                <w:szCs w:val="24"/>
              </w:rPr>
            </w:pPr>
            <w:r w:rsidRPr="00E5547F">
              <w:rPr>
                <w:color w:val="auto"/>
                <w:sz w:val="24"/>
                <w:szCs w:val="24"/>
              </w:rPr>
              <w:t xml:space="preserve">Secondary </w:t>
            </w:r>
          </w:p>
        </w:tc>
      </w:tr>
      <w:tr w:rsidR="0034569E" w:rsidRPr="00930B80" w14:paraId="4FCF5DA9" w14:textId="77777777" w:rsidTr="0008406E">
        <w:tc>
          <w:tcPr>
            <w:tcW w:w="3397" w:type="dxa"/>
          </w:tcPr>
          <w:p w14:paraId="696BFBCD" w14:textId="77777777" w:rsidR="0034569E" w:rsidRPr="00930B80" w:rsidRDefault="0034569E" w:rsidP="0034569E">
            <w:pPr>
              <w:rPr>
                <w:color w:val="auto"/>
                <w:sz w:val="24"/>
                <w:szCs w:val="24"/>
              </w:rPr>
            </w:pPr>
            <w:r w:rsidRPr="00930B80">
              <w:rPr>
                <w:color w:val="auto"/>
                <w:sz w:val="24"/>
                <w:szCs w:val="24"/>
              </w:rPr>
              <w:t>Oaklands School</w:t>
            </w:r>
          </w:p>
        </w:tc>
        <w:tc>
          <w:tcPr>
            <w:tcW w:w="3969" w:type="dxa"/>
          </w:tcPr>
          <w:p w14:paraId="6EA7CE59" w14:textId="77777777" w:rsidR="0034569E" w:rsidRPr="00930B80" w:rsidRDefault="0034569E" w:rsidP="0034569E">
            <w:pPr>
              <w:rPr>
                <w:color w:val="auto"/>
                <w:sz w:val="24"/>
                <w:szCs w:val="24"/>
              </w:rPr>
            </w:pPr>
            <w:r w:rsidRPr="00930B80">
              <w:rPr>
                <w:color w:val="auto"/>
                <w:sz w:val="24"/>
                <w:szCs w:val="24"/>
              </w:rPr>
              <w:t>Old Bethnal Green Road, London E2 6PR</w:t>
            </w:r>
          </w:p>
        </w:tc>
        <w:tc>
          <w:tcPr>
            <w:tcW w:w="2552" w:type="dxa"/>
          </w:tcPr>
          <w:p w14:paraId="36A4153C" w14:textId="5DE5C5AF" w:rsidR="0034569E" w:rsidRPr="00930B80" w:rsidRDefault="0034569E" w:rsidP="0034569E">
            <w:pPr>
              <w:rPr>
                <w:color w:val="auto"/>
                <w:sz w:val="24"/>
                <w:szCs w:val="24"/>
              </w:rPr>
            </w:pPr>
            <w:r w:rsidRPr="00E5547F">
              <w:rPr>
                <w:color w:val="auto"/>
                <w:sz w:val="24"/>
                <w:szCs w:val="24"/>
              </w:rPr>
              <w:t xml:space="preserve">Secondary </w:t>
            </w:r>
          </w:p>
        </w:tc>
      </w:tr>
      <w:tr w:rsidR="0034569E" w:rsidRPr="00930B80" w14:paraId="1DF083F0" w14:textId="77777777" w:rsidTr="0008406E">
        <w:tc>
          <w:tcPr>
            <w:tcW w:w="3397" w:type="dxa"/>
          </w:tcPr>
          <w:p w14:paraId="61490571" w14:textId="77777777" w:rsidR="0034569E" w:rsidRPr="00930B80" w:rsidRDefault="0034569E" w:rsidP="0034569E">
            <w:pPr>
              <w:rPr>
                <w:color w:val="auto"/>
                <w:sz w:val="24"/>
                <w:szCs w:val="24"/>
              </w:rPr>
            </w:pPr>
            <w:r w:rsidRPr="00930B80">
              <w:rPr>
                <w:color w:val="auto"/>
                <w:sz w:val="24"/>
                <w:szCs w:val="24"/>
              </w:rPr>
              <w:t>Stepney All Saints CofE Secondary School</w:t>
            </w:r>
          </w:p>
        </w:tc>
        <w:tc>
          <w:tcPr>
            <w:tcW w:w="3969" w:type="dxa"/>
          </w:tcPr>
          <w:p w14:paraId="4962B337" w14:textId="77777777" w:rsidR="0034569E" w:rsidRPr="00930B80" w:rsidRDefault="0034569E" w:rsidP="0034569E">
            <w:pPr>
              <w:rPr>
                <w:color w:val="auto"/>
                <w:sz w:val="24"/>
                <w:szCs w:val="24"/>
              </w:rPr>
            </w:pPr>
            <w:r w:rsidRPr="00930B80">
              <w:rPr>
                <w:color w:val="auto"/>
                <w:sz w:val="24"/>
                <w:szCs w:val="24"/>
              </w:rPr>
              <w:t>Stepney Way, London E1 0RH</w:t>
            </w:r>
          </w:p>
        </w:tc>
        <w:tc>
          <w:tcPr>
            <w:tcW w:w="2552" w:type="dxa"/>
          </w:tcPr>
          <w:p w14:paraId="6A8225C9" w14:textId="1F6BC07B" w:rsidR="0034569E" w:rsidRPr="00930B80" w:rsidRDefault="0034569E" w:rsidP="0034569E">
            <w:pPr>
              <w:rPr>
                <w:color w:val="auto"/>
                <w:sz w:val="24"/>
                <w:szCs w:val="24"/>
              </w:rPr>
            </w:pPr>
            <w:r w:rsidRPr="00E5547F">
              <w:rPr>
                <w:color w:val="auto"/>
                <w:sz w:val="24"/>
                <w:szCs w:val="24"/>
              </w:rPr>
              <w:t xml:space="preserve">Secondary </w:t>
            </w:r>
          </w:p>
        </w:tc>
      </w:tr>
      <w:tr w:rsidR="0034569E" w:rsidRPr="00930B80" w14:paraId="185703B8" w14:textId="77777777" w:rsidTr="0008406E">
        <w:tc>
          <w:tcPr>
            <w:tcW w:w="3397" w:type="dxa"/>
          </w:tcPr>
          <w:p w14:paraId="2F024197" w14:textId="77777777" w:rsidR="0034569E" w:rsidRPr="00930B80" w:rsidRDefault="0034569E" w:rsidP="0034569E">
            <w:pPr>
              <w:rPr>
                <w:color w:val="auto"/>
                <w:sz w:val="24"/>
                <w:szCs w:val="24"/>
              </w:rPr>
            </w:pPr>
            <w:r w:rsidRPr="00930B80">
              <w:rPr>
                <w:color w:val="auto"/>
                <w:sz w:val="24"/>
                <w:szCs w:val="24"/>
              </w:rPr>
              <w:t>St Paul’s Way Trust School</w:t>
            </w:r>
          </w:p>
        </w:tc>
        <w:tc>
          <w:tcPr>
            <w:tcW w:w="3969" w:type="dxa"/>
          </w:tcPr>
          <w:p w14:paraId="049B0890" w14:textId="77777777" w:rsidR="0034569E" w:rsidRPr="00930B80" w:rsidRDefault="0034569E" w:rsidP="0034569E">
            <w:pPr>
              <w:rPr>
                <w:color w:val="auto"/>
                <w:sz w:val="24"/>
                <w:szCs w:val="24"/>
              </w:rPr>
            </w:pPr>
            <w:r w:rsidRPr="00930B80">
              <w:rPr>
                <w:color w:val="auto"/>
                <w:sz w:val="24"/>
                <w:szCs w:val="24"/>
              </w:rPr>
              <w:t>125 St Paul’s Way, London E3 4FT</w:t>
            </w:r>
          </w:p>
        </w:tc>
        <w:tc>
          <w:tcPr>
            <w:tcW w:w="2552" w:type="dxa"/>
          </w:tcPr>
          <w:p w14:paraId="4AA43376" w14:textId="0CD66FEC" w:rsidR="0034569E" w:rsidRPr="00930B80" w:rsidRDefault="0034569E" w:rsidP="0034569E">
            <w:pPr>
              <w:rPr>
                <w:color w:val="auto"/>
                <w:sz w:val="24"/>
                <w:szCs w:val="24"/>
              </w:rPr>
            </w:pPr>
            <w:r w:rsidRPr="00E5547F">
              <w:rPr>
                <w:color w:val="auto"/>
                <w:sz w:val="24"/>
                <w:szCs w:val="24"/>
              </w:rPr>
              <w:t xml:space="preserve">Secondary </w:t>
            </w:r>
          </w:p>
        </w:tc>
      </w:tr>
      <w:tr w:rsidR="0034569E" w:rsidRPr="00930B80" w14:paraId="2B53596E" w14:textId="77777777" w:rsidTr="0008406E">
        <w:tc>
          <w:tcPr>
            <w:tcW w:w="3397" w:type="dxa"/>
          </w:tcPr>
          <w:p w14:paraId="5D36791E" w14:textId="77777777" w:rsidR="0034569E" w:rsidRPr="00930B80" w:rsidRDefault="0034569E" w:rsidP="0034569E">
            <w:pPr>
              <w:rPr>
                <w:color w:val="auto"/>
                <w:sz w:val="24"/>
                <w:szCs w:val="24"/>
              </w:rPr>
            </w:pPr>
            <w:proofErr w:type="spellStart"/>
            <w:r w:rsidRPr="00930B80">
              <w:rPr>
                <w:color w:val="auto"/>
                <w:sz w:val="24"/>
                <w:szCs w:val="24"/>
              </w:rPr>
              <w:t>Swanlea</w:t>
            </w:r>
            <w:proofErr w:type="spellEnd"/>
            <w:r w:rsidRPr="00930B80">
              <w:rPr>
                <w:color w:val="auto"/>
                <w:sz w:val="24"/>
                <w:szCs w:val="24"/>
              </w:rPr>
              <w:t xml:space="preserve"> School</w:t>
            </w:r>
          </w:p>
        </w:tc>
        <w:tc>
          <w:tcPr>
            <w:tcW w:w="3969" w:type="dxa"/>
          </w:tcPr>
          <w:p w14:paraId="0DD1547C" w14:textId="77777777" w:rsidR="0034569E" w:rsidRPr="00930B80" w:rsidRDefault="0034569E" w:rsidP="0034569E">
            <w:pPr>
              <w:rPr>
                <w:color w:val="auto"/>
                <w:sz w:val="24"/>
                <w:szCs w:val="24"/>
              </w:rPr>
            </w:pPr>
            <w:r w:rsidRPr="00930B80">
              <w:rPr>
                <w:color w:val="auto"/>
                <w:sz w:val="24"/>
                <w:szCs w:val="24"/>
              </w:rPr>
              <w:t>31 Brady Street, London E1 5DJ</w:t>
            </w:r>
          </w:p>
        </w:tc>
        <w:tc>
          <w:tcPr>
            <w:tcW w:w="2552" w:type="dxa"/>
          </w:tcPr>
          <w:p w14:paraId="32A2D1B2" w14:textId="55F93F6A" w:rsidR="0034569E" w:rsidRPr="00930B80" w:rsidRDefault="0034569E" w:rsidP="0034569E">
            <w:pPr>
              <w:rPr>
                <w:color w:val="auto"/>
                <w:sz w:val="24"/>
                <w:szCs w:val="24"/>
              </w:rPr>
            </w:pPr>
            <w:r w:rsidRPr="00E5547F">
              <w:rPr>
                <w:color w:val="auto"/>
                <w:sz w:val="24"/>
                <w:szCs w:val="24"/>
              </w:rPr>
              <w:t xml:space="preserve">Secondary </w:t>
            </w:r>
          </w:p>
        </w:tc>
      </w:tr>
      <w:tr w:rsidR="0034569E" w:rsidRPr="00930B80" w14:paraId="58E9BD9A" w14:textId="77777777" w:rsidTr="0008406E">
        <w:tc>
          <w:tcPr>
            <w:tcW w:w="3397" w:type="dxa"/>
          </w:tcPr>
          <w:p w14:paraId="379A9A8B" w14:textId="77777777" w:rsidR="0034569E" w:rsidRPr="00930B80" w:rsidRDefault="0034569E" w:rsidP="0034569E">
            <w:pPr>
              <w:rPr>
                <w:color w:val="auto"/>
                <w:sz w:val="24"/>
                <w:szCs w:val="24"/>
              </w:rPr>
            </w:pPr>
            <w:r w:rsidRPr="00930B80">
              <w:rPr>
                <w:color w:val="auto"/>
                <w:sz w:val="24"/>
                <w:szCs w:val="24"/>
              </w:rPr>
              <w:t>Wapping High School</w:t>
            </w:r>
          </w:p>
        </w:tc>
        <w:tc>
          <w:tcPr>
            <w:tcW w:w="3969" w:type="dxa"/>
          </w:tcPr>
          <w:p w14:paraId="41278835" w14:textId="77777777" w:rsidR="0034569E" w:rsidRPr="00930B80" w:rsidRDefault="0034569E" w:rsidP="0034569E">
            <w:pPr>
              <w:rPr>
                <w:color w:val="auto"/>
                <w:sz w:val="24"/>
                <w:szCs w:val="24"/>
              </w:rPr>
            </w:pPr>
            <w:r w:rsidRPr="00930B80">
              <w:rPr>
                <w:color w:val="auto"/>
                <w:sz w:val="24"/>
                <w:szCs w:val="24"/>
              </w:rPr>
              <w:t>153-157 Commercial Road, London E1 2DA</w:t>
            </w:r>
          </w:p>
        </w:tc>
        <w:tc>
          <w:tcPr>
            <w:tcW w:w="2552" w:type="dxa"/>
          </w:tcPr>
          <w:p w14:paraId="24A13E8F" w14:textId="3EA7BF7F" w:rsidR="0034569E" w:rsidRPr="00930B80" w:rsidRDefault="0034569E" w:rsidP="0034569E">
            <w:pPr>
              <w:rPr>
                <w:color w:val="auto"/>
                <w:sz w:val="24"/>
                <w:szCs w:val="24"/>
              </w:rPr>
            </w:pPr>
            <w:r w:rsidRPr="00E5547F">
              <w:rPr>
                <w:color w:val="auto"/>
                <w:sz w:val="24"/>
                <w:szCs w:val="24"/>
              </w:rPr>
              <w:t xml:space="preserve">Secondary </w:t>
            </w:r>
          </w:p>
        </w:tc>
      </w:tr>
      <w:tr w:rsidR="0008406E" w:rsidRPr="00930B80" w14:paraId="3F8BDEE9" w14:textId="77777777" w:rsidTr="0008406E">
        <w:tc>
          <w:tcPr>
            <w:tcW w:w="3397" w:type="dxa"/>
          </w:tcPr>
          <w:p w14:paraId="1A1BABFE" w14:textId="77777777" w:rsidR="0008406E" w:rsidRPr="00930B80" w:rsidRDefault="0008406E" w:rsidP="0008406E">
            <w:pPr>
              <w:rPr>
                <w:color w:val="auto"/>
                <w:sz w:val="24"/>
                <w:szCs w:val="24"/>
              </w:rPr>
            </w:pPr>
            <w:r w:rsidRPr="00930B80">
              <w:rPr>
                <w:color w:val="auto"/>
                <w:sz w:val="24"/>
                <w:szCs w:val="24"/>
              </w:rPr>
              <w:t>Darul Hadis Latifiah</w:t>
            </w:r>
          </w:p>
        </w:tc>
        <w:tc>
          <w:tcPr>
            <w:tcW w:w="3969" w:type="dxa"/>
          </w:tcPr>
          <w:p w14:paraId="32A1EA18" w14:textId="77777777" w:rsidR="0008406E" w:rsidRPr="00930B80" w:rsidRDefault="0008406E" w:rsidP="0008406E">
            <w:pPr>
              <w:rPr>
                <w:color w:val="auto"/>
                <w:sz w:val="24"/>
                <w:szCs w:val="24"/>
              </w:rPr>
            </w:pPr>
            <w:r w:rsidRPr="00930B80">
              <w:rPr>
                <w:color w:val="auto"/>
                <w:sz w:val="24"/>
                <w:szCs w:val="24"/>
              </w:rPr>
              <w:t>1 Cornwall Avenue, London E2 0HW</w:t>
            </w:r>
          </w:p>
        </w:tc>
        <w:tc>
          <w:tcPr>
            <w:tcW w:w="2552" w:type="dxa"/>
          </w:tcPr>
          <w:p w14:paraId="089E64C0" w14:textId="1642E146" w:rsidR="0008406E" w:rsidRPr="00930B80" w:rsidRDefault="0008406E" w:rsidP="0008406E">
            <w:pPr>
              <w:rPr>
                <w:color w:val="auto"/>
                <w:sz w:val="24"/>
                <w:szCs w:val="24"/>
              </w:rPr>
            </w:pPr>
            <w:r w:rsidRPr="0066669C">
              <w:rPr>
                <w:color w:val="auto"/>
                <w:sz w:val="24"/>
                <w:szCs w:val="24"/>
              </w:rPr>
              <w:t xml:space="preserve">Registered Independent </w:t>
            </w:r>
          </w:p>
        </w:tc>
      </w:tr>
      <w:tr w:rsidR="0008406E" w:rsidRPr="00930B80" w14:paraId="11929C02" w14:textId="77777777" w:rsidTr="0008406E">
        <w:tc>
          <w:tcPr>
            <w:tcW w:w="3397" w:type="dxa"/>
          </w:tcPr>
          <w:p w14:paraId="73F35D38" w14:textId="77777777" w:rsidR="0008406E" w:rsidRPr="00930B80" w:rsidRDefault="0008406E" w:rsidP="0008406E">
            <w:pPr>
              <w:rPr>
                <w:color w:val="auto"/>
                <w:sz w:val="24"/>
                <w:szCs w:val="24"/>
              </w:rPr>
            </w:pPr>
            <w:proofErr w:type="spellStart"/>
            <w:r w:rsidRPr="00930B80">
              <w:rPr>
                <w:color w:val="auto"/>
                <w:sz w:val="24"/>
                <w:szCs w:val="24"/>
              </w:rPr>
              <w:t>Jamiatul</w:t>
            </w:r>
            <w:proofErr w:type="spellEnd"/>
            <w:r w:rsidRPr="00930B80">
              <w:rPr>
                <w:color w:val="auto"/>
                <w:sz w:val="24"/>
                <w:szCs w:val="24"/>
              </w:rPr>
              <w:t xml:space="preserve"> Ummah</w:t>
            </w:r>
          </w:p>
        </w:tc>
        <w:tc>
          <w:tcPr>
            <w:tcW w:w="3969" w:type="dxa"/>
          </w:tcPr>
          <w:p w14:paraId="5A4C1F9C" w14:textId="77777777" w:rsidR="0008406E" w:rsidRPr="00930B80" w:rsidRDefault="0008406E" w:rsidP="0008406E">
            <w:pPr>
              <w:rPr>
                <w:color w:val="auto"/>
                <w:sz w:val="24"/>
                <w:szCs w:val="24"/>
              </w:rPr>
            </w:pPr>
            <w:r w:rsidRPr="00930B80">
              <w:rPr>
                <w:color w:val="auto"/>
                <w:sz w:val="24"/>
                <w:szCs w:val="24"/>
              </w:rPr>
              <w:t>56 Bigland Street, London E1 2ND</w:t>
            </w:r>
          </w:p>
        </w:tc>
        <w:tc>
          <w:tcPr>
            <w:tcW w:w="2552" w:type="dxa"/>
          </w:tcPr>
          <w:p w14:paraId="35657DA9" w14:textId="1FC2D348" w:rsidR="0008406E" w:rsidRPr="00930B80" w:rsidRDefault="0008406E" w:rsidP="0008406E">
            <w:pPr>
              <w:rPr>
                <w:color w:val="auto"/>
                <w:sz w:val="24"/>
                <w:szCs w:val="24"/>
              </w:rPr>
            </w:pPr>
            <w:r w:rsidRPr="0066669C">
              <w:rPr>
                <w:color w:val="auto"/>
                <w:sz w:val="24"/>
                <w:szCs w:val="24"/>
              </w:rPr>
              <w:t xml:space="preserve">Registered Independent </w:t>
            </w:r>
          </w:p>
        </w:tc>
      </w:tr>
      <w:tr w:rsidR="0008406E" w:rsidRPr="00930B80" w14:paraId="7753E118" w14:textId="77777777" w:rsidTr="0008406E">
        <w:tc>
          <w:tcPr>
            <w:tcW w:w="3397" w:type="dxa"/>
          </w:tcPr>
          <w:p w14:paraId="4077A383" w14:textId="77777777" w:rsidR="0008406E" w:rsidRPr="00930B80" w:rsidRDefault="0008406E" w:rsidP="0008406E">
            <w:pPr>
              <w:rPr>
                <w:color w:val="auto"/>
                <w:sz w:val="24"/>
                <w:szCs w:val="24"/>
              </w:rPr>
            </w:pPr>
            <w:r w:rsidRPr="00930B80">
              <w:rPr>
                <w:color w:val="auto"/>
                <w:sz w:val="24"/>
                <w:szCs w:val="24"/>
              </w:rPr>
              <w:t>London East Academy</w:t>
            </w:r>
          </w:p>
        </w:tc>
        <w:tc>
          <w:tcPr>
            <w:tcW w:w="3969" w:type="dxa"/>
          </w:tcPr>
          <w:p w14:paraId="48C8A790" w14:textId="77777777" w:rsidR="0008406E" w:rsidRPr="00930B80" w:rsidRDefault="0008406E" w:rsidP="0008406E">
            <w:pPr>
              <w:rPr>
                <w:color w:val="auto"/>
                <w:sz w:val="24"/>
                <w:szCs w:val="24"/>
              </w:rPr>
            </w:pPr>
            <w:r w:rsidRPr="00930B80">
              <w:rPr>
                <w:color w:val="auto"/>
                <w:sz w:val="24"/>
                <w:szCs w:val="24"/>
              </w:rPr>
              <w:t>46 Whitechapel Road, London E1 1JX</w:t>
            </w:r>
          </w:p>
        </w:tc>
        <w:tc>
          <w:tcPr>
            <w:tcW w:w="2552" w:type="dxa"/>
          </w:tcPr>
          <w:p w14:paraId="54D12A62" w14:textId="21FA2C87" w:rsidR="0008406E" w:rsidRPr="00930B80" w:rsidRDefault="0008406E" w:rsidP="0008406E">
            <w:pPr>
              <w:rPr>
                <w:color w:val="auto"/>
                <w:sz w:val="24"/>
                <w:szCs w:val="24"/>
              </w:rPr>
            </w:pPr>
            <w:r w:rsidRPr="0066669C">
              <w:rPr>
                <w:color w:val="auto"/>
                <w:sz w:val="24"/>
                <w:szCs w:val="24"/>
              </w:rPr>
              <w:t xml:space="preserve">Registered Independent </w:t>
            </w:r>
          </w:p>
        </w:tc>
      </w:tr>
      <w:tr w:rsidR="0008406E" w:rsidRPr="00930B80" w14:paraId="6B11687B" w14:textId="77777777" w:rsidTr="0008406E">
        <w:tc>
          <w:tcPr>
            <w:tcW w:w="3397" w:type="dxa"/>
          </w:tcPr>
          <w:p w14:paraId="67EF3A58" w14:textId="77777777" w:rsidR="0008406E" w:rsidRPr="00930B80" w:rsidRDefault="0008406E" w:rsidP="0008406E">
            <w:pPr>
              <w:rPr>
                <w:color w:val="auto"/>
                <w:sz w:val="24"/>
                <w:szCs w:val="24"/>
              </w:rPr>
            </w:pPr>
            <w:r w:rsidRPr="00930B80">
              <w:rPr>
                <w:color w:val="auto"/>
                <w:sz w:val="24"/>
                <w:szCs w:val="24"/>
              </w:rPr>
              <w:t>London Islamic School</w:t>
            </w:r>
          </w:p>
        </w:tc>
        <w:tc>
          <w:tcPr>
            <w:tcW w:w="3969" w:type="dxa"/>
          </w:tcPr>
          <w:p w14:paraId="5F9E4012" w14:textId="77777777" w:rsidR="0008406E" w:rsidRPr="00930B80" w:rsidRDefault="0008406E" w:rsidP="0008406E">
            <w:pPr>
              <w:rPr>
                <w:color w:val="auto"/>
                <w:sz w:val="24"/>
                <w:szCs w:val="24"/>
              </w:rPr>
            </w:pPr>
            <w:r w:rsidRPr="00930B80">
              <w:rPr>
                <w:color w:val="auto"/>
                <w:sz w:val="24"/>
                <w:szCs w:val="24"/>
              </w:rPr>
              <w:t>18-22 Damien Street, London E1 2HX</w:t>
            </w:r>
          </w:p>
        </w:tc>
        <w:tc>
          <w:tcPr>
            <w:tcW w:w="2552" w:type="dxa"/>
          </w:tcPr>
          <w:p w14:paraId="550CE747" w14:textId="0D4282C5" w:rsidR="0008406E" w:rsidRPr="00930B80" w:rsidRDefault="0008406E" w:rsidP="0008406E">
            <w:pPr>
              <w:rPr>
                <w:color w:val="auto"/>
                <w:sz w:val="24"/>
                <w:szCs w:val="24"/>
              </w:rPr>
            </w:pPr>
            <w:r w:rsidRPr="0066669C">
              <w:rPr>
                <w:color w:val="auto"/>
                <w:sz w:val="24"/>
                <w:szCs w:val="24"/>
              </w:rPr>
              <w:t xml:space="preserve">Registered Independent </w:t>
            </w:r>
          </w:p>
        </w:tc>
      </w:tr>
      <w:tr w:rsidR="0008406E" w:rsidRPr="00930B80" w14:paraId="12A23A39" w14:textId="77777777" w:rsidTr="0008406E">
        <w:tc>
          <w:tcPr>
            <w:tcW w:w="3397" w:type="dxa"/>
          </w:tcPr>
          <w:p w14:paraId="15E220C9" w14:textId="77777777" w:rsidR="0008406E" w:rsidRPr="00930B80" w:rsidRDefault="0008406E" w:rsidP="0008406E">
            <w:pPr>
              <w:rPr>
                <w:color w:val="auto"/>
                <w:sz w:val="24"/>
                <w:szCs w:val="24"/>
              </w:rPr>
            </w:pPr>
            <w:r w:rsidRPr="00930B80">
              <w:rPr>
                <w:color w:val="auto"/>
                <w:sz w:val="24"/>
                <w:szCs w:val="24"/>
              </w:rPr>
              <w:t>Madani Secondary Girls’ School</w:t>
            </w:r>
          </w:p>
        </w:tc>
        <w:tc>
          <w:tcPr>
            <w:tcW w:w="3969" w:type="dxa"/>
          </w:tcPr>
          <w:p w14:paraId="1F107A4A" w14:textId="77777777" w:rsidR="0008406E" w:rsidRPr="00930B80" w:rsidRDefault="0008406E" w:rsidP="0008406E">
            <w:pPr>
              <w:rPr>
                <w:color w:val="auto"/>
                <w:sz w:val="24"/>
                <w:szCs w:val="24"/>
              </w:rPr>
            </w:pPr>
            <w:proofErr w:type="spellStart"/>
            <w:r w:rsidRPr="00930B80">
              <w:rPr>
                <w:color w:val="auto"/>
                <w:sz w:val="24"/>
                <w:szCs w:val="24"/>
              </w:rPr>
              <w:t>Myrdle</w:t>
            </w:r>
            <w:proofErr w:type="spellEnd"/>
            <w:r w:rsidRPr="00930B80">
              <w:rPr>
                <w:color w:val="auto"/>
                <w:sz w:val="24"/>
                <w:szCs w:val="24"/>
              </w:rPr>
              <w:t xml:space="preserve"> Street, London E1 1HL</w:t>
            </w:r>
          </w:p>
        </w:tc>
        <w:tc>
          <w:tcPr>
            <w:tcW w:w="2552" w:type="dxa"/>
          </w:tcPr>
          <w:p w14:paraId="5630365C" w14:textId="3CF0D6FB" w:rsidR="0008406E" w:rsidRPr="00930B80" w:rsidRDefault="0008406E" w:rsidP="0008406E">
            <w:pPr>
              <w:rPr>
                <w:color w:val="auto"/>
                <w:sz w:val="24"/>
                <w:szCs w:val="24"/>
              </w:rPr>
            </w:pPr>
            <w:r w:rsidRPr="0066669C">
              <w:rPr>
                <w:color w:val="auto"/>
                <w:sz w:val="24"/>
                <w:szCs w:val="24"/>
              </w:rPr>
              <w:t xml:space="preserve">Registered Independent </w:t>
            </w:r>
          </w:p>
        </w:tc>
      </w:tr>
      <w:tr w:rsidR="0008406E" w:rsidRPr="00930B80" w14:paraId="41E15695" w14:textId="77777777" w:rsidTr="0008406E">
        <w:tc>
          <w:tcPr>
            <w:tcW w:w="3397" w:type="dxa"/>
          </w:tcPr>
          <w:p w14:paraId="74A0452A" w14:textId="77777777" w:rsidR="0008406E" w:rsidRPr="00930B80" w:rsidRDefault="0008406E" w:rsidP="0008406E">
            <w:pPr>
              <w:rPr>
                <w:color w:val="auto"/>
                <w:sz w:val="24"/>
                <w:szCs w:val="24"/>
              </w:rPr>
            </w:pPr>
            <w:proofErr w:type="spellStart"/>
            <w:r w:rsidRPr="00930B80">
              <w:rPr>
                <w:color w:val="auto"/>
                <w:sz w:val="24"/>
                <w:szCs w:val="24"/>
              </w:rPr>
              <w:t>Mahazirul</w:t>
            </w:r>
            <w:proofErr w:type="spellEnd"/>
            <w:r w:rsidRPr="00930B80">
              <w:rPr>
                <w:color w:val="auto"/>
                <w:sz w:val="24"/>
                <w:szCs w:val="24"/>
              </w:rPr>
              <w:t xml:space="preserve"> Uloom London</w:t>
            </w:r>
          </w:p>
        </w:tc>
        <w:tc>
          <w:tcPr>
            <w:tcW w:w="3969" w:type="dxa"/>
          </w:tcPr>
          <w:p w14:paraId="438A5FC2" w14:textId="77777777" w:rsidR="0008406E" w:rsidRPr="00930B80" w:rsidRDefault="0008406E" w:rsidP="0008406E">
            <w:pPr>
              <w:rPr>
                <w:color w:val="auto"/>
                <w:sz w:val="24"/>
                <w:szCs w:val="24"/>
              </w:rPr>
            </w:pPr>
            <w:r w:rsidRPr="00930B80">
              <w:rPr>
                <w:color w:val="auto"/>
                <w:sz w:val="24"/>
                <w:szCs w:val="24"/>
              </w:rPr>
              <w:t>241-243 Mile End Road, London E1 4AA</w:t>
            </w:r>
          </w:p>
        </w:tc>
        <w:tc>
          <w:tcPr>
            <w:tcW w:w="2552" w:type="dxa"/>
          </w:tcPr>
          <w:p w14:paraId="2E8866ED" w14:textId="4C312CB2" w:rsidR="0008406E" w:rsidRPr="00930B80" w:rsidRDefault="0008406E" w:rsidP="0008406E">
            <w:pPr>
              <w:rPr>
                <w:color w:val="auto"/>
                <w:sz w:val="24"/>
                <w:szCs w:val="24"/>
              </w:rPr>
            </w:pPr>
            <w:r w:rsidRPr="0066669C">
              <w:rPr>
                <w:color w:val="auto"/>
                <w:sz w:val="24"/>
                <w:szCs w:val="24"/>
              </w:rPr>
              <w:t xml:space="preserve">Registered Independent </w:t>
            </w:r>
          </w:p>
        </w:tc>
      </w:tr>
      <w:tr w:rsidR="0008406E" w:rsidRPr="00930B80" w14:paraId="30BB398C" w14:textId="77777777" w:rsidTr="0008406E">
        <w:tc>
          <w:tcPr>
            <w:tcW w:w="3397" w:type="dxa"/>
          </w:tcPr>
          <w:p w14:paraId="7CC36CB7" w14:textId="77777777" w:rsidR="0008406E" w:rsidRPr="00930B80" w:rsidRDefault="0008406E" w:rsidP="0008406E">
            <w:pPr>
              <w:rPr>
                <w:color w:val="auto"/>
                <w:sz w:val="24"/>
                <w:szCs w:val="24"/>
              </w:rPr>
            </w:pPr>
            <w:r w:rsidRPr="00930B80">
              <w:rPr>
                <w:color w:val="auto"/>
                <w:sz w:val="24"/>
                <w:szCs w:val="24"/>
              </w:rPr>
              <w:lastRenderedPageBreak/>
              <w:t>OMG Education</w:t>
            </w:r>
          </w:p>
        </w:tc>
        <w:tc>
          <w:tcPr>
            <w:tcW w:w="3969" w:type="dxa"/>
          </w:tcPr>
          <w:p w14:paraId="702E9978" w14:textId="77777777" w:rsidR="0008406E" w:rsidRPr="00930B80" w:rsidRDefault="0008406E" w:rsidP="0008406E">
            <w:pPr>
              <w:rPr>
                <w:color w:val="auto"/>
                <w:sz w:val="24"/>
                <w:szCs w:val="24"/>
              </w:rPr>
            </w:pPr>
            <w:r w:rsidRPr="00930B80">
              <w:rPr>
                <w:color w:val="auto"/>
                <w:sz w:val="24"/>
                <w:szCs w:val="24"/>
              </w:rPr>
              <w:t>85 Commercial Street, E1 6BG</w:t>
            </w:r>
          </w:p>
        </w:tc>
        <w:tc>
          <w:tcPr>
            <w:tcW w:w="2552" w:type="dxa"/>
          </w:tcPr>
          <w:p w14:paraId="46C28D80" w14:textId="49D667C7" w:rsidR="0008406E" w:rsidRPr="00930B80" w:rsidRDefault="0008406E" w:rsidP="0008406E">
            <w:pPr>
              <w:rPr>
                <w:color w:val="auto"/>
                <w:sz w:val="24"/>
                <w:szCs w:val="24"/>
              </w:rPr>
            </w:pPr>
            <w:r w:rsidRPr="0066669C">
              <w:rPr>
                <w:color w:val="auto"/>
                <w:sz w:val="24"/>
                <w:szCs w:val="24"/>
              </w:rPr>
              <w:t xml:space="preserve">Registered Independent </w:t>
            </w:r>
          </w:p>
        </w:tc>
      </w:tr>
      <w:tr w:rsidR="0008406E" w:rsidRPr="00930B80" w14:paraId="0D87295A" w14:textId="77777777" w:rsidTr="0008406E">
        <w:tc>
          <w:tcPr>
            <w:tcW w:w="3397" w:type="dxa"/>
          </w:tcPr>
          <w:p w14:paraId="199B85BB" w14:textId="77777777" w:rsidR="0008406E" w:rsidRPr="00930B80" w:rsidRDefault="0008406E" w:rsidP="0008406E">
            <w:pPr>
              <w:rPr>
                <w:color w:val="auto"/>
                <w:sz w:val="24"/>
                <w:szCs w:val="24"/>
              </w:rPr>
            </w:pPr>
            <w:r w:rsidRPr="00930B80">
              <w:rPr>
                <w:color w:val="auto"/>
                <w:sz w:val="24"/>
                <w:szCs w:val="24"/>
              </w:rPr>
              <w:t>River House Montessori School</w:t>
            </w:r>
          </w:p>
        </w:tc>
        <w:tc>
          <w:tcPr>
            <w:tcW w:w="3969" w:type="dxa"/>
          </w:tcPr>
          <w:p w14:paraId="7E66108D" w14:textId="77777777" w:rsidR="0008406E" w:rsidRPr="00930B80" w:rsidRDefault="0008406E" w:rsidP="0008406E">
            <w:pPr>
              <w:rPr>
                <w:color w:val="auto"/>
                <w:sz w:val="24"/>
                <w:szCs w:val="24"/>
              </w:rPr>
            </w:pPr>
            <w:r w:rsidRPr="00930B80">
              <w:rPr>
                <w:color w:val="auto"/>
                <w:sz w:val="24"/>
                <w:szCs w:val="24"/>
              </w:rPr>
              <w:t>3 Millharbour, London E14 9XP</w:t>
            </w:r>
          </w:p>
        </w:tc>
        <w:tc>
          <w:tcPr>
            <w:tcW w:w="2552" w:type="dxa"/>
          </w:tcPr>
          <w:p w14:paraId="2C95E537" w14:textId="6B8204C3" w:rsidR="0008406E" w:rsidRPr="00930B80" w:rsidRDefault="0008406E" w:rsidP="0008406E">
            <w:pPr>
              <w:rPr>
                <w:color w:val="auto"/>
                <w:sz w:val="24"/>
                <w:szCs w:val="24"/>
              </w:rPr>
            </w:pPr>
            <w:r w:rsidRPr="0066669C">
              <w:rPr>
                <w:color w:val="auto"/>
                <w:sz w:val="24"/>
                <w:szCs w:val="24"/>
              </w:rPr>
              <w:t xml:space="preserve">Registered Independent </w:t>
            </w:r>
          </w:p>
        </w:tc>
      </w:tr>
      <w:tr w:rsidR="0034569E" w:rsidRPr="00930B80" w14:paraId="6D71E92A" w14:textId="77777777" w:rsidTr="0008406E">
        <w:tc>
          <w:tcPr>
            <w:tcW w:w="3397" w:type="dxa"/>
          </w:tcPr>
          <w:p w14:paraId="154A2848" w14:textId="77777777" w:rsidR="0034569E" w:rsidRPr="00930B80" w:rsidRDefault="0034569E" w:rsidP="0034569E">
            <w:pPr>
              <w:rPr>
                <w:color w:val="auto"/>
                <w:sz w:val="24"/>
                <w:szCs w:val="24"/>
              </w:rPr>
            </w:pPr>
            <w:r w:rsidRPr="00930B80">
              <w:rPr>
                <w:color w:val="auto"/>
                <w:sz w:val="24"/>
                <w:szCs w:val="24"/>
              </w:rPr>
              <w:t>The Complete Works Independent School</w:t>
            </w:r>
          </w:p>
        </w:tc>
        <w:tc>
          <w:tcPr>
            <w:tcW w:w="3969" w:type="dxa"/>
          </w:tcPr>
          <w:p w14:paraId="58F809AD" w14:textId="77777777" w:rsidR="0034569E" w:rsidRPr="00930B80" w:rsidRDefault="0034569E" w:rsidP="0034569E">
            <w:pPr>
              <w:rPr>
                <w:color w:val="auto"/>
                <w:sz w:val="24"/>
                <w:szCs w:val="24"/>
              </w:rPr>
            </w:pPr>
            <w:r w:rsidRPr="00930B80">
              <w:rPr>
                <w:color w:val="auto"/>
                <w:sz w:val="24"/>
                <w:szCs w:val="24"/>
              </w:rPr>
              <w:t>88-94 Wentworth Street, E1 7SA</w:t>
            </w:r>
          </w:p>
        </w:tc>
        <w:tc>
          <w:tcPr>
            <w:tcW w:w="2552" w:type="dxa"/>
          </w:tcPr>
          <w:p w14:paraId="3E98228A" w14:textId="5F1B603B" w:rsidR="0034569E" w:rsidRPr="00930B80" w:rsidRDefault="0034569E" w:rsidP="0034569E">
            <w:pPr>
              <w:rPr>
                <w:color w:val="auto"/>
                <w:sz w:val="24"/>
                <w:szCs w:val="24"/>
              </w:rPr>
            </w:pPr>
            <w:r w:rsidRPr="00030F51">
              <w:rPr>
                <w:color w:val="auto"/>
                <w:sz w:val="24"/>
                <w:szCs w:val="24"/>
              </w:rPr>
              <w:t xml:space="preserve">Registered Independent </w:t>
            </w:r>
          </w:p>
        </w:tc>
      </w:tr>
      <w:tr w:rsidR="00930B80" w:rsidRPr="00930B80" w14:paraId="38B69130" w14:textId="77777777" w:rsidTr="0008406E">
        <w:tc>
          <w:tcPr>
            <w:tcW w:w="3397" w:type="dxa"/>
          </w:tcPr>
          <w:p w14:paraId="460AD2B7" w14:textId="77777777" w:rsidR="00930B80" w:rsidRPr="00930B80" w:rsidRDefault="00930B80" w:rsidP="00B72DD9">
            <w:pPr>
              <w:rPr>
                <w:color w:val="auto"/>
                <w:sz w:val="24"/>
                <w:szCs w:val="24"/>
              </w:rPr>
            </w:pPr>
            <w:r w:rsidRPr="00930B80">
              <w:rPr>
                <w:color w:val="auto"/>
                <w:sz w:val="24"/>
                <w:szCs w:val="24"/>
              </w:rPr>
              <w:t>East London Arts &amp; Music (ELAM)</w:t>
            </w:r>
          </w:p>
        </w:tc>
        <w:tc>
          <w:tcPr>
            <w:tcW w:w="3969" w:type="dxa"/>
          </w:tcPr>
          <w:p w14:paraId="28428408" w14:textId="77777777" w:rsidR="00930B80" w:rsidRPr="00930B80" w:rsidRDefault="00930B80" w:rsidP="00B72DD9">
            <w:pPr>
              <w:rPr>
                <w:color w:val="auto"/>
                <w:sz w:val="24"/>
                <w:szCs w:val="24"/>
              </w:rPr>
            </w:pPr>
            <w:r w:rsidRPr="00930B80">
              <w:rPr>
                <w:color w:val="auto"/>
                <w:sz w:val="24"/>
                <w:szCs w:val="24"/>
              </w:rPr>
              <w:t>45 Maltings Close, London E3 3TA</w:t>
            </w:r>
          </w:p>
        </w:tc>
        <w:tc>
          <w:tcPr>
            <w:tcW w:w="2552" w:type="dxa"/>
          </w:tcPr>
          <w:p w14:paraId="1AD000AC" w14:textId="77777777" w:rsidR="00930B80" w:rsidRPr="00930B80" w:rsidRDefault="00930B80" w:rsidP="00B72DD9">
            <w:pPr>
              <w:rPr>
                <w:color w:val="auto"/>
                <w:sz w:val="24"/>
                <w:szCs w:val="24"/>
              </w:rPr>
            </w:pPr>
            <w:r w:rsidRPr="00930B80">
              <w:rPr>
                <w:color w:val="auto"/>
                <w:sz w:val="24"/>
                <w:szCs w:val="24"/>
              </w:rPr>
              <w:t>14–19 Provision</w:t>
            </w:r>
          </w:p>
        </w:tc>
      </w:tr>
      <w:tr w:rsidR="00930B80" w:rsidRPr="00930B80" w14:paraId="28E4A713" w14:textId="77777777" w:rsidTr="0008406E">
        <w:tc>
          <w:tcPr>
            <w:tcW w:w="3397" w:type="dxa"/>
          </w:tcPr>
          <w:p w14:paraId="4EECBBF3" w14:textId="77777777" w:rsidR="00930B80" w:rsidRPr="00930B80" w:rsidRDefault="00930B80" w:rsidP="00B72DD9">
            <w:pPr>
              <w:rPr>
                <w:color w:val="auto"/>
                <w:sz w:val="24"/>
                <w:szCs w:val="24"/>
              </w:rPr>
            </w:pPr>
            <w:r w:rsidRPr="00930B80">
              <w:rPr>
                <w:color w:val="auto"/>
                <w:sz w:val="24"/>
                <w:szCs w:val="24"/>
              </w:rPr>
              <w:t>London East Alternative Provision (LEAP)</w:t>
            </w:r>
          </w:p>
        </w:tc>
        <w:tc>
          <w:tcPr>
            <w:tcW w:w="3969" w:type="dxa"/>
          </w:tcPr>
          <w:p w14:paraId="6AF32720" w14:textId="77777777" w:rsidR="00930B80" w:rsidRPr="00930B80" w:rsidRDefault="00930B80" w:rsidP="00B72DD9">
            <w:pPr>
              <w:rPr>
                <w:color w:val="auto"/>
                <w:sz w:val="24"/>
                <w:szCs w:val="24"/>
              </w:rPr>
            </w:pPr>
            <w:r w:rsidRPr="00930B80">
              <w:rPr>
                <w:color w:val="auto"/>
                <w:sz w:val="24"/>
                <w:szCs w:val="24"/>
              </w:rPr>
              <w:t>21 Tollet Street, London E1 4EE</w:t>
            </w:r>
          </w:p>
        </w:tc>
        <w:tc>
          <w:tcPr>
            <w:tcW w:w="2552" w:type="dxa"/>
          </w:tcPr>
          <w:p w14:paraId="0D30EC44" w14:textId="77777777" w:rsidR="00930B80" w:rsidRPr="00930B80" w:rsidRDefault="00930B80" w:rsidP="00B72DD9">
            <w:pPr>
              <w:rPr>
                <w:color w:val="auto"/>
                <w:sz w:val="24"/>
                <w:szCs w:val="24"/>
              </w:rPr>
            </w:pPr>
            <w:r w:rsidRPr="00930B80">
              <w:rPr>
                <w:color w:val="auto"/>
                <w:sz w:val="24"/>
                <w:szCs w:val="24"/>
              </w:rPr>
              <w:t>14–19 Provision</w:t>
            </w:r>
          </w:p>
        </w:tc>
      </w:tr>
      <w:tr w:rsidR="00930B80" w:rsidRPr="00930B80" w14:paraId="4DFAFC33" w14:textId="77777777" w:rsidTr="0008406E">
        <w:tc>
          <w:tcPr>
            <w:tcW w:w="3397" w:type="dxa"/>
          </w:tcPr>
          <w:p w14:paraId="66EA4A7C" w14:textId="77777777" w:rsidR="00930B80" w:rsidRPr="00930B80" w:rsidRDefault="00930B80" w:rsidP="00B72DD9">
            <w:pPr>
              <w:rPr>
                <w:color w:val="auto"/>
                <w:sz w:val="24"/>
                <w:szCs w:val="24"/>
              </w:rPr>
            </w:pPr>
            <w:r w:rsidRPr="00930B80">
              <w:rPr>
                <w:color w:val="auto"/>
                <w:sz w:val="24"/>
                <w:szCs w:val="24"/>
              </w:rPr>
              <w:t>Mulberry University Technical College (UTC)</w:t>
            </w:r>
          </w:p>
        </w:tc>
        <w:tc>
          <w:tcPr>
            <w:tcW w:w="3969" w:type="dxa"/>
          </w:tcPr>
          <w:p w14:paraId="453854EF" w14:textId="77777777" w:rsidR="00930B80" w:rsidRPr="00930B80" w:rsidRDefault="00930B80" w:rsidP="00B72DD9">
            <w:pPr>
              <w:rPr>
                <w:color w:val="auto"/>
                <w:sz w:val="24"/>
                <w:szCs w:val="24"/>
              </w:rPr>
            </w:pPr>
            <w:r w:rsidRPr="00930B80">
              <w:rPr>
                <w:color w:val="auto"/>
                <w:sz w:val="24"/>
                <w:szCs w:val="24"/>
              </w:rPr>
              <w:t>64 Parnell Road, London E3 2RU</w:t>
            </w:r>
          </w:p>
        </w:tc>
        <w:tc>
          <w:tcPr>
            <w:tcW w:w="2552" w:type="dxa"/>
          </w:tcPr>
          <w:p w14:paraId="1D1F1F28" w14:textId="77777777" w:rsidR="00930B80" w:rsidRPr="00930B80" w:rsidRDefault="00930B80" w:rsidP="00B72DD9">
            <w:pPr>
              <w:rPr>
                <w:color w:val="auto"/>
                <w:sz w:val="24"/>
                <w:szCs w:val="24"/>
              </w:rPr>
            </w:pPr>
            <w:r w:rsidRPr="00930B80">
              <w:rPr>
                <w:color w:val="auto"/>
                <w:sz w:val="24"/>
                <w:szCs w:val="24"/>
              </w:rPr>
              <w:t>14–19 Provision</w:t>
            </w:r>
          </w:p>
        </w:tc>
      </w:tr>
      <w:tr w:rsidR="00930B80" w:rsidRPr="00930B80" w14:paraId="105AE6C2" w14:textId="77777777" w:rsidTr="0008406E">
        <w:tc>
          <w:tcPr>
            <w:tcW w:w="3397" w:type="dxa"/>
          </w:tcPr>
          <w:p w14:paraId="30AA12FC" w14:textId="77777777" w:rsidR="00930B80" w:rsidRPr="00930B80" w:rsidRDefault="00930B80" w:rsidP="00B72DD9">
            <w:pPr>
              <w:rPr>
                <w:color w:val="auto"/>
                <w:sz w:val="24"/>
                <w:szCs w:val="24"/>
              </w:rPr>
            </w:pPr>
            <w:r w:rsidRPr="00930B80">
              <w:rPr>
                <w:color w:val="auto"/>
                <w:sz w:val="24"/>
                <w:szCs w:val="24"/>
              </w:rPr>
              <w:t>New City College – Tower Hamlets</w:t>
            </w:r>
          </w:p>
        </w:tc>
        <w:tc>
          <w:tcPr>
            <w:tcW w:w="3969" w:type="dxa"/>
          </w:tcPr>
          <w:p w14:paraId="07A71AF4" w14:textId="77777777" w:rsidR="00930B80" w:rsidRPr="00930B80" w:rsidRDefault="00930B80" w:rsidP="00B72DD9">
            <w:pPr>
              <w:rPr>
                <w:color w:val="auto"/>
                <w:sz w:val="24"/>
                <w:szCs w:val="24"/>
              </w:rPr>
            </w:pPr>
            <w:r w:rsidRPr="00930B80">
              <w:rPr>
                <w:color w:val="auto"/>
                <w:sz w:val="24"/>
                <w:szCs w:val="24"/>
              </w:rPr>
              <w:t>Poplar High Street, London E14 0AF</w:t>
            </w:r>
          </w:p>
        </w:tc>
        <w:tc>
          <w:tcPr>
            <w:tcW w:w="2552" w:type="dxa"/>
          </w:tcPr>
          <w:p w14:paraId="30C1A81B" w14:textId="77777777" w:rsidR="00930B80" w:rsidRPr="00930B80" w:rsidRDefault="00930B80" w:rsidP="00B72DD9">
            <w:pPr>
              <w:rPr>
                <w:color w:val="auto"/>
                <w:sz w:val="24"/>
                <w:szCs w:val="24"/>
              </w:rPr>
            </w:pPr>
            <w:r w:rsidRPr="00930B80">
              <w:rPr>
                <w:color w:val="auto"/>
                <w:sz w:val="24"/>
                <w:szCs w:val="24"/>
              </w:rPr>
              <w:t>14–19 Provision</w:t>
            </w:r>
          </w:p>
        </w:tc>
      </w:tr>
      <w:tr w:rsidR="00930B80" w:rsidRPr="00930B80" w14:paraId="4620B746" w14:textId="77777777" w:rsidTr="0008406E">
        <w:tc>
          <w:tcPr>
            <w:tcW w:w="3397" w:type="dxa"/>
          </w:tcPr>
          <w:p w14:paraId="0A5356E1" w14:textId="77777777" w:rsidR="00930B80" w:rsidRPr="00930B80" w:rsidRDefault="00930B80" w:rsidP="00B72DD9">
            <w:pPr>
              <w:rPr>
                <w:color w:val="auto"/>
                <w:sz w:val="24"/>
                <w:szCs w:val="24"/>
              </w:rPr>
            </w:pPr>
            <w:r w:rsidRPr="00930B80">
              <w:rPr>
                <w:color w:val="auto"/>
                <w:sz w:val="24"/>
                <w:szCs w:val="24"/>
              </w:rPr>
              <w:t>Beatrice Tate School</w:t>
            </w:r>
          </w:p>
        </w:tc>
        <w:tc>
          <w:tcPr>
            <w:tcW w:w="3969" w:type="dxa"/>
          </w:tcPr>
          <w:p w14:paraId="3A38A445" w14:textId="77777777" w:rsidR="00930B80" w:rsidRPr="00930B80" w:rsidRDefault="00930B80" w:rsidP="00B72DD9">
            <w:pPr>
              <w:rPr>
                <w:color w:val="auto"/>
                <w:sz w:val="24"/>
                <w:szCs w:val="24"/>
              </w:rPr>
            </w:pPr>
            <w:r w:rsidRPr="00930B80">
              <w:rPr>
                <w:color w:val="auto"/>
                <w:sz w:val="24"/>
                <w:szCs w:val="24"/>
              </w:rPr>
              <w:t>41 Southern Grove, London E3 4PX</w:t>
            </w:r>
          </w:p>
        </w:tc>
        <w:tc>
          <w:tcPr>
            <w:tcW w:w="2552" w:type="dxa"/>
          </w:tcPr>
          <w:p w14:paraId="2A02BD31" w14:textId="77777777" w:rsidR="00930B80" w:rsidRPr="00930B80" w:rsidRDefault="00930B80" w:rsidP="00B72DD9">
            <w:pPr>
              <w:rPr>
                <w:color w:val="auto"/>
                <w:sz w:val="24"/>
                <w:szCs w:val="24"/>
              </w:rPr>
            </w:pPr>
            <w:r w:rsidRPr="00930B80">
              <w:rPr>
                <w:color w:val="auto"/>
                <w:sz w:val="24"/>
                <w:szCs w:val="24"/>
              </w:rPr>
              <w:t>Special School</w:t>
            </w:r>
          </w:p>
        </w:tc>
      </w:tr>
      <w:tr w:rsidR="00930B80" w:rsidRPr="00930B80" w14:paraId="6714944B" w14:textId="77777777" w:rsidTr="0008406E">
        <w:tc>
          <w:tcPr>
            <w:tcW w:w="3397" w:type="dxa"/>
          </w:tcPr>
          <w:p w14:paraId="7023D44A" w14:textId="77777777" w:rsidR="00930B80" w:rsidRPr="00930B80" w:rsidRDefault="00930B80" w:rsidP="00B72DD9">
            <w:pPr>
              <w:rPr>
                <w:color w:val="auto"/>
                <w:sz w:val="24"/>
                <w:szCs w:val="24"/>
              </w:rPr>
            </w:pPr>
            <w:r w:rsidRPr="00930B80">
              <w:rPr>
                <w:color w:val="auto"/>
                <w:sz w:val="24"/>
                <w:szCs w:val="24"/>
              </w:rPr>
              <w:t>Ian Mikardo High School</w:t>
            </w:r>
          </w:p>
        </w:tc>
        <w:tc>
          <w:tcPr>
            <w:tcW w:w="3969" w:type="dxa"/>
          </w:tcPr>
          <w:p w14:paraId="29940F40" w14:textId="77777777" w:rsidR="00930B80" w:rsidRPr="00930B80" w:rsidRDefault="00930B80" w:rsidP="00B72DD9">
            <w:pPr>
              <w:rPr>
                <w:color w:val="auto"/>
                <w:sz w:val="24"/>
                <w:szCs w:val="24"/>
              </w:rPr>
            </w:pPr>
            <w:r w:rsidRPr="00930B80">
              <w:rPr>
                <w:color w:val="auto"/>
                <w:sz w:val="24"/>
                <w:szCs w:val="24"/>
              </w:rPr>
              <w:t xml:space="preserve">60 William Guy Gardens, </w:t>
            </w:r>
            <w:proofErr w:type="spellStart"/>
            <w:r w:rsidRPr="00930B80">
              <w:rPr>
                <w:color w:val="auto"/>
                <w:sz w:val="24"/>
                <w:szCs w:val="24"/>
              </w:rPr>
              <w:t>Talwin</w:t>
            </w:r>
            <w:proofErr w:type="spellEnd"/>
            <w:r w:rsidRPr="00930B80">
              <w:rPr>
                <w:color w:val="auto"/>
                <w:sz w:val="24"/>
                <w:szCs w:val="24"/>
              </w:rPr>
              <w:t xml:space="preserve"> Street, London E3 3LF</w:t>
            </w:r>
          </w:p>
        </w:tc>
        <w:tc>
          <w:tcPr>
            <w:tcW w:w="2552" w:type="dxa"/>
          </w:tcPr>
          <w:p w14:paraId="3019C12C" w14:textId="77777777" w:rsidR="00930B80" w:rsidRPr="00930B80" w:rsidRDefault="00930B80" w:rsidP="00B72DD9">
            <w:pPr>
              <w:rPr>
                <w:color w:val="auto"/>
                <w:sz w:val="24"/>
                <w:szCs w:val="24"/>
              </w:rPr>
            </w:pPr>
            <w:r w:rsidRPr="00930B80">
              <w:rPr>
                <w:color w:val="auto"/>
                <w:sz w:val="24"/>
                <w:szCs w:val="24"/>
              </w:rPr>
              <w:t>Special School</w:t>
            </w:r>
          </w:p>
        </w:tc>
      </w:tr>
      <w:tr w:rsidR="00930B80" w:rsidRPr="00930B80" w14:paraId="7D5137E5" w14:textId="77777777" w:rsidTr="0008406E">
        <w:tc>
          <w:tcPr>
            <w:tcW w:w="3397" w:type="dxa"/>
          </w:tcPr>
          <w:p w14:paraId="1B89DCE3" w14:textId="77777777" w:rsidR="00930B80" w:rsidRPr="00930B80" w:rsidRDefault="00930B80" w:rsidP="00B72DD9">
            <w:pPr>
              <w:rPr>
                <w:color w:val="auto"/>
                <w:sz w:val="24"/>
                <w:szCs w:val="24"/>
              </w:rPr>
            </w:pPr>
            <w:r w:rsidRPr="00930B80">
              <w:rPr>
                <w:color w:val="auto"/>
                <w:sz w:val="24"/>
                <w:szCs w:val="24"/>
              </w:rPr>
              <w:t>Phoenix School</w:t>
            </w:r>
          </w:p>
        </w:tc>
        <w:tc>
          <w:tcPr>
            <w:tcW w:w="3969" w:type="dxa"/>
          </w:tcPr>
          <w:p w14:paraId="12EBA990" w14:textId="77777777" w:rsidR="00930B80" w:rsidRPr="00930B80" w:rsidRDefault="00930B80" w:rsidP="00B72DD9">
            <w:pPr>
              <w:rPr>
                <w:color w:val="auto"/>
                <w:sz w:val="24"/>
                <w:szCs w:val="24"/>
              </w:rPr>
            </w:pPr>
            <w:r w:rsidRPr="00930B80">
              <w:rPr>
                <w:color w:val="auto"/>
                <w:sz w:val="24"/>
                <w:szCs w:val="24"/>
              </w:rPr>
              <w:t>49 Bow Road, London E3 2AD</w:t>
            </w:r>
          </w:p>
        </w:tc>
        <w:tc>
          <w:tcPr>
            <w:tcW w:w="2552" w:type="dxa"/>
          </w:tcPr>
          <w:p w14:paraId="75D4BC85" w14:textId="77777777" w:rsidR="00930B80" w:rsidRPr="00930B80" w:rsidRDefault="00930B80" w:rsidP="00B72DD9">
            <w:pPr>
              <w:rPr>
                <w:color w:val="auto"/>
                <w:sz w:val="24"/>
                <w:szCs w:val="24"/>
              </w:rPr>
            </w:pPr>
            <w:r w:rsidRPr="00930B80">
              <w:rPr>
                <w:color w:val="auto"/>
                <w:sz w:val="24"/>
                <w:szCs w:val="24"/>
              </w:rPr>
              <w:t>Special School</w:t>
            </w:r>
          </w:p>
        </w:tc>
      </w:tr>
      <w:tr w:rsidR="00930B80" w:rsidRPr="00930B80" w14:paraId="2F999042" w14:textId="77777777" w:rsidTr="0008406E">
        <w:tc>
          <w:tcPr>
            <w:tcW w:w="3397" w:type="dxa"/>
          </w:tcPr>
          <w:p w14:paraId="2FDA3684" w14:textId="77777777" w:rsidR="00930B80" w:rsidRPr="00930B80" w:rsidRDefault="00930B80" w:rsidP="00B72DD9">
            <w:pPr>
              <w:rPr>
                <w:color w:val="auto"/>
                <w:sz w:val="24"/>
                <w:szCs w:val="24"/>
              </w:rPr>
            </w:pPr>
            <w:r w:rsidRPr="00930B80">
              <w:rPr>
                <w:color w:val="auto"/>
                <w:sz w:val="24"/>
                <w:szCs w:val="24"/>
              </w:rPr>
              <w:t>Bowden House School</w:t>
            </w:r>
          </w:p>
        </w:tc>
        <w:tc>
          <w:tcPr>
            <w:tcW w:w="3969" w:type="dxa"/>
          </w:tcPr>
          <w:p w14:paraId="616A3633" w14:textId="77777777" w:rsidR="00930B80" w:rsidRPr="00930B80" w:rsidRDefault="00930B80" w:rsidP="00B72DD9">
            <w:pPr>
              <w:rPr>
                <w:color w:val="auto"/>
                <w:sz w:val="24"/>
                <w:szCs w:val="24"/>
              </w:rPr>
            </w:pPr>
            <w:r w:rsidRPr="00930B80">
              <w:rPr>
                <w:color w:val="auto"/>
                <w:sz w:val="24"/>
                <w:szCs w:val="24"/>
              </w:rPr>
              <w:t>Firle Road, Seaford, East Sussex BN25 2JB</w:t>
            </w:r>
          </w:p>
        </w:tc>
        <w:tc>
          <w:tcPr>
            <w:tcW w:w="2552" w:type="dxa"/>
          </w:tcPr>
          <w:p w14:paraId="42AE30F9" w14:textId="77777777" w:rsidR="00930B80" w:rsidRPr="00930B80" w:rsidRDefault="00930B80" w:rsidP="00B72DD9">
            <w:pPr>
              <w:rPr>
                <w:color w:val="auto"/>
                <w:sz w:val="24"/>
                <w:szCs w:val="24"/>
              </w:rPr>
            </w:pPr>
            <w:r w:rsidRPr="00930B80">
              <w:rPr>
                <w:color w:val="auto"/>
                <w:sz w:val="24"/>
                <w:szCs w:val="24"/>
              </w:rPr>
              <w:t>Special School (Out of Borough)</w:t>
            </w:r>
          </w:p>
        </w:tc>
      </w:tr>
    </w:tbl>
    <w:p w14:paraId="313FF89D" w14:textId="77777777" w:rsidR="00930B80" w:rsidRPr="00F6323C" w:rsidRDefault="00930B80" w:rsidP="00930B80">
      <w:pPr>
        <w:rPr>
          <w:sz w:val="24"/>
          <w:szCs w:val="24"/>
        </w:rPr>
      </w:pPr>
    </w:p>
    <w:p w14:paraId="73D652D5" w14:textId="3B066677" w:rsidR="00CE615F" w:rsidRDefault="00CE615F">
      <w:pPr>
        <w:rPr>
          <w:noProof/>
        </w:rPr>
      </w:pPr>
    </w:p>
    <w:p w14:paraId="32D6551D" w14:textId="561DAE80" w:rsidR="00AC5C11" w:rsidRDefault="00AC5C11" w:rsidP="00A637CD">
      <w:pPr>
        <w:tabs>
          <w:tab w:val="left" w:pos="1860"/>
        </w:tabs>
        <w:spacing w:before="120"/>
        <w:ind w:left="125" w:right="907"/>
        <w:jc w:val="center"/>
        <w:rPr>
          <w:b/>
          <w:bCs/>
          <w:sz w:val="26"/>
          <w:szCs w:val="26"/>
        </w:rPr>
      </w:pPr>
    </w:p>
    <w:p w14:paraId="3B00519E" w14:textId="77777777" w:rsidR="00F9084F" w:rsidRDefault="00F9084F" w:rsidP="00642AE6">
      <w:pPr>
        <w:tabs>
          <w:tab w:val="left" w:pos="1860"/>
        </w:tabs>
        <w:spacing w:before="120"/>
        <w:ind w:right="907"/>
        <w:rPr>
          <w:b/>
          <w:bCs/>
          <w:sz w:val="26"/>
          <w:szCs w:val="26"/>
        </w:rPr>
      </w:pPr>
    </w:p>
    <w:sectPr w:rsidR="00F9084F" w:rsidSect="001F6F3C">
      <w:headerReference w:type="default" r:id="rId16"/>
      <w:footerReference w:type="default" r:id="rId17"/>
      <w:pgSz w:w="11909" w:h="16834" w:code="9"/>
      <w:pgMar w:top="1276" w:right="754" w:bottom="284" w:left="782" w:header="39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84CA" w14:textId="77777777" w:rsidR="00F74202" w:rsidRDefault="00F74202">
      <w:r>
        <w:separator/>
      </w:r>
    </w:p>
  </w:endnote>
  <w:endnote w:type="continuationSeparator" w:id="0">
    <w:p w14:paraId="0AFE35E0" w14:textId="77777777" w:rsidR="00F74202" w:rsidRDefault="00F74202">
      <w:r>
        <w:continuationSeparator/>
      </w:r>
    </w:p>
  </w:endnote>
  <w:endnote w:type="continuationNotice" w:id="1">
    <w:p w14:paraId="34CF56B8" w14:textId="77777777" w:rsidR="00F74202" w:rsidRDefault="00F74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 w:name="Helvetica 95 Black">
    <w:altName w:val="Courier New"/>
    <w:charset w:val="00"/>
    <w:family w:val="auto"/>
    <w:pitch w:val="variable"/>
    <w:sig w:usb0="03000000" w:usb1="00000000" w:usb2="00000000" w:usb3="00000000" w:csb0="00000001" w:csb1="00000000"/>
  </w:font>
  <w:font w:name="Helvetica 75 Bold">
    <w:altName w:val="Times New Roman"/>
    <w:charset w:val="00"/>
    <w:family w:val="roman"/>
    <w:pitch w:val="variable"/>
  </w:font>
  <w:font w:name="Helvetica 45 Light">
    <w:altName w:val="Times New Roman"/>
    <w:charset w:val="00"/>
    <w:family w:val="roman"/>
    <w:pitch w:val="variable"/>
  </w:font>
  <w:font w:name="Helvetica 65 Medium">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A9BB" w14:textId="77777777" w:rsidR="00362185" w:rsidRPr="00F540D5" w:rsidRDefault="00362185">
    <w:pPr>
      <w:pStyle w:val="Footer"/>
      <w:jc w:val="center"/>
      <w:rPr>
        <w:color w:val="auto"/>
      </w:rPr>
    </w:pPr>
    <w:r w:rsidRPr="00F540D5">
      <w:rPr>
        <w:color w:val="auto"/>
      </w:rPr>
      <w:t xml:space="preserve">Page </w:t>
    </w:r>
    <w:r w:rsidRPr="00F540D5">
      <w:rPr>
        <w:bCs/>
        <w:color w:val="auto"/>
        <w:sz w:val="24"/>
        <w:szCs w:val="24"/>
      </w:rPr>
      <w:fldChar w:fldCharType="begin"/>
    </w:r>
    <w:r w:rsidRPr="00F540D5">
      <w:rPr>
        <w:bCs/>
        <w:color w:val="auto"/>
      </w:rPr>
      <w:instrText xml:space="preserve"> PAGE </w:instrText>
    </w:r>
    <w:r w:rsidRPr="00F540D5">
      <w:rPr>
        <w:bCs/>
        <w:color w:val="auto"/>
        <w:sz w:val="24"/>
        <w:szCs w:val="24"/>
      </w:rPr>
      <w:fldChar w:fldCharType="separate"/>
    </w:r>
    <w:r w:rsidR="00B111E8">
      <w:rPr>
        <w:bCs/>
        <w:noProof/>
        <w:color w:val="auto"/>
      </w:rPr>
      <w:t>6</w:t>
    </w:r>
    <w:r w:rsidRPr="00F540D5">
      <w:rPr>
        <w:bCs/>
        <w:color w:val="auto"/>
        <w:sz w:val="24"/>
        <w:szCs w:val="24"/>
      </w:rPr>
      <w:fldChar w:fldCharType="end"/>
    </w:r>
    <w:r w:rsidRPr="00F540D5">
      <w:rPr>
        <w:color w:val="auto"/>
      </w:rPr>
      <w:t xml:space="preserve"> of </w:t>
    </w:r>
    <w:r w:rsidRPr="00F540D5">
      <w:rPr>
        <w:bCs/>
        <w:color w:val="auto"/>
        <w:sz w:val="24"/>
        <w:szCs w:val="24"/>
      </w:rPr>
      <w:fldChar w:fldCharType="begin"/>
    </w:r>
    <w:r w:rsidRPr="00F540D5">
      <w:rPr>
        <w:bCs/>
        <w:color w:val="auto"/>
      </w:rPr>
      <w:instrText xml:space="preserve"> NUMPAGES  </w:instrText>
    </w:r>
    <w:r w:rsidRPr="00F540D5">
      <w:rPr>
        <w:bCs/>
        <w:color w:val="auto"/>
        <w:sz w:val="24"/>
        <w:szCs w:val="24"/>
      </w:rPr>
      <w:fldChar w:fldCharType="separate"/>
    </w:r>
    <w:r w:rsidR="00B111E8">
      <w:rPr>
        <w:bCs/>
        <w:noProof/>
        <w:color w:val="auto"/>
      </w:rPr>
      <w:t>6</w:t>
    </w:r>
    <w:r w:rsidRPr="00F540D5">
      <w:rPr>
        <w:bCs/>
        <w:color w:val="auto"/>
        <w:sz w:val="24"/>
        <w:szCs w:val="24"/>
      </w:rPr>
      <w:fldChar w:fldCharType="end"/>
    </w:r>
  </w:p>
  <w:p w14:paraId="75B6648A" w14:textId="77777777" w:rsidR="00362185" w:rsidRDefault="00362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AD28E" w14:textId="77777777" w:rsidR="00F74202" w:rsidRDefault="00F74202">
      <w:r>
        <w:separator/>
      </w:r>
    </w:p>
  </w:footnote>
  <w:footnote w:type="continuationSeparator" w:id="0">
    <w:p w14:paraId="1171E711" w14:textId="77777777" w:rsidR="00F74202" w:rsidRDefault="00F74202">
      <w:r>
        <w:continuationSeparator/>
      </w:r>
    </w:p>
  </w:footnote>
  <w:footnote w:type="continuationNotice" w:id="1">
    <w:p w14:paraId="54E68724" w14:textId="77777777" w:rsidR="00F74202" w:rsidRDefault="00F742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CFE6" w14:textId="1293200B" w:rsidR="004B765B" w:rsidRPr="005B4B38" w:rsidRDefault="561790DE" w:rsidP="561790DE">
    <w:pPr>
      <w:pStyle w:val="Header"/>
      <w:rPr>
        <w:color w:val="auto"/>
      </w:rPr>
    </w:pPr>
    <w:r w:rsidRPr="561790DE">
      <w:rPr>
        <w:color w:val="auto"/>
      </w:rPr>
      <w:t xml:space="preserve"> Admissions Policy for LBTH Community Secondary Schools (2027/28)</w:t>
    </w:r>
  </w:p>
  <w:p w14:paraId="60855F01" w14:textId="77777777" w:rsidR="00362185" w:rsidRDefault="00362185" w:rsidP="00662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4D3"/>
    <w:multiLevelType w:val="hybridMultilevel"/>
    <w:tmpl w:val="8DD6E0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6619D"/>
    <w:multiLevelType w:val="hybridMultilevel"/>
    <w:tmpl w:val="24C860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06472"/>
    <w:multiLevelType w:val="hybridMultilevel"/>
    <w:tmpl w:val="4CA4BD0A"/>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3" w15:restartNumberingAfterBreak="0">
    <w:nsid w:val="19AC0B38"/>
    <w:multiLevelType w:val="hybridMultilevel"/>
    <w:tmpl w:val="648E009A"/>
    <w:lvl w:ilvl="0" w:tplc="A4168CAC">
      <w:start w:val="1"/>
      <w:numFmt w:val="decimal"/>
      <w:lvlText w:val="%1)"/>
      <w:lvlJc w:val="left"/>
      <w:pPr>
        <w:tabs>
          <w:tab w:val="num" w:pos="720"/>
        </w:tabs>
        <w:ind w:left="720" w:hanging="360"/>
      </w:pPr>
      <w:rPr>
        <w:rFonts w:hint="default"/>
        <w:color w:val="629B9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C406A54"/>
    <w:multiLevelType w:val="singleLevel"/>
    <w:tmpl w:val="FFFFFFFF"/>
    <w:lvl w:ilvl="0">
      <w:start w:val="3"/>
      <w:numFmt w:val="bullet"/>
      <w:pStyle w:val="List6"/>
      <w:lvlText w:val=""/>
      <w:legacy w:legacy="1" w:legacySpace="0" w:legacyIndent="360"/>
      <w:lvlJc w:val="left"/>
      <w:pPr>
        <w:ind w:left="360" w:hanging="360"/>
      </w:pPr>
      <w:rPr>
        <w:rFonts w:ascii="Wingdings" w:hAnsi="Wingdings" w:hint="default"/>
      </w:rPr>
    </w:lvl>
  </w:abstractNum>
  <w:abstractNum w:abstractNumId="5" w15:restartNumberingAfterBreak="0">
    <w:nsid w:val="31E139D8"/>
    <w:multiLevelType w:val="hybridMultilevel"/>
    <w:tmpl w:val="8DD6E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C4B07"/>
    <w:multiLevelType w:val="hybridMultilevel"/>
    <w:tmpl w:val="CB260F7C"/>
    <w:lvl w:ilvl="0" w:tplc="49A6E2CE">
      <w:start w:val="1"/>
      <w:numFmt w:val="decimal"/>
      <w:lvlText w:val="%1)"/>
      <w:lvlJc w:val="left"/>
      <w:pPr>
        <w:tabs>
          <w:tab w:val="num" w:pos="360"/>
        </w:tabs>
        <w:ind w:left="360" w:hanging="360"/>
      </w:pPr>
      <w:rPr>
        <w:rFonts w:hint="default"/>
        <w:b w:val="0"/>
        <w:i w:val="0"/>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42130A45"/>
    <w:multiLevelType w:val="hybridMultilevel"/>
    <w:tmpl w:val="51A228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3131E3"/>
    <w:multiLevelType w:val="hybridMultilevel"/>
    <w:tmpl w:val="8DD6E0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D640E9"/>
    <w:multiLevelType w:val="hybridMultilevel"/>
    <w:tmpl w:val="E12A911E"/>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0" w15:restartNumberingAfterBreak="0">
    <w:nsid w:val="710C35F1"/>
    <w:multiLevelType w:val="hybridMultilevel"/>
    <w:tmpl w:val="4CA4BD0A"/>
    <w:lvl w:ilvl="0" w:tplc="FFFFFFF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1" w15:restartNumberingAfterBreak="0">
    <w:nsid w:val="72CF4332"/>
    <w:multiLevelType w:val="hybridMultilevel"/>
    <w:tmpl w:val="24C86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CC4867"/>
    <w:multiLevelType w:val="hybridMultilevel"/>
    <w:tmpl w:val="51A228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3998874">
    <w:abstractNumId w:val="4"/>
  </w:num>
  <w:num w:numId="2" w16cid:durableId="711199169">
    <w:abstractNumId w:val="6"/>
  </w:num>
  <w:num w:numId="3" w16cid:durableId="1265191312">
    <w:abstractNumId w:val="3"/>
  </w:num>
  <w:num w:numId="4" w16cid:durableId="315769924">
    <w:abstractNumId w:val="2"/>
  </w:num>
  <w:num w:numId="5" w16cid:durableId="319964405">
    <w:abstractNumId w:val="9"/>
  </w:num>
  <w:num w:numId="6" w16cid:durableId="554391386">
    <w:abstractNumId w:val="7"/>
  </w:num>
  <w:num w:numId="7" w16cid:durableId="405615989">
    <w:abstractNumId w:val="10"/>
  </w:num>
  <w:num w:numId="8" w16cid:durableId="235819114">
    <w:abstractNumId w:val="5"/>
  </w:num>
  <w:num w:numId="9" w16cid:durableId="1404332889">
    <w:abstractNumId w:val="12"/>
  </w:num>
  <w:num w:numId="10" w16cid:durableId="1227650074">
    <w:abstractNumId w:val="0"/>
  </w:num>
  <w:num w:numId="11" w16cid:durableId="2102868478">
    <w:abstractNumId w:val="11"/>
  </w:num>
  <w:num w:numId="12" w16cid:durableId="167983763">
    <w:abstractNumId w:val="1"/>
  </w:num>
  <w:num w:numId="13" w16cid:durableId="14786994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characterSpacingControl w:val="doNotCompress"/>
  <w:hdrShapeDefaults>
    <o:shapedefaults v:ext="edit" spidmax="2050">
      <o:colormru v:ext="edit" colors="#969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98"/>
    <w:rsid w:val="000004DE"/>
    <w:rsid w:val="000047CE"/>
    <w:rsid w:val="00005CC2"/>
    <w:rsid w:val="000130F7"/>
    <w:rsid w:val="000163A8"/>
    <w:rsid w:val="000257B8"/>
    <w:rsid w:val="00026FA2"/>
    <w:rsid w:val="00030135"/>
    <w:rsid w:val="00032E76"/>
    <w:rsid w:val="00040B77"/>
    <w:rsid w:val="00041D87"/>
    <w:rsid w:val="00043648"/>
    <w:rsid w:val="00045CD4"/>
    <w:rsid w:val="0004750B"/>
    <w:rsid w:val="00047A97"/>
    <w:rsid w:val="00047F8B"/>
    <w:rsid w:val="00051DE0"/>
    <w:rsid w:val="00056635"/>
    <w:rsid w:val="000606EB"/>
    <w:rsid w:val="00062ABC"/>
    <w:rsid w:val="0007273B"/>
    <w:rsid w:val="00073691"/>
    <w:rsid w:val="0007689F"/>
    <w:rsid w:val="00081A78"/>
    <w:rsid w:val="00081BF9"/>
    <w:rsid w:val="00082DC5"/>
    <w:rsid w:val="0008310D"/>
    <w:rsid w:val="0008406E"/>
    <w:rsid w:val="00091BD6"/>
    <w:rsid w:val="00091E9F"/>
    <w:rsid w:val="00093625"/>
    <w:rsid w:val="0009532F"/>
    <w:rsid w:val="00095462"/>
    <w:rsid w:val="00096585"/>
    <w:rsid w:val="00097EA0"/>
    <w:rsid w:val="000A0FE0"/>
    <w:rsid w:val="000B2B6A"/>
    <w:rsid w:val="000B48D0"/>
    <w:rsid w:val="000B4DB9"/>
    <w:rsid w:val="000B6D15"/>
    <w:rsid w:val="000B7445"/>
    <w:rsid w:val="000B7798"/>
    <w:rsid w:val="000B7E77"/>
    <w:rsid w:val="000C6EDF"/>
    <w:rsid w:val="000D19F0"/>
    <w:rsid w:val="000D23EA"/>
    <w:rsid w:val="000D4325"/>
    <w:rsid w:val="000D4E75"/>
    <w:rsid w:val="000D6E1D"/>
    <w:rsid w:val="000E063A"/>
    <w:rsid w:val="000E35F6"/>
    <w:rsid w:val="000E450E"/>
    <w:rsid w:val="000E4C6A"/>
    <w:rsid w:val="000F68BA"/>
    <w:rsid w:val="000F7A98"/>
    <w:rsid w:val="0010511D"/>
    <w:rsid w:val="001061E4"/>
    <w:rsid w:val="0011180F"/>
    <w:rsid w:val="00111E81"/>
    <w:rsid w:val="00112E12"/>
    <w:rsid w:val="001245AD"/>
    <w:rsid w:val="00125A97"/>
    <w:rsid w:val="00125BF4"/>
    <w:rsid w:val="00131297"/>
    <w:rsid w:val="001313D8"/>
    <w:rsid w:val="00140E9F"/>
    <w:rsid w:val="00145101"/>
    <w:rsid w:val="0015215D"/>
    <w:rsid w:val="001528D7"/>
    <w:rsid w:val="00167BC8"/>
    <w:rsid w:val="00172983"/>
    <w:rsid w:val="00175059"/>
    <w:rsid w:val="00176331"/>
    <w:rsid w:val="00176B9F"/>
    <w:rsid w:val="0018048F"/>
    <w:rsid w:val="00182B03"/>
    <w:rsid w:val="00182D44"/>
    <w:rsid w:val="00185455"/>
    <w:rsid w:val="00187C2F"/>
    <w:rsid w:val="00195C73"/>
    <w:rsid w:val="0019791D"/>
    <w:rsid w:val="001A1B64"/>
    <w:rsid w:val="001A3CE9"/>
    <w:rsid w:val="001B08FA"/>
    <w:rsid w:val="001B4655"/>
    <w:rsid w:val="001B4776"/>
    <w:rsid w:val="001B6153"/>
    <w:rsid w:val="001C18F1"/>
    <w:rsid w:val="001C304E"/>
    <w:rsid w:val="001C357E"/>
    <w:rsid w:val="001C62F5"/>
    <w:rsid w:val="001D58B0"/>
    <w:rsid w:val="001E33C9"/>
    <w:rsid w:val="001E78D7"/>
    <w:rsid w:val="001F09AA"/>
    <w:rsid w:val="001F3E24"/>
    <w:rsid w:val="001F5586"/>
    <w:rsid w:val="001F6F3C"/>
    <w:rsid w:val="001F7F71"/>
    <w:rsid w:val="002009A1"/>
    <w:rsid w:val="00211AEB"/>
    <w:rsid w:val="00211F3C"/>
    <w:rsid w:val="002172E5"/>
    <w:rsid w:val="00217DB7"/>
    <w:rsid w:val="00221FDA"/>
    <w:rsid w:val="00224559"/>
    <w:rsid w:val="00242DE0"/>
    <w:rsid w:val="00244F88"/>
    <w:rsid w:val="002453AB"/>
    <w:rsid w:val="00251AA7"/>
    <w:rsid w:val="00262680"/>
    <w:rsid w:val="00272DE2"/>
    <w:rsid w:val="00280714"/>
    <w:rsid w:val="002868EF"/>
    <w:rsid w:val="00291643"/>
    <w:rsid w:val="00292A62"/>
    <w:rsid w:val="002939AC"/>
    <w:rsid w:val="00296730"/>
    <w:rsid w:val="00297449"/>
    <w:rsid w:val="00297D76"/>
    <w:rsid w:val="002A0B0E"/>
    <w:rsid w:val="002A7C84"/>
    <w:rsid w:val="002B1B0C"/>
    <w:rsid w:val="002B24BA"/>
    <w:rsid w:val="002B2F2B"/>
    <w:rsid w:val="002B583F"/>
    <w:rsid w:val="002B5E47"/>
    <w:rsid w:val="002C0536"/>
    <w:rsid w:val="002C4416"/>
    <w:rsid w:val="002D0BDA"/>
    <w:rsid w:val="002D63CB"/>
    <w:rsid w:val="002E321C"/>
    <w:rsid w:val="002E42CE"/>
    <w:rsid w:val="002E64D1"/>
    <w:rsid w:val="0030579F"/>
    <w:rsid w:val="003136F5"/>
    <w:rsid w:val="00314AC6"/>
    <w:rsid w:val="00315CCB"/>
    <w:rsid w:val="00315FAD"/>
    <w:rsid w:val="00316CE8"/>
    <w:rsid w:val="00321944"/>
    <w:rsid w:val="00325EAC"/>
    <w:rsid w:val="00327E16"/>
    <w:rsid w:val="00332809"/>
    <w:rsid w:val="003353A4"/>
    <w:rsid w:val="00335C55"/>
    <w:rsid w:val="00335E04"/>
    <w:rsid w:val="0034569E"/>
    <w:rsid w:val="00346BA8"/>
    <w:rsid w:val="003477EF"/>
    <w:rsid w:val="00357E29"/>
    <w:rsid w:val="0036119B"/>
    <w:rsid w:val="00362185"/>
    <w:rsid w:val="003644C8"/>
    <w:rsid w:val="00366448"/>
    <w:rsid w:val="00370C42"/>
    <w:rsid w:val="00371723"/>
    <w:rsid w:val="00371C49"/>
    <w:rsid w:val="003815AB"/>
    <w:rsid w:val="0038344B"/>
    <w:rsid w:val="00385BEE"/>
    <w:rsid w:val="0038779B"/>
    <w:rsid w:val="0039059C"/>
    <w:rsid w:val="00392913"/>
    <w:rsid w:val="00392C81"/>
    <w:rsid w:val="00395DA8"/>
    <w:rsid w:val="00396FFB"/>
    <w:rsid w:val="003A1151"/>
    <w:rsid w:val="003A4946"/>
    <w:rsid w:val="003A5AEB"/>
    <w:rsid w:val="003A77C9"/>
    <w:rsid w:val="003B0D0D"/>
    <w:rsid w:val="003B11A1"/>
    <w:rsid w:val="003C1477"/>
    <w:rsid w:val="003C1FE2"/>
    <w:rsid w:val="003C30B6"/>
    <w:rsid w:val="003C369C"/>
    <w:rsid w:val="003C513B"/>
    <w:rsid w:val="003C6897"/>
    <w:rsid w:val="003D2F6F"/>
    <w:rsid w:val="003D615F"/>
    <w:rsid w:val="003E730C"/>
    <w:rsid w:val="003F3C24"/>
    <w:rsid w:val="003F5539"/>
    <w:rsid w:val="00400721"/>
    <w:rsid w:val="00401FBA"/>
    <w:rsid w:val="00403230"/>
    <w:rsid w:val="0040438E"/>
    <w:rsid w:val="00404D53"/>
    <w:rsid w:val="0040791B"/>
    <w:rsid w:val="004109C2"/>
    <w:rsid w:val="00411215"/>
    <w:rsid w:val="004123D4"/>
    <w:rsid w:val="004202DD"/>
    <w:rsid w:val="00423AE9"/>
    <w:rsid w:val="00424960"/>
    <w:rsid w:val="00427E1F"/>
    <w:rsid w:val="004305D8"/>
    <w:rsid w:val="00433EF1"/>
    <w:rsid w:val="0043452E"/>
    <w:rsid w:val="00434EBE"/>
    <w:rsid w:val="00436D16"/>
    <w:rsid w:val="004376C5"/>
    <w:rsid w:val="00441323"/>
    <w:rsid w:val="0044385C"/>
    <w:rsid w:val="00447415"/>
    <w:rsid w:val="004513C5"/>
    <w:rsid w:val="0045192A"/>
    <w:rsid w:val="00451AB0"/>
    <w:rsid w:val="00456066"/>
    <w:rsid w:val="00470E1A"/>
    <w:rsid w:val="00472C20"/>
    <w:rsid w:val="00473BDD"/>
    <w:rsid w:val="00477A19"/>
    <w:rsid w:val="00481479"/>
    <w:rsid w:val="004822B5"/>
    <w:rsid w:val="00485677"/>
    <w:rsid w:val="00490DF3"/>
    <w:rsid w:val="004914A1"/>
    <w:rsid w:val="00494A1B"/>
    <w:rsid w:val="004A2992"/>
    <w:rsid w:val="004B765B"/>
    <w:rsid w:val="004C13C9"/>
    <w:rsid w:val="004C4778"/>
    <w:rsid w:val="004D133F"/>
    <w:rsid w:val="004D136C"/>
    <w:rsid w:val="004D1CD3"/>
    <w:rsid w:val="004D5FBB"/>
    <w:rsid w:val="004E5211"/>
    <w:rsid w:val="004E52B3"/>
    <w:rsid w:val="004F51D1"/>
    <w:rsid w:val="00501751"/>
    <w:rsid w:val="00502389"/>
    <w:rsid w:val="00504FD0"/>
    <w:rsid w:val="00510A01"/>
    <w:rsid w:val="00512ACA"/>
    <w:rsid w:val="0052317A"/>
    <w:rsid w:val="005250E2"/>
    <w:rsid w:val="005260B1"/>
    <w:rsid w:val="0052618D"/>
    <w:rsid w:val="00526AA2"/>
    <w:rsid w:val="005313EF"/>
    <w:rsid w:val="005362AC"/>
    <w:rsid w:val="0054313C"/>
    <w:rsid w:val="005456B1"/>
    <w:rsid w:val="00545917"/>
    <w:rsid w:val="00551E3B"/>
    <w:rsid w:val="00555297"/>
    <w:rsid w:val="005566E5"/>
    <w:rsid w:val="00556DC6"/>
    <w:rsid w:val="00560DED"/>
    <w:rsid w:val="005618B5"/>
    <w:rsid w:val="00581BF0"/>
    <w:rsid w:val="00592E9C"/>
    <w:rsid w:val="0059731F"/>
    <w:rsid w:val="005A2584"/>
    <w:rsid w:val="005A4989"/>
    <w:rsid w:val="005B10F6"/>
    <w:rsid w:val="005B3DA5"/>
    <w:rsid w:val="005B4B38"/>
    <w:rsid w:val="005B4BAC"/>
    <w:rsid w:val="005B5FB8"/>
    <w:rsid w:val="005B661C"/>
    <w:rsid w:val="005B7A6B"/>
    <w:rsid w:val="005D040B"/>
    <w:rsid w:val="005D6476"/>
    <w:rsid w:val="005D65ED"/>
    <w:rsid w:val="005D6C27"/>
    <w:rsid w:val="005D7F1F"/>
    <w:rsid w:val="005F3B23"/>
    <w:rsid w:val="00605CE8"/>
    <w:rsid w:val="00616729"/>
    <w:rsid w:val="00621C2D"/>
    <w:rsid w:val="00622F53"/>
    <w:rsid w:val="00624176"/>
    <w:rsid w:val="006246D7"/>
    <w:rsid w:val="00625494"/>
    <w:rsid w:val="00625502"/>
    <w:rsid w:val="00630EB4"/>
    <w:rsid w:val="00632873"/>
    <w:rsid w:val="006351E1"/>
    <w:rsid w:val="0063554C"/>
    <w:rsid w:val="00642AE6"/>
    <w:rsid w:val="006436CD"/>
    <w:rsid w:val="00646268"/>
    <w:rsid w:val="006468FC"/>
    <w:rsid w:val="00650D5A"/>
    <w:rsid w:val="00651A17"/>
    <w:rsid w:val="00652836"/>
    <w:rsid w:val="006537EF"/>
    <w:rsid w:val="00654579"/>
    <w:rsid w:val="0066281C"/>
    <w:rsid w:val="00662A79"/>
    <w:rsid w:val="00663D58"/>
    <w:rsid w:val="00664C4A"/>
    <w:rsid w:val="00666BEB"/>
    <w:rsid w:val="00671750"/>
    <w:rsid w:val="00677D4F"/>
    <w:rsid w:val="00682952"/>
    <w:rsid w:val="0068469C"/>
    <w:rsid w:val="0068580D"/>
    <w:rsid w:val="00690277"/>
    <w:rsid w:val="00696D84"/>
    <w:rsid w:val="0069709D"/>
    <w:rsid w:val="006A1238"/>
    <w:rsid w:val="006A1291"/>
    <w:rsid w:val="006A143E"/>
    <w:rsid w:val="006A1E69"/>
    <w:rsid w:val="006A51AB"/>
    <w:rsid w:val="006B0AEE"/>
    <w:rsid w:val="006B138E"/>
    <w:rsid w:val="006B149E"/>
    <w:rsid w:val="006B2677"/>
    <w:rsid w:val="006B47E4"/>
    <w:rsid w:val="006B7F79"/>
    <w:rsid w:val="006C7497"/>
    <w:rsid w:val="006D0E98"/>
    <w:rsid w:val="006D4AFC"/>
    <w:rsid w:val="006F0E3D"/>
    <w:rsid w:val="006F0EB6"/>
    <w:rsid w:val="006F52F2"/>
    <w:rsid w:val="00701E10"/>
    <w:rsid w:val="00702E0C"/>
    <w:rsid w:val="00706F7A"/>
    <w:rsid w:val="00706FAB"/>
    <w:rsid w:val="00710819"/>
    <w:rsid w:val="00711300"/>
    <w:rsid w:val="00711F17"/>
    <w:rsid w:val="00715D05"/>
    <w:rsid w:val="007176CD"/>
    <w:rsid w:val="00720A13"/>
    <w:rsid w:val="00723759"/>
    <w:rsid w:val="00733E2E"/>
    <w:rsid w:val="0073577C"/>
    <w:rsid w:val="00741ACB"/>
    <w:rsid w:val="00742768"/>
    <w:rsid w:val="00746899"/>
    <w:rsid w:val="00752D23"/>
    <w:rsid w:val="00755200"/>
    <w:rsid w:val="00761827"/>
    <w:rsid w:val="0076604E"/>
    <w:rsid w:val="00766E77"/>
    <w:rsid w:val="0076763F"/>
    <w:rsid w:val="00772EE5"/>
    <w:rsid w:val="007742BA"/>
    <w:rsid w:val="0077500E"/>
    <w:rsid w:val="007757CA"/>
    <w:rsid w:val="007766B6"/>
    <w:rsid w:val="0078211B"/>
    <w:rsid w:val="00784A70"/>
    <w:rsid w:val="0079038A"/>
    <w:rsid w:val="007916B4"/>
    <w:rsid w:val="00793454"/>
    <w:rsid w:val="007934CC"/>
    <w:rsid w:val="0079492A"/>
    <w:rsid w:val="00794A64"/>
    <w:rsid w:val="00796D28"/>
    <w:rsid w:val="007C0E3E"/>
    <w:rsid w:val="007C3485"/>
    <w:rsid w:val="007C4096"/>
    <w:rsid w:val="007C40A8"/>
    <w:rsid w:val="007C62F4"/>
    <w:rsid w:val="007D335B"/>
    <w:rsid w:val="007E071B"/>
    <w:rsid w:val="007E0FC4"/>
    <w:rsid w:val="007E313C"/>
    <w:rsid w:val="007E331D"/>
    <w:rsid w:val="007F0F61"/>
    <w:rsid w:val="007F2043"/>
    <w:rsid w:val="007F28C9"/>
    <w:rsid w:val="007F4A22"/>
    <w:rsid w:val="007F63B6"/>
    <w:rsid w:val="007F6836"/>
    <w:rsid w:val="00803977"/>
    <w:rsid w:val="008057FD"/>
    <w:rsid w:val="0081359D"/>
    <w:rsid w:val="008172B9"/>
    <w:rsid w:val="0081795F"/>
    <w:rsid w:val="00822D69"/>
    <w:rsid w:val="008274E6"/>
    <w:rsid w:val="0083079B"/>
    <w:rsid w:val="00831EEE"/>
    <w:rsid w:val="0083286B"/>
    <w:rsid w:val="00834229"/>
    <w:rsid w:val="00840F21"/>
    <w:rsid w:val="00845975"/>
    <w:rsid w:val="00845E6D"/>
    <w:rsid w:val="00846342"/>
    <w:rsid w:val="00846DB4"/>
    <w:rsid w:val="00852696"/>
    <w:rsid w:val="00852728"/>
    <w:rsid w:val="00857278"/>
    <w:rsid w:val="008573CF"/>
    <w:rsid w:val="008575BC"/>
    <w:rsid w:val="00860836"/>
    <w:rsid w:val="008665D3"/>
    <w:rsid w:val="00867523"/>
    <w:rsid w:val="008677D8"/>
    <w:rsid w:val="00876407"/>
    <w:rsid w:val="00880D0A"/>
    <w:rsid w:val="0088501B"/>
    <w:rsid w:val="00890DA5"/>
    <w:rsid w:val="00890F3C"/>
    <w:rsid w:val="00890FB2"/>
    <w:rsid w:val="00894A39"/>
    <w:rsid w:val="008A2F5A"/>
    <w:rsid w:val="008A344C"/>
    <w:rsid w:val="008A4566"/>
    <w:rsid w:val="008B1D8C"/>
    <w:rsid w:val="008B21F3"/>
    <w:rsid w:val="008B7BCE"/>
    <w:rsid w:val="008C161B"/>
    <w:rsid w:val="008C470C"/>
    <w:rsid w:val="008D1CF9"/>
    <w:rsid w:val="008E14CC"/>
    <w:rsid w:val="008E5B24"/>
    <w:rsid w:val="008E7E85"/>
    <w:rsid w:val="008F3D32"/>
    <w:rsid w:val="008F3F6F"/>
    <w:rsid w:val="008F5146"/>
    <w:rsid w:val="008F5DE7"/>
    <w:rsid w:val="008F6F3D"/>
    <w:rsid w:val="009010DD"/>
    <w:rsid w:val="009035F1"/>
    <w:rsid w:val="009055C4"/>
    <w:rsid w:val="009112EF"/>
    <w:rsid w:val="00911A87"/>
    <w:rsid w:val="00913C21"/>
    <w:rsid w:val="009149C3"/>
    <w:rsid w:val="009166EB"/>
    <w:rsid w:val="00916A92"/>
    <w:rsid w:val="00923649"/>
    <w:rsid w:val="00924BFC"/>
    <w:rsid w:val="009305C5"/>
    <w:rsid w:val="00930B80"/>
    <w:rsid w:val="00937D14"/>
    <w:rsid w:val="00937F21"/>
    <w:rsid w:val="009406C2"/>
    <w:rsid w:val="009443E6"/>
    <w:rsid w:val="00950881"/>
    <w:rsid w:val="00950BF2"/>
    <w:rsid w:val="00953B39"/>
    <w:rsid w:val="00953BF4"/>
    <w:rsid w:val="0095442A"/>
    <w:rsid w:val="00955A49"/>
    <w:rsid w:val="009604B3"/>
    <w:rsid w:val="009609DF"/>
    <w:rsid w:val="0096281F"/>
    <w:rsid w:val="00964F05"/>
    <w:rsid w:val="00966D1F"/>
    <w:rsid w:val="0097368C"/>
    <w:rsid w:val="009775B5"/>
    <w:rsid w:val="009778D2"/>
    <w:rsid w:val="009845E9"/>
    <w:rsid w:val="009861AB"/>
    <w:rsid w:val="009862EE"/>
    <w:rsid w:val="009922C3"/>
    <w:rsid w:val="0099235C"/>
    <w:rsid w:val="009964F5"/>
    <w:rsid w:val="009A1B47"/>
    <w:rsid w:val="009A35FD"/>
    <w:rsid w:val="009A3FA8"/>
    <w:rsid w:val="009A48B5"/>
    <w:rsid w:val="009A5CE6"/>
    <w:rsid w:val="009A7BCC"/>
    <w:rsid w:val="009B02CF"/>
    <w:rsid w:val="009B1D37"/>
    <w:rsid w:val="009B28C6"/>
    <w:rsid w:val="009B3858"/>
    <w:rsid w:val="009B3E1A"/>
    <w:rsid w:val="009B62FD"/>
    <w:rsid w:val="009B73FE"/>
    <w:rsid w:val="009C1BB0"/>
    <w:rsid w:val="009C38A4"/>
    <w:rsid w:val="009C6886"/>
    <w:rsid w:val="009D11E0"/>
    <w:rsid w:val="009D309D"/>
    <w:rsid w:val="009D4E17"/>
    <w:rsid w:val="009F248B"/>
    <w:rsid w:val="009F25F6"/>
    <w:rsid w:val="009F60E2"/>
    <w:rsid w:val="009F7AC0"/>
    <w:rsid w:val="009F7BB1"/>
    <w:rsid w:val="00A016EE"/>
    <w:rsid w:val="00A020A7"/>
    <w:rsid w:val="00A0343B"/>
    <w:rsid w:val="00A0344D"/>
    <w:rsid w:val="00A047D1"/>
    <w:rsid w:val="00A15726"/>
    <w:rsid w:val="00A17359"/>
    <w:rsid w:val="00A20CC2"/>
    <w:rsid w:val="00A2463A"/>
    <w:rsid w:val="00A264CD"/>
    <w:rsid w:val="00A32E82"/>
    <w:rsid w:val="00A407EF"/>
    <w:rsid w:val="00A40E9E"/>
    <w:rsid w:val="00A443B2"/>
    <w:rsid w:val="00A44FF5"/>
    <w:rsid w:val="00A50AF0"/>
    <w:rsid w:val="00A51401"/>
    <w:rsid w:val="00A522D5"/>
    <w:rsid w:val="00A52462"/>
    <w:rsid w:val="00A5433F"/>
    <w:rsid w:val="00A5753A"/>
    <w:rsid w:val="00A60BA5"/>
    <w:rsid w:val="00A61910"/>
    <w:rsid w:val="00A62752"/>
    <w:rsid w:val="00A637CD"/>
    <w:rsid w:val="00A65230"/>
    <w:rsid w:val="00A713A7"/>
    <w:rsid w:val="00A76326"/>
    <w:rsid w:val="00A77C15"/>
    <w:rsid w:val="00A8055A"/>
    <w:rsid w:val="00A80A4A"/>
    <w:rsid w:val="00A839CB"/>
    <w:rsid w:val="00A841D7"/>
    <w:rsid w:val="00A97666"/>
    <w:rsid w:val="00AA0EF9"/>
    <w:rsid w:val="00AB0288"/>
    <w:rsid w:val="00AB3A27"/>
    <w:rsid w:val="00AB760C"/>
    <w:rsid w:val="00AC2E36"/>
    <w:rsid w:val="00AC5350"/>
    <w:rsid w:val="00AC5C11"/>
    <w:rsid w:val="00AD0E65"/>
    <w:rsid w:val="00AD7EEE"/>
    <w:rsid w:val="00AE1CCC"/>
    <w:rsid w:val="00AE2AF6"/>
    <w:rsid w:val="00AE6128"/>
    <w:rsid w:val="00AF3F2E"/>
    <w:rsid w:val="00AF7D5D"/>
    <w:rsid w:val="00B000C0"/>
    <w:rsid w:val="00B051CF"/>
    <w:rsid w:val="00B111E8"/>
    <w:rsid w:val="00B12019"/>
    <w:rsid w:val="00B13E49"/>
    <w:rsid w:val="00B170F0"/>
    <w:rsid w:val="00B21AF3"/>
    <w:rsid w:val="00B22653"/>
    <w:rsid w:val="00B23429"/>
    <w:rsid w:val="00B259F7"/>
    <w:rsid w:val="00B27AE7"/>
    <w:rsid w:val="00B27B88"/>
    <w:rsid w:val="00B3261A"/>
    <w:rsid w:val="00B328E7"/>
    <w:rsid w:val="00B337D7"/>
    <w:rsid w:val="00B355DA"/>
    <w:rsid w:val="00B35A72"/>
    <w:rsid w:val="00B40C24"/>
    <w:rsid w:val="00B4117E"/>
    <w:rsid w:val="00B42D74"/>
    <w:rsid w:val="00B432EE"/>
    <w:rsid w:val="00B44331"/>
    <w:rsid w:val="00B46AD8"/>
    <w:rsid w:val="00B52FEB"/>
    <w:rsid w:val="00B54E6A"/>
    <w:rsid w:val="00B56CE1"/>
    <w:rsid w:val="00B5758C"/>
    <w:rsid w:val="00B5767A"/>
    <w:rsid w:val="00B6263C"/>
    <w:rsid w:val="00B62AA7"/>
    <w:rsid w:val="00B652F5"/>
    <w:rsid w:val="00B76389"/>
    <w:rsid w:val="00B82E99"/>
    <w:rsid w:val="00B838D3"/>
    <w:rsid w:val="00B86AE7"/>
    <w:rsid w:val="00B95308"/>
    <w:rsid w:val="00B9720B"/>
    <w:rsid w:val="00BA131A"/>
    <w:rsid w:val="00BA58F1"/>
    <w:rsid w:val="00BA63E8"/>
    <w:rsid w:val="00BB284D"/>
    <w:rsid w:val="00BC17E7"/>
    <w:rsid w:val="00BC19D3"/>
    <w:rsid w:val="00BC210F"/>
    <w:rsid w:val="00BE0FC7"/>
    <w:rsid w:val="00BE3BD1"/>
    <w:rsid w:val="00BE52DB"/>
    <w:rsid w:val="00BE68B7"/>
    <w:rsid w:val="00BF0498"/>
    <w:rsid w:val="00BF2A25"/>
    <w:rsid w:val="00BF41C1"/>
    <w:rsid w:val="00BF43EB"/>
    <w:rsid w:val="00BF4E6B"/>
    <w:rsid w:val="00BF6AC6"/>
    <w:rsid w:val="00C05488"/>
    <w:rsid w:val="00C05A93"/>
    <w:rsid w:val="00C06329"/>
    <w:rsid w:val="00C06367"/>
    <w:rsid w:val="00C104F9"/>
    <w:rsid w:val="00C12F23"/>
    <w:rsid w:val="00C15140"/>
    <w:rsid w:val="00C1798F"/>
    <w:rsid w:val="00C20D43"/>
    <w:rsid w:val="00C22016"/>
    <w:rsid w:val="00C26DD2"/>
    <w:rsid w:val="00C30635"/>
    <w:rsid w:val="00C31AA3"/>
    <w:rsid w:val="00C3307D"/>
    <w:rsid w:val="00C34D9E"/>
    <w:rsid w:val="00C42110"/>
    <w:rsid w:val="00C4570F"/>
    <w:rsid w:val="00C50499"/>
    <w:rsid w:val="00C519D1"/>
    <w:rsid w:val="00C676BA"/>
    <w:rsid w:val="00C73111"/>
    <w:rsid w:val="00C734ED"/>
    <w:rsid w:val="00C80030"/>
    <w:rsid w:val="00C86FEE"/>
    <w:rsid w:val="00C91511"/>
    <w:rsid w:val="00C96269"/>
    <w:rsid w:val="00C9634C"/>
    <w:rsid w:val="00C965E4"/>
    <w:rsid w:val="00CA2449"/>
    <w:rsid w:val="00CA3FEB"/>
    <w:rsid w:val="00CA456F"/>
    <w:rsid w:val="00CA5AD4"/>
    <w:rsid w:val="00CA6775"/>
    <w:rsid w:val="00CA6EB7"/>
    <w:rsid w:val="00CB7570"/>
    <w:rsid w:val="00CC0737"/>
    <w:rsid w:val="00CC313C"/>
    <w:rsid w:val="00CD0048"/>
    <w:rsid w:val="00CD0298"/>
    <w:rsid w:val="00CD2BB4"/>
    <w:rsid w:val="00CD2E12"/>
    <w:rsid w:val="00CD5FD2"/>
    <w:rsid w:val="00CE0957"/>
    <w:rsid w:val="00CE2851"/>
    <w:rsid w:val="00CE615F"/>
    <w:rsid w:val="00CE7002"/>
    <w:rsid w:val="00CF4753"/>
    <w:rsid w:val="00CF510E"/>
    <w:rsid w:val="00D04778"/>
    <w:rsid w:val="00D0684F"/>
    <w:rsid w:val="00D10EC6"/>
    <w:rsid w:val="00D125AF"/>
    <w:rsid w:val="00D13B45"/>
    <w:rsid w:val="00D15458"/>
    <w:rsid w:val="00D22A4C"/>
    <w:rsid w:val="00D24DA8"/>
    <w:rsid w:val="00D27EEC"/>
    <w:rsid w:val="00D36062"/>
    <w:rsid w:val="00D365DE"/>
    <w:rsid w:val="00D37D24"/>
    <w:rsid w:val="00D40FBC"/>
    <w:rsid w:val="00D4458C"/>
    <w:rsid w:val="00D50175"/>
    <w:rsid w:val="00D51CB9"/>
    <w:rsid w:val="00D62156"/>
    <w:rsid w:val="00D62FA1"/>
    <w:rsid w:val="00D67443"/>
    <w:rsid w:val="00D71F66"/>
    <w:rsid w:val="00D73478"/>
    <w:rsid w:val="00D816D0"/>
    <w:rsid w:val="00D85561"/>
    <w:rsid w:val="00D859FC"/>
    <w:rsid w:val="00D85FF3"/>
    <w:rsid w:val="00D91031"/>
    <w:rsid w:val="00D92E3C"/>
    <w:rsid w:val="00D9333B"/>
    <w:rsid w:val="00D937C1"/>
    <w:rsid w:val="00D94529"/>
    <w:rsid w:val="00D95309"/>
    <w:rsid w:val="00DA00C6"/>
    <w:rsid w:val="00DA77DD"/>
    <w:rsid w:val="00DB04A7"/>
    <w:rsid w:val="00DB4734"/>
    <w:rsid w:val="00DC411F"/>
    <w:rsid w:val="00DC5EA0"/>
    <w:rsid w:val="00DC641A"/>
    <w:rsid w:val="00DD0E31"/>
    <w:rsid w:val="00DD1E3B"/>
    <w:rsid w:val="00DD6516"/>
    <w:rsid w:val="00DE0209"/>
    <w:rsid w:val="00DE3207"/>
    <w:rsid w:val="00DE4A6E"/>
    <w:rsid w:val="00DF192B"/>
    <w:rsid w:val="00DF2C1A"/>
    <w:rsid w:val="00DF4DD3"/>
    <w:rsid w:val="00E05025"/>
    <w:rsid w:val="00E12252"/>
    <w:rsid w:val="00E14F3C"/>
    <w:rsid w:val="00E1537A"/>
    <w:rsid w:val="00E213FA"/>
    <w:rsid w:val="00E366EA"/>
    <w:rsid w:val="00E500AA"/>
    <w:rsid w:val="00E52004"/>
    <w:rsid w:val="00E53E48"/>
    <w:rsid w:val="00E61BCE"/>
    <w:rsid w:val="00E63164"/>
    <w:rsid w:val="00E67893"/>
    <w:rsid w:val="00E71208"/>
    <w:rsid w:val="00E740A5"/>
    <w:rsid w:val="00E7502D"/>
    <w:rsid w:val="00E80A7F"/>
    <w:rsid w:val="00E81EB2"/>
    <w:rsid w:val="00E82C94"/>
    <w:rsid w:val="00E91AAB"/>
    <w:rsid w:val="00E93A3D"/>
    <w:rsid w:val="00E93A5D"/>
    <w:rsid w:val="00E9537A"/>
    <w:rsid w:val="00EA1970"/>
    <w:rsid w:val="00EA2290"/>
    <w:rsid w:val="00EC4501"/>
    <w:rsid w:val="00EC572B"/>
    <w:rsid w:val="00ED02F6"/>
    <w:rsid w:val="00ED056D"/>
    <w:rsid w:val="00ED0F93"/>
    <w:rsid w:val="00ED696C"/>
    <w:rsid w:val="00EE0BB0"/>
    <w:rsid w:val="00EE0E28"/>
    <w:rsid w:val="00EE3B5F"/>
    <w:rsid w:val="00EE5D0B"/>
    <w:rsid w:val="00EF1382"/>
    <w:rsid w:val="00EF274F"/>
    <w:rsid w:val="00F2279E"/>
    <w:rsid w:val="00F25BE8"/>
    <w:rsid w:val="00F301CB"/>
    <w:rsid w:val="00F35418"/>
    <w:rsid w:val="00F368E5"/>
    <w:rsid w:val="00F40F40"/>
    <w:rsid w:val="00F4193D"/>
    <w:rsid w:val="00F44D7C"/>
    <w:rsid w:val="00F470AC"/>
    <w:rsid w:val="00F535DF"/>
    <w:rsid w:val="00F540D5"/>
    <w:rsid w:val="00F55D04"/>
    <w:rsid w:val="00F6171D"/>
    <w:rsid w:val="00F620E4"/>
    <w:rsid w:val="00F629BF"/>
    <w:rsid w:val="00F63E17"/>
    <w:rsid w:val="00F7014E"/>
    <w:rsid w:val="00F74202"/>
    <w:rsid w:val="00F8090C"/>
    <w:rsid w:val="00F85B9B"/>
    <w:rsid w:val="00F9084F"/>
    <w:rsid w:val="00F90A11"/>
    <w:rsid w:val="00F935EF"/>
    <w:rsid w:val="00F93649"/>
    <w:rsid w:val="00F94E94"/>
    <w:rsid w:val="00FA1C2A"/>
    <w:rsid w:val="00FA3F48"/>
    <w:rsid w:val="00FA5F48"/>
    <w:rsid w:val="00FA6DF8"/>
    <w:rsid w:val="00FB003A"/>
    <w:rsid w:val="00FB20E4"/>
    <w:rsid w:val="00FB2779"/>
    <w:rsid w:val="00FB712B"/>
    <w:rsid w:val="00FC2B2D"/>
    <w:rsid w:val="00FD2904"/>
    <w:rsid w:val="00FD4653"/>
    <w:rsid w:val="00FD7BA0"/>
    <w:rsid w:val="00FE0A36"/>
    <w:rsid w:val="00FE27E7"/>
    <w:rsid w:val="00FE3251"/>
    <w:rsid w:val="00FF1BE4"/>
    <w:rsid w:val="00FF7C48"/>
    <w:rsid w:val="00FF7C7C"/>
    <w:rsid w:val="11D22B5E"/>
    <w:rsid w:val="15721975"/>
    <w:rsid w:val="16924793"/>
    <w:rsid w:val="1809A2F5"/>
    <w:rsid w:val="1B066000"/>
    <w:rsid w:val="1EA7CDA7"/>
    <w:rsid w:val="20A7C5B8"/>
    <w:rsid w:val="29A56110"/>
    <w:rsid w:val="2A5FDBDF"/>
    <w:rsid w:val="327A2BFC"/>
    <w:rsid w:val="34467C0E"/>
    <w:rsid w:val="3A1E25A9"/>
    <w:rsid w:val="4039534E"/>
    <w:rsid w:val="41D5B836"/>
    <w:rsid w:val="4222CA66"/>
    <w:rsid w:val="453757A3"/>
    <w:rsid w:val="4E6EDE7C"/>
    <w:rsid w:val="519AD017"/>
    <w:rsid w:val="51EF95EB"/>
    <w:rsid w:val="52AA2A53"/>
    <w:rsid w:val="561790DE"/>
    <w:rsid w:val="56F906FD"/>
    <w:rsid w:val="5C78426A"/>
    <w:rsid w:val="64402BF8"/>
    <w:rsid w:val="645ABEDA"/>
    <w:rsid w:val="65C45397"/>
    <w:rsid w:val="69AA6F61"/>
    <w:rsid w:val="6A7F06B4"/>
    <w:rsid w:val="6E88DD37"/>
    <w:rsid w:val="6EFF47D6"/>
    <w:rsid w:val="70217CE6"/>
    <w:rsid w:val="73027A46"/>
    <w:rsid w:val="7340DB50"/>
    <w:rsid w:val="768A05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69696"/>
    </o:shapedefaults>
    <o:shapelayout v:ext="edit">
      <o:idmap v:ext="edit" data="2"/>
    </o:shapelayout>
  </w:shapeDefaults>
  <w:decimalSymbol w:val="."/>
  <w:listSeparator w:val=","/>
  <w14:docId w14:val="07886CC5"/>
  <w15:docId w15:val="{60CB6C96-E50D-4235-A069-84184D5F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D9E"/>
    <w:rPr>
      <w:rFonts w:ascii="Arial" w:hAnsi="Arial" w:cs="Arial"/>
      <w:color w:val="629B9E"/>
      <w:sz w:val="22"/>
      <w:szCs w:val="22"/>
    </w:rPr>
  </w:style>
  <w:style w:type="paragraph" w:styleId="Heading1">
    <w:name w:val="heading 1"/>
    <w:basedOn w:val="Normal"/>
    <w:next w:val="Normal"/>
    <w:qFormat/>
    <w:rsid w:val="000B7798"/>
    <w:pPr>
      <w:keepNext/>
      <w:jc w:val="center"/>
      <w:outlineLvl w:val="0"/>
    </w:pPr>
    <w:rPr>
      <w:rFonts w:ascii="Times New Roman" w:hAnsi="Times New Roman"/>
      <w:b/>
      <w:sz w:val="36"/>
    </w:rPr>
  </w:style>
  <w:style w:type="paragraph" w:styleId="Heading2">
    <w:name w:val="heading 2"/>
    <w:basedOn w:val="Normal"/>
    <w:next w:val="Normal"/>
    <w:link w:val="Heading2Char"/>
    <w:qFormat/>
    <w:rsid w:val="000B7798"/>
    <w:pPr>
      <w:keepNext/>
      <w:spacing w:before="240" w:after="60"/>
      <w:outlineLvl w:val="1"/>
    </w:pPr>
    <w:rPr>
      <w:b/>
      <w:bCs/>
      <w:i/>
      <w:iCs/>
      <w:sz w:val="28"/>
      <w:szCs w:val="28"/>
    </w:rPr>
  </w:style>
  <w:style w:type="paragraph" w:styleId="Heading3">
    <w:name w:val="heading 3"/>
    <w:basedOn w:val="Normal"/>
    <w:next w:val="Normal"/>
    <w:qFormat/>
    <w:rsid w:val="000B7798"/>
    <w:pPr>
      <w:keepNext/>
      <w:jc w:val="both"/>
      <w:outlineLvl w:val="2"/>
    </w:pPr>
    <w:rPr>
      <w:b/>
      <w:sz w:val="20"/>
    </w:rPr>
  </w:style>
  <w:style w:type="paragraph" w:styleId="Heading4">
    <w:name w:val="heading 4"/>
    <w:basedOn w:val="Normal"/>
    <w:next w:val="Normal"/>
    <w:qFormat/>
    <w:rsid w:val="000B7798"/>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0B7798"/>
    <w:pPr>
      <w:spacing w:before="240" w:after="60"/>
      <w:outlineLvl w:val="5"/>
    </w:pPr>
    <w:rPr>
      <w:rFonts w:ascii="Times New Roman" w:hAnsi="Times New Roman"/>
      <w:b/>
      <w:bCs/>
    </w:rPr>
  </w:style>
  <w:style w:type="paragraph" w:styleId="Heading7">
    <w:name w:val="heading 7"/>
    <w:basedOn w:val="Normal"/>
    <w:next w:val="Normal"/>
    <w:qFormat/>
    <w:rsid w:val="000B7798"/>
    <w:pPr>
      <w:spacing w:before="240" w:after="60"/>
      <w:outlineLvl w:val="6"/>
    </w:pPr>
    <w:rPr>
      <w:rFonts w:ascii="Times New Roman" w:hAnsi="Times New Roman"/>
      <w:sz w:val="24"/>
      <w:szCs w:val="24"/>
    </w:rPr>
  </w:style>
  <w:style w:type="paragraph" w:styleId="Heading8">
    <w:name w:val="heading 8"/>
    <w:basedOn w:val="Normal"/>
    <w:next w:val="Normal"/>
    <w:qFormat/>
    <w:rsid w:val="000B7798"/>
    <w:pPr>
      <w:spacing w:before="240" w:after="60"/>
      <w:outlineLvl w:val="7"/>
    </w:pPr>
    <w:rPr>
      <w:rFonts w:ascii="Times New Roman" w:hAnsi="Times New Roman"/>
      <w:i/>
      <w:iCs/>
      <w:sz w:val="24"/>
      <w:szCs w:val="24"/>
    </w:rPr>
  </w:style>
  <w:style w:type="paragraph" w:styleId="Heading9">
    <w:name w:val="heading 9"/>
    <w:basedOn w:val="Normal"/>
    <w:next w:val="Normal"/>
    <w:qFormat/>
    <w:rsid w:val="000B7798"/>
    <w:pPr>
      <w:keepNext/>
      <w:outlineLvl w:val="8"/>
    </w:pPr>
    <w:rPr>
      <w:rFonts w:ascii="Gill Sans MT" w:hAnsi="Gill Sans MT"/>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B7798"/>
    <w:rPr>
      <w:sz w:val="24"/>
    </w:rPr>
  </w:style>
  <w:style w:type="paragraph" w:styleId="Header">
    <w:name w:val="header"/>
    <w:basedOn w:val="Normal"/>
    <w:link w:val="HeaderChar"/>
    <w:uiPriority w:val="99"/>
    <w:rsid w:val="000B7798"/>
    <w:pPr>
      <w:tabs>
        <w:tab w:val="center" w:pos="4153"/>
        <w:tab w:val="right" w:pos="8306"/>
      </w:tabs>
    </w:pPr>
  </w:style>
  <w:style w:type="paragraph" w:styleId="Footer">
    <w:name w:val="footer"/>
    <w:basedOn w:val="Normal"/>
    <w:link w:val="FooterChar"/>
    <w:uiPriority w:val="99"/>
    <w:rsid w:val="000B7798"/>
    <w:pPr>
      <w:tabs>
        <w:tab w:val="center" w:pos="4320"/>
        <w:tab w:val="right" w:pos="8640"/>
      </w:tabs>
    </w:pPr>
  </w:style>
  <w:style w:type="paragraph" w:styleId="BodyText2">
    <w:name w:val="Body Text 2"/>
    <w:basedOn w:val="Normal"/>
    <w:rsid w:val="000B7798"/>
    <w:pPr>
      <w:jc w:val="both"/>
    </w:pPr>
    <w:rPr>
      <w:i/>
    </w:rPr>
  </w:style>
  <w:style w:type="paragraph" w:styleId="BodyText">
    <w:name w:val="Body Text"/>
    <w:basedOn w:val="Normal"/>
    <w:rsid w:val="000B7798"/>
    <w:pPr>
      <w:spacing w:after="120"/>
    </w:pPr>
  </w:style>
  <w:style w:type="paragraph" w:styleId="FootnoteText">
    <w:name w:val="footnote text"/>
    <w:basedOn w:val="Normal"/>
    <w:semiHidden/>
    <w:rsid w:val="000B7798"/>
    <w:rPr>
      <w:rFonts w:ascii="Times New Roman" w:hAnsi="Times New Roman"/>
      <w:sz w:val="20"/>
      <w:lang w:eastAsia="en-US"/>
    </w:rPr>
  </w:style>
  <w:style w:type="paragraph" w:styleId="Subtitle">
    <w:name w:val="Subtitle"/>
    <w:basedOn w:val="Normal"/>
    <w:qFormat/>
    <w:rsid w:val="000B7798"/>
    <w:rPr>
      <w:rFonts w:ascii="Times New Roman" w:hAnsi="Times New Roman"/>
      <w:sz w:val="24"/>
      <w:lang w:eastAsia="en-US"/>
    </w:rPr>
  </w:style>
  <w:style w:type="character" w:customStyle="1" w:styleId="Normal1">
    <w:name w:val="Normal1"/>
    <w:rsid w:val="000B7798"/>
    <w:rPr>
      <w:rFonts w:ascii="Helvetica" w:hAnsi="Helvetica"/>
      <w:sz w:val="24"/>
    </w:rPr>
  </w:style>
  <w:style w:type="paragraph" w:customStyle="1" w:styleId="titledates">
    <w:name w:val="title dates"/>
    <w:rsid w:val="000B7798"/>
    <w:pPr>
      <w:tabs>
        <w:tab w:val="left" w:pos="396"/>
      </w:tabs>
      <w:spacing w:after="226" w:line="0" w:lineRule="atLeast"/>
    </w:pPr>
    <w:rPr>
      <w:rFonts w:ascii="Helvetica 95 Black" w:hAnsi="Helvetica 95 Black"/>
      <w:caps/>
      <w:sz w:val="34"/>
      <w:lang w:eastAsia="en-US"/>
    </w:rPr>
  </w:style>
  <w:style w:type="paragraph" w:customStyle="1" w:styleId="subdatestitle">
    <w:name w:val="sub dates title"/>
    <w:rsid w:val="000B7798"/>
    <w:pPr>
      <w:tabs>
        <w:tab w:val="left" w:pos="396"/>
      </w:tabs>
      <w:spacing w:line="0" w:lineRule="atLeast"/>
    </w:pPr>
    <w:rPr>
      <w:rFonts w:ascii="Helvetica 75 Bold" w:hAnsi="Helvetica 75 Bold"/>
      <w:sz w:val="24"/>
      <w:lang w:eastAsia="en-US"/>
    </w:rPr>
  </w:style>
  <w:style w:type="paragraph" w:customStyle="1" w:styleId="bodycopy">
    <w:name w:val="body copy"/>
    <w:rsid w:val="000B7798"/>
    <w:pPr>
      <w:tabs>
        <w:tab w:val="left" w:pos="283"/>
      </w:tabs>
      <w:spacing w:after="170" w:line="240" w:lineRule="exact"/>
    </w:pPr>
    <w:rPr>
      <w:rFonts w:ascii="Helvetica 45 Light" w:hAnsi="Helvetica 45 Light"/>
      <w:noProof/>
      <w:sz w:val="16"/>
    </w:rPr>
  </w:style>
  <w:style w:type="paragraph" w:styleId="BlockText">
    <w:name w:val="Block Text"/>
    <w:basedOn w:val="Normal"/>
    <w:rsid w:val="000B7798"/>
    <w:pPr>
      <w:spacing w:line="240" w:lineRule="atLeast"/>
    </w:pPr>
    <w:rPr>
      <w:sz w:val="20"/>
      <w:lang w:eastAsia="en-US"/>
    </w:rPr>
  </w:style>
  <w:style w:type="paragraph" w:customStyle="1" w:styleId="headersmall24pt">
    <w:name w:val="header small 24pt"/>
    <w:rsid w:val="000B7798"/>
    <w:pPr>
      <w:spacing w:after="283" w:line="520" w:lineRule="exact"/>
    </w:pPr>
    <w:rPr>
      <w:rFonts w:ascii="Helvetica 65 Medium" w:hAnsi="Helvetica 65 Medium"/>
      <w:noProof/>
      <w:color w:val="0000FF"/>
      <w:sz w:val="48"/>
    </w:rPr>
  </w:style>
  <w:style w:type="character" w:styleId="Strong">
    <w:name w:val="Strong"/>
    <w:qFormat/>
    <w:rsid w:val="000B7798"/>
    <w:rPr>
      <w:b/>
      <w:bCs/>
    </w:rPr>
  </w:style>
  <w:style w:type="paragraph" w:customStyle="1" w:styleId="Quick1">
    <w:name w:val="Quick 1."/>
    <w:basedOn w:val="Normal"/>
    <w:rsid w:val="000B7798"/>
    <w:pPr>
      <w:widowControl w:val="0"/>
      <w:ind w:left="720" w:hanging="720"/>
    </w:pPr>
    <w:rPr>
      <w:rFonts w:ascii="Times New Roman" w:hAnsi="Times New Roman"/>
      <w:sz w:val="24"/>
      <w:lang w:eastAsia="en-US"/>
    </w:rPr>
  </w:style>
  <w:style w:type="character" w:styleId="Hyperlink">
    <w:name w:val="Hyperlink"/>
    <w:rsid w:val="000B7798"/>
    <w:rPr>
      <w:color w:val="0000FF"/>
      <w:u w:val="single"/>
    </w:rPr>
  </w:style>
  <w:style w:type="paragraph" w:customStyle="1" w:styleId="CommitteeBody">
    <w:name w:val="Committee Body"/>
    <w:rsid w:val="000B7798"/>
    <w:pPr>
      <w:tabs>
        <w:tab w:val="num" w:pos="567"/>
      </w:tabs>
      <w:spacing w:after="120"/>
      <w:ind w:left="567" w:hanging="567"/>
      <w:jc w:val="both"/>
    </w:pPr>
    <w:rPr>
      <w:rFonts w:ascii="Arial" w:hAnsi="Arial"/>
      <w:sz w:val="24"/>
      <w:lang w:eastAsia="en-US"/>
    </w:rPr>
  </w:style>
  <w:style w:type="paragraph" w:customStyle="1" w:styleId="introtext2">
    <w:name w:val="introtext2"/>
    <w:basedOn w:val="Normal"/>
    <w:rsid w:val="000B7798"/>
    <w:rPr>
      <w:rFonts w:ascii="Times New Roman" w:hAnsi="Times New Roman"/>
      <w:sz w:val="29"/>
      <w:szCs w:val="29"/>
    </w:rPr>
  </w:style>
  <w:style w:type="paragraph" w:styleId="NormalWeb">
    <w:name w:val="Normal (Web)"/>
    <w:basedOn w:val="Normal"/>
    <w:rsid w:val="000B7798"/>
    <w:pPr>
      <w:spacing w:before="100" w:beforeAutospacing="1" w:after="100" w:afterAutospacing="1"/>
    </w:pPr>
    <w:rPr>
      <w:rFonts w:ascii="Times New Roman" w:eastAsia="SimSun" w:hAnsi="Times New Roman"/>
      <w:sz w:val="24"/>
      <w:szCs w:val="24"/>
      <w:lang w:eastAsia="zh-CN"/>
    </w:rPr>
  </w:style>
  <w:style w:type="character" w:customStyle="1" w:styleId="apple-style-span">
    <w:name w:val="apple-style-span"/>
    <w:basedOn w:val="DefaultParagraphFont"/>
    <w:rsid w:val="000B7798"/>
  </w:style>
  <w:style w:type="character" w:customStyle="1" w:styleId="apple-converted-space">
    <w:name w:val="apple-converted-space"/>
    <w:basedOn w:val="DefaultParagraphFont"/>
    <w:rsid w:val="000B7798"/>
  </w:style>
  <w:style w:type="character" w:styleId="HTMLAcronym">
    <w:name w:val="HTML Acronym"/>
    <w:basedOn w:val="DefaultParagraphFont"/>
    <w:unhideWhenUsed/>
    <w:rsid w:val="000B7798"/>
  </w:style>
  <w:style w:type="paragraph" w:customStyle="1" w:styleId="Body1">
    <w:name w:val="Body 1"/>
    <w:rsid w:val="000B7798"/>
    <w:pPr>
      <w:outlineLvl w:val="0"/>
    </w:pPr>
    <w:rPr>
      <w:rFonts w:eastAsia="ヒラギノ角ゴ Pro W3"/>
      <w:color w:val="000000"/>
      <w:lang w:val="en-US"/>
    </w:rPr>
  </w:style>
  <w:style w:type="paragraph" w:customStyle="1" w:styleId="List6">
    <w:name w:val="List 6"/>
    <w:basedOn w:val="Normal"/>
    <w:semiHidden/>
    <w:rsid w:val="000B7798"/>
    <w:pPr>
      <w:numPr>
        <w:numId w:val="1"/>
      </w:numPr>
    </w:pPr>
    <w:rPr>
      <w:rFonts w:ascii="Times New Roman" w:hAnsi="Times New Roman"/>
      <w:sz w:val="20"/>
    </w:rPr>
  </w:style>
  <w:style w:type="paragraph" w:styleId="ListParagraph">
    <w:name w:val="List Paragraph"/>
    <w:basedOn w:val="Normal"/>
    <w:qFormat/>
    <w:rsid w:val="000B7798"/>
    <w:pPr>
      <w:ind w:left="720"/>
    </w:pPr>
  </w:style>
  <w:style w:type="paragraph" w:styleId="BalloonText">
    <w:name w:val="Balloon Text"/>
    <w:basedOn w:val="Normal"/>
    <w:semiHidden/>
    <w:rsid w:val="00AB760C"/>
    <w:rPr>
      <w:rFonts w:ascii="Tahoma" w:hAnsi="Tahoma" w:cs="Tahoma"/>
      <w:sz w:val="16"/>
      <w:szCs w:val="16"/>
    </w:rPr>
  </w:style>
  <w:style w:type="paragraph" w:styleId="Title">
    <w:name w:val="Title"/>
    <w:basedOn w:val="Normal"/>
    <w:qFormat/>
    <w:rsid w:val="00BE3BD1"/>
    <w:pPr>
      <w:spacing w:before="240" w:after="120"/>
    </w:pPr>
    <w:rPr>
      <w:rFonts w:ascii="Verdana" w:hAnsi="Verdana"/>
      <w:b/>
      <w:bCs/>
      <w:color w:val="5D9E9B"/>
      <w:kern w:val="28"/>
      <w:sz w:val="40"/>
      <w:szCs w:val="32"/>
      <w:lang w:val="en-US" w:eastAsia="en-US"/>
    </w:rPr>
  </w:style>
  <w:style w:type="paragraph" w:customStyle="1" w:styleId="DocBodyText">
    <w:name w:val="Doc Body Text"/>
    <w:basedOn w:val="Normal"/>
    <w:rsid w:val="009406C2"/>
    <w:pPr>
      <w:spacing w:line="280" w:lineRule="exact"/>
    </w:pPr>
    <w:rPr>
      <w:rFonts w:ascii="Verdana" w:hAnsi="Verdana"/>
      <w:sz w:val="18"/>
      <w:szCs w:val="18"/>
    </w:rPr>
  </w:style>
  <w:style w:type="paragraph" w:customStyle="1" w:styleId="DocBodyTextBold">
    <w:name w:val="Doc Body Text Bold"/>
    <w:basedOn w:val="DocBodyText"/>
    <w:rsid w:val="009406C2"/>
    <w:rPr>
      <w:b/>
    </w:rPr>
  </w:style>
  <w:style w:type="character" w:customStyle="1" w:styleId="HeaderChar">
    <w:name w:val="Header Char"/>
    <w:link w:val="Header"/>
    <w:uiPriority w:val="99"/>
    <w:rsid w:val="003C6897"/>
    <w:rPr>
      <w:rFonts w:ascii="Arial" w:hAnsi="Arial"/>
      <w:sz w:val="22"/>
      <w:lang w:val="en-GB" w:eastAsia="en-GB" w:bidi="ar-SA"/>
    </w:rPr>
  </w:style>
  <w:style w:type="table" w:styleId="TableGrid">
    <w:name w:val="Table Grid"/>
    <w:basedOn w:val="TableNormal"/>
    <w:rsid w:val="00CA2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F7F71"/>
    <w:rPr>
      <w:color w:val="800080"/>
      <w:u w:val="single"/>
    </w:rPr>
  </w:style>
  <w:style w:type="paragraph" w:customStyle="1" w:styleId="Default">
    <w:name w:val="Default"/>
    <w:rsid w:val="005618B5"/>
    <w:pPr>
      <w:autoSpaceDE w:val="0"/>
      <w:autoSpaceDN w:val="0"/>
      <w:adjustRightInd w:val="0"/>
    </w:pPr>
    <w:rPr>
      <w:rFonts w:ascii="Arial" w:eastAsia="Calibri" w:hAnsi="Arial" w:cs="Arial"/>
      <w:color w:val="000000"/>
      <w:sz w:val="24"/>
      <w:szCs w:val="24"/>
      <w:lang w:eastAsia="en-US"/>
    </w:rPr>
  </w:style>
  <w:style w:type="paragraph" w:styleId="Revision">
    <w:name w:val="Revision"/>
    <w:hidden/>
    <w:uiPriority w:val="99"/>
    <w:semiHidden/>
    <w:rsid w:val="00DE3207"/>
    <w:rPr>
      <w:rFonts w:ascii="Arial" w:hAnsi="Arial" w:cs="Arial"/>
      <w:color w:val="629B9E"/>
      <w:sz w:val="22"/>
      <w:szCs w:val="22"/>
    </w:rPr>
  </w:style>
  <w:style w:type="character" w:customStyle="1" w:styleId="FooterChar">
    <w:name w:val="Footer Char"/>
    <w:link w:val="Footer"/>
    <w:uiPriority w:val="99"/>
    <w:rsid w:val="00362185"/>
    <w:rPr>
      <w:rFonts w:ascii="Arial" w:hAnsi="Arial" w:cs="Arial"/>
      <w:color w:val="629B9E"/>
      <w:sz w:val="22"/>
      <w:szCs w:val="22"/>
    </w:rPr>
  </w:style>
  <w:style w:type="character" w:styleId="CommentReference">
    <w:name w:val="annotation reference"/>
    <w:basedOn w:val="DefaultParagraphFont"/>
    <w:rsid w:val="00845975"/>
    <w:rPr>
      <w:sz w:val="16"/>
      <w:szCs w:val="16"/>
    </w:rPr>
  </w:style>
  <w:style w:type="paragraph" w:styleId="CommentText">
    <w:name w:val="annotation text"/>
    <w:basedOn w:val="Normal"/>
    <w:link w:val="CommentTextChar"/>
    <w:rsid w:val="00845975"/>
    <w:rPr>
      <w:sz w:val="20"/>
      <w:szCs w:val="20"/>
    </w:rPr>
  </w:style>
  <w:style w:type="character" w:customStyle="1" w:styleId="CommentTextChar">
    <w:name w:val="Comment Text Char"/>
    <w:basedOn w:val="DefaultParagraphFont"/>
    <w:link w:val="CommentText"/>
    <w:rsid w:val="00845975"/>
    <w:rPr>
      <w:rFonts w:ascii="Arial" w:hAnsi="Arial" w:cs="Arial"/>
      <w:color w:val="629B9E"/>
    </w:rPr>
  </w:style>
  <w:style w:type="paragraph" w:styleId="CommentSubject">
    <w:name w:val="annotation subject"/>
    <w:basedOn w:val="CommentText"/>
    <w:next w:val="CommentText"/>
    <w:link w:val="CommentSubjectChar"/>
    <w:rsid w:val="00845975"/>
    <w:rPr>
      <w:b/>
      <w:bCs/>
    </w:rPr>
  </w:style>
  <w:style w:type="character" w:customStyle="1" w:styleId="CommentSubjectChar">
    <w:name w:val="Comment Subject Char"/>
    <w:basedOn w:val="CommentTextChar"/>
    <w:link w:val="CommentSubject"/>
    <w:rsid w:val="00845975"/>
    <w:rPr>
      <w:rFonts w:ascii="Arial" w:hAnsi="Arial" w:cs="Arial"/>
      <w:b/>
      <w:bCs/>
      <w:color w:val="629B9E"/>
    </w:rPr>
  </w:style>
  <w:style w:type="character" w:customStyle="1" w:styleId="Heading2Char">
    <w:name w:val="Heading 2 Char"/>
    <w:basedOn w:val="DefaultParagraphFont"/>
    <w:link w:val="Heading2"/>
    <w:rsid w:val="00D13B45"/>
    <w:rPr>
      <w:rFonts w:ascii="Arial" w:hAnsi="Arial" w:cs="Arial"/>
      <w:b/>
      <w:bCs/>
      <w:i/>
      <w:iCs/>
      <w:color w:val="629B9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03459">
      <w:bodyDiv w:val="1"/>
      <w:marLeft w:val="0"/>
      <w:marRight w:val="0"/>
      <w:marTop w:val="0"/>
      <w:marBottom w:val="0"/>
      <w:divBdr>
        <w:top w:val="none" w:sz="0" w:space="0" w:color="auto"/>
        <w:left w:val="none" w:sz="0" w:space="0" w:color="auto"/>
        <w:bottom w:val="none" w:sz="0" w:space="0" w:color="auto"/>
        <w:right w:val="none" w:sz="0" w:space="0" w:color="auto"/>
      </w:divBdr>
      <w:divsChild>
        <w:div w:id="923412890">
          <w:marLeft w:val="0"/>
          <w:marRight w:val="0"/>
          <w:marTop w:val="0"/>
          <w:marBottom w:val="0"/>
          <w:divBdr>
            <w:top w:val="none" w:sz="0" w:space="0" w:color="auto"/>
            <w:left w:val="none" w:sz="0" w:space="0" w:color="auto"/>
            <w:bottom w:val="none" w:sz="0" w:space="0" w:color="auto"/>
            <w:right w:val="none" w:sz="0" w:space="0" w:color="auto"/>
          </w:divBdr>
          <w:divsChild>
            <w:div w:id="279648042">
              <w:marLeft w:val="0"/>
              <w:marRight w:val="0"/>
              <w:marTop w:val="0"/>
              <w:marBottom w:val="150"/>
              <w:divBdr>
                <w:top w:val="single" w:sz="6" w:space="0" w:color="C0C0C0"/>
                <w:left w:val="single" w:sz="6" w:space="0" w:color="C0C0C0"/>
                <w:bottom w:val="single" w:sz="6" w:space="4" w:color="C0C0C0"/>
                <w:right w:val="single" w:sz="6" w:space="0" w:color="C0C0C0"/>
              </w:divBdr>
              <w:divsChild>
                <w:div w:id="1358778100">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54094">
      <w:bodyDiv w:val="1"/>
      <w:marLeft w:val="0"/>
      <w:marRight w:val="0"/>
      <w:marTop w:val="0"/>
      <w:marBottom w:val="0"/>
      <w:divBdr>
        <w:top w:val="none" w:sz="0" w:space="0" w:color="auto"/>
        <w:left w:val="none" w:sz="0" w:space="0" w:color="auto"/>
        <w:bottom w:val="none" w:sz="0" w:space="0" w:color="auto"/>
        <w:right w:val="none" w:sz="0" w:space="0" w:color="auto"/>
      </w:divBdr>
    </w:div>
    <w:div w:id="774062807">
      <w:bodyDiv w:val="1"/>
      <w:marLeft w:val="0"/>
      <w:marRight w:val="0"/>
      <w:marTop w:val="0"/>
      <w:marBottom w:val="0"/>
      <w:divBdr>
        <w:top w:val="none" w:sz="0" w:space="0" w:color="auto"/>
        <w:left w:val="none" w:sz="0" w:space="0" w:color="auto"/>
        <w:bottom w:val="none" w:sz="0" w:space="0" w:color="auto"/>
        <w:right w:val="none" w:sz="0" w:space="0" w:color="auto"/>
      </w:divBdr>
      <w:divsChild>
        <w:div w:id="2058359330">
          <w:marLeft w:val="0"/>
          <w:marRight w:val="0"/>
          <w:marTop w:val="0"/>
          <w:marBottom w:val="0"/>
          <w:divBdr>
            <w:top w:val="none" w:sz="0" w:space="0" w:color="auto"/>
            <w:left w:val="none" w:sz="0" w:space="0" w:color="auto"/>
            <w:bottom w:val="none" w:sz="0" w:space="0" w:color="auto"/>
            <w:right w:val="none" w:sz="0" w:space="0" w:color="auto"/>
          </w:divBdr>
          <w:divsChild>
            <w:div w:id="788475110">
              <w:marLeft w:val="0"/>
              <w:marRight w:val="0"/>
              <w:marTop w:val="0"/>
              <w:marBottom w:val="150"/>
              <w:divBdr>
                <w:top w:val="single" w:sz="6" w:space="0" w:color="C0C0C0"/>
                <w:left w:val="single" w:sz="6" w:space="0" w:color="C0C0C0"/>
                <w:bottom w:val="single" w:sz="6" w:space="4" w:color="C0C0C0"/>
                <w:right w:val="single" w:sz="6" w:space="0" w:color="C0C0C0"/>
              </w:divBdr>
              <w:divsChild>
                <w:div w:id="963001616">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24367">
      <w:bodyDiv w:val="1"/>
      <w:marLeft w:val="0"/>
      <w:marRight w:val="0"/>
      <w:marTop w:val="0"/>
      <w:marBottom w:val="0"/>
      <w:divBdr>
        <w:top w:val="none" w:sz="0" w:space="0" w:color="auto"/>
        <w:left w:val="none" w:sz="0" w:space="0" w:color="auto"/>
        <w:bottom w:val="none" w:sz="0" w:space="0" w:color="auto"/>
        <w:right w:val="none" w:sz="0" w:space="0" w:color="auto"/>
      </w:divBdr>
    </w:div>
    <w:div w:id="1220633278">
      <w:bodyDiv w:val="1"/>
      <w:marLeft w:val="0"/>
      <w:marRight w:val="0"/>
      <w:marTop w:val="0"/>
      <w:marBottom w:val="0"/>
      <w:divBdr>
        <w:top w:val="none" w:sz="0" w:space="0" w:color="auto"/>
        <w:left w:val="none" w:sz="0" w:space="0" w:color="auto"/>
        <w:bottom w:val="none" w:sz="0" w:space="0" w:color="auto"/>
        <w:right w:val="none" w:sz="0" w:space="0" w:color="auto"/>
      </w:divBdr>
      <w:divsChild>
        <w:div w:id="1408191542">
          <w:marLeft w:val="0"/>
          <w:marRight w:val="0"/>
          <w:marTop w:val="0"/>
          <w:marBottom w:val="0"/>
          <w:divBdr>
            <w:top w:val="none" w:sz="0" w:space="0" w:color="auto"/>
            <w:left w:val="none" w:sz="0" w:space="0" w:color="auto"/>
            <w:bottom w:val="none" w:sz="0" w:space="0" w:color="auto"/>
            <w:right w:val="none" w:sz="0" w:space="0" w:color="auto"/>
          </w:divBdr>
          <w:divsChild>
            <w:div w:id="203909576">
              <w:marLeft w:val="0"/>
              <w:marRight w:val="0"/>
              <w:marTop w:val="0"/>
              <w:marBottom w:val="150"/>
              <w:divBdr>
                <w:top w:val="single" w:sz="6" w:space="0" w:color="C0C0C0"/>
                <w:left w:val="single" w:sz="6" w:space="0" w:color="C0C0C0"/>
                <w:bottom w:val="single" w:sz="6" w:space="4" w:color="C0C0C0"/>
                <w:right w:val="single" w:sz="6" w:space="0" w:color="C0C0C0"/>
              </w:divBdr>
              <w:divsChild>
                <w:div w:id="306858967">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towerhamlets.gov.uk/lgnl/education_and_learning/schools/school_admissions/in-year_admissions.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towerhamlets.gov.uk/Synergy/Admiss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2D883535EE64CBB9E265E445DFD17" ma:contentTypeVersion="20" ma:contentTypeDescription="Create a new document." ma:contentTypeScope="" ma:versionID="e2c23750d15844d2572d3352229eae07">
  <xsd:schema xmlns:xsd="http://www.w3.org/2001/XMLSchema" xmlns:xs="http://www.w3.org/2001/XMLSchema" xmlns:p="http://schemas.microsoft.com/office/2006/metadata/properties" xmlns:ns2="54a0358b-ecfc-4e45-bc8c-71ba0bd8217c" xmlns:ns3="5f843945-7347-4826-a579-b398510b0974" targetNamespace="http://schemas.microsoft.com/office/2006/metadata/properties" ma:root="true" ma:fieldsID="27613fc790c2fda4d6cf7faeb882a58a" ns2:_="" ns3:_="">
    <xsd:import namespace="54a0358b-ecfc-4e45-bc8c-71ba0bd8217c"/>
    <xsd:import namespace="5f843945-7347-4826-a579-b398510b0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LengthInSeconds" minOccurs="0"/>
                <xsd:element ref="ns2:lcf76f155ced4ddcb4097134ff3c332f" minOccurs="0"/>
                <xsd:element ref="ns3:TaxCatchAll" minOccurs="0"/>
                <xsd:element ref="ns2:Completed" minOccurs="0"/>
                <xsd:element ref="ns2:MediaServiceObjectDetectorVersions" minOccurs="0"/>
                <xsd:element ref="ns2:Don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0358b-ecfc-4e45-bc8c-71ba0bd82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Completed" ma:index="24" nillable="true" ma:displayName="Completed" ma:format="Dropdown" ma:internalName="Completed">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one" ma:index="26" nillable="true" ma:displayName="Done" ma:format="Dropdown" ma:internalName="Done">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43945-7347-4826-a579-b398510b09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ddbc55-5e7a-4d0d-b4b2-d1a948d487c9}" ma:internalName="TaxCatchAll" ma:showField="CatchAllData" ma:web="5f843945-7347-4826-a579-b398510b0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f843945-7347-4826-a579-b398510b0974">
      <UserInfo>
        <DisplayName/>
        <AccountId xsi:nil="true"/>
        <AccountType/>
      </UserInfo>
    </SharedWithUsers>
    <lcf76f155ced4ddcb4097134ff3c332f xmlns="54a0358b-ecfc-4e45-bc8c-71ba0bd8217c">
      <Terms xmlns="http://schemas.microsoft.com/office/infopath/2007/PartnerControls"/>
    </lcf76f155ced4ddcb4097134ff3c332f>
    <TaxCatchAll xmlns="5f843945-7347-4826-a579-b398510b0974" xsi:nil="true"/>
    <Done xmlns="54a0358b-ecfc-4e45-bc8c-71ba0bd8217c" xsi:nil="true"/>
    <Completed xmlns="54a0358b-ecfc-4e45-bc8c-71ba0bd821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705A-49E3-4E3E-B6A5-73CEE185C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0358b-ecfc-4e45-bc8c-71ba0bd8217c"/>
    <ds:schemaRef ds:uri="5f843945-7347-4826-a579-b398510b0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0462D-A983-4747-A730-DCA7CE3CBA6C}">
  <ds:schemaRefs>
    <ds:schemaRef ds:uri="http://schemas.microsoft.com/office/2006/metadata/properties"/>
    <ds:schemaRef ds:uri="http://schemas.microsoft.com/office/infopath/2007/PartnerControls"/>
    <ds:schemaRef ds:uri="5f843945-7347-4826-a579-b398510b0974"/>
    <ds:schemaRef ds:uri="54a0358b-ecfc-4e45-bc8c-71ba0bd8217c"/>
  </ds:schemaRefs>
</ds:datastoreItem>
</file>

<file path=customXml/itemProps3.xml><?xml version="1.0" encoding="utf-8"?>
<ds:datastoreItem xmlns:ds="http://schemas.openxmlformats.org/officeDocument/2006/customXml" ds:itemID="{7C383202-629A-4F2A-A173-80D325FB9C5B}">
  <ds:schemaRefs>
    <ds:schemaRef ds:uri="http://schemas.microsoft.com/sharepoint/v3/contenttype/forms"/>
  </ds:schemaRefs>
</ds:datastoreItem>
</file>

<file path=customXml/itemProps4.xml><?xml version="1.0" encoding="utf-8"?>
<ds:datastoreItem xmlns:ds="http://schemas.openxmlformats.org/officeDocument/2006/customXml" ds:itemID="{8C133E8F-84FA-4433-BAD9-B4D7BA049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3165</Words>
  <Characters>16305</Characters>
  <Application>Microsoft Office Word</Application>
  <DocSecurity>0</DocSecurity>
  <Lines>543</Lines>
  <Paragraphs>294</Paragraphs>
  <ScaleCrop>false</ScaleCrop>
  <HeadingPairs>
    <vt:vector size="2" baseType="variant">
      <vt:variant>
        <vt:lpstr>Title</vt:lpstr>
      </vt:variant>
      <vt:variant>
        <vt:i4>1</vt:i4>
      </vt:variant>
    </vt:vector>
  </HeadingPairs>
  <TitlesOfParts>
    <vt:vector size="1" baseType="lpstr">
      <vt:lpstr>Appendix B</vt:lpstr>
    </vt:vector>
  </TitlesOfParts>
  <Company>London Borough of Tower Hamlets</Company>
  <LinksUpToDate>false</LinksUpToDate>
  <CharactersWithSpaces>19176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Determined admission policy for community secondary schools</dc:title>
  <dc:subject/>
  <dc:creator>terry.bryan</dc:creator>
  <cp:keywords/>
  <cp:lastModifiedBy>Phillip Nduoyo</cp:lastModifiedBy>
  <cp:revision>3</cp:revision>
  <cp:lastPrinted>2025-09-22T15:51:00Z</cp:lastPrinted>
  <dcterms:created xsi:type="dcterms:W3CDTF">2026-02-25T11:55:00Z</dcterms:created>
  <dcterms:modified xsi:type="dcterms:W3CDTF">2026-02-25T11:55:00Z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0x01010057B2D883535EE64CBB9E265E445DFD17</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8516200</vt:r8>
  </property>
  <property fmtid="{D5CDD505-2E9C-101B-9397-08002B2CF9AE}" pid="11" name="MediaServiceImageTags">
    <vt:lpwstr/>
  </property>
</Properties>
</file>